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2342" w14:textId="4621249B" w:rsidR="00886027" w:rsidRDefault="00886027" w:rsidP="00886027">
      <w:pPr>
        <w:widowControl w:val="0"/>
        <w:jc w:val="center"/>
        <w:rPr>
          <w:b/>
          <w:bCs/>
        </w:rPr>
      </w:pPr>
      <w:r>
        <w:rPr>
          <w:b/>
          <w:bCs/>
          <w:caps/>
        </w:rPr>
        <w:t>TRINKELIŲ DA</w:t>
      </w:r>
      <w:r w:rsidR="00BB1D40">
        <w:rPr>
          <w:b/>
          <w:bCs/>
          <w:caps/>
        </w:rPr>
        <w:t>N</w:t>
      </w:r>
      <w:r>
        <w:rPr>
          <w:b/>
          <w:bCs/>
          <w:caps/>
        </w:rPr>
        <w:t>GOS ĮRENGIMO darbŲ VIEŠOJO pirkimo-</w:t>
      </w:r>
      <w:r>
        <w:rPr>
          <w:b/>
          <w:bCs/>
        </w:rPr>
        <w:t xml:space="preserve">PARDAVIMO SUTARTIS </w:t>
      </w:r>
    </w:p>
    <w:p w14:paraId="582364EE" w14:textId="77777777" w:rsidR="00886027" w:rsidRDefault="00886027" w:rsidP="00886027">
      <w:pPr>
        <w:jc w:val="center"/>
        <w:outlineLvl w:val="0"/>
        <w:rPr>
          <w:b/>
          <w:bCs/>
        </w:rPr>
      </w:pPr>
    </w:p>
    <w:p w14:paraId="60E3E303" w14:textId="326A3268" w:rsidR="00886027" w:rsidRDefault="00CC5C1C" w:rsidP="00886027">
      <w:pPr>
        <w:jc w:val="center"/>
      </w:pPr>
      <w:r w:rsidRPr="00927612">
        <w:t xml:space="preserve">2025 m. liepos </w:t>
      </w:r>
      <w:r w:rsidR="00927612">
        <w:t xml:space="preserve">10 </w:t>
      </w:r>
      <w:r w:rsidRPr="00927612">
        <w:t>d.</w:t>
      </w:r>
      <w:r w:rsidR="00886027" w:rsidRPr="00927612">
        <w:t xml:space="preserve"> Nr. </w:t>
      </w:r>
      <w:r w:rsidR="00927612">
        <w:t>SR-18</w:t>
      </w:r>
    </w:p>
    <w:p w14:paraId="2188E127" w14:textId="0631A741" w:rsidR="00886027" w:rsidRDefault="00886027" w:rsidP="00886027">
      <w:pPr>
        <w:jc w:val="center"/>
      </w:pPr>
      <w:r>
        <w:t>Raseiniai</w:t>
      </w:r>
    </w:p>
    <w:p w14:paraId="1B3260B3" w14:textId="77777777" w:rsidR="00886027" w:rsidRDefault="00886027" w:rsidP="00886027">
      <w:pPr>
        <w:ind w:firstLine="720"/>
        <w:jc w:val="both"/>
        <w:rPr>
          <w:b/>
          <w:bCs/>
        </w:rPr>
      </w:pPr>
    </w:p>
    <w:p w14:paraId="76B46A19" w14:textId="039F0F1E" w:rsidR="00886027" w:rsidRDefault="00886027" w:rsidP="00886027">
      <w:pPr>
        <w:keepNext/>
        <w:tabs>
          <w:tab w:val="left" w:pos="993"/>
        </w:tabs>
        <w:ind w:firstLine="567"/>
        <w:jc w:val="both"/>
      </w:pPr>
      <w:r>
        <w:rPr>
          <w:b/>
        </w:rPr>
        <w:t>VšĮ Raseinių psichikos sveikatos centras</w:t>
      </w:r>
      <w:r>
        <w:t>, juridinio asmens kodas 17242639</w:t>
      </w:r>
      <w:r w:rsidR="00E517BF">
        <w:t>0</w:t>
      </w:r>
      <w:r>
        <w:t>, kurios registruota buveinė yra adresu: Ligon</w:t>
      </w:r>
      <w:r w:rsidR="00CC5C1C">
        <w:t>i</w:t>
      </w:r>
      <w:r>
        <w:t>nės g. 6, LT-60127 Raseiniai, duomenys apie įstaigą kaupiami ir saugomi Lietuvos Respublikos juridinių asmenų registre, atstovaujama</w:t>
      </w:r>
      <w:r w:rsidR="00BB1D40">
        <w:t xml:space="preserve"> direktorės</w:t>
      </w:r>
      <w:r w:rsidR="0055046B">
        <w:t xml:space="preserve"> Ramutės Gailiuvienės</w:t>
      </w:r>
      <w:r>
        <w:t>, veikiančio (-</w:t>
      </w:r>
      <w:proofErr w:type="spellStart"/>
      <w:r>
        <w:t>ios</w:t>
      </w:r>
      <w:proofErr w:type="spellEnd"/>
      <w:r>
        <w:t xml:space="preserve">) pagal </w:t>
      </w:r>
      <w:r w:rsidR="00BB1D40">
        <w:t xml:space="preserve">įstaigos įstatus </w:t>
      </w:r>
      <w:r>
        <w:t>(toliau – Užsakovas), ir</w:t>
      </w:r>
    </w:p>
    <w:p w14:paraId="6599200F" w14:textId="1175AE95" w:rsidR="00886027" w:rsidRDefault="00D95054" w:rsidP="00886027">
      <w:pPr>
        <w:tabs>
          <w:tab w:val="left" w:pos="993"/>
        </w:tabs>
        <w:ind w:firstLine="567"/>
        <w:jc w:val="both"/>
        <w:rPr>
          <w:bCs/>
          <w:iCs/>
        </w:rPr>
      </w:pPr>
      <w:r w:rsidRPr="00C72BE2">
        <w:rPr>
          <w:b/>
          <w:iCs/>
        </w:rPr>
        <w:t xml:space="preserve">UAB RSN </w:t>
      </w:r>
      <w:proofErr w:type="spellStart"/>
      <w:r w:rsidRPr="00C72BE2">
        <w:rPr>
          <w:b/>
          <w:iCs/>
        </w:rPr>
        <w:t>group</w:t>
      </w:r>
      <w:proofErr w:type="spellEnd"/>
      <w:r w:rsidRPr="00C72BE2">
        <w:rPr>
          <w:bCs/>
          <w:iCs/>
        </w:rPr>
        <w:t>,</w:t>
      </w:r>
      <w:r w:rsidR="00886027" w:rsidRPr="00C72BE2">
        <w:rPr>
          <w:bCs/>
          <w:iCs/>
        </w:rPr>
        <w:t xml:space="preserve"> juridinio asmens kodas </w:t>
      </w:r>
      <w:r w:rsidRPr="00C72BE2">
        <w:rPr>
          <w:bCs/>
          <w:iCs/>
        </w:rPr>
        <w:t>307191536</w:t>
      </w:r>
      <w:r w:rsidR="00886027" w:rsidRPr="00C72BE2">
        <w:rPr>
          <w:bCs/>
          <w:iCs/>
        </w:rPr>
        <w:t xml:space="preserve">, </w:t>
      </w:r>
      <w:r w:rsidRPr="00C72BE2">
        <w:rPr>
          <w:bCs/>
          <w:iCs/>
        </w:rPr>
        <w:t>Įmonių g.5D-3, LT-35101 Panevėžys</w:t>
      </w:r>
      <w:r w:rsidR="00886027" w:rsidRPr="00C72BE2">
        <w:rPr>
          <w:bCs/>
          <w:iCs/>
        </w:rPr>
        <w:t>, atstovaujamas</w:t>
      </w:r>
      <w:r w:rsidRPr="00C72BE2">
        <w:rPr>
          <w:bCs/>
          <w:iCs/>
        </w:rPr>
        <w:t xml:space="preserve"> direktoriaus Dainiaus Barausko</w:t>
      </w:r>
      <w:r w:rsidR="00886027" w:rsidRPr="00C72BE2">
        <w:rPr>
          <w:bCs/>
          <w:iCs/>
        </w:rPr>
        <w:t xml:space="preserve">, veikiančio pagal </w:t>
      </w:r>
      <w:r w:rsidR="00FD0D95" w:rsidRPr="00C72BE2">
        <w:rPr>
          <w:bCs/>
          <w:iCs/>
        </w:rPr>
        <w:t>įmonės įstatus</w:t>
      </w:r>
      <w:r w:rsidR="00886027" w:rsidRPr="00C72BE2">
        <w:rPr>
          <w:bCs/>
          <w:iCs/>
        </w:rPr>
        <w:t xml:space="preserve"> (toliau – Rangovas),</w:t>
      </w:r>
    </w:p>
    <w:p w14:paraId="478B3AA4" w14:textId="53857068" w:rsidR="00886027" w:rsidRDefault="00886027" w:rsidP="00886027">
      <w:pPr>
        <w:tabs>
          <w:tab w:val="left" w:pos="993"/>
        </w:tabs>
        <w:ind w:firstLine="567"/>
        <w:jc w:val="both"/>
      </w:pPr>
      <w:r>
        <w:rPr>
          <w:lang w:eastAsia="lt-LT"/>
        </w:rPr>
        <w:t xml:space="preserve">toliau kartu šioje Trinkelių klojimo darbai, Ligoninės g. 6, Raseinių m., remonto darbų viešojo pirkimo-pardavimo sutartyje vadinami „Šalimis“, o kiekvienas atskirai – „Šalimi“, sudarė šią trinkelių klojimo darbų viešojo pirkimo-pardavimo sutartį </w:t>
      </w:r>
      <w:r>
        <w:t>(toliau – Sutartis)</w:t>
      </w:r>
      <w:r>
        <w:rPr>
          <w:lang w:eastAsia="lt-LT"/>
        </w:rPr>
        <w:t xml:space="preserve"> ir susitarė dėl toliau išvardytų sąlygų.</w:t>
      </w:r>
    </w:p>
    <w:p w14:paraId="43558D6E" w14:textId="77777777" w:rsidR="00886027" w:rsidRDefault="00886027" w:rsidP="00886027">
      <w:pPr>
        <w:tabs>
          <w:tab w:val="left" w:pos="993"/>
        </w:tabs>
        <w:jc w:val="center"/>
        <w:rPr>
          <w:rFonts w:eastAsia="Times New Roman"/>
          <w:b/>
        </w:rPr>
      </w:pPr>
    </w:p>
    <w:p w14:paraId="5ACB1C0D" w14:textId="77777777" w:rsidR="003664F0" w:rsidRPr="00D270B2" w:rsidRDefault="003664F0" w:rsidP="003664F0">
      <w:pPr>
        <w:tabs>
          <w:tab w:val="left" w:pos="993"/>
        </w:tabs>
        <w:jc w:val="center"/>
        <w:rPr>
          <w:rFonts w:eastAsia="Times New Roman"/>
          <w:b/>
        </w:rPr>
      </w:pPr>
      <w:r w:rsidRPr="00D270B2">
        <w:rPr>
          <w:rFonts w:eastAsia="Times New Roman"/>
          <w:b/>
        </w:rPr>
        <w:t>I SKYRIUS</w:t>
      </w:r>
    </w:p>
    <w:p w14:paraId="3D000F57" w14:textId="77777777" w:rsidR="003664F0" w:rsidRPr="00D270B2" w:rsidRDefault="003664F0" w:rsidP="003664F0">
      <w:pPr>
        <w:tabs>
          <w:tab w:val="left" w:pos="993"/>
        </w:tabs>
        <w:jc w:val="center"/>
        <w:rPr>
          <w:rFonts w:eastAsia="Times New Roman"/>
          <w:b/>
        </w:rPr>
      </w:pPr>
      <w:r w:rsidRPr="00D270B2">
        <w:rPr>
          <w:rFonts w:eastAsia="Times New Roman"/>
          <w:b/>
        </w:rPr>
        <w:t xml:space="preserve"> SUTARTIES OBJEKTAS</w:t>
      </w:r>
    </w:p>
    <w:p w14:paraId="465956AB" w14:textId="77777777" w:rsidR="003664F0" w:rsidRPr="00D270B2" w:rsidRDefault="003664F0" w:rsidP="003664F0">
      <w:pPr>
        <w:tabs>
          <w:tab w:val="left" w:pos="993"/>
        </w:tabs>
        <w:ind w:firstLine="616"/>
        <w:jc w:val="both"/>
        <w:rPr>
          <w:rFonts w:eastAsia="Times New Roman"/>
        </w:rPr>
      </w:pPr>
    </w:p>
    <w:p w14:paraId="6C5EC4B2" w14:textId="77777777" w:rsidR="003664F0" w:rsidRPr="00D270B2" w:rsidRDefault="003664F0" w:rsidP="003664F0">
      <w:pPr>
        <w:numPr>
          <w:ilvl w:val="0"/>
          <w:numId w:val="1"/>
        </w:numPr>
        <w:tabs>
          <w:tab w:val="left" w:pos="1134"/>
        </w:tabs>
        <w:ind w:left="0" w:firstLine="567"/>
        <w:contextualSpacing/>
        <w:jc w:val="both"/>
      </w:pPr>
      <w:r w:rsidRPr="00D270B2">
        <w:rPr>
          <w:rFonts w:eastAsia="Times New Roman"/>
          <w:b/>
          <w:bCs/>
          <w:szCs w:val="20"/>
        </w:rPr>
        <w:t xml:space="preserve">Sutarties objektas – </w:t>
      </w:r>
      <w:bookmarkStart w:id="0" w:name="_Hlk163631100"/>
      <w:r w:rsidRPr="00D270B2">
        <w:rPr>
          <w:b/>
          <w:bCs/>
        </w:rPr>
        <w:t xml:space="preserve">trinkelių dangos klojimo Ligoninės g. 6., remonto darbai </w:t>
      </w:r>
      <w:bookmarkEnd w:id="0"/>
      <w:r w:rsidRPr="00D270B2">
        <w:rPr>
          <w:rFonts w:eastAsia="Times New Roman"/>
          <w:bCs/>
          <w:szCs w:val="20"/>
        </w:rPr>
        <w:t>(toliau – Darbai).</w:t>
      </w:r>
      <w:r w:rsidRPr="00D270B2">
        <w:t xml:space="preserve"> Reikalavimai Sutarties objektui, perkamų Darbų savybės ir orientacinės Darbų apimtys nustatytos Sutarties 1 priede „Techninė užduotis“. Sutartyje nurodyti Darbų kiekiai yra orientaciniai ir nėra laikomi faktiniais. Visa rizika dėl tikslių Darbų kiekių įvertinimo tenka Rangovui. Darbai apima </w:t>
      </w:r>
      <w:r w:rsidRPr="00D270B2">
        <w:rPr>
          <w:rFonts w:eastAsia="Times New Roman"/>
          <w:bCs/>
          <w:szCs w:val="20"/>
        </w:rPr>
        <w:t xml:space="preserve">visų reikalingų darbų atlikimą, pabaigtų darbų vykdomosios dokumentacijos perdavimą Užsakovui, o taip pat visus reikalingus matavimo, išbandymų, defektų ištaisymo, valymo darbus ir visus kitus darbus, kurie yra reikalingi, kad būtų pasirašytas Darbų priėmimo-perdavimo aktas ir objektas būtų tinkamas eksploatuoti.  </w:t>
      </w:r>
    </w:p>
    <w:p w14:paraId="0AACD40F" w14:textId="77777777" w:rsidR="003664F0" w:rsidRPr="00D270B2" w:rsidRDefault="003664F0" w:rsidP="003664F0">
      <w:pPr>
        <w:tabs>
          <w:tab w:val="left" w:pos="1134"/>
        </w:tabs>
        <w:ind w:right="-174"/>
        <w:jc w:val="both"/>
        <w:outlineLvl w:val="1"/>
        <w:rPr>
          <w:rFonts w:eastAsia="Times New Roman"/>
          <w:b/>
        </w:rPr>
      </w:pPr>
    </w:p>
    <w:p w14:paraId="234FEC70" w14:textId="77777777" w:rsidR="003664F0" w:rsidRPr="00D270B2" w:rsidRDefault="003664F0" w:rsidP="003664F0">
      <w:pPr>
        <w:tabs>
          <w:tab w:val="left" w:pos="993"/>
        </w:tabs>
        <w:ind w:right="-174"/>
        <w:jc w:val="center"/>
        <w:outlineLvl w:val="1"/>
        <w:rPr>
          <w:rFonts w:eastAsia="Times New Roman"/>
          <w:b/>
        </w:rPr>
      </w:pPr>
      <w:r w:rsidRPr="00D270B2">
        <w:rPr>
          <w:rFonts w:eastAsia="Times New Roman"/>
          <w:b/>
        </w:rPr>
        <w:t>II SKYRIUS</w:t>
      </w:r>
    </w:p>
    <w:p w14:paraId="4C2E45E0" w14:textId="77777777" w:rsidR="003664F0" w:rsidRPr="00D270B2" w:rsidRDefault="003664F0" w:rsidP="003664F0">
      <w:pPr>
        <w:tabs>
          <w:tab w:val="left" w:pos="993"/>
        </w:tabs>
        <w:ind w:right="-174"/>
        <w:jc w:val="center"/>
        <w:outlineLvl w:val="1"/>
        <w:rPr>
          <w:rFonts w:eastAsia="Times New Roman"/>
          <w:b/>
        </w:rPr>
      </w:pPr>
      <w:r w:rsidRPr="00D270B2">
        <w:rPr>
          <w:rFonts w:eastAsia="Times New Roman"/>
          <w:b/>
        </w:rPr>
        <w:t xml:space="preserve"> SUTARTIES OBJEKTO KAINA IR ATSISKAITYMO TVARKA</w:t>
      </w:r>
    </w:p>
    <w:p w14:paraId="263B7D44" w14:textId="77777777" w:rsidR="003664F0" w:rsidRPr="00D270B2" w:rsidRDefault="003664F0" w:rsidP="003664F0">
      <w:pPr>
        <w:tabs>
          <w:tab w:val="left" w:pos="993"/>
        </w:tabs>
        <w:ind w:firstLine="616"/>
        <w:rPr>
          <w:rFonts w:eastAsia="Times New Roman"/>
        </w:rPr>
      </w:pPr>
    </w:p>
    <w:p w14:paraId="534159D7" w14:textId="34D4031A" w:rsidR="003664F0" w:rsidRPr="00C72BE2" w:rsidRDefault="003664F0" w:rsidP="003664F0">
      <w:pPr>
        <w:numPr>
          <w:ilvl w:val="0"/>
          <w:numId w:val="1"/>
        </w:numPr>
        <w:tabs>
          <w:tab w:val="left" w:pos="1106"/>
          <w:tab w:val="left" w:pos="1134"/>
        </w:tabs>
        <w:overflowPunct w:val="0"/>
        <w:autoSpaceDE w:val="0"/>
        <w:autoSpaceDN w:val="0"/>
        <w:adjustRightInd w:val="0"/>
        <w:ind w:left="0" w:firstLine="567"/>
        <w:contextualSpacing/>
        <w:jc w:val="both"/>
        <w:textAlignment w:val="baseline"/>
        <w:rPr>
          <w:rFonts w:eastAsia="Times New Roman"/>
          <w:b/>
          <w:sz w:val="23"/>
          <w:szCs w:val="23"/>
        </w:rPr>
      </w:pPr>
      <w:bookmarkStart w:id="1" w:name="_Hlk105577137"/>
      <w:r w:rsidRPr="00C72BE2">
        <w:rPr>
          <w:rFonts w:eastAsia="Times New Roman"/>
          <w:bCs/>
          <w:szCs w:val="20"/>
        </w:rPr>
        <w:t>Pradinės Sutarties vertė be</w:t>
      </w:r>
      <w:r w:rsidRPr="00C72BE2">
        <w:rPr>
          <w:rFonts w:eastAsia="Times New Roman"/>
          <w:bCs/>
          <w:spacing w:val="-3"/>
          <w:szCs w:val="20"/>
        </w:rPr>
        <w:t xml:space="preserve"> pridėtinės vertės mokesčio (toliau – PVM) – 38000,00 </w:t>
      </w:r>
      <w:r w:rsidRPr="00C72BE2">
        <w:rPr>
          <w:rFonts w:eastAsia="Times New Roman"/>
          <w:bCs/>
          <w:szCs w:val="20"/>
        </w:rPr>
        <w:t>Eur (Trisdešimt aštuoni tūkstančiai Eur 00 ct).</w:t>
      </w:r>
      <w:r w:rsidRPr="00C72BE2">
        <w:rPr>
          <w:rFonts w:eastAsia="Times New Roman"/>
          <w:b/>
          <w:szCs w:val="20"/>
        </w:rPr>
        <w:t xml:space="preserve"> </w:t>
      </w:r>
      <w:r w:rsidRPr="00C72BE2">
        <w:rPr>
          <w:rFonts w:eastAsia="Times New Roman"/>
          <w:bCs/>
          <w:szCs w:val="20"/>
        </w:rPr>
        <w:t>Darbų kaina</w:t>
      </w:r>
      <w:r w:rsidRPr="00C72BE2">
        <w:rPr>
          <w:rFonts w:eastAsia="Times New Roman"/>
          <w:bCs/>
          <w:spacing w:val="-3"/>
          <w:szCs w:val="20"/>
        </w:rPr>
        <w:t xml:space="preserve"> be PVM – 38000,00 </w:t>
      </w:r>
      <w:r w:rsidRPr="00C72BE2">
        <w:rPr>
          <w:rFonts w:eastAsia="Times New Roman"/>
          <w:bCs/>
          <w:szCs w:val="20"/>
        </w:rPr>
        <w:t>Eur (Trisdešimt aštuoni tūkstančiai Eur 00 ct)</w:t>
      </w:r>
      <w:r w:rsidRPr="00C72BE2">
        <w:rPr>
          <w:rFonts w:eastAsia="Times New Roman"/>
          <w:bCs/>
          <w:spacing w:val="-3"/>
          <w:szCs w:val="20"/>
        </w:rPr>
        <w:t>, PVM –</w:t>
      </w:r>
      <w:r w:rsidR="00F90CC9">
        <w:rPr>
          <w:rFonts w:eastAsia="Times New Roman"/>
          <w:bCs/>
          <w:spacing w:val="-3"/>
          <w:szCs w:val="20"/>
        </w:rPr>
        <w:t xml:space="preserve"> </w:t>
      </w:r>
      <w:r w:rsidRPr="00C72BE2">
        <w:rPr>
          <w:rFonts w:eastAsia="Times New Roman"/>
          <w:bCs/>
          <w:spacing w:val="-3"/>
          <w:szCs w:val="20"/>
        </w:rPr>
        <w:t>0</w:t>
      </w:r>
      <w:r w:rsidR="00F90CC9">
        <w:rPr>
          <w:rFonts w:eastAsia="Times New Roman"/>
          <w:bCs/>
          <w:spacing w:val="-3"/>
          <w:szCs w:val="20"/>
        </w:rPr>
        <w:t>,00</w:t>
      </w:r>
      <w:r w:rsidRPr="00C72BE2">
        <w:rPr>
          <w:rFonts w:eastAsia="Times New Roman"/>
          <w:bCs/>
          <w:szCs w:val="20"/>
        </w:rPr>
        <w:t xml:space="preserve"> Eur (</w:t>
      </w:r>
      <w:r w:rsidRPr="00C72BE2">
        <w:rPr>
          <w:rFonts w:eastAsia="Times New Roman"/>
          <w:bCs/>
          <w:i/>
          <w:iCs/>
          <w:szCs w:val="20"/>
        </w:rPr>
        <w:t>Nulis Eur 00 ct</w:t>
      </w:r>
      <w:r w:rsidRPr="00C72BE2">
        <w:rPr>
          <w:rFonts w:eastAsia="Times New Roman"/>
          <w:bCs/>
          <w:szCs w:val="20"/>
        </w:rPr>
        <w:t>)</w:t>
      </w:r>
      <w:r w:rsidRPr="00C72BE2">
        <w:rPr>
          <w:rFonts w:eastAsia="Times New Roman"/>
          <w:bCs/>
          <w:spacing w:val="-3"/>
          <w:szCs w:val="20"/>
        </w:rPr>
        <w:t xml:space="preserve">, </w:t>
      </w:r>
      <w:r w:rsidRPr="00C72BE2">
        <w:rPr>
          <w:rFonts w:eastAsia="Times New Roman"/>
          <w:b/>
          <w:spacing w:val="-3"/>
          <w:szCs w:val="20"/>
        </w:rPr>
        <w:t>Darbų kaina su PVM</w:t>
      </w:r>
      <w:bookmarkStart w:id="2" w:name="_Hlk14945398"/>
      <w:r w:rsidRPr="00C72BE2">
        <w:rPr>
          <w:rFonts w:eastAsia="Times New Roman"/>
          <w:b/>
          <w:spacing w:val="-3"/>
          <w:szCs w:val="20"/>
        </w:rPr>
        <w:t xml:space="preserve"> – </w:t>
      </w:r>
      <w:r w:rsidRPr="00C72BE2">
        <w:rPr>
          <w:rFonts w:eastAsia="Times New Roman"/>
          <w:bCs/>
          <w:spacing w:val="-3"/>
          <w:szCs w:val="20"/>
        </w:rPr>
        <w:t xml:space="preserve">38000,00 </w:t>
      </w:r>
      <w:r w:rsidRPr="00C72BE2">
        <w:rPr>
          <w:rFonts w:eastAsia="Times New Roman"/>
          <w:bCs/>
          <w:szCs w:val="20"/>
        </w:rPr>
        <w:t>Eur (Trisdešimt aštuoni tūkstančiai Eur 00 ct)</w:t>
      </w:r>
      <w:r w:rsidRPr="00C72BE2">
        <w:rPr>
          <w:rFonts w:eastAsia="Times New Roman"/>
          <w:b/>
          <w:szCs w:val="20"/>
        </w:rPr>
        <w:t>.</w:t>
      </w:r>
      <w:bookmarkEnd w:id="2"/>
    </w:p>
    <w:p w14:paraId="0D207988" w14:textId="77777777" w:rsidR="003664F0" w:rsidRPr="00D270B2" w:rsidRDefault="003664F0" w:rsidP="003664F0">
      <w:pPr>
        <w:numPr>
          <w:ilvl w:val="0"/>
          <w:numId w:val="1"/>
        </w:numPr>
        <w:tabs>
          <w:tab w:val="left" w:pos="1106"/>
          <w:tab w:val="left" w:pos="1134"/>
        </w:tabs>
        <w:overflowPunct w:val="0"/>
        <w:autoSpaceDE w:val="0"/>
        <w:autoSpaceDN w:val="0"/>
        <w:adjustRightInd w:val="0"/>
        <w:ind w:left="0" w:firstLine="567"/>
        <w:contextualSpacing/>
        <w:jc w:val="both"/>
        <w:textAlignment w:val="baseline"/>
        <w:rPr>
          <w:rFonts w:eastAsia="Times New Roman"/>
          <w:szCs w:val="20"/>
        </w:rPr>
      </w:pPr>
      <w:r w:rsidRPr="00D270B2">
        <w:rPr>
          <w:rFonts w:eastAsia="Times New Roman"/>
          <w:szCs w:val="20"/>
        </w:rPr>
        <w:t>Darbų kaina per visą Sutarties galiojimo laikotarpį nekeičiama, išskyrus Sutartyje nustatytus atvejus.</w:t>
      </w:r>
    </w:p>
    <w:p w14:paraId="31E30384" w14:textId="77777777" w:rsidR="003664F0" w:rsidRPr="00D270B2" w:rsidRDefault="003664F0" w:rsidP="003664F0">
      <w:pPr>
        <w:numPr>
          <w:ilvl w:val="0"/>
          <w:numId w:val="1"/>
        </w:numPr>
        <w:tabs>
          <w:tab w:val="left" w:pos="1106"/>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Į Darbų kainą yra įskaičiuoti visi Darbų atlikimo kaštai, statybinių medžiagų, įrangos bei priemonių įsigijimo išlaidos, visi mokami mokesčiai, rinkliavos ir kitos išlaidos, susijusios su Sutarties įsipareigojimų vykdymu.</w:t>
      </w:r>
    </w:p>
    <w:bookmarkEnd w:id="1"/>
    <w:p w14:paraId="6D0A9FC4" w14:textId="77777777" w:rsidR="003664F0" w:rsidRPr="00D270B2" w:rsidRDefault="003664F0" w:rsidP="003664F0">
      <w:pPr>
        <w:numPr>
          <w:ilvl w:val="0"/>
          <w:numId w:val="1"/>
        </w:numPr>
        <w:tabs>
          <w:tab w:val="left" w:pos="1106"/>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Sutarčiai taikoma fiksuotos kainos kainodara.</w:t>
      </w:r>
      <w:r w:rsidRPr="00D270B2">
        <w:t xml:space="preserve"> </w:t>
      </w:r>
    </w:p>
    <w:p w14:paraId="4BA0009D" w14:textId="77777777" w:rsidR="003664F0" w:rsidRPr="00D270B2" w:rsidRDefault="003664F0" w:rsidP="003664F0">
      <w:pPr>
        <w:numPr>
          <w:ilvl w:val="0"/>
          <w:numId w:val="1"/>
        </w:numPr>
        <w:tabs>
          <w:tab w:val="left" w:pos="1106"/>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Mokėjimai atliekami eurais (Eur) tokia tvarka:</w:t>
      </w:r>
    </w:p>
    <w:p w14:paraId="54445BC7" w14:textId="77777777" w:rsidR="003664F0" w:rsidRPr="00D270B2" w:rsidRDefault="003664F0" w:rsidP="003664F0">
      <w:pPr>
        <w:numPr>
          <w:ilvl w:val="1"/>
          <w:numId w:val="1"/>
        </w:numPr>
        <w:tabs>
          <w:tab w:val="left" w:pos="1106"/>
          <w:tab w:val="left" w:pos="1134"/>
          <w:tab w:val="left" w:pos="1176"/>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b/>
          <w:bCs/>
          <w:szCs w:val="20"/>
        </w:rPr>
        <w:t>Užsakovas</w:t>
      </w:r>
      <w:r w:rsidRPr="00D270B2">
        <w:rPr>
          <w:rFonts w:eastAsia="Times New Roman"/>
          <w:szCs w:val="20"/>
        </w:rPr>
        <w:t xml:space="preserve"> už tinkamai atliktus ir perduotus Darbus </w:t>
      </w:r>
      <w:r w:rsidRPr="00D270B2">
        <w:rPr>
          <w:rFonts w:eastAsia="Times New Roman"/>
          <w:b/>
          <w:bCs/>
          <w:szCs w:val="20"/>
        </w:rPr>
        <w:t>Rangovui sumoka</w:t>
      </w:r>
      <w:r w:rsidRPr="00D270B2">
        <w:rPr>
          <w:rFonts w:eastAsia="Times New Roman"/>
          <w:szCs w:val="20"/>
        </w:rPr>
        <w:t xml:space="preserve"> pagal Rangovo pateiktus tinkamus atsiskaitymo dokumentus </w:t>
      </w:r>
      <w:r w:rsidRPr="00D270B2">
        <w:rPr>
          <w:rFonts w:eastAsia="Times New Roman"/>
          <w:b/>
          <w:bCs/>
          <w:szCs w:val="20"/>
        </w:rPr>
        <w:t>ne vėliau kaip per 30 dienų</w:t>
      </w:r>
      <w:r w:rsidRPr="00D270B2">
        <w:rPr>
          <w:rFonts w:eastAsia="Times New Roman"/>
          <w:szCs w:val="20"/>
        </w:rPr>
        <w:t xml:space="preserve"> nuo tinkamai atliktų Darbų perdavimo ir tinkamų atsiskaitymo dokumentų pateikimo dienos; </w:t>
      </w:r>
    </w:p>
    <w:p w14:paraId="5D81CBD7" w14:textId="77777777" w:rsidR="003664F0" w:rsidRPr="00D270B2" w:rsidRDefault="003664F0" w:rsidP="003664F0">
      <w:pPr>
        <w:numPr>
          <w:ilvl w:val="1"/>
          <w:numId w:val="1"/>
        </w:numPr>
        <w:tabs>
          <w:tab w:val="left" w:pos="1106"/>
          <w:tab w:val="left" w:pos="1134"/>
          <w:tab w:val="left" w:pos="1176"/>
        </w:tabs>
        <w:overflowPunct w:val="0"/>
        <w:autoSpaceDE w:val="0"/>
        <w:autoSpaceDN w:val="0"/>
        <w:adjustRightInd w:val="0"/>
        <w:ind w:left="0" w:firstLine="602"/>
        <w:contextualSpacing/>
        <w:jc w:val="both"/>
        <w:textAlignment w:val="baseline"/>
        <w:rPr>
          <w:rFonts w:eastAsia="Times New Roman"/>
          <w:szCs w:val="20"/>
        </w:rPr>
      </w:pPr>
      <w:r w:rsidRPr="00D270B2">
        <w:t xml:space="preserve">vykdant Sutartį, sąskaitos faktūros priimamos ir apdorojamos vadovaujantis Lietuvos Respublikos finansinės apskaitos įstatymo 6 straipsnio 4 dalimi, išskyrus šio straipsnio 12 dalyje nustatytus atvejus. Šiame straipsnyje elektroninė sąskaita faktūra suprantama kaip sąskaita faktūra, išrašyta, perduota ir gauta tokiu elektroniniu formatu, kuris sudaro galimybę ją apdoroti automatiniu ir elektroniniu būdu. Rangovas sąskaitas </w:t>
      </w:r>
      <w:r w:rsidRPr="00D270B2">
        <w:rPr>
          <w:bCs/>
        </w:rPr>
        <w:t xml:space="preserve">(taip pat ir išankstines sąskaitas, jei taikoma) </w:t>
      </w:r>
      <w:r w:rsidRPr="00D270B2">
        <w:t xml:space="preserve">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w:t>
      </w:r>
      <w:r w:rsidRPr="00D270B2">
        <w:lastRenderedPageBreak/>
        <w:t>direktyvą 2014/55/ES (OL 2017 L 266, p. 19) (toliau – Europos elektroninių sąskaitų faktūrų standartas), teikiamos Rangovo pasirinktomis priemonėmis. Europos elektroninių sąskaitų faktūrų standarto neatitinkančios elektroninės sąskaitos gali būti teikiamos tik naudojantis sąskaitų administravimo bendrosios informacinės sistemos „SABIS“ priemonėmis. Užsakovas elektronines sąskaitas faktūras priima ir apdoroja naudodamasi „SABIS“ priemonėmis.</w:t>
      </w:r>
    </w:p>
    <w:p w14:paraId="5775DC2F" w14:textId="77777777" w:rsidR="003664F0" w:rsidRPr="00D270B2" w:rsidRDefault="003664F0" w:rsidP="003664F0">
      <w:pPr>
        <w:numPr>
          <w:ilvl w:val="1"/>
          <w:numId w:val="1"/>
        </w:numPr>
        <w:tabs>
          <w:tab w:val="left" w:pos="1106"/>
          <w:tab w:val="left" w:pos="1134"/>
          <w:tab w:val="left" w:pos="1176"/>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Užsakovas už tinkamai atliktus ir perduotus Darbus Rangovui sumoka mokėjimo pavedimu į Rangovo nurodytą banko sąskaitą.</w:t>
      </w:r>
    </w:p>
    <w:p w14:paraId="5F8CD22F" w14:textId="77777777" w:rsidR="003664F0" w:rsidRPr="00D270B2" w:rsidRDefault="003664F0" w:rsidP="003664F0">
      <w:pPr>
        <w:tabs>
          <w:tab w:val="left" w:pos="993"/>
        </w:tabs>
        <w:ind w:firstLine="567"/>
        <w:jc w:val="center"/>
        <w:rPr>
          <w:rFonts w:eastAsia="Times New Roman"/>
          <w:b/>
          <w:bCs/>
          <w:szCs w:val="20"/>
        </w:rPr>
      </w:pPr>
    </w:p>
    <w:p w14:paraId="3868507B" w14:textId="77777777" w:rsidR="003664F0" w:rsidRPr="00D270B2" w:rsidRDefault="003664F0" w:rsidP="003664F0">
      <w:pPr>
        <w:tabs>
          <w:tab w:val="left" w:pos="993"/>
        </w:tabs>
        <w:jc w:val="center"/>
        <w:rPr>
          <w:rFonts w:eastAsia="Times New Roman"/>
          <w:b/>
          <w:bCs/>
          <w:szCs w:val="20"/>
        </w:rPr>
      </w:pPr>
      <w:r w:rsidRPr="00D270B2">
        <w:rPr>
          <w:rFonts w:eastAsia="Times New Roman"/>
          <w:b/>
          <w:bCs/>
          <w:szCs w:val="20"/>
        </w:rPr>
        <w:t>III SKYRIUS</w:t>
      </w:r>
    </w:p>
    <w:p w14:paraId="14E45EBF"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DARBŲ ATLIKIMO TERMINAS</w:t>
      </w:r>
    </w:p>
    <w:p w14:paraId="1813739F" w14:textId="77777777" w:rsidR="003664F0" w:rsidRPr="00D270B2" w:rsidRDefault="003664F0" w:rsidP="003664F0">
      <w:pPr>
        <w:tabs>
          <w:tab w:val="left" w:pos="993"/>
        </w:tabs>
        <w:ind w:firstLine="616"/>
        <w:jc w:val="center"/>
        <w:rPr>
          <w:rFonts w:eastAsia="Times New Roman"/>
          <w:b/>
          <w:bCs/>
          <w:szCs w:val="20"/>
        </w:rPr>
      </w:pPr>
    </w:p>
    <w:p w14:paraId="3D475103" w14:textId="77777777" w:rsidR="003664F0" w:rsidRPr="00055148" w:rsidRDefault="003664F0" w:rsidP="003664F0">
      <w:pPr>
        <w:numPr>
          <w:ilvl w:val="0"/>
          <w:numId w:val="1"/>
        </w:numPr>
        <w:tabs>
          <w:tab w:val="left" w:pos="1106"/>
        </w:tabs>
        <w:ind w:left="0" w:firstLine="602"/>
        <w:contextualSpacing/>
        <w:jc w:val="both"/>
        <w:rPr>
          <w:rFonts w:eastAsia="Times New Roman"/>
          <w:b/>
          <w:szCs w:val="20"/>
        </w:rPr>
      </w:pPr>
      <w:r w:rsidRPr="00D270B2">
        <w:rPr>
          <w:rFonts w:eastAsia="Times New Roman"/>
          <w:b/>
          <w:bCs/>
          <w:bdr w:val="none" w:sz="0" w:space="0" w:color="auto" w:frame="1"/>
        </w:rPr>
        <w:t xml:space="preserve">Darbų atlikimo terminas – </w:t>
      </w:r>
      <w:r w:rsidRPr="00661C00">
        <w:rPr>
          <w:rFonts w:eastAsia="Times New Roman"/>
          <w:bdr w:val="none" w:sz="0" w:space="0" w:color="auto" w:frame="1"/>
        </w:rPr>
        <w:t>per 60 kalendorinių dienų nuo sutarties įsigaliojimo dienos.</w:t>
      </w:r>
      <w:r w:rsidRPr="00D270B2">
        <w:rPr>
          <w:rFonts w:eastAsia="Times New Roman"/>
          <w:b/>
          <w:bCs/>
          <w:bdr w:val="none" w:sz="0" w:space="0" w:color="auto" w:frame="1"/>
        </w:rPr>
        <w:t xml:space="preserve"> </w:t>
      </w:r>
    </w:p>
    <w:p w14:paraId="73FBA70B" w14:textId="77777777" w:rsidR="003664F0" w:rsidRPr="00593432" w:rsidRDefault="003664F0" w:rsidP="003664F0">
      <w:pPr>
        <w:numPr>
          <w:ilvl w:val="0"/>
          <w:numId w:val="1"/>
        </w:numPr>
        <w:tabs>
          <w:tab w:val="left" w:pos="1106"/>
        </w:tabs>
        <w:ind w:left="0" w:firstLine="602"/>
        <w:contextualSpacing/>
        <w:jc w:val="both"/>
        <w:rPr>
          <w:rFonts w:eastAsia="Times New Roman"/>
          <w:b/>
        </w:rPr>
      </w:pPr>
      <w:r w:rsidRPr="00593432">
        <w:t xml:space="preserve">Rangovas </w:t>
      </w:r>
      <w:r w:rsidRPr="00593432">
        <w:rPr>
          <w:kern w:val="2"/>
        </w:rPr>
        <w:t xml:space="preserve">turi teisę į Darbų suteikimo termino pratęsimą, tačiau tik tuo atveju, jei atsiranda įrodymais pagrįstų kliūčių ar trukdymų, kurių atsiradimui </w:t>
      </w:r>
      <w:r w:rsidRPr="00593432">
        <w:t xml:space="preserve">Rangovas </w:t>
      </w:r>
      <w:r w:rsidRPr="00593432">
        <w:rPr>
          <w:kern w:val="2"/>
        </w:rPr>
        <w:t xml:space="preserve">neturi įtakos ir už kuriuos jis neatsako, ir kurie sukelti ir priskirtini tretiesiems asmenims, ar kitų aplinkybių, kurių </w:t>
      </w:r>
      <w:r w:rsidRPr="00593432">
        <w:t xml:space="preserve">Rangovas </w:t>
      </w:r>
      <w:r w:rsidRPr="00593432">
        <w:rPr>
          <w:kern w:val="2"/>
        </w:rPr>
        <w:t xml:space="preserve">negalėjo iš anksto numatyti. Aplinkybės, kuriomis grindžiama būtinybė pratęsti Darbų atlikimo terminą, jokiu būdu negali priklausyti nuo </w:t>
      </w:r>
      <w:r w:rsidRPr="00593432">
        <w:t>Rangovo</w:t>
      </w:r>
      <w:r w:rsidRPr="00593432">
        <w:rPr>
          <w:kern w:val="2"/>
        </w:rPr>
        <w:t xml:space="preserve">. Kiekvienu tokiu atveju, </w:t>
      </w:r>
      <w:r w:rsidRPr="00593432">
        <w:t xml:space="preserve">Rangovas </w:t>
      </w:r>
      <w:r w:rsidRPr="00593432">
        <w:rPr>
          <w:kern w:val="2"/>
        </w:rPr>
        <w:t xml:space="preserve">raštu nedelsdamas, bet ne vėliau kaip per </w:t>
      </w:r>
      <w:r w:rsidRPr="00593432">
        <w:rPr>
          <w:b/>
          <w:bCs/>
          <w:color w:val="000000" w:themeColor="text1"/>
          <w:kern w:val="2"/>
        </w:rPr>
        <w:t>5 darbo dienas</w:t>
      </w:r>
      <w:r w:rsidRPr="00593432">
        <w:rPr>
          <w:kern w:val="2"/>
        </w:rPr>
        <w:t xml:space="preserve">, apie tai praneša </w:t>
      </w:r>
      <w:r>
        <w:rPr>
          <w:kern w:val="2"/>
        </w:rPr>
        <w:t>Užsakovui</w:t>
      </w:r>
      <w:r w:rsidRPr="00593432">
        <w:rPr>
          <w:kern w:val="2"/>
        </w:rPr>
        <w:t xml:space="preserve">, pateikdamas minėtų aplinkybių egzistavimo įrodymus. Nurodytas aplinkybes vertina </w:t>
      </w:r>
      <w:r>
        <w:rPr>
          <w:kern w:val="2"/>
        </w:rPr>
        <w:t>Užsakovas</w:t>
      </w:r>
      <w:r w:rsidRPr="00593432">
        <w:rPr>
          <w:kern w:val="2"/>
        </w:rPr>
        <w:t xml:space="preserve">. </w:t>
      </w:r>
      <w:r>
        <w:rPr>
          <w:kern w:val="2"/>
        </w:rPr>
        <w:t>Užsakovui</w:t>
      </w:r>
      <w:r w:rsidRPr="00593432">
        <w:rPr>
          <w:kern w:val="2"/>
        </w:rPr>
        <w:t xml:space="preserve"> sutikus, Darbų suteikimo terminas gali būti pratęsiamas tik minėtų aplinkybių egzistavimo laikotarpiui, bet ne ilgiau nei </w:t>
      </w:r>
      <w:r>
        <w:rPr>
          <w:kern w:val="2"/>
        </w:rPr>
        <w:t xml:space="preserve">30 kalendorinių dienų </w:t>
      </w:r>
      <w:r w:rsidRPr="00593432">
        <w:rPr>
          <w:kern w:val="2"/>
        </w:rPr>
        <w:t>laikotarpiui.</w:t>
      </w:r>
    </w:p>
    <w:p w14:paraId="184451BA" w14:textId="77777777" w:rsidR="003664F0" w:rsidRPr="00D270B2" w:rsidRDefault="003664F0" w:rsidP="003664F0">
      <w:pPr>
        <w:tabs>
          <w:tab w:val="left" w:pos="993"/>
        </w:tabs>
        <w:ind w:left="567"/>
        <w:contextualSpacing/>
        <w:jc w:val="both"/>
        <w:rPr>
          <w:rFonts w:eastAsia="Times New Roman"/>
          <w:b/>
          <w:szCs w:val="20"/>
        </w:rPr>
      </w:pPr>
    </w:p>
    <w:p w14:paraId="10000272"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IV SKYRIUS</w:t>
      </w:r>
    </w:p>
    <w:p w14:paraId="6B6A99E4"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 xml:space="preserve">DARBŲ PERDAVIMO IR PRIĖMIMO TVARKA </w:t>
      </w:r>
    </w:p>
    <w:p w14:paraId="739EAECB" w14:textId="77777777" w:rsidR="003664F0" w:rsidRPr="00D270B2" w:rsidRDefault="003664F0" w:rsidP="003664F0">
      <w:pPr>
        <w:tabs>
          <w:tab w:val="left" w:pos="993"/>
        </w:tabs>
        <w:ind w:firstLine="616"/>
        <w:jc w:val="both"/>
        <w:rPr>
          <w:rFonts w:eastAsia="Times New Roman"/>
          <w:b/>
          <w:szCs w:val="20"/>
        </w:rPr>
      </w:pPr>
    </w:p>
    <w:p w14:paraId="29A4A266" w14:textId="77777777" w:rsidR="003664F0" w:rsidRPr="00D270B2" w:rsidRDefault="003664F0" w:rsidP="003664F0">
      <w:pPr>
        <w:numPr>
          <w:ilvl w:val="0"/>
          <w:numId w:val="1"/>
        </w:numPr>
        <w:tabs>
          <w:tab w:val="left" w:pos="1106"/>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Darbų rezultatas (pagal Sutartį užbaigti visi Sutartyje numatyti Darbai ir ištaisyti visi defektai (jeigu tokie yra)) priimamas ir priėmimo dokumentai įforminami vadovaujantis Lietuvos Respublikos statybos įstatymo ir/ar kitų Darbus reglamentuojančių teisės aktų reikalavimais bei šios Sutarties sąlygomis:</w:t>
      </w:r>
    </w:p>
    <w:p w14:paraId="2BF6F840" w14:textId="77777777" w:rsidR="003664F0" w:rsidRPr="00D270B2" w:rsidRDefault="003664F0" w:rsidP="003664F0">
      <w:pPr>
        <w:numPr>
          <w:ilvl w:val="1"/>
          <w:numId w:val="1"/>
        </w:numPr>
        <w:tabs>
          <w:tab w:val="left" w:pos="1106"/>
          <w:tab w:val="left" w:pos="1276"/>
        </w:tabs>
        <w:ind w:left="0" w:firstLine="560"/>
        <w:contextualSpacing/>
        <w:jc w:val="both"/>
        <w:rPr>
          <w:rFonts w:eastAsia="Times New Roman"/>
          <w:szCs w:val="20"/>
        </w:rPr>
      </w:pPr>
      <w:r w:rsidRPr="00D270B2">
        <w:rPr>
          <w:rFonts w:eastAsia="Times New Roman"/>
          <w:szCs w:val="20"/>
        </w:rPr>
        <w:t xml:space="preserve">Rangovas informuoja Užsakovą raštu apie Darbų užbaigimo datą pagal šią Sutartį ne vėliau kaip prieš 5 darbo dienas iki Darbų rezultato perdavimo Užsakovui ir pateikia Užsakovui atliktų Darbų dokumentaciją; </w:t>
      </w:r>
    </w:p>
    <w:p w14:paraId="3C9E76E2" w14:textId="77777777" w:rsidR="003664F0" w:rsidRPr="00D270B2" w:rsidRDefault="003664F0" w:rsidP="003664F0">
      <w:pPr>
        <w:numPr>
          <w:ilvl w:val="1"/>
          <w:numId w:val="1"/>
        </w:numPr>
        <w:tabs>
          <w:tab w:val="left" w:pos="1106"/>
          <w:tab w:val="left" w:pos="1276"/>
        </w:tabs>
        <w:ind w:left="0" w:firstLine="560"/>
        <w:contextualSpacing/>
        <w:jc w:val="both"/>
        <w:rPr>
          <w:rFonts w:eastAsia="Times New Roman"/>
          <w:szCs w:val="20"/>
        </w:rPr>
      </w:pPr>
      <w:r w:rsidRPr="00D270B2">
        <w:rPr>
          <w:rFonts w:eastAsia="Times New Roman"/>
          <w:szCs w:val="20"/>
        </w:rPr>
        <w:t>Darbų rezultatas turi atitikti Lietuvoje galiojančių teisės aktų reikalavimus ir šios Sutarties keliamus reikalavimus.</w:t>
      </w:r>
    </w:p>
    <w:p w14:paraId="26438875" w14:textId="77777777" w:rsidR="003664F0" w:rsidRPr="00D270B2" w:rsidRDefault="003664F0" w:rsidP="003664F0">
      <w:pPr>
        <w:numPr>
          <w:ilvl w:val="0"/>
          <w:numId w:val="1"/>
        </w:numPr>
        <w:tabs>
          <w:tab w:val="left" w:pos="1106"/>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Užsakovas gali nepriimti atliktų Darbų rezultato, jei jų perdavimo metu nustatomi trūkumai, kurie gali trukdyti eksploatuoti objektą pagal paskirtį.</w:t>
      </w:r>
    </w:p>
    <w:p w14:paraId="07D6A781" w14:textId="77777777" w:rsidR="003664F0" w:rsidRPr="00D270B2" w:rsidRDefault="003664F0" w:rsidP="003664F0">
      <w:pPr>
        <w:numPr>
          <w:ilvl w:val="0"/>
          <w:numId w:val="1"/>
        </w:numPr>
        <w:tabs>
          <w:tab w:val="left" w:pos="1106"/>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Darbai turi būti atlikti ir Užsakovui turi būti perduotas Darbų rezultatas per Sutarties 7 punkte nurodytą terminą. Darbų rezultato perdavimo Užsakovui data yra Darbų perdavimo-priėmimo akto pasirašymo data. Iki šios datos turi būti užbaigti visi Darbai, ištaisyti defektai bei Užsakovui perduoti visi su Sutarties objektu susiję dokumentai.</w:t>
      </w:r>
    </w:p>
    <w:p w14:paraId="50E4BFC7" w14:textId="77777777" w:rsidR="003664F0" w:rsidRPr="00D270B2" w:rsidRDefault="003664F0" w:rsidP="003664F0">
      <w:pPr>
        <w:tabs>
          <w:tab w:val="left" w:pos="993"/>
        </w:tabs>
        <w:overflowPunct w:val="0"/>
        <w:autoSpaceDE w:val="0"/>
        <w:autoSpaceDN w:val="0"/>
        <w:adjustRightInd w:val="0"/>
        <w:ind w:firstLine="567"/>
        <w:jc w:val="both"/>
        <w:textAlignment w:val="baseline"/>
        <w:rPr>
          <w:rFonts w:eastAsia="Times New Roman"/>
          <w:szCs w:val="20"/>
        </w:rPr>
      </w:pPr>
    </w:p>
    <w:p w14:paraId="729E0CCE" w14:textId="77777777" w:rsidR="003664F0" w:rsidRPr="00D270B2" w:rsidRDefault="003664F0" w:rsidP="003664F0">
      <w:pPr>
        <w:tabs>
          <w:tab w:val="left" w:pos="993"/>
        </w:tabs>
        <w:jc w:val="center"/>
        <w:rPr>
          <w:rFonts w:eastAsia="Times New Roman"/>
          <w:b/>
          <w:bCs/>
          <w:szCs w:val="20"/>
        </w:rPr>
      </w:pPr>
      <w:r w:rsidRPr="00D270B2">
        <w:rPr>
          <w:rFonts w:eastAsia="Times New Roman"/>
          <w:b/>
          <w:bCs/>
          <w:szCs w:val="20"/>
        </w:rPr>
        <w:t>V SKYRIUS</w:t>
      </w:r>
    </w:p>
    <w:p w14:paraId="345E4109" w14:textId="77777777" w:rsidR="003664F0" w:rsidRPr="00D270B2" w:rsidRDefault="003664F0" w:rsidP="003664F0">
      <w:pPr>
        <w:tabs>
          <w:tab w:val="left" w:pos="993"/>
        </w:tabs>
        <w:jc w:val="center"/>
        <w:rPr>
          <w:rFonts w:eastAsia="Times New Roman"/>
          <w:b/>
          <w:bCs/>
          <w:szCs w:val="20"/>
        </w:rPr>
      </w:pPr>
      <w:r w:rsidRPr="00D270B2">
        <w:rPr>
          <w:rFonts w:eastAsia="Times New Roman"/>
          <w:b/>
          <w:bCs/>
          <w:szCs w:val="20"/>
        </w:rPr>
        <w:t xml:space="preserve"> SUTARTIES ŠALIŲ ĮSIPAREIGOJIMAI</w:t>
      </w:r>
    </w:p>
    <w:p w14:paraId="1EF1B609" w14:textId="77777777" w:rsidR="003664F0" w:rsidRPr="00D270B2" w:rsidRDefault="003664F0" w:rsidP="003664F0">
      <w:pPr>
        <w:tabs>
          <w:tab w:val="left" w:pos="993"/>
        </w:tabs>
        <w:ind w:firstLine="616"/>
        <w:jc w:val="center"/>
        <w:rPr>
          <w:rFonts w:eastAsia="Times New Roman"/>
          <w:b/>
          <w:bCs/>
          <w:szCs w:val="20"/>
        </w:rPr>
      </w:pPr>
    </w:p>
    <w:p w14:paraId="39E140DA" w14:textId="77777777" w:rsidR="003664F0" w:rsidRPr="00D270B2" w:rsidRDefault="003664F0" w:rsidP="003664F0">
      <w:pPr>
        <w:numPr>
          <w:ilvl w:val="0"/>
          <w:numId w:val="1"/>
        </w:numPr>
        <w:tabs>
          <w:tab w:val="left" w:pos="1134"/>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Rangovas turi teisę:</w:t>
      </w:r>
    </w:p>
    <w:p w14:paraId="1181ACE9" w14:textId="77777777" w:rsidR="003664F0" w:rsidRPr="00D270B2" w:rsidRDefault="003664F0" w:rsidP="003664F0">
      <w:pPr>
        <w:numPr>
          <w:ilvl w:val="1"/>
          <w:numId w:val="1"/>
        </w:numPr>
        <w:tabs>
          <w:tab w:val="left" w:pos="567"/>
          <w:tab w:val="left" w:pos="1134"/>
          <w:tab w:val="left" w:pos="1276"/>
        </w:tabs>
        <w:ind w:left="0" w:firstLine="560"/>
        <w:contextualSpacing/>
        <w:jc w:val="both"/>
        <w:rPr>
          <w:rFonts w:eastAsia="Times New Roman"/>
          <w:szCs w:val="20"/>
        </w:rPr>
      </w:pPr>
      <w:r w:rsidRPr="00D270B2">
        <w:rPr>
          <w:rFonts w:eastAsia="Times New Roman"/>
          <w:szCs w:val="20"/>
        </w:rPr>
        <w:t>naudotis Lietuvos Respublikos teisės aktuose numatytomis Rangovo teisėmis.</w:t>
      </w:r>
    </w:p>
    <w:p w14:paraId="36D32596" w14:textId="77777777" w:rsidR="003664F0" w:rsidRPr="00D270B2" w:rsidRDefault="003664F0" w:rsidP="003664F0">
      <w:pPr>
        <w:numPr>
          <w:ilvl w:val="0"/>
          <w:numId w:val="1"/>
        </w:numPr>
        <w:tabs>
          <w:tab w:val="left" w:pos="1134"/>
          <w:tab w:val="left" w:pos="1276"/>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Rangovas įsipareigoja:</w:t>
      </w:r>
    </w:p>
    <w:p w14:paraId="5D55B525"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bookmarkStart w:id="3" w:name="_Hlk70509808"/>
      <w:r w:rsidRPr="00D270B2">
        <w:rPr>
          <w:rFonts w:eastAsia="Times New Roman"/>
        </w:rPr>
        <w:t>ne vėliau kaip per 10 darbo dienų nuo Sutarties įsigaliojimo dienos pateikti Užsakovui Darbų lokalines sąmatas.</w:t>
      </w:r>
      <w:r w:rsidRPr="00D270B2">
        <w:t xml:space="preserve"> </w:t>
      </w:r>
      <w:r w:rsidRPr="00D270B2">
        <w:rPr>
          <w:rFonts w:eastAsia="Times New Roman"/>
        </w:rPr>
        <w:t>Darbų lokalinės sąmatos reikalingos ne Darbų kiekių Sutartyje fiksavimui. Darbų lokalinės sąmatos būtų naudojamos atsisakomų ir (ar) papildomų darbų įvertinimui, jeigu Sutarties vykdymo metu atsirastų toks poreikis;</w:t>
      </w:r>
    </w:p>
    <w:p w14:paraId="3C133B7C"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rPr>
        <w:lastRenderedPageBreak/>
        <w:t xml:space="preserve">atlikti Darbus, vadovaudamasis </w:t>
      </w:r>
      <w:r w:rsidRPr="00D270B2">
        <w:rPr>
          <w:rFonts w:eastAsia="Times New Roman"/>
          <w:shd w:val="clear" w:color="auto" w:fill="FFFFFF"/>
        </w:rPr>
        <w:t>Darbus reglamentuojančiais teisės aktais/dokumentais, Darbų viešojo pirkimo dokumentais ir šios Sutarties sąlygomis. Darbų viešojo pirkimo dokumentai yra neatskiriama Sutarties dalis;</w:t>
      </w:r>
    </w:p>
    <w:bookmarkEnd w:id="3"/>
    <w:p w14:paraId="48DDE53B"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vykdyti teisėtus Užsakovo reikalavimus, susijusius su Sutarties vykdymu;</w:t>
      </w:r>
    </w:p>
    <w:p w14:paraId="03AFD277"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lang w:eastAsia="ar-SA"/>
        </w:rPr>
        <w:t xml:space="preserve">laikytis aplinkos apsaugos kriterijų (Darbų viešojo pirkimo dokumentuose nustatytų „žaliojo“ pirkimo reikalavimų). </w:t>
      </w:r>
      <w:r w:rsidRPr="00D270B2">
        <w:t>Užsakovui pareikalavus, pateikti šiame papunktyje nurodytų reikalavimų laikymąsi patvirtinančius dokumentus;</w:t>
      </w:r>
    </w:p>
    <w:p w14:paraId="0B29E465"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lang w:eastAsia="ar-SA"/>
        </w:rPr>
        <w:t xml:space="preserve">nedelsdamas raštu informuoti Užsakovą apie bet kurias aplinkybes, kurios trukdo ar gali sutrukdyti Rangovui užbaigti Darbus šioje Sutartyje nustatytais terminais; </w:t>
      </w:r>
    </w:p>
    <w:p w14:paraId="612B9CE7"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užtikrinti, kad Sutartį vykdys tik tokią teisę turintys asmenys</w:t>
      </w:r>
      <w:r w:rsidRPr="00D270B2">
        <w:t xml:space="preserve"> bei </w:t>
      </w:r>
      <w:r w:rsidRPr="00D270B2">
        <w:rPr>
          <w:rFonts w:eastAsia="Times New Roman"/>
          <w:szCs w:val="20"/>
        </w:rPr>
        <w:t xml:space="preserve">pateikti atitinkamus dokumentus (jeigu tokie yra privalomi pagal teisės aktus), įrodančius, kad Sutartį vykdys tik tokią teisę turintys asmenys, ne vėliau kaip iki Darbų vykdymo pradžios; </w:t>
      </w:r>
    </w:p>
    <w:p w14:paraId="612F3C2F"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szCs w:val="20"/>
        </w:rPr>
      </w:pPr>
      <w:r w:rsidRPr="00D270B2">
        <w:rPr>
          <w:rFonts w:eastAsia="Times New Roman"/>
          <w:szCs w:val="20"/>
        </w:rPr>
        <w:t>užtikrinti, kad vykdant Darbus būtų naudojami produktai nurodyti Sutartyje ir, kad atitiktų nurodytus reikalavimus. Produktų keitimas galimas tik esant Užsakovo rašytiniam sutikimui;</w:t>
      </w:r>
    </w:p>
    <w:p w14:paraId="6C24B0FC"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szCs w:val="20"/>
        </w:rPr>
      </w:pPr>
      <w:r w:rsidRPr="00D270B2">
        <w:rPr>
          <w:rFonts w:eastAsia="Times New Roman"/>
          <w:szCs w:val="20"/>
        </w:rPr>
        <w:t>Darbus atlikti su techniškai tvarkinga, apdrausta (jeigu privaloma) technika, tinkama Darbams vykdyti;</w:t>
      </w:r>
    </w:p>
    <w:p w14:paraId="56A6B28D"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rPr>
        <w:t>garantuoti ir atsakyti už darbo saugumą objektuose, priešgaisrinę ir aplinkos apsaugą bei darbo higieną Darbų teritorijoje, savo darbo zonoje, taip pat gretimos aplinkos apsaugą ir greta Darbų vykdymo teritorijos gyvenančių, dirbančių, poilsiaujančių ir judančių žmonių apsaugą nuo atliekamų Darbų sukeliamų pavojų. Rangovas užtikrina, kad nebus pažeisti trečiųjų asmenų interesai</w:t>
      </w:r>
      <w:r w:rsidRPr="00D270B2">
        <w:rPr>
          <w:rFonts w:eastAsia="Times New Roman"/>
          <w:szCs w:val="20"/>
        </w:rPr>
        <w:t>;</w:t>
      </w:r>
    </w:p>
    <w:p w14:paraId="541CA091"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imtis visų priemonių Užsakovo jam patikėto turto saugumui užtikrinti ir prisiimti atsakomybę už bet kokį aplaidumą, dėl kurio tas turtas buvo prarastas arba sugadintas;</w:t>
      </w:r>
    </w:p>
    <w:p w14:paraId="6948B03E"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savo sąskaita apsaugoti ir apginti Užsakovą, jo atstovus ir darbuotojus nuo bet kokių ieškinių, reikalavimų, nuostolių ar žalos, kylančių iš bet kokio Rangovo veiksmo ar neveikimo atliekant Darbus, įskaitant ir teisinių nuostatų pažeidimus arba trečios šalies teisių į patentus, prekinius ženklus ir kitas intelektinės bei pramoninės nuosavybės formas. Rangovas atsako tik už tuos ieškinius, reikalavimus, nuostolius ar žalą, kurie yra tiesiogiai susiję su jo sutartinių prievolių nevykdymu ar netinkamu vykdymu;</w:t>
      </w:r>
    </w:p>
    <w:p w14:paraId="249E2500"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sudaryti sąlygas Užsakovui bet kuriuo metu tikrinti Darbų atlikimo eigą ir kokybę</w:t>
      </w:r>
      <w:r w:rsidRPr="00D270B2">
        <w:rPr>
          <w:rFonts w:eastAsia="Times New Roman"/>
          <w:bCs/>
          <w:szCs w:val="20"/>
        </w:rPr>
        <w:t>;</w:t>
      </w:r>
    </w:p>
    <w:p w14:paraId="61FE28BF"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 xml:space="preserve">surašyti atliktų Darbų priėmimo-perdavimo aktą. Darbų priėmimo-perdavimo dokumentacija turi būti detalizuota, aiški ir parengta pagal Užsakovo reikalavimus; </w:t>
      </w:r>
    </w:p>
    <w:p w14:paraId="6E6E069E"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szCs w:val="20"/>
        </w:rPr>
        <w:t>gavęs Užsakovo rašytinį pranešimą apie nustatytus atliktų Darbų defektus, pašalinti juos per rašte nustatytą terminą;</w:t>
      </w:r>
    </w:p>
    <w:p w14:paraId="0E00D66F"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bookmarkStart w:id="4" w:name="_Hlk72935838"/>
      <w:r w:rsidRPr="00D270B2">
        <w:rPr>
          <w:rFonts w:eastAsia="Times New Roman"/>
        </w:rPr>
        <w:t>tinkamai vykdyti kitus įsipareigojimus, numatytus Sutartyje ir galiojančiuose Lietuvos Respublikos teisės aktuose.</w:t>
      </w:r>
    </w:p>
    <w:p w14:paraId="512F1DB1" w14:textId="77777777" w:rsidR="003664F0" w:rsidRPr="00D270B2" w:rsidRDefault="003664F0" w:rsidP="003664F0">
      <w:pPr>
        <w:numPr>
          <w:ilvl w:val="0"/>
          <w:numId w:val="1"/>
        </w:numPr>
        <w:tabs>
          <w:tab w:val="left" w:pos="1134"/>
          <w:tab w:val="left" w:pos="1276"/>
        </w:tabs>
        <w:overflowPunct w:val="0"/>
        <w:autoSpaceDE w:val="0"/>
        <w:autoSpaceDN w:val="0"/>
        <w:adjustRightInd w:val="0"/>
        <w:ind w:left="0" w:firstLine="560"/>
        <w:contextualSpacing/>
        <w:jc w:val="both"/>
        <w:textAlignment w:val="baseline"/>
        <w:rPr>
          <w:rFonts w:eastAsia="Times New Roman"/>
          <w:szCs w:val="20"/>
        </w:rPr>
      </w:pPr>
      <w:bookmarkStart w:id="5" w:name="_Hlk534796063"/>
      <w:bookmarkEnd w:id="4"/>
      <w:r w:rsidRPr="00D270B2">
        <w:rPr>
          <w:rFonts w:eastAsia="Times New Roman"/>
          <w:szCs w:val="20"/>
        </w:rPr>
        <w:t>Užsakovas turi teisę:</w:t>
      </w:r>
    </w:p>
    <w:bookmarkEnd w:id="5"/>
    <w:p w14:paraId="1792E014"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r w:rsidRPr="00D270B2">
        <w:rPr>
          <w:rFonts w:eastAsia="Times New Roman"/>
          <w:szCs w:val="20"/>
        </w:rPr>
        <w:t>tikrinti Darbų atlikimo eigą ir kokybę;</w:t>
      </w:r>
    </w:p>
    <w:p w14:paraId="78AB0B65"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r w:rsidRPr="00D270B2">
        <w:rPr>
          <w:rFonts w:eastAsia="Times New Roman"/>
          <w:szCs w:val="20"/>
        </w:rPr>
        <w:t>duoti nurodymus Rangovui ir reikalauti jų vykdymo, jei Darbų atlikimo eigoje sistemingai pažeidžiami pagal Sutartį prisiimti įsipareigojimai;</w:t>
      </w:r>
    </w:p>
    <w:p w14:paraId="54E1215E"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bookmarkStart w:id="6" w:name="_Hlk534792830"/>
      <w:r w:rsidRPr="00D270B2">
        <w:rPr>
          <w:rFonts w:eastAsia="Times New Roman"/>
          <w:szCs w:val="20"/>
        </w:rPr>
        <w:t xml:space="preserve">sustabdyti Darbus dėl objektyvių aplinkybių, kai dėl jų negalima tęsti Darbų. Darbų vykdymas stabdomas/atnaujinamas sudarant rašytinį papildomą susitarimą dėl Darbų vykdymo sustabdymo/atnaujinimo, kuris turi būti pasirašytas Šalių ir, kuris laikomas sudėtine Sutarties dalimi. Aplinkybės, dėl kurių gali būti stabdomi Darbai, yra: </w:t>
      </w:r>
    </w:p>
    <w:p w14:paraId="5BCA00C4"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trečiųjų šalių įtaka;</w:t>
      </w:r>
    </w:p>
    <w:p w14:paraId="6F8C5570"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sustabdytas finansavimas arba trūksta finansavimo;</w:t>
      </w:r>
    </w:p>
    <w:p w14:paraId="75B69BA7"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laiku neatlaisvinta Darbų vieta;</w:t>
      </w:r>
    </w:p>
    <w:p w14:paraId="797E3A25"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būtinas papildomas laikas įvykdyti papildomų Darbų viešąjį pirkimą;</w:t>
      </w:r>
    </w:p>
    <w:p w14:paraId="7A898D9B"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laiku nepateikta įranga, kurią privalo pateikti Užsakovas;</w:t>
      </w:r>
    </w:p>
    <w:p w14:paraId="0A0A705E" w14:textId="77777777" w:rsidR="003664F0" w:rsidRPr="00D270B2" w:rsidRDefault="003664F0" w:rsidP="003664F0">
      <w:pPr>
        <w:numPr>
          <w:ilvl w:val="2"/>
          <w:numId w:val="1"/>
        </w:numPr>
        <w:tabs>
          <w:tab w:val="left" w:pos="1134"/>
          <w:tab w:val="left" w:pos="1414"/>
        </w:tabs>
        <w:ind w:left="0" w:firstLine="560"/>
        <w:contextualSpacing/>
        <w:jc w:val="both"/>
        <w:rPr>
          <w:rFonts w:eastAsia="Times New Roman"/>
          <w:szCs w:val="20"/>
        </w:rPr>
      </w:pPr>
      <w:r w:rsidRPr="00D270B2">
        <w:rPr>
          <w:rFonts w:eastAsia="Times New Roman"/>
          <w:szCs w:val="20"/>
        </w:rPr>
        <w:t xml:space="preserve">bet koks nenumatomas gamtos jėgų veikimas, kurio joks patyręs Rangovas nebūtų galėjęs tikėtis; </w:t>
      </w:r>
    </w:p>
    <w:p w14:paraId="4D857FC5" w14:textId="77777777" w:rsidR="003664F0" w:rsidRPr="00D270B2" w:rsidRDefault="003664F0" w:rsidP="003664F0">
      <w:pPr>
        <w:numPr>
          <w:ilvl w:val="2"/>
          <w:numId w:val="1"/>
        </w:numPr>
        <w:tabs>
          <w:tab w:val="left" w:pos="1134"/>
          <w:tab w:val="left" w:pos="1414"/>
          <w:tab w:val="left" w:pos="1560"/>
        </w:tabs>
        <w:ind w:left="0" w:firstLine="560"/>
        <w:contextualSpacing/>
        <w:jc w:val="both"/>
        <w:rPr>
          <w:rFonts w:eastAsia="Times New Roman"/>
          <w:szCs w:val="20"/>
        </w:rPr>
      </w:pPr>
      <w:r w:rsidRPr="00D270B2">
        <w:rPr>
          <w:rFonts w:eastAsia="Times New Roman"/>
          <w:szCs w:val="20"/>
        </w:rPr>
        <w:t xml:space="preserve">fizinės kliūtys arba kitos nei klimatinės fizinės sąlygos, su kuriomis vykdant Darbus susidurta Darbų vietoje, ir tų kliūčių ar sąlygų Rangovas nebūtų galėjęs pagrįstai numatyti; </w:t>
      </w:r>
    </w:p>
    <w:p w14:paraId="15837632" w14:textId="77777777" w:rsidR="003664F0" w:rsidRPr="00D270B2" w:rsidRDefault="003664F0" w:rsidP="003664F0">
      <w:pPr>
        <w:numPr>
          <w:ilvl w:val="2"/>
          <w:numId w:val="1"/>
        </w:numPr>
        <w:tabs>
          <w:tab w:val="left" w:pos="1134"/>
          <w:tab w:val="left" w:pos="1414"/>
          <w:tab w:val="left" w:pos="1560"/>
        </w:tabs>
        <w:ind w:left="0" w:firstLine="560"/>
        <w:contextualSpacing/>
        <w:jc w:val="both"/>
        <w:rPr>
          <w:rFonts w:eastAsia="Times New Roman"/>
          <w:szCs w:val="20"/>
        </w:rPr>
      </w:pPr>
      <w:r w:rsidRPr="00D270B2">
        <w:lastRenderedPageBreak/>
        <w:t xml:space="preserve">esant nepalankioms oro sąlygoms (gausiai lyjant, sningant ar kt.), kurios kliudo vykdyti Darbus; </w:t>
      </w:r>
    </w:p>
    <w:p w14:paraId="6F5A1688" w14:textId="77777777" w:rsidR="003664F0" w:rsidRPr="00D270B2" w:rsidRDefault="003664F0" w:rsidP="003664F0">
      <w:pPr>
        <w:numPr>
          <w:ilvl w:val="2"/>
          <w:numId w:val="1"/>
        </w:numPr>
        <w:tabs>
          <w:tab w:val="left" w:pos="1134"/>
          <w:tab w:val="left" w:pos="1414"/>
          <w:tab w:val="left" w:pos="1560"/>
        </w:tabs>
        <w:ind w:left="0" w:firstLine="560"/>
        <w:contextualSpacing/>
        <w:jc w:val="both"/>
        <w:rPr>
          <w:rFonts w:eastAsia="Times New Roman"/>
          <w:szCs w:val="20"/>
        </w:rPr>
      </w:pPr>
      <w:r w:rsidRPr="00D270B2">
        <w:rPr>
          <w:rFonts w:eastAsia="Times New Roman"/>
          <w:szCs w:val="20"/>
        </w:rPr>
        <w:t xml:space="preserve">bet koks uždelsimas ar sutrikimas dėl Sutarties pakeitimo; </w:t>
      </w:r>
    </w:p>
    <w:p w14:paraId="6E1F4C59" w14:textId="77777777" w:rsidR="003664F0" w:rsidRPr="00D270B2" w:rsidRDefault="003664F0" w:rsidP="003664F0">
      <w:pPr>
        <w:numPr>
          <w:ilvl w:val="2"/>
          <w:numId w:val="1"/>
        </w:numPr>
        <w:tabs>
          <w:tab w:val="left" w:pos="1134"/>
          <w:tab w:val="left" w:pos="1414"/>
          <w:tab w:val="left" w:pos="1560"/>
        </w:tabs>
        <w:ind w:left="0" w:firstLine="560"/>
        <w:contextualSpacing/>
        <w:jc w:val="both"/>
        <w:rPr>
          <w:rFonts w:eastAsia="Times New Roman"/>
          <w:szCs w:val="20"/>
        </w:rPr>
      </w:pPr>
      <w:r w:rsidRPr="00D270B2">
        <w:rPr>
          <w:rFonts w:eastAsia="Times New Roman"/>
          <w:szCs w:val="20"/>
        </w:rPr>
        <w:t xml:space="preserve">kitos aplinkybės, kurios nebuvo žinomos Darbų viešojo pirkimo vykdymo metu ir su kuriomis susidurtų bet kuris Rangovas. </w:t>
      </w:r>
    </w:p>
    <w:p w14:paraId="41C0F6BB" w14:textId="77777777" w:rsidR="003664F0" w:rsidRPr="00D270B2" w:rsidRDefault="003664F0" w:rsidP="003664F0">
      <w:pPr>
        <w:numPr>
          <w:ilvl w:val="0"/>
          <w:numId w:val="1"/>
        </w:numPr>
        <w:tabs>
          <w:tab w:val="left" w:pos="1036"/>
          <w:tab w:val="left" w:pos="1134"/>
        </w:tabs>
        <w:overflowPunct w:val="0"/>
        <w:autoSpaceDE w:val="0"/>
        <w:autoSpaceDN w:val="0"/>
        <w:adjustRightInd w:val="0"/>
        <w:ind w:left="0" w:firstLine="560"/>
        <w:contextualSpacing/>
        <w:jc w:val="both"/>
        <w:textAlignment w:val="baseline"/>
        <w:rPr>
          <w:rFonts w:eastAsia="Times New Roman"/>
          <w:szCs w:val="20"/>
        </w:rPr>
      </w:pPr>
      <w:r w:rsidRPr="00D270B2">
        <w:rPr>
          <w:rFonts w:eastAsia="Times New Roman"/>
          <w:szCs w:val="20"/>
        </w:rPr>
        <w:t>Užsakovas įsipareigoja:</w:t>
      </w:r>
    </w:p>
    <w:bookmarkEnd w:id="6"/>
    <w:p w14:paraId="22C63C47"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r w:rsidRPr="00D270B2">
        <w:rPr>
          <w:rFonts w:eastAsia="Times New Roman"/>
          <w:szCs w:val="20"/>
        </w:rPr>
        <w:t xml:space="preserve">teikti Rangovui visą turimą informaciją ir/ar dokumentus, reikalingus Darbams atlikti. Sutarties vykdymo laikotarpio pabaigoje Rangovo turimi visi dokumentai gauti iš Užsakovo grąžinami Užsakovui; </w:t>
      </w:r>
    </w:p>
    <w:p w14:paraId="2A032931"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r w:rsidRPr="00D270B2">
        <w:rPr>
          <w:rFonts w:eastAsia="Times New Roman"/>
          <w:szCs w:val="20"/>
        </w:rPr>
        <w:t>pasirašyti Darbų priėmimo-perdavimo aktą per 5 darbo dienas nuo jų pateikimo arba nurodyti neatitikimus;</w:t>
      </w:r>
    </w:p>
    <w:p w14:paraId="564FF585" w14:textId="77777777" w:rsidR="003664F0" w:rsidRPr="00D270B2" w:rsidRDefault="003664F0" w:rsidP="003664F0">
      <w:pPr>
        <w:numPr>
          <w:ilvl w:val="1"/>
          <w:numId w:val="1"/>
        </w:numPr>
        <w:tabs>
          <w:tab w:val="left" w:pos="1134"/>
          <w:tab w:val="left" w:pos="1276"/>
        </w:tabs>
        <w:ind w:left="0" w:firstLine="560"/>
        <w:contextualSpacing/>
        <w:jc w:val="both"/>
        <w:rPr>
          <w:rFonts w:eastAsia="Times New Roman"/>
          <w:szCs w:val="20"/>
        </w:rPr>
      </w:pPr>
      <w:r w:rsidRPr="00D270B2">
        <w:rPr>
          <w:rFonts w:eastAsia="Times New Roman"/>
          <w:szCs w:val="20"/>
        </w:rPr>
        <w:t>apmokėti Rangovui už tinkamai atliktus ir perduotus Darbus šioje Sutartyje nustatyta tvarka;</w:t>
      </w:r>
    </w:p>
    <w:p w14:paraId="548ADC69" w14:textId="77777777" w:rsidR="003664F0" w:rsidRPr="00D270B2" w:rsidRDefault="003664F0" w:rsidP="003664F0">
      <w:pPr>
        <w:numPr>
          <w:ilvl w:val="1"/>
          <w:numId w:val="1"/>
        </w:numPr>
        <w:tabs>
          <w:tab w:val="left" w:pos="1134"/>
          <w:tab w:val="left" w:pos="1276"/>
        </w:tabs>
        <w:ind w:left="0" w:right="-1" w:firstLine="560"/>
        <w:contextualSpacing/>
        <w:jc w:val="both"/>
        <w:rPr>
          <w:rFonts w:eastAsia="Times New Roman"/>
          <w:b/>
          <w:bCs/>
          <w:szCs w:val="20"/>
        </w:rPr>
      </w:pPr>
      <w:r w:rsidRPr="00D270B2">
        <w:rPr>
          <w:rFonts w:eastAsia="Times New Roman"/>
        </w:rPr>
        <w:t>tinkamai vykdyti kitus įsipareigojimus, numatytus Sutartyje ir galiojančiuose Lietuvos Respublikos teisės aktuose.</w:t>
      </w:r>
    </w:p>
    <w:p w14:paraId="6E3693F7" w14:textId="77777777" w:rsidR="003664F0" w:rsidRPr="00D270B2" w:rsidRDefault="003664F0" w:rsidP="003664F0">
      <w:pPr>
        <w:tabs>
          <w:tab w:val="left" w:pos="993"/>
        </w:tabs>
        <w:ind w:right="-174"/>
        <w:jc w:val="center"/>
        <w:rPr>
          <w:rFonts w:eastAsia="Times New Roman"/>
          <w:b/>
          <w:szCs w:val="20"/>
        </w:rPr>
      </w:pPr>
    </w:p>
    <w:p w14:paraId="3ED7532E" w14:textId="77777777" w:rsidR="003664F0" w:rsidRPr="00D270B2" w:rsidRDefault="003664F0" w:rsidP="003664F0">
      <w:pPr>
        <w:tabs>
          <w:tab w:val="left" w:pos="993"/>
        </w:tabs>
        <w:ind w:right="-174"/>
        <w:jc w:val="center"/>
        <w:rPr>
          <w:rFonts w:eastAsia="Times New Roman"/>
          <w:b/>
          <w:szCs w:val="20"/>
        </w:rPr>
      </w:pPr>
      <w:r w:rsidRPr="00D270B2">
        <w:rPr>
          <w:rFonts w:eastAsia="Times New Roman"/>
          <w:b/>
          <w:szCs w:val="20"/>
        </w:rPr>
        <w:t>VI SKYRIUS</w:t>
      </w:r>
    </w:p>
    <w:p w14:paraId="659EEDA4" w14:textId="77777777" w:rsidR="003664F0" w:rsidRPr="00D270B2" w:rsidRDefault="003664F0" w:rsidP="003664F0">
      <w:pPr>
        <w:tabs>
          <w:tab w:val="left" w:pos="993"/>
        </w:tabs>
        <w:ind w:right="-174"/>
        <w:jc w:val="center"/>
        <w:rPr>
          <w:rFonts w:eastAsia="Times New Roman"/>
          <w:b/>
          <w:szCs w:val="20"/>
        </w:rPr>
      </w:pPr>
      <w:r w:rsidRPr="00D270B2">
        <w:rPr>
          <w:rFonts w:eastAsia="Times New Roman"/>
          <w:b/>
          <w:szCs w:val="20"/>
        </w:rPr>
        <w:t xml:space="preserve"> DARBŲ KOKYBĖS GARANTIJA</w:t>
      </w:r>
    </w:p>
    <w:p w14:paraId="1D0F95EE" w14:textId="77777777" w:rsidR="003664F0" w:rsidRPr="00D270B2" w:rsidRDefault="003664F0" w:rsidP="003664F0">
      <w:pPr>
        <w:tabs>
          <w:tab w:val="left" w:pos="993"/>
        </w:tabs>
        <w:ind w:right="-174" w:firstLine="616"/>
        <w:jc w:val="center"/>
        <w:rPr>
          <w:rFonts w:eastAsia="Times New Roman"/>
          <w:b/>
          <w:szCs w:val="20"/>
        </w:rPr>
      </w:pPr>
    </w:p>
    <w:p w14:paraId="79F78DC5" w14:textId="77777777" w:rsidR="003664F0" w:rsidRPr="00D270B2" w:rsidRDefault="003664F0" w:rsidP="003664F0">
      <w:pPr>
        <w:numPr>
          <w:ilvl w:val="0"/>
          <w:numId w:val="1"/>
        </w:numPr>
        <w:tabs>
          <w:tab w:val="left" w:pos="1134"/>
        </w:tabs>
        <w:overflowPunct w:val="0"/>
        <w:autoSpaceDE w:val="0"/>
        <w:autoSpaceDN w:val="0"/>
        <w:adjustRightInd w:val="0"/>
        <w:ind w:left="0" w:firstLine="602"/>
        <w:contextualSpacing/>
        <w:jc w:val="both"/>
        <w:textAlignment w:val="baseline"/>
        <w:rPr>
          <w:rFonts w:eastAsia="Times New Roman"/>
          <w:szCs w:val="20"/>
        </w:rPr>
      </w:pPr>
      <w:bookmarkStart w:id="7" w:name="_Hlk70509855"/>
      <w:bookmarkStart w:id="8" w:name="_Hlk105585432"/>
      <w:r w:rsidRPr="00D270B2">
        <w:rPr>
          <w:rFonts w:eastAsia="Times New Roman"/>
          <w:bCs/>
          <w:szCs w:val="20"/>
        </w:rPr>
        <w:t>Rangovo atliktų Darbų kokybės garantiniai terminai yra nustatomi pagal Lietuvos Respublikos teisės aktus</w:t>
      </w:r>
      <w:r w:rsidRPr="00D270B2">
        <w:rPr>
          <w:rFonts w:eastAsia="Times New Roman"/>
          <w:szCs w:val="20"/>
        </w:rPr>
        <w:t xml:space="preserve">. </w:t>
      </w:r>
      <w:r w:rsidRPr="00D270B2">
        <w:rPr>
          <w:rFonts w:eastAsia="Times New Roman"/>
          <w:bCs/>
          <w:szCs w:val="20"/>
        </w:rPr>
        <w:t xml:space="preserve">Per šį terminą Užsakovas turi teisę pareikšti reikalavimus dėl Darbų rezultato trūkumų, kurie buvo nustatyti per garantinį terminą. </w:t>
      </w:r>
    </w:p>
    <w:bookmarkEnd w:id="7"/>
    <w:p w14:paraId="2906B541" w14:textId="77777777" w:rsidR="003664F0" w:rsidRPr="00D270B2" w:rsidRDefault="003664F0" w:rsidP="003664F0">
      <w:pPr>
        <w:numPr>
          <w:ilvl w:val="0"/>
          <w:numId w:val="1"/>
        </w:numPr>
        <w:tabs>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Trūkumai ar su Rangovo atliktais Darbais susijusios kitos problemos bei dėl jų atsiradusios pasekmės, kurie tampa pastebimi garantinio laikotarpio metu ir kurie atsirado dėl Rangovo kaltės, turi būti užfiksuoti raštu.</w:t>
      </w:r>
    </w:p>
    <w:p w14:paraId="01644DAB" w14:textId="77777777" w:rsidR="003664F0" w:rsidRPr="00D270B2" w:rsidRDefault="003664F0" w:rsidP="003664F0">
      <w:pPr>
        <w:numPr>
          <w:ilvl w:val="0"/>
          <w:numId w:val="1"/>
        </w:numPr>
        <w:tabs>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 xml:space="preserve">Garantinio laikotarpio metu atsiradusius defektus ar su Rangovo atliktais Darbais susijusias kitas problemas bei dėl jų atsiradusias pasekmes, Rangovas ištaiso savo sąskaita per trumpiausią įmanomą laiką nuo atitinkamo raštiško pranešimo, gauto iš Užsakovo. Jeigu medžiagų pristatymo laikotarpis yra ilgas Sutarties Šalys susitaria dėl konkrečios datos. </w:t>
      </w:r>
    </w:p>
    <w:p w14:paraId="00043E71" w14:textId="77777777" w:rsidR="003664F0" w:rsidRPr="00D270B2" w:rsidRDefault="003664F0" w:rsidP="003664F0">
      <w:pPr>
        <w:numPr>
          <w:ilvl w:val="0"/>
          <w:numId w:val="1"/>
        </w:numPr>
        <w:tabs>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Jei Rangovas atsisako pašalinti dėl jo kaltės garantinio laikotarpio metu atsiradusius defektus ar su atliktais Darbais susijusias kitas problemas bei dėl jų atsiradusias pasekmes arba nepašalina nustatytu laiku, Užsakovas gali paskirti trečiąją šalį ištaisyti trūkumus Rangovo sąskaita.</w:t>
      </w:r>
    </w:p>
    <w:bookmarkEnd w:id="8"/>
    <w:p w14:paraId="3DDC13B3" w14:textId="77777777" w:rsidR="003664F0" w:rsidRPr="00D270B2" w:rsidRDefault="003664F0" w:rsidP="003664F0">
      <w:pPr>
        <w:tabs>
          <w:tab w:val="left" w:pos="993"/>
          <w:tab w:val="left" w:pos="1134"/>
        </w:tabs>
        <w:ind w:firstLine="616"/>
        <w:jc w:val="center"/>
        <w:rPr>
          <w:rFonts w:eastAsia="Times New Roman"/>
          <w:b/>
          <w:szCs w:val="20"/>
        </w:rPr>
      </w:pPr>
    </w:p>
    <w:p w14:paraId="3EEC842B"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VII SKYRIUS</w:t>
      </w:r>
    </w:p>
    <w:p w14:paraId="129733C6"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SUTARTIES ŠALIŲ ATSAKOMYBĖ</w:t>
      </w:r>
    </w:p>
    <w:p w14:paraId="4DA9F7B7" w14:textId="77777777" w:rsidR="003664F0" w:rsidRPr="00D270B2" w:rsidRDefault="003664F0" w:rsidP="003664F0">
      <w:pPr>
        <w:tabs>
          <w:tab w:val="left" w:pos="993"/>
        </w:tabs>
        <w:ind w:firstLine="616"/>
        <w:jc w:val="center"/>
        <w:rPr>
          <w:rFonts w:eastAsia="Times New Roman"/>
          <w:bCs/>
          <w:szCs w:val="20"/>
        </w:rPr>
      </w:pPr>
    </w:p>
    <w:p w14:paraId="0C90F795" w14:textId="77777777" w:rsidR="003664F0" w:rsidRPr="00D270B2" w:rsidRDefault="003664F0" w:rsidP="00A468DB">
      <w:pPr>
        <w:numPr>
          <w:ilvl w:val="0"/>
          <w:numId w:val="1"/>
        </w:numPr>
        <w:tabs>
          <w:tab w:val="left" w:pos="851"/>
          <w:tab w:val="left" w:pos="1134"/>
        </w:tabs>
        <w:overflowPunct w:val="0"/>
        <w:autoSpaceDE w:val="0"/>
        <w:autoSpaceDN w:val="0"/>
        <w:adjustRightInd w:val="0"/>
        <w:ind w:left="0" w:firstLine="602"/>
        <w:contextualSpacing/>
        <w:jc w:val="both"/>
        <w:textAlignment w:val="baseline"/>
        <w:rPr>
          <w:rFonts w:eastAsia="Times New Roman"/>
          <w:szCs w:val="20"/>
        </w:rPr>
      </w:pPr>
      <w:bookmarkStart w:id="9" w:name="_Hlk105585965"/>
      <w:r w:rsidRPr="00D270B2">
        <w:rPr>
          <w:rFonts w:eastAsia="Times New Roman"/>
          <w:szCs w:val="20"/>
        </w:rPr>
        <w:t>Šalys įsipareigoja vykdyti Sutartį ir jos nepažeisti. Už sutartinių įsipareigojimų nevykdymą ar netinkamą vykdymą Šalys atsako Lietuvos Respublikos įstatymų ir kitų teisės aktų nustatyta tvarka.</w:t>
      </w:r>
    </w:p>
    <w:p w14:paraId="3076C946" w14:textId="77777777" w:rsidR="003664F0" w:rsidRPr="00D270B2" w:rsidRDefault="003664F0" w:rsidP="00A468DB">
      <w:pPr>
        <w:numPr>
          <w:ilvl w:val="0"/>
          <w:numId w:val="1"/>
        </w:numPr>
        <w:tabs>
          <w:tab w:val="left" w:pos="851"/>
          <w:tab w:val="left" w:pos="1134"/>
        </w:tabs>
        <w:overflowPunct w:val="0"/>
        <w:autoSpaceDE w:val="0"/>
        <w:autoSpaceDN w:val="0"/>
        <w:adjustRightInd w:val="0"/>
        <w:ind w:left="0" w:firstLine="602"/>
        <w:contextualSpacing/>
        <w:jc w:val="both"/>
        <w:textAlignment w:val="baseline"/>
        <w:rPr>
          <w:rFonts w:eastAsia="Times New Roman"/>
          <w:szCs w:val="20"/>
        </w:rPr>
      </w:pPr>
      <w:r w:rsidRPr="00D270B2">
        <w:rPr>
          <w:rFonts w:eastAsia="Times New Roman"/>
          <w:szCs w:val="20"/>
        </w:rPr>
        <w:t>Jei Užsakovas vėluoja apmokėti už tinkamai atliktus Darbus, Rangovas turi teisę reikalauti delspinigių, kurių dydis yra 0,02 % nuo vėluojamos apmokėti sumos už kiekvieną pavėluotą dieną. Delspinigiai pradedami skaičiuoti kitą dieną nuo Sutartyje numatyto termino pasibaigimo, jeigu nėra kitų dokumentų, įteisinančių Sutartyje numatyto termino pratęsimą.</w:t>
      </w:r>
      <w:r w:rsidRPr="00D270B2">
        <w:t xml:space="preserve"> </w:t>
      </w:r>
      <w:r w:rsidRPr="00D270B2">
        <w:rPr>
          <w:rFonts w:eastAsia="Times New Roman"/>
          <w:szCs w:val="20"/>
        </w:rPr>
        <w:t>Delspinigių sumokėjimas neatleidžia Užsakovo nuo pareigos vykdyti šioje Sutartyje prisiimtus įsipareigojimus.</w:t>
      </w:r>
    </w:p>
    <w:p w14:paraId="58145A78" w14:textId="77777777" w:rsidR="003664F0" w:rsidRPr="00D270B2" w:rsidRDefault="003664F0" w:rsidP="00A468DB">
      <w:pPr>
        <w:numPr>
          <w:ilvl w:val="0"/>
          <w:numId w:val="1"/>
        </w:numPr>
        <w:tabs>
          <w:tab w:val="left" w:pos="0"/>
          <w:tab w:val="left" w:pos="851"/>
        </w:tabs>
        <w:overflowPunct w:val="0"/>
        <w:autoSpaceDE w:val="0"/>
        <w:autoSpaceDN w:val="0"/>
        <w:adjustRightInd w:val="0"/>
        <w:ind w:left="0" w:firstLine="567"/>
        <w:contextualSpacing/>
        <w:jc w:val="both"/>
        <w:textAlignment w:val="baseline"/>
        <w:rPr>
          <w:rFonts w:eastAsia="Times New Roman"/>
          <w:b/>
          <w:bCs/>
          <w:szCs w:val="20"/>
        </w:rPr>
      </w:pPr>
      <w:r w:rsidRPr="00D270B2">
        <w:rPr>
          <w:b/>
          <w:bCs/>
        </w:rPr>
        <w:t>Sutarties įvykdymo užtikrinimas:</w:t>
      </w:r>
      <w:r w:rsidRPr="00D270B2">
        <w:rPr>
          <w:rFonts w:eastAsia="Times New Roman"/>
          <w:b/>
          <w:bCs/>
        </w:rPr>
        <w:t xml:space="preserve"> </w:t>
      </w:r>
    </w:p>
    <w:p w14:paraId="1FDF97D8" w14:textId="7D8AB04F" w:rsidR="003664F0" w:rsidRPr="00D270B2" w:rsidRDefault="003664F0" w:rsidP="00A468DB">
      <w:pPr>
        <w:numPr>
          <w:ilvl w:val="1"/>
          <w:numId w:val="1"/>
        </w:numPr>
        <w:tabs>
          <w:tab w:val="left" w:pos="0"/>
          <w:tab w:val="left" w:pos="851"/>
        </w:tabs>
        <w:overflowPunct w:val="0"/>
        <w:autoSpaceDE w:val="0"/>
        <w:autoSpaceDN w:val="0"/>
        <w:adjustRightInd w:val="0"/>
        <w:ind w:left="0" w:firstLine="567"/>
        <w:contextualSpacing/>
        <w:jc w:val="both"/>
        <w:textAlignment w:val="baseline"/>
        <w:rPr>
          <w:rFonts w:eastAsia="Times New Roman"/>
          <w:b/>
          <w:bCs/>
          <w:szCs w:val="20"/>
        </w:rPr>
      </w:pPr>
      <w:r w:rsidRPr="00D270B2">
        <w:rPr>
          <w:b/>
          <w:bCs/>
        </w:rPr>
        <w:t xml:space="preserve">Rangovas įsipareigoja pateikti Sutarties įvykdymo užtikrinimą 5 % nuo Sutarties vertės </w:t>
      </w:r>
      <w:r w:rsidR="00B964DA">
        <w:rPr>
          <w:b/>
          <w:bCs/>
        </w:rPr>
        <w:t>be</w:t>
      </w:r>
      <w:r w:rsidRPr="00D270B2">
        <w:rPr>
          <w:b/>
          <w:bCs/>
        </w:rPr>
        <w:t xml:space="preserve"> PVM</w:t>
      </w:r>
    </w:p>
    <w:p w14:paraId="5FD102AC" w14:textId="77777777" w:rsidR="003664F0" w:rsidRPr="00D270B2" w:rsidRDefault="003664F0" w:rsidP="00A468DB">
      <w:pPr>
        <w:numPr>
          <w:ilvl w:val="2"/>
          <w:numId w:val="1"/>
        </w:numPr>
        <w:tabs>
          <w:tab w:val="left" w:pos="0"/>
          <w:tab w:val="left" w:pos="851"/>
        </w:tabs>
        <w:overflowPunct w:val="0"/>
        <w:autoSpaceDE w:val="0"/>
        <w:autoSpaceDN w:val="0"/>
        <w:adjustRightInd w:val="0"/>
        <w:ind w:left="0" w:firstLine="0"/>
        <w:contextualSpacing/>
        <w:jc w:val="both"/>
        <w:textAlignment w:val="baseline"/>
        <w:rPr>
          <w:rFonts w:eastAsia="Times New Roman"/>
          <w:szCs w:val="20"/>
        </w:rPr>
      </w:pPr>
      <w:r w:rsidRPr="00D270B2">
        <w:rPr>
          <w:b/>
          <w:bCs/>
        </w:rPr>
        <w:t>Užtikrinimas gali būti pateiktas kaip banko garantija; draudimo bendrovės laidavimo raštas.</w:t>
      </w:r>
      <w:r w:rsidRPr="00D270B2">
        <w:br/>
      </w:r>
      <w:r w:rsidRPr="00D270B2">
        <w:rPr>
          <w:rFonts w:eastAsia="Times New Roman"/>
        </w:rPr>
        <w:t>Užsakovas pasinaudoja Sutarties įvykdymo užtikrinimu esant esminiam Sutarties pažeidimui (kaip tai apibrėžta Sutarties 33 punkte);</w:t>
      </w:r>
    </w:p>
    <w:p w14:paraId="70606C14" w14:textId="61E0522E" w:rsidR="003664F0" w:rsidRPr="00D270B2" w:rsidRDefault="003664F0" w:rsidP="00A468DB">
      <w:pPr>
        <w:numPr>
          <w:ilvl w:val="1"/>
          <w:numId w:val="1"/>
        </w:numPr>
        <w:tabs>
          <w:tab w:val="left" w:pos="0"/>
          <w:tab w:val="left" w:pos="851"/>
        </w:tabs>
        <w:overflowPunct w:val="0"/>
        <w:autoSpaceDE w:val="0"/>
        <w:autoSpaceDN w:val="0"/>
        <w:adjustRightInd w:val="0"/>
        <w:ind w:left="0" w:firstLine="567"/>
        <w:contextualSpacing/>
        <w:textAlignment w:val="baseline"/>
        <w:rPr>
          <w:rFonts w:eastAsia="Times New Roman"/>
          <w:szCs w:val="20"/>
        </w:rPr>
      </w:pPr>
      <w:r w:rsidRPr="00D270B2">
        <w:rPr>
          <w:b/>
          <w:bCs/>
        </w:rPr>
        <w:t>Rangovas dėl savo kaltės kaskart iš esmės pažeidęs Sutartį Užsakovui moka fiksuotą baudą –</w:t>
      </w:r>
      <w:r w:rsidR="00B964DA">
        <w:rPr>
          <w:b/>
          <w:bCs/>
        </w:rPr>
        <w:t>1900,</w:t>
      </w:r>
      <w:r w:rsidR="00E517BF">
        <w:rPr>
          <w:b/>
          <w:bCs/>
        </w:rPr>
        <w:t>00</w:t>
      </w:r>
      <w:r w:rsidR="00B964DA">
        <w:rPr>
          <w:b/>
          <w:bCs/>
        </w:rPr>
        <w:t xml:space="preserve">  </w:t>
      </w:r>
      <w:r w:rsidRPr="00D270B2">
        <w:rPr>
          <w:b/>
          <w:bCs/>
        </w:rPr>
        <w:t xml:space="preserve"> Eur (</w:t>
      </w:r>
      <w:proofErr w:type="spellStart"/>
      <w:r w:rsidRPr="00D270B2">
        <w:rPr>
          <w:b/>
          <w:bCs/>
        </w:rPr>
        <w:t>t.y</w:t>
      </w:r>
      <w:proofErr w:type="spellEnd"/>
      <w:r w:rsidRPr="00D270B2">
        <w:rPr>
          <w:b/>
          <w:bCs/>
        </w:rPr>
        <w:t xml:space="preserve">. 5% nuo Sutarties vertės </w:t>
      </w:r>
      <w:r w:rsidR="00B964DA">
        <w:rPr>
          <w:b/>
          <w:bCs/>
        </w:rPr>
        <w:t>be</w:t>
      </w:r>
      <w:r w:rsidRPr="00D270B2">
        <w:rPr>
          <w:b/>
          <w:bCs/>
        </w:rPr>
        <w:t xml:space="preserve"> PVM).</w:t>
      </w:r>
      <w:r w:rsidRPr="00D270B2">
        <w:br/>
        <w:t xml:space="preserve">Ši bauda gali būti išskaičiuojama iš Rangovui mokėtinų sumų. Jei mokėtina suma mažesnė nei bauda, </w:t>
      </w:r>
      <w:r w:rsidRPr="00D270B2">
        <w:lastRenderedPageBreak/>
        <w:t>Rangovas per 5 darbo dienas nuo Užsakovo raštiško pareikalavimo privalo pervesti skirtumą į Užsakovo nurodytą sąskaitą.</w:t>
      </w:r>
      <w:r w:rsidR="001C643B">
        <w:t xml:space="preserve"> </w:t>
      </w:r>
      <w:r w:rsidRPr="00D270B2">
        <w:t>Prieš taikydamas baudą, Užsakovas įspėja Rangovą raštu ir nurodo, kokie įsipareigojimai buvo pažeisti.</w:t>
      </w:r>
      <w:r w:rsidRPr="00D270B2">
        <w:br/>
        <w:t xml:space="preserve">Užsakovas neprivalo įrodyti faktiškai patirtų nuostolių – laikoma, kad dėl Sutarties pažeidimo patiriami minimalūs nuostoliai. </w:t>
      </w:r>
      <w:r w:rsidRPr="00D270B2">
        <w:rPr>
          <w:rFonts w:eastAsia="Times New Roman"/>
        </w:rPr>
        <w:t>Rangovui iš esmės pažeidus Sutartį ir sumokėjus baudą</w:t>
      </w:r>
      <w:r w:rsidRPr="00D270B2">
        <w:t xml:space="preserve">, ir Užsakovui vienašališkai nenutraukus Sutarties, </w:t>
      </w:r>
      <w:r w:rsidRPr="00D270B2">
        <w:rPr>
          <w:rFonts w:eastAsia="Times New Roman"/>
        </w:rPr>
        <w:t>Sutartis vykdoma iki visų Sutartyje nustatytų įsipareigojimų įvykdymo. Baudos sumokėjimas neatleidžia Rangovo nuo pareigos vykdyti šioje Sutartyje prisiimtus įsipareigojimus;</w:t>
      </w:r>
    </w:p>
    <w:p w14:paraId="3E1F352D" w14:textId="77777777" w:rsidR="003664F0" w:rsidRPr="00D270B2" w:rsidRDefault="003664F0" w:rsidP="00A468DB">
      <w:pPr>
        <w:numPr>
          <w:ilvl w:val="1"/>
          <w:numId w:val="1"/>
        </w:numPr>
        <w:tabs>
          <w:tab w:val="left" w:pos="0"/>
          <w:tab w:val="left" w:pos="851"/>
        </w:tabs>
        <w:overflowPunct w:val="0"/>
        <w:autoSpaceDE w:val="0"/>
        <w:autoSpaceDN w:val="0"/>
        <w:adjustRightInd w:val="0"/>
        <w:ind w:left="0" w:firstLine="567"/>
        <w:contextualSpacing/>
        <w:jc w:val="both"/>
        <w:textAlignment w:val="baseline"/>
        <w:rPr>
          <w:rFonts w:eastAsia="Times New Roman"/>
          <w:szCs w:val="20"/>
        </w:rPr>
      </w:pPr>
      <w:r w:rsidRPr="00D270B2">
        <w:rPr>
          <w:rFonts w:eastAsia="Times New Roman"/>
        </w:rPr>
        <w:t xml:space="preserve">Sutarties įvykdymo užtikrinimas netaikomas, jei Sutartis pažeidžiama ne dėl Rangovo kaltės ir Rangovas tai pagrindžia dokumentais.  </w:t>
      </w:r>
    </w:p>
    <w:p w14:paraId="4E47C734" w14:textId="48194B10" w:rsidR="003664F0" w:rsidRPr="00D270B2" w:rsidRDefault="003664F0" w:rsidP="00A468DB">
      <w:pPr>
        <w:numPr>
          <w:ilvl w:val="1"/>
          <w:numId w:val="1"/>
        </w:numPr>
        <w:tabs>
          <w:tab w:val="left" w:pos="0"/>
          <w:tab w:val="left" w:pos="851"/>
        </w:tabs>
        <w:overflowPunct w:val="0"/>
        <w:autoSpaceDE w:val="0"/>
        <w:autoSpaceDN w:val="0"/>
        <w:adjustRightInd w:val="0"/>
        <w:ind w:left="0" w:firstLine="567"/>
        <w:contextualSpacing/>
        <w:jc w:val="both"/>
        <w:textAlignment w:val="baseline"/>
        <w:rPr>
          <w:rFonts w:eastAsia="Times New Roman"/>
          <w:b/>
          <w:bCs/>
          <w:szCs w:val="20"/>
        </w:rPr>
      </w:pPr>
      <w:r w:rsidRPr="00D270B2">
        <w:rPr>
          <w:color w:val="000000"/>
          <w:kern w:val="2"/>
          <w:shd w:val="clear" w:color="auto" w:fill="FFFFFF"/>
        </w:rPr>
        <w:t xml:space="preserve">Tiekėjas ne vėliau kaip per </w:t>
      </w:r>
      <w:r w:rsidRPr="00D270B2">
        <w:rPr>
          <w:b/>
          <w:bCs/>
          <w:kern w:val="2"/>
          <w:shd w:val="clear" w:color="auto" w:fill="FFFFFF"/>
        </w:rPr>
        <w:t>10 (dešimt) darbo dienų</w:t>
      </w:r>
      <w:r w:rsidRPr="00D270B2">
        <w:rPr>
          <w:kern w:val="2"/>
          <w:shd w:val="clear" w:color="auto" w:fill="FFFFFF"/>
        </w:rPr>
        <w:t xml:space="preserve"> nuo Sutarties pasirašymo dienos turi pateikti Pirkėjui </w:t>
      </w:r>
      <w:r w:rsidRPr="00D270B2">
        <w:rPr>
          <w:b/>
          <w:bCs/>
        </w:rPr>
        <w:t xml:space="preserve">Sutarties įvykdymo užtikrinimą 5 % nuo Sutarties vertės </w:t>
      </w:r>
      <w:r w:rsidR="00B964DA">
        <w:rPr>
          <w:b/>
          <w:bCs/>
        </w:rPr>
        <w:t>be</w:t>
      </w:r>
      <w:r w:rsidRPr="00D270B2">
        <w:rPr>
          <w:b/>
          <w:bCs/>
        </w:rPr>
        <w:t xml:space="preserve"> PVM</w:t>
      </w:r>
      <w:r w:rsidRPr="00D270B2">
        <w:rPr>
          <w:color w:val="000000"/>
          <w:kern w:val="2"/>
          <w:shd w:val="clear" w:color="auto" w:fill="FFFFFF"/>
        </w:rPr>
        <w:t>. Esant poreikiui, gavus Tiekėjo prašymą, šis terminas gali būti pratęstas Šalių suderintam terminui.</w:t>
      </w:r>
    </w:p>
    <w:bookmarkEnd w:id="9"/>
    <w:p w14:paraId="32B1F726" w14:textId="77777777" w:rsidR="003664F0" w:rsidRPr="00D270B2" w:rsidRDefault="003664F0" w:rsidP="001C643B">
      <w:pPr>
        <w:tabs>
          <w:tab w:val="left" w:pos="0"/>
          <w:tab w:val="left" w:pos="993"/>
        </w:tabs>
        <w:jc w:val="center"/>
        <w:rPr>
          <w:rFonts w:eastAsia="Times New Roman"/>
          <w:b/>
          <w:szCs w:val="20"/>
        </w:rPr>
      </w:pPr>
    </w:p>
    <w:p w14:paraId="70633DCD"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VIII SKYRIUS</w:t>
      </w:r>
    </w:p>
    <w:p w14:paraId="2A46C8E0"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PAKEITIMAI</w:t>
      </w:r>
    </w:p>
    <w:p w14:paraId="78950653" w14:textId="77777777" w:rsidR="003664F0" w:rsidRPr="00D270B2" w:rsidRDefault="003664F0" w:rsidP="003664F0">
      <w:pPr>
        <w:tabs>
          <w:tab w:val="left" w:pos="1134"/>
        </w:tabs>
        <w:overflowPunct w:val="0"/>
        <w:autoSpaceDE w:val="0"/>
        <w:autoSpaceDN w:val="0"/>
        <w:adjustRightInd w:val="0"/>
        <w:ind w:left="644"/>
        <w:contextualSpacing/>
        <w:jc w:val="both"/>
        <w:textAlignment w:val="baseline"/>
      </w:pPr>
    </w:p>
    <w:p w14:paraId="08208CE6" w14:textId="77777777" w:rsidR="003664F0" w:rsidRPr="00D270B2" w:rsidRDefault="003664F0" w:rsidP="003664F0">
      <w:pPr>
        <w:numPr>
          <w:ilvl w:val="0"/>
          <w:numId w:val="1"/>
        </w:numPr>
        <w:tabs>
          <w:tab w:val="left" w:pos="1134"/>
        </w:tabs>
        <w:ind w:left="0" w:firstLine="616"/>
        <w:contextualSpacing/>
        <w:jc w:val="both"/>
      </w:pPr>
      <w:r w:rsidRPr="00D270B2">
        <w:rPr>
          <w:spacing w:val="-3"/>
        </w:rPr>
        <w:t xml:space="preserve">Užsakovas šiame skyriuje nustatytomis sąlygomis gali nurodyti daryti pakeitimus. </w:t>
      </w:r>
      <w:r w:rsidRPr="00D270B2">
        <w:t>pakeitimai gali apimti:</w:t>
      </w:r>
    </w:p>
    <w:p w14:paraId="63CA1903" w14:textId="77777777" w:rsidR="003664F0" w:rsidRPr="00D270B2" w:rsidRDefault="003664F0" w:rsidP="003664F0">
      <w:pPr>
        <w:numPr>
          <w:ilvl w:val="1"/>
          <w:numId w:val="1"/>
        </w:numPr>
        <w:tabs>
          <w:tab w:val="left" w:pos="1134"/>
        </w:tabs>
        <w:ind w:left="0" w:firstLine="616"/>
        <w:contextualSpacing/>
        <w:jc w:val="both"/>
      </w:pPr>
      <w:r w:rsidRPr="00D270B2">
        <w:t>bet kurios Darbų dalies montavimo ar įrengimo vietos ar padėties keitimą, Darbų dalies lygių, pozicijų ir (arba) matmenų pakitimus;</w:t>
      </w:r>
    </w:p>
    <w:p w14:paraId="5B2E708A" w14:textId="77777777" w:rsidR="003664F0" w:rsidRPr="00D270B2" w:rsidRDefault="003664F0" w:rsidP="003664F0">
      <w:pPr>
        <w:numPr>
          <w:ilvl w:val="1"/>
          <w:numId w:val="1"/>
        </w:numPr>
        <w:tabs>
          <w:tab w:val="left" w:pos="1134"/>
        </w:tabs>
        <w:ind w:left="0" w:firstLine="616"/>
        <w:jc w:val="both"/>
      </w:pPr>
      <w:r w:rsidRPr="00D270B2">
        <w:t>bet kurio atskiro Darbo atsisakymą arba Darbų apimties sumažinimą;</w:t>
      </w:r>
    </w:p>
    <w:p w14:paraId="1FA03FEB" w14:textId="77777777" w:rsidR="003664F0" w:rsidRPr="00D270B2" w:rsidRDefault="003664F0" w:rsidP="003664F0">
      <w:pPr>
        <w:numPr>
          <w:ilvl w:val="1"/>
          <w:numId w:val="1"/>
        </w:numPr>
        <w:tabs>
          <w:tab w:val="left" w:pos="1134"/>
        </w:tabs>
        <w:ind w:left="0" w:firstLine="616"/>
        <w:jc w:val="both"/>
      </w:pPr>
      <w:r w:rsidRPr="00D270B2">
        <w:t>Darbų kokybės ar kitų bet kurio atskiro darbo savybių pakitimus;</w:t>
      </w:r>
    </w:p>
    <w:p w14:paraId="61C0CF6B" w14:textId="77777777" w:rsidR="003664F0" w:rsidRPr="00D270B2" w:rsidRDefault="003664F0" w:rsidP="003664F0">
      <w:pPr>
        <w:numPr>
          <w:ilvl w:val="1"/>
          <w:numId w:val="1"/>
        </w:numPr>
        <w:tabs>
          <w:tab w:val="left" w:pos="1134"/>
        </w:tabs>
        <w:ind w:left="0" w:firstLine="616"/>
        <w:jc w:val="both"/>
      </w:pPr>
      <w:r w:rsidRPr="00D270B2">
        <w:t>bet kurį papildomą Darbą, įrangą, medžiagas arba Darbų apimties padidinimą.</w:t>
      </w:r>
    </w:p>
    <w:p w14:paraId="3CE22CCA"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Pakeitimas pagrindžiamas dokumentais (pvz. defektiniu (pakeitimų) aktu, brėžiniais ar kitais dokumentais), kurie turi būti patvirtinti Rangovo ir Užsakovo.</w:t>
      </w:r>
    </w:p>
    <w:p w14:paraId="4BDD10F5"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 xml:space="preserve">Pakeitimai gali būti atliekami vadovaujantis </w:t>
      </w:r>
      <w:r w:rsidRPr="00D270B2">
        <w:rPr>
          <w:rFonts w:eastAsia="Times New Roman"/>
          <w:szCs w:val="20"/>
        </w:rPr>
        <w:t xml:space="preserve">Lietuvos Respublikos viešųjų pirkimų įstatymo </w:t>
      </w:r>
      <w:r w:rsidRPr="00D270B2">
        <w:t xml:space="preserve">89 straipsnio nuostatomis. </w:t>
      </w:r>
    </w:p>
    <w:p w14:paraId="7AE05D18"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 xml:space="preserve">Jeigu pakeitimai atliekami pagal </w:t>
      </w:r>
      <w:r w:rsidRPr="00D270B2">
        <w:rPr>
          <w:rFonts w:eastAsia="Times New Roman"/>
          <w:szCs w:val="20"/>
        </w:rPr>
        <w:t xml:space="preserve">Lietuvos Respublikos viešųjų pirkimų įstatymo </w:t>
      </w:r>
      <w:r w:rsidRPr="00D270B2">
        <w:t xml:space="preserve">89 straipsnio 1 dalies 3 punkto nuostatas, nenumatytomis aplinkybėmis laikomos aplinkybės, kurių nebuvo įmanoma nuspėti, nepaisant to, kad Užsakovas pagrįstai apdairiai rengėsi pradiniam Sutarties sudarymui, atsižvelgdamas į visas jo turimas priemones, Darbų pobūdį ir charakteristikas, gerąją praktiką atitinkamoje srityje ir poreikį užtikrinti tinkamą rengiantis Sutarties sudarymui panaudotų išteklių ir numatomos jos vertės santykį.  </w:t>
      </w:r>
    </w:p>
    <w:p w14:paraId="0C60569C"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Pakeitimas įforminamas rašytiniu papildomu susitarimu ar protokolu dėl Darbų pakeitimo, nurodant Darbų pavadinimus, vienetus, kiekius, techninius sprendinius (pavyzdžiui, brėžinius ir kita), įkainių/kainų nustatymo pagrindimą ir skaičiavimą. Toks papildomas susitarimas ar protokolas turi būti patvirtintas ir pasirašytas Šalių ir laikomas sudėtine Sutarties dalimi. Atliktų Darbų aktai turi atitikti pagal Užsakovo nurodymą atliktus pakeitimus.</w:t>
      </w:r>
    </w:p>
    <w:p w14:paraId="66E75FEF" w14:textId="77777777" w:rsidR="003664F0" w:rsidRPr="00D270B2" w:rsidRDefault="003664F0" w:rsidP="003664F0">
      <w:pPr>
        <w:numPr>
          <w:ilvl w:val="0"/>
          <w:numId w:val="1"/>
        </w:numPr>
        <w:tabs>
          <w:tab w:val="left" w:pos="1134"/>
        </w:tabs>
        <w:ind w:left="0" w:firstLine="616"/>
        <w:contextualSpacing/>
        <w:jc w:val="both"/>
      </w:pPr>
      <w:r w:rsidRPr="00D270B2">
        <w:t>Pakeitimai forminami ir įkainojami tokia tvarka:</w:t>
      </w:r>
    </w:p>
    <w:p w14:paraId="555835AE" w14:textId="77777777" w:rsidR="003664F0" w:rsidRPr="00D270B2" w:rsidRDefault="003664F0" w:rsidP="003664F0">
      <w:pPr>
        <w:numPr>
          <w:ilvl w:val="1"/>
          <w:numId w:val="1"/>
        </w:numPr>
        <w:tabs>
          <w:tab w:val="left" w:pos="1134"/>
        </w:tabs>
        <w:ind w:left="0" w:firstLine="616"/>
        <w:contextualSpacing/>
        <w:jc w:val="both"/>
      </w:pPr>
      <w:r w:rsidRPr="00D270B2">
        <w:t xml:space="preserve">jei būtina/tikslinga </w:t>
      </w:r>
      <w:r w:rsidRPr="00D270B2">
        <w:rPr>
          <w:b/>
        </w:rPr>
        <w:t xml:space="preserve">atsisakyti </w:t>
      </w:r>
      <w:r w:rsidRPr="00D270B2">
        <w:t>atskiro Darbo, ar būtina/tikslinga mažinti Darbų apimtis, Rangovas pateikia nevykdytinų Darbų lokalinę sąmatą, kurioje nurodo nevykdytinų Darbų kainas, ir, Užsakovui įvertinus Rangovo siūlymą, koreguojama Darbų kaina;</w:t>
      </w:r>
    </w:p>
    <w:p w14:paraId="34103698" w14:textId="77777777" w:rsidR="003664F0" w:rsidRPr="00D270B2" w:rsidRDefault="003664F0" w:rsidP="003664F0">
      <w:pPr>
        <w:numPr>
          <w:ilvl w:val="1"/>
          <w:numId w:val="1"/>
        </w:numPr>
        <w:tabs>
          <w:tab w:val="left" w:pos="1134"/>
        </w:tabs>
        <w:ind w:left="0" w:firstLine="616"/>
        <w:contextualSpacing/>
        <w:jc w:val="both"/>
      </w:pPr>
      <w:r w:rsidRPr="00D270B2">
        <w:t xml:space="preserve">jei Sutartyje numatytą atskirą Darbą (ar jo dalį) būtina/tikslinga </w:t>
      </w:r>
      <w:r w:rsidRPr="00D270B2">
        <w:rPr>
          <w:b/>
        </w:rPr>
        <w:t>keisti</w:t>
      </w:r>
      <w:r w:rsidRPr="00D270B2">
        <w:t xml:space="preserve"> kitu atskiru Darbu, Rangovas pateikia nevykdytinų Darbų lokalinę sąmatą, kurioje nurodo nevykdytinų Darbų kainas, bei siūlymą dėl kitų Darbų, t. y. vietoje nevykdomų Darbų siūlomų atlikti Darbų lokalinę sąmatą, ir, Užsakovui įvertinus Rangovo siūlymą, koreguojama Darbų kaina (jei reikia);</w:t>
      </w:r>
    </w:p>
    <w:p w14:paraId="6D0B2BA6" w14:textId="77777777" w:rsidR="003664F0" w:rsidRPr="00D270B2" w:rsidRDefault="003664F0" w:rsidP="003664F0">
      <w:pPr>
        <w:numPr>
          <w:ilvl w:val="1"/>
          <w:numId w:val="1"/>
        </w:numPr>
        <w:tabs>
          <w:tab w:val="left" w:pos="1134"/>
        </w:tabs>
        <w:ind w:left="0" w:firstLine="616"/>
        <w:contextualSpacing/>
        <w:jc w:val="both"/>
      </w:pPr>
      <w:r w:rsidRPr="00D270B2">
        <w:t xml:space="preserve">jei būtina/tikslinga atlikti </w:t>
      </w:r>
      <w:r w:rsidRPr="00D270B2">
        <w:rPr>
          <w:b/>
        </w:rPr>
        <w:t>papildomą</w:t>
      </w:r>
      <w:r w:rsidRPr="00D270B2">
        <w:t xml:space="preserve"> Darbą ar būtina/tikslinga didinti Darbų apimtis, Rangovas pateikia siūlymą dėl papildomų Darbų, t. y. papildomų Darbų lokalinę sąmatą, ir, Užsakovui įvertinus Rangovo siūlymą, koreguojama Darbų kaina.</w:t>
      </w:r>
    </w:p>
    <w:p w14:paraId="6096759D"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lastRenderedPageBreak/>
        <w:t>Rangovo pasiūlyme įvardintos Darbų sudėtinės dalys (resursai, techninės specifikacijos ir pan.), kurios nedetalizuotos Sutartyje, gali būti keičiamos tik Užsakovo sutikimu tiek, kiek toks keitimas neprieštarauja Darbų (techninės užduoties ar kt.) sprendiniams. Tokie keitimai pakeitimu nelaikomi.</w:t>
      </w:r>
    </w:p>
    <w:p w14:paraId="072B010C"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Jeigu Rangovas</w:t>
      </w:r>
      <w:r w:rsidRPr="00D270B2">
        <w:rPr>
          <w:color w:val="FF0000"/>
        </w:rPr>
        <w:t xml:space="preserve"> </w:t>
      </w:r>
      <w:r w:rsidRPr="00D270B2">
        <w:t xml:space="preserve">Darbų vykdymo metu sužino apie Darbų aprašymo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w:t>
      </w:r>
    </w:p>
    <w:p w14:paraId="17D3EA40"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Pagal Sutarties VIII skyriaus nuostatas įforminus pakeitimą Darbų kaina gali būti koreguojama papildomų/keičiamų/nevykdomų Darbų sumomis sudarant papildomą susitarimą ar protokolą dėl Darbų kainos koregavimo. Darbų kaina koreguojama sudarant papildomą susitarimą ar protokolą dėl Darbų kainos koregavimo, kuris turi būti pasirašytas Šalių ir, kuris laikomas sudėtine Sutarties dalimi. Papildomų/keičiamų/nevykdomų Darbų kainos apskaičiuojamos žemiau pateikiamais būdais, nustatant aukščiau esančio būdo taikymo prioritetą, t. y. tik nesant galimybės taikyti aukščiau esantį būdą, gali būti taikomas žemiau esantis būdas:</w:t>
      </w:r>
    </w:p>
    <w:p w14:paraId="37CE5844" w14:textId="77777777" w:rsidR="003664F0" w:rsidRPr="00D270B2" w:rsidRDefault="003664F0" w:rsidP="003664F0">
      <w:pPr>
        <w:numPr>
          <w:ilvl w:val="1"/>
          <w:numId w:val="1"/>
        </w:numPr>
        <w:tabs>
          <w:tab w:val="left" w:pos="1134"/>
        </w:tabs>
        <w:overflowPunct w:val="0"/>
        <w:autoSpaceDE w:val="0"/>
        <w:autoSpaceDN w:val="0"/>
        <w:adjustRightInd w:val="0"/>
        <w:ind w:left="0" w:firstLine="616"/>
        <w:contextualSpacing/>
        <w:jc w:val="both"/>
        <w:textAlignment w:val="baseline"/>
      </w:pPr>
      <w:r w:rsidRPr="00D270B2">
        <w:t xml:space="preserve">pritaikant Sutartyje numatytų Darbų kainą (jei Sutartyje nustatyti tam tikrų konkrečių Darbų įkainiai), jei įmanoma: </w:t>
      </w:r>
    </w:p>
    <w:p w14:paraId="021CF954" w14:textId="77777777" w:rsidR="003664F0" w:rsidRPr="00D270B2" w:rsidRDefault="003664F0" w:rsidP="003664F0">
      <w:pPr>
        <w:numPr>
          <w:ilvl w:val="2"/>
          <w:numId w:val="1"/>
        </w:numPr>
        <w:tabs>
          <w:tab w:val="left" w:pos="1134"/>
        </w:tabs>
        <w:overflowPunct w:val="0"/>
        <w:autoSpaceDE w:val="0"/>
        <w:autoSpaceDN w:val="0"/>
        <w:adjustRightInd w:val="0"/>
        <w:ind w:left="0" w:firstLine="616"/>
        <w:contextualSpacing/>
        <w:jc w:val="both"/>
        <w:textAlignment w:val="baseline"/>
      </w:pPr>
      <w:r w:rsidRPr="00D270B2">
        <w:t xml:space="preserve">pritaikant Sutartyje nurodytų Darbų įkainius, arba </w:t>
      </w:r>
    </w:p>
    <w:p w14:paraId="2C95D014" w14:textId="77777777" w:rsidR="003664F0" w:rsidRPr="00D270B2" w:rsidRDefault="003664F0" w:rsidP="003664F0">
      <w:pPr>
        <w:numPr>
          <w:ilvl w:val="2"/>
          <w:numId w:val="1"/>
        </w:numPr>
        <w:tabs>
          <w:tab w:val="left" w:pos="1134"/>
        </w:tabs>
        <w:overflowPunct w:val="0"/>
        <w:autoSpaceDE w:val="0"/>
        <w:autoSpaceDN w:val="0"/>
        <w:adjustRightInd w:val="0"/>
        <w:ind w:left="0" w:firstLine="616"/>
        <w:contextualSpacing/>
        <w:jc w:val="both"/>
        <w:textAlignment w:val="baseline"/>
      </w:pPr>
      <w:r w:rsidRPr="00D270B2">
        <w:t>išskaičiuojant kainos dalį iš Sutartyje numatyto įkainio ar Sutartyje įkainotos atskiros Darbų sudedamosios dalies, vadovaujantis Sutarties 30.2 papunktyje nurodytu būdu arba</w:t>
      </w:r>
    </w:p>
    <w:p w14:paraId="0A5C4A77" w14:textId="77777777" w:rsidR="003664F0" w:rsidRPr="00D270B2" w:rsidRDefault="003664F0" w:rsidP="003664F0">
      <w:pPr>
        <w:numPr>
          <w:ilvl w:val="2"/>
          <w:numId w:val="1"/>
        </w:numPr>
        <w:tabs>
          <w:tab w:val="left" w:pos="1134"/>
        </w:tabs>
        <w:overflowPunct w:val="0"/>
        <w:autoSpaceDE w:val="0"/>
        <w:autoSpaceDN w:val="0"/>
        <w:adjustRightInd w:val="0"/>
        <w:ind w:left="0" w:firstLine="616"/>
        <w:contextualSpacing/>
        <w:jc w:val="both"/>
        <w:textAlignment w:val="baseline"/>
      </w:pPr>
      <w:r w:rsidRPr="00D270B2">
        <w:t>pritaikant Sutartyje numatytus panašių Darbų įkainius, vadovaujantis šio Sutarties 30.2 papunktyje nurodytu būdu. Panašus Darbas yra panašaus pobūdžio ir (arba) atliekamas panašiomis sąlygomis kaip kuris nors kitas Sutartyje numatytas atskiras Darbas. Panašius Darbus turi pagrįsti ir nustatyti Užsakovas;</w:t>
      </w:r>
    </w:p>
    <w:p w14:paraId="11A16E61" w14:textId="77777777" w:rsidR="003664F0" w:rsidRPr="00D270B2" w:rsidRDefault="003664F0" w:rsidP="003664F0">
      <w:pPr>
        <w:numPr>
          <w:ilvl w:val="1"/>
          <w:numId w:val="1"/>
        </w:numPr>
        <w:tabs>
          <w:tab w:val="left" w:pos="1134"/>
        </w:tabs>
        <w:overflowPunct w:val="0"/>
        <w:autoSpaceDE w:val="0"/>
        <w:autoSpaceDN w:val="0"/>
        <w:adjustRightInd w:val="0"/>
        <w:ind w:left="0" w:firstLine="616"/>
        <w:contextualSpacing/>
        <w:jc w:val="both"/>
        <w:textAlignment w:val="baseline"/>
      </w:pPr>
      <w:r w:rsidRPr="00D270B2">
        <w:t>įvertinus pagrįstas tiesiogines (darbo užmokesčio ir su juo susijusius mokesčius, statybos produktų ir įrengimų, mechanizmų sąnaudos, statybvietės) bei netiesiogines (pridėtines, pelno) išlaidas pagal Viešųjų pirkimų tarnybos direktoriaus 2017 m. birželio 28 d. įsakymu Nr. 1S-95 „Dėl Kainodaros taisyklių nustatymo metodikos patvirtinimo“ patvirtintos Kainodaros taisyklių nustatymo metodikos (toliau – Metodika)  priedo „Tiesioginių ir netiesioginių išlaidų apskaičiavimo taisyklės“ nuostatas (vadovautis aktualia redakcija).</w:t>
      </w:r>
    </w:p>
    <w:p w14:paraId="79144D16"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 xml:space="preserve">Jei Darbų faktinis kiekis skiriasi nuo orientacinių (projektinių) kiekių (skaičiuojant pinigine verte) daugiau kaip 15 procentų, skaičiuojant nuo pradinės Sutarties vertės, Darbų kaina keičiama dėl visų Darbų kiekių, viršijančių 15 procentų skirtumo ribą, atliekant Sutarties keitimą nustatyta tvarka ir taikant kiekių (apimčių) keitimo sąlygas, nurodytas Metodikos III skyriuje. Tokių Darbų kiekių vertės nustatymo, teikimo ir tvirtinimo procedūra atliekama analogiškai kaip pagal pakeitimų procedūrą, nurodytą Sutarties VIII skyriuje. Darbų kaina koreguojama sudarant rašytinį papildomą susitarimą ar protokolą dėl Darbų kainos koregavimo, kuris turi būti pasirašytas Šalių ir, kuris laikomas sudėtine Sutarties dalimi. </w:t>
      </w:r>
    </w:p>
    <w:p w14:paraId="1ADE3AA2"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pPr>
      <w:r w:rsidRPr="00D270B2">
        <w:t>Darbų kaina gali būti koreguojama padidėjus arba sumažėjus PVM tarifui. Darbų kaina atitinkamai didinama arba mažinama. Perskaičiavimas atliekamas įsigaliojus Lietuvos Respublikos pridėtinės vertės mokesčio įstatymo pakeitimui, kuriuo keičiamas mokesčio tarifas. PVM tarifas neatliktiems Darbams keičiamas (mažinamas ar didinamas) pagal Lietuvos Respublikos teisės aktus. Perskaičiuota Darbų kaina pradedama taikyti nuo Lietuvos Respublikos pridėtinės vertės mokesčio įstatymo pakeitimo, kuriuo keičiamas šio mokesčio tarifas, nurodytos tarifo įsigaliojimo dienos. Darbų kaina koreguojama sudarant rašytinį papildomą susitarimą ar protokolą dėl Darbų kainos koregavimo, kuris turi būti pasirašytas Šalių ir, kuris laikomas sudėtine Sutarties dalimi.</w:t>
      </w:r>
    </w:p>
    <w:p w14:paraId="5A7C1338" w14:textId="77777777" w:rsidR="003664F0" w:rsidRPr="00D270B2" w:rsidRDefault="003664F0" w:rsidP="003664F0">
      <w:pPr>
        <w:tabs>
          <w:tab w:val="left" w:pos="1134"/>
        </w:tabs>
        <w:overflowPunct w:val="0"/>
        <w:autoSpaceDE w:val="0"/>
        <w:autoSpaceDN w:val="0"/>
        <w:adjustRightInd w:val="0"/>
        <w:ind w:firstLine="709"/>
        <w:jc w:val="both"/>
        <w:textAlignment w:val="baseline"/>
        <w:rPr>
          <w:rFonts w:eastAsia="Times New Roman"/>
          <w:szCs w:val="20"/>
        </w:rPr>
      </w:pPr>
    </w:p>
    <w:p w14:paraId="64FA384A"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IX SKYRIUS</w:t>
      </w:r>
    </w:p>
    <w:p w14:paraId="6E4E4CC4"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ESMINIS SUTARTIES PAŽEIDIMAS IR NUTRAUKIMAS</w:t>
      </w:r>
    </w:p>
    <w:p w14:paraId="4CE3EBE5" w14:textId="77777777" w:rsidR="003664F0" w:rsidRPr="00D270B2" w:rsidRDefault="003664F0" w:rsidP="003664F0">
      <w:pPr>
        <w:tabs>
          <w:tab w:val="left" w:pos="993"/>
        </w:tabs>
        <w:ind w:firstLine="616"/>
        <w:rPr>
          <w:rFonts w:eastAsia="Times New Roman"/>
          <w:b/>
          <w:szCs w:val="20"/>
        </w:rPr>
      </w:pPr>
    </w:p>
    <w:p w14:paraId="5EDD9139" w14:textId="77777777" w:rsidR="003664F0" w:rsidRPr="00D270B2" w:rsidRDefault="003664F0" w:rsidP="003664F0">
      <w:pPr>
        <w:numPr>
          <w:ilvl w:val="0"/>
          <w:numId w:val="1"/>
        </w:numPr>
        <w:tabs>
          <w:tab w:val="left" w:pos="1120"/>
        </w:tabs>
        <w:overflowPunct w:val="0"/>
        <w:autoSpaceDE w:val="0"/>
        <w:autoSpaceDN w:val="0"/>
        <w:adjustRightInd w:val="0"/>
        <w:ind w:left="0" w:firstLine="630"/>
        <w:contextualSpacing/>
        <w:jc w:val="both"/>
        <w:textAlignment w:val="baseline"/>
        <w:rPr>
          <w:rFonts w:eastAsia="Times New Roman"/>
          <w:szCs w:val="20"/>
        </w:rPr>
      </w:pPr>
      <w:r w:rsidRPr="00D270B2">
        <w:rPr>
          <w:rFonts w:eastAsia="Times New Roman"/>
          <w:szCs w:val="20"/>
        </w:rPr>
        <w:t>Užsakovas turi teisę vienašališkai nutraukti šią Sutartį, ne vėliau kaip prieš 10 darbo dienų įspėjęs apie tai Rangovą ir privalo pareikalauti Sutarties įvykdymo užtikrinimo, dėl šių esminių Sutarties pažeidimų, jeigu:</w:t>
      </w:r>
    </w:p>
    <w:p w14:paraId="75191A29"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rPr>
          <w:rFonts w:eastAsia="Times New Roman"/>
          <w:szCs w:val="20"/>
        </w:rPr>
        <w:lastRenderedPageBreak/>
        <w:t>Rangovas nepradeda laiku vykdyti Darbų arba nevykdo pradėtų Darbų arba kitaip aiškiai parodo ketinimą netęsti savo įsipareigojimų pagal Sutartį ir tampa aišku, kad Darbus baigti iki Darbų atlikimo termino pabaigos neįmanoma;</w:t>
      </w:r>
    </w:p>
    <w:p w14:paraId="5F0D8AA8"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rPr>
          <w:rFonts w:eastAsia="Times New Roman"/>
          <w:szCs w:val="20"/>
        </w:rPr>
        <w:t>Rangovas neįvykdo Darbų per nustatytą Darbų atlikimo terminą;</w:t>
      </w:r>
    </w:p>
    <w:p w14:paraId="258D414D"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rPr>
          <w:rFonts w:eastAsia="Times New Roman"/>
          <w:szCs w:val="20"/>
        </w:rPr>
        <w:t>Rangovas po raštiško Užsakovo įspėjimo per nustatytą laiką neįvykdo reikalavimų dėl Darbų kokybės ar kitų šios Sutarties sąlygų ir jas dar kartą pažeidžia;</w:t>
      </w:r>
    </w:p>
    <w:p w14:paraId="370EDA86"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rPr>
          <w:rFonts w:eastAsia="Times New Roman"/>
        </w:rPr>
        <w:t xml:space="preserve">Rangovas nesilaiko aplinkos apsaugos kriterijų („žaliojo“ pirkimo reikalavimų nustatytų Darbų viešojo pirkimo </w:t>
      </w:r>
      <w:bookmarkStart w:id="10" w:name="_Hlk146011529"/>
      <w:r w:rsidRPr="00D270B2">
        <w:rPr>
          <w:rFonts w:eastAsia="Times New Roman"/>
        </w:rPr>
        <w:t>dokumentuose);</w:t>
      </w:r>
    </w:p>
    <w:p w14:paraId="4FE21F52"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rPr>
          <w:rFonts w:eastAsia="Times New Roman"/>
        </w:rPr>
        <w:t xml:space="preserve">Rangovas bando </w:t>
      </w:r>
      <w:r w:rsidRPr="00D270B2">
        <w:t>didinti (išskyrus Sutartyje nustatytomis sąlygomis ir tvarka) Darbų kainą ar atsisako vykdyti Sutartį už Darbų kainą;</w:t>
      </w:r>
    </w:p>
    <w:p w14:paraId="30D8620F" w14:textId="77777777" w:rsidR="003664F0" w:rsidRPr="00D270B2" w:rsidRDefault="003664F0" w:rsidP="003664F0">
      <w:pPr>
        <w:numPr>
          <w:ilvl w:val="1"/>
          <w:numId w:val="1"/>
        </w:numPr>
        <w:tabs>
          <w:tab w:val="left" w:pos="567"/>
          <w:tab w:val="left" w:pos="1120"/>
        </w:tabs>
        <w:ind w:left="0" w:firstLine="630"/>
        <w:contextualSpacing/>
        <w:jc w:val="both"/>
        <w:rPr>
          <w:rFonts w:eastAsia="Times New Roman"/>
          <w:szCs w:val="20"/>
        </w:rPr>
      </w:pPr>
      <w:r w:rsidRPr="00D270B2">
        <w:t>Sutartį vykdo tokios teisės neturintys asmenys.</w:t>
      </w:r>
    </w:p>
    <w:bookmarkEnd w:id="10"/>
    <w:p w14:paraId="7836A80C" w14:textId="77777777" w:rsidR="003664F0" w:rsidRPr="00D270B2" w:rsidRDefault="003664F0" w:rsidP="003664F0">
      <w:pPr>
        <w:numPr>
          <w:ilvl w:val="0"/>
          <w:numId w:val="1"/>
        </w:numPr>
        <w:tabs>
          <w:tab w:val="left" w:pos="567"/>
          <w:tab w:val="left" w:pos="1120"/>
        </w:tabs>
        <w:ind w:left="0" w:firstLine="630"/>
        <w:contextualSpacing/>
        <w:jc w:val="both"/>
        <w:rPr>
          <w:rFonts w:eastAsia="Times New Roman"/>
          <w:szCs w:val="20"/>
        </w:rPr>
      </w:pPr>
      <w:r w:rsidRPr="00D270B2">
        <w:rPr>
          <w:rFonts w:eastAsia="Times New Roman"/>
          <w:szCs w:val="20"/>
        </w:rPr>
        <w:t>Užsakovas turi teisę vienašališkai nutraukti šią Sutartį, ne vėliau kaip prieš 10 darbo dienų įspėjęs apie tai Rangovą, jeigu Rangovui iškeliama bankroto byla, arba jei Rangovas laikinai sustabdo savo veiklą arba Rangovo veikla ne Rangovo iniciatyva yra sustabdoma.</w:t>
      </w:r>
    </w:p>
    <w:p w14:paraId="63D9C2F4" w14:textId="77777777" w:rsidR="003664F0" w:rsidRPr="00D270B2" w:rsidRDefault="003664F0" w:rsidP="003664F0">
      <w:pPr>
        <w:numPr>
          <w:ilvl w:val="0"/>
          <w:numId w:val="1"/>
        </w:numPr>
        <w:tabs>
          <w:tab w:val="left" w:pos="1120"/>
        </w:tabs>
        <w:overflowPunct w:val="0"/>
        <w:autoSpaceDE w:val="0"/>
        <w:autoSpaceDN w:val="0"/>
        <w:adjustRightInd w:val="0"/>
        <w:ind w:left="0" w:firstLine="630"/>
        <w:contextualSpacing/>
        <w:jc w:val="both"/>
        <w:textAlignment w:val="baseline"/>
        <w:rPr>
          <w:rFonts w:eastAsia="Times New Roman"/>
          <w:szCs w:val="20"/>
        </w:rPr>
      </w:pPr>
      <w:r w:rsidRPr="00D270B2">
        <w:rPr>
          <w:rFonts w:eastAsia="Times New Roman"/>
          <w:szCs w:val="20"/>
        </w:rPr>
        <w:t xml:space="preserve">Užsakovas taip pat gali Lietuvos Respublikos viešųjų pirkimų įstatymo 90 straipsnyje nurodytais atvejais ir tvarka vienašališkai nutraukti Sutartį, ne vėliau kaip prieš 10 darbo dienų įspėjęs apie tai Rangovą. </w:t>
      </w:r>
    </w:p>
    <w:p w14:paraId="3418E861" w14:textId="77777777" w:rsidR="003664F0" w:rsidRPr="00D270B2" w:rsidRDefault="003664F0" w:rsidP="003664F0">
      <w:pPr>
        <w:numPr>
          <w:ilvl w:val="0"/>
          <w:numId w:val="1"/>
        </w:numPr>
        <w:tabs>
          <w:tab w:val="left" w:pos="1120"/>
        </w:tabs>
        <w:overflowPunct w:val="0"/>
        <w:autoSpaceDE w:val="0"/>
        <w:autoSpaceDN w:val="0"/>
        <w:adjustRightInd w:val="0"/>
        <w:ind w:left="0" w:firstLine="630"/>
        <w:contextualSpacing/>
        <w:jc w:val="both"/>
        <w:textAlignment w:val="baseline"/>
        <w:rPr>
          <w:rFonts w:eastAsia="Times New Roman"/>
          <w:szCs w:val="20"/>
        </w:rPr>
      </w:pPr>
      <w:r w:rsidRPr="00D270B2">
        <w:rPr>
          <w:rFonts w:eastAsia="Times New Roman"/>
          <w:szCs w:val="20"/>
        </w:rPr>
        <w:t>Nutraukus Sutartį Rangovas privalo perduoti iki Sutarties nutraukimo datos atliktus Darbus, Šalims pasirašant Darbų perdavimo-priėmimo aktą. Užsakovas privalo apmokėti už tinkamai atliktus Darbus, iš mokėtinų sumų išskaičiuojant baudas ir nuostolius, jeigu Sutartis nutraukiama dėl Rangovo kaltės.</w:t>
      </w:r>
    </w:p>
    <w:p w14:paraId="3A978DA2" w14:textId="77777777" w:rsidR="003664F0" w:rsidRPr="00D270B2" w:rsidRDefault="003664F0" w:rsidP="003664F0">
      <w:pPr>
        <w:numPr>
          <w:ilvl w:val="0"/>
          <w:numId w:val="1"/>
        </w:numPr>
        <w:tabs>
          <w:tab w:val="left" w:pos="1120"/>
        </w:tabs>
        <w:overflowPunct w:val="0"/>
        <w:autoSpaceDE w:val="0"/>
        <w:autoSpaceDN w:val="0"/>
        <w:adjustRightInd w:val="0"/>
        <w:ind w:left="0" w:firstLine="630"/>
        <w:contextualSpacing/>
        <w:jc w:val="both"/>
        <w:textAlignment w:val="baseline"/>
        <w:rPr>
          <w:rFonts w:eastAsia="Times New Roman"/>
          <w:szCs w:val="20"/>
        </w:rPr>
      </w:pPr>
      <w:r w:rsidRPr="00D270B2">
        <w:rPr>
          <w:rFonts w:eastAsia="Times New Roman"/>
          <w:szCs w:val="20"/>
        </w:rPr>
        <w:t>Rangovas turi teisę vienašališkai nutraukti Sutartį, ne vėliau kaip prieš 10 darbo dienų įspėjęs apie tai Užsakovą, jeigu Užsakovas neatlieka mokėjimo už tinkamai atliktus Darbus pagal patvirtintus atsiskaitymo dokumentus ilgiau kaip 60 dienų.</w:t>
      </w:r>
    </w:p>
    <w:p w14:paraId="632142C3" w14:textId="77777777" w:rsidR="003664F0" w:rsidRPr="00D270B2" w:rsidRDefault="003664F0" w:rsidP="003664F0">
      <w:pPr>
        <w:numPr>
          <w:ilvl w:val="0"/>
          <w:numId w:val="1"/>
        </w:numPr>
        <w:tabs>
          <w:tab w:val="left" w:pos="1120"/>
        </w:tabs>
        <w:overflowPunct w:val="0"/>
        <w:autoSpaceDE w:val="0"/>
        <w:autoSpaceDN w:val="0"/>
        <w:adjustRightInd w:val="0"/>
        <w:ind w:left="0" w:firstLine="630"/>
        <w:contextualSpacing/>
        <w:jc w:val="both"/>
        <w:textAlignment w:val="baseline"/>
        <w:rPr>
          <w:rFonts w:eastAsia="Times New Roman"/>
          <w:szCs w:val="20"/>
        </w:rPr>
      </w:pPr>
      <w:r w:rsidRPr="00D270B2">
        <w:rPr>
          <w:rFonts w:eastAsia="Times New Roman"/>
          <w:szCs w:val="20"/>
        </w:rPr>
        <w:t xml:space="preserve">Sutartis taip pat gali būti nutraukiama abiejų Šalių tarpusavio rašytiniu susitarimu. </w:t>
      </w:r>
    </w:p>
    <w:p w14:paraId="0E0B148D" w14:textId="77777777" w:rsidR="003664F0" w:rsidRPr="00D270B2" w:rsidRDefault="003664F0" w:rsidP="003664F0">
      <w:pPr>
        <w:tabs>
          <w:tab w:val="left" w:pos="993"/>
        </w:tabs>
        <w:suppressAutoHyphens/>
        <w:ind w:firstLine="616"/>
        <w:jc w:val="center"/>
        <w:rPr>
          <w:rFonts w:eastAsia="Times New Roman"/>
          <w:lang w:eastAsia="ar-SA"/>
        </w:rPr>
      </w:pPr>
    </w:p>
    <w:p w14:paraId="5A20134D"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X SKYRIUS</w:t>
      </w:r>
    </w:p>
    <w:p w14:paraId="1B916603" w14:textId="77777777" w:rsidR="003664F0" w:rsidRPr="00D270B2" w:rsidRDefault="003664F0" w:rsidP="003664F0">
      <w:pPr>
        <w:tabs>
          <w:tab w:val="left" w:pos="993"/>
        </w:tabs>
        <w:jc w:val="center"/>
        <w:rPr>
          <w:rFonts w:eastAsia="Times New Roman"/>
          <w:b/>
          <w:szCs w:val="20"/>
        </w:rPr>
      </w:pPr>
      <w:r w:rsidRPr="00D270B2">
        <w:rPr>
          <w:rFonts w:eastAsia="Times New Roman"/>
          <w:b/>
          <w:szCs w:val="20"/>
        </w:rPr>
        <w:t>NENUGALIMOS JĖGOS APLINKYBĖS</w:t>
      </w:r>
    </w:p>
    <w:p w14:paraId="3403504A" w14:textId="77777777" w:rsidR="003664F0" w:rsidRPr="00D270B2" w:rsidRDefault="003664F0" w:rsidP="003664F0">
      <w:pPr>
        <w:tabs>
          <w:tab w:val="left" w:pos="993"/>
        </w:tabs>
        <w:ind w:firstLine="616"/>
        <w:rPr>
          <w:rFonts w:eastAsia="Times New Roman"/>
          <w:b/>
          <w:szCs w:val="20"/>
        </w:rPr>
      </w:pPr>
    </w:p>
    <w:p w14:paraId="7E2C007E"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rPr>
          <w:rFonts w:eastAsia="Times New Roman"/>
          <w:szCs w:val="20"/>
        </w:rPr>
      </w:pPr>
      <w:r w:rsidRPr="00D270B2">
        <w:rPr>
          <w:rFonts w:eastAsia="Times New Roman"/>
          <w:szCs w:val="20"/>
        </w:rPr>
        <w:t>Šalis gali būti visiškai ar iš dalies atleidžiama nuo atsakomybės dėl ypatingų ir neišvengiamų aplinkybių – nenugalimos jėgos (</w:t>
      </w:r>
      <w:r w:rsidRPr="00D270B2">
        <w:rPr>
          <w:rFonts w:eastAsia="Times New Roman"/>
          <w:i/>
          <w:szCs w:val="20"/>
        </w:rPr>
        <w:t>force majeure</w:t>
      </w:r>
      <w:r w:rsidRPr="00D270B2">
        <w:rPr>
          <w:rFonts w:eastAsia="Times New Roman"/>
          <w:szCs w:val="20"/>
        </w:rPr>
        <w:t>), nustatytos ir jas patyrusios Šalies įrodytos pagal Lietuvos Respublikos civilinį kodeksą, jeigu Šalis nedelsiant pranešė kitai Šaliai apie kliūtį bei jos poveikį įsipareigojimų vykdymui.</w:t>
      </w:r>
    </w:p>
    <w:p w14:paraId="791BEB44"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rPr>
          <w:rFonts w:eastAsia="Times New Roman"/>
          <w:szCs w:val="20"/>
        </w:rPr>
      </w:pPr>
      <w:r w:rsidRPr="00D270B2">
        <w:rPr>
          <w:rFonts w:eastAsia="Times New Roman"/>
          <w:szCs w:val="20"/>
        </w:rPr>
        <w:t>Nenugalimos jėgos aplinkybių sąvoka apibrėžiama ir Šalių teisės, pareigos ir atsakomybė esant šioms aplinkybėms reglamentuojamos Lietuvos Respublikos civilinio kodekso 6.212 straipsnyje bei „Atleidimo nuo atsakomybės esant nenugalimos jėgos (</w:t>
      </w:r>
      <w:r w:rsidRPr="00D270B2">
        <w:rPr>
          <w:rFonts w:eastAsia="Times New Roman"/>
          <w:i/>
          <w:szCs w:val="20"/>
        </w:rPr>
        <w:t>force majeure</w:t>
      </w:r>
      <w:r w:rsidRPr="00D270B2">
        <w:rPr>
          <w:rFonts w:eastAsia="Times New Roman"/>
          <w:szCs w:val="20"/>
        </w:rPr>
        <w:t>) aplinkybėms taisyklėse“ (1996 m. liepos 15 d.  Lietuvos  Respublikos  Vyriausybės  nutarimas Nr. 840 „Dėl Atleidimo nuo atsakomybės esant nenugalimos jėgos (</w:t>
      </w:r>
      <w:r w:rsidRPr="00D270B2">
        <w:rPr>
          <w:rFonts w:eastAsia="Times New Roman"/>
          <w:i/>
          <w:szCs w:val="20"/>
        </w:rPr>
        <w:t>force majeure</w:t>
      </w:r>
      <w:r w:rsidRPr="00D270B2">
        <w:rPr>
          <w:rFonts w:eastAsia="Times New Roman"/>
          <w:szCs w:val="20"/>
        </w:rPr>
        <w:t>) aplinkybėms taisyklių patvirtinimo“).</w:t>
      </w:r>
    </w:p>
    <w:p w14:paraId="3F1D7588"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rPr>
          <w:rFonts w:eastAsia="Times New Roman"/>
          <w:szCs w:val="20"/>
        </w:rPr>
      </w:pPr>
      <w:r w:rsidRPr="00D270B2">
        <w:rPr>
          <w:rFonts w:eastAsia="Times New Roman"/>
          <w:szCs w:val="20"/>
        </w:rPr>
        <w:t>Jei kuri nors Sutarties Šalis mano, kad atsirado nenugalimos jėgos (</w:t>
      </w:r>
      <w:r w:rsidRPr="00D270B2">
        <w:rPr>
          <w:rFonts w:eastAsia="Times New Roman"/>
          <w:i/>
          <w:szCs w:val="20"/>
        </w:rPr>
        <w:t>force majeure</w:t>
      </w:r>
      <w:r w:rsidRPr="00D270B2">
        <w:rPr>
          <w:rFonts w:eastAsia="Times New Roman"/>
          <w:szCs w:val="20"/>
        </w:rPr>
        <w:t>)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Rangovas toliau vykdo savo įsipareigojimus pagal Sutartį tiek, kiek įmanoma, ir ieško alternatyvių būdų savo įsipareigojimams, kurių vykdyti nenugalimos jėgos (</w:t>
      </w:r>
      <w:r w:rsidRPr="00D270B2">
        <w:rPr>
          <w:rFonts w:eastAsia="Times New Roman"/>
          <w:i/>
          <w:szCs w:val="20"/>
        </w:rPr>
        <w:t>force majeure</w:t>
      </w:r>
      <w:r w:rsidRPr="00D270B2">
        <w:rPr>
          <w:rFonts w:eastAsia="Times New Roman"/>
          <w:szCs w:val="20"/>
        </w:rPr>
        <w:t>) aplinkybės netrukdo.</w:t>
      </w:r>
    </w:p>
    <w:p w14:paraId="6832B68C"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rPr>
          <w:rFonts w:eastAsia="Times New Roman"/>
          <w:szCs w:val="20"/>
        </w:rPr>
      </w:pPr>
      <w:r w:rsidRPr="00D270B2">
        <w:rPr>
          <w:rFonts w:eastAsia="Times New Roman"/>
          <w:szCs w:val="20"/>
        </w:rPr>
        <w:t>Rangovas patvirtina, kad jis nežino apie nenugalimos jėgos aplinkybes (</w:t>
      </w:r>
      <w:r w:rsidRPr="00D270B2">
        <w:rPr>
          <w:rFonts w:eastAsia="Times New Roman"/>
          <w:i/>
          <w:szCs w:val="20"/>
        </w:rPr>
        <w:t>force majeure</w:t>
      </w:r>
      <w:r w:rsidRPr="00D270B2">
        <w:rPr>
          <w:rFonts w:eastAsia="Times New Roman"/>
          <w:szCs w:val="20"/>
        </w:rPr>
        <w:t>), kurių Sutarties Šalys negali numatyti ar išvengti, nei kaip nors pašalinti ir dėl kurių visiškai ar iš dalies būtų neįmanoma vykdyti Sutartyje nustatytų įsipareigojimų.</w:t>
      </w:r>
    </w:p>
    <w:p w14:paraId="7C921862" w14:textId="77777777" w:rsidR="003664F0" w:rsidRPr="00D270B2" w:rsidRDefault="003664F0" w:rsidP="003664F0">
      <w:pPr>
        <w:numPr>
          <w:ilvl w:val="0"/>
          <w:numId w:val="1"/>
        </w:numPr>
        <w:tabs>
          <w:tab w:val="left" w:pos="1134"/>
        </w:tabs>
        <w:overflowPunct w:val="0"/>
        <w:autoSpaceDE w:val="0"/>
        <w:autoSpaceDN w:val="0"/>
        <w:adjustRightInd w:val="0"/>
        <w:ind w:left="0" w:firstLine="616"/>
        <w:contextualSpacing/>
        <w:jc w:val="both"/>
        <w:textAlignment w:val="baseline"/>
        <w:rPr>
          <w:rFonts w:eastAsia="Times New Roman"/>
          <w:szCs w:val="20"/>
        </w:rPr>
      </w:pPr>
      <w:r w:rsidRPr="00D270B2">
        <w:rPr>
          <w:rFonts w:eastAsia="Times New Roman"/>
          <w:szCs w:val="20"/>
        </w:rPr>
        <w:t>Jeigu Sutarties Šalis, kurią paveikė nenugalimos jėgos aplinkybės (</w:t>
      </w:r>
      <w:r w:rsidRPr="00D270B2">
        <w:rPr>
          <w:rFonts w:eastAsia="Times New Roman"/>
          <w:i/>
          <w:szCs w:val="20"/>
        </w:rPr>
        <w:t>force majeure</w:t>
      </w:r>
      <w:r w:rsidRPr="00D270B2">
        <w:rPr>
          <w:rFonts w:eastAsia="Times New Roman"/>
          <w:szCs w:val="20"/>
        </w:rPr>
        <w:t xml:space="preserve">), ėmėsi visų pagrįstų atsargos priemonių ir dėjo visas pastangas, kad sumažintų su tuo susijusias išlaidas, panaudojo visas reikiamas priemones, kad ši Sutartis būtų tinkamai įvykdyta, Sutarties Šalies nesugebėjimas įvykdyti šioje Sutartyje numatytų įsipareigojimų nebus traktuojamas kaip Sutarties pažeidimas ar šios Sutarties </w:t>
      </w:r>
      <w:r w:rsidRPr="00D270B2">
        <w:rPr>
          <w:rFonts w:eastAsia="Times New Roman"/>
          <w:szCs w:val="20"/>
        </w:rPr>
        <w:lastRenderedPageBreak/>
        <w:t>įsipareigojimų nevykdymas. Pagrindas atleisti Sutarties Šalį nuo atsakomybės atsiranda nuo nenugalimos jėgos aplinkybių (</w:t>
      </w:r>
      <w:r w:rsidRPr="00D270B2">
        <w:rPr>
          <w:rFonts w:eastAsia="Times New Roman"/>
          <w:i/>
          <w:szCs w:val="20"/>
        </w:rPr>
        <w:t>force majeure</w:t>
      </w:r>
      <w:r w:rsidRPr="00D270B2">
        <w:rPr>
          <w:rFonts w:eastAsia="Times New Roman"/>
          <w:szCs w:val="20"/>
        </w:rPr>
        <w:t>) atsiradimo momento arba, jeigu apie ją nėra laiku pranešta, nuo pranešimo momento. Laiku nepranešusi apie nenugalimos jėgos aplinkybes (</w:t>
      </w:r>
      <w:r w:rsidRPr="00D270B2">
        <w:rPr>
          <w:rFonts w:eastAsia="Times New Roman"/>
          <w:i/>
          <w:szCs w:val="20"/>
        </w:rPr>
        <w:t>force majeure</w:t>
      </w:r>
      <w:r w:rsidRPr="00D270B2">
        <w:rPr>
          <w:rFonts w:eastAsia="Times New Roman"/>
          <w:szCs w:val="20"/>
        </w:rPr>
        <w:t>), įsipareigojimų nevykdanti Šalis tampa iš dalies atsakinga už nuostolių, kurių priešingu atveju būtų buvę išvengta, atlyginimą.</w:t>
      </w:r>
    </w:p>
    <w:p w14:paraId="0BBE6DA7" w14:textId="77777777" w:rsidR="003664F0" w:rsidRPr="00D270B2" w:rsidRDefault="003664F0" w:rsidP="003664F0">
      <w:pPr>
        <w:tabs>
          <w:tab w:val="left" w:pos="540"/>
          <w:tab w:val="left" w:pos="993"/>
        </w:tabs>
        <w:ind w:firstLine="616"/>
        <w:jc w:val="both"/>
        <w:rPr>
          <w:rFonts w:eastAsia="Times New Roman"/>
          <w:szCs w:val="20"/>
        </w:rPr>
      </w:pPr>
    </w:p>
    <w:p w14:paraId="2381517F" w14:textId="77777777" w:rsidR="003664F0" w:rsidRPr="00D270B2" w:rsidRDefault="003664F0" w:rsidP="003664F0">
      <w:pPr>
        <w:widowControl w:val="0"/>
        <w:tabs>
          <w:tab w:val="left" w:pos="426"/>
        </w:tabs>
        <w:jc w:val="center"/>
        <w:outlineLvl w:val="0"/>
        <w:rPr>
          <w:b/>
          <w:caps/>
        </w:rPr>
      </w:pPr>
      <w:bookmarkStart w:id="11" w:name="_Hlk71032193"/>
      <w:r w:rsidRPr="00D270B2">
        <w:rPr>
          <w:b/>
          <w:caps/>
        </w:rPr>
        <w:t>XI SKYRIUS</w:t>
      </w:r>
    </w:p>
    <w:p w14:paraId="332046F6" w14:textId="77777777" w:rsidR="003664F0" w:rsidRPr="00D270B2" w:rsidRDefault="003664F0" w:rsidP="003664F0">
      <w:pPr>
        <w:widowControl w:val="0"/>
        <w:tabs>
          <w:tab w:val="left" w:pos="426"/>
        </w:tabs>
        <w:jc w:val="center"/>
        <w:outlineLvl w:val="0"/>
        <w:rPr>
          <w:b/>
          <w:caps/>
        </w:rPr>
      </w:pPr>
      <w:r w:rsidRPr="00D270B2">
        <w:rPr>
          <w:b/>
          <w:caps/>
        </w:rPr>
        <w:t>SubRANGOVAI ir subRANGOVŲ keitimo tvarka</w:t>
      </w:r>
    </w:p>
    <w:p w14:paraId="784F0C54" w14:textId="77777777" w:rsidR="003664F0" w:rsidRPr="00D270B2" w:rsidRDefault="003664F0" w:rsidP="003664F0">
      <w:pPr>
        <w:widowControl w:val="0"/>
        <w:tabs>
          <w:tab w:val="left" w:pos="426"/>
        </w:tabs>
        <w:jc w:val="center"/>
        <w:outlineLvl w:val="0"/>
        <w:rPr>
          <w:b/>
        </w:rPr>
      </w:pPr>
    </w:p>
    <w:p w14:paraId="0B98DEDE"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rFonts w:eastAsia="Calibri"/>
          <w:bCs/>
        </w:rPr>
        <w:t>Sudarius Sutartį, tačiau ne vėliau negu Sutartis pradedama vykdyti, Rangovas įsipareigoja Užsakovui pranešti tuo metu žinomų subrangovų pavadinimus, kontaktinius duomenis ir jų atstovus. Užsakovas taip pat reikalauja, kad Rangovas informuotų apie minėtos informacijos pasikeitimus visu Sutarties vykdymo metu, taip pat apie naujus subrangovus, kuriuos jis ketina pasitelkti vėliau.</w:t>
      </w:r>
    </w:p>
    <w:p w14:paraId="02AA90F1"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rFonts w:eastAsia="Calibri"/>
        </w:rPr>
        <w:t xml:space="preserve">Užsakovas gali tiesiogiai atsiskaityti su subrangovais, kitais ūkio subjektais, kurių pajėgumais remiasi Rangovas, už jų atliktus Darbus. Apie tai Užsakovas raštu informuoja subrangovus, kitus ūkio subjektus, kurių pajėgumais remiasi Rangovas, per 3 darbo dienas po informacijos apie juos gavimo. Subrangovui, kitam ūkio subjektui, kurio pajėgumais remiasi Rangovas, raštu pateikus prašymą pasinaudoti tiesioginio atsiskaitymo galimybe, sudaroma trišalė sutartis tarp Užsakovo, Rangovo ir jo subrangovo ar kito ūkio subjekto, kurio pajėgumais remiasi Rangovas, nustatanti tiesioginio atsiskaitymo tvarką, atsižvelgiant į Darbų viešojo pirkimo dokumentuose, Sutartyje ir subrangos sutartyje ar kitų dokumentų nustatytus reikalavimus. Rangovas turi teisę prieštarauti nepagrįstiems mokėjimams subrangovui ar kitam ūkio subjektui, kurio pajėgumais remiasi Rangovas, trišalėje sutartyje nustatyta tvarka. </w:t>
      </w:r>
    </w:p>
    <w:p w14:paraId="64871A0E" w14:textId="392DF31C" w:rsidR="003664F0" w:rsidRPr="00C72BE2" w:rsidRDefault="003664F0" w:rsidP="003664F0">
      <w:pPr>
        <w:numPr>
          <w:ilvl w:val="0"/>
          <w:numId w:val="1"/>
        </w:numPr>
        <w:tabs>
          <w:tab w:val="left" w:pos="1106"/>
        </w:tabs>
        <w:ind w:left="0" w:firstLine="630"/>
        <w:contextualSpacing/>
        <w:jc w:val="both"/>
        <w:rPr>
          <w:rFonts w:eastAsia="Calibri"/>
        </w:rPr>
      </w:pPr>
      <w:r w:rsidRPr="00C72BE2">
        <w:t xml:space="preserve">Sutarčiai vykdyti pasitelkiami šie subrangovai, kiti ūkio subjektai, kurių pajėgumais remiasi Rangovas: </w:t>
      </w:r>
      <w:r w:rsidR="00C72BE2" w:rsidRPr="00C72BE2">
        <w:t>UAB „</w:t>
      </w:r>
      <w:proofErr w:type="spellStart"/>
      <w:r w:rsidR="00C72BE2" w:rsidRPr="00C72BE2">
        <w:t>Daivyba</w:t>
      </w:r>
      <w:proofErr w:type="spellEnd"/>
      <w:r w:rsidR="00C72BE2" w:rsidRPr="00C72BE2">
        <w:t>“</w:t>
      </w:r>
      <w:r w:rsidRPr="00C72BE2">
        <w:rPr>
          <w:i/>
        </w:rPr>
        <w:t>.</w:t>
      </w:r>
    </w:p>
    <w:p w14:paraId="2DFF873F"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 xml:space="preserve">Rangovas yra atsakingas už subrangovų, kitų ūkio subjektų, kurių pajėgumais remiasi Rangovas, vykdomą Sutarties dalį, lyg ją vykdytų pats ir privalo užtikrinti, kad subrangovai, kiti ūkio subjektai, kurių pajėgumais remiasi Rangovas, laikytųsi Sutarties nuostatų. Rangovas </w:t>
      </w:r>
      <w:r w:rsidRPr="00D270B2">
        <w:rPr>
          <w:kern w:val="2"/>
          <w:lang w:bidi="lo-LA"/>
        </w:rPr>
        <w:t>atsako už visus pagal Sutartį prisiimtus įsipareigojimus, nepaisant to, ar jiems vykdyti bus pasitelkiami tretieji asmenys</w:t>
      </w:r>
      <w:r w:rsidRPr="00D270B2">
        <w:rPr>
          <w:kern w:val="2"/>
        </w:rPr>
        <w:t>.</w:t>
      </w:r>
    </w:p>
    <w:p w14:paraId="3EF4458B"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 xml:space="preserve">Rangovas įsipareigoja užtikrinti, kad Sutartį vykdys Darbų viešojo pirkimo metu pasiūlyti ir kvalifikacinius bei kitus Darbų viešojo pirkimo dokumentuose nustatytus reikalavimus atitinkantys subrangovai, ūkio subjektai, kurių pajėgumais Rangovas remiasi, specialistai. </w:t>
      </w:r>
    </w:p>
    <w:p w14:paraId="3C1CAE2D"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 xml:space="preserve">Rangovas gali pasitelkti naujus subrangovus, keisti Sutartyje nurodytus subrangovus, kitus ūkio subjektus, kurių pajėgumais remiasi Rangovas, specialistus šiame Sutarties skyriuje nustatytais atvejais ir tvarka gavęs Užsakovo rašytinį sutikimą. </w:t>
      </w:r>
    </w:p>
    <w:p w14:paraId="3352D588"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Rangovas Sutarties vykdymo metu gali inicijuoti naujo subrangovo pasitelkimą, subrangovo, kito ūkio subjekto, kurio pajėgumais remiasi Rangovas, specialisto numatyto Sutartyje, pakeitimą, raštu nurodydamas tokio keitimo motyvus.</w:t>
      </w:r>
    </w:p>
    <w:p w14:paraId="0BD68C70"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Naujo subrangovo pasitelkimą, Sutartyje nurodyto subrangovo, kito ūkio subjekto, kurio pajėgumais remiasi Rangovas, specialisto keitimą iniciuojanti Šalis turi raštu kreiptis į kitą Šalį ir gauti jos rašytinį sutikimą. Šalis, į kurią kreipėsi, turi atsakyti ne vėliau, kaip per 5 darbo dienas ir tik pagrįstais atvejais turi teisę nesutikti.</w:t>
      </w:r>
      <w:r w:rsidRPr="00D270B2">
        <w:t xml:space="preserve"> </w:t>
      </w:r>
      <w:bookmarkStart w:id="12" w:name="_Hlk94856972"/>
      <w:r w:rsidRPr="00D270B2">
        <w:rPr>
          <w:kern w:val="2"/>
        </w:rPr>
        <w:t xml:space="preserve">Šalims sutarus, Šalys raštu sudaro papildomą susitarimą, kuris tampa neatskiriama Sutarties dalimi. </w:t>
      </w:r>
      <w:bookmarkEnd w:id="12"/>
    </w:p>
    <w:p w14:paraId="40D669D9" w14:textId="77777777" w:rsidR="003664F0" w:rsidRPr="00D270B2" w:rsidRDefault="003664F0" w:rsidP="003664F0">
      <w:pPr>
        <w:numPr>
          <w:ilvl w:val="0"/>
          <w:numId w:val="1"/>
        </w:numPr>
        <w:tabs>
          <w:tab w:val="left" w:pos="1106"/>
        </w:tabs>
        <w:ind w:left="0" w:firstLine="630"/>
        <w:contextualSpacing/>
        <w:jc w:val="both"/>
        <w:rPr>
          <w:rFonts w:eastAsia="Calibri"/>
        </w:rPr>
      </w:pPr>
      <w:r w:rsidRPr="00D270B2">
        <w:rPr>
          <w:kern w:val="2"/>
        </w:rPr>
        <w:t>Ūkio subjektas, kurio pajėgumais Rangovas rėmėsi, kad atitiktų Darbų viešojo pirkimo dokumentuose nustatytus kvalifikacijos reikalavimus, gali būti keičiamas tik šiais atvejais:</w:t>
      </w:r>
    </w:p>
    <w:p w14:paraId="7CA77668" w14:textId="77777777" w:rsidR="003664F0" w:rsidRPr="00D270B2" w:rsidRDefault="003664F0" w:rsidP="003664F0">
      <w:pPr>
        <w:numPr>
          <w:ilvl w:val="1"/>
          <w:numId w:val="1"/>
        </w:numPr>
        <w:tabs>
          <w:tab w:val="left" w:pos="1106"/>
          <w:tab w:val="left" w:pos="1276"/>
        </w:tabs>
        <w:suppressAutoHyphens/>
        <w:ind w:left="0" w:firstLine="630"/>
        <w:contextualSpacing/>
        <w:jc w:val="both"/>
        <w:rPr>
          <w:kern w:val="2"/>
        </w:rPr>
      </w:pPr>
      <w:r w:rsidRPr="00D270B2">
        <w:rPr>
          <w:kern w:val="2"/>
        </w:rPr>
        <w:t xml:space="preserve">kai ūkio subjektas, kurio pajėgumais remiasi Rangovas, bankrutuoja, yra likviduojamas ar susidaro analogiška situacija; </w:t>
      </w:r>
    </w:p>
    <w:p w14:paraId="3F76660C" w14:textId="77777777" w:rsidR="003664F0" w:rsidRPr="00D270B2" w:rsidRDefault="003664F0" w:rsidP="003664F0">
      <w:pPr>
        <w:numPr>
          <w:ilvl w:val="1"/>
          <w:numId w:val="1"/>
        </w:numPr>
        <w:tabs>
          <w:tab w:val="left" w:pos="1106"/>
          <w:tab w:val="left" w:pos="1276"/>
        </w:tabs>
        <w:suppressAutoHyphens/>
        <w:ind w:left="0" w:firstLine="630"/>
        <w:contextualSpacing/>
        <w:jc w:val="both"/>
        <w:rPr>
          <w:kern w:val="2"/>
        </w:rPr>
      </w:pPr>
      <w:r w:rsidRPr="00D270B2">
        <w:rPr>
          <w:kern w:val="2"/>
        </w:rPr>
        <w:t>kai ūkio subjektas, kurio pajėgumais remiasi Rangovas, dėl objektyvių priežasčių (pavyzdžiui, specialistui atsisakius vykdyti įsipareigojimus, nutrūkus teisiniams santykiams su Rangovu ir pan.) nebegali vykdyti visų ar dalies Sutartyje numatytų įsipareigojimų.</w:t>
      </w:r>
    </w:p>
    <w:p w14:paraId="3C35B459" w14:textId="77777777" w:rsidR="003664F0" w:rsidRPr="00D270B2" w:rsidRDefault="003664F0" w:rsidP="003664F0">
      <w:pPr>
        <w:numPr>
          <w:ilvl w:val="0"/>
          <w:numId w:val="1"/>
        </w:numPr>
        <w:tabs>
          <w:tab w:val="left" w:pos="1106"/>
        </w:tabs>
        <w:suppressAutoHyphens/>
        <w:ind w:left="0" w:firstLine="630"/>
        <w:contextualSpacing/>
        <w:jc w:val="both"/>
        <w:rPr>
          <w:kern w:val="2"/>
        </w:rPr>
      </w:pPr>
      <w:r w:rsidRPr="00D270B2">
        <w:rPr>
          <w:kern w:val="2"/>
        </w:rPr>
        <w:lastRenderedPageBreak/>
        <w:t>Jeigu Darbų viešojo pirkimo dokumentuose buvo kelti reikalavimai specialistams</w:t>
      </w:r>
      <w:r w:rsidRPr="00D270B2">
        <w:rPr>
          <w:i/>
          <w:iCs/>
          <w:kern w:val="2"/>
        </w:rPr>
        <w:t xml:space="preserve">, </w:t>
      </w:r>
      <w:r w:rsidRPr="00D270B2">
        <w:rPr>
          <w:kern w:val="2"/>
        </w:rPr>
        <w:t>specialistai gali būti pakeisti šiais atvejais:</w:t>
      </w:r>
    </w:p>
    <w:p w14:paraId="735499F0" w14:textId="77777777" w:rsidR="003664F0" w:rsidRPr="00D270B2" w:rsidRDefault="003664F0" w:rsidP="003664F0">
      <w:pPr>
        <w:numPr>
          <w:ilvl w:val="1"/>
          <w:numId w:val="1"/>
        </w:numPr>
        <w:tabs>
          <w:tab w:val="left" w:pos="1106"/>
          <w:tab w:val="left" w:pos="1276"/>
        </w:tabs>
        <w:suppressAutoHyphens/>
        <w:ind w:left="0" w:firstLine="630"/>
        <w:contextualSpacing/>
        <w:jc w:val="both"/>
        <w:rPr>
          <w:kern w:val="2"/>
        </w:rPr>
      </w:pPr>
      <w:r w:rsidRPr="00D270B2">
        <w:rPr>
          <w:kern w:val="2"/>
        </w:rPr>
        <w:t>Rangovo iniciatyva dėl objektyvių priežasčių (atostogų, ligos, nutrūkus darbo santykiams), pateikus duomenis apie numatomus naujai skirti specialistus bei jų kvalifikaciją patvirtinančius dokumentus;</w:t>
      </w:r>
    </w:p>
    <w:p w14:paraId="0FA283B4" w14:textId="77777777" w:rsidR="003664F0" w:rsidRPr="00D270B2" w:rsidRDefault="003664F0" w:rsidP="003664F0">
      <w:pPr>
        <w:numPr>
          <w:ilvl w:val="1"/>
          <w:numId w:val="1"/>
        </w:numPr>
        <w:tabs>
          <w:tab w:val="left" w:pos="1106"/>
          <w:tab w:val="left" w:pos="1276"/>
        </w:tabs>
        <w:suppressAutoHyphens/>
        <w:ind w:left="0" w:firstLine="630"/>
        <w:contextualSpacing/>
        <w:jc w:val="both"/>
        <w:rPr>
          <w:kern w:val="2"/>
        </w:rPr>
      </w:pPr>
      <w:r w:rsidRPr="00D270B2">
        <w:rPr>
          <w:kern w:val="2"/>
        </w:rPr>
        <w:t>Užsakovo iniciatyva, jei Užsakovas yra pagrįstai nepatenkintas Rangovo Sutarties vykdymui paskirtu specialistu.</w:t>
      </w:r>
    </w:p>
    <w:p w14:paraId="68A33913" w14:textId="77777777" w:rsidR="003664F0" w:rsidRPr="00D270B2" w:rsidRDefault="003664F0" w:rsidP="003664F0">
      <w:pPr>
        <w:numPr>
          <w:ilvl w:val="0"/>
          <w:numId w:val="1"/>
        </w:numPr>
        <w:tabs>
          <w:tab w:val="left" w:pos="1106"/>
        </w:tabs>
        <w:suppressAutoHyphens/>
        <w:ind w:left="0" w:firstLine="630"/>
        <w:contextualSpacing/>
        <w:jc w:val="both"/>
        <w:rPr>
          <w:kern w:val="2"/>
        </w:rPr>
      </w:pPr>
      <w:r w:rsidRPr="00D270B2">
        <w:rPr>
          <w:kern w:val="2"/>
        </w:rPr>
        <w:t>Jei subrangovui ar ūkio subjektui, kurio pajėgumais rėmėsi Rangovas, ar specialistui Darbų viešojo pirkimo dokumentuose buvo keliami kvalifikacijos reikalavimai ar kiti reikalavimai, keičiamas subrangovas ar ūkio subjektas, kurio pajėgumais rėmėsi Rangovas, ar specialistas turi atitikti atitinkamus Darbų viešojo pirkimo dokumentuose nustatytus reikalavimus. Rangovas privalo pateikti naujo subrangovo ar ūkio subjekto, kurio pajėgumais remiasi Rangovas, ar specialisto kvalifikacijos atitiktį ir atitiktį kitiems reikalavimams (jeigu buvo keliami) patvirtinančius dokumentus. Jeigu subrangovas ar ūkio subjektas, kurio pajėgumais remiasi Rangovas, ar specialistas neatitinka kvalifikacijos reikalavimų ar neatitinka kitų keltų reikalavimų, Užsakovas reikalauja, kad Rangovas pakeistų minėtą subrangovą ar ūkio subjektą, kurio pajėgumais rėmėsi Rangovas, ar specialistą reikalavimus atitinkančiu.</w:t>
      </w:r>
      <w:bookmarkEnd w:id="11"/>
    </w:p>
    <w:p w14:paraId="58D17FF1" w14:textId="77777777" w:rsidR="003664F0" w:rsidRPr="00D270B2" w:rsidRDefault="003664F0" w:rsidP="003664F0">
      <w:pPr>
        <w:numPr>
          <w:ilvl w:val="0"/>
          <w:numId w:val="1"/>
        </w:numPr>
        <w:tabs>
          <w:tab w:val="left" w:pos="1106"/>
        </w:tabs>
        <w:suppressAutoHyphens/>
        <w:ind w:left="0" w:firstLine="630"/>
        <w:contextualSpacing/>
        <w:jc w:val="both"/>
        <w:rPr>
          <w:kern w:val="2"/>
        </w:rPr>
      </w:pPr>
      <w:r w:rsidRPr="00D270B2">
        <w:rPr>
          <w:rFonts w:eastAsia="Calibri"/>
        </w:rPr>
        <w:t>Reikalavimai dėl subrangovų, kitų ūkio subjektų, kurių pajėgumais remiasi Rangovas,</w:t>
      </w:r>
      <w:r w:rsidRPr="00D270B2">
        <w:t xml:space="preserve"> specialistų nekeičia Rangovo atsakomybės dėl Sutarties įvykdymo.</w:t>
      </w:r>
    </w:p>
    <w:p w14:paraId="78262BEB" w14:textId="77777777" w:rsidR="003664F0" w:rsidRPr="00D270B2" w:rsidRDefault="003664F0" w:rsidP="003664F0">
      <w:pPr>
        <w:jc w:val="center"/>
        <w:rPr>
          <w:rFonts w:eastAsia="Times New Roman"/>
          <w:b/>
          <w:bCs/>
          <w:szCs w:val="20"/>
        </w:rPr>
      </w:pPr>
    </w:p>
    <w:p w14:paraId="6B6FE1BC" w14:textId="77777777" w:rsidR="003664F0" w:rsidRPr="00D270B2" w:rsidRDefault="003664F0" w:rsidP="003664F0">
      <w:pPr>
        <w:widowControl w:val="0"/>
        <w:jc w:val="center"/>
        <w:rPr>
          <w:b/>
          <w:snapToGrid w:val="0"/>
        </w:rPr>
      </w:pPr>
      <w:r w:rsidRPr="00D270B2">
        <w:rPr>
          <w:b/>
          <w:snapToGrid w:val="0"/>
        </w:rPr>
        <w:t>XII SKYRIUS</w:t>
      </w:r>
    </w:p>
    <w:p w14:paraId="3E33E3CE" w14:textId="77777777" w:rsidR="003664F0" w:rsidRPr="00D270B2" w:rsidRDefault="003664F0" w:rsidP="003664F0">
      <w:pPr>
        <w:jc w:val="center"/>
        <w:rPr>
          <w:b/>
        </w:rPr>
      </w:pPr>
      <w:r w:rsidRPr="00D270B2">
        <w:rPr>
          <w:b/>
        </w:rPr>
        <w:t>ASMENS DUOMENŲ TVARKYMAS</w:t>
      </w:r>
    </w:p>
    <w:p w14:paraId="67B72F13" w14:textId="77777777" w:rsidR="003664F0" w:rsidRPr="00D270B2" w:rsidRDefault="003664F0" w:rsidP="003664F0"/>
    <w:p w14:paraId="7995D28D" w14:textId="77777777" w:rsidR="003664F0" w:rsidRPr="00D270B2" w:rsidRDefault="003664F0" w:rsidP="003664F0">
      <w:pPr>
        <w:numPr>
          <w:ilvl w:val="0"/>
          <w:numId w:val="1"/>
        </w:numPr>
        <w:tabs>
          <w:tab w:val="left" w:pos="1134"/>
          <w:tab w:val="left" w:pos="3828"/>
        </w:tabs>
        <w:ind w:left="0" w:firstLine="567"/>
        <w:contextualSpacing/>
        <w:jc w:val="both"/>
      </w:pPr>
      <w:r w:rsidRPr="00D270B2">
        <w:t xml:space="preserve">Sudarydamos šią Sutartį Šalys patvirtina, kad supranta, jog nuo 2018 m. gegužės 25 d. yra tiesiogiai taikomas 2016 m. balandžio 27 d. priimtas Europos Parlamento ir Tarybos reglamentas (ES) 2016/679 dėl fizinių asmenų apsaugos tvarkant asmens duomenis ir dėl laisvo tokių duomenų judėjimo, kuriuo panaikinama Direktyva 95/46/EB (toliau – Reglamentas).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 </w:t>
      </w:r>
    </w:p>
    <w:p w14:paraId="03BB6596" w14:textId="77777777" w:rsidR="003664F0" w:rsidRPr="00D270B2" w:rsidRDefault="003664F0" w:rsidP="003664F0">
      <w:pPr>
        <w:numPr>
          <w:ilvl w:val="0"/>
          <w:numId w:val="1"/>
        </w:numPr>
        <w:tabs>
          <w:tab w:val="left" w:pos="1134"/>
          <w:tab w:val="left" w:pos="3828"/>
        </w:tabs>
        <w:ind w:left="0" w:firstLine="567"/>
        <w:contextualSpacing/>
        <w:jc w:val="both"/>
      </w:pPr>
      <w:r w:rsidRPr="00D270B2">
        <w:t>Jeigu poreikis tvarkyti asmens duomenis paaiškėja po Sutarties sudarymo, Šalys įsipareigoja nedelsiant sudaryti papildomą susitarimą dėl duomenų tvarkymo prie Sutarties ir imtis kitų būtinų priemonių siekiant užtikrinti atitiktį Reglamento reikalavimams. Šalys pripažįsta, kad papildomo susitarimo dėl duomenų tvarkymo pasirašymas nebus laikomas esminiu šios Sutarties sąlygų pakeitimu.</w:t>
      </w:r>
    </w:p>
    <w:p w14:paraId="4734D06F" w14:textId="77777777" w:rsidR="003664F0" w:rsidRPr="00D270B2" w:rsidRDefault="003664F0" w:rsidP="003664F0">
      <w:pPr>
        <w:jc w:val="center"/>
        <w:rPr>
          <w:rFonts w:eastAsia="Times New Roman"/>
          <w:b/>
          <w:bCs/>
          <w:szCs w:val="20"/>
        </w:rPr>
      </w:pPr>
    </w:p>
    <w:p w14:paraId="502CFADB" w14:textId="77777777" w:rsidR="003664F0" w:rsidRPr="00D270B2" w:rsidRDefault="003664F0" w:rsidP="003664F0">
      <w:pPr>
        <w:jc w:val="center"/>
        <w:rPr>
          <w:rFonts w:eastAsia="Times New Roman"/>
          <w:b/>
          <w:bCs/>
          <w:szCs w:val="20"/>
        </w:rPr>
      </w:pPr>
      <w:r w:rsidRPr="00D270B2">
        <w:rPr>
          <w:rFonts w:eastAsia="Times New Roman"/>
          <w:b/>
          <w:bCs/>
          <w:szCs w:val="20"/>
        </w:rPr>
        <w:t>XIII SKYRIUS</w:t>
      </w:r>
    </w:p>
    <w:p w14:paraId="68A076CD" w14:textId="77777777" w:rsidR="003664F0" w:rsidRPr="00D270B2" w:rsidRDefault="003664F0" w:rsidP="003664F0">
      <w:pPr>
        <w:tabs>
          <w:tab w:val="left" w:pos="993"/>
        </w:tabs>
        <w:jc w:val="center"/>
        <w:rPr>
          <w:rFonts w:eastAsia="Times New Roman"/>
          <w:b/>
          <w:bCs/>
          <w:szCs w:val="20"/>
        </w:rPr>
      </w:pPr>
      <w:r w:rsidRPr="00D270B2">
        <w:rPr>
          <w:rFonts w:eastAsia="Times New Roman"/>
          <w:b/>
          <w:bCs/>
          <w:szCs w:val="20"/>
        </w:rPr>
        <w:t xml:space="preserve"> KITOS SĄLYGOS</w:t>
      </w:r>
    </w:p>
    <w:p w14:paraId="6EFA8F1B" w14:textId="77777777" w:rsidR="003664F0" w:rsidRPr="00D270B2" w:rsidRDefault="003664F0" w:rsidP="003664F0">
      <w:pPr>
        <w:tabs>
          <w:tab w:val="left" w:pos="993"/>
        </w:tabs>
        <w:ind w:firstLine="616"/>
        <w:jc w:val="center"/>
        <w:rPr>
          <w:rFonts w:eastAsia="Times New Roman"/>
          <w:b/>
          <w:bCs/>
          <w:szCs w:val="20"/>
        </w:rPr>
      </w:pPr>
    </w:p>
    <w:p w14:paraId="1D50E995"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rPr>
          <w:rFonts w:eastAsia="Times New Roman"/>
          <w:szCs w:val="20"/>
        </w:rPr>
        <w:t xml:space="preserve">Sutartis įsigalioja po abiejų Šalių </w:t>
      </w:r>
      <w:r w:rsidRPr="00D270B2">
        <w:rPr>
          <w:rFonts w:eastAsia="Times New Roman"/>
          <w:bCs/>
          <w:szCs w:val="20"/>
        </w:rPr>
        <w:t>Sutarties</w:t>
      </w:r>
      <w:r w:rsidRPr="00D270B2">
        <w:rPr>
          <w:rFonts w:eastAsia="Times New Roman"/>
          <w:szCs w:val="20"/>
        </w:rPr>
        <w:t xml:space="preserve"> pasirašymo </w:t>
      </w:r>
      <w:r w:rsidRPr="00D270B2">
        <w:rPr>
          <w:rFonts w:eastAsia="Times New Roman"/>
        </w:rPr>
        <w:t>ir galioja, kol Sutarties galiojimas pasibaigia (visiškai įvykdomi įsipareigojimai) arba Sutartis yra nutraukiama.</w:t>
      </w:r>
    </w:p>
    <w:p w14:paraId="441DCCD3"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rPr>
          <w:rFonts w:eastAsia="Times New Roman"/>
        </w:rPr>
        <w:t>Visi ginčai, kylantys iš šios Sutarties, sprendžiami Šalių susitarimu. Nepavykus susitarti, ginčo sprendimas bet kurios iš Šalių iniciatyva gali būti perduotas spręsti teismui pagal Užsakovo buveinės vietą, nurodytą Juridinių asmenų registre, taikant Lietuvos Respublikos teisę.</w:t>
      </w:r>
    </w:p>
    <w:p w14:paraId="4647905F"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rPr>
          <w:rFonts w:eastAsia="SimSun"/>
        </w:rPr>
        <w:t>Atsakingi asmenys:</w:t>
      </w:r>
    </w:p>
    <w:p w14:paraId="4921B9DF" w14:textId="2BE748A4" w:rsidR="0020616B" w:rsidRPr="00C72BE2" w:rsidRDefault="003664F0" w:rsidP="007F6FDB">
      <w:pPr>
        <w:numPr>
          <w:ilvl w:val="1"/>
          <w:numId w:val="1"/>
        </w:numPr>
        <w:tabs>
          <w:tab w:val="left" w:pos="1134"/>
        </w:tabs>
        <w:ind w:left="0" w:firstLine="567"/>
        <w:contextualSpacing/>
        <w:jc w:val="both"/>
        <w:rPr>
          <w:rFonts w:eastAsia="Times New Roman"/>
        </w:rPr>
      </w:pPr>
      <w:r w:rsidRPr="00C72BE2">
        <w:rPr>
          <w:rFonts w:eastAsia="SimSun"/>
        </w:rPr>
        <w:t>Užsakovo atstovas, atsakingas už Sutarties vykdymą</w:t>
      </w:r>
      <w:r w:rsidRPr="00C72BE2">
        <w:t xml:space="preserve"> – </w:t>
      </w:r>
      <w:r w:rsidR="0020616B" w:rsidRPr="00C72BE2">
        <w:t xml:space="preserve">Ramūnas </w:t>
      </w:r>
      <w:proofErr w:type="spellStart"/>
      <w:r w:rsidR="0020616B" w:rsidRPr="00C72BE2">
        <w:t>Maročka</w:t>
      </w:r>
      <w:proofErr w:type="spellEnd"/>
      <w:r w:rsidR="0020616B" w:rsidRPr="00C72BE2">
        <w:t xml:space="preserve"> Ūk</w:t>
      </w:r>
      <w:r w:rsidR="00927612">
        <w:t>io dalies vedėjas</w:t>
      </w:r>
      <w:r w:rsidR="0020616B" w:rsidRPr="00C72BE2">
        <w:t xml:space="preserve"> el</w:t>
      </w:r>
      <w:r w:rsidR="00927612">
        <w:t>.</w:t>
      </w:r>
      <w:r w:rsidR="0020616B" w:rsidRPr="00C72BE2">
        <w:t xml:space="preserve"> paštas </w:t>
      </w:r>
      <w:hyperlink r:id="rId7" w:history="1">
        <w:r w:rsidR="0020616B" w:rsidRPr="00C72BE2">
          <w:rPr>
            <w:rStyle w:val="Hipersaitas"/>
          </w:rPr>
          <w:t>ramunas.marocka@raeiniupsc.lt</w:t>
        </w:r>
      </w:hyperlink>
      <w:r w:rsidR="0020616B" w:rsidRPr="00C72BE2">
        <w:t> tel Nr. +370</w:t>
      </w:r>
      <w:r w:rsidR="00927612">
        <w:t> </w:t>
      </w:r>
      <w:r w:rsidR="0020616B" w:rsidRPr="00C72BE2">
        <w:t>671</w:t>
      </w:r>
      <w:r w:rsidR="00927612">
        <w:t xml:space="preserve"> </w:t>
      </w:r>
      <w:r w:rsidR="0020616B" w:rsidRPr="00C72BE2">
        <w:t>94820;</w:t>
      </w:r>
    </w:p>
    <w:p w14:paraId="6B8A69D1" w14:textId="6343B7A7" w:rsidR="003664F0" w:rsidRPr="00C72BE2" w:rsidRDefault="003664F0" w:rsidP="007F6FDB">
      <w:pPr>
        <w:numPr>
          <w:ilvl w:val="1"/>
          <w:numId w:val="1"/>
        </w:numPr>
        <w:tabs>
          <w:tab w:val="left" w:pos="1134"/>
        </w:tabs>
        <w:ind w:left="0" w:firstLine="567"/>
        <w:contextualSpacing/>
        <w:jc w:val="both"/>
        <w:rPr>
          <w:rFonts w:eastAsia="Times New Roman"/>
        </w:rPr>
      </w:pPr>
      <w:r w:rsidRPr="00C72BE2">
        <w:t xml:space="preserve">Rangovo atstovas, atsakingas už Sutarties vykdymą </w:t>
      </w:r>
      <w:r w:rsidR="00C72BE2" w:rsidRPr="00C72BE2">
        <w:t xml:space="preserve">– direktorius Dainius Barauskas, el. paštas </w:t>
      </w:r>
      <w:hyperlink r:id="rId8" w:history="1">
        <w:r w:rsidR="00C72BE2" w:rsidRPr="00C72BE2">
          <w:rPr>
            <w:rStyle w:val="Hipersaitas"/>
          </w:rPr>
          <w:t>uabrsngroup</w:t>
        </w:r>
        <w:r w:rsidR="00C72BE2" w:rsidRPr="00C72BE2">
          <w:rPr>
            <w:rStyle w:val="Hipersaitas"/>
            <w:lang w:val="en-US"/>
          </w:rPr>
          <w:t>@gmail.com</w:t>
        </w:r>
      </w:hyperlink>
      <w:r w:rsidR="00C72BE2" w:rsidRPr="00C72BE2">
        <w:rPr>
          <w:lang w:val="en-US"/>
        </w:rPr>
        <w:t xml:space="preserve">, </w:t>
      </w:r>
      <w:proofErr w:type="spellStart"/>
      <w:r w:rsidR="00C72BE2" w:rsidRPr="00C72BE2">
        <w:rPr>
          <w:lang w:val="en-US"/>
        </w:rPr>
        <w:t>tel</w:t>
      </w:r>
      <w:proofErr w:type="spellEnd"/>
      <w:r w:rsidR="00C72BE2" w:rsidRPr="00C72BE2">
        <w:rPr>
          <w:lang w:val="en-US"/>
        </w:rPr>
        <w:t xml:space="preserve"> Nr. +370 616 97407</w:t>
      </w:r>
      <w:r w:rsidRPr="00C72BE2">
        <w:rPr>
          <w:i/>
          <w:iCs/>
        </w:rPr>
        <w:t>.</w:t>
      </w:r>
    </w:p>
    <w:p w14:paraId="380A56E9"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rPr>
          <w:rFonts w:eastAsia="Times New Roman"/>
        </w:rPr>
        <w:t>Bet kokie pranešimai, informacija, dokumentai ar korespondencija dėl Sutarties ar jos vykdymo turi būti įforminama raštu lietuvių kalba ir s</w:t>
      </w:r>
      <w:r w:rsidRPr="00D270B2">
        <w:t xml:space="preserve">iunčiama paštu arba įteikiama asmeniškai Sutartyje nurodytais adresais arba </w:t>
      </w:r>
      <w:r w:rsidRPr="00D270B2">
        <w:rPr>
          <w:rFonts w:eastAsia="Times New Roman"/>
        </w:rPr>
        <w:t>šiame Sutarties skyriuje nurodytais elektroninio pašto adresais</w:t>
      </w:r>
      <w:bookmarkStart w:id="13" w:name="_Ref45270529"/>
      <w:r w:rsidRPr="00D270B2">
        <w:rPr>
          <w:rFonts w:eastAsia="Times New Roman"/>
        </w:rPr>
        <w:t>.</w:t>
      </w:r>
    </w:p>
    <w:p w14:paraId="7FB4F657"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rPr>
          <w:bCs/>
        </w:rPr>
        <w:lastRenderedPageBreak/>
        <w:t xml:space="preserve">Šalys įsipareigoja nedelsiant pranešti viena kitai raštu apie Sutartyje nurodytų adresų ir šiame Sutarties skyriuje nurodytų atsakingų asmenų duomenų bei elektroninio pašto adresų pasikeitimą. </w:t>
      </w:r>
      <w:r w:rsidRPr="00D270B2">
        <w:t>Jei Šalis raštu praneša kitą adresą, nuo to momento pranešimai privalo būti pristatomi naujuoju adresu.</w:t>
      </w:r>
      <w:r w:rsidRPr="00D270B2">
        <w:rPr>
          <w:bCs/>
        </w:rPr>
        <w:t xml:space="preserve"> Šalis, tinkamai nepranešusi apie šių duomenų pasikeitimus laiku, negali reikšti pretenzijų dėl kitos Šalies veiksmų, atliktų vadovaujantis Sutartyje pateiktais duomenimis</w:t>
      </w:r>
      <w:bookmarkEnd w:id="13"/>
      <w:r w:rsidRPr="00D270B2">
        <w:rPr>
          <w:bCs/>
        </w:rPr>
        <w:t>.</w:t>
      </w:r>
    </w:p>
    <w:p w14:paraId="5C5B75AB" w14:textId="77777777" w:rsidR="003664F0" w:rsidRPr="00D270B2" w:rsidRDefault="003664F0" w:rsidP="003664F0">
      <w:pPr>
        <w:numPr>
          <w:ilvl w:val="0"/>
          <w:numId w:val="1"/>
        </w:numPr>
        <w:tabs>
          <w:tab w:val="left" w:pos="1134"/>
        </w:tabs>
        <w:ind w:left="0" w:firstLine="567"/>
        <w:contextualSpacing/>
        <w:jc w:val="both"/>
        <w:rPr>
          <w:rFonts w:eastAsia="Times New Roman"/>
        </w:rPr>
      </w:pPr>
      <w:r w:rsidRPr="00D270B2">
        <w:t>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Jeigu informacija perduodama elektroniniu paštu, ji laikoma tinkamai perduota tik tuo atveju, jeigu Šalis, kuriai skirta tokia informacija, elektroniniu paštu patvirtina jos gavimo faktą.</w:t>
      </w:r>
    </w:p>
    <w:p w14:paraId="3BBE09F2" w14:textId="77777777" w:rsidR="003664F0" w:rsidRPr="00D270B2" w:rsidRDefault="003664F0" w:rsidP="003664F0">
      <w:pPr>
        <w:numPr>
          <w:ilvl w:val="0"/>
          <w:numId w:val="1"/>
        </w:numPr>
        <w:tabs>
          <w:tab w:val="left" w:pos="1134"/>
        </w:tabs>
        <w:overflowPunct w:val="0"/>
        <w:autoSpaceDE w:val="0"/>
        <w:autoSpaceDN w:val="0"/>
        <w:adjustRightInd w:val="0"/>
        <w:ind w:left="0" w:firstLine="567"/>
        <w:contextualSpacing/>
        <w:jc w:val="both"/>
        <w:textAlignment w:val="baseline"/>
        <w:rPr>
          <w:rFonts w:eastAsia="Times New Roman"/>
          <w:szCs w:val="20"/>
        </w:rPr>
      </w:pPr>
      <w:r w:rsidRPr="00D270B2">
        <w:rPr>
          <w:rFonts w:eastAsia="Times New Roman"/>
        </w:rPr>
        <w:t>Šalys, pasirašydamos Sutartį, patvirtina, kad ją perskaitė, suprato jos turinį ir pasekmes, priėmė ją kaip atitinkančią jų tikslus.</w:t>
      </w:r>
    </w:p>
    <w:p w14:paraId="0490672E" w14:textId="77777777" w:rsidR="003664F0" w:rsidRPr="00D270B2" w:rsidRDefault="003664F0" w:rsidP="003664F0">
      <w:pPr>
        <w:tabs>
          <w:tab w:val="left" w:pos="1134"/>
        </w:tabs>
        <w:overflowPunct w:val="0"/>
        <w:autoSpaceDE w:val="0"/>
        <w:autoSpaceDN w:val="0"/>
        <w:adjustRightInd w:val="0"/>
        <w:ind w:left="567"/>
        <w:contextualSpacing/>
        <w:jc w:val="both"/>
        <w:textAlignment w:val="baseline"/>
        <w:rPr>
          <w:rFonts w:eastAsia="Times New Roman"/>
        </w:rPr>
      </w:pPr>
      <w:r w:rsidRPr="00D270B2">
        <w:rPr>
          <w:rFonts w:eastAsia="Times New Roman"/>
        </w:rPr>
        <w:t>Sutarties priedai:</w:t>
      </w:r>
    </w:p>
    <w:p w14:paraId="32D2F028" w14:textId="77777777" w:rsidR="003664F0" w:rsidRPr="00D270B2" w:rsidRDefault="003664F0" w:rsidP="003664F0">
      <w:pPr>
        <w:numPr>
          <w:ilvl w:val="0"/>
          <w:numId w:val="2"/>
        </w:numPr>
        <w:tabs>
          <w:tab w:val="left" w:pos="1134"/>
        </w:tabs>
        <w:overflowPunct w:val="0"/>
        <w:autoSpaceDE w:val="0"/>
        <w:autoSpaceDN w:val="0"/>
        <w:adjustRightInd w:val="0"/>
        <w:contextualSpacing/>
        <w:jc w:val="both"/>
        <w:textAlignment w:val="baseline"/>
        <w:rPr>
          <w:rFonts w:eastAsia="Times New Roman"/>
        </w:rPr>
      </w:pPr>
      <w:r w:rsidRPr="00D270B2">
        <w:rPr>
          <w:rFonts w:eastAsia="Times New Roman"/>
        </w:rPr>
        <w:t>Techninė užduotis.</w:t>
      </w:r>
    </w:p>
    <w:p w14:paraId="6153FAF5" w14:textId="77777777" w:rsidR="003664F0" w:rsidRPr="00D270B2" w:rsidRDefault="003664F0" w:rsidP="003664F0">
      <w:pPr>
        <w:numPr>
          <w:ilvl w:val="0"/>
          <w:numId w:val="2"/>
        </w:numPr>
        <w:tabs>
          <w:tab w:val="left" w:pos="1134"/>
        </w:tabs>
        <w:overflowPunct w:val="0"/>
        <w:autoSpaceDE w:val="0"/>
        <w:autoSpaceDN w:val="0"/>
        <w:adjustRightInd w:val="0"/>
        <w:contextualSpacing/>
        <w:jc w:val="both"/>
        <w:textAlignment w:val="baseline"/>
        <w:rPr>
          <w:rFonts w:eastAsia="Times New Roman"/>
        </w:rPr>
      </w:pPr>
      <w:r w:rsidRPr="00D270B2">
        <w:rPr>
          <w:rFonts w:eastAsia="Times New Roman"/>
        </w:rPr>
        <w:t>Rangovo pasiūlym</w:t>
      </w:r>
      <w:r>
        <w:rPr>
          <w:rFonts w:eastAsia="Times New Roman"/>
        </w:rPr>
        <w:t>as.</w:t>
      </w:r>
    </w:p>
    <w:p w14:paraId="6DCF6D55" w14:textId="77777777" w:rsidR="003664F0" w:rsidRPr="00D270B2" w:rsidRDefault="003664F0" w:rsidP="003664F0">
      <w:pPr>
        <w:jc w:val="both"/>
        <w:rPr>
          <w:sz w:val="10"/>
          <w:szCs w:val="10"/>
        </w:rPr>
      </w:pPr>
    </w:p>
    <w:p w14:paraId="49A23809" w14:textId="77777777" w:rsidR="003664F0" w:rsidRPr="00D270B2" w:rsidRDefault="003664F0" w:rsidP="003664F0">
      <w:pPr>
        <w:jc w:val="both"/>
        <w:rPr>
          <w:sz w:val="10"/>
          <w:szCs w:val="10"/>
        </w:rPr>
      </w:pPr>
    </w:p>
    <w:p w14:paraId="6F4C894F" w14:textId="77777777" w:rsidR="003664F0" w:rsidRPr="00D270B2" w:rsidRDefault="003664F0" w:rsidP="003664F0">
      <w:pPr>
        <w:jc w:val="both"/>
        <w:rPr>
          <w:sz w:val="10"/>
          <w:szCs w:val="10"/>
        </w:rPr>
      </w:pPr>
    </w:p>
    <w:tbl>
      <w:tblPr>
        <w:tblW w:w="0" w:type="auto"/>
        <w:tblInd w:w="-84" w:type="dxa"/>
        <w:tblLook w:val="04A0" w:firstRow="1" w:lastRow="0" w:firstColumn="1" w:lastColumn="0" w:noHBand="0" w:noVBand="1"/>
      </w:tblPr>
      <w:tblGrid>
        <w:gridCol w:w="4615"/>
        <w:gridCol w:w="572"/>
        <w:gridCol w:w="4519"/>
      </w:tblGrid>
      <w:tr w:rsidR="003664F0" w:rsidRPr="00D270B2" w14:paraId="18C2C77C" w14:textId="77777777" w:rsidTr="008A318A">
        <w:tc>
          <w:tcPr>
            <w:tcW w:w="4615" w:type="dxa"/>
            <w:hideMark/>
          </w:tcPr>
          <w:p w14:paraId="663C85F2" w14:textId="77777777" w:rsidR="003664F0" w:rsidRPr="00D270B2" w:rsidRDefault="003664F0" w:rsidP="008A318A">
            <w:pPr>
              <w:rPr>
                <w:b/>
                <w:bCs/>
                <w:kern w:val="2"/>
              </w:rPr>
            </w:pPr>
            <w:r w:rsidRPr="00D270B2">
              <w:rPr>
                <w:b/>
                <w:bCs/>
                <w:kern w:val="2"/>
              </w:rPr>
              <w:t>Užsakovas:</w:t>
            </w:r>
          </w:p>
        </w:tc>
        <w:tc>
          <w:tcPr>
            <w:tcW w:w="572" w:type="dxa"/>
          </w:tcPr>
          <w:p w14:paraId="3AEB84A2" w14:textId="77777777" w:rsidR="003664F0" w:rsidRPr="00D270B2" w:rsidRDefault="003664F0" w:rsidP="008A318A">
            <w:pPr>
              <w:rPr>
                <w:b/>
                <w:bCs/>
                <w:kern w:val="2"/>
              </w:rPr>
            </w:pPr>
          </w:p>
        </w:tc>
        <w:tc>
          <w:tcPr>
            <w:tcW w:w="4519" w:type="dxa"/>
            <w:hideMark/>
          </w:tcPr>
          <w:p w14:paraId="784C0E05" w14:textId="77777777" w:rsidR="003664F0" w:rsidRPr="00C72BE2" w:rsidRDefault="003664F0" w:rsidP="008A318A">
            <w:pPr>
              <w:rPr>
                <w:b/>
                <w:bCs/>
                <w:kern w:val="2"/>
              </w:rPr>
            </w:pPr>
            <w:r w:rsidRPr="00C72BE2">
              <w:rPr>
                <w:b/>
                <w:bCs/>
                <w:kern w:val="2"/>
              </w:rPr>
              <w:t>Rangovas:</w:t>
            </w:r>
          </w:p>
        </w:tc>
      </w:tr>
      <w:tr w:rsidR="003664F0" w:rsidRPr="00D270B2" w14:paraId="7F3E8638" w14:textId="77777777" w:rsidTr="008A318A">
        <w:tc>
          <w:tcPr>
            <w:tcW w:w="4615" w:type="dxa"/>
          </w:tcPr>
          <w:p w14:paraId="446FE727" w14:textId="14B2367F" w:rsidR="003664F0" w:rsidRPr="00AF2FDB" w:rsidRDefault="00423A2D" w:rsidP="008A318A">
            <w:pPr>
              <w:rPr>
                <w:kern w:val="2"/>
              </w:rPr>
            </w:pPr>
            <w:r w:rsidRPr="00423A2D">
              <w:rPr>
                <w:kern w:val="2"/>
              </w:rPr>
              <w:t>VšĮ Raseinių psichikos sveikatos centras</w:t>
            </w:r>
            <w:r w:rsidRPr="00423A2D">
              <w:rPr>
                <w:kern w:val="2"/>
              </w:rPr>
              <w:br/>
              <w:t>Įmonės kodas: 172426390</w:t>
            </w:r>
            <w:r w:rsidRPr="00423A2D">
              <w:rPr>
                <w:kern w:val="2"/>
              </w:rPr>
              <w:br/>
              <w:t>Ligoninės g. 6, 60127 Raseiniai</w:t>
            </w:r>
            <w:r w:rsidRPr="00423A2D">
              <w:rPr>
                <w:kern w:val="2"/>
              </w:rPr>
              <w:br/>
              <w:t>Tel. (0 428)  70 065</w:t>
            </w:r>
            <w:r w:rsidRPr="00423A2D">
              <w:rPr>
                <w:kern w:val="2"/>
              </w:rPr>
              <w:br/>
              <w:t>El. paštas: </w:t>
            </w:r>
            <w:hyperlink r:id="rId9" w:history="1">
              <w:r w:rsidRPr="00423A2D">
                <w:rPr>
                  <w:rStyle w:val="Hipersaitas"/>
                  <w:b/>
                  <w:bCs/>
                  <w:kern w:val="2"/>
                </w:rPr>
                <w:t>rpsc@raseiniupsc.lt</w:t>
              </w:r>
            </w:hyperlink>
          </w:p>
          <w:p w14:paraId="1A355A3F" w14:textId="77777777" w:rsidR="00423A2D" w:rsidRDefault="00423A2D" w:rsidP="008A318A">
            <w:pPr>
              <w:rPr>
                <w:kern w:val="2"/>
              </w:rPr>
            </w:pPr>
          </w:p>
          <w:p w14:paraId="1403A3C1" w14:textId="73DB1F47" w:rsidR="003664F0" w:rsidRPr="00AF2FDB" w:rsidRDefault="00423A2D" w:rsidP="008A318A">
            <w:pPr>
              <w:rPr>
                <w:kern w:val="2"/>
              </w:rPr>
            </w:pPr>
            <w:r>
              <w:rPr>
                <w:kern w:val="2"/>
              </w:rPr>
              <w:t>Ramutė Gailiuvienė</w:t>
            </w:r>
          </w:p>
          <w:p w14:paraId="6AADDBC2" w14:textId="6EB0BB37" w:rsidR="003664F0" w:rsidRPr="00AF2FDB" w:rsidRDefault="00423A2D" w:rsidP="008A318A">
            <w:pPr>
              <w:rPr>
                <w:kern w:val="2"/>
              </w:rPr>
            </w:pPr>
            <w:r>
              <w:rPr>
                <w:kern w:val="2"/>
              </w:rPr>
              <w:t>Direktorė</w:t>
            </w:r>
          </w:p>
          <w:p w14:paraId="2AD4879B" w14:textId="77777777" w:rsidR="003664F0" w:rsidRPr="00AF2FDB" w:rsidRDefault="003664F0" w:rsidP="008A318A">
            <w:pPr>
              <w:rPr>
                <w:kern w:val="2"/>
              </w:rPr>
            </w:pPr>
            <w:r w:rsidRPr="00AF2FDB">
              <w:rPr>
                <w:kern w:val="2"/>
              </w:rPr>
              <w:t>______________</w:t>
            </w:r>
          </w:p>
          <w:p w14:paraId="36630EE4" w14:textId="77777777" w:rsidR="003664F0" w:rsidRPr="00AF2FDB" w:rsidRDefault="003664F0" w:rsidP="008A318A">
            <w:pPr>
              <w:rPr>
                <w:kern w:val="2"/>
                <w:vertAlign w:val="superscript"/>
              </w:rPr>
            </w:pPr>
            <w:r w:rsidRPr="00AF2FDB">
              <w:rPr>
                <w:kern w:val="2"/>
                <w:vertAlign w:val="superscript"/>
              </w:rPr>
              <w:t>(parašas)</w:t>
            </w:r>
          </w:p>
          <w:p w14:paraId="113F028B" w14:textId="77777777" w:rsidR="003664F0" w:rsidRPr="00AF2FDB" w:rsidRDefault="003664F0" w:rsidP="008A318A">
            <w:pPr>
              <w:rPr>
                <w:kern w:val="2"/>
              </w:rPr>
            </w:pPr>
            <w:r w:rsidRPr="00AF2FDB">
              <w:rPr>
                <w:kern w:val="2"/>
              </w:rPr>
              <w:t>______________</w:t>
            </w:r>
          </w:p>
          <w:p w14:paraId="39514D70" w14:textId="77777777" w:rsidR="003664F0" w:rsidRPr="00D270B2" w:rsidRDefault="003664F0" w:rsidP="008A318A">
            <w:pPr>
              <w:rPr>
                <w:kern w:val="2"/>
                <w:vertAlign w:val="superscript"/>
              </w:rPr>
            </w:pPr>
            <w:r w:rsidRPr="00AF2FDB">
              <w:rPr>
                <w:kern w:val="2"/>
                <w:vertAlign w:val="superscript"/>
              </w:rPr>
              <w:t>(data)</w:t>
            </w:r>
          </w:p>
        </w:tc>
        <w:tc>
          <w:tcPr>
            <w:tcW w:w="572" w:type="dxa"/>
          </w:tcPr>
          <w:p w14:paraId="7F148B57" w14:textId="77777777" w:rsidR="003664F0" w:rsidRPr="00D270B2" w:rsidRDefault="003664F0" w:rsidP="008A318A">
            <w:pPr>
              <w:rPr>
                <w:kern w:val="2"/>
              </w:rPr>
            </w:pPr>
          </w:p>
        </w:tc>
        <w:tc>
          <w:tcPr>
            <w:tcW w:w="4519" w:type="dxa"/>
          </w:tcPr>
          <w:p w14:paraId="523277A6" w14:textId="215A0BED" w:rsidR="003664F0" w:rsidRPr="00C72BE2" w:rsidRDefault="00C72BE2" w:rsidP="008A318A">
            <w:pPr>
              <w:rPr>
                <w:kern w:val="2"/>
              </w:rPr>
            </w:pPr>
            <w:r w:rsidRPr="00C72BE2">
              <w:rPr>
                <w:kern w:val="2"/>
              </w:rPr>
              <w:t xml:space="preserve">UAB „RSN </w:t>
            </w:r>
            <w:proofErr w:type="spellStart"/>
            <w:r w:rsidRPr="00C72BE2">
              <w:rPr>
                <w:kern w:val="2"/>
              </w:rPr>
              <w:t>group</w:t>
            </w:r>
            <w:proofErr w:type="spellEnd"/>
            <w:r w:rsidRPr="00C72BE2">
              <w:rPr>
                <w:kern w:val="2"/>
              </w:rPr>
              <w:t>“</w:t>
            </w:r>
          </w:p>
          <w:p w14:paraId="5A144241" w14:textId="04D864C3" w:rsidR="00C72BE2" w:rsidRPr="00C72BE2" w:rsidRDefault="00C72BE2" w:rsidP="008A318A">
            <w:pPr>
              <w:rPr>
                <w:bCs/>
              </w:rPr>
            </w:pPr>
            <w:r w:rsidRPr="00C72BE2">
              <w:rPr>
                <w:kern w:val="2"/>
              </w:rPr>
              <w:t xml:space="preserve">Įmonės kodas: </w:t>
            </w:r>
            <w:r w:rsidRPr="00C72BE2">
              <w:rPr>
                <w:bCs/>
              </w:rPr>
              <w:t>307191536</w:t>
            </w:r>
          </w:p>
          <w:p w14:paraId="0F77ECAB" w14:textId="7E139CF0" w:rsidR="00C72BE2" w:rsidRPr="00C72BE2" w:rsidRDefault="00C72BE2" w:rsidP="008A318A">
            <w:pPr>
              <w:rPr>
                <w:kern w:val="2"/>
              </w:rPr>
            </w:pPr>
            <w:r w:rsidRPr="00C72BE2">
              <w:rPr>
                <w:bCs/>
              </w:rPr>
              <w:t>Ne PVM mokėtojas</w:t>
            </w:r>
          </w:p>
          <w:p w14:paraId="4AF4B20F" w14:textId="77777777" w:rsidR="00C72BE2" w:rsidRPr="00C72BE2" w:rsidRDefault="00C72BE2" w:rsidP="008A318A">
            <w:pPr>
              <w:rPr>
                <w:kern w:val="2"/>
              </w:rPr>
            </w:pPr>
            <w:r w:rsidRPr="00C72BE2">
              <w:rPr>
                <w:rFonts w:eastAsia="Times New Roman"/>
              </w:rPr>
              <w:t>Įmonių g. 5D-3, LT-35101 Panevėžys</w:t>
            </w:r>
            <w:r w:rsidRPr="00C72BE2">
              <w:rPr>
                <w:kern w:val="2"/>
              </w:rPr>
              <w:t xml:space="preserve"> </w:t>
            </w:r>
          </w:p>
          <w:p w14:paraId="26FCD12F" w14:textId="5840D9E9" w:rsidR="003664F0" w:rsidRPr="00C72BE2" w:rsidRDefault="00C72BE2" w:rsidP="008A318A">
            <w:pPr>
              <w:rPr>
                <w:kern w:val="2"/>
              </w:rPr>
            </w:pPr>
            <w:proofErr w:type="spellStart"/>
            <w:r w:rsidRPr="00C72BE2">
              <w:rPr>
                <w:lang w:val="en-US"/>
              </w:rPr>
              <w:t>tel</w:t>
            </w:r>
            <w:proofErr w:type="spellEnd"/>
            <w:r w:rsidRPr="00C72BE2">
              <w:rPr>
                <w:lang w:val="en-US"/>
              </w:rPr>
              <w:t xml:space="preserve"> Nr. +370 616 97407</w:t>
            </w:r>
          </w:p>
          <w:p w14:paraId="12BF0158" w14:textId="6FD7DD87" w:rsidR="003664F0" w:rsidRPr="00C72BE2" w:rsidRDefault="00C72BE2" w:rsidP="008A318A">
            <w:r w:rsidRPr="00C72BE2">
              <w:t xml:space="preserve">el. paštas </w:t>
            </w:r>
            <w:hyperlink r:id="rId10" w:history="1">
              <w:r w:rsidRPr="00C72BE2">
                <w:rPr>
                  <w:rStyle w:val="Hipersaitas"/>
                </w:rPr>
                <w:t>uabrsngroup</w:t>
              </w:r>
              <w:r w:rsidRPr="00C72BE2">
                <w:rPr>
                  <w:rStyle w:val="Hipersaitas"/>
                  <w:lang w:val="en-US"/>
                </w:rPr>
                <w:t>@gmail.com</w:t>
              </w:r>
            </w:hyperlink>
          </w:p>
          <w:p w14:paraId="73D2D630" w14:textId="77777777" w:rsidR="00C72BE2" w:rsidRPr="00C72BE2" w:rsidRDefault="00C72BE2" w:rsidP="008A318A">
            <w:pPr>
              <w:rPr>
                <w:kern w:val="2"/>
              </w:rPr>
            </w:pPr>
          </w:p>
          <w:p w14:paraId="474AD74F" w14:textId="74034F1D" w:rsidR="003664F0" w:rsidRPr="00C72BE2" w:rsidRDefault="00C72BE2" w:rsidP="008A318A">
            <w:pPr>
              <w:rPr>
                <w:kern w:val="2"/>
              </w:rPr>
            </w:pPr>
            <w:r w:rsidRPr="00C72BE2">
              <w:rPr>
                <w:kern w:val="2"/>
              </w:rPr>
              <w:t>Direktorius</w:t>
            </w:r>
          </w:p>
          <w:p w14:paraId="7833944A" w14:textId="05B95A03" w:rsidR="00C72BE2" w:rsidRPr="00C72BE2" w:rsidRDefault="00C72BE2" w:rsidP="008A318A">
            <w:pPr>
              <w:rPr>
                <w:kern w:val="2"/>
              </w:rPr>
            </w:pPr>
            <w:r w:rsidRPr="00C72BE2">
              <w:rPr>
                <w:kern w:val="2"/>
              </w:rPr>
              <w:t>Dainius Barauskas</w:t>
            </w:r>
          </w:p>
          <w:p w14:paraId="1D32C70C" w14:textId="77777777" w:rsidR="003664F0" w:rsidRPr="00C72BE2" w:rsidRDefault="003664F0" w:rsidP="008A318A">
            <w:pPr>
              <w:rPr>
                <w:kern w:val="2"/>
              </w:rPr>
            </w:pPr>
            <w:r w:rsidRPr="00C72BE2">
              <w:rPr>
                <w:kern w:val="2"/>
              </w:rPr>
              <w:t>______________</w:t>
            </w:r>
          </w:p>
          <w:p w14:paraId="400AC691" w14:textId="77777777" w:rsidR="003664F0" w:rsidRPr="00C72BE2" w:rsidRDefault="003664F0" w:rsidP="008A318A">
            <w:pPr>
              <w:rPr>
                <w:kern w:val="2"/>
                <w:vertAlign w:val="superscript"/>
              </w:rPr>
            </w:pPr>
            <w:r w:rsidRPr="00C72BE2">
              <w:rPr>
                <w:kern w:val="2"/>
                <w:vertAlign w:val="superscript"/>
              </w:rPr>
              <w:t>(parašas)</w:t>
            </w:r>
          </w:p>
          <w:p w14:paraId="78706CC8" w14:textId="77777777" w:rsidR="003664F0" w:rsidRPr="00C72BE2" w:rsidRDefault="003664F0" w:rsidP="008A318A">
            <w:pPr>
              <w:rPr>
                <w:kern w:val="2"/>
              </w:rPr>
            </w:pPr>
            <w:r w:rsidRPr="00C72BE2">
              <w:rPr>
                <w:kern w:val="2"/>
              </w:rPr>
              <w:t>______________</w:t>
            </w:r>
          </w:p>
          <w:p w14:paraId="0C0A3922" w14:textId="77777777" w:rsidR="003664F0" w:rsidRPr="0020616B" w:rsidRDefault="003664F0" w:rsidP="008A318A">
            <w:pPr>
              <w:rPr>
                <w:kern w:val="2"/>
                <w:highlight w:val="yellow"/>
              </w:rPr>
            </w:pPr>
            <w:r w:rsidRPr="00C72BE2">
              <w:rPr>
                <w:kern w:val="2"/>
                <w:vertAlign w:val="superscript"/>
              </w:rPr>
              <w:t>(data)</w:t>
            </w:r>
          </w:p>
        </w:tc>
      </w:tr>
    </w:tbl>
    <w:p w14:paraId="1CB00D61" w14:textId="77777777" w:rsidR="003664F0" w:rsidRPr="00D270B2" w:rsidRDefault="003664F0" w:rsidP="003664F0">
      <w:pPr>
        <w:rPr>
          <w:kern w:val="2"/>
        </w:rPr>
      </w:pPr>
    </w:p>
    <w:p w14:paraId="28FDFF9B" w14:textId="77777777" w:rsidR="003664F0" w:rsidRPr="00D270B2" w:rsidRDefault="003664F0" w:rsidP="003664F0">
      <w:pPr>
        <w:shd w:val="clear" w:color="auto" w:fill="FFFFFF"/>
        <w:jc w:val="center"/>
        <w:rPr>
          <w:b/>
          <w:bCs/>
          <w:caps/>
          <w:kern w:val="2"/>
        </w:rPr>
      </w:pPr>
      <w:r w:rsidRPr="00D270B2">
        <w:rPr>
          <w:b/>
          <w:bCs/>
          <w:caps/>
          <w:kern w:val="2"/>
        </w:rPr>
        <w:t>_________________</w:t>
      </w:r>
    </w:p>
    <w:p w14:paraId="3343AE15" w14:textId="298179E5" w:rsidR="006919BB" w:rsidRDefault="006919BB">
      <w:pPr>
        <w:spacing w:after="160" w:line="278" w:lineRule="auto"/>
      </w:pPr>
      <w:r>
        <w:br w:type="page"/>
      </w:r>
    </w:p>
    <w:p w14:paraId="5C8C8E74" w14:textId="73B0529C" w:rsidR="006919BB" w:rsidRPr="0010651D" w:rsidRDefault="005023E3" w:rsidP="006919BB">
      <w:pPr>
        <w:jc w:val="right"/>
      </w:pPr>
      <w:r>
        <w:lastRenderedPageBreak/>
        <w:t>Viešojo pi</w:t>
      </w:r>
      <w:r w:rsidR="007D6947">
        <w:t>r</w:t>
      </w:r>
      <w:r>
        <w:t>kimo sutarties 1</w:t>
      </w:r>
      <w:r w:rsidR="006919BB" w:rsidRPr="0010651D">
        <w:t xml:space="preserve"> priedas „Techninė</w:t>
      </w:r>
      <w:r>
        <w:t xml:space="preserve"> užduotis</w:t>
      </w:r>
      <w:r w:rsidR="006919BB" w:rsidRPr="0010651D">
        <w:t xml:space="preserve">“ </w:t>
      </w:r>
    </w:p>
    <w:p w14:paraId="1741DA39" w14:textId="77777777" w:rsidR="006919BB" w:rsidRPr="0010651D" w:rsidRDefault="006919BB" w:rsidP="006919BB">
      <w:pPr>
        <w:ind w:right="3787"/>
        <w:jc w:val="right"/>
      </w:pPr>
    </w:p>
    <w:p w14:paraId="545D8DA1" w14:textId="77777777" w:rsidR="006919BB" w:rsidRPr="0010651D" w:rsidRDefault="006919BB" w:rsidP="006919BB">
      <w:pPr>
        <w:ind w:right="3780"/>
        <w:jc w:val="right"/>
        <w:rPr>
          <w:b/>
          <w:bCs/>
        </w:rPr>
      </w:pPr>
      <w:r w:rsidRPr="0010651D">
        <w:rPr>
          <w:b/>
          <w:bCs/>
        </w:rPr>
        <w:t>TECHNINĖ SPECIFIKACIJA</w:t>
      </w:r>
    </w:p>
    <w:p w14:paraId="240F39EC" w14:textId="77777777" w:rsidR="006919BB" w:rsidRDefault="006919BB" w:rsidP="006919BB">
      <w:pPr>
        <w:autoSpaceDN w:val="0"/>
        <w:jc w:val="both"/>
        <w:textAlignment w:val="baseline"/>
        <w:rPr>
          <w:b/>
          <w:bCs/>
          <w:sz w:val="22"/>
          <w:szCs w:val="22"/>
        </w:rPr>
      </w:pPr>
    </w:p>
    <w:p w14:paraId="772DE3CE" w14:textId="77777777" w:rsidR="006919BB" w:rsidRPr="00481B6F" w:rsidRDefault="006919BB" w:rsidP="006919BB">
      <w:pPr>
        <w:spacing w:before="100" w:beforeAutospacing="1" w:after="100" w:afterAutospacing="1"/>
        <w:jc w:val="center"/>
        <w:outlineLvl w:val="1"/>
        <w:rPr>
          <w:rFonts w:eastAsia="Times New Roman"/>
          <w:b/>
          <w:bCs/>
          <w:sz w:val="28"/>
          <w:szCs w:val="28"/>
        </w:rPr>
      </w:pPr>
      <w:r w:rsidRPr="00481B6F">
        <w:rPr>
          <w:rFonts w:eastAsia="Times New Roman"/>
          <w:b/>
          <w:bCs/>
          <w:sz w:val="28"/>
          <w:szCs w:val="28"/>
        </w:rPr>
        <w:t>1. Pirkimo objektas</w:t>
      </w:r>
    </w:p>
    <w:p w14:paraId="36894435" w14:textId="77777777" w:rsidR="006919BB" w:rsidRPr="00CE587B" w:rsidRDefault="006919BB" w:rsidP="006919BB">
      <w:pPr>
        <w:tabs>
          <w:tab w:val="left" w:pos="426"/>
        </w:tabs>
        <w:jc w:val="both"/>
        <w:rPr>
          <w:sz w:val="22"/>
          <w:szCs w:val="22"/>
        </w:rPr>
      </w:pPr>
      <w:r>
        <w:rPr>
          <w:rFonts w:eastAsia="Times New Roman"/>
        </w:rPr>
        <w:t xml:space="preserve">1. </w:t>
      </w:r>
      <w:r w:rsidRPr="00CE587B">
        <w:rPr>
          <w:bCs/>
        </w:rPr>
        <w:t>Trinkelių klojimo darbai atliekami,</w:t>
      </w:r>
      <w:r w:rsidRPr="00CE587B">
        <w:rPr>
          <w:b/>
        </w:rPr>
        <w:t xml:space="preserve"> </w:t>
      </w:r>
      <w:r w:rsidRPr="00CE587B">
        <w:t>vadovaujantis</w:t>
      </w:r>
      <w:r w:rsidRPr="00CE587B">
        <w:rPr>
          <w:rFonts w:eastAsia="Batang"/>
        </w:rPr>
        <w:t xml:space="preserve"> </w:t>
      </w:r>
      <w:r w:rsidRPr="00CE587B">
        <w:t xml:space="preserve">šiais Lietuvos automobilių kelių direkcijos (toliau – LAKD) patvirtintais dokumentais: </w:t>
      </w:r>
      <w:r w:rsidRPr="003D0779">
        <w:t>Darbai turi būti atliekami vadovaujantis STR, MN TRINKELĖS 14 ir kitais galiojančiais teisės aktais, reglamentuojančiais trinkelių dangos įrengimą.</w:t>
      </w:r>
    </w:p>
    <w:p w14:paraId="4B0A6E29" w14:textId="77777777" w:rsidR="006919BB" w:rsidRPr="00CE587B" w:rsidRDefault="006919BB" w:rsidP="006919BB">
      <w:pPr>
        <w:jc w:val="both"/>
      </w:pPr>
      <w:r>
        <w:rPr>
          <w:rFonts w:eastAsia="Times New Roman"/>
        </w:rPr>
        <w:t xml:space="preserve">2. </w:t>
      </w:r>
      <w:r w:rsidRPr="00CE587B">
        <w:rPr>
          <w:rFonts w:eastAsia="Times New Roman"/>
        </w:rPr>
        <w:t>Perkančioji organizacija perka sklypo dangų įrengimo ir lietaus nuotekų įrengimo darbus.</w:t>
      </w:r>
      <w:r w:rsidRPr="00CE587B">
        <w:t xml:space="preserve"> Pagal pridedamą schemą planuojami atlikti darbai: senų betono plytelių, vejos bortų išardymas ir naujų trinkelių, vejos bortų įrengimas. Preliminarūs darbų kiekiai:</w:t>
      </w:r>
    </w:p>
    <w:p w14:paraId="6A30EA9E" w14:textId="77777777" w:rsidR="006919BB" w:rsidRDefault="006919BB" w:rsidP="006919BB">
      <w:pPr>
        <w:spacing w:before="100" w:beforeAutospacing="1" w:after="100" w:afterAutospacing="1"/>
        <w:outlineLvl w:val="1"/>
      </w:pPr>
      <w:r w:rsidRPr="00481B6F">
        <w:rPr>
          <w:rFonts w:eastAsia="Times New Roman"/>
          <w:b/>
          <w:bCs/>
          <w:sz w:val="28"/>
          <w:szCs w:val="28"/>
        </w:rPr>
        <w:t>2. Preliminari darbų apimtis</w:t>
      </w:r>
      <w:r>
        <w:t>.</w:t>
      </w:r>
    </w:p>
    <w:p w14:paraId="71A5936D" w14:textId="77777777" w:rsidR="006919BB" w:rsidRDefault="006919BB" w:rsidP="006919BB">
      <w:pPr>
        <w:spacing w:before="100" w:beforeAutospacing="1" w:after="100" w:afterAutospacing="1"/>
        <w:outlineLvl w:val="1"/>
      </w:pPr>
      <w:r w:rsidRPr="003D0779">
        <w:t>Perkančioji organizacija neįsipareigoja nupirkti viso kiekio.</w:t>
      </w:r>
    </w:p>
    <w:p w14:paraId="2563B102" w14:textId="77777777" w:rsidR="006919BB" w:rsidRDefault="006919BB" w:rsidP="006919B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gridCol w:w="4783"/>
        <w:gridCol w:w="1163"/>
        <w:gridCol w:w="2082"/>
      </w:tblGrid>
      <w:tr w:rsidR="006919BB" w:rsidRPr="00AE0C4D" w14:paraId="0E088467" w14:textId="77777777" w:rsidTr="009742FB">
        <w:trPr>
          <w:tblCellSpacing w:w="15" w:type="dxa"/>
        </w:trPr>
        <w:tc>
          <w:tcPr>
            <w:tcW w:w="1678" w:type="dxa"/>
            <w:vAlign w:val="center"/>
            <w:hideMark/>
          </w:tcPr>
          <w:p w14:paraId="7C8A6028" w14:textId="77777777" w:rsidR="006919BB" w:rsidRPr="00AE0C4D" w:rsidRDefault="006919BB" w:rsidP="009742FB">
            <w:pPr>
              <w:jc w:val="center"/>
              <w:rPr>
                <w:rFonts w:eastAsia="Times New Roman"/>
                <w:b/>
                <w:bCs/>
              </w:rPr>
            </w:pPr>
            <w:r w:rsidRPr="00AE0C4D">
              <w:rPr>
                <w:rFonts w:eastAsia="Times New Roman"/>
                <w:b/>
                <w:bCs/>
              </w:rPr>
              <w:t>Eil. Nr.</w:t>
            </w:r>
          </w:p>
        </w:tc>
        <w:tc>
          <w:tcPr>
            <w:tcW w:w="4753" w:type="dxa"/>
            <w:vAlign w:val="center"/>
            <w:hideMark/>
          </w:tcPr>
          <w:p w14:paraId="6397D4D7" w14:textId="77777777" w:rsidR="006919BB" w:rsidRPr="00AE0C4D" w:rsidRDefault="006919BB" w:rsidP="009742FB">
            <w:pPr>
              <w:jc w:val="center"/>
              <w:rPr>
                <w:rFonts w:eastAsia="Times New Roman"/>
                <w:b/>
                <w:bCs/>
              </w:rPr>
            </w:pPr>
            <w:r w:rsidRPr="00AE0C4D">
              <w:rPr>
                <w:rFonts w:eastAsia="Times New Roman"/>
                <w:b/>
                <w:bCs/>
              </w:rPr>
              <w:t>Darbų pavadinimas</w:t>
            </w:r>
          </w:p>
        </w:tc>
        <w:tc>
          <w:tcPr>
            <w:tcW w:w="1133" w:type="dxa"/>
            <w:vAlign w:val="center"/>
            <w:hideMark/>
          </w:tcPr>
          <w:p w14:paraId="52CD351D" w14:textId="77777777" w:rsidR="006919BB" w:rsidRPr="00AE0C4D" w:rsidRDefault="006919BB" w:rsidP="009742FB">
            <w:pPr>
              <w:jc w:val="center"/>
              <w:rPr>
                <w:rFonts w:eastAsia="Times New Roman"/>
                <w:b/>
                <w:bCs/>
              </w:rPr>
            </w:pPr>
            <w:r w:rsidRPr="00AE0C4D">
              <w:rPr>
                <w:rFonts w:eastAsia="Times New Roman"/>
                <w:b/>
                <w:bCs/>
              </w:rPr>
              <w:t>Mato vnt.</w:t>
            </w:r>
          </w:p>
        </w:tc>
        <w:tc>
          <w:tcPr>
            <w:tcW w:w="0" w:type="auto"/>
            <w:vAlign w:val="center"/>
            <w:hideMark/>
          </w:tcPr>
          <w:p w14:paraId="257B80CA" w14:textId="77777777" w:rsidR="006919BB" w:rsidRPr="00AE0C4D" w:rsidRDefault="006919BB" w:rsidP="009742FB">
            <w:pPr>
              <w:jc w:val="center"/>
              <w:rPr>
                <w:rFonts w:eastAsia="Times New Roman"/>
                <w:b/>
                <w:bCs/>
              </w:rPr>
            </w:pPr>
            <w:r w:rsidRPr="00AE0C4D">
              <w:rPr>
                <w:rFonts w:eastAsia="Times New Roman"/>
                <w:b/>
                <w:bCs/>
              </w:rPr>
              <w:t>Preliminarus kiekis</w:t>
            </w:r>
          </w:p>
        </w:tc>
      </w:tr>
      <w:tr w:rsidR="006919BB" w:rsidRPr="00AE0C4D" w14:paraId="6A3590C5" w14:textId="77777777" w:rsidTr="009742FB">
        <w:trPr>
          <w:tblCellSpacing w:w="15" w:type="dxa"/>
        </w:trPr>
        <w:tc>
          <w:tcPr>
            <w:tcW w:w="0" w:type="auto"/>
            <w:gridSpan w:val="4"/>
            <w:vAlign w:val="center"/>
            <w:hideMark/>
          </w:tcPr>
          <w:p w14:paraId="77CC0DAD" w14:textId="77777777" w:rsidR="006919BB" w:rsidRPr="00AE0C4D" w:rsidRDefault="006919BB" w:rsidP="009742FB">
            <w:pPr>
              <w:rPr>
                <w:rFonts w:eastAsia="Times New Roman"/>
              </w:rPr>
            </w:pPr>
            <w:r w:rsidRPr="00AE0C4D">
              <w:rPr>
                <w:rFonts w:eastAsia="Times New Roman"/>
                <w:b/>
                <w:bCs/>
              </w:rPr>
              <w:t>DANGŲ ĮRENGIMAS</w:t>
            </w:r>
          </w:p>
        </w:tc>
      </w:tr>
      <w:tr w:rsidR="006919BB" w:rsidRPr="00AE0C4D" w14:paraId="75FCD8FA" w14:textId="77777777" w:rsidTr="009742FB">
        <w:trPr>
          <w:tblCellSpacing w:w="15" w:type="dxa"/>
        </w:trPr>
        <w:tc>
          <w:tcPr>
            <w:tcW w:w="1678" w:type="dxa"/>
            <w:vAlign w:val="center"/>
            <w:hideMark/>
          </w:tcPr>
          <w:p w14:paraId="23FFB733" w14:textId="77777777" w:rsidR="006919BB" w:rsidRPr="00AE0C4D" w:rsidRDefault="006919BB" w:rsidP="009742FB">
            <w:pPr>
              <w:rPr>
                <w:rFonts w:eastAsia="Times New Roman"/>
              </w:rPr>
            </w:pPr>
            <w:r w:rsidRPr="00AE0C4D">
              <w:rPr>
                <w:rFonts w:eastAsia="Times New Roman"/>
              </w:rPr>
              <w:t>1</w:t>
            </w:r>
          </w:p>
        </w:tc>
        <w:tc>
          <w:tcPr>
            <w:tcW w:w="4753" w:type="dxa"/>
            <w:vAlign w:val="center"/>
            <w:hideMark/>
          </w:tcPr>
          <w:p w14:paraId="2423ED01" w14:textId="77777777" w:rsidR="006919BB" w:rsidRPr="00AE0C4D" w:rsidRDefault="006919BB" w:rsidP="009742FB">
            <w:pPr>
              <w:rPr>
                <w:rFonts w:eastAsia="Times New Roman"/>
              </w:rPr>
            </w:pPr>
            <w:r w:rsidRPr="00AE0C4D">
              <w:rPr>
                <w:rFonts w:eastAsia="Times New Roman"/>
              </w:rPr>
              <w:t>Šaligatvių iš betono plytelių ardymas</w:t>
            </w:r>
          </w:p>
        </w:tc>
        <w:tc>
          <w:tcPr>
            <w:tcW w:w="1133" w:type="dxa"/>
            <w:vAlign w:val="center"/>
            <w:hideMark/>
          </w:tcPr>
          <w:p w14:paraId="1148122A" w14:textId="77777777" w:rsidR="006919BB" w:rsidRPr="00AE0C4D" w:rsidRDefault="006919BB" w:rsidP="009742FB">
            <w:pPr>
              <w:rPr>
                <w:rFonts w:eastAsia="Times New Roman"/>
              </w:rPr>
            </w:pPr>
            <w:r w:rsidRPr="00AE0C4D">
              <w:rPr>
                <w:rFonts w:eastAsia="Times New Roman"/>
              </w:rPr>
              <w:t xml:space="preserve">100 m²      </w:t>
            </w:r>
          </w:p>
        </w:tc>
        <w:tc>
          <w:tcPr>
            <w:tcW w:w="0" w:type="auto"/>
            <w:vAlign w:val="center"/>
            <w:hideMark/>
          </w:tcPr>
          <w:p w14:paraId="14ED7DB9" w14:textId="77777777" w:rsidR="006919BB" w:rsidRPr="00AE0C4D" w:rsidRDefault="006919BB" w:rsidP="009742FB">
            <w:pPr>
              <w:rPr>
                <w:rFonts w:eastAsia="Times New Roman"/>
              </w:rPr>
            </w:pPr>
            <w:r w:rsidRPr="00AE0C4D">
              <w:rPr>
                <w:rFonts w:eastAsia="Times New Roman"/>
              </w:rPr>
              <w:t>3,39</w:t>
            </w:r>
          </w:p>
        </w:tc>
      </w:tr>
      <w:tr w:rsidR="006919BB" w:rsidRPr="00AE0C4D" w14:paraId="6BA05379" w14:textId="77777777" w:rsidTr="009742FB">
        <w:trPr>
          <w:tblCellSpacing w:w="15" w:type="dxa"/>
        </w:trPr>
        <w:tc>
          <w:tcPr>
            <w:tcW w:w="1678" w:type="dxa"/>
            <w:vAlign w:val="center"/>
            <w:hideMark/>
          </w:tcPr>
          <w:p w14:paraId="001CE68F" w14:textId="77777777" w:rsidR="006919BB" w:rsidRPr="00AE0C4D" w:rsidRDefault="006919BB" w:rsidP="009742FB">
            <w:pPr>
              <w:rPr>
                <w:rFonts w:eastAsia="Times New Roman"/>
              </w:rPr>
            </w:pPr>
            <w:r w:rsidRPr="00AE0C4D">
              <w:rPr>
                <w:rFonts w:eastAsia="Times New Roman"/>
              </w:rPr>
              <w:t>2</w:t>
            </w:r>
          </w:p>
        </w:tc>
        <w:tc>
          <w:tcPr>
            <w:tcW w:w="4753" w:type="dxa"/>
            <w:vAlign w:val="center"/>
            <w:hideMark/>
          </w:tcPr>
          <w:p w14:paraId="6FC5B99D" w14:textId="77777777" w:rsidR="006919BB" w:rsidRPr="00AE0C4D" w:rsidRDefault="006919BB" w:rsidP="009742FB">
            <w:pPr>
              <w:rPr>
                <w:rFonts w:eastAsia="Times New Roman"/>
              </w:rPr>
            </w:pPr>
            <w:r w:rsidRPr="00AE0C4D">
              <w:rPr>
                <w:rFonts w:eastAsia="Times New Roman"/>
              </w:rPr>
              <w:t>Gatvės bordiūrų išardymas</w:t>
            </w:r>
          </w:p>
        </w:tc>
        <w:tc>
          <w:tcPr>
            <w:tcW w:w="1133" w:type="dxa"/>
            <w:vAlign w:val="center"/>
            <w:hideMark/>
          </w:tcPr>
          <w:p w14:paraId="0F6EA8B0" w14:textId="77777777" w:rsidR="006919BB" w:rsidRPr="00AE0C4D" w:rsidRDefault="006919BB" w:rsidP="009742FB">
            <w:pPr>
              <w:rPr>
                <w:rFonts w:eastAsia="Times New Roman"/>
              </w:rPr>
            </w:pPr>
            <w:r w:rsidRPr="00AE0C4D">
              <w:rPr>
                <w:rFonts w:eastAsia="Times New Roman"/>
              </w:rPr>
              <w:t>m</w:t>
            </w:r>
          </w:p>
        </w:tc>
        <w:tc>
          <w:tcPr>
            <w:tcW w:w="0" w:type="auto"/>
            <w:vAlign w:val="center"/>
            <w:hideMark/>
          </w:tcPr>
          <w:p w14:paraId="234A11F9" w14:textId="77777777" w:rsidR="006919BB" w:rsidRPr="00AE0C4D" w:rsidRDefault="006919BB" w:rsidP="009742FB">
            <w:pPr>
              <w:rPr>
                <w:rFonts w:eastAsia="Times New Roman"/>
              </w:rPr>
            </w:pPr>
            <w:r w:rsidRPr="00AE0C4D">
              <w:rPr>
                <w:rFonts w:eastAsia="Times New Roman"/>
              </w:rPr>
              <w:t>3,3</w:t>
            </w:r>
          </w:p>
        </w:tc>
      </w:tr>
      <w:tr w:rsidR="006919BB" w:rsidRPr="00AE0C4D" w14:paraId="7B355E8C" w14:textId="77777777" w:rsidTr="009742FB">
        <w:trPr>
          <w:tblCellSpacing w:w="15" w:type="dxa"/>
        </w:trPr>
        <w:tc>
          <w:tcPr>
            <w:tcW w:w="1678" w:type="dxa"/>
            <w:vAlign w:val="center"/>
            <w:hideMark/>
          </w:tcPr>
          <w:p w14:paraId="00AF36E2" w14:textId="77777777" w:rsidR="006919BB" w:rsidRPr="00AE0C4D" w:rsidRDefault="006919BB" w:rsidP="009742FB">
            <w:pPr>
              <w:rPr>
                <w:rFonts w:eastAsia="Times New Roman"/>
              </w:rPr>
            </w:pPr>
            <w:r w:rsidRPr="00AE0C4D">
              <w:rPr>
                <w:rFonts w:eastAsia="Times New Roman"/>
              </w:rPr>
              <w:t>3</w:t>
            </w:r>
          </w:p>
        </w:tc>
        <w:tc>
          <w:tcPr>
            <w:tcW w:w="4753" w:type="dxa"/>
            <w:vAlign w:val="center"/>
            <w:hideMark/>
          </w:tcPr>
          <w:p w14:paraId="5CD91B32" w14:textId="77777777" w:rsidR="006919BB" w:rsidRPr="00AE0C4D" w:rsidRDefault="006919BB" w:rsidP="009742FB">
            <w:pPr>
              <w:rPr>
                <w:rFonts w:eastAsia="Times New Roman"/>
              </w:rPr>
            </w:pPr>
            <w:r w:rsidRPr="00AE0C4D">
              <w:rPr>
                <w:rFonts w:eastAsia="Times New Roman"/>
              </w:rPr>
              <w:t>Šaligatvio bordiūrų išardymas</w:t>
            </w:r>
          </w:p>
        </w:tc>
        <w:tc>
          <w:tcPr>
            <w:tcW w:w="1133" w:type="dxa"/>
            <w:vAlign w:val="center"/>
            <w:hideMark/>
          </w:tcPr>
          <w:p w14:paraId="0FF5359E" w14:textId="77777777" w:rsidR="006919BB" w:rsidRPr="00AE0C4D" w:rsidRDefault="006919BB" w:rsidP="009742FB">
            <w:pPr>
              <w:rPr>
                <w:rFonts w:eastAsia="Times New Roman"/>
              </w:rPr>
            </w:pPr>
            <w:r w:rsidRPr="00AE0C4D">
              <w:rPr>
                <w:rFonts w:eastAsia="Times New Roman"/>
              </w:rPr>
              <w:t>m</w:t>
            </w:r>
          </w:p>
        </w:tc>
        <w:tc>
          <w:tcPr>
            <w:tcW w:w="0" w:type="auto"/>
            <w:vAlign w:val="center"/>
            <w:hideMark/>
          </w:tcPr>
          <w:p w14:paraId="4D16B548" w14:textId="77777777" w:rsidR="006919BB" w:rsidRPr="00AE0C4D" w:rsidRDefault="006919BB" w:rsidP="009742FB">
            <w:pPr>
              <w:rPr>
                <w:rFonts w:eastAsia="Times New Roman"/>
              </w:rPr>
            </w:pPr>
            <w:r w:rsidRPr="00AE0C4D">
              <w:rPr>
                <w:rFonts w:eastAsia="Times New Roman"/>
              </w:rPr>
              <w:t>174,0</w:t>
            </w:r>
          </w:p>
        </w:tc>
      </w:tr>
      <w:tr w:rsidR="006919BB" w:rsidRPr="00AE0C4D" w14:paraId="35ED3F20" w14:textId="77777777" w:rsidTr="009742FB">
        <w:trPr>
          <w:tblCellSpacing w:w="15" w:type="dxa"/>
        </w:trPr>
        <w:tc>
          <w:tcPr>
            <w:tcW w:w="1678" w:type="dxa"/>
            <w:vAlign w:val="center"/>
            <w:hideMark/>
          </w:tcPr>
          <w:p w14:paraId="4979276E" w14:textId="77777777" w:rsidR="006919BB" w:rsidRPr="00AE0C4D" w:rsidRDefault="006919BB" w:rsidP="009742FB">
            <w:pPr>
              <w:rPr>
                <w:rFonts w:eastAsia="Times New Roman"/>
              </w:rPr>
            </w:pPr>
            <w:r w:rsidRPr="00AE0C4D">
              <w:rPr>
                <w:rFonts w:eastAsia="Times New Roman"/>
              </w:rPr>
              <w:t>4</w:t>
            </w:r>
          </w:p>
        </w:tc>
        <w:tc>
          <w:tcPr>
            <w:tcW w:w="4753" w:type="dxa"/>
            <w:vAlign w:val="center"/>
            <w:hideMark/>
          </w:tcPr>
          <w:p w14:paraId="47EA897E" w14:textId="77777777" w:rsidR="006919BB" w:rsidRPr="00AE0C4D" w:rsidRDefault="006919BB" w:rsidP="009742FB">
            <w:pPr>
              <w:rPr>
                <w:rFonts w:eastAsia="Times New Roman"/>
              </w:rPr>
            </w:pPr>
            <w:r w:rsidRPr="00AE0C4D">
              <w:rPr>
                <w:rFonts w:eastAsia="Times New Roman"/>
              </w:rPr>
              <w:t>Statybinių šiukšlių išvežimas (5 km atstumu)</w:t>
            </w:r>
          </w:p>
        </w:tc>
        <w:tc>
          <w:tcPr>
            <w:tcW w:w="1133" w:type="dxa"/>
            <w:vAlign w:val="center"/>
            <w:hideMark/>
          </w:tcPr>
          <w:p w14:paraId="0BA97B25" w14:textId="77777777" w:rsidR="006919BB" w:rsidRPr="00AE0C4D" w:rsidRDefault="006919BB" w:rsidP="009742FB">
            <w:pPr>
              <w:rPr>
                <w:rFonts w:eastAsia="Times New Roman"/>
              </w:rPr>
            </w:pPr>
            <w:r w:rsidRPr="00AE0C4D">
              <w:rPr>
                <w:rFonts w:eastAsia="Times New Roman"/>
              </w:rPr>
              <w:t>t</w:t>
            </w:r>
          </w:p>
        </w:tc>
        <w:tc>
          <w:tcPr>
            <w:tcW w:w="0" w:type="auto"/>
            <w:vAlign w:val="center"/>
            <w:hideMark/>
          </w:tcPr>
          <w:p w14:paraId="7FE60225" w14:textId="77777777" w:rsidR="006919BB" w:rsidRPr="00AE0C4D" w:rsidRDefault="006919BB" w:rsidP="009742FB">
            <w:pPr>
              <w:rPr>
                <w:rFonts w:eastAsia="Times New Roman"/>
              </w:rPr>
            </w:pPr>
            <w:r w:rsidRPr="00AE0C4D">
              <w:rPr>
                <w:rFonts w:eastAsia="Times New Roman"/>
              </w:rPr>
              <w:t>54,0</w:t>
            </w:r>
          </w:p>
        </w:tc>
      </w:tr>
      <w:tr w:rsidR="006919BB" w:rsidRPr="00AE0C4D" w14:paraId="298FDDE6" w14:textId="77777777" w:rsidTr="009742FB">
        <w:trPr>
          <w:tblCellSpacing w:w="15" w:type="dxa"/>
        </w:trPr>
        <w:tc>
          <w:tcPr>
            <w:tcW w:w="1678" w:type="dxa"/>
            <w:vAlign w:val="center"/>
            <w:hideMark/>
          </w:tcPr>
          <w:p w14:paraId="699B87DD" w14:textId="77777777" w:rsidR="006919BB" w:rsidRPr="00AE0C4D" w:rsidRDefault="006919BB" w:rsidP="009742FB">
            <w:pPr>
              <w:rPr>
                <w:rFonts w:eastAsia="Times New Roman"/>
              </w:rPr>
            </w:pPr>
            <w:r w:rsidRPr="00AE0C4D">
              <w:rPr>
                <w:rFonts w:eastAsia="Times New Roman"/>
              </w:rPr>
              <w:t>5</w:t>
            </w:r>
          </w:p>
        </w:tc>
        <w:tc>
          <w:tcPr>
            <w:tcW w:w="4753" w:type="dxa"/>
            <w:vAlign w:val="center"/>
            <w:hideMark/>
          </w:tcPr>
          <w:p w14:paraId="0EB80FF1" w14:textId="77777777" w:rsidR="006919BB" w:rsidRPr="00AE0C4D" w:rsidRDefault="006919BB" w:rsidP="009742FB">
            <w:pPr>
              <w:rPr>
                <w:rFonts w:eastAsia="Times New Roman"/>
              </w:rPr>
            </w:pPr>
            <w:r w:rsidRPr="00AE0C4D">
              <w:rPr>
                <w:rFonts w:eastAsia="Times New Roman"/>
              </w:rPr>
              <w:t>Minkštų vėsinių medžių, didelių kelmų rovimas</w:t>
            </w:r>
          </w:p>
        </w:tc>
        <w:tc>
          <w:tcPr>
            <w:tcW w:w="1133" w:type="dxa"/>
            <w:vAlign w:val="center"/>
            <w:hideMark/>
          </w:tcPr>
          <w:p w14:paraId="46483E2F" w14:textId="77777777" w:rsidR="006919BB" w:rsidRPr="00AE0C4D" w:rsidRDefault="006919BB" w:rsidP="009742FB">
            <w:pPr>
              <w:rPr>
                <w:rFonts w:eastAsia="Times New Roman"/>
              </w:rPr>
            </w:pPr>
            <w:r w:rsidRPr="00AE0C4D">
              <w:rPr>
                <w:rFonts w:eastAsia="Times New Roman"/>
              </w:rPr>
              <w:t xml:space="preserve">100 </w:t>
            </w:r>
            <w:proofErr w:type="spellStart"/>
            <w:r w:rsidRPr="00AE0C4D">
              <w:rPr>
                <w:rFonts w:eastAsia="Times New Roman"/>
              </w:rPr>
              <w:t>vnt</w:t>
            </w:r>
            <w:proofErr w:type="spellEnd"/>
          </w:p>
        </w:tc>
        <w:tc>
          <w:tcPr>
            <w:tcW w:w="0" w:type="auto"/>
            <w:vAlign w:val="center"/>
            <w:hideMark/>
          </w:tcPr>
          <w:p w14:paraId="5C865C4D" w14:textId="77777777" w:rsidR="006919BB" w:rsidRPr="00AE0C4D" w:rsidRDefault="006919BB" w:rsidP="009742FB">
            <w:pPr>
              <w:rPr>
                <w:rFonts w:eastAsia="Times New Roman"/>
              </w:rPr>
            </w:pPr>
            <w:r w:rsidRPr="00AE0C4D">
              <w:rPr>
                <w:rFonts w:eastAsia="Times New Roman"/>
              </w:rPr>
              <w:t>0,01</w:t>
            </w:r>
          </w:p>
        </w:tc>
      </w:tr>
      <w:tr w:rsidR="006919BB" w:rsidRPr="00AE0C4D" w14:paraId="2E953B0E" w14:textId="77777777" w:rsidTr="009742FB">
        <w:trPr>
          <w:tblCellSpacing w:w="15" w:type="dxa"/>
        </w:trPr>
        <w:tc>
          <w:tcPr>
            <w:tcW w:w="1678" w:type="dxa"/>
            <w:vAlign w:val="center"/>
            <w:hideMark/>
          </w:tcPr>
          <w:p w14:paraId="0F4097ED" w14:textId="77777777" w:rsidR="006919BB" w:rsidRPr="00AE0C4D" w:rsidRDefault="006919BB" w:rsidP="009742FB">
            <w:pPr>
              <w:rPr>
                <w:rFonts w:eastAsia="Times New Roman"/>
              </w:rPr>
            </w:pPr>
            <w:r w:rsidRPr="00AE0C4D">
              <w:rPr>
                <w:rFonts w:eastAsia="Times New Roman"/>
              </w:rPr>
              <w:t>6</w:t>
            </w:r>
          </w:p>
        </w:tc>
        <w:tc>
          <w:tcPr>
            <w:tcW w:w="4753" w:type="dxa"/>
            <w:vAlign w:val="center"/>
            <w:hideMark/>
          </w:tcPr>
          <w:p w14:paraId="3C110AA2" w14:textId="77777777" w:rsidR="006919BB" w:rsidRPr="00AE0C4D" w:rsidRDefault="006919BB" w:rsidP="009742FB">
            <w:pPr>
              <w:rPr>
                <w:rFonts w:eastAsia="Times New Roman"/>
              </w:rPr>
            </w:pPr>
            <w:r w:rsidRPr="00AE0C4D">
              <w:rPr>
                <w:rFonts w:eastAsia="Times New Roman"/>
              </w:rPr>
              <w:t>Didesnių kaip 30 cm kelmų transportavimas</w:t>
            </w:r>
          </w:p>
        </w:tc>
        <w:tc>
          <w:tcPr>
            <w:tcW w:w="1133" w:type="dxa"/>
            <w:vAlign w:val="center"/>
            <w:hideMark/>
          </w:tcPr>
          <w:p w14:paraId="74D1B0C8" w14:textId="77777777" w:rsidR="006919BB" w:rsidRPr="00AE0C4D" w:rsidRDefault="006919BB" w:rsidP="009742FB">
            <w:pPr>
              <w:rPr>
                <w:rFonts w:eastAsia="Times New Roman"/>
              </w:rPr>
            </w:pPr>
            <w:r w:rsidRPr="00AE0C4D">
              <w:rPr>
                <w:rFonts w:eastAsia="Times New Roman"/>
              </w:rPr>
              <w:t xml:space="preserve">100 </w:t>
            </w:r>
            <w:proofErr w:type="spellStart"/>
            <w:r w:rsidRPr="00AE0C4D">
              <w:rPr>
                <w:rFonts w:eastAsia="Times New Roman"/>
              </w:rPr>
              <w:t>vnt</w:t>
            </w:r>
            <w:proofErr w:type="spellEnd"/>
          </w:p>
        </w:tc>
        <w:tc>
          <w:tcPr>
            <w:tcW w:w="0" w:type="auto"/>
            <w:vAlign w:val="center"/>
            <w:hideMark/>
          </w:tcPr>
          <w:p w14:paraId="2B77D0E2" w14:textId="77777777" w:rsidR="006919BB" w:rsidRPr="00AE0C4D" w:rsidRDefault="006919BB" w:rsidP="009742FB">
            <w:pPr>
              <w:rPr>
                <w:rFonts w:eastAsia="Times New Roman"/>
              </w:rPr>
            </w:pPr>
            <w:r w:rsidRPr="00AE0C4D">
              <w:rPr>
                <w:rFonts w:eastAsia="Times New Roman"/>
              </w:rPr>
              <w:t>0,01</w:t>
            </w:r>
          </w:p>
        </w:tc>
      </w:tr>
      <w:tr w:rsidR="006919BB" w:rsidRPr="00AE0C4D" w14:paraId="107D9737" w14:textId="77777777" w:rsidTr="009742FB">
        <w:trPr>
          <w:tblCellSpacing w:w="15" w:type="dxa"/>
        </w:trPr>
        <w:tc>
          <w:tcPr>
            <w:tcW w:w="1678" w:type="dxa"/>
            <w:vAlign w:val="center"/>
            <w:hideMark/>
          </w:tcPr>
          <w:p w14:paraId="2E075078" w14:textId="77777777" w:rsidR="006919BB" w:rsidRPr="00AE0C4D" w:rsidRDefault="006919BB" w:rsidP="009742FB">
            <w:pPr>
              <w:rPr>
                <w:rFonts w:eastAsia="Times New Roman"/>
              </w:rPr>
            </w:pPr>
            <w:r w:rsidRPr="00AE0C4D">
              <w:rPr>
                <w:rFonts w:eastAsia="Times New Roman"/>
              </w:rPr>
              <w:t>7</w:t>
            </w:r>
          </w:p>
        </w:tc>
        <w:tc>
          <w:tcPr>
            <w:tcW w:w="4753" w:type="dxa"/>
            <w:vAlign w:val="center"/>
            <w:hideMark/>
          </w:tcPr>
          <w:p w14:paraId="69A6D0E6" w14:textId="77777777" w:rsidR="006919BB" w:rsidRPr="00AE0C4D" w:rsidRDefault="006919BB" w:rsidP="009742FB">
            <w:pPr>
              <w:rPr>
                <w:rFonts w:eastAsia="Times New Roman"/>
                <w:lang w:val="sv-SE"/>
              </w:rPr>
            </w:pPr>
            <w:r w:rsidRPr="00AE0C4D">
              <w:rPr>
                <w:rFonts w:eastAsia="Times New Roman"/>
                <w:lang w:val="sv-SE"/>
              </w:rPr>
              <w:t>Juodžemio kasimas ekskavatoriumi su 0,4 m³ kaušu</w:t>
            </w:r>
          </w:p>
        </w:tc>
        <w:tc>
          <w:tcPr>
            <w:tcW w:w="1133" w:type="dxa"/>
            <w:vAlign w:val="center"/>
            <w:hideMark/>
          </w:tcPr>
          <w:p w14:paraId="3FA9086F" w14:textId="77777777" w:rsidR="006919BB" w:rsidRPr="00AE0C4D" w:rsidRDefault="006919BB" w:rsidP="009742FB">
            <w:pPr>
              <w:rPr>
                <w:rFonts w:eastAsia="Times New Roman"/>
              </w:rPr>
            </w:pPr>
            <w:r w:rsidRPr="00AE0C4D">
              <w:rPr>
                <w:rFonts w:eastAsia="Times New Roman"/>
              </w:rPr>
              <w:t>m³</w:t>
            </w:r>
          </w:p>
        </w:tc>
        <w:tc>
          <w:tcPr>
            <w:tcW w:w="0" w:type="auto"/>
            <w:vAlign w:val="center"/>
            <w:hideMark/>
          </w:tcPr>
          <w:p w14:paraId="52B54DFC" w14:textId="77777777" w:rsidR="006919BB" w:rsidRPr="00AE0C4D" w:rsidRDefault="006919BB" w:rsidP="009742FB">
            <w:pPr>
              <w:rPr>
                <w:rFonts w:eastAsia="Times New Roman"/>
              </w:rPr>
            </w:pPr>
            <w:r w:rsidRPr="00AE0C4D">
              <w:rPr>
                <w:rFonts w:eastAsia="Times New Roman"/>
              </w:rPr>
              <w:t>0,015</w:t>
            </w:r>
          </w:p>
        </w:tc>
      </w:tr>
      <w:tr w:rsidR="006919BB" w:rsidRPr="00AE0C4D" w14:paraId="52BFC2A1" w14:textId="77777777" w:rsidTr="009742FB">
        <w:trPr>
          <w:tblCellSpacing w:w="15" w:type="dxa"/>
        </w:trPr>
        <w:tc>
          <w:tcPr>
            <w:tcW w:w="1678" w:type="dxa"/>
            <w:vAlign w:val="center"/>
            <w:hideMark/>
          </w:tcPr>
          <w:p w14:paraId="3D1EC437" w14:textId="77777777" w:rsidR="006919BB" w:rsidRPr="00AE0C4D" w:rsidRDefault="006919BB" w:rsidP="009742FB">
            <w:pPr>
              <w:rPr>
                <w:rFonts w:eastAsia="Times New Roman"/>
              </w:rPr>
            </w:pPr>
            <w:r w:rsidRPr="00AE0C4D">
              <w:rPr>
                <w:rFonts w:eastAsia="Times New Roman"/>
              </w:rPr>
              <w:t>8</w:t>
            </w:r>
          </w:p>
        </w:tc>
        <w:tc>
          <w:tcPr>
            <w:tcW w:w="4753" w:type="dxa"/>
            <w:vAlign w:val="center"/>
            <w:hideMark/>
          </w:tcPr>
          <w:p w14:paraId="605A4466" w14:textId="77777777" w:rsidR="006919BB" w:rsidRPr="00AE0C4D" w:rsidRDefault="006919BB" w:rsidP="009742FB">
            <w:pPr>
              <w:rPr>
                <w:rFonts w:eastAsia="Times New Roman"/>
                <w:lang w:val="sv-SE"/>
              </w:rPr>
            </w:pPr>
            <w:r w:rsidRPr="00AE0C4D">
              <w:rPr>
                <w:rFonts w:eastAsia="Times New Roman"/>
                <w:lang w:val="sv-SE"/>
              </w:rPr>
              <w:t>Grunto kasimas ekskavatoriumi su 0,4 m³ kaušu</w:t>
            </w:r>
          </w:p>
        </w:tc>
        <w:tc>
          <w:tcPr>
            <w:tcW w:w="1133" w:type="dxa"/>
            <w:vAlign w:val="center"/>
            <w:hideMark/>
          </w:tcPr>
          <w:p w14:paraId="01FEF5C5" w14:textId="77777777" w:rsidR="006919BB" w:rsidRPr="00AE0C4D" w:rsidRDefault="006919BB" w:rsidP="009742FB">
            <w:pPr>
              <w:rPr>
                <w:rFonts w:eastAsia="Times New Roman"/>
              </w:rPr>
            </w:pPr>
            <w:r w:rsidRPr="00AE0C4D">
              <w:rPr>
                <w:rFonts w:eastAsia="Times New Roman"/>
              </w:rPr>
              <w:t>t</w:t>
            </w:r>
          </w:p>
        </w:tc>
        <w:tc>
          <w:tcPr>
            <w:tcW w:w="0" w:type="auto"/>
            <w:vAlign w:val="center"/>
            <w:hideMark/>
          </w:tcPr>
          <w:p w14:paraId="2D272B95" w14:textId="77777777" w:rsidR="006919BB" w:rsidRPr="00AE0C4D" w:rsidRDefault="006919BB" w:rsidP="009742FB">
            <w:pPr>
              <w:rPr>
                <w:rFonts w:eastAsia="Times New Roman"/>
              </w:rPr>
            </w:pPr>
            <w:r w:rsidRPr="00AE0C4D">
              <w:rPr>
                <w:rFonts w:eastAsia="Times New Roman"/>
              </w:rPr>
              <w:t>0,08</w:t>
            </w:r>
          </w:p>
        </w:tc>
      </w:tr>
      <w:tr w:rsidR="006919BB" w:rsidRPr="00AE0C4D" w14:paraId="07C50BCC" w14:textId="77777777" w:rsidTr="009742FB">
        <w:trPr>
          <w:tblCellSpacing w:w="15" w:type="dxa"/>
        </w:trPr>
        <w:tc>
          <w:tcPr>
            <w:tcW w:w="1678" w:type="dxa"/>
            <w:vAlign w:val="center"/>
            <w:hideMark/>
          </w:tcPr>
          <w:p w14:paraId="219A809E" w14:textId="77777777" w:rsidR="006919BB" w:rsidRPr="00AE0C4D" w:rsidRDefault="006919BB" w:rsidP="009742FB">
            <w:pPr>
              <w:rPr>
                <w:rFonts w:eastAsia="Times New Roman"/>
              </w:rPr>
            </w:pPr>
            <w:r w:rsidRPr="00AE0C4D">
              <w:rPr>
                <w:rFonts w:eastAsia="Times New Roman"/>
              </w:rPr>
              <w:t>9</w:t>
            </w:r>
          </w:p>
        </w:tc>
        <w:tc>
          <w:tcPr>
            <w:tcW w:w="4753" w:type="dxa"/>
            <w:vAlign w:val="center"/>
            <w:hideMark/>
          </w:tcPr>
          <w:p w14:paraId="3F44F6FA" w14:textId="77777777" w:rsidR="006919BB" w:rsidRPr="00AE0C4D" w:rsidRDefault="006919BB" w:rsidP="009742FB">
            <w:pPr>
              <w:rPr>
                <w:rFonts w:eastAsia="Times New Roman"/>
              </w:rPr>
            </w:pPr>
            <w:r w:rsidRPr="00AE0C4D">
              <w:rPr>
                <w:rFonts w:eastAsia="Times New Roman"/>
              </w:rPr>
              <w:t>Smėlio ir žvyro mišinio pagrindo įrengimas</w:t>
            </w:r>
            <w:r>
              <w:rPr>
                <w:rFonts w:eastAsia="Times New Roman"/>
              </w:rPr>
              <w:t xml:space="preserve"> (sluoksnio storis 28.00)</w:t>
            </w:r>
          </w:p>
        </w:tc>
        <w:tc>
          <w:tcPr>
            <w:tcW w:w="1133" w:type="dxa"/>
            <w:vAlign w:val="center"/>
            <w:hideMark/>
          </w:tcPr>
          <w:p w14:paraId="53C3BCE5"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1732827F" w14:textId="77777777" w:rsidR="006919BB" w:rsidRPr="00AE0C4D" w:rsidRDefault="006919BB" w:rsidP="009742FB">
            <w:pPr>
              <w:rPr>
                <w:rFonts w:eastAsia="Times New Roman"/>
              </w:rPr>
            </w:pPr>
            <w:r w:rsidRPr="00AE0C4D">
              <w:rPr>
                <w:rFonts w:eastAsia="Times New Roman"/>
              </w:rPr>
              <w:t>0,48</w:t>
            </w:r>
          </w:p>
        </w:tc>
      </w:tr>
      <w:tr w:rsidR="006919BB" w:rsidRPr="00AE0C4D" w14:paraId="3705FFBC" w14:textId="77777777" w:rsidTr="009742FB">
        <w:trPr>
          <w:tblCellSpacing w:w="15" w:type="dxa"/>
        </w:trPr>
        <w:tc>
          <w:tcPr>
            <w:tcW w:w="1678" w:type="dxa"/>
            <w:vAlign w:val="center"/>
            <w:hideMark/>
          </w:tcPr>
          <w:p w14:paraId="2D62336E" w14:textId="77777777" w:rsidR="006919BB" w:rsidRPr="00AE0C4D" w:rsidRDefault="006919BB" w:rsidP="009742FB">
            <w:pPr>
              <w:rPr>
                <w:rFonts w:eastAsia="Times New Roman"/>
              </w:rPr>
            </w:pPr>
            <w:r w:rsidRPr="00AE0C4D">
              <w:rPr>
                <w:rFonts w:eastAsia="Times New Roman"/>
              </w:rPr>
              <w:t>10</w:t>
            </w:r>
          </w:p>
        </w:tc>
        <w:tc>
          <w:tcPr>
            <w:tcW w:w="4753" w:type="dxa"/>
            <w:vAlign w:val="center"/>
            <w:hideMark/>
          </w:tcPr>
          <w:p w14:paraId="2B5BBDC8" w14:textId="77777777" w:rsidR="006919BB" w:rsidRPr="00AE0C4D" w:rsidRDefault="006919BB" w:rsidP="009742FB">
            <w:pPr>
              <w:rPr>
                <w:rFonts w:eastAsia="Times New Roman"/>
              </w:rPr>
            </w:pPr>
            <w:r w:rsidRPr="00AE0C4D">
              <w:rPr>
                <w:rFonts w:eastAsia="Times New Roman"/>
              </w:rPr>
              <w:t>Betono bordi</w:t>
            </w:r>
            <w:r>
              <w:rPr>
                <w:rFonts w:eastAsia="Times New Roman"/>
              </w:rPr>
              <w:t>ū</w:t>
            </w:r>
            <w:r w:rsidRPr="00AE0C4D">
              <w:rPr>
                <w:rFonts w:eastAsia="Times New Roman"/>
              </w:rPr>
              <w:t>rų įrengimas ant betono pagrindo 80x200 mm</w:t>
            </w:r>
          </w:p>
        </w:tc>
        <w:tc>
          <w:tcPr>
            <w:tcW w:w="1133" w:type="dxa"/>
            <w:vAlign w:val="center"/>
            <w:hideMark/>
          </w:tcPr>
          <w:p w14:paraId="798C6BAF" w14:textId="77777777" w:rsidR="006919BB" w:rsidRPr="00AE0C4D" w:rsidRDefault="006919BB" w:rsidP="009742FB">
            <w:pPr>
              <w:rPr>
                <w:rFonts w:eastAsia="Times New Roman"/>
              </w:rPr>
            </w:pPr>
            <w:r w:rsidRPr="00AE0C4D">
              <w:rPr>
                <w:rFonts w:eastAsia="Times New Roman"/>
              </w:rPr>
              <w:t>100 m</w:t>
            </w:r>
          </w:p>
        </w:tc>
        <w:tc>
          <w:tcPr>
            <w:tcW w:w="0" w:type="auto"/>
            <w:vAlign w:val="center"/>
            <w:hideMark/>
          </w:tcPr>
          <w:p w14:paraId="1B0C0419" w14:textId="77777777" w:rsidR="006919BB" w:rsidRPr="00AE0C4D" w:rsidRDefault="006919BB" w:rsidP="009742FB">
            <w:pPr>
              <w:rPr>
                <w:rFonts w:eastAsia="Times New Roman"/>
              </w:rPr>
            </w:pPr>
            <w:r w:rsidRPr="00AE0C4D">
              <w:rPr>
                <w:rFonts w:eastAsia="Times New Roman"/>
              </w:rPr>
              <w:t>1,46</w:t>
            </w:r>
          </w:p>
        </w:tc>
      </w:tr>
      <w:tr w:rsidR="006919BB" w:rsidRPr="00AE0C4D" w14:paraId="1BD685B8" w14:textId="77777777" w:rsidTr="009742FB">
        <w:trPr>
          <w:tblCellSpacing w:w="15" w:type="dxa"/>
        </w:trPr>
        <w:tc>
          <w:tcPr>
            <w:tcW w:w="1678" w:type="dxa"/>
            <w:vAlign w:val="center"/>
            <w:hideMark/>
          </w:tcPr>
          <w:p w14:paraId="7C30A22A" w14:textId="77777777" w:rsidR="006919BB" w:rsidRPr="00AE0C4D" w:rsidRDefault="006919BB" w:rsidP="009742FB">
            <w:pPr>
              <w:rPr>
                <w:rFonts w:eastAsia="Times New Roman"/>
              </w:rPr>
            </w:pPr>
            <w:r w:rsidRPr="00AE0C4D">
              <w:rPr>
                <w:rFonts w:eastAsia="Times New Roman"/>
              </w:rPr>
              <w:t>11</w:t>
            </w:r>
          </w:p>
        </w:tc>
        <w:tc>
          <w:tcPr>
            <w:tcW w:w="4753" w:type="dxa"/>
            <w:vAlign w:val="center"/>
            <w:hideMark/>
          </w:tcPr>
          <w:p w14:paraId="70CA2169" w14:textId="77777777" w:rsidR="006919BB" w:rsidRPr="00AE0C4D" w:rsidRDefault="006919BB" w:rsidP="009742FB">
            <w:pPr>
              <w:rPr>
                <w:rFonts w:eastAsia="Times New Roman"/>
              </w:rPr>
            </w:pPr>
            <w:r w:rsidRPr="00AE0C4D">
              <w:rPr>
                <w:rFonts w:eastAsia="Times New Roman"/>
              </w:rPr>
              <w:t xml:space="preserve">Betono </w:t>
            </w:r>
            <w:r>
              <w:rPr>
                <w:rFonts w:eastAsia="Times New Roman"/>
              </w:rPr>
              <w:t>bordiūrų</w:t>
            </w:r>
            <w:r w:rsidRPr="00AE0C4D">
              <w:rPr>
                <w:rFonts w:eastAsia="Times New Roman"/>
              </w:rPr>
              <w:t xml:space="preserve"> įrengimas 150x300 mm</w:t>
            </w:r>
          </w:p>
        </w:tc>
        <w:tc>
          <w:tcPr>
            <w:tcW w:w="1133" w:type="dxa"/>
            <w:vAlign w:val="center"/>
            <w:hideMark/>
          </w:tcPr>
          <w:p w14:paraId="1570B89A" w14:textId="77777777" w:rsidR="006919BB" w:rsidRPr="00AE0C4D" w:rsidRDefault="006919BB" w:rsidP="009742FB">
            <w:pPr>
              <w:rPr>
                <w:rFonts w:eastAsia="Times New Roman"/>
              </w:rPr>
            </w:pPr>
            <w:r w:rsidRPr="00AE0C4D">
              <w:rPr>
                <w:rFonts w:eastAsia="Times New Roman"/>
              </w:rPr>
              <w:t>100 m</w:t>
            </w:r>
          </w:p>
        </w:tc>
        <w:tc>
          <w:tcPr>
            <w:tcW w:w="0" w:type="auto"/>
            <w:vAlign w:val="center"/>
            <w:hideMark/>
          </w:tcPr>
          <w:p w14:paraId="20669E60" w14:textId="77777777" w:rsidR="006919BB" w:rsidRPr="00AE0C4D" w:rsidRDefault="006919BB" w:rsidP="009742FB">
            <w:pPr>
              <w:rPr>
                <w:rFonts w:eastAsia="Times New Roman"/>
              </w:rPr>
            </w:pPr>
            <w:r w:rsidRPr="00AE0C4D">
              <w:rPr>
                <w:rFonts w:eastAsia="Times New Roman"/>
              </w:rPr>
              <w:t>0,033</w:t>
            </w:r>
          </w:p>
        </w:tc>
      </w:tr>
      <w:tr w:rsidR="006919BB" w:rsidRPr="00AE0C4D" w14:paraId="5F5CB780" w14:textId="77777777" w:rsidTr="009742FB">
        <w:trPr>
          <w:tblCellSpacing w:w="15" w:type="dxa"/>
        </w:trPr>
        <w:tc>
          <w:tcPr>
            <w:tcW w:w="1678" w:type="dxa"/>
            <w:vAlign w:val="center"/>
            <w:hideMark/>
          </w:tcPr>
          <w:p w14:paraId="0FD4AA34" w14:textId="77777777" w:rsidR="006919BB" w:rsidRPr="00AE0C4D" w:rsidRDefault="006919BB" w:rsidP="009742FB">
            <w:pPr>
              <w:rPr>
                <w:rFonts w:eastAsia="Times New Roman"/>
              </w:rPr>
            </w:pPr>
            <w:r w:rsidRPr="00AE0C4D">
              <w:rPr>
                <w:rFonts w:eastAsia="Times New Roman"/>
              </w:rPr>
              <w:t>12</w:t>
            </w:r>
          </w:p>
        </w:tc>
        <w:tc>
          <w:tcPr>
            <w:tcW w:w="4753" w:type="dxa"/>
            <w:vAlign w:val="center"/>
            <w:hideMark/>
          </w:tcPr>
          <w:p w14:paraId="6C9255DE" w14:textId="77777777" w:rsidR="006919BB" w:rsidRPr="00AE0C4D" w:rsidRDefault="006919BB" w:rsidP="009742FB">
            <w:pPr>
              <w:rPr>
                <w:rFonts w:eastAsia="Times New Roman"/>
              </w:rPr>
            </w:pPr>
            <w:r w:rsidRPr="00AE0C4D">
              <w:rPr>
                <w:rFonts w:eastAsia="Times New Roman"/>
              </w:rPr>
              <w:t>Dolomito skaldelės pagrindo įrengimas</w:t>
            </w:r>
            <w:r>
              <w:rPr>
                <w:rFonts w:eastAsia="Times New Roman"/>
              </w:rPr>
              <w:t xml:space="preserve"> (sluoksnio storis 15.00)</w:t>
            </w:r>
          </w:p>
        </w:tc>
        <w:tc>
          <w:tcPr>
            <w:tcW w:w="1133" w:type="dxa"/>
            <w:vAlign w:val="center"/>
            <w:hideMark/>
          </w:tcPr>
          <w:p w14:paraId="44F522B4"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0B413361" w14:textId="77777777" w:rsidR="006919BB" w:rsidRPr="00AE0C4D" w:rsidRDefault="006919BB" w:rsidP="009742FB">
            <w:pPr>
              <w:rPr>
                <w:rFonts w:eastAsia="Times New Roman"/>
              </w:rPr>
            </w:pPr>
            <w:r w:rsidRPr="00AE0C4D">
              <w:rPr>
                <w:rFonts w:eastAsia="Times New Roman"/>
              </w:rPr>
              <w:t>3,98</w:t>
            </w:r>
          </w:p>
        </w:tc>
      </w:tr>
      <w:tr w:rsidR="006919BB" w:rsidRPr="00AE0C4D" w14:paraId="2DAF680C" w14:textId="77777777" w:rsidTr="009742FB">
        <w:trPr>
          <w:tblCellSpacing w:w="15" w:type="dxa"/>
        </w:trPr>
        <w:tc>
          <w:tcPr>
            <w:tcW w:w="1678" w:type="dxa"/>
            <w:vAlign w:val="center"/>
            <w:hideMark/>
          </w:tcPr>
          <w:p w14:paraId="02F88A3D" w14:textId="77777777" w:rsidR="006919BB" w:rsidRPr="00AE0C4D" w:rsidRDefault="006919BB" w:rsidP="009742FB">
            <w:pPr>
              <w:rPr>
                <w:rFonts w:eastAsia="Times New Roman"/>
              </w:rPr>
            </w:pPr>
            <w:r w:rsidRPr="00AE0C4D">
              <w:rPr>
                <w:rFonts w:eastAsia="Times New Roman"/>
              </w:rPr>
              <w:t>13</w:t>
            </w:r>
          </w:p>
        </w:tc>
        <w:tc>
          <w:tcPr>
            <w:tcW w:w="4753" w:type="dxa"/>
            <w:vAlign w:val="center"/>
            <w:hideMark/>
          </w:tcPr>
          <w:p w14:paraId="13DBE662" w14:textId="77777777" w:rsidR="006919BB" w:rsidRPr="00AE0C4D" w:rsidRDefault="006919BB" w:rsidP="009742FB">
            <w:pPr>
              <w:rPr>
                <w:rFonts w:eastAsia="Times New Roman"/>
              </w:rPr>
            </w:pPr>
            <w:r w:rsidRPr="00AE0C4D">
              <w:rPr>
                <w:rFonts w:eastAsia="Times New Roman"/>
              </w:rPr>
              <w:t>Šaligatvio pasluoksnio įrengimas (akmenų atsijos</w:t>
            </w:r>
            <w:r>
              <w:rPr>
                <w:rFonts w:eastAsia="Times New Roman"/>
              </w:rPr>
              <w:t xml:space="preserve"> - sluoksnio storis 3.00</w:t>
            </w:r>
            <w:r w:rsidRPr="00AE0C4D">
              <w:rPr>
                <w:rFonts w:eastAsia="Times New Roman"/>
              </w:rPr>
              <w:t>)</w:t>
            </w:r>
          </w:p>
        </w:tc>
        <w:tc>
          <w:tcPr>
            <w:tcW w:w="1133" w:type="dxa"/>
            <w:vAlign w:val="center"/>
            <w:hideMark/>
          </w:tcPr>
          <w:p w14:paraId="7621F51F"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0FC5ADF6" w14:textId="77777777" w:rsidR="006919BB" w:rsidRPr="00AE0C4D" w:rsidRDefault="006919BB" w:rsidP="009742FB">
            <w:pPr>
              <w:rPr>
                <w:rFonts w:eastAsia="Times New Roman"/>
              </w:rPr>
            </w:pPr>
            <w:r w:rsidRPr="00AE0C4D">
              <w:rPr>
                <w:rFonts w:eastAsia="Times New Roman"/>
              </w:rPr>
              <w:t>3,98</w:t>
            </w:r>
          </w:p>
        </w:tc>
      </w:tr>
      <w:tr w:rsidR="006919BB" w:rsidRPr="00AE0C4D" w14:paraId="79B54C37" w14:textId="77777777" w:rsidTr="009742FB">
        <w:trPr>
          <w:tblCellSpacing w:w="15" w:type="dxa"/>
        </w:trPr>
        <w:tc>
          <w:tcPr>
            <w:tcW w:w="1678" w:type="dxa"/>
            <w:vAlign w:val="center"/>
            <w:hideMark/>
          </w:tcPr>
          <w:p w14:paraId="3D37583F" w14:textId="77777777" w:rsidR="006919BB" w:rsidRPr="00AE0C4D" w:rsidRDefault="006919BB" w:rsidP="009742FB">
            <w:pPr>
              <w:rPr>
                <w:rFonts w:eastAsia="Times New Roman"/>
              </w:rPr>
            </w:pPr>
            <w:r w:rsidRPr="00AE0C4D">
              <w:rPr>
                <w:rFonts w:eastAsia="Times New Roman"/>
              </w:rPr>
              <w:t>14</w:t>
            </w:r>
          </w:p>
        </w:tc>
        <w:tc>
          <w:tcPr>
            <w:tcW w:w="4753" w:type="dxa"/>
            <w:vAlign w:val="center"/>
            <w:hideMark/>
          </w:tcPr>
          <w:p w14:paraId="0F413218" w14:textId="77777777" w:rsidR="006919BB" w:rsidRPr="00AE0C4D" w:rsidRDefault="006919BB" w:rsidP="009742FB">
            <w:pPr>
              <w:rPr>
                <w:rFonts w:eastAsia="Times New Roman"/>
              </w:rPr>
            </w:pPr>
            <w:r w:rsidRPr="00AE0C4D">
              <w:rPr>
                <w:rFonts w:eastAsia="Times New Roman"/>
              </w:rPr>
              <w:t>Grindinio iš betono trinkelių įrengimas</w:t>
            </w:r>
          </w:p>
        </w:tc>
        <w:tc>
          <w:tcPr>
            <w:tcW w:w="1133" w:type="dxa"/>
            <w:vAlign w:val="center"/>
            <w:hideMark/>
          </w:tcPr>
          <w:p w14:paraId="532B87F4"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480B6F2F" w14:textId="77777777" w:rsidR="006919BB" w:rsidRPr="00AE0C4D" w:rsidRDefault="006919BB" w:rsidP="009742FB">
            <w:pPr>
              <w:rPr>
                <w:rFonts w:eastAsia="Times New Roman"/>
              </w:rPr>
            </w:pPr>
            <w:r w:rsidRPr="00AE0C4D">
              <w:rPr>
                <w:rFonts w:eastAsia="Times New Roman"/>
              </w:rPr>
              <w:t>3,98</w:t>
            </w:r>
          </w:p>
        </w:tc>
      </w:tr>
      <w:tr w:rsidR="006919BB" w:rsidRPr="00AE0C4D" w14:paraId="31C9B47D" w14:textId="77777777" w:rsidTr="009742FB">
        <w:trPr>
          <w:tblCellSpacing w:w="15" w:type="dxa"/>
        </w:trPr>
        <w:tc>
          <w:tcPr>
            <w:tcW w:w="1678" w:type="dxa"/>
            <w:vAlign w:val="center"/>
            <w:hideMark/>
          </w:tcPr>
          <w:p w14:paraId="3B39DAA2" w14:textId="77777777" w:rsidR="006919BB" w:rsidRPr="00AE0C4D" w:rsidRDefault="006919BB" w:rsidP="009742FB">
            <w:pPr>
              <w:rPr>
                <w:rFonts w:eastAsia="Times New Roman"/>
              </w:rPr>
            </w:pPr>
            <w:r w:rsidRPr="00AE0C4D">
              <w:rPr>
                <w:rFonts w:eastAsia="Times New Roman"/>
              </w:rPr>
              <w:t>15</w:t>
            </w:r>
          </w:p>
        </w:tc>
        <w:tc>
          <w:tcPr>
            <w:tcW w:w="4753" w:type="dxa"/>
            <w:vAlign w:val="center"/>
            <w:hideMark/>
          </w:tcPr>
          <w:p w14:paraId="35854E0C" w14:textId="77777777" w:rsidR="006919BB" w:rsidRPr="00AE0C4D" w:rsidRDefault="006919BB" w:rsidP="009742FB">
            <w:pPr>
              <w:rPr>
                <w:rFonts w:eastAsia="Times New Roman"/>
              </w:rPr>
            </w:pPr>
            <w:r w:rsidRPr="00AE0C4D">
              <w:rPr>
                <w:rFonts w:eastAsia="Times New Roman"/>
              </w:rPr>
              <w:t>Vejų sėjimas atskirose vietose</w:t>
            </w:r>
          </w:p>
        </w:tc>
        <w:tc>
          <w:tcPr>
            <w:tcW w:w="1133" w:type="dxa"/>
            <w:vAlign w:val="center"/>
            <w:hideMark/>
          </w:tcPr>
          <w:p w14:paraId="560FE9FD"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3B9081A0" w14:textId="77777777" w:rsidR="006919BB" w:rsidRPr="00AE0C4D" w:rsidRDefault="006919BB" w:rsidP="009742FB">
            <w:pPr>
              <w:rPr>
                <w:rFonts w:eastAsia="Times New Roman"/>
              </w:rPr>
            </w:pPr>
            <w:r w:rsidRPr="00AE0C4D">
              <w:rPr>
                <w:rFonts w:eastAsia="Times New Roman"/>
              </w:rPr>
              <w:t>1,3</w:t>
            </w:r>
          </w:p>
        </w:tc>
      </w:tr>
      <w:tr w:rsidR="006919BB" w:rsidRPr="00AE0C4D" w14:paraId="6F0D4AAB" w14:textId="77777777" w:rsidTr="009742FB">
        <w:trPr>
          <w:tblCellSpacing w:w="15" w:type="dxa"/>
        </w:trPr>
        <w:tc>
          <w:tcPr>
            <w:tcW w:w="9285" w:type="dxa"/>
            <w:gridSpan w:val="4"/>
            <w:vAlign w:val="center"/>
            <w:hideMark/>
          </w:tcPr>
          <w:p w14:paraId="221DDF53" w14:textId="77777777" w:rsidR="006919BB" w:rsidRPr="00AE0C4D" w:rsidRDefault="006919BB" w:rsidP="009742FB">
            <w:pPr>
              <w:rPr>
                <w:rFonts w:eastAsia="Times New Roman"/>
              </w:rPr>
            </w:pPr>
            <w:r w:rsidRPr="00AE0C4D">
              <w:rPr>
                <w:rFonts w:eastAsia="Times New Roman"/>
                <w:b/>
                <w:bCs/>
              </w:rPr>
              <w:t>LAUKO LIETAUS NUOTEKOS</w:t>
            </w:r>
          </w:p>
        </w:tc>
      </w:tr>
      <w:tr w:rsidR="006919BB" w:rsidRPr="00AE0C4D" w14:paraId="710B6425" w14:textId="77777777" w:rsidTr="009742FB">
        <w:trPr>
          <w:tblCellSpacing w:w="15" w:type="dxa"/>
        </w:trPr>
        <w:tc>
          <w:tcPr>
            <w:tcW w:w="1678" w:type="dxa"/>
            <w:vAlign w:val="center"/>
            <w:hideMark/>
          </w:tcPr>
          <w:p w14:paraId="6BF661F4" w14:textId="77777777" w:rsidR="006919BB" w:rsidRPr="00AE0C4D" w:rsidRDefault="006919BB" w:rsidP="009742FB">
            <w:pPr>
              <w:rPr>
                <w:rFonts w:eastAsia="Times New Roman"/>
              </w:rPr>
            </w:pPr>
            <w:r w:rsidRPr="00AE0C4D">
              <w:rPr>
                <w:rFonts w:eastAsia="Times New Roman"/>
              </w:rPr>
              <w:t>16</w:t>
            </w:r>
          </w:p>
        </w:tc>
        <w:tc>
          <w:tcPr>
            <w:tcW w:w="4753" w:type="dxa"/>
            <w:vAlign w:val="center"/>
            <w:hideMark/>
          </w:tcPr>
          <w:p w14:paraId="6618B3C4" w14:textId="77777777" w:rsidR="006919BB" w:rsidRPr="00AE0C4D" w:rsidRDefault="006919BB" w:rsidP="009742FB">
            <w:pPr>
              <w:rPr>
                <w:rFonts w:eastAsia="Times New Roman"/>
              </w:rPr>
            </w:pPr>
            <w:r w:rsidRPr="00AE0C4D">
              <w:rPr>
                <w:rFonts w:eastAsia="Times New Roman"/>
              </w:rPr>
              <w:t>Siūlių pjovimas diskinė freza asfaltbetonio dangoje</w:t>
            </w:r>
          </w:p>
        </w:tc>
        <w:tc>
          <w:tcPr>
            <w:tcW w:w="1133" w:type="dxa"/>
            <w:vAlign w:val="center"/>
            <w:hideMark/>
          </w:tcPr>
          <w:p w14:paraId="5CB55638" w14:textId="77777777" w:rsidR="006919BB" w:rsidRPr="00AE0C4D" w:rsidRDefault="006919BB" w:rsidP="009742FB">
            <w:pPr>
              <w:rPr>
                <w:rFonts w:eastAsia="Times New Roman"/>
              </w:rPr>
            </w:pPr>
            <w:r w:rsidRPr="00AE0C4D">
              <w:rPr>
                <w:rFonts w:eastAsia="Times New Roman"/>
              </w:rPr>
              <w:t>100 m</w:t>
            </w:r>
          </w:p>
        </w:tc>
        <w:tc>
          <w:tcPr>
            <w:tcW w:w="0" w:type="auto"/>
            <w:vAlign w:val="center"/>
            <w:hideMark/>
          </w:tcPr>
          <w:p w14:paraId="33B99163" w14:textId="77777777" w:rsidR="006919BB" w:rsidRPr="00AE0C4D" w:rsidRDefault="006919BB" w:rsidP="009742FB">
            <w:pPr>
              <w:rPr>
                <w:rFonts w:eastAsia="Times New Roman"/>
              </w:rPr>
            </w:pPr>
            <w:r w:rsidRPr="00AE0C4D">
              <w:rPr>
                <w:rFonts w:eastAsia="Times New Roman"/>
              </w:rPr>
              <w:t>0,042</w:t>
            </w:r>
          </w:p>
        </w:tc>
      </w:tr>
      <w:tr w:rsidR="006919BB" w:rsidRPr="00AE0C4D" w14:paraId="76378449" w14:textId="77777777" w:rsidTr="009742FB">
        <w:trPr>
          <w:tblCellSpacing w:w="15" w:type="dxa"/>
        </w:trPr>
        <w:tc>
          <w:tcPr>
            <w:tcW w:w="1678" w:type="dxa"/>
            <w:vAlign w:val="center"/>
            <w:hideMark/>
          </w:tcPr>
          <w:p w14:paraId="5D0DCFD5" w14:textId="77777777" w:rsidR="006919BB" w:rsidRPr="00AE0C4D" w:rsidRDefault="006919BB" w:rsidP="009742FB">
            <w:pPr>
              <w:rPr>
                <w:rFonts w:eastAsia="Times New Roman"/>
              </w:rPr>
            </w:pPr>
            <w:r w:rsidRPr="00AE0C4D">
              <w:rPr>
                <w:rFonts w:eastAsia="Times New Roman"/>
              </w:rPr>
              <w:t>17</w:t>
            </w:r>
          </w:p>
        </w:tc>
        <w:tc>
          <w:tcPr>
            <w:tcW w:w="4753" w:type="dxa"/>
            <w:vAlign w:val="center"/>
            <w:hideMark/>
          </w:tcPr>
          <w:p w14:paraId="75EB09E6" w14:textId="77777777" w:rsidR="006919BB" w:rsidRPr="00AE0C4D" w:rsidRDefault="006919BB" w:rsidP="009742FB">
            <w:pPr>
              <w:rPr>
                <w:rFonts w:eastAsia="Times New Roman"/>
                <w:lang w:val="sv-SE"/>
              </w:rPr>
            </w:pPr>
            <w:r w:rsidRPr="00AE0C4D">
              <w:rPr>
                <w:rFonts w:eastAsia="Times New Roman"/>
                <w:lang w:val="sv-SE"/>
              </w:rPr>
              <w:t>Asfaltbetonio dangos ardymas (100 mm storis)</w:t>
            </w:r>
          </w:p>
        </w:tc>
        <w:tc>
          <w:tcPr>
            <w:tcW w:w="1133" w:type="dxa"/>
            <w:vAlign w:val="center"/>
            <w:hideMark/>
          </w:tcPr>
          <w:p w14:paraId="54E7AF7E"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57446730" w14:textId="77777777" w:rsidR="006919BB" w:rsidRPr="00AE0C4D" w:rsidRDefault="006919BB" w:rsidP="009742FB">
            <w:pPr>
              <w:rPr>
                <w:rFonts w:eastAsia="Times New Roman"/>
              </w:rPr>
            </w:pPr>
            <w:r w:rsidRPr="00AE0C4D">
              <w:rPr>
                <w:rFonts w:eastAsia="Times New Roman"/>
              </w:rPr>
              <w:t>0,03</w:t>
            </w:r>
          </w:p>
        </w:tc>
      </w:tr>
      <w:tr w:rsidR="006919BB" w:rsidRPr="00AE0C4D" w14:paraId="5AD1C871" w14:textId="77777777" w:rsidTr="009742FB">
        <w:trPr>
          <w:tblCellSpacing w:w="15" w:type="dxa"/>
        </w:trPr>
        <w:tc>
          <w:tcPr>
            <w:tcW w:w="1678" w:type="dxa"/>
            <w:vAlign w:val="center"/>
            <w:hideMark/>
          </w:tcPr>
          <w:p w14:paraId="4ADADB48" w14:textId="77777777" w:rsidR="006919BB" w:rsidRPr="00AE0C4D" w:rsidRDefault="006919BB" w:rsidP="009742FB">
            <w:pPr>
              <w:rPr>
                <w:rFonts w:eastAsia="Times New Roman"/>
              </w:rPr>
            </w:pPr>
            <w:r w:rsidRPr="00AE0C4D">
              <w:rPr>
                <w:rFonts w:eastAsia="Times New Roman"/>
              </w:rPr>
              <w:t>18</w:t>
            </w:r>
          </w:p>
        </w:tc>
        <w:tc>
          <w:tcPr>
            <w:tcW w:w="4753" w:type="dxa"/>
            <w:vAlign w:val="center"/>
            <w:hideMark/>
          </w:tcPr>
          <w:p w14:paraId="491B2F40" w14:textId="77777777" w:rsidR="006919BB" w:rsidRPr="00AE0C4D" w:rsidRDefault="006919BB" w:rsidP="009742FB">
            <w:pPr>
              <w:rPr>
                <w:rFonts w:eastAsia="Times New Roman"/>
              </w:rPr>
            </w:pPr>
            <w:r w:rsidRPr="00AE0C4D">
              <w:rPr>
                <w:rFonts w:eastAsia="Times New Roman"/>
              </w:rPr>
              <w:t>Žemės darbai vamzdynams iki D160 mm</w:t>
            </w:r>
          </w:p>
        </w:tc>
        <w:tc>
          <w:tcPr>
            <w:tcW w:w="1133" w:type="dxa"/>
            <w:vAlign w:val="center"/>
            <w:hideMark/>
          </w:tcPr>
          <w:p w14:paraId="32F078C7" w14:textId="77777777" w:rsidR="006919BB" w:rsidRPr="00AE0C4D" w:rsidRDefault="006919BB" w:rsidP="009742FB">
            <w:pPr>
              <w:rPr>
                <w:rFonts w:eastAsia="Times New Roman"/>
              </w:rPr>
            </w:pPr>
            <w:r w:rsidRPr="00AE0C4D">
              <w:rPr>
                <w:rFonts w:eastAsia="Times New Roman"/>
              </w:rPr>
              <w:t>km</w:t>
            </w:r>
          </w:p>
        </w:tc>
        <w:tc>
          <w:tcPr>
            <w:tcW w:w="0" w:type="auto"/>
            <w:vAlign w:val="center"/>
            <w:hideMark/>
          </w:tcPr>
          <w:p w14:paraId="4E562B8E" w14:textId="77777777" w:rsidR="006919BB" w:rsidRPr="00AE0C4D" w:rsidRDefault="006919BB" w:rsidP="009742FB">
            <w:pPr>
              <w:rPr>
                <w:rFonts w:eastAsia="Times New Roman"/>
              </w:rPr>
            </w:pPr>
            <w:r w:rsidRPr="00AE0C4D">
              <w:rPr>
                <w:rFonts w:eastAsia="Times New Roman"/>
              </w:rPr>
              <w:t>0,042</w:t>
            </w:r>
          </w:p>
        </w:tc>
      </w:tr>
      <w:tr w:rsidR="006919BB" w:rsidRPr="00AE0C4D" w14:paraId="34AF1CE8" w14:textId="77777777" w:rsidTr="009742FB">
        <w:trPr>
          <w:tblCellSpacing w:w="15" w:type="dxa"/>
        </w:trPr>
        <w:tc>
          <w:tcPr>
            <w:tcW w:w="1678" w:type="dxa"/>
            <w:vAlign w:val="center"/>
            <w:hideMark/>
          </w:tcPr>
          <w:p w14:paraId="3D03796F" w14:textId="77777777" w:rsidR="006919BB" w:rsidRPr="00AE0C4D" w:rsidRDefault="006919BB" w:rsidP="009742FB">
            <w:pPr>
              <w:rPr>
                <w:rFonts w:eastAsia="Times New Roman"/>
              </w:rPr>
            </w:pPr>
            <w:r w:rsidRPr="00AE0C4D">
              <w:rPr>
                <w:rFonts w:eastAsia="Times New Roman"/>
              </w:rPr>
              <w:lastRenderedPageBreak/>
              <w:t>19</w:t>
            </w:r>
          </w:p>
        </w:tc>
        <w:tc>
          <w:tcPr>
            <w:tcW w:w="4753" w:type="dxa"/>
            <w:vAlign w:val="center"/>
            <w:hideMark/>
          </w:tcPr>
          <w:p w14:paraId="49565DC2" w14:textId="77777777" w:rsidR="006919BB" w:rsidRPr="00AE0C4D" w:rsidRDefault="006919BB" w:rsidP="009742FB">
            <w:pPr>
              <w:rPr>
                <w:rFonts w:eastAsia="Times New Roman"/>
              </w:rPr>
            </w:pPr>
            <w:r w:rsidRPr="00AE0C4D">
              <w:rPr>
                <w:rFonts w:eastAsia="Times New Roman"/>
              </w:rPr>
              <w:t>Nuotekų surinkimo tinklų ir vamzdžių klojimas</w:t>
            </w:r>
          </w:p>
        </w:tc>
        <w:tc>
          <w:tcPr>
            <w:tcW w:w="1133" w:type="dxa"/>
            <w:vAlign w:val="center"/>
            <w:hideMark/>
          </w:tcPr>
          <w:p w14:paraId="1157AB6E" w14:textId="77777777" w:rsidR="006919BB" w:rsidRPr="00AE0C4D" w:rsidRDefault="006919BB" w:rsidP="009742FB">
            <w:pPr>
              <w:rPr>
                <w:rFonts w:eastAsia="Times New Roman"/>
              </w:rPr>
            </w:pPr>
            <w:r w:rsidRPr="00AE0C4D">
              <w:rPr>
                <w:rFonts w:eastAsia="Times New Roman"/>
              </w:rPr>
              <w:t>m</w:t>
            </w:r>
          </w:p>
        </w:tc>
        <w:tc>
          <w:tcPr>
            <w:tcW w:w="0" w:type="auto"/>
            <w:vAlign w:val="center"/>
            <w:hideMark/>
          </w:tcPr>
          <w:p w14:paraId="6B58472B" w14:textId="77777777" w:rsidR="006919BB" w:rsidRPr="00AE0C4D" w:rsidRDefault="006919BB" w:rsidP="009742FB">
            <w:pPr>
              <w:rPr>
                <w:rFonts w:eastAsia="Times New Roman"/>
              </w:rPr>
            </w:pPr>
            <w:r w:rsidRPr="00AE0C4D">
              <w:rPr>
                <w:rFonts w:eastAsia="Times New Roman"/>
              </w:rPr>
              <w:t>42,0</w:t>
            </w:r>
          </w:p>
        </w:tc>
      </w:tr>
      <w:tr w:rsidR="006919BB" w:rsidRPr="00AE0C4D" w14:paraId="4B21B992" w14:textId="77777777" w:rsidTr="009742FB">
        <w:trPr>
          <w:tblCellSpacing w:w="15" w:type="dxa"/>
        </w:trPr>
        <w:tc>
          <w:tcPr>
            <w:tcW w:w="1678" w:type="dxa"/>
            <w:vAlign w:val="center"/>
            <w:hideMark/>
          </w:tcPr>
          <w:p w14:paraId="3CF4B37E" w14:textId="77777777" w:rsidR="006919BB" w:rsidRPr="00AE0C4D" w:rsidRDefault="006919BB" w:rsidP="009742FB">
            <w:pPr>
              <w:rPr>
                <w:rFonts w:eastAsia="Times New Roman"/>
              </w:rPr>
            </w:pPr>
            <w:r w:rsidRPr="00AE0C4D">
              <w:rPr>
                <w:rFonts w:eastAsia="Times New Roman"/>
              </w:rPr>
              <w:t>20</w:t>
            </w:r>
          </w:p>
        </w:tc>
        <w:tc>
          <w:tcPr>
            <w:tcW w:w="4753" w:type="dxa"/>
            <w:vAlign w:val="center"/>
            <w:hideMark/>
          </w:tcPr>
          <w:p w14:paraId="1296BFFE" w14:textId="77777777" w:rsidR="006919BB" w:rsidRPr="00AE0C4D" w:rsidRDefault="006919BB" w:rsidP="009742FB">
            <w:pPr>
              <w:rPr>
                <w:rFonts w:eastAsia="Times New Roman"/>
              </w:rPr>
            </w:pPr>
            <w:r w:rsidRPr="00AE0C4D">
              <w:rPr>
                <w:rFonts w:eastAsia="Times New Roman"/>
              </w:rPr>
              <w:t>Vamzdžių prijungimas prie esamų tinklų</w:t>
            </w:r>
          </w:p>
        </w:tc>
        <w:tc>
          <w:tcPr>
            <w:tcW w:w="1133" w:type="dxa"/>
            <w:vAlign w:val="center"/>
            <w:hideMark/>
          </w:tcPr>
          <w:p w14:paraId="3C50373C" w14:textId="77777777" w:rsidR="006919BB" w:rsidRPr="00AE0C4D" w:rsidRDefault="006919BB" w:rsidP="009742FB">
            <w:pPr>
              <w:rPr>
                <w:rFonts w:eastAsia="Times New Roman"/>
              </w:rPr>
            </w:pPr>
            <w:proofErr w:type="spellStart"/>
            <w:r w:rsidRPr="00AE0C4D">
              <w:rPr>
                <w:rFonts w:eastAsia="Times New Roman"/>
              </w:rPr>
              <w:t>vnt</w:t>
            </w:r>
            <w:proofErr w:type="spellEnd"/>
          </w:p>
        </w:tc>
        <w:tc>
          <w:tcPr>
            <w:tcW w:w="0" w:type="auto"/>
            <w:vAlign w:val="center"/>
            <w:hideMark/>
          </w:tcPr>
          <w:p w14:paraId="6C63C8F8" w14:textId="77777777" w:rsidR="006919BB" w:rsidRPr="00AE0C4D" w:rsidRDefault="006919BB" w:rsidP="009742FB">
            <w:pPr>
              <w:rPr>
                <w:rFonts w:eastAsia="Times New Roman"/>
              </w:rPr>
            </w:pPr>
            <w:r w:rsidRPr="00AE0C4D">
              <w:rPr>
                <w:rFonts w:eastAsia="Times New Roman"/>
              </w:rPr>
              <w:t>4,0</w:t>
            </w:r>
          </w:p>
        </w:tc>
      </w:tr>
      <w:tr w:rsidR="006919BB" w:rsidRPr="00AE0C4D" w14:paraId="30920D9C" w14:textId="77777777" w:rsidTr="009742FB">
        <w:trPr>
          <w:tblCellSpacing w:w="15" w:type="dxa"/>
        </w:trPr>
        <w:tc>
          <w:tcPr>
            <w:tcW w:w="1678" w:type="dxa"/>
            <w:vAlign w:val="center"/>
            <w:hideMark/>
          </w:tcPr>
          <w:p w14:paraId="67D8EA08" w14:textId="77777777" w:rsidR="006919BB" w:rsidRPr="00AE0C4D" w:rsidRDefault="006919BB" w:rsidP="009742FB">
            <w:pPr>
              <w:rPr>
                <w:rFonts w:eastAsia="Times New Roman"/>
              </w:rPr>
            </w:pPr>
            <w:r w:rsidRPr="00AE0C4D">
              <w:rPr>
                <w:rFonts w:eastAsia="Times New Roman"/>
              </w:rPr>
              <w:t>21</w:t>
            </w:r>
          </w:p>
        </w:tc>
        <w:tc>
          <w:tcPr>
            <w:tcW w:w="4753" w:type="dxa"/>
            <w:vAlign w:val="center"/>
            <w:hideMark/>
          </w:tcPr>
          <w:p w14:paraId="07972680" w14:textId="77777777" w:rsidR="006919BB" w:rsidRPr="00AE0C4D" w:rsidRDefault="006919BB" w:rsidP="009742FB">
            <w:pPr>
              <w:rPr>
                <w:rFonts w:eastAsia="Times New Roman"/>
              </w:rPr>
            </w:pPr>
            <w:r w:rsidRPr="00AE0C4D">
              <w:rPr>
                <w:rFonts w:eastAsia="Times New Roman"/>
              </w:rPr>
              <w:t>Plastikinių armuotų jungčių montavimas (D160)</w:t>
            </w:r>
          </w:p>
        </w:tc>
        <w:tc>
          <w:tcPr>
            <w:tcW w:w="1133" w:type="dxa"/>
            <w:vAlign w:val="center"/>
            <w:hideMark/>
          </w:tcPr>
          <w:p w14:paraId="4CACBE10" w14:textId="77777777" w:rsidR="006919BB" w:rsidRPr="00AE0C4D" w:rsidRDefault="006919BB" w:rsidP="009742FB">
            <w:pPr>
              <w:rPr>
                <w:rFonts w:eastAsia="Times New Roman"/>
              </w:rPr>
            </w:pPr>
            <w:proofErr w:type="spellStart"/>
            <w:r w:rsidRPr="00AE0C4D">
              <w:rPr>
                <w:rFonts w:eastAsia="Times New Roman"/>
              </w:rPr>
              <w:t>vnt</w:t>
            </w:r>
            <w:proofErr w:type="spellEnd"/>
          </w:p>
        </w:tc>
        <w:tc>
          <w:tcPr>
            <w:tcW w:w="0" w:type="auto"/>
            <w:vAlign w:val="center"/>
            <w:hideMark/>
          </w:tcPr>
          <w:p w14:paraId="1A04432E" w14:textId="77777777" w:rsidR="006919BB" w:rsidRPr="00AE0C4D" w:rsidRDefault="006919BB" w:rsidP="009742FB">
            <w:pPr>
              <w:rPr>
                <w:rFonts w:eastAsia="Times New Roman"/>
              </w:rPr>
            </w:pPr>
            <w:r w:rsidRPr="00AE0C4D">
              <w:rPr>
                <w:rFonts w:eastAsia="Times New Roman"/>
              </w:rPr>
              <w:t>4,0</w:t>
            </w:r>
          </w:p>
        </w:tc>
      </w:tr>
      <w:tr w:rsidR="006919BB" w:rsidRPr="00AE0C4D" w14:paraId="03350A4C" w14:textId="77777777" w:rsidTr="009742FB">
        <w:trPr>
          <w:tblCellSpacing w:w="15" w:type="dxa"/>
        </w:trPr>
        <w:tc>
          <w:tcPr>
            <w:tcW w:w="1678" w:type="dxa"/>
            <w:vAlign w:val="center"/>
            <w:hideMark/>
          </w:tcPr>
          <w:p w14:paraId="6E20E19A" w14:textId="77777777" w:rsidR="006919BB" w:rsidRPr="00AE0C4D" w:rsidRDefault="006919BB" w:rsidP="009742FB">
            <w:pPr>
              <w:rPr>
                <w:rFonts w:eastAsia="Times New Roman"/>
              </w:rPr>
            </w:pPr>
            <w:r w:rsidRPr="00AE0C4D">
              <w:rPr>
                <w:rFonts w:eastAsia="Times New Roman"/>
              </w:rPr>
              <w:t>22</w:t>
            </w:r>
          </w:p>
        </w:tc>
        <w:tc>
          <w:tcPr>
            <w:tcW w:w="4753" w:type="dxa"/>
            <w:vAlign w:val="center"/>
            <w:hideMark/>
          </w:tcPr>
          <w:p w14:paraId="7E7BB92B" w14:textId="77777777" w:rsidR="006919BB" w:rsidRPr="00AE0C4D" w:rsidRDefault="006919BB" w:rsidP="009742FB">
            <w:pPr>
              <w:rPr>
                <w:rFonts w:eastAsia="Times New Roman"/>
              </w:rPr>
            </w:pPr>
            <w:r w:rsidRPr="00AE0C4D">
              <w:rPr>
                <w:rFonts w:eastAsia="Times New Roman"/>
              </w:rPr>
              <w:t>Protarpinis šulinys 160</w:t>
            </w:r>
          </w:p>
        </w:tc>
        <w:tc>
          <w:tcPr>
            <w:tcW w:w="1133" w:type="dxa"/>
            <w:vAlign w:val="center"/>
            <w:hideMark/>
          </w:tcPr>
          <w:p w14:paraId="6B7B99EF" w14:textId="77777777" w:rsidR="006919BB" w:rsidRPr="00AE0C4D" w:rsidRDefault="006919BB" w:rsidP="009742FB">
            <w:pPr>
              <w:rPr>
                <w:rFonts w:eastAsia="Times New Roman"/>
              </w:rPr>
            </w:pPr>
            <w:proofErr w:type="spellStart"/>
            <w:r w:rsidRPr="00AE0C4D">
              <w:rPr>
                <w:rFonts w:eastAsia="Times New Roman"/>
              </w:rPr>
              <w:t>vnt</w:t>
            </w:r>
            <w:proofErr w:type="spellEnd"/>
          </w:p>
        </w:tc>
        <w:tc>
          <w:tcPr>
            <w:tcW w:w="0" w:type="auto"/>
            <w:vAlign w:val="center"/>
            <w:hideMark/>
          </w:tcPr>
          <w:p w14:paraId="7FCD54A4" w14:textId="77777777" w:rsidR="006919BB" w:rsidRPr="00AE0C4D" w:rsidRDefault="006919BB" w:rsidP="009742FB">
            <w:pPr>
              <w:rPr>
                <w:rFonts w:eastAsia="Times New Roman"/>
              </w:rPr>
            </w:pPr>
            <w:r w:rsidRPr="00AE0C4D">
              <w:rPr>
                <w:rFonts w:eastAsia="Times New Roman"/>
              </w:rPr>
              <w:t>4,0</w:t>
            </w:r>
          </w:p>
        </w:tc>
      </w:tr>
      <w:tr w:rsidR="006919BB" w:rsidRPr="00AE0C4D" w14:paraId="2214A1E2" w14:textId="77777777" w:rsidTr="009742FB">
        <w:trPr>
          <w:tblCellSpacing w:w="15" w:type="dxa"/>
        </w:trPr>
        <w:tc>
          <w:tcPr>
            <w:tcW w:w="1678" w:type="dxa"/>
            <w:vAlign w:val="center"/>
            <w:hideMark/>
          </w:tcPr>
          <w:p w14:paraId="24D8BCAF" w14:textId="77777777" w:rsidR="006919BB" w:rsidRPr="00AE0C4D" w:rsidRDefault="006919BB" w:rsidP="009742FB">
            <w:pPr>
              <w:rPr>
                <w:rFonts w:eastAsia="Times New Roman"/>
              </w:rPr>
            </w:pPr>
            <w:r w:rsidRPr="00AE0C4D">
              <w:rPr>
                <w:rFonts w:eastAsia="Times New Roman"/>
              </w:rPr>
              <w:t>23</w:t>
            </w:r>
          </w:p>
        </w:tc>
        <w:tc>
          <w:tcPr>
            <w:tcW w:w="4753" w:type="dxa"/>
            <w:vAlign w:val="center"/>
            <w:hideMark/>
          </w:tcPr>
          <w:p w14:paraId="29CB4C76" w14:textId="77777777" w:rsidR="006919BB" w:rsidRPr="00AE0C4D" w:rsidRDefault="006919BB" w:rsidP="009742FB">
            <w:pPr>
              <w:rPr>
                <w:rFonts w:eastAsia="Times New Roman"/>
              </w:rPr>
            </w:pPr>
            <w:r w:rsidRPr="00AE0C4D">
              <w:rPr>
                <w:rFonts w:eastAsia="Times New Roman"/>
              </w:rPr>
              <w:t>Hidraulinis 630 mm vamzdžių bandymas</w:t>
            </w:r>
          </w:p>
        </w:tc>
        <w:tc>
          <w:tcPr>
            <w:tcW w:w="1133" w:type="dxa"/>
            <w:vAlign w:val="center"/>
            <w:hideMark/>
          </w:tcPr>
          <w:p w14:paraId="77410EE6" w14:textId="77777777" w:rsidR="006919BB" w:rsidRPr="00AE0C4D" w:rsidRDefault="006919BB" w:rsidP="009742FB">
            <w:pPr>
              <w:rPr>
                <w:rFonts w:eastAsia="Times New Roman"/>
              </w:rPr>
            </w:pPr>
            <w:r w:rsidRPr="00AE0C4D">
              <w:rPr>
                <w:rFonts w:eastAsia="Times New Roman"/>
              </w:rPr>
              <w:t>100 m</w:t>
            </w:r>
          </w:p>
        </w:tc>
        <w:tc>
          <w:tcPr>
            <w:tcW w:w="0" w:type="auto"/>
            <w:vAlign w:val="center"/>
            <w:hideMark/>
          </w:tcPr>
          <w:p w14:paraId="15E58B10" w14:textId="77777777" w:rsidR="006919BB" w:rsidRPr="00AE0C4D" w:rsidRDefault="006919BB" w:rsidP="009742FB">
            <w:pPr>
              <w:rPr>
                <w:rFonts w:eastAsia="Times New Roman"/>
              </w:rPr>
            </w:pPr>
            <w:r w:rsidRPr="00AE0C4D">
              <w:rPr>
                <w:rFonts w:eastAsia="Times New Roman"/>
              </w:rPr>
              <w:t>0,42</w:t>
            </w:r>
          </w:p>
        </w:tc>
      </w:tr>
      <w:tr w:rsidR="006919BB" w:rsidRPr="00AE0C4D" w14:paraId="09B0C901" w14:textId="77777777" w:rsidTr="009742FB">
        <w:trPr>
          <w:tblCellSpacing w:w="15" w:type="dxa"/>
        </w:trPr>
        <w:tc>
          <w:tcPr>
            <w:tcW w:w="1678" w:type="dxa"/>
            <w:vAlign w:val="center"/>
            <w:hideMark/>
          </w:tcPr>
          <w:p w14:paraId="0C931001" w14:textId="77777777" w:rsidR="006919BB" w:rsidRPr="00AE0C4D" w:rsidRDefault="006919BB" w:rsidP="009742FB">
            <w:pPr>
              <w:rPr>
                <w:rFonts w:eastAsia="Times New Roman"/>
              </w:rPr>
            </w:pPr>
            <w:r w:rsidRPr="00AE0C4D">
              <w:rPr>
                <w:rFonts w:eastAsia="Times New Roman"/>
              </w:rPr>
              <w:t>24</w:t>
            </w:r>
          </w:p>
        </w:tc>
        <w:tc>
          <w:tcPr>
            <w:tcW w:w="4753" w:type="dxa"/>
            <w:vAlign w:val="center"/>
            <w:hideMark/>
          </w:tcPr>
          <w:p w14:paraId="00D9B2FC" w14:textId="77777777" w:rsidR="006919BB" w:rsidRPr="00AE0C4D" w:rsidRDefault="006919BB" w:rsidP="009742FB">
            <w:pPr>
              <w:rPr>
                <w:rFonts w:eastAsia="Times New Roman"/>
                <w:lang w:val="sv-SE"/>
              </w:rPr>
            </w:pPr>
            <w:r w:rsidRPr="00AE0C4D">
              <w:rPr>
                <w:rFonts w:eastAsia="Times New Roman"/>
                <w:lang w:val="sv-SE"/>
              </w:rPr>
              <w:t>Paviršinio vandens surinkimo sistemos papildomi elementai</w:t>
            </w:r>
          </w:p>
        </w:tc>
        <w:tc>
          <w:tcPr>
            <w:tcW w:w="1133" w:type="dxa"/>
            <w:vAlign w:val="center"/>
            <w:hideMark/>
          </w:tcPr>
          <w:p w14:paraId="3AB41F00" w14:textId="77777777" w:rsidR="006919BB" w:rsidRPr="00AE0C4D" w:rsidRDefault="006919BB" w:rsidP="009742FB">
            <w:pPr>
              <w:rPr>
                <w:rFonts w:eastAsia="Times New Roman"/>
              </w:rPr>
            </w:pPr>
            <w:proofErr w:type="spellStart"/>
            <w:r w:rsidRPr="00AE0C4D">
              <w:rPr>
                <w:rFonts w:eastAsia="Times New Roman"/>
              </w:rPr>
              <w:t>vnt</w:t>
            </w:r>
            <w:proofErr w:type="spellEnd"/>
          </w:p>
        </w:tc>
        <w:tc>
          <w:tcPr>
            <w:tcW w:w="0" w:type="auto"/>
            <w:vAlign w:val="center"/>
            <w:hideMark/>
          </w:tcPr>
          <w:p w14:paraId="2B161859" w14:textId="77777777" w:rsidR="006919BB" w:rsidRPr="00AE0C4D" w:rsidRDefault="006919BB" w:rsidP="009742FB">
            <w:pPr>
              <w:rPr>
                <w:rFonts w:eastAsia="Times New Roman"/>
              </w:rPr>
            </w:pPr>
            <w:r w:rsidRPr="00AE0C4D">
              <w:rPr>
                <w:rFonts w:eastAsia="Times New Roman"/>
              </w:rPr>
              <w:t>7,0</w:t>
            </w:r>
          </w:p>
        </w:tc>
      </w:tr>
      <w:tr w:rsidR="006919BB" w:rsidRPr="00AE0C4D" w14:paraId="145E7CAA" w14:textId="77777777" w:rsidTr="009742FB">
        <w:trPr>
          <w:tblCellSpacing w:w="15" w:type="dxa"/>
        </w:trPr>
        <w:tc>
          <w:tcPr>
            <w:tcW w:w="1678" w:type="dxa"/>
            <w:vAlign w:val="center"/>
            <w:hideMark/>
          </w:tcPr>
          <w:p w14:paraId="5E1BE774" w14:textId="77777777" w:rsidR="006919BB" w:rsidRPr="00AE0C4D" w:rsidRDefault="006919BB" w:rsidP="009742FB">
            <w:pPr>
              <w:rPr>
                <w:rFonts w:eastAsia="Times New Roman"/>
              </w:rPr>
            </w:pPr>
            <w:r w:rsidRPr="00AE0C4D">
              <w:rPr>
                <w:rFonts w:eastAsia="Times New Roman"/>
              </w:rPr>
              <w:t>25</w:t>
            </w:r>
          </w:p>
        </w:tc>
        <w:tc>
          <w:tcPr>
            <w:tcW w:w="4753" w:type="dxa"/>
            <w:vAlign w:val="center"/>
            <w:hideMark/>
          </w:tcPr>
          <w:p w14:paraId="6F8B40E7" w14:textId="77777777" w:rsidR="006919BB" w:rsidRPr="00AE0C4D" w:rsidRDefault="006919BB" w:rsidP="009742FB">
            <w:pPr>
              <w:rPr>
                <w:rFonts w:eastAsia="Times New Roman"/>
              </w:rPr>
            </w:pPr>
            <w:r w:rsidRPr="00AE0C4D">
              <w:rPr>
                <w:rFonts w:eastAsia="Times New Roman"/>
              </w:rPr>
              <w:t>Vamzdynų pirmasis užpildymas smėliu</w:t>
            </w:r>
          </w:p>
        </w:tc>
        <w:tc>
          <w:tcPr>
            <w:tcW w:w="1133" w:type="dxa"/>
            <w:vAlign w:val="center"/>
            <w:hideMark/>
          </w:tcPr>
          <w:p w14:paraId="4C45D01C" w14:textId="77777777" w:rsidR="006919BB" w:rsidRPr="00AE0C4D" w:rsidRDefault="006919BB" w:rsidP="009742FB">
            <w:pPr>
              <w:rPr>
                <w:rFonts w:eastAsia="Times New Roman"/>
              </w:rPr>
            </w:pPr>
            <w:r w:rsidRPr="00AE0C4D">
              <w:rPr>
                <w:rFonts w:eastAsia="Times New Roman"/>
              </w:rPr>
              <w:t>m³</w:t>
            </w:r>
          </w:p>
        </w:tc>
        <w:tc>
          <w:tcPr>
            <w:tcW w:w="0" w:type="auto"/>
            <w:vAlign w:val="center"/>
            <w:hideMark/>
          </w:tcPr>
          <w:p w14:paraId="2D4D951E" w14:textId="77777777" w:rsidR="006919BB" w:rsidRPr="00AE0C4D" w:rsidRDefault="006919BB" w:rsidP="009742FB">
            <w:pPr>
              <w:rPr>
                <w:rFonts w:eastAsia="Times New Roman"/>
              </w:rPr>
            </w:pPr>
            <w:r w:rsidRPr="00AE0C4D">
              <w:rPr>
                <w:rFonts w:eastAsia="Times New Roman"/>
              </w:rPr>
              <w:t>5,5</w:t>
            </w:r>
          </w:p>
        </w:tc>
      </w:tr>
      <w:tr w:rsidR="006919BB" w:rsidRPr="00AE0C4D" w14:paraId="5D43A654" w14:textId="77777777" w:rsidTr="009742FB">
        <w:trPr>
          <w:tblCellSpacing w:w="15" w:type="dxa"/>
        </w:trPr>
        <w:tc>
          <w:tcPr>
            <w:tcW w:w="1678" w:type="dxa"/>
            <w:vAlign w:val="center"/>
            <w:hideMark/>
          </w:tcPr>
          <w:p w14:paraId="07E1344B" w14:textId="77777777" w:rsidR="006919BB" w:rsidRPr="00AE0C4D" w:rsidRDefault="006919BB" w:rsidP="009742FB">
            <w:pPr>
              <w:rPr>
                <w:rFonts w:eastAsia="Times New Roman"/>
              </w:rPr>
            </w:pPr>
            <w:r w:rsidRPr="00AE0C4D">
              <w:rPr>
                <w:rFonts w:eastAsia="Times New Roman"/>
              </w:rPr>
              <w:t>26</w:t>
            </w:r>
          </w:p>
        </w:tc>
        <w:tc>
          <w:tcPr>
            <w:tcW w:w="4753" w:type="dxa"/>
            <w:vAlign w:val="center"/>
            <w:hideMark/>
          </w:tcPr>
          <w:p w14:paraId="659FCD01" w14:textId="77777777" w:rsidR="006919BB" w:rsidRPr="00AE0C4D" w:rsidRDefault="006919BB" w:rsidP="009742FB">
            <w:pPr>
              <w:rPr>
                <w:rFonts w:eastAsia="Times New Roman"/>
              </w:rPr>
            </w:pPr>
            <w:r w:rsidRPr="00AE0C4D">
              <w:rPr>
                <w:rFonts w:eastAsia="Times New Roman"/>
              </w:rPr>
              <w:t>Papildomas asfaltbetonio dangos įrengimas (rankiniu būdu)</w:t>
            </w:r>
          </w:p>
        </w:tc>
        <w:tc>
          <w:tcPr>
            <w:tcW w:w="1133" w:type="dxa"/>
            <w:vAlign w:val="center"/>
            <w:hideMark/>
          </w:tcPr>
          <w:p w14:paraId="3E887C33" w14:textId="77777777" w:rsidR="006919BB" w:rsidRPr="00AE0C4D" w:rsidRDefault="006919BB" w:rsidP="009742FB">
            <w:pPr>
              <w:rPr>
                <w:rFonts w:eastAsia="Times New Roman"/>
              </w:rPr>
            </w:pPr>
            <w:r w:rsidRPr="00AE0C4D">
              <w:rPr>
                <w:rFonts w:eastAsia="Times New Roman"/>
              </w:rPr>
              <w:t>100 m²</w:t>
            </w:r>
          </w:p>
        </w:tc>
        <w:tc>
          <w:tcPr>
            <w:tcW w:w="0" w:type="auto"/>
            <w:vAlign w:val="center"/>
            <w:hideMark/>
          </w:tcPr>
          <w:p w14:paraId="15118C64" w14:textId="77777777" w:rsidR="006919BB" w:rsidRPr="00AE0C4D" w:rsidRDefault="006919BB" w:rsidP="009742FB">
            <w:pPr>
              <w:rPr>
                <w:rFonts w:eastAsia="Times New Roman"/>
              </w:rPr>
            </w:pPr>
            <w:r w:rsidRPr="00AE0C4D">
              <w:rPr>
                <w:rFonts w:eastAsia="Times New Roman"/>
              </w:rPr>
              <w:t>0,02</w:t>
            </w:r>
          </w:p>
        </w:tc>
      </w:tr>
    </w:tbl>
    <w:p w14:paraId="0750C1BB" w14:textId="77777777" w:rsidR="006919BB" w:rsidRPr="00C355AA" w:rsidRDefault="006919BB" w:rsidP="006919BB"/>
    <w:p w14:paraId="5A643671" w14:textId="77777777" w:rsidR="006919BB" w:rsidRPr="003D0779" w:rsidRDefault="006919BB" w:rsidP="006919BB">
      <w:pPr>
        <w:spacing w:before="100" w:beforeAutospacing="1" w:after="100" w:afterAutospacing="1"/>
        <w:outlineLvl w:val="1"/>
        <w:rPr>
          <w:rFonts w:eastAsia="Times New Roman"/>
          <w:b/>
          <w:bCs/>
        </w:rPr>
      </w:pPr>
      <w:r w:rsidRPr="00481B6F">
        <w:rPr>
          <w:rFonts w:eastAsia="Times New Roman"/>
          <w:b/>
          <w:bCs/>
          <w:sz w:val="28"/>
          <w:szCs w:val="28"/>
        </w:rPr>
        <w:t xml:space="preserve">3. </w:t>
      </w:r>
      <w:r w:rsidRPr="003D0779">
        <w:rPr>
          <w:rFonts w:eastAsia="Times New Roman"/>
          <w:b/>
          <w:bCs/>
        </w:rPr>
        <w:t>Reikalavimai atliekamiems darbams ir naudojamoms medžiagoms</w:t>
      </w:r>
    </w:p>
    <w:p w14:paraId="5189671D" w14:textId="77777777" w:rsidR="006919BB" w:rsidRPr="003D0779" w:rsidRDefault="006919BB" w:rsidP="006919BB">
      <w:pPr>
        <w:numPr>
          <w:ilvl w:val="0"/>
          <w:numId w:val="3"/>
        </w:numPr>
        <w:spacing w:before="100" w:beforeAutospacing="1" w:after="100" w:afterAutospacing="1"/>
        <w:rPr>
          <w:rFonts w:eastAsia="Times New Roman"/>
          <w:lang w:val="sv-SE"/>
        </w:rPr>
      </w:pPr>
      <w:r w:rsidRPr="003D0779">
        <w:rPr>
          <w:rFonts w:eastAsia="Times New Roman"/>
          <w:lang w:val="sv-SE"/>
        </w:rPr>
        <w:t>Darbai turi būti atliekami pagal STR, MN TRINKELĖS 14, ir kitus galiojančius normatyvinius dokumentus.</w:t>
      </w:r>
    </w:p>
    <w:p w14:paraId="1F45AA1D" w14:textId="77777777" w:rsidR="006919BB" w:rsidRPr="003D0779" w:rsidRDefault="006919BB" w:rsidP="006919BB">
      <w:pPr>
        <w:numPr>
          <w:ilvl w:val="0"/>
          <w:numId w:val="3"/>
        </w:numPr>
        <w:spacing w:before="100" w:beforeAutospacing="1" w:after="100" w:afterAutospacing="1"/>
        <w:rPr>
          <w:rFonts w:eastAsia="Times New Roman"/>
          <w:lang w:val="sv-SE"/>
        </w:rPr>
      </w:pPr>
      <w:r w:rsidRPr="003D0779">
        <w:rPr>
          <w:lang w:val="sv-SE"/>
        </w:rPr>
        <w:t>Jeigu statybos produktams yra išduotos EPD deklaracijos, jos turi atitikti LST EN 15804 arba lygiaverčius standartus.</w:t>
      </w:r>
    </w:p>
    <w:p w14:paraId="4E9BE790" w14:textId="77777777" w:rsidR="006919BB" w:rsidRPr="003D0779" w:rsidRDefault="006919BB" w:rsidP="006919BB">
      <w:pPr>
        <w:numPr>
          <w:ilvl w:val="0"/>
          <w:numId w:val="3"/>
        </w:numPr>
        <w:spacing w:before="100" w:beforeAutospacing="1" w:after="100" w:afterAutospacing="1"/>
        <w:rPr>
          <w:rFonts w:eastAsia="Times New Roman"/>
          <w:lang w:val="sv-SE"/>
        </w:rPr>
      </w:pPr>
      <w:r w:rsidRPr="003D0779">
        <w:rPr>
          <w:rFonts w:eastAsia="Times New Roman"/>
          <w:lang w:val="sv-SE"/>
        </w:rPr>
        <w:t>Betoninių trinkelių ir bordiūrų sudėtyje turi būti ne mažiau kaip 10 % perdirbtų žaliavų.</w:t>
      </w:r>
    </w:p>
    <w:p w14:paraId="4E0F4EA9" w14:textId="77777777" w:rsidR="006919BB" w:rsidRPr="003D0779" w:rsidRDefault="006919BB" w:rsidP="006919BB">
      <w:pPr>
        <w:numPr>
          <w:ilvl w:val="0"/>
          <w:numId w:val="3"/>
        </w:numPr>
        <w:spacing w:before="100" w:beforeAutospacing="1" w:after="100" w:afterAutospacing="1"/>
        <w:rPr>
          <w:rFonts w:eastAsia="Times New Roman"/>
        </w:rPr>
      </w:pPr>
      <w:r w:rsidRPr="003D0779">
        <w:rPr>
          <w:rFonts w:eastAsia="Times New Roman"/>
        </w:rPr>
        <w:t>Smėlis pagrindams - natūralus, be molio priemaišų.</w:t>
      </w:r>
    </w:p>
    <w:p w14:paraId="3C4990F2" w14:textId="77777777" w:rsidR="006919BB" w:rsidRPr="003D0779" w:rsidRDefault="006919BB" w:rsidP="006919BB">
      <w:pPr>
        <w:numPr>
          <w:ilvl w:val="0"/>
          <w:numId w:val="3"/>
        </w:numPr>
        <w:spacing w:before="100" w:beforeAutospacing="1" w:after="100" w:afterAutospacing="1"/>
        <w:rPr>
          <w:rFonts w:eastAsia="Times New Roman"/>
        </w:rPr>
      </w:pPr>
      <w:r w:rsidRPr="003D0779">
        <w:rPr>
          <w:rFonts w:eastAsia="Times New Roman"/>
        </w:rPr>
        <w:t>Vejai turi būti naudojamos vietinės, mažai priežiūros reikalaujančių augalų veislės.</w:t>
      </w:r>
    </w:p>
    <w:p w14:paraId="6D4A6ECD" w14:textId="77777777" w:rsidR="006919BB" w:rsidRPr="003D0779" w:rsidRDefault="006919BB" w:rsidP="006919BB">
      <w:pPr>
        <w:numPr>
          <w:ilvl w:val="0"/>
          <w:numId w:val="3"/>
        </w:numPr>
        <w:spacing w:before="100" w:beforeAutospacing="1" w:after="100" w:afterAutospacing="1"/>
        <w:rPr>
          <w:rFonts w:eastAsia="Times New Roman"/>
        </w:rPr>
      </w:pPr>
      <w:r w:rsidRPr="003D0779">
        <w:rPr>
          <w:rFonts w:eastAsia="Times New Roman"/>
          <w:b/>
          <w:bCs/>
        </w:rPr>
        <w:t>Statybinių atliekų išvežimo kiekiai gali kisti pagal faktines darbų apimtis.</w:t>
      </w:r>
      <w:r w:rsidRPr="003D0779">
        <w:rPr>
          <w:rFonts w:eastAsia="Times New Roman"/>
        </w:rPr>
        <w:t xml:space="preserve"> Tiekėjas įsipareigoja išvežti visas susidariusias </w:t>
      </w:r>
      <w:r>
        <w:rPr>
          <w:rFonts w:eastAsia="Times New Roman"/>
        </w:rPr>
        <w:t xml:space="preserve">statybos </w:t>
      </w:r>
      <w:r w:rsidRPr="003D0779">
        <w:rPr>
          <w:rFonts w:eastAsia="Times New Roman"/>
        </w:rPr>
        <w:t>atliekas teisės aktų nustatyta tvarka.</w:t>
      </w:r>
    </w:p>
    <w:p w14:paraId="5B8994F9" w14:textId="77777777" w:rsidR="006919BB" w:rsidRDefault="006919BB" w:rsidP="006919BB">
      <w:pPr>
        <w:spacing w:before="100" w:beforeAutospacing="1" w:after="100" w:afterAutospacing="1"/>
        <w:outlineLvl w:val="1"/>
        <w:rPr>
          <w:rFonts w:eastAsia="Times New Roman"/>
          <w:b/>
          <w:bCs/>
        </w:rPr>
      </w:pPr>
      <w:r w:rsidRPr="00481B6F">
        <w:rPr>
          <w:rFonts w:eastAsia="Times New Roman"/>
          <w:b/>
          <w:bCs/>
          <w:sz w:val="28"/>
          <w:szCs w:val="28"/>
        </w:rPr>
        <w:t xml:space="preserve">4. </w:t>
      </w:r>
      <w:r w:rsidRPr="003D0779">
        <w:rPr>
          <w:rFonts w:eastAsia="Times New Roman"/>
          <w:b/>
          <w:bCs/>
        </w:rPr>
        <w:t>Žalieji (aplinkosauginiai) kriterijai</w:t>
      </w:r>
      <w:r>
        <w:rPr>
          <w:rFonts w:eastAsia="Times New Roman"/>
          <w:b/>
          <w:bCs/>
        </w:rPr>
        <w:t>:</w:t>
      </w:r>
    </w:p>
    <w:p w14:paraId="482500E1" w14:textId="77777777" w:rsidR="006919BB" w:rsidRPr="00A9647B" w:rsidRDefault="006919BB" w:rsidP="006919BB">
      <w:pPr>
        <w:ind w:firstLine="567"/>
        <w:jc w:val="both"/>
      </w:pPr>
      <w:r w:rsidRPr="00A9647B">
        <w:t>Atliekamas žaliasis pirkimas. Rangovas turi vadovautis Lietuvos Respublikos aplinkos ministro 2011 m. birželio 28 d. įsakymu Nr. D1-508 „Dėl Aplinkos apsaugos kriterijų taikymo, vykdant žaliuosius pirkimus, tvarkos aprašo patvirtinimo“ tvarkos aprašo</w:t>
      </w:r>
      <w:r>
        <w:t xml:space="preserve"> 4.4.4 punktu</w:t>
      </w:r>
      <w:r w:rsidRPr="00A9647B">
        <w:t>:</w:t>
      </w:r>
    </w:p>
    <w:p w14:paraId="4E9F8B35" w14:textId="77777777" w:rsidR="006919BB" w:rsidRPr="00A9647B" w:rsidRDefault="006919BB" w:rsidP="006919BB">
      <w:pPr>
        <w:ind w:firstLine="567"/>
        <w:jc w:val="both"/>
      </w:pPr>
      <w:r w:rsidRPr="00A9647B">
        <w:t>- 4.4.4.1. papunkčiu, kai Pirkimo organizatorius savarankiškai nustatė aplinkos apsaugos kriterijų: mažinti popieriaus sunaudojimą, atsisakyti nebūtino dokumentų kopijavimo ir spausdinimo, siekiant sunaudoti mažiau gamtos išteklių. Šis kriterijus taikomas su Sutarties vykdymu susijusiems dokumentams;</w:t>
      </w:r>
    </w:p>
    <w:p w14:paraId="59AC576E" w14:textId="77777777" w:rsidR="006919BB" w:rsidRPr="00A9647B" w:rsidRDefault="006919BB" w:rsidP="006919BB">
      <w:pPr>
        <w:ind w:firstLine="567"/>
        <w:jc w:val="both"/>
      </w:pPr>
      <w:r w:rsidRPr="00A9647B">
        <w:t>- 4.4.4.3 papunkčiu, kai Rangovas, vykdydamas darbus, turi naudoti mažiau ar nenaudoti pavojingųjų cheminių medžiagų, neteršti aplinkos ir nekelti pavojaus sveikatai, t. y. Rangovas remonto darbų metu:</w:t>
      </w:r>
    </w:p>
    <w:p w14:paraId="43A2F55F" w14:textId="77777777" w:rsidR="006919BB" w:rsidRPr="00A9647B" w:rsidRDefault="006919BB" w:rsidP="006919BB">
      <w:pPr>
        <w:ind w:firstLine="567"/>
        <w:jc w:val="both"/>
      </w:pPr>
      <w:r w:rsidRPr="00A9647B">
        <w:t>-    transportuojant visas darbų vietoje susidarančias statybines atliekas iš darbų vietos naudoja daugkartinius konteinerius, išskyrus, kai susidarančios atliekos turi būti perdirbamos ar vežamos į Mechaninio biologinio apdorojimo (MBA) įrenginius;</w:t>
      </w:r>
    </w:p>
    <w:p w14:paraId="5DAC1241" w14:textId="77777777" w:rsidR="006919BB" w:rsidRPr="00A9647B" w:rsidRDefault="006919BB" w:rsidP="006919BB">
      <w:pPr>
        <w:ind w:firstLine="567"/>
        <w:jc w:val="both"/>
      </w:pPr>
      <w:r w:rsidRPr="00A9647B">
        <w:t>-  mažina statybinių medžiagų ir gaminių pakuočių atliekas (visos pakuotės grąžinamos Rangovui pakartotiniam naudojimui, perdirbimui ar kitokiam naudojimui);</w:t>
      </w:r>
    </w:p>
    <w:p w14:paraId="2D45322A" w14:textId="77777777" w:rsidR="006919BB" w:rsidRPr="00A9647B" w:rsidRDefault="006919BB" w:rsidP="006919BB">
      <w:pPr>
        <w:ind w:firstLine="567"/>
        <w:jc w:val="both"/>
        <w:rPr>
          <w:rFonts w:eastAsia="Times New Roman"/>
          <w:bCs/>
        </w:rPr>
      </w:pPr>
      <w:r w:rsidRPr="00A9647B">
        <w:t>-  pakartotinai naudoja, perdirba ar kitaip naudoja darbų atlikimo procese susidariusias atliekas.</w:t>
      </w:r>
    </w:p>
    <w:p w14:paraId="52A233F9" w14:textId="77777777" w:rsidR="006919BB" w:rsidRPr="003D0779" w:rsidRDefault="006919BB" w:rsidP="006919BB">
      <w:pPr>
        <w:spacing w:before="100" w:beforeAutospacing="1" w:after="100" w:afterAutospacing="1"/>
        <w:outlineLvl w:val="1"/>
        <w:rPr>
          <w:rFonts w:eastAsia="Times New Roman"/>
          <w:b/>
          <w:bCs/>
        </w:rPr>
      </w:pPr>
      <w:r w:rsidRPr="003D0779">
        <w:rPr>
          <w:rFonts w:eastAsia="Times New Roman"/>
          <w:b/>
          <w:bCs/>
        </w:rPr>
        <w:t>5. Darbų atlikimo terminas</w:t>
      </w:r>
    </w:p>
    <w:p w14:paraId="33B0B292" w14:textId="77777777" w:rsidR="006919BB" w:rsidRPr="003A3E35" w:rsidRDefault="006919BB" w:rsidP="006919BB">
      <w:pPr>
        <w:ind w:firstLine="360"/>
        <w:jc w:val="both"/>
        <w:rPr>
          <w:sz w:val="22"/>
          <w:szCs w:val="22"/>
        </w:rPr>
      </w:pPr>
      <w:r w:rsidRPr="003A3E35">
        <w:rPr>
          <w:sz w:val="22"/>
          <w:szCs w:val="22"/>
        </w:rPr>
        <w:t xml:space="preserve">Darbų atlikimo trukmė – 60 kalendorinių dienų nuo darbų pirkimo sutarties pasirašymo datos. Atskiru  Sutarties šalių raštišku sutarimu  darbų atlikimo terminas gali būti pratęsiamas  ne ilgesniam kaip </w:t>
      </w:r>
      <w:r>
        <w:rPr>
          <w:sz w:val="22"/>
          <w:szCs w:val="22"/>
        </w:rPr>
        <w:t>30 kalendorinių dienų</w:t>
      </w:r>
      <w:r w:rsidRPr="003A3E35">
        <w:rPr>
          <w:sz w:val="22"/>
          <w:szCs w:val="22"/>
        </w:rPr>
        <w:t xml:space="preserve"> laikotarpiui dėl aplinkybių, kurios nepriklauso nuo rangovo ( išskirtinai nepalankios  gamtinės sąlygos, kitos aplinkybės, kurios nebuvo žinomos  pirkimo vykdymo metu ).</w:t>
      </w:r>
    </w:p>
    <w:p w14:paraId="1CBF6016" w14:textId="77777777" w:rsidR="006919BB" w:rsidRPr="003A3E35" w:rsidRDefault="006919BB" w:rsidP="006919BB">
      <w:pPr>
        <w:ind w:firstLine="360"/>
        <w:jc w:val="both"/>
        <w:rPr>
          <w:sz w:val="22"/>
          <w:szCs w:val="22"/>
        </w:rPr>
      </w:pPr>
      <w:r w:rsidRPr="003A3E35">
        <w:rPr>
          <w:sz w:val="22"/>
          <w:szCs w:val="22"/>
        </w:rPr>
        <w:t>Pastabos:</w:t>
      </w:r>
    </w:p>
    <w:p w14:paraId="74D5E5AF" w14:textId="77777777" w:rsidR="006919BB" w:rsidRPr="003A3E35" w:rsidRDefault="006919BB" w:rsidP="006919BB">
      <w:pPr>
        <w:ind w:firstLine="360"/>
        <w:jc w:val="both"/>
        <w:rPr>
          <w:sz w:val="22"/>
          <w:szCs w:val="22"/>
        </w:rPr>
      </w:pPr>
      <w:r w:rsidRPr="003A3E35">
        <w:rPr>
          <w:sz w:val="22"/>
          <w:szCs w:val="22"/>
        </w:rPr>
        <w:t>1. Medžiagų ir darbų kiekius tikslinti vietoje, pagal esamą situaciją.</w:t>
      </w:r>
    </w:p>
    <w:p w14:paraId="672E0CC6" w14:textId="5C0CC478" w:rsidR="0016467F" w:rsidRDefault="0016467F">
      <w:pPr>
        <w:spacing w:after="160" w:line="278" w:lineRule="auto"/>
      </w:pPr>
    </w:p>
    <w:p w14:paraId="65572BB4" w14:textId="56114F52" w:rsidR="007D6947" w:rsidRPr="0010651D" w:rsidRDefault="007D6947" w:rsidP="007D6947">
      <w:pPr>
        <w:jc w:val="right"/>
      </w:pPr>
      <w:r>
        <w:t>Viešojo pirkimo sutarties 2</w:t>
      </w:r>
      <w:r w:rsidRPr="0010651D">
        <w:t xml:space="preserve"> priedas „</w:t>
      </w:r>
      <w:r w:rsidR="00020828">
        <w:t>Rangovo</w:t>
      </w:r>
      <w:r>
        <w:t xml:space="preserve"> pasiūlymas</w:t>
      </w:r>
      <w:r w:rsidRPr="0010651D">
        <w:t xml:space="preserve">“ </w:t>
      </w:r>
    </w:p>
    <w:p w14:paraId="4EE2B3F9" w14:textId="77777777" w:rsidR="007D6947" w:rsidRDefault="007D6947">
      <w:pPr>
        <w:spacing w:after="160" w:line="278" w:lineRule="auto"/>
      </w:pPr>
    </w:p>
    <w:p w14:paraId="7D2A8DF5" w14:textId="1527A1FF" w:rsidR="003664F0" w:rsidRDefault="0016467F" w:rsidP="003664F0">
      <w:pPr>
        <w:jc w:val="center"/>
      </w:pPr>
      <w:r w:rsidRPr="0016467F">
        <w:rPr>
          <w:noProof/>
        </w:rPr>
        <w:drawing>
          <wp:inline distT="0" distB="0" distL="0" distR="0" wp14:anchorId="2C7E6EFB" wp14:editId="3DCB1C1E">
            <wp:extent cx="5867400" cy="7572375"/>
            <wp:effectExtent l="0" t="0" r="0" b="9525"/>
            <wp:docPr id="150453717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37171" name=""/>
                    <pic:cNvPicPr/>
                  </pic:nvPicPr>
                  <pic:blipFill>
                    <a:blip r:embed="rId11"/>
                    <a:stretch>
                      <a:fillRect/>
                    </a:stretch>
                  </pic:blipFill>
                  <pic:spPr>
                    <a:xfrm>
                      <a:off x="0" y="0"/>
                      <a:ext cx="5868225" cy="7573440"/>
                    </a:xfrm>
                    <a:prstGeom prst="rect">
                      <a:avLst/>
                    </a:prstGeom>
                  </pic:spPr>
                </pic:pic>
              </a:graphicData>
            </a:graphic>
          </wp:inline>
        </w:drawing>
      </w:r>
    </w:p>
    <w:p w14:paraId="2F43ED20" w14:textId="20FDDC03" w:rsidR="0016467F" w:rsidRDefault="0016467F">
      <w:pPr>
        <w:spacing w:after="160" w:line="278" w:lineRule="auto"/>
      </w:pPr>
      <w:r w:rsidRPr="0016467F">
        <w:rPr>
          <w:noProof/>
        </w:rPr>
        <w:lastRenderedPageBreak/>
        <w:drawing>
          <wp:inline distT="0" distB="0" distL="0" distR="0" wp14:anchorId="18542CEE" wp14:editId="7C98EEE3">
            <wp:extent cx="5629275" cy="7324725"/>
            <wp:effectExtent l="0" t="0" r="9525" b="0"/>
            <wp:docPr id="510868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6864" name=""/>
                    <pic:cNvPicPr/>
                  </pic:nvPicPr>
                  <pic:blipFill>
                    <a:blip r:embed="rId12"/>
                    <a:stretch>
                      <a:fillRect/>
                    </a:stretch>
                  </pic:blipFill>
                  <pic:spPr>
                    <a:xfrm>
                      <a:off x="0" y="0"/>
                      <a:ext cx="5630064" cy="7325751"/>
                    </a:xfrm>
                    <a:prstGeom prst="rect">
                      <a:avLst/>
                    </a:prstGeom>
                  </pic:spPr>
                </pic:pic>
              </a:graphicData>
            </a:graphic>
          </wp:inline>
        </w:drawing>
      </w:r>
    </w:p>
    <w:p w14:paraId="2E8A9AF9" w14:textId="77777777" w:rsidR="0016467F" w:rsidRDefault="0016467F" w:rsidP="0016467F">
      <w:pPr>
        <w:tabs>
          <w:tab w:val="left" w:pos="5745"/>
        </w:tabs>
      </w:pPr>
    </w:p>
    <w:p w14:paraId="42F7EB51" w14:textId="77777777" w:rsidR="0016467F" w:rsidRDefault="0016467F" w:rsidP="0016467F">
      <w:pPr>
        <w:tabs>
          <w:tab w:val="left" w:pos="5745"/>
        </w:tabs>
      </w:pPr>
    </w:p>
    <w:p w14:paraId="17DA312B" w14:textId="77777777" w:rsidR="0016467F" w:rsidRDefault="0016467F" w:rsidP="0016467F">
      <w:pPr>
        <w:tabs>
          <w:tab w:val="left" w:pos="5745"/>
        </w:tabs>
      </w:pPr>
    </w:p>
    <w:p w14:paraId="2756E263" w14:textId="4B37AFF4" w:rsidR="0016467F" w:rsidRDefault="0016467F">
      <w:pPr>
        <w:spacing w:after="160" w:line="278" w:lineRule="auto"/>
      </w:pPr>
      <w:r>
        <w:br w:type="page"/>
      </w:r>
    </w:p>
    <w:p w14:paraId="32660220" w14:textId="29E55CEE" w:rsidR="0016467F" w:rsidRDefault="0016467F" w:rsidP="0016467F">
      <w:pPr>
        <w:tabs>
          <w:tab w:val="left" w:pos="5745"/>
        </w:tabs>
      </w:pPr>
      <w:r w:rsidRPr="0016467F">
        <w:rPr>
          <w:noProof/>
        </w:rPr>
        <w:lastRenderedPageBreak/>
        <w:drawing>
          <wp:inline distT="0" distB="0" distL="0" distR="0" wp14:anchorId="5F2AD82C" wp14:editId="41A186A7">
            <wp:extent cx="5962650" cy="6278552"/>
            <wp:effectExtent l="0" t="0" r="0" b="8255"/>
            <wp:docPr id="185765912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59123" name=""/>
                    <pic:cNvPicPr/>
                  </pic:nvPicPr>
                  <pic:blipFill>
                    <a:blip r:embed="rId13"/>
                    <a:stretch>
                      <a:fillRect/>
                    </a:stretch>
                  </pic:blipFill>
                  <pic:spPr>
                    <a:xfrm>
                      <a:off x="0" y="0"/>
                      <a:ext cx="5972337" cy="6288752"/>
                    </a:xfrm>
                    <a:prstGeom prst="rect">
                      <a:avLst/>
                    </a:prstGeom>
                  </pic:spPr>
                </pic:pic>
              </a:graphicData>
            </a:graphic>
          </wp:inline>
        </w:drawing>
      </w:r>
    </w:p>
    <w:p w14:paraId="10AD43C7" w14:textId="77777777" w:rsidR="00127287" w:rsidRPr="00127287" w:rsidRDefault="00127287" w:rsidP="00127287"/>
    <w:p w14:paraId="49A19A51" w14:textId="77777777" w:rsidR="00127287" w:rsidRPr="00127287" w:rsidRDefault="00127287" w:rsidP="00127287"/>
    <w:p w14:paraId="2ADD1171" w14:textId="77777777" w:rsidR="00127287" w:rsidRPr="00127287" w:rsidRDefault="00127287" w:rsidP="00127287"/>
    <w:p w14:paraId="68C80BED" w14:textId="77777777" w:rsidR="00127287" w:rsidRDefault="00127287" w:rsidP="00127287"/>
    <w:p w14:paraId="56F09021" w14:textId="65D62E42" w:rsidR="00127287" w:rsidRDefault="00127287">
      <w:pPr>
        <w:spacing w:after="160" w:line="278" w:lineRule="auto"/>
      </w:pPr>
      <w:r>
        <w:br w:type="page"/>
      </w:r>
    </w:p>
    <w:p w14:paraId="64B985DF" w14:textId="1B16784E" w:rsidR="00127287" w:rsidRDefault="00127287" w:rsidP="00127287">
      <w:pPr>
        <w:jc w:val="center"/>
      </w:pPr>
      <w:r w:rsidRPr="00127287">
        <w:rPr>
          <w:noProof/>
        </w:rPr>
        <w:lastRenderedPageBreak/>
        <w:drawing>
          <wp:inline distT="0" distB="0" distL="0" distR="0" wp14:anchorId="4811F90A" wp14:editId="2BC8A294">
            <wp:extent cx="6466840" cy="5438775"/>
            <wp:effectExtent l="0" t="0" r="0" b="9525"/>
            <wp:docPr id="103845149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51491" name=""/>
                    <pic:cNvPicPr/>
                  </pic:nvPicPr>
                  <pic:blipFill>
                    <a:blip r:embed="rId14"/>
                    <a:stretch>
                      <a:fillRect/>
                    </a:stretch>
                  </pic:blipFill>
                  <pic:spPr>
                    <a:xfrm>
                      <a:off x="0" y="0"/>
                      <a:ext cx="6466840" cy="5438775"/>
                    </a:xfrm>
                    <a:prstGeom prst="rect">
                      <a:avLst/>
                    </a:prstGeom>
                  </pic:spPr>
                </pic:pic>
              </a:graphicData>
            </a:graphic>
          </wp:inline>
        </w:drawing>
      </w:r>
    </w:p>
    <w:p w14:paraId="37E65F47" w14:textId="77777777" w:rsidR="0011083C" w:rsidRPr="0011083C" w:rsidRDefault="0011083C" w:rsidP="0011083C"/>
    <w:p w14:paraId="482259D1" w14:textId="77777777" w:rsidR="0011083C" w:rsidRPr="0011083C" w:rsidRDefault="0011083C" w:rsidP="0011083C"/>
    <w:p w14:paraId="6EA0ACBC" w14:textId="77777777" w:rsidR="0011083C" w:rsidRDefault="0011083C" w:rsidP="0011083C"/>
    <w:p w14:paraId="622AE5FD" w14:textId="20111D8E" w:rsidR="0011083C" w:rsidRPr="0011083C" w:rsidRDefault="0011083C" w:rsidP="0011083C">
      <w:pPr>
        <w:tabs>
          <w:tab w:val="left" w:pos="1485"/>
        </w:tabs>
      </w:pPr>
      <w:r>
        <w:lastRenderedPageBreak/>
        <w:tab/>
      </w:r>
      <w:r>
        <w:rPr>
          <w:noProof/>
        </w:rPr>
        <w:drawing>
          <wp:inline distT="0" distB="0" distL="0" distR="0" wp14:anchorId="36149067" wp14:editId="6C017176">
            <wp:extent cx="6668770" cy="6315244"/>
            <wp:effectExtent l="0" t="0" r="0" b="9525"/>
            <wp:docPr id="5565944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7201" cy="6323228"/>
                    </a:xfrm>
                    <a:prstGeom prst="rect">
                      <a:avLst/>
                    </a:prstGeom>
                    <a:noFill/>
                  </pic:spPr>
                </pic:pic>
              </a:graphicData>
            </a:graphic>
          </wp:inline>
        </w:drawing>
      </w:r>
    </w:p>
    <w:sectPr w:rsidR="0011083C" w:rsidRPr="0011083C" w:rsidSect="00927612">
      <w:pgSz w:w="12240" w:h="15840"/>
      <w:pgMar w:top="567" w:right="616" w:bottom="1134"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32A08" w14:textId="77777777" w:rsidR="00901435" w:rsidRDefault="00901435" w:rsidP="007056C7">
      <w:r>
        <w:separator/>
      </w:r>
    </w:p>
  </w:endnote>
  <w:endnote w:type="continuationSeparator" w:id="0">
    <w:p w14:paraId="1BE10657" w14:textId="77777777" w:rsidR="00901435" w:rsidRDefault="00901435" w:rsidP="0070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B6B9" w14:textId="77777777" w:rsidR="00901435" w:rsidRDefault="00901435" w:rsidP="007056C7">
      <w:r>
        <w:separator/>
      </w:r>
    </w:p>
  </w:footnote>
  <w:footnote w:type="continuationSeparator" w:id="0">
    <w:p w14:paraId="43229C58" w14:textId="77777777" w:rsidR="00901435" w:rsidRDefault="00901435" w:rsidP="0070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EE6"/>
    <w:multiLevelType w:val="multilevel"/>
    <w:tmpl w:val="410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E2F11"/>
    <w:multiLevelType w:val="hybridMultilevel"/>
    <w:tmpl w:val="666E011C"/>
    <w:lvl w:ilvl="0" w:tplc="959AC9A6">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 w15:restartNumberingAfterBreak="0">
    <w:nsid w:val="41261AAF"/>
    <w:multiLevelType w:val="multilevel"/>
    <w:tmpl w:val="43F22F3A"/>
    <w:lvl w:ilvl="0">
      <w:start w:val="1"/>
      <w:numFmt w:val="decimal"/>
      <w:lvlText w:val="%1."/>
      <w:lvlJc w:val="left"/>
      <w:pPr>
        <w:ind w:left="1069" w:hanging="360"/>
      </w:pPr>
      <w:rPr>
        <w:b w:val="0"/>
        <w:bCs/>
        <w:i w:val="0"/>
        <w:iCs w:val="0"/>
        <w:color w:val="auto"/>
        <w:sz w:val="24"/>
      </w:rPr>
    </w:lvl>
    <w:lvl w:ilvl="1">
      <w:start w:val="1"/>
      <w:numFmt w:val="decimal"/>
      <w:isLgl/>
      <w:lvlText w:val="%1.%2."/>
      <w:lvlJc w:val="left"/>
      <w:pPr>
        <w:ind w:left="795" w:hanging="43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90211419">
    <w:abstractNumId w:val="2"/>
  </w:num>
  <w:num w:numId="2" w16cid:durableId="179359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96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27"/>
    <w:rsid w:val="00020828"/>
    <w:rsid w:val="0007481D"/>
    <w:rsid w:val="000C1BB8"/>
    <w:rsid w:val="000D2E7A"/>
    <w:rsid w:val="000E4D13"/>
    <w:rsid w:val="0011083C"/>
    <w:rsid w:val="00127287"/>
    <w:rsid w:val="0016467F"/>
    <w:rsid w:val="001C643B"/>
    <w:rsid w:val="001D1F9D"/>
    <w:rsid w:val="0020616B"/>
    <w:rsid w:val="002C06C2"/>
    <w:rsid w:val="00345F9A"/>
    <w:rsid w:val="003549A5"/>
    <w:rsid w:val="00365CC2"/>
    <w:rsid w:val="003664F0"/>
    <w:rsid w:val="003E7F4B"/>
    <w:rsid w:val="00423A2D"/>
    <w:rsid w:val="00461DAF"/>
    <w:rsid w:val="00494464"/>
    <w:rsid w:val="005023E3"/>
    <w:rsid w:val="0055046B"/>
    <w:rsid w:val="00596590"/>
    <w:rsid w:val="00622CBC"/>
    <w:rsid w:val="00680D49"/>
    <w:rsid w:val="006919BB"/>
    <w:rsid w:val="006B1D85"/>
    <w:rsid w:val="007056C7"/>
    <w:rsid w:val="00793FE6"/>
    <w:rsid w:val="007C4400"/>
    <w:rsid w:val="007D6947"/>
    <w:rsid w:val="00886027"/>
    <w:rsid w:val="00901435"/>
    <w:rsid w:val="00927612"/>
    <w:rsid w:val="00936F5F"/>
    <w:rsid w:val="00990B54"/>
    <w:rsid w:val="009A0F0C"/>
    <w:rsid w:val="00A40FD8"/>
    <w:rsid w:val="00A468DB"/>
    <w:rsid w:val="00AF2FDB"/>
    <w:rsid w:val="00B5417A"/>
    <w:rsid w:val="00B964DA"/>
    <w:rsid w:val="00BB1D40"/>
    <w:rsid w:val="00BC7910"/>
    <w:rsid w:val="00C2149A"/>
    <w:rsid w:val="00C33F32"/>
    <w:rsid w:val="00C72BE2"/>
    <w:rsid w:val="00CC5C1C"/>
    <w:rsid w:val="00D24BFA"/>
    <w:rsid w:val="00D25A93"/>
    <w:rsid w:val="00D91E89"/>
    <w:rsid w:val="00D95054"/>
    <w:rsid w:val="00DD3278"/>
    <w:rsid w:val="00DD3FBD"/>
    <w:rsid w:val="00E517BF"/>
    <w:rsid w:val="00EE1243"/>
    <w:rsid w:val="00F65065"/>
    <w:rsid w:val="00F718BB"/>
    <w:rsid w:val="00F90CC9"/>
    <w:rsid w:val="00FD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3FEA"/>
  <w15:chartTrackingRefBased/>
  <w15:docId w15:val="{FE32AD3A-1EE6-424D-9C32-415E19F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6027"/>
    <w:pPr>
      <w:spacing w:after="0" w:line="240" w:lineRule="auto"/>
    </w:pPr>
    <w:rPr>
      <w:rFonts w:ascii="Times New Roman" w:eastAsia="Arial Unicode MS" w:hAnsi="Times New Roman" w:cs="Times New Roman"/>
      <w:kern w:val="0"/>
      <w:lang w:val="lt-LT"/>
      <w14:ligatures w14:val="none"/>
    </w:rPr>
  </w:style>
  <w:style w:type="paragraph" w:styleId="Antrat1">
    <w:name w:val="heading 1"/>
    <w:aliases w:val="Appendix"/>
    <w:basedOn w:val="prastasis"/>
    <w:next w:val="prastasis"/>
    <w:link w:val="Antrat1Diagrama"/>
    <w:qFormat/>
    <w:rsid w:val="0088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aliases w:val="Title Header2,Char15,Title Header2 Char"/>
    <w:basedOn w:val="prastasis"/>
    <w:next w:val="prastasis"/>
    <w:link w:val="Antrat2Diagrama"/>
    <w:semiHidden/>
    <w:unhideWhenUsed/>
    <w:qFormat/>
    <w:rsid w:val="0088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aliases w:val="Section Header3,Sub-Clause Paragraph,H3,Antraste 3,Antraste 31,Antraste 32,Antraste 33,Antraste 34,Antraste 35,Antraste 36,Antraste 37,Sub-Clause Paragraph Char Char Char Diagrama Diagrama,Sub-Clause Paragraph Char"/>
    <w:basedOn w:val="prastasis"/>
    <w:next w:val="prastasis"/>
    <w:link w:val="Antrat3Diagrama"/>
    <w:semiHidden/>
    <w:unhideWhenUsed/>
    <w:qFormat/>
    <w:rsid w:val="0088602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886027"/>
    <w:pPr>
      <w:keepNext/>
      <w:keepLines/>
      <w:spacing w:before="80" w:after="40"/>
      <w:outlineLvl w:val="3"/>
    </w:pPr>
    <w:rPr>
      <w:rFonts w:eastAsiaTheme="majorEastAsia" w:cstheme="majorBidi"/>
      <w:i/>
      <w:iCs/>
      <w:color w:val="0F4761" w:themeColor="accent1" w:themeShade="BF"/>
    </w:rPr>
  </w:style>
  <w:style w:type="paragraph" w:styleId="Antrat5">
    <w:name w:val="heading 5"/>
    <w:aliases w:val="Char12"/>
    <w:basedOn w:val="prastasis"/>
    <w:next w:val="prastasis"/>
    <w:link w:val="Antrat5Diagrama"/>
    <w:semiHidden/>
    <w:unhideWhenUsed/>
    <w:qFormat/>
    <w:rsid w:val="0088602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semiHidden/>
    <w:unhideWhenUsed/>
    <w:qFormat/>
    <w:rsid w:val="00886027"/>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semiHidden/>
    <w:unhideWhenUsed/>
    <w:qFormat/>
    <w:rsid w:val="00886027"/>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semiHidden/>
    <w:unhideWhenUsed/>
    <w:qFormat/>
    <w:rsid w:val="00886027"/>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semiHidden/>
    <w:unhideWhenUsed/>
    <w:qFormat/>
    <w:rsid w:val="00886027"/>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uiPriority w:val="9"/>
    <w:rsid w:val="0088602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aliases w:val="Title Header2 Diagrama,Char15 Diagrama,Title Header2 Char Diagrama"/>
    <w:basedOn w:val="Numatytasispastraiposriftas"/>
    <w:link w:val="Antrat2"/>
    <w:semiHidden/>
    <w:rsid w:val="0088602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aliases w:val="Section Header3 Diagrama,Sub-Clause Paragraph Diagrama,H3 Diagrama,Antraste 3 Diagrama,Antraste 31 Diagrama,Antraste 32 Diagrama,Antraste 33 Diagrama,Antraste 34 Diagrama,Antraste 35 Diagrama,Antraste 36 Diagrama,Antraste 37 Diagrama"/>
    <w:basedOn w:val="Numatytasispastraiposriftas"/>
    <w:link w:val="Antrat3"/>
    <w:uiPriority w:val="9"/>
    <w:semiHidden/>
    <w:rsid w:val="00886027"/>
    <w:rPr>
      <w:rFonts w:eastAsiaTheme="majorEastAsia" w:cstheme="majorBidi"/>
      <w:color w:val="0F4761" w:themeColor="accent1" w:themeShade="BF"/>
      <w:sz w:val="28"/>
      <w:szCs w:val="28"/>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uiPriority w:val="9"/>
    <w:semiHidden/>
    <w:rsid w:val="00886027"/>
    <w:rPr>
      <w:rFonts w:eastAsiaTheme="majorEastAsia" w:cstheme="majorBidi"/>
      <w:i/>
      <w:iCs/>
      <w:color w:val="0F4761" w:themeColor="accent1" w:themeShade="BF"/>
    </w:rPr>
  </w:style>
  <w:style w:type="character" w:customStyle="1" w:styleId="Antrat5Diagrama">
    <w:name w:val="Antraštė 5 Diagrama"/>
    <w:aliases w:val="Char12 Diagrama"/>
    <w:basedOn w:val="Numatytasispastraiposriftas"/>
    <w:link w:val="Antrat5"/>
    <w:uiPriority w:val="9"/>
    <w:semiHidden/>
    <w:rsid w:val="0088602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8602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8602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8602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8602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86027"/>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8602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8602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8602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8602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86027"/>
    <w:rPr>
      <w:i/>
      <w:iCs/>
      <w:color w:val="404040" w:themeColor="text1" w:themeTint="BF"/>
    </w:rPr>
  </w:style>
  <w:style w:type="paragraph" w:styleId="Sraopastraipa">
    <w:name w:val="List Paragraph"/>
    <w:aliases w:val="Numbering,ERP-List Paragraph,List Paragraph11,Bullet EY,List Paragraph2,List Paragraph Red,Paragraph,Table of contents numbered,List Paragraph21,Buletai,lp1,Bullet 1,Use Case List Paragraph,List Paragraph111,Sąrašo pastraipa.Bullet"/>
    <w:basedOn w:val="prastasis"/>
    <w:link w:val="SraopastraipaDiagrama"/>
    <w:uiPriority w:val="34"/>
    <w:qFormat/>
    <w:rsid w:val="00886027"/>
    <w:pPr>
      <w:ind w:left="720"/>
      <w:contextualSpacing/>
    </w:pPr>
  </w:style>
  <w:style w:type="character" w:styleId="Rykuspabraukimas">
    <w:name w:val="Intense Emphasis"/>
    <w:basedOn w:val="Numatytasispastraiposriftas"/>
    <w:uiPriority w:val="21"/>
    <w:qFormat/>
    <w:rsid w:val="00886027"/>
    <w:rPr>
      <w:i/>
      <w:iCs/>
      <w:color w:val="0F4761" w:themeColor="accent1" w:themeShade="BF"/>
    </w:rPr>
  </w:style>
  <w:style w:type="paragraph" w:styleId="Iskirtacitata">
    <w:name w:val="Intense Quote"/>
    <w:basedOn w:val="prastasis"/>
    <w:next w:val="prastasis"/>
    <w:link w:val="IskirtacitataDiagrama"/>
    <w:uiPriority w:val="30"/>
    <w:qFormat/>
    <w:rsid w:val="0088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86027"/>
    <w:rPr>
      <w:i/>
      <w:iCs/>
      <w:color w:val="0F4761" w:themeColor="accent1" w:themeShade="BF"/>
    </w:rPr>
  </w:style>
  <w:style w:type="character" w:styleId="Rykinuoroda">
    <w:name w:val="Intense Reference"/>
    <w:basedOn w:val="Numatytasispastraiposriftas"/>
    <w:uiPriority w:val="32"/>
    <w:qFormat/>
    <w:rsid w:val="00886027"/>
    <w:rPr>
      <w:b/>
      <w:bCs/>
      <w:smallCaps/>
      <w:color w:val="0F4761" w:themeColor="accent1" w:themeShade="BF"/>
      <w:spacing w:val="5"/>
    </w:rPr>
  </w:style>
  <w:style w:type="character" w:customStyle="1" w:styleId="SraopastraipaDiagrama">
    <w:name w:val="Sąrašo pastraipa Diagrama"/>
    <w:aliases w:val="Numbering Diagrama,ERP-List Paragraph Diagrama,List Paragraph11 Diagrama,Bullet EY Diagrama,List Paragraph2 Diagrama,List Paragraph Red Diagrama,Paragraph Diagrama,Table of contents numbered Diagrama,List Paragraph21 Diagrama"/>
    <w:link w:val="Sraopastraipa"/>
    <w:uiPriority w:val="34"/>
    <w:qFormat/>
    <w:locked/>
    <w:rsid w:val="00886027"/>
  </w:style>
  <w:style w:type="character" w:styleId="Grietas">
    <w:name w:val="Strong"/>
    <w:basedOn w:val="Numatytasispastraiposriftas"/>
    <w:uiPriority w:val="22"/>
    <w:qFormat/>
    <w:rsid w:val="00C33F32"/>
    <w:rPr>
      <w:b/>
      <w:bCs/>
    </w:rPr>
  </w:style>
  <w:style w:type="paragraph" w:styleId="Antrats">
    <w:name w:val="header"/>
    <w:basedOn w:val="prastasis"/>
    <w:link w:val="AntratsDiagrama"/>
    <w:uiPriority w:val="99"/>
    <w:unhideWhenUsed/>
    <w:rsid w:val="007056C7"/>
    <w:pPr>
      <w:tabs>
        <w:tab w:val="center" w:pos="4986"/>
        <w:tab w:val="right" w:pos="9972"/>
      </w:tabs>
    </w:pPr>
  </w:style>
  <w:style w:type="character" w:customStyle="1" w:styleId="AntratsDiagrama">
    <w:name w:val="Antraštės Diagrama"/>
    <w:basedOn w:val="Numatytasispastraiposriftas"/>
    <w:link w:val="Antrats"/>
    <w:uiPriority w:val="99"/>
    <w:rsid w:val="007056C7"/>
    <w:rPr>
      <w:rFonts w:ascii="Times New Roman" w:eastAsia="Arial Unicode MS" w:hAnsi="Times New Roman" w:cs="Times New Roman"/>
      <w:kern w:val="0"/>
      <w:lang w:val="lt-LT"/>
      <w14:ligatures w14:val="none"/>
    </w:rPr>
  </w:style>
  <w:style w:type="paragraph" w:styleId="Porat">
    <w:name w:val="footer"/>
    <w:basedOn w:val="prastasis"/>
    <w:link w:val="PoratDiagrama"/>
    <w:uiPriority w:val="99"/>
    <w:unhideWhenUsed/>
    <w:rsid w:val="007056C7"/>
    <w:pPr>
      <w:tabs>
        <w:tab w:val="center" w:pos="4986"/>
        <w:tab w:val="right" w:pos="9972"/>
      </w:tabs>
    </w:pPr>
  </w:style>
  <w:style w:type="character" w:customStyle="1" w:styleId="PoratDiagrama">
    <w:name w:val="Poraštė Diagrama"/>
    <w:basedOn w:val="Numatytasispastraiposriftas"/>
    <w:link w:val="Porat"/>
    <w:uiPriority w:val="99"/>
    <w:rsid w:val="007056C7"/>
    <w:rPr>
      <w:rFonts w:ascii="Times New Roman" w:eastAsia="Arial Unicode MS" w:hAnsi="Times New Roman" w:cs="Times New Roman"/>
      <w:kern w:val="0"/>
      <w:lang w:val="lt-LT"/>
      <w14:ligatures w14:val="none"/>
    </w:rPr>
  </w:style>
  <w:style w:type="character" w:styleId="Hipersaitas">
    <w:name w:val="Hyperlink"/>
    <w:basedOn w:val="Numatytasispastraiposriftas"/>
    <w:uiPriority w:val="99"/>
    <w:unhideWhenUsed/>
    <w:rsid w:val="00423A2D"/>
    <w:rPr>
      <w:color w:val="467886" w:themeColor="hyperlink"/>
      <w:u w:val="single"/>
    </w:rPr>
  </w:style>
  <w:style w:type="character" w:styleId="Neapdorotaspaminjimas">
    <w:name w:val="Unresolved Mention"/>
    <w:basedOn w:val="Numatytasispastraiposriftas"/>
    <w:uiPriority w:val="99"/>
    <w:semiHidden/>
    <w:unhideWhenUsed/>
    <w:rsid w:val="0042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brsngroup@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ramunas.marocka@raeiniupsc.l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uabrsngroup@gmail.com" TargetMode="External"/><Relationship Id="rId4" Type="http://schemas.openxmlformats.org/officeDocument/2006/relationships/webSettings" Target="webSettings.xml"/><Relationship Id="rId9" Type="http://schemas.openxmlformats.org/officeDocument/2006/relationships/hyperlink" Target="mailto:rpsc@raseiniupsc.l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25543</Words>
  <Characters>14561</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dc:creator>
  <cp:keywords/>
  <dc:description/>
  <cp:lastModifiedBy>vartotojas</cp:lastModifiedBy>
  <cp:revision>33</cp:revision>
  <dcterms:created xsi:type="dcterms:W3CDTF">2025-07-10T06:52:00Z</dcterms:created>
  <dcterms:modified xsi:type="dcterms:W3CDTF">2025-07-10T07:44:00Z</dcterms:modified>
</cp:coreProperties>
</file>