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5342" w14:textId="1DFF4076" w:rsidR="008D6820" w:rsidRPr="008C3287" w:rsidRDefault="008D6820" w:rsidP="008D6820">
      <w:pPr>
        <w:widowControl w:val="0"/>
        <w:pBdr>
          <w:top w:val="nil"/>
          <w:left w:val="nil"/>
          <w:bottom w:val="nil"/>
          <w:right w:val="nil"/>
          <w:between w:val="nil"/>
        </w:pBdr>
        <w:tabs>
          <w:tab w:val="left" w:pos="567"/>
          <w:tab w:val="left" w:pos="851"/>
        </w:tabs>
        <w:jc w:val="center"/>
        <w:rPr>
          <w:sz w:val="22"/>
          <w:szCs w:val="22"/>
        </w:rPr>
      </w:pPr>
      <w:r w:rsidRPr="008C3287">
        <w:rPr>
          <w:rStyle w:val="Style7"/>
          <w:sz w:val="22"/>
          <w:szCs w:val="22"/>
        </w:rPr>
        <w:t xml:space="preserve">PASLAUGŲ PIRKIMO–PARDAVIMO SUTARTIS </w:t>
      </w:r>
    </w:p>
    <w:p w14:paraId="333B217A" w14:textId="77777777" w:rsidR="003A11F4" w:rsidRPr="008C3287" w:rsidRDefault="003A11F4">
      <w:pPr>
        <w:widowControl w:val="0"/>
        <w:pBdr>
          <w:top w:val="nil"/>
          <w:left w:val="nil"/>
          <w:bottom w:val="nil"/>
          <w:right w:val="nil"/>
          <w:between w:val="nil"/>
        </w:pBdr>
        <w:tabs>
          <w:tab w:val="left" w:pos="567"/>
          <w:tab w:val="left" w:pos="851"/>
        </w:tabs>
        <w:jc w:val="center"/>
        <w:rPr>
          <w:b/>
          <w:bCs/>
          <w:caps/>
          <w:sz w:val="22"/>
          <w:szCs w:val="22"/>
        </w:rPr>
      </w:pPr>
    </w:p>
    <w:p w14:paraId="5B1A479F" w14:textId="68D7A0A7" w:rsidR="005A5832" w:rsidRPr="008C3287" w:rsidRDefault="00A10867">
      <w:pPr>
        <w:widowControl w:val="0"/>
        <w:pBdr>
          <w:top w:val="nil"/>
          <w:left w:val="nil"/>
          <w:bottom w:val="nil"/>
          <w:right w:val="nil"/>
          <w:between w:val="nil"/>
        </w:pBdr>
        <w:tabs>
          <w:tab w:val="left" w:pos="567"/>
          <w:tab w:val="left" w:pos="851"/>
        </w:tabs>
        <w:jc w:val="center"/>
        <w:rPr>
          <w:caps/>
          <w:sz w:val="22"/>
          <w:szCs w:val="22"/>
        </w:rPr>
      </w:pPr>
      <w:r w:rsidRPr="008C3287">
        <w:rPr>
          <w:b/>
          <w:bCs/>
          <w:caps/>
          <w:sz w:val="22"/>
          <w:szCs w:val="22"/>
        </w:rPr>
        <w:t>Specialiosios</w:t>
      </w:r>
      <w:r w:rsidRPr="008C3287">
        <w:rPr>
          <w:b/>
          <w:caps/>
          <w:sz w:val="22"/>
          <w:szCs w:val="22"/>
        </w:rPr>
        <w:t xml:space="preserve"> sąlygos</w:t>
      </w:r>
      <w:r w:rsidRPr="008C3287">
        <w:rPr>
          <w:caps/>
          <w:sz w:val="22"/>
          <w:szCs w:val="22"/>
        </w:rPr>
        <w:t xml:space="preserve"> </w:t>
      </w:r>
    </w:p>
    <w:p w14:paraId="1A3A74C8" w14:textId="77777777" w:rsidR="005A5832" w:rsidRPr="008C3287" w:rsidRDefault="005A583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2126"/>
        <w:gridCol w:w="2835"/>
      </w:tblGrid>
      <w:tr w:rsidR="00E15D67" w:rsidRPr="008C3287" w14:paraId="7E43EC43" w14:textId="77777777" w:rsidTr="00A6001E">
        <w:tc>
          <w:tcPr>
            <w:tcW w:w="2122" w:type="dxa"/>
          </w:tcPr>
          <w:p w14:paraId="4F9EE436" w14:textId="77777777" w:rsidR="00D21EF2" w:rsidRPr="008C3287" w:rsidRDefault="00D21EF2">
            <w:pPr>
              <w:jc w:val="both"/>
              <w:rPr>
                <w:b/>
                <w:bCs/>
                <w:sz w:val="22"/>
                <w:szCs w:val="22"/>
              </w:rPr>
            </w:pPr>
            <w:r w:rsidRPr="008C3287">
              <w:rPr>
                <w:b/>
                <w:bCs/>
                <w:sz w:val="22"/>
                <w:szCs w:val="22"/>
              </w:rPr>
              <w:t>Sutarties pavadinimas</w:t>
            </w:r>
          </w:p>
        </w:tc>
        <w:tc>
          <w:tcPr>
            <w:tcW w:w="7654" w:type="dxa"/>
            <w:gridSpan w:val="3"/>
            <w:tcBorders>
              <w:top w:val="single" w:sz="4" w:space="0" w:color="000000" w:themeColor="text1"/>
            </w:tcBorders>
          </w:tcPr>
          <w:p w14:paraId="1DA5D75E" w14:textId="0C04CA3C" w:rsidR="00D21EF2" w:rsidRPr="008C3287" w:rsidRDefault="004325B1">
            <w:pPr>
              <w:jc w:val="both"/>
              <w:rPr>
                <w:sz w:val="22"/>
                <w:szCs w:val="22"/>
              </w:rPr>
            </w:pPr>
            <w:r w:rsidRPr="007D7562">
              <w:rPr>
                <w:bCs/>
              </w:rPr>
              <w:t>Tapatybių ir teisių valdymo sistemos</w:t>
            </w:r>
            <w:r w:rsidR="00D22BA6" w:rsidRPr="008C3287">
              <w:rPr>
                <w:sz w:val="22"/>
                <w:szCs w:val="22"/>
              </w:rPr>
              <w:t xml:space="preserve"> naudotojų rolių ir teisių katalogo, tinkamo pritaikyti gaminto</w:t>
            </w:r>
            <w:r w:rsidR="00F9685F">
              <w:rPr>
                <w:sz w:val="22"/>
                <w:szCs w:val="22"/>
              </w:rPr>
              <w:t>jo</w:t>
            </w:r>
            <w:r w:rsidR="00D22BA6" w:rsidRPr="008C3287">
              <w:rPr>
                <w:sz w:val="22"/>
                <w:szCs w:val="22"/>
              </w:rPr>
              <w:t xml:space="preserve"> </w:t>
            </w:r>
            <w:proofErr w:type="spellStart"/>
            <w:r w:rsidR="00D22BA6" w:rsidRPr="008C3287">
              <w:rPr>
                <w:sz w:val="22"/>
                <w:szCs w:val="22"/>
              </w:rPr>
              <w:t>SailPoint</w:t>
            </w:r>
            <w:proofErr w:type="spellEnd"/>
            <w:r w:rsidR="00D22BA6" w:rsidRPr="008C3287">
              <w:rPr>
                <w:sz w:val="22"/>
                <w:szCs w:val="22"/>
              </w:rPr>
              <w:t xml:space="preserve"> programinėje įrangoje </w:t>
            </w:r>
            <w:proofErr w:type="spellStart"/>
            <w:r w:rsidR="00D22BA6" w:rsidRPr="008C3287">
              <w:rPr>
                <w:sz w:val="22"/>
                <w:szCs w:val="22"/>
              </w:rPr>
              <w:t>IdentityIQ</w:t>
            </w:r>
            <w:proofErr w:type="spellEnd"/>
            <w:r w:rsidR="00D22BA6" w:rsidRPr="008C3287">
              <w:rPr>
                <w:sz w:val="22"/>
                <w:szCs w:val="22"/>
              </w:rPr>
              <w:t xml:space="preserve"> s</w:t>
            </w:r>
            <w:r w:rsidR="00741F1D">
              <w:rPr>
                <w:sz w:val="22"/>
                <w:szCs w:val="22"/>
              </w:rPr>
              <w:t>u</w:t>
            </w:r>
            <w:r w:rsidR="00D22BA6" w:rsidRPr="008C3287">
              <w:rPr>
                <w:sz w:val="22"/>
                <w:szCs w:val="22"/>
              </w:rPr>
              <w:t>k</w:t>
            </w:r>
            <w:r w:rsidR="00741F1D">
              <w:rPr>
                <w:sz w:val="22"/>
                <w:szCs w:val="22"/>
              </w:rPr>
              <w:t>ū</w:t>
            </w:r>
            <w:r w:rsidR="00D22BA6" w:rsidRPr="008C3287">
              <w:rPr>
                <w:sz w:val="22"/>
                <w:szCs w:val="22"/>
              </w:rPr>
              <w:t>rimo paslaugos</w:t>
            </w:r>
          </w:p>
        </w:tc>
      </w:tr>
      <w:tr w:rsidR="00E15D67" w:rsidRPr="008C3287" w14:paraId="7B9AC595" w14:textId="77777777" w:rsidTr="005E4B8E">
        <w:tc>
          <w:tcPr>
            <w:tcW w:w="2122" w:type="dxa"/>
          </w:tcPr>
          <w:p w14:paraId="0ECBD29C" w14:textId="77777777" w:rsidR="005A5832" w:rsidRPr="008C3287" w:rsidRDefault="00A10867">
            <w:pPr>
              <w:jc w:val="both"/>
              <w:rPr>
                <w:b/>
                <w:bCs/>
                <w:sz w:val="22"/>
                <w:szCs w:val="22"/>
              </w:rPr>
            </w:pPr>
            <w:r w:rsidRPr="008C3287">
              <w:rPr>
                <w:b/>
                <w:bCs/>
                <w:sz w:val="22"/>
                <w:szCs w:val="22"/>
              </w:rPr>
              <w:t>Sutarties data</w:t>
            </w:r>
          </w:p>
        </w:tc>
        <w:sdt>
          <w:sdtPr>
            <w:rPr>
              <w:rStyle w:val="PlaceholderText"/>
              <w:i/>
              <w:iCs/>
              <w:color w:val="000000"/>
              <w:kern w:val="0"/>
              <w:sz w:val="22"/>
              <w:szCs w:val="22"/>
              <w:shd w:val="clear" w:color="auto" w:fill="FFFFFF"/>
            </w:rPr>
            <w:id w:val="-374087487"/>
            <w:placeholder>
              <w:docPart w:val="010BF66C109144FC8D1B3BA12B0AA833"/>
            </w:placeholder>
            <w:date>
              <w:dateFormat w:val="yyyy-MM-dd"/>
              <w:lid w:val="lt-LT"/>
              <w:storeMappedDataAs w:val="dateTime"/>
              <w:calendar w:val="gregorian"/>
            </w:date>
          </w:sdtPr>
          <w:sdtEndPr>
            <w:rPr>
              <w:rStyle w:val="PlaceholderText"/>
            </w:rPr>
          </w:sdtEndPr>
          <w:sdtContent>
            <w:tc>
              <w:tcPr>
                <w:tcW w:w="2693" w:type="dxa"/>
              </w:tcPr>
              <w:p w14:paraId="3C5B5F59" w14:textId="2AE429CD" w:rsidR="005A5832" w:rsidRPr="008C3287" w:rsidRDefault="000F5B96">
                <w:pPr>
                  <w:jc w:val="both"/>
                  <w:rPr>
                    <w:sz w:val="22"/>
                    <w:szCs w:val="22"/>
                  </w:rPr>
                </w:pPr>
                <w:r w:rsidRPr="000F5B96">
                  <w:rPr>
                    <w:rStyle w:val="PlaceholderText"/>
                    <w:i/>
                    <w:iCs/>
                    <w:color w:val="000000"/>
                    <w:kern w:val="0"/>
                    <w:sz w:val="22"/>
                    <w:szCs w:val="22"/>
                    <w:shd w:val="clear" w:color="auto" w:fill="FFFFFF"/>
                  </w:rPr>
                  <w:t>Nurodyta metaduomenyse</w:t>
                </w:r>
              </w:p>
            </w:tc>
          </w:sdtContent>
        </w:sdt>
        <w:tc>
          <w:tcPr>
            <w:tcW w:w="2126" w:type="dxa"/>
          </w:tcPr>
          <w:p w14:paraId="1865A769" w14:textId="77777777" w:rsidR="005A5832" w:rsidRPr="008C3287" w:rsidRDefault="00A10867">
            <w:pPr>
              <w:jc w:val="both"/>
              <w:rPr>
                <w:b/>
                <w:bCs/>
                <w:sz w:val="22"/>
                <w:szCs w:val="22"/>
              </w:rPr>
            </w:pPr>
            <w:r w:rsidRPr="008C3287">
              <w:rPr>
                <w:b/>
                <w:bCs/>
                <w:sz w:val="22"/>
                <w:szCs w:val="22"/>
              </w:rPr>
              <w:t>Sutarties numeris</w:t>
            </w:r>
          </w:p>
        </w:tc>
        <w:sdt>
          <w:sdtPr>
            <w:rPr>
              <w:rStyle w:val="PlaceholderText"/>
              <w:i/>
              <w:iCs/>
              <w:color w:val="000000"/>
              <w:sz w:val="22"/>
              <w:szCs w:val="22"/>
              <w:shd w:val="clear" w:color="auto" w:fill="FFFFFF"/>
            </w:rPr>
            <w:id w:val="474500439"/>
            <w:placeholder>
              <w:docPart w:val="170E4349931F4CAB9D39A5C35C6F2A5C"/>
            </w:placeholder>
            <w:date>
              <w:dateFormat w:val="yyyy-MM-dd"/>
              <w:lid w:val="lt-LT"/>
              <w:storeMappedDataAs w:val="dateTime"/>
              <w:calendar w:val="gregorian"/>
            </w:date>
          </w:sdtPr>
          <w:sdtEndPr>
            <w:rPr>
              <w:rStyle w:val="PlaceholderText"/>
            </w:rPr>
          </w:sdtEndPr>
          <w:sdtContent>
            <w:tc>
              <w:tcPr>
                <w:tcW w:w="2835" w:type="dxa"/>
              </w:tcPr>
              <w:p w14:paraId="0ED424F7" w14:textId="2E8111B3" w:rsidR="005A5832" w:rsidRPr="008C3287" w:rsidRDefault="000F5B96">
                <w:pPr>
                  <w:jc w:val="both"/>
                  <w:rPr>
                    <w:sz w:val="22"/>
                    <w:szCs w:val="22"/>
                  </w:rPr>
                </w:pPr>
                <w:r w:rsidRPr="00300F25">
                  <w:rPr>
                    <w:rStyle w:val="PlaceholderText"/>
                    <w:i/>
                    <w:iCs/>
                    <w:color w:val="000000"/>
                    <w:sz w:val="22"/>
                    <w:szCs w:val="22"/>
                    <w:shd w:val="clear" w:color="auto" w:fill="FFFFFF"/>
                  </w:rPr>
                  <w:t>Nurodyta metaduomenyse</w:t>
                </w:r>
              </w:p>
            </w:tc>
          </w:sdtContent>
        </w:sdt>
      </w:tr>
      <w:tr w:rsidR="00E15D67" w:rsidRPr="008C3287" w14:paraId="36DC6A0B" w14:textId="77777777" w:rsidTr="005E4B8E">
        <w:tc>
          <w:tcPr>
            <w:tcW w:w="2122" w:type="dxa"/>
          </w:tcPr>
          <w:p w14:paraId="495F0649" w14:textId="316807BF" w:rsidR="006A715D" w:rsidRPr="008C3287" w:rsidRDefault="006A715D" w:rsidP="00347D14">
            <w:pPr>
              <w:rPr>
                <w:b/>
                <w:bCs/>
                <w:sz w:val="22"/>
                <w:szCs w:val="22"/>
              </w:rPr>
            </w:pPr>
            <w:r w:rsidRPr="008C3287">
              <w:rPr>
                <w:b/>
                <w:bCs/>
                <w:sz w:val="22"/>
                <w:szCs w:val="22"/>
              </w:rPr>
              <w:t>VU pirkimo numeris</w:t>
            </w:r>
          </w:p>
        </w:tc>
        <w:tc>
          <w:tcPr>
            <w:tcW w:w="2693" w:type="dxa"/>
          </w:tcPr>
          <w:p w14:paraId="5D80F429" w14:textId="5A9170C9" w:rsidR="006A715D" w:rsidRPr="008C3287" w:rsidRDefault="00E15D67">
            <w:pPr>
              <w:jc w:val="both"/>
              <w:rPr>
                <w:sz w:val="22"/>
                <w:szCs w:val="22"/>
                <w:lang w:val="en-US"/>
              </w:rPr>
            </w:pPr>
            <w:r w:rsidRPr="008C3287">
              <w:rPr>
                <w:sz w:val="22"/>
                <w:szCs w:val="22"/>
                <w:lang w:val="en-US"/>
              </w:rPr>
              <w:t>3732/2025/ITPC</w:t>
            </w:r>
          </w:p>
        </w:tc>
        <w:tc>
          <w:tcPr>
            <w:tcW w:w="2126" w:type="dxa"/>
            <w:vMerge w:val="restart"/>
          </w:tcPr>
          <w:p w14:paraId="3723BA56" w14:textId="4A943944" w:rsidR="006A715D" w:rsidRPr="008C3287" w:rsidRDefault="006A715D" w:rsidP="003C1A91">
            <w:pPr>
              <w:jc w:val="both"/>
              <w:rPr>
                <w:b/>
                <w:bCs/>
                <w:sz w:val="22"/>
                <w:szCs w:val="22"/>
              </w:rPr>
            </w:pPr>
            <w:r w:rsidRPr="008C3287">
              <w:rPr>
                <w:b/>
                <w:bCs/>
                <w:sz w:val="22"/>
                <w:szCs w:val="22"/>
              </w:rPr>
              <w:t>Pirkimo būdas</w:t>
            </w:r>
          </w:p>
        </w:tc>
        <w:bookmarkStart w:id="0" w:name="_Hlk168479040"/>
        <w:tc>
          <w:tcPr>
            <w:tcW w:w="2835" w:type="dxa"/>
            <w:vMerge w:val="restart"/>
          </w:tcPr>
          <w:p w14:paraId="70B04F3A" w14:textId="7519A39A" w:rsidR="006A715D" w:rsidRPr="008C3287" w:rsidRDefault="00674E5E" w:rsidP="0056437F">
            <w:pPr>
              <w:jc w:val="both"/>
              <w:rPr>
                <w:sz w:val="22"/>
                <w:szCs w:val="22"/>
              </w:rPr>
            </w:pPr>
            <w:sdt>
              <w:sdtPr>
                <w:rPr>
                  <w:sz w:val="22"/>
                  <w:szCs w:val="22"/>
                </w:rPr>
                <w:id w:val="-770857117"/>
                <w:placeholder>
                  <w:docPart w:val="59C51184D1B94693B5513DFF011FECEF"/>
                </w:placeholder>
                <w:dropDownList>
                  <w:listItem w:displayText="[Pasirinkite]" w:value=""/>
                  <w:listItem w:displayText="Neskelbiama apklausa" w:value="Neskelbiama apklausa"/>
                  <w:listItem w:displayText="Skelbiama apklausa" w:value="Skelbiama apklausa"/>
                </w:dropDownList>
              </w:sdtPr>
              <w:sdtEndPr/>
              <w:sdtContent>
                <w:r w:rsidR="00D22BA6" w:rsidRPr="008C3287">
                  <w:rPr>
                    <w:sz w:val="22"/>
                    <w:szCs w:val="22"/>
                  </w:rPr>
                  <w:t>Neskelbiama apklausa</w:t>
                </w:r>
              </w:sdtContent>
            </w:sdt>
            <w:bookmarkEnd w:id="0"/>
          </w:p>
        </w:tc>
      </w:tr>
      <w:tr w:rsidR="008C3287" w:rsidRPr="008C3287" w14:paraId="19C62DF6" w14:textId="77777777" w:rsidTr="005E4B8E">
        <w:tc>
          <w:tcPr>
            <w:tcW w:w="2122" w:type="dxa"/>
          </w:tcPr>
          <w:p w14:paraId="51258C2D" w14:textId="0B9E2E9D" w:rsidR="006A715D" w:rsidRPr="008C3287" w:rsidRDefault="006A715D" w:rsidP="00347D14">
            <w:pPr>
              <w:rPr>
                <w:b/>
                <w:bCs/>
                <w:sz w:val="22"/>
                <w:szCs w:val="22"/>
              </w:rPr>
            </w:pPr>
            <w:r w:rsidRPr="008C3287">
              <w:rPr>
                <w:b/>
                <w:bCs/>
                <w:sz w:val="22"/>
                <w:szCs w:val="22"/>
              </w:rPr>
              <w:t>CVP IS numeris</w:t>
            </w:r>
          </w:p>
        </w:tc>
        <w:tc>
          <w:tcPr>
            <w:tcW w:w="2693" w:type="dxa"/>
          </w:tcPr>
          <w:p w14:paraId="287F84F9" w14:textId="49C49406" w:rsidR="006A715D" w:rsidRPr="008C3287" w:rsidRDefault="00D22BA6">
            <w:pPr>
              <w:jc w:val="both"/>
              <w:rPr>
                <w:sz w:val="22"/>
                <w:szCs w:val="22"/>
              </w:rPr>
            </w:pPr>
            <w:r w:rsidRPr="008C3287">
              <w:rPr>
                <w:sz w:val="22"/>
                <w:szCs w:val="22"/>
              </w:rPr>
              <w:t>-</w:t>
            </w:r>
          </w:p>
        </w:tc>
        <w:tc>
          <w:tcPr>
            <w:tcW w:w="2126" w:type="dxa"/>
            <w:vMerge/>
          </w:tcPr>
          <w:p w14:paraId="3F1D0A24" w14:textId="25F9B190" w:rsidR="006A715D" w:rsidRPr="008C3287" w:rsidRDefault="006A715D">
            <w:pPr>
              <w:jc w:val="both"/>
              <w:rPr>
                <w:b/>
                <w:bCs/>
                <w:sz w:val="22"/>
                <w:szCs w:val="22"/>
              </w:rPr>
            </w:pPr>
          </w:p>
        </w:tc>
        <w:tc>
          <w:tcPr>
            <w:tcW w:w="2835" w:type="dxa"/>
            <w:vMerge/>
          </w:tcPr>
          <w:p w14:paraId="581ADE12" w14:textId="5AF20B4F" w:rsidR="006A715D" w:rsidRPr="008C3287" w:rsidRDefault="006A715D">
            <w:pPr>
              <w:jc w:val="both"/>
              <w:rPr>
                <w:sz w:val="22"/>
                <w:szCs w:val="22"/>
              </w:rPr>
            </w:pPr>
          </w:p>
        </w:tc>
      </w:tr>
    </w:tbl>
    <w:p w14:paraId="7B9AEB9F" w14:textId="77777777" w:rsidR="005A5832" w:rsidRPr="008C3287" w:rsidRDefault="005A583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44"/>
        <w:gridCol w:w="4221"/>
      </w:tblGrid>
      <w:tr w:rsidR="00E15D67" w:rsidRPr="008C3287" w14:paraId="304AFC60" w14:textId="77777777" w:rsidTr="345DE273">
        <w:tc>
          <w:tcPr>
            <w:tcW w:w="9745" w:type="dxa"/>
            <w:gridSpan w:val="3"/>
            <w:shd w:val="clear" w:color="auto" w:fill="E7E6E6" w:themeFill="background2"/>
          </w:tcPr>
          <w:p w14:paraId="014E34C4" w14:textId="77777777" w:rsidR="005A5832" w:rsidRPr="008C3287" w:rsidRDefault="00A10867">
            <w:pPr>
              <w:jc w:val="center"/>
              <w:rPr>
                <w:b/>
                <w:bCs/>
                <w:sz w:val="22"/>
                <w:szCs w:val="22"/>
              </w:rPr>
            </w:pPr>
            <w:r w:rsidRPr="008C3287">
              <w:rPr>
                <w:b/>
                <w:bCs/>
                <w:sz w:val="22"/>
                <w:szCs w:val="22"/>
              </w:rPr>
              <w:t>1. SUTARTIES ŠALYS</w:t>
            </w:r>
          </w:p>
        </w:tc>
      </w:tr>
      <w:tr w:rsidR="00E15D67" w:rsidRPr="008C3287" w14:paraId="0E8949A8" w14:textId="77777777" w:rsidTr="345DE273">
        <w:tc>
          <w:tcPr>
            <w:tcW w:w="1980" w:type="dxa"/>
            <w:vMerge w:val="restart"/>
            <w:vAlign w:val="center"/>
          </w:tcPr>
          <w:p w14:paraId="67EF450C" w14:textId="77777777" w:rsidR="005A5832" w:rsidRPr="008C3287" w:rsidRDefault="00A10867">
            <w:pPr>
              <w:rPr>
                <w:b/>
                <w:bCs/>
                <w:sz w:val="22"/>
                <w:szCs w:val="22"/>
              </w:rPr>
            </w:pPr>
            <w:r w:rsidRPr="008C3287">
              <w:rPr>
                <w:b/>
                <w:bCs/>
                <w:sz w:val="22"/>
                <w:szCs w:val="22"/>
              </w:rPr>
              <w:t>1.1. Pirkėjas</w:t>
            </w:r>
          </w:p>
        </w:tc>
        <w:tc>
          <w:tcPr>
            <w:tcW w:w="3544" w:type="dxa"/>
          </w:tcPr>
          <w:p w14:paraId="6138D638" w14:textId="77777777" w:rsidR="005A5832" w:rsidRPr="008C3287" w:rsidRDefault="00A10867">
            <w:pPr>
              <w:rPr>
                <w:sz w:val="22"/>
                <w:szCs w:val="22"/>
              </w:rPr>
            </w:pPr>
            <w:r w:rsidRPr="008C3287">
              <w:rPr>
                <w:sz w:val="22"/>
                <w:szCs w:val="22"/>
              </w:rPr>
              <w:t>1.1.1. Pavadinimas</w:t>
            </w:r>
          </w:p>
        </w:tc>
        <w:tc>
          <w:tcPr>
            <w:tcW w:w="4221" w:type="dxa"/>
          </w:tcPr>
          <w:p w14:paraId="5C7EFBA8" w14:textId="21EA98CA" w:rsidR="005A5832" w:rsidRPr="008C3287" w:rsidRDefault="000C3FB2" w:rsidP="00AA30EC">
            <w:pPr>
              <w:rPr>
                <w:sz w:val="22"/>
                <w:szCs w:val="22"/>
              </w:rPr>
            </w:pPr>
            <w:r w:rsidRPr="008C3287">
              <w:rPr>
                <w:sz w:val="22"/>
                <w:szCs w:val="22"/>
              </w:rPr>
              <w:t>Vilniaus universitetas</w:t>
            </w:r>
          </w:p>
        </w:tc>
      </w:tr>
      <w:tr w:rsidR="00E15D67" w:rsidRPr="008C3287" w14:paraId="1C441C2C" w14:textId="77777777" w:rsidTr="345DE273">
        <w:tc>
          <w:tcPr>
            <w:tcW w:w="1980" w:type="dxa"/>
            <w:vMerge/>
          </w:tcPr>
          <w:p w14:paraId="43DB5B8B" w14:textId="77777777" w:rsidR="005A5832" w:rsidRPr="008C3287" w:rsidRDefault="005A5832">
            <w:pPr>
              <w:rPr>
                <w:sz w:val="22"/>
                <w:szCs w:val="22"/>
              </w:rPr>
            </w:pPr>
          </w:p>
        </w:tc>
        <w:tc>
          <w:tcPr>
            <w:tcW w:w="3544" w:type="dxa"/>
          </w:tcPr>
          <w:p w14:paraId="5153AF19" w14:textId="77777777" w:rsidR="005A5832" w:rsidRPr="008C3287" w:rsidRDefault="00A10867">
            <w:pPr>
              <w:rPr>
                <w:sz w:val="22"/>
                <w:szCs w:val="22"/>
              </w:rPr>
            </w:pPr>
            <w:r w:rsidRPr="008C3287">
              <w:rPr>
                <w:sz w:val="22"/>
                <w:szCs w:val="22"/>
              </w:rPr>
              <w:t>1.1.2. Juridinio asmens kodas</w:t>
            </w:r>
          </w:p>
        </w:tc>
        <w:tc>
          <w:tcPr>
            <w:tcW w:w="4221" w:type="dxa"/>
          </w:tcPr>
          <w:p w14:paraId="1271367D" w14:textId="5A3B1C85" w:rsidR="005A5832" w:rsidRPr="008C3287" w:rsidRDefault="000C3FB2" w:rsidP="00AA30EC">
            <w:pPr>
              <w:rPr>
                <w:sz w:val="22"/>
                <w:szCs w:val="22"/>
              </w:rPr>
            </w:pPr>
            <w:r w:rsidRPr="008C3287">
              <w:rPr>
                <w:sz w:val="22"/>
                <w:szCs w:val="22"/>
              </w:rPr>
              <w:t>211950810</w:t>
            </w:r>
          </w:p>
        </w:tc>
      </w:tr>
      <w:tr w:rsidR="00E15D67" w:rsidRPr="008C3287" w14:paraId="3320A82B" w14:textId="77777777" w:rsidTr="345DE273">
        <w:tc>
          <w:tcPr>
            <w:tcW w:w="1980" w:type="dxa"/>
            <w:vMerge/>
          </w:tcPr>
          <w:p w14:paraId="7BF997C0" w14:textId="77777777" w:rsidR="005A5832" w:rsidRPr="008C3287" w:rsidRDefault="005A5832">
            <w:pPr>
              <w:rPr>
                <w:sz w:val="22"/>
                <w:szCs w:val="22"/>
              </w:rPr>
            </w:pPr>
          </w:p>
        </w:tc>
        <w:tc>
          <w:tcPr>
            <w:tcW w:w="3544" w:type="dxa"/>
          </w:tcPr>
          <w:p w14:paraId="313FA3CD" w14:textId="77777777" w:rsidR="005A5832" w:rsidRPr="008C3287" w:rsidRDefault="00A10867">
            <w:pPr>
              <w:rPr>
                <w:sz w:val="22"/>
                <w:szCs w:val="22"/>
              </w:rPr>
            </w:pPr>
            <w:r w:rsidRPr="008C3287">
              <w:rPr>
                <w:sz w:val="22"/>
                <w:szCs w:val="22"/>
              </w:rPr>
              <w:t>1.1.3. Adresas</w:t>
            </w:r>
          </w:p>
        </w:tc>
        <w:tc>
          <w:tcPr>
            <w:tcW w:w="4221" w:type="dxa"/>
          </w:tcPr>
          <w:p w14:paraId="717BBD78" w14:textId="576C45E9" w:rsidR="005A5832" w:rsidRPr="008C3287" w:rsidRDefault="000C3FB2" w:rsidP="00AA30EC">
            <w:pPr>
              <w:rPr>
                <w:sz w:val="22"/>
                <w:szCs w:val="22"/>
              </w:rPr>
            </w:pPr>
            <w:r w:rsidRPr="008C3287">
              <w:rPr>
                <w:sz w:val="22"/>
                <w:szCs w:val="22"/>
              </w:rPr>
              <w:t>Universiteto g. 3, 01513 Vilnius</w:t>
            </w:r>
          </w:p>
        </w:tc>
      </w:tr>
      <w:tr w:rsidR="00E15D67" w:rsidRPr="008C3287" w14:paraId="4A0EC8D9" w14:textId="77777777" w:rsidTr="345DE273">
        <w:tc>
          <w:tcPr>
            <w:tcW w:w="1980" w:type="dxa"/>
            <w:vMerge/>
          </w:tcPr>
          <w:p w14:paraId="06E051F7" w14:textId="77777777" w:rsidR="005A5832" w:rsidRPr="008C3287" w:rsidRDefault="005A5832">
            <w:pPr>
              <w:rPr>
                <w:sz w:val="22"/>
                <w:szCs w:val="22"/>
              </w:rPr>
            </w:pPr>
          </w:p>
        </w:tc>
        <w:tc>
          <w:tcPr>
            <w:tcW w:w="3544" w:type="dxa"/>
          </w:tcPr>
          <w:p w14:paraId="66B52A20" w14:textId="77777777" w:rsidR="005A5832" w:rsidRPr="008C3287" w:rsidRDefault="00A10867">
            <w:pPr>
              <w:rPr>
                <w:sz w:val="22"/>
                <w:szCs w:val="22"/>
              </w:rPr>
            </w:pPr>
            <w:r w:rsidRPr="008C3287">
              <w:rPr>
                <w:sz w:val="22"/>
                <w:szCs w:val="22"/>
              </w:rPr>
              <w:t>1.1.4. PVM mokėtojo kodas</w:t>
            </w:r>
          </w:p>
        </w:tc>
        <w:tc>
          <w:tcPr>
            <w:tcW w:w="4221" w:type="dxa"/>
          </w:tcPr>
          <w:p w14:paraId="4F1DECB5" w14:textId="629093DA" w:rsidR="005A5832" w:rsidRPr="008C3287" w:rsidRDefault="00AA30EC" w:rsidP="00AA30EC">
            <w:pPr>
              <w:rPr>
                <w:sz w:val="22"/>
                <w:szCs w:val="22"/>
              </w:rPr>
            </w:pPr>
            <w:r w:rsidRPr="008C3287">
              <w:rPr>
                <w:sz w:val="22"/>
                <w:szCs w:val="22"/>
              </w:rPr>
              <w:t>LT119508113</w:t>
            </w:r>
          </w:p>
        </w:tc>
      </w:tr>
      <w:tr w:rsidR="00E15D67" w:rsidRPr="008C3287" w14:paraId="67DEED9F" w14:textId="77777777" w:rsidTr="345DE273">
        <w:tc>
          <w:tcPr>
            <w:tcW w:w="1980" w:type="dxa"/>
            <w:vMerge/>
          </w:tcPr>
          <w:p w14:paraId="343C18A8" w14:textId="77777777" w:rsidR="005A5832" w:rsidRPr="008C3287" w:rsidRDefault="005A5832">
            <w:pPr>
              <w:rPr>
                <w:sz w:val="22"/>
                <w:szCs w:val="22"/>
              </w:rPr>
            </w:pPr>
          </w:p>
        </w:tc>
        <w:tc>
          <w:tcPr>
            <w:tcW w:w="3544" w:type="dxa"/>
          </w:tcPr>
          <w:p w14:paraId="008AA71F" w14:textId="77777777" w:rsidR="005A5832" w:rsidRPr="008C3287" w:rsidRDefault="00A10867">
            <w:pPr>
              <w:rPr>
                <w:sz w:val="22"/>
                <w:szCs w:val="22"/>
              </w:rPr>
            </w:pPr>
            <w:r w:rsidRPr="008C3287">
              <w:rPr>
                <w:sz w:val="22"/>
                <w:szCs w:val="22"/>
              </w:rPr>
              <w:t>1.1.5. Atsiskaitomoji sąskaita</w:t>
            </w:r>
          </w:p>
        </w:tc>
        <w:tc>
          <w:tcPr>
            <w:tcW w:w="4221" w:type="dxa"/>
          </w:tcPr>
          <w:p w14:paraId="623A0BAE" w14:textId="7C089622" w:rsidR="005A5832" w:rsidRPr="008C3287" w:rsidRDefault="00AA30EC" w:rsidP="00AA30EC">
            <w:pPr>
              <w:rPr>
                <w:sz w:val="22"/>
                <w:szCs w:val="22"/>
              </w:rPr>
            </w:pPr>
            <w:r w:rsidRPr="008C3287">
              <w:rPr>
                <w:sz w:val="22"/>
                <w:szCs w:val="22"/>
              </w:rPr>
              <w:t>LT537300010002460768</w:t>
            </w:r>
          </w:p>
        </w:tc>
      </w:tr>
      <w:tr w:rsidR="00E15D67" w:rsidRPr="008C3287" w14:paraId="623CB9F4" w14:textId="77777777" w:rsidTr="345DE273">
        <w:tc>
          <w:tcPr>
            <w:tcW w:w="1980" w:type="dxa"/>
            <w:vMerge/>
          </w:tcPr>
          <w:p w14:paraId="6E4EE924" w14:textId="77777777" w:rsidR="005A5832" w:rsidRPr="008C3287" w:rsidRDefault="005A5832">
            <w:pPr>
              <w:rPr>
                <w:sz w:val="22"/>
                <w:szCs w:val="22"/>
              </w:rPr>
            </w:pPr>
          </w:p>
        </w:tc>
        <w:tc>
          <w:tcPr>
            <w:tcW w:w="3544" w:type="dxa"/>
          </w:tcPr>
          <w:p w14:paraId="6452F7FF" w14:textId="77777777" w:rsidR="005A5832" w:rsidRPr="008C3287" w:rsidRDefault="00A10867">
            <w:pPr>
              <w:rPr>
                <w:sz w:val="22"/>
                <w:szCs w:val="22"/>
              </w:rPr>
            </w:pPr>
            <w:r w:rsidRPr="008C3287">
              <w:rPr>
                <w:sz w:val="22"/>
                <w:szCs w:val="22"/>
              </w:rPr>
              <w:t>1.1.6. Bankas, banko kodas</w:t>
            </w:r>
          </w:p>
        </w:tc>
        <w:tc>
          <w:tcPr>
            <w:tcW w:w="4221" w:type="dxa"/>
          </w:tcPr>
          <w:p w14:paraId="5E00DD75" w14:textId="134F49EA" w:rsidR="005A5832" w:rsidRPr="008C3287" w:rsidRDefault="00530E44" w:rsidP="00AA30EC">
            <w:pPr>
              <w:rPr>
                <w:sz w:val="22"/>
                <w:szCs w:val="22"/>
              </w:rPr>
            </w:pPr>
            <w:r w:rsidRPr="008C3287">
              <w:rPr>
                <w:sz w:val="22"/>
                <w:szCs w:val="22"/>
              </w:rPr>
              <w:t>AB Swedbank, 73000</w:t>
            </w:r>
          </w:p>
        </w:tc>
      </w:tr>
      <w:tr w:rsidR="00E15D67" w:rsidRPr="008C3287" w14:paraId="2050A67F" w14:textId="77777777" w:rsidTr="345DE273">
        <w:tc>
          <w:tcPr>
            <w:tcW w:w="1980" w:type="dxa"/>
            <w:vMerge/>
          </w:tcPr>
          <w:p w14:paraId="4EB6A76C" w14:textId="77777777" w:rsidR="00F53735" w:rsidRPr="008C3287" w:rsidRDefault="00F53735">
            <w:pPr>
              <w:rPr>
                <w:sz w:val="22"/>
                <w:szCs w:val="22"/>
              </w:rPr>
            </w:pPr>
          </w:p>
        </w:tc>
        <w:tc>
          <w:tcPr>
            <w:tcW w:w="3544" w:type="dxa"/>
          </w:tcPr>
          <w:p w14:paraId="5041B5A5" w14:textId="2D717FB4" w:rsidR="00F53735" w:rsidRPr="008C3287" w:rsidRDefault="00F53735">
            <w:pPr>
              <w:rPr>
                <w:sz w:val="22"/>
                <w:szCs w:val="22"/>
              </w:rPr>
            </w:pPr>
            <w:r w:rsidRPr="008C3287">
              <w:rPr>
                <w:sz w:val="22"/>
                <w:szCs w:val="22"/>
              </w:rPr>
              <w:t>1.1.7. El. paštas</w:t>
            </w:r>
          </w:p>
        </w:tc>
        <w:tc>
          <w:tcPr>
            <w:tcW w:w="4221" w:type="dxa"/>
          </w:tcPr>
          <w:p w14:paraId="03E26BDD" w14:textId="26E10A63" w:rsidR="00F53735" w:rsidRPr="008C3287" w:rsidRDefault="00F53735" w:rsidP="345DE273">
            <w:pPr>
              <w:rPr>
                <w:sz w:val="22"/>
                <w:szCs w:val="22"/>
              </w:rPr>
            </w:pPr>
            <w:r w:rsidRPr="008C3287">
              <w:rPr>
                <w:sz w:val="22"/>
                <w:szCs w:val="22"/>
              </w:rPr>
              <w:t>infor@cr.vu.lt</w:t>
            </w:r>
          </w:p>
        </w:tc>
      </w:tr>
      <w:tr w:rsidR="00E15D67" w:rsidRPr="008C3287" w14:paraId="2F1FD16C" w14:textId="77777777" w:rsidTr="345DE273">
        <w:tc>
          <w:tcPr>
            <w:tcW w:w="1980" w:type="dxa"/>
            <w:vMerge/>
          </w:tcPr>
          <w:p w14:paraId="51102C3B" w14:textId="77777777" w:rsidR="00F53735" w:rsidRPr="008C3287" w:rsidRDefault="00F53735">
            <w:pPr>
              <w:rPr>
                <w:sz w:val="22"/>
                <w:szCs w:val="22"/>
              </w:rPr>
            </w:pPr>
          </w:p>
        </w:tc>
        <w:tc>
          <w:tcPr>
            <w:tcW w:w="3544" w:type="dxa"/>
          </w:tcPr>
          <w:p w14:paraId="747DA1F5" w14:textId="281AFF56" w:rsidR="00F53735" w:rsidRPr="008C3287" w:rsidRDefault="00F53735">
            <w:pPr>
              <w:rPr>
                <w:sz w:val="22"/>
                <w:szCs w:val="22"/>
              </w:rPr>
            </w:pPr>
            <w:r w:rsidRPr="008C3287">
              <w:rPr>
                <w:sz w:val="22"/>
                <w:szCs w:val="22"/>
              </w:rPr>
              <w:t>1.1.8. Šalies atstov</w:t>
            </w:r>
            <w:r w:rsidR="001B69AA" w:rsidRPr="008C3287">
              <w:rPr>
                <w:sz w:val="22"/>
                <w:szCs w:val="22"/>
              </w:rPr>
              <w:t>o</w:t>
            </w:r>
            <w:r w:rsidR="00D31A87" w:rsidRPr="008C3287">
              <w:rPr>
                <w:sz w:val="22"/>
                <w:szCs w:val="22"/>
              </w:rPr>
              <w:t xml:space="preserve"> pareigos</w:t>
            </w:r>
          </w:p>
        </w:tc>
        <w:tc>
          <w:tcPr>
            <w:tcW w:w="4221" w:type="dxa"/>
          </w:tcPr>
          <w:p w14:paraId="12BB1BA2" w14:textId="1CF62470" w:rsidR="00F53735" w:rsidRPr="008C3287" w:rsidRDefault="00F53735" w:rsidP="00AA30EC">
            <w:pPr>
              <w:rPr>
                <w:sz w:val="22"/>
                <w:szCs w:val="22"/>
              </w:rPr>
            </w:pPr>
            <w:r w:rsidRPr="008C3287">
              <w:rPr>
                <w:sz w:val="22"/>
                <w:szCs w:val="22"/>
              </w:rPr>
              <w:t xml:space="preserve">Kancleris </w:t>
            </w:r>
          </w:p>
        </w:tc>
      </w:tr>
      <w:tr w:rsidR="00E15D67" w:rsidRPr="008C3287" w14:paraId="7BF9792A" w14:textId="77777777" w:rsidTr="345DE273">
        <w:tc>
          <w:tcPr>
            <w:tcW w:w="1980" w:type="dxa"/>
            <w:vMerge/>
          </w:tcPr>
          <w:p w14:paraId="5F592657" w14:textId="77777777" w:rsidR="001B69AA" w:rsidRPr="008C3287" w:rsidRDefault="001B69AA">
            <w:pPr>
              <w:rPr>
                <w:sz w:val="22"/>
                <w:szCs w:val="22"/>
              </w:rPr>
            </w:pPr>
          </w:p>
        </w:tc>
        <w:tc>
          <w:tcPr>
            <w:tcW w:w="3544" w:type="dxa"/>
          </w:tcPr>
          <w:p w14:paraId="7A20C79F" w14:textId="7056A218" w:rsidR="001B69AA" w:rsidRPr="008C3287" w:rsidRDefault="00D31A87">
            <w:pPr>
              <w:rPr>
                <w:sz w:val="22"/>
                <w:szCs w:val="22"/>
              </w:rPr>
            </w:pPr>
            <w:r w:rsidRPr="008C3287">
              <w:rPr>
                <w:sz w:val="22"/>
                <w:szCs w:val="22"/>
              </w:rPr>
              <w:t>1.1.9. Šalies atstovo vardas, pavardė</w:t>
            </w:r>
          </w:p>
        </w:tc>
        <w:tc>
          <w:tcPr>
            <w:tcW w:w="4221" w:type="dxa"/>
          </w:tcPr>
          <w:p w14:paraId="56970DCE" w14:textId="29E0A140" w:rsidR="001B69AA" w:rsidRPr="008C3287" w:rsidRDefault="00D31A87" w:rsidP="00AA30EC">
            <w:pPr>
              <w:rPr>
                <w:sz w:val="22"/>
                <w:szCs w:val="22"/>
              </w:rPr>
            </w:pPr>
            <w:r w:rsidRPr="008C3287">
              <w:rPr>
                <w:sz w:val="22"/>
                <w:szCs w:val="22"/>
              </w:rPr>
              <w:t xml:space="preserve">Raimundas </w:t>
            </w:r>
            <w:proofErr w:type="spellStart"/>
            <w:r w:rsidRPr="008C3287">
              <w:rPr>
                <w:sz w:val="22"/>
                <w:szCs w:val="22"/>
              </w:rPr>
              <w:t>Balčiūnaitis</w:t>
            </w:r>
            <w:proofErr w:type="spellEnd"/>
          </w:p>
        </w:tc>
      </w:tr>
      <w:tr w:rsidR="00E15D67" w:rsidRPr="008C3287" w14:paraId="63A633FF" w14:textId="77777777" w:rsidTr="345DE273">
        <w:tc>
          <w:tcPr>
            <w:tcW w:w="1980" w:type="dxa"/>
            <w:vMerge/>
          </w:tcPr>
          <w:p w14:paraId="72B1DF38" w14:textId="77777777" w:rsidR="00F53735" w:rsidRPr="008C3287" w:rsidRDefault="00F53735">
            <w:pPr>
              <w:rPr>
                <w:sz w:val="22"/>
                <w:szCs w:val="22"/>
              </w:rPr>
            </w:pPr>
          </w:p>
        </w:tc>
        <w:tc>
          <w:tcPr>
            <w:tcW w:w="3544" w:type="dxa"/>
          </w:tcPr>
          <w:p w14:paraId="2CCD5005" w14:textId="06163413" w:rsidR="00F53735" w:rsidRPr="008C3287" w:rsidRDefault="00F53735">
            <w:pPr>
              <w:rPr>
                <w:sz w:val="22"/>
                <w:szCs w:val="22"/>
              </w:rPr>
            </w:pPr>
            <w:r w:rsidRPr="008C3287">
              <w:rPr>
                <w:sz w:val="22"/>
                <w:szCs w:val="22"/>
              </w:rPr>
              <w:t>1.1.</w:t>
            </w:r>
            <w:r w:rsidR="00D31A87" w:rsidRPr="008C3287">
              <w:rPr>
                <w:sz w:val="22"/>
                <w:szCs w:val="22"/>
              </w:rPr>
              <w:t>10</w:t>
            </w:r>
            <w:r w:rsidRPr="008C3287">
              <w:rPr>
                <w:sz w:val="22"/>
                <w:szCs w:val="22"/>
              </w:rPr>
              <w:t>. Atstovavimo pagrindas</w:t>
            </w:r>
          </w:p>
        </w:tc>
        <w:tc>
          <w:tcPr>
            <w:tcW w:w="4221" w:type="dxa"/>
          </w:tcPr>
          <w:p w14:paraId="5B83A037" w14:textId="2DFE7B58" w:rsidR="00F53735" w:rsidRPr="008C3287" w:rsidRDefault="00D22BA6" w:rsidP="00AA30EC">
            <w:pPr>
              <w:rPr>
                <w:sz w:val="22"/>
                <w:szCs w:val="22"/>
              </w:rPr>
            </w:pPr>
            <w:r w:rsidRPr="008C3287">
              <w:rPr>
                <w:sz w:val="22"/>
                <w:szCs w:val="22"/>
              </w:rPr>
              <w:t>2025-04-01 įgaliojimas Nr. IR-86</w:t>
            </w:r>
          </w:p>
        </w:tc>
      </w:tr>
      <w:tr w:rsidR="00E15D67" w:rsidRPr="008C3287" w14:paraId="7AC199AE" w14:textId="77777777" w:rsidTr="345DE273">
        <w:tc>
          <w:tcPr>
            <w:tcW w:w="9745" w:type="dxa"/>
            <w:gridSpan w:val="3"/>
            <w:vAlign w:val="center"/>
          </w:tcPr>
          <w:p w14:paraId="4AC821B2" w14:textId="77777777" w:rsidR="002631E7" w:rsidRPr="008C3287" w:rsidRDefault="002631E7" w:rsidP="00496304">
            <w:pPr>
              <w:rPr>
                <w:sz w:val="22"/>
                <w:szCs w:val="22"/>
              </w:rPr>
            </w:pPr>
          </w:p>
        </w:tc>
      </w:tr>
      <w:tr w:rsidR="005D2B24" w:rsidRPr="008C3287" w14:paraId="02F175B0" w14:textId="77777777" w:rsidTr="345DE273">
        <w:tc>
          <w:tcPr>
            <w:tcW w:w="1980" w:type="dxa"/>
            <w:vMerge w:val="restart"/>
            <w:vAlign w:val="center"/>
          </w:tcPr>
          <w:p w14:paraId="64F9CD9E" w14:textId="77777777" w:rsidR="005D2B24" w:rsidRPr="008C3287" w:rsidRDefault="005D2B24" w:rsidP="005D2B24">
            <w:pPr>
              <w:rPr>
                <w:b/>
                <w:bCs/>
                <w:sz w:val="22"/>
                <w:szCs w:val="22"/>
              </w:rPr>
            </w:pPr>
            <w:r w:rsidRPr="008C3287">
              <w:rPr>
                <w:b/>
                <w:bCs/>
                <w:sz w:val="22"/>
                <w:szCs w:val="22"/>
              </w:rPr>
              <w:t>1.2. Tiekėjas</w:t>
            </w:r>
          </w:p>
          <w:p w14:paraId="0C66E43F" w14:textId="16BF9C24" w:rsidR="005D2B24" w:rsidRPr="008C3287" w:rsidRDefault="005D2B24" w:rsidP="005D2B24">
            <w:pPr>
              <w:rPr>
                <w:b/>
                <w:bCs/>
                <w:sz w:val="22"/>
                <w:szCs w:val="22"/>
              </w:rPr>
            </w:pPr>
          </w:p>
        </w:tc>
        <w:tc>
          <w:tcPr>
            <w:tcW w:w="3544" w:type="dxa"/>
          </w:tcPr>
          <w:p w14:paraId="624F06E6" w14:textId="77279721" w:rsidR="005D2B24" w:rsidRPr="008C3287" w:rsidRDefault="005D2B24" w:rsidP="005D2B24">
            <w:pPr>
              <w:rPr>
                <w:sz w:val="22"/>
                <w:szCs w:val="22"/>
              </w:rPr>
            </w:pPr>
            <w:r w:rsidRPr="008C3287">
              <w:rPr>
                <w:sz w:val="22"/>
                <w:szCs w:val="22"/>
              </w:rPr>
              <w:t>1.2.1. Pavadinimas</w:t>
            </w:r>
          </w:p>
        </w:tc>
        <w:tc>
          <w:tcPr>
            <w:tcW w:w="4221" w:type="dxa"/>
          </w:tcPr>
          <w:p w14:paraId="0CC8805F" w14:textId="1919B8A6" w:rsidR="005D2B24" w:rsidRPr="008C3287" w:rsidRDefault="005D2B24" w:rsidP="005D2B24">
            <w:pPr>
              <w:rPr>
                <w:sz w:val="22"/>
                <w:szCs w:val="22"/>
              </w:rPr>
            </w:pPr>
            <w:r>
              <w:rPr>
                <w:sz w:val="22"/>
                <w:szCs w:val="22"/>
              </w:rPr>
              <w:t>UAB „</w:t>
            </w:r>
            <w:proofErr w:type="spellStart"/>
            <w:r>
              <w:rPr>
                <w:sz w:val="22"/>
                <w:szCs w:val="22"/>
              </w:rPr>
              <w:t>Adwisery</w:t>
            </w:r>
            <w:proofErr w:type="spellEnd"/>
            <w:r>
              <w:rPr>
                <w:sz w:val="22"/>
                <w:szCs w:val="22"/>
              </w:rPr>
              <w:t>“</w:t>
            </w:r>
          </w:p>
        </w:tc>
      </w:tr>
      <w:tr w:rsidR="005D2B24" w:rsidRPr="008C3287" w14:paraId="5CD1939D" w14:textId="77777777" w:rsidTr="345DE273">
        <w:tc>
          <w:tcPr>
            <w:tcW w:w="1980" w:type="dxa"/>
            <w:vMerge/>
          </w:tcPr>
          <w:p w14:paraId="043C84C2" w14:textId="77777777" w:rsidR="005D2B24" w:rsidRPr="008C3287" w:rsidRDefault="005D2B24" w:rsidP="005D2B24">
            <w:pPr>
              <w:rPr>
                <w:b/>
                <w:bCs/>
                <w:sz w:val="22"/>
                <w:szCs w:val="22"/>
              </w:rPr>
            </w:pPr>
          </w:p>
        </w:tc>
        <w:tc>
          <w:tcPr>
            <w:tcW w:w="3544" w:type="dxa"/>
          </w:tcPr>
          <w:p w14:paraId="20BDB337" w14:textId="44DDCEB0" w:rsidR="005D2B24" w:rsidRPr="008C3287" w:rsidRDefault="005D2B24" w:rsidP="005D2B24">
            <w:pPr>
              <w:rPr>
                <w:sz w:val="22"/>
                <w:szCs w:val="22"/>
              </w:rPr>
            </w:pPr>
            <w:r w:rsidRPr="008C3287">
              <w:rPr>
                <w:sz w:val="22"/>
                <w:szCs w:val="22"/>
              </w:rPr>
              <w:t>1.2.2. Juridinio asmens kodas</w:t>
            </w:r>
          </w:p>
        </w:tc>
        <w:tc>
          <w:tcPr>
            <w:tcW w:w="4221" w:type="dxa"/>
          </w:tcPr>
          <w:p w14:paraId="2890F9F2" w14:textId="0ACD80FD" w:rsidR="005D2B24" w:rsidRPr="008C3287" w:rsidRDefault="005D2B24" w:rsidP="005D2B24">
            <w:pPr>
              <w:rPr>
                <w:sz w:val="22"/>
                <w:szCs w:val="22"/>
              </w:rPr>
            </w:pPr>
            <w:r w:rsidRPr="00F200F4">
              <w:rPr>
                <w:sz w:val="22"/>
                <w:szCs w:val="22"/>
              </w:rPr>
              <w:t>302524912</w:t>
            </w:r>
          </w:p>
        </w:tc>
      </w:tr>
      <w:tr w:rsidR="005D2B24" w:rsidRPr="008C3287" w14:paraId="1F2F3D11" w14:textId="77777777" w:rsidTr="345DE273">
        <w:tc>
          <w:tcPr>
            <w:tcW w:w="1980" w:type="dxa"/>
            <w:vMerge/>
          </w:tcPr>
          <w:p w14:paraId="6F18D64C" w14:textId="77777777" w:rsidR="005D2B24" w:rsidRPr="008C3287" w:rsidRDefault="005D2B24" w:rsidP="005D2B24">
            <w:pPr>
              <w:rPr>
                <w:b/>
                <w:bCs/>
                <w:sz w:val="22"/>
                <w:szCs w:val="22"/>
              </w:rPr>
            </w:pPr>
          </w:p>
        </w:tc>
        <w:tc>
          <w:tcPr>
            <w:tcW w:w="3544" w:type="dxa"/>
          </w:tcPr>
          <w:p w14:paraId="26E2051E" w14:textId="0C4F1FF7" w:rsidR="005D2B24" w:rsidRPr="008C3287" w:rsidRDefault="005D2B24" w:rsidP="005D2B24">
            <w:pPr>
              <w:rPr>
                <w:sz w:val="22"/>
                <w:szCs w:val="22"/>
              </w:rPr>
            </w:pPr>
            <w:r w:rsidRPr="008C3287">
              <w:rPr>
                <w:sz w:val="22"/>
                <w:szCs w:val="22"/>
              </w:rPr>
              <w:t>1.2.3. Adresas</w:t>
            </w:r>
          </w:p>
        </w:tc>
        <w:tc>
          <w:tcPr>
            <w:tcW w:w="4221" w:type="dxa"/>
          </w:tcPr>
          <w:p w14:paraId="47EB0BC4" w14:textId="08DA24BC" w:rsidR="005D2B24" w:rsidRPr="008C3287" w:rsidRDefault="005D2B24" w:rsidP="005D2B24">
            <w:pPr>
              <w:rPr>
                <w:sz w:val="22"/>
                <w:szCs w:val="22"/>
              </w:rPr>
            </w:pPr>
            <w:r w:rsidRPr="00F200F4">
              <w:rPr>
                <w:sz w:val="22"/>
                <w:szCs w:val="22"/>
              </w:rPr>
              <w:t>Konstitucijos pr. 7, LT-09308, Vilnius</w:t>
            </w:r>
          </w:p>
        </w:tc>
      </w:tr>
      <w:tr w:rsidR="005D2B24" w:rsidRPr="008C3287" w14:paraId="6065DA66" w14:textId="77777777" w:rsidTr="345DE273">
        <w:tc>
          <w:tcPr>
            <w:tcW w:w="1980" w:type="dxa"/>
            <w:vMerge/>
          </w:tcPr>
          <w:p w14:paraId="72466700" w14:textId="77777777" w:rsidR="005D2B24" w:rsidRPr="008C3287" w:rsidRDefault="005D2B24" w:rsidP="005D2B24">
            <w:pPr>
              <w:rPr>
                <w:b/>
                <w:bCs/>
                <w:sz w:val="22"/>
                <w:szCs w:val="22"/>
              </w:rPr>
            </w:pPr>
          </w:p>
        </w:tc>
        <w:tc>
          <w:tcPr>
            <w:tcW w:w="3544" w:type="dxa"/>
          </w:tcPr>
          <w:p w14:paraId="11EA6330" w14:textId="5289FB08" w:rsidR="005D2B24" w:rsidRPr="008C3287" w:rsidRDefault="005D2B24" w:rsidP="005D2B24">
            <w:pPr>
              <w:rPr>
                <w:sz w:val="22"/>
                <w:szCs w:val="22"/>
              </w:rPr>
            </w:pPr>
            <w:r w:rsidRPr="008C3287">
              <w:rPr>
                <w:sz w:val="22"/>
                <w:szCs w:val="22"/>
              </w:rPr>
              <w:t>1.2.4. PVM mokėtojo kodas</w:t>
            </w:r>
          </w:p>
        </w:tc>
        <w:tc>
          <w:tcPr>
            <w:tcW w:w="4221" w:type="dxa"/>
          </w:tcPr>
          <w:p w14:paraId="67EBE966" w14:textId="33BFE3F7" w:rsidR="005D2B24" w:rsidRPr="008C3287" w:rsidRDefault="005D2B24" w:rsidP="005D2B24">
            <w:pPr>
              <w:rPr>
                <w:sz w:val="22"/>
                <w:szCs w:val="22"/>
              </w:rPr>
            </w:pPr>
            <w:r w:rsidRPr="00F200F4">
              <w:rPr>
                <w:sz w:val="22"/>
                <w:szCs w:val="22"/>
              </w:rPr>
              <w:t>LT100007559215</w:t>
            </w:r>
          </w:p>
        </w:tc>
      </w:tr>
      <w:tr w:rsidR="005D2B24" w:rsidRPr="008C3287" w14:paraId="13296FCD" w14:textId="77777777" w:rsidTr="345DE273">
        <w:tc>
          <w:tcPr>
            <w:tcW w:w="1980" w:type="dxa"/>
            <w:vMerge/>
          </w:tcPr>
          <w:p w14:paraId="3E786DEC" w14:textId="77777777" w:rsidR="005D2B24" w:rsidRPr="008C3287" w:rsidRDefault="005D2B24" w:rsidP="005D2B24">
            <w:pPr>
              <w:rPr>
                <w:b/>
                <w:bCs/>
                <w:sz w:val="22"/>
                <w:szCs w:val="22"/>
              </w:rPr>
            </w:pPr>
          </w:p>
        </w:tc>
        <w:tc>
          <w:tcPr>
            <w:tcW w:w="3544" w:type="dxa"/>
          </w:tcPr>
          <w:p w14:paraId="2D1DBBAB" w14:textId="12703382" w:rsidR="005D2B24" w:rsidRPr="008C3287" w:rsidRDefault="005D2B24" w:rsidP="005D2B24">
            <w:pPr>
              <w:rPr>
                <w:sz w:val="22"/>
                <w:szCs w:val="22"/>
              </w:rPr>
            </w:pPr>
            <w:r w:rsidRPr="008C3287">
              <w:rPr>
                <w:sz w:val="22"/>
                <w:szCs w:val="22"/>
              </w:rPr>
              <w:t>1.2.5. Atsiskaitomoji sąskaita</w:t>
            </w:r>
          </w:p>
        </w:tc>
        <w:tc>
          <w:tcPr>
            <w:tcW w:w="4221" w:type="dxa"/>
          </w:tcPr>
          <w:p w14:paraId="68B56D27" w14:textId="63993FE3" w:rsidR="005D2B24" w:rsidRPr="008C3287" w:rsidRDefault="005D2B24" w:rsidP="005D2B24">
            <w:pPr>
              <w:rPr>
                <w:sz w:val="22"/>
                <w:szCs w:val="22"/>
              </w:rPr>
            </w:pPr>
            <w:r w:rsidRPr="00F200F4">
              <w:rPr>
                <w:sz w:val="22"/>
                <w:szCs w:val="22"/>
              </w:rPr>
              <w:t>LT404010042402920619</w:t>
            </w:r>
          </w:p>
        </w:tc>
      </w:tr>
      <w:tr w:rsidR="005D2B24" w:rsidRPr="008C3287" w14:paraId="29F56B82" w14:textId="77777777" w:rsidTr="345DE273">
        <w:tc>
          <w:tcPr>
            <w:tcW w:w="1980" w:type="dxa"/>
            <w:vMerge/>
          </w:tcPr>
          <w:p w14:paraId="37B2BDE6" w14:textId="77777777" w:rsidR="005D2B24" w:rsidRPr="008C3287" w:rsidRDefault="005D2B24" w:rsidP="005D2B24">
            <w:pPr>
              <w:rPr>
                <w:b/>
                <w:bCs/>
                <w:sz w:val="22"/>
                <w:szCs w:val="22"/>
              </w:rPr>
            </w:pPr>
          </w:p>
        </w:tc>
        <w:tc>
          <w:tcPr>
            <w:tcW w:w="3544" w:type="dxa"/>
          </w:tcPr>
          <w:p w14:paraId="5F2C03C2" w14:textId="7574AE48" w:rsidR="005D2B24" w:rsidRPr="008C3287" w:rsidRDefault="005D2B24" w:rsidP="005D2B24">
            <w:pPr>
              <w:rPr>
                <w:sz w:val="22"/>
                <w:szCs w:val="22"/>
              </w:rPr>
            </w:pPr>
            <w:r w:rsidRPr="008C3287">
              <w:rPr>
                <w:sz w:val="22"/>
                <w:szCs w:val="22"/>
              </w:rPr>
              <w:t>1.2.6. Bankas, banko kodas</w:t>
            </w:r>
          </w:p>
        </w:tc>
        <w:tc>
          <w:tcPr>
            <w:tcW w:w="4221" w:type="dxa"/>
          </w:tcPr>
          <w:p w14:paraId="36991633" w14:textId="0934DA69" w:rsidR="005D2B24" w:rsidRPr="008C3287" w:rsidRDefault="005D2B24" w:rsidP="005D2B24">
            <w:pPr>
              <w:rPr>
                <w:sz w:val="22"/>
                <w:szCs w:val="22"/>
              </w:rPr>
            </w:pPr>
            <w:r w:rsidRPr="00F200F4">
              <w:rPr>
                <w:sz w:val="22"/>
                <w:szCs w:val="22"/>
                <w:lang w:val="en-US"/>
              </w:rPr>
              <w:t xml:space="preserve">AB Luminor </w:t>
            </w:r>
            <w:proofErr w:type="spellStart"/>
            <w:r w:rsidRPr="00F200F4">
              <w:rPr>
                <w:sz w:val="22"/>
                <w:szCs w:val="22"/>
                <w:lang w:val="en-US"/>
              </w:rPr>
              <w:t>bankas</w:t>
            </w:r>
            <w:proofErr w:type="spellEnd"/>
            <w:r w:rsidRPr="00F200F4">
              <w:rPr>
                <w:sz w:val="22"/>
                <w:szCs w:val="22"/>
                <w:lang w:val="en-US"/>
              </w:rPr>
              <w:t xml:space="preserve">, </w:t>
            </w:r>
            <w:proofErr w:type="spellStart"/>
            <w:r w:rsidRPr="00F200F4">
              <w:rPr>
                <w:sz w:val="22"/>
                <w:szCs w:val="22"/>
                <w:lang w:val="en-US"/>
              </w:rPr>
              <w:t>banko</w:t>
            </w:r>
            <w:proofErr w:type="spellEnd"/>
            <w:r w:rsidRPr="00F200F4">
              <w:rPr>
                <w:sz w:val="22"/>
                <w:szCs w:val="22"/>
                <w:lang w:val="en-US"/>
              </w:rPr>
              <w:t xml:space="preserve"> </w:t>
            </w:r>
            <w:proofErr w:type="spellStart"/>
            <w:r w:rsidRPr="00F200F4">
              <w:rPr>
                <w:sz w:val="22"/>
                <w:szCs w:val="22"/>
                <w:lang w:val="en-US"/>
              </w:rPr>
              <w:t>kodas</w:t>
            </w:r>
            <w:proofErr w:type="spellEnd"/>
            <w:r w:rsidRPr="00F200F4">
              <w:rPr>
                <w:sz w:val="22"/>
                <w:szCs w:val="22"/>
                <w:lang w:val="en-US"/>
              </w:rPr>
              <w:t xml:space="preserve"> 40100 </w:t>
            </w:r>
          </w:p>
        </w:tc>
      </w:tr>
      <w:tr w:rsidR="005D2B24" w:rsidRPr="008C3287" w14:paraId="2DFDF370" w14:textId="77777777" w:rsidTr="345DE273">
        <w:tc>
          <w:tcPr>
            <w:tcW w:w="1980" w:type="dxa"/>
            <w:vMerge/>
          </w:tcPr>
          <w:p w14:paraId="40F8523B" w14:textId="77777777" w:rsidR="005D2B24" w:rsidRPr="008C3287" w:rsidRDefault="005D2B24" w:rsidP="005D2B24">
            <w:pPr>
              <w:rPr>
                <w:b/>
                <w:bCs/>
                <w:sz w:val="22"/>
                <w:szCs w:val="22"/>
              </w:rPr>
            </w:pPr>
          </w:p>
        </w:tc>
        <w:tc>
          <w:tcPr>
            <w:tcW w:w="3544" w:type="dxa"/>
          </w:tcPr>
          <w:p w14:paraId="11776A6B" w14:textId="2A80235C" w:rsidR="005D2B24" w:rsidRPr="008C3287" w:rsidRDefault="005D2B24" w:rsidP="005D2B24">
            <w:pPr>
              <w:rPr>
                <w:sz w:val="22"/>
                <w:szCs w:val="22"/>
              </w:rPr>
            </w:pPr>
            <w:r w:rsidRPr="008C3287">
              <w:rPr>
                <w:sz w:val="22"/>
                <w:szCs w:val="22"/>
              </w:rPr>
              <w:t>1.2.7. El. paštas</w:t>
            </w:r>
          </w:p>
        </w:tc>
        <w:tc>
          <w:tcPr>
            <w:tcW w:w="4221" w:type="dxa"/>
          </w:tcPr>
          <w:p w14:paraId="2D3A3B34" w14:textId="4BAB93AF" w:rsidR="005D2B24" w:rsidRPr="008C3287" w:rsidRDefault="00674E5E" w:rsidP="005D2B24">
            <w:pPr>
              <w:rPr>
                <w:sz w:val="22"/>
                <w:szCs w:val="22"/>
              </w:rPr>
            </w:pPr>
            <w:hyperlink r:id="rId11" w:history="1">
              <w:r w:rsidR="005D2B24" w:rsidRPr="00F200F4">
                <w:rPr>
                  <w:rStyle w:val="Hyperlink"/>
                  <w:b w:val="0"/>
                  <w:bCs w:val="0"/>
                  <w:color w:val="auto"/>
                  <w:spacing w:val="0"/>
                  <w:sz w:val="22"/>
                  <w:szCs w:val="22"/>
                </w:rPr>
                <w:t>info@adwisery.eu</w:t>
              </w:r>
            </w:hyperlink>
            <w:r w:rsidR="005D2B24" w:rsidRPr="00F200F4">
              <w:rPr>
                <w:b/>
                <w:bCs/>
                <w:sz w:val="22"/>
                <w:szCs w:val="22"/>
              </w:rPr>
              <w:t xml:space="preserve"> </w:t>
            </w:r>
          </w:p>
        </w:tc>
      </w:tr>
      <w:tr w:rsidR="005D2B24" w:rsidRPr="008C3287" w14:paraId="1AC82656" w14:textId="77777777" w:rsidTr="345DE273">
        <w:tc>
          <w:tcPr>
            <w:tcW w:w="1980" w:type="dxa"/>
            <w:vMerge/>
          </w:tcPr>
          <w:p w14:paraId="0270D659" w14:textId="77777777" w:rsidR="005D2B24" w:rsidRPr="008C3287" w:rsidRDefault="005D2B24" w:rsidP="005D2B24">
            <w:pPr>
              <w:rPr>
                <w:b/>
                <w:bCs/>
                <w:sz w:val="22"/>
                <w:szCs w:val="22"/>
              </w:rPr>
            </w:pPr>
          </w:p>
        </w:tc>
        <w:tc>
          <w:tcPr>
            <w:tcW w:w="3544" w:type="dxa"/>
          </w:tcPr>
          <w:p w14:paraId="3DDBD2D3" w14:textId="096F151D" w:rsidR="005D2B24" w:rsidRPr="008C3287" w:rsidRDefault="005D2B24" w:rsidP="005D2B24">
            <w:pPr>
              <w:rPr>
                <w:sz w:val="22"/>
                <w:szCs w:val="22"/>
              </w:rPr>
            </w:pPr>
            <w:r w:rsidRPr="008C3287">
              <w:rPr>
                <w:sz w:val="22"/>
                <w:szCs w:val="22"/>
              </w:rPr>
              <w:t>1.1.8. Šalies atstovo pareigos</w:t>
            </w:r>
          </w:p>
        </w:tc>
        <w:tc>
          <w:tcPr>
            <w:tcW w:w="4221" w:type="dxa"/>
          </w:tcPr>
          <w:p w14:paraId="3533AEDD" w14:textId="104D7A7E" w:rsidR="005D2B24" w:rsidRPr="008C3287" w:rsidRDefault="005D2B24" w:rsidP="005D2B24">
            <w:pPr>
              <w:rPr>
                <w:sz w:val="22"/>
                <w:szCs w:val="22"/>
              </w:rPr>
            </w:pPr>
            <w:r>
              <w:rPr>
                <w:sz w:val="22"/>
                <w:szCs w:val="22"/>
              </w:rPr>
              <w:t>Direktorius</w:t>
            </w:r>
          </w:p>
        </w:tc>
      </w:tr>
      <w:tr w:rsidR="005D2B24" w:rsidRPr="008C3287" w14:paraId="6DE6F5B8" w14:textId="77777777" w:rsidTr="345DE273">
        <w:tc>
          <w:tcPr>
            <w:tcW w:w="1980" w:type="dxa"/>
            <w:vMerge/>
          </w:tcPr>
          <w:p w14:paraId="6B37AC9D" w14:textId="77777777" w:rsidR="005D2B24" w:rsidRPr="008C3287" w:rsidRDefault="005D2B24" w:rsidP="005D2B24">
            <w:pPr>
              <w:rPr>
                <w:b/>
                <w:bCs/>
                <w:sz w:val="22"/>
                <w:szCs w:val="22"/>
              </w:rPr>
            </w:pPr>
          </w:p>
        </w:tc>
        <w:tc>
          <w:tcPr>
            <w:tcW w:w="3544" w:type="dxa"/>
          </w:tcPr>
          <w:p w14:paraId="51E60137" w14:textId="0589AE5D" w:rsidR="005D2B24" w:rsidRPr="008C3287" w:rsidRDefault="005D2B24" w:rsidP="005D2B24">
            <w:pPr>
              <w:rPr>
                <w:sz w:val="22"/>
                <w:szCs w:val="22"/>
              </w:rPr>
            </w:pPr>
            <w:r w:rsidRPr="008C3287">
              <w:rPr>
                <w:sz w:val="22"/>
                <w:szCs w:val="22"/>
              </w:rPr>
              <w:t>1.1.9. Šalies atstovo vardas, pavardė</w:t>
            </w:r>
          </w:p>
        </w:tc>
        <w:tc>
          <w:tcPr>
            <w:tcW w:w="4221" w:type="dxa"/>
          </w:tcPr>
          <w:p w14:paraId="7FC97052" w14:textId="0760E60E" w:rsidR="005D2B24" w:rsidRPr="008C3287" w:rsidRDefault="005D2B24" w:rsidP="005D2B24">
            <w:pPr>
              <w:rPr>
                <w:sz w:val="22"/>
                <w:szCs w:val="22"/>
              </w:rPr>
            </w:pPr>
            <w:r>
              <w:rPr>
                <w:sz w:val="22"/>
                <w:szCs w:val="22"/>
              </w:rPr>
              <w:t xml:space="preserve">Ernestas </w:t>
            </w:r>
            <w:proofErr w:type="spellStart"/>
            <w:r>
              <w:rPr>
                <w:sz w:val="22"/>
                <w:szCs w:val="22"/>
              </w:rPr>
              <w:t>Lipnicikas</w:t>
            </w:r>
            <w:proofErr w:type="spellEnd"/>
          </w:p>
        </w:tc>
      </w:tr>
      <w:tr w:rsidR="005D2B24" w:rsidRPr="008C3287" w14:paraId="2AF95873" w14:textId="77777777" w:rsidTr="345DE273">
        <w:tc>
          <w:tcPr>
            <w:tcW w:w="1980" w:type="dxa"/>
            <w:vMerge/>
          </w:tcPr>
          <w:p w14:paraId="0B7360C0" w14:textId="77777777" w:rsidR="005D2B24" w:rsidRPr="008C3287" w:rsidRDefault="005D2B24" w:rsidP="005D2B24">
            <w:pPr>
              <w:rPr>
                <w:b/>
                <w:bCs/>
                <w:sz w:val="22"/>
                <w:szCs w:val="22"/>
              </w:rPr>
            </w:pPr>
          </w:p>
        </w:tc>
        <w:tc>
          <w:tcPr>
            <w:tcW w:w="3544" w:type="dxa"/>
          </w:tcPr>
          <w:p w14:paraId="64535F5E" w14:textId="38D90D43" w:rsidR="005D2B24" w:rsidRPr="008C3287" w:rsidRDefault="005D2B24" w:rsidP="005D2B24">
            <w:pPr>
              <w:rPr>
                <w:sz w:val="22"/>
                <w:szCs w:val="22"/>
              </w:rPr>
            </w:pPr>
            <w:r w:rsidRPr="008C3287">
              <w:rPr>
                <w:sz w:val="22"/>
                <w:szCs w:val="22"/>
              </w:rPr>
              <w:t>1.1.10. Atstovavimo pagrindas</w:t>
            </w:r>
          </w:p>
        </w:tc>
        <w:tc>
          <w:tcPr>
            <w:tcW w:w="4221" w:type="dxa"/>
          </w:tcPr>
          <w:p w14:paraId="6D7E8D23" w14:textId="2B6655FE" w:rsidR="005D2B24" w:rsidRPr="008C3287" w:rsidRDefault="005D2B24" w:rsidP="005D2B24">
            <w:pPr>
              <w:rPr>
                <w:sz w:val="22"/>
                <w:szCs w:val="22"/>
              </w:rPr>
            </w:pPr>
            <w:r>
              <w:rPr>
                <w:sz w:val="22"/>
                <w:szCs w:val="22"/>
              </w:rPr>
              <w:t>Bendrovės įstatai</w:t>
            </w:r>
          </w:p>
        </w:tc>
      </w:tr>
    </w:tbl>
    <w:p w14:paraId="08494443" w14:textId="77777777" w:rsidR="005B64CF" w:rsidRPr="008C3287" w:rsidRDefault="005B64CF">
      <w:pPr>
        <w:jc w:val="both"/>
        <w:rPr>
          <w:sz w:val="22"/>
          <w:szCs w:val="22"/>
        </w:rPr>
      </w:pPr>
    </w:p>
    <w:tbl>
      <w:tblPr>
        <w:tblStyle w:val="TableGrid"/>
        <w:tblW w:w="9776" w:type="dxa"/>
        <w:tblLook w:val="04A0" w:firstRow="1" w:lastRow="0" w:firstColumn="1" w:lastColumn="0" w:noHBand="0" w:noVBand="1"/>
      </w:tblPr>
      <w:tblGrid>
        <w:gridCol w:w="2288"/>
        <w:gridCol w:w="49"/>
        <w:gridCol w:w="2265"/>
        <w:gridCol w:w="2053"/>
        <w:gridCol w:w="71"/>
        <w:gridCol w:w="689"/>
        <w:gridCol w:w="66"/>
        <w:gridCol w:w="910"/>
        <w:gridCol w:w="1385"/>
      </w:tblGrid>
      <w:tr w:rsidR="00E15D67" w:rsidRPr="008C3287" w14:paraId="39493408" w14:textId="77777777" w:rsidTr="345DE273">
        <w:trPr>
          <w:trHeight w:val="197"/>
        </w:trPr>
        <w:tc>
          <w:tcPr>
            <w:tcW w:w="9776" w:type="dxa"/>
            <w:gridSpan w:val="9"/>
          </w:tcPr>
          <w:p w14:paraId="347CF82A" w14:textId="24D53AD1" w:rsidR="005B64CF" w:rsidRPr="008C3287" w:rsidRDefault="008B3A2B" w:rsidP="00532FF8">
            <w:pPr>
              <w:jc w:val="center"/>
              <w:rPr>
                <w:b/>
                <w:bCs/>
                <w:sz w:val="22"/>
                <w:szCs w:val="22"/>
              </w:rPr>
            </w:pPr>
            <w:r w:rsidRPr="008C3287">
              <w:rPr>
                <w:b/>
                <w:bCs/>
                <w:sz w:val="22"/>
                <w:szCs w:val="22"/>
              </w:rPr>
              <w:t>2</w:t>
            </w:r>
            <w:r w:rsidR="005B64CF" w:rsidRPr="008C3287">
              <w:rPr>
                <w:b/>
                <w:bCs/>
                <w:sz w:val="22"/>
                <w:szCs w:val="22"/>
              </w:rPr>
              <w:t xml:space="preserve">. SUTARTIES </w:t>
            </w:r>
            <w:r w:rsidR="00503F48" w:rsidRPr="008C3287">
              <w:rPr>
                <w:b/>
                <w:bCs/>
                <w:sz w:val="22"/>
                <w:szCs w:val="22"/>
              </w:rPr>
              <w:t>PAGRINDINIAI DUOMENYS</w:t>
            </w:r>
          </w:p>
        </w:tc>
      </w:tr>
      <w:tr w:rsidR="00E15D67" w:rsidRPr="008C3287" w14:paraId="4AE5D7FE" w14:textId="77777777" w:rsidTr="00E56A3B">
        <w:trPr>
          <w:trHeight w:val="785"/>
        </w:trPr>
        <w:tc>
          <w:tcPr>
            <w:tcW w:w="2337" w:type="dxa"/>
            <w:gridSpan w:val="2"/>
          </w:tcPr>
          <w:p w14:paraId="61A17B66" w14:textId="5D228770" w:rsidR="002655F5" w:rsidRPr="008C3287" w:rsidRDefault="002655F5" w:rsidP="005B64CF">
            <w:pPr>
              <w:rPr>
                <w:b/>
                <w:bCs/>
                <w:sz w:val="22"/>
                <w:szCs w:val="22"/>
              </w:rPr>
            </w:pPr>
            <w:r w:rsidRPr="008C3287">
              <w:rPr>
                <w:b/>
                <w:bCs/>
                <w:sz w:val="22"/>
                <w:szCs w:val="22"/>
              </w:rPr>
              <w:t>2.1. Sutarties dalykas</w:t>
            </w:r>
          </w:p>
        </w:tc>
        <w:tc>
          <w:tcPr>
            <w:tcW w:w="7439" w:type="dxa"/>
            <w:gridSpan w:val="7"/>
          </w:tcPr>
          <w:p w14:paraId="0B07F244" w14:textId="5727FEB2" w:rsidR="002655F5" w:rsidRPr="008C3287" w:rsidRDefault="005026B7" w:rsidP="008C3287">
            <w:pPr>
              <w:jc w:val="both"/>
              <w:rPr>
                <w:sz w:val="22"/>
                <w:szCs w:val="22"/>
              </w:rPr>
            </w:pPr>
            <w:r w:rsidRPr="008C3287">
              <w:rPr>
                <w:sz w:val="22"/>
                <w:szCs w:val="22"/>
              </w:rPr>
              <w:t xml:space="preserve">Paslaugos. Išsamus jų aprašymas ir kiti reikalavimai nustatyti Sutarties priede Nr. 1 </w:t>
            </w:r>
            <w:r w:rsidR="00D22BA6" w:rsidRPr="008C3287">
              <w:rPr>
                <w:sz w:val="22"/>
                <w:szCs w:val="22"/>
              </w:rPr>
              <w:t>„T</w:t>
            </w:r>
            <w:r w:rsidRPr="008C3287">
              <w:rPr>
                <w:sz w:val="22"/>
                <w:szCs w:val="22"/>
              </w:rPr>
              <w:t>echninė specifikacija</w:t>
            </w:r>
            <w:r w:rsidR="00D22BA6" w:rsidRPr="008C3287">
              <w:rPr>
                <w:sz w:val="22"/>
                <w:szCs w:val="22"/>
              </w:rPr>
              <w:t>“</w:t>
            </w:r>
            <w:r w:rsidRPr="008C3287">
              <w:rPr>
                <w:sz w:val="22"/>
                <w:szCs w:val="22"/>
              </w:rPr>
              <w:t xml:space="preserve"> ir Sutarties priede Nr. 2 </w:t>
            </w:r>
            <w:r w:rsidR="00857AA6" w:rsidRPr="008C3287">
              <w:rPr>
                <w:sz w:val="22"/>
                <w:szCs w:val="22"/>
              </w:rPr>
              <w:t>„</w:t>
            </w:r>
            <w:r w:rsidRPr="008C3287">
              <w:rPr>
                <w:sz w:val="22"/>
                <w:szCs w:val="22"/>
              </w:rPr>
              <w:t>Pasiūlymas</w:t>
            </w:r>
            <w:r w:rsidR="00857AA6">
              <w:rPr>
                <w:sz w:val="22"/>
                <w:szCs w:val="22"/>
              </w:rPr>
              <w:t>“</w:t>
            </w:r>
            <w:r w:rsidRPr="008C3287">
              <w:rPr>
                <w:sz w:val="22"/>
                <w:szCs w:val="22"/>
              </w:rPr>
              <w:t xml:space="preserve"> (toliau – Paslaugos).</w:t>
            </w:r>
            <w:r w:rsidR="000F3944" w:rsidRPr="008C3287" w:rsidDel="002655F5">
              <w:rPr>
                <w:bCs/>
                <w:sz w:val="22"/>
                <w:szCs w:val="22"/>
              </w:rPr>
              <w:t xml:space="preserve"> </w:t>
            </w:r>
          </w:p>
        </w:tc>
      </w:tr>
      <w:tr w:rsidR="00E15D67" w:rsidRPr="008C3287" w14:paraId="70C12F12" w14:textId="77777777" w:rsidTr="345DE273">
        <w:trPr>
          <w:trHeight w:val="182"/>
        </w:trPr>
        <w:tc>
          <w:tcPr>
            <w:tcW w:w="9776" w:type="dxa"/>
            <w:gridSpan w:val="9"/>
          </w:tcPr>
          <w:p w14:paraId="47F3D863" w14:textId="77777777" w:rsidR="000662B8" w:rsidRPr="008C3287" w:rsidRDefault="000662B8" w:rsidP="00532FF8">
            <w:pPr>
              <w:rPr>
                <w:sz w:val="22"/>
                <w:szCs w:val="22"/>
              </w:rPr>
            </w:pPr>
          </w:p>
        </w:tc>
      </w:tr>
      <w:tr w:rsidR="00E15D67" w:rsidRPr="008C3287" w14:paraId="79400315" w14:textId="77777777" w:rsidTr="00E56A3B">
        <w:trPr>
          <w:trHeight w:val="300"/>
        </w:trPr>
        <w:tc>
          <w:tcPr>
            <w:tcW w:w="2337" w:type="dxa"/>
            <w:gridSpan w:val="2"/>
            <w:vMerge w:val="restart"/>
          </w:tcPr>
          <w:p w14:paraId="0A000934" w14:textId="419FDC2D" w:rsidR="007947C2" w:rsidRPr="008C3287" w:rsidRDefault="007947C2" w:rsidP="00532FF8">
            <w:pPr>
              <w:rPr>
                <w:b/>
                <w:bCs/>
                <w:sz w:val="22"/>
                <w:szCs w:val="22"/>
              </w:rPr>
            </w:pPr>
            <w:r w:rsidRPr="008C3287">
              <w:rPr>
                <w:b/>
                <w:bCs/>
                <w:sz w:val="22"/>
                <w:szCs w:val="22"/>
              </w:rPr>
              <w:t>2.2. Kaina</w:t>
            </w:r>
          </w:p>
        </w:tc>
        <w:tc>
          <w:tcPr>
            <w:tcW w:w="2265" w:type="dxa"/>
          </w:tcPr>
          <w:p w14:paraId="3E6DB727" w14:textId="6B9338F5" w:rsidR="007947C2" w:rsidRPr="008C3287" w:rsidRDefault="007947C2" w:rsidP="00532FF8">
            <w:pPr>
              <w:rPr>
                <w:sz w:val="22"/>
                <w:szCs w:val="22"/>
              </w:rPr>
            </w:pPr>
            <w:r w:rsidRPr="008C3287">
              <w:rPr>
                <w:sz w:val="22"/>
                <w:szCs w:val="22"/>
              </w:rPr>
              <w:t>2.2.1. Kainodara</w:t>
            </w:r>
          </w:p>
        </w:tc>
        <w:tc>
          <w:tcPr>
            <w:tcW w:w="5174" w:type="dxa"/>
            <w:gridSpan w:val="6"/>
          </w:tcPr>
          <w:p w14:paraId="3E37AEF7" w14:textId="57554815" w:rsidR="007947C2" w:rsidRPr="008C3287" w:rsidRDefault="00674E5E" w:rsidP="005A1EF6">
            <w:pPr>
              <w:tabs>
                <w:tab w:val="right" w:pos="4828"/>
              </w:tabs>
              <w:rPr>
                <w:sz w:val="22"/>
                <w:szCs w:val="22"/>
              </w:rPr>
            </w:pPr>
            <w:sdt>
              <w:sdtPr>
                <w:rPr>
                  <w:sz w:val="22"/>
                  <w:szCs w:val="22"/>
                </w:rPr>
                <w:id w:val="-1644344623"/>
                <w:placeholder>
                  <w:docPart w:val="132DDAD38E7A4BF98BC343670421B8ED"/>
                </w:placeholder>
                <w:dropDownList>
                  <w:listItem w:displayText="[Pasirinkite]" w:value=""/>
                  <w:listItem w:displayText="Fiksuotos kainos " w:value="Fiksuotos kainos "/>
                  <w:listItem w:displayText="Fiksuoto įkainio " w:value="Fiksuoto įkainio "/>
                  <w:listItem w:displayText="Mišri:fiksuotos kainos ir Sutarties vykdymo išlaidų atlyginimo" w:value="Mišri:fiksuotos kainos ir Sutarties vykdymo išlaidų atlyginimo"/>
                  <w:listItem w:displayText="Mišri:fiksuoto įkainio ir Sutarties vykdymo išlaidų atlyginimo" w:value="Mišri:fiksuoto įkainio ir Sutarties vykdymo išlaidų atlyginimo"/>
                  <w:listItem w:displayText="Sutarties vykdymo išlaidų atlyginimo" w:value="Sutarties vykdymo išlaidų atlyginimo"/>
                  <w:listItem w:displayText="Kintamo įkainio" w:value="Kintamo įkainio"/>
                </w:dropDownList>
              </w:sdtPr>
              <w:sdtEndPr/>
              <w:sdtContent>
                <w:r w:rsidR="00D22BA6" w:rsidRPr="008C3287">
                  <w:rPr>
                    <w:sz w:val="22"/>
                    <w:szCs w:val="22"/>
                  </w:rPr>
                  <w:t xml:space="preserve">Fiksuotos kainos </w:t>
                </w:r>
              </w:sdtContent>
            </w:sdt>
            <w:r w:rsidR="005A1EF6" w:rsidRPr="008C3287">
              <w:rPr>
                <w:sz w:val="22"/>
                <w:szCs w:val="22"/>
              </w:rPr>
              <w:t xml:space="preserve"> </w:t>
            </w:r>
          </w:p>
        </w:tc>
      </w:tr>
      <w:tr w:rsidR="00E15D67" w:rsidRPr="008C3287" w14:paraId="5D9F6806" w14:textId="77777777" w:rsidTr="00E56A3B">
        <w:trPr>
          <w:trHeight w:val="470"/>
        </w:trPr>
        <w:tc>
          <w:tcPr>
            <w:tcW w:w="2337" w:type="dxa"/>
            <w:gridSpan w:val="2"/>
            <w:vMerge/>
          </w:tcPr>
          <w:p w14:paraId="7CE72352" w14:textId="77777777" w:rsidR="00455D12" w:rsidRPr="008C3287" w:rsidRDefault="00455D12" w:rsidP="00532FF8">
            <w:pPr>
              <w:rPr>
                <w:sz w:val="22"/>
                <w:szCs w:val="22"/>
              </w:rPr>
            </w:pPr>
          </w:p>
        </w:tc>
        <w:tc>
          <w:tcPr>
            <w:tcW w:w="2265" w:type="dxa"/>
          </w:tcPr>
          <w:p w14:paraId="4A42FB85" w14:textId="3CB4FE4A" w:rsidR="00455D12" w:rsidRPr="008C3287" w:rsidRDefault="00455D12" w:rsidP="00532FF8">
            <w:pPr>
              <w:rPr>
                <w:sz w:val="22"/>
                <w:szCs w:val="22"/>
              </w:rPr>
            </w:pPr>
            <w:r w:rsidRPr="008C3287">
              <w:rPr>
                <w:sz w:val="22"/>
                <w:szCs w:val="22"/>
              </w:rPr>
              <w:t xml:space="preserve">2.2.2. Pradinės Sutarties vertė </w:t>
            </w:r>
          </w:p>
        </w:tc>
        <w:tc>
          <w:tcPr>
            <w:tcW w:w="2879" w:type="dxa"/>
            <w:gridSpan w:val="4"/>
          </w:tcPr>
          <w:p w14:paraId="3CA1BA69" w14:textId="7BA023F7" w:rsidR="00455D12" w:rsidRPr="008C3287" w:rsidRDefault="00E03346" w:rsidP="00FB2F78">
            <w:pPr>
              <w:jc w:val="both"/>
              <w:rPr>
                <w:sz w:val="22"/>
                <w:szCs w:val="22"/>
              </w:rPr>
            </w:pPr>
            <w:r>
              <w:rPr>
                <w:sz w:val="22"/>
                <w:szCs w:val="22"/>
              </w:rPr>
              <w:t>15000,</w:t>
            </w:r>
            <w:r w:rsidRPr="000474F4">
              <w:rPr>
                <w:sz w:val="22"/>
                <w:szCs w:val="22"/>
              </w:rPr>
              <w:t xml:space="preserve">00 </w:t>
            </w:r>
            <w:r w:rsidR="00455D12" w:rsidRPr="000474F4">
              <w:rPr>
                <w:sz w:val="22"/>
                <w:szCs w:val="22"/>
              </w:rPr>
              <w:t>(</w:t>
            </w:r>
            <w:r w:rsidRPr="000474F4">
              <w:rPr>
                <w:color w:val="111827"/>
                <w:sz w:val="22"/>
                <w:szCs w:val="22"/>
                <w:shd w:val="clear" w:color="auto" w:fill="FFFFFF"/>
              </w:rPr>
              <w:t>penkiolika tūkstančių eurų, 00 ct</w:t>
            </w:r>
            <w:r w:rsidR="00455D12" w:rsidRPr="000474F4">
              <w:rPr>
                <w:sz w:val="22"/>
                <w:szCs w:val="22"/>
              </w:rPr>
              <w:t>)</w:t>
            </w:r>
          </w:p>
        </w:tc>
        <w:tc>
          <w:tcPr>
            <w:tcW w:w="910" w:type="dxa"/>
            <w:tcBorders>
              <w:right w:val="single" w:sz="4" w:space="0" w:color="auto"/>
            </w:tcBorders>
          </w:tcPr>
          <w:p w14:paraId="320B755D" w14:textId="77777777" w:rsidR="00455D12" w:rsidRPr="008C3287" w:rsidRDefault="00455D12" w:rsidP="00532FF8">
            <w:pPr>
              <w:rPr>
                <w:sz w:val="22"/>
                <w:szCs w:val="22"/>
              </w:rPr>
            </w:pPr>
            <w:r w:rsidRPr="008C3287">
              <w:rPr>
                <w:sz w:val="22"/>
                <w:szCs w:val="22"/>
              </w:rPr>
              <w:t>Eur be PVM</w:t>
            </w:r>
          </w:p>
        </w:tc>
        <w:tc>
          <w:tcPr>
            <w:tcW w:w="1385" w:type="dxa"/>
            <w:vMerge w:val="restart"/>
            <w:tcBorders>
              <w:left w:val="single" w:sz="4" w:space="0" w:color="auto"/>
            </w:tcBorders>
          </w:tcPr>
          <w:p w14:paraId="06B80B8A" w14:textId="782A06AF" w:rsidR="00455D12" w:rsidRPr="008C3287" w:rsidRDefault="00674E5E" w:rsidP="00532FF8">
            <w:pPr>
              <w:rPr>
                <w:sz w:val="22"/>
                <w:szCs w:val="22"/>
              </w:rPr>
            </w:pPr>
            <w:sdt>
              <w:sdtPr>
                <w:rPr>
                  <w:sz w:val="22"/>
                  <w:szCs w:val="22"/>
                  <w:shd w:val="clear" w:color="auto" w:fill="FFFFFF" w:themeFill="background1"/>
                </w:rPr>
                <w:id w:val="-106054076"/>
                <w:placeholder>
                  <w:docPart w:val="B79A029942D24A1DB32AEB17F4905B0D"/>
                </w:placeholder>
                <w:dropDownList>
                  <w:listItem w:displayText="[Pasirinkti]" w:value=""/>
                  <w:listItem w:displayText="Sutarties vertė/kaina yra tiksli" w:value="Sutarties vertė/kaina yra tiksli"/>
                  <w:listItem w:displayText="Sutarties vertė/kaina yra maksimali (gali būti neišpirkta už visą sumą)" w:value="Sutarties vertė/kaina yra maksimali (gali būti neišpirkta už visą sumą)"/>
                </w:dropDownList>
              </w:sdtPr>
              <w:sdtEndPr/>
              <w:sdtContent>
                <w:r w:rsidR="001E45EF" w:rsidRPr="008C3287">
                  <w:rPr>
                    <w:sz w:val="22"/>
                    <w:szCs w:val="22"/>
                    <w:shd w:val="clear" w:color="auto" w:fill="FFFFFF" w:themeFill="background1"/>
                  </w:rPr>
                  <w:t>Sutarties vertė/kaina yra tiksli</w:t>
                </w:r>
              </w:sdtContent>
            </w:sdt>
          </w:p>
        </w:tc>
      </w:tr>
      <w:tr w:rsidR="00E15D67" w:rsidRPr="008C3287" w14:paraId="07A8D4E5" w14:textId="77777777" w:rsidTr="00E56A3B">
        <w:trPr>
          <w:trHeight w:val="300"/>
        </w:trPr>
        <w:tc>
          <w:tcPr>
            <w:tcW w:w="2337" w:type="dxa"/>
            <w:gridSpan w:val="2"/>
            <w:vMerge/>
          </w:tcPr>
          <w:p w14:paraId="0E1D24B1" w14:textId="77777777" w:rsidR="00455D12" w:rsidRPr="008C3287" w:rsidRDefault="00455D12" w:rsidP="00A86B35">
            <w:pPr>
              <w:rPr>
                <w:sz w:val="22"/>
                <w:szCs w:val="22"/>
              </w:rPr>
            </w:pPr>
          </w:p>
        </w:tc>
        <w:tc>
          <w:tcPr>
            <w:tcW w:w="2265" w:type="dxa"/>
          </w:tcPr>
          <w:p w14:paraId="0F155E30" w14:textId="14E4DBAD" w:rsidR="00455D12" w:rsidRPr="008C3287" w:rsidRDefault="00455D12" w:rsidP="00A86B35">
            <w:pPr>
              <w:rPr>
                <w:sz w:val="22"/>
                <w:szCs w:val="22"/>
              </w:rPr>
            </w:pPr>
            <w:r w:rsidRPr="008C3287">
              <w:rPr>
                <w:sz w:val="22"/>
                <w:szCs w:val="22"/>
              </w:rPr>
              <w:t xml:space="preserve">2.2.3. Sutarties kaina </w:t>
            </w:r>
          </w:p>
        </w:tc>
        <w:tc>
          <w:tcPr>
            <w:tcW w:w="2879" w:type="dxa"/>
            <w:gridSpan w:val="4"/>
          </w:tcPr>
          <w:p w14:paraId="0CE49AD5" w14:textId="75871B23" w:rsidR="00455D12" w:rsidRPr="00FB2F78" w:rsidRDefault="00E03346" w:rsidP="00FB2F78">
            <w:pPr>
              <w:jc w:val="both"/>
              <w:rPr>
                <w:sz w:val="22"/>
                <w:szCs w:val="22"/>
              </w:rPr>
            </w:pPr>
            <w:r w:rsidRPr="002337F2">
              <w:rPr>
                <w:b/>
                <w:bCs/>
                <w:sz w:val="22"/>
                <w:szCs w:val="22"/>
              </w:rPr>
              <w:t>18150,00</w:t>
            </w:r>
            <w:r w:rsidRPr="00FB2F78">
              <w:rPr>
                <w:sz w:val="22"/>
                <w:szCs w:val="22"/>
              </w:rPr>
              <w:t xml:space="preserve"> </w:t>
            </w:r>
            <w:r w:rsidR="00455D12" w:rsidRPr="00FB2F78">
              <w:rPr>
                <w:sz w:val="22"/>
                <w:szCs w:val="22"/>
              </w:rPr>
              <w:t>(</w:t>
            </w:r>
            <w:r w:rsidRPr="00FB2F78">
              <w:rPr>
                <w:color w:val="111827"/>
                <w:sz w:val="22"/>
                <w:szCs w:val="22"/>
                <w:shd w:val="clear" w:color="auto" w:fill="FFFFFF"/>
              </w:rPr>
              <w:t>aštuoniolika tūkstančių vienas šimtas penkiasdešimt eurų, 00 ct</w:t>
            </w:r>
            <w:r w:rsidR="00455D12" w:rsidRPr="00FB2F78">
              <w:rPr>
                <w:sz w:val="22"/>
                <w:szCs w:val="22"/>
              </w:rPr>
              <w:t>)</w:t>
            </w:r>
          </w:p>
        </w:tc>
        <w:tc>
          <w:tcPr>
            <w:tcW w:w="910" w:type="dxa"/>
            <w:tcBorders>
              <w:right w:val="single" w:sz="4" w:space="0" w:color="auto"/>
            </w:tcBorders>
          </w:tcPr>
          <w:p w14:paraId="66404A64" w14:textId="08B1A7AE" w:rsidR="00455D12" w:rsidRPr="008C3287" w:rsidRDefault="00455D12" w:rsidP="00A86B35">
            <w:pPr>
              <w:rPr>
                <w:sz w:val="22"/>
                <w:szCs w:val="22"/>
              </w:rPr>
            </w:pPr>
            <w:r w:rsidRPr="008C3287">
              <w:rPr>
                <w:sz w:val="22"/>
                <w:szCs w:val="22"/>
              </w:rPr>
              <w:t>Eur su PVM</w:t>
            </w:r>
          </w:p>
        </w:tc>
        <w:tc>
          <w:tcPr>
            <w:tcW w:w="1385" w:type="dxa"/>
            <w:vMerge/>
          </w:tcPr>
          <w:p w14:paraId="28B01F2D" w14:textId="5ACBA73A" w:rsidR="00455D12" w:rsidRPr="008C3287" w:rsidRDefault="00455D12" w:rsidP="00A86B35">
            <w:pPr>
              <w:rPr>
                <w:sz w:val="22"/>
                <w:szCs w:val="22"/>
              </w:rPr>
            </w:pPr>
          </w:p>
        </w:tc>
      </w:tr>
      <w:tr w:rsidR="00E15D67" w:rsidRPr="008C3287" w14:paraId="3F59097A" w14:textId="77777777" w:rsidTr="00E56A3B">
        <w:trPr>
          <w:trHeight w:val="300"/>
        </w:trPr>
        <w:tc>
          <w:tcPr>
            <w:tcW w:w="2337" w:type="dxa"/>
            <w:gridSpan w:val="2"/>
            <w:vMerge/>
          </w:tcPr>
          <w:p w14:paraId="207CDA17" w14:textId="77777777" w:rsidR="00B20E04" w:rsidRPr="008C3287" w:rsidRDefault="00B20E04" w:rsidP="00B20E04">
            <w:pPr>
              <w:rPr>
                <w:sz w:val="22"/>
                <w:szCs w:val="22"/>
              </w:rPr>
            </w:pPr>
          </w:p>
        </w:tc>
        <w:tc>
          <w:tcPr>
            <w:tcW w:w="2265" w:type="dxa"/>
          </w:tcPr>
          <w:p w14:paraId="70C76A30" w14:textId="77D88275" w:rsidR="00B20E04" w:rsidRPr="008C3287" w:rsidRDefault="00B20E04" w:rsidP="00B20E04">
            <w:pPr>
              <w:rPr>
                <w:sz w:val="22"/>
                <w:szCs w:val="22"/>
              </w:rPr>
            </w:pPr>
            <w:r w:rsidRPr="008C3287">
              <w:rPr>
                <w:sz w:val="22"/>
                <w:szCs w:val="22"/>
              </w:rPr>
              <w:t>2.2.4. PVM</w:t>
            </w:r>
          </w:p>
        </w:tc>
        <w:tc>
          <w:tcPr>
            <w:tcW w:w="2879" w:type="dxa"/>
            <w:gridSpan w:val="4"/>
          </w:tcPr>
          <w:p w14:paraId="487F1B66" w14:textId="4AE0B32F" w:rsidR="00B20E04" w:rsidRPr="003F4C5A" w:rsidRDefault="00E03346" w:rsidP="003F4C5A">
            <w:pPr>
              <w:jc w:val="both"/>
              <w:rPr>
                <w:sz w:val="22"/>
                <w:szCs w:val="22"/>
              </w:rPr>
            </w:pPr>
            <w:r w:rsidRPr="003F4C5A">
              <w:rPr>
                <w:sz w:val="22"/>
                <w:szCs w:val="22"/>
              </w:rPr>
              <w:t xml:space="preserve">3150,00 </w:t>
            </w:r>
            <w:r w:rsidR="00816472" w:rsidRPr="003F4C5A">
              <w:rPr>
                <w:sz w:val="22"/>
                <w:szCs w:val="22"/>
              </w:rPr>
              <w:t>(</w:t>
            </w:r>
            <w:r w:rsidRPr="003F4C5A">
              <w:rPr>
                <w:color w:val="111827"/>
                <w:sz w:val="22"/>
                <w:szCs w:val="22"/>
                <w:shd w:val="clear" w:color="auto" w:fill="FFFFFF"/>
              </w:rPr>
              <w:t>trys tūkstančiai vienas šimtas penkiasdešimt eurų, 00 ct</w:t>
            </w:r>
            <w:r w:rsidR="00816472" w:rsidRPr="003F4C5A">
              <w:rPr>
                <w:sz w:val="22"/>
                <w:szCs w:val="22"/>
              </w:rPr>
              <w:t>)</w:t>
            </w:r>
          </w:p>
        </w:tc>
        <w:tc>
          <w:tcPr>
            <w:tcW w:w="2295" w:type="dxa"/>
            <w:gridSpan w:val="2"/>
          </w:tcPr>
          <w:p w14:paraId="0ABE3DE4" w14:textId="18D50115" w:rsidR="00B20E04" w:rsidRPr="008C3287" w:rsidRDefault="00B20E04" w:rsidP="00B20E04">
            <w:pPr>
              <w:rPr>
                <w:sz w:val="22"/>
                <w:szCs w:val="22"/>
              </w:rPr>
            </w:pPr>
            <w:r w:rsidRPr="008C3287">
              <w:rPr>
                <w:sz w:val="22"/>
                <w:szCs w:val="22"/>
              </w:rPr>
              <w:t>Eur</w:t>
            </w:r>
            <w:r w:rsidR="008C6B89" w:rsidRPr="008C3287">
              <w:rPr>
                <w:sz w:val="22"/>
                <w:szCs w:val="22"/>
              </w:rPr>
              <w:t xml:space="preserve"> </w:t>
            </w:r>
          </w:p>
        </w:tc>
      </w:tr>
      <w:tr w:rsidR="00E15D67" w:rsidRPr="008C3287" w14:paraId="3CD6C864" w14:textId="77777777" w:rsidTr="00E56A3B">
        <w:trPr>
          <w:trHeight w:val="300"/>
        </w:trPr>
        <w:tc>
          <w:tcPr>
            <w:tcW w:w="2337" w:type="dxa"/>
            <w:gridSpan w:val="2"/>
            <w:vMerge/>
          </w:tcPr>
          <w:p w14:paraId="40343B4F" w14:textId="77777777" w:rsidR="00B20E04" w:rsidRPr="008C3287" w:rsidRDefault="00B20E04" w:rsidP="00B20E04">
            <w:pPr>
              <w:rPr>
                <w:sz w:val="22"/>
                <w:szCs w:val="22"/>
              </w:rPr>
            </w:pPr>
          </w:p>
        </w:tc>
        <w:tc>
          <w:tcPr>
            <w:tcW w:w="2265" w:type="dxa"/>
          </w:tcPr>
          <w:p w14:paraId="2ED40EFB" w14:textId="35AF6238" w:rsidR="00B20E04" w:rsidRPr="008C3287" w:rsidRDefault="00B20E04" w:rsidP="00B20E04">
            <w:pPr>
              <w:rPr>
                <w:sz w:val="22"/>
                <w:szCs w:val="22"/>
              </w:rPr>
            </w:pPr>
            <w:r w:rsidRPr="008C3287">
              <w:rPr>
                <w:sz w:val="22"/>
                <w:szCs w:val="22"/>
              </w:rPr>
              <w:t xml:space="preserve">2.2.5. </w:t>
            </w:r>
            <w:r w:rsidR="0077518C" w:rsidRPr="008C3287">
              <w:rPr>
                <w:sz w:val="22"/>
                <w:szCs w:val="22"/>
              </w:rPr>
              <w:t>Paslaugų</w:t>
            </w:r>
            <w:r w:rsidRPr="008C3287">
              <w:rPr>
                <w:sz w:val="22"/>
                <w:szCs w:val="22"/>
              </w:rPr>
              <w:t xml:space="preserve"> kaina (įkainiai)</w:t>
            </w:r>
          </w:p>
        </w:tc>
        <w:tc>
          <w:tcPr>
            <w:tcW w:w="5174" w:type="dxa"/>
            <w:gridSpan w:val="6"/>
          </w:tcPr>
          <w:p w14:paraId="184F7F63" w14:textId="2BE65124" w:rsidR="00B20E04" w:rsidRPr="008C3287" w:rsidRDefault="0077518C" w:rsidP="00641E72">
            <w:pPr>
              <w:rPr>
                <w:sz w:val="22"/>
                <w:szCs w:val="22"/>
              </w:rPr>
            </w:pPr>
            <w:r w:rsidRPr="008C3287">
              <w:rPr>
                <w:sz w:val="22"/>
                <w:szCs w:val="22"/>
              </w:rPr>
              <w:t>Paslaugų</w:t>
            </w:r>
            <w:r w:rsidR="00B20E04" w:rsidRPr="008C3287">
              <w:rPr>
                <w:sz w:val="22"/>
                <w:szCs w:val="22"/>
              </w:rPr>
              <w:t xml:space="preserve"> kaina (įkainiai) nurodyti </w:t>
            </w:r>
            <w:r w:rsidR="006E3C91" w:rsidRPr="008C3287">
              <w:rPr>
                <w:sz w:val="22"/>
                <w:szCs w:val="22"/>
              </w:rPr>
              <w:t xml:space="preserve">Sutarties priede Nr. </w:t>
            </w:r>
            <w:r w:rsidR="001F3B24" w:rsidRPr="008C3287">
              <w:rPr>
                <w:sz w:val="22"/>
                <w:szCs w:val="22"/>
              </w:rPr>
              <w:t xml:space="preserve"> </w:t>
            </w:r>
            <w:r w:rsidR="00D22BA6" w:rsidRPr="008C3287">
              <w:rPr>
                <w:sz w:val="22"/>
                <w:szCs w:val="22"/>
                <w:lang w:val="en-US"/>
              </w:rPr>
              <w:t xml:space="preserve">2 </w:t>
            </w:r>
            <w:r w:rsidR="00D22BA6" w:rsidRPr="008C3287">
              <w:rPr>
                <w:sz w:val="22"/>
                <w:szCs w:val="22"/>
              </w:rPr>
              <w:t>„</w:t>
            </w:r>
            <w:proofErr w:type="spellStart"/>
            <w:r w:rsidR="00D22BA6" w:rsidRPr="008C3287">
              <w:rPr>
                <w:sz w:val="22"/>
                <w:szCs w:val="22"/>
                <w:lang w:val="en-US"/>
              </w:rPr>
              <w:t>Pasi</w:t>
            </w:r>
            <w:r w:rsidR="00D22BA6" w:rsidRPr="008C3287">
              <w:rPr>
                <w:sz w:val="22"/>
                <w:szCs w:val="22"/>
              </w:rPr>
              <w:t>ūlymas</w:t>
            </w:r>
            <w:proofErr w:type="spellEnd"/>
            <w:r w:rsidR="00D22BA6" w:rsidRPr="008C3287">
              <w:rPr>
                <w:sz w:val="22"/>
                <w:szCs w:val="22"/>
              </w:rPr>
              <w:t>“.</w:t>
            </w:r>
          </w:p>
        </w:tc>
      </w:tr>
      <w:tr w:rsidR="00E15D67" w:rsidRPr="008C3287" w14:paraId="4D55A00C" w14:textId="77777777" w:rsidTr="345DE273">
        <w:trPr>
          <w:trHeight w:val="132"/>
        </w:trPr>
        <w:tc>
          <w:tcPr>
            <w:tcW w:w="9776" w:type="dxa"/>
            <w:gridSpan w:val="9"/>
          </w:tcPr>
          <w:p w14:paraId="618BDACC" w14:textId="77777777" w:rsidR="00B20E04" w:rsidRPr="008C3287" w:rsidRDefault="00B20E04" w:rsidP="00B20E04">
            <w:pPr>
              <w:rPr>
                <w:sz w:val="22"/>
                <w:szCs w:val="22"/>
              </w:rPr>
            </w:pPr>
          </w:p>
        </w:tc>
      </w:tr>
      <w:tr w:rsidR="00E15D67" w:rsidRPr="008C3287" w14:paraId="0617ECC4" w14:textId="77777777" w:rsidTr="00E56A3B">
        <w:trPr>
          <w:trHeight w:val="171"/>
        </w:trPr>
        <w:tc>
          <w:tcPr>
            <w:tcW w:w="2337" w:type="dxa"/>
            <w:gridSpan w:val="2"/>
          </w:tcPr>
          <w:p w14:paraId="31CB21F5" w14:textId="2E71746F" w:rsidR="00B20E04" w:rsidRPr="008C3287" w:rsidRDefault="00B20E04" w:rsidP="00B20E04">
            <w:pPr>
              <w:rPr>
                <w:sz w:val="22"/>
                <w:szCs w:val="22"/>
              </w:rPr>
            </w:pPr>
            <w:r w:rsidRPr="008C3287">
              <w:rPr>
                <w:b/>
                <w:bCs/>
                <w:sz w:val="22"/>
                <w:szCs w:val="22"/>
              </w:rPr>
              <w:t xml:space="preserve">2.3. </w:t>
            </w:r>
            <w:r w:rsidR="00A87496" w:rsidRPr="008C3287">
              <w:rPr>
                <w:b/>
                <w:bCs/>
                <w:sz w:val="22"/>
                <w:szCs w:val="22"/>
              </w:rPr>
              <w:t>Paslau</w:t>
            </w:r>
            <w:r w:rsidR="00F9414F" w:rsidRPr="008C3287">
              <w:rPr>
                <w:b/>
                <w:bCs/>
                <w:sz w:val="22"/>
                <w:szCs w:val="22"/>
              </w:rPr>
              <w:t>gų apimtis</w:t>
            </w:r>
          </w:p>
        </w:tc>
        <w:tc>
          <w:tcPr>
            <w:tcW w:w="7439" w:type="dxa"/>
            <w:gridSpan w:val="7"/>
          </w:tcPr>
          <w:p w14:paraId="58E28BBE" w14:textId="419603FA" w:rsidR="00B20E04" w:rsidRPr="008C3287" w:rsidRDefault="00853901" w:rsidP="00B20E04">
            <w:pPr>
              <w:rPr>
                <w:sz w:val="22"/>
                <w:szCs w:val="22"/>
              </w:rPr>
            </w:pPr>
            <w:r w:rsidRPr="008C3287">
              <w:rPr>
                <w:sz w:val="22"/>
                <w:szCs w:val="22"/>
              </w:rPr>
              <w:t xml:space="preserve">Paslaugų </w:t>
            </w:r>
            <w:r w:rsidR="007823FC" w:rsidRPr="008C3287">
              <w:rPr>
                <w:sz w:val="22"/>
                <w:szCs w:val="22"/>
              </w:rPr>
              <w:t xml:space="preserve">(Paslaugų etapų) </w:t>
            </w:r>
            <w:r w:rsidR="00D13B24" w:rsidRPr="008C3287">
              <w:rPr>
                <w:sz w:val="22"/>
                <w:szCs w:val="22"/>
              </w:rPr>
              <w:t>apimtis</w:t>
            </w:r>
            <w:r w:rsidR="00B20E04" w:rsidRPr="008C3287">
              <w:rPr>
                <w:sz w:val="22"/>
                <w:szCs w:val="22"/>
              </w:rPr>
              <w:t xml:space="preserve"> </w:t>
            </w:r>
            <w:r w:rsidR="007823FC" w:rsidRPr="008C3287">
              <w:rPr>
                <w:sz w:val="22"/>
                <w:szCs w:val="22"/>
              </w:rPr>
              <w:t xml:space="preserve">ir (ar) </w:t>
            </w:r>
            <w:r w:rsidR="00B20E04" w:rsidRPr="008C3287">
              <w:rPr>
                <w:sz w:val="22"/>
                <w:szCs w:val="22"/>
              </w:rPr>
              <w:t xml:space="preserve">kiekiai nurodyti </w:t>
            </w:r>
            <w:r w:rsidR="004D275B" w:rsidRPr="008C3287">
              <w:rPr>
                <w:sz w:val="22"/>
                <w:szCs w:val="22"/>
              </w:rPr>
              <w:t xml:space="preserve">Sutarties priede Nr. </w:t>
            </w:r>
            <w:r w:rsidR="00D22BA6" w:rsidRPr="008C3287">
              <w:rPr>
                <w:sz w:val="22"/>
                <w:szCs w:val="22"/>
                <w:lang w:val="en-US"/>
              </w:rPr>
              <w:t xml:space="preserve">1 </w:t>
            </w:r>
            <w:r w:rsidR="00D22BA6" w:rsidRPr="008C3287">
              <w:rPr>
                <w:sz w:val="22"/>
                <w:szCs w:val="22"/>
              </w:rPr>
              <w:t>„</w:t>
            </w:r>
            <w:proofErr w:type="spellStart"/>
            <w:r w:rsidR="00D22BA6" w:rsidRPr="008C3287">
              <w:rPr>
                <w:sz w:val="22"/>
                <w:szCs w:val="22"/>
                <w:lang w:val="en-US"/>
              </w:rPr>
              <w:t>Techninė</w:t>
            </w:r>
            <w:proofErr w:type="spellEnd"/>
            <w:r w:rsidR="00D22BA6" w:rsidRPr="008C3287">
              <w:rPr>
                <w:sz w:val="22"/>
                <w:szCs w:val="22"/>
              </w:rPr>
              <w:t xml:space="preserve"> specifikacija“.</w:t>
            </w:r>
          </w:p>
        </w:tc>
      </w:tr>
      <w:tr w:rsidR="00E15D67" w:rsidRPr="008C3287" w14:paraId="463C9FC8" w14:textId="77777777" w:rsidTr="345DE273">
        <w:trPr>
          <w:trHeight w:val="101"/>
        </w:trPr>
        <w:tc>
          <w:tcPr>
            <w:tcW w:w="9776" w:type="dxa"/>
            <w:gridSpan w:val="9"/>
            <w:tcBorders>
              <w:top w:val="single" w:sz="4" w:space="0" w:color="000000" w:themeColor="text1"/>
            </w:tcBorders>
          </w:tcPr>
          <w:p w14:paraId="39CE9BD2" w14:textId="77777777" w:rsidR="00B20E04" w:rsidRPr="008C3287" w:rsidRDefault="00B20E04" w:rsidP="00B20E04">
            <w:pPr>
              <w:rPr>
                <w:sz w:val="22"/>
                <w:szCs w:val="22"/>
              </w:rPr>
            </w:pPr>
          </w:p>
        </w:tc>
      </w:tr>
      <w:tr w:rsidR="00E15D67" w:rsidRPr="008C3287" w14:paraId="380EA83E" w14:textId="77777777" w:rsidTr="00E56A3B">
        <w:trPr>
          <w:trHeight w:val="193"/>
        </w:trPr>
        <w:tc>
          <w:tcPr>
            <w:tcW w:w="2337" w:type="dxa"/>
            <w:gridSpan w:val="2"/>
          </w:tcPr>
          <w:p w14:paraId="32138599" w14:textId="3299FD8F" w:rsidR="001E2F20" w:rsidRPr="008C3287" w:rsidRDefault="001E2F20" w:rsidP="345DE273">
            <w:pPr>
              <w:rPr>
                <w:b/>
                <w:bCs/>
                <w:sz w:val="22"/>
                <w:szCs w:val="22"/>
              </w:rPr>
            </w:pPr>
            <w:r w:rsidRPr="008C3287">
              <w:rPr>
                <w:b/>
                <w:bCs/>
                <w:sz w:val="22"/>
                <w:szCs w:val="22"/>
              </w:rPr>
              <w:t>2.4. Paslaugų teikimo vieta (-</w:t>
            </w:r>
            <w:proofErr w:type="spellStart"/>
            <w:r w:rsidRPr="008C3287">
              <w:rPr>
                <w:b/>
                <w:bCs/>
                <w:sz w:val="22"/>
                <w:szCs w:val="22"/>
              </w:rPr>
              <w:t>os</w:t>
            </w:r>
            <w:proofErr w:type="spellEnd"/>
            <w:r w:rsidRPr="008C3287">
              <w:rPr>
                <w:b/>
                <w:bCs/>
                <w:sz w:val="22"/>
                <w:szCs w:val="22"/>
              </w:rPr>
              <w:t>)</w:t>
            </w:r>
          </w:p>
        </w:tc>
        <w:tc>
          <w:tcPr>
            <w:tcW w:w="7439" w:type="dxa"/>
            <w:gridSpan w:val="7"/>
          </w:tcPr>
          <w:p w14:paraId="31F8FD00" w14:textId="7BAB6CD5" w:rsidR="001E2F20" w:rsidRPr="008C3287" w:rsidRDefault="00D22BA6" w:rsidP="00B20E04">
            <w:pPr>
              <w:rPr>
                <w:sz w:val="22"/>
                <w:szCs w:val="22"/>
              </w:rPr>
            </w:pPr>
            <w:r w:rsidRPr="008C3287">
              <w:rPr>
                <w:sz w:val="22"/>
                <w:szCs w:val="22"/>
              </w:rPr>
              <w:t>Saulėtekio al. 9, Vilnius ir nuotoliniu būdu.</w:t>
            </w:r>
          </w:p>
        </w:tc>
      </w:tr>
      <w:tr w:rsidR="00E15D67" w:rsidRPr="008C3287" w14:paraId="4333482C" w14:textId="77777777" w:rsidTr="345DE273">
        <w:trPr>
          <w:trHeight w:val="123"/>
        </w:trPr>
        <w:tc>
          <w:tcPr>
            <w:tcW w:w="9776" w:type="dxa"/>
            <w:gridSpan w:val="9"/>
          </w:tcPr>
          <w:p w14:paraId="4D4DF816" w14:textId="77777777" w:rsidR="00B20E04" w:rsidRPr="008C3287" w:rsidRDefault="00B20E04" w:rsidP="00B20E04">
            <w:pPr>
              <w:rPr>
                <w:sz w:val="22"/>
                <w:szCs w:val="22"/>
              </w:rPr>
            </w:pPr>
          </w:p>
        </w:tc>
      </w:tr>
      <w:tr w:rsidR="00E15D67" w:rsidRPr="008C3287" w14:paraId="4C55482A" w14:textId="74802AA4" w:rsidTr="00E56A3B">
        <w:trPr>
          <w:trHeight w:val="123"/>
        </w:trPr>
        <w:tc>
          <w:tcPr>
            <w:tcW w:w="2337" w:type="dxa"/>
            <w:gridSpan w:val="2"/>
          </w:tcPr>
          <w:p w14:paraId="72E2F598" w14:textId="63551BD8" w:rsidR="000B457C" w:rsidRPr="008C3287" w:rsidRDefault="000B457C" w:rsidP="00B20E04">
            <w:pPr>
              <w:rPr>
                <w:b/>
                <w:bCs/>
                <w:sz w:val="22"/>
                <w:szCs w:val="22"/>
              </w:rPr>
            </w:pPr>
            <w:r w:rsidRPr="008C3287">
              <w:rPr>
                <w:b/>
                <w:bCs/>
                <w:sz w:val="22"/>
                <w:szCs w:val="22"/>
              </w:rPr>
              <w:t>2.5. Paslaugų teikimo užsakymo būdas</w:t>
            </w:r>
          </w:p>
        </w:tc>
        <w:sdt>
          <w:sdtPr>
            <w:rPr>
              <w:rStyle w:val="Style12"/>
              <w:sz w:val="22"/>
              <w:szCs w:val="22"/>
            </w:rPr>
            <w:id w:val="-38828706"/>
            <w:placeholder>
              <w:docPart w:val="EE9BBE87757C4402A154EAE6B505A1FD"/>
            </w:placeholder>
            <w:dropDownList>
              <w:listItem w:displayText="[Pasirinkite]" w:value=""/>
              <w:listItem w:displayText="Be atskiro Užsakymo Sutartyje ir (ar) Techninėje specifikacijoje nurodytomis sąlygomis, periodais ir (ar) terminais" w:value="Be atskiro Užsakymo Sutartyje ir (ar) Techninėje specifikacijoje nurodytomis sąlygomis, periodais ir (ar) terminais"/>
              <w:listItem w:displayText="Be atskiro Užsakymo Sutartyje ir (ar) Techninėje specifikacijoje nurodytais etapais, sąlygomis ir terminais" w:value="Be atskiro Užsakymo Sutartyje ir (ar) Techninėje specifikacijoje nurodytais etapais, sąlygomis ir terminais"/>
              <w:listItem w:displayText="Už sutarties vykdymą atsakingam asmeniui pateikus Užsakymą el. paštu " w:value="Už sutarties vykdymą atsakingam asmeniui pateikus Užsakymą el. paštu "/>
              <w:listItem w:displayText="Pateikus Užsakymą elektroninėje užsakymų sistemoje" w:value="Pateikus Užsakymą elektroninėje užsakymų sistemoje"/>
            </w:dropDownList>
          </w:sdtPr>
          <w:sdtEndPr>
            <w:rPr>
              <w:rStyle w:val="Style12"/>
            </w:rPr>
          </w:sdtEndPr>
          <w:sdtContent>
            <w:tc>
              <w:tcPr>
                <w:tcW w:w="4318" w:type="dxa"/>
                <w:gridSpan w:val="2"/>
                <w:shd w:val="clear" w:color="auto" w:fill="FFFFFF" w:themeFill="background1"/>
              </w:tcPr>
              <w:p w14:paraId="5663C3A4" w14:textId="657E95CE" w:rsidR="000B457C" w:rsidRPr="008C3287" w:rsidRDefault="00D22BA6" w:rsidP="00B20E04">
                <w:pPr>
                  <w:rPr>
                    <w:b/>
                    <w:bCs/>
                    <w:sz w:val="22"/>
                    <w:szCs w:val="22"/>
                  </w:rPr>
                </w:pPr>
                <w:r w:rsidRPr="008C3287">
                  <w:rPr>
                    <w:rStyle w:val="Style12"/>
                    <w:sz w:val="22"/>
                    <w:szCs w:val="22"/>
                  </w:rPr>
                  <w:t>Be atskiro Užsakymo Sutartyje ir (ar) Techninėje specifikacijoje nurodytomis sąlygomis, periodais ir (ar) terminais</w:t>
                </w:r>
              </w:p>
            </w:tc>
          </w:sdtContent>
        </w:sdt>
        <w:tc>
          <w:tcPr>
            <w:tcW w:w="3121" w:type="dxa"/>
            <w:gridSpan w:val="5"/>
          </w:tcPr>
          <w:p w14:paraId="73F0C4EB" w14:textId="4A37AB6E" w:rsidR="000B457C" w:rsidRPr="008C3287" w:rsidRDefault="00D22BA6" w:rsidP="00B20E04">
            <w:pPr>
              <w:rPr>
                <w:b/>
                <w:bCs/>
                <w:sz w:val="22"/>
                <w:szCs w:val="22"/>
              </w:rPr>
            </w:pPr>
            <w:r w:rsidRPr="008C3287">
              <w:rPr>
                <w:sz w:val="22"/>
                <w:szCs w:val="22"/>
              </w:rPr>
              <w:t>-</w:t>
            </w:r>
          </w:p>
        </w:tc>
      </w:tr>
      <w:tr w:rsidR="00E15D67" w:rsidRPr="008C3287" w14:paraId="64DFF26B" w14:textId="77777777" w:rsidTr="345DE273">
        <w:trPr>
          <w:trHeight w:val="123"/>
        </w:trPr>
        <w:tc>
          <w:tcPr>
            <w:tcW w:w="9776" w:type="dxa"/>
            <w:gridSpan w:val="9"/>
          </w:tcPr>
          <w:p w14:paraId="7EBE4813" w14:textId="77777777" w:rsidR="00943DCD" w:rsidRPr="008C3287" w:rsidRDefault="00943DCD" w:rsidP="00B20E04">
            <w:pPr>
              <w:rPr>
                <w:sz w:val="22"/>
                <w:szCs w:val="22"/>
              </w:rPr>
            </w:pPr>
          </w:p>
        </w:tc>
      </w:tr>
      <w:tr w:rsidR="00E15D67" w:rsidRPr="008C3287" w14:paraId="511A5AC1" w14:textId="1F608BBF" w:rsidTr="00E56A3B">
        <w:trPr>
          <w:trHeight w:val="300"/>
        </w:trPr>
        <w:tc>
          <w:tcPr>
            <w:tcW w:w="2337" w:type="dxa"/>
            <w:gridSpan w:val="2"/>
            <w:vMerge w:val="restart"/>
            <w:tcBorders>
              <w:right w:val="single" w:sz="4" w:space="0" w:color="auto"/>
            </w:tcBorders>
          </w:tcPr>
          <w:p w14:paraId="4B458F38" w14:textId="3A4F0B96" w:rsidR="00B20E04" w:rsidRPr="008C3287" w:rsidRDefault="00B20E04" w:rsidP="00B20E04">
            <w:pPr>
              <w:rPr>
                <w:sz w:val="22"/>
                <w:szCs w:val="22"/>
              </w:rPr>
            </w:pPr>
            <w:r w:rsidRPr="008C3287">
              <w:rPr>
                <w:b/>
                <w:bCs/>
                <w:sz w:val="22"/>
                <w:szCs w:val="22"/>
              </w:rPr>
              <w:t>2.</w:t>
            </w:r>
            <w:r w:rsidR="00093DE5" w:rsidRPr="008C3287">
              <w:rPr>
                <w:b/>
                <w:bCs/>
                <w:sz w:val="22"/>
                <w:szCs w:val="22"/>
              </w:rPr>
              <w:t>6</w:t>
            </w:r>
            <w:r w:rsidRPr="008C3287">
              <w:rPr>
                <w:b/>
                <w:bCs/>
                <w:sz w:val="22"/>
                <w:szCs w:val="22"/>
              </w:rPr>
              <w:t>. Terminai</w:t>
            </w:r>
          </w:p>
        </w:tc>
        <w:tc>
          <w:tcPr>
            <w:tcW w:w="2265" w:type="dxa"/>
            <w:tcBorders>
              <w:top w:val="single" w:sz="4" w:space="0" w:color="auto"/>
              <w:left w:val="single" w:sz="4" w:space="0" w:color="auto"/>
              <w:bottom w:val="single" w:sz="4" w:space="0" w:color="auto"/>
              <w:right w:val="single" w:sz="4" w:space="0" w:color="auto"/>
            </w:tcBorders>
          </w:tcPr>
          <w:p w14:paraId="4694287E" w14:textId="4728A86D"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 xml:space="preserve">.1. </w:t>
            </w:r>
            <w:r w:rsidR="00083471" w:rsidRPr="008C3287">
              <w:rPr>
                <w:sz w:val="22"/>
                <w:szCs w:val="22"/>
              </w:rPr>
              <w:t xml:space="preserve">Visų </w:t>
            </w:r>
            <w:r w:rsidR="00015310" w:rsidRPr="008C3287">
              <w:rPr>
                <w:sz w:val="22"/>
                <w:szCs w:val="22"/>
              </w:rPr>
              <w:t>Paslaugų</w:t>
            </w:r>
            <w:r w:rsidRPr="008C3287">
              <w:rPr>
                <w:sz w:val="22"/>
                <w:szCs w:val="22"/>
              </w:rPr>
              <w:t xml:space="preserve"> </w:t>
            </w:r>
            <w:r w:rsidR="00083471" w:rsidRPr="008C3287">
              <w:rPr>
                <w:sz w:val="22"/>
                <w:szCs w:val="22"/>
              </w:rPr>
              <w:t>te</w:t>
            </w:r>
            <w:r w:rsidR="00B76783" w:rsidRPr="008C3287">
              <w:rPr>
                <w:sz w:val="22"/>
                <w:szCs w:val="22"/>
              </w:rPr>
              <w:t>i</w:t>
            </w:r>
            <w:r w:rsidR="00AE35B4" w:rsidRPr="008C3287">
              <w:rPr>
                <w:sz w:val="22"/>
                <w:szCs w:val="22"/>
              </w:rPr>
              <w:t>kimo laikotarpis</w:t>
            </w:r>
          </w:p>
        </w:tc>
        <w:tc>
          <w:tcPr>
            <w:tcW w:w="2124" w:type="dxa"/>
            <w:gridSpan w:val="2"/>
            <w:tcBorders>
              <w:top w:val="single" w:sz="4" w:space="0" w:color="4472C4" w:themeColor="accent1"/>
              <w:left w:val="single" w:sz="4" w:space="0" w:color="auto"/>
              <w:bottom w:val="single" w:sz="4" w:space="0" w:color="000000" w:themeColor="text1"/>
            </w:tcBorders>
          </w:tcPr>
          <w:p w14:paraId="3CE24FC0" w14:textId="01A7A785" w:rsidR="00B20E04" w:rsidRPr="008C3287" w:rsidRDefault="00674E5E" w:rsidP="00B61191">
            <w:pPr>
              <w:jc w:val="both"/>
              <w:rPr>
                <w:sz w:val="22"/>
                <w:szCs w:val="22"/>
              </w:rPr>
            </w:pPr>
            <w:sdt>
              <w:sdtPr>
                <w:rPr>
                  <w:sz w:val="22"/>
                  <w:szCs w:val="22"/>
                </w:rPr>
                <w:id w:val="1822995180"/>
                <w:placeholder>
                  <w:docPart w:val="83DDD74BF572427997EF94D2974B2F35"/>
                </w:placeholder>
                <w:comboBox>
                  <w:listItem w:displayText="[Pasirinkti]" w:value=""/>
                  <w:listItem w:displayText="1 mėn." w:value="1 mėn."/>
                  <w:listItem w:displayText="2 mėn." w:value="2 mėn."/>
                  <w:listItem w:displayText="3 mėn." w:value="3 mėn."/>
                  <w:listItem w:displayText="4 mėn." w:value="4 mėn."/>
                  <w:listItem w:displayText="5 mėn." w:value="5 mėn."/>
                  <w:listItem w:displayText="6 mėn." w:value="6 mėn."/>
                  <w:listItem w:displayText="7 mėn." w:value="7 mėn."/>
                  <w:listItem w:displayText="8 mėn." w:value="8 mėn."/>
                  <w:listItem w:displayText="9 mėn." w:value="9 mėn."/>
                  <w:listItem w:displayText="10 mėn." w:value="10 mėn."/>
                  <w:listItem w:displayText="11 mėn." w:value="11 mėn."/>
                  <w:listItem w:displayText="12 mėn." w:value="12 mėn."/>
                  <w:listItem w:displayText="13 mėn." w:value="13 mėn."/>
                  <w:listItem w:displayText="14 mėn." w:value="14 mėn."/>
                  <w:listItem w:displayText="15 mėn." w:value="15 mėn."/>
                  <w:listItem w:displayText="16 mėn." w:value="16 mėn."/>
                  <w:listItem w:displayText="17 mėn." w:value="17 mėn."/>
                  <w:listItem w:displayText="18 mėn." w:value="18 mėn."/>
                  <w:listItem w:displayText="19 mėn." w:value="19 mėn."/>
                  <w:listItem w:displayText="20 mėn." w:value="20 mėn."/>
                  <w:listItem w:displayText="21 mėn." w:value="21 mėn."/>
                  <w:listItem w:displayText="22 mėn." w:value="22 mėn."/>
                  <w:listItem w:displayText="23 mėn." w:value="23 mėn."/>
                  <w:listItem w:displayText="24 mėn." w:value="24 mėn."/>
                  <w:listItem w:displayText="25 mėn." w:value="25 mėn."/>
                  <w:listItem w:displayText="26 mėn." w:value="26 mėn."/>
                  <w:listItem w:displayText="27 mėn." w:value="27 mėn."/>
                  <w:listItem w:displayText="28 mėn." w:value="28 mėn."/>
                  <w:listItem w:displayText="29 mėn." w:value="29 mėn."/>
                  <w:listItem w:displayText="30 mėn." w:value="30 mėn."/>
                  <w:listItem w:displayText="31 mėn." w:value="31 mėn."/>
                  <w:listItem w:displayText="32 mėn." w:value="32 mėn."/>
                  <w:listItem w:displayText="33 mėn." w:value="33 mėn."/>
                  <w:listItem w:displayText="34 mėn." w:value="34 mėn."/>
                  <w:listItem w:displayText="35 mėn." w:value="35 mėn."/>
                  <w:listItem w:displayText="36 mėn." w:value="36 mėn."/>
                </w:comboBox>
              </w:sdtPr>
              <w:sdtEndPr/>
              <w:sdtContent>
                <w:r w:rsidR="004924DD">
                  <w:rPr>
                    <w:sz w:val="22"/>
                    <w:szCs w:val="22"/>
                  </w:rPr>
                  <w:t>90</w:t>
                </w:r>
                <w:r w:rsidR="001A1DDE">
                  <w:rPr>
                    <w:sz w:val="22"/>
                    <w:szCs w:val="22"/>
                  </w:rPr>
                  <w:t xml:space="preserve"> </w:t>
                </w:r>
                <w:r w:rsidR="004924DD">
                  <w:rPr>
                    <w:sz w:val="22"/>
                    <w:szCs w:val="22"/>
                  </w:rPr>
                  <w:t>(devyniasdešimt) kalendorinių dienų</w:t>
                </w:r>
              </w:sdtContent>
            </w:sdt>
          </w:p>
        </w:tc>
        <w:tc>
          <w:tcPr>
            <w:tcW w:w="689" w:type="dxa"/>
          </w:tcPr>
          <w:p w14:paraId="25E30767" w14:textId="4829987E" w:rsidR="00B20E04" w:rsidRPr="008C3287" w:rsidRDefault="00B20E04" w:rsidP="00B20E04">
            <w:pPr>
              <w:rPr>
                <w:i/>
                <w:iCs/>
                <w:sz w:val="22"/>
                <w:szCs w:val="22"/>
              </w:rPr>
            </w:pPr>
            <w:r w:rsidRPr="008C3287">
              <w:rPr>
                <w:i/>
                <w:iCs/>
                <w:sz w:val="22"/>
                <w:szCs w:val="22"/>
              </w:rPr>
              <w:t>arba</w:t>
            </w:r>
          </w:p>
        </w:tc>
        <w:sdt>
          <w:sdtPr>
            <w:rPr>
              <w:sz w:val="22"/>
              <w:szCs w:val="22"/>
            </w:rPr>
            <w:id w:val="1132437510"/>
            <w:placeholder>
              <w:docPart w:val="D3BC06A8B1A64E57AFBC297D9AB95521"/>
            </w:placeholder>
            <w:showingPlcHdr/>
            <w:date>
              <w:dateFormat w:val="yyyy-MM-dd"/>
              <w:lid w:val="lt-LT"/>
              <w:storeMappedDataAs w:val="dateTime"/>
              <w:calendar w:val="gregorian"/>
            </w:date>
          </w:sdtPr>
          <w:sdtEndPr/>
          <w:sdtContent>
            <w:tc>
              <w:tcPr>
                <w:tcW w:w="2361" w:type="dxa"/>
                <w:gridSpan w:val="3"/>
                <w:tcBorders>
                  <w:bottom w:val="nil"/>
                </w:tcBorders>
              </w:tcPr>
              <w:p w14:paraId="55DDDEF9" w14:textId="3636FBD7" w:rsidR="00B20E04" w:rsidRPr="008C3287" w:rsidRDefault="00EB2C50" w:rsidP="00B20E04">
                <w:pPr>
                  <w:rPr>
                    <w:sz w:val="22"/>
                    <w:szCs w:val="22"/>
                  </w:rPr>
                </w:pPr>
                <w:r w:rsidRPr="008C3287">
                  <w:rPr>
                    <w:sz w:val="22"/>
                    <w:szCs w:val="22"/>
                  </w:rPr>
                  <w:t>[Pasirinkite datą]</w:t>
                </w:r>
              </w:p>
            </w:tc>
          </w:sdtContent>
        </w:sdt>
      </w:tr>
      <w:tr w:rsidR="00E15D67" w:rsidRPr="008C3287" w14:paraId="71CB26E3" w14:textId="77777777" w:rsidTr="00E56A3B">
        <w:trPr>
          <w:trHeight w:val="300"/>
        </w:trPr>
        <w:tc>
          <w:tcPr>
            <w:tcW w:w="2337" w:type="dxa"/>
            <w:gridSpan w:val="2"/>
            <w:vMerge/>
          </w:tcPr>
          <w:p w14:paraId="1134BB44" w14:textId="77777777" w:rsidR="009A735A" w:rsidRPr="008C3287" w:rsidRDefault="009A735A" w:rsidP="00B20E04">
            <w:pPr>
              <w:rPr>
                <w:b/>
                <w:bCs/>
                <w:sz w:val="22"/>
                <w:szCs w:val="22"/>
              </w:rPr>
            </w:pPr>
          </w:p>
        </w:tc>
        <w:tc>
          <w:tcPr>
            <w:tcW w:w="2265" w:type="dxa"/>
          </w:tcPr>
          <w:p w14:paraId="2F00E1A4" w14:textId="164B09CA" w:rsidR="009A735A" w:rsidRPr="008C3287" w:rsidRDefault="00B76783" w:rsidP="00B20E04">
            <w:pPr>
              <w:rPr>
                <w:sz w:val="22"/>
                <w:szCs w:val="22"/>
              </w:rPr>
            </w:pPr>
            <w:r w:rsidRPr="008C3287">
              <w:rPr>
                <w:sz w:val="22"/>
                <w:szCs w:val="22"/>
              </w:rPr>
              <w:t>2.6.</w:t>
            </w:r>
            <w:r w:rsidR="00670550" w:rsidRPr="008C3287">
              <w:rPr>
                <w:sz w:val="22"/>
                <w:szCs w:val="22"/>
              </w:rPr>
              <w:t>2</w:t>
            </w:r>
            <w:r w:rsidRPr="008C3287">
              <w:rPr>
                <w:sz w:val="22"/>
                <w:szCs w:val="22"/>
              </w:rPr>
              <w:t>. Paslaugų t</w:t>
            </w:r>
            <w:r w:rsidR="008A2A7A" w:rsidRPr="008C3287">
              <w:rPr>
                <w:sz w:val="22"/>
                <w:szCs w:val="22"/>
              </w:rPr>
              <w:t>ei</w:t>
            </w:r>
            <w:r w:rsidRPr="008C3287">
              <w:rPr>
                <w:sz w:val="22"/>
                <w:szCs w:val="22"/>
              </w:rPr>
              <w:t xml:space="preserve">kimo </w:t>
            </w:r>
            <w:r w:rsidR="008A2A7A" w:rsidRPr="008C3287">
              <w:rPr>
                <w:sz w:val="22"/>
                <w:szCs w:val="22"/>
              </w:rPr>
              <w:t>etapai</w:t>
            </w:r>
          </w:p>
        </w:tc>
        <w:tc>
          <w:tcPr>
            <w:tcW w:w="5174" w:type="dxa"/>
            <w:gridSpan w:val="6"/>
          </w:tcPr>
          <w:p w14:paraId="4FDD246C" w14:textId="6A4C8B29" w:rsidR="009A735A" w:rsidRPr="008C3287" w:rsidRDefault="00D22BA6" w:rsidP="00B20E04">
            <w:pPr>
              <w:rPr>
                <w:sz w:val="22"/>
                <w:szCs w:val="22"/>
              </w:rPr>
            </w:pPr>
            <w:r w:rsidRPr="008C3287">
              <w:rPr>
                <w:sz w:val="22"/>
                <w:szCs w:val="22"/>
              </w:rPr>
              <w:t>-</w:t>
            </w:r>
          </w:p>
        </w:tc>
      </w:tr>
      <w:tr w:rsidR="00E15D67" w:rsidRPr="008C3287" w14:paraId="65641192" w14:textId="77777777" w:rsidTr="00E56A3B">
        <w:trPr>
          <w:trHeight w:val="300"/>
        </w:trPr>
        <w:tc>
          <w:tcPr>
            <w:tcW w:w="2337" w:type="dxa"/>
            <w:gridSpan w:val="2"/>
            <w:vMerge/>
          </w:tcPr>
          <w:p w14:paraId="01F1F98A" w14:textId="77777777" w:rsidR="00E91838" w:rsidRPr="008C3287" w:rsidRDefault="00E91838" w:rsidP="00B20E04">
            <w:pPr>
              <w:rPr>
                <w:b/>
                <w:bCs/>
                <w:sz w:val="22"/>
                <w:szCs w:val="22"/>
              </w:rPr>
            </w:pPr>
          </w:p>
        </w:tc>
        <w:tc>
          <w:tcPr>
            <w:tcW w:w="2265" w:type="dxa"/>
          </w:tcPr>
          <w:p w14:paraId="3AFEC813" w14:textId="7B64CD58" w:rsidR="00E91838" w:rsidRPr="008C3287" w:rsidRDefault="00E91838" w:rsidP="00B20E04">
            <w:pPr>
              <w:rPr>
                <w:sz w:val="22"/>
                <w:szCs w:val="22"/>
              </w:rPr>
            </w:pPr>
            <w:r w:rsidRPr="008C3287">
              <w:rPr>
                <w:sz w:val="22"/>
                <w:szCs w:val="22"/>
              </w:rPr>
              <w:t>2.6.</w:t>
            </w:r>
            <w:r w:rsidR="00670550" w:rsidRPr="008C3287">
              <w:rPr>
                <w:sz w:val="22"/>
                <w:szCs w:val="22"/>
              </w:rPr>
              <w:t>3</w:t>
            </w:r>
            <w:r w:rsidRPr="008C3287">
              <w:rPr>
                <w:sz w:val="22"/>
                <w:szCs w:val="22"/>
              </w:rPr>
              <w:t xml:space="preserve">. </w:t>
            </w:r>
            <w:r w:rsidR="00015310" w:rsidRPr="008C3287">
              <w:rPr>
                <w:sz w:val="22"/>
                <w:szCs w:val="22"/>
              </w:rPr>
              <w:t xml:space="preserve">Paslaugų </w:t>
            </w:r>
            <w:r w:rsidRPr="008C3287">
              <w:rPr>
                <w:sz w:val="22"/>
                <w:szCs w:val="22"/>
              </w:rPr>
              <w:t>te</w:t>
            </w:r>
            <w:r w:rsidR="00981BEA" w:rsidRPr="008C3287">
              <w:rPr>
                <w:sz w:val="22"/>
                <w:szCs w:val="22"/>
              </w:rPr>
              <w:t>i</w:t>
            </w:r>
            <w:r w:rsidRPr="008C3287">
              <w:rPr>
                <w:sz w:val="22"/>
                <w:szCs w:val="22"/>
              </w:rPr>
              <w:t xml:space="preserve">kimo </w:t>
            </w:r>
            <w:r w:rsidR="00764310" w:rsidRPr="008C3287">
              <w:rPr>
                <w:sz w:val="22"/>
                <w:szCs w:val="22"/>
              </w:rPr>
              <w:t>laikotarpio pratęsimas</w:t>
            </w:r>
          </w:p>
        </w:tc>
        <w:tc>
          <w:tcPr>
            <w:tcW w:w="5174" w:type="dxa"/>
            <w:gridSpan w:val="6"/>
          </w:tcPr>
          <w:p w14:paraId="5B4E496F" w14:textId="2D7AF83D" w:rsidR="00E91838" w:rsidRPr="008C3287" w:rsidRDefault="000945E0" w:rsidP="00B20E04">
            <w:pPr>
              <w:rPr>
                <w:sz w:val="22"/>
                <w:szCs w:val="22"/>
              </w:rPr>
            </w:pPr>
            <w:r w:rsidRPr="0036433C">
              <w:rPr>
                <w:sz w:val="22"/>
                <w:szCs w:val="22"/>
              </w:rPr>
              <w:t xml:space="preserve">Tiekėjas turi teisę į </w:t>
            </w:r>
            <w:r w:rsidR="00401D6F">
              <w:rPr>
                <w:sz w:val="22"/>
                <w:szCs w:val="22"/>
              </w:rPr>
              <w:t>Paslaugų</w:t>
            </w:r>
            <w:r w:rsidRPr="0036433C">
              <w:rPr>
                <w:sz w:val="22"/>
                <w:szCs w:val="22"/>
              </w:rPr>
              <w:t xml:space="preserve"> </w:t>
            </w:r>
            <w:r w:rsidR="00401D6F">
              <w:rPr>
                <w:sz w:val="22"/>
                <w:szCs w:val="22"/>
              </w:rPr>
              <w:t>suteikimo</w:t>
            </w:r>
            <w:r w:rsidRPr="0036433C">
              <w:rPr>
                <w:sz w:val="22"/>
                <w:szCs w:val="22"/>
              </w:rPr>
              <w:t xml:space="preserve">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w:t>
            </w:r>
            <w:r w:rsidR="00401D6F">
              <w:rPr>
                <w:sz w:val="22"/>
                <w:szCs w:val="22"/>
              </w:rPr>
              <w:t>Paslaugų suteikimo</w:t>
            </w:r>
            <w:r w:rsidRPr="0036433C">
              <w:rPr>
                <w:sz w:val="22"/>
                <w:szCs w:val="22"/>
              </w:rPr>
              <w:t xml:space="preserve"> terminą, jokiu būdu negali priklausyti nuo Tiekėjo. Kiekvienu tokiu atveju, Tiekėjas raštu nedelsdamas, bet ne vėliau kaip per 3 (tris)</w:t>
            </w:r>
            <w:r w:rsidRPr="0036433C">
              <w:rPr>
                <w:color w:val="4472C4"/>
                <w:sz w:val="22"/>
                <w:szCs w:val="22"/>
              </w:rPr>
              <w:t xml:space="preserve"> </w:t>
            </w:r>
            <w:r w:rsidRPr="0036433C">
              <w:rPr>
                <w:sz w:val="22"/>
                <w:szCs w:val="22"/>
              </w:rPr>
              <w:t>darbo dienas</w:t>
            </w:r>
            <w:r w:rsidRPr="0036433C">
              <w:rPr>
                <w:color w:val="4472C4"/>
                <w:sz w:val="22"/>
                <w:szCs w:val="22"/>
              </w:rPr>
              <w:t xml:space="preserve"> </w:t>
            </w:r>
            <w:r w:rsidRPr="0036433C">
              <w:rPr>
                <w:sz w:val="22"/>
                <w:szCs w:val="22"/>
              </w:rPr>
              <w:t xml:space="preserve">apie tai praneša Pirkėjui, pateikdamas minėtų aplinkybių egzistavimo įrodymus. Nurodytas aplinkybes vertina Pirkėjas. Pirkėjui sutikus, </w:t>
            </w:r>
            <w:r w:rsidR="00401D6F">
              <w:rPr>
                <w:sz w:val="22"/>
                <w:szCs w:val="22"/>
              </w:rPr>
              <w:t>Paslaugų</w:t>
            </w:r>
            <w:r w:rsidRPr="0036433C">
              <w:rPr>
                <w:sz w:val="22"/>
                <w:szCs w:val="22"/>
              </w:rPr>
              <w:t xml:space="preserve"> </w:t>
            </w:r>
            <w:r w:rsidR="00401D6F">
              <w:rPr>
                <w:sz w:val="22"/>
                <w:szCs w:val="22"/>
              </w:rPr>
              <w:t>suteikimo</w:t>
            </w:r>
            <w:r w:rsidRPr="0036433C">
              <w:rPr>
                <w:sz w:val="22"/>
                <w:szCs w:val="22"/>
              </w:rPr>
              <w:t xml:space="preserve"> terminas gali būti pratęsiamas tik minėtų aplinkybių egzistavimo laikotarpiui, bet ne ilgiau nei 1 (vieno) mėnesio laikotarpiui.</w:t>
            </w:r>
          </w:p>
        </w:tc>
      </w:tr>
      <w:tr w:rsidR="00E15D67" w:rsidRPr="008C3287" w14:paraId="28C1435F" w14:textId="77777777" w:rsidTr="00E56A3B">
        <w:trPr>
          <w:trHeight w:val="300"/>
        </w:trPr>
        <w:tc>
          <w:tcPr>
            <w:tcW w:w="2337" w:type="dxa"/>
            <w:gridSpan w:val="2"/>
            <w:vMerge/>
          </w:tcPr>
          <w:p w14:paraId="1C75FA05" w14:textId="77777777" w:rsidR="00692EB4" w:rsidRPr="008C3287" w:rsidRDefault="00692EB4" w:rsidP="00B20E04">
            <w:pPr>
              <w:rPr>
                <w:b/>
                <w:bCs/>
                <w:sz w:val="22"/>
                <w:szCs w:val="22"/>
              </w:rPr>
            </w:pPr>
          </w:p>
        </w:tc>
        <w:tc>
          <w:tcPr>
            <w:tcW w:w="2265" w:type="dxa"/>
          </w:tcPr>
          <w:p w14:paraId="750563B6" w14:textId="177F8B5F" w:rsidR="00692EB4" w:rsidRPr="008C3287" w:rsidRDefault="00692EB4" w:rsidP="00B20E04">
            <w:pPr>
              <w:rPr>
                <w:sz w:val="22"/>
                <w:szCs w:val="22"/>
              </w:rPr>
            </w:pPr>
            <w:r w:rsidRPr="008C3287">
              <w:rPr>
                <w:sz w:val="22"/>
                <w:szCs w:val="22"/>
              </w:rPr>
              <w:t>2.</w:t>
            </w:r>
            <w:r w:rsidR="00093DE5" w:rsidRPr="008C3287">
              <w:rPr>
                <w:sz w:val="22"/>
                <w:szCs w:val="22"/>
              </w:rPr>
              <w:t>6</w:t>
            </w:r>
            <w:r w:rsidRPr="008C3287">
              <w:rPr>
                <w:sz w:val="22"/>
                <w:szCs w:val="22"/>
              </w:rPr>
              <w:t>.</w:t>
            </w:r>
            <w:r w:rsidR="00670550" w:rsidRPr="008C3287">
              <w:rPr>
                <w:sz w:val="22"/>
                <w:szCs w:val="22"/>
              </w:rPr>
              <w:t>4</w:t>
            </w:r>
            <w:r w:rsidRPr="008C3287">
              <w:rPr>
                <w:sz w:val="22"/>
                <w:szCs w:val="22"/>
              </w:rPr>
              <w:t xml:space="preserve">. </w:t>
            </w:r>
            <w:r w:rsidR="00981BEA" w:rsidRPr="008C3287">
              <w:rPr>
                <w:sz w:val="22"/>
                <w:szCs w:val="22"/>
              </w:rPr>
              <w:t>Paslaugų</w:t>
            </w:r>
            <w:r w:rsidRPr="008C3287">
              <w:rPr>
                <w:sz w:val="22"/>
                <w:szCs w:val="22"/>
              </w:rPr>
              <w:t xml:space="preserve"> </w:t>
            </w:r>
            <w:r w:rsidR="00555FF1" w:rsidRPr="008C3287">
              <w:rPr>
                <w:sz w:val="22"/>
                <w:szCs w:val="22"/>
              </w:rPr>
              <w:t xml:space="preserve">(ar jų dalies) </w:t>
            </w:r>
            <w:r w:rsidR="00B76783" w:rsidRPr="008C3287">
              <w:rPr>
                <w:sz w:val="22"/>
                <w:szCs w:val="22"/>
              </w:rPr>
              <w:t xml:space="preserve">suteikimas </w:t>
            </w:r>
            <w:r w:rsidRPr="008C3287">
              <w:rPr>
                <w:sz w:val="22"/>
                <w:szCs w:val="22"/>
              </w:rPr>
              <w:t xml:space="preserve">pateikus </w:t>
            </w:r>
            <w:r w:rsidR="00A870C2" w:rsidRPr="008C3287">
              <w:rPr>
                <w:sz w:val="22"/>
                <w:szCs w:val="22"/>
              </w:rPr>
              <w:t>U</w:t>
            </w:r>
            <w:r w:rsidRPr="008C3287">
              <w:rPr>
                <w:sz w:val="22"/>
                <w:szCs w:val="22"/>
              </w:rPr>
              <w:t xml:space="preserve">žsakymą </w:t>
            </w:r>
          </w:p>
        </w:tc>
        <w:tc>
          <w:tcPr>
            <w:tcW w:w="5174" w:type="dxa"/>
            <w:gridSpan w:val="6"/>
          </w:tcPr>
          <w:p w14:paraId="6ACF2B69" w14:textId="7252D1C2" w:rsidR="00692EB4" w:rsidRPr="008C3287" w:rsidRDefault="00D22BA6" w:rsidP="00B20E04">
            <w:pPr>
              <w:rPr>
                <w:sz w:val="22"/>
                <w:szCs w:val="22"/>
              </w:rPr>
            </w:pPr>
            <w:r w:rsidRPr="008C3287">
              <w:rPr>
                <w:sz w:val="22"/>
                <w:szCs w:val="22"/>
              </w:rPr>
              <w:t>-</w:t>
            </w:r>
          </w:p>
        </w:tc>
      </w:tr>
      <w:tr w:rsidR="00E15D67" w:rsidRPr="008C3287" w14:paraId="7C348429" w14:textId="77777777" w:rsidTr="00E56A3B">
        <w:trPr>
          <w:trHeight w:val="300"/>
        </w:trPr>
        <w:tc>
          <w:tcPr>
            <w:tcW w:w="2337" w:type="dxa"/>
            <w:gridSpan w:val="2"/>
            <w:vMerge/>
          </w:tcPr>
          <w:p w14:paraId="02BF8A5C" w14:textId="77777777" w:rsidR="00B20E04" w:rsidRPr="008C3287" w:rsidRDefault="00B20E04" w:rsidP="00B20E04">
            <w:pPr>
              <w:rPr>
                <w:b/>
                <w:bCs/>
                <w:sz w:val="22"/>
                <w:szCs w:val="22"/>
              </w:rPr>
            </w:pPr>
          </w:p>
        </w:tc>
        <w:tc>
          <w:tcPr>
            <w:tcW w:w="2265" w:type="dxa"/>
          </w:tcPr>
          <w:p w14:paraId="092B9E6A" w14:textId="5058E5F7"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w:t>
            </w:r>
            <w:r w:rsidR="00670550" w:rsidRPr="008C3287">
              <w:rPr>
                <w:sz w:val="22"/>
                <w:szCs w:val="22"/>
              </w:rPr>
              <w:t>5</w:t>
            </w:r>
            <w:r w:rsidRPr="008C3287">
              <w:rPr>
                <w:sz w:val="22"/>
                <w:szCs w:val="22"/>
              </w:rPr>
              <w:t>. Atsiskaitymas</w:t>
            </w:r>
          </w:p>
        </w:tc>
        <w:tc>
          <w:tcPr>
            <w:tcW w:w="5174" w:type="dxa"/>
            <w:gridSpan w:val="6"/>
          </w:tcPr>
          <w:p w14:paraId="69690011" w14:textId="388A680C" w:rsidR="00B20E04" w:rsidRPr="008C3287" w:rsidRDefault="00CA41B0" w:rsidP="00B20E04">
            <w:pPr>
              <w:rPr>
                <w:sz w:val="22"/>
                <w:szCs w:val="22"/>
              </w:rPr>
            </w:pPr>
            <w:r w:rsidRPr="008C3287">
              <w:rPr>
                <w:sz w:val="22"/>
                <w:szCs w:val="22"/>
              </w:rPr>
              <w:t>P</w:t>
            </w:r>
            <w:r w:rsidR="00B20E04" w:rsidRPr="008C3287">
              <w:rPr>
                <w:sz w:val="22"/>
                <w:szCs w:val="22"/>
              </w:rPr>
              <w:t xml:space="preserve">er </w:t>
            </w:r>
            <w:sdt>
              <w:sdtPr>
                <w:rPr>
                  <w:sz w:val="22"/>
                  <w:szCs w:val="22"/>
                </w:rPr>
                <w:id w:val="-411320238"/>
                <w:placeholder>
                  <w:docPart w:val="2FF0BB858205433DB118BACC54CB25FC"/>
                </w:placeholder>
                <w:comboBox>
                  <w:listItem w:displayText="[Pasirinkti]" w:value=""/>
                  <w:listItem w:displayText="15" w:value="15"/>
                  <w:listItem w:displayText="30" w:value="30"/>
                  <w:listItem w:displayText="60" w:value="60"/>
                </w:comboBox>
              </w:sdtPr>
              <w:sdtEndPr/>
              <w:sdtContent>
                <w:r w:rsidR="004F3707" w:rsidRPr="008C3287">
                  <w:rPr>
                    <w:sz w:val="22"/>
                    <w:szCs w:val="22"/>
                  </w:rPr>
                  <w:t>30</w:t>
                </w:r>
              </w:sdtContent>
            </w:sdt>
            <w:r w:rsidR="00B20E04" w:rsidRPr="008C3287">
              <w:rPr>
                <w:sz w:val="22"/>
                <w:szCs w:val="22"/>
              </w:rPr>
              <w:t xml:space="preserve"> kalendorinių dienų nuo </w:t>
            </w:r>
            <w:r w:rsidR="003832B1" w:rsidRPr="008C3287">
              <w:rPr>
                <w:sz w:val="22"/>
                <w:szCs w:val="22"/>
              </w:rPr>
              <w:t>Paslaugų</w:t>
            </w:r>
            <w:r w:rsidR="00D85031" w:rsidRPr="008C3287">
              <w:rPr>
                <w:sz w:val="22"/>
                <w:szCs w:val="22"/>
              </w:rPr>
              <w:t xml:space="preserve"> perdavimo–priėmimo akto pasirašymo ir </w:t>
            </w:r>
            <w:r w:rsidR="00B20E04" w:rsidRPr="008C3287">
              <w:rPr>
                <w:sz w:val="22"/>
                <w:szCs w:val="22"/>
              </w:rPr>
              <w:t>Sąskaitos pateikimo</w:t>
            </w:r>
            <w:r w:rsidRPr="008C3287">
              <w:rPr>
                <w:sz w:val="22"/>
                <w:szCs w:val="22"/>
              </w:rPr>
              <w:t xml:space="preserve"> </w:t>
            </w:r>
          </w:p>
        </w:tc>
      </w:tr>
      <w:tr w:rsidR="00E15D67" w:rsidRPr="008C3287" w14:paraId="781CF683" w14:textId="77777777" w:rsidTr="00E56A3B">
        <w:trPr>
          <w:trHeight w:val="300"/>
        </w:trPr>
        <w:tc>
          <w:tcPr>
            <w:tcW w:w="2337" w:type="dxa"/>
            <w:gridSpan w:val="2"/>
            <w:vMerge/>
          </w:tcPr>
          <w:p w14:paraId="01194C93" w14:textId="77777777" w:rsidR="00B20E04" w:rsidRPr="008C3287" w:rsidRDefault="00B20E04" w:rsidP="00B20E04">
            <w:pPr>
              <w:rPr>
                <w:sz w:val="22"/>
                <w:szCs w:val="22"/>
              </w:rPr>
            </w:pPr>
          </w:p>
        </w:tc>
        <w:tc>
          <w:tcPr>
            <w:tcW w:w="2265" w:type="dxa"/>
          </w:tcPr>
          <w:p w14:paraId="429B5AA0" w14:textId="75666326"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w:t>
            </w:r>
            <w:r w:rsidR="00670550" w:rsidRPr="008C3287">
              <w:rPr>
                <w:sz w:val="22"/>
                <w:szCs w:val="22"/>
              </w:rPr>
              <w:t>6</w:t>
            </w:r>
            <w:r w:rsidRPr="008C3287">
              <w:rPr>
                <w:sz w:val="22"/>
                <w:szCs w:val="22"/>
              </w:rPr>
              <w:t xml:space="preserve">. </w:t>
            </w:r>
            <w:r w:rsidR="003832B1" w:rsidRPr="008C3287">
              <w:rPr>
                <w:sz w:val="22"/>
                <w:szCs w:val="22"/>
              </w:rPr>
              <w:t>Paslaugų</w:t>
            </w:r>
            <w:r w:rsidRPr="008C3287">
              <w:rPr>
                <w:sz w:val="22"/>
                <w:szCs w:val="22"/>
              </w:rPr>
              <w:t xml:space="preserve"> garantija</w:t>
            </w:r>
          </w:p>
        </w:tc>
        <w:tc>
          <w:tcPr>
            <w:tcW w:w="5174" w:type="dxa"/>
            <w:gridSpan w:val="6"/>
          </w:tcPr>
          <w:sdt>
            <w:sdtPr>
              <w:rPr>
                <w:sz w:val="22"/>
                <w:szCs w:val="22"/>
              </w:rPr>
              <w:id w:val="-251892132"/>
              <w:placeholder>
                <w:docPart w:val="043E3BFDA60040DEB3EFDBDEB01C91F6"/>
              </w:placeholder>
              <w:comboBox>
                <w:listItem w:value="[Pasirinkite]"/>
                <w:listItem w:displayText="Netaikoma" w:value="Netaikoma"/>
                <w:listItem w:displayText="12 mėn. " w:value="12 mėn. "/>
                <w:listItem w:displayText="24 mėn." w:value="24 mėn."/>
                <w:listItem w:displayText="36 mėn." w:value="36 mėn."/>
                <w:listItem w:displayText="Pasiūlyme nurodytais terminais" w:value="Pasiūlyme nurodytais terminais"/>
              </w:comboBox>
            </w:sdtPr>
            <w:sdtEndPr/>
            <w:sdtContent>
              <w:p w14:paraId="6FF31B23" w14:textId="7FE02B20" w:rsidR="00B20E04" w:rsidRPr="008C3287" w:rsidRDefault="004F3707" w:rsidP="00B20E04">
                <w:pPr>
                  <w:rPr>
                    <w:sz w:val="22"/>
                    <w:szCs w:val="22"/>
                  </w:rPr>
                </w:pPr>
                <w:r w:rsidRPr="008C3287">
                  <w:rPr>
                    <w:sz w:val="22"/>
                    <w:szCs w:val="22"/>
                  </w:rPr>
                  <w:t xml:space="preserve">12 mėn. </w:t>
                </w:r>
              </w:p>
            </w:sdtContent>
          </w:sdt>
          <w:p w14:paraId="7B188E6D" w14:textId="4738130F" w:rsidR="00B20E04" w:rsidRPr="008C3287" w:rsidRDefault="00B20E04" w:rsidP="00B20E04">
            <w:pPr>
              <w:rPr>
                <w:sz w:val="22"/>
                <w:szCs w:val="22"/>
              </w:rPr>
            </w:pPr>
          </w:p>
        </w:tc>
      </w:tr>
      <w:tr w:rsidR="00E15D67" w:rsidRPr="008C3287" w14:paraId="748B3657" w14:textId="77777777" w:rsidTr="00E56A3B">
        <w:trPr>
          <w:trHeight w:val="300"/>
        </w:trPr>
        <w:tc>
          <w:tcPr>
            <w:tcW w:w="2337" w:type="dxa"/>
            <w:gridSpan w:val="2"/>
            <w:vMerge/>
          </w:tcPr>
          <w:p w14:paraId="2AB9FE49" w14:textId="77777777" w:rsidR="00496CF7" w:rsidRPr="008C3287" w:rsidRDefault="00496CF7" w:rsidP="00B20E04">
            <w:pPr>
              <w:rPr>
                <w:sz w:val="22"/>
                <w:szCs w:val="22"/>
              </w:rPr>
            </w:pPr>
          </w:p>
        </w:tc>
        <w:tc>
          <w:tcPr>
            <w:tcW w:w="2265" w:type="dxa"/>
          </w:tcPr>
          <w:p w14:paraId="3C5D10E2" w14:textId="28CCC1C3" w:rsidR="00496CF7" w:rsidRPr="008C3287" w:rsidRDefault="00496CF7" w:rsidP="00B20E04">
            <w:pPr>
              <w:rPr>
                <w:sz w:val="22"/>
                <w:szCs w:val="22"/>
              </w:rPr>
            </w:pPr>
            <w:r w:rsidRPr="008C3287">
              <w:rPr>
                <w:sz w:val="22"/>
                <w:szCs w:val="22"/>
              </w:rPr>
              <w:t>2.6.7. Su Paslaugomis susijusių prekių garantija</w:t>
            </w:r>
          </w:p>
        </w:tc>
        <w:tc>
          <w:tcPr>
            <w:tcW w:w="5174" w:type="dxa"/>
            <w:gridSpan w:val="6"/>
            <w:shd w:val="clear" w:color="auto" w:fill="FFFFFF" w:themeFill="background1"/>
          </w:tcPr>
          <w:sdt>
            <w:sdtPr>
              <w:rPr>
                <w:sz w:val="22"/>
                <w:szCs w:val="22"/>
              </w:rPr>
              <w:id w:val="720477709"/>
              <w:placeholder>
                <w:docPart w:val="9EF9F3CEB2554E20A5CC3BB96F1D640C"/>
              </w:placeholder>
              <w15:color w:val="000000"/>
              <w:comboBox>
                <w:listItem w:value="[Pasirinkite]"/>
                <w:listItem w:displayText="Netaikoma" w:value="Netaikoma"/>
                <w:listItem w:displayText="12 mėn. " w:value="12 mėn. "/>
                <w:listItem w:displayText="24 mėn." w:value="24 mėn."/>
                <w:listItem w:displayText="36 mėn." w:value="36 mėn."/>
                <w:listItem w:displayText="Pasiūlyme nurodytais terminais" w:value="Pasiūlyme nurodytais terminais"/>
              </w:comboBox>
            </w:sdtPr>
            <w:sdtEndPr/>
            <w:sdtContent>
              <w:p w14:paraId="55EF03BD" w14:textId="10E30AA0" w:rsidR="000A64F6" w:rsidRPr="008C3287" w:rsidRDefault="004F3707" w:rsidP="000A64F6">
                <w:pPr>
                  <w:rPr>
                    <w:sz w:val="22"/>
                    <w:szCs w:val="22"/>
                  </w:rPr>
                </w:pPr>
                <w:r w:rsidRPr="008C3287">
                  <w:rPr>
                    <w:sz w:val="22"/>
                    <w:szCs w:val="22"/>
                  </w:rPr>
                  <w:t>Netaikoma</w:t>
                </w:r>
              </w:p>
            </w:sdtContent>
          </w:sdt>
          <w:p w14:paraId="595D8A30" w14:textId="77777777" w:rsidR="00496CF7" w:rsidRPr="008C3287" w:rsidRDefault="00496CF7" w:rsidP="00B20E04">
            <w:pPr>
              <w:rPr>
                <w:sz w:val="22"/>
                <w:szCs w:val="22"/>
              </w:rPr>
            </w:pPr>
          </w:p>
        </w:tc>
      </w:tr>
      <w:tr w:rsidR="00E15D67" w:rsidRPr="008C3287" w14:paraId="43E2D510" w14:textId="77777777" w:rsidTr="00E56A3B">
        <w:trPr>
          <w:trHeight w:val="300"/>
        </w:trPr>
        <w:tc>
          <w:tcPr>
            <w:tcW w:w="2337" w:type="dxa"/>
            <w:gridSpan w:val="2"/>
            <w:vMerge/>
          </w:tcPr>
          <w:p w14:paraId="6C99B2F8" w14:textId="77777777" w:rsidR="00B20E04" w:rsidRPr="008C3287" w:rsidRDefault="00B20E04" w:rsidP="00B20E04">
            <w:pPr>
              <w:rPr>
                <w:sz w:val="22"/>
                <w:szCs w:val="22"/>
              </w:rPr>
            </w:pPr>
          </w:p>
        </w:tc>
        <w:tc>
          <w:tcPr>
            <w:tcW w:w="2265" w:type="dxa"/>
          </w:tcPr>
          <w:p w14:paraId="5F73D292" w14:textId="0058F39F" w:rsidR="00B20E04" w:rsidRPr="008C3287" w:rsidRDefault="00B20E04" w:rsidP="00B20E04">
            <w:pPr>
              <w:rPr>
                <w:sz w:val="22"/>
                <w:szCs w:val="22"/>
              </w:rPr>
            </w:pPr>
            <w:r w:rsidRPr="008C3287">
              <w:rPr>
                <w:sz w:val="22"/>
                <w:szCs w:val="22"/>
              </w:rPr>
              <w:t>2.</w:t>
            </w:r>
            <w:r w:rsidR="00093DE5" w:rsidRPr="008C3287">
              <w:rPr>
                <w:sz w:val="22"/>
                <w:szCs w:val="22"/>
              </w:rPr>
              <w:t>6</w:t>
            </w:r>
            <w:r w:rsidRPr="008C3287">
              <w:rPr>
                <w:sz w:val="22"/>
                <w:szCs w:val="22"/>
              </w:rPr>
              <w:t>.</w:t>
            </w:r>
            <w:r w:rsidR="00496CF7" w:rsidRPr="008C3287">
              <w:rPr>
                <w:sz w:val="22"/>
                <w:szCs w:val="22"/>
              </w:rPr>
              <w:t>8</w:t>
            </w:r>
            <w:r w:rsidRPr="008C3287">
              <w:rPr>
                <w:sz w:val="22"/>
                <w:szCs w:val="22"/>
              </w:rPr>
              <w:t>. Sutarties galiojimas</w:t>
            </w:r>
          </w:p>
        </w:tc>
        <w:tc>
          <w:tcPr>
            <w:tcW w:w="5174" w:type="dxa"/>
            <w:gridSpan w:val="6"/>
          </w:tcPr>
          <w:p w14:paraId="79621C41" w14:textId="426E9996" w:rsidR="00E91194" w:rsidRPr="008C3287" w:rsidRDefault="00B20E04" w:rsidP="00FF6460">
            <w:pPr>
              <w:rPr>
                <w:sz w:val="22"/>
                <w:szCs w:val="22"/>
              </w:rPr>
            </w:pPr>
            <w:r w:rsidRPr="008C3287">
              <w:rPr>
                <w:sz w:val="22"/>
                <w:szCs w:val="22"/>
              </w:rPr>
              <w:t>Sutartis galioja iki visiško šalių sutartinių įsipareigojimų įvykdymo</w:t>
            </w:r>
            <w:r w:rsidR="00D72157">
              <w:rPr>
                <w:sz w:val="22"/>
                <w:szCs w:val="22"/>
              </w:rPr>
              <w:t>.</w:t>
            </w:r>
          </w:p>
        </w:tc>
      </w:tr>
      <w:tr w:rsidR="00E15D67" w:rsidRPr="008C3287" w14:paraId="3885652F" w14:textId="77777777" w:rsidTr="345DE273">
        <w:trPr>
          <w:trHeight w:val="252"/>
        </w:trPr>
        <w:tc>
          <w:tcPr>
            <w:tcW w:w="9776" w:type="dxa"/>
            <w:gridSpan w:val="9"/>
          </w:tcPr>
          <w:p w14:paraId="2BDF81DA" w14:textId="77777777" w:rsidR="00B20E04" w:rsidRPr="008C3287" w:rsidRDefault="00B20E04" w:rsidP="00B20E04">
            <w:pPr>
              <w:jc w:val="center"/>
              <w:rPr>
                <w:b/>
                <w:bCs/>
                <w:sz w:val="22"/>
                <w:szCs w:val="22"/>
              </w:rPr>
            </w:pPr>
          </w:p>
        </w:tc>
      </w:tr>
      <w:tr w:rsidR="00E15D67" w:rsidRPr="008C3287" w14:paraId="41041E26" w14:textId="77777777" w:rsidTr="00E56A3B">
        <w:trPr>
          <w:trHeight w:val="238"/>
        </w:trPr>
        <w:tc>
          <w:tcPr>
            <w:tcW w:w="2337" w:type="dxa"/>
            <w:gridSpan w:val="2"/>
          </w:tcPr>
          <w:p w14:paraId="23ED4779" w14:textId="0D82FE59" w:rsidR="00B20E04" w:rsidRPr="008C3287" w:rsidRDefault="00B20E04" w:rsidP="00B20E04">
            <w:pPr>
              <w:rPr>
                <w:sz w:val="22"/>
                <w:szCs w:val="22"/>
              </w:rPr>
            </w:pPr>
            <w:r w:rsidRPr="008C3287">
              <w:rPr>
                <w:b/>
                <w:bCs/>
                <w:sz w:val="22"/>
                <w:szCs w:val="22"/>
              </w:rPr>
              <w:t>2.</w:t>
            </w:r>
            <w:r w:rsidR="00093DE5" w:rsidRPr="008C3287">
              <w:rPr>
                <w:b/>
                <w:bCs/>
                <w:sz w:val="22"/>
                <w:szCs w:val="22"/>
              </w:rPr>
              <w:t>7</w:t>
            </w:r>
            <w:r w:rsidRPr="008C3287">
              <w:rPr>
                <w:b/>
                <w:bCs/>
                <w:sz w:val="22"/>
                <w:szCs w:val="22"/>
              </w:rPr>
              <w:t>.</w:t>
            </w:r>
            <w:r w:rsidRPr="008C3287">
              <w:rPr>
                <w:sz w:val="22"/>
                <w:szCs w:val="22"/>
              </w:rPr>
              <w:t xml:space="preserve"> </w:t>
            </w:r>
            <w:r w:rsidRPr="008C3287">
              <w:rPr>
                <w:b/>
                <w:bCs/>
                <w:sz w:val="22"/>
                <w:szCs w:val="22"/>
              </w:rPr>
              <w:t>Delspinigių dydis</w:t>
            </w:r>
            <w:r w:rsidR="006C7476" w:rsidRPr="008C3287">
              <w:rPr>
                <w:b/>
                <w:bCs/>
                <w:sz w:val="22"/>
                <w:szCs w:val="22"/>
              </w:rPr>
              <w:t xml:space="preserve"> pagal Bendrųjų sąlygų</w:t>
            </w:r>
            <w:r w:rsidR="00811FD5" w:rsidRPr="008C3287">
              <w:rPr>
                <w:b/>
                <w:bCs/>
                <w:sz w:val="22"/>
                <w:szCs w:val="22"/>
              </w:rPr>
              <w:t xml:space="preserve"> 7 skyrių</w:t>
            </w:r>
          </w:p>
        </w:tc>
        <w:tc>
          <w:tcPr>
            <w:tcW w:w="7439" w:type="dxa"/>
            <w:gridSpan w:val="7"/>
          </w:tcPr>
          <w:p w14:paraId="7492DBB8" w14:textId="77777777" w:rsidR="00B20E04" w:rsidRPr="008C3287" w:rsidRDefault="0059021B" w:rsidP="00B20E04">
            <w:pPr>
              <w:rPr>
                <w:sz w:val="22"/>
                <w:szCs w:val="22"/>
              </w:rPr>
            </w:pPr>
            <w:r w:rsidRPr="008C3287">
              <w:rPr>
                <w:sz w:val="22"/>
                <w:szCs w:val="22"/>
              </w:rPr>
              <w:t>0,02 proc. nuo Pradinės Sutarties vertės</w:t>
            </w:r>
          </w:p>
        </w:tc>
      </w:tr>
      <w:tr w:rsidR="00E15D67" w:rsidRPr="008C3287" w14:paraId="5CDBAB67" w14:textId="77777777" w:rsidTr="345DE273">
        <w:trPr>
          <w:trHeight w:val="252"/>
        </w:trPr>
        <w:tc>
          <w:tcPr>
            <w:tcW w:w="9776" w:type="dxa"/>
            <w:gridSpan w:val="9"/>
          </w:tcPr>
          <w:p w14:paraId="571F0A51" w14:textId="77777777" w:rsidR="00EF21D6" w:rsidRPr="008C3287" w:rsidRDefault="00EF21D6" w:rsidP="00984586">
            <w:pPr>
              <w:jc w:val="center"/>
              <w:rPr>
                <w:b/>
                <w:bCs/>
                <w:sz w:val="22"/>
                <w:szCs w:val="22"/>
              </w:rPr>
            </w:pPr>
          </w:p>
        </w:tc>
      </w:tr>
      <w:tr w:rsidR="00E15D67" w:rsidRPr="008C3287" w14:paraId="3526E282" w14:textId="77777777" w:rsidTr="00E56A3B">
        <w:trPr>
          <w:trHeight w:val="519"/>
        </w:trPr>
        <w:tc>
          <w:tcPr>
            <w:tcW w:w="2337" w:type="dxa"/>
            <w:gridSpan w:val="2"/>
            <w:vMerge w:val="restart"/>
          </w:tcPr>
          <w:p w14:paraId="2699982E" w14:textId="1947A3E8" w:rsidR="00EA18FA" w:rsidRPr="008C3287" w:rsidRDefault="006A6F89" w:rsidP="00B20E04">
            <w:pPr>
              <w:rPr>
                <w:b/>
                <w:bCs/>
                <w:sz w:val="22"/>
                <w:szCs w:val="22"/>
              </w:rPr>
            </w:pPr>
            <w:r w:rsidRPr="008C3287">
              <w:rPr>
                <w:b/>
                <w:bCs/>
                <w:sz w:val="22"/>
                <w:szCs w:val="22"/>
              </w:rPr>
              <w:t>2.8.</w:t>
            </w:r>
            <w:r w:rsidRPr="008C3287">
              <w:rPr>
                <w:sz w:val="22"/>
                <w:szCs w:val="22"/>
              </w:rPr>
              <w:t xml:space="preserve"> </w:t>
            </w:r>
            <w:r w:rsidRPr="008C3287">
              <w:rPr>
                <w:b/>
                <w:bCs/>
                <w:sz w:val="22"/>
                <w:szCs w:val="22"/>
              </w:rPr>
              <w:t>Baudos dydis</w:t>
            </w:r>
            <w:r w:rsidR="00790530" w:rsidRPr="008C3287">
              <w:rPr>
                <w:b/>
                <w:bCs/>
                <w:sz w:val="22"/>
                <w:szCs w:val="22"/>
              </w:rPr>
              <w:t xml:space="preserve"> </w:t>
            </w:r>
          </w:p>
          <w:p w14:paraId="07C128E2" w14:textId="25FC28EA" w:rsidR="006A6F89" w:rsidRPr="008C3287" w:rsidRDefault="006A6F89" w:rsidP="00B20E04">
            <w:pPr>
              <w:rPr>
                <w:sz w:val="22"/>
                <w:szCs w:val="22"/>
              </w:rPr>
            </w:pPr>
            <w:r w:rsidRPr="008C3287">
              <w:rPr>
                <w:b/>
                <w:bCs/>
                <w:sz w:val="22"/>
                <w:szCs w:val="22"/>
              </w:rPr>
              <w:t>(proc. nuo Pradinės Sutarties vertės arba suma eurais)</w:t>
            </w:r>
            <w:r w:rsidR="000C74A8" w:rsidRPr="008C3287">
              <w:rPr>
                <w:b/>
                <w:bCs/>
                <w:sz w:val="22"/>
                <w:szCs w:val="22"/>
              </w:rPr>
              <w:t xml:space="preserve"> pagal Bendrųjų sąlygų 6.2, 7.6, 10.4 punktus</w:t>
            </w:r>
          </w:p>
        </w:tc>
        <w:tc>
          <w:tcPr>
            <w:tcW w:w="7439" w:type="dxa"/>
            <w:gridSpan w:val="7"/>
          </w:tcPr>
          <w:p w14:paraId="691DBEA0" w14:textId="418FC42F" w:rsidR="006A6F89" w:rsidRPr="008C3287" w:rsidRDefault="00674E5E" w:rsidP="00B20E04">
            <w:pPr>
              <w:rPr>
                <w:sz w:val="22"/>
                <w:szCs w:val="22"/>
              </w:rPr>
            </w:pPr>
            <w:sdt>
              <w:sdtPr>
                <w:rPr>
                  <w:sz w:val="22"/>
                  <w:szCs w:val="22"/>
                </w:rPr>
                <w:id w:val="86124019"/>
                <w:placeholder>
                  <w:docPart w:val="619525296E7242F9AA83B8F1EEA1366F"/>
                </w:placeholder>
                <w15:color w:val="000000"/>
                <w:comboBox>
                  <w:listItem w:displayText="[Pasirinkti]" w:value=""/>
                  <w:listItem w:displayText="5 proc. nuo Pradinės Sutarties vertės" w:value="5 proc. nuo Pradinės Sutarties vertės"/>
                  <w:listItem w:displayText="10 proc. nuo Pradinės Sutarties vertės" w:value="10 proc. nuo Pradinės Sutarties vertės"/>
                  <w:listItem w:displayText="15 proc. nuo Pradinės Sutarties vertės" w:value="15 proc. nuo Pradinės Sutarties vertės"/>
                </w:comboBox>
              </w:sdtPr>
              <w:sdtEndPr/>
              <w:sdtContent>
                <w:r w:rsidR="004F3707" w:rsidRPr="008C3287">
                  <w:rPr>
                    <w:sz w:val="22"/>
                    <w:szCs w:val="22"/>
                  </w:rPr>
                  <w:t>5 proc. nuo Pradinės Sutarties vertės</w:t>
                </w:r>
              </w:sdtContent>
            </w:sdt>
          </w:p>
        </w:tc>
      </w:tr>
      <w:tr w:rsidR="00E15D67" w:rsidRPr="008C3287" w14:paraId="4544D6AD" w14:textId="77777777" w:rsidTr="00E56A3B">
        <w:trPr>
          <w:trHeight w:val="238"/>
        </w:trPr>
        <w:tc>
          <w:tcPr>
            <w:tcW w:w="2337" w:type="dxa"/>
            <w:gridSpan w:val="2"/>
            <w:vMerge/>
          </w:tcPr>
          <w:p w14:paraId="224E2027" w14:textId="77777777" w:rsidR="006A6F89" w:rsidRPr="008C3287" w:rsidRDefault="006A6F89" w:rsidP="00B20E04">
            <w:pPr>
              <w:rPr>
                <w:b/>
                <w:bCs/>
                <w:sz w:val="22"/>
                <w:szCs w:val="22"/>
              </w:rPr>
            </w:pPr>
          </w:p>
        </w:tc>
        <w:tc>
          <w:tcPr>
            <w:tcW w:w="7439" w:type="dxa"/>
            <w:gridSpan w:val="7"/>
          </w:tcPr>
          <w:p w14:paraId="33970FC5" w14:textId="3EED99A5" w:rsidR="006A6F89" w:rsidRPr="008C3287" w:rsidRDefault="004F3707" w:rsidP="006A6F89">
            <w:pPr>
              <w:rPr>
                <w:sz w:val="22"/>
                <w:szCs w:val="22"/>
              </w:rPr>
            </w:pPr>
            <w:r w:rsidRPr="008C3287">
              <w:rPr>
                <w:sz w:val="22"/>
                <w:szCs w:val="22"/>
              </w:rPr>
              <w:t>-</w:t>
            </w:r>
          </w:p>
        </w:tc>
      </w:tr>
      <w:tr w:rsidR="00E15D67" w:rsidRPr="008C3287" w14:paraId="0588845D" w14:textId="77777777" w:rsidTr="345DE273">
        <w:trPr>
          <w:trHeight w:val="252"/>
        </w:trPr>
        <w:tc>
          <w:tcPr>
            <w:tcW w:w="9776" w:type="dxa"/>
            <w:gridSpan w:val="9"/>
          </w:tcPr>
          <w:p w14:paraId="03C05BA5" w14:textId="77777777" w:rsidR="003C541B" w:rsidRPr="008C3287" w:rsidRDefault="003C541B" w:rsidP="00984586">
            <w:pPr>
              <w:jc w:val="center"/>
              <w:rPr>
                <w:b/>
                <w:bCs/>
                <w:sz w:val="22"/>
                <w:szCs w:val="22"/>
              </w:rPr>
            </w:pPr>
          </w:p>
        </w:tc>
      </w:tr>
      <w:tr w:rsidR="00E15D67" w:rsidRPr="008C3287" w14:paraId="2E762853" w14:textId="77777777" w:rsidTr="00E56A3B">
        <w:trPr>
          <w:trHeight w:val="252"/>
        </w:trPr>
        <w:tc>
          <w:tcPr>
            <w:tcW w:w="2337" w:type="dxa"/>
            <w:gridSpan w:val="2"/>
          </w:tcPr>
          <w:p w14:paraId="2B263C85" w14:textId="602AD4D8" w:rsidR="005457D3" w:rsidRPr="008C3287" w:rsidRDefault="005457D3" w:rsidP="00B20E04">
            <w:pPr>
              <w:rPr>
                <w:sz w:val="22"/>
                <w:szCs w:val="22"/>
              </w:rPr>
            </w:pPr>
            <w:r w:rsidRPr="008C3287">
              <w:rPr>
                <w:b/>
                <w:bCs/>
                <w:sz w:val="22"/>
                <w:szCs w:val="22"/>
              </w:rPr>
              <w:t>2.</w:t>
            </w:r>
            <w:r w:rsidR="00093DE5" w:rsidRPr="008C3287">
              <w:rPr>
                <w:b/>
                <w:bCs/>
                <w:sz w:val="22"/>
                <w:szCs w:val="22"/>
              </w:rPr>
              <w:t>9</w:t>
            </w:r>
            <w:r w:rsidRPr="008C3287">
              <w:rPr>
                <w:b/>
                <w:bCs/>
                <w:sz w:val="22"/>
                <w:szCs w:val="22"/>
              </w:rPr>
              <w:t>. Subtiekėjai</w:t>
            </w:r>
          </w:p>
        </w:tc>
        <w:tc>
          <w:tcPr>
            <w:tcW w:w="7439" w:type="dxa"/>
            <w:gridSpan w:val="7"/>
          </w:tcPr>
          <w:p w14:paraId="74EC75F5" w14:textId="6FF8CE19" w:rsidR="005457D3" w:rsidRPr="008C3287" w:rsidRDefault="00E03346" w:rsidP="00B20E04">
            <w:pPr>
              <w:rPr>
                <w:sz w:val="22"/>
                <w:szCs w:val="22"/>
              </w:rPr>
            </w:pPr>
            <w:r>
              <w:rPr>
                <w:sz w:val="22"/>
                <w:szCs w:val="22"/>
              </w:rPr>
              <w:t xml:space="preserve">UAB „Agentūra </w:t>
            </w:r>
            <w:proofErr w:type="spellStart"/>
            <w:r>
              <w:rPr>
                <w:sz w:val="22"/>
                <w:szCs w:val="22"/>
              </w:rPr>
              <w:t>ASAi</w:t>
            </w:r>
            <w:proofErr w:type="spellEnd"/>
            <w:r>
              <w:rPr>
                <w:sz w:val="22"/>
                <w:szCs w:val="22"/>
              </w:rPr>
              <w:t xml:space="preserve">“, juridinio asmens kodas </w:t>
            </w:r>
            <w:r w:rsidRPr="005C206E">
              <w:rPr>
                <w:sz w:val="22"/>
                <w:szCs w:val="22"/>
              </w:rPr>
              <w:t>302579271</w:t>
            </w:r>
          </w:p>
        </w:tc>
      </w:tr>
      <w:tr w:rsidR="00E15D67" w:rsidRPr="008C3287" w14:paraId="3A5BD987" w14:textId="77777777" w:rsidTr="00E56A3B">
        <w:trPr>
          <w:trHeight w:val="252"/>
        </w:trPr>
        <w:tc>
          <w:tcPr>
            <w:tcW w:w="2337" w:type="dxa"/>
            <w:gridSpan w:val="2"/>
            <w:vMerge w:val="restart"/>
          </w:tcPr>
          <w:p w14:paraId="23C16A89" w14:textId="65F3793E" w:rsidR="00B20E04" w:rsidRPr="008C3287" w:rsidRDefault="00B20E04" w:rsidP="00B20E04">
            <w:pPr>
              <w:rPr>
                <w:b/>
                <w:bCs/>
                <w:sz w:val="22"/>
                <w:szCs w:val="22"/>
              </w:rPr>
            </w:pPr>
            <w:r w:rsidRPr="008C3287">
              <w:rPr>
                <w:b/>
                <w:bCs/>
                <w:sz w:val="22"/>
                <w:szCs w:val="22"/>
              </w:rPr>
              <w:t>2.</w:t>
            </w:r>
            <w:r w:rsidR="00093DE5" w:rsidRPr="008C3287">
              <w:rPr>
                <w:b/>
                <w:bCs/>
                <w:sz w:val="22"/>
                <w:szCs w:val="22"/>
              </w:rPr>
              <w:t>10</w:t>
            </w:r>
            <w:r w:rsidRPr="008C3287">
              <w:rPr>
                <w:b/>
                <w:bCs/>
                <w:sz w:val="22"/>
                <w:szCs w:val="22"/>
              </w:rPr>
              <w:t>. Kitos sąlygos</w:t>
            </w:r>
          </w:p>
        </w:tc>
        <w:tc>
          <w:tcPr>
            <w:tcW w:w="2265" w:type="dxa"/>
          </w:tcPr>
          <w:p w14:paraId="4E20C08B" w14:textId="574B0370" w:rsidR="00B20E04" w:rsidRPr="008C3287" w:rsidRDefault="00B20E04" w:rsidP="00B20E04">
            <w:pPr>
              <w:rPr>
                <w:sz w:val="22"/>
                <w:szCs w:val="22"/>
              </w:rPr>
            </w:pPr>
            <w:r w:rsidRPr="008C3287">
              <w:rPr>
                <w:sz w:val="22"/>
                <w:szCs w:val="22"/>
              </w:rPr>
              <w:t>2.</w:t>
            </w:r>
            <w:r w:rsidR="00093DE5" w:rsidRPr="008C3287">
              <w:rPr>
                <w:sz w:val="22"/>
                <w:szCs w:val="22"/>
              </w:rPr>
              <w:t>10</w:t>
            </w:r>
            <w:r w:rsidRPr="008C3287">
              <w:rPr>
                <w:sz w:val="22"/>
                <w:szCs w:val="22"/>
              </w:rPr>
              <w:t xml:space="preserve">.1. </w:t>
            </w:r>
            <w:r w:rsidR="00E97AE3" w:rsidRPr="008C3287">
              <w:rPr>
                <w:sz w:val="22"/>
                <w:szCs w:val="22"/>
              </w:rPr>
              <w:t>Paslaugų</w:t>
            </w:r>
            <w:r w:rsidR="00252CD2" w:rsidRPr="008C3287">
              <w:rPr>
                <w:sz w:val="22"/>
                <w:szCs w:val="22"/>
              </w:rPr>
              <w:t xml:space="preserve"> perdavimo</w:t>
            </w:r>
            <w:r w:rsidR="008B2AE0" w:rsidRPr="008C3287">
              <w:rPr>
                <w:sz w:val="22"/>
                <w:szCs w:val="22"/>
              </w:rPr>
              <w:t xml:space="preserve"> ir </w:t>
            </w:r>
            <w:r w:rsidR="00252CD2" w:rsidRPr="008C3287">
              <w:rPr>
                <w:sz w:val="22"/>
                <w:szCs w:val="22"/>
              </w:rPr>
              <w:t xml:space="preserve">priėmimo </w:t>
            </w:r>
            <w:r w:rsidR="003E4152" w:rsidRPr="008C3287">
              <w:rPr>
                <w:sz w:val="22"/>
                <w:szCs w:val="22"/>
              </w:rPr>
              <w:t>fiksavimas</w:t>
            </w:r>
          </w:p>
        </w:tc>
        <w:sdt>
          <w:sdtPr>
            <w:rPr>
              <w:sz w:val="22"/>
              <w:szCs w:val="22"/>
            </w:rPr>
            <w:id w:val="1353380079"/>
            <w:placeholder>
              <w:docPart w:val="4C2DA595EE8840AB8B970FC67657D9E7"/>
            </w:placeholder>
            <w15:color w:val="000000"/>
            <w:comboBox>
              <w:listItem w:value="[Pasirinkite]"/>
              <w:listItem w:displayText="Priėmus Paslaugas (Paslaugų rezultatą) pasirašomas Paslaugų perdavimo-priėmimo aktas ir išrašoma Sąskaita" w:value="Priėmus Paslaugas (Paslaugų rezultatą) pasirašomas Paslaugų perdavimo-priėmimo aktas ir išrašoma Sąskaita"/>
              <w:listItem w:displayText="Priėmus Paslaugas (Paslaugų rezultatą) išrašoma Sąskaita" w:value="Priėmus Paslaugas (Paslaugų rezultatą) išrašoma Sąskaita"/>
            </w:comboBox>
          </w:sdtPr>
          <w:sdtEndPr/>
          <w:sdtContent>
            <w:tc>
              <w:tcPr>
                <w:tcW w:w="5174" w:type="dxa"/>
                <w:gridSpan w:val="6"/>
              </w:tcPr>
              <w:p w14:paraId="598765DE" w14:textId="596AF4E3" w:rsidR="00B20E04" w:rsidRPr="008C3287" w:rsidRDefault="004F3707" w:rsidP="00B20E04">
                <w:pPr>
                  <w:rPr>
                    <w:sz w:val="22"/>
                    <w:szCs w:val="22"/>
                  </w:rPr>
                </w:pPr>
                <w:r w:rsidRPr="008C3287">
                  <w:rPr>
                    <w:sz w:val="22"/>
                    <w:szCs w:val="22"/>
                  </w:rPr>
                  <w:t>Priėmus Paslaugas (Paslaugų rezultatą) pasirašomas Paslaugų perdavimo-priėmimo aktas ir išrašoma Sąskaita</w:t>
                </w:r>
              </w:p>
            </w:tc>
          </w:sdtContent>
        </w:sdt>
      </w:tr>
      <w:tr w:rsidR="00E15D67" w:rsidRPr="008C3287" w14:paraId="12B07903" w14:textId="77777777" w:rsidTr="00E56A3B">
        <w:trPr>
          <w:trHeight w:val="252"/>
        </w:trPr>
        <w:tc>
          <w:tcPr>
            <w:tcW w:w="2337" w:type="dxa"/>
            <w:gridSpan w:val="2"/>
            <w:vMerge/>
          </w:tcPr>
          <w:p w14:paraId="105AD05D" w14:textId="77777777" w:rsidR="006A6C88" w:rsidRPr="008C3287" w:rsidRDefault="006A6C88" w:rsidP="005C00F5">
            <w:pPr>
              <w:rPr>
                <w:b/>
                <w:bCs/>
                <w:sz w:val="22"/>
                <w:szCs w:val="22"/>
              </w:rPr>
            </w:pPr>
          </w:p>
        </w:tc>
        <w:tc>
          <w:tcPr>
            <w:tcW w:w="2265" w:type="dxa"/>
          </w:tcPr>
          <w:p w14:paraId="06F83237" w14:textId="02EB5FC2" w:rsidR="006A6C88" w:rsidRPr="008C3287" w:rsidRDefault="006A6C88" w:rsidP="005C00F5">
            <w:pPr>
              <w:rPr>
                <w:sz w:val="22"/>
                <w:szCs w:val="22"/>
              </w:rPr>
            </w:pPr>
            <w:r w:rsidRPr="008C3287">
              <w:rPr>
                <w:sz w:val="22"/>
                <w:szCs w:val="22"/>
              </w:rPr>
              <w:t>2.10.2. Paslaugų etapų rezultato naudojimas</w:t>
            </w:r>
          </w:p>
        </w:tc>
        <w:sdt>
          <w:sdtPr>
            <w:rPr>
              <w:rStyle w:val="Style13"/>
              <w:sz w:val="22"/>
              <w:szCs w:val="22"/>
            </w:rPr>
            <w:id w:val="-1339686652"/>
            <w:placeholder>
              <w:docPart w:val="EB0C0A270E194297BA6AD9D676BEE993"/>
            </w:placeholder>
            <w:comboBox>
              <w:listItem w:displayText="[Pasirinkite]" w:value=""/>
              <w:listItem w:displayText="Pirkėjas Paslaugos etapo rezultatu turi teisę naudotis priėmęs Paslaugų etapo rezultatą ir Šalims pasirašius Paslaugų perdavimo-priėmimo aktą" w:value="Pirkėjas Paslaugos etapo rezultatu turi teisę naudotis priėmęs Paslaugų etapo rezultatą ir Šalims pasirašius Paslaugų perdavimo-priėmimo aktą"/>
              <w:listItem w:displayText="Pirkėjas Paslaugos etapo (-ų) rezultatais turi teisę naudotis priėmęs visų Paslaugų etapų rezultatus ir Šalims pasirašius galutinį Paslaugų perdavimo-priėmimo aktą" w:value="Pirkėjas Paslaugos etapo (-ų) rezultatais turi teisę naudotis priėmęs visų Paslaugų etapų rezultatus ir Šalims pasirašius galutinį Paslaugų perdavimo-priėmimo aktą"/>
              <w:listItem w:displayText="Netaikoma (Paslaugos neteikiamos etapais)" w:value="Netaikoma (Paslaugos neteikiamos etapais)"/>
            </w:comboBox>
          </w:sdtPr>
          <w:sdtEndPr>
            <w:rPr>
              <w:rStyle w:val="DefaultParagraphFont"/>
            </w:rPr>
          </w:sdtEndPr>
          <w:sdtContent>
            <w:tc>
              <w:tcPr>
                <w:tcW w:w="5174" w:type="dxa"/>
                <w:gridSpan w:val="6"/>
              </w:tcPr>
              <w:p w14:paraId="7AAB24D2" w14:textId="2A8395BB" w:rsidR="006A6C88" w:rsidRPr="008C3287" w:rsidRDefault="004F3707" w:rsidP="005C00F5">
                <w:pPr>
                  <w:rPr>
                    <w:sz w:val="22"/>
                    <w:szCs w:val="22"/>
                  </w:rPr>
                </w:pPr>
                <w:r w:rsidRPr="008C3287">
                  <w:rPr>
                    <w:rStyle w:val="Style13"/>
                    <w:sz w:val="22"/>
                    <w:szCs w:val="22"/>
                  </w:rPr>
                  <w:t>Netaikoma (Paslaugos neteikiamos etapais)</w:t>
                </w:r>
              </w:p>
            </w:tc>
          </w:sdtContent>
        </w:sdt>
      </w:tr>
      <w:tr w:rsidR="00E15D67" w:rsidRPr="008C3287" w14:paraId="33FF68E1" w14:textId="77777777" w:rsidTr="00E56A3B">
        <w:trPr>
          <w:trHeight w:val="252"/>
        </w:trPr>
        <w:tc>
          <w:tcPr>
            <w:tcW w:w="2337" w:type="dxa"/>
            <w:gridSpan w:val="2"/>
            <w:vMerge/>
          </w:tcPr>
          <w:p w14:paraId="6915DB6F" w14:textId="77777777" w:rsidR="005C00F5" w:rsidRPr="008C3287" w:rsidRDefault="005C00F5" w:rsidP="005C00F5">
            <w:pPr>
              <w:rPr>
                <w:b/>
                <w:bCs/>
                <w:sz w:val="22"/>
                <w:szCs w:val="22"/>
              </w:rPr>
            </w:pPr>
          </w:p>
        </w:tc>
        <w:tc>
          <w:tcPr>
            <w:tcW w:w="2265" w:type="dxa"/>
          </w:tcPr>
          <w:p w14:paraId="069023D2" w14:textId="6CBA9ACB" w:rsidR="005C00F5" w:rsidRPr="008C3287" w:rsidRDefault="00201F70" w:rsidP="005C00F5">
            <w:pPr>
              <w:rPr>
                <w:sz w:val="22"/>
                <w:szCs w:val="22"/>
              </w:rPr>
            </w:pPr>
            <w:r w:rsidRPr="008C3287">
              <w:rPr>
                <w:sz w:val="22"/>
                <w:szCs w:val="22"/>
              </w:rPr>
              <w:t>2.</w:t>
            </w:r>
            <w:r w:rsidR="00093DE5" w:rsidRPr="008C3287">
              <w:rPr>
                <w:sz w:val="22"/>
                <w:szCs w:val="22"/>
              </w:rPr>
              <w:t>10</w:t>
            </w:r>
            <w:r w:rsidRPr="008C3287">
              <w:rPr>
                <w:sz w:val="22"/>
                <w:szCs w:val="22"/>
              </w:rPr>
              <w:t>.</w:t>
            </w:r>
            <w:r w:rsidR="006A6C88" w:rsidRPr="008C3287">
              <w:rPr>
                <w:sz w:val="22"/>
                <w:szCs w:val="22"/>
              </w:rPr>
              <w:t>3</w:t>
            </w:r>
            <w:r w:rsidRPr="008C3287">
              <w:rPr>
                <w:sz w:val="22"/>
                <w:szCs w:val="22"/>
              </w:rPr>
              <w:t xml:space="preserve">. </w:t>
            </w:r>
            <w:r w:rsidR="008D5CF7" w:rsidRPr="008C3287">
              <w:rPr>
                <w:sz w:val="22"/>
                <w:szCs w:val="22"/>
              </w:rPr>
              <w:t>Kitos sąlygos</w:t>
            </w:r>
          </w:p>
        </w:tc>
        <w:tc>
          <w:tcPr>
            <w:tcW w:w="5174" w:type="dxa"/>
            <w:gridSpan w:val="6"/>
          </w:tcPr>
          <w:p w14:paraId="62BAD161" w14:textId="36CE32E2" w:rsidR="005C00F5" w:rsidRPr="008C3287" w:rsidRDefault="004F3707" w:rsidP="005C00F5">
            <w:pPr>
              <w:rPr>
                <w:sz w:val="22"/>
                <w:szCs w:val="22"/>
              </w:rPr>
            </w:pPr>
            <w:r w:rsidRPr="008C3287">
              <w:rPr>
                <w:sz w:val="22"/>
                <w:szCs w:val="22"/>
              </w:rPr>
              <w:t>-</w:t>
            </w:r>
          </w:p>
        </w:tc>
      </w:tr>
      <w:tr w:rsidR="00E15D67" w:rsidRPr="008C3287" w14:paraId="0D81440B" w14:textId="77777777" w:rsidTr="345DE273">
        <w:trPr>
          <w:trHeight w:val="252"/>
        </w:trPr>
        <w:tc>
          <w:tcPr>
            <w:tcW w:w="9776" w:type="dxa"/>
            <w:gridSpan w:val="9"/>
          </w:tcPr>
          <w:p w14:paraId="757B127D" w14:textId="14CE992C" w:rsidR="0016210A" w:rsidRPr="008C3287" w:rsidRDefault="00300BD5" w:rsidP="005C00F5">
            <w:pPr>
              <w:jc w:val="center"/>
              <w:rPr>
                <w:b/>
                <w:bCs/>
                <w:sz w:val="22"/>
                <w:szCs w:val="22"/>
              </w:rPr>
            </w:pPr>
            <w:r w:rsidRPr="008C3287">
              <w:rPr>
                <w:b/>
                <w:bCs/>
                <w:sz w:val="22"/>
                <w:szCs w:val="22"/>
              </w:rPr>
              <w:t>3</w:t>
            </w:r>
            <w:r w:rsidR="0016210A" w:rsidRPr="008C3287">
              <w:rPr>
                <w:b/>
                <w:bCs/>
                <w:sz w:val="22"/>
                <w:szCs w:val="22"/>
              </w:rPr>
              <w:t>. ESMINĖS SUTARTIES SĄLYGOS</w:t>
            </w:r>
            <w:r w:rsidR="0086319A" w:rsidRPr="008C3287">
              <w:rPr>
                <w:b/>
                <w:bCs/>
                <w:sz w:val="22"/>
                <w:szCs w:val="22"/>
              </w:rPr>
              <w:t xml:space="preserve"> </w:t>
            </w:r>
            <w:r w:rsidR="005C44FC" w:rsidRPr="008C3287">
              <w:rPr>
                <w:b/>
                <w:bCs/>
                <w:sz w:val="22"/>
                <w:szCs w:val="22"/>
              </w:rPr>
              <w:t>IR JŲ VYKDYMO TRŪKUM</w:t>
            </w:r>
            <w:r w:rsidR="00F66E82" w:rsidRPr="008C3287">
              <w:rPr>
                <w:b/>
                <w:bCs/>
                <w:sz w:val="22"/>
                <w:szCs w:val="22"/>
              </w:rPr>
              <w:t>Ų VERTINIMAS</w:t>
            </w:r>
          </w:p>
        </w:tc>
      </w:tr>
      <w:tr w:rsidR="00E15D67" w:rsidRPr="008C3287" w14:paraId="666F7D01" w14:textId="77777777" w:rsidTr="00E56A3B">
        <w:trPr>
          <w:trHeight w:val="252"/>
        </w:trPr>
        <w:tc>
          <w:tcPr>
            <w:tcW w:w="4602" w:type="dxa"/>
            <w:gridSpan w:val="3"/>
          </w:tcPr>
          <w:p w14:paraId="27E4ABDC" w14:textId="028D40D5" w:rsidR="0086319A" w:rsidRPr="008C3287" w:rsidRDefault="008C69CD" w:rsidP="005C00F5">
            <w:pPr>
              <w:jc w:val="center"/>
              <w:rPr>
                <w:b/>
                <w:bCs/>
                <w:sz w:val="22"/>
                <w:szCs w:val="22"/>
              </w:rPr>
            </w:pPr>
            <w:r w:rsidRPr="008C3287">
              <w:rPr>
                <w:b/>
                <w:bCs/>
                <w:sz w:val="22"/>
                <w:szCs w:val="22"/>
              </w:rPr>
              <w:t xml:space="preserve">3.1. </w:t>
            </w:r>
            <w:r w:rsidR="0086319A" w:rsidRPr="008C3287">
              <w:rPr>
                <w:b/>
                <w:bCs/>
                <w:sz w:val="22"/>
                <w:szCs w:val="22"/>
              </w:rPr>
              <w:t xml:space="preserve">Esminės </w:t>
            </w:r>
            <w:r w:rsidR="00825894" w:rsidRPr="008C3287">
              <w:rPr>
                <w:b/>
                <w:bCs/>
                <w:sz w:val="22"/>
                <w:szCs w:val="22"/>
              </w:rPr>
              <w:t>S</w:t>
            </w:r>
            <w:r w:rsidR="0086319A" w:rsidRPr="008C3287">
              <w:rPr>
                <w:b/>
                <w:bCs/>
                <w:sz w:val="22"/>
                <w:szCs w:val="22"/>
              </w:rPr>
              <w:t>utarties sąlygos</w:t>
            </w:r>
          </w:p>
        </w:tc>
        <w:tc>
          <w:tcPr>
            <w:tcW w:w="5174" w:type="dxa"/>
            <w:gridSpan w:val="6"/>
          </w:tcPr>
          <w:p w14:paraId="611464E5" w14:textId="5D11C755" w:rsidR="0086319A" w:rsidRPr="008C3287" w:rsidRDefault="008C69CD" w:rsidP="005C00F5">
            <w:pPr>
              <w:jc w:val="center"/>
              <w:rPr>
                <w:b/>
                <w:bCs/>
                <w:sz w:val="22"/>
                <w:szCs w:val="22"/>
              </w:rPr>
            </w:pPr>
            <w:r w:rsidRPr="008C3287">
              <w:rPr>
                <w:b/>
                <w:bCs/>
                <w:sz w:val="22"/>
                <w:szCs w:val="22"/>
              </w:rPr>
              <w:t xml:space="preserve">3.2. </w:t>
            </w:r>
            <w:r w:rsidR="0086319A" w:rsidRPr="008C3287">
              <w:rPr>
                <w:b/>
                <w:bCs/>
                <w:sz w:val="22"/>
                <w:szCs w:val="22"/>
              </w:rPr>
              <w:t>Dideli arba nuolatiniai trūkumai</w:t>
            </w:r>
            <w:r w:rsidR="00713559" w:rsidRPr="008C3287">
              <w:rPr>
                <w:b/>
                <w:bCs/>
                <w:sz w:val="22"/>
                <w:szCs w:val="22"/>
              </w:rPr>
              <w:t xml:space="preserve"> </w:t>
            </w:r>
          </w:p>
        </w:tc>
      </w:tr>
      <w:tr w:rsidR="00E15D67" w:rsidRPr="008C3287" w14:paraId="326DFC96" w14:textId="77777777" w:rsidTr="00E56A3B">
        <w:trPr>
          <w:trHeight w:val="1125"/>
        </w:trPr>
        <w:tc>
          <w:tcPr>
            <w:tcW w:w="4602" w:type="dxa"/>
            <w:gridSpan w:val="3"/>
          </w:tcPr>
          <w:p w14:paraId="34E10DF5" w14:textId="54AC12A5" w:rsidR="00236F1B" w:rsidRPr="008C3287" w:rsidRDefault="00183E0E" w:rsidP="00156B48">
            <w:pPr>
              <w:rPr>
                <w:sz w:val="22"/>
                <w:szCs w:val="22"/>
              </w:rPr>
            </w:pPr>
            <w:r w:rsidRPr="008C3287">
              <w:rPr>
                <w:sz w:val="22"/>
                <w:szCs w:val="22"/>
              </w:rPr>
              <w:t xml:space="preserve">3.1.1. </w:t>
            </w:r>
            <w:r w:rsidR="00FD02BF" w:rsidRPr="008C3287">
              <w:rPr>
                <w:sz w:val="22"/>
                <w:szCs w:val="22"/>
              </w:rPr>
              <w:t>Paslaugų</w:t>
            </w:r>
            <w:r w:rsidR="00236F1B" w:rsidRPr="008C3287">
              <w:rPr>
                <w:sz w:val="22"/>
                <w:szCs w:val="22"/>
              </w:rPr>
              <w:t xml:space="preserve"> </w:t>
            </w:r>
            <w:r w:rsidR="00FD02BF" w:rsidRPr="008C3287">
              <w:rPr>
                <w:sz w:val="22"/>
                <w:szCs w:val="22"/>
              </w:rPr>
              <w:t xml:space="preserve">suteikimo </w:t>
            </w:r>
            <w:r w:rsidR="00236F1B" w:rsidRPr="008C3287">
              <w:rPr>
                <w:sz w:val="22"/>
                <w:szCs w:val="22"/>
              </w:rPr>
              <w:t>terminas</w:t>
            </w:r>
          </w:p>
        </w:tc>
        <w:tc>
          <w:tcPr>
            <w:tcW w:w="5174" w:type="dxa"/>
            <w:gridSpan w:val="6"/>
          </w:tcPr>
          <w:p w14:paraId="38E132FE" w14:textId="42DDFE52" w:rsidR="00236F1B" w:rsidRPr="008C3287" w:rsidRDefault="003B1D3B" w:rsidP="00156B48">
            <w:pPr>
              <w:rPr>
                <w:sz w:val="22"/>
                <w:szCs w:val="22"/>
              </w:rPr>
            </w:pPr>
            <w:r w:rsidRPr="008C3287">
              <w:rPr>
                <w:sz w:val="22"/>
                <w:szCs w:val="22"/>
              </w:rPr>
              <w:t xml:space="preserve">3.2.1. </w:t>
            </w:r>
            <w:r w:rsidR="00674971" w:rsidRPr="008C3287">
              <w:rPr>
                <w:sz w:val="22"/>
                <w:szCs w:val="22"/>
              </w:rPr>
              <w:t>Paslauga</w:t>
            </w:r>
            <w:r w:rsidR="00903355" w:rsidRPr="008C3287">
              <w:rPr>
                <w:sz w:val="22"/>
                <w:szCs w:val="22"/>
              </w:rPr>
              <w:t xml:space="preserve"> (ar </w:t>
            </w:r>
            <w:r w:rsidR="00674971" w:rsidRPr="008C3287">
              <w:rPr>
                <w:sz w:val="22"/>
                <w:szCs w:val="22"/>
              </w:rPr>
              <w:t>Paslaugų</w:t>
            </w:r>
            <w:r w:rsidR="00903355" w:rsidRPr="008C3287">
              <w:rPr>
                <w:sz w:val="22"/>
                <w:szCs w:val="22"/>
              </w:rPr>
              <w:t xml:space="preserve">, kurių vertė sudaro daugiau kaip </w:t>
            </w:r>
            <w:r w:rsidR="00425861" w:rsidRPr="008C3287">
              <w:rPr>
                <w:sz w:val="22"/>
                <w:szCs w:val="22"/>
              </w:rPr>
              <w:t>2</w:t>
            </w:r>
            <w:r w:rsidR="00903355" w:rsidRPr="008C3287">
              <w:rPr>
                <w:sz w:val="22"/>
                <w:szCs w:val="22"/>
              </w:rPr>
              <w:t>0 proc.</w:t>
            </w:r>
            <w:r w:rsidR="00EC6081" w:rsidRPr="008C3287">
              <w:rPr>
                <w:sz w:val="22"/>
                <w:szCs w:val="22"/>
              </w:rPr>
              <w:t xml:space="preserve"> </w:t>
            </w:r>
            <w:r w:rsidR="00903355" w:rsidRPr="008C3287">
              <w:rPr>
                <w:sz w:val="22"/>
                <w:szCs w:val="22"/>
              </w:rPr>
              <w:t>Sutarties vertės, dalis)</w:t>
            </w:r>
            <w:r w:rsidR="00236F1B" w:rsidRPr="008C3287">
              <w:rPr>
                <w:sz w:val="22"/>
                <w:szCs w:val="22"/>
              </w:rPr>
              <w:t xml:space="preserve"> </w:t>
            </w:r>
            <w:r w:rsidR="00A86F67" w:rsidRPr="008C3287">
              <w:rPr>
                <w:sz w:val="22"/>
                <w:szCs w:val="22"/>
              </w:rPr>
              <w:t>suteikiama</w:t>
            </w:r>
            <w:r w:rsidR="00236F1B" w:rsidRPr="008C3287">
              <w:rPr>
                <w:sz w:val="22"/>
                <w:szCs w:val="22"/>
              </w:rPr>
              <w:t xml:space="preserve"> 1,5 karto</w:t>
            </w:r>
            <w:r w:rsidR="004F3707" w:rsidRPr="008C3287">
              <w:rPr>
                <w:sz w:val="22"/>
                <w:szCs w:val="22"/>
              </w:rPr>
              <w:t xml:space="preserve"> </w:t>
            </w:r>
            <w:r w:rsidR="00236F1B" w:rsidRPr="008C3287">
              <w:rPr>
                <w:sz w:val="22"/>
                <w:szCs w:val="22"/>
              </w:rPr>
              <w:t xml:space="preserve"> ilgesniu terminu, nei nustatyta Sutartyj</w:t>
            </w:r>
            <w:r w:rsidR="00844A40" w:rsidRPr="008C3287">
              <w:rPr>
                <w:sz w:val="22"/>
                <w:szCs w:val="22"/>
              </w:rPr>
              <w:t>e</w:t>
            </w:r>
          </w:p>
        </w:tc>
      </w:tr>
      <w:tr w:rsidR="00E15D67" w:rsidRPr="008C3287" w14:paraId="3656E880" w14:textId="77777777" w:rsidTr="00E56A3B">
        <w:trPr>
          <w:trHeight w:val="478"/>
        </w:trPr>
        <w:tc>
          <w:tcPr>
            <w:tcW w:w="4602" w:type="dxa"/>
            <w:gridSpan w:val="3"/>
          </w:tcPr>
          <w:p w14:paraId="407FD6D1" w14:textId="25680DB0" w:rsidR="00236F1B" w:rsidRPr="008C3287" w:rsidRDefault="003B1D3B" w:rsidP="00156B48">
            <w:pPr>
              <w:rPr>
                <w:sz w:val="22"/>
                <w:szCs w:val="22"/>
              </w:rPr>
            </w:pPr>
            <w:r w:rsidRPr="008C3287">
              <w:rPr>
                <w:sz w:val="22"/>
                <w:szCs w:val="22"/>
              </w:rPr>
              <w:t xml:space="preserve">3.1.2. </w:t>
            </w:r>
            <w:r w:rsidR="00676F04" w:rsidRPr="008C3287">
              <w:rPr>
                <w:sz w:val="22"/>
                <w:szCs w:val="22"/>
              </w:rPr>
              <w:t>Paslaugų</w:t>
            </w:r>
            <w:r w:rsidR="00236F1B" w:rsidRPr="008C3287">
              <w:rPr>
                <w:sz w:val="22"/>
                <w:szCs w:val="22"/>
              </w:rPr>
              <w:t xml:space="preserve"> kokybė ir atitiktis Techninei specifikacijai</w:t>
            </w:r>
          </w:p>
        </w:tc>
        <w:tc>
          <w:tcPr>
            <w:tcW w:w="5174" w:type="dxa"/>
            <w:gridSpan w:val="6"/>
          </w:tcPr>
          <w:p w14:paraId="0360DEFB" w14:textId="57C39725" w:rsidR="00236F1B" w:rsidRPr="008C3287" w:rsidRDefault="003B1D3B" w:rsidP="00156B48">
            <w:pPr>
              <w:rPr>
                <w:sz w:val="22"/>
                <w:szCs w:val="22"/>
              </w:rPr>
            </w:pPr>
            <w:r w:rsidRPr="008C3287">
              <w:rPr>
                <w:sz w:val="22"/>
                <w:szCs w:val="22"/>
              </w:rPr>
              <w:t xml:space="preserve">3.2.2. </w:t>
            </w:r>
            <w:r w:rsidR="00C41A7B" w:rsidRPr="008C3287">
              <w:rPr>
                <w:sz w:val="22"/>
                <w:szCs w:val="22"/>
              </w:rPr>
              <w:t>Pirkėjo atstovui atliekant Paslaugų patikrinim</w:t>
            </w:r>
            <w:r w:rsidR="00E12D1A" w:rsidRPr="008C3287">
              <w:rPr>
                <w:sz w:val="22"/>
                <w:szCs w:val="22"/>
              </w:rPr>
              <w:t>us</w:t>
            </w:r>
            <w:r w:rsidR="00C41A7B" w:rsidRPr="008C3287">
              <w:rPr>
                <w:sz w:val="22"/>
                <w:szCs w:val="22"/>
              </w:rPr>
              <w:t xml:space="preserve"> </w:t>
            </w:r>
            <w:r w:rsidR="00236F1B" w:rsidRPr="008C3287">
              <w:rPr>
                <w:sz w:val="22"/>
                <w:szCs w:val="22"/>
              </w:rPr>
              <w:t xml:space="preserve">2 kartus </w:t>
            </w:r>
            <w:r w:rsidR="00AE244B" w:rsidRPr="008C3287">
              <w:rPr>
                <w:sz w:val="22"/>
                <w:szCs w:val="22"/>
              </w:rPr>
              <w:t xml:space="preserve">iš eilės </w:t>
            </w:r>
            <w:r w:rsidR="00760061" w:rsidRPr="008C3287">
              <w:rPr>
                <w:sz w:val="22"/>
                <w:szCs w:val="22"/>
              </w:rPr>
              <w:t>nustatomi</w:t>
            </w:r>
            <w:r w:rsidR="00236F1B" w:rsidRPr="008C3287">
              <w:rPr>
                <w:sz w:val="22"/>
                <w:szCs w:val="22"/>
              </w:rPr>
              <w:t xml:space="preserve"> </w:t>
            </w:r>
            <w:r w:rsidR="00750354" w:rsidRPr="008C3287">
              <w:rPr>
                <w:sz w:val="22"/>
                <w:szCs w:val="22"/>
              </w:rPr>
              <w:t xml:space="preserve">Paslaugų </w:t>
            </w:r>
            <w:r w:rsidR="00236F1B" w:rsidRPr="008C3287">
              <w:rPr>
                <w:sz w:val="22"/>
                <w:szCs w:val="22"/>
              </w:rPr>
              <w:t>trūkum</w:t>
            </w:r>
            <w:r w:rsidR="00750354" w:rsidRPr="008C3287">
              <w:rPr>
                <w:sz w:val="22"/>
                <w:szCs w:val="22"/>
              </w:rPr>
              <w:t>ai</w:t>
            </w:r>
          </w:p>
        </w:tc>
      </w:tr>
      <w:tr w:rsidR="00E15D67" w:rsidRPr="008C3287" w14:paraId="2553CEB8" w14:textId="77777777" w:rsidTr="345DE273">
        <w:trPr>
          <w:trHeight w:val="252"/>
        </w:trPr>
        <w:tc>
          <w:tcPr>
            <w:tcW w:w="9776" w:type="dxa"/>
            <w:gridSpan w:val="9"/>
          </w:tcPr>
          <w:p w14:paraId="16F3E2E3" w14:textId="6D8A9EC5" w:rsidR="005C00F5" w:rsidRPr="008C3287" w:rsidRDefault="00300BD5" w:rsidP="005C00F5">
            <w:pPr>
              <w:jc w:val="center"/>
              <w:rPr>
                <w:sz w:val="22"/>
                <w:szCs w:val="22"/>
              </w:rPr>
            </w:pPr>
            <w:r w:rsidRPr="008C3287">
              <w:rPr>
                <w:b/>
                <w:bCs/>
                <w:sz w:val="22"/>
                <w:szCs w:val="22"/>
              </w:rPr>
              <w:t>4</w:t>
            </w:r>
            <w:r w:rsidR="005C00F5" w:rsidRPr="008C3287">
              <w:rPr>
                <w:b/>
                <w:bCs/>
                <w:sz w:val="22"/>
                <w:szCs w:val="22"/>
              </w:rPr>
              <w:t>. UŽ SUTARTIES VYKDYMĄ ATSAKINGI ASMENYS</w:t>
            </w:r>
          </w:p>
        </w:tc>
      </w:tr>
      <w:tr w:rsidR="00E15D67" w:rsidRPr="008C3287" w14:paraId="13A7A420" w14:textId="77777777" w:rsidTr="00E56A3B">
        <w:trPr>
          <w:trHeight w:val="300"/>
        </w:trPr>
        <w:tc>
          <w:tcPr>
            <w:tcW w:w="2337" w:type="dxa"/>
            <w:gridSpan w:val="2"/>
            <w:vMerge w:val="restart"/>
          </w:tcPr>
          <w:p w14:paraId="0A29F6CE" w14:textId="1399D924" w:rsidR="005C00F5" w:rsidRPr="008C3287" w:rsidRDefault="00FC2DCD" w:rsidP="005C00F5">
            <w:pPr>
              <w:rPr>
                <w:b/>
                <w:bCs/>
                <w:sz w:val="22"/>
                <w:szCs w:val="22"/>
              </w:rPr>
            </w:pPr>
            <w:r w:rsidRPr="008C3287">
              <w:rPr>
                <w:b/>
                <w:bCs/>
                <w:sz w:val="22"/>
                <w:szCs w:val="22"/>
              </w:rPr>
              <w:t>4</w:t>
            </w:r>
            <w:r w:rsidR="005C00F5" w:rsidRPr="008C3287">
              <w:rPr>
                <w:b/>
                <w:bCs/>
                <w:sz w:val="22"/>
                <w:szCs w:val="22"/>
              </w:rPr>
              <w:t>.1. Pirkėjo atsakingas asmuo</w:t>
            </w:r>
          </w:p>
        </w:tc>
        <w:tc>
          <w:tcPr>
            <w:tcW w:w="2265" w:type="dxa"/>
          </w:tcPr>
          <w:p w14:paraId="06EDF004" w14:textId="01EBBF40" w:rsidR="005C00F5" w:rsidRPr="008C3287" w:rsidRDefault="00FC2DCD" w:rsidP="005C00F5">
            <w:pPr>
              <w:rPr>
                <w:sz w:val="22"/>
                <w:szCs w:val="22"/>
              </w:rPr>
            </w:pPr>
            <w:r w:rsidRPr="008C3287">
              <w:rPr>
                <w:sz w:val="22"/>
                <w:szCs w:val="22"/>
              </w:rPr>
              <w:t>4</w:t>
            </w:r>
            <w:r w:rsidR="005C00F5" w:rsidRPr="008C3287">
              <w:rPr>
                <w:sz w:val="22"/>
                <w:szCs w:val="22"/>
              </w:rPr>
              <w:t>.1.1. Vardas, pavardė</w:t>
            </w:r>
          </w:p>
        </w:tc>
        <w:tc>
          <w:tcPr>
            <w:tcW w:w="5174" w:type="dxa"/>
            <w:gridSpan w:val="6"/>
          </w:tcPr>
          <w:p w14:paraId="711D7F40" w14:textId="5E7C02FE" w:rsidR="005C00F5" w:rsidRPr="008C3287" w:rsidRDefault="00E56A3B" w:rsidP="005C00F5">
            <w:pPr>
              <w:rPr>
                <w:sz w:val="22"/>
                <w:szCs w:val="22"/>
              </w:rPr>
            </w:pPr>
            <w:r>
              <w:rPr>
                <w:sz w:val="22"/>
                <w:szCs w:val="22"/>
              </w:rPr>
              <w:t>Arijus Ketlėrius</w:t>
            </w:r>
          </w:p>
        </w:tc>
      </w:tr>
      <w:tr w:rsidR="00E15D67" w:rsidRPr="008C3287" w14:paraId="79046E42" w14:textId="77777777" w:rsidTr="00E56A3B">
        <w:trPr>
          <w:trHeight w:val="300"/>
        </w:trPr>
        <w:tc>
          <w:tcPr>
            <w:tcW w:w="2337" w:type="dxa"/>
            <w:gridSpan w:val="2"/>
            <w:vMerge/>
          </w:tcPr>
          <w:p w14:paraId="219015D2" w14:textId="77777777" w:rsidR="005C00F5" w:rsidRPr="008C3287" w:rsidRDefault="005C00F5" w:rsidP="005C00F5">
            <w:pPr>
              <w:rPr>
                <w:b/>
                <w:bCs/>
                <w:sz w:val="22"/>
                <w:szCs w:val="22"/>
              </w:rPr>
            </w:pPr>
          </w:p>
        </w:tc>
        <w:tc>
          <w:tcPr>
            <w:tcW w:w="2265" w:type="dxa"/>
          </w:tcPr>
          <w:p w14:paraId="2FA1E1AC" w14:textId="517BDD2F" w:rsidR="005C00F5" w:rsidRPr="008C3287" w:rsidRDefault="00FC2DCD" w:rsidP="005C00F5">
            <w:pPr>
              <w:rPr>
                <w:sz w:val="22"/>
                <w:szCs w:val="22"/>
              </w:rPr>
            </w:pPr>
            <w:r w:rsidRPr="008C3287">
              <w:rPr>
                <w:sz w:val="22"/>
                <w:szCs w:val="22"/>
              </w:rPr>
              <w:t>4</w:t>
            </w:r>
            <w:r w:rsidR="005C00F5" w:rsidRPr="008C3287">
              <w:rPr>
                <w:sz w:val="22"/>
                <w:szCs w:val="22"/>
              </w:rPr>
              <w:t>.1.2. Padalinys, pareigos</w:t>
            </w:r>
          </w:p>
        </w:tc>
        <w:tc>
          <w:tcPr>
            <w:tcW w:w="5174" w:type="dxa"/>
            <w:gridSpan w:val="6"/>
          </w:tcPr>
          <w:p w14:paraId="705B48CA" w14:textId="3AEB5200" w:rsidR="005C00F5" w:rsidRPr="008C3287" w:rsidRDefault="00E56A3B" w:rsidP="00AD032E">
            <w:pPr>
              <w:tabs>
                <w:tab w:val="left" w:pos="960"/>
              </w:tabs>
              <w:rPr>
                <w:sz w:val="22"/>
                <w:szCs w:val="22"/>
              </w:rPr>
            </w:pPr>
            <w:r>
              <w:rPr>
                <w:sz w:val="22"/>
                <w:szCs w:val="22"/>
              </w:rPr>
              <w:t>Plėtros skyrius, vadovas</w:t>
            </w:r>
          </w:p>
        </w:tc>
      </w:tr>
      <w:tr w:rsidR="00E15D67" w:rsidRPr="008C3287" w14:paraId="08BD7197" w14:textId="77777777" w:rsidTr="00E56A3B">
        <w:trPr>
          <w:trHeight w:val="300"/>
        </w:trPr>
        <w:tc>
          <w:tcPr>
            <w:tcW w:w="2337" w:type="dxa"/>
            <w:gridSpan w:val="2"/>
            <w:vMerge/>
          </w:tcPr>
          <w:p w14:paraId="739B7989" w14:textId="77777777" w:rsidR="005C00F5" w:rsidRPr="008C3287" w:rsidRDefault="005C00F5" w:rsidP="005C00F5">
            <w:pPr>
              <w:rPr>
                <w:b/>
                <w:bCs/>
                <w:sz w:val="22"/>
                <w:szCs w:val="22"/>
              </w:rPr>
            </w:pPr>
          </w:p>
        </w:tc>
        <w:tc>
          <w:tcPr>
            <w:tcW w:w="2265" w:type="dxa"/>
          </w:tcPr>
          <w:p w14:paraId="2E926F09" w14:textId="332A0D03" w:rsidR="005C00F5" w:rsidRPr="008C3287" w:rsidRDefault="00FC2DCD" w:rsidP="005C00F5">
            <w:pPr>
              <w:rPr>
                <w:sz w:val="22"/>
                <w:szCs w:val="22"/>
              </w:rPr>
            </w:pPr>
            <w:r w:rsidRPr="008C3287">
              <w:rPr>
                <w:sz w:val="22"/>
                <w:szCs w:val="22"/>
              </w:rPr>
              <w:t>4</w:t>
            </w:r>
            <w:r w:rsidR="005C00F5" w:rsidRPr="008C3287">
              <w:rPr>
                <w:sz w:val="22"/>
                <w:szCs w:val="22"/>
              </w:rPr>
              <w:t>.1.3. Kontaktai</w:t>
            </w:r>
          </w:p>
        </w:tc>
        <w:tc>
          <w:tcPr>
            <w:tcW w:w="2879" w:type="dxa"/>
            <w:gridSpan w:val="4"/>
          </w:tcPr>
          <w:p w14:paraId="7ABCCD81" w14:textId="43D91FF8" w:rsidR="005C00F5" w:rsidRPr="00E56A3B" w:rsidRDefault="005C00F5" w:rsidP="005C00F5">
            <w:pPr>
              <w:rPr>
                <w:sz w:val="22"/>
                <w:szCs w:val="22"/>
              </w:rPr>
            </w:pPr>
            <w:r w:rsidRPr="00E56A3B">
              <w:rPr>
                <w:sz w:val="22"/>
                <w:szCs w:val="22"/>
              </w:rPr>
              <w:t>El. p.:</w:t>
            </w:r>
            <w:r w:rsidR="00E56A3B" w:rsidRPr="00E56A3B">
              <w:rPr>
                <w:sz w:val="22"/>
                <w:szCs w:val="22"/>
              </w:rPr>
              <w:t xml:space="preserve"> </w:t>
            </w:r>
          </w:p>
        </w:tc>
        <w:tc>
          <w:tcPr>
            <w:tcW w:w="2295" w:type="dxa"/>
            <w:gridSpan w:val="2"/>
          </w:tcPr>
          <w:p w14:paraId="42BA8642" w14:textId="780DC8B1" w:rsidR="005C00F5" w:rsidRPr="00E56A3B" w:rsidRDefault="005C00F5" w:rsidP="005C00F5">
            <w:pPr>
              <w:rPr>
                <w:sz w:val="22"/>
                <w:szCs w:val="22"/>
              </w:rPr>
            </w:pPr>
            <w:r w:rsidRPr="00E56A3B">
              <w:rPr>
                <w:sz w:val="22"/>
                <w:szCs w:val="22"/>
              </w:rPr>
              <w:t>Tel.</w:t>
            </w:r>
            <w:r w:rsidR="00E56A3B" w:rsidRPr="00E56A3B">
              <w:rPr>
                <w:sz w:val="22"/>
                <w:szCs w:val="22"/>
              </w:rPr>
              <w:t xml:space="preserve"> </w:t>
            </w:r>
          </w:p>
        </w:tc>
      </w:tr>
      <w:tr w:rsidR="00E56A3B" w:rsidRPr="008C3287" w14:paraId="2F3AD232" w14:textId="77777777" w:rsidTr="00E56A3B">
        <w:trPr>
          <w:trHeight w:val="228"/>
        </w:trPr>
        <w:tc>
          <w:tcPr>
            <w:tcW w:w="2337" w:type="dxa"/>
            <w:gridSpan w:val="2"/>
            <w:vMerge w:val="restart"/>
          </w:tcPr>
          <w:p w14:paraId="772B8D54" w14:textId="58A22E1E" w:rsidR="00E56A3B" w:rsidRPr="008C3287" w:rsidRDefault="00E56A3B" w:rsidP="00E56A3B">
            <w:pPr>
              <w:rPr>
                <w:sz w:val="22"/>
                <w:szCs w:val="22"/>
              </w:rPr>
            </w:pPr>
            <w:r w:rsidRPr="008C3287">
              <w:rPr>
                <w:b/>
                <w:bCs/>
                <w:sz w:val="22"/>
                <w:szCs w:val="22"/>
              </w:rPr>
              <w:lastRenderedPageBreak/>
              <w:t>4.2. Tiekėjo atsakingas asmuo</w:t>
            </w:r>
          </w:p>
        </w:tc>
        <w:tc>
          <w:tcPr>
            <w:tcW w:w="2265" w:type="dxa"/>
          </w:tcPr>
          <w:p w14:paraId="5CD9CFA4" w14:textId="4F5DF600" w:rsidR="00E56A3B" w:rsidRPr="008C3287" w:rsidRDefault="00E56A3B" w:rsidP="00E56A3B">
            <w:pPr>
              <w:rPr>
                <w:sz w:val="22"/>
                <w:szCs w:val="22"/>
              </w:rPr>
            </w:pPr>
            <w:r w:rsidRPr="008C3287">
              <w:rPr>
                <w:sz w:val="22"/>
                <w:szCs w:val="22"/>
              </w:rPr>
              <w:t>4.2.1. Vardas, pavardė</w:t>
            </w:r>
          </w:p>
        </w:tc>
        <w:tc>
          <w:tcPr>
            <w:tcW w:w="5174" w:type="dxa"/>
            <w:gridSpan w:val="6"/>
          </w:tcPr>
          <w:p w14:paraId="2AFFB7CC" w14:textId="78D4E1D6" w:rsidR="00E56A3B" w:rsidRPr="008C3287" w:rsidRDefault="00E56A3B" w:rsidP="00E56A3B">
            <w:pPr>
              <w:rPr>
                <w:sz w:val="22"/>
                <w:szCs w:val="22"/>
              </w:rPr>
            </w:pPr>
            <w:r>
              <w:rPr>
                <w:sz w:val="22"/>
                <w:szCs w:val="22"/>
              </w:rPr>
              <w:t xml:space="preserve">Ernestas </w:t>
            </w:r>
            <w:proofErr w:type="spellStart"/>
            <w:r>
              <w:rPr>
                <w:sz w:val="22"/>
                <w:szCs w:val="22"/>
              </w:rPr>
              <w:t>Lipnickas</w:t>
            </w:r>
            <w:proofErr w:type="spellEnd"/>
          </w:p>
        </w:tc>
      </w:tr>
      <w:tr w:rsidR="00E56A3B" w:rsidRPr="008C3287" w14:paraId="7853A1EB" w14:textId="77777777" w:rsidTr="00E56A3B">
        <w:trPr>
          <w:trHeight w:val="228"/>
        </w:trPr>
        <w:tc>
          <w:tcPr>
            <w:tcW w:w="2337" w:type="dxa"/>
            <w:gridSpan w:val="2"/>
            <w:vMerge/>
          </w:tcPr>
          <w:p w14:paraId="34B8588A" w14:textId="77777777" w:rsidR="00E56A3B" w:rsidRPr="008C3287" w:rsidRDefault="00E56A3B" w:rsidP="00E56A3B">
            <w:pPr>
              <w:rPr>
                <w:b/>
                <w:bCs/>
                <w:sz w:val="22"/>
                <w:szCs w:val="22"/>
              </w:rPr>
            </w:pPr>
          </w:p>
        </w:tc>
        <w:tc>
          <w:tcPr>
            <w:tcW w:w="2265" w:type="dxa"/>
          </w:tcPr>
          <w:p w14:paraId="1F29665A" w14:textId="101608EB" w:rsidR="00E56A3B" w:rsidRPr="008C3287" w:rsidRDefault="00E56A3B" w:rsidP="00E56A3B">
            <w:pPr>
              <w:rPr>
                <w:sz w:val="22"/>
                <w:szCs w:val="22"/>
              </w:rPr>
            </w:pPr>
            <w:r w:rsidRPr="008C3287">
              <w:rPr>
                <w:sz w:val="22"/>
                <w:szCs w:val="22"/>
              </w:rPr>
              <w:t>4.2.2. Padalinys, pareigos</w:t>
            </w:r>
          </w:p>
        </w:tc>
        <w:tc>
          <w:tcPr>
            <w:tcW w:w="5174" w:type="dxa"/>
            <w:gridSpan w:val="6"/>
          </w:tcPr>
          <w:p w14:paraId="12483CDD" w14:textId="19E8C0DC" w:rsidR="00E56A3B" w:rsidRPr="008C3287" w:rsidRDefault="00E56A3B" w:rsidP="00E56A3B">
            <w:pPr>
              <w:rPr>
                <w:sz w:val="22"/>
                <w:szCs w:val="22"/>
              </w:rPr>
            </w:pPr>
            <w:r>
              <w:rPr>
                <w:sz w:val="22"/>
                <w:szCs w:val="22"/>
              </w:rPr>
              <w:t>Direktorius</w:t>
            </w:r>
          </w:p>
        </w:tc>
      </w:tr>
      <w:tr w:rsidR="00E56A3B" w:rsidRPr="008C3287" w14:paraId="09F375D3" w14:textId="77777777" w:rsidTr="00E56A3B">
        <w:trPr>
          <w:trHeight w:val="228"/>
        </w:trPr>
        <w:tc>
          <w:tcPr>
            <w:tcW w:w="2337" w:type="dxa"/>
            <w:gridSpan w:val="2"/>
            <w:vMerge/>
          </w:tcPr>
          <w:p w14:paraId="3B779C56" w14:textId="77777777" w:rsidR="00E56A3B" w:rsidRPr="008C3287" w:rsidRDefault="00E56A3B" w:rsidP="00E56A3B">
            <w:pPr>
              <w:rPr>
                <w:b/>
                <w:bCs/>
                <w:sz w:val="22"/>
                <w:szCs w:val="22"/>
              </w:rPr>
            </w:pPr>
          </w:p>
        </w:tc>
        <w:tc>
          <w:tcPr>
            <w:tcW w:w="2265" w:type="dxa"/>
          </w:tcPr>
          <w:p w14:paraId="76B556F2" w14:textId="77F8444F" w:rsidR="00E56A3B" w:rsidRPr="008C3287" w:rsidRDefault="00E56A3B" w:rsidP="00E56A3B">
            <w:pPr>
              <w:rPr>
                <w:sz w:val="22"/>
                <w:szCs w:val="22"/>
              </w:rPr>
            </w:pPr>
            <w:r w:rsidRPr="008C3287">
              <w:rPr>
                <w:sz w:val="22"/>
                <w:szCs w:val="22"/>
              </w:rPr>
              <w:t>4.2.3. Kontaktai</w:t>
            </w:r>
          </w:p>
        </w:tc>
        <w:tc>
          <w:tcPr>
            <w:tcW w:w="2879" w:type="dxa"/>
            <w:gridSpan w:val="4"/>
          </w:tcPr>
          <w:p w14:paraId="5D66E92D" w14:textId="7BAC35B2" w:rsidR="00E56A3B" w:rsidRPr="008C3287" w:rsidRDefault="00E56A3B" w:rsidP="00E56A3B">
            <w:pPr>
              <w:rPr>
                <w:sz w:val="22"/>
                <w:szCs w:val="22"/>
              </w:rPr>
            </w:pPr>
            <w:r w:rsidRPr="008C3287">
              <w:rPr>
                <w:sz w:val="22"/>
                <w:szCs w:val="22"/>
              </w:rPr>
              <w:t>El. p.:</w:t>
            </w:r>
            <w:r>
              <w:t xml:space="preserve"> </w:t>
            </w:r>
          </w:p>
        </w:tc>
        <w:tc>
          <w:tcPr>
            <w:tcW w:w="2295" w:type="dxa"/>
            <w:gridSpan w:val="2"/>
          </w:tcPr>
          <w:p w14:paraId="25D57B99" w14:textId="4691DBCF" w:rsidR="00E56A3B" w:rsidRPr="008C3287" w:rsidRDefault="00E56A3B" w:rsidP="00E56A3B">
            <w:pPr>
              <w:rPr>
                <w:sz w:val="22"/>
                <w:szCs w:val="22"/>
              </w:rPr>
            </w:pPr>
          </w:p>
        </w:tc>
      </w:tr>
      <w:tr w:rsidR="00E56A3B" w:rsidRPr="008C3287" w14:paraId="382C5219" w14:textId="77777777" w:rsidTr="345DE273">
        <w:trPr>
          <w:trHeight w:val="300"/>
        </w:trPr>
        <w:tc>
          <w:tcPr>
            <w:tcW w:w="9776" w:type="dxa"/>
            <w:gridSpan w:val="9"/>
          </w:tcPr>
          <w:p w14:paraId="67014E78" w14:textId="27AFE765" w:rsidR="00E56A3B" w:rsidRPr="008C3287" w:rsidRDefault="00E56A3B" w:rsidP="00E56A3B">
            <w:pPr>
              <w:jc w:val="center"/>
              <w:rPr>
                <w:b/>
                <w:bCs/>
                <w:sz w:val="22"/>
                <w:szCs w:val="22"/>
              </w:rPr>
            </w:pPr>
            <w:r w:rsidRPr="008C3287">
              <w:rPr>
                <w:b/>
                <w:bCs/>
                <w:sz w:val="22"/>
                <w:szCs w:val="22"/>
              </w:rPr>
              <w:t>5. SUTARTIES PRIEDAI</w:t>
            </w:r>
          </w:p>
        </w:tc>
      </w:tr>
      <w:tr w:rsidR="00E56A3B" w:rsidRPr="008C3287" w14:paraId="17477566" w14:textId="77777777" w:rsidTr="00E56A3B">
        <w:trPr>
          <w:trHeight w:val="143"/>
        </w:trPr>
        <w:tc>
          <w:tcPr>
            <w:tcW w:w="2288" w:type="dxa"/>
          </w:tcPr>
          <w:p w14:paraId="17565044" w14:textId="51F29EE4" w:rsidR="00E56A3B" w:rsidRPr="008C3287" w:rsidRDefault="00E56A3B" w:rsidP="00E56A3B">
            <w:pPr>
              <w:rPr>
                <w:sz w:val="22"/>
                <w:szCs w:val="22"/>
              </w:rPr>
            </w:pPr>
            <w:r w:rsidRPr="008C3287">
              <w:rPr>
                <w:sz w:val="22"/>
                <w:szCs w:val="22"/>
              </w:rPr>
              <w:t>Priedas Nr. 1</w:t>
            </w:r>
          </w:p>
        </w:tc>
        <w:tc>
          <w:tcPr>
            <w:tcW w:w="7488" w:type="dxa"/>
            <w:gridSpan w:val="8"/>
          </w:tcPr>
          <w:p w14:paraId="6552099B" w14:textId="658A8450" w:rsidR="00E56A3B" w:rsidRPr="008C3287" w:rsidRDefault="00E56A3B" w:rsidP="00E56A3B">
            <w:pPr>
              <w:rPr>
                <w:sz w:val="22"/>
                <w:szCs w:val="22"/>
              </w:rPr>
            </w:pPr>
            <w:r w:rsidRPr="008C3287">
              <w:rPr>
                <w:sz w:val="22"/>
                <w:szCs w:val="22"/>
              </w:rPr>
              <w:t>Techninė specifikacija</w:t>
            </w:r>
          </w:p>
        </w:tc>
      </w:tr>
      <w:tr w:rsidR="00E56A3B" w:rsidRPr="008C3287" w14:paraId="25EBC5CA" w14:textId="77777777" w:rsidTr="00E56A3B">
        <w:trPr>
          <w:trHeight w:val="133"/>
        </w:trPr>
        <w:tc>
          <w:tcPr>
            <w:tcW w:w="2288" w:type="dxa"/>
          </w:tcPr>
          <w:p w14:paraId="2B6F87B9" w14:textId="63C67B60" w:rsidR="00E56A3B" w:rsidRPr="008C3287" w:rsidRDefault="00E56A3B" w:rsidP="00E56A3B">
            <w:pPr>
              <w:rPr>
                <w:sz w:val="22"/>
                <w:szCs w:val="22"/>
              </w:rPr>
            </w:pPr>
            <w:r w:rsidRPr="008C3287">
              <w:rPr>
                <w:sz w:val="22"/>
                <w:szCs w:val="22"/>
              </w:rPr>
              <w:t>Priedas Nr. 2</w:t>
            </w:r>
          </w:p>
        </w:tc>
        <w:tc>
          <w:tcPr>
            <w:tcW w:w="7488" w:type="dxa"/>
            <w:gridSpan w:val="8"/>
          </w:tcPr>
          <w:p w14:paraId="70B68A7D" w14:textId="3094F883" w:rsidR="00E56A3B" w:rsidRPr="008C3287" w:rsidRDefault="00E56A3B" w:rsidP="00E56A3B">
            <w:pPr>
              <w:rPr>
                <w:sz w:val="22"/>
                <w:szCs w:val="22"/>
              </w:rPr>
            </w:pPr>
            <w:r w:rsidRPr="008C3287">
              <w:rPr>
                <w:sz w:val="22"/>
                <w:szCs w:val="22"/>
              </w:rPr>
              <w:t>Pasiūlymas</w:t>
            </w:r>
          </w:p>
        </w:tc>
      </w:tr>
      <w:tr w:rsidR="00E56A3B" w:rsidRPr="008C3287" w14:paraId="32CD0114" w14:textId="77777777" w:rsidTr="00E56A3B">
        <w:trPr>
          <w:trHeight w:val="64"/>
        </w:trPr>
        <w:tc>
          <w:tcPr>
            <w:tcW w:w="2288" w:type="dxa"/>
          </w:tcPr>
          <w:p w14:paraId="610F8AE8" w14:textId="4360D812" w:rsidR="00E56A3B" w:rsidRPr="008C3287" w:rsidRDefault="00E56A3B" w:rsidP="00E56A3B">
            <w:pPr>
              <w:rPr>
                <w:sz w:val="22"/>
                <w:szCs w:val="22"/>
              </w:rPr>
            </w:pPr>
            <w:r w:rsidRPr="008C3287">
              <w:rPr>
                <w:sz w:val="22"/>
                <w:szCs w:val="22"/>
              </w:rPr>
              <w:t xml:space="preserve">Priedas Nr. 3 </w:t>
            </w:r>
          </w:p>
        </w:tc>
        <w:tc>
          <w:tcPr>
            <w:tcW w:w="7488" w:type="dxa"/>
            <w:gridSpan w:val="8"/>
          </w:tcPr>
          <w:p w14:paraId="2C50CCC9" w14:textId="31DF9918" w:rsidR="00E56A3B" w:rsidRPr="008C3287" w:rsidRDefault="00E56A3B" w:rsidP="00E56A3B">
            <w:pPr>
              <w:rPr>
                <w:sz w:val="22"/>
                <w:szCs w:val="22"/>
              </w:rPr>
            </w:pPr>
            <w:r w:rsidRPr="008C3287">
              <w:rPr>
                <w:sz w:val="22"/>
                <w:szCs w:val="22"/>
              </w:rPr>
              <w:t>Paslaugų priėmimo – perdavimo aktas</w:t>
            </w:r>
          </w:p>
        </w:tc>
      </w:tr>
    </w:tbl>
    <w:p w14:paraId="7BF435DE" w14:textId="0F6699C1" w:rsidR="00CF1172" w:rsidRPr="008C3287" w:rsidRDefault="00A10867">
      <w:pPr>
        <w:jc w:val="center"/>
        <w:rPr>
          <w:sz w:val="22"/>
          <w:szCs w:val="22"/>
        </w:rPr>
      </w:pPr>
      <w:r w:rsidRPr="008C3287">
        <w:rPr>
          <w:sz w:val="22"/>
          <w:szCs w:val="22"/>
        </w:rPr>
        <w:t>_______________</w:t>
      </w:r>
    </w:p>
    <w:p w14:paraId="079B5AF7" w14:textId="6BDAE473" w:rsidR="00F76BD0" w:rsidRPr="008C3287" w:rsidRDefault="00CF1172" w:rsidP="00F76BD0">
      <w:pPr>
        <w:pStyle w:val="ListParagraph"/>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before="360" w:after="240"/>
        <w:ind w:left="0"/>
        <w:contextualSpacing w:val="0"/>
        <w:jc w:val="center"/>
        <w:outlineLvl w:val="1"/>
        <w:rPr>
          <w:rFonts w:ascii="Arial" w:eastAsia="Cambria" w:hAnsi="Arial" w:cs="Arial"/>
          <w:b/>
        </w:rPr>
      </w:pPr>
      <w:r w:rsidRPr="008C3287">
        <w:rPr>
          <w:rFonts w:ascii="Arial" w:hAnsi="Arial" w:cs="Arial"/>
        </w:rPr>
        <w:br w:type="page"/>
      </w:r>
      <w:r w:rsidR="00F76BD0" w:rsidRPr="008C3287">
        <w:rPr>
          <w:rFonts w:ascii="Arial" w:hAnsi="Arial" w:cs="Arial"/>
          <w:b/>
          <w:bCs/>
        </w:rPr>
        <w:lastRenderedPageBreak/>
        <w:t>BENDROSIOS SĄLYGOS</w:t>
      </w:r>
    </w:p>
    <w:p w14:paraId="786A26E1" w14:textId="5E088320" w:rsidR="005F5E7E" w:rsidRPr="008C3287" w:rsidRDefault="00093FE6" w:rsidP="005F5E7E">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Cambria" w:hAnsi="Arial" w:cs="Arial"/>
          <w:b/>
        </w:rPr>
      </w:pPr>
      <w:r w:rsidRPr="008C3287">
        <w:rPr>
          <w:rFonts w:ascii="Arial" w:hAnsi="Arial" w:cs="Arial"/>
          <w:b/>
          <w:bCs/>
        </w:rPr>
        <w:t>S</w:t>
      </w:r>
      <w:r w:rsidR="00F76BD0" w:rsidRPr="008C3287">
        <w:rPr>
          <w:rFonts w:ascii="Arial" w:hAnsi="Arial" w:cs="Arial"/>
          <w:b/>
          <w:bCs/>
        </w:rPr>
        <w:t>ĄVOKOS</w:t>
      </w:r>
    </w:p>
    <w:p w14:paraId="1695391A" w14:textId="777DF5B1"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eastAsia="Cambria" w:hAnsi="Arial" w:cs="Arial"/>
        </w:rPr>
        <w:t xml:space="preserve">Sutartyje didžiąja raide rašomos sąvokos turi </w:t>
      </w:r>
      <w:r w:rsidR="004D19F7" w:rsidRPr="008C3287">
        <w:rPr>
          <w:rFonts w:ascii="Arial" w:eastAsia="Cambria" w:hAnsi="Arial" w:cs="Arial"/>
        </w:rPr>
        <w:t>Specialio</w:t>
      </w:r>
      <w:r w:rsidR="005863C3" w:rsidRPr="008C3287">
        <w:rPr>
          <w:rFonts w:ascii="Arial" w:eastAsia="Cambria" w:hAnsi="Arial" w:cs="Arial"/>
        </w:rPr>
        <w:t>siose</w:t>
      </w:r>
      <w:r w:rsidR="004D19F7" w:rsidRPr="008C3287">
        <w:rPr>
          <w:rFonts w:ascii="Arial" w:eastAsia="Cambria" w:hAnsi="Arial" w:cs="Arial"/>
        </w:rPr>
        <w:t xml:space="preserve"> </w:t>
      </w:r>
      <w:r w:rsidR="005863C3" w:rsidRPr="008C3287">
        <w:rPr>
          <w:rFonts w:ascii="Arial" w:eastAsia="Cambria" w:hAnsi="Arial" w:cs="Arial"/>
        </w:rPr>
        <w:t xml:space="preserve">sąlygose </w:t>
      </w:r>
      <w:r w:rsidR="00541A63" w:rsidRPr="008C3287">
        <w:rPr>
          <w:rFonts w:ascii="Arial" w:eastAsia="Cambria" w:hAnsi="Arial" w:cs="Arial"/>
        </w:rPr>
        <w:t xml:space="preserve">ir (ar) šiame punkte </w:t>
      </w:r>
      <w:r w:rsidRPr="008C3287">
        <w:rPr>
          <w:rFonts w:ascii="Arial" w:eastAsia="Cambria" w:hAnsi="Arial" w:cs="Arial"/>
        </w:rPr>
        <w:t>nurodytas reikšmes:</w:t>
      </w:r>
    </w:p>
    <w:p w14:paraId="187F2248" w14:textId="465EED6F" w:rsidR="00093FE6" w:rsidRPr="008C3287" w:rsidRDefault="007B5CC8"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Paslaugos</w:t>
      </w:r>
      <w:r w:rsidR="00093FE6" w:rsidRPr="008C3287">
        <w:rPr>
          <w:rFonts w:ascii="Arial" w:hAnsi="Arial" w:cs="Arial"/>
        </w:rPr>
        <w:t xml:space="preserve"> – Specialiosiose sąlygose ir Sutarties prieduose nurodytos </w:t>
      </w:r>
      <w:r w:rsidR="000871E9" w:rsidRPr="008C3287">
        <w:rPr>
          <w:rFonts w:ascii="Arial" w:hAnsi="Arial" w:cs="Arial"/>
        </w:rPr>
        <w:t>paslaugos</w:t>
      </w:r>
      <w:r w:rsidR="00A71FB6" w:rsidRPr="008C3287">
        <w:rPr>
          <w:rFonts w:ascii="Arial" w:hAnsi="Arial" w:cs="Arial"/>
        </w:rPr>
        <w:t xml:space="preserve"> ir </w:t>
      </w:r>
      <w:r w:rsidR="00767509" w:rsidRPr="008C3287">
        <w:rPr>
          <w:rFonts w:ascii="Arial" w:hAnsi="Arial" w:cs="Arial"/>
        </w:rPr>
        <w:t xml:space="preserve">visos su jų </w:t>
      </w:r>
      <w:r w:rsidR="00875A3C" w:rsidRPr="008C3287">
        <w:rPr>
          <w:rFonts w:ascii="Arial" w:hAnsi="Arial" w:cs="Arial"/>
        </w:rPr>
        <w:t>teikimu susijusi</w:t>
      </w:r>
      <w:r w:rsidR="00767509" w:rsidRPr="008C3287">
        <w:rPr>
          <w:rFonts w:ascii="Arial" w:hAnsi="Arial" w:cs="Arial"/>
        </w:rPr>
        <w:t>os</w:t>
      </w:r>
      <w:r w:rsidR="00875A3C" w:rsidRPr="008C3287">
        <w:rPr>
          <w:rFonts w:ascii="Arial" w:hAnsi="Arial" w:cs="Arial"/>
        </w:rPr>
        <w:t xml:space="preserve"> veikl</w:t>
      </w:r>
      <w:r w:rsidR="00767509" w:rsidRPr="008C3287">
        <w:rPr>
          <w:rFonts w:ascii="Arial" w:hAnsi="Arial" w:cs="Arial"/>
        </w:rPr>
        <w:t>o</w:t>
      </w:r>
      <w:r w:rsidR="00875A3C" w:rsidRPr="008C3287">
        <w:rPr>
          <w:rFonts w:ascii="Arial" w:hAnsi="Arial" w:cs="Arial"/>
        </w:rPr>
        <w:t>s, įskaitant, bet neapsiribojant Paslaugų teikimą, jų rezultatų perdavimą, trūkumų šalinimą, prekių tiekimą, jei tai numatyta Sutartyje ar būtina, siekiant sukurti ir perduoti Paslaugų rezultatą Pirkėjui</w:t>
      </w:r>
      <w:r w:rsidR="00093FE6" w:rsidRPr="008C3287">
        <w:rPr>
          <w:rFonts w:ascii="Arial" w:hAnsi="Arial" w:cs="Arial"/>
        </w:rPr>
        <w:t>;</w:t>
      </w:r>
    </w:p>
    <w:p w14:paraId="6674A485" w14:textId="25ACF83E" w:rsidR="00093FE6" w:rsidRPr="008C3287" w:rsidRDefault="002A61C0"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Paslaugų</w:t>
      </w:r>
      <w:r w:rsidR="00093FE6" w:rsidRPr="008C3287">
        <w:rPr>
          <w:rFonts w:ascii="Arial" w:hAnsi="Arial" w:cs="Arial"/>
          <w:b/>
          <w:bCs/>
        </w:rPr>
        <w:t xml:space="preserve"> trūkumai</w:t>
      </w:r>
      <w:r w:rsidR="00093FE6" w:rsidRPr="008C3287">
        <w:rPr>
          <w:rFonts w:ascii="Arial" w:hAnsi="Arial" w:cs="Arial"/>
        </w:rPr>
        <w:t xml:space="preserve"> – </w:t>
      </w:r>
      <w:r w:rsidRPr="008C3287">
        <w:rPr>
          <w:rFonts w:ascii="Arial" w:hAnsi="Arial" w:cs="Arial"/>
        </w:rPr>
        <w:t xml:space="preserve">Paslaugų </w:t>
      </w:r>
      <w:r w:rsidR="00D506C5" w:rsidRPr="008C3287">
        <w:rPr>
          <w:rFonts w:ascii="Arial" w:hAnsi="Arial" w:cs="Arial"/>
        </w:rPr>
        <w:t xml:space="preserve">perdavimo–priėmimo </w:t>
      </w:r>
      <w:r w:rsidR="00093FE6" w:rsidRPr="008C3287">
        <w:rPr>
          <w:rFonts w:ascii="Arial" w:hAnsi="Arial" w:cs="Arial"/>
        </w:rPr>
        <w:t>metu</w:t>
      </w:r>
      <w:r w:rsidR="0026413E" w:rsidRPr="008C3287">
        <w:rPr>
          <w:rFonts w:ascii="Arial" w:hAnsi="Arial" w:cs="Arial"/>
        </w:rPr>
        <w:t>, bet kuriuo kitu Sutarties galiojimo metu</w:t>
      </w:r>
      <w:r w:rsidR="00093FE6" w:rsidRPr="008C3287">
        <w:rPr>
          <w:rFonts w:ascii="Arial" w:hAnsi="Arial" w:cs="Arial"/>
        </w:rPr>
        <w:t xml:space="preserve"> ar </w:t>
      </w:r>
      <w:r w:rsidRPr="008C3287">
        <w:rPr>
          <w:rFonts w:ascii="Arial" w:hAnsi="Arial" w:cs="Arial"/>
        </w:rPr>
        <w:t xml:space="preserve">Paslaugų </w:t>
      </w:r>
      <w:r w:rsidR="00093FE6" w:rsidRPr="008C3287">
        <w:rPr>
          <w:rFonts w:ascii="Arial" w:hAnsi="Arial" w:cs="Arial"/>
        </w:rPr>
        <w:t xml:space="preserve">garantinio termino galiojimo metu Pirkėjo ar (ir) trečiųjų asmenų nustatyti </w:t>
      </w:r>
      <w:r w:rsidR="000F0AFD" w:rsidRPr="008C3287">
        <w:rPr>
          <w:rFonts w:ascii="Arial" w:hAnsi="Arial" w:cs="Arial"/>
        </w:rPr>
        <w:t>Paslaugų teikimo / rezultato kokybės neatitikimai Sutarties ar (ir) įstatymų bei kitų teisės aktų reikalavimams, paslėpti defektai, veiklos sutrikimai ar pan., dėl kurių Paslaugų rezultato nebūtų galima naudoti tam tikslui, kuriam Pirkėjas Paslaugas ketino naudoti arba dėl kurių Paslaugų naudingumas sumažėtų taip, kad Pirkėjas, apie tuos trūkumus žinodamas, arba apskritai nebūtų tų Paslaugų pirkęs, arba nebūtų už Paslaugas mokėjęs tokio dydžio kainos</w:t>
      </w:r>
      <w:r w:rsidR="00093FE6" w:rsidRPr="008C3287">
        <w:rPr>
          <w:rFonts w:ascii="Arial" w:hAnsi="Arial" w:cs="Arial"/>
        </w:rPr>
        <w:t>;</w:t>
      </w:r>
    </w:p>
    <w:p w14:paraId="23D87063" w14:textId="2F85DCF2"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Sąskaita</w:t>
      </w:r>
      <w:r w:rsidRPr="008C3287">
        <w:rPr>
          <w:rFonts w:ascii="Arial" w:hAnsi="Arial" w:cs="Arial"/>
        </w:rPr>
        <w:t xml:space="preserve"> – Tiekėjo išrašoma ir Pirkėjui apmokėjimui pateikiama sąskaita faktūra,</w:t>
      </w:r>
      <w:r w:rsidR="00CD1FED" w:rsidRPr="008C3287">
        <w:rPr>
          <w:rFonts w:ascii="Arial" w:hAnsi="Arial" w:cs="Arial"/>
        </w:rPr>
        <w:t xml:space="preserve"> </w:t>
      </w:r>
      <w:r w:rsidR="006A528F" w:rsidRPr="008C3287">
        <w:rPr>
          <w:rFonts w:ascii="Arial" w:hAnsi="Arial" w:cs="Arial"/>
        </w:rPr>
        <w:t>pridėtinės</w:t>
      </w:r>
      <w:r w:rsidR="00CD1FED" w:rsidRPr="008C3287">
        <w:rPr>
          <w:rFonts w:ascii="Arial" w:hAnsi="Arial" w:cs="Arial"/>
        </w:rPr>
        <w:t xml:space="preserve"> vertės</w:t>
      </w:r>
      <w:r w:rsidR="006A528F" w:rsidRPr="008C3287">
        <w:rPr>
          <w:rFonts w:ascii="Arial" w:hAnsi="Arial" w:cs="Arial"/>
        </w:rPr>
        <w:t xml:space="preserve"> </w:t>
      </w:r>
      <w:r w:rsidR="006A12F1" w:rsidRPr="008C3287">
        <w:rPr>
          <w:rFonts w:ascii="Arial" w:hAnsi="Arial" w:cs="Arial"/>
        </w:rPr>
        <w:t>mokesčio</w:t>
      </w:r>
      <w:r w:rsidR="006A528F" w:rsidRPr="008C3287">
        <w:rPr>
          <w:rFonts w:ascii="Arial" w:hAnsi="Arial" w:cs="Arial"/>
        </w:rPr>
        <w:t xml:space="preserve"> (toliau – </w:t>
      </w:r>
      <w:r w:rsidRPr="008C3287">
        <w:rPr>
          <w:rFonts w:ascii="Arial" w:hAnsi="Arial" w:cs="Arial"/>
        </w:rPr>
        <w:t>PVM</w:t>
      </w:r>
      <w:r w:rsidR="006A528F" w:rsidRPr="008C3287">
        <w:rPr>
          <w:rFonts w:ascii="Arial" w:hAnsi="Arial" w:cs="Arial"/>
        </w:rPr>
        <w:t>)</w:t>
      </w:r>
      <w:r w:rsidRPr="008C3287">
        <w:rPr>
          <w:rFonts w:ascii="Arial" w:hAnsi="Arial" w:cs="Arial"/>
        </w:rPr>
        <w:t xml:space="preserve"> sąskaita faktūra ar kitas mokėjimo dokumentas už Tiekėjo </w:t>
      </w:r>
      <w:r w:rsidR="00A97D60" w:rsidRPr="008C3287">
        <w:rPr>
          <w:rFonts w:ascii="Arial" w:hAnsi="Arial" w:cs="Arial"/>
        </w:rPr>
        <w:t xml:space="preserve">tinkamai suteiktas </w:t>
      </w:r>
      <w:r w:rsidRPr="008C3287">
        <w:rPr>
          <w:rFonts w:ascii="Arial" w:hAnsi="Arial" w:cs="Arial"/>
        </w:rPr>
        <w:t xml:space="preserve">bei Pirkėjo priimtas </w:t>
      </w:r>
      <w:r w:rsidR="00AC1CEE" w:rsidRPr="008C3287">
        <w:rPr>
          <w:rFonts w:ascii="Arial" w:hAnsi="Arial" w:cs="Arial"/>
        </w:rPr>
        <w:t>Paslaugas</w:t>
      </w:r>
      <w:r w:rsidR="0031187F" w:rsidRPr="008C3287">
        <w:rPr>
          <w:rFonts w:ascii="Arial" w:hAnsi="Arial" w:cs="Arial"/>
        </w:rPr>
        <w:t>;</w:t>
      </w:r>
    </w:p>
    <w:p w14:paraId="0EDA1EC3" w14:textId="192A77B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Susitarimas</w:t>
      </w:r>
      <w:r w:rsidRPr="008C3287">
        <w:rPr>
          <w:rFonts w:ascii="Arial" w:hAnsi="Arial" w:cs="Arial"/>
        </w:rPr>
        <w:t xml:space="preserve"> – dokumentas, kurį Šalys sudaro keisdamos Sutarties sąlygas </w:t>
      </w:r>
      <w:r w:rsidR="00D14C85" w:rsidRPr="008C3287">
        <w:rPr>
          <w:rFonts w:ascii="Arial" w:hAnsi="Arial" w:cs="Arial"/>
        </w:rPr>
        <w:t xml:space="preserve">Sutarties ir (ar) </w:t>
      </w:r>
      <w:r w:rsidR="00854731" w:rsidRPr="008C3287">
        <w:rPr>
          <w:rFonts w:ascii="Arial" w:hAnsi="Arial" w:cs="Arial"/>
        </w:rPr>
        <w:t xml:space="preserve">Lietuvos Respublikos viešųjų pirkimų įstatymo (toliau – VPĮ) </w:t>
      </w:r>
      <w:r w:rsidRPr="008C3287">
        <w:rPr>
          <w:rFonts w:ascii="Arial" w:hAnsi="Arial" w:cs="Arial"/>
        </w:rPr>
        <w:t>leidžiama apimtimi;</w:t>
      </w:r>
    </w:p>
    <w:p w14:paraId="47AEC8FC"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Sutartis</w:t>
      </w:r>
      <w:r w:rsidRPr="008C3287">
        <w:rPr>
          <w:rFonts w:ascii="Arial" w:hAnsi="Arial" w:cs="Arial"/>
        </w:rPr>
        <w:t xml:space="preserve"> – ši sutartis, kurią sudaro: Bendrosios sąlygos, Specialiosios sąlygos, Sutarties priedai, Susitarimai ir Susitarimų priedai;</w:t>
      </w:r>
    </w:p>
    <w:p w14:paraId="3753C6F2" w14:textId="4CBD01C5" w:rsidR="007D4C7F" w:rsidRPr="008C3287" w:rsidRDefault="007D4C7F"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b/>
          <w:bCs/>
        </w:rPr>
        <w:t>Užsakymas</w:t>
      </w:r>
      <w:r w:rsidRPr="008C3287">
        <w:rPr>
          <w:rFonts w:ascii="Arial" w:hAnsi="Arial" w:cs="Arial"/>
        </w:rPr>
        <w:t xml:space="preserve"> – Pirkėjo Tiekėjui </w:t>
      </w:r>
      <w:r w:rsidR="008E5834" w:rsidRPr="008C3287">
        <w:rPr>
          <w:rFonts w:ascii="Arial" w:hAnsi="Arial" w:cs="Arial"/>
        </w:rPr>
        <w:t xml:space="preserve">Specialiosiose sąlygose nurodytais būdais ir kontaktais </w:t>
      </w:r>
      <w:r w:rsidRPr="008C3287">
        <w:rPr>
          <w:rFonts w:ascii="Arial" w:hAnsi="Arial" w:cs="Arial"/>
        </w:rPr>
        <w:t>teikiamas užsakymas dėl Paslaugų teikimo</w:t>
      </w:r>
      <w:r w:rsidR="00032A46" w:rsidRPr="008C3287">
        <w:rPr>
          <w:rFonts w:ascii="Arial" w:hAnsi="Arial" w:cs="Arial"/>
        </w:rPr>
        <w:t>.</w:t>
      </w:r>
    </w:p>
    <w:p w14:paraId="1AC0D6FF" w14:textId="5E9DE5A0" w:rsidR="00093FE6" w:rsidRPr="008C3287" w:rsidRDefault="00093FE6" w:rsidP="000B331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Sutartyje </w:t>
      </w:r>
      <w:r w:rsidRPr="008C3287">
        <w:rPr>
          <w:rFonts w:ascii="Arial" w:eastAsia="Cambria" w:hAnsi="Arial" w:cs="Arial"/>
        </w:rPr>
        <w:t>neapibrėžtos</w:t>
      </w:r>
      <w:r w:rsidRPr="008C3287">
        <w:rPr>
          <w:rFonts w:ascii="Arial" w:hAnsi="Arial" w:cs="Arial"/>
        </w:rPr>
        <w:t xml:space="preserve"> sąvokos suprantamos ir aiškinamos taip, kaip jas apibrėžia VPĮ ir kiti įstatymai bei teisės aktai, galiojantys Sutarties sudarymo ir vykdymo metu.</w:t>
      </w:r>
    </w:p>
    <w:p w14:paraId="17C2EEE7" w14:textId="77777777"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SUTARTIES AIŠKINIMAS</w:t>
      </w:r>
    </w:p>
    <w:p w14:paraId="2C53E0DF" w14:textId="061B65CB"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eastAsia="Cambria" w:hAnsi="Arial" w:cs="Arial"/>
        </w:rPr>
      </w:pPr>
      <w:r w:rsidRPr="008C3287">
        <w:rPr>
          <w:rFonts w:ascii="Arial" w:hAnsi="Arial" w:cs="Arial"/>
        </w:rPr>
        <w:t xml:space="preserve">Sutartį sudarantys dokumentai turi būti suprantami kaip papildantys vienas kitą. Bet kokio </w:t>
      </w:r>
      <w:r w:rsidRPr="008C3287">
        <w:rPr>
          <w:rFonts w:ascii="Arial" w:eastAsia="Cambria" w:hAnsi="Arial" w:cs="Arial"/>
        </w:rPr>
        <w:t>Sutarties</w:t>
      </w:r>
      <w:r w:rsidRPr="008C3287">
        <w:rPr>
          <w:rFonts w:ascii="Arial" w:hAnsi="Arial" w:cs="Arial"/>
        </w:rPr>
        <w:t xml:space="preserve"> dokumentų sąlygų neatitikimo ar neaiškumo atveju, toks neatitikimas ar neaiškumas pašalinamas dokumentus aiškinant tokia eilės tvarka:</w:t>
      </w:r>
    </w:p>
    <w:p w14:paraId="28E69365" w14:textId="3C272915"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Techninė specifikacija;</w:t>
      </w:r>
    </w:p>
    <w:p w14:paraId="30B14F00"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Specialiosios sąlygos;</w:t>
      </w:r>
    </w:p>
    <w:p w14:paraId="1D308D84"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Bendrosios sąlygos;</w:t>
      </w:r>
    </w:p>
    <w:p w14:paraId="6AB1C49C" w14:textId="4D3ADFD0"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Pasiūlymas;</w:t>
      </w:r>
    </w:p>
    <w:p w14:paraId="40D095B3" w14:textId="77777777"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Kiti Specialiosiose sąlygose išvardinti priedai.</w:t>
      </w:r>
    </w:p>
    <w:p w14:paraId="1D0BC5A0"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Tuo atveju, kai Šalių Susitarimu yra keičiamos Sutarties sąlygos, naujai sutartos Sutarties sąlygos turi viršenybę prieš pakeistąsias.</w:t>
      </w:r>
    </w:p>
    <w:p w14:paraId="284726E7" w14:textId="4CAC2636" w:rsidR="00B85C6D" w:rsidRPr="008C3287" w:rsidRDefault="00B85C6D" w:rsidP="00B85C6D">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Jeigu Sutartyje nurodyta reikšmė skaičiais ir žodžiais skiriasi, vadovaujamasi žodžiais nurodyta reikšme.</w:t>
      </w:r>
    </w:p>
    <w:p w14:paraId="755C86CF" w14:textId="149908BD" w:rsidR="009336DE" w:rsidRPr="008C3287" w:rsidRDefault="009336DE" w:rsidP="009336DE">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lastRenderedPageBreak/>
        <w:t xml:space="preserve">Jeigu pranešimas </w:t>
      </w:r>
      <w:r w:rsidR="00682B21" w:rsidRPr="008C3287">
        <w:rPr>
          <w:rFonts w:ascii="Arial" w:hAnsi="Arial" w:cs="Arial"/>
        </w:rPr>
        <w:t xml:space="preserve">ar </w:t>
      </w:r>
      <w:r w:rsidR="00411382" w:rsidRPr="008C3287">
        <w:rPr>
          <w:rFonts w:ascii="Arial" w:hAnsi="Arial" w:cs="Arial"/>
        </w:rPr>
        <w:t>U</w:t>
      </w:r>
      <w:r w:rsidR="00682B21" w:rsidRPr="008C3287">
        <w:rPr>
          <w:rFonts w:ascii="Arial" w:hAnsi="Arial" w:cs="Arial"/>
        </w:rPr>
        <w:t>ž</w:t>
      </w:r>
      <w:r w:rsidR="00175D31" w:rsidRPr="008C3287">
        <w:rPr>
          <w:rFonts w:ascii="Arial" w:hAnsi="Arial" w:cs="Arial"/>
        </w:rPr>
        <w:t>sakymas</w:t>
      </w:r>
      <w:r w:rsidR="00682B21" w:rsidRPr="008C3287">
        <w:rPr>
          <w:rFonts w:ascii="Arial" w:hAnsi="Arial" w:cs="Arial"/>
        </w:rPr>
        <w:t xml:space="preserve"> </w:t>
      </w:r>
      <w:r w:rsidRPr="008C3287">
        <w:rPr>
          <w:rFonts w:ascii="Arial" w:hAnsi="Arial" w:cs="Arial"/>
        </w:rPr>
        <w:t>siunčiama</w:t>
      </w:r>
      <w:r w:rsidR="00175D31" w:rsidRPr="008C3287">
        <w:rPr>
          <w:rFonts w:ascii="Arial" w:hAnsi="Arial" w:cs="Arial"/>
        </w:rPr>
        <w:t>s</w:t>
      </w:r>
      <w:r w:rsidRPr="008C3287">
        <w:rPr>
          <w:rFonts w:ascii="Arial" w:hAnsi="Arial" w:cs="Arial"/>
        </w:rPr>
        <w:t xml:space="preserve"> el. paštu</w:t>
      </w:r>
      <w:r w:rsidR="00682B21" w:rsidRPr="008C3287">
        <w:rPr>
          <w:rFonts w:ascii="Arial" w:hAnsi="Arial" w:cs="Arial"/>
        </w:rPr>
        <w:t xml:space="preserve"> ar </w:t>
      </w:r>
      <w:r w:rsidR="00411382" w:rsidRPr="008C3287">
        <w:rPr>
          <w:rFonts w:ascii="Arial" w:hAnsi="Arial" w:cs="Arial"/>
        </w:rPr>
        <w:t>U</w:t>
      </w:r>
      <w:r w:rsidR="006231E8" w:rsidRPr="008C3287">
        <w:rPr>
          <w:rFonts w:ascii="Arial" w:hAnsi="Arial" w:cs="Arial"/>
        </w:rPr>
        <w:t xml:space="preserve">žsakymas pateikiamas </w:t>
      </w:r>
      <w:r w:rsidR="00682B21" w:rsidRPr="008C3287">
        <w:rPr>
          <w:rFonts w:ascii="Arial" w:hAnsi="Arial" w:cs="Arial"/>
        </w:rPr>
        <w:t xml:space="preserve">per </w:t>
      </w:r>
      <w:r w:rsidR="00F81416" w:rsidRPr="008C3287">
        <w:rPr>
          <w:rFonts w:ascii="Arial" w:hAnsi="Arial" w:cs="Arial"/>
        </w:rPr>
        <w:t xml:space="preserve">elektroninę </w:t>
      </w:r>
      <w:r w:rsidR="00682B21" w:rsidRPr="008C3287">
        <w:rPr>
          <w:rFonts w:ascii="Arial" w:hAnsi="Arial" w:cs="Arial"/>
        </w:rPr>
        <w:t>už</w:t>
      </w:r>
      <w:r w:rsidR="00175D31" w:rsidRPr="008C3287">
        <w:rPr>
          <w:rFonts w:ascii="Arial" w:hAnsi="Arial" w:cs="Arial"/>
        </w:rPr>
        <w:t>sakymų</w:t>
      </w:r>
      <w:r w:rsidR="00682B21" w:rsidRPr="008C3287">
        <w:rPr>
          <w:rFonts w:ascii="Arial" w:hAnsi="Arial" w:cs="Arial"/>
        </w:rPr>
        <w:t xml:space="preserve"> sistemą</w:t>
      </w:r>
      <w:r w:rsidRPr="008C3287">
        <w:rPr>
          <w:rFonts w:ascii="Arial" w:hAnsi="Arial" w:cs="Arial"/>
        </w:rPr>
        <w:t xml:space="preserve">, laikoma, kad Šalis jį gavo </w:t>
      </w:r>
      <w:r w:rsidR="00F14760" w:rsidRPr="008C3287">
        <w:rPr>
          <w:rFonts w:ascii="Arial" w:hAnsi="Arial" w:cs="Arial"/>
        </w:rPr>
        <w:t>išsiuntimo momentu</w:t>
      </w:r>
      <w:r w:rsidRPr="008C3287">
        <w:rPr>
          <w:rFonts w:ascii="Arial" w:hAnsi="Arial" w:cs="Arial"/>
        </w:rPr>
        <w:t>. Jeigu pranešimas yra įteikiamas asmeniškai arba siunčiamas paštu ar per kurjerį, jis turi būti įteikiamas pasirašytinai ir laikomas gautu gavimo patvirtinime nurodytą dieną. Jeigu pranešimas siunčiamas keliais skirtingais būdais, laikoma, kad gavėjas jį gavo tada, kai jis gavo pirmesnįjį pranešimą.</w:t>
      </w:r>
    </w:p>
    <w:p w14:paraId="67769634" w14:textId="77777777"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hAnsi="Arial" w:cs="Arial"/>
          <w:b/>
          <w:bCs/>
        </w:rPr>
        <w:t>SUTARTIES</w:t>
      </w:r>
      <w:r w:rsidRPr="008C3287">
        <w:rPr>
          <w:rFonts w:ascii="Arial" w:eastAsia="Arial" w:hAnsi="Arial" w:cs="Arial"/>
          <w:b/>
        </w:rPr>
        <w:t xml:space="preserve"> </w:t>
      </w:r>
      <w:r w:rsidRPr="008C3287">
        <w:rPr>
          <w:rFonts w:ascii="Arial" w:eastAsia="Arial" w:hAnsi="Arial" w:cs="Arial"/>
          <w:b/>
          <w:caps/>
        </w:rPr>
        <w:t>dalykas</w:t>
      </w:r>
    </w:p>
    <w:p w14:paraId="4B6D3AA2" w14:textId="067DA1E0"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Tiekėjas įsipareigoja Sutartyje nustatytomis sąlygomis ir tvarka </w:t>
      </w:r>
      <w:r w:rsidR="00BE3CF5" w:rsidRPr="008C3287">
        <w:rPr>
          <w:rFonts w:ascii="Arial" w:eastAsia="Arial" w:hAnsi="Arial" w:cs="Arial"/>
        </w:rPr>
        <w:t xml:space="preserve">suteikti </w:t>
      </w:r>
      <w:r w:rsidRPr="008C3287">
        <w:rPr>
          <w:rFonts w:ascii="Arial" w:eastAsia="Arial" w:hAnsi="Arial" w:cs="Arial"/>
        </w:rPr>
        <w:t xml:space="preserve">Pirkėjui </w:t>
      </w:r>
      <w:r w:rsidR="00BE3CF5" w:rsidRPr="008C3287">
        <w:rPr>
          <w:rFonts w:ascii="Arial" w:eastAsia="Arial" w:hAnsi="Arial" w:cs="Arial"/>
        </w:rPr>
        <w:t>Paslaugas</w:t>
      </w:r>
      <w:r w:rsidRPr="008C3287">
        <w:rPr>
          <w:rFonts w:ascii="Arial" w:eastAsia="Arial" w:hAnsi="Arial" w:cs="Arial"/>
        </w:rPr>
        <w:t xml:space="preserve">, atitinkančias Sutartyje ir jos prieduose nustatytus reikalavimus, o Pirkėjas įsipareigoja priimti Sutarties sąlygas atitinkančias ir tinkamai </w:t>
      </w:r>
      <w:r w:rsidR="00621E7A" w:rsidRPr="008C3287">
        <w:rPr>
          <w:rFonts w:ascii="Arial" w:eastAsia="Arial" w:hAnsi="Arial" w:cs="Arial"/>
        </w:rPr>
        <w:t>suteiktas Paslaugas</w:t>
      </w:r>
      <w:r w:rsidRPr="008C3287">
        <w:rPr>
          <w:rFonts w:ascii="Arial" w:eastAsia="Arial" w:hAnsi="Arial" w:cs="Arial"/>
        </w:rPr>
        <w:t xml:space="preserve"> bei sumokėti Tiekėjui Sutartyje nurodytą kainą Sutartyje nustatytomis sąlygomis ir tvarka. </w:t>
      </w:r>
    </w:p>
    <w:p w14:paraId="112B32C9" w14:textId="77777777" w:rsidR="002E4B80" w:rsidRPr="008C3287" w:rsidRDefault="002E4B80" w:rsidP="002E4B80">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SUTARTIES KAINA IR JOS PERSKAIČIAVIMAS</w:t>
      </w:r>
    </w:p>
    <w:p w14:paraId="70C125A4" w14:textId="0D731C91" w:rsidR="002E4B80" w:rsidRPr="008C3287" w:rsidRDefault="002E4B80" w:rsidP="002E4B8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Laikoma, kad į </w:t>
      </w:r>
      <w:r w:rsidR="001E064B" w:rsidRPr="008C3287">
        <w:rPr>
          <w:rFonts w:ascii="Arial" w:eastAsia="Calibri" w:hAnsi="Arial" w:cs="Arial"/>
        </w:rPr>
        <w:t xml:space="preserve">Specialiosiose sąlygose nurodytą </w:t>
      </w:r>
      <w:r w:rsidRPr="008C3287">
        <w:rPr>
          <w:rFonts w:ascii="Arial" w:eastAsia="Calibri" w:hAnsi="Arial" w:cs="Arial"/>
        </w:rPr>
        <w:t xml:space="preserve">Sutarties kainą yra įtrauktos visos Tiekėjo išlaidos, susijusios su visų </w:t>
      </w:r>
      <w:r w:rsidR="00CE4080" w:rsidRPr="008C3287">
        <w:rPr>
          <w:rFonts w:ascii="Arial" w:eastAsia="Calibri" w:hAnsi="Arial" w:cs="Arial"/>
        </w:rPr>
        <w:t>Paslaugų</w:t>
      </w:r>
      <w:r w:rsidRPr="008C3287">
        <w:rPr>
          <w:rFonts w:ascii="Arial" w:eastAsia="Calibri" w:hAnsi="Arial" w:cs="Arial"/>
        </w:rPr>
        <w:t xml:space="preserve"> </w:t>
      </w:r>
      <w:r w:rsidR="00CE4080" w:rsidRPr="008C3287">
        <w:rPr>
          <w:rFonts w:ascii="Arial" w:eastAsia="Calibri" w:hAnsi="Arial" w:cs="Arial"/>
        </w:rPr>
        <w:t>teikimu</w:t>
      </w:r>
      <w:r w:rsidRPr="008C3287">
        <w:rPr>
          <w:rFonts w:ascii="Arial" w:eastAsia="Calibri" w:hAnsi="Arial" w:cs="Arial"/>
        </w:rPr>
        <w:t>,</w:t>
      </w:r>
      <w:r w:rsidR="00F2720A" w:rsidRPr="008C3287">
        <w:rPr>
          <w:rFonts w:ascii="Arial" w:eastAsia="Calibri" w:hAnsi="Arial" w:cs="Arial"/>
        </w:rPr>
        <w:t xml:space="preserve"> </w:t>
      </w:r>
      <w:r w:rsidR="00DC048D" w:rsidRPr="008C3287">
        <w:rPr>
          <w:rFonts w:ascii="Arial" w:eastAsia="Calibri" w:hAnsi="Arial" w:cs="Arial"/>
        </w:rPr>
        <w:t>įskaitant su Paslaugomis susijusių prekių pristatymu</w:t>
      </w:r>
      <w:r w:rsidR="00511AB7" w:rsidRPr="008C3287">
        <w:rPr>
          <w:rFonts w:ascii="Arial" w:eastAsia="Calibri" w:hAnsi="Arial" w:cs="Arial"/>
        </w:rPr>
        <w:t>, jei taikoma</w:t>
      </w:r>
      <w:r w:rsidR="00DC048D" w:rsidRPr="008C3287">
        <w:rPr>
          <w:rFonts w:ascii="Arial" w:eastAsia="Calibri" w:hAnsi="Arial" w:cs="Arial"/>
        </w:rPr>
        <w:t xml:space="preserve">, </w:t>
      </w:r>
      <w:r w:rsidRPr="008C3287">
        <w:rPr>
          <w:rFonts w:ascii="Arial" w:eastAsia="Calibri" w:hAnsi="Arial" w:cs="Arial"/>
        </w:rPr>
        <w:t>taip pat su tinkamu šioje Sutartyje numatytų kitų Tiekėjo įsipareigojimų įvykdymu, įskaitant draudimus, muitus ir kitokias išlaidas, Tiekėjo patirtas vykdant Sutartyje numatytus įsipareigojimus.</w:t>
      </w:r>
    </w:p>
    <w:p w14:paraId="7D57BFE0" w14:textId="052528D5" w:rsidR="00002C3E" w:rsidRPr="008C3287" w:rsidRDefault="00E80A37" w:rsidP="00D84601">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iCs/>
        </w:rPr>
      </w:pPr>
      <w:r w:rsidRPr="008C3287">
        <w:rPr>
          <w:rFonts w:ascii="Arial" w:eastAsia="Calibri" w:hAnsi="Arial" w:cs="Arial"/>
        </w:rPr>
        <w:t>Jeigu</w:t>
      </w:r>
      <w:r w:rsidR="005B050F" w:rsidRPr="008C3287">
        <w:rPr>
          <w:rFonts w:ascii="Arial" w:eastAsia="Calibri" w:hAnsi="Arial" w:cs="Arial"/>
        </w:rPr>
        <w:t xml:space="preserve"> </w:t>
      </w:r>
      <w:r w:rsidR="00002C3E" w:rsidRPr="008C3287">
        <w:rPr>
          <w:rFonts w:ascii="Arial" w:hAnsi="Arial" w:cs="Arial"/>
        </w:rPr>
        <w:t xml:space="preserve">pasikeičia PVM mokėjimą reglamentuojantys teisės aktai, </w:t>
      </w:r>
      <w:r w:rsidR="00002C3E" w:rsidRPr="008C3287">
        <w:rPr>
          <w:rFonts w:ascii="Arial" w:eastAsia="Calibri" w:hAnsi="Arial" w:cs="Arial"/>
        </w:rPr>
        <w:t>darantys</w:t>
      </w:r>
      <w:r w:rsidR="00002C3E" w:rsidRPr="008C3287">
        <w:rPr>
          <w:rFonts w:ascii="Arial" w:hAnsi="Arial" w:cs="Arial"/>
        </w:rPr>
        <w:t xml:space="preserve"> tiesioginę įtaką Tiekėjo </w:t>
      </w:r>
      <w:r w:rsidR="00BC5582" w:rsidRPr="008C3287">
        <w:rPr>
          <w:rFonts w:ascii="Arial" w:hAnsi="Arial" w:cs="Arial"/>
        </w:rPr>
        <w:t xml:space="preserve">teikiamų </w:t>
      </w:r>
      <w:r w:rsidR="008921E3" w:rsidRPr="008C3287">
        <w:rPr>
          <w:rFonts w:ascii="Arial" w:hAnsi="Arial" w:cs="Arial"/>
        </w:rPr>
        <w:t>P</w:t>
      </w:r>
      <w:r w:rsidR="00BC5582" w:rsidRPr="008C3287">
        <w:rPr>
          <w:rFonts w:ascii="Arial" w:hAnsi="Arial" w:cs="Arial"/>
        </w:rPr>
        <w:t xml:space="preserve">aslaugų </w:t>
      </w:r>
      <w:r w:rsidR="00002C3E" w:rsidRPr="008C3287">
        <w:rPr>
          <w:rFonts w:ascii="Arial" w:hAnsi="Arial" w:cs="Arial"/>
        </w:rPr>
        <w:t>kainai</w:t>
      </w:r>
      <w:r w:rsidR="00327B43" w:rsidRPr="008C3287">
        <w:rPr>
          <w:rFonts w:ascii="Arial" w:hAnsi="Arial" w:cs="Arial"/>
        </w:rPr>
        <w:t xml:space="preserve"> (</w:t>
      </w:r>
      <w:r w:rsidR="00002C3E" w:rsidRPr="008C3287">
        <w:rPr>
          <w:rFonts w:ascii="Arial" w:hAnsi="Arial" w:cs="Arial"/>
        </w:rPr>
        <w:t>įkainiams</w:t>
      </w:r>
      <w:r w:rsidR="00327B43" w:rsidRPr="008C3287">
        <w:rPr>
          <w:rFonts w:ascii="Arial" w:hAnsi="Arial" w:cs="Arial"/>
        </w:rPr>
        <w:t>)</w:t>
      </w:r>
      <w:r w:rsidR="00877A45" w:rsidRPr="008C3287">
        <w:rPr>
          <w:rFonts w:ascii="Arial" w:hAnsi="Arial" w:cs="Arial"/>
        </w:rPr>
        <w:t>, p</w:t>
      </w:r>
      <w:r w:rsidR="00002C3E" w:rsidRPr="008C3287">
        <w:rPr>
          <w:rFonts w:ascii="Arial" w:hAnsi="Arial" w:cs="Arial"/>
        </w:rPr>
        <w:t xml:space="preserve">erskaičiuojama </w:t>
      </w:r>
      <w:r w:rsidR="00BC5582" w:rsidRPr="008C3287">
        <w:rPr>
          <w:rFonts w:ascii="Arial" w:hAnsi="Arial" w:cs="Arial"/>
        </w:rPr>
        <w:t xml:space="preserve">Paslaugų </w:t>
      </w:r>
      <w:r w:rsidR="00C961F8" w:rsidRPr="008C3287">
        <w:rPr>
          <w:rFonts w:ascii="Arial" w:hAnsi="Arial" w:cs="Arial"/>
        </w:rPr>
        <w:t>kaina (įkainiai)</w:t>
      </w:r>
      <w:r w:rsidR="004B148A" w:rsidRPr="008C3287">
        <w:rPr>
          <w:rFonts w:ascii="Arial" w:hAnsi="Arial" w:cs="Arial"/>
        </w:rPr>
        <w:t xml:space="preserve"> su PVM ir Sutarties kaina</w:t>
      </w:r>
      <w:r w:rsidR="00114757" w:rsidRPr="008C3287">
        <w:rPr>
          <w:rFonts w:ascii="Arial" w:hAnsi="Arial" w:cs="Arial"/>
        </w:rPr>
        <w:t>.</w:t>
      </w:r>
      <w:r w:rsidR="00C961F8" w:rsidRPr="008C3287">
        <w:rPr>
          <w:rFonts w:ascii="Arial" w:hAnsi="Arial" w:cs="Arial"/>
        </w:rPr>
        <w:t xml:space="preserve"> </w:t>
      </w:r>
      <w:r w:rsidR="00FB4AE7" w:rsidRPr="008C3287">
        <w:rPr>
          <w:rFonts w:ascii="Arial" w:hAnsi="Arial" w:cs="Arial"/>
        </w:rPr>
        <w:t xml:space="preserve">Nauja </w:t>
      </w:r>
      <w:r w:rsidR="0030267C" w:rsidRPr="008C3287">
        <w:rPr>
          <w:rFonts w:ascii="Arial" w:hAnsi="Arial" w:cs="Arial"/>
        </w:rPr>
        <w:t xml:space="preserve">Paslaugų </w:t>
      </w:r>
      <w:r w:rsidR="00002C3E" w:rsidRPr="008C3287">
        <w:rPr>
          <w:rFonts w:ascii="Arial" w:hAnsi="Arial" w:cs="Arial"/>
        </w:rPr>
        <w:t xml:space="preserve">kaina (įkainiai) </w:t>
      </w:r>
      <w:r w:rsidR="00FB4AE7" w:rsidRPr="008C3287">
        <w:rPr>
          <w:rFonts w:ascii="Arial" w:hAnsi="Arial" w:cs="Arial"/>
        </w:rPr>
        <w:t xml:space="preserve">su PVM </w:t>
      </w:r>
      <w:r w:rsidR="00A63A46" w:rsidRPr="008C3287">
        <w:rPr>
          <w:rFonts w:ascii="Arial" w:hAnsi="Arial" w:cs="Arial"/>
        </w:rPr>
        <w:t>apskaičiuojam</w:t>
      </w:r>
      <w:r w:rsidR="00D266EA" w:rsidRPr="008C3287">
        <w:rPr>
          <w:rFonts w:ascii="Arial" w:hAnsi="Arial" w:cs="Arial"/>
        </w:rPr>
        <w:t>a</w:t>
      </w:r>
      <w:r w:rsidR="00A63A46" w:rsidRPr="008C3287">
        <w:rPr>
          <w:rFonts w:ascii="Arial" w:hAnsi="Arial" w:cs="Arial"/>
        </w:rPr>
        <w:t xml:space="preserve"> prie </w:t>
      </w:r>
      <w:r w:rsidR="0030267C" w:rsidRPr="008C3287">
        <w:rPr>
          <w:rFonts w:ascii="Arial" w:hAnsi="Arial" w:cs="Arial"/>
        </w:rPr>
        <w:t>Paslaugų</w:t>
      </w:r>
      <w:r w:rsidR="00002C3E" w:rsidRPr="008C3287">
        <w:rPr>
          <w:rFonts w:ascii="Arial" w:hAnsi="Arial" w:cs="Arial"/>
        </w:rPr>
        <w:t xml:space="preserve"> kainos (įkainio) be PVM</w:t>
      </w:r>
      <w:r w:rsidR="00A63A46" w:rsidRPr="008C3287">
        <w:rPr>
          <w:rFonts w:ascii="Arial" w:hAnsi="Arial" w:cs="Arial"/>
        </w:rPr>
        <w:t xml:space="preserve"> pridedant na</w:t>
      </w:r>
      <w:r w:rsidR="00AB3E84" w:rsidRPr="008C3287">
        <w:rPr>
          <w:rFonts w:ascii="Arial" w:hAnsi="Arial" w:cs="Arial"/>
        </w:rPr>
        <w:t>ujo tarifo PVM</w:t>
      </w:r>
      <w:r w:rsidR="00E316AD" w:rsidRPr="008C3287">
        <w:rPr>
          <w:rFonts w:ascii="Arial" w:hAnsi="Arial" w:cs="Arial"/>
        </w:rPr>
        <w:t xml:space="preserve"> (</w:t>
      </w:r>
      <w:r w:rsidR="0082064E" w:rsidRPr="008C3287">
        <w:rPr>
          <w:rFonts w:ascii="Arial" w:hAnsi="Arial" w:cs="Arial"/>
        </w:rPr>
        <w:t>Paslaugų</w:t>
      </w:r>
      <w:r w:rsidR="00E316AD" w:rsidRPr="008C3287">
        <w:rPr>
          <w:rFonts w:ascii="Arial" w:hAnsi="Arial" w:cs="Arial"/>
        </w:rPr>
        <w:t xml:space="preserve"> kaina (įkainis) be PVM nekeičiami).</w:t>
      </w:r>
      <w:r w:rsidR="005F3294" w:rsidRPr="008C3287">
        <w:rPr>
          <w:rFonts w:ascii="Arial" w:hAnsi="Arial" w:cs="Arial"/>
        </w:rPr>
        <w:t xml:space="preserve"> </w:t>
      </w:r>
      <w:r w:rsidR="00002C3E" w:rsidRPr="008C3287">
        <w:rPr>
          <w:rFonts w:ascii="Arial" w:hAnsi="Arial" w:cs="Arial"/>
        </w:rPr>
        <w:t xml:space="preserve">Sutarties kaina </w:t>
      </w:r>
      <w:r w:rsidR="00002C3E" w:rsidRPr="008C3287">
        <w:rPr>
          <w:rFonts w:ascii="Arial" w:hAnsi="Arial" w:cs="Arial"/>
          <w:iCs/>
        </w:rPr>
        <w:t>perskaičiuojama pagal formulę: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6134"/>
      </w:tblGrid>
      <w:tr w:rsidR="00E15D67" w:rsidRPr="008C3287" w14:paraId="1B0AC208" w14:textId="77777777" w:rsidTr="00923C9C">
        <w:tc>
          <w:tcPr>
            <w:tcW w:w="3119" w:type="dxa"/>
          </w:tcPr>
          <w:p w14:paraId="2A68E2AC"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709" w:type="dxa"/>
          </w:tcPr>
          <w:p w14:paraId="14CCA259"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6134" w:type="dxa"/>
          </w:tcPr>
          <w:p w14:paraId="097CFD36"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r>
      <w:tr w:rsidR="00E15D67" w:rsidRPr="008C3287" w14:paraId="02CD9AA3" w14:textId="77777777" w:rsidTr="00923C9C">
        <w:tc>
          <w:tcPr>
            <w:tcW w:w="3119" w:type="dxa"/>
          </w:tcPr>
          <w:p w14:paraId="06C27657"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r w:rsidRPr="008C3287">
              <w:rPr>
                <w:rFonts w:ascii="Arial" w:hAnsi="Arial" w:cs="Arial"/>
              </w:rPr>
              <w:object w:dxaOrig="2860" w:dyaOrig="940" w14:anchorId="714DA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2pt" o:ole="">
                  <v:imagedata r:id="rId12" o:title=""/>
                </v:shape>
                <o:OLEObject Type="Embed" ProgID="Equation.3" ShapeID="_x0000_i1025" DrawAspect="Content" ObjectID="_1812537853" r:id="rId13"/>
              </w:object>
            </w:r>
          </w:p>
        </w:tc>
        <w:tc>
          <w:tcPr>
            <w:tcW w:w="709" w:type="dxa"/>
          </w:tcPr>
          <w:p w14:paraId="6D429B61"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p w14:paraId="2F4FC5C9"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r w:rsidRPr="008C3287">
              <w:rPr>
                <w:rFonts w:ascii="Arial" w:hAnsi="Arial" w:cs="Arial"/>
                <w:iCs/>
              </w:rPr>
              <w:t>, kur</w:t>
            </w:r>
          </w:p>
        </w:tc>
        <w:tc>
          <w:tcPr>
            <w:tcW w:w="6134" w:type="dxa"/>
          </w:tcPr>
          <w:p w14:paraId="22637914" w14:textId="77777777" w:rsidR="00002C3E" w:rsidRPr="008C3287" w:rsidRDefault="00002C3E" w:rsidP="00923C9C">
            <w:pPr>
              <w:jc w:val="both"/>
              <w:rPr>
                <w:sz w:val="22"/>
                <w:szCs w:val="22"/>
              </w:rPr>
            </w:pPr>
            <w:r w:rsidRPr="008C3287">
              <w:rPr>
                <w:i/>
                <w:iCs/>
                <w:sz w:val="22"/>
                <w:szCs w:val="22"/>
              </w:rPr>
              <w:t>S</w:t>
            </w:r>
            <w:r w:rsidRPr="008C3287">
              <w:rPr>
                <w:i/>
                <w:iCs/>
                <w:sz w:val="22"/>
                <w:szCs w:val="22"/>
                <w:vertAlign w:val="subscript"/>
              </w:rPr>
              <w:t>N</w:t>
            </w:r>
            <w:r w:rsidRPr="008C3287">
              <w:rPr>
                <w:sz w:val="22"/>
                <w:szCs w:val="22"/>
              </w:rPr>
              <w:t xml:space="preserve"> – perskaičiuota Sutarties kaina (su PVM);</w:t>
            </w:r>
          </w:p>
          <w:p w14:paraId="5D28AB90" w14:textId="77777777" w:rsidR="00002C3E" w:rsidRPr="008C3287" w:rsidRDefault="00002C3E" w:rsidP="00923C9C">
            <w:pPr>
              <w:jc w:val="both"/>
              <w:rPr>
                <w:iCs/>
                <w:sz w:val="22"/>
                <w:szCs w:val="22"/>
              </w:rPr>
            </w:pPr>
            <w:r w:rsidRPr="008C3287">
              <w:rPr>
                <w:i/>
                <w:iCs/>
                <w:sz w:val="22"/>
                <w:szCs w:val="22"/>
              </w:rPr>
              <w:t>S</w:t>
            </w:r>
            <w:r w:rsidRPr="008C3287">
              <w:rPr>
                <w:i/>
                <w:iCs/>
                <w:sz w:val="22"/>
                <w:szCs w:val="22"/>
                <w:vertAlign w:val="subscript"/>
              </w:rPr>
              <w:t xml:space="preserve">S </w:t>
            </w:r>
            <w:r w:rsidRPr="008C3287">
              <w:rPr>
                <w:sz w:val="22"/>
                <w:szCs w:val="22"/>
              </w:rPr>
              <w:t xml:space="preserve">– </w:t>
            </w:r>
            <w:r w:rsidRPr="008C3287">
              <w:rPr>
                <w:iCs/>
                <w:sz w:val="22"/>
                <w:szCs w:val="22"/>
              </w:rPr>
              <w:t>Sutarties kaina (su PVM) iki perskaičiavimo;</w:t>
            </w:r>
          </w:p>
          <w:p w14:paraId="7C4A8F19" w14:textId="43D5F3CB" w:rsidR="00002C3E" w:rsidRPr="008C3287" w:rsidRDefault="00002C3E" w:rsidP="00923C9C">
            <w:pPr>
              <w:jc w:val="both"/>
              <w:rPr>
                <w:iCs/>
                <w:sz w:val="22"/>
                <w:szCs w:val="22"/>
              </w:rPr>
            </w:pPr>
            <w:r w:rsidRPr="008C3287">
              <w:rPr>
                <w:i/>
                <w:iCs/>
                <w:sz w:val="22"/>
                <w:szCs w:val="22"/>
              </w:rPr>
              <w:t xml:space="preserve">P </w:t>
            </w:r>
            <w:r w:rsidRPr="008C3287">
              <w:rPr>
                <w:iCs/>
                <w:sz w:val="22"/>
                <w:szCs w:val="22"/>
              </w:rPr>
              <w:t xml:space="preserve">– </w:t>
            </w:r>
            <w:r w:rsidR="00B027EA" w:rsidRPr="008C3287">
              <w:rPr>
                <w:iCs/>
                <w:sz w:val="22"/>
                <w:szCs w:val="22"/>
              </w:rPr>
              <w:t>suteiktų paslaugų</w:t>
            </w:r>
            <w:r w:rsidRPr="008C3287">
              <w:rPr>
                <w:iCs/>
                <w:sz w:val="22"/>
                <w:szCs w:val="22"/>
              </w:rPr>
              <w:t xml:space="preserve"> kaina (su PVM) iki perskaičiavimo;</w:t>
            </w:r>
          </w:p>
          <w:p w14:paraId="53609F7A" w14:textId="77777777" w:rsidR="00002C3E" w:rsidRPr="008C3287" w:rsidRDefault="00002C3E" w:rsidP="00923C9C">
            <w:pPr>
              <w:jc w:val="both"/>
              <w:rPr>
                <w:iCs/>
                <w:sz w:val="22"/>
                <w:szCs w:val="22"/>
              </w:rPr>
            </w:pPr>
            <w:r w:rsidRPr="008C3287">
              <w:rPr>
                <w:i/>
                <w:iCs/>
                <w:sz w:val="22"/>
                <w:szCs w:val="22"/>
              </w:rPr>
              <w:t>T</w:t>
            </w:r>
            <w:r w:rsidRPr="008C3287">
              <w:rPr>
                <w:i/>
                <w:iCs/>
                <w:sz w:val="22"/>
                <w:szCs w:val="22"/>
                <w:vertAlign w:val="subscript"/>
              </w:rPr>
              <w:t xml:space="preserve">S </w:t>
            </w:r>
            <w:r w:rsidRPr="008C3287">
              <w:rPr>
                <w:sz w:val="22"/>
                <w:szCs w:val="22"/>
              </w:rPr>
              <w:t xml:space="preserve">– </w:t>
            </w:r>
            <w:r w:rsidRPr="008C3287">
              <w:rPr>
                <w:iCs/>
                <w:sz w:val="22"/>
                <w:szCs w:val="22"/>
              </w:rPr>
              <w:t>senas PVM tarifas (procentais);</w:t>
            </w:r>
          </w:p>
          <w:p w14:paraId="3CD2ECA7"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r w:rsidRPr="008C3287">
              <w:rPr>
                <w:rFonts w:ascii="Arial" w:hAnsi="Arial" w:cs="Arial"/>
                <w:i/>
                <w:iCs/>
              </w:rPr>
              <w:t>T</w:t>
            </w:r>
            <w:r w:rsidRPr="008C3287">
              <w:rPr>
                <w:rFonts w:ascii="Arial" w:hAnsi="Arial" w:cs="Arial"/>
                <w:i/>
                <w:iCs/>
                <w:vertAlign w:val="subscript"/>
              </w:rPr>
              <w:t>N</w:t>
            </w:r>
            <w:r w:rsidRPr="008C3287">
              <w:rPr>
                <w:rFonts w:ascii="Arial" w:hAnsi="Arial" w:cs="Arial"/>
              </w:rPr>
              <w:t xml:space="preserve"> – </w:t>
            </w:r>
            <w:r w:rsidRPr="008C3287">
              <w:rPr>
                <w:rFonts w:ascii="Arial" w:hAnsi="Arial" w:cs="Arial"/>
                <w:iCs/>
              </w:rPr>
              <w:t>naujas PVM tarifas (procentais).</w:t>
            </w:r>
          </w:p>
        </w:tc>
      </w:tr>
      <w:tr w:rsidR="00E15D67" w:rsidRPr="008C3287" w14:paraId="0326D2E8" w14:textId="77777777" w:rsidTr="00923C9C">
        <w:tc>
          <w:tcPr>
            <w:tcW w:w="3119" w:type="dxa"/>
          </w:tcPr>
          <w:p w14:paraId="24B21C22"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709" w:type="dxa"/>
          </w:tcPr>
          <w:p w14:paraId="5FEE11AE"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c>
          <w:tcPr>
            <w:tcW w:w="6134" w:type="dxa"/>
          </w:tcPr>
          <w:p w14:paraId="4B291C13" w14:textId="77777777" w:rsidR="00002C3E" w:rsidRPr="008C3287" w:rsidRDefault="00002C3E" w:rsidP="00923C9C">
            <w:pPr>
              <w:pStyle w:val="ListParagraph"/>
              <w:keepNext/>
              <w:keepLines/>
              <w:widowControl w:val="0"/>
              <w:tabs>
                <w:tab w:val="left" w:pos="284"/>
                <w:tab w:val="left" w:pos="426"/>
                <w:tab w:val="left" w:pos="567"/>
                <w:tab w:val="left" w:pos="851"/>
                <w:tab w:val="left" w:pos="992"/>
                <w:tab w:val="left" w:pos="1134"/>
              </w:tabs>
              <w:spacing w:after="60"/>
              <w:ind w:left="0"/>
              <w:contextualSpacing w:val="0"/>
              <w:jc w:val="both"/>
              <w:textAlignment w:val="baseline"/>
              <w:outlineLvl w:val="1"/>
              <w:rPr>
                <w:rFonts w:ascii="Arial" w:hAnsi="Arial" w:cs="Arial"/>
                <w:iCs/>
              </w:rPr>
            </w:pPr>
          </w:p>
        </w:tc>
      </w:tr>
    </w:tbl>
    <w:p w14:paraId="0375C522" w14:textId="5C501331" w:rsidR="00002C3E" w:rsidRPr="008C3287" w:rsidRDefault="00002C3E" w:rsidP="002078F2">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Perskaičiuota Sutarties kaina ir </w:t>
      </w:r>
      <w:r w:rsidR="00FB7085" w:rsidRPr="008C3287">
        <w:rPr>
          <w:rFonts w:ascii="Arial" w:hAnsi="Arial" w:cs="Arial"/>
        </w:rPr>
        <w:t>Paslaugų</w:t>
      </w:r>
      <w:r w:rsidRPr="008C3287">
        <w:rPr>
          <w:rFonts w:ascii="Arial" w:hAnsi="Arial" w:cs="Arial"/>
        </w:rPr>
        <w:t xml:space="preserve"> kaina (įkainiai) įforminami Susitarimu ir taikomi nuo naujo PVM įvedimo datos (nepriklausomai nuo to, kada pasirašytas Susitarimas).</w:t>
      </w:r>
    </w:p>
    <w:p w14:paraId="55852E4A" w14:textId="56629C5D" w:rsidR="00002C3E" w:rsidRPr="008C3287" w:rsidRDefault="00D612AB" w:rsidP="002E4B8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Sutarties kainos peržiūra dėl kainų lygio pokyčio </w:t>
      </w:r>
      <w:r w:rsidR="000B2FC1" w:rsidRPr="008C3287">
        <w:rPr>
          <w:rFonts w:ascii="Arial" w:eastAsia="Calibri" w:hAnsi="Arial" w:cs="Arial"/>
        </w:rPr>
        <w:t xml:space="preserve">neatliekama. </w:t>
      </w:r>
    </w:p>
    <w:p w14:paraId="45A8C944" w14:textId="54A442DE" w:rsidR="002E4B80" w:rsidRPr="008C3287" w:rsidRDefault="002E4B80" w:rsidP="002E4B8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Sutarties Specialiosiose sąlygose taikant fiksuoto įkainio kainodarą, Pirkėjas gali įsigyti (neviršijant </w:t>
      </w:r>
      <w:r w:rsidR="00AA7BEA" w:rsidRPr="008C3287">
        <w:rPr>
          <w:rFonts w:ascii="Arial" w:eastAsia="Calibri" w:hAnsi="Arial" w:cs="Arial"/>
        </w:rPr>
        <w:t>Pradinės Sutarties vertės</w:t>
      </w:r>
      <w:r w:rsidRPr="008C3287">
        <w:rPr>
          <w:rFonts w:ascii="Arial" w:eastAsia="Calibri" w:hAnsi="Arial" w:cs="Arial"/>
        </w:rPr>
        <w:t xml:space="preserve">) </w:t>
      </w:r>
      <w:r w:rsidR="00BE6A05" w:rsidRPr="008C3287">
        <w:rPr>
          <w:rFonts w:ascii="Arial" w:eastAsia="Calibri" w:hAnsi="Arial" w:cs="Arial"/>
        </w:rPr>
        <w:t>Paslaugų</w:t>
      </w:r>
      <w:r w:rsidRPr="008C3287">
        <w:rPr>
          <w:rFonts w:ascii="Arial" w:eastAsia="Calibri" w:hAnsi="Arial" w:cs="Arial"/>
        </w:rPr>
        <w:t xml:space="preserve"> sąraše nenurodytų, bet su pirkimo objektu susijusių papildomų </w:t>
      </w:r>
      <w:r w:rsidR="00BE6A05" w:rsidRPr="008C3287">
        <w:rPr>
          <w:rFonts w:ascii="Arial" w:eastAsia="Calibri" w:hAnsi="Arial" w:cs="Arial"/>
        </w:rPr>
        <w:t>Paslaugų</w:t>
      </w:r>
      <w:r w:rsidRPr="008C3287">
        <w:rPr>
          <w:rFonts w:ascii="Arial" w:eastAsia="Calibri" w:hAnsi="Arial" w:cs="Arial"/>
        </w:rPr>
        <w:t xml:space="preserve">, tačiau tokių </w:t>
      </w:r>
      <w:r w:rsidR="00BE6A05" w:rsidRPr="008C3287">
        <w:rPr>
          <w:rFonts w:ascii="Arial" w:eastAsia="Calibri" w:hAnsi="Arial" w:cs="Arial"/>
        </w:rPr>
        <w:t xml:space="preserve">Paslaugų </w:t>
      </w:r>
      <w:r w:rsidRPr="008C3287">
        <w:rPr>
          <w:rFonts w:ascii="Arial" w:eastAsia="Calibri" w:hAnsi="Arial" w:cs="Arial"/>
        </w:rPr>
        <w:t>vertė negali būti didesnė nei 10</w:t>
      </w:r>
      <w:r w:rsidR="00E7006E" w:rsidRPr="008C3287">
        <w:rPr>
          <w:rFonts w:ascii="Arial" w:eastAsia="Calibri" w:hAnsi="Arial" w:cs="Arial"/>
        </w:rPr>
        <w:t xml:space="preserve"> </w:t>
      </w:r>
      <w:r w:rsidR="00783E89" w:rsidRPr="008C3287">
        <w:rPr>
          <w:rFonts w:ascii="Arial" w:eastAsia="Calibri" w:hAnsi="Arial" w:cs="Arial"/>
        </w:rPr>
        <w:t xml:space="preserve">proc. </w:t>
      </w:r>
      <w:r w:rsidR="00FF7E14" w:rsidRPr="008C3287">
        <w:rPr>
          <w:rFonts w:ascii="Arial" w:eastAsia="Calibri" w:hAnsi="Arial" w:cs="Arial"/>
        </w:rPr>
        <w:t>P</w:t>
      </w:r>
      <w:r w:rsidRPr="008C3287">
        <w:rPr>
          <w:rFonts w:ascii="Arial" w:eastAsia="Calibri" w:hAnsi="Arial" w:cs="Arial"/>
        </w:rPr>
        <w:t xml:space="preserve">radinės Sutarties vertės. Už </w:t>
      </w:r>
      <w:r w:rsidR="00BE6A05" w:rsidRPr="008C3287">
        <w:rPr>
          <w:rFonts w:ascii="Arial" w:eastAsia="Calibri" w:hAnsi="Arial" w:cs="Arial"/>
        </w:rPr>
        <w:t xml:space="preserve">Paslaugų </w:t>
      </w:r>
      <w:r w:rsidRPr="008C3287">
        <w:rPr>
          <w:rFonts w:ascii="Arial" w:eastAsia="Calibri" w:hAnsi="Arial" w:cs="Arial"/>
        </w:rPr>
        <w:t xml:space="preserve">sąraše nenurodytas, tačiau su pirkimo objektu susijusias </w:t>
      </w:r>
      <w:r w:rsidR="00BE6A05" w:rsidRPr="008C3287">
        <w:rPr>
          <w:rFonts w:ascii="Arial" w:eastAsia="Calibri" w:hAnsi="Arial" w:cs="Arial"/>
        </w:rPr>
        <w:t>Paslaugas</w:t>
      </w:r>
      <w:r w:rsidR="00166EAA" w:rsidRPr="008C3287">
        <w:rPr>
          <w:rFonts w:ascii="Arial" w:eastAsia="Calibri" w:hAnsi="Arial" w:cs="Arial"/>
        </w:rPr>
        <w:t>,</w:t>
      </w:r>
      <w:r w:rsidRPr="008C3287">
        <w:rPr>
          <w:rFonts w:ascii="Arial" w:eastAsia="Calibri" w:hAnsi="Arial" w:cs="Arial"/>
        </w:rPr>
        <w:t xml:space="preserve"> apmok</w:t>
      </w:r>
      <w:r w:rsidR="00523B98" w:rsidRPr="008C3287">
        <w:rPr>
          <w:rFonts w:ascii="Arial" w:eastAsia="Calibri" w:hAnsi="Arial" w:cs="Arial"/>
        </w:rPr>
        <w:t xml:space="preserve">ama </w:t>
      </w:r>
      <w:r w:rsidRPr="008C3287">
        <w:rPr>
          <w:rFonts w:ascii="Arial" w:eastAsia="Calibri" w:hAnsi="Arial" w:cs="Arial"/>
        </w:rPr>
        <w:t xml:space="preserve">ne didesnėmis nei užsakymo dieną Tiekėjo prekybos vietoje, kataloge ar interneto svetainėje nurodytomis galiojančiomis šių </w:t>
      </w:r>
      <w:r w:rsidR="00633BD7" w:rsidRPr="008C3287">
        <w:rPr>
          <w:rFonts w:ascii="Arial" w:eastAsia="Calibri" w:hAnsi="Arial" w:cs="Arial"/>
        </w:rPr>
        <w:t>Paslaugų</w:t>
      </w:r>
      <w:r w:rsidRPr="008C3287">
        <w:rPr>
          <w:rFonts w:ascii="Arial" w:eastAsia="Calibri" w:hAnsi="Arial" w:cs="Arial"/>
        </w:rPr>
        <w:t xml:space="preserve"> kainomis arba, jei tokios kainos neskelbiamos, Tiekėjo pasiūlytomis, konkurencingomis ir rinką atitinkančiomis kainomis.</w:t>
      </w:r>
    </w:p>
    <w:p w14:paraId="693724DD" w14:textId="717176CD" w:rsidR="0086693F" w:rsidRPr="008C3287" w:rsidRDefault="000248B3" w:rsidP="0086693F">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PASLAUGŲ</w:t>
      </w:r>
      <w:r w:rsidR="00664B23" w:rsidRPr="008C3287">
        <w:rPr>
          <w:rFonts w:ascii="Arial" w:hAnsi="Arial" w:cs="Arial"/>
          <w:b/>
          <w:bCs/>
        </w:rPr>
        <w:t xml:space="preserve"> REZULTATO</w:t>
      </w:r>
      <w:r w:rsidR="0086693F" w:rsidRPr="008C3287">
        <w:rPr>
          <w:rFonts w:ascii="Arial" w:hAnsi="Arial" w:cs="Arial"/>
          <w:b/>
          <w:bCs/>
        </w:rPr>
        <w:t xml:space="preserve"> PERDAVIMAS</w:t>
      </w:r>
      <w:r w:rsidR="00284E84" w:rsidRPr="008C3287">
        <w:rPr>
          <w:rFonts w:ascii="Arial" w:hAnsi="Arial" w:cs="Arial"/>
          <w:b/>
          <w:bCs/>
        </w:rPr>
        <w:t>–</w:t>
      </w:r>
      <w:r w:rsidR="0086693F" w:rsidRPr="008C3287">
        <w:rPr>
          <w:rFonts w:ascii="Arial" w:hAnsi="Arial" w:cs="Arial"/>
          <w:b/>
          <w:bCs/>
        </w:rPr>
        <w:t>PRIĖMIMAS</w:t>
      </w:r>
    </w:p>
    <w:p w14:paraId="07AB7521" w14:textId="247960AC" w:rsidR="00E33353" w:rsidRPr="008C3287" w:rsidRDefault="00FA1C3D" w:rsidP="002C37B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1" w:name="part_920aa1c8ed3b40c09aaf58d99345d635"/>
      <w:bookmarkEnd w:id="1"/>
      <w:r w:rsidRPr="008C3287">
        <w:rPr>
          <w:rFonts w:ascii="Arial" w:eastAsia="Arial" w:hAnsi="Arial" w:cs="Arial"/>
        </w:rPr>
        <w:lastRenderedPageBreak/>
        <w:t>Paslaugos</w:t>
      </w:r>
      <w:r w:rsidR="0086693F" w:rsidRPr="008C3287">
        <w:rPr>
          <w:rFonts w:ascii="Arial" w:eastAsia="Arial" w:hAnsi="Arial" w:cs="Arial"/>
        </w:rPr>
        <w:t xml:space="preserve"> perduodamos Šalims pasirašant </w:t>
      </w:r>
      <w:r w:rsidRPr="008C3287">
        <w:rPr>
          <w:rFonts w:ascii="Arial" w:eastAsia="Arial" w:hAnsi="Arial" w:cs="Arial"/>
        </w:rPr>
        <w:t xml:space="preserve">Paslaugų </w:t>
      </w:r>
      <w:r w:rsidR="00D506C5" w:rsidRPr="008C3287">
        <w:rPr>
          <w:rFonts w:ascii="Arial" w:eastAsia="Arial" w:hAnsi="Arial" w:cs="Arial"/>
        </w:rPr>
        <w:t xml:space="preserve">perdavimo–priėmimo </w:t>
      </w:r>
      <w:r w:rsidR="0086693F" w:rsidRPr="008C3287">
        <w:rPr>
          <w:rFonts w:ascii="Arial" w:eastAsia="Arial" w:hAnsi="Arial" w:cs="Arial"/>
        </w:rPr>
        <w:t xml:space="preserve">aktą. </w:t>
      </w:r>
      <w:r w:rsidR="004376F2" w:rsidRPr="008C3287">
        <w:rPr>
          <w:rFonts w:ascii="Arial" w:eastAsia="Arial" w:hAnsi="Arial" w:cs="Arial"/>
        </w:rPr>
        <w:t>Jeigu Sutartyje yra numatytas Paslaugų teikimas etapais</w:t>
      </w:r>
      <w:r w:rsidR="009A74DD" w:rsidRPr="008C3287">
        <w:rPr>
          <w:rFonts w:ascii="Arial" w:eastAsia="Arial" w:hAnsi="Arial" w:cs="Arial"/>
        </w:rPr>
        <w:t>,</w:t>
      </w:r>
      <w:r w:rsidR="004376F2" w:rsidRPr="008C3287">
        <w:rPr>
          <w:rFonts w:ascii="Arial" w:eastAsia="Arial" w:hAnsi="Arial" w:cs="Arial"/>
        </w:rPr>
        <w:t xml:space="preserve"> periodais </w:t>
      </w:r>
      <w:r w:rsidR="009A74DD" w:rsidRPr="008C3287">
        <w:rPr>
          <w:rFonts w:ascii="Arial" w:eastAsia="Arial" w:hAnsi="Arial" w:cs="Arial"/>
        </w:rPr>
        <w:t>ar paga</w:t>
      </w:r>
      <w:r w:rsidR="00B20832" w:rsidRPr="008C3287">
        <w:rPr>
          <w:rFonts w:ascii="Arial" w:eastAsia="Arial" w:hAnsi="Arial" w:cs="Arial"/>
        </w:rPr>
        <w:t xml:space="preserve">l atskirus </w:t>
      </w:r>
      <w:r w:rsidR="00FA71C3" w:rsidRPr="008C3287">
        <w:rPr>
          <w:rFonts w:ascii="Arial" w:eastAsia="Arial" w:hAnsi="Arial" w:cs="Arial"/>
        </w:rPr>
        <w:t>U</w:t>
      </w:r>
      <w:r w:rsidR="00B20832" w:rsidRPr="008C3287">
        <w:rPr>
          <w:rFonts w:ascii="Arial" w:eastAsia="Arial" w:hAnsi="Arial" w:cs="Arial"/>
        </w:rPr>
        <w:t xml:space="preserve">žsakymus </w:t>
      </w:r>
      <w:r w:rsidR="004376F2" w:rsidRPr="008C3287">
        <w:rPr>
          <w:rFonts w:ascii="Arial" w:eastAsia="Arial" w:hAnsi="Arial" w:cs="Arial"/>
        </w:rPr>
        <w:t xml:space="preserve">Paslaugų perdavimo–priėmimo aktas gali būti sudaromas </w:t>
      </w:r>
      <w:r w:rsidR="00B20832" w:rsidRPr="008C3287">
        <w:rPr>
          <w:rFonts w:ascii="Arial" w:eastAsia="Arial" w:hAnsi="Arial" w:cs="Arial"/>
        </w:rPr>
        <w:t xml:space="preserve">atitinkamai </w:t>
      </w:r>
      <w:r w:rsidR="004376F2" w:rsidRPr="008C3287">
        <w:rPr>
          <w:rFonts w:ascii="Arial" w:eastAsia="Arial" w:hAnsi="Arial" w:cs="Arial"/>
        </w:rPr>
        <w:t>dėl kiekvieno etapo</w:t>
      </w:r>
      <w:r w:rsidR="00B20832" w:rsidRPr="008C3287">
        <w:rPr>
          <w:rFonts w:ascii="Arial" w:eastAsia="Arial" w:hAnsi="Arial" w:cs="Arial"/>
        </w:rPr>
        <w:t xml:space="preserve">, periodo </w:t>
      </w:r>
      <w:r w:rsidR="0048167A" w:rsidRPr="008C3287">
        <w:rPr>
          <w:rFonts w:ascii="Arial" w:eastAsia="Arial" w:hAnsi="Arial" w:cs="Arial"/>
        </w:rPr>
        <w:t>ar užsakymo</w:t>
      </w:r>
      <w:r w:rsidR="004376F2" w:rsidRPr="008C3287">
        <w:rPr>
          <w:rFonts w:ascii="Arial" w:eastAsia="Arial" w:hAnsi="Arial" w:cs="Arial"/>
        </w:rPr>
        <w:t xml:space="preserve"> atskirai. </w:t>
      </w:r>
      <w:r w:rsidR="000A5619" w:rsidRPr="008C3287">
        <w:rPr>
          <w:rFonts w:ascii="Arial" w:eastAsia="Arial" w:hAnsi="Arial" w:cs="Arial"/>
        </w:rPr>
        <w:t>Jeigu Paslaugų perdavimo–priėmimo aktas sudaromas dėl kiekvieno etapo</w:t>
      </w:r>
      <w:r w:rsidR="003C0A9B" w:rsidRPr="008C3287">
        <w:rPr>
          <w:rFonts w:ascii="Arial" w:eastAsia="Arial" w:hAnsi="Arial" w:cs="Arial"/>
        </w:rPr>
        <w:t xml:space="preserve">, Pirkėjas Paslaugų perdavimo–priėmimo aktą pasirašo </w:t>
      </w:r>
      <w:r w:rsidR="00EE34D0" w:rsidRPr="008C3287">
        <w:rPr>
          <w:rFonts w:ascii="Arial" w:eastAsia="Arial" w:hAnsi="Arial" w:cs="Arial"/>
        </w:rPr>
        <w:t xml:space="preserve">tik tuo atveju, jei </w:t>
      </w:r>
      <w:r w:rsidR="003E51D0" w:rsidRPr="008C3287">
        <w:rPr>
          <w:rFonts w:ascii="Arial" w:eastAsia="Arial" w:hAnsi="Arial" w:cs="Arial"/>
        </w:rPr>
        <w:t>buvo priimti visi ankstesn</w:t>
      </w:r>
      <w:r w:rsidR="00916A90" w:rsidRPr="008C3287">
        <w:rPr>
          <w:rFonts w:ascii="Arial" w:eastAsia="Arial" w:hAnsi="Arial" w:cs="Arial"/>
        </w:rPr>
        <w:t>ių Paslaugų teikimo etapų rezultatai</w:t>
      </w:r>
      <w:r w:rsidR="00DF47F3" w:rsidRPr="008C3287">
        <w:rPr>
          <w:rFonts w:ascii="Arial" w:eastAsia="Arial" w:hAnsi="Arial" w:cs="Arial"/>
        </w:rPr>
        <w:t>, išskyrus atvejus, kai Specialiosiose sąlygose nustatyta kitaip</w:t>
      </w:r>
      <w:r w:rsidR="00916A90" w:rsidRPr="008C3287">
        <w:rPr>
          <w:rFonts w:ascii="Arial" w:eastAsia="Arial" w:hAnsi="Arial" w:cs="Arial"/>
        </w:rPr>
        <w:t>.</w:t>
      </w:r>
      <w:r w:rsidR="003E51D0" w:rsidRPr="008C3287">
        <w:rPr>
          <w:rFonts w:ascii="Arial" w:eastAsia="Arial" w:hAnsi="Arial" w:cs="Arial"/>
        </w:rPr>
        <w:t xml:space="preserve"> </w:t>
      </w:r>
      <w:r w:rsidR="00956BC9" w:rsidRPr="008C3287">
        <w:rPr>
          <w:rFonts w:ascii="Arial" w:eastAsia="Arial" w:hAnsi="Arial" w:cs="Arial"/>
        </w:rPr>
        <w:t>Suteikus visus etapus, t. y. baigus teikti Paslaugas, pasirašomas galutinis suteiktų Paslaugų perdavimo–priėmimo aktas.</w:t>
      </w:r>
    </w:p>
    <w:p w14:paraId="0AA63F67" w14:textId="08EF037E" w:rsidR="002C37B0" w:rsidRPr="008C3287" w:rsidRDefault="0086693F" w:rsidP="002C37B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Jeigu </w:t>
      </w:r>
      <w:r w:rsidR="00CC644C" w:rsidRPr="008C3287">
        <w:rPr>
          <w:rFonts w:ascii="Arial" w:eastAsia="Arial" w:hAnsi="Arial" w:cs="Arial"/>
        </w:rPr>
        <w:t>Paslaugų</w:t>
      </w:r>
      <w:r w:rsidRPr="008C3287">
        <w:rPr>
          <w:rFonts w:ascii="Arial" w:eastAsia="Arial" w:hAnsi="Arial" w:cs="Arial"/>
        </w:rPr>
        <w:t xml:space="preserve"> </w:t>
      </w:r>
      <w:r w:rsidR="00D506C5" w:rsidRPr="008C3287">
        <w:rPr>
          <w:rFonts w:ascii="Arial" w:eastAsia="Arial" w:hAnsi="Arial" w:cs="Arial"/>
        </w:rPr>
        <w:t>perdavimo–priėmimo</w:t>
      </w:r>
      <w:r w:rsidRPr="008C3287">
        <w:rPr>
          <w:rFonts w:ascii="Arial" w:eastAsia="Arial" w:hAnsi="Arial" w:cs="Arial"/>
        </w:rPr>
        <w:t xml:space="preserve"> akto, kaip atskiro dokumento, reikalauti neprivaloma, Šalys susitaria, ir tai aiškiai nurodo Specialiosiose sąlygose.</w:t>
      </w:r>
      <w:r w:rsidR="002463C0" w:rsidRPr="008C3287">
        <w:rPr>
          <w:rFonts w:ascii="Arial" w:eastAsia="Arial" w:hAnsi="Arial" w:cs="Arial"/>
        </w:rPr>
        <w:t xml:space="preserve"> </w:t>
      </w:r>
      <w:r w:rsidR="00FD6FAE" w:rsidRPr="008C3287">
        <w:rPr>
          <w:rFonts w:ascii="Arial" w:eastAsia="Arial" w:hAnsi="Arial" w:cs="Arial"/>
        </w:rPr>
        <w:t xml:space="preserve">Šiuo atveju </w:t>
      </w:r>
      <w:r w:rsidR="002C37B0" w:rsidRPr="008C3287">
        <w:rPr>
          <w:rFonts w:ascii="Arial" w:eastAsia="Arial" w:hAnsi="Arial" w:cs="Arial"/>
        </w:rPr>
        <w:t xml:space="preserve">Sutarties nuostatos dėl </w:t>
      </w:r>
      <w:r w:rsidR="00CC644C" w:rsidRPr="008C3287">
        <w:rPr>
          <w:rFonts w:ascii="Arial" w:eastAsia="Arial" w:hAnsi="Arial" w:cs="Arial"/>
        </w:rPr>
        <w:t>Paslaugų</w:t>
      </w:r>
      <w:r w:rsidR="002C37B0" w:rsidRPr="008C3287">
        <w:rPr>
          <w:rFonts w:ascii="Arial" w:eastAsia="Arial" w:hAnsi="Arial" w:cs="Arial"/>
        </w:rPr>
        <w:t xml:space="preserve"> </w:t>
      </w:r>
      <w:r w:rsidR="00D506C5" w:rsidRPr="008C3287">
        <w:rPr>
          <w:rFonts w:ascii="Arial" w:eastAsia="Arial" w:hAnsi="Arial" w:cs="Arial"/>
        </w:rPr>
        <w:t>perdavimo–priėmimo</w:t>
      </w:r>
      <w:r w:rsidR="002C37B0" w:rsidRPr="008C3287">
        <w:rPr>
          <w:rFonts w:ascii="Arial" w:eastAsia="Arial" w:hAnsi="Arial" w:cs="Arial"/>
        </w:rPr>
        <w:t xml:space="preserve"> akto išrašymo taikomos Sąskaitos išrašymui.</w:t>
      </w:r>
    </w:p>
    <w:p w14:paraId="6F9394D6" w14:textId="680BA0CE" w:rsidR="0086693F" w:rsidRPr="008C3287" w:rsidRDefault="0086693F" w:rsidP="0086693F">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2" w:name="part_3f22d34aa6f64bc793de378c7a0a947e"/>
      <w:bookmarkEnd w:id="2"/>
      <w:r w:rsidRPr="008C3287">
        <w:rPr>
          <w:rFonts w:ascii="Arial" w:eastAsia="Arial" w:hAnsi="Arial" w:cs="Arial"/>
        </w:rPr>
        <w:t xml:space="preserve">Tiekėjui </w:t>
      </w:r>
      <w:r w:rsidR="002B0104" w:rsidRPr="008C3287">
        <w:rPr>
          <w:rFonts w:ascii="Arial" w:eastAsia="Arial" w:hAnsi="Arial" w:cs="Arial"/>
        </w:rPr>
        <w:t>suteikus Paslaugas</w:t>
      </w:r>
      <w:r w:rsidR="00096D92" w:rsidRPr="008C3287">
        <w:rPr>
          <w:rFonts w:ascii="Arial" w:eastAsia="Arial" w:hAnsi="Arial" w:cs="Arial"/>
        </w:rPr>
        <w:t xml:space="preserve"> </w:t>
      </w:r>
      <w:r w:rsidR="003935AB" w:rsidRPr="008C3287">
        <w:rPr>
          <w:rFonts w:ascii="Arial" w:eastAsia="Arial" w:hAnsi="Arial" w:cs="Arial"/>
        </w:rPr>
        <w:t xml:space="preserve">ar jų dalį, </w:t>
      </w:r>
      <w:r w:rsidR="007C1E9F" w:rsidRPr="008C3287">
        <w:rPr>
          <w:rFonts w:ascii="Arial" w:eastAsia="Arial" w:hAnsi="Arial" w:cs="Arial"/>
        </w:rPr>
        <w:t>kai Paslaugos teikiamos etapais, periodais ar pagal atskirus užsakymus</w:t>
      </w:r>
      <w:r w:rsidRPr="008C3287">
        <w:rPr>
          <w:rFonts w:ascii="Arial" w:eastAsia="Arial" w:hAnsi="Arial" w:cs="Arial"/>
        </w:rPr>
        <w:t xml:space="preserve">, </w:t>
      </w:r>
      <w:r w:rsidR="00B5445A" w:rsidRPr="008C3287">
        <w:rPr>
          <w:rFonts w:ascii="Arial" w:eastAsia="Arial" w:hAnsi="Arial" w:cs="Arial"/>
        </w:rPr>
        <w:t xml:space="preserve">Specialiosiose sąlygose Pirkėjo nurodytas už Sutarties vykdymą atsakingas asmuo ar kitas teisę priimti </w:t>
      </w:r>
      <w:r w:rsidR="002B0104" w:rsidRPr="008C3287">
        <w:rPr>
          <w:rFonts w:ascii="Arial" w:eastAsia="Arial" w:hAnsi="Arial" w:cs="Arial"/>
        </w:rPr>
        <w:t xml:space="preserve">Paslaugas </w:t>
      </w:r>
      <w:r w:rsidR="00B5445A" w:rsidRPr="008C3287">
        <w:rPr>
          <w:rFonts w:ascii="Arial" w:eastAsia="Arial" w:hAnsi="Arial" w:cs="Arial"/>
        </w:rPr>
        <w:t xml:space="preserve">turintis </w:t>
      </w:r>
      <w:r w:rsidRPr="008C3287">
        <w:rPr>
          <w:rFonts w:ascii="Arial" w:eastAsia="Arial" w:hAnsi="Arial" w:cs="Arial"/>
        </w:rPr>
        <w:t>Pirkėj</w:t>
      </w:r>
      <w:r w:rsidR="00B5445A" w:rsidRPr="008C3287">
        <w:rPr>
          <w:rFonts w:ascii="Arial" w:eastAsia="Arial" w:hAnsi="Arial" w:cs="Arial"/>
        </w:rPr>
        <w:t>o atstovas</w:t>
      </w:r>
      <w:r w:rsidRPr="008C3287">
        <w:rPr>
          <w:rFonts w:ascii="Arial" w:eastAsia="Arial" w:hAnsi="Arial" w:cs="Arial"/>
        </w:rPr>
        <w:t xml:space="preserve"> atlieka jų patikrinimą ir </w:t>
      </w:r>
      <w:bookmarkStart w:id="3" w:name="part_2be526eabae04ca08b845fcbb0e3f90b"/>
      <w:bookmarkEnd w:id="3"/>
      <w:r w:rsidRPr="008C3287">
        <w:rPr>
          <w:rFonts w:ascii="Arial" w:eastAsia="Arial" w:hAnsi="Arial" w:cs="Arial"/>
        </w:rPr>
        <w:t xml:space="preserve">ne vėliau kaip per 3 darbo dienas nuo faktinio </w:t>
      </w:r>
      <w:r w:rsidR="00484B43" w:rsidRPr="008C3287">
        <w:rPr>
          <w:rFonts w:ascii="Arial" w:eastAsia="Arial" w:hAnsi="Arial" w:cs="Arial"/>
        </w:rPr>
        <w:t>Paslaugų</w:t>
      </w:r>
      <w:r w:rsidR="001C6621" w:rsidRPr="008C3287">
        <w:rPr>
          <w:rFonts w:ascii="Arial" w:eastAsia="Arial" w:hAnsi="Arial" w:cs="Arial"/>
        </w:rPr>
        <w:t xml:space="preserve"> ar jų dalies</w:t>
      </w:r>
      <w:r w:rsidR="00484B43" w:rsidRPr="008C3287">
        <w:rPr>
          <w:rFonts w:ascii="Arial" w:eastAsia="Arial" w:hAnsi="Arial" w:cs="Arial"/>
        </w:rPr>
        <w:t xml:space="preserve"> suteikimo</w:t>
      </w:r>
      <w:r w:rsidR="00A021BB" w:rsidRPr="008C3287">
        <w:rPr>
          <w:rFonts w:ascii="Arial" w:eastAsia="Arial" w:hAnsi="Arial" w:cs="Arial"/>
        </w:rPr>
        <w:t xml:space="preserve"> (</w:t>
      </w:r>
      <w:r w:rsidR="00A1153C" w:rsidRPr="008C3287">
        <w:rPr>
          <w:rFonts w:ascii="Arial" w:eastAsia="Arial" w:hAnsi="Arial" w:cs="Arial"/>
        </w:rPr>
        <w:t>jei Sutarties Spe</w:t>
      </w:r>
      <w:r w:rsidR="002307B4" w:rsidRPr="008C3287">
        <w:rPr>
          <w:rFonts w:ascii="Arial" w:eastAsia="Arial" w:hAnsi="Arial" w:cs="Arial"/>
        </w:rPr>
        <w:t>cialiosiose sąlygose ar jos prieduose nenustatyta kitaip</w:t>
      </w:r>
      <w:r w:rsidR="00A021BB" w:rsidRPr="008C3287">
        <w:rPr>
          <w:rFonts w:ascii="Arial" w:eastAsia="Arial" w:hAnsi="Arial" w:cs="Arial"/>
        </w:rPr>
        <w:t>)</w:t>
      </w:r>
      <w:r w:rsidRPr="008C3287">
        <w:rPr>
          <w:rFonts w:ascii="Arial" w:eastAsia="Arial" w:hAnsi="Arial" w:cs="Arial"/>
        </w:rPr>
        <w:t>:</w:t>
      </w:r>
    </w:p>
    <w:p w14:paraId="0BC1C22B" w14:textId="44784328" w:rsidR="0086693F" w:rsidRPr="008C3287" w:rsidRDefault="0086693F" w:rsidP="0086693F">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eastAsia="Arial" w:hAnsi="Arial" w:cs="Arial"/>
        </w:rPr>
      </w:pPr>
      <w:r w:rsidRPr="008C3287">
        <w:rPr>
          <w:rFonts w:ascii="Arial" w:eastAsia="Arial" w:hAnsi="Arial" w:cs="Arial"/>
        </w:rPr>
        <w:t xml:space="preserve"> priima </w:t>
      </w:r>
      <w:r w:rsidR="00D60AB7" w:rsidRPr="008C3287">
        <w:rPr>
          <w:rFonts w:ascii="Arial" w:eastAsia="Arial" w:hAnsi="Arial" w:cs="Arial"/>
        </w:rPr>
        <w:t>Paslaugų rezultatą</w:t>
      </w:r>
      <w:r w:rsidRPr="008C3287">
        <w:rPr>
          <w:rFonts w:ascii="Arial" w:eastAsia="Arial" w:hAnsi="Arial" w:cs="Arial"/>
        </w:rPr>
        <w:t xml:space="preserve">, pasirašydamas </w:t>
      </w:r>
      <w:r w:rsidR="0040559A" w:rsidRPr="008C3287">
        <w:rPr>
          <w:rFonts w:ascii="Arial" w:eastAsia="Arial" w:hAnsi="Arial" w:cs="Arial"/>
        </w:rPr>
        <w:t xml:space="preserve">ir išsiųsdamas (ar įteikdamas) Tiekėjui </w:t>
      </w:r>
      <w:r w:rsidR="00D60AB7" w:rsidRPr="008C3287">
        <w:rPr>
          <w:rFonts w:ascii="Arial" w:eastAsia="Arial" w:hAnsi="Arial" w:cs="Arial"/>
        </w:rPr>
        <w:t xml:space="preserve">Paslaugų </w:t>
      </w:r>
      <w:r w:rsidR="00D506C5" w:rsidRPr="008C3287">
        <w:rPr>
          <w:rFonts w:ascii="Arial" w:eastAsia="Arial" w:hAnsi="Arial" w:cs="Arial"/>
        </w:rPr>
        <w:t>perdavimo–priėmimo</w:t>
      </w:r>
      <w:r w:rsidRPr="008C3287">
        <w:rPr>
          <w:rFonts w:ascii="Arial" w:eastAsia="Arial" w:hAnsi="Arial" w:cs="Arial"/>
        </w:rPr>
        <w:t xml:space="preserve"> aktą; arba</w:t>
      </w:r>
    </w:p>
    <w:p w14:paraId="234298CE" w14:textId="3523F5E7" w:rsidR="0086693F" w:rsidRPr="008C3287" w:rsidRDefault="0086693F" w:rsidP="0086693F">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eastAsia="Arial" w:hAnsi="Arial" w:cs="Arial"/>
        </w:rPr>
      </w:pPr>
      <w:bookmarkStart w:id="4" w:name="part_71a2823f5a964d3181b455cda41c7bba"/>
      <w:bookmarkEnd w:id="4"/>
      <w:r w:rsidRPr="008C3287">
        <w:rPr>
          <w:rFonts w:ascii="Arial" w:eastAsia="Arial" w:hAnsi="Arial" w:cs="Arial"/>
        </w:rPr>
        <w:t xml:space="preserve"> atsisako priimti </w:t>
      </w:r>
      <w:r w:rsidR="00D23C61" w:rsidRPr="008C3287">
        <w:rPr>
          <w:rFonts w:ascii="Arial" w:eastAsia="Arial" w:hAnsi="Arial" w:cs="Arial"/>
        </w:rPr>
        <w:t>Paslaugų rezultatą</w:t>
      </w:r>
      <w:r w:rsidR="00B968BD" w:rsidRPr="008C3287">
        <w:rPr>
          <w:rFonts w:ascii="Arial" w:eastAsia="Arial" w:hAnsi="Arial" w:cs="Arial"/>
        </w:rPr>
        <w:t xml:space="preserve"> ar jo dalį</w:t>
      </w:r>
      <w:r w:rsidRPr="008C3287">
        <w:rPr>
          <w:rFonts w:ascii="Arial" w:eastAsia="Arial" w:hAnsi="Arial" w:cs="Arial"/>
        </w:rPr>
        <w:t xml:space="preserve">, </w:t>
      </w:r>
      <w:r w:rsidR="00E06FCE" w:rsidRPr="008C3287">
        <w:rPr>
          <w:rFonts w:ascii="Arial" w:eastAsia="Arial" w:hAnsi="Arial" w:cs="Arial"/>
        </w:rPr>
        <w:t xml:space="preserve">pasirašydamas </w:t>
      </w:r>
      <w:r w:rsidRPr="008C3287">
        <w:rPr>
          <w:rFonts w:ascii="Arial" w:eastAsia="Arial" w:hAnsi="Arial" w:cs="Arial"/>
        </w:rPr>
        <w:t xml:space="preserve">ir išsiųsdamas (ar įteikdamas) Tiekėjui aktą, kuriame nurodomi </w:t>
      </w:r>
      <w:r w:rsidR="00470D80" w:rsidRPr="008C3287">
        <w:rPr>
          <w:rFonts w:ascii="Arial" w:eastAsia="Arial" w:hAnsi="Arial" w:cs="Arial"/>
        </w:rPr>
        <w:t xml:space="preserve">Paslaugų </w:t>
      </w:r>
      <w:r w:rsidR="00F8266F" w:rsidRPr="008C3287">
        <w:rPr>
          <w:rFonts w:ascii="Arial" w:eastAsia="Arial" w:hAnsi="Arial" w:cs="Arial"/>
        </w:rPr>
        <w:t>trūkumai</w:t>
      </w:r>
      <w:r w:rsidRPr="008C3287">
        <w:rPr>
          <w:rFonts w:ascii="Arial" w:eastAsia="Arial" w:hAnsi="Arial" w:cs="Arial"/>
        </w:rPr>
        <w:t xml:space="preserve"> ar kitos </w:t>
      </w:r>
      <w:r w:rsidR="00483399" w:rsidRPr="008C3287">
        <w:rPr>
          <w:rFonts w:ascii="Arial" w:eastAsia="Arial" w:hAnsi="Arial" w:cs="Arial"/>
        </w:rPr>
        <w:t xml:space="preserve">Paslaugų rezultato </w:t>
      </w:r>
      <w:r w:rsidRPr="008C3287">
        <w:rPr>
          <w:rFonts w:ascii="Arial" w:eastAsia="Arial" w:hAnsi="Arial" w:cs="Arial"/>
        </w:rPr>
        <w:t>nepriėmimo priežastys ir terminas trūkumams pašalinti</w:t>
      </w:r>
      <w:r w:rsidR="002D5895" w:rsidRPr="008C3287">
        <w:rPr>
          <w:rFonts w:ascii="Arial" w:eastAsia="Arial" w:hAnsi="Arial" w:cs="Arial"/>
        </w:rPr>
        <w:t>, jei trūkumai gali būti pašalinti</w:t>
      </w:r>
      <w:r w:rsidRPr="008C3287">
        <w:rPr>
          <w:rFonts w:ascii="Arial" w:eastAsia="Arial" w:hAnsi="Arial" w:cs="Arial"/>
        </w:rPr>
        <w:t xml:space="preserve"> (toliau – </w:t>
      </w:r>
      <w:r w:rsidR="00124BB1" w:rsidRPr="008C3287">
        <w:rPr>
          <w:rFonts w:ascii="Arial" w:eastAsia="Arial" w:hAnsi="Arial" w:cs="Arial"/>
        </w:rPr>
        <w:t>Paslaugų</w:t>
      </w:r>
      <w:r w:rsidRPr="008C3287">
        <w:rPr>
          <w:rFonts w:ascii="Arial" w:eastAsia="Arial" w:hAnsi="Arial" w:cs="Arial"/>
        </w:rPr>
        <w:t xml:space="preserve"> </w:t>
      </w:r>
      <w:r w:rsidR="0025073B" w:rsidRPr="008C3287">
        <w:rPr>
          <w:rFonts w:ascii="Arial" w:eastAsia="Arial" w:hAnsi="Arial" w:cs="Arial"/>
        </w:rPr>
        <w:t xml:space="preserve">trūkumų </w:t>
      </w:r>
      <w:r w:rsidRPr="008C3287">
        <w:rPr>
          <w:rFonts w:ascii="Arial" w:eastAsia="Arial" w:hAnsi="Arial" w:cs="Arial"/>
        </w:rPr>
        <w:t>aktas).</w:t>
      </w:r>
    </w:p>
    <w:p w14:paraId="3922E599" w14:textId="76DBDD28" w:rsidR="00485337" w:rsidRPr="008C3287" w:rsidRDefault="004A179A" w:rsidP="004853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Paslaugų perdavimo–priėmimo akte</w:t>
      </w:r>
      <w:r w:rsidR="00485337" w:rsidRPr="008C3287">
        <w:rPr>
          <w:rFonts w:ascii="Arial" w:eastAsia="Arial" w:hAnsi="Arial" w:cs="Arial"/>
        </w:rPr>
        <w:t xml:space="preserve"> turi būti nurodoma data, kada Tiekėjas suteikė Paslaugas (ar atitinkamą jų dalį, kai Paslaugos teikiamos etapais, periodais ar pagal atskirus užsakymus) ir pateikė visus reikiamus dokumentus</w:t>
      </w:r>
      <w:r w:rsidR="00DA05D3" w:rsidRPr="008C3287">
        <w:rPr>
          <w:rFonts w:ascii="Arial" w:eastAsia="Arial" w:hAnsi="Arial" w:cs="Arial"/>
        </w:rPr>
        <w:t xml:space="preserve">. </w:t>
      </w:r>
    </w:p>
    <w:p w14:paraId="36252DB0" w14:textId="3E2D5D41" w:rsidR="0086693F" w:rsidRPr="008C3287" w:rsidRDefault="000E520C" w:rsidP="0086693F">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5" w:name="part_69922e11ab534b4b91524ff7a8462565"/>
      <w:bookmarkStart w:id="6" w:name="part_7a5a710899564710b96814f33c74bead"/>
      <w:bookmarkStart w:id="7" w:name="part_93cf0926f2d4429ba7c379809bb38c09"/>
      <w:bookmarkStart w:id="8" w:name="part_2a7d1fa9e1af43a493dae0de5c75f717"/>
      <w:bookmarkEnd w:id="5"/>
      <w:bookmarkEnd w:id="6"/>
      <w:bookmarkEnd w:id="7"/>
      <w:bookmarkEnd w:id="8"/>
      <w:r w:rsidRPr="008C3287">
        <w:rPr>
          <w:rFonts w:ascii="Arial" w:eastAsia="Arial" w:hAnsi="Arial" w:cs="Arial"/>
        </w:rPr>
        <w:t>Su Paslaugomis susijusių prekių praradimo ar sugadinimo ar atsitiktinio žuvimo rizika Pirkėjui iš Tiekėjo pereina nuo faktinio tokių Paslaugų</w:t>
      </w:r>
      <w:r w:rsidR="00B42C8A" w:rsidRPr="008C3287">
        <w:rPr>
          <w:rFonts w:ascii="Arial" w:eastAsia="Arial" w:hAnsi="Arial" w:cs="Arial"/>
        </w:rPr>
        <w:t xml:space="preserve"> ir </w:t>
      </w:r>
      <w:r w:rsidR="00380F8F" w:rsidRPr="008C3287">
        <w:rPr>
          <w:rFonts w:ascii="Arial" w:eastAsia="Arial" w:hAnsi="Arial" w:cs="Arial"/>
        </w:rPr>
        <w:t>susijusių prekių</w:t>
      </w:r>
      <w:r w:rsidRPr="008C3287">
        <w:rPr>
          <w:rFonts w:ascii="Arial" w:eastAsia="Arial" w:hAnsi="Arial" w:cs="Arial"/>
        </w:rPr>
        <w:t xml:space="preserve"> priėmimo momento</w:t>
      </w:r>
      <w:r w:rsidR="0086693F" w:rsidRPr="008C3287">
        <w:rPr>
          <w:rFonts w:ascii="Arial" w:eastAsia="Arial" w:hAnsi="Arial" w:cs="Arial"/>
        </w:rPr>
        <w:t>.</w:t>
      </w:r>
    </w:p>
    <w:p w14:paraId="024DC221" w14:textId="66A8C9B1" w:rsidR="00A75AF0" w:rsidRPr="008C3287" w:rsidRDefault="007E1B14" w:rsidP="00521F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Pirkėjas turi teisę naudotis Paslaugų rezultatu (jei taikoma) tik po Paslaugų perdavimo–priėmimo akto pasirašymo</w:t>
      </w:r>
      <w:r w:rsidR="00FC37D1" w:rsidRPr="008C3287">
        <w:rPr>
          <w:rFonts w:ascii="Arial" w:eastAsia="Arial" w:hAnsi="Arial" w:cs="Arial"/>
        </w:rPr>
        <w:t xml:space="preserve">, o </w:t>
      </w:r>
      <w:r w:rsidR="00A75AF0" w:rsidRPr="008C3287">
        <w:rPr>
          <w:rFonts w:ascii="Arial" w:eastAsia="Arial" w:hAnsi="Arial" w:cs="Arial"/>
        </w:rPr>
        <w:t xml:space="preserve">Paslaugų, teikiamų etapais, rezultatu </w:t>
      </w:r>
      <w:r w:rsidR="00426019" w:rsidRPr="008C3287">
        <w:rPr>
          <w:rFonts w:ascii="Arial" w:eastAsia="Arial" w:hAnsi="Arial" w:cs="Arial"/>
        </w:rPr>
        <w:t>–</w:t>
      </w:r>
      <w:r w:rsidR="00B91208" w:rsidRPr="008C3287">
        <w:rPr>
          <w:rFonts w:ascii="Arial" w:eastAsia="Arial" w:hAnsi="Arial" w:cs="Arial"/>
        </w:rPr>
        <w:t xml:space="preserve"> </w:t>
      </w:r>
      <w:r w:rsidR="00A75AF0" w:rsidRPr="008C3287">
        <w:rPr>
          <w:rFonts w:ascii="Arial" w:eastAsia="Arial" w:hAnsi="Arial" w:cs="Arial"/>
        </w:rPr>
        <w:t>po</w:t>
      </w:r>
      <w:r w:rsidR="005B5760" w:rsidRPr="008C3287">
        <w:rPr>
          <w:rFonts w:ascii="Arial" w:eastAsia="Arial" w:hAnsi="Arial" w:cs="Arial"/>
        </w:rPr>
        <w:t xml:space="preserve"> Paslaugų etapo rezultato priėmimo ir Paslaugų perdavimo–priėmimo akto pasirašymo arba po visų Paslaugų etapų rezultatų priėmimo</w:t>
      </w:r>
      <w:r w:rsidR="00A75AF0" w:rsidRPr="008C3287">
        <w:rPr>
          <w:rFonts w:ascii="Arial" w:eastAsia="Arial" w:hAnsi="Arial" w:cs="Arial"/>
        </w:rPr>
        <w:t xml:space="preserve"> </w:t>
      </w:r>
      <w:r w:rsidR="005B5760" w:rsidRPr="008C3287">
        <w:rPr>
          <w:rFonts w:ascii="Arial" w:eastAsia="Arial" w:hAnsi="Arial" w:cs="Arial"/>
        </w:rPr>
        <w:t xml:space="preserve">ir </w:t>
      </w:r>
      <w:r w:rsidR="00A75AF0" w:rsidRPr="008C3287">
        <w:rPr>
          <w:rFonts w:ascii="Arial" w:eastAsia="Arial" w:hAnsi="Arial" w:cs="Arial"/>
        </w:rPr>
        <w:t xml:space="preserve">galutinio Paslaugų perdavimo-priėmimo akto pasirašymo, </w:t>
      </w:r>
      <w:r w:rsidR="005B5760" w:rsidRPr="008C3287">
        <w:rPr>
          <w:rFonts w:ascii="Arial" w:eastAsia="Arial" w:hAnsi="Arial" w:cs="Arial"/>
        </w:rPr>
        <w:t xml:space="preserve">atsižvelgiant į tai, kaip </w:t>
      </w:r>
      <w:r w:rsidR="00A75AF0" w:rsidRPr="008C3287">
        <w:rPr>
          <w:rFonts w:ascii="Arial" w:eastAsia="Arial" w:hAnsi="Arial" w:cs="Arial"/>
        </w:rPr>
        <w:t>numatyta Specialiosiose sąlygose.</w:t>
      </w:r>
    </w:p>
    <w:p w14:paraId="1F339B5B" w14:textId="20148353" w:rsidR="00A75AF0" w:rsidRPr="008C3287" w:rsidRDefault="00A75AF0" w:rsidP="00A75AF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bookmarkStart w:id="9" w:name="part_2cdc40a63be847a3b606eb834fe14dac"/>
      <w:bookmarkStart w:id="10" w:name="part_621cb616df5043a39e8eb8fe48fe6671"/>
      <w:bookmarkEnd w:id="9"/>
      <w:bookmarkEnd w:id="10"/>
      <w:r w:rsidRPr="008C3287">
        <w:rPr>
          <w:rFonts w:ascii="Arial" w:eastAsia="Arial" w:hAnsi="Arial" w:cs="Arial"/>
        </w:rPr>
        <w:t>Bet kurio vėlesnio Paslaugų etapo atlikimo terminas, susijęs su ankstesniojo Paslaugų etapo suteikimu, nėra automatiškai pratęsiamas, kai Pirkėjas nepasirašo ankstesniojo etapo Paslaugų perdavimo-priėmimo akto dėl Tiekėjo kaltės.</w:t>
      </w:r>
    </w:p>
    <w:p w14:paraId="5888EF2B" w14:textId="216C3933" w:rsidR="00244073" w:rsidRPr="008C3287" w:rsidRDefault="00B33BDB" w:rsidP="0024407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Nuolatinio </w:t>
      </w:r>
      <w:r w:rsidR="007F5D2C" w:rsidRPr="008C3287">
        <w:rPr>
          <w:rFonts w:ascii="Arial" w:eastAsia="Arial" w:hAnsi="Arial" w:cs="Arial"/>
        </w:rPr>
        <w:t>Paslaugų teikimo atveju</w:t>
      </w:r>
      <w:r w:rsidR="00B42F5D" w:rsidRPr="008C3287">
        <w:rPr>
          <w:rFonts w:ascii="Arial" w:eastAsia="Arial" w:hAnsi="Arial" w:cs="Arial"/>
        </w:rPr>
        <w:t>,</w:t>
      </w:r>
      <w:r w:rsidR="007F5D2C" w:rsidRPr="008C3287">
        <w:rPr>
          <w:rFonts w:ascii="Arial" w:eastAsia="Arial" w:hAnsi="Arial" w:cs="Arial"/>
        </w:rPr>
        <w:t xml:space="preserve"> </w:t>
      </w:r>
      <w:r w:rsidR="00F00A1C" w:rsidRPr="008C3287">
        <w:rPr>
          <w:rFonts w:ascii="Arial" w:eastAsia="Arial" w:hAnsi="Arial" w:cs="Arial"/>
        </w:rPr>
        <w:t xml:space="preserve">Pirkėjas </w:t>
      </w:r>
      <w:r w:rsidR="007F5D2C" w:rsidRPr="008C3287">
        <w:rPr>
          <w:rFonts w:ascii="Arial" w:eastAsia="Arial" w:hAnsi="Arial" w:cs="Arial"/>
        </w:rPr>
        <w:t xml:space="preserve">bet kuriuo </w:t>
      </w:r>
      <w:r w:rsidR="00E97CFF" w:rsidRPr="008C3287">
        <w:rPr>
          <w:rFonts w:ascii="Arial" w:eastAsia="Arial" w:hAnsi="Arial" w:cs="Arial"/>
        </w:rPr>
        <w:t>Sutarties vykdymo metu</w:t>
      </w:r>
      <w:r w:rsidR="00A964ED" w:rsidRPr="008C3287">
        <w:rPr>
          <w:rFonts w:ascii="Arial" w:eastAsia="Arial" w:hAnsi="Arial" w:cs="Arial"/>
        </w:rPr>
        <w:t xml:space="preserve">, </w:t>
      </w:r>
      <w:r w:rsidR="006B6247" w:rsidRPr="008C3287">
        <w:rPr>
          <w:rFonts w:ascii="Arial" w:eastAsia="Arial" w:hAnsi="Arial" w:cs="Arial"/>
        </w:rPr>
        <w:t xml:space="preserve">įspėjęs Tiekėjo atsakingą asmenį </w:t>
      </w:r>
      <w:r w:rsidR="008E5A15" w:rsidRPr="008C3287">
        <w:rPr>
          <w:rFonts w:ascii="Arial" w:eastAsia="Arial" w:hAnsi="Arial" w:cs="Arial"/>
        </w:rPr>
        <w:t xml:space="preserve">elektroniniu paštu </w:t>
      </w:r>
      <w:r w:rsidR="00961837" w:rsidRPr="008C3287">
        <w:rPr>
          <w:rFonts w:ascii="Arial" w:eastAsia="Arial" w:hAnsi="Arial" w:cs="Arial"/>
        </w:rPr>
        <w:t xml:space="preserve">ne </w:t>
      </w:r>
      <w:r w:rsidR="004D6EBD" w:rsidRPr="008C3287">
        <w:rPr>
          <w:rFonts w:ascii="Arial" w:eastAsia="Arial" w:hAnsi="Arial" w:cs="Arial"/>
        </w:rPr>
        <w:t xml:space="preserve">vėliau kaip prieš </w:t>
      </w:r>
      <w:r w:rsidR="00961837" w:rsidRPr="008C3287">
        <w:rPr>
          <w:rFonts w:ascii="Arial" w:eastAsia="Arial" w:hAnsi="Arial" w:cs="Arial"/>
        </w:rPr>
        <w:t xml:space="preserve">1 </w:t>
      </w:r>
      <w:r w:rsidR="00223B8A" w:rsidRPr="008C3287">
        <w:rPr>
          <w:rFonts w:ascii="Arial" w:eastAsia="Arial" w:hAnsi="Arial" w:cs="Arial"/>
        </w:rPr>
        <w:t>darbo dieną</w:t>
      </w:r>
      <w:r w:rsidR="00657D2F" w:rsidRPr="008C3287">
        <w:rPr>
          <w:rFonts w:ascii="Arial" w:eastAsia="Arial" w:hAnsi="Arial" w:cs="Arial"/>
        </w:rPr>
        <w:t>, jei Specialiosiose sąlygose nenustatyta kitaip</w:t>
      </w:r>
      <w:r w:rsidR="008E5A15" w:rsidRPr="008C3287">
        <w:rPr>
          <w:rFonts w:ascii="Arial" w:eastAsia="Arial" w:hAnsi="Arial" w:cs="Arial"/>
        </w:rPr>
        <w:t>, ga</w:t>
      </w:r>
      <w:r w:rsidR="007F5D2C" w:rsidRPr="008C3287">
        <w:rPr>
          <w:rFonts w:ascii="Arial" w:eastAsia="Arial" w:hAnsi="Arial" w:cs="Arial"/>
        </w:rPr>
        <w:t xml:space="preserve">li atlikti </w:t>
      </w:r>
      <w:r w:rsidR="002F220A" w:rsidRPr="008C3287">
        <w:rPr>
          <w:rFonts w:ascii="Arial" w:eastAsia="Arial" w:hAnsi="Arial" w:cs="Arial"/>
        </w:rPr>
        <w:t xml:space="preserve">teikiamų </w:t>
      </w:r>
      <w:r w:rsidR="007F5D2C" w:rsidRPr="008C3287">
        <w:rPr>
          <w:rFonts w:ascii="Arial" w:eastAsia="Arial" w:hAnsi="Arial" w:cs="Arial"/>
        </w:rPr>
        <w:t>Paslaugų kokybės vertinimą</w:t>
      </w:r>
      <w:r w:rsidR="002F220A" w:rsidRPr="008C3287">
        <w:rPr>
          <w:rFonts w:ascii="Arial" w:eastAsia="Arial" w:hAnsi="Arial" w:cs="Arial"/>
        </w:rPr>
        <w:t xml:space="preserve">. </w:t>
      </w:r>
      <w:r w:rsidR="00244073" w:rsidRPr="008C3287">
        <w:rPr>
          <w:rFonts w:ascii="Arial" w:eastAsia="Arial" w:hAnsi="Arial" w:cs="Arial"/>
        </w:rPr>
        <w:t xml:space="preserve">Pastebėjus Paslaugų trūkumus, Pirkėjas gali pareikšti pretenzijas Tiekėjui. Pirkėjas surašo Paslaugų trūkumų aktą ir išsiunčia (ar įteikia) Tiekėjui. Tiekėjui neatsiuntus motyvuoto atsisakymo pripažinti Paslaugų trūkumus per 3 darbo dienas, laikoma, kad Tiekėjas Paslaugų trūkumus pripažino. </w:t>
      </w:r>
    </w:p>
    <w:p w14:paraId="1A60DDD7" w14:textId="213B4553" w:rsidR="002E4B80" w:rsidRPr="008C3287" w:rsidRDefault="0086693F" w:rsidP="00CD3388">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Jeigu Tiekėjas </w:t>
      </w:r>
      <w:r w:rsidR="007E1B14" w:rsidRPr="008C3287">
        <w:rPr>
          <w:rFonts w:ascii="Arial" w:eastAsia="Arial" w:hAnsi="Arial" w:cs="Arial"/>
        </w:rPr>
        <w:t>Paslaugas</w:t>
      </w:r>
      <w:r w:rsidRPr="008C3287">
        <w:rPr>
          <w:rFonts w:ascii="Arial" w:eastAsia="Arial" w:hAnsi="Arial" w:cs="Arial"/>
        </w:rPr>
        <w:t xml:space="preserve"> </w:t>
      </w:r>
      <w:r w:rsidR="007E1B14" w:rsidRPr="008C3287">
        <w:rPr>
          <w:rFonts w:ascii="Arial" w:eastAsia="Arial" w:hAnsi="Arial" w:cs="Arial"/>
        </w:rPr>
        <w:t xml:space="preserve">suteikė </w:t>
      </w:r>
      <w:r w:rsidRPr="008C3287">
        <w:rPr>
          <w:rFonts w:ascii="Arial" w:eastAsia="Arial" w:hAnsi="Arial" w:cs="Arial"/>
        </w:rPr>
        <w:t xml:space="preserve">per Specialiosiose sąlygose nustatytą </w:t>
      </w:r>
      <w:r w:rsidR="005C540A" w:rsidRPr="008C3287">
        <w:rPr>
          <w:rFonts w:ascii="Arial" w:eastAsia="Arial" w:hAnsi="Arial" w:cs="Arial"/>
        </w:rPr>
        <w:t xml:space="preserve">Paslaugų teikimo </w:t>
      </w:r>
      <w:r w:rsidRPr="008C3287">
        <w:rPr>
          <w:rFonts w:ascii="Arial" w:eastAsia="Arial" w:hAnsi="Arial" w:cs="Arial"/>
        </w:rPr>
        <w:t xml:space="preserve">terminą, tačiau </w:t>
      </w:r>
      <w:r w:rsidR="001A212F" w:rsidRPr="008C3287">
        <w:rPr>
          <w:rFonts w:ascii="Arial" w:eastAsia="Arial" w:hAnsi="Arial" w:cs="Arial"/>
        </w:rPr>
        <w:t xml:space="preserve">Pirkėjas </w:t>
      </w:r>
      <w:r w:rsidR="009C129D" w:rsidRPr="008C3287">
        <w:rPr>
          <w:rFonts w:ascii="Arial" w:eastAsia="Arial" w:hAnsi="Arial" w:cs="Arial"/>
        </w:rPr>
        <w:t xml:space="preserve">nustato </w:t>
      </w:r>
      <w:r w:rsidR="005C540A" w:rsidRPr="008C3287">
        <w:rPr>
          <w:rFonts w:ascii="Arial" w:eastAsia="Arial" w:hAnsi="Arial" w:cs="Arial"/>
        </w:rPr>
        <w:t xml:space="preserve">Paslaugų </w:t>
      </w:r>
      <w:r w:rsidRPr="008C3287">
        <w:rPr>
          <w:rFonts w:ascii="Arial" w:eastAsia="Arial" w:hAnsi="Arial" w:cs="Arial"/>
        </w:rPr>
        <w:t xml:space="preserve">trūkumų ir Tiekėjas šių trūkumų neištaiso iki Specialiosiose sąlygose nurodyto </w:t>
      </w:r>
      <w:r w:rsidR="005C540A" w:rsidRPr="008C3287">
        <w:rPr>
          <w:rFonts w:ascii="Arial" w:eastAsia="Arial" w:hAnsi="Arial" w:cs="Arial"/>
        </w:rPr>
        <w:t xml:space="preserve">Paslaugų </w:t>
      </w:r>
      <w:r w:rsidRPr="008C3287">
        <w:rPr>
          <w:rFonts w:ascii="Arial" w:eastAsia="Arial" w:hAnsi="Arial" w:cs="Arial"/>
        </w:rPr>
        <w:t>pristatymo termino pabaigos, Tiekėjui iki tinkam</w:t>
      </w:r>
      <w:r w:rsidR="002025F6" w:rsidRPr="008C3287">
        <w:rPr>
          <w:rFonts w:ascii="Arial" w:eastAsia="Arial" w:hAnsi="Arial" w:cs="Arial"/>
        </w:rPr>
        <w:t xml:space="preserve">o Paslaugų suteikimo </w:t>
      </w:r>
      <w:r w:rsidRPr="008C3287">
        <w:rPr>
          <w:rFonts w:ascii="Arial" w:eastAsia="Arial" w:hAnsi="Arial" w:cs="Arial"/>
        </w:rPr>
        <w:t>dienos taikomos Specialiosiose sąlygose nurodyto dydžio netesybos.</w:t>
      </w:r>
    </w:p>
    <w:p w14:paraId="6C4C824D" w14:textId="4C97B944" w:rsidR="00F90A12" w:rsidRPr="008C3287" w:rsidRDefault="00F90A12" w:rsidP="00F90A12">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bCs/>
        </w:rPr>
      </w:pPr>
      <w:r w:rsidRPr="008C3287">
        <w:rPr>
          <w:rFonts w:ascii="Arial" w:eastAsia="Arial" w:hAnsi="Arial" w:cs="Arial"/>
          <w:b/>
          <w:bCs/>
        </w:rPr>
        <w:lastRenderedPageBreak/>
        <w:t>INTELEKTINĖ NUOSAVYBĖ</w:t>
      </w:r>
    </w:p>
    <w:p w14:paraId="0C1152EB" w14:textId="226B6817" w:rsidR="00B55D37" w:rsidRPr="008C3287" w:rsidRDefault="00B55D37" w:rsidP="00B55D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Visi</w:t>
      </w:r>
      <w:r w:rsidR="00C46DE7" w:rsidRPr="008C3287">
        <w:rPr>
          <w:rFonts w:ascii="Arial" w:eastAsia="Arial" w:hAnsi="Arial" w:cs="Arial"/>
        </w:rPr>
        <w:t xml:space="preserve"> Paslaugų</w:t>
      </w:r>
      <w:r w:rsidRPr="008C3287">
        <w:rPr>
          <w:rFonts w:ascii="Arial" w:eastAsia="Arial" w:hAnsi="Arial" w:cs="Arial"/>
        </w:rPr>
        <w:t xml:space="preserve"> rezultatai ir su jais susijusios teisės, įgytos vykdant Sutartį, įskaitant intelektinės nuosavybės teises, išskyrus asmenines neturtines </w:t>
      </w:r>
      <w:r w:rsidR="004C7D9B" w:rsidRPr="008C3287">
        <w:rPr>
          <w:rFonts w:ascii="Arial" w:eastAsia="Arial" w:hAnsi="Arial" w:cs="Arial"/>
        </w:rPr>
        <w:t xml:space="preserve">autoriaus </w:t>
      </w:r>
      <w:r w:rsidRPr="008C3287">
        <w:rPr>
          <w:rFonts w:ascii="Arial" w:eastAsia="Arial" w:hAnsi="Arial" w:cs="Arial"/>
        </w:rPr>
        <w:t>teises į intelektinės veiklos rezultatus, yra Pirkėjo nuosavybė</w:t>
      </w:r>
      <w:r w:rsidR="00BC6A51" w:rsidRPr="008C3287">
        <w:rPr>
          <w:rFonts w:ascii="Arial" w:eastAsia="Arial" w:hAnsi="Arial" w:cs="Arial"/>
        </w:rPr>
        <w:t xml:space="preserve"> visą tokių teisių galiojimo laiką viso pasaulio teritorijoje</w:t>
      </w:r>
      <w:r w:rsidRPr="008C3287">
        <w:rPr>
          <w:rFonts w:ascii="Arial" w:eastAsia="Arial" w:hAnsi="Arial" w:cs="Arial"/>
        </w:rPr>
        <w:t>, pereinanti Pirkėjui nuo Paslaugų perdavimo–priėmimo akto pasirašymo</w:t>
      </w:r>
      <w:r w:rsidR="00B818E5" w:rsidRPr="008C3287">
        <w:rPr>
          <w:rFonts w:ascii="Arial" w:eastAsia="Arial" w:hAnsi="Arial" w:cs="Arial"/>
        </w:rPr>
        <w:t xml:space="preserve"> </w:t>
      </w:r>
      <w:r w:rsidRPr="008C3287">
        <w:rPr>
          <w:rFonts w:ascii="Arial" w:eastAsia="Arial" w:hAnsi="Arial" w:cs="Arial"/>
        </w:rPr>
        <w:t xml:space="preserve">be jokių apribojimų, kurią Pirkėjas gali naudoti, publikuoti, perleisti ar perduoti be atskiro Tiekėjo sutikimo tretiesiems asmenims, jei Specialiosiose sąlygose nenumatyta kitaip ar intelektinės nuosavybės teisės negali būti perduodamos nuosavybės teise dėl Paslaugų pobūdžio ar (ir) išimtinių teisių, patentų ir kt. </w:t>
      </w:r>
      <w:r w:rsidR="00AB0E35" w:rsidRPr="008C3287">
        <w:rPr>
          <w:rFonts w:ascii="Arial" w:eastAsia="Arial" w:hAnsi="Arial" w:cs="Arial"/>
        </w:rPr>
        <w:t>Tokiu atveju Paslaugų teikėjas privalo suteikti Pirkėjui visas licencijas, kurios yra reikalingos tam, kad Pirkėjas galėtų naudotis Paslaugų rezultatu pagal jų paskirtį.</w:t>
      </w:r>
      <w:r w:rsidR="009C338F" w:rsidRPr="008C3287">
        <w:rPr>
          <w:rFonts w:ascii="Arial" w:eastAsia="Arial" w:hAnsi="Arial" w:cs="Arial"/>
        </w:rPr>
        <w:t xml:space="preserve"> Šio punkto nuostatos taikomos ir Paslaugų dalies rezultatui, dėl kurio pasirašytas Paslaugų perdavimo–priėmimo aktas.</w:t>
      </w:r>
    </w:p>
    <w:p w14:paraId="4D68E8DF" w14:textId="3C7BFA1E" w:rsidR="00F90A12" w:rsidRPr="008C3287" w:rsidRDefault="00B55D37" w:rsidP="00B55D3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Tiekėjas neturi teisės be išankstinio rašytinio Pirkėjo sutikimo naudoti Pirkėjo simbolių, pavadinimo ir ženklo reklamoje, rinkodaroje, taip pat naudotis Pirkėjo sukurtais intelektiniais veiklos rezultatais. Pažeidus reikalavimą, Tiekėjui </w:t>
      </w:r>
      <w:r w:rsidR="00BD65A8" w:rsidRPr="008C3287">
        <w:rPr>
          <w:rFonts w:ascii="Arial" w:eastAsia="Cambria" w:hAnsi="Arial" w:cs="Arial"/>
        </w:rPr>
        <w:t>taikoma Specialiosiose sąlygose nustatyto dydžio bauda</w:t>
      </w:r>
      <w:r w:rsidRPr="008C3287">
        <w:rPr>
          <w:rFonts w:ascii="Arial" w:eastAsia="Arial" w:hAnsi="Arial" w:cs="Arial"/>
        </w:rPr>
        <w:t>.</w:t>
      </w:r>
    </w:p>
    <w:p w14:paraId="2BA7D74A" w14:textId="77777777"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PRIEVOLIŲ PAGAL SUTARTĮ ĮVYKDYMO UŽTIKRINIMAS</w:t>
      </w:r>
    </w:p>
    <w:p w14:paraId="60FB0534" w14:textId="7D6D0BAE"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Arial" w:hAnsi="Arial" w:cs="Arial"/>
        </w:rPr>
        <w:t xml:space="preserve">Jeigu Tiekėjas praleidžia </w:t>
      </w:r>
      <w:r w:rsidR="00A93B89" w:rsidRPr="008C3287">
        <w:rPr>
          <w:rFonts w:ascii="Arial" w:eastAsia="Arial" w:hAnsi="Arial" w:cs="Arial"/>
        </w:rPr>
        <w:t>Paslau</w:t>
      </w:r>
      <w:r w:rsidR="00744827" w:rsidRPr="008C3287">
        <w:rPr>
          <w:rFonts w:ascii="Arial" w:eastAsia="Arial" w:hAnsi="Arial" w:cs="Arial"/>
        </w:rPr>
        <w:t>gų teikimo</w:t>
      </w:r>
      <w:r w:rsidRPr="008C3287">
        <w:rPr>
          <w:rFonts w:ascii="Arial" w:eastAsia="Arial" w:hAnsi="Arial" w:cs="Arial"/>
        </w:rPr>
        <w:t xml:space="preserve"> </w:t>
      </w:r>
      <w:r w:rsidRPr="008C3287">
        <w:rPr>
          <w:rFonts w:ascii="Arial" w:eastAsia="Calibri" w:hAnsi="Arial" w:cs="Arial"/>
        </w:rPr>
        <w:t xml:space="preserve">terminus, nustatytus Specialiosiose sąlygose ir (ar) Sutarties prieduose, Tiekėjui iki </w:t>
      </w:r>
      <w:r w:rsidR="00654F12" w:rsidRPr="008C3287">
        <w:rPr>
          <w:rFonts w:ascii="Arial" w:eastAsia="Calibri" w:hAnsi="Arial" w:cs="Arial"/>
        </w:rPr>
        <w:t>Paslaugų suteikimo</w:t>
      </w:r>
      <w:r w:rsidRPr="008C3287">
        <w:rPr>
          <w:rFonts w:ascii="Arial" w:eastAsia="Calibri" w:hAnsi="Arial" w:cs="Arial"/>
        </w:rPr>
        <w:t xml:space="preserve"> datos taikom</w:t>
      </w:r>
      <w:r w:rsidR="00A03A23" w:rsidRPr="008C3287">
        <w:rPr>
          <w:rFonts w:ascii="Arial" w:eastAsia="Calibri" w:hAnsi="Arial" w:cs="Arial"/>
        </w:rPr>
        <w:t>i</w:t>
      </w:r>
      <w:r w:rsidRPr="008C3287">
        <w:rPr>
          <w:rFonts w:ascii="Arial" w:eastAsia="Calibri" w:hAnsi="Arial" w:cs="Arial"/>
        </w:rPr>
        <w:t xml:space="preserve"> Specialiosiose sąlygose nurodyto dydžio </w:t>
      </w:r>
      <w:r w:rsidR="00A03A23" w:rsidRPr="008C3287">
        <w:rPr>
          <w:rFonts w:ascii="Arial" w:eastAsia="Calibri" w:hAnsi="Arial" w:cs="Arial"/>
        </w:rPr>
        <w:t>delspinigiai</w:t>
      </w:r>
      <w:r w:rsidRPr="008C3287">
        <w:rPr>
          <w:rFonts w:ascii="Arial" w:eastAsia="Calibri" w:hAnsi="Arial" w:cs="Arial"/>
        </w:rPr>
        <w:t xml:space="preserve">. </w:t>
      </w:r>
    </w:p>
    <w:p w14:paraId="19037522" w14:textId="22ED391F"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Calibri" w:hAnsi="Arial" w:cs="Arial"/>
        </w:rPr>
        <w:t xml:space="preserve">Tiekėjui praleidus </w:t>
      </w:r>
      <w:r w:rsidR="00762231" w:rsidRPr="008C3287">
        <w:rPr>
          <w:rFonts w:ascii="Arial" w:eastAsia="Calibri" w:hAnsi="Arial" w:cs="Arial"/>
        </w:rPr>
        <w:t>Paslaugų</w:t>
      </w:r>
      <w:r w:rsidRPr="008C3287">
        <w:rPr>
          <w:rFonts w:ascii="Arial" w:eastAsia="Calibri" w:hAnsi="Arial" w:cs="Arial"/>
        </w:rPr>
        <w:t xml:space="preserve"> </w:t>
      </w:r>
      <w:r w:rsidR="00C3506E" w:rsidRPr="008C3287">
        <w:rPr>
          <w:rFonts w:ascii="Arial" w:eastAsia="Calibri" w:hAnsi="Arial" w:cs="Arial"/>
        </w:rPr>
        <w:t xml:space="preserve">ar </w:t>
      </w:r>
      <w:r w:rsidR="00762231" w:rsidRPr="008C3287">
        <w:rPr>
          <w:rFonts w:ascii="Arial" w:eastAsia="Calibri" w:hAnsi="Arial" w:cs="Arial"/>
        </w:rPr>
        <w:t xml:space="preserve">Paslaugų etapo suteikimo </w:t>
      </w:r>
      <w:r w:rsidRPr="008C3287">
        <w:rPr>
          <w:rFonts w:ascii="Arial" w:eastAsia="Calibri" w:hAnsi="Arial" w:cs="Arial"/>
        </w:rPr>
        <w:t xml:space="preserve">terminą, </w:t>
      </w:r>
      <w:r w:rsidR="00A03A23" w:rsidRPr="008C3287">
        <w:rPr>
          <w:rFonts w:ascii="Arial" w:eastAsia="Calibri" w:hAnsi="Arial" w:cs="Arial"/>
        </w:rPr>
        <w:t xml:space="preserve">delspinigiai </w:t>
      </w:r>
      <w:r w:rsidRPr="008C3287">
        <w:rPr>
          <w:rFonts w:ascii="Arial" w:eastAsia="Calibri" w:hAnsi="Arial" w:cs="Arial"/>
        </w:rPr>
        <w:t>skaičiuojam</w:t>
      </w:r>
      <w:r w:rsidR="00A03A23" w:rsidRPr="008C3287">
        <w:rPr>
          <w:rFonts w:ascii="Arial" w:eastAsia="Calibri" w:hAnsi="Arial" w:cs="Arial"/>
        </w:rPr>
        <w:t>i</w:t>
      </w:r>
      <w:r w:rsidRPr="008C3287">
        <w:rPr>
          <w:rFonts w:ascii="Arial" w:eastAsia="Calibri" w:hAnsi="Arial" w:cs="Arial"/>
        </w:rPr>
        <w:t xml:space="preserve"> nuo </w:t>
      </w:r>
      <w:r w:rsidR="00BB706E" w:rsidRPr="008C3287">
        <w:rPr>
          <w:rFonts w:ascii="Arial" w:eastAsia="Calibri" w:hAnsi="Arial" w:cs="Arial"/>
        </w:rPr>
        <w:t xml:space="preserve">laiku </w:t>
      </w:r>
      <w:r w:rsidR="00762231" w:rsidRPr="008C3287">
        <w:rPr>
          <w:rFonts w:ascii="Arial" w:eastAsia="Calibri" w:hAnsi="Arial" w:cs="Arial"/>
        </w:rPr>
        <w:t xml:space="preserve">nesuteiktų Paslaugų </w:t>
      </w:r>
      <w:r w:rsidR="00BB706E" w:rsidRPr="008C3287">
        <w:rPr>
          <w:rFonts w:ascii="Arial" w:eastAsia="Calibri" w:hAnsi="Arial" w:cs="Arial"/>
        </w:rPr>
        <w:t xml:space="preserve">ar </w:t>
      </w:r>
      <w:r w:rsidR="00354A8F" w:rsidRPr="008C3287">
        <w:rPr>
          <w:rFonts w:ascii="Arial" w:eastAsia="Calibri" w:hAnsi="Arial" w:cs="Arial"/>
        </w:rPr>
        <w:t>Paslaugų</w:t>
      </w:r>
      <w:r w:rsidR="00BB706E" w:rsidRPr="008C3287">
        <w:rPr>
          <w:rFonts w:ascii="Arial" w:eastAsia="Calibri" w:hAnsi="Arial" w:cs="Arial"/>
        </w:rPr>
        <w:t>, turinčių trūkumų, kainos be PVM</w:t>
      </w:r>
      <w:r w:rsidR="00D1033F" w:rsidRPr="008C3287">
        <w:rPr>
          <w:rFonts w:ascii="Arial" w:eastAsia="Calibri" w:hAnsi="Arial" w:cs="Arial"/>
        </w:rPr>
        <w:t xml:space="preserve"> už kiekvieną vėlavimo dieną</w:t>
      </w:r>
      <w:r w:rsidR="00446E95" w:rsidRPr="008C3287">
        <w:rPr>
          <w:rFonts w:ascii="Arial" w:eastAsia="Calibri" w:hAnsi="Arial" w:cs="Arial"/>
        </w:rPr>
        <w:t>.</w:t>
      </w:r>
      <w:r w:rsidR="00BB706E" w:rsidRPr="008C3287">
        <w:rPr>
          <w:rFonts w:ascii="Arial" w:eastAsia="Calibri" w:hAnsi="Arial" w:cs="Arial"/>
        </w:rPr>
        <w:t xml:space="preserve"> </w:t>
      </w:r>
      <w:r w:rsidR="00ED58A4" w:rsidRPr="008C3287">
        <w:rPr>
          <w:rFonts w:ascii="Arial" w:eastAsia="Calibri" w:hAnsi="Arial" w:cs="Arial"/>
        </w:rPr>
        <w:t xml:space="preserve">Skaičiuojant </w:t>
      </w:r>
      <w:r w:rsidR="00D1033F" w:rsidRPr="008C3287">
        <w:rPr>
          <w:rFonts w:ascii="Arial" w:eastAsia="Calibri" w:hAnsi="Arial" w:cs="Arial"/>
        </w:rPr>
        <w:t xml:space="preserve">vėlavimo dienas </w:t>
      </w:r>
      <w:r w:rsidR="00354A8F" w:rsidRPr="008C3287">
        <w:rPr>
          <w:rFonts w:ascii="Arial" w:eastAsia="Calibri" w:hAnsi="Arial" w:cs="Arial"/>
        </w:rPr>
        <w:t xml:space="preserve">Paslaugų suteikimo </w:t>
      </w:r>
      <w:r w:rsidRPr="008C3287">
        <w:rPr>
          <w:rFonts w:ascii="Arial" w:eastAsia="Calibri" w:hAnsi="Arial" w:cs="Arial"/>
        </w:rPr>
        <w:t xml:space="preserve">termino pabaigos </w:t>
      </w:r>
      <w:r w:rsidR="00344B6F" w:rsidRPr="008C3287">
        <w:rPr>
          <w:rFonts w:ascii="Arial" w:eastAsia="Calibri" w:hAnsi="Arial" w:cs="Arial"/>
        </w:rPr>
        <w:t>diena neįskaičiuojama</w:t>
      </w:r>
      <w:r w:rsidR="00220801" w:rsidRPr="008C3287">
        <w:rPr>
          <w:rFonts w:ascii="Arial" w:eastAsia="Calibri" w:hAnsi="Arial" w:cs="Arial"/>
        </w:rPr>
        <w:t xml:space="preserve">, </w:t>
      </w:r>
      <w:r w:rsidR="00354A8F" w:rsidRPr="008C3287">
        <w:rPr>
          <w:rFonts w:ascii="Arial" w:eastAsia="Calibri" w:hAnsi="Arial" w:cs="Arial"/>
        </w:rPr>
        <w:t xml:space="preserve">Paslaugų suteikimo </w:t>
      </w:r>
      <w:r w:rsidR="00220801" w:rsidRPr="008C3287">
        <w:rPr>
          <w:rFonts w:ascii="Arial" w:eastAsia="Calibri" w:hAnsi="Arial" w:cs="Arial"/>
        </w:rPr>
        <w:t>diena</w:t>
      </w:r>
      <w:r w:rsidRPr="008C3287">
        <w:rPr>
          <w:rFonts w:ascii="Arial" w:eastAsia="Calibri" w:hAnsi="Arial" w:cs="Arial"/>
        </w:rPr>
        <w:t xml:space="preserve">, </w:t>
      </w:r>
      <w:r w:rsidR="00220801" w:rsidRPr="008C3287">
        <w:rPr>
          <w:rFonts w:ascii="Arial" w:eastAsia="Calibri" w:hAnsi="Arial" w:cs="Arial"/>
        </w:rPr>
        <w:t xml:space="preserve">nurodyta </w:t>
      </w:r>
      <w:r w:rsidR="00380F8F" w:rsidRPr="008C3287">
        <w:rPr>
          <w:rFonts w:ascii="Arial" w:eastAsia="Calibri" w:hAnsi="Arial" w:cs="Arial"/>
        </w:rPr>
        <w:t>Paslaugų</w:t>
      </w:r>
      <w:r w:rsidRPr="008C3287">
        <w:rPr>
          <w:rFonts w:ascii="Arial" w:eastAsia="Calibri" w:hAnsi="Arial" w:cs="Arial"/>
        </w:rPr>
        <w:t xml:space="preserve"> </w:t>
      </w:r>
      <w:r w:rsidR="00D506C5" w:rsidRPr="008C3287">
        <w:rPr>
          <w:rFonts w:ascii="Arial" w:eastAsia="Calibri" w:hAnsi="Arial" w:cs="Arial"/>
        </w:rPr>
        <w:t xml:space="preserve">perdavimo–priėmimo </w:t>
      </w:r>
      <w:r w:rsidRPr="008C3287">
        <w:rPr>
          <w:rFonts w:ascii="Arial" w:eastAsia="Calibri" w:hAnsi="Arial" w:cs="Arial"/>
        </w:rPr>
        <w:t>akt</w:t>
      </w:r>
      <w:r w:rsidR="00220801" w:rsidRPr="008C3287">
        <w:rPr>
          <w:rFonts w:ascii="Arial" w:eastAsia="Calibri" w:hAnsi="Arial" w:cs="Arial"/>
        </w:rPr>
        <w:t>e</w:t>
      </w:r>
      <w:r w:rsidR="00CD7F30" w:rsidRPr="008C3287">
        <w:rPr>
          <w:rFonts w:ascii="Arial" w:eastAsia="Calibri" w:hAnsi="Arial" w:cs="Arial"/>
        </w:rPr>
        <w:t>, įskaičiuojama</w:t>
      </w:r>
      <w:r w:rsidRPr="008C3287">
        <w:rPr>
          <w:rFonts w:ascii="Arial" w:eastAsia="Calibri" w:hAnsi="Arial" w:cs="Arial"/>
        </w:rPr>
        <w:t>.</w:t>
      </w:r>
      <w:r w:rsidR="00BB35F2" w:rsidRPr="008C3287">
        <w:rPr>
          <w:rFonts w:ascii="Arial" w:eastAsia="Calibri" w:hAnsi="Arial" w:cs="Arial"/>
        </w:rPr>
        <w:t xml:space="preserve"> </w:t>
      </w:r>
    </w:p>
    <w:p w14:paraId="34B159A4" w14:textId="42FC2BEB"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Calibri" w:hAnsi="Arial" w:cs="Arial"/>
        </w:rPr>
        <w:t>Jei Tiekėjui pagal šią Sutartį yra priskaičiuot</w:t>
      </w:r>
      <w:r w:rsidR="00A03A23" w:rsidRPr="008C3287">
        <w:rPr>
          <w:rFonts w:ascii="Arial" w:eastAsia="Calibri" w:hAnsi="Arial" w:cs="Arial"/>
        </w:rPr>
        <w:t>i</w:t>
      </w:r>
      <w:r w:rsidRPr="008C3287">
        <w:rPr>
          <w:rFonts w:ascii="Arial" w:eastAsia="Calibri" w:hAnsi="Arial" w:cs="Arial"/>
        </w:rPr>
        <w:t xml:space="preserve"> </w:t>
      </w:r>
      <w:r w:rsidR="00A03A23" w:rsidRPr="008C3287">
        <w:rPr>
          <w:rFonts w:ascii="Arial" w:eastAsia="Calibri" w:hAnsi="Arial" w:cs="Arial"/>
        </w:rPr>
        <w:t>delspinigiai</w:t>
      </w:r>
      <w:r w:rsidRPr="008C3287">
        <w:rPr>
          <w:rFonts w:ascii="Arial" w:eastAsia="Calibri" w:hAnsi="Arial" w:cs="Arial"/>
        </w:rPr>
        <w:t xml:space="preserve">, Pirkėjo už </w:t>
      </w:r>
      <w:r w:rsidR="0073069F" w:rsidRPr="008C3287">
        <w:rPr>
          <w:rFonts w:ascii="Arial" w:eastAsia="Calibri" w:hAnsi="Arial" w:cs="Arial"/>
        </w:rPr>
        <w:t>Paslaugas</w:t>
      </w:r>
      <w:r w:rsidRPr="008C3287">
        <w:rPr>
          <w:rFonts w:ascii="Arial" w:eastAsia="Calibri" w:hAnsi="Arial" w:cs="Arial"/>
        </w:rPr>
        <w:t xml:space="preserve"> mokėtina suma </w:t>
      </w:r>
      <w:r w:rsidR="00982029" w:rsidRPr="008C3287">
        <w:rPr>
          <w:rFonts w:ascii="Arial" w:eastAsia="Calibri" w:hAnsi="Arial" w:cs="Arial"/>
        </w:rPr>
        <w:t xml:space="preserve">gali būti </w:t>
      </w:r>
      <w:r w:rsidRPr="008C3287">
        <w:rPr>
          <w:rFonts w:ascii="Arial" w:eastAsia="Calibri" w:hAnsi="Arial" w:cs="Arial"/>
        </w:rPr>
        <w:t xml:space="preserve">mažinama priskaičiuotų </w:t>
      </w:r>
      <w:r w:rsidR="00A03A23" w:rsidRPr="008C3287">
        <w:rPr>
          <w:rFonts w:ascii="Arial" w:eastAsia="Calibri" w:hAnsi="Arial" w:cs="Arial"/>
        </w:rPr>
        <w:t xml:space="preserve">delspinigių </w:t>
      </w:r>
      <w:r w:rsidRPr="008C3287">
        <w:rPr>
          <w:rFonts w:ascii="Arial" w:eastAsia="Calibri" w:hAnsi="Arial" w:cs="Arial"/>
        </w:rPr>
        <w:t>suma</w:t>
      </w:r>
      <w:r w:rsidR="00410733" w:rsidRPr="008C3287">
        <w:rPr>
          <w:rFonts w:ascii="Arial" w:eastAsia="Calibri" w:hAnsi="Arial" w:cs="Arial"/>
        </w:rPr>
        <w:t>,</w:t>
      </w:r>
      <w:r w:rsidR="004D2809" w:rsidRPr="008C3287">
        <w:rPr>
          <w:rFonts w:ascii="Arial" w:eastAsia="Calibri" w:hAnsi="Arial" w:cs="Arial"/>
        </w:rPr>
        <w:t xml:space="preserve"> </w:t>
      </w:r>
      <w:r w:rsidR="00982029" w:rsidRPr="008C3287">
        <w:rPr>
          <w:rFonts w:ascii="Arial" w:eastAsia="Calibri" w:hAnsi="Arial" w:cs="Arial"/>
        </w:rPr>
        <w:t>pranešant apie tai Tiekėjui raštu</w:t>
      </w:r>
      <w:r w:rsidRPr="008C3287">
        <w:rPr>
          <w:rFonts w:ascii="Arial" w:eastAsia="Calibri" w:hAnsi="Arial" w:cs="Arial"/>
        </w:rPr>
        <w:t xml:space="preserve">. </w:t>
      </w:r>
    </w:p>
    <w:p w14:paraId="12C8BC93" w14:textId="4504A2C3"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Calibri" w:hAnsi="Arial" w:cs="Arial"/>
        </w:rPr>
        <w:t xml:space="preserve">Jeigu Pirkėjas vėluoja atsiskaityti už </w:t>
      </w:r>
      <w:r w:rsidR="0066213F" w:rsidRPr="008C3287">
        <w:rPr>
          <w:rFonts w:ascii="Arial" w:eastAsia="Calibri" w:hAnsi="Arial" w:cs="Arial"/>
        </w:rPr>
        <w:t>Paslaugas</w:t>
      </w:r>
      <w:r w:rsidRPr="008C3287">
        <w:rPr>
          <w:rFonts w:ascii="Arial" w:eastAsia="Calibri" w:hAnsi="Arial" w:cs="Arial"/>
        </w:rPr>
        <w:t xml:space="preserve"> Specialiosiose sąlygose nustatytais terminais, Pirkėjui taikom</w:t>
      </w:r>
      <w:r w:rsidR="00A03A23" w:rsidRPr="008C3287">
        <w:rPr>
          <w:rFonts w:ascii="Arial" w:eastAsia="Calibri" w:hAnsi="Arial" w:cs="Arial"/>
        </w:rPr>
        <w:t>i</w:t>
      </w:r>
      <w:r w:rsidRPr="008C3287">
        <w:rPr>
          <w:rFonts w:ascii="Arial" w:eastAsia="Calibri" w:hAnsi="Arial" w:cs="Arial"/>
        </w:rPr>
        <w:t xml:space="preserve"> Specialiosiose sąlygose nurodyto dydžio </w:t>
      </w:r>
      <w:r w:rsidR="00A03A23" w:rsidRPr="008C3287">
        <w:rPr>
          <w:rFonts w:ascii="Arial" w:eastAsia="Calibri" w:hAnsi="Arial" w:cs="Arial"/>
        </w:rPr>
        <w:t>delspinigiai</w:t>
      </w:r>
      <w:r w:rsidRPr="008C3287">
        <w:rPr>
          <w:rFonts w:ascii="Arial" w:eastAsia="Calibri" w:hAnsi="Arial" w:cs="Arial"/>
        </w:rPr>
        <w:t xml:space="preserve">. </w:t>
      </w:r>
    </w:p>
    <w:p w14:paraId="03962C0B" w14:textId="4C36D99D" w:rsidR="00455DAC" w:rsidRPr="008C3287" w:rsidRDefault="00093FE6" w:rsidP="007C04C0">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eastAsia="Calibri" w:hAnsi="Arial" w:cs="Arial"/>
        </w:rPr>
        <w:t xml:space="preserve">Pirkėjui praleidus atsiskaitymo už </w:t>
      </w:r>
      <w:r w:rsidR="0066213F" w:rsidRPr="008C3287">
        <w:rPr>
          <w:rFonts w:ascii="Arial" w:eastAsia="Calibri" w:hAnsi="Arial" w:cs="Arial"/>
        </w:rPr>
        <w:t>Paslaugas</w:t>
      </w:r>
      <w:r w:rsidRPr="008C3287">
        <w:rPr>
          <w:rFonts w:ascii="Arial" w:eastAsia="Calibri" w:hAnsi="Arial" w:cs="Arial"/>
        </w:rPr>
        <w:t xml:space="preserve"> terminą, </w:t>
      </w:r>
      <w:r w:rsidR="00A03A23" w:rsidRPr="008C3287">
        <w:rPr>
          <w:rFonts w:ascii="Arial" w:eastAsia="Calibri" w:hAnsi="Arial" w:cs="Arial"/>
        </w:rPr>
        <w:t>delspinigiai</w:t>
      </w:r>
      <w:r w:rsidR="00073EDA" w:rsidRPr="008C3287">
        <w:rPr>
          <w:rFonts w:ascii="Arial" w:eastAsia="Calibri" w:hAnsi="Arial" w:cs="Arial"/>
        </w:rPr>
        <w:t xml:space="preserve"> </w:t>
      </w:r>
      <w:r w:rsidRPr="008C3287">
        <w:rPr>
          <w:rFonts w:ascii="Arial" w:eastAsia="Calibri" w:hAnsi="Arial" w:cs="Arial"/>
        </w:rPr>
        <w:t>skaičiuojam</w:t>
      </w:r>
      <w:r w:rsidR="00A03A23" w:rsidRPr="008C3287">
        <w:rPr>
          <w:rFonts w:ascii="Arial" w:eastAsia="Calibri" w:hAnsi="Arial" w:cs="Arial"/>
        </w:rPr>
        <w:t>i</w:t>
      </w:r>
      <w:r w:rsidR="00C34F12" w:rsidRPr="008C3287">
        <w:rPr>
          <w:rFonts w:ascii="Arial" w:eastAsia="Calibri" w:hAnsi="Arial" w:cs="Arial"/>
        </w:rPr>
        <w:t xml:space="preserve"> nuo neapmokėtos sumos be PVM už kiekvieną vėlavimo dieną</w:t>
      </w:r>
      <w:r w:rsidR="00CC0288" w:rsidRPr="008C3287">
        <w:rPr>
          <w:rFonts w:ascii="Arial" w:eastAsia="Calibri" w:hAnsi="Arial" w:cs="Arial"/>
        </w:rPr>
        <w:t xml:space="preserve">. Skaičiuojant vėlavimo dienas </w:t>
      </w:r>
      <w:r w:rsidRPr="008C3287">
        <w:rPr>
          <w:rFonts w:ascii="Arial" w:eastAsia="Calibri" w:hAnsi="Arial" w:cs="Arial"/>
        </w:rPr>
        <w:t xml:space="preserve">atsiskaitymo už </w:t>
      </w:r>
      <w:r w:rsidR="00C207BC" w:rsidRPr="008C3287">
        <w:rPr>
          <w:rFonts w:ascii="Arial" w:eastAsia="Calibri" w:hAnsi="Arial" w:cs="Arial"/>
        </w:rPr>
        <w:t>Paslaugas</w:t>
      </w:r>
      <w:r w:rsidRPr="008C3287">
        <w:rPr>
          <w:rFonts w:ascii="Arial" w:eastAsia="Calibri" w:hAnsi="Arial" w:cs="Arial"/>
        </w:rPr>
        <w:t xml:space="preserve"> termino pabaigos</w:t>
      </w:r>
      <w:r w:rsidR="00C6680C" w:rsidRPr="008C3287">
        <w:rPr>
          <w:rFonts w:ascii="Arial" w:eastAsia="Calibri" w:hAnsi="Arial" w:cs="Arial"/>
        </w:rPr>
        <w:t xml:space="preserve"> diena </w:t>
      </w:r>
      <w:r w:rsidRPr="008C3287">
        <w:rPr>
          <w:rFonts w:ascii="Arial" w:eastAsia="Calibri" w:hAnsi="Arial" w:cs="Arial"/>
        </w:rPr>
        <w:t>neįskai</w:t>
      </w:r>
      <w:r w:rsidR="00CC0288" w:rsidRPr="008C3287">
        <w:rPr>
          <w:rFonts w:ascii="Arial" w:eastAsia="Calibri" w:hAnsi="Arial" w:cs="Arial"/>
        </w:rPr>
        <w:t xml:space="preserve">čiuojama, </w:t>
      </w:r>
      <w:r w:rsidRPr="008C3287">
        <w:rPr>
          <w:rFonts w:ascii="Arial" w:eastAsia="Calibri" w:hAnsi="Arial" w:cs="Arial"/>
        </w:rPr>
        <w:t xml:space="preserve">mokėjimo atlikimo </w:t>
      </w:r>
      <w:r w:rsidR="00CC0288" w:rsidRPr="008C3287">
        <w:rPr>
          <w:rFonts w:ascii="Arial" w:eastAsia="Calibri" w:hAnsi="Arial" w:cs="Arial"/>
        </w:rPr>
        <w:t>diena įskaičiuojama</w:t>
      </w:r>
      <w:r w:rsidRPr="008C3287">
        <w:rPr>
          <w:rFonts w:ascii="Arial" w:eastAsia="Calibri" w:hAnsi="Arial" w:cs="Arial"/>
        </w:rPr>
        <w:t>.</w:t>
      </w:r>
      <w:r w:rsidR="000D6D91" w:rsidRPr="008C3287">
        <w:rPr>
          <w:rFonts w:ascii="Arial" w:eastAsia="Calibri" w:hAnsi="Arial" w:cs="Arial"/>
        </w:rPr>
        <w:t xml:space="preserve"> </w:t>
      </w:r>
    </w:p>
    <w:p w14:paraId="43DA0962" w14:textId="083588FB" w:rsidR="000F5B30" w:rsidRPr="008C3287" w:rsidRDefault="004C49D2" w:rsidP="004C49D2">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Jeigu </w:t>
      </w:r>
      <w:r w:rsidR="006D24C7" w:rsidRPr="008C3287">
        <w:rPr>
          <w:rFonts w:ascii="Arial" w:eastAsia="Arial" w:hAnsi="Arial" w:cs="Arial"/>
        </w:rPr>
        <w:t xml:space="preserve">Tiekėjas </w:t>
      </w:r>
      <w:r w:rsidR="006D24C7" w:rsidRPr="008C3287">
        <w:rPr>
          <w:rFonts w:ascii="Arial" w:hAnsi="Arial" w:cs="Arial"/>
        </w:rPr>
        <w:t xml:space="preserve">Specialiosiose sąlygose nurodytą esminę </w:t>
      </w:r>
      <w:r w:rsidR="00073EDA" w:rsidRPr="008C3287">
        <w:rPr>
          <w:rFonts w:ascii="Arial" w:hAnsi="Arial" w:cs="Arial"/>
        </w:rPr>
        <w:t>S</w:t>
      </w:r>
      <w:r w:rsidR="006D24C7" w:rsidRPr="008C3287">
        <w:rPr>
          <w:rFonts w:ascii="Arial" w:hAnsi="Arial" w:cs="Arial"/>
        </w:rPr>
        <w:t>utarties sąlygą vykdo su dideliais ar nuolatiniais trūkumais</w:t>
      </w:r>
      <w:r w:rsidRPr="008C3287">
        <w:rPr>
          <w:rFonts w:ascii="Arial" w:hAnsi="Arial" w:cs="Arial"/>
        </w:rPr>
        <w:t xml:space="preserve">, </w:t>
      </w:r>
      <w:r w:rsidR="006D24C7" w:rsidRPr="008C3287">
        <w:rPr>
          <w:rFonts w:ascii="Arial" w:hAnsi="Arial" w:cs="Arial"/>
        </w:rPr>
        <w:t>Tiekėjui</w:t>
      </w:r>
      <w:r w:rsidRPr="008C3287">
        <w:rPr>
          <w:rFonts w:ascii="Arial" w:hAnsi="Arial" w:cs="Arial"/>
        </w:rPr>
        <w:t xml:space="preserve"> taikoma Specialiosiose sąlygose nustatyto dydžio bauda.</w:t>
      </w:r>
    </w:p>
    <w:p w14:paraId="1C4ABE71" w14:textId="7F3BB150" w:rsidR="00093FE6" w:rsidRPr="008C3287" w:rsidRDefault="00093FE6"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ATSISKAITYMO TVARKA</w:t>
      </w:r>
    </w:p>
    <w:p w14:paraId="7A78A959" w14:textId="290F8661"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libri" w:hAnsi="Arial" w:cs="Arial"/>
        </w:rPr>
      </w:pPr>
      <w:r w:rsidRPr="008C3287">
        <w:rPr>
          <w:rFonts w:ascii="Arial" w:eastAsia="Calibri" w:hAnsi="Arial" w:cs="Arial"/>
        </w:rPr>
        <w:t xml:space="preserve">Tiekėjas išrašo Sąskaitą tik Šalims pasirašius </w:t>
      </w:r>
      <w:r w:rsidR="000942FA" w:rsidRPr="008C3287">
        <w:rPr>
          <w:rFonts w:ascii="Arial" w:eastAsia="Calibri" w:hAnsi="Arial" w:cs="Arial"/>
        </w:rPr>
        <w:t>Paslaugų</w:t>
      </w:r>
      <w:r w:rsidR="00AB3512" w:rsidRPr="008C3287">
        <w:rPr>
          <w:rFonts w:ascii="Arial" w:eastAsia="Calibri" w:hAnsi="Arial" w:cs="Arial"/>
        </w:rPr>
        <w:t xml:space="preserve"> </w:t>
      </w:r>
      <w:r w:rsidR="00D506C5" w:rsidRPr="008C3287">
        <w:rPr>
          <w:rFonts w:ascii="Arial" w:eastAsia="Calibri" w:hAnsi="Arial" w:cs="Arial"/>
        </w:rPr>
        <w:t xml:space="preserve">perdavimo–priėmimo </w:t>
      </w:r>
      <w:r w:rsidRPr="008C3287">
        <w:rPr>
          <w:rFonts w:ascii="Arial" w:eastAsia="Calibri" w:hAnsi="Arial" w:cs="Arial"/>
        </w:rPr>
        <w:t>aktą, jeigu kitaip nenumatyta Specialiosiose sąlygose.</w:t>
      </w:r>
    </w:p>
    <w:p w14:paraId="0205B34C" w14:textId="508634A3" w:rsidR="00093FE6" w:rsidRPr="008C3287" w:rsidRDefault="00093FE6" w:rsidP="006859D4">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Calibri" w:hAnsi="Arial" w:cs="Arial"/>
        </w:rPr>
        <w:t xml:space="preserve">Vykdant </w:t>
      </w:r>
      <w:r w:rsidR="00790F2F" w:rsidRPr="008C3287">
        <w:rPr>
          <w:rFonts w:ascii="Arial" w:eastAsia="Calibri" w:hAnsi="Arial" w:cs="Arial"/>
        </w:rPr>
        <w:t>S</w:t>
      </w:r>
      <w:r w:rsidRPr="008C3287">
        <w:rPr>
          <w:rFonts w:ascii="Arial" w:eastAsia="Calibri" w:hAnsi="Arial" w:cs="Arial"/>
        </w:rPr>
        <w:t xml:space="preserve">utartį </w:t>
      </w:r>
      <w:r w:rsidR="00A55832" w:rsidRPr="008C3287">
        <w:rPr>
          <w:rFonts w:ascii="Arial" w:eastAsia="Calibri" w:hAnsi="Arial" w:cs="Arial"/>
        </w:rPr>
        <w:t>S</w:t>
      </w:r>
      <w:r w:rsidRPr="008C3287">
        <w:rPr>
          <w:rFonts w:ascii="Arial" w:eastAsia="Calibri" w:hAnsi="Arial" w:cs="Arial"/>
        </w:rPr>
        <w:t xml:space="preserve">ąskaitos teikiamos tik elektroniniu būdu. </w:t>
      </w:r>
      <w:r w:rsidR="00553AD1" w:rsidRPr="008C3287">
        <w:rPr>
          <w:rFonts w:ascii="Arial" w:eastAsia="Calibri" w:hAnsi="Arial" w:cs="Arial"/>
        </w:rPr>
        <w:t>Sąskaitos turi atitikti Europos elektroninių sąskaitų faktūrų standartą</w:t>
      </w:r>
      <w:r w:rsidR="006F5861" w:rsidRPr="008C3287">
        <w:rPr>
          <w:rFonts w:ascii="Arial" w:eastAsia="Calibri" w:hAnsi="Arial" w:cs="Arial"/>
        </w:rPr>
        <w:t>.</w:t>
      </w:r>
      <w:r w:rsidR="00F235D0" w:rsidRPr="008C3287">
        <w:rPr>
          <w:rFonts w:ascii="Arial" w:eastAsia="Calibri" w:hAnsi="Arial" w:cs="Arial"/>
        </w:rPr>
        <w:t xml:space="preserve"> Tokias</w:t>
      </w:r>
      <w:r w:rsidR="006F5861" w:rsidRPr="008C3287">
        <w:rPr>
          <w:rFonts w:ascii="Arial" w:eastAsia="Calibri" w:hAnsi="Arial" w:cs="Arial"/>
        </w:rPr>
        <w:t xml:space="preserve"> </w:t>
      </w:r>
      <w:r w:rsidR="00A55832" w:rsidRPr="008C3287">
        <w:rPr>
          <w:rFonts w:ascii="Arial" w:eastAsia="Calibri" w:hAnsi="Arial" w:cs="Arial"/>
        </w:rPr>
        <w:t>S</w:t>
      </w:r>
      <w:r w:rsidRPr="008C3287">
        <w:rPr>
          <w:rFonts w:ascii="Arial" w:eastAsia="Calibri" w:hAnsi="Arial" w:cs="Arial"/>
        </w:rPr>
        <w:t>ąskait</w:t>
      </w:r>
      <w:r w:rsidR="005A6088" w:rsidRPr="008C3287">
        <w:rPr>
          <w:rFonts w:ascii="Arial" w:eastAsia="Calibri" w:hAnsi="Arial" w:cs="Arial"/>
        </w:rPr>
        <w:t xml:space="preserve">as </w:t>
      </w:r>
      <w:r w:rsidR="005A0A25" w:rsidRPr="008C3287">
        <w:rPr>
          <w:rFonts w:ascii="Arial" w:eastAsia="Calibri" w:hAnsi="Arial" w:cs="Arial"/>
        </w:rPr>
        <w:t xml:space="preserve">Tiekėjas </w:t>
      </w:r>
      <w:r w:rsidRPr="008C3287">
        <w:rPr>
          <w:rFonts w:ascii="Arial" w:eastAsia="Arial" w:hAnsi="Arial" w:cs="Arial"/>
        </w:rPr>
        <w:t xml:space="preserve">gali </w:t>
      </w:r>
      <w:r w:rsidRPr="008C3287">
        <w:rPr>
          <w:rFonts w:ascii="Arial" w:eastAsia="Calibri" w:hAnsi="Arial" w:cs="Arial"/>
        </w:rPr>
        <w:t xml:space="preserve">pateikti per </w:t>
      </w:r>
      <w:r w:rsidR="004C71D7" w:rsidRPr="008C3287">
        <w:rPr>
          <w:rFonts w:ascii="Arial" w:eastAsia="Calibri" w:hAnsi="Arial" w:cs="Arial"/>
        </w:rPr>
        <w:t xml:space="preserve">Sąskaitų administravimo bendrąją informacinę sistemą (toliau – SABIS) </w:t>
      </w:r>
      <w:r w:rsidRPr="008C3287">
        <w:rPr>
          <w:rFonts w:ascii="Arial" w:eastAsia="Calibri" w:hAnsi="Arial" w:cs="Arial"/>
        </w:rPr>
        <w:t>(</w:t>
      </w:r>
      <w:r w:rsidR="00B23204" w:rsidRPr="008C3287">
        <w:rPr>
          <w:rFonts w:ascii="Arial" w:eastAsia="Calibri" w:hAnsi="Arial" w:cs="Arial"/>
        </w:rPr>
        <w:t>https://sabis.nbfc.lt/</w:t>
      </w:r>
      <w:r w:rsidRPr="008C3287">
        <w:rPr>
          <w:rFonts w:ascii="Arial" w:eastAsia="Calibri" w:hAnsi="Arial" w:cs="Arial"/>
        </w:rPr>
        <w:t>) arba per</w:t>
      </w:r>
      <w:r w:rsidRPr="008C3287">
        <w:rPr>
          <w:rFonts w:ascii="Arial" w:eastAsia="Arial" w:hAnsi="Arial" w:cs="Arial"/>
        </w:rPr>
        <w:t xml:space="preserve"> kitą savo pasirinktą informacinę sistemą.</w:t>
      </w:r>
    </w:p>
    <w:p w14:paraId="7F3117E0" w14:textId="7741AF83" w:rsidR="00EB34C5" w:rsidRPr="008C3287" w:rsidRDefault="00093FE6"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lastRenderedPageBreak/>
        <w:t xml:space="preserve">Pirkėjas atlieka mokėjimus už </w:t>
      </w:r>
      <w:r w:rsidR="004038FF" w:rsidRPr="008C3287">
        <w:rPr>
          <w:rFonts w:ascii="Arial" w:eastAsia="Arial" w:hAnsi="Arial" w:cs="Arial"/>
        </w:rPr>
        <w:t>Paslaugas</w:t>
      </w:r>
      <w:r w:rsidRPr="008C3287">
        <w:rPr>
          <w:rFonts w:ascii="Arial" w:eastAsia="Arial" w:hAnsi="Arial" w:cs="Arial"/>
        </w:rPr>
        <w:t xml:space="preserve"> Specialiosiose sąlygose nustatytais terminais.</w:t>
      </w:r>
    </w:p>
    <w:p w14:paraId="43336172" w14:textId="77777777" w:rsidR="00EB34C5" w:rsidRPr="008C3287" w:rsidRDefault="00EB34C5" w:rsidP="00EB34C5">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TIEKĖJO GARANTINIAI ĮSIPAREIGOJIMAI</w:t>
      </w:r>
    </w:p>
    <w:p w14:paraId="252E2942" w14:textId="13295EC2"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eastAsia="Arial" w:hAnsi="Arial" w:cs="Arial"/>
        </w:rPr>
        <w:t>Garantinių</w:t>
      </w:r>
      <w:r w:rsidRPr="008C3287">
        <w:rPr>
          <w:rFonts w:ascii="Arial" w:hAnsi="Arial" w:cs="Arial"/>
        </w:rPr>
        <w:t xml:space="preserve"> įsipareigojimų terminas </w:t>
      </w:r>
      <w:r w:rsidR="00745B8D" w:rsidRPr="008C3287">
        <w:rPr>
          <w:rFonts w:ascii="Arial" w:hAnsi="Arial" w:cs="Arial"/>
        </w:rPr>
        <w:t>Paslaugų rezultatui</w:t>
      </w:r>
      <w:r w:rsidRPr="008C3287">
        <w:rPr>
          <w:rFonts w:ascii="Arial" w:hAnsi="Arial" w:cs="Arial"/>
        </w:rPr>
        <w:t xml:space="preserve"> nustatytas Specialiosiose sąlygose ir </w:t>
      </w:r>
      <w:r w:rsidR="00126064" w:rsidRPr="008C3287">
        <w:rPr>
          <w:rFonts w:ascii="Arial" w:hAnsi="Arial" w:cs="Arial"/>
        </w:rPr>
        <w:t>(</w:t>
      </w:r>
      <w:r w:rsidRPr="008C3287">
        <w:rPr>
          <w:rFonts w:ascii="Arial" w:hAnsi="Arial" w:cs="Arial"/>
        </w:rPr>
        <w:t>ar</w:t>
      </w:r>
      <w:r w:rsidR="00DA5B56" w:rsidRPr="008C3287">
        <w:rPr>
          <w:rFonts w:ascii="Arial" w:hAnsi="Arial" w:cs="Arial"/>
        </w:rPr>
        <w:t>)</w:t>
      </w:r>
      <w:r w:rsidRPr="008C3287">
        <w:rPr>
          <w:rFonts w:ascii="Arial" w:hAnsi="Arial" w:cs="Arial"/>
        </w:rPr>
        <w:t xml:space="preserve"> jos prieduose. Garantinių įsipareigojimų termino pradžios momentas – </w:t>
      </w:r>
      <w:r w:rsidR="00B94E9F" w:rsidRPr="008C3287">
        <w:rPr>
          <w:rFonts w:ascii="Arial" w:hAnsi="Arial" w:cs="Arial"/>
        </w:rPr>
        <w:t>Paslaugų</w:t>
      </w:r>
      <w:r w:rsidR="00DA5B56" w:rsidRPr="008C3287">
        <w:rPr>
          <w:rFonts w:ascii="Arial" w:hAnsi="Arial" w:cs="Arial"/>
        </w:rPr>
        <w:t xml:space="preserve"> </w:t>
      </w:r>
      <w:r w:rsidR="00D506C5" w:rsidRPr="008C3287">
        <w:rPr>
          <w:rFonts w:ascii="Arial" w:hAnsi="Arial" w:cs="Arial"/>
        </w:rPr>
        <w:t>perdavimo–priėmimo</w:t>
      </w:r>
      <w:r w:rsidRPr="008C3287">
        <w:rPr>
          <w:rFonts w:ascii="Arial" w:hAnsi="Arial" w:cs="Arial"/>
        </w:rPr>
        <w:t xml:space="preserve"> akto pasirašymo diena.</w:t>
      </w:r>
    </w:p>
    <w:p w14:paraId="76F19075" w14:textId="54784B65"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hAnsi="Arial" w:cs="Arial"/>
        </w:rPr>
      </w:pPr>
      <w:r w:rsidRPr="008C3287">
        <w:rPr>
          <w:rFonts w:ascii="Arial" w:hAnsi="Arial" w:cs="Arial"/>
        </w:rPr>
        <w:t xml:space="preserve">Tiekėjas garantuoja </w:t>
      </w:r>
      <w:r w:rsidR="00F44A21" w:rsidRPr="008C3287">
        <w:rPr>
          <w:rFonts w:ascii="Arial" w:hAnsi="Arial" w:cs="Arial"/>
        </w:rPr>
        <w:t>Paslaugų</w:t>
      </w:r>
      <w:r w:rsidRPr="008C3287">
        <w:rPr>
          <w:rFonts w:ascii="Arial" w:hAnsi="Arial" w:cs="Arial"/>
        </w:rPr>
        <w:t xml:space="preserve"> kokybę bei </w:t>
      </w:r>
      <w:r w:rsidR="00F44A21" w:rsidRPr="008C3287">
        <w:rPr>
          <w:rFonts w:ascii="Arial" w:hAnsi="Arial" w:cs="Arial"/>
        </w:rPr>
        <w:t xml:space="preserve">Paslaugų </w:t>
      </w:r>
      <w:r w:rsidRPr="008C3287">
        <w:rPr>
          <w:rFonts w:ascii="Arial" w:hAnsi="Arial" w:cs="Arial"/>
        </w:rPr>
        <w:t xml:space="preserve">trūkumų nebuvimą. </w:t>
      </w:r>
      <w:r w:rsidR="00F44A21" w:rsidRPr="008C3287">
        <w:rPr>
          <w:rFonts w:ascii="Arial" w:hAnsi="Arial" w:cs="Arial"/>
        </w:rPr>
        <w:t>Paslaugos</w:t>
      </w:r>
      <w:r w:rsidRPr="008C3287">
        <w:rPr>
          <w:rFonts w:ascii="Arial" w:hAnsi="Arial" w:cs="Arial"/>
        </w:rPr>
        <w:t xml:space="preserve">, jų kokybė, </w:t>
      </w:r>
      <w:r w:rsidR="00916F5C" w:rsidRPr="008C3287">
        <w:rPr>
          <w:rFonts w:ascii="Arial" w:hAnsi="Arial" w:cs="Arial"/>
        </w:rPr>
        <w:t xml:space="preserve">su Paslaugomis </w:t>
      </w:r>
      <w:r w:rsidR="0012693A" w:rsidRPr="008C3287">
        <w:rPr>
          <w:rFonts w:ascii="Arial" w:hAnsi="Arial" w:cs="Arial"/>
        </w:rPr>
        <w:t>tiekiamos</w:t>
      </w:r>
      <w:r w:rsidR="00916F5C" w:rsidRPr="008C3287">
        <w:rPr>
          <w:rFonts w:ascii="Arial" w:hAnsi="Arial" w:cs="Arial"/>
        </w:rPr>
        <w:t xml:space="preserve"> prekės</w:t>
      </w:r>
      <w:r w:rsidR="00D57F78" w:rsidRPr="008C3287">
        <w:rPr>
          <w:rFonts w:ascii="Arial" w:hAnsi="Arial" w:cs="Arial"/>
        </w:rPr>
        <w:t xml:space="preserve">, jų komplektacija </w:t>
      </w:r>
      <w:r w:rsidR="0012693A" w:rsidRPr="008C3287">
        <w:rPr>
          <w:rFonts w:ascii="Arial" w:hAnsi="Arial" w:cs="Arial"/>
        </w:rPr>
        <w:t>ir kokybė</w:t>
      </w:r>
      <w:r w:rsidRPr="008C3287">
        <w:rPr>
          <w:rFonts w:ascii="Arial" w:hAnsi="Arial" w:cs="Arial"/>
        </w:rPr>
        <w:t xml:space="preserve">, dokumentacija privalo atitikti visus Sutarties sąlygose ir jos prieduose pateiktus reikalavimus. </w:t>
      </w:r>
    </w:p>
    <w:p w14:paraId="2C3FBD49" w14:textId="2875EC99"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hAnsi="Arial" w:cs="Arial"/>
        </w:rPr>
        <w:t xml:space="preserve">Pastebėjus </w:t>
      </w:r>
      <w:r w:rsidR="0012693A" w:rsidRPr="008C3287">
        <w:rPr>
          <w:rFonts w:ascii="Arial" w:hAnsi="Arial" w:cs="Arial"/>
        </w:rPr>
        <w:t>Paslaugų</w:t>
      </w:r>
      <w:r w:rsidR="007C3391" w:rsidRPr="008C3287">
        <w:rPr>
          <w:rFonts w:ascii="Arial" w:hAnsi="Arial" w:cs="Arial"/>
        </w:rPr>
        <w:t xml:space="preserve"> </w:t>
      </w:r>
      <w:r w:rsidR="004B1920" w:rsidRPr="008C3287">
        <w:rPr>
          <w:rFonts w:ascii="Arial" w:hAnsi="Arial" w:cs="Arial"/>
        </w:rPr>
        <w:t>rezultato</w:t>
      </w:r>
      <w:r w:rsidRPr="008C3287">
        <w:rPr>
          <w:rFonts w:ascii="Arial" w:hAnsi="Arial" w:cs="Arial"/>
        </w:rPr>
        <w:t xml:space="preserve"> trūkumus, Pirkėjas bet kuriuo garantinio termino metu gali pareikšti pretenzijas Tiekėjui. Pirkėjas surašo </w:t>
      </w:r>
      <w:r w:rsidR="0012693A" w:rsidRPr="008C3287">
        <w:rPr>
          <w:rFonts w:ascii="Arial" w:hAnsi="Arial" w:cs="Arial"/>
        </w:rPr>
        <w:t>Paslaugų</w:t>
      </w:r>
      <w:r w:rsidRPr="008C3287">
        <w:rPr>
          <w:rFonts w:ascii="Arial" w:hAnsi="Arial" w:cs="Arial"/>
        </w:rPr>
        <w:t xml:space="preserve"> </w:t>
      </w:r>
      <w:r w:rsidR="00ED0A58" w:rsidRPr="008C3287">
        <w:rPr>
          <w:rFonts w:ascii="Arial" w:hAnsi="Arial" w:cs="Arial"/>
        </w:rPr>
        <w:t>trūkumų</w:t>
      </w:r>
      <w:r w:rsidRPr="008C3287">
        <w:rPr>
          <w:rFonts w:ascii="Arial" w:hAnsi="Arial" w:cs="Arial"/>
        </w:rPr>
        <w:t xml:space="preserve"> </w:t>
      </w:r>
      <w:r w:rsidR="006518D7" w:rsidRPr="008C3287">
        <w:rPr>
          <w:rFonts w:ascii="Arial" w:hAnsi="Arial" w:cs="Arial"/>
        </w:rPr>
        <w:t xml:space="preserve">aktą </w:t>
      </w:r>
      <w:r w:rsidRPr="008C3287">
        <w:rPr>
          <w:rFonts w:ascii="Arial" w:hAnsi="Arial" w:cs="Arial"/>
        </w:rPr>
        <w:t>ir išsiunčia</w:t>
      </w:r>
      <w:r w:rsidR="00A41CE9" w:rsidRPr="008C3287">
        <w:rPr>
          <w:rFonts w:ascii="Arial" w:hAnsi="Arial" w:cs="Arial"/>
        </w:rPr>
        <w:t xml:space="preserve"> (ar įteikia)</w:t>
      </w:r>
      <w:r w:rsidRPr="008C3287">
        <w:rPr>
          <w:rFonts w:ascii="Arial" w:hAnsi="Arial" w:cs="Arial"/>
        </w:rPr>
        <w:t xml:space="preserve"> Tiekėjui. Tiekėjui neatsiuntus motyvuoto atsisakymo pripažinti </w:t>
      </w:r>
      <w:r w:rsidR="0012693A" w:rsidRPr="008C3287">
        <w:rPr>
          <w:rFonts w:ascii="Arial" w:hAnsi="Arial" w:cs="Arial"/>
        </w:rPr>
        <w:t>Paslaugų</w:t>
      </w:r>
      <w:r w:rsidR="006708F7" w:rsidRPr="008C3287">
        <w:rPr>
          <w:rFonts w:ascii="Arial" w:hAnsi="Arial" w:cs="Arial"/>
        </w:rPr>
        <w:t xml:space="preserve"> trūkumus </w:t>
      </w:r>
      <w:r w:rsidRPr="008C3287">
        <w:rPr>
          <w:rFonts w:ascii="Arial" w:hAnsi="Arial" w:cs="Arial"/>
        </w:rPr>
        <w:t xml:space="preserve">per 3 darbo dienas, laikoma, kad Tiekėjas </w:t>
      </w:r>
      <w:r w:rsidR="001F38BF" w:rsidRPr="008C3287">
        <w:rPr>
          <w:rFonts w:ascii="Arial" w:hAnsi="Arial" w:cs="Arial"/>
        </w:rPr>
        <w:t>Paslaugų</w:t>
      </w:r>
      <w:r w:rsidR="006708F7" w:rsidRPr="008C3287">
        <w:rPr>
          <w:rFonts w:ascii="Arial" w:hAnsi="Arial" w:cs="Arial"/>
        </w:rPr>
        <w:t xml:space="preserve"> trūkumus </w:t>
      </w:r>
      <w:r w:rsidRPr="008C3287">
        <w:rPr>
          <w:rFonts w:ascii="Arial" w:hAnsi="Arial" w:cs="Arial"/>
        </w:rPr>
        <w:t xml:space="preserve">pripažino. </w:t>
      </w:r>
    </w:p>
    <w:p w14:paraId="71D62AA5" w14:textId="61B6E299" w:rsidR="009C7AA2" w:rsidRPr="008C3287" w:rsidRDefault="009C7AA2"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hAnsi="Arial" w:cs="Arial"/>
        </w:rPr>
      </w:pPr>
      <w:r w:rsidRPr="008C3287">
        <w:rPr>
          <w:rFonts w:ascii="Arial" w:hAnsi="Arial" w:cs="Arial"/>
        </w:rPr>
        <w:t xml:space="preserve">Tiekėjas privalo </w:t>
      </w:r>
      <w:r w:rsidR="00C01F0C" w:rsidRPr="008C3287">
        <w:rPr>
          <w:rFonts w:ascii="Arial" w:hAnsi="Arial" w:cs="Arial"/>
        </w:rPr>
        <w:t xml:space="preserve">neatlygintinai </w:t>
      </w:r>
      <w:r w:rsidRPr="008C3287">
        <w:rPr>
          <w:rFonts w:ascii="Arial" w:hAnsi="Arial" w:cs="Arial"/>
        </w:rPr>
        <w:t>pašalinti Paslaugų rezultato trūkumus. Jeigu nustatomi su Paslaugomis susijusių prekių trūkumai, Tiekėjas privalo pašalinti jų trūkumus, sutaisydamas prekes ar jų dalį arba pakeisdamas prekę nauja preke ar jos dalimi.</w:t>
      </w:r>
      <w:r w:rsidR="00AB356D" w:rsidRPr="008C3287">
        <w:rPr>
          <w:rFonts w:ascii="Arial" w:hAnsi="Arial" w:cs="Arial"/>
        </w:rPr>
        <w:t xml:space="preserve"> Sutaisytoje su Paslaugų teikimu susijusių prekių dalyje pakartotinai nustačius prekių trūkumų, Tiekėjas privalo pakeisti prekes naujomis kokybiškomis prekėmis, nebent Pirkėjas raštu sutiktų prekes dar kartą taisyti.</w:t>
      </w:r>
    </w:p>
    <w:p w14:paraId="244D58D6" w14:textId="484A9F82" w:rsidR="00EB34C5" w:rsidRPr="008C3287" w:rsidRDefault="00EB34C5"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libri" w:hAnsi="Arial" w:cs="Arial"/>
        </w:rPr>
      </w:pPr>
      <w:r w:rsidRPr="008C3287">
        <w:rPr>
          <w:rFonts w:ascii="Arial" w:hAnsi="Arial" w:cs="Arial"/>
        </w:rPr>
        <w:t xml:space="preserve">Nustačius </w:t>
      </w:r>
      <w:r w:rsidR="00142FD7" w:rsidRPr="008C3287">
        <w:rPr>
          <w:rFonts w:ascii="Arial" w:hAnsi="Arial" w:cs="Arial"/>
        </w:rPr>
        <w:t>Paslaugų</w:t>
      </w:r>
      <w:r w:rsidRPr="008C3287">
        <w:rPr>
          <w:rFonts w:ascii="Arial" w:hAnsi="Arial" w:cs="Arial"/>
        </w:rPr>
        <w:t xml:space="preserve"> trūkumus</w:t>
      </w:r>
      <w:r w:rsidR="006708F7" w:rsidRPr="008C3287">
        <w:rPr>
          <w:rFonts w:ascii="Arial" w:hAnsi="Arial" w:cs="Arial"/>
        </w:rPr>
        <w:t xml:space="preserve"> </w:t>
      </w:r>
      <w:r w:rsidRPr="008C3287">
        <w:rPr>
          <w:rFonts w:ascii="Arial" w:hAnsi="Arial" w:cs="Arial"/>
        </w:rPr>
        <w:t xml:space="preserve">garantinis terminas pratęsiamas laikotarpiui, per kurį Tiekėjas pašalino </w:t>
      </w:r>
      <w:r w:rsidR="00142FD7" w:rsidRPr="008C3287">
        <w:rPr>
          <w:rFonts w:ascii="Arial" w:hAnsi="Arial" w:cs="Arial"/>
        </w:rPr>
        <w:t xml:space="preserve">Paslaugų </w:t>
      </w:r>
      <w:r w:rsidRPr="008C3287">
        <w:rPr>
          <w:rFonts w:ascii="Arial" w:hAnsi="Arial" w:cs="Arial"/>
        </w:rPr>
        <w:t>trūkumus.</w:t>
      </w:r>
      <w:r w:rsidR="005A5B4E" w:rsidRPr="008C3287">
        <w:rPr>
          <w:rFonts w:ascii="Arial" w:hAnsi="Arial" w:cs="Arial"/>
        </w:rPr>
        <w:t xml:space="preserve"> Jeigu Pirkėjas dėl Paslaugų trūkumų negali naudoti tik apibrėžtos Paslaugų rezultato dalies, garantiniai terminai </w:t>
      </w:r>
      <w:r w:rsidR="00851623" w:rsidRPr="008C3287">
        <w:rPr>
          <w:rFonts w:ascii="Arial" w:hAnsi="Arial" w:cs="Arial"/>
        </w:rPr>
        <w:t>pratęsiami</w:t>
      </w:r>
      <w:r w:rsidR="005A5B4E" w:rsidRPr="008C3287">
        <w:rPr>
          <w:rFonts w:ascii="Arial" w:hAnsi="Arial" w:cs="Arial"/>
        </w:rPr>
        <w:t xml:space="preserve"> tik tokios dalies atžvilgiu.</w:t>
      </w:r>
      <w:r w:rsidR="00D52B55" w:rsidRPr="008C3287">
        <w:rPr>
          <w:rFonts w:ascii="Arial" w:hAnsi="Arial" w:cs="Arial"/>
        </w:rPr>
        <w:t xml:space="preserve"> </w:t>
      </w:r>
    </w:p>
    <w:p w14:paraId="18D735E7" w14:textId="6B118C95" w:rsidR="00EB34C5" w:rsidRPr="008C3287" w:rsidRDefault="00EB34C5" w:rsidP="00EB34C5">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 xml:space="preserve">REIKALAVIMAI TIEKĖJUI IR SUTARTIES VYKDYMUI PASITELKIAMIEMS </w:t>
      </w:r>
      <w:r w:rsidR="00E80C8B" w:rsidRPr="008C3287">
        <w:rPr>
          <w:rFonts w:ascii="Arial" w:hAnsi="Arial" w:cs="Arial"/>
          <w:b/>
          <w:bCs/>
        </w:rPr>
        <w:t>SUBTIEKĖJAMS</w:t>
      </w:r>
    </w:p>
    <w:p w14:paraId="4B27E55E" w14:textId="1B4B15A9" w:rsidR="004B388E" w:rsidRPr="008C3287" w:rsidRDefault="004B388E" w:rsidP="004B388E">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mbria" w:hAnsi="Arial" w:cs="Arial"/>
        </w:rPr>
      </w:pPr>
      <w:r w:rsidRPr="008C3287">
        <w:rPr>
          <w:rFonts w:ascii="Arial" w:eastAsia="Cambria" w:hAnsi="Arial" w:cs="Arial"/>
        </w:rPr>
        <w:t>Sutarties vykdymui pasitelkiami subtiekėjai nurodomi Specialiosiose sąlygose.</w:t>
      </w:r>
    </w:p>
    <w:p w14:paraId="173B8067" w14:textId="770BBD9D" w:rsidR="00793C17" w:rsidRPr="008C3287" w:rsidRDefault="00793C17" w:rsidP="00EB34C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mbria" w:hAnsi="Arial" w:cs="Arial"/>
        </w:rPr>
      </w:pPr>
      <w:r w:rsidRPr="008C3287">
        <w:rPr>
          <w:rFonts w:ascii="Arial" w:eastAsia="Cambria" w:hAnsi="Arial" w:cs="Arial"/>
        </w:rPr>
        <w:t xml:space="preserve">Tiekėjas įsipareigoja užtikrinti, kad Sutartį vykdys </w:t>
      </w:r>
      <w:r w:rsidR="002A7D3B" w:rsidRPr="008C3287">
        <w:rPr>
          <w:rFonts w:ascii="Arial" w:eastAsia="Cambria" w:hAnsi="Arial" w:cs="Arial"/>
        </w:rPr>
        <w:t>Pasiūlyme nurodyti</w:t>
      </w:r>
      <w:r w:rsidR="00760948" w:rsidRPr="008C3287">
        <w:rPr>
          <w:rFonts w:ascii="Arial" w:eastAsia="Cambria" w:hAnsi="Arial" w:cs="Arial"/>
        </w:rPr>
        <w:t xml:space="preserve">, </w:t>
      </w:r>
      <w:r w:rsidRPr="008C3287">
        <w:rPr>
          <w:rFonts w:ascii="Arial" w:eastAsia="Cambria" w:hAnsi="Arial" w:cs="Arial"/>
        </w:rPr>
        <w:t>kvalifikacijos</w:t>
      </w:r>
      <w:r w:rsidR="00F32260" w:rsidRPr="008C3287">
        <w:rPr>
          <w:rFonts w:ascii="Arial" w:eastAsia="Cambria" w:hAnsi="Arial" w:cs="Arial"/>
        </w:rPr>
        <w:t xml:space="preserve">, </w:t>
      </w:r>
      <w:r w:rsidR="00A41B5C" w:rsidRPr="008C3287">
        <w:rPr>
          <w:rFonts w:ascii="Arial" w:eastAsia="Cambria" w:hAnsi="Arial" w:cs="Arial"/>
        </w:rPr>
        <w:t>su nacionaliniu saugumu</w:t>
      </w:r>
      <w:r w:rsidR="004D379D" w:rsidRPr="008C3287">
        <w:rPr>
          <w:rFonts w:ascii="Arial" w:eastAsia="Cambria" w:hAnsi="Arial" w:cs="Arial"/>
        </w:rPr>
        <w:t xml:space="preserve"> susijusius </w:t>
      </w:r>
      <w:r w:rsidRPr="008C3287">
        <w:rPr>
          <w:rFonts w:ascii="Arial" w:eastAsia="Cambria" w:hAnsi="Arial" w:cs="Arial"/>
        </w:rPr>
        <w:t xml:space="preserve">bei kitus pirkimo dokumentuose nustatytus </w:t>
      </w:r>
      <w:r w:rsidR="00146704" w:rsidRPr="008C3287">
        <w:rPr>
          <w:rFonts w:ascii="Arial" w:eastAsia="Cambria" w:hAnsi="Arial" w:cs="Arial"/>
        </w:rPr>
        <w:t xml:space="preserve">atitinkamus </w:t>
      </w:r>
      <w:r w:rsidRPr="008C3287">
        <w:rPr>
          <w:rFonts w:ascii="Arial" w:eastAsia="Cambria" w:hAnsi="Arial" w:cs="Arial"/>
        </w:rPr>
        <w:t>reikalavimus atitinkantys</w:t>
      </w:r>
      <w:r w:rsidR="00760948" w:rsidRPr="008C3287">
        <w:rPr>
          <w:rFonts w:ascii="Arial" w:eastAsia="Cambria" w:hAnsi="Arial" w:cs="Arial"/>
        </w:rPr>
        <w:t xml:space="preserve">, </w:t>
      </w:r>
      <w:r w:rsidR="00FD478D" w:rsidRPr="008C3287">
        <w:rPr>
          <w:rFonts w:ascii="Arial" w:eastAsia="Arial" w:hAnsi="Arial" w:cs="Arial"/>
        </w:rPr>
        <w:t>teisę verstis ta veikla, kuri yra reikalinga Sutarčiai įvykdyti</w:t>
      </w:r>
      <w:r w:rsidR="003310A2" w:rsidRPr="008C3287">
        <w:rPr>
          <w:rFonts w:ascii="Arial" w:eastAsia="Arial" w:hAnsi="Arial" w:cs="Arial"/>
        </w:rPr>
        <w:t>, turintys</w:t>
      </w:r>
      <w:r w:rsidR="00526C8E" w:rsidRPr="008C3287">
        <w:rPr>
          <w:rFonts w:ascii="Arial" w:eastAsia="Arial" w:hAnsi="Arial" w:cs="Arial"/>
        </w:rPr>
        <w:t xml:space="preserve"> (įskaitant atvejus, kai </w:t>
      </w:r>
      <w:r w:rsidR="00526C8E" w:rsidRPr="008C3287">
        <w:rPr>
          <w:rFonts w:ascii="Arial" w:hAnsi="Arial" w:cs="Arial"/>
        </w:rPr>
        <w:t>tiekėjo kvalifikacija dėl teisės verstis atitinkama veikla nebuvo tikrinama arba tikrinama ne visa apimtimi</w:t>
      </w:r>
      <w:r w:rsidR="00526C8E" w:rsidRPr="008C3287">
        <w:rPr>
          <w:rFonts w:ascii="Arial" w:eastAsia="Arial" w:hAnsi="Arial" w:cs="Arial"/>
        </w:rPr>
        <w:t xml:space="preserve">) </w:t>
      </w:r>
      <w:r w:rsidR="003310A2" w:rsidRPr="008C3287">
        <w:rPr>
          <w:rFonts w:ascii="Arial" w:eastAsia="Cambria" w:hAnsi="Arial" w:cs="Arial"/>
        </w:rPr>
        <w:t>subtiekėjai ir (ar) specialistai</w:t>
      </w:r>
      <w:r w:rsidRPr="008C3287">
        <w:rPr>
          <w:rFonts w:ascii="Arial" w:eastAsia="Cambria" w:hAnsi="Arial" w:cs="Arial"/>
        </w:rPr>
        <w:t>. Šių asmenų veiksmai</w:t>
      </w:r>
      <w:r w:rsidR="00610BBD" w:rsidRPr="008C3287">
        <w:rPr>
          <w:rFonts w:ascii="Arial" w:eastAsia="Cambria" w:hAnsi="Arial" w:cs="Arial"/>
        </w:rPr>
        <w:t xml:space="preserve"> ar neveikimas</w:t>
      </w:r>
      <w:r w:rsidRPr="008C3287">
        <w:rPr>
          <w:rFonts w:ascii="Arial" w:eastAsia="Cambria" w:hAnsi="Arial" w:cs="Arial"/>
        </w:rPr>
        <w:t xml:space="preserve"> vykdant Sutartį Tiekėjui sukelia tokias pačias pasekmes ir atsakomybę, kaip jo paties veiksmai</w:t>
      </w:r>
      <w:r w:rsidR="00610BBD" w:rsidRPr="008C3287">
        <w:rPr>
          <w:rFonts w:ascii="Arial" w:eastAsia="Cambria" w:hAnsi="Arial" w:cs="Arial"/>
        </w:rPr>
        <w:t xml:space="preserve"> ar neveikimas</w:t>
      </w:r>
      <w:r w:rsidRPr="008C3287">
        <w:rPr>
          <w:rFonts w:ascii="Arial" w:eastAsia="Cambria" w:hAnsi="Arial" w:cs="Arial"/>
        </w:rPr>
        <w:t>.</w:t>
      </w:r>
    </w:p>
    <w:p w14:paraId="46A3225D" w14:textId="3128D511" w:rsidR="00EB34C5" w:rsidRPr="008C3287" w:rsidRDefault="006E3F7F" w:rsidP="00A760F7">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Cambria" w:hAnsi="Arial" w:cs="Arial"/>
        </w:rPr>
      </w:pPr>
      <w:r w:rsidRPr="008C3287">
        <w:rPr>
          <w:rFonts w:ascii="Arial" w:eastAsia="Cambria" w:hAnsi="Arial" w:cs="Arial"/>
        </w:rPr>
        <w:t xml:space="preserve">Prireikus </w:t>
      </w:r>
      <w:r w:rsidR="00EB34C5" w:rsidRPr="008C3287">
        <w:rPr>
          <w:rFonts w:ascii="Arial" w:eastAsia="Cambria" w:hAnsi="Arial" w:cs="Arial"/>
        </w:rPr>
        <w:t xml:space="preserve">Tiekėjas </w:t>
      </w:r>
      <w:r w:rsidRPr="008C3287">
        <w:rPr>
          <w:rFonts w:ascii="Arial" w:eastAsia="Cambria" w:hAnsi="Arial" w:cs="Arial"/>
        </w:rPr>
        <w:t>gali</w:t>
      </w:r>
      <w:r w:rsidR="00FD48A0" w:rsidRPr="008C3287">
        <w:rPr>
          <w:rFonts w:ascii="Arial" w:eastAsia="Cambria" w:hAnsi="Arial" w:cs="Arial"/>
        </w:rPr>
        <w:t xml:space="preserve"> </w:t>
      </w:r>
      <w:r w:rsidR="005F3786" w:rsidRPr="008C3287">
        <w:rPr>
          <w:rFonts w:ascii="Arial" w:eastAsia="Cambria" w:hAnsi="Arial" w:cs="Arial"/>
        </w:rPr>
        <w:t xml:space="preserve">pasitelkti naujus, </w:t>
      </w:r>
      <w:r w:rsidR="00EB34C5" w:rsidRPr="008C3287">
        <w:rPr>
          <w:rFonts w:ascii="Arial" w:eastAsia="Cambria" w:hAnsi="Arial" w:cs="Arial"/>
        </w:rPr>
        <w:t xml:space="preserve">keisti </w:t>
      </w:r>
      <w:r w:rsidR="009B3A78" w:rsidRPr="008C3287">
        <w:rPr>
          <w:rFonts w:ascii="Arial" w:eastAsia="Cambria" w:hAnsi="Arial" w:cs="Arial"/>
        </w:rPr>
        <w:t xml:space="preserve">Specialiosiose sąlygose ir (ar) </w:t>
      </w:r>
      <w:r w:rsidR="00EB34C5" w:rsidRPr="008C3287">
        <w:rPr>
          <w:rFonts w:ascii="Arial" w:eastAsia="Cambria" w:hAnsi="Arial" w:cs="Arial"/>
        </w:rPr>
        <w:t>Pasiūlyme nurodytus subtiekėjus</w:t>
      </w:r>
      <w:r w:rsidR="00666B6B" w:rsidRPr="008C3287">
        <w:rPr>
          <w:rFonts w:ascii="Arial" w:eastAsia="Cambria" w:hAnsi="Arial" w:cs="Arial"/>
        </w:rPr>
        <w:t xml:space="preserve"> ir (ar) specialistus</w:t>
      </w:r>
      <w:r w:rsidR="00AF747D" w:rsidRPr="008C3287">
        <w:rPr>
          <w:rFonts w:ascii="Arial" w:eastAsia="Cambria" w:hAnsi="Arial" w:cs="Arial"/>
        </w:rPr>
        <w:t xml:space="preserve"> </w:t>
      </w:r>
      <w:r w:rsidR="007A58C7" w:rsidRPr="008C3287">
        <w:rPr>
          <w:rFonts w:ascii="Arial" w:eastAsia="Cambria" w:hAnsi="Arial" w:cs="Arial"/>
        </w:rPr>
        <w:t xml:space="preserve">gavęs Pirkėjo </w:t>
      </w:r>
      <w:r w:rsidR="00C10B00" w:rsidRPr="008C3287">
        <w:rPr>
          <w:rFonts w:ascii="Arial" w:eastAsia="Cambria" w:hAnsi="Arial" w:cs="Arial"/>
        </w:rPr>
        <w:t>sutikimą</w:t>
      </w:r>
      <w:r w:rsidR="00BB0E1F" w:rsidRPr="008C3287">
        <w:rPr>
          <w:rFonts w:ascii="Arial" w:eastAsia="Cambria" w:hAnsi="Arial" w:cs="Arial"/>
        </w:rPr>
        <w:t xml:space="preserve"> ir pasirašius </w:t>
      </w:r>
      <w:r w:rsidR="00F4785A" w:rsidRPr="008C3287">
        <w:rPr>
          <w:rFonts w:ascii="Arial" w:eastAsia="Cambria" w:hAnsi="Arial" w:cs="Arial"/>
        </w:rPr>
        <w:t>Susitarimą</w:t>
      </w:r>
      <w:r w:rsidR="00C10B00" w:rsidRPr="008C3287">
        <w:rPr>
          <w:rFonts w:ascii="Arial" w:eastAsia="Cambria" w:hAnsi="Arial" w:cs="Arial"/>
        </w:rPr>
        <w:t xml:space="preserve">. </w:t>
      </w:r>
      <w:r w:rsidR="00747473" w:rsidRPr="008C3287">
        <w:rPr>
          <w:rFonts w:ascii="Arial" w:eastAsia="Cambria" w:hAnsi="Arial" w:cs="Arial"/>
        </w:rPr>
        <w:t xml:space="preserve">Tiekėjas </w:t>
      </w:r>
      <w:r w:rsidR="003A22BA" w:rsidRPr="008C3287">
        <w:rPr>
          <w:rFonts w:ascii="Arial" w:eastAsia="Cambria" w:hAnsi="Arial" w:cs="Arial"/>
        </w:rPr>
        <w:t xml:space="preserve">apie </w:t>
      </w:r>
      <w:r w:rsidR="00083F1E" w:rsidRPr="008C3287">
        <w:rPr>
          <w:rFonts w:ascii="Arial" w:eastAsia="Cambria" w:hAnsi="Arial" w:cs="Arial"/>
        </w:rPr>
        <w:t>naujai pasitelkiamus subtiekėjus ir (</w:t>
      </w:r>
      <w:r w:rsidR="00C42A33" w:rsidRPr="008C3287">
        <w:rPr>
          <w:rFonts w:ascii="Arial" w:eastAsia="Cambria" w:hAnsi="Arial" w:cs="Arial"/>
        </w:rPr>
        <w:t xml:space="preserve">ar) </w:t>
      </w:r>
      <w:r w:rsidR="00083F1E" w:rsidRPr="008C3287">
        <w:rPr>
          <w:rFonts w:ascii="Arial" w:eastAsia="Cambria" w:hAnsi="Arial" w:cs="Arial"/>
        </w:rPr>
        <w:t xml:space="preserve">specialistus </w:t>
      </w:r>
      <w:r w:rsidR="00C42A33" w:rsidRPr="008C3287">
        <w:rPr>
          <w:rFonts w:ascii="Arial" w:eastAsia="Cambria" w:hAnsi="Arial" w:cs="Arial"/>
        </w:rPr>
        <w:t xml:space="preserve">raštu informuoja Pirkėją </w:t>
      </w:r>
      <w:r w:rsidR="003A22BA" w:rsidRPr="008C3287">
        <w:rPr>
          <w:rFonts w:ascii="Arial" w:eastAsia="Cambria" w:hAnsi="Arial" w:cs="Arial"/>
        </w:rPr>
        <w:t xml:space="preserve">ne vėliau kaip prieš </w:t>
      </w:r>
      <w:r w:rsidR="004D1397" w:rsidRPr="008C3287">
        <w:rPr>
          <w:rFonts w:ascii="Arial" w:eastAsia="Cambria" w:hAnsi="Arial" w:cs="Arial"/>
        </w:rPr>
        <w:t>5</w:t>
      </w:r>
      <w:r w:rsidR="003A22BA" w:rsidRPr="008C3287">
        <w:rPr>
          <w:rFonts w:ascii="Arial" w:eastAsia="Cambria" w:hAnsi="Arial" w:cs="Arial"/>
        </w:rPr>
        <w:t xml:space="preserve"> darbo dienas </w:t>
      </w:r>
      <w:r w:rsidR="003A49C1" w:rsidRPr="008C3287">
        <w:rPr>
          <w:rFonts w:ascii="Arial" w:eastAsia="Cambria" w:hAnsi="Arial" w:cs="Arial"/>
        </w:rPr>
        <w:t xml:space="preserve">kartu </w:t>
      </w:r>
      <w:r w:rsidR="003B489C" w:rsidRPr="008C3287">
        <w:rPr>
          <w:rFonts w:ascii="Arial" w:eastAsia="Cambria" w:hAnsi="Arial" w:cs="Arial"/>
        </w:rPr>
        <w:t xml:space="preserve">deklaruodamas, kad </w:t>
      </w:r>
      <w:r w:rsidR="00085D98" w:rsidRPr="008C3287">
        <w:rPr>
          <w:rFonts w:ascii="Arial" w:eastAsia="Cambria" w:hAnsi="Arial" w:cs="Arial"/>
        </w:rPr>
        <w:t>pasitelkiamas subtiekėjas</w:t>
      </w:r>
      <w:r w:rsidR="00C42A33" w:rsidRPr="008C3287">
        <w:rPr>
          <w:rFonts w:ascii="Arial" w:eastAsia="Cambria" w:hAnsi="Arial" w:cs="Arial"/>
        </w:rPr>
        <w:t xml:space="preserve"> ir (ar) specialist</w:t>
      </w:r>
      <w:r w:rsidR="003777F4" w:rsidRPr="008C3287">
        <w:rPr>
          <w:rFonts w:ascii="Arial" w:eastAsia="Cambria" w:hAnsi="Arial" w:cs="Arial"/>
        </w:rPr>
        <w:t>a</w:t>
      </w:r>
      <w:r w:rsidR="00C42A33" w:rsidRPr="008C3287">
        <w:rPr>
          <w:rFonts w:ascii="Arial" w:eastAsia="Cambria" w:hAnsi="Arial" w:cs="Arial"/>
        </w:rPr>
        <w:t>s</w:t>
      </w:r>
      <w:r w:rsidR="00085D98" w:rsidRPr="008C3287">
        <w:rPr>
          <w:rFonts w:ascii="Arial" w:eastAsia="Cambria" w:hAnsi="Arial" w:cs="Arial"/>
        </w:rPr>
        <w:t xml:space="preserve"> atitinka </w:t>
      </w:r>
      <w:r w:rsidR="00072125" w:rsidRPr="008C3287">
        <w:rPr>
          <w:rFonts w:ascii="Arial" w:eastAsia="Cambria" w:hAnsi="Arial" w:cs="Arial"/>
        </w:rPr>
        <w:t xml:space="preserve">pirkimo dokumentuose nustatytus </w:t>
      </w:r>
      <w:r w:rsidR="003777F4" w:rsidRPr="008C3287">
        <w:rPr>
          <w:rFonts w:ascii="Arial" w:eastAsia="Cambria" w:hAnsi="Arial" w:cs="Arial"/>
        </w:rPr>
        <w:t xml:space="preserve">jiems taikytinus </w:t>
      </w:r>
      <w:r w:rsidR="003A22BA" w:rsidRPr="008C3287">
        <w:rPr>
          <w:rFonts w:ascii="Arial" w:eastAsia="Cambria" w:hAnsi="Arial" w:cs="Arial"/>
        </w:rPr>
        <w:t>reikalavim</w:t>
      </w:r>
      <w:r w:rsidR="006A2DFE" w:rsidRPr="008C3287">
        <w:rPr>
          <w:rFonts w:ascii="Arial" w:eastAsia="Cambria" w:hAnsi="Arial" w:cs="Arial"/>
        </w:rPr>
        <w:t>u</w:t>
      </w:r>
      <w:r w:rsidR="003A22BA" w:rsidRPr="008C3287">
        <w:rPr>
          <w:rFonts w:ascii="Arial" w:eastAsia="Cambria" w:hAnsi="Arial" w:cs="Arial"/>
        </w:rPr>
        <w:t xml:space="preserve">s. </w:t>
      </w:r>
      <w:r w:rsidR="004A3A2C" w:rsidRPr="008C3287">
        <w:rPr>
          <w:rFonts w:ascii="Arial" w:eastAsia="Cambria" w:hAnsi="Arial" w:cs="Arial"/>
        </w:rPr>
        <w:t xml:space="preserve">Pirkėjas </w:t>
      </w:r>
      <w:r w:rsidR="006A2DFE" w:rsidRPr="008C3287">
        <w:rPr>
          <w:rFonts w:ascii="Arial" w:eastAsia="Cambria" w:hAnsi="Arial" w:cs="Arial"/>
        </w:rPr>
        <w:t xml:space="preserve">subtiekėjo </w:t>
      </w:r>
      <w:r w:rsidR="00A90FF2" w:rsidRPr="008C3287">
        <w:rPr>
          <w:rFonts w:ascii="Arial" w:eastAsia="Cambria" w:hAnsi="Arial" w:cs="Arial"/>
        </w:rPr>
        <w:t xml:space="preserve">ir (ar) specialisto </w:t>
      </w:r>
      <w:r w:rsidR="006A2DFE" w:rsidRPr="008C3287">
        <w:rPr>
          <w:rFonts w:ascii="Arial" w:eastAsia="Cambria" w:hAnsi="Arial" w:cs="Arial"/>
        </w:rPr>
        <w:t xml:space="preserve">atitiktį reikalavimams patikrina </w:t>
      </w:r>
      <w:r w:rsidR="00DA193B" w:rsidRPr="008C3287">
        <w:rPr>
          <w:rFonts w:ascii="Arial" w:eastAsia="Cambria" w:hAnsi="Arial" w:cs="Arial"/>
        </w:rPr>
        <w:t xml:space="preserve">ta pačia </w:t>
      </w:r>
      <w:r w:rsidR="00FB1174" w:rsidRPr="008C3287">
        <w:rPr>
          <w:rFonts w:ascii="Arial" w:eastAsia="Cambria" w:hAnsi="Arial" w:cs="Arial"/>
        </w:rPr>
        <w:t xml:space="preserve">tvarka, </w:t>
      </w:r>
      <w:r w:rsidR="007F4FE1" w:rsidRPr="008C3287">
        <w:rPr>
          <w:rFonts w:ascii="Arial" w:eastAsia="Cambria" w:hAnsi="Arial" w:cs="Arial"/>
        </w:rPr>
        <w:t>kuri b</w:t>
      </w:r>
      <w:r w:rsidR="00E868EB" w:rsidRPr="008C3287">
        <w:rPr>
          <w:rFonts w:ascii="Arial" w:eastAsia="Cambria" w:hAnsi="Arial" w:cs="Arial"/>
        </w:rPr>
        <w:t>uvo tai</w:t>
      </w:r>
      <w:r w:rsidR="00597ADA" w:rsidRPr="008C3287">
        <w:rPr>
          <w:rFonts w:ascii="Arial" w:eastAsia="Cambria" w:hAnsi="Arial" w:cs="Arial"/>
        </w:rPr>
        <w:t xml:space="preserve">kytina </w:t>
      </w:r>
      <w:r w:rsidR="00FB1174" w:rsidRPr="008C3287">
        <w:rPr>
          <w:rFonts w:ascii="Arial" w:eastAsia="Cambria" w:hAnsi="Arial" w:cs="Arial"/>
        </w:rPr>
        <w:t>atlieka</w:t>
      </w:r>
      <w:r w:rsidR="00597ADA" w:rsidRPr="008C3287">
        <w:rPr>
          <w:rFonts w:ascii="Arial" w:eastAsia="Cambria" w:hAnsi="Arial" w:cs="Arial"/>
        </w:rPr>
        <w:t xml:space="preserve">nt </w:t>
      </w:r>
      <w:r w:rsidR="00FB1174" w:rsidRPr="008C3287">
        <w:rPr>
          <w:rFonts w:ascii="Arial" w:eastAsia="Cambria" w:hAnsi="Arial" w:cs="Arial"/>
        </w:rPr>
        <w:t>pirkimo procedūr</w:t>
      </w:r>
      <w:r w:rsidR="00597ADA" w:rsidRPr="008C3287">
        <w:rPr>
          <w:rFonts w:ascii="Arial" w:eastAsia="Cambria" w:hAnsi="Arial" w:cs="Arial"/>
        </w:rPr>
        <w:t xml:space="preserve">as. </w:t>
      </w:r>
      <w:r w:rsidR="003A22BA" w:rsidRPr="008C3287">
        <w:rPr>
          <w:rFonts w:ascii="Arial" w:eastAsia="Cambria" w:hAnsi="Arial" w:cs="Arial"/>
        </w:rPr>
        <w:t>Jeigu subtiekėjo padėtis neatitinka be</w:t>
      </w:r>
      <w:r w:rsidR="00AD723B" w:rsidRPr="008C3287">
        <w:rPr>
          <w:rFonts w:ascii="Arial" w:eastAsia="Cambria" w:hAnsi="Arial" w:cs="Arial"/>
        </w:rPr>
        <w:t>n</w:t>
      </w:r>
      <w:r w:rsidR="003A22BA" w:rsidRPr="008C3287">
        <w:rPr>
          <w:rFonts w:ascii="Arial" w:eastAsia="Cambria" w:hAnsi="Arial" w:cs="Arial"/>
        </w:rPr>
        <w:t>t vieno iš nurodytų reikalavimų, Pirkėjas reikalauja pakeisti šį subtiekėją reikalavimus atitinkančiu subtiekėju.</w:t>
      </w:r>
    </w:p>
    <w:p w14:paraId="4A08282F" w14:textId="708D8C23" w:rsidR="00093FE6" w:rsidRPr="008C3287" w:rsidRDefault="00AF4815" w:rsidP="00C9731A">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Cambria" w:hAnsi="Arial" w:cs="Arial"/>
        </w:rPr>
        <w:lastRenderedPageBreak/>
        <w:t xml:space="preserve">Jei Tiekėjas pakeičia esamą arba pasitelkia naują subtiekėją </w:t>
      </w:r>
      <w:r w:rsidR="00A004E9" w:rsidRPr="008C3287">
        <w:rPr>
          <w:rFonts w:ascii="Arial" w:eastAsia="Cambria" w:hAnsi="Arial" w:cs="Arial"/>
        </w:rPr>
        <w:t>ir (</w:t>
      </w:r>
      <w:r w:rsidRPr="008C3287">
        <w:rPr>
          <w:rFonts w:ascii="Arial" w:eastAsia="Cambria" w:hAnsi="Arial" w:cs="Arial"/>
        </w:rPr>
        <w:t>ar</w:t>
      </w:r>
      <w:r w:rsidR="00A004E9" w:rsidRPr="008C3287">
        <w:rPr>
          <w:rFonts w:ascii="Arial" w:eastAsia="Cambria" w:hAnsi="Arial" w:cs="Arial"/>
        </w:rPr>
        <w:t>)</w:t>
      </w:r>
      <w:r w:rsidRPr="008C3287">
        <w:rPr>
          <w:rFonts w:ascii="Arial" w:eastAsia="Cambria" w:hAnsi="Arial" w:cs="Arial"/>
        </w:rPr>
        <w:t xml:space="preserve"> specialistą </w:t>
      </w:r>
      <w:r w:rsidR="009D51DA" w:rsidRPr="008C3287">
        <w:rPr>
          <w:rFonts w:ascii="Arial" w:eastAsia="Cambria" w:hAnsi="Arial" w:cs="Arial"/>
        </w:rPr>
        <w:t xml:space="preserve">nepasirašius Susitarimo dėl </w:t>
      </w:r>
      <w:r w:rsidR="002C5AB6" w:rsidRPr="008C3287">
        <w:rPr>
          <w:rFonts w:ascii="Arial" w:eastAsia="Cambria" w:hAnsi="Arial" w:cs="Arial"/>
        </w:rPr>
        <w:t>subtiekėjo ir (ar) specialisto pakeitimo</w:t>
      </w:r>
      <w:r w:rsidR="00A02C58" w:rsidRPr="008C3287">
        <w:rPr>
          <w:rFonts w:ascii="Arial" w:eastAsia="Cambria" w:hAnsi="Arial" w:cs="Arial"/>
        </w:rPr>
        <w:t xml:space="preserve"> ar pasitelkimo</w:t>
      </w:r>
      <w:r w:rsidRPr="008C3287">
        <w:rPr>
          <w:rFonts w:ascii="Arial" w:eastAsia="Cambria" w:hAnsi="Arial" w:cs="Arial"/>
        </w:rPr>
        <w:t>, arba sutartinius įsipareigojimus pagal Sutartį vykdo subtiekėjai ar specialistai, neatitinkantys pirkimo dokumentuose nustatytų reikalavimų</w:t>
      </w:r>
      <w:r w:rsidR="00364BB4" w:rsidRPr="008C3287">
        <w:rPr>
          <w:rFonts w:ascii="Arial" w:eastAsia="Cambria" w:hAnsi="Arial" w:cs="Arial"/>
        </w:rPr>
        <w:t xml:space="preserve"> ar </w:t>
      </w:r>
      <w:r w:rsidRPr="008C3287">
        <w:rPr>
          <w:rFonts w:ascii="Arial" w:eastAsia="Cambria" w:hAnsi="Arial" w:cs="Arial"/>
        </w:rPr>
        <w:t>Tiekėjo pasiūlyme nurodytų sąlygų, Tiekėjui taikoma Specialiosiose sąlygose nustatyto dydžio bauda.</w:t>
      </w:r>
    </w:p>
    <w:p w14:paraId="35FA66B2" w14:textId="6F0968B7" w:rsidR="00093FE6" w:rsidRPr="008C3287" w:rsidRDefault="001675F1"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eastAsia="Arial" w:hAnsi="Arial" w:cs="Arial"/>
          <w:b/>
          <w:caps/>
        </w:rPr>
        <w:t xml:space="preserve"> </w:t>
      </w:r>
      <w:r w:rsidR="00093FE6" w:rsidRPr="008C3287">
        <w:rPr>
          <w:rFonts w:ascii="Arial" w:eastAsia="Arial" w:hAnsi="Arial" w:cs="Arial"/>
          <w:b/>
          <w:caps/>
        </w:rPr>
        <w:t>Sutarties pakeitimai</w:t>
      </w:r>
    </w:p>
    <w:p w14:paraId="62428969" w14:textId="21A39A3C"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Sutarties sąlygos Sutarties galiojimo laikotarpiu negali būti keičiamos, išskyrus tokias Sutarties sąlygas, kurių keitimas numatytas Sutartyje ir (ar) galimas vadovaujantis VPĮ nuostatomis.</w:t>
      </w:r>
    </w:p>
    <w:p w14:paraId="2D9E7DAD"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Sutarties pakeitimai įforminami Šalims sudarant Susitarimą. </w:t>
      </w:r>
    </w:p>
    <w:p w14:paraId="34482B58"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Šalis, inicijuojanti Susitarimą, privalo pateikti kitai Šaliai pranešimą dėl Sutarties pakeitimo bei pagrindimą dėl to, jog yra faktinis ir teisinis pagrindas sudaryti Susitarimą. Kita Šalis per 5 darbo dienas (arba per kitą Šalių raštu sutartą terminą) privalo išanalizuoti ir įvertinti gautą informaciją, pateikti savo pastabas ir pasiūlymus, pagrįstus Sutarties arba imperatyviomis įstatymų bei kitų teisės aktų nuostatomis. </w:t>
      </w:r>
    </w:p>
    <w:p w14:paraId="3612F067"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w:t>
      </w:r>
    </w:p>
    <w:p w14:paraId="0F9D7E48" w14:textId="388A1C65" w:rsidR="00093FE6" w:rsidRPr="008C3287" w:rsidRDefault="00497F21" w:rsidP="345DE273">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jc w:val="center"/>
        <w:outlineLvl w:val="1"/>
        <w:rPr>
          <w:rFonts w:ascii="Arial" w:eastAsia="Arial" w:hAnsi="Arial" w:cs="Arial"/>
          <w:b/>
          <w:bCs/>
          <w:caps/>
        </w:rPr>
      </w:pPr>
      <w:r w:rsidRPr="008C3287">
        <w:rPr>
          <w:rFonts w:ascii="Arial" w:eastAsia="Arial" w:hAnsi="Arial" w:cs="Arial"/>
          <w:b/>
          <w:bCs/>
          <w:caps/>
        </w:rPr>
        <w:t xml:space="preserve"> </w:t>
      </w:r>
      <w:r w:rsidR="00093FE6" w:rsidRPr="008C3287">
        <w:rPr>
          <w:rFonts w:ascii="Arial" w:eastAsia="Arial" w:hAnsi="Arial" w:cs="Arial"/>
          <w:b/>
          <w:bCs/>
          <w:caps/>
        </w:rPr>
        <w:t>Sutarties sUSTABDYMAS</w:t>
      </w:r>
    </w:p>
    <w:p w14:paraId="79AA325E" w14:textId="584E0D83" w:rsidR="00093FE6" w:rsidRPr="008C3287" w:rsidRDefault="00C609A1"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Paslaugų</w:t>
      </w:r>
      <w:r w:rsidR="00093FE6" w:rsidRPr="008C3287">
        <w:rPr>
          <w:rFonts w:ascii="Arial" w:eastAsia="Arial" w:hAnsi="Arial" w:cs="Arial"/>
        </w:rPr>
        <w:t xml:space="preserve"> </w:t>
      </w:r>
      <w:r w:rsidR="00323381" w:rsidRPr="008C3287">
        <w:rPr>
          <w:rFonts w:ascii="Arial" w:eastAsia="Arial" w:hAnsi="Arial" w:cs="Arial"/>
        </w:rPr>
        <w:t xml:space="preserve">ar </w:t>
      </w:r>
      <w:r w:rsidR="00093FE6" w:rsidRPr="008C3287">
        <w:rPr>
          <w:rFonts w:ascii="Arial" w:eastAsia="Arial" w:hAnsi="Arial" w:cs="Arial"/>
        </w:rPr>
        <w:t>jų dalies t</w:t>
      </w:r>
      <w:r w:rsidR="00161645" w:rsidRPr="008C3287">
        <w:rPr>
          <w:rFonts w:ascii="Arial" w:eastAsia="Arial" w:hAnsi="Arial" w:cs="Arial"/>
        </w:rPr>
        <w:t>ei</w:t>
      </w:r>
      <w:r w:rsidR="00093FE6" w:rsidRPr="008C3287">
        <w:rPr>
          <w:rFonts w:ascii="Arial" w:eastAsia="Arial" w:hAnsi="Arial" w:cs="Arial"/>
        </w:rPr>
        <w:t>kimas gali būti stabdomas esant bent vienai iš šių aplinkybių: </w:t>
      </w:r>
    </w:p>
    <w:p w14:paraId="115B277A" w14:textId="7BA8064D"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esant nenugalimos jėgos aplinkybėms; </w:t>
      </w:r>
    </w:p>
    <w:p w14:paraId="71063960" w14:textId="7593B761" w:rsidR="00093FE6" w:rsidRPr="008C3287" w:rsidRDefault="00093FE6"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Pirkėjui negali</w:t>
      </w:r>
      <w:r w:rsidR="0083266B" w:rsidRPr="008C3287">
        <w:rPr>
          <w:rFonts w:ascii="Arial" w:hAnsi="Arial" w:cs="Arial"/>
        </w:rPr>
        <w:t>n</w:t>
      </w:r>
      <w:r w:rsidRPr="008C3287">
        <w:rPr>
          <w:rFonts w:ascii="Arial" w:hAnsi="Arial" w:cs="Arial"/>
        </w:rPr>
        <w:t xml:space="preserve">t </w:t>
      </w:r>
      <w:r w:rsidR="007D28DE" w:rsidRPr="008C3287">
        <w:rPr>
          <w:rFonts w:ascii="Arial" w:hAnsi="Arial" w:cs="Arial"/>
        </w:rPr>
        <w:t xml:space="preserve">sudaryti sąlygų Paslaugų teikimui </w:t>
      </w:r>
      <w:r w:rsidRPr="008C3287">
        <w:rPr>
          <w:rFonts w:ascii="Arial" w:hAnsi="Arial" w:cs="Arial"/>
        </w:rPr>
        <w:t xml:space="preserve">(pavyzdžiui, nebaigta įrengti patalpa, kurioje turi būti </w:t>
      </w:r>
      <w:r w:rsidR="0035667E" w:rsidRPr="008C3287">
        <w:rPr>
          <w:rFonts w:ascii="Arial" w:hAnsi="Arial" w:cs="Arial"/>
        </w:rPr>
        <w:t>teikiamos Paslaugos</w:t>
      </w:r>
      <w:r w:rsidRPr="008C3287">
        <w:rPr>
          <w:rFonts w:ascii="Arial" w:hAnsi="Arial" w:cs="Arial"/>
        </w:rPr>
        <w:t>, negautas finansavimas ir pan.), o Tiekėjui dėl to negalint vykdyti Sutarties; </w:t>
      </w:r>
    </w:p>
    <w:p w14:paraId="15B2CF9D" w14:textId="1C4D378A" w:rsidR="00093FE6" w:rsidRPr="008C3287" w:rsidRDefault="00093FE6" w:rsidP="000A211A">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eastAsia="Arial" w:hAnsi="Arial" w:cs="Arial"/>
        </w:rPr>
        <w:t>esant įrodymais pagrįstoms kliūtims ar trukdymams, sukeltiems Tiekėjui kitų trečiųjų asmenų ne dėl Tiekėjo</w:t>
      </w:r>
      <w:r w:rsidR="00F261CE" w:rsidRPr="008C3287">
        <w:rPr>
          <w:rFonts w:ascii="Arial" w:eastAsia="Arial" w:hAnsi="Arial" w:cs="Arial"/>
        </w:rPr>
        <w:t xml:space="preserve"> </w:t>
      </w:r>
      <w:r w:rsidRPr="008C3287">
        <w:rPr>
          <w:rFonts w:ascii="Arial" w:eastAsia="Arial" w:hAnsi="Arial" w:cs="Arial"/>
        </w:rPr>
        <w:t>ne laiku ar netinkamai pagal Sutarties sąlygas ir tvarką įvykdytų sutartinių įsipareigojimų</w:t>
      </w:r>
      <w:r w:rsidRPr="008C3287">
        <w:rPr>
          <w:rFonts w:ascii="Arial" w:hAnsi="Arial" w:cs="Arial"/>
        </w:rPr>
        <w:t>. </w:t>
      </w:r>
    </w:p>
    <w:p w14:paraId="364A6736"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eastAsia="Arial" w:hAnsi="Arial" w:cs="Arial"/>
        </w:rPr>
        <w:t>Sutartinių</w:t>
      </w:r>
      <w:r w:rsidRPr="008C3287">
        <w:rPr>
          <w:rFonts w:ascii="Arial" w:hAnsi="Arial" w:cs="Arial"/>
        </w:rPr>
        <w:t xml:space="preserve"> įsipareigojimų vykdymas gali būti stabdomas tik Sutarties galiojimo laikotarpiu ne ilgesniam kaip konkrečios, pagrįstos aplinkybės egzistavimo laikotarpiui. </w:t>
      </w:r>
    </w:p>
    <w:p w14:paraId="74B968E4" w14:textId="45822EDB"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Sutartinių įsipareigojimų vykdymo sustabdymo terminas į Sutarties vykdymo terminą nėra </w:t>
      </w:r>
      <w:r w:rsidRPr="008C3287">
        <w:rPr>
          <w:rFonts w:ascii="Arial" w:eastAsia="Arial" w:hAnsi="Arial" w:cs="Arial"/>
        </w:rPr>
        <w:t>įskaičiuojamas</w:t>
      </w:r>
      <w:r w:rsidRPr="008C3287">
        <w:rPr>
          <w:rFonts w:ascii="Arial" w:hAnsi="Arial" w:cs="Arial"/>
        </w:rPr>
        <w:t xml:space="preserve">, jo metu sutartiniai įsipareigojimai nevykdomi ir už šį periodą </w:t>
      </w:r>
      <w:r w:rsidR="0076128B" w:rsidRPr="008C3287">
        <w:rPr>
          <w:rFonts w:ascii="Arial" w:hAnsi="Arial" w:cs="Arial"/>
        </w:rPr>
        <w:t>Ša</w:t>
      </w:r>
      <w:r w:rsidR="007B4CE0" w:rsidRPr="008C3287">
        <w:rPr>
          <w:rFonts w:ascii="Arial" w:hAnsi="Arial" w:cs="Arial"/>
        </w:rPr>
        <w:t xml:space="preserve">lys </w:t>
      </w:r>
      <w:r w:rsidRPr="008C3287">
        <w:rPr>
          <w:rFonts w:ascii="Arial" w:hAnsi="Arial" w:cs="Arial"/>
        </w:rPr>
        <w:t xml:space="preserve">nemoka jokių mokėjimų, </w:t>
      </w:r>
      <w:r w:rsidR="005C6D7C" w:rsidRPr="008C3287">
        <w:rPr>
          <w:rFonts w:ascii="Arial" w:hAnsi="Arial" w:cs="Arial"/>
        </w:rPr>
        <w:t xml:space="preserve">netesybų </w:t>
      </w:r>
      <w:r w:rsidRPr="008C3287">
        <w:rPr>
          <w:rFonts w:ascii="Arial" w:hAnsi="Arial" w:cs="Arial"/>
        </w:rPr>
        <w:t>ar prastovų. </w:t>
      </w:r>
    </w:p>
    <w:p w14:paraId="1513BE5A" w14:textId="6B294E63" w:rsidR="002765B3" w:rsidRPr="008C3287" w:rsidRDefault="002765B3" w:rsidP="002765B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Sutarties sustabdymas atliekamas ir įforminamas tokia pačia tvarka, kaip ir Sutarties pakeitimai. </w:t>
      </w:r>
    </w:p>
    <w:p w14:paraId="07F9D609" w14:textId="336D091E" w:rsidR="00093FE6" w:rsidRPr="008C3287" w:rsidRDefault="00CB2D18" w:rsidP="00093FE6">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eastAsia="Arial" w:hAnsi="Arial" w:cs="Arial"/>
          <w:b/>
          <w:caps/>
        </w:rPr>
        <w:t xml:space="preserve"> </w:t>
      </w:r>
      <w:r w:rsidR="00093FE6" w:rsidRPr="008C3287">
        <w:rPr>
          <w:rFonts w:ascii="Arial" w:eastAsia="Arial" w:hAnsi="Arial" w:cs="Arial"/>
          <w:b/>
          <w:caps/>
        </w:rPr>
        <w:t>Sutarties nutraukimas</w:t>
      </w:r>
    </w:p>
    <w:p w14:paraId="1694DDA1" w14:textId="5BAF8CF8"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Cambria" w:hAnsi="Arial" w:cs="Arial"/>
          <w:lang w:val="en-US"/>
        </w:rPr>
      </w:pPr>
      <w:r w:rsidRPr="008C3287">
        <w:rPr>
          <w:rFonts w:ascii="Arial" w:eastAsia="Cambria" w:hAnsi="Arial" w:cs="Arial"/>
        </w:rPr>
        <w:t xml:space="preserve">Sutartis gali </w:t>
      </w:r>
      <w:r w:rsidRPr="008C3287">
        <w:rPr>
          <w:rFonts w:ascii="Arial" w:hAnsi="Arial" w:cs="Arial"/>
        </w:rPr>
        <w:t>būti</w:t>
      </w:r>
      <w:r w:rsidRPr="008C3287">
        <w:rPr>
          <w:rFonts w:ascii="Arial" w:eastAsia="Cambria" w:hAnsi="Arial" w:cs="Arial"/>
        </w:rPr>
        <w:t xml:space="preserve"> nutraukiama VPĮ 90 straipsnyje ir Sutartyje nustatytais atvejais </w:t>
      </w:r>
      <w:r w:rsidR="00DB3944" w:rsidRPr="008C3287">
        <w:rPr>
          <w:rFonts w:ascii="Arial" w:eastAsia="Cambria" w:hAnsi="Arial" w:cs="Arial"/>
        </w:rPr>
        <w:t xml:space="preserve">bei </w:t>
      </w:r>
      <w:r w:rsidRPr="008C3287">
        <w:rPr>
          <w:rFonts w:ascii="Arial" w:eastAsia="Cambria" w:hAnsi="Arial" w:cs="Arial"/>
        </w:rPr>
        <w:t>tvarka.</w:t>
      </w:r>
    </w:p>
    <w:p w14:paraId="68073277" w14:textId="61BCAF5E" w:rsidR="00093FE6" w:rsidRPr="008C3287" w:rsidRDefault="00093FE6" w:rsidP="22ED516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Šalis gali inicijuoti vienašališką </w:t>
      </w:r>
      <w:r w:rsidR="00790F2F" w:rsidRPr="008C3287">
        <w:rPr>
          <w:rFonts w:ascii="Arial" w:hAnsi="Arial" w:cs="Arial"/>
        </w:rPr>
        <w:t>S</w:t>
      </w:r>
      <w:r w:rsidRPr="008C3287">
        <w:rPr>
          <w:rFonts w:ascii="Arial" w:hAnsi="Arial" w:cs="Arial"/>
        </w:rPr>
        <w:t>utarties nutraukimą, kai:</w:t>
      </w:r>
    </w:p>
    <w:p w14:paraId="7727FC48" w14:textId="0570ACBB" w:rsidR="00093FE6" w:rsidRPr="008C3287" w:rsidRDefault="001861B1"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yra </w:t>
      </w:r>
      <w:r w:rsidR="00DB3944" w:rsidRPr="008C3287">
        <w:rPr>
          <w:rFonts w:ascii="Arial" w:eastAsia="Cambria" w:hAnsi="Arial" w:cs="Arial"/>
        </w:rPr>
        <w:t xml:space="preserve">Lietuvos Respublikos </w:t>
      </w:r>
      <w:r w:rsidR="00DB3944" w:rsidRPr="008C3287">
        <w:rPr>
          <w:rFonts w:ascii="Arial" w:hAnsi="Arial" w:cs="Arial"/>
        </w:rPr>
        <w:t>c</w:t>
      </w:r>
      <w:r w:rsidR="00093FE6" w:rsidRPr="008C3287">
        <w:rPr>
          <w:rFonts w:ascii="Arial" w:hAnsi="Arial" w:cs="Arial"/>
        </w:rPr>
        <w:t>ivilinio kodekso 6.217 straipsnyje</w:t>
      </w:r>
      <w:r w:rsidRPr="008C3287">
        <w:rPr>
          <w:rFonts w:ascii="Arial" w:hAnsi="Arial" w:cs="Arial"/>
        </w:rPr>
        <w:t xml:space="preserve"> nustatytos </w:t>
      </w:r>
      <w:r w:rsidR="007705C7" w:rsidRPr="008C3287">
        <w:rPr>
          <w:rFonts w:ascii="Arial" w:hAnsi="Arial" w:cs="Arial"/>
        </w:rPr>
        <w:t>aplinkybės</w:t>
      </w:r>
      <w:r w:rsidR="00093FE6" w:rsidRPr="008C3287">
        <w:rPr>
          <w:rFonts w:ascii="Arial" w:hAnsi="Arial" w:cs="Arial"/>
        </w:rPr>
        <w:t xml:space="preserve">; </w:t>
      </w:r>
    </w:p>
    <w:p w14:paraId="2CB451B7" w14:textId="31666AF3" w:rsidR="006D4FBC" w:rsidRPr="008C3287" w:rsidRDefault="006D4FBC"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yra </w:t>
      </w:r>
      <w:r w:rsidRPr="008C3287">
        <w:rPr>
          <w:rFonts w:ascii="Arial" w:eastAsia="Cambria" w:hAnsi="Arial" w:cs="Arial"/>
        </w:rPr>
        <w:t xml:space="preserve">Lietuvos Respublikos </w:t>
      </w:r>
      <w:r w:rsidRPr="008C3287">
        <w:rPr>
          <w:rFonts w:ascii="Arial" w:hAnsi="Arial" w:cs="Arial"/>
        </w:rPr>
        <w:t>civilinio kodekso 6.721 straipsnyje nustatytos aplinkybės;</w:t>
      </w:r>
    </w:p>
    <w:p w14:paraId="4E9F3509" w14:textId="20B749CE" w:rsidR="00A03A23" w:rsidRPr="008C3287" w:rsidRDefault="00A03A23"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lastRenderedPageBreak/>
        <w:t xml:space="preserve">Specialiosiose sąlygose nurodyta esminė </w:t>
      </w:r>
      <w:r w:rsidR="00F802CC" w:rsidRPr="008C3287">
        <w:rPr>
          <w:rFonts w:ascii="Arial" w:hAnsi="Arial" w:cs="Arial"/>
        </w:rPr>
        <w:t>S</w:t>
      </w:r>
      <w:r w:rsidRPr="008C3287">
        <w:rPr>
          <w:rFonts w:ascii="Arial" w:hAnsi="Arial" w:cs="Arial"/>
        </w:rPr>
        <w:t>utarties sąlyga vykdoma su dideliais ar nuolatiniais trūkumais;</w:t>
      </w:r>
    </w:p>
    <w:p w14:paraId="77BA2244" w14:textId="21E593D5" w:rsidR="006430BF" w:rsidRPr="008C3287" w:rsidRDefault="006430BF"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eastAsia="Arial" w:hAnsi="Arial" w:cs="Arial"/>
        </w:rPr>
        <w:t>nenugalimos jėgos (force majeure) aplinkybės tęsiasi ilgiau negu 1 mėnesį nuo pranešimo apie jas gavimo dienos</w:t>
      </w:r>
      <w:r w:rsidR="00AD402C" w:rsidRPr="008C3287">
        <w:rPr>
          <w:rFonts w:ascii="Arial" w:eastAsia="Arial" w:hAnsi="Arial" w:cs="Arial"/>
        </w:rPr>
        <w:t>;</w:t>
      </w:r>
    </w:p>
    <w:p w14:paraId="1314AE9F" w14:textId="51D99B5B" w:rsidR="00093FE6" w:rsidRPr="008C3287" w:rsidRDefault="007705C7"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kita Šalis </w:t>
      </w:r>
      <w:r w:rsidR="00093FE6" w:rsidRPr="008C3287">
        <w:rPr>
          <w:rFonts w:ascii="Arial" w:hAnsi="Arial" w:cs="Arial"/>
        </w:rPr>
        <w:t>perleidžia visus ar dalį įsipareigojimų pagal Sutartį be Šalies raštiško sutikimo;</w:t>
      </w:r>
    </w:p>
    <w:p w14:paraId="7559821F" w14:textId="77777777" w:rsidR="00760B31" w:rsidRPr="008C3287" w:rsidRDefault="007705C7"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 xml:space="preserve">kita Šalis </w:t>
      </w:r>
      <w:r w:rsidR="00093FE6" w:rsidRPr="008C3287">
        <w:rPr>
          <w:rFonts w:ascii="Arial" w:hAnsi="Arial" w:cs="Arial"/>
        </w:rPr>
        <w:t>bankrutuoja arba yra likviduojama, sustabdo ūkinę veiklą arba įstatymuose ir kituose teisės aktuose numatyta tvarka susidaro analogiška situacija</w:t>
      </w:r>
      <w:r w:rsidR="00760B31" w:rsidRPr="008C3287">
        <w:rPr>
          <w:rFonts w:ascii="Arial" w:hAnsi="Arial" w:cs="Arial"/>
        </w:rPr>
        <w:t>;</w:t>
      </w:r>
    </w:p>
    <w:p w14:paraId="7669FD65" w14:textId="152BF6DE" w:rsidR="00DF2553" w:rsidRPr="008C3287" w:rsidRDefault="00F665F3"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T</w:t>
      </w:r>
      <w:r w:rsidR="00DF2553" w:rsidRPr="008C3287">
        <w:rPr>
          <w:rFonts w:ascii="Arial" w:hAnsi="Arial" w:cs="Arial"/>
        </w:rPr>
        <w:t>iekėjas</w:t>
      </w:r>
      <w:r w:rsidR="00094161" w:rsidRPr="008C3287">
        <w:rPr>
          <w:rFonts w:ascii="Arial" w:hAnsi="Arial" w:cs="Arial"/>
        </w:rPr>
        <w:t>,</w:t>
      </w:r>
      <w:r w:rsidR="00DF2553" w:rsidRPr="008C3287">
        <w:rPr>
          <w:rFonts w:ascii="Arial" w:hAnsi="Arial" w:cs="Arial"/>
        </w:rPr>
        <w:t xml:space="preserve"> ūkio subjektai, kurių pajėgumais </w:t>
      </w:r>
      <w:r w:rsidRPr="008C3287">
        <w:rPr>
          <w:rFonts w:ascii="Arial" w:hAnsi="Arial" w:cs="Arial"/>
        </w:rPr>
        <w:t>remiasi</w:t>
      </w:r>
      <w:r w:rsidR="00846BE9" w:rsidRPr="008C3287">
        <w:rPr>
          <w:rFonts w:ascii="Arial" w:hAnsi="Arial" w:cs="Arial"/>
        </w:rPr>
        <w:t xml:space="preserve"> Tiekėjas</w:t>
      </w:r>
      <w:r w:rsidR="00094161" w:rsidRPr="008C3287">
        <w:rPr>
          <w:rFonts w:ascii="Arial" w:hAnsi="Arial" w:cs="Arial"/>
        </w:rPr>
        <w:t xml:space="preserve">, </w:t>
      </w:r>
      <w:r w:rsidR="00DF2553" w:rsidRPr="008C3287">
        <w:rPr>
          <w:rFonts w:ascii="Arial" w:hAnsi="Arial" w:cs="Arial"/>
        </w:rPr>
        <w:t>pasitelkti subtiekėjai</w:t>
      </w:r>
      <w:r w:rsidR="00094161" w:rsidRPr="008C3287">
        <w:rPr>
          <w:rFonts w:ascii="Arial" w:hAnsi="Arial" w:cs="Arial"/>
        </w:rPr>
        <w:t xml:space="preserve"> ar teikiamos Paslaugos neatitinka pirkimo dokumentuose nustatytų reikalavimų, susijusių su nacionaliniu saugumu</w:t>
      </w:r>
      <w:r w:rsidR="00A3311E" w:rsidRPr="008C3287">
        <w:rPr>
          <w:rFonts w:ascii="Arial" w:hAnsi="Arial" w:cs="Arial"/>
        </w:rPr>
        <w:t>,</w:t>
      </w:r>
      <w:r w:rsidR="00094161" w:rsidRPr="008C3287">
        <w:rPr>
          <w:rFonts w:ascii="Arial" w:hAnsi="Arial" w:cs="Arial"/>
        </w:rPr>
        <w:t xml:space="preserve"> ir Tiekėjas </w:t>
      </w:r>
      <w:r w:rsidR="00A3311E" w:rsidRPr="008C3287">
        <w:rPr>
          <w:rFonts w:ascii="Arial" w:hAnsi="Arial" w:cs="Arial"/>
        </w:rPr>
        <w:t>per Pirkėjo nustatytą terminą šios padėties neištaiso;</w:t>
      </w:r>
      <w:r w:rsidR="00094161" w:rsidRPr="008C3287">
        <w:rPr>
          <w:rFonts w:ascii="Arial" w:hAnsi="Arial" w:cs="Arial"/>
        </w:rPr>
        <w:t xml:space="preserve"> </w:t>
      </w:r>
    </w:p>
    <w:p w14:paraId="1B7BC841" w14:textId="5F5424E2" w:rsidR="00093FE6" w:rsidRPr="008C3287" w:rsidRDefault="004D1747" w:rsidP="00093FE6">
      <w:pPr>
        <w:pStyle w:val="ListParagraph"/>
        <w:keepNext/>
        <w:keepLines/>
        <w:widowControl w:val="0"/>
        <w:numPr>
          <w:ilvl w:val="2"/>
          <w:numId w:val="2"/>
        </w:numPr>
        <w:pBdr>
          <w:top w:val="nil"/>
          <w:left w:val="nil"/>
          <w:bottom w:val="nil"/>
          <w:right w:val="nil"/>
          <w:between w:val="nil"/>
        </w:pBdr>
        <w:tabs>
          <w:tab w:val="left" w:pos="284"/>
          <w:tab w:val="left" w:pos="426"/>
          <w:tab w:val="left" w:pos="567"/>
          <w:tab w:val="left" w:pos="851"/>
          <w:tab w:val="left" w:pos="992"/>
          <w:tab w:val="left" w:pos="1134"/>
        </w:tabs>
        <w:spacing w:after="60" w:line="240" w:lineRule="auto"/>
        <w:ind w:left="0" w:firstLine="0"/>
        <w:contextualSpacing w:val="0"/>
        <w:jc w:val="both"/>
        <w:outlineLvl w:val="1"/>
        <w:rPr>
          <w:rFonts w:ascii="Arial" w:hAnsi="Arial" w:cs="Arial"/>
        </w:rPr>
      </w:pPr>
      <w:r w:rsidRPr="008C3287">
        <w:rPr>
          <w:rFonts w:ascii="Arial" w:hAnsi="Arial" w:cs="Arial"/>
        </w:rPr>
        <w:t>yra priežiūrą atliekančių institucijų nurodymas</w:t>
      </w:r>
      <w:r w:rsidR="00DA3BDE" w:rsidRPr="008C3287">
        <w:rPr>
          <w:rFonts w:ascii="Arial" w:hAnsi="Arial" w:cs="Arial"/>
        </w:rPr>
        <w:t xml:space="preserve"> / rekomendacija nutraukti Sutartį</w:t>
      </w:r>
      <w:r w:rsidR="00093FE6" w:rsidRPr="008C3287">
        <w:rPr>
          <w:rFonts w:ascii="Arial" w:hAnsi="Arial" w:cs="Arial"/>
        </w:rPr>
        <w:t>.</w:t>
      </w:r>
    </w:p>
    <w:p w14:paraId="78A3F8B1" w14:textId="0BFD95C1"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 xml:space="preserve">Pranešimas apie vienašališką nutraukimą siunčiamas </w:t>
      </w:r>
      <w:r w:rsidR="009A7C98" w:rsidRPr="008C3287">
        <w:rPr>
          <w:rFonts w:ascii="Arial" w:hAnsi="Arial" w:cs="Arial"/>
        </w:rPr>
        <w:t xml:space="preserve">kitai </w:t>
      </w:r>
      <w:r w:rsidRPr="008C3287">
        <w:rPr>
          <w:rFonts w:ascii="Arial" w:hAnsi="Arial" w:cs="Arial"/>
        </w:rPr>
        <w:t>Šaliai likus ne mažiau kaip 1</w:t>
      </w:r>
      <w:r w:rsidR="00380762" w:rsidRPr="008C3287">
        <w:rPr>
          <w:rFonts w:ascii="Arial" w:hAnsi="Arial" w:cs="Arial"/>
        </w:rPr>
        <w:t>0</w:t>
      </w:r>
      <w:r w:rsidRPr="008C3287">
        <w:rPr>
          <w:rFonts w:ascii="Arial" w:hAnsi="Arial" w:cs="Arial"/>
        </w:rPr>
        <w:t xml:space="preserve"> </w:t>
      </w:r>
      <w:r w:rsidR="00691F1C" w:rsidRPr="008C3287">
        <w:rPr>
          <w:rFonts w:ascii="Arial" w:hAnsi="Arial" w:cs="Arial"/>
        </w:rPr>
        <w:t xml:space="preserve">kalendorinių </w:t>
      </w:r>
      <w:r w:rsidRPr="008C3287">
        <w:rPr>
          <w:rFonts w:ascii="Arial" w:hAnsi="Arial" w:cs="Arial"/>
        </w:rPr>
        <w:t>dienų prieš numatomą nutraukimo datą.</w:t>
      </w:r>
    </w:p>
    <w:p w14:paraId="5D143D98" w14:textId="77777777" w:rsidR="00093FE6" w:rsidRPr="008C3287" w:rsidRDefault="00093FE6" w:rsidP="00093FE6">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hAnsi="Arial" w:cs="Arial"/>
        </w:rPr>
      </w:pPr>
      <w:r w:rsidRPr="008C3287">
        <w:rPr>
          <w:rFonts w:ascii="Arial" w:hAnsi="Arial" w:cs="Arial"/>
        </w:rPr>
        <w:t>Sutartis gali būti nutraukta ir raštišku Šalių susitarimu.</w:t>
      </w:r>
    </w:p>
    <w:p w14:paraId="0C50FCCC" w14:textId="33C73172" w:rsidR="0021151C" w:rsidRPr="008C3287" w:rsidRDefault="00AB54D8" w:rsidP="0021151C">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hAnsi="Arial" w:cs="Arial"/>
          <w:b/>
          <w:bCs/>
        </w:rPr>
      </w:pPr>
      <w:r w:rsidRPr="008C3287">
        <w:rPr>
          <w:rFonts w:ascii="Arial" w:hAnsi="Arial" w:cs="Arial"/>
          <w:b/>
          <w:bCs/>
        </w:rPr>
        <w:t xml:space="preserve"> </w:t>
      </w:r>
      <w:r w:rsidR="0021151C" w:rsidRPr="008C3287">
        <w:rPr>
          <w:rFonts w:ascii="Arial" w:hAnsi="Arial" w:cs="Arial"/>
          <w:b/>
          <w:bCs/>
        </w:rPr>
        <w:t>BENDRIEJI ATSAKOMYBĖS KLAUSIMAI</w:t>
      </w:r>
    </w:p>
    <w:p w14:paraId="19FED110" w14:textId="2D9BD7E0" w:rsidR="0021151C" w:rsidRPr="008C3287" w:rsidRDefault="0021151C"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 </w:t>
      </w:r>
    </w:p>
    <w:p w14:paraId="08755161" w14:textId="77777777" w:rsidR="001623E3" w:rsidRPr="008C3287" w:rsidRDefault="001623E3" w:rsidP="001623E3">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Nė viena Šalis neturi teisės perleisti visų arba dalies teisių ir pareigų pagal šią Sutartį jokiai trečiajai šaliai be išankstinio raštiško kitos Šalies sutikimo.</w:t>
      </w:r>
    </w:p>
    <w:p w14:paraId="728BC6B1" w14:textId="3C66B042" w:rsidR="008726F5" w:rsidRPr="008C3287" w:rsidRDefault="008726F5" w:rsidP="008726F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outlineLvl w:val="1"/>
        <w:rPr>
          <w:rFonts w:ascii="Arial" w:eastAsia="Arial" w:hAnsi="Arial" w:cs="Arial"/>
        </w:rPr>
      </w:pPr>
      <w:r w:rsidRPr="008C3287">
        <w:rPr>
          <w:rFonts w:ascii="Arial" w:eastAsia="Arial" w:hAnsi="Arial" w:cs="Arial"/>
        </w:rPr>
        <w:t xml:space="preserve">Šalys įsipareigoja laikytis visų Sutarties vykdymui taikytinų teisės aktų reikalavimų. Nė viena iš Sutarties sąlygų nereiškia ir negali būti aiškinama kaip Pirkėjo atsisakymas teisės aktuose numatytų ir Sutartimi neaptartų Pirkėjo kitų teisių ir garantijų, susijusių su netinkamu </w:t>
      </w:r>
      <w:r w:rsidR="00154C5F" w:rsidRPr="008C3287">
        <w:rPr>
          <w:rFonts w:ascii="Arial" w:eastAsia="Arial" w:hAnsi="Arial" w:cs="Arial"/>
        </w:rPr>
        <w:t>Paslaugų teikimu</w:t>
      </w:r>
      <w:r w:rsidRPr="008C3287">
        <w:rPr>
          <w:rFonts w:ascii="Arial" w:eastAsia="Arial" w:hAnsi="Arial" w:cs="Arial"/>
        </w:rPr>
        <w:t xml:space="preserve"> ar jų kokybe, arba kaip Tiekėjo atsisakymas kituose teisės aktuose numatytų ir Sutartimi neaptartų Tiekėjo kitų teisių ir garantijų dėl atlyginimo už </w:t>
      </w:r>
      <w:r w:rsidR="0059113F" w:rsidRPr="008C3287">
        <w:rPr>
          <w:rFonts w:ascii="Arial" w:eastAsia="Arial" w:hAnsi="Arial" w:cs="Arial"/>
        </w:rPr>
        <w:t>Paslaugas</w:t>
      </w:r>
      <w:r w:rsidRPr="008C3287">
        <w:rPr>
          <w:rFonts w:ascii="Arial" w:eastAsia="Arial" w:hAnsi="Arial" w:cs="Arial"/>
        </w:rPr>
        <w:t xml:space="preserve"> gavimo.</w:t>
      </w:r>
    </w:p>
    <w:p w14:paraId="5FA71A11" w14:textId="3A3A6348" w:rsidR="0021151C" w:rsidRPr="008C3287" w:rsidRDefault="0021151C"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 Šalys įsipareigoja laikytis konfidencialumo ir be kitos Šalies rašytinio sutikimo neatskleisti tos Šalies informacijos, nurodytos kaip konfidencialios</w:t>
      </w:r>
      <w:r w:rsidR="006D2BC7" w:rsidRPr="008C3287">
        <w:rPr>
          <w:rFonts w:ascii="Arial" w:eastAsia="Arial" w:hAnsi="Arial" w:cs="Arial"/>
        </w:rPr>
        <w:t xml:space="preserve"> jos atskleidimo momentu</w:t>
      </w:r>
      <w:r w:rsidRPr="008C3287">
        <w:rPr>
          <w:rFonts w:ascii="Arial" w:eastAsia="Arial" w:hAnsi="Arial" w:cs="Arial"/>
        </w:rPr>
        <w:t xml:space="preserve">, jokiems Šalies darbuotojams, su Šalimi susijusiems ar kitiems tretiesiems asmenims, kuriems nėra būtina šią informaciją naudoti jų darbo tikslais, išskyrus atvejus, kai konfidencialią informaciją yra būtina atskleisti pagal teisės aktų reikalavimus. </w:t>
      </w:r>
    </w:p>
    <w:p w14:paraId="289FF46A" w14:textId="77777777" w:rsidR="0021151C" w:rsidRPr="008C3287" w:rsidRDefault="0021151C"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w:t>
      </w:r>
      <w:r w:rsidRPr="008C3287">
        <w:rPr>
          <w:rFonts w:ascii="Arial" w:eastAsia="Arial" w:hAnsi="Arial" w:cs="Arial"/>
          <w:lang w:eastAsia="lt-LT"/>
        </w:rPr>
        <w:t xml:space="preserve"> ir kuriuo panaikinama Direktyva 95/46/EB (Bendrasis duomenų apsaugos reglamentas) ir kitų teisės aktų, reglamentuojančių asmens duomenų tvarkymą, nuostatomis.</w:t>
      </w:r>
    </w:p>
    <w:p w14:paraId="7992DF00" w14:textId="5362EB05" w:rsidR="00C90168" w:rsidRPr="008C3287" w:rsidRDefault="00C90168"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Atsakomybė pagal Sutartį netaikoma, taip pat Šalys gali būti visiškai ar iš dalies atleistos nuo civilinės atsakomybės esant nenugalimos</w:t>
      </w:r>
      <w:r w:rsidRPr="008C3287">
        <w:rPr>
          <w:rFonts w:ascii="Arial" w:eastAsia="Cambria" w:hAnsi="Arial" w:cs="Arial"/>
        </w:rPr>
        <w:t xml:space="preserve"> jėgos (force majeure) aplinkybėms, vadovaujantis Lietuvos Respublikos civilinio kodekso 6.212 </w:t>
      </w:r>
      <w:r w:rsidRPr="008C3287">
        <w:rPr>
          <w:rFonts w:ascii="Arial" w:eastAsia="Arial" w:hAnsi="Arial" w:cs="Arial"/>
        </w:rPr>
        <w:t>straipsnyje</w:t>
      </w:r>
      <w:r w:rsidRPr="008C3287">
        <w:rPr>
          <w:rFonts w:ascii="Arial" w:eastAsia="Cambria" w:hAnsi="Arial" w:cs="Arial"/>
        </w:rPr>
        <w:t xml:space="preserve">, Lietuvos Respublikos Vyriausybės 1996 m. liepos 15 d. nutarimu Nr. 840 „Dėl Atleidimo nuo atsakomybės esant </w:t>
      </w:r>
      <w:r w:rsidRPr="008C3287">
        <w:rPr>
          <w:rFonts w:ascii="Arial" w:eastAsia="Arial" w:hAnsi="Arial" w:cs="Arial"/>
        </w:rPr>
        <w:t>nenugalimos jėgos (force majeure) aplinkybėms taisyklių patvirtinimo” patvirtintose taisyklėse.</w:t>
      </w:r>
    </w:p>
    <w:p w14:paraId="3F0AE093" w14:textId="2AF9A896" w:rsidR="0021151C" w:rsidRPr="008C3287" w:rsidRDefault="0021151C" w:rsidP="22ED5165">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lastRenderedPageBreak/>
        <w:t xml:space="preserve">Netesybų sumokėjimas nepanaikina Šalies teisės reikalauti, kad kita Šalis kompensuotų jos patirtus </w:t>
      </w:r>
      <w:r w:rsidR="00526F37" w:rsidRPr="008C3287">
        <w:rPr>
          <w:rFonts w:ascii="Arial" w:eastAsia="Arial" w:hAnsi="Arial" w:cs="Arial"/>
        </w:rPr>
        <w:t xml:space="preserve">tiesioginius pagrįstus </w:t>
      </w:r>
      <w:r w:rsidRPr="008C3287">
        <w:rPr>
          <w:rFonts w:ascii="Arial" w:eastAsia="Arial" w:hAnsi="Arial" w:cs="Arial"/>
        </w:rPr>
        <w:t>nuostolius. Šioje Sutartyje nustatytos netesybos yra laikomos minimaliais, neįrodinėtinais Šalių nuostoliais.</w:t>
      </w:r>
    </w:p>
    <w:p w14:paraId="2B74F8B3" w14:textId="22F2D212" w:rsidR="007C0B7C" w:rsidRPr="008C3287" w:rsidRDefault="00770310" w:rsidP="0021151C">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T</w:t>
      </w:r>
      <w:r w:rsidR="000A67B8" w:rsidRPr="008C3287">
        <w:rPr>
          <w:rFonts w:ascii="Arial" w:eastAsia="Arial" w:hAnsi="Arial" w:cs="Arial"/>
        </w:rPr>
        <w:t>iekėj</w:t>
      </w:r>
      <w:r w:rsidRPr="008C3287">
        <w:rPr>
          <w:rFonts w:ascii="Arial" w:eastAsia="Arial" w:hAnsi="Arial" w:cs="Arial"/>
        </w:rPr>
        <w:t xml:space="preserve">ui </w:t>
      </w:r>
      <w:r w:rsidR="000A67B8" w:rsidRPr="008C3287">
        <w:rPr>
          <w:rFonts w:ascii="Arial" w:eastAsia="Arial" w:hAnsi="Arial" w:cs="Arial"/>
        </w:rPr>
        <w:t>neįvykd</w:t>
      </w:r>
      <w:r w:rsidRPr="008C3287">
        <w:rPr>
          <w:rFonts w:ascii="Arial" w:eastAsia="Arial" w:hAnsi="Arial" w:cs="Arial"/>
        </w:rPr>
        <w:t>žius</w:t>
      </w:r>
      <w:r w:rsidR="000A67B8" w:rsidRPr="008C3287">
        <w:rPr>
          <w:rFonts w:ascii="Arial" w:eastAsia="Arial" w:hAnsi="Arial" w:cs="Arial"/>
        </w:rPr>
        <w:t xml:space="preserve"> </w:t>
      </w:r>
      <w:r w:rsidR="009F24D2" w:rsidRPr="008C3287">
        <w:rPr>
          <w:rFonts w:ascii="Arial" w:eastAsia="Arial" w:hAnsi="Arial" w:cs="Arial"/>
        </w:rPr>
        <w:t>S</w:t>
      </w:r>
      <w:r w:rsidR="000A67B8" w:rsidRPr="008C3287">
        <w:rPr>
          <w:rFonts w:ascii="Arial" w:eastAsia="Arial" w:hAnsi="Arial" w:cs="Arial"/>
        </w:rPr>
        <w:t>utarties ar netinkamai ją įvykd</w:t>
      </w:r>
      <w:r w:rsidR="00187ED8" w:rsidRPr="008C3287">
        <w:rPr>
          <w:rFonts w:ascii="Arial" w:eastAsia="Arial" w:hAnsi="Arial" w:cs="Arial"/>
        </w:rPr>
        <w:t>žius</w:t>
      </w:r>
      <w:r w:rsidR="000A67B8" w:rsidRPr="008C3287">
        <w:rPr>
          <w:rFonts w:ascii="Arial" w:eastAsia="Arial" w:hAnsi="Arial" w:cs="Arial"/>
        </w:rPr>
        <w:t xml:space="preserve"> ir </w:t>
      </w:r>
      <w:r w:rsidR="004A187A" w:rsidRPr="008C3287">
        <w:rPr>
          <w:rFonts w:ascii="Arial" w:eastAsia="Arial" w:hAnsi="Arial" w:cs="Arial"/>
        </w:rPr>
        <w:t xml:space="preserve">nutraukus </w:t>
      </w:r>
      <w:r w:rsidR="00790F2F" w:rsidRPr="008C3287">
        <w:rPr>
          <w:rFonts w:ascii="Arial" w:eastAsia="Arial" w:hAnsi="Arial" w:cs="Arial"/>
        </w:rPr>
        <w:t>S</w:t>
      </w:r>
      <w:r w:rsidR="004A187A" w:rsidRPr="008C3287">
        <w:rPr>
          <w:rFonts w:ascii="Arial" w:eastAsia="Arial" w:hAnsi="Arial" w:cs="Arial"/>
        </w:rPr>
        <w:t xml:space="preserve">utartį </w:t>
      </w:r>
      <w:r w:rsidR="00B6085A" w:rsidRPr="008C3287">
        <w:rPr>
          <w:rFonts w:ascii="Arial" w:eastAsia="Arial" w:hAnsi="Arial" w:cs="Arial"/>
        </w:rPr>
        <w:t xml:space="preserve">Bendrųjų sąlygų </w:t>
      </w:r>
      <w:r w:rsidR="009E0416" w:rsidRPr="008C3287">
        <w:rPr>
          <w:rFonts w:ascii="Arial" w:eastAsia="Arial" w:hAnsi="Arial" w:cs="Arial"/>
        </w:rPr>
        <w:t>1</w:t>
      </w:r>
      <w:r w:rsidR="001D2306" w:rsidRPr="008C3287">
        <w:rPr>
          <w:rFonts w:ascii="Arial" w:eastAsia="Arial" w:hAnsi="Arial" w:cs="Arial"/>
        </w:rPr>
        <w:t>3</w:t>
      </w:r>
      <w:r w:rsidR="004A187A" w:rsidRPr="008C3287">
        <w:rPr>
          <w:rFonts w:ascii="Arial" w:eastAsia="Arial" w:hAnsi="Arial" w:cs="Arial"/>
        </w:rPr>
        <w:t>.2.1 punkto pagrindu</w:t>
      </w:r>
      <w:r w:rsidR="00151F79" w:rsidRPr="008C3287">
        <w:rPr>
          <w:rFonts w:ascii="Arial" w:eastAsia="Arial" w:hAnsi="Arial" w:cs="Arial"/>
        </w:rPr>
        <w:t xml:space="preserve"> ar</w:t>
      </w:r>
      <w:r w:rsidR="006817C6" w:rsidRPr="008C3287">
        <w:rPr>
          <w:rFonts w:ascii="Arial" w:eastAsia="Arial" w:hAnsi="Arial" w:cs="Arial"/>
        </w:rPr>
        <w:t>ba</w:t>
      </w:r>
      <w:r w:rsidR="00B6085A" w:rsidRPr="008C3287">
        <w:rPr>
          <w:rFonts w:ascii="Arial" w:eastAsia="Arial" w:hAnsi="Arial" w:cs="Arial"/>
        </w:rPr>
        <w:t xml:space="preserve"> </w:t>
      </w:r>
      <w:r w:rsidR="000A67B8" w:rsidRPr="008C3287">
        <w:rPr>
          <w:rFonts w:ascii="Arial" w:eastAsia="Arial" w:hAnsi="Arial" w:cs="Arial"/>
        </w:rPr>
        <w:t>įsiteisėj</w:t>
      </w:r>
      <w:r w:rsidR="006302D8" w:rsidRPr="008C3287">
        <w:rPr>
          <w:rFonts w:ascii="Arial" w:eastAsia="Arial" w:hAnsi="Arial" w:cs="Arial"/>
        </w:rPr>
        <w:t>us</w:t>
      </w:r>
      <w:r w:rsidR="000A67B8" w:rsidRPr="008C3287">
        <w:rPr>
          <w:rFonts w:ascii="Arial" w:eastAsia="Arial" w:hAnsi="Arial" w:cs="Arial"/>
        </w:rPr>
        <w:t xml:space="preserve"> teismo sprendim</w:t>
      </w:r>
      <w:r w:rsidR="006302D8" w:rsidRPr="008C3287">
        <w:rPr>
          <w:rFonts w:ascii="Arial" w:eastAsia="Arial" w:hAnsi="Arial" w:cs="Arial"/>
        </w:rPr>
        <w:t>ui</w:t>
      </w:r>
      <w:r w:rsidR="000A67B8" w:rsidRPr="008C3287">
        <w:rPr>
          <w:rFonts w:ascii="Arial" w:eastAsia="Arial" w:hAnsi="Arial" w:cs="Arial"/>
        </w:rPr>
        <w:t xml:space="preserve">, kuriuo tenkinamas </w:t>
      </w:r>
      <w:r w:rsidR="006302D8" w:rsidRPr="008C3287">
        <w:rPr>
          <w:rFonts w:ascii="Arial" w:eastAsia="Arial" w:hAnsi="Arial" w:cs="Arial"/>
        </w:rPr>
        <w:t xml:space="preserve">Pirkėjo </w:t>
      </w:r>
      <w:r w:rsidR="000A67B8" w:rsidRPr="008C3287">
        <w:rPr>
          <w:rFonts w:ascii="Arial" w:eastAsia="Arial" w:hAnsi="Arial" w:cs="Arial"/>
        </w:rPr>
        <w:t xml:space="preserve">reikalavimas atlyginti nuostolius, patirtus dėl to, kad </w:t>
      </w:r>
      <w:r w:rsidR="00151F79" w:rsidRPr="008C3287">
        <w:rPr>
          <w:rFonts w:ascii="Arial" w:eastAsia="Arial" w:hAnsi="Arial" w:cs="Arial"/>
        </w:rPr>
        <w:t>T</w:t>
      </w:r>
      <w:r w:rsidR="000A67B8" w:rsidRPr="008C3287">
        <w:rPr>
          <w:rFonts w:ascii="Arial" w:eastAsia="Arial" w:hAnsi="Arial" w:cs="Arial"/>
        </w:rPr>
        <w:t xml:space="preserve">iekėjas </w:t>
      </w:r>
      <w:r w:rsidR="00151F79" w:rsidRPr="008C3287">
        <w:rPr>
          <w:rFonts w:ascii="Arial" w:eastAsia="Arial" w:hAnsi="Arial" w:cs="Arial"/>
        </w:rPr>
        <w:t>S</w:t>
      </w:r>
      <w:r w:rsidR="000A67B8" w:rsidRPr="008C3287">
        <w:rPr>
          <w:rFonts w:ascii="Arial" w:eastAsia="Arial" w:hAnsi="Arial" w:cs="Arial"/>
        </w:rPr>
        <w:t>utart</w:t>
      </w:r>
      <w:r w:rsidR="00151F79" w:rsidRPr="008C3287">
        <w:rPr>
          <w:rFonts w:ascii="Arial" w:eastAsia="Arial" w:hAnsi="Arial" w:cs="Arial"/>
        </w:rPr>
        <w:t>ies Specialiosiose sąlygose</w:t>
      </w:r>
      <w:r w:rsidR="000A67B8" w:rsidRPr="008C3287">
        <w:rPr>
          <w:rFonts w:ascii="Arial" w:eastAsia="Arial" w:hAnsi="Arial" w:cs="Arial"/>
        </w:rPr>
        <w:t xml:space="preserve"> nustatytą esminę </w:t>
      </w:r>
      <w:r w:rsidR="00151F79" w:rsidRPr="008C3287">
        <w:rPr>
          <w:rFonts w:ascii="Arial" w:eastAsia="Arial" w:hAnsi="Arial" w:cs="Arial"/>
        </w:rPr>
        <w:t>S</w:t>
      </w:r>
      <w:r w:rsidR="000A67B8" w:rsidRPr="008C3287">
        <w:rPr>
          <w:rFonts w:ascii="Arial" w:eastAsia="Arial" w:hAnsi="Arial" w:cs="Arial"/>
        </w:rPr>
        <w:t>utarties sąlygą vykdė su dideliais arba nuolatiniais trūkumais</w:t>
      </w:r>
      <w:r w:rsidR="00CD675A" w:rsidRPr="008C3287">
        <w:rPr>
          <w:rFonts w:ascii="Arial" w:eastAsia="Arial" w:hAnsi="Arial" w:cs="Arial"/>
        </w:rPr>
        <w:t>, arba</w:t>
      </w:r>
      <w:r w:rsidR="0011647A" w:rsidRPr="008C3287">
        <w:rPr>
          <w:rFonts w:ascii="Arial" w:eastAsia="Arial" w:hAnsi="Arial" w:cs="Arial"/>
        </w:rPr>
        <w:t xml:space="preserve"> Pirkėjui priėmus </w:t>
      </w:r>
      <w:r w:rsidR="000A67B8" w:rsidRPr="008C3287">
        <w:rPr>
          <w:rFonts w:ascii="Arial" w:eastAsia="Arial" w:hAnsi="Arial" w:cs="Arial"/>
        </w:rPr>
        <w:t>sprendim</w:t>
      </w:r>
      <w:r w:rsidR="0011647A" w:rsidRPr="008C3287">
        <w:rPr>
          <w:rFonts w:ascii="Arial" w:eastAsia="Arial" w:hAnsi="Arial" w:cs="Arial"/>
        </w:rPr>
        <w:t>ą</w:t>
      </w:r>
      <w:r w:rsidR="000A67B8" w:rsidRPr="008C3287">
        <w:rPr>
          <w:rFonts w:ascii="Arial" w:eastAsia="Arial" w:hAnsi="Arial" w:cs="Arial"/>
        </w:rPr>
        <w:t xml:space="preserve">, kad </w:t>
      </w:r>
      <w:r w:rsidR="00BB7F63" w:rsidRPr="008C3287">
        <w:rPr>
          <w:rFonts w:ascii="Arial" w:eastAsia="Arial" w:hAnsi="Arial" w:cs="Arial"/>
        </w:rPr>
        <w:t>yra Bendrųjų sąlyg</w:t>
      </w:r>
      <w:r w:rsidR="001F7A51" w:rsidRPr="008C3287">
        <w:rPr>
          <w:rFonts w:ascii="Arial" w:eastAsia="Arial" w:hAnsi="Arial" w:cs="Arial"/>
        </w:rPr>
        <w:t>ų 7</w:t>
      </w:r>
      <w:r w:rsidR="00BB7F63" w:rsidRPr="008C3287">
        <w:rPr>
          <w:rFonts w:ascii="Arial" w:eastAsia="Arial" w:hAnsi="Arial" w:cs="Arial"/>
        </w:rPr>
        <w:t>.</w:t>
      </w:r>
      <w:r w:rsidR="001F7A51" w:rsidRPr="008C3287">
        <w:rPr>
          <w:rFonts w:ascii="Arial" w:eastAsia="Arial" w:hAnsi="Arial" w:cs="Arial"/>
        </w:rPr>
        <w:t>6</w:t>
      </w:r>
      <w:r w:rsidR="00BB7F63" w:rsidRPr="008C3287">
        <w:rPr>
          <w:rFonts w:ascii="Arial" w:eastAsia="Arial" w:hAnsi="Arial" w:cs="Arial"/>
        </w:rPr>
        <w:t xml:space="preserve"> punkt</w:t>
      </w:r>
      <w:r w:rsidR="001F7A51" w:rsidRPr="008C3287">
        <w:rPr>
          <w:rFonts w:ascii="Arial" w:eastAsia="Arial" w:hAnsi="Arial" w:cs="Arial"/>
        </w:rPr>
        <w:t>e nuro</w:t>
      </w:r>
      <w:r w:rsidR="007943D6" w:rsidRPr="008C3287">
        <w:rPr>
          <w:rFonts w:ascii="Arial" w:eastAsia="Arial" w:hAnsi="Arial" w:cs="Arial"/>
        </w:rPr>
        <w:t xml:space="preserve">dytos aplinkybės </w:t>
      </w:r>
      <w:r w:rsidR="001D4560" w:rsidRPr="008C3287">
        <w:rPr>
          <w:rFonts w:ascii="Arial" w:eastAsia="Arial" w:hAnsi="Arial" w:cs="Arial"/>
        </w:rPr>
        <w:t xml:space="preserve">ir </w:t>
      </w:r>
      <w:r w:rsidR="000A67B8" w:rsidRPr="008C3287">
        <w:rPr>
          <w:rFonts w:ascii="Arial" w:eastAsia="Arial" w:hAnsi="Arial" w:cs="Arial"/>
        </w:rPr>
        <w:t xml:space="preserve">dėl </w:t>
      </w:r>
      <w:r w:rsidR="009E3D19" w:rsidRPr="008C3287">
        <w:rPr>
          <w:rFonts w:ascii="Arial" w:eastAsia="Arial" w:hAnsi="Arial" w:cs="Arial"/>
        </w:rPr>
        <w:t xml:space="preserve">to </w:t>
      </w:r>
      <w:r w:rsidR="000A67B8" w:rsidRPr="008C3287">
        <w:rPr>
          <w:rFonts w:ascii="Arial" w:eastAsia="Arial" w:hAnsi="Arial" w:cs="Arial"/>
        </w:rPr>
        <w:t>pritaik</w:t>
      </w:r>
      <w:r w:rsidR="009E3D19" w:rsidRPr="008C3287">
        <w:rPr>
          <w:rFonts w:ascii="Arial" w:eastAsia="Arial" w:hAnsi="Arial" w:cs="Arial"/>
        </w:rPr>
        <w:t xml:space="preserve">ius </w:t>
      </w:r>
      <w:r w:rsidR="00E81433" w:rsidRPr="008C3287">
        <w:rPr>
          <w:rFonts w:ascii="Arial" w:eastAsia="Arial" w:hAnsi="Arial" w:cs="Arial"/>
        </w:rPr>
        <w:t>S</w:t>
      </w:r>
      <w:r w:rsidR="000A67B8" w:rsidRPr="008C3287">
        <w:rPr>
          <w:rFonts w:ascii="Arial" w:eastAsia="Arial" w:hAnsi="Arial" w:cs="Arial"/>
        </w:rPr>
        <w:t>utartyje nustatyt</w:t>
      </w:r>
      <w:r w:rsidR="009E3D19" w:rsidRPr="008C3287">
        <w:rPr>
          <w:rFonts w:ascii="Arial" w:eastAsia="Arial" w:hAnsi="Arial" w:cs="Arial"/>
        </w:rPr>
        <w:t>ą</w:t>
      </w:r>
      <w:r w:rsidR="000A67B8" w:rsidRPr="008C3287">
        <w:rPr>
          <w:rFonts w:ascii="Arial" w:eastAsia="Arial" w:hAnsi="Arial" w:cs="Arial"/>
        </w:rPr>
        <w:t xml:space="preserve"> sankcij</w:t>
      </w:r>
      <w:r w:rsidR="009E3D19" w:rsidRPr="008C3287">
        <w:rPr>
          <w:rFonts w:ascii="Arial" w:eastAsia="Arial" w:hAnsi="Arial" w:cs="Arial"/>
        </w:rPr>
        <w:t>ą</w:t>
      </w:r>
      <w:r w:rsidR="00886FA6" w:rsidRPr="008C3287">
        <w:rPr>
          <w:rFonts w:ascii="Arial" w:eastAsia="Arial" w:hAnsi="Arial" w:cs="Arial"/>
        </w:rPr>
        <w:t xml:space="preserve">, Pirkėjas </w:t>
      </w:r>
      <w:r w:rsidR="00D64F09" w:rsidRPr="008C3287">
        <w:rPr>
          <w:rFonts w:ascii="Arial" w:eastAsia="Arial" w:hAnsi="Arial" w:cs="Arial"/>
        </w:rPr>
        <w:t xml:space="preserve">informaciją apie tai, vadovaudamasis </w:t>
      </w:r>
      <w:r w:rsidR="00886FA6" w:rsidRPr="008C3287">
        <w:rPr>
          <w:rFonts w:ascii="Arial" w:eastAsia="Arial" w:hAnsi="Arial" w:cs="Arial"/>
        </w:rPr>
        <w:t>VPĮ 91 straipsn</w:t>
      </w:r>
      <w:r w:rsidR="00D64F09" w:rsidRPr="008C3287">
        <w:rPr>
          <w:rFonts w:ascii="Arial" w:eastAsia="Arial" w:hAnsi="Arial" w:cs="Arial"/>
        </w:rPr>
        <w:t xml:space="preserve">io reikalavimais, </w:t>
      </w:r>
      <w:r w:rsidR="002E21C8" w:rsidRPr="008C3287">
        <w:rPr>
          <w:rFonts w:ascii="Arial" w:eastAsia="Arial" w:hAnsi="Arial" w:cs="Arial"/>
        </w:rPr>
        <w:t>skelbia</w:t>
      </w:r>
      <w:r w:rsidR="00636CCA" w:rsidRPr="008C3287">
        <w:rPr>
          <w:rFonts w:ascii="Arial" w:eastAsia="Arial" w:hAnsi="Arial" w:cs="Arial"/>
        </w:rPr>
        <w:t xml:space="preserve"> Centrinėje viešųjų pirkimų informacinėje sistemoje</w:t>
      </w:r>
      <w:r w:rsidR="00D64F09" w:rsidRPr="008C3287">
        <w:rPr>
          <w:rFonts w:ascii="Arial" w:eastAsia="Arial" w:hAnsi="Arial" w:cs="Arial"/>
        </w:rPr>
        <w:t>.</w:t>
      </w:r>
    </w:p>
    <w:p w14:paraId="5E8C07B4" w14:textId="320AD386" w:rsidR="00ED1DA6" w:rsidRPr="008C3287" w:rsidRDefault="00137E8E" w:rsidP="003F470E">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eastAsia="Arial" w:hAnsi="Arial" w:cs="Arial"/>
        </w:rPr>
        <w:t xml:space="preserve">Visus ginčus dėl </w:t>
      </w:r>
      <w:r w:rsidR="003F470E" w:rsidRPr="008C3287">
        <w:rPr>
          <w:rFonts w:ascii="Arial" w:eastAsia="Arial" w:hAnsi="Arial" w:cs="Arial"/>
        </w:rPr>
        <w:t>S</w:t>
      </w:r>
      <w:r w:rsidRPr="008C3287">
        <w:rPr>
          <w:rFonts w:ascii="Arial" w:eastAsia="Arial" w:hAnsi="Arial" w:cs="Arial"/>
        </w:rPr>
        <w:t>utarties vykdymo Šalys įsipareigoja spręsti derybomis. Jeigu Šalys šių ginčų negali išspręsti derybomis per 30 kalendorinių dienų, jie sprendžiami Lietuvos Respublikos teismuose teisės aktų nustatyta tvarka.</w:t>
      </w:r>
    </w:p>
    <w:p w14:paraId="0497D33F" w14:textId="717F8D6D" w:rsidR="00B46231" w:rsidRPr="008C3287" w:rsidRDefault="002E0CB2" w:rsidP="00B46231">
      <w:pPr>
        <w:pStyle w:val="ListParagraph"/>
        <w:keepNext/>
        <w:keepLines/>
        <w:widowControl w:val="0"/>
        <w:numPr>
          <w:ilvl w:val="0"/>
          <w:numId w:val="2"/>
        </w:numPr>
        <w:pBdr>
          <w:top w:val="nil"/>
          <w:left w:val="nil"/>
          <w:bottom w:val="nil"/>
          <w:right w:val="nil"/>
          <w:between w:val="nil"/>
        </w:pBdr>
        <w:tabs>
          <w:tab w:val="left" w:pos="284"/>
          <w:tab w:val="left" w:pos="426"/>
          <w:tab w:val="left" w:pos="567"/>
          <w:tab w:val="left" w:pos="851"/>
          <w:tab w:val="left" w:pos="992"/>
          <w:tab w:val="left" w:pos="1134"/>
        </w:tabs>
        <w:spacing w:before="360" w:after="240"/>
        <w:ind w:left="0" w:firstLine="0"/>
        <w:contextualSpacing w:val="0"/>
        <w:jc w:val="center"/>
        <w:outlineLvl w:val="1"/>
        <w:rPr>
          <w:rFonts w:ascii="Arial" w:eastAsia="Arial" w:hAnsi="Arial" w:cs="Arial"/>
          <w:b/>
          <w:caps/>
        </w:rPr>
      </w:pPr>
      <w:r w:rsidRPr="008C3287">
        <w:rPr>
          <w:rFonts w:ascii="Arial" w:eastAsia="Arial" w:hAnsi="Arial" w:cs="Arial"/>
          <w:b/>
          <w:caps/>
        </w:rPr>
        <w:t xml:space="preserve"> </w:t>
      </w:r>
      <w:r w:rsidR="00B46231" w:rsidRPr="008C3287">
        <w:rPr>
          <w:rFonts w:ascii="Arial" w:eastAsia="Arial" w:hAnsi="Arial" w:cs="Arial"/>
          <w:b/>
          <w:caps/>
        </w:rPr>
        <w:t>sutarties pasirašymas</w:t>
      </w:r>
      <w:r w:rsidR="00685D68" w:rsidRPr="008C3287">
        <w:rPr>
          <w:rFonts w:ascii="Arial" w:eastAsia="Arial" w:hAnsi="Arial" w:cs="Arial"/>
          <w:b/>
          <w:caps/>
        </w:rPr>
        <w:t xml:space="preserve"> </w:t>
      </w:r>
    </w:p>
    <w:p w14:paraId="7FD68235" w14:textId="32DB29CA" w:rsidR="00D05DE4" w:rsidRPr="008C3287" w:rsidRDefault="00B46231" w:rsidP="00D05DE4">
      <w:pPr>
        <w:pStyle w:val="ListParagraph"/>
        <w:keepNext/>
        <w:keepLines/>
        <w:widowControl w:val="0"/>
        <w:numPr>
          <w:ilvl w:val="1"/>
          <w:numId w:val="2"/>
        </w:numPr>
        <w:pBdr>
          <w:top w:val="nil"/>
          <w:left w:val="nil"/>
          <w:bottom w:val="nil"/>
          <w:right w:val="nil"/>
          <w:between w:val="nil"/>
        </w:pBdr>
        <w:tabs>
          <w:tab w:val="left" w:pos="284"/>
          <w:tab w:val="left" w:pos="426"/>
          <w:tab w:val="left" w:pos="567"/>
          <w:tab w:val="left" w:pos="851"/>
          <w:tab w:val="left" w:pos="992"/>
          <w:tab w:val="left" w:pos="1134"/>
        </w:tabs>
        <w:spacing w:after="60"/>
        <w:ind w:left="0" w:firstLine="0"/>
        <w:contextualSpacing w:val="0"/>
        <w:jc w:val="both"/>
        <w:textAlignment w:val="baseline"/>
        <w:outlineLvl w:val="1"/>
        <w:rPr>
          <w:rFonts w:ascii="Arial" w:eastAsia="Arial" w:hAnsi="Arial" w:cs="Arial"/>
        </w:rPr>
      </w:pPr>
      <w:r w:rsidRPr="008C3287">
        <w:rPr>
          <w:rFonts w:ascii="Arial" w:hAnsi="Arial" w:cs="Arial"/>
        </w:rPr>
        <w:t>Sutartį pasirašo</w:t>
      </w:r>
      <w:r w:rsidR="002F2D27" w:rsidRPr="008C3287">
        <w:rPr>
          <w:rFonts w:ascii="Arial" w:hAnsi="Arial" w:cs="Arial"/>
        </w:rPr>
        <w:t xml:space="preserve"> Specialiosiose sąlygose nurodyti Šalių atstovai</w:t>
      </w:r>
      <w:r w:rsidR="00DF0772" w:rsidRPr="008C3287">
        <w:rPr>
          <w:rFonts w:ascii="Arial" w:hAnsi="Arial" w:cs="Arial"/>
        </w:rPr>
        <w:t xml:space="preserve"> </w:t>
      </w:r>
      <w:r w:rsidR="004D2809" w:rsidRPr="008C3287">
        <w:rPr>
          <w:rFonts w:ascii="Arial" w:hAnsi="Arial" w:cs="Arial"/>
        </w:rPr>
        <w:t xml:space="preserve">kvalifikuotu </w:t>
      </w:r>
      <w:r w:rsidR="0096135E" w:rsidRPr="008C3287">
        <w:rPr>
          <w:rFonts w:ascii="Arial" w:hAnsi="Arial" w:cs="Arial"/>
        </w:rPr>
        <w:t>elektroniniu parašu</w:t>
      </w:r>
      <w:r w:rsidR="002F2D27" w:rsidRPr="008C3287">
        <w:rPr>
          <w:rFonts w:ascii="Arial" w:hAnsi="Arial" w:cs="Arial"/>
        </w:rPr>
        <w:t>.</w:t>
      </w:r>
      <w:r w:rsidR="00D05DE4" w:rsidRPr="008C3287">
        <w:rPr>
          <w:rFonts w:ascii="Arial" w:hAnsi="Arial" w:cs="Arial"/>
        </w:rPr>
        <w:t xml:space="preserve"> </w:t>
      </w:r>
      <w:r w:rsidR="006D027E" w:rsidRPr="008C3287">
        <w:rPr>
          <w:rFonts w:ascii="Arial" w:hAnsi="Arial" w:cs="Arial"/>
        </w:rPr>
        <w:t xml:space="preserve">Jiems </w:t>
      </w:r>
      <w:r w:rsidR="00557234" w:rsidRPr="008C3287">
        <w:rPr>
          <w:rFonts w:ascii="Arial" w:hAnsi="Arial" w:cs="Arial"/>
        </w:rPr>
        <w:t xml:space="preserve">pasirašius </w:t>
      </w:r>
      <w:r w:rsidR="00D05DE4" w:rsidRPr="008C3287">
        <w:rPr>
          <w:rFonts w:ascii="Arial" w:eastAsia="Arial" w:hAnsi="Arial" w:cs="Arial"/>
        </w:rPr>
        <w:t>Sutartis laikoma sudaryta ir įsigalioj</w:t>
      </w:r>
      <w:r w:rsidR="00690D83" w:rsidRPr="008C3287">
        <w:rPr>
          <w:rFonts w:ascii="Arial" w:eastAsia="Arial" w:hAnsi="Arial" w:cs="Arial"/>
        </w:rPr>
        <w:t xml:space="preserve">usi. </w:t>
      </w:r>
      <w:r w:rsidR="00D05DE4" w:rsidRPr="008C3287">
        <w:rPr>
          <w:rFonts w:ascii="Arial" w:eastAsia="Arial" w:hAnsi="Arial" w:cs="Arial"/>
        </w:rPr>
        <w:t xml:space="preserve"> </w:t>
      </w:r>
    </w:p>
    <w:p w14:paraId="4DBE2DE6" w14:textId="3B83615E" w:rsidR="00CC0255" w:rsidRPr="008C3287" w:rsidRDefault="00CC0255" w:rsidP="004032DF">
      <w:pPr>
        <w:jc w:val="center"/>
        <w:rPr>
          <w:sz w:val="22"/>
          <w:szCs w:val="22"/>
        </w:rPr>
      </w:pPr>
      <w:r w:rsidRPr="008C3287">
        <w:rPr>
          <w:sz w:val="22"/>
          <w:szCs w:val="22"/>
        </w:rPr>
        <w:t>_______________</w:t>
      </w:r>
    </w:p>
    <w:p w14:paraId="203577FF" w14:textId="31327630" w:rsidR="00CC0255" w:rsidRDefault="00CC0255">
      <w:pPr>
        <w:rPr>
          <w:rFonts w:eastAsiaTheme="minorHAnsi"/>
          <w:kern w:val="0"/>
          <w:sz w:val="22"/>
          <w:szCs w:val="22"/>
        </w:rPr>
      </w:pPr>
    </w:p>
    <w:p w14:paraId="77ECE8D3" w14:textId="56ACDB3D" w:rsidR="00891510" w:rsidRDefault="00891510">
      <w:pPr>
        <w:rPr>
          <w:rFonts w:eastAsiaTheme="minorHAnsi"/>
          <w:kern w:val="0"/>
          <w:sz w:val="22"/>
          <w:szCs w:val="22"/>
        </w:rPr>
      </w:pPr>
    </w:p>
    <w:p w14:paraId="4063A547" w14:textId="49C860C5" w:rsidR="00891510" w:rsidRDefault="00891510">
      <w:pPr>
        <w:rPr>
          <w:rFonts w:eastAsiaTheme="minorHAnsi"/>
          <w:kern w:val="0"/>
          <w:sz w:val="22"/>
          <w:szCs w:val="22"/>
        </w:rPr>
      </w:pPr>
    </w:p>
    <w:p w14:paraId="27354673" w14:textId="41DC7E4C" w:rsidR="00891510" w:rsidRDefault="00891510">
      <w:pPr>
        <w:rPr>
          <w:rFonts w:eastAsiaTheme="minorHAnsi"/>
          <w:kern w:val="0"/>
          <w:sz w:val="22"/>
          <w:szCs w:val="22"/>
        </w:rPr>
      </w:pPr>
    </w:p>
    <w:p w14:paraId="42E5FF41" w14:textId="0C7E2BB2" w:rsidR="00891510" w:rsidRDefault="00891510">
      <w:pPr>
        <w:rPr>
          <w:rFonts w:eastAsiaTheme="minorHAnsi"/>
          <w:kern w:val="0"/>
          <w:sz w:val="22"/>
          <w:szCs w:val="22"/>
        </w:rPr>
      </w:pPr>
    </w:p>
    <w:p w14:paraId="5F5EFF4A" w14:textId="5A74997D" w:rsidR="00891510" w:rsidRDefault="00891510">
      <w:pPr>
        <w:rPr>
          <w:rFonts w:eastAsiaTheme="minorHAnsi"/>
          <w:kern w:val="0"/>
          <w:sz w:val="22"/>
          <w:szCs w:val="22"/>
        </w:rPr>
      </w:pPr>
    </w:p>
    <w:p w14:paraId="463147EC" w14:textId="6BA0F7B5" w:rsidR="00891510" w:rsidRDefault="00891510">
      <w:pPr>
        <w:rPr>
          <w:rFonts w:eastAsiaTheme="minorHAnsi"/>
          <w:kern w:val="0"/>
          <w:sz w:val="22"/>
          <w:szCs w:val="22"/>
        </w:rPr>
      </w:pPr>
    </w:p>
    <w:p w14:paraId="194BC5D4" w14:textId="0AF11F39" w:rsidR="00891510" w:rsidRDefault="00891510">
      <w:pPr>
        <w:rPr>
          <w:rFonts w:eastAsiaTheme="minorHAnsi"/>
          <w:kern w:val="0"/>
          <w:sz w:val="22"/>
          <w:szCs w:val="22"/>
        </w:rPr>
      </w:pPr>
    </w:p>
    <w:p w14:paraId="5F4792F0" w14:textId="57DCFB18" w:rsidR="00891510" w:rsidRDefault="00891510">
      <w:pPr>
        <w:rPr>
          <w:rFonts w:eastAsiaTheme="minorHAnsi"/>
          <w:kern w:val="0"/>
          <w:sz w:val="22"/>
          <w:szCs w:val="22"/>
        </w:rPr>
      </w:pPr>
    </w:p>
    <w:p w14:paraId="5399B5DD" w14:textId="4AE2B993" w:rsidR="00891510" w:rsidRDefault="00891510">
      <w:pPr>
        <w:rPr>
          <w:rFonts w:eastAsiaTheme="minorHAnsi"/>
          <w:kern w:val="0"/>
          <w:sz w:val="22"/>
          <w:szCs w:val="22"/>
        </w:rPr>
      </w:pPr>
    </w:p>
    <w:p w14:paraId="76F61185" w14:textId="590B0257" w:rsidR="00891510" w:rsidRDefault="00891510">
      <w:pPr>
        <w:rPr>
          <w:rFonts w:eastAsiaTheme="minorHAnsi"/>
          <w:kern w:val="0"/>
          <w:sz w:val="22"/>
          <w:szCs w:val="22"/>
        </w:rPr>
      </w:pPr>
    </w:p>
    <w:p w14:paraId="1665BA85" w14:textId="57B13DE8" w:rsidR="00891510" w:rsidRDefault="00891510">
      <w:pPr>
        <w:rPr>
          <w:rFonts w:eastAsiaTheme="minorHAnsi"/>
          <w:kern w:val="0"/>
          <w:sz w:val="22"/>
          <w:szCs w:val="22"/>
        </w:rPr>
      </w:pPr>
    </w:p>
    <w:p w14:paraId="45A0D2F5" w14:textId="45C9ED80" w:rsidR="00891510" w:rsidRDefault="00891510">
      <w:pPr>
        <w:rPr>
          <w:rFonts w:eastAsiaTheme="minorHAnsi"/>
          <w:kern w:val="0"/>
          <w:sz w:val="22"/>
          <w:szCs w:val="22"/>
        </w:rPr>
      </w:pPr>
    </w:p>
    <w:p w14:paraId="6EA921F0" w14:textId="6987D73E" w:rsidR="00891510" w:rsidRDefault="00891510">
      <w:pPr>
        <w:rPr>
          <w:rFonts w:eastAsiaTheme="minorHAnsi"/>
          <w:kern w:val="0"/>
          <w:sz w:val="22"/>
          <w:szCs w:val="22"/>
        </w:rPr>
      </w:pPr>
    </w:p>
    <w:p w14:paraId="1B594476" w14:textId="4AA41BAA" w:rsidR="00891510" w:rsidRDefault="00891510">
      <w:pPr>
        <w:rPr>
          <w:rFonts w:eastAsiaTheme="minorHAnsi"/>
          <w:kern w:val="0"/>
          <w:sz w:val="22"/>
          <w:szCs w:val="22"/>
        </w:rPr>
      </w:pPr>
    </w:p>
    <w:p w14:paraId="14C61676" w14:textId="0E586E35" w:rsidR="00891510" w:rsidRDefault="00891510">
      <w:pPr>
        <w:rPr>
          <w:rFonts w:eastAsiaTheme="minorHAnsi"/>
          <w:kern w:val="0"/>
          <w:sz w:val="22"/>
          <w:szCs w:val="22"/>
        </w:rPr>
      </w:pPr>
    </w:p>
    <w:p w14:paraId="7188A9B6" w14:textId="22E3AFBE" w:rsidR="00891510" w:rsidRDefault="00891510">
      <w:pPr>
        <w:rPr>
          <w:rFonts w:eastAsiaTheme="minorHAnsi"/>
          <w:kern w:val="0"/>
          <w:sz w:val="22"/>
          <w:szCs w:val="22"/>
        </w:rPr>
      </w:pPr>
    </w:p>
    <w:p w14:paraId="13D9D2FC" w14:textId="267FC18D" w:rsidR="00891510" w:rsidRDefault="00891510">
      <w:pPr>
        <w:rPr>
          <w:rFonts w:eastAsiaTheme="minorHAnsi"/>
          <w:kern w:val="0"/>
          <w:sz w:val="22"/>
          <w:szCs w:val="22"/>
        </w:rPr>
      </w:pPr>
    </w:p>
    <w:p w14:paraId="0E30F3F3" w14:textId="070B6DD3" w:rsidR="00891510" w:rsidRDefault="00891510">
      <w:pPr>
        <w:rPr>
          <w:rFonts w:eastAsiaTheme="minorHAnsi"/>
          <w:kern w:val="0"/>
          <w:sz w:val="22"/>
          <w:szCs w:val="22"/>
        </w:rPr>
      </w:pPr>
    </w:p>
    <w:p w14:paraId="5C80E223" w14:textId="5770322E" w:rsidR="00891510" w:rsidRDefault="00891510">
      <w:pPr>
        <w:rPr>
          <w:rFonts w:eastAsiaTheme="minorHAnsi"/>
          <w:kern w:val="0"/>
          <w:sz w:val="22"/>
          <w:szCs w:val="22"/>
        </w:rPr>
      </w:pPr>
    </w:p>
    <w:p w14:paraId="0641E3E9" w14:textId="28D102EA" w:rsidR="00891510" w:rsidRDefault="00891510">
      <w:pPr>
        <w:rPr>
          <w:rFonts w:eastAsiaTheme="minorHAnsi"/>
          <w:kern w:val="0"/>
          <w:sz w:val="22"/>
          <w:szCs w:val="22"/>
        </w:rPr>
      </w:pPr>
    </w:p>
    <w:p w14:paraId="7569975B" w14:textId="6EE081C8" w:rsidR="00891510" w:rsidRDefault="00891510">
      <w:pPr>
        <w:rPr>
          <w:rFonts w:eastAsiaTheme="minorHAnsi"/>
          <w:kern w:val="0"/>
          <w:sz w:val="22"/>
          <w:szCs w:val="22"/>
        </w:rPr>
      </w:pPr>
    </w:p>
    <w:p w14:paraId="35DFBC16" w14:textId="633F5728" w:rsidR="00891510" w:rsidRDefault="00891510">
      <w:pPr>
        <w:rPr>
          <w:rFonts w:eastAsiaTheme="minorHAnsi"/>
          <w:kern w:val="0"/>
          <w:sz w:val="22"/>
          <w:szCs w:val="22"/>
        </w:rPr>
      </w:pPr>
    </w:p>
    <w:p w14:paraId="0FFF7818" w14:textId="56AEED09" w:rsidR="00891510" w:rsidRDefault="00891510">
      <w:pPr>
        <w:rPr>
          <w:rFonts w:eastAsiaTheme="minorHAnsi"/>
          <w:kern w:val="0"/>
          <w:sz w:val="22"/>
          <w:szCs w:val="22"/>
        </w:rPr>
      </w:pPr>
    </w:p>
    <w:p w14:paraId="0FC85494" w14:textId="1361713C" w:rsidR="00891510" w:rsidRDefault="00891510">
      <w:pPr>
        <w:rPr>
          <w:rFonts w:eastAsiaTheme="minorHAnsi"/>
          <w:kern w:val="0"/>
          <w:sz w:val="22"/>
          <w:szCs w:val="22"/>
        </w:rPr>
      </w:pPr>
    </w:p>
    <w:p w14:paraId="1C41B881" w14:textId="204FFF10" w:rsidR="00891510" w:rsidRDefault="00891510">
      <w:pPr>
        <w:rPr>
          <w:rFonts w:eastAsiaTheme="minorHAnsi"/>
          <w:kern w:val="0"/>
          <w:sz w:val="22"/>
          <w:szCs w:val="22"/>
        </w:rPr>
      </w:pPr>
    </w:p>
    <w:p w14:paraId="262DD27B" w14:textId="46F078E6" w:rsidR="00891510" w:rsidRDefault="00891510">
      <w:pPr>
        <w:rPr>
          <w:rFonts w:eastAsiaTheme="minorHAnsi"/>
          <w:kern w:val="0"/>
          <w:sz w:val="22"/>
          <w:szCs w:val="22"/>
        </w:rPr>
      </w:pPr>
    </w:p>
    <w:p w14:paraId="125ADC96" w14:textId="13644B49" w:rsidR="00891510" w:rsidRPr="008E6074" w:rsidRDefault="00891510" w:rsidP="00891510">
      <w:pPr>
        <w:jc w:val="right"/>
        <w:rPr>
          <w:rFonts w:eastAsiaTheme="minorHAnsi"/>
          <w:i/>
          <w:iCs/>
          <w:kern w:val="0"/>
          <w:sz w:val="22"/>
          <w:szCs w:val="22"/>
          <w:lang w:val="en-US"/>
        </w:rPr>
      </w:pPr>
      <w:r w:rsidRPr="008E6074">
        <w:rPr>
          <w:rFonts w:eastAsiaTheme="minorHAnsi"/>
          <w:i/>
          <w:iCs/>
          <w:kern w:val="0"/>
          <w:sz w:val="22"/>
          <w:szCs w:val="22"/>
        </w:rPr>
        <w:lastRenderedPageBreak/>
        <w:t xml:space="preserve">Sutarties priedas Nr. </w:t>
      </w:r>
      <w:r w:rsidRPr="008E6074">
        <w:rPr>
          <w:rFonts w:eastAsiaTheme="minorHAnsi"/>
          <w:i/>
          <w:iCs/>
          <w:kern w:val="0"/>
          <w:sz w:val="22"/>
          <w:szCs w:val="22"/>
          <w:lang w:val="en-US"/>
        </w:rPr>
        <w:t>1</w:t>
      </w:r>
    </w:p>
    <w:p w14:paraId="09A8F98D" w14:textId="327A5B62" w:rsidR="00891510" w:rsidRDefault="00891510" w:rsidP="00891510">
      <w:pPr>
        <w:jc w:val="right"/>
        <w:rPr>
          <w:rFonts w:eastAsiaTheme="minorHAnsi"/>
          <w:kern w:val="0"/>
          <w:sz w:val="22"/>
          <w:szCs w:val="22"/>
          <w:lang w:val="en-US"/>
        </w:rPr>
      </w:pPr>
    </w:p>
    <w:p w14:paraId="090773F4" w14:textId="77777777" w:rsidR="00891510" w:rsidRPr="00891510" w:rsidRDefault="00891510" w:rsidP="00891510">
      <w:pPr>
        <w:tabs>
          <w:tab w:val="left" w:pos="8137"/>
        </w:tabs>
        <w:jc w:val="center"/>
        <w:rPr>
          <w:rFonts w:eastAsiaTheme="minorHAnsi"/>
          <w:noProof/>
          <w:kern w:val="0"/>
          <w:sz w:val="22"/>
          <w:szCs w:val="22"/>
        </w:rPr>
      </w:pPr>
    </w:p>
    <w:p w14:paraId="2FA151A4" w14:textId="77777777" w:rsidR="00891510" w:rsidRPr="00891510" w:rsidRDefault="00891510" w:rsidP="00891510">
      <w:pPr>
        <w:tabs>
          <w:tab w:val="left" w:pos="8137"/>
        </w:tabs>
        <w:jc w:val="center"/>
        <w:rPr>
          <w:rFonts w:eastAsiaTheme="minorHAnsi"/>
          <w:noProof/>
          <w:kern w:val="0"/>
          <w:sz w:val="22"/>
          <w:szCs w:val="22"/>
        </w:rPr>
      </w:pPr>
    </w:p>
    <w:p w14:paraId="5AC5CF54" w14:textId="77777777" w:rsidR="00891510" w:rsidRPr="00891510" w:rsidRDefault="00891510" w:rsidP="00891510">
      <w:pPr>
        <w:tabs>
          <w:tab w:val="left" w:pos="8137"/>
        </w:tabs>
        <w:jc w:val="center"/>
        <w:rPr>
          <w:rFonts w:eastAsia="Calibri"/>
          <w:b/>
          <w:bCs/>
          <w:kern w:val="0"/>
          <w:sz w:val="22"/>
          <w:szCs w:val="22"/>
        </w:rPr>
      </w:pPr>
      <w:r w:rsidRPr="00891510">
        <w:rPr>
          <w:rFonts w:eastAsiaTheme="minorHAnsi"/>
          <w:noProof/>
          <w:kern w:val="0"/>
          <w:sz w:val="22"/>
          <w:szCs w:val="22"/>
        </w:rPr>
        <w:drawing>
          <wp:inline distT="0" distB="0" distL="0" distR="0" wp14:anchorId="3163FA0A" wp14:editId="637C0D46">
            <wp:extent cx="800100" cy="8521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852170"/>
                    </a:xfrm>
                    <a:prstGeom prst="rect">
                      <a:avLst/>
                    </a:prstGeom>
                  </pic:spPr>
                </pic:pic>
              </a:graphicData>
            </a:graphic>
          </wp:inline>
        </w:drawing>
      </w:r>
    </w:p>
    <w:p w14:paraId="71AF9FAE" w14:textId="77777777" w:rsidR="00891510" w:rsidRPr="00891510" w:rsidRDefault="00891510" w:rsidP="00891510">
      <w:pPr>
        <w:tabs>
          <w:tab w:val="left" w:pos="8137"/>
        </w:tabs>
        <w:rPr>
          <w:rFonts w:eastAsia="Calibri"/>
          <w:b/>
          <w:bCs/>
          <w:kern w:val="0"/>
          <w:sz w:val="22"/>
          <w:szCs w:val="22"/>
        </w:rPr>
      </w:pPr>
    </w:p>
    <w:p w14:paraId="798DD210" w14:textId="77777777" w:rsidR="00891510" w:rsidRPr="00891510" w:rsidRDefault="00891510" w:rsidP="00891510">
      <w:pPr>
        <w:tabs>
          <w:tab w:val="left" w:pos="8137"/>
        </w:tabs>
        <w:ind w:firstLine="142"/>
        <w:jc w:val="center"/>
        <w:rPr>
          <w:rFonts w:eastAsia="Calibri"/>
          <w:b/>
          <w:bCs/>
          <w:kern w:val="0"/>
          <w:sz w:val="22"/>
          <w:szCs w:val="22"/>
        </w:rPr>
      </w:pPr>
      <w:r w:rsidRPr="00891510">
        <w:rPr>
          <w:rFonts w:eastAsia="Calibri"/>
          <w:b/>
          <w:bCs/>
          <w:kern w:val="0"/>
          <w:sz w:val="22"/>
          <w:szCs w:val="22"/>
        </w:rPr>
        <w:t>TECHNINĖ SPECIFIKACIJA</w:t>
      </w:r>
    </w:p>
    <w:p w14:paraId="50C0B9C1" w14:textId="77777777" w:rsidR="00891510" w:rsidRPr="00891510" w:rsidRDefault="00891510" w:rsidP="00891510">
      <w:pPr>
        <w:tabs>
          <w:tab w:val="left" w:pos="284"/>
        </w:tabs>
        <w:ind w:firstLine="851"/>
        <w:jc w:val="center"/>
        <w:rPr>
          <w:rFonts w:eastAsia="Calibri"/>
          <w:b/>
          <w:bCs/>
          <w:kern w:val="0"/>
          <w:sz w:val="22"/>
          <w:szCs w:val="22"/>
        </w:rPr>
      </w:pPr>
    </w:p>
    <w:p w14:paraId="0CA30A64" w14:textId="77777777" w:rsidR="00891510" w:rsidRPr="00891510" w:rsidRDefault="00891510" w:rsidP="00891510">
      <w:pPr>
        <w:numPr>
          <w:ilvl w:val="0"/>
          <w:numId w:val="9"/>
        </w:numPr>
        <w:pBdr>
          <w:top w:val="single" w:sz="8" w:space="1" w:color="auto"/>
          <w:bottom w:val="single" w:sz="8" w:space="1" w:color="auto"/>
        </w:pBdr>
        <w:shd w:val="clear" w:color="auto" w:fill="D9D9D9" w:themeFill="background1" w:themeFillShade="D9"/>
        <w:tabs>
          <w:tab w:val="left" w:pos="284"/>
        </w:tabs>
        <w:spacing w:after="160" w:line="259" w:lineRule="auto"/>
        <w:ind w:left="0" w:firstLine="0"/>
        <w:rPr>
          <w:rFonts w:eastAsia="Calibri"/>
          <w:b/>
          <w:kern w:val="0"/>
          <w:sz w:val="22"/>
          <w:szCs w:val="22"/>
        </w:rPr>
      </w:pPr>
      <w:r w:rsidRPr="00891510">
        <w:rPr>
          <w:rFonts w:eastAsia="Calibri"/>
          <w:b/>
          <w:kern w:val="0"/>
          <w:sz w:val="22"/>
          <w:szCs w:val="22"/>
        </w:rPr>
        <w:t>SĄVOKOS IR SUTRUMPINIMAI/ BENDRA INFORMACIJA</w:t>
      </w:r>
    </w:p>
    <w:p w14:paraId="65D259AB" w14:textId="77777777" w:rsidR="00891510" w:rsidRPr="00891510" w:rsidRDefault="00891510" w:rsidP="00891510">
      <w:pPr>
        <w:numPr>
          <w:ilvl w:val="1"/>
          <w:numId w:val="8"/>
        </w:numPr>
        <w:tabs>
          <w:tab w:val="left" w:pos="567"/>
          <w:tab w:val="left" w:pos="851"/>
        </w:tabs>
        <w:spacing w:after="160" w:line="259" w:lineRule="auto"/>
        <w:ind w:left="0" w:firstLine="0"/>
        <w:jc w:val="both"/>
        <w:rPr>
          <w:rFonts w:eastAsia="Calibri"/>
          <w:kern w:val="0"/>
          <w:sz w:val="22"/>
          <w:szCs w:val="22"/>
        </w:rPr>
      </w:pPr>
      <w:r w:rsidRPr="00891510">
        <w:rPr>
          <w:rFonts w:eastAsia="Calibri"/>
          <w:b/>
          <w:kern w:val="0"/>
          <w:sz w:val="22"/>
          <w:szCs w:val="22"/>
        </w:rPr>
        <w:t xml:space="preserve">Pirkėjas / Perkančioji organizacija – </w:t>
      </w:r>
      <w:r w:rsidRPr="00891510">
        <w:rPr>
          <w:rFonts w:eastAsia="Calibri"/>
          <w:bCs/>
          <w:kern w:val="0"/>
          <w:sz w:val="22"/>
          <w:szCs w:val="22"/>
        </w:rPr>
        <w:t>Vilniaus universitetas.</w:t>
      </w:r>
    </w:p>
    <w:p w14:paraId="51C6EFEE" w14:textId="77777777" w:rsidR="00891510" w:rsidRPr="00891510" w:rsidRDefault="00891510" w:rsidP="00891510">
      <w:pPr>
        <w:numPr>
          <w:ilvl w:val="1"/>
          <w:numId w:val="8"/>
        </w:numPr>
        <w:tabs>
          <w:tab w:val="left" w:pos="567"/>
          <w:tab w:val="left" w:pos="851"/>
        </w:tabs>
        <w:spacing w:after="160" w:line="259" w:lineRule="auto"/>
        <w:ind w:left="0" w:firstLine="0"/>
        <w:jc w:val="both"/>
        <w:rPr>
          <w:rFonts w:eastAsia="Calibri"/>
          <w:kern w:val="0"/>
          <w:sz w:val="22"/>
          <w:szCs w:val="22"/>
        </w:rPr>
      </w:pPr>
      <w:r w:rsidRPr="00891510">
        <w:rPr>
          <w:rFonts w:eastAsia="Calibri"/>
          <w:b/>
          <w:bCs/>
          <w:kern w:val="0"/>
          <w:sz w:val="22"/>
          <w:szCs w:val="22"/>
        </w:rPr>
        <w:t>Paslaugų teikėjas</w:t>
      </w:r>
      <w:r w:rsidRPr="00891510">
        <w:rPr>
          <w:rFonts w:eastAsia="Calibri"/>
          <w:bCs/>
          <w:kern w:val="0"/>
          <w:sz w:val="22"/>
          <w:szCs w:val="22"/>
        </w:rPr>
        <w:t xml:space="preserve"> – </w:t>
      </w:r>
      <w:r w:rsidRPr="00891510">
        <w:rPr>
          <w:rFonts w:eastAsiaTheme="minorHAnsi"/>
          <w:color w:val="000000"/>
          <w:kern w:val="0"/>
          <w:sz w:val="22"/>
          <w:szCs w:val="22"/>
        </w:rPr>
        <w:t xml:space="preserve">ūkio subjektas – fizinis asmuo, privatusis ar viešasis juridinis asmuo, kita organizacija ir jų padalinys arba tokių asmenų grupė, įskaitant laikinas ūkio subjektų asociacijas, </w:t>
      </w:r>
      <w:r w:rsidRPr="00891510">
        <w:rPr>
          <w:rFonts w:eastAsia="Calibri"/>
          <w:kern w:val="0"/>
          <w:sz w:val="22"/>
          <w:szCs w:val="22"/>
        </w:rPr>
        <w:t>su kuriuo Pirkėjas sudarys šio Pirkimo sutartį.</w:t>
      </w:r>
      <w:r w:rsidRPr="00891510">
        <w:rPr>
          <w:rFonts w:eastAsiaTheme="minorHAnsi"/>
          <w:color w:val="000000"/>
          <w:kern w:val="0"/>
          <w:sz w:val="22"/>
          <w:szCs w:val="22"/>
        </w:rPr>
        <w:t xml:space="preserve"> </w:t>
      </w:r>
    </w:p>
    <w:p w14:paraId="57EF4C22" w14:textId="77777777" w:rsidR="00891510" w:rsidRPr="00891510" w:rsidRDefault="00891510" w:rsidP="00891510">
      <w:pPr>
        <w:numPr>
          <w:ilvl w:val="1"/>
          <w:numId w:val="8"/>
        </w:numPr>
        <w:tabs>
          <w:tab w:val="left" w:pos="567"/>
          <w:tab w:val="left" w:pos="851"/>
        </w:tabs>
        <w:spacing w:after="160" w:line="259" w:lineRule="auto"/>
        <w:ind w:left="0" w:firstLine="0"/>
        <w:jc w:val="both"/>
        <w:rPr>
          <w:rFonts w:eastAsia="Calibri"/>
          <w:kern w:val="0"/>
          <w:sz w:val="22"/>
          <w:szCs w:val="22"/>
        </w:rPr>
      </w:pPr>
      <w:r w:rsidRPr="00891510">
        <w:rPr>
          <w:rFonts w:eastAsia="Calibri"/>
          <w:b/>
          <w:kern w:val="0"/>
          <w:sz w:val="22"/>
          <w:szCs w:val="22"/>
        </w:rPr>
        <w:t>Sutartis</w:t>
      </w:r>
      <w:r w:rsidRPr="00891510">
        <w:rPr>
          <w:rFonts w:eastAsia="Calibri"/>
          <w:kern w:val="0"/>
          <w:sz w:val="22"/>
          <w:szCs w:val="22"/>
        </w:rPr>
        <w:t xml:space="preserve"> – Pirkimo sutartis, sudaroma tarp Paslaugų teikėjo ir Pirkėjo dėl šio Pirkimo objekto.</w:t>
      </w:r>
    </w:p>
    <w:p w14:paraId="1248A9EB" w14:textId="77777777" w:rsidR="00891510" w:rsidRPr="00891510" w:rsidRDefault="00891510" w:rsidP="00891510">
      <w:pPr>
        <w:tabs>
          <w:tab w:val="left" w:pos="567"/>
          <w:tab w:val="left" w:pos="851"/>
        </w:tabs>
        <w:jc w:val="both"/>
        <w:rPr>
          <w:rFonts w:eastAsia="Calibri"/>
          <w:kern w:val="0"/>
          <w:sz w:val="22"/>
          <w:szCs w:val="22"/>
        </w:rPr>
      </w:pPr>
    </w:p>
    <w:p w14:paraId="08AB4FA0" w14:textId="77777777" w:rsidR="00891510" w:rsidRPr="00891510" w:rsidRDefault="00891510" w:rsidP="00891510">
      <w:pPr>
        <w:numPr>
          <w:ilvl w:val="0"/>
          <w:numId w:val="9"/>
        </w:numPr>
        <w:pBdr>
          <w:top w:val="single" w:sz="8" w:space="1" w:color="auto"/>
          <w:bottom w:val="single" w:sz="8" w:space="1" w:color="auto"/>
        </w:pBdr>
        <w:shd w:val="clear" w:color="auto" w:fill="D9D9D9" w:themeFill="background1" w:themeFillShade="D9"/>
        <w:tabs>
          <w:tab w:val="left" w:pos="284"/>
        </w:tabs>
        <w:spacing w:after="160" w:line="259" w:lineRule="auto"/>
        <w:ind w:left="0" w:firstLine="0"/>
        <w:rPr>
          <w:rFonts w:eastAsia="Calibri"/>
          <w:b/>
          <w:kern w:val="0"/>
          <w:sz w:val="22"/>
          <w:szCs w:val="22"/>
        </w:rPr>
      </w:pPr>
      <w:r w:rsidRPr="00891510">
        <w:rPr>
          <w:rFonts w:eastAsia="Calibri"/>
          <w:b/>
          <w:kern w:val="0"/>
          <w:sz w:val="22"/>
          <w:szCs w:val="22"/>
          <w:shd w:val="clear" w:color="auto" w:fill="D9D9D9" w:themeFill="background1" w:themeFillShade="D9"/>
        </w:rPr>
        <w:t>PIRKIMO OBJEKTAS</w:t>
      </w:r>
    </w:p>
    <w:p w14:paraId="2F1A69E5" w14:textId="0032E083" w:rsidR="00891510" w:rsidRPr="00891510" w:rsidRDefault="00891510" w:rsidP="00891510">
      <w:pPr>
        <w:numPr>
          <w:ilvl w:val="1"/>
          <w:numId w:val="9"/>
        </w:numPr>
        <w:tabs>
          <w:tab w:val="left" w:pos="567"/>
        </w:tabs>
        <w:spacing w:after="160" w:line="259" w:lineRule="auto"/>
        <w:ind w:left="0" w:firstLine="0"/>
        <w:contextualSpacing/>
        <w:jc w:val="both"/>
        <w:rPr>
          <w:rFonts w:eastAsiaTheme="minorHAnsi"/>
          <w:kern w:val="0"/>
          <w:sz w:val="22"/>
          <w:szCs w:val="22"/>
        </w:rPr>
      </w:pPr>
      <w:r w:rsidRPr="00891510">
        <w:rPr>
          <w:rFonts w:eastAsiaTheme="minorHAnsi"/>
          <w:kern w:val="0"/>
          <w:sz w:val="22"/>
          <w:szCs w:val="22"/>
        </w:rPr>
        <w:t xml:space="preserve">Pirkimo objektas – </w:t>
      </w:r>
      <w:r w:rsidRPr="00891510">
        <w:rPr>
          <w:rFonts w:eastAsiaTheme="minorHAnsi"/>
          <w:bCs/>
          <w:kern w:val="0"/>
          <w:sz w:val="22"/>
          <w:szCs w:val="22"/>
        </w:rPr>
        <w:t xml:space="preserve">Tapatybių ir teisių valdymo sistemos </w:t>
      </w:r>
      <w:r w:rsidRPr="00891510">
        <w:rPr>
          <w:rFonts w:eastAsiaTheme="minorHAnsi"/>
          <w:kern w:val="0"/>
          <w:sz w:val="22"/>
          <w:szCs w:val="22"/>
        </w:rPr>
        <w:t xml:space="preserve">naudotojų rolių ir teisių katalogo, tinkamo pritaikyti gaminto </w:t>
      </w:r>
      <w:proofErr w:type="spellStart"/>
      <w:r w:rsidRPr="00891510">
        <w:rPr>
          <w:rFonts w:eastAsiaTheme="minorHAnsi"/>
          <w:kern w:val="0"/>
          <w:sz w:val="22"/>
          <w:szCs w:val="22"/>
        </w:rPr>
        <w:t>SailPoint</w:t>
      </w:r>
      <w:proofErr w:type="spellEnd"/>
      <w:r w:rsidRPr="00891510">
        <w:rPr>
          <w:rFonts w:eastAsiaTheme="minorHAnsi"/>
          <w:kern w:val="0"/>
          <w:sz w:val="22"/>
          <w:szCs w:val="22"/>
        </w:rPr>
        <w:t xml:space="preserve"> programinėje įrangoje </w:t>
      </w:r>
      <w:proofErr w:type="spellStart"/>
      <w:r w:rsidRPr="00891510">
        <w:rPr>
          <w:rFonts w:eastAsiaTheme="minorHAnsi"/>
          <w:kern w:val="0"/>
          <w:sz w:val="22"/>
          <w:szCs w:val="22"/>
        </w:rPr>
        <w:t>IdentityIQ</w:t>
      </w:r>
      <w:proofErr w:type="spellEnd"/>
      <w:r w:rsidRPr="00891510">
        <w:rPr>
          <w:rFonts w:eastAsiaTheme="minorHAnsi"/>
          <w:kern w:val="0"/>
          <w:sz w:val="22"/>
          <w:szCs w:val="22"/>
        </w:rPr>
        <w:t xml:space="preserve"> s</w:t>
      </w:r>
      <w:r w:rsidR="00741F1D">
        <w:rPr>
          <w:rFonts w:eastAsiaTheme="minorHAnsi"/>
          <w:kern w:val="0"/>
          <w:sz w:val="22"/>
          <w:szCs w:val="22"/>
        </w:rPr>
        <w:t>u</w:t>
      </w:r>
      <w:r w:rsidRPr="00891510">
        <w:rPr>
          <w:rFonts w:eastAsiaTheme="minorHAnsi"/>
          <w:kern w:val="0"/>
          <w:sz w:val="22"/>
          <w:szCs w:val="22"/>
        </w:rPr>
        <w:t>k</w:t>
      </w:r>
      <w:r w:rsidR="00741F1D">
        <w:rPr>
          <w:rFonts w:eastAsiaTheme="minorHAnsi"/>
          <w:kern w:val="0"/>
          <w:sz w:val="22"/>
          <w:szCs w:val="22"/>
        </w:rPr>
        <w:t>ū</w:t>
      </w:r>
      <w:r w:rsidRPr="00891510">
        <w:rPr>
          <w:rFonts w:eastAsiaTheme="minorHAnsi"/>
          <w:kern w:val="0"/>
          <w:sz w:val="22"/>
          <w:szCs w:val="22"/>
        </w:rPr>
        <w:t>rimo paslaugos (toliau – Paslaugos).</w:t>
      </w:r>
    </w:p>
    <w:p w14:paraId="235D3595" w14:textId="77777777" w:rsidR="00891510" w:rsidRPr="00891510" w:rsidRDefault="00891510" w:rsidP="00891510">
      <w:pPr>
        <w:numPr>
          <w:ilvl w:val="1"/>
          <w:numId w:val="9"/>
        </w:numPr>
        <w:tabs>
          <w:tab w:val="left" w:pos="567"/>
        </w:tabs>
        <w:spacing w:after="160" w:line="259" w:lineRule="auto"/>
        <w:ind w:left="0" w:firstLine="0"/>
        <w:contextualSpacing/>
        <w:jc w:val="both"/>
        <w:rPr>
          <w:rFonts w:eastAsiaTheme="minorHAnsi"/>
          <w:kern w:val="0"/>
          <w:sz w:val="22"/>
          <w:szCs w:val="22"/>
        </w:rPr>
      </w:pPr>
      <w:r w:rsidRPr="00891510">
        <w:rPr>
          <w:rFonts w:eastAsiaTheme="minorHAnsi"/>
          <w:kern w:val="0"/>
          <w:sz w:val="22"/>
          <w:szCs w:val="22"/>
        </w:rPr>
        <w:t>Pirkimo objektas į pirkimo objekto dalis neskaidomas, todėl Paslaugų teikėjas privalo teikti pasiūlymą visai žemiau nurodytai pirkimo objekto apimčiai.</w:t>
      </w:r>
    </w:p>
    <w:p w14:paraId="49DD623B" w14:textId="77777777" w:rsidR="00891510" w:rsidRPr="00891510" w:rsidRDefault="00891510" w:rsidP="00891510">
      <w:pPr>
        <w:numPr>
          <w:ilvl w:val="1"/>
          <w:numId w:val="10"/>
        </w:numPr>
        <w:tabs>
          <w:tab w:val="left" w:pos="426"/>
        </w:tabs>
        <w:spacing w:after="160" w:line="259" w:lineRule="auto"/>
        <w:ind w:left="0" w:firstLine="0"/>
        <w:contextualSpacing/>
        <w:jc w:val="both"/>
        <w:rPr>
          <w:rFonts w:eastAsiaTheme="minorHAnsi"/>
          <w:color w:val="000000" w:themeColor="text1"/>
          <w:kern w:val="0"/>
          <w:sz w:val="22"/>
          <w:szCs w:val="22"/>
        </w:rPr>
      </w:pPr>
      <w:r w:rsidRPr="00891510">
        <w:rPr>
          <w:rFonts w:eastAsiaTheme="minorHAnsi"/>
          <w:kern w:val="0"/>
          <w:sz w:val="22"/>
          <w:szCs w:val="22"/>
        </w:rPr>
        <w:t>Paslaugų teikimo vieta</w:t>
      </w:r>
      <w:r w:rsidRPr="00891510">
        <w:rPr>
          <w:rFonts w:eastAsiaTheme="minorHAnsi"/>
          <w:i/>
          <w:iCs/>
          <w:color w:val="FF0000"/>
          <w:kern w:val="0"/>
          <w:sz w:val="22"/>
          <w:szCs w:val="22"/>
        </w:rPr>
        <w:t xml:space="preserve"> </w:t>
      </w:r>
      <w:r w:rsidRPr="00891510">
        <w:rPr>
          <w:rFonts w:eastAsiaTheme="minorHAnsi"/>
          <w:kern w:val="0"/>
          <w:sz w:val="22"/>
          <w:szCs w:val="22"/>
        </w:rPr>
        <w:t xml:space="preserve">– </w:t>
      </w:r>
      <w:r w:rsidRPr="00891510">
        <w:rPr>
          <w:rFonts w:eastAsiaTheme="minorHAnsi"/>
          <w:color w:val="000000" w:themeColor="text1"/>
          <w:kern w:val="0"/>
          <w:sz w:val="22"/>
          <w:szCs w:val="22"/>
        </w:rPr>
        <w:t>Saulėtekio al. 9, Vilnius ir nuotoliniu būdu.</w:t>
      </w:r>
    </w:p>
    <w:p w14:paraId="4D0E47C0" w14:textId="77777777" w:rsidR="00891510" w:rsidRPr="00891510" w:rsidRDefault="00891510" w:rsidP="00891510">
      <w:pPr>
        <w:numPr>
          <w:ilvl w:val="1"/>
          <w:numId w:val="10"/>
        </w:numPr>
        <w:tabs>
          <w:tab w:val="left" w:pos="426"/>
        </w:tabs>
        <w:spacing w:after="160" w:line="259" w:lineRule="auto"/>
        <w:ind w:left="0" w:firstLine="0"/>
        <w:contextualSpacing/>
        <w:jc w:val="both"/>
        <w:rPr>
          <w:rFonts w:eastAsiaTheme="minorHAnsi"/>
          <w:kern w:val="0"/>
          <w:sz w:val="22"/>
          <w:szCs w:val="22"/>
        </w:rPr>
      </w:pPr>
      <w:r w:rsidRPr="00891510">
        <w:rPr>
          <w:rFonts w:eastAsiaTheme="minorHAnsi"/>
          <w:kern w:val="0"/>
          <w:sz w:val="22"/>
          <w:szCs w:val="22"/>
        </w:rPr>
        <w:t>Paslaugų apimtys:</w:t>
      </w:r>
    </w:p>
    <w:p w14:paraId="37E3742E" w14:textId="77777777" w:rsidR="00891510" w:rsidRPr="00891510" w:rsidRDefault="00891510" w:rsidP="00891510">
      <w:pPr>
        <w:jc w:val="right"/>
        <w:rPr>
          <w:rFonts w:eastAsiaTheme="minorHAnsi"/>
          <w:b/>
          <w:kern w:val="0"/>
          <w:sz w:val="22"/>
          <w:szCs w:val="22"/>
        </w:rPr>
      </w:pPr>
      <w:r w:rsidRPr="00891510">
        <w:rPr>
          <w:rFonts w:eastAsiaTheme="minorHAnsi"/>
          <w:b/>
          <w:kern w:val="0"/>
          <w:sz w:val="22"/>
          <w:szCs w:val="22"/>
        </w:rPr>
        <w:t xml:space="preserve">1 lentelė. </w:t>
      </w:r>
    </w:p>
    <w:tbl>
      <w:tblPr>
        <w:tblStyle w:val="TableGrid1"/>
        <w:tblW w:w="5000" w:type="pct"/>
        <w:jc w:val="center"/>
        <w:tblLayout w:type="fixed"/>
        <w:tblLook w:val="04A0" w:firstRow="1" w:lastRow="0" w:firstColumn="1" w:lastColumn="0" w:noHBand="0" w:noVBand="1"/>
      </w:tblPr>
      <w:tblGrid>
        <w:gridCol w:w="582"/>
        <w:gridCol w:w="4107"/>
        <w:gridCol w:w="1320"/>
        <w:gridCol w:w="734"/>
        <w:gridCol w:w="879"/>
        <w:gridCol w:w="2340"/>
      </w:tblGrid>
      <w:tr w:rsidR="00891510" w:rsidRPr="00891510" w14:paraId="267634C4" w14:textId="77777777" w:rsidTr="00E61D59">
        <w:trPr>
          <w:trHeight w:val="20"/>
          <w:jc w:val="center"/>
        </w:trPr>
        <w:tc>
          <w:tcPr>
            <w:tcW w:w="562" w:type="dxa"/>
            <w:vMerge w:val="restart"/>
            <w:vAlign w:val="center"/>
          </w:tcPr>
          <w:p w14:paraId="2BECE3FA"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Eil. Nr.</w:t>
            </w:r>
          </w:p>
        </w:tc>
        <w:tc>
          <w:tcPr>
            <w:tcW w:w="3969" w:type="dxa"/>
            <w:vMerge w:val="restart"/>
            <w:vAlign w:val="center"/>
          </w:tcPr>
          <w:p w14:paraId="39F2AA70"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Paslaugų pavadinimas</w:t>
            </w:r>
          </w:p>
        </w:tc>
        <w:tc>
          <w:tcPr>
            <w:tcW w:w="1276" w:type="dxa"/>
            <w:vMerge w:val="restart"/>
            <w:vAlign w:val="center"/>
          </w:tcPr>
          <w:p w14:paraId="2D816281"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 xml:space="preserve">Paslaugų apimtis ir mato vnt. </w:t>
            </w:r>
          </w:p>
        </w:tc>
        <w:tc>
          <w:tcPr>
            <w:tcW w:w="1559" w:type="dxa"/>
            <w:gridSpan w:val="2"/>
            <w:tcBorders>
              <w:bottom w:val="single" w:sz="4" w:space="0" w:color="auto"/>
            </w:tcBorders>
            <w:vAlign w:val="center"/>
          </w:tcPr>
          <w:p w14:paraId="57ACC435"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Užsakymų teikimas</w:t>
            </w:r>
          </w:p>
        </w:tc>
        <w:tc>
          <w:tcPr>
            <w:tcW w:w="2262" w:type="dxa"/>
            <w:vMerge w:val="restart"/>
            <w:vAlign w:val="center"/>
          </w:tcPr>
          <w:p w14:paraId="19EFFAD3"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 xml:space="preserve">Paslaugų suteikimo terminas </w:t>
            </w:r>
            <w:r w:rsidRPr="00632F1F">
              <w:rPr>
                <w:rFonts w:ascii="Arial" w:hAnsi="Arial" w:cs="Arial"/>
                <w:b/>
                <w:color w:val="000000" w:themeColor="text1"/>
                <w:sz w:val="22"/>
                <w:szCs w:val="22"/>
              </w:rPr>
              <w:t xml:space="preserve">nuo Sutarties įsigaliojimo </w:t>
            </w:r>
          </w:p>
        </w:tc>
      </w:tr>
      <w:tr w:rsidR="00891510" w:rsidRPr="00891510" w14:paraId="6E7DA843" w14:textId="77777777" w:rsidTr="00E61D59">
        <w:trPr>
          <w:trHeight w:val="20"/>
          <w:jc w:val="center"/>
        </w:trPr>
        <w:tc>
          <w:tcPr>
            <w:tcW w:w="562" w:type="dxa"/>
            <w:vMerge/>
            <w:vAlign w:val="center"/>
          </w:tcPr>
          <w:p w14:paraId="1FD2FAF4" w14:textId="77777777" w:rsidR="00891510" w:rsidRPr="00632F1F" w:rsidRDefault="00891510" w:rsidP="00891510">
            <w:pPr>
              <w:jc w:val="center"/>
              <w:rPr>
                <w:rFonts w:ascii="Arial" w:hAnsi="Arial" w:cs="Arial"/>
                <w:sz w:val="22"/>
                <w:szCs w:val="22"/>
              </w:rPr>
            </w:pPr>
          </w:p>
        </w:tc>
        <w:tc>
          <w:tcPr>
            <w:tcW w:w="3969" w:type="dxa"/>
            <w:vMerge/>
            <w:vAlign w:val="center"/>
          </w:tcPr>
          <w:p w14:paraId="7BF21B82" w14:textId="77777777" w:rsidR="00891510" w:rsidRPr="00632F1F" w:rsidRDefault="00891510" w:rsidP="00891510">
            <w:pPr>
              <w:jc w:val="center"/>
              <w:rPr>
                <w:rFonts w:ascii="Arial" w:hAnsi="Arial" w:cs="Arial"/>
                <w:sz w:val="22"/>
                <w:szCs w:val="22"/>
              </w:rPr>
            </w:pPr>
          </w:p>
        </w:tc>
        <w:tc>
          <w:tcPr>
            <w:tcW w:w="1276" w:type="dxa"/>
            <w:vMerge/>
            <w:vAlign w:val="center"/>
          </w:tcPr>
          <w:p w14:paraId="12164543" w14:textId="77777777" w:rsidR="00891510" w:rsidRPr="00632F1F" w:rsidRDefault="00891510" w:rsidP="00891510">
            <w:pPr>
              <w:jc w:val="center"/>
              <w:rPr>
                <w:rFonts w:ascii="Arial" w:hAnsi="Arial" w:cs="Arial"/>
                <w:sz w:val="22"/>
                <w:szCs w:val="22"/>
              </w:rPr>
            </w:pPr>
          </w:p>
        </w:tc>
        <w:tc>
          <w:tcPr>
            <w:tcW w:w="709" w:type="dxa"/>
            <w:tcBorders>
              <w:top w:val="single" w:sz="4" w:space="0" w:color="auto"/>
              <w:right w:val="single" w:sz="4" w:space="0" w:color="auto"/>
            </w:tcBorders>
            <w:vAlign w:val="center"/>
          </w:tcPr>
          <w:p w14:paraId="7B6BD8B4"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Taip</w:t>
            </w:r>
          </w:p>
        </w:tc>
        <w:tc>
          <w:tcPr>
            <w:tcW w:w="850" w:type="dxa"/>
            <w:tcBorders>
              <w:top w:val="single" w:sz="4" w:space="0" w:color="auto"/>
              <w:left w:val="single" w:sz="4" w:space="0" w:color="auto"/>
            </w:tcBorders>
            <w:vAlign w:val="center"/>
          </w:tcPr>
          <w:p w14:paraId="73656886" w14:textId="77777777" w:rsidR="00891510" w:rsidRPr="00632F1F" w:rsidRDefault="00891510" w:rsidP="00891510">
            <w:pPr>
              <w:jc w:val="center"/>
              <w:rPr>
                <w:rFonts w:ascii="Arial" w:hAnsi="Arial" w:cs="Arial"/>
                <w:b/>
                <w:sz w:val="22"/>
                <w:szCs w:val="22"/>
              </w:rPr>
            </w:pPr>
            <w:r w:rsidRPr="00632F1F">
              <w:rPr>
                <w:rFonts w:ascii="Arial" w:hAnsi="Arial" w:cs="Arial"/>
                <w:b/>
                <w:sz w:val="22"/>
                <w:szCs w:val="22"/>
              </w:rPr>
              <w:t>Ne</w:t>
            </w:r>
          </w:p>
        </w:tc>
        <w:tc>
          <w:tcPr>
            <w:tcW w:w="2262" w:type="dxa"/>
            <w:vMerge/>
            <w:vAlign w:val="center"/>
          </w:tcPr>
          <w:p w14:paraId="1467D5B1" w14:textId="77777777" w:rsidR="00891510" w:rsidRPr="00632F1F" w:rsidRDefault="00891510" w:rsidP="00891510">
            <w:pPr>
              <w:jc w:val="center"/>
              <w:rPr>
                <w:rFonts w:ascii="Arial" w:hAnsi="Arial" w:cs="Arial"/>
                <w:sz w:val="22"/>
                <w:szCs w:val="22"/>
              </w:rPr>
            </w:pPr>
          </w:p>
        </w:tc>
      </w:tr>
      <w:tr w:rsidR="00891510" w:rsidRPr="00891510" w14:paraId="475364B4" w14:textId="77777777" w:rsidTr="00E61D59">
        <w:trPr>
          <w:trHeight w:val="920"/>
          <w:jc w:val="center"/>
        </w:trPr>
        <w:tc>
          <w:tcPr>
            <w:tcW w:w="562" w:type="dxa"/>
            <w:vAlign w:val="center"/>
          </w:tcPr>
          <w:p w14:paraId="65ACFEAF" w14:textId="77777777" w:rsidR="00891510" w:rsidRPr="00632F1F" w:rsidRDefault="00891510" w:rsidP="00891510">
            <w:pPr>
              <w:ind w:firstLine="27"/>
              <w:rPr>
                <w:rFonts w:ascii="Arial" w:hAnsi="Arial" w:cs="Arial"/>
                <w:sz w:val="22"/>
                <w:szCs w:val="22"/>
              </w:rPr>
            </w:pPr>
            <w:r w:rsidRPr="00632F1F">
              <w:rPr>
                <w:rFonts w:ascii="Arial" w:hAnsi="Arial" w:cs="Arial"/>
                <w:sz w:val="22"/>
                <w:szCs w:val="22"/>
              </w:rPr>
              <w:t>1.</w:t>
            </w:r>
          </w:p>
        </w:tc>
        <w:tc>
          <w:tcPr>
            <w:tcW w:w="3969" w:type="dxa"/>
            <w:vAlign w:val="center"/>
          </w:tcPr>
          <w:p w14:paraId="38B37297" w14:textId="77777777" w:rsidR="00891510" w:rsidRPr="00632F1F" w:rsidRDefault="00891510" w:rsidP="00891510">
            <w:pPr>
              <w:jc w:val="both"/>
              <w:rPr>
                <w:rFonts w:ascii="Arial" w:hAnsi="Arial" w:cs="Arial"/>
                <w:sz w:val="22"/>
                <w:szCs w:val="22"/>
              </w:rPr>
            </w:pPr>
            <w:r w:rsidRPr="00632F1F">
              <w:rPr>
                <w:rFonts w:ascii="Arial" w:hAnsi="Arial" w:cs="Arial"/>
                <w:bCs/>
                <w:sz w:val="22"/>
                <w:szCs w:val="22"/>
              </w:rPr>
              <w:t xml:space="preserve">Tapatybių ir teisių valdymo sistemos naudotojų rolių ir teisių katalogo, tinkamo pritaikyti gamintojo </w:t>
            </w:r>
            <w:proofErr w:type="spellStart"/>
            <w:r w:rsidRPr="00632F1F">
              <w:rPr>
                <w:rFonts w:ascii="Arial" w:hAnsi="Arial" w:cs="Arial"/>
                <w:bCs/>
                <w:sz w:val="22"/>
                <w:szCs w:val="22"/>
              </w:rPr>
              <w:t>SailPoint</w:t>
            </w:r>
            <w:proofErr w:type="spellEnd"/>
            <w:r w:rsidRPr="00632F1F">
              <w:rPr>
                <w:rFonts w:ascii="Arial" w:hAnsi="Arial" w:cs="Arial"/>
                <w:bCs/>
                <w:sz w:val="22"/>
                <w:szCs w:val="22"/>
              </w:rPr>
              <w:t xml:space="preserve"> programinėje įrangoje </w:t>
            </w:r>
            <w:proofErr w:type="spellStart"/>
            <w:r w:rsidRPr="00632F1F">
              <w:rPr>
                <w:rFonts w:ascii="Arial" w:hAnsi="Arial" w:cs="Arial"/>
                <w:bCs/>
                <w:sz w:val="22"/>
                <w:szCs w:val="22"/>
              </w:rPr>
              <w:t>IdentityIQ</w:t>
            </w:r>
            <w:proofErr w:type="spellEnd"/>
            <w:r w:rsidRPr="00632F1F">
              <w:rPr>
                <w:rFonts w:ascii="Arial" w:hAnsi="Arial" w:cs="Arial"/>
                <w:bCs/>
                <w:sz w:val="22"/>
                <w:szCs w:val="22"/>
              </w:rPr>
              <w:t>, sukūrimas</w:t>
            </w:r>
          </w:p>
        </w:tc>
        <w:tc>
          <w:tcPr>
            <w:tcW w:w="1276" w:type="dxa"/>
            <w:vAlign w:val="center"/>
          </w:tcPr>
          <w:p w14:paraId="573FDDBA" w14:textId="77777777" w:rsidR="00891510" w:rsidRPr="00632F1F" w:rsidRDefault="00891510" w:rsidP="00891510">
            <w:pPr>
              <w:jc w:val="center"/>
              <w:rPr>
                <w:rFonts w:ascii="Arial" w:hAnsi="Arial" w:cs="Arial"/>
                <w:color w:val="000000" w:themeColor="text1"/>
                <w:sz w:val="22"/>
                <w:szCs w:val="22"/>
              </w:rPr>
            </w:pPr>
            <w:r w:rsidRPr="00632F1F">
              <w:rPr>
                <w:rFonts w:ascii="Arial" w:hAnsi="Arial" w:cs="Arial"/>
                <w:color w:val="000000" w:themeColor="text1"/>
                <w:sz w:val="22"/>
                <w:szCs w:val="22"/>
              </w:rPr>
              <w:t>1 vnt.</w:t>
            </w:r>
          </w:p>
        </w:tc>
        <w:sdt>
          <w:sdtPr>
            <w:rPr>
              <w:sz w:val="22"/>
              <w:szCs w:val="22"/>
            </w:rPr>
            <w:id w:val="270368949"/>
            <w14:checkbox>
              <w14:checked w14:val="0"/>
              <w14:checkedState w14:val="2612" w14:font="MS Gothic"/>
              <w14:uncheckedState w14:val="2610" w14:font="MS Gothic"/>
            </w14:checkbox>
          </w:sdtPr>
          <w:sdtEndPr/>
          <w:sdtContent>
            <w:tc>
              <w:tcPr>
                <w:tcW w:w="709" w:type="dxa"/>
                <w:tcBorders>
                  <w:right w:val="single" w:sz="4" w:space="0" w:color="auto"/>
                </w:tcBorders>
                <w:vAlign w:val="center"/>
              </w:tcPr>
              <w:p w14:paraId="4829FE5D" w14:textId="77777777" w:rsidR="00891510" w:rsidRPr="00632F1F" w:rsidRDefault="00891510" w:rsidP="00891510">
                <w:pPr>
                  <w:jc w:val="center"/>
                  <w:rPr>
                    <w:rFonts w:ascii="Arial" w:hAnsi="Arial" w:cs="Arial"/>
                    <w:sz w:val="22"/>
                    <w:szCs w:val="22"/>
                  </w:rPr>
                </w:pPr>
                <w:r w:rsidRPr="00632F1F">
                  <w:rPr>
                    <w:rFonts w:ascii="Segoe UI Symbol" w:eastAsia="MS Gothic" w:hAnsi="Segoe UI Symbol" w:cs="Segoe UI Symbol"/>
                    <w:sz w:val="22"/>
                    <w:szCs w:val="22"/>
                  </w:rPr>
                  <w:t>☐</w:t>
                </w:r>
              </w:p>
            </w:tc>
          </w:sdtContent>
        </w:sdt>
        <w:sdt>
          <w:sdtPr>
            <w:rPr>
              <w:sz w:val="22"/>
              <w:szCs w:val="22"/>
            </w:rPr>
            <w:id w:val="171997548"/>
            <w14:checkbox>
              <w14:checked w14:val="1"/>
              <w14:checkedState w14:val="2612" w14:font="MS Gothic"/>
              <w14:uncheckedState w14:val="2610" w14:font="MS Gothic"/>
            </w14:checkbox>
          </w:sdtPr>
          <w:sdtEndPr/>
          <w:sdtContent>
            <w:tc>
              <w:tcPr>
                <w:tcW w:w="850" w:type="dxa"/>
                <w:tcBorders>
                  <w:left w:val="single" w:sz="4" w:space="0" w:color="auto"/>
                </w:tcBorders>
                <w:vAlign w:val="center"/>
              </w:tcPr>
              <w:p w14:paraId="0E100ECE" w14:textId="77777777" w:rsidR="00891510" w:rsidRPr="00632F1F" w:rsidRDefault="00891510" w:rsidP="00891510">
                <w:pPr>
                  <w:jc w:val="center"/>
                  <w:rPr>
                    <w:rFonts w:ascii="Arial" w:hAnsi="Arial" w:cs="Arial"/>
                    <w:sz w:val="22"/>
                    <w:szCs w:val="22"/>
                  </w:rPr>
                </w:pPr>
                <w:r w:rsidRPr="00632F1F">
                  <w:rPr>
                    <w:rFonts w:ascii="Segoe UI Symbol" w:hAnsi="Segoe UI Symbol" w:cs="Segoe UI Symbol"/>
                    <w:sz w:val="22"/>
                    <w:szCs w:val="22"/>
                  </w:rPr>
                  <w:t>☒</w:t>
                </w:r>
              </w:p>
            </w:tc>
          </w:sdtContent>
        </w:sdt>
        <w:tc>
          <w:tcPr>
            <w:tcW w:w="2262" w:type="dxa"/>
            <w:vAlign w:val="center"/>
          </w:tcPr>
          <w:p w14:paraId="1914A039" w14:textId="77777777" w:rsidR="00891510" w:rsidRPr="00632F1F" w:rsidRDefault="00891510" w:rsidP="00891510">
            <w:pPr>
              <w:ind w:left="360"/>
              <w:jc w:val="center"/>
              <w:rPr>
                <w:rFonts w:ascii="Arial" w:hAnsi="Arial" w:cs="Arial"/>
                <w:sz w:val="22"/>
                <w:szCs w:val="22"/>
              </w:rPr>
            </w:pPr>
            <w:r w:rsidRPr="00632F1F">
              <w:rPr>
                <w:rFonts w:ascii="Arial" w:hAnsi="Arial" w:cs="Arial"/>
                <w:color w:val="000000" w:themeColor="text1"/>
                <w:sz w:val="22"/>
                <w:szCs w:val="22"/>
              </w:rPr>
              <w:t>90k. d., su sutartyje numatyta galime pratęsti</w:t>
            </w:r>
          </w:p>
        </w:tc>
      </w:tr>
    </w:tbl>
    <w:p w14:paraId="654B177E" w14:textId="77777777" w:rsidR="00891510" w:rsidRPr="00891510" w:rsidRDefault="00891510" w:rsidP="00891510">
      <w:pPr>
        <w:jc w:val="center"/>
        <w:rPr>
          <w:rFonts w:eastAsiaTheme="minorHAnsi"/>
          <w:b/>
          <w:i/>
          <w:color w:val="00B0F0"/>
          <w:kern w:val="0"/>
          <w:sz w:val="22"/>
          <w:szCs w:val="22"/>
        </w:rPr>
      </w:pPr>
    </w:p>
    <w:p w14:paraId="0CD12F44" w14:textId="77777777" w:rsidR="00891510" w:rsidRPr="00891510" w:rsidRDefault="00891510" w:rsidP="00891510">
      <w:pPr>
        <w:numPr>
          <w:ilvl w:val="1"/>
          <w:numId w:val="10"/>
        </w:numPr>
        <w:tabs>
          <w:tab w:val="left" w:pos="426"/>
        </w:tabs>
        <w:spacing w:after="160" w:line="259" w:lineRule="auto"/>
        <w:ind w:left="0" w:firstLine="0"/>
        <w:contextualSpacing/>
        <w:jc w:val="both"/>
        <w:rPr>
          <w:rFonts w:eastAsiaTheme="minorHAnsi"/>
          <w:kern w:val="0"/>
          <w:sz w:val="22"/>
          <w:szCs w:val="22"/>
        </w:rPr>
      </w:pPr>
      <w:r w:rsidRPr="00891510">
        <w:rPr>
          <w:rFonts w:eastAsiaTheme="minorHAnsi"/>
          <w:kern w:val="0"/>
          <w:sz w:val="22"/>
          <w:szCs w:val="22"/>
        </w:rPr>
        <w:t>Aukščiau esančioje lentelėje nurodyta paslaugų apimtis yra tiksli ir vykdant Sutartį nesikeis.</w:t>
      </w:r>
    </w:p>
    <w:p w14:paraId="500F0C28" w14:textId="77777777" w:rsidR="00891510" w:rsidRPr="00891510" w:rsidRDefault="00891510" w:rsidP="00891510">
      <w:pPr>
        <w:numPr>
          <w:ilvl w:val="1"/>
          <w:numId w:val="10"/>
        </w:numPr>
        <w:tabs>
          <w:tab w:val="left" w:pos="426"/>
        </w:tabs>
        <w:spacing w:after="160" w:line="259" w:lineRule="auto"/>
        <w:ind w:left="0" w:firstLine="0"/>
        <w:contextualSpacing/>
        <w:jc w:val="both"/>
        <w:rPr>
          <w:rFonts w:eastAsiaTheme="minorHAnsi"/>
          <w:kern w:val="0"/>
          <w:sz w:val="22"/>
          <w:szCs w:val="22"/>
        </w:rPr>
      </w:pPr>
      <w:r w:rsidRPr="00891510">
        <w:rPr>
          <w:rFonts w:eastAsiaTheme="minorHAnsi"/>
          <w:kern w:val="0"/>
          <w:sz w:val="22"/>
          <w:szCs w:val="22"/>
        </w:rPr>
        <w:t xml:space="preserve">Užsakymai Sutarties galiojimo laikotarpiu </w:t>
      </w:r>
      <w:r w:rsidRPr="00891510">
        <w:rPr>
          <w:rFonts w:eastAsiaTheme="minorHAnsi"/>
          <w:kern w:val="0"/>
          <w:sz w:val="22"/>
          <w:szCs w:val="22"/>
          <w:u w:val="single"/>
        </w:rPr>
        <w:t>neteikiami</w:t>
      </w:r>
      <w:r w:rsidRPr="00891510">
        <w:rPr>
          <w:rFonts w:eastAsiaTheme="minorHAnsi"/>
          <w:kern w:val="0"/>
          <w:sz w:val="22"/>
          <w:szCs w:val="22"/>
        </w:rPr>
        <w:t>. Paslaugos turi būti pradedamos teikti nedelsiant po Sutarties įsigaliojimo dienos ir turi būti suteiktos per 1 lentelėje nustatytą terminą.</w:t>
      </w:r>
    </w:p>
    <w:p w14:paraId="6C524D2B" w14:textId="77777777" w:rsidR="00891510" w:rsidRPr="00891510" w:rsidRDefault="00891510" w:rsidP="00891510">
      <w:pPr>
        <w:tabs>
          <w:tab w:val="left" w:pos="709"/>
        </w:tabs>
        <w:contextualSpacing/>
        <w:rPr>
          <w:rFonts w:eastAsia="Calibri"/>
          <w:b/>
          <w:kern w:val="0"/>
          <w:sz w:val="22"/>
          <w:szCs w:val="22"/>
        </w:rPr>
      </w:pPr>
    </w:p>
    <w:p w14:paraId="2C676761" w14:textId="77777777" w:rsidR="00891510" w:rsidRPr="00891510" w:rsidRDefault="00891510" w:rsidP="00891510">
      <w:pPr>
        <w:numPr>
          <w:ilvl w:val="0"/>
          <w:numId w:val="11"/>
        </w:numPr>
        <w:pBdr>
          <w:top w:val="single" w:sz="8" w:space="1" w:color="auto"/>
          <w:bottom w:val="single" w:sz="8" w:space="1" w:color="auto"/>
        </w:pBdr>
        <w:shd w:val="clear" w:color="auto" w:fill="D9D9D9" w:themeFill="background1" w:themeFillShade="D9"/>
        <w:tabs>
          <w:tab w:val="left" w:pos="284"/>
          <w:tab w:val="left" w:pos="851"/>
        </w:tabs>
        <w:spacing w:after="160" w:line="259" w:lineRule="auto"/>
        <w:ind w:left="0" w:firstLine="0"/>
        <w:rPr>
          <w:rFonts w:eastAsia="Calibri"/>
          <w:b/>
          <w:kern w:val="0"/>
          <w:sz w:val="22"/>
          <w:szCs w:val="22"/>
        </w:rPr>
      </w:pPr>
      <w:r w:rsidRPr="00891510">
        <w:rPr>
          <w:rFonts w:eastAsia="Calibri"/>
          <w:b/>
          <w:kern w:val="0"/>
          <w:sz w:val="22"/>
          <w:szCs w:val="22"/>
        </w:rPr>
        <w:t xml:space="preserve">REIKALAVIMAI PASLAUGOMS </w:t>
      </w:r>
    </w:p>
    <w:p w14:paraId="15F5B85A" w14:textId="77777777" w:rsidR="00891510" w:rsidRPr="00891510" w:rsidRDefault="00891510" w:rsidP="00891510">
      <w:pPr>
        <w:jc w:val="both"/>
        <w:rPr>
          <w:rFonts w:eastAsia="Calibri"/>
          <w:kern w:val="0"/>
          <w:sz w:val="22"/>
          <w:szCs w:val="22"/>
        </w:rPr>
      </w:pPr>
      <w:r w:rsidRPr="00891510">
        <w:rPr>
          <w:rFonts w:eastAsia="Calibri"/>
          <w:kern w:val="0"/>
          <w:sz w:val="22"/>
          <w:szCs w:val="22"/>
        </w:rPr>
        <w:lastRenderedPageBreak/>
        <w:t>3.1. Jei pirkimo dokumentuose naudojami konkretūs modeliai ar šaltiniai, konkretūs procesai ar prekės ženklai, patentai, tipai, konkreti kilmė ar gamyba ir pan., jie gali būti pakeisti lygiaverčiais.</w:t>
      </w:r>
      <w:r w:rsidRPr="00891510">
        <w:rPr>
          <w:rFonts w:eastAsia="Calibri"/>
          <w:kern w:val="0"/>
          <w:sz w:val="22"/>
          <w:szCs w:val="22"/>
          <w:vertAlign w:val="superscript"/>
        </w:rPr>
        <w:footnoteReference w:id="2"/>
      </w:r>
    </w:p>
    <w:p w14:paraId="0EAE0C72" w14:textId="77777777" w:rsidR="00891510" w:rsidRPr="00891510" w:rsidRDefault="00891510" w:rsidP="00891510">
      <w:pPr>
        <w:jc w:val="both"/>
        <w:rPr>
          <w:rFonts w:eastAsia="Calibri"/>
          <w:kern w:val="0"/>
          <w:sz w:val="22"/>
          <w:szCs w:val="22"/>
        </w:rPr>
      </w:pPr>
    </w:p>
    <w:p w14:paraId="46202A49" w14:textId="77777777" w:rsidR="00891510" w:rsidRPr="00891510" w:rsidRDefault="00891510" w:rsidP="00891510">
      <w:pPr>
        <w:jc w:val="both"/>
        <w:rPr>
          <w:rFonts w:eastAsia="Calibri"/>
          <w:kern w:val="0"/>
          <w:sz w:val="22"/>
          <w:szCs w:val="22"/>
        </w:rPr>
      </w:pPr>
    </w:p>
    <w:p w14:paraId="5B030730" w14:textId="77777777" w:rsidR="00891510" w:rsidRPr="00891510" w:rsidRDefault="00891510" w:rsidP="00891510">
      <w:pPr>
        <w:jc w:val="both"/>
        <w:rPr>
          <w:rFonts w:eastAsia="Calibri"/>
          <w:kern w:val="0"/>
          <w:sz w:val="22"/>
          <w:szCs w:val="22"/>
        </w:rPr>
      </w:pPr>
    </w:p>
    <w:p w14:paraId="1E37A005" w14:textId="77777777" w:rsidR="00891510" w:rsidRPr="00891510" w:rsidRDefault="00891510" w:rsidP="00891510">
      <w:pPr>
        <w:jc w:val="right"/>
        <w:rPr>
          <w:rFonts w:eastAsiaTheme="minorHAnsi"/>
          <w:b/>
          <w:kern w:val="0"/>
          <w:sz w:val="22"/>
          <w:szCs w:val="22"/>
        </w:rPr>
      </w:pPr>
    </w:p>
    <w:p w14:paraId="5702A2A7" w14:textId="77777777" w:rsidR="00891510" w:rsidRPr="00891510" w:rsidRDefault="00891510" w:rsidP="00891510">
      <w:pPr>
        <w:jc w:val="right"/>
        <w:rPr>
          <w:rFonts w:eastAsiaTheme="minorHAnsi"/>
          <w:b/>
          <w:kern w:val="0"/>
          <w:sz w:val="22"/>
          <w:szCs w:val="22"/>
        </w:rPr>
      </w:pPr>
    </w:p>
    <w:p w14:paraId="1B26BB69" w14:textId="77777777" w:rsidR="00891510" w:rsidRPr="00891510" w:rsidRDefault="00891510" w:rsidP="00891510">
      <w:pPr>
        <w:jc w:val="right"/>
        <w:rPr>
          <w:rFonts w:eastAsiaTheme="minorHAnsi"/>
          <w:b/>
          <w:snapToGrid w:val="0"/>
          <w:kern w:val="0"/>
          <w:sz w:val="22"/>
          <w:szCs w:val="22"/>
        </w:rPr>
      </w:pPr>
      <w:r w:rsidRPr="00891510">
        <w:rPr>
          <w:rFonts w:eastAsiaTheme="minorHAnsi"/>
          <w:b/>
          <w:kern w:val="0"/>
          <w:sz w:val="22"/>
          <w:szCs w:val="22"/>
        </w:rPr>
        <w:t>2 lentelė</w:t>
      </w:r>
      <w:r w:rsidRPr="00891510">
        <w:rPr>
          <w:rFonts w:eastAsiaTheme="minorHAnsi"/>
          <w:b/>
          <w:snapToGrid w:val="0"/>
          <w:kern w:val="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816"/>
        <w:gridCol w:w="9146"/>
      </w:tblGrid>
      <w:tr w:rsidR="00891510" w:rsidRPr="00891510" w14:paraId="70C6F942" w14:textId="77777777" w:rsidTr="00E61D59">
        <w:trPr>
          <w:trHeight w:val="521"/>
        </w:trPr>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hideMark/>
          </w:tcPr>
          <w:p w14:paraId="37F05D59" w14:textId="77777777" w:rsidR="00891510" w:rsidRPr="00891510" w:rsidRDefault="00891510" w:rsidP="00891510">
            <w:pPr>
              <w:ind w:right="-119"/>
              <w:rPr>
                <w:rFonts w:eastAsiaTheme="minorHAnsi"/>
                <w:b/>
                <w:color w:val="000000"/>
                <w:kern w:val="0"/>
                <w:sz w:val="22"/>
                <w:szCs w:val="22"/>
              </w:rPr>
            </w:pPr>
            <w:r w:rsidRPr="00891510">
              <w:rPr>
                <w:rFonts w:eastAsiaTheme="minorHAnsi"/>
                <w:b/>
                <w:color w:val="000000"/>
                <w:kern w:val="0"/>
                <w:sz w:val="22"/>
                <w:szCs w:val="22"/>
              </w:rPr>
              <w:t>Eil.</w:t>
            </w:r>
          </w:p>
          <w:p w14:paraId="1B39EDA2" w14:textId="77777777" w:rsidR="00891510" w:rsidRPr="00891510" w:rsidRDefault="00891510" w:rsidP="00891510">
            <w:pPr>
              <w:ind w:right="-119"/>
              <w:rPr>
                <w:rFonts w:eastAsiaTheme="minorHAnsi"/>
                <w:b/>
                <w:color w:val="000000"/>
                <w:kern w:val="0"/>
                <w:sz w:val="22"/>
                <w:szCs w:val="22"/>
              </w:rPr>
            </w:pPr>
            <w:r w:rsidRPr="00891510">
              <w:rPr>
                <w:rFonts w:eastAsiaTheme="minorHAnsi"/>
                <w:b/>
                <w:color w:val="000000"/>
                <w:kern w:val="0"/>
                <w:sz w:val="22"/>
                <w:szCs w:val="22"/>
              </w:rPr>
              <w:t>Nr.</w:t>
            </w:r>
          </w:p>
        </w:tc>
        <w:tc>
          <w:tcPr>
            <w:tcW w:w="90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hideMark/>
          </w:tcPr>
          <w:p w14:paraId="185E3293" w14:textId="77777777" w:rsidR="00891510" w:rsidRPr="00891510" w:rsidRDefault="00891510" w:rsidP="00891510">
            <w:pPr>
              <w:jc w:val="center"/>
              <w:rPr>
                <w:rFonts w:eastAsiaTheme="minorHAnsi"/>
                <w:b/>
                <w:color w:val="000000"/>
                <w:kern w:val="0"/>
                <w:sz w:val="22"/>
                <w:szCs w:val="22"/>
              </w:rPr>
            </w:pPr>
            <w:r w:rsidRPr="00891510">
              <w:rPr>
                <w:rFonts w:eastAsiaTheme="minorHAnsi"/>
                <w:b/>
                <w:color w:val="000000"/>
                <w:kern w:val="0"/>
                <w:sz w:val="22"/>
                <w:szCs w:val="22"/>
              </w:rPr>
              <w:t>Aprašymas ir reikalavimai</w:t>
            </w:r>
          </w:p>
        </w:tc>
      </w:tr>
      <w:tr w:rsidR="00891510" w:rsidRPr="00891510" w14:paraId="0CA7E0F3" w14:textId="77777777" w:rsidTr="00E61D59">
        <w:trPr>
          <w:trHeight w:val="687"/>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1C553A3C" w14:textId="77777777" w:rsidR="00891510" w:rsidRPr="00891510" w:rsidRDefault="00891510" w:rsidP="00891510">
            <w:pPr>
              <w:jc w:val="center"/>
              <w:rPr>
                <w:b/>
                <w:bCs/>
                <w:color w:val="000000" w:themeColor="text1"/>
                <w:kern w:val="0"/>
                <w:sz w:val="22"/>
                <w:szCs w:val="22"/>
                <w:lang w:eastAsia="lt-LT"/>
              </w:rPr>
            </w:pPr>
            <w:r w:rsidRPr="00891510">
              <w:rPr>
                <w:rFonts w:eastAsiaTheme="minorHAnsi"/>
                <w:b/>
                <w:kern w:val="0"/>
                <w:sz w:val="22"/>
                <w:szCs w:val="22"/>
              </w:rPr>
              <w:t xml:space="preserve">Tapatybių ir teisių valdymo sistemos </w:t>
            </w:r>
            <w:r w:rsidRPr="00891510">
              <w:rPr>
                <w:b/>
                <w:kern w:val="0"/>
                <w:sz w:val="22"/>
                <w:szCs w:val="22"/>
                <w:lang w:eastAsia="lt-LT"/>
              </w:rPr>
              <w:t xml:space="preserve">naudotojų rolių ir teisių katalogo, tinkamo pritaikyti gamintojo </w:t>
            </w:r>
            <w:proofErr w:type="spellStart"/>
            <w:r w:rsidRPr="00891510">
              <w:rPr>
                <w:b/>
                <w:kern w:val="0"/>
                <w:sz w:val="22"/>
                <w:szCs w:val="22"/>
                <w:lang w:eastAsia="lt-LT"/>
              </w:rPr>
              <w:t>SailPoint</w:t>
            </w:r>
            <w:proofErr w:type="spellEnd"/>
            <w:r w:rsidRPr="00891510">
              <w:rPr>
                <w:b/>
                <w:kern w:val="0"/>
                <w:sz w:val="22"/>
                <w:szCs w:val="22"/>
                <w:lang w:eastAsia="lt-LT"/>
              </w:rPr>
              <w:t xml:space="preserve"> programinėje įrangoje</w:t>
            </w:r>
            <w:r w:rsidRPr="00891510">
              <w:rPr>
                <w:b/>
                <w:bCs/>
                <w:kern w:val="0"/>
                <w:sz w:val="22"/>
                <w:szCs w:val="22"/>
                <w:lang w:eastAsia="lt-LT"/>
              </w:rPr>
              <w:t xml:space="preserve"> </w:t>
            </w:r>
            <w:proofErr w:type="spellStart"/>
            <w:r w:rsidRPr="00891510">
              <w:rPr>
                <w:b/>
                <w:bCs/>
                <w:kern w:val="0"/>
                <w:sz w:val="22"/>
                <w:szCs w:val="22"/>
                <w:lang w:eastAsia="lt-LT"/>
              </w:rPr>
              <w:t>IdentityIQ</w:t>
            </w:r>
            <w:proofErr w:type="spellEnd"/>
            <w:r w:rsidRPr="00891510">
              <w:rPr>
                <w:b/>
                <w:bCs/>
                <w:kern w:val="0"/>
                <w:sz w:val="22"/>
                <w:szCs w:val="22"/>
                <w:lang w:eastAsia="lt-LT"/>
              </w:rPr>
              <w:t xml:space="preserve"> (toliau - TTVS</w:t>
            </w:r>
            <w:r w:rsidRPr="00891510">
              <w:rPr>
                <w:kern w:val="0"/>
                <w:sz w:val="22"/>
                <w:szCs w:val="22"/>
                <w:lang w:eastAsia="lt-LT"/>
              </w:rPr>
              <w:t xml:space="preserve"> </w:t>
            </w:r>
            <w:r w:rsidRPr="00891510">
              <w:rPr>
                <w:b/>
                <w:bCs/>
                <w:kern w:val="0"/>
                <w:sz w:val="22"/>
                <w:szCs w:val="22"/>
                <w:lang w:eastAsia="lt-LT"/>
              </w:rPr>
              <w:t>naudotojų rolių ir teisių katalogas), sukūrimo paslaugos</w:t>
            </w:r>
          </w:p>
        </w:tc>
      </w:tr>
      <w:tr w:rsidR="00891510" w:rsidRPr="00891510" w14:paraId="7AC0CC42" w14:textId="77777777" w:rsidTr="00E61D59">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6D72E4" w14:textId="77777777" w:rsidR="00891510" w:rsidRPr="00891510" w:rsidRDefault="00891510" w:rsidP="00891510">
            <w:pPr>
              <w:rPr>
                <w:kern w:val="0"/>
                <w:sz w:val="22"/>
                <w:szCs w:val="22"/>
                <w:lang w:eastAsia="lt-LT"/>
              </w:rPr>
            </w:pPr>
            <w:r w:rsidRPr="00891510">
              <w:rPr>
                <w:color w:val="000000"/>
                <w:kern w:val="0"/>
                <w:sz w:val="22"/>
                <w:szCs w:val="22"/>
                <w:lang w:eastAsia="lt-LT"/>
              </w:rPr>
              <w:t>1.</w:t>
            </w:r>
          </w:p>
        </w:tc>
        <w:tc>
          <w:tcPr>
            <w:tcW w:w="9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4DD598A" w14:textId="77777777" w:rsidR="00891510" w:rsidRPr="00891510" w:rsidRDefault="00891510" w:rsidP="00891510">
            <w:pPr>
              <w:tabs>
                <w:tab w:val="left" w:pos="1134"/>
              </w:tabs>
              <w:contextualSpacing/>
              <w:jc w:val="both"/>
              <w:rPr>
                <w:rFonts w:eastAsia="Arial"/>
                <w:color w:val="000000" w:themeColor="text1"/>
                <w:kern w:val="0"/>
                <w:sz w:val="22"/>
                <w:szCs w:val="22"/>
                <w:lang w:eastAsia="lt-LT"/>
              </w:rPr>
            </w:pPr>
            <w:r w:rsidRPr="00891510">
              <w:rPr>
                <w:rFonts w:eastAsia="Arial"/>
                <w:color w:val="000000" w:themeColor="text1"/>
                <w:kern w:val="0"/>
                <w:sz w:val="22"/>
                <w:szCs w:val="22"/>
                <w:lang w:eastAsia="lt-LT"/>
              </w:rPr>
              <w:t xml:space="preserve">Paslaugų teikėjas, teikdamas paslaugas, jas turi teikti naudodamas gamintojo </w:t>
            </w:r>
            <w:proofErr w:type="spellStart"/>
            <w:r w:rsidRPr="00891510">
              <w:rPr>
                <w:rFonts w:eastAsia="Arial"/>
                <w:color w:val="000000" w:themeColor="text1"/>
                <w:kern w:val="0"/>
                <w:sz w:val="22"/>
                <w:szCs w:val="22"/>
                <w:lang w:eastAsia="lt-LT"/>
              </w:rPr>
              <w:t>SailPoint</w:t>
            </w:r>
            <w:proofErr w:type="spellEnd"/>
            <w:r w:rsidRPr="00891510">
              <w:rPr>
                <w:rFonts w:eastAsia="Arial"/>
                <w:color w:val="000000" w:themeColor="text1"/>
                <w:kern w:val="0"/>
                <w:sz w:val="22"/>
                <w:szCs w:val="22"/>
                <w:lang w:eastAsia="lt-LT"/>
              </w:rPr>
              <w:t xml:space="preserve"> programinės įrangos </w:t>
            </w:r>
            <w:proofErr w:type="spellStart"/>
            <w:r w:rsidRPr="00891510">
              <w:rPr>
                <w:rFonts w:eastAsia="Arial"/>
                <w:color w:val="000000" w:themeColor="text1"/>
                <w:kern w:val="0"/>
                <w:sz w:val="22"/>
                <w:szCs w:val="22"/>
                <w:lang w:eastAsia="lt-LT"/>
              </w:rPr>
              <w:t>IdentityIQ</w:t>
            </w:r>
            <w:proofErr w:type="spellEnd"/>
            <w:r w:rsidRPr="00891510">
              <w:rPr>
                <w:rFonts w:eastAsia="Arial"/>
                <w:color w:val="000000" w:themeColor="text1"/>
                <w:kern w:val="0"/>
                <w:sz w:val="22"/>
                <w:szCs w:val="22"/>
                <w:lang w:eastAsia="lt-LT"/>
              </w:rPr>
              <w:t xml:space="preserve"> rekomendacijomis ir metodikomis. </w:t>
            </w:r>
          </w:p>
        </w:tc>
      </w:tr>
      <w:tr w:rsidR="00891510" w:rsidRPr="00891510" w14:paraId="4C9A3226" w14:textId="77777777" w:rsidTr="00E61D59">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1690AF8" w14:textId="77777777" w:rsidR="00891510" w:rsidRPr="00891510" w:rsidRDefault="00891510" w:rsidP="00891510">
            <w:pPr>
              <w:rPr>
                <w:kern w:val="0"/>
                <w:sz w:val="22"/>
                <w:szCs w:val="22"/>
                <w:lang w:eastAsia="lt-LT"/>
              </w:rPr>
            </w:pPr>
            <w:r w:rsidRPr="00891510">
              <w:rPr>
                <w:color w:val="000000"/>
                <w:kern w:val="0"/>
                <w:sz w:val="22"/>
                <w:szCs w:val="22"/>
                <w:lang w:eastAsia="lt-LT"/>
              </w:rPr>
              <w:t>2.</w:t>
            </w:r>
          </w:p>
        </w:tc>
        <w:tc>
          <w:tcPr>
            <w:tcW w:w="9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5D6A3D6" w14:textId="77777777" w:rsidR="00891510" w:rsidRPr="00891510" w:rsidRDefault="00891510" w:rsidP="00891510">
            <w:pPr>
              <w:tabs>
                <w:tab w:val="left" w:pos="1134"/>
              </w:tabs>
              <w:contextualSpacing/>
              <w:jc w:val="both"/>
              <w:rPr>
                <w:rFonts w:eastAsia="Arial"/>
                <w:color w:val="000000" w:themeColor="text1"/>
                <w:kern w:val="0"/>
                <w:sz w:val="22"/>
                <w:szCs w:val="22"/>
                <w:lang w:eastAsia="lt-LT"/>
              </w:rPr>
            </w:pPr>
            <w:bookmarkStart w:id="11" w:name="_Toc500256620"/>
            <w:r w:rsidRPr="00891510">
              <w:rPr>
                <w:rFonts w:eastAsia="Arial"/>
                <w:color w:val="000000"/>
                <w:kern w:val="0"/>
                <w:sz w:val="22"/>
                <w:szCs w:val="22"/>
                <w:lang w:eastAsia="lt-LT"/>
              </w:rPr>
              <w:t>Paslaugų teikėjo sukurtas TTVS naudotojų rolių ir teisių katalogas turi</w:t>
            </w:r>
            <w:r w:rsidRPr="00891510">
              <w:rPr>
                <w:rFonts w:eastAsia="Arial"/>
                <w:b/>
                <w:bCs/>
                <w:color w:val="000000"/>
                <w:kern w:val="0"/>
                <w:sz w:val="22"/>
                <w:szCs w:val="22"/>
                <w:lang w:eastAsia="lt-LT"/>
              </w:rPr>
              <w:t xml:space="preserve"> </w:t>
            </w:r>
            <w:r w:rsidRPr="00891510">
              <w:rPr>
                <w:rFonts w:eastAsia="Arial"/>
                <w:color w:val="000000"/>
                <w:kern w:val="0"/>
                <w:sz w:val="22"/>
                <w:szCs w:val="22"/>
                <w:lang w:eastAsia="lt-LT"/>
              </w:rPr>
              <w:t xml:space="preserve">leisti Perkančiosios organizacijos turimoje </w:t>
            </w:r>
            <w:r w:rsidRPr="00891510">
              <w:rPr>
                <w:rFonts w:eastAsia="Arial"/>
                <w:color w:val="000000" w:themeColor="text1"/>
                <w:kern w:val="0"/>
                <w:sz w:val="22"/>
                <w:szCs w:val="22"/>
                <w:lang w:eastAsia="lt-LT"/>
              </w:rPr>
              <w:t xml:space="preserve">gamintojo </w:t>
            </w:r>
            <w:proofErr w:type="spellStart"/>
            <w:r w:rsidRPr="00891510">
              <w:rPr>
                <w:rFonts w:eastAsia="Arial"/>
                <w:color w:val="000000" w:themeColor="text1"/>
                <w:kern w:val="0"/>
                <w:sz w:val="22"/>
                <w:szCs w:val="22"/>
                <w:lang w:eastAsia="lt-LT"/>
              </w:rPr>
              <w:t>SailPoint</w:t>
            </w:r>
            <w:proofErr w:type="spellEnd"/>
            <w:r w:rsidRPr="00891510">
              <w:rPr>
                <w:rFonts w:eastAsia="Arial"/>
                <w:color w:val="000000" w:themeColor="text1"/>
                <w:kern w:val="0"/>
                <w:sz w:val="22"/>
                <w:szCs w:val="22"/>
                <w:lang w:eastAsia="lt-LT"/>
              </w:rPr>
              <w:t xml:space="preserve"> programinėje įrangoje </w:t>
            </w:r>
            <w:proofErr w:type="spellStart"/>
            <w:r w:rsidRPr="00891510">
              <w:rPr>
                <w:rFonts w:eastAsia="Arial"/>
                <w:color w:val="000000" w:themeColor="text1"/>
                <w:kern w:val="0"/>
                <w:sz w:val="22"/>
                <w:szCs w:val="22"/>
                <w:lang w:eastAsia="lt-LT"/>
              </w:rPr>
              <w:t>IdentityIQ</w:t>
            </w:r>
            <w:proofErr w:type="spellEnd"/>
            <w:r w:rsidRPr="00891510">
              <w:rPr>
                <w:rFonts w:eastAsia="Arial"/>
                <w:color w:val="000000" w:themeColor="text1"/>
                <w:kern w:val="0"/>
                <w:sz w:val="22"/>
                <w:szCs w:val="22"/>
                <w:lang w:eastAsia="lt-LT"/>
              </w:rPr>
              <w:t xml:space="preserve"> (toliau – Sistema) įgyvendinti tokius funkcionalumus:</w:t>
            </w:r>
          </w:p>
          <w:p w14:paraId="5658171E" w14:textId="77777777" w:rsidR="00891510" w:rsidRPr="00891510" w:rsidRDefault="00891510" w:rsidP="00891510">
            <w:pPr>
              <w:numPr>
                <w:ilvl w:val="1"/>
                <w:numId w:val="13"/>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Sistemoje turi būti galimybė roles kurti tokiu būdu:</w:t>
            </w:r>
          </w:p>
          <w:p w14:paraId="0C7BB397" w14:textId="77777777" w:rsidR="00891510" w:rsidRPr="00891510" w:rsidRDefault="00891510" w:rsidP="00891510">
            <w:pPr>
              <w:numPr>
                <w:ilvl w:val="0"/>
                <w:numId w:val="12"/>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Importuojant roles iš esamų informacinių sistemų;</w:t>
            </w:r>
          </w:p>
          <w:p w14:paraId="00A56B98" w14:textId="77777777" w:rsidR="00891510" w:rsidRPr="00891510" w:rsidRDefault="00891510" w:rsidP="00891510">
            <w:pPr>
              <w:numPr>
                <w:ilvl w:val="0"/>
                <w:numId w:val="12"/>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Sudarant iš kitų rolių (turi būti palaikomas hierarchinis rolių kūrimas);</w:t>
            </w:r>
          </w:p>
          <w:p w14:paraId="651D617C" w14:textId="77777777" w:rsidR="00891510" w:rsidRPr="00891510" w:rsidRDefault="00891510" w:rsidP="00891510">
            <w:pPr>
              <w:numPr>
                <w:ilvl w:val="0"/>
                <w:numId w:val="12"/>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Rankiniu būdu priskiriant teises;</w:t>
            </w:r>
          </w:p>
          <w:p w14:paraId="3331C5E3" w14:textId="77777777" w:rsidR="00891510" w:rsidRPr="00891510" w:rsidRDefault="00891510" w:rsidP="00891510">
            <w:pPr>
              <w:numPr>
                <w:ilvl w:val="0"/>
                <w:numId w:val="12"/>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Kopijuojant panašios rolės teises ir po to jas redaguojant.</w:t>
            </w:r>
          </w:p>
          <w:p w14:paraId="178173BA" w14:textId="77777777" w:rsidR="00891510" w:rsidRPr="00891510" w:rsidRDefault="00891510" w:rsidP="00891510">
            <w:pPr>
              <w:numPr>
                <w:ilvl w:val="1"/>
                <w:numId w:val="13"/>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Sistemoje turi būti galimybė IS naudotojus ir jų grupes skirstyti pagal veiklos roles (pareigybes) ir IS roles bei šias roles aprašyti naudojant rolių hierarchinę struktūrą.</w:t>
            </w:r>
          </w:p>
          <w:p w14:paraId="5C416D60" w14:textId="77777777" w:rsidR="00891510" w:rsidRPr="00891510" w:rsidRDefault="00891510" w:rsidP="00891510">
            <w:pPr>
              <w:numPr>
                <w:ilvl w:val="1"/>
                <w:numId w:val="13"/>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kern w:val="0"/>
                <w:sz w:val="22"/>
                <w:szCs w:val="22"/>
                <w:lang w:eastAsia="lt-LT"/>
              </w:rPr>
              <w:t>Sistemoje turi būti galimybė turint kelias veiklos roles (pareigybes), pvz., dirbant projekte, prieigos teisių prie IS suteikimas būtų atskiras kiekvienai veiklos rolei (pareigybei). Sistemoje privalo būti užtikrinti kelių rolių sugretinimą vienai naudotojo tapatybei.</w:t>
            </w:r>
          </w:p>
          <w:p w14:paraId="550DEEAA" w14:textId="77777777" w:rsidR="00891510" w:rsidRPr="00891510" w:rsidRDefault="00891510" w:rsidP="00891510">
            <w:pPr>
              <w:numPr>
                <w:ilvl w:val="1"/>
                <w:numId w:val="13"/>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themeColor="text1"/>
                <w:kern w:val="0"/>
                <w:sz w:val="22"/>
                <w:szCs w:val="22"/>
                <w:lang w:eastAsia="lt-LT"/>
              </w:rPr>
              <w:t>Naudotojų teisių valdymas turi būti palaikomas tik Sistemoje, pakeitimo užsakymą registruojant Pagalbos tarnyboje.</w:t>
            </w:r>
            <w:bookmarkEnd w:id="11"/>
          </w:p>
          <w:p w14:paraId="1289D417" w14:textId="77777777" w:rsidR="00891510" w:rsidRPr="00891510" w:rsidRDefault="00891510" w:rsidP="00891510">
            <w:pPr>
              <w:numPr>
                <w:ilvl w:val="1"/>
                <w:numId w:val="13"/>
              </w:numPr>
              <w:tabs>
                <w:tab w:val="left" w:pos="1134"/>
              </w:tabs>
              <w:spacing w:after="160" w:line="259" w:lineRule="auto"/>
              <w:contextualSpacing/>
              <w:jc w:val="both"/>
              <w:rPr>
                <w:rFonts w:eastAsia="Arial"/>
                <w:color w:val="000000"/>
                <w:kern w:val="0"/>
                <w:sz w:val="22"/>
                <w:szCs w:val="22"/>
                <w:lang w:eastAsia="lt-LT"/>
              </w:rPr>
            </w:pPr>
            <w:r w:rsidRPr="00891510">
              <w:rPr>
                <w:rFonts w:eastAsia="Arial"/>
                <w:color w:val="000000" w:themeColor="text1"/>
                <w:kern w:val="0"/>
                <w:sz w:val="22"/>
                <w:szCs w:val="22"/>
                <w:lang w:eastAsia="lt-LT"/>
              </w:rPr>
              <w:t>Paslaugų teikėjas turi parengti rekomendacijas rolių formavimui, atsižvelgiant į Perkančiosios organizacijos teisių valdymo specifiką, bei parengti TTVS naudotojų rolių ir teisių katalogo tvarkymo instrukciją.</w:t>
            </w:r>
          </w:p>
        </w:tc>
      </w:tr>
      <w:tr w:rsidR="00891510" w:rsidRPr="00891510" w14:paraId="66ECFDAE" w14:textId="77777777" w:rsidTr="00E61D59">
        <w:trPr>
          <w:trHeight w:val="60"/>
        </w:trPr>
        <w:tc>
          <w:tcPr>
            <w:tcW w:w="5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282B3B2" w14:textId="77777777" w:rsidR="00891510" w:rsidRPr="00891510" w:rsidRDefault="00891510" w:rsidP="00891510">
            <w:pPr>
              <w:rPr>
                <w:color w:val="000000"/>
                <w:kern w:val="0"/>
                <w:sz w:val="22"/>
                <w:szCs w:val="22"/>
                <w:lang w:eastAsia="lt-LT"/>
              </w:rPr>
            </w:pPr>
            <w:r w:rsidRPr="00891510">
              <w:rPr>
                <w:color w:val="000000"/>
                <w:kern w:val="0"/>
                <w:sz w:val="22"/>
                <w:szCs w:val="22"/>
                <w:lang w:eastAsia="lt-LT"/>
              </w:rPr>
              <w:t>12.</w:t>
            </w:r>
          </w:p>
        </w:tc>
        <w:tc>
          <w:tcPr>
            <w:tcW w:w="9081"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B348FF9" w14:textId="77777777" w:rsidR="00891510" w:rsidRPr="00891510" w:rsidRDefault="00891510" w:rsidP="00891510">
            <w:pPr>
              <w:widowControl w:val="0"/>
              <w:tabs>
                <w:tab w:val="left" w:pos="567"/>
                <w:tab w:val="left" w:pos="709"/>
                <w:tab w:val="left" w:pos="851"/>
                <w:tab w:val="left" w:pos="992"/>
                <w:tab w:val="left" w:pos="1134"/>
              </w:tabs>
              <w:jc w:val="both"/>
              <w:rPr>
                <w:rFonts w:eastAsia="Arial"/>
                <w:kern w:val="0"/>
                <w:sz w:val="22"/>
                <w:szCs w:val="22"/>
              </w:rPr>
            </w:pPr>
            <w:r w:rsidRPr="00891510">
              <w:rPr>
                <w:rFonts w:eastAsia="Arial"/>
                <w:kern w:val="0"/>
                <w:sz w:val="22"/>
                <w:szCs w:val="22"/>
              </w:rPr>
              <w:t xml:space="preserve">Paslaugų teikėjui informavus Perkančiąją organizaciją apie suteiktas paslaugas, Perkančioji organizacija privalo ne vėliau kaip per 30 (trisdešimt) kalendorinių dienų nuo faktinio paslaugų suteikimo momento patikrinti suteiktas paslaugas ir pasirašyti paslaugų </w:t>
            </w:r>
            <w:r w:rsidRPr="00891510">
              <w:rPr>
                <w:rFonts w:eastAsia="Arial"/>
                <w:kern w:val="0"/>
                <w:sz w:val="22"/>
                <w:szCs w:val="22"/>
              </w:rPr>
              <w:lastRenderedPageBreak/>
              <w:t>perdavimo–priėmimo aktą.</w:t>
            </w:r>
          </w:p>
          <w:p w14:paraId="2A843B45" w14:textId="77777777" w:rsidR="00891510" w:rsidRPr="00891510" w:rsidRDefault="00891510" w:rsidP="00891510">
            <w:pPr>
              <w:tabs>
                <w:tab w:val="left" w:pos="1134"/>
              </w:tabs>
              <w:contextualSpacing/>
              <w:jc w:val="both"/>
              <w:rPr>
                <w:rFonts w:eastAsia="Arial"/>
                <w:color w:val="000000"/>
                <w:kern w:val="0"/>
                <w:sz w:val="22"/>
                <w:szCs w:val="22"/>
                <w:lang w:eastAsia="lt-LT"/>
              </w:rPr>
            </w:pPr>
            <w:r w:rsidRPr="00891510">
              <w:rPr>
                <w:rFonts w:eastAsia="Arial"/>
                <w:color w:val="000000"/>
                <w:kern w:val="0"/>
                <w:sz w:val="22"/>
                <w:szCs w:val="22"/>
                <w:lang w:eastAsia="lt-LT"/>
              </w:rPr>
              <w:t>Suteiktoms paslaugoms Paslaugų teikėjas turi suteikti ne trumpesnę kaip 12 (dvylikos) mėn. garantiją nuo paslaugų perdavimo–priėmimo akto pasirašymo dienos.</w:t>
            </w:r>
          </w:p>
          <w:p w14:paraId="2DE28AA1" w14:textId="77777777" w:rsidR="00891510" w:rsidRPr="00891510" w:rsidRDefault="00891510" w:rsidP="00891510">
            <w:pPr>
              <w:tabs>
                <w:tab w:val="left" w:pos="1134"/>
              </w:tabs>
              <w:contextualSpacing/>
              <w:jc w:val="both"/>
              <w:rPr>
                <w:rFonts w:eastAsia="Arial"/>
                <w:color w:val="000000"/>
                <w:kern w:val="0"/>
                <w:sz w:val="22"/>
                <w:szCs w:val="22"/>
                <w:lang w:eastAsia="lt-LT"/>
              </w:rPr>
            </w:pPr>
            <w:r w:rsidRPr="00891510">
              <w:rPr>
                <w:rFonts w:eastAsia="Arial"/>
                <w:color w:val="000000" w:themeColor="text1"/>
                <w:kern w:val="0"/>
                <w:sz w:val="22"/>
                <w:szCs w:val="22"/>
                <w:lang w:eastAsia="lt-LT"/>
              </w:rPr>
              <w:t xml:space="preserve">Garantijos metu Paslaugų teikėjas turi užtikrinti nustatytų TTVS naudotojų rolių ir teisių katalogo netikslumo šalinimą. Šalys kiekvieno nustatyto netikslumo atveju bendru sutarimu, atsižvelgiant į netikslumo pobūdį, nusprendžia protingą terminą </w:t>
            </w:r>
            <w:proofErr w:type="spellStart"/>
            <w:r w:rsidRPr="00891510">
              <w:rPr>
                <w:rFonts w:eastAsia="Arial"/>
                <w:color w:val="000000" w:themeColor="text1"/>
                <w:kern w:val="0"/>
                <w:sz w:val="22"/>
                <w:szCs w:val="22"/>
                <w:lang w:eastAsia="lt-LT"/>
              </w:rPr>
              <w:t>metikslimui</w:t>
            </w:r>
            <w:proofErr w:type="spellEnd"/>
            <w:r w:rsidRPr="00891510">
              <w:rPr>
                <w:rFonts w:eastAsia="Arial"/>
                <w:color w:val="000000" w:themeColor="text1"/>
                <w:kern w:val="0"/>
                <w:sz w:val="22"/>
                <w:szCs w:val="22"/>
                <w:lang w:eastAsia="lt-LT"/>
              </w:rPr>
              <w:t xml:space="preserve"> pašalinti.</w:t>
            </w:r>
          </w:p>
        </w:tc>
      </w:tr>
    </w:tbl>
    <w:p w14:paraId="2CCCE915" w14:textId="77777777" w:rsidR="00891510" w:rsidRPr="00891510" w:rsidRDefault="00891510" w:rsidP="00891510">
      <w:pPr>
        <w:spacing w:after="160"/>
        <w:rPr>
          <w:rFonts w:eastAsiaTheme="minorHAnsi"/>
          <w:b/>
          <w:snapToGrid w:val="0"/>
          <w:kern w:val="0"/>
          <w:sz w:val="22"/>
          <w:szCs w:val="22"/>
        </w:rPr>
      </w:pPr>
    </w:p>
    <w:p w14:paraId="4C16A18C" w14:textId="77777777" w:rsidR="00891510" w:rsidRPr="00891510" w:rsidRDefault="00891510" w:rsidP="00891510">
      <w:pPr>
        <w:numPr>
          <w:ilvl w:val="0"/>
          <w:numId w:val="11"/>
        </w:numPr>
        <w:pBdr>
          <w:top w:val="single" w:sz="8" w:space="1" w:color="auto"/>
          <w:bottom w:val="single" w:sz="8" w:space="1" w:color="auto"/>
        </w:pBdr>
        <w:shd w:val="clear" w:color="auto" w:fill="D9D9D9" w:themeFill="background1" w:themeFillShade="D9"/>
        <w:tabs>
          <w:tab w:val="left" w:pos="284"/>
          <w:tab w:val="left" w:pos="851"/>
        </w:tabs>
        <w:spacing w:after="160" w:line="259" w:lineRule="auto"/>
        <w:ind w:left="0" w:firstLine="0"/>
        <w:rPr>
          <w:rFonts w:eastAsia="Calibri"/>
          <w:b/>
          <w:kern w:val="0"/>
          <w:sz w:val="22"/>
          <w:szCs w:val="22"/>
        </w:rPr>
      </w:pPr>
      <w:r w:rsidRPr="00891510">
        <w:rPr>
          <w:rFonts w:eastAsia="Calibri"/>
          <w:b/>
          <w:kern w:val="0"/>
          <w:sz w:val="22"/>
          <w:szCs w:val="22"/>
        </w:rPr>
        <w:t>APLINKOSAUGINIAI REIKALAVIMAI</w:t>
      </w:r>
    </w:p>
    <w:p w14:paraId="1B404650" w14:textId="77777777" w:rsidR="00891510" w:rsidRPr="00891510" w:rsidRDefault="00891510" w:rsidP="00891510">
      <w:pPr>
        <w:spacing w:after="160"/>
        <w:jc w:val="both"/>
        <w:rPr>
          <w:rFonts w:eastAsiaTheme="minorHAnsi"/>
          <w:kern w:val="0"/>
          <w:sz w:val="22"/>
          <w:szCs w:val="22"/>
        </w:rPr>
      </w:pPr>
      <w:r w:rsidRPr="00891510">
        <w:rPr>
          <w:rFonts w:eastAsiaTheme="minorHAnsi"/>
          <w:kern w:val="0"/>
          <w:sz w:val="22"/>
          <w:szCs w:val="22"/>
        </w:rPr>
        <w:t>4.1. Pirkimui yra taikomas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patvirtinto Aplinkos apsaugos kriterijų taikymo, vykdant žaliuosius pirkimus, tvarkos aprašo II skyriaus 4.4.3 papunktis.</w:t>
      </w:r>
    </w:p>
    <w:p w14:paraId="0BD6255C" w14:textId="77777777" w:rsidR="00891510" w:rsidRPr="00891510" w:rsidRDefault="00891510" w:rsidP="00891510">
      <w:pPr>
        <w:spacing w:after="160"/>
        <w:jc w:val="both"/>
        <w:rPr>
          <w:rFonts w:eastAsiaTheme="minorHAnsi"/>
          <w:kern w:val="0"/>
          <w:sz w:val="22"/>
          <w:szCs w:val="22"/>
        </w:rPr>
      </w:pPr>
    </w:p>
    <w:p w14:paraId="1B108B2E" w14:textId="245926E6" w:rsidR="00891510" w:rsidRDefault="00891510" w:rsidP="00891510">
      <w:pPr>
        <w:jc w:val="right"/>
        <w:rPr>
          <w:rFonts w:eastAsiaTheme="minorHAnsi"/>
          <w:kern w:val="0"/>
          <w:sz w:val="22"/>
          <w:szCs w:val="22"/>
          <w:lang w:val="en-US"/>
        </w:rPr>
      </w:pPr>
    </w:p>
    <w:p w14:paraId="0B35FF1A" w14:textId="31884F1B" w:rsidR="008E6074" w:rsidRDefault="008E6074" w:rsidP="00891510">
      <w:pPr>
        <w:jc w:val="right"/>
        <w:rPr>
          <w:rFonts w:eastAsiaTheme="minorHAnsi"/>
          <w:kern w:val="0"/>
          <w:sz w:val="22"/>
          <w:szCs w:val="22"/>
          <w:lang w:val="en-US"/>
        </w:rPr>
      </w:pPr>
    </w:p>
    <w:p w14:paraId="554F7D4C" w14:textId="6586B92E" w:rsidR="008E6074" w:rsidRDefault="008E6074" w:rsidP="00891510">
      <w:pPr>
        <w:jc w:val="right"/>
        <w:rPr>
          <w:rFonts w:eastAsiaTheme="minorHAnsi"/>
          <w:kern w:val="0"/>
          <w:sz w:val="22"/>
          <w:szCs w:val="22"/>
          <w:lang w:val="en-US"/>
        </w:rPr>
      </w:pPr>
    </w:p>
    <w:p w14:paraId="7C7AFB1D" w14:textId="15008CD6" w:rsidR="008E6074" w:rsidRDefault="008E6074" w:rsidP="00891510">
      <w:pPr>
        <w:jc w:val="right"/>
        <w:rPr>
          <w:rFonts w:eastAsiaTheme="minorHAnsi"/>
          <w:kern w:val="0"/>
          <w:sz w:val="22"/>
          <w:szCs w:val="22"/>
          <w:lang w:val="en-US"/>
        </w:rPr>
      </w:pPr>
    </w:p>
    <w:p w14:paraId="5127A69D" w14:textId="792FA9B3" w:rsidR="008E6074" w:rsidRDefault="008E6074" w:rsidP="00891510">
      <w:pPr>
        <w:jc w:val="right"/>
        <w:rPr>
          <w:rFonts w:eastAsiaTheme="minorHAnsi"/>
          <w:kern w:val="0"/>
          <w:sz w:val="22"/>
          <w:szCs w:val="22"/>
          <w:lang w:val="en-US"/>
        </w:rPr>
      </w:pPr>
    </w:p>
    <w:p w14:paraId="348E41F9" w14:textId="5085B05E" w:rsidR="008E6074" w:rsidRDefault="008E6074" w:rsidP="00891510">
      <w:pPr>
        <w:jc w:val="right"/>
        <w:rPr>
          <w:rFonts w:eastAsiaTheme="minorHAnsi"/>
          <w:kern w:val="0"/>
          <w:sz w:val="22"/>
          <w:szCs w:val="22"/>
          <w:lang w:val="en-US"/>
        </w:rPr>
      </w:pPr>
    </w:p>
    <w:p w14:paraId="33CBE7DB" w14:textId="308A9101" w:rsidR="008E6074" w:rsidRDefault="008E6074" w:rsidP="00891510">
      <w:pPr>
        <w:jc w:val="right"/>
        <w:rPr>
          <w:rFonts w:eastAsiaTheme="minorHAnsi"/>
          <w:kern w:val="0"/>
          <w:sz w:val="22"/>
          <w:szCs w:val="22"/>
          <w:lang w:val="en-US"/>
        </w:rPr>
      </w:pPr>
    </w:p>
    <w:p w14:paraId="4EE9A20A" w14:textId="73FA28D4" w:rsidR="008E6074" w:rsidRDefault="008E6074" w:rsidP="00891510">
      <w:pPr>
        <w:jc w:val="right"/>
        <w:rPr>
          <w:rFonts w:eastAsiaTheme="minorHAnsi"/>
          <w:kern w:val="0"/>
          <w:sz w:val="22"/>
          <w:szCs w:val="22"/>
          <w:lang w:val="en-US"/>
        </w:rPr>
      </w:pPr>
    </w:p>
    <w:p w14:paraId="5EFD4CFE" w14:textId="367F8F68" w:rsidR="008E6074" w:rsidRDefault="008E6074" w:rsidP="00891510">
      <w:pPr>
        <w:jc w:val="right"/>
        <w:rPr>
          <w:rFonts w:eastAsiaTheme="minorHAnsi"/>
          <w:kern w:val="0"/>
          <w:sz w:val="22"/>
          <w:szCs w:val="22"/>
          <w:lang w:val="en-US"/>
        </w:rPr>
      </w:pPr>
    </w:p>
    <w:p w14:paraId="56AD482B" w14:textId="50B68D16" w:rsidR="008E6074" w:rsidRDefault="008E6074" w:rsidP="00891510">
      <w:pPr>
        <w:jc w:val="right"/>
        <w:rPr>
          <w:rFonts w:eastAsiaTheme="minorHAnsi"/>
          <w:kern w:val="0"/>
          <w:sz w:val="22"/>
          <w:szCs w:val="22"/>
          <w:lang w:val="en-US"/>
        </w:rPr>
      </w:pPr>
    </w:p>
    <w:p w14:paraId="064F5B50" w14:textId="2D6EC921" w:rsidR="008E6074" w:rsidRDefault="008E6074" w:rsidP="00891510">
      <w:pPr>
        <w:jc w:val="right"/>
        <w:rPr>
          <w:rFonts w:eastAsiaTheme="minorHAnsi"/>
          <w:kern w:val="0"/>
          <w:sz w:val="22"/>
          <w:szCs w:val="22"/>
          <w:lang w:val="en-US"/>
        </w:rPr>
      </w:pPr>
    </w:p>
    <w:p w14:paraId="0E26D241" w14:textId="025CC43C" w:rsidR="008E6074" w:rsidRDefault="008E6074" w:rsidP="00891510">
      <w:pPr>
        <w:jc w:val="right"/>
        <w:rPr>
          <w:rFonts w:eastAsiaTheme="minorHAnsi"/>
          <w:kern w:val="0"/>
          <w:sz w:val="22"/>
          <w:szCs w:val="22"/>
          <w:lang w:val="en-US"/>
        </w:rPr>
      </w:pPr>
    </w:p>
    <w:p w14:paraId="3BE0E340" w14:textId="3D7AE399" w:rsidR="008E6074" w:rsidRDefault="008E6074" w:rsidP="00891510">
      <w:pPr>
        <w:jc w:val="right"/>
        <w:rPr>
          <w:rFonts w:eastAsiaTheme="minorHAnsi"/>
          <w:kern w:val="0"/>
          <w:sz w:val="22"/>
          <w:szCs w:val="22"/>
          <w:lang w:val="en-US"/>
        </w:rPr>
      </w:pPr>
    </w:p>
    <w:p w14:paraId="2E7A2ACB" w14:textId="1FC868CB" w:rsidR="008E6074" w:rsidRDefault="008E6074" w:rsidP="00891510">
      <w:pPr>
        <w:jc w:val="right"/>
        <w:rPr>
          <w:rFonts w:eastAsiaTheme="minorHAnsi"/>
          <w:kern w:val="0"/>
          <w:sz w:val="22"/>
          <w:szCs w:val="22"/>
          <w:lang w:val="en-US"/>
        </w:rPr>
      </w:pPr>
    </w:p>
    <w:p w14:paraId="6668EC51" w14:textId="623EBE95" w:rsidR="008E6074" w:rsidRDefault="008E6074" w:rsidP="00891510">
      <w:pPr>
        <w:jc w:val="right"/>
        <w:rPr>
          <w:rFonts w:eastAsiaTheme="minorHAnsi"/>
          <w:kern w:val="0"/>
          <w:sz w:val="22"/>
          <w:szCs w:val="22"/>
          <w:lang w:val="en-US"/>
        </w:rPr>
      </w:pPr>
    </w:p>
    <w:p w14:paraId="1C224E32" w14:textId="6B1E9580" w:rsidR="008E6074" w:rsidRDefault="008E6074" w:rsidP="00891510">
      <w:pPr>
        <w:jc w:val="right"/>
        <w:rPr>
          <w:rFonts w:eastAsiaTheme="minorHAnsi"/>
          <w:kern w:val="0"/>
          <w:sz w:val="22"/>
          <w:szCs w:val="22"/>
          <w:lang w:val="en-US"/>
        </w:rPr>
      </w:pPr>
    </w:p>
    <w:p w14:paraId="0F5A3854" w14:textId="132FA67D" w:rsidR="008E6074" w:rsidRDefault="008E6074" w:rsidP="00891510">
      <w:pPr>
        <w:jc w:val="right"/>
        <w:rPr>
          <w:rFonts w:eastAsiaTheme="minorHAnsi"/>
          <w:kern w:val="0"/>
          <w:sz w:val="22"/>
          <w:szCs w:val="22"/>
          <w:lang w:val="en-US"/>
        </w:rPr>
      </w:pPr>
    </w:p>
    <w:p w14:paraId="2612D730" w14:textId="3BD614BE" w:rsidR="008E6074" w:rsidRDefault="008E6074" w:rsidP="00891510">
      <w:pPr>
        <w:jc w:val="right"/>
        <w:rPr>
          <w:rFonts w:eastAsiaTheme="minorHAnsi"/>
          <w:kern w:val="0"/>
          <w:sz w:val="22"/>
          <w:szCs w:val="22"/>
          <w:lang w:val="en-US"/>
        </w:rPr>
      </w:pPr>
    </w:p>
    <w:p w14:paraId="1EE6A1BB" w14:textId="10D73B35" w:rsidR="008E6074" w:rsidRDefault="008E6074" w:rsidP="00891510">
      <w:pPr>
        <w:jc w:val="right"/>
        <w:rPr>
          <w:rFonts w:eastAsiaTheme="minorHAnsi"/>
          <w:kern w:val="0"/>
          <w:sz w:val="22"/>
          <w:szCs w:val="22"/>
          <w:lang w:val="en-US"/>
        </w:rPr>
      </w:pPr>
    </w:p>
    <w:p w14:paraId="2C07238B" w14:textId="28EB4352" w:rsidR="008E6074" w:rsidRDefault="008E6074" w:rsidP="00891510">
      <w:pPr>
        <w:jc w:val="right"/>
        <w:rPr>
          <w:rFonts w:eastAsiaTheme="minorHAnsi"/>
          <w:kern w:val="0"/>
          <w:sz w:val="22"/>
          <w:szCs w:val="22"/>
          <w:lang w:val="en-US"/>
        </w:rPr>
      </w:pPr>
    </w:p>
    <w:p w14:paraId="648260A0" w14:textId="78C1D108" w:rsidR="008E6074" w:rsidRDefault="008E6074" w:rsidP="00891510">
      <w:pPr>
        <w:jc w:val="right"/>
        <w:rPr>
          <w:rFonts w:eastAsiaTheme="minorHAnsi"/>
          <w:kern w:val="0"/>
          <w:sz w:val="22"/>
          <w:szCs w:val="22"/>
          <w:lang w:val="en-US"/>
        </w:rPr>
      </w:pPr>
    </w:p>
    <w:p w14:paraId="3E7D2A39" w14:textId="62C9B288" w:rsidR="008E6074" w:rsidRDefault="008E6074" w:rsidP="00891510">
      <w:pPr>
        <w:jc w:val="right"/>
        <w:rPr>
          <w:rFonts w:eastAsiaTheme="minorHAnsi"/>
          <w:kern w:val="0"/>
          <w:sz w:val="22"/>
          <w:szCs w:val="22"/>
          <w:lang w:val="en-US"/>
        </w:rPr>
      </w:pPr>
    </w:p>
    <w:p w14:paraId="6ED305D6" w14:textId="3093DB4E" w:rsidR="008E6074" w:rsidRDefault="008E6074" w:rsidP="00891510">
      <w:pPr>
        <w:jc w:val="right"/>
        <w:rPr>
          <w:rFonts w:eastAsiaTheme="minorHAnsi"/>
          <w:kern w:val="0"/>
          <w:sz w:val="22"/>
          <w:szCs w:val="22"/>
          <w:lang w:val="en-US"/>
        </w:rPr>
      </w:pPr>
    </w:p>
    <w:p w14:paraId="3350FCDA" w14:textId="450115E8" w:rsidR="008E6074" w:rsidRDefault="008E6074" w:rsidP="00891510">
      <w:pPr>
        <w:jc w:val="right"/>
        <w:rPr>
          <w:rFonts w:eastAsiaTheme="minorHAnsi"/>
          <w:kern w:val="0"/>
          <w:sz w:val="22"/>
          <w:szCs w:val="22"/>
          <w:lang w:val="en-US"/>
        </w:rPr>
      </w:pPr>
    </w:p>
    <w:p w14:paraId="55B22F89" w14:textId="2FD674D6" w:rsidR="008E6074" w:rsidRDefault="008E6074" w:rsidP="00891510">
      <w:pPr>
        <w:jc w:val="right"/>
        <w:rPr>
          <w:rFonts w:eastAsiaTheme="minorHAnsi"/>
          <w:kern w:val="0"/>
          <w:sz w:val="22"/>
          <w:szCs w:val="22"/>
          <w:lang w:val="en-US"/>
        </w:rPr>
      </w:pPr>
    </w:p>
    <w:p w14:paraId="514CF5F4" w14:textId="10848509" w:rsidR="008E6074" w:rsidRDefault="008E6074" w:rsidP="00891510">
      <w:pPr>
        <w:jc w:val="right"/>
        <w:rPr>
          <w:rFonts w:eastAsiaTheme="minorHAnsi"/>
          <w:kern w:val="0"/>
          <w:sz w:val="22"/>
          <w:szCs w:val="22"/>
          <w:lang w:val="en-US"/>
        </w:rPr>
      </w:pPr>
    </w:p>
    <w:p w14:paraId="46F05341" w14:textId="0CB6CC2B" w:rsidR="008E6074" w:rsidRDefault="008E6074" w:rsidP="00891510">
      <w:pPr>
        <w:jc w:val="right"/>
        <w:rPr>
          <w:rFonts w:eastAsiaTheme="minorHAnsi"/>
          <w:kern w:val="0"/>
          <w:sz w:val="22"/>
          <w:szCs w:val="22"/>
          <w:lang w:val="en-US"/>
        </w:rPr>
      </w:pPr>
    </w:p>
    <w:p w14:paraId="5BC34225" w14:textId="6CCD6BF1" w:rsidR="008E6074" w:rsidRDefault="008E6074" w:rsidP="00891510">
      <w:pPr>
        <w:jc w:val="right"/>
        <w:rPr>
          <w:rFonts w:eastAsiaTheme="minorHAnsi"/>
          <w:kern w:val="0"/>
          <w:sz w:val="22"/>
          <w:szCs w:val="22"/>
          <w:lang w:val="en-US"/>
        </w:rPr>
      </w:pPr>
    </w:p>
    <w:p w14:paraId="165C876E" w14:textId="76C44C0B" w:rsidR="008E6074" w:rsidRDefault="008E6074" w:rsidP="00891510">
      <w:pPr>
        <w:jc w:val="right"/>
        <w:rPr>
          <w:rFonts w:eastAsiaTheme="minorHAnsi"/>
          <w:kern w:val="0"/>
          <w:sz w:val="22"/>
          <w:szCs w:val="22"/>
          <w:lang w:val="en-US"/>
        </w:rPr>
      </w:pPr>
    </w:p>
    <w:p w14:paraId="63A62DF7" w14:textId="793E5330" w:rsidR="008E6074" w:rsidRDefault="008E6074" w:rsidP="00891510">
      <w:pPr>
        <w:jc w:val="right"/>
        <w:rPr>
          <w:rFonts w:eastAsiaTheme="minorHAnsi"/>
          <w:kern w:val="0"/>
          <w:sz w:val="22"/>
          <w:szCs w:val="22"/>
          <w:lang w:val="en-US"/>
        </w:rPr>
      </w:pPr>
    </w:p>
    <w:p w14:paraId="13F731BE" w14:textId="7DDB886D" w:rsidR="008E6074" w:rsidRDefault="008E6074" w:rsidP="008E6074">
      <w:pPr>
        <w:jc w:val="right"/>
        <w:rPr>
          <w:rFonts w:eastAsiaTheme="minorHAnsi"/>
          <w:i/>
          <w:iCs/>
          <w:kern w:val="0"/>
          <w:sz w:val="22"/>
          <w:szCs w:val="22"/>
          <w:lang w:val="en-US"/>
        </w:rPr>
      </w:pPr>
      <w:r w:rsidRPr="008E6074">
        <w:rPr>
          <w:rFonts w:eastAsiaTheme="minorHAnsi"/>
          <w:i/>
          <w:iCs/>
          <w:kern w:val="0"/>
          <w:sz w:val="22"/>
          <w:szCs w:val="22"/>
        </w:rPr>
        <w:lastRenderedPageBreak/>
        <w:t xml:space="preserve">Sutarties priedas Nr. </w:t>
      </w:r>
      <w:r>
        <w:rPr>
          <w:rFonts w:eastAsiaTheme="minorHAnsi"/>
          <w:i/>
          <w:iCs/>
          <w:kern w:val="0"/>
          <w:sz w:val="22"/>
          <w:szCs w:val="22"/>
          <w:lang w:val="en-US"/>
        </w:rPr>
        <w:t>2</w:t>
      </w:r>
    </w:p>
    <w:p w14:paraId="6A0DB781" w14:textId="2B45BE16" w:rsidR="008E6074" w:rsidRDefault="008E6074" w:rsidP="008E6074">
      <w:pPr>
        <w:jc w:val="right"/>
        <w:rPr>
          <w:rFonts w:eastAsiaTheme="minorHAnsi"/>
          <w:i/>
          <w:iCs/>
          <w:kern w:val="0"/>
          <w:sz w:val="22"/>
          <w:szCs w:val="22"/>
          <w:lang w:val="en-US"/>
        </w:rPr>
      </w:pPr>
    </w:p>
    <w:p w14:paraId="2D9A0CE3" w14:textId="573A1669" w:rsidR="008E6074" w:rsidRDefault="008E6074" w:rsidP="008E6074">
      <w:pPr>
        <w:jc w:val="center"/>
        <w:rPr>
          <w:rFonts w:eastAsiaTheme="minorHAnsi"/>
          <w:i/>
          <w:iCs/>
          <w:kern w:val="0"/>
          <w:sz w:val="22"/>
          <w:szCs w:val="22"/>
        </w:rPr>
      </w:pPr>
      <w:r>
        <w:rPr>
          <w:rFonts w:eastAsiaTheme="minorHAnsi"/>
          <w:i/>
          <w:iCs/>
          <w:kern w:val="0"/>
          <w:sz w:val="22"/>
          <w:szCs w:val="22"/>
          <w:lang w:val="en-US"/>
        </w:rPr>
        <w:t>PAS</w:t>
      </w:r>
      <w:r>
        <w:rPr>
          <w:rFonts w:eastAsiaTheme="minorHAnsi"/>
          <w:i/>
          <w:iCs/>
          <w:kern w:val="0"/>
          <w:sz w:val="22"/>
          <w:szCs w:val="22"/>
        </w:rPr>
        <w:t>IŪLYMAS</w:t>
      </w:r>
    </w:p>
    <w:p w14:paraId="6A7AAA29" w14:textId="7EDED5EF" w:rsidR="008E6074" w:rsidRDefault="008E6074" w:rsidP="008E6074">
      <w:pPr>
        <w:jc w:val="center"/>
        <w:rPr>
          <w:rFonts w:eastAsiaTheme="minorHAnsi"/>
          <w:i/>
          <w:iCs/>
          <w:kern w:val="0"/>
          <w:sz w:val="22"/>
          <w:szCs w:val="22"/>
        </w:rPr>
      </w:pPr>
    </w:p>
    <w:p w14:paraId="45C2395F" w14:textId="29F4B469" w:rsidR="008E6074" w:rsidRDefault="008E6074" w:rsidP="008E6074">
      <w:pPr>
        <w:jc w:val="center"/>
        <w:rPr>
          <w:rFonts w:eastAsiaTheme="minorHAnsi"/>
          <w:i/>
          <w:iCs/>
          <w:kern w:val="0"/>
          <w:sz w:val="22"/>
          <w:szCs w:val="22"/>
        </w:rPr>
      </w:pPr>
      <w:r w:rsidRPr="008E6074">
        <w:rPr>
          <w:rFonts w:eastAsiaTheme="minorHAnsi"/>
          <w:i/>
          <w:iCs/>
          <w:noProof/>
          <w:kern w:val="0"/>
          <w:sz w:val="22"/>
          <w:szCs w:val="22"/>
        </w:rPr>
        <w:drawing>
          <wp:inline distT="0" distB="0" distL="0" distR="0" wp14:anchorId="18B3167C" wp14:editId="1CB6C01C">
            <wp:extent cx="6332220" cy="2359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2359025"/>
                    </a:xfrm>
                    <a:prstGeom prst="rect">
                      <a:avLst/>
                    </a:prstGeom>
                  </pic:spPr>
                </pic:pic>
              </a:graphicData>
            </a:graphic>
          </wp:inline>
        </w:drawing>
      </w:r>
    </w:p>
    <w:p w14:paraId="2BB9E980" w14:textId="328353F0" w:rsidR="008E6074" w:rsidRPr="008E6074" w:rsidRDefault="008E6074" w:rsidP="008E6074">
      <w:pPr>
        <w:jc w:val="center"/>
        <w:rPr>
          <w:rFonts w:eastAsiaTheme="minorHAnsi"/>
          <w:i/>
          <w:iCs/>
          <w:kern w:val="0"/>
          <w:sz w:val="22"/>
          <w:szCs w:val="22"/>
        </w:rPr>
      </w:pPr>
      <w:r w:rsidRPr="008E6074">
        <w:rPr>
          <w:rFonts w:eastAsiaTheme="minorHAnsi"/>
          <w:i/>
          <w:iCs/>
          <w:noProof/>
          <w:kern w:val="0"/>
          <w:sz w:val="22"/>
          <w:szCs w:val="22"/>
        </w:rPr>
        <w:drawing>
          <wp:inline distT="0" distB="0" distL="0" distR="0" wp14:anchorId="7337EF8F" wp14:editId="6377F69B">
            <wp:extent cx="6332220" cy="706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2220" cy="706120"/>
                    </a:xfrm>
                    <a:prstGeom prst="rect">
                      <a:avLst/>
                    </a:prstGeom>
                  </pic:spPr>
                </pic:pic>
              </a:graphicData>
            </a:graphic>
          </wp:inline>
        </w:drawing>
      </w:r>
    </w:p>
    <w:p w14:paraId="670A5F4E" w14:textId="3B162AB2" w:rsidR="008E6074" w:rsidRDefault="008E6074" w:rsidP="00891510">
      <w:pPr>
        <w:jc w:val="right"/>
        <w:rPr>
          <w:rFonts w:eastAsiaTheme="minorHAnsi"/>
          <w:kern w:val="0"/>
          <w:sz w:val="22"/>
          <w:szCs w:val="22"/>
          <w:lang w:val="en-US"/>
        </w:rPr>
      </w:pPr>
    </w:p>
    <w:p w14:paraId="5C70CA60" w14:textId="6E10AB4D" w:rsidR="001E41CE" w:rsidRDefault="001E41CE" w:rsidP="00891510">
      <w:pPr>
        <w:jc w:val="right"/>
        <w:rPr>
          <w:rFonts w:eastAsiaTheme="minorHAnsi"/>
          <w:kern w:val="0"/>
          <w:sz w:val="22"/>
          <w:szCs w:val="22"/>
          <w:lang w:val="en-US"/>
        </w:rPr>
      </w:pPr>
    </w:p>
    <w:p w14:paraId="10888E6E" w14:textId="61CCC356" w:rsidR="001E41CE" w:rsidRDefault="001E41CE" w:rsidP="00891510">
      <w:pPr>
        <w:jc w:val="right"/>
        <w:rPr>
          <w:rFonts w:eastAsiaTheme="minorHAnsi"/>
          <w:kern w:val="0"/>
          <w:sz w:val="22"/>
          <w:szCs w:val="22"/>
          <w:lang w:val="en-US"/>
        </w:rPr>
      </w:pPr>
    </w:p>
    <w:p w14:paraId="076EAEFC" w14:textId="3C3BACE0" w:rsidR="001E41CE" w:rsidRDefault="001E41CE" w:rsidP="00891510">
      <w:pPr>
        <w:jc w:val="right"/>
        <w:rPr>
          <w:rFonts w:eastAsiaTheme="minorHAnsi"/>
          <w:kern w:val="0"/>
          <w:sz w:val="22"/>
          <w:szCs w:val="22"/>
          <w:lang w:val="en-US"/>
        </w:rPr>
      </w:pPr>
    </w:p>
    <w:p w14:paraId="5863D11C" w14:textId="085A00CF" w:rsidR="001E41CE" w:rsidRDefault="001E41CE" w:rsidP="00891510">
      <w:pPr>
        <w:jc w:val="right"/>
        <w:rPr>
          <w:rFonts w:eastAsiaTheme="minorHAnsi"/>
          <w:kern w:val="0"/>
          <w:sz w:val="22"/>
          <w:szCs w:val="22"/>
          <w:lang w:val="en-US"/>
        </w:rPr>
      </w:pPr>
    </w:p>
    <w:p w14:paraId="7FDDAC4F" w14:textId="76284BDB" w:rsidR="001E41CE" w:rsidRDefault="001E41CE" w:rsidP="00891510">
      <w:pPr>
        <w:jc w:val="right"/>
        <w:rPr>
          <w:rFonts w:eastAsiaTheme="minorHAnsi"/>
          <w:kern w:val="0"/>
          <w:sz w:val="22"/>
          <w:szCs w:val="22"/>
          <w:lang w:val="en-US"/>
        </w:rPr>
      </w:pPr>
    </w:p>
    <w:p w14:paraId="02F305D3" w14:textId="40332D78" w:rsidR="001E41CE" w:rsidRDefault="001E41CE" w:rsidP="00891510">
      <w:pPr>
        <w:jc w:val="right"/>
        <w:rPr>
          <w:rFonts w:eastAsiaTheme="minorHAnsi"/>
          <w:kern w:val="0"/>
          <w:sz w:val="22"/>
          <w:szCs w:val="22"/>
          <w:lang w:val="en-US"/>
        </w:rPr>
      </w:pPr>
    </w:p>
    <w:p w14:paraId="066428D2" w14:textId="4B7EAAB3" w:rsidR="001E41CE" w:rsidRDefault="001E41CE" w:rsidP="00891510">
      <w:pPr>
        <w:jc w:val="right"/>
        <w:rPr>
          <w:rFonts w:eastAsiaTheme="minorHAnsi"/>
          <w:kern w:val="0"/>
          <w:sz w:val="22"/>
          <w:szCs w:val="22"/>
          <w:lang w:val="en-US"/>
        </w:rPr>
      </w:pPr>
    </w:p>
    <w:p w14:paraId="55676786" w14:textId="7AFB58FE" w:rsidR="001E41CE" w:rsidRDefault="001E41CE" w:rsidP="00891510">
      <w:pPr>
        <w:jc w:val="right"/>
        <w:rPr>
          <w:rFonts w:eastAsiaTheme="minorHAnsi"/>
          <w:kern w:val="0"/>
          <w:sz w:val="22"/>
          <w:szCs w:val="22"/>
          <w:lang w:val="en-US"/>
        </w:rPr>
      </w:pPr>
    </w:p>
    <w:p w14:paraId="1791F5E5" w14:textId="55932224" w:rsidR="001E41CE" w:rsidRDefault="001E41CE" w:rsidP="00891510">
      <w:pPr>
        <w:jc w:val="right"/>
        <w:rPr>
          <w:rFonts w:eastAsiaTheme="minorHAnsi"/>
          <w:kern w:val="0"/>
          <w:sz w:val="22"/>
          <w:szCs w:val="22"/>
          <w:lang w:val="en-US"/>
        </w:rPr>
      </w:pPr>
    </w:p>
    <w:p w14:paraId="089191A7" w14:textId="538D6D96" w:rsidR="001E41CE" w:rsidRDefault="001E41CE" w:rsidP="00891510">
      <w:pPr>
        <w:jc w:val="right"/>
        <w:rPr>
          <w:rFonts w:eastAsiaTheme="minorHAnsi"/>
          <w:kern w:val="0"/>
          <w:sz w:val="22"/>
          <w:szCs w:val="22"/>
          <w:lang w:val="en-US"/>
        </w:rPr>
      </w:pPr>
    </w:p>
    <w:p w14:paraId="73B1FCFD" w14:textId="0E436C86" w:rsidR="001E41CE" w:rsidRDefault="001E41CE" w:rsidP="00891510">
      <w:pPr>
        <w:jc w:val="right"/>
        <w:rPr>
          <w:rFonts w:eastAsiaTheme="minorHAnsi"/>
          <w:kern w:val="0"/>
          <w:sz w:val="22"/>
          <w:szCs w:val="22"/>
          <w:lang w:val="en-US"/>
        </w:rPr>
      </w:pPr>
    </w:p>
    <w:p w14:paraId="4BA718D6" w14:textId="6470A082" w:rsidR="001E41CE" w:rsidRDefault="001E41CE" w:rsidP="00891510">
      <w:pPr>
        <w:jc w:val="right"/>
        <w:rPr>
          <w:rFonts w:eastAsiaTheme="minorHAnsi"/>
          <w:kern w:val="0"/>
          <w:sz w:val="22"/>
          <w:szCs w:val="22"/>
          <w:lang w:val="en-US"/>
        </w:rPr>
      </w:pPr>
    </w:p>
    <w:p w14:paraId="4FCA821A" w14:textId="26EE0859" w:rsidR="001E41CE" w:rsidRDefault="001E41CE" w:rsidP="00891510">
      <w:pPr>
        <w:jc w:val="right"/>
        <w:rPr>
          <w:rFonts w:eastAsiaTheme="minorHAnsi"/>
          <w:kern w:val="0"/>
          <w:sz w:val="22"/>
          <w:szCs w:val="22"/>
          <w:lang w:val="en-US"/>
        </w:rPr>
      </w:pPr>
    </w:p>
    <w:p w14:paraId="14C2FD33" w14:textId="17785037" w:rsidR="001E41CE" w:rsidRDefault="001E41CE" w:rsidP="00891510">
      <w:pPr>
        <w:jc w:val="right"/>
        <w:rPr>
          <w:rFonts w:eastAsiaTheme="minorHAnsi"/>
          <w:kern w:val="0"/>
          <w:sz w:val="22"/>
          <w:szCs w:val="22"/>
          <w:lang w:val="en-US"/>
        </w:rPr>
      </w:pPr>
    </w:p>
    <w:p w14:paraId="7DAA1AC7" w14:textId="01D24B78" w:rsidR="001E41CE" w:rsidRDefault="001E41CE" w:rsidP="00891510">
      <w:pPr>
        <w:jc w:val="right"/>
        <w:rPr>
          <w:rFonts w:eastAsiaTheme="minorHAnsi"/>
          <w:kern w:val="0"/>
          <w:sz w:val="22"/>
          <w:szCs w:val="22"/>
          <w:lang w:val="en-US"/>
        </w:rPr>
      </w:pPr>
    </w:p>
    <w:p w14:paraId="7BA5E1C7" w14:textId="25D38F6D" w:rsidR="001E41CE" w:rsidRDefault="001E41CE" w:rsidP="00891510">
      <w:pPr>
        <w:jc w:val="right"/>
        <w:rPr>
          <w:rFonts w:eastAsiaTheme="minorHAnsi"/>
          <w:kern w:val="0"/>
          <w:sz w:val="22"/>
          <w:szCs w:val="22"/>
          <w:lang w:val="en-US"/>
        </w:rPr>
      </w:pPr>
    </w:p>
    <w:p w14:paraId="40320404" w14:textId="59D0E8DD" w:rsidR="001E41CE" w:rsidRDefault="001E41CE" w:rsidP="00891510">
      <w:pPr>
        <w:jc w:val="right"/>
        <w:rPr>
          <w:rFonts w:eastAsiaTheme="minorHAnsi"/>
          <w:kern w:val="0"/>
          <w:sz w:val="22"/>
          <w:szCs w:val="22"/>
          <w:lang w:val="en-US"/>
        </w:rPr>
      </w:pPr>
    </w:p>
    <w:p w14:paraId="3E825734" w14:textId="29583577" w:rsidR="001E41CE" w:rsidRDefault="001E41CE" w:rsidP="00891510">
      <w:pPr>
        <w:jc w:val="right"/>
        <w:rPr>
          <w:rFonts w:eastAsiaTheme="minorHAnsi"/>
          <w:kern w:val="0"/>
          <w:sz w:val="22"/>
          <w:szCs w:val="22"/>
          <w:lang w:val="en-US"/>
        </w:rPr>
      </w:pPr>
    </w:p>
    <w:p w14:paraId="3807EC53" w14:textId="2301FAAE" w:rsidR="001E41CE" w:rsidRDefault="001E41CE" w:rsidP="00891510">
      <w:pPr>
        <w:jc w:val="right"/>
        <w:rPr>
          <w:rFonts w:eastAsiaTheme="minorHAnsi"/>
          <w:kern w:val="0"/>
          <w:sz w:val="22"/>
          <w:szCs w:val="22"/>
          <w:lang w:val="en-US"/>
        </w:rPr>
      </w:pPr>
    </w:p>
    <w:p w14:paraId="1DFAA67A" w14:textId="33D151D0" w:rsidR="001E41CE" w:rsidRDefault="001E41CE" w:rsidP="00891510">
      <w:pPr>
        <w:jc w:val="right"/>
        <w:rPr>
          <w:rFonts w:eastAsiaTheme="minorHAnsi"/>
          <w:kern w:val="0"/>
          <w:sz w:val="22"/>
          <w:szCs w:val="22"/>
          <w:lang w:val="en-US"/>
        </w:rPr>
      </w:pPr>
    </w:p>
    <w:p w14:paraId="003C7AF3" w14:textId="2B455C59" w:rsidR="001E41CE" w:rsidRDefault="001E41CE" w:rsidP="00891510">
      <w:pPr>
        <w:jc w:val="right"/>
        <w:rPr>
          <w:rFonts w:eastAsiaTheme="minorHAnsi"/>
          <w:kern w:val="0"/>
          <w:sz w:val="22"/>
          <w:szCs w:val="22"/>
          <w:lang w:val="en-US"/>
        </w:rPr>
      </w:pPr>
    </w:p>
    <w:p w14:paraId="1EF49249" w14:textId="279CB51E" w:rsidR="001E41CE" w:rsidRDefault="001E41CE" w:rsidP="00891510">
      <w:pPr>
        <w:jc w:val="right"/>
        <w:rPr>
          <w:rFonts w:eastAsiaTheme="minorHAnsi"/>
          <w:kern w:val="0"/>
          <w:sz w:val="22"/>
          <w:szCs w:val="22"/>
          <w:lang w:val="en-US"/>
        </w:rPr>
      </w:pPr>
    </w:p>
    <w:p w14:paraId="41DCF506" w14:textId="54B0B8B3" w:rsidR="001E41CE" w:rsidRDefault="001E41CE" w:rsidP="00891510">
      <w:pPr>
        <w:jc w:val="right"/>
        <w:rPr>
          <w:rFonts w:eastAsiaTheme="minorHAnsi"/>
          <w:kern w:val="0"/>
          <w:sz w:val="22"/>
          <w:szCs w:val="22"/>
          <w:lang w:val="en-US"/>
        </w:rPr>
      </w:pPr>
    </w:p>
    <w:p w14:paraId="1AAA9CD9" w14:textId="1E4FE0F0" w:rsidR="001E41CE" w:rsidRDefault="001E41CE" w:rsidP="00891510">
      <w:pPr>
        <w:jc w:val="right"/>
        <w:rPr>
          <w:rFonts w:eastAsiaTheme="minorHAnsi"/>
          <w:kern w:val="0"/>
          <w:sz w:val="22"/>
          <w:szCs w:val="22"/>
          <w:lang w:val="en-US"/>
        </w:rPr>
      </w:pPr>
    </w:p>
    <w:p w14:paraId="11209397" w14:textId="29CABB68" w:rsidR="001E41CE" w:rsidRDefault="001E41CE" w:rsidP="00891510">
      <w:pPr>
        <w:jc w:val="right"/>
        <w:rPr>
          <w:rFonts w:eastAsiaTheme="minorHAnsi"/>
          <w:kern w:val="0"/>
          <w:sz w:val="22"/>
          <w:szCs w:val="22"/>
          <w:lang w:val="en-US"/>
        </w:rPr>
      </w:pPr>
    </w:p>
    <w:p w14:paraId="2E00CD81" w14:textId="3DFAA9BD" w:rsidR="001E41CE" w:rsidRDefault="001E41CE" w:rsidP="001E41CE">
      <w:pPr>
        <w:jc w:val="right"/>
        <w:rPr>
          <w:rFonts w:eastAsiaTheme="minorHAnsi"/>
          <w:i/>
          <w:iCs/>
          <w:kern w:val="0"/>
          <w:sz w:val="22"/>
          <w:szCs w:val="22"/>
          <w:lang w:val="en-US"/>
        </w:rPr>
      </w:pPr>
      <w:r w:rsidRPr="008E6074">
        <w:rPr>
          <w:rFonts w:eastAsiaTheme="minorHAnsi"/>
          <w:i/>
          <w:iCs/>
          <w:kern w:val="0"/>
          <w:sz w:val="22"/>
          <w:szCs w:val="22"/>
        </w:rPr>
        <w:lastRenderedPageBreak/>
        <w:t xml:space="preserve">Sutarties priedas Nr. </w:t>
      </w:r>
      <w:r>
        <w:rPr>
          <w:rFonts w:eastAsiaTheme="minorHAnsi"/>
          <w:i/>
          <w:iCs/>
          <w:kern w:val="0"/>
          <w:sz w:val="22"/>
          <w:szCs w:val="22"/>
          <w:lang w:val="en-US"/>
        </w:rPr>
        <w:t>3</w:t>
      </w:r>
    </w:p>
    <w:p w14:paraId="544E9DF0" w14:textId="670DD7B4" w:rsidR="008832D3" w:rsidRDefault="008832D3" w:rsidP="001E41CE">
      <w:pPr>
        <w:jc w:val="right"/>
        <w:rPr>
          <w:rFonts w:eastAsiaTheme="minorHAnsi"/>
          <w:i/>
          <w:iCs/>
          <w:kern w:val="0"/>
          <w:sz w:val="22"/>
          <w:szCs w:val="22"/>
          <w:lang w:val="en-US"/>
        </w:rPr>
      </w:pPr>
    </w:p>
    <w:p w14:paraId="6D5E14C2" w14:textId="77777777" w:rsidR="008832D3" w:rsidRPr="003D4693" w:rsidRDefault="008832D3" w:rsidP="008832D3">
      <w:pPr>
        <w:spacing w:line="259" w:lineRule="auto"/>
        <w:jc w:val="center"/>
        <w:rPr>
          <w:rFonts w:cs="Times New Roman"/>
        </w:rPr>
      </w:pPr>
      <w:r w:rsidRPr="003D4693">
        <w:rPr>
          <w:rFonts w:eastAsia="WenQuanYi Zen Hei" w:cs="Times New Roman"/>
          <w:b/>
          <w:caps/>
          <w:kern w:val="1"/>
          <w:lang w:eastAsia="zh-CN" w:bidi="hi-IN"/>
        </w:rPr>
        <w:t>PASLAUGŲ PERDAVIMO–PRIĖMIMO AKT</w:t>
      </w:r>
      <w:r>
        <w:rPr>
          <w:rFonts w:eastAsia="WenQuanYi Zen Hei" w:cs="Times New Roman"/>
          <w:b/>
          <w:caps/>
          <w:kern w:val="1"/>
          <w:lang w:eastAsia="zh-CN" w:bidi="hi-IN"/>
        </w:rPr>
        <w:t>O FORMA</w:t>
      </w:r>
    </w:p>
    <w:p w14:paraId="4D4F3F73" w14:textId="77777777" w:rsidR="008832D3" w:rsidRPr="003D4693" w:rsidRDefault="008832D3" w:rsidP="008832D3">
      <w:pPr>
        <w:spacing w:before="100" w:after="100"/>
        <w:jc w:val="center"/>
        <w:rPr>
          <w:rFonts w:cs="Times New Roman"/>
        </w:rPr>
      </w:pPr>
      <w:r w:rsidRPr="003D4693">
        <w:rPr>
          <w:rFonts w:cs="Times New Roman"/>
        </w:rPr>
        <w:t>Vilnius, 202</w:t>
      </w:r>
      <w:r>
        <w:rPr>
          <w:rFonts w:cs="Times New Roman"/>
        </w:rPr>
        <w:t>4</w:t>
      </w:r>
      <w:r w:rsidRPr="003D4693">
        <w:rPr>
          <w:rFonts w:cs="Times New Roman"/>
        </w:rPr>
        <w:t>-   -</w:t>
      </w:r>
    </w:p>
    <w:p w14:paraId="74420B0C" w14:textId="77777777" w:rsidR="008832D3" w:rsidRPr="00A5651D" w:rsidRDefault="008832D3" w:rsidP="008832D3">
      <w:pPr>
        <w:spacing w:after="120"/>
        <w:rPr>
          <w:rFonts w:cs="Times New Roman"/>
        </w:rPr>
      </w:pPr>
    </w:p>
    <w:p w14:paraId="24AEB742" w14:textId="77777777" w:rsidR="008832D3" w:rsidRPr="00A5651D" w:rsidRDefault="008832D3" w:rsidP="008832D3">
      <w:pPr>
        <w:tabs>
          <w:tab w:val="left" w:pos="709"/>
        </w:tabs>
        <w:spacing w:after="120"/>
        <w:jc w:val="both"/>
        <w:rPr>
          <w:rFonts w:cs="Times New Roman"/>
        </w:rPr>
      </w:pPr>
      <w:r w:rsidRPr="00A5651D">
        <w:rPr>
          <w:rFonts w:cs="Times New Roman"/>
        </w:rPr>
        <w:t xml:space="preserve">     </w:t>
      </w:r>
      <w:r w:rsidRPr="00A5651D">
        <w:rPr>
          <w:rFonts w:cs="Times New Roman"/>
        </w:rPr>
        <w:tab/>
        <w:t>[</w:t>
      </w:r>
      <w:r w:rsidRPr="00A5651D">
        <w:rPr>
          <w:rFonts w:cs="Times New Roman"/>
          <w:b/>
          <w:i/>
        </w:rPr>
        <w:t>Pavadinimas</w:t>
      </w:r>
      <w:r w:rsidRPr="00A5651D">
        <w:rPr>
          <w:rFonts w:cs="Times New Roman"/>
        </w:rPr>
        <w:t>], kurios adresas yra [</w:t>
      </w:r>
      <w:r w:rsidRPr="00A5651D">
        <w:rPr>
          <w:rFonts w:cs="Times New Roman"/>
          <w:b/>
          <w:i/>
        </w:rPr>
        <w:t>adresas</w:t>
      </w:r>
      <w:r w:rsidRPr="00A5651D">
        <w:rPr>
          <w:rFonts w:cs="Times New Roman"/>
        </w:rPr>
        <w:t>], tinkamai [</w:t>
      </w:r>
      <w:r w:rsidRPr="00A5651D">
        <w:rPr>
          <w:rFonts w:cs="Times New Roman"/>
          <w:b/>
          <w:i/>
        </w:rPr>
        <w:t>suteikė/nesuteikė</w:t>
      </w:r>
      <w:r w:rsidRPr="00A5651D">
        <w:rPr>
          <w:rFonts w:cs="Times New Roman"/>
        </w:rPr>
        <w:t>], o Vilniaus universitetas, registruotas adresu Universiteto g. 3, LT-01513 Vilnius, atstovaujamas [</w:t>
      </w:r>
      <w:r w:rsidRPr="00A5651D">
        <w:rPr>
          <w:rFonts w:cs="Times New Roman"/>
          <w:i/>
        </w:rPr>
        <w:t>pareigos, vardas, pavardė</w:t>
      </w:r>
      <w:r w:rsidRPr="00A5651D">
        <w:rPr>
          <w:rFonts w:cs="Times New Roman"/>
        </w:rPr>
        <w:t>], veikiančio pagal [</w:t>
      </w:r>
      <w:r w:rsidRPr="00A5651D">
        <w:rPr>
          <w:rFonts w:cs="Times New Roman"/>
          <w:i/>
        </w:rPr>
        <w:t>atstovavimo pagrindas</w:t>
      </w:r>
      <w:r w:rsidRPr="00A5651D">
        <w:rPr>
          <w:rFonts w:cs="Times New Roman"/>
        </w:rPr>
        <w:t>], [</w:t>
      </w:r>
      <w:r w:rsidRPr="00A5651D">
        <w:rPr>
          <w:rFonts w:cs="Times New Roman"/>
          <w:b/>
          <w:i/>
        </w:rPr>
        <w:t>priėmė/nepriėmė</w:t>
      </w:r>
      <w:r w:rsidRPr="00A5651D">
        <w:rPr>
          <w:rFonts w:cs="Times New Roman"/>
        </w:rPr>
        <w:t>] paslaugas pagal 20  m. ________ mėn. __ d. Paslaugų pirkimo-pardavimo sutartį Nr. ___________.</w:t>
      </w:r>
    </w:p>
    <w:p w14:paraId="5DB92808" w14:textId="77777777" w:rsidR="008832D3" w:rsidRPr="00A5651D" w:rsidRDefault="008832D3" w:rsidP="008832D3">
      <w:pPr>
        <w:spacing w:after="120"/>
        <w:jc w:val="both"/>
        <w:rPr>
          <w:rFonts w:cs="Times New Roman"/>
        </w:rPr>
      </w:pPr>
      <w:r w:rsidRPr="00A5651D">
        <w:rPr>
          <w:rFonts w:cs="Times New Roman"/>
        </w:rPr>
        <w:t xml:space="preserve">     </w:t>
      </w:r>
    </w:p>
    <w:p w14:paraId="23419892" w14:textId="77777777" w:rsidR="008832D3" w:rsidRPr="00A5651D" w:rsidRDefault="008832D3" w:rsidP="008832D3">
      <w:pPr>
        <w:jc w:val="both"/>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976"/>
      </w:tblGrid>
      <w:tr w:rsidR="008832D3" w:rsidRPr="00A5651D" w14:paraId="65DC3998" w14:textId="77777777" w:rsidTr="00E61D59">
        <w:tc>
          <w:tcPr>
            <w:tcW w:w="5069" w:type="dxa"/>
          </w:tcPr>
          <w:p w14:paraId="2686CE77" w14:textId="77777777" w:rsidR="008832D3" w:rsidRPr="00A5651D" w:rsidRDefault="008832D3" w:rsidP="00E61D59">
            <w:pPr>
              <w:pStyle w:val="BodyText"/>
              <w:spacing w:after="0"/>
              <w:rPr>
                <w:rFonts w:cs="Times New Roman"/>
                <w:b/>
              </w:rPr>
            </w:pPr>
            <w:r w:rsidRPr="00A5651D">
              <w:rPr>
                <w:rFonts w:cs="Times New Roman"/>
                <w:b/>
              </w:rPr>
              <w:t>Klientas</w:t>
            </w:r>
          </w:p>
          <w:p w14:paraId="1CAB7244" w14:textId="77777777" w:rsidR="008832D3" w:rsidRPr="00A5651D" w:rsidRDefault="008832D3" w:rsidP="00E61D59">
            <w:pPr>
              <w:pStyle w:val="BodyText"/>
              <w:spacing w:after="0"/>
              <w:rPr>
                <w:rFonts w:cs="Times New Roman"/>
              </w:rPr>
            </w:pPr>
            <w:r w:rsidRPr="00A5651D">
              <w:rPr>
                <w:rFonts w:cs="Times New Roman"/>
                <w:b/>
              </w:rPr>
              <w:t>Vilniaus universitetas</w:t>
            </w:r>
          </w:p>
          <w:p w14:paraId="784B55AB" w14:textId="77777777" w:rsidR="008832D3" w:rsidRPr="00A5651D" w:rsidRDefault="008832D3" w:rsidP="00E61D59">
            <w:pPr>
              <w:pStyle w:val="BodyText"/>
              <w:spacing w:after="0"/>
              <w:rPr>
                <w:rFonts w:cs="Times New Roman"/>
              </w:rPr>
            </w:pPr>
            <w:r w:rsidRPr="00A5651D">
              <w:rPr>
                <w:rFonts w:cs="Times New Roman"/>
              </w:rPr>
              <w:t xml:space="preserve">Įmonės kodas 211950810, </w:t>
            </w:r>
          </w:p>
          <w:p w14:paraId="7D227F72" w14:textId="77777777" w:rsidR="008832D3" w:rsidRPr="00A5651D" w:rsidRDefault="008832D3" w:rsidP="00E61D59">
            <w:pPr>
              <w:pStyle w:val="BodyText"/>
              <w:spacing w:after="0"/>
              <w:rPr>
                <w:rFonts w:cs="Times New Roman"/>
              </w:rPr>
            </w:pPr>
            <w:r w:rsidRPr="00A5651D">
              <w:rPr>
                <w:rFonts w:cs="Times New Roman"/>
              </w:rPr>
              <w:t xml:space="preserve">PVM mokėtojo kodas LT119508113, </w:t>
            </w:r>
          </w:p>
          <w:p w14:paraId="2F804235" w14:textId="77777777" w:rsidR="008832D3" w:rsidRPr="00A5651D" w:rsidRDefault="008832D3" w:rsidP="00E61D59">
            <w:pPr>
              <w:pStyle w:val="BodyText"/>
              <w:spacing w:after="0"/>
              <w:rPr>
                <w:rFonts w:cs="Times New Roman"/>
              </w:rPr>
            </w:pPr>
            <w:r w:rsidRPr="00A5651D">
              <w:rPr>
                <w:rFonts w:cs="Times New Roman"/>
              </w:rPr>
              <w:t>Adresas:  Universiteto 3, Vilnius, LT-01513</w:t>
            </w:r>
          </w:p>
          <w:p w14:paraId="6678C697" w14:textId="77777777" w:rsidR="008832D3" w:rsidRPr="00A5651D" w:rsidRDefault="008832D3" w:rsidP="00E61D59">
            <w:pPr>
              <w:pStyle w:val="BodyText"/>
              <w:spacing w:after="0"/>
              <w:rPr>
                <w:rFonts w:cs="Times New Roman"/>
              </w:rPr>
            </w:pPr>
            <w:r w:rsidRPr="00A5651D">
              <w:rPr>
                <w:rFonts w:cs="Times New Roman"/>
              </w:rPr>
              <w:t>A/s LT537300010002460768</w:t>
            </w:r>
          </w:p>
          <w:p w14:paraId="426778CE" w14:textId="77777777" w:rsidR="008832D3" w:rsidRPr="00A5651D" w:rsidRDefault="008832D3" w:rsidP="00E61D59">
            <w:pPr>
              <w:pStyle w:val="BodyText"/>
              <w:spacing w:after="0"/>
              <w:rPr>
                <w:rFonts w:cs="Times New Roman"/>
              </w:rPr>
            </w:pPr>
            <w:r w:rsidRPr="00A5651D">
              <w:rPr>
                <w:rFonts w:cs="Times New Roman"/>
              </w:rPr>
              <w:t>AB „Swedbank“</w:t>
            </w:r>
          </w:p>
          <w:p w14:paraId="16924A89" w14:textId="77777777" w:rsidR="008832D3" w:rsidRPr="00A5651D" w:rsidRDefault="008832D3" w:rsidP="00E61D59">
            <w:pPr>
              <w:pStyle w:val="BodyText"/>
              <w:spacing w:after="0"/>
              <w:rPr>
                <w:rFonts w:cs="Times New Roman"/>
              </w:rPr>
            </w:pPr>
            <w:r w:rsidRPr="00A5651D">
              <w:rPr>
                <w:rFonts w:cs="Times New Roman"/>
              </w:rPr>
              <w:t>Banko kodas 73000</w:t>
            </w:r>
          </w:p>
          <w:p w14:paraId="05421921" w14:textId="77777777" w:rsidR="008832D3" w:rsidRPr="00A5651D" w:rsidRDefault="008832D3" w:rsidP="00E61D59">
            <w:pPr>
              <w:pStyle w:val="BodyText"/>
              <w:spacing w:after="0"/>
              <w:rPr>
                <w:rFonts w:cs="Times New Roman"/>
              </w:rPr>
            </w:pPr>
          </w:p>
          <w:p w14:paraId="53CAB2AC" w14:textId="77777777" w:rsidR="008832D3" w:rsidRPr="00A5651D" w:rsidRDefault="008832D3" w:rsidP="00E61D59">
            <w:pPr>
              <w:pStyle w:val="BodyText"/>
              <w:spacing w:after="0"/>
              <w:rPr>
                <w:rFonts w:cs="Times New Roman"/>
              </w:rPr>
            </w:pPr>
            <w:r w:rsidRPr="00A5651D">
              <w:rPr>
                <w:rFonts w:cs="Times New Roman"/>
              </w:rPr>
              <w:t>[</w:t>
            </w:r>
            <w:r w:rsidRPr="00A5651D">
              <w:rPr>
                <w:rFonts w:cs="Times New Roman"/>
                <w:i/>
              </w:rPr>
              <w:t>Pareigos,</w:t>
            </w:r>
            <w:r w:rsidRPr="00A5651D">
              <w:rPr>
                <w:rFonts w:cs="Times New Roman"/>
              </w:rPr>
              <w:t xml:space="preserve"> </w:t>
            </w:r>
            <w:r w:rsidRPr="00A5651D">
              <w:rPr>
                <w:rFonts w:cs="Times New Roman"/>
                <w:i/>
              </w:rPr>
              <w:t>Vardas, Pavardė</w:t>
            </w:r>
            <w:r w:rsidRPr="00A5651D">
              <w:rPr>
                <w:rFonts w:cs="Times New Roman"/>
              </w:rPr>
              <w:t>]</w:t>
            </w:r>
          </w:p>
          <w:p w14:paraId="2235465B" w14:textId="77777777" w:rsidR="008832D3" w:rsidRPr="00A5651D" w:rsidRDefault="008832D3" w:rsidP="00E61D59">
            <w:pPr>
              <w:pStyle w:val="BodyText"/>
              <w:spacing w:after="0"/>
              <w:rPr>
                <w:rFonts w:cs="Times New Roman"/>
              </w:rPr>
            </w:pPr>
          </w:p>
          <w:p w14:paraId="70D8CAAD" w14:textId="77777777" w:rsidR="008832D3" w:rsidRPr="00A5651D" w:rsidRDefault="008832D3" w:rsidP="00E61D59">
            <w:pPr>
              <w:pStyle w:val="BodyText"/>
              <w:spacing w:after="0"/>
              <w:rPr>
                <w:rFonts w:cs="Times New Roman"/>
              </w:rPr>
            </w:pPr>
            <w:r w:rsidRPr="00A5651D">
              <w:rPr>
                <w:rFonts w:cs="Times New Roman"/>
              </w:rPr>
              <w:t>_____________________________</w:t>
            </w:r>
          </w:p>
          <w:p w14:paraId="47E442D6" w14:textId="77777777" w:rsidR="008832D3" w:rsidRPr="00A5651D" w:rsidRDefault="008832D3" w:rsidP="00E61D59">
            <w:pPr>
              <w:pStyle w:val="BodyText"/>
              <w:spacing w:after="0"/>
              <w:rPr>
                <w:rFonts w:cs="Times New Roman"/>
              </w:rPr>
            </w:pPr>
            <w:r w:rsidRPr="00A5651D">
              <w:rPr>
                <w:rFonts w:cs="Times New Roman"/>
              </w:rPr>
              <w:t xml:space="preserve">                (parašas)             </w:t>
            </w:r>
          </w:p>
        </w:tc>
        <w:tc>
          <w:tcPr>
            <w:tcW w:w="5069" w:type="dxa"/>
          </w:tcPr>
          <w:p w14:paraId="1AE4EC7A" w14:textId="77777777" w:rsidR="008832D3" w:rsidRPr="00A5651D" w:rsidRDefault="008832D3" w:rsidP="00E61D59">
            <w:pPr>
              <w:pStyle w:val="BodyText"/>
              <w:spacing w:after="0"/>
              <w:rPr>
                <w:rFonts w:cs="Times New Roman"/>
                <w:b/>
              </w:rPr>
            </w:pPr>
            <w:r w:rsidRPr="00A5651D">
              <w:rPr>
                <w:rFonts w:cs="Times New Roman"/>
                <w:b/>
              </w:rPr>
              <w:t>Paslaugų teikėjas</w:t>
            </w:r>
          </w:p>
          <w:p w14:paraId="5B50CAE7" w14:textId="77777777" w:rsidR="008832D3" w:rsidRPr="00A5651D" w:rsidRDefault="008832D3" w:rsidP="00E61D59">
            <w:pPr>
              <w:pStyle w:val="BodyText"/>
              <w:spacing w:after="0"/>
              <w:rPr>
                <w:rFonts w:cs="Times New Roman"/>
                <w:b/>
              </w:rPr>
            </w:pPr>
            <w:r w:rsidRPr="00A5651D">
              <w:rPr>
                <w:rFonts w:cs="Times New Roman"/>
                <w:b/>
              </w:rPr>
              <w:t>[</w:t>
            </w:r>
            <w:r w:rsidRPr="00A5651D">
              <w:rPr>
                <w:rFonts w:cs="Times New Roman"/>
                <w:b/>
                <w:i/>
              </w:rPr>
              <w:t>Pavadinimas</w:t>
            </w:r>
            <w:r w:rsidRPr="00A5651D">
              <w:rPr>
                <w:rFonts w:cs="Times New Roman"/>
                <w:b/>
              </w:rPr>
              <w:t>]</w:t>
            </w:r>
          </w:p>
          <w:p w14:paraId="4584DDCE" w14:textId="77777777" w:rsidR="008832D3" w:rsidRPr="00A5651D" w:rsidRDefault="008832D3" w:rsidP="00E61D59">
            <w:pPr>
              <w:pStyle w:val="BodyText"/>
              <w:spacing w:after="0"/>
              <w:rPr>
                <w:rFonts w:cs="Times New Roman"/>
              </w:rPr>
            </w:pPr>
            <w:r w:rsidRPr="00A5651D">
              <w:rPr>
                <w:rFonts w:cs="Times New Roman"/>
              </w:rPr>
              <w:t xml:space="preserve">Įmonės kodas: </w:t>
            </w:r>
            <w:proofErr w:type="spellStart"/>
            <w:r w:rsidRPr="00A5651D">
              <w:rPr>
                <w:rFonts w:cs="Times New Roman"/>
              </w:rPr>
              <w:t>xxxxxxxxx</w:t>
            </w:r>
            <w:proofErr w:type="spellEnd"/>
          </w:p>
          <w:p w14:paraId="153DF22B" w14:textId="77777777" w:rsidR="008832D3" w:rsidRPr="00A5651D" w:rsidRDefault="008832D3" w:rsidP="00E61D59">
            <w:pPr>
              <w:pStyle w:val="BodyText"/>
              <w:spacing w:after="0"/>
              <w:rPr>
                <w:rFonts w:cs="Times New Roman"/>
              </w:rPr>
            </w:pPr>
            <w:r w:rsidRPr="00A5651D">
              <w:rPr>
                <w:rFonts w:cs="Times New Roman"/>
              </w:rPr>
              <w:t xml:space="preserve">PVM mokėtojo kodas: </w:t>
            </w:r>
            <w:proofErr w:type="spellStart"/>
            <w:r w:rsidRPr="00A5651D">
              <w:rPr>
                <w:rFonts w:cs="Times New Roman"/>
              </w:rPr>
              <w:t>xxxxx</w:t>
            </w:r>
            <w:proofErr w:type="spellEnd"/>
          </w:p>
          <w:p w14:paraId="0480164B" w14:textId="77777777" w:rsidR="008832D3" w:rsidRPr="00A5651D" w:rsidRDefault="008832D3" w:rsidP="00E61D59">
            <w:pPr>
              <w:pStyle w:val="BodyText"/>
              <w:spacing w:after="0"/>
              <w:rPr>
                <w:rFonts w:cs="Times New Roman"/>
              </w:rPr>
            </w:pPr>
            <w:r w:rsidRPr="00A5651D">
              <w:rPr>
                <w:rFonts w:cs="Times New Roman"/>
              </w:rPr>
              <w:t xml:space="preserve">Adresas: </w:t>
            </w:r>
            <w:proofErr w:type="spellStart"/>
            <w:r w:rsidRPr="00A5651D">
              <w:rPr>
                <w:rFonts w:cs="Times New Roman"/>
              </w:rPr>
              <w:t>xxxxxxxxx</w:t>
            </w:r>
            <w:proofErr w:type="spellEnd"/>
          </w:p>
          <w:p w14:paraId="40E3F757" w14:textId="77777777" w:rsidR="008832D3" w:rsidRPr="00A5651D" w:rsidRDefault="008832D3" w:rsidP="00E61D59">
            <w:pPr>
              <w:pStyle w:val="BodyText"/>
              <w:spacing w:after="0"/>
              <w:rPr>
                <w:rFonts w:cs="Times New Roman"/>
              </w:rPr>
            </w:pPr>
            <w:r w:rsidRPr="00A5651D">
              <w:rPr>
                <w:rFonts w:cs="Times New Roman"/>
              </w:rPr>
              <w:t xml:space="preserve">A/s: </w:t>
            </w:r>
            <w:proofErr w:type="spellStart"/>
            <w:r w:rsidRPr="00A5651D">
              <w:rPr>
                <w:rFonts w:cs="Times New Roman"/>
              </w:rPr>
              <w:t>xxxxxxxxx</w:t>
            </w:r>
            <w:proofErr w:type="spellEnd"/>
          </w:p>
          <w:p w14:paraId="04949203" w14:textId="77777777" w:rsidR="008832D3" w:rsidRPr="00A5651D" w:rsidRDefault="008832D3" w:rsidP="00E61D59">
            <w:pPr>
              <w:pStyle w:val="BodyText"/>
              <w:spacing w:after="0"/>
              <w:rPr>
                <w:rFonts w:cs="Times New Roman"/>
              </w:rPr>
            </w:pPr>
            <w:r w:rsidRPr="00A5651D">
              <w:rPr>
                <w:rFonts w:cs="Times New Roman"/>
              </w:rPr>
              <w:t xml:space="preserve">Bankas: </w:t>
            </w:r>
            <w:proofErr w:type="spellStart"/>
            <w:r w:rsidRPr="00A5651D">
              <w:rPr>
                <w:rFonts w:cs="Times New Roman"/>
              </w:rPr>
              <w:t>xxxxxxxxxxxxxxx</w:t>
            </w:r>
            <w:proofErr w:type="spellEnd"/>
          </w:p>
          <w:p w14:paraId="52B2228E" w14:textId="77777777" w:rsidR="008832D3" w:rsidRPr="00A5651D" w:rsidRDefault="008832D3" w:rsidP="00E61D59">
            <w:pPr>
              <w:pStyle w:val="BodyText"/>
              <w:spacing w:after="0"/>
              <w:rPr>
                <w:rFonts w:cs="Times New Roman"/>
              </w:rPr>
            </w:pPr>
            <w:r w:rsidRPr="00A5651D">
              <w:rPr>
                <w:rFonts w:cs="Times New Roman"/>
              </w:rPr>
              <w:t xml:space="preserve">Banko kodas: </w:t>
            </w:r>
            <w:proofErr w:type="spellStart"/>
            <w:r w:rsidRPr="00A5651D">
              <w:rPr>
                <w:rFonts w:cs="Times New Roman"/>
              </w:rPr>
              <w:t>xxxxxxxxx</w:t>
            </w:r>
            <w:proofErr w:type="spellEnd"/>
          </w:p>
          <w:p w14:paraId="16E47489" w14:textId="77777777" w:rsidR="008832D3" w:rsidRPr="00A5651D" w:rsidRDefault="008832D3" w:rsidP="00E61D59">
            <w:pPr>
              <w:pStyle w:val="BodyText"/>
              <w:spacing w:after="0"/>
              <w:rPr>
                <w:rFonts w:cs="Times New Roman"/>
              </w:rPr>
            </w:pPr>
          </w:p>
          <w:p w14:paraId="5557622B" w14:textId="77777777" w:rsidR="008832D3" w:rsidRPr="00A5651D" w:rsidRDefault="008832D3" w:rsidP="00E61D59">
            <w:pPr>
              <w:pStyle w:val="BodyText"/>
              <w:spacing w:after="0"/>
              <w:rPr>
                <w:rFonts w:cs="Times New Roman"/>
              </w:rPr>
            </w:pPr>
            <w:r w:rsidRPr="00A5651D">
              <w:rPr>
                <w:rFonts w:cs="Times New Roman"/>
              </w:rPr>
              <w:t>[</w:t>
            </w:r>
            <w:r w:rsidRPr="00A5651D">
              <w:rPr>
                <w:rFonts w:cs="Times New Roman"/>
                <w:i/>
              </w:rPr>
              <w:t>Pareigos,</w:t>
            </w:r>
            <w:r w:rsidRPr="00A5651D">
              <w:rPr>
                <w:rFonts w:cs="Times New Roman"/>
              </w:rPr>
              <w:t xml:space="preserve"> </w:t>
            </w:r>
            <w:r w:rsidRPr="00A5651D">
              <w:rPr>
                <w:rFonts w:cs="Times New Roman"/>
                <w:i/>
              </w:rPr>
              <w:t>Vardas, Pavardė</w:t>
            </w:r>
            <w:r w:rsidRPr="00A5651D">
              <w:rPr>
                <w:rFonts w:cs="Times New Roman"/>
              </w:rPr>
              <w:t>]</w:t>
            </w:r>
          </w:p>
          <w:p w14:paraId="145DE085" w14:textId="77777777" w:rsidR="008832D3" w:rsidRPr="00A5651D" w:rsidRDefault="008832D3" w:rsidP="00E61D59">
            <w:pPr>
              <w:pStyle w:val="BodyText"/>
              <w:spacing w:after="0"/>
              <w:rPr>
                <w:rFonts w:cs="Times New Roman"/>
              </w:rPr>
            </w:pPr>
          </w:p>
          <w:p w14:paraId="707AFA12" w14:textId="77777777" w:rsidR="008832D3" w:rsidRPr="00A5651D" w:rsidRDefault="008832D3" w:rsidP="00E61D59">
            <w:pPr>
              <w:pStyle w:val="BodyText"/>
              <w:spacing w:after="0"/>
              <w:rPr>
                <w:rFonts w:cs="Times New Roman"/>
              </w:rPr>
            </w:pPr>
            <w:r w:rsidRPr="00A5651D">
              <w:rPr>
                <w:rFonts w:cs="Times New Roman"/>
              </w:rPr>
              <w:t>_________________________</w:t>
            </w:r>
          </w:p>
          <w:p w14:paraId="38D887BD" w14:textId="77777777" w:rsidR="008832D3" w:rsidRPr="00A5651D" w:rsidRDefault="008832D3" w:rsidP="00E61D59">
            <w:pPr>
              <w:pStyle w:val="BodyTextIndent"/>
              <w:spacing w:after="0"/>
              <w:jc w:val="both"/>
              <w:rPr>
                <w:rFonts w:cs="Times New Roman"/>
              </w:rPr>
            </w:pPr>
            <w:r w:rsidRPr="00A5651D">
              <w:rPr>
                <w:rFonts w:cs="Times New Roman"/>
              </w:rPr>
              <w:t xml:space="preserve">               (parašas)       </w:t>
            </w:r>
          </w:p>
        </w:tc>
      </w:tr>
    </w:tbl>
    <w:p w14:paraId="4C9A778D" w14:textId="77777777" w:rsidR="008832D3" w:rsidRPr="00A5651D" w:rsidRDefault="008832D3" w:rsidP="008832D3">
      <w:pPr>
        <w:ind w:left="5670"/>
        <w:jc w:val="right"/>
        <w:rPr>
          <w:rFonts w:cs="Times New Roman"/>
        </w:rPr>
      </w:pPr>
    </w:p>
    <w:p w14:paraId="5CE93550" w14:textId="77777777" w:rsidR="008832D3" w:rsidRPr="00A5651D" w:rsidRDefault="008832D3" w:rsidP="008832D3">
      <w:pPr>
        <w:spacing w:line="259" w:lineRule="auto"/>
        <w:rPr>
          <w:rFonts w:cs="Times New Roman"/>
          <w:b/>
        </w:rPr>
      </w:pPr>
    </w:p>
    <w:p w14:paraId="79AF16C6" w14:textId="77777777" w:rsidR="008832D3" w:rsidRPr="007E1144" w:rsidRDefault="008832D3" w:rsidP="008832D3">
      <w:pPr>
        <w:spacing w:line="259" w:lineRule="auto"/>
        <w:rPr>
          <w:rFonts w:cs="Times New Roman"/>
          <w:b/>
        </w:rPr>
      </w:pPr>
    </w:p>
    <w:p w14:paraId="4D09AC87" w14:textId="77777777" w:rsidR="008832D3" w:rsidRPr="007E1144" w:rsidRDefault="008832D3" w:rsidP="008832D3">
      <w:pPr>
        <w:spacing w:line="259" w:lineRule="auto"/>
        <w:rPr>
          <w:rFonts w:cs="Times New Roman"/>
          <w:b/>
        </w:rPr>
      </w:pPr>
    </w:p>
    <w:p w14:paraId="072CA7F7" w14:textId="77777777" w:rsidR="008832D3" w:rsidRPr="007E1144" w:rsidRDefault="008832D3" w:rsidP="008832D3">
      <w:pPr>
        <w:spacing w:line="259" w:lineRule="auto"/>
        <w:rPr>
          <w:rFonts w:cs="Times New Roman"/>
          <w:b/>
        </w:rPr>
      </w:pPr>
    </w:p>
    <w:p w14:paraId="573457F1" w14:textId="77777777" w:rsidR="008832D3" w:rsidRPr="007E1144" w:rsidRDefault="008832D3" w:rsidP="008832D3">
      <w:pPr>
        <w:spacing w:line="259" w:lineRule="auto"/>
        <w:rPr>
          <w:rFonts w:cs="Times New Roman"/>
          <w:b/>
        </w:rPr>
      </w:pPr>
    </w:p>
    <w:p w14:paraId="0E1E8EA6" w14:textId="77777777" w:rsidR="008832D3" w:rsidRPr="007E1144" w:rsidRDefault="008832D3" w:rsidP="008832D3">
      <w:pPr>
        <w:spacing w:line="259" w:lineRule="auto"/>
        <w:rPr>
          <w:rFonts w:cs="Times New Roman"/>
          <w:b/>
        </w:rPr>
      </w:pPr>
    </w:p>
    <w:p w14:paraId="45531E77" w14:textId="77777777" w:rsidR="008832D3" w:rsidRPr="007E1144" w:rsidRDefault="008832D3" w:rsidP="008832D3">
      <w:pPr>
        <w:spacing w:line="259" w:lineRule="auto"/>
        <w:rPr>
          <w:rFonts w:cs="Times New Roman"/>
          <w:b/>
        </w:rPr>
      </w:pPr>
    </w:p>
    <w:p w14:paraId="20C4A2DC" w14:textId="77777777" w:rsidR="008832D3" w:rsidRPr="007E1144" w:rsidRDefault="008832D3" w:rsidP="008832D3">
      <w:pPr>
        <w:spacing w:line="259" w:lineRule="auto"/>
        <w:rPr>
          <w:rFonts w:cs="Times New Roman"/>
          <w:b/>
        </w:rPr>
      </w:pPr>
    </w:p>
    <w:p w14:paraId="32A88D6B" w14:textId="77777777" w:rsidR="008832D3" w:rsidRPr="007E1144" w:rsidRDefault="008832D3" w:rsidP="008832D3">
      <w:pPr>
        <w:spacing w:line="259" w:lineRule="auto"/>
        <w:rPr>
          <w:rFonts w:cs="Times New Roman"/>
          <w:b/>
        </w:rPr>
      </w:pPr>
    </w:p>
    <w:p w14:paraId="0745FDE4" w14:textId="77777777" w:rsidR="008832D3" w:rsidRPr="007E1144" w:rsidRDefault="008832D3" w:rsidP="008832D3">
      <w:pPr>
        <w:spacing w:line="259" w:lineRule="auto"/>
        <w:rPr>
          <w:rFonts w:cs="Times New Roman"/>
          <w:b/>
        </w:rPr>
      </w:pPr>
    </w:p>
    <w:p w14:paraId="2329DA43" w14:textId="77777777" w:rsidR="008832D3" w:rsidRPr="007E1144" w:rsidRDefault="008832D3" w:rsidP="008832D3">
      <w:pPr>
        <w:spacing w:line="259" w:lineRule="auto"/>
        <w:rPr>
          <w:rFonts w:cs="Times New Roman"/>
          <w:b/>
        </w:rPr>
      </w:pPr>
    </w:p>
    <w:p w14:paraId="17A70C4B" w14:textId="77777777" w:rsidR="008832D3" w:rsidRPr="007E1144" w:rsidRDefault="008832D3" w:rsidP="008832D3">
      <w:pPr>
        <w:spacing w:line="259" w:lineRule="auto"/>
        <w:rPr>
          <w:rFonts w:cs="Times New Roman"/>
          <w:b/>
        </w:rPr>
      </w:pPr>
    </w:p>
    <w:p w14:paraId="1918F43A" w14:textId="77777777" w:rsidR="008832D3" w:rsidRDefault="008832D3" w:rsidP="001E41CE">
      <w:pPr>
        <w:jc w:val="right"/>
        <w:rPr>
          <w:rFonts w:eastAsiaTheme="minorHAnsi"/>
          <w:i/>
          <w:iCs/>
          <w:kern w:val="0"/>
          <w:sz w:val="22"/>
          <w:szCs w:val="22"/>
          <w:lang w:val="en-US"/>
        </w:rPr>
      </w:pPr>
    </w:p>
    <w:p w14:paraId="61845D6B" w14:textId="77777777" w:rsidR="001E41CE" w:rsidRPr="00891510" w:rsidRDefault="001E41CE" w:rsidP="00891510">
      <w:pPr>
        <w:jc w:val="right"/>
        <w:rPr>
          <w:rFonts w:eastAsiaTheme="minorHAnsi"/>
          <w:kern w:val="0"/>
          <w:sz w:val="22"/>
          <w:szCs w:val="22"/>
          <w:lang w:val="en-US"/>
        </w:rPr>
      </w:pPr>
    </w:p>
    <w:sectPr w:rsidR="001E41CE" w:rsidRPr="00891510" w:rsidSect="00A10867">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559" w:right="567" w:bottom="1797"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DC33" w14:textId="77777777" w:rsidR="00674E5E" w:rsidRDefault="00674E5E">
      <w:pPr>
        <w:rPr>
          <w:sz w:val="22"/>
          <w:szCs w:val="22"/>
          <w:lang w:val="en-US"/>
        </w:rPr>
      </w:pPr>
      <w:r>
        <w:rPr>
          <w:sz w:val="22"/>
          <w:szCs w:val="22"/>
          <w:lang w:val="en-US"/>
        </w:rPr>
        <w:separator/>
      </w:r>
    </w:p>
  </w:endnote>
  <w:endnote w:type="continuationSeparator" w:id="0">
    <w:p w14:paraId="040F85DF" w14:textId="77777777" w:rsidR="00674E5E" w:rsidRDefault="00674E5E">
      <w:pPr>
        <w:rPr>
          <w:sz w:val="22"/>
          <w:szCs w:val="22"/>
          <w:lang w:val="en-US"/>
        </w:rPr>
      </w:pPr>
      <w:r>
        <w:rPr>
          <w:sz w:val="22"/>
          <w:szCs w:val="22"/>
          <w:lang w:val="en-US"/>
        </w:rPr>
        <w:continuationSeparator/>
      </w:r>
    </w:p>
  </w:endnote>
  <w:endnote w:type="continuationNotice" w:id="1">
    <w:p w14:paraId="346CD7CE" w14:textId="77777777" w:rsidR="00674E5E" w:rsidRDefault="00674E5E">
      <w:pPr>
        <w:rPr>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8000002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Zen Hei">
    <w:altName w:val="Yu Gothic"/>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3D11" w14:textId="77777777" w:rsidR="005A5832" w:rsidRDefault="005A5832">
    <w:pPr>
      <w:tabs>
        <w:tab w:val="center" w:pos="4680"/>
        <w:tab w:val="right" w:pos="9360"/>
      </w:tabs>
      <w:spacing w:after="160" w:line="259" w:lineRule="auto"/>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D670" w14:textId="77777777" w:rsidR="005A5832" w:rsidRDefault="005A5832">
    <w:pPr>
      <w:tabs>
        <w:tab w:val="center" w:pos="4680"/>
        <w:tab w:val="right" w:pos="9360"/>
      </w:tabs>
      <w:spacing w:after="160" w:line="259" w:lineRule="auto"/>
      <w:rPr>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29BC" w14:textId="77777777" w:rsidR="005A5832" w:rsidRDefault="005A5832">
    <w:pPr>
      <w:tabs>
        <w:tab w:val="center" w:pos="4680"/>
        <w:tab w:val="right" w:pos="9360"/>
      </w:tabs>
      <w:spacing w:after="160" w:line="259" w:lineRule="auto"/>
      <w:rPr>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6B9E" w14:textId="77777777" w:rsidR="00674E5E" w:rsidRDefault="00674E5E">
      <w:pPr>
        <w:rPr>
          <w:sz w:val="22"/>
          <w:szCs w:val="22"/>
          <w:lang w:val="en-US"/>
        </w:rPr>
      </w:pPr>
      <w:r>
        <w:rPr>
          <w:sz w:val="22"/>
          <w:szCs w:val="22"/>
          <w:lang w:val="en-US"/>
        </w:rPr>
        <w:separator/>
      </w:r>
    </w:p>
  </w:footnote>
  <w:footnote w:type="continuationSeparator" w:id="0">
    <w:p w14:paraId="3EE6156C" w14:textId="77777777" w:rsidR="00674E5E" w:rsidRDefault="00674E5E">
      <w:pPr>
        <w:rPr>
          <w:sz w:val="22"/>
          <w:szCs w:val="22"/>
          <w:lang w:val="en-US"/>
        </w:rPr>
      </w:pPr>
      <w:r>
        <w:rPr>
          <w:sz w:val="22"/>
          <w:szCs w:val="22"/>
          <w:lang w:val="en-US"/>
        </w:rPr>
        <w:continuationSeparator/>
      </w:r>
    </w:p>
  </w:footnote>
  <w:footnote w:type="continuationNotice" w:id="1">
    <w:p w14:paraId="2CC94738" w14:textId="77777777" w:rsidR="00674E5E" w:rsidRDefault="00674E5E">
      <w:pPr>
        <w:rPr>
          <w:sz w:val="22"/>
          <w:szCs w:val="22"/>
          <w:lang w:val="en-US"/>
        </w:rPr>
      </w:pPr>
    </w:p>
  </w:footnote>
  <w:footnote w:id="2">
    <w:p w14:paraId="291626C0" w14:textId="77777777" w:rsidR="00891510" w:rsidRPr="008660BC" w:rsidRDefault="00891510" w:rsidP="00891510">
      <w:pPr>
        <w:pStyle w:val="FootnoteText"/>
        <w:jc w:val="both"/>
        <w:rPr>
          <w:rFonts w:ascii="Times New Roman" w:hAnsi="Times New Roman" w:cs="Times New Roman"/>
          <w:sz w:val="16"/>
          <w:szCs w:val="16"/>
        </w:rPr>
      </w:pPr>
      <w:r w:rsidRPr="008660BC">
        <w:rPr>
          <w:rStyle w:val="FootnoteReference"/>
          <w:rFonts w:ascii="Times New Roman" w:hAnsi="Times New Roman" w:cs="Times New Roman"/>
          <w:sz w:val="16"/>
          <w:szCs w:val="16"/>
        </w:rPr>
        <w:footnoteRef/>
      </w:r>
      <w:r w:rsidRPr="008660BC">
        <w:rPr>
          <w:rFonts w:ascii="Times New Roman" w:hAnsi="Times New Roman" w:cs="Times New Roman"/>
          <w:sz w:val="16"/>
          <w:szCs w:val="16"/>
        </w:rPr>
        <w:t>Lygiaverčiu laikomas pirkimo objektas, kurio savybės nėra prastesnės (t.</w:t>
      </w:r>
      <w:r>
        <w:rPr>
          <w:rFonts w:ascii="Times New Roman" w:hAnsi="Times New Roman" w:cs="Times New Roman"/>
          <w:sz w:val="16"/>
          <w:szCs w:val="16"/>
        </w:rPr>
        <w:t xml:space="preserve"> </w:t>
      </w:r>
      <w:r w:rsidRPr="008660BC">
        <w:rPr>
          <w:rFonts w:ascii="Times New Roman" w:hAnsi="Times New Roman" w:cs="Times New Roman"/>
          <w:sz w:val="16"/>
          <w:szCs w:val="16"/>
        </w:rPr>
        <w:t>y. tokios pat arba geresnės) negu pirkimo dokumentuose perkamam objektui keliami reikalavimai ir siūlomą lygiavertį pirkimo objektą galima panaudoti pagal paskirtį be jokių apribojimų (įskaitant bet neapsiribojant išvardintais):</w:t>
      </w:r>
    </w:p>
    <w:p w14:paraId="51D951F1" w14:textId="77777777" w:rsidR="00891510" w:rsidRPr="008660BC" w:rsidRDefault="00891510" w:rsidP="00891510">
      <w:pPr>
        <w:pStyle w:val="FootnoteText"/>
        <w:jc w:val="both"/>
        <w:rPr>
          <w:rFonts w:ascii="Times New Roman" w:hAnsi="Times New Roman" w:cs="Times New Roman"/>
          <w:sz w:val="16"/>
          <w:szCs w:val="16"/>
        </w:rPr>
      </w:pPr>
      <w:r w:rsidRPr="008660BC">
        <w:rPr>
          <w:rFonts w:ascii="Times New Roman" w:hAnsi="Times New Roman" w:cs="Times New Roman"/>
          <w:sz w:val="16"/>
          <w:szCs w:val="16"/>
        </w:rPr>
        <w:t>•    neatliekant papildomų sąveikaujančių elementų pakeitimų;</w:t>
      </w:r>
    </w:p>
    <w:p w14:paraId="19295B40" w14:textId="77777777" w:rsidR="00891510" w:rsidRPr="008660BC" w:rsidRDefault="00891510" w:rsidP="00891510">
      <w:pPr>
        <w:pStyle w:val="FootnoteText"/>
        <w:jc w:val="both"/>
        <w:rPr>
          <w:rFonts w:ascii="Times New Roman" w:hAnsi="Times New Roman" w:cs="Times New Roman"/>
          <w:sz w:val="16"/>
          <w:szCs w:val="16"/>
        </w:rPr>
      </w:pPr>
      <w:r w:rsidRPr="008660BC">
        <w:rPr>
          <w:rFonts w:ascii="Times New Roman" w:hAnsi="Times New Roman" w:cs="Times New Roman"/>
          <w:sz w:val="16"/>
          <w:szCs w:val="16"/>
        </w:rPr>
        <w:t>•    panaudojimas neturės įtakos sąveikaujančių elementų greitesniam susidėvėjimui, gedimams ir (ar) garantijos praradimui;</w:t>
      </w:r>
    </w:p>
    <w:p w14:paraId="629E71C7" w14:textId="77777777" w:rsidR="00891510" w:rsidRPr="008660BC" w:rsidRDefault="00891510" w:rsidP="00891510">
      <w:pPr>
        <w:pStyle w:val="FootnoteText"/>
        <w:jc w:val="both"/>
        <w:rPr>
          <w:rFonts w:ascii="Times New Roman" w:hAnsi="Times New Roman" w:cs="Times New Roman"/>
          <w:sz w:val="16"/>
          <w:szCs w:val="16"/>
        </w:rPr>
      </w:pPr>
      <w:r w:rsidRPr="008660BC">
        <w:rPr>
          <w:rFonts w:ascii="Times New Roman" w:hAnsi="Times New Roman" w:cs="Times New Roman"/>
          <w:sz w:val="16"/>
          <w:szCs w:val="16"/>
        </w:rPr>
        <w:t>•    numatytas tarnavimo laikotarpis nėra  trumpesnis;</w:t>
      </w:r>
    </w:p>
    <w:p w14:paraId="737FBCBA" w14:textId="77777777" w:rsidR="00891510" w:rsidRPr="008660BC" w:rsidRDefault="00891510" w:rsidP="00891510">
      <w:pPr>
        <w:pStyle w:val="FootnoteText"/>
        <w:jc w:val="both"/>
        <w:rPr>
          <w:rFonts w:ascii="Times New Roman" w:hAnsi="Times New Roman" w:cs="Times New Roman"/>
          <w:sz w:val="16"/>
          <w:szCs w:val="16"/>
        </w:rPr>
      </w:pPr>
      <w:r w:rsidRPr="008660BC">
        <w:rPr>
          <w:rFonts w:ascii="Times New Roman" w:hAnsi="Times New Roman" w:cs="Times New Roman"/>
          <w:sz w:val="16"/>
          <w:szCs w:val="16"/>
        </w:rPr>
        <w:t>•    nėra prastesnio techninio pažangumo lygio.</w:t>
      </w:r>
    </w:p>
    <w:p w14:paraId="067818D2" w14:textId="77777777" w:rsidR="00891510" w:rsidRDefault="00891510" w:rsidP="00891510">
      <w:pPr>
        <w:pStyle w:val="FootnoteText"/>
        <w:jc w:val="both"/>
      </w:pPr>
      <w:r w:rsidRPr="008660BC">
        <w:rPr>
          <w:rFonts w:ascii="Times New Roman" w:hAnsi="Times New Roman" w:cs="Times New Roman"/>
          <w:sz w:val="16"/>
          <w:szCs w:val="16"/>
        </w:rPr>
        <w:t>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savideklaracija be konkrečių, techninių įrodymų. Pirkėjas pasilieka sau teisę atlikti Pavojaus rizikos vertinimą jei siūlomos prekės lygiavertiškumui pateikti dokumentai bus nepakankami.</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1192" w14:textId="77777777" w:rsidR="005A5832" w:rsidRDefault="005A5832">
    <w:pPr>
      <w:tabs>
        <w:tab w:val="center" w:pos="4680"/>
        <w:tab w:val="right" w:pos="9360"/>
      </w:tabs>
      <w:spacing w:after="160" w:line="259" w:lineRule="auto"/>
      <w:rPr>
        <w:sz w:val="22"/>
        <w:szCs w:val="22"/>
        <w:lang w:val="en-US"/>
      </w:rPr>
    </w:pPr>
  </w:p>
  <w:p w14:paraId="66FAED7F"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BF56"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0BDE"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F33"/>
    <w:multiLevelType w:val="multilevel"/>
    <w:tmpl w:val="EE46A4DE"/>
    <w:lvl w:ilvl="0">
      <w:start w:val="2"/>
      <w:numFmt w:val="decimal"/>
      <w:lvlText w:val="%1."/>
      <w:lvlJc w:val="left"/>
      <w:pPr>
        <w:ind w:left="1353"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FBB33A6"/>
    <w:multiLevelType w:val="multilevel"/>
    <w:tmpl w:val="4ADAEA04"/>
    <w:lvl w:ilvl="0">
      <w:start w:val="1"/>
      <w:numFmt w:val="decimal"/>
      <w:lvlText w:val="1.%1."/>
      <w:lvlJc w:val="left"/>
      <w:pPr>
        <w:ind w:left="928" w:hanging="360"/>
      </w:pPr>
      <w:rPr>
        <w:rFonts w:hint="default"/>
      </w:rPr>
    </w:lvl>
    <w:lvl w:ilvl="1">
      <w:start w:val="1"/>
      <w:numFmt w:val="decimal"/>
      <w:lvlText w:val="%1.%2."/>
      <w:lvlJc w:val="left"/>
      <w:pPr>
        <w:ind w:left="1360" w:hanging="432"/>
      </w:pPr>
      <w:rPr>
        <w:rFonts w:hint="default"/>
        <w:b w:val="0"/>
        <w:sz w:val="22"/>
        <w:szCs w:val="22"/>
      </w:rPr>
    </w:lvl>
    <w:lvl w:ilvl="2">
      <w:start w:val="1"/>
      <w:numFmt w:val="decimal"/>
      <w:lvlText w:val="%1.%2.%3."/>
      <w:lvlJc w:val="left"/>
      <w:pPr>
        <w:ind w:left="1792" w:hanging="504"/>
      </w:pPr>
      <w:rPr>
        <w:rFonts w:hint="default"/>
        <w:sz w:val="22"/>
        <w:szCs w:val="22"/>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129B6631"/>
    <w:multiLevelType w:val="multilevel"/>
    <w:tmpl w:val="3A6838A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36490B"/>
    <w:multiLevelType w:val="multilevel"/>
    <w:tmpl w:val="0427001F"/>
    <w:lvl w:ilvl="0">
      <w:start w:val="1"/>
      <w:numFmt w:val="decimal"/>
      <w:lvlText w:val="%1."/>
      <w:lvlJc w:val="left"/>
      <w:pPr>
        <w:ind w:left="6172" w:hanging="360"/>
      </w:pPr>
    </w:lvl>
    <w:lvl w:ilvl="1">
      <w:start w:val="1"/>
      <w:numFmt w:val="decimal"/>
      <w:lvlText w:val="%1.%2."/>
      <w:lvlJc w:val="left"/>
      <w:pPr>
        <w:ind w:left="792"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B6630C"/>
    <w:multiLevelType w:val="hybridMultilevel"/>
    <w:tmpl w:val="D1D2E4D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7481C7D"/>
    <w:multiLevelType w:val="multilevel"/>
    <w:tmpl w:val="DB76B5E6"/>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71556A6"/>
    <w:multiLevelType w:val="hybridMultilevel"/>
    <w:tmpl w:val="DE9A66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AA635E6"/>
    <w:multiLevelType w:val="multilevel"/>
    <w:tmpl w:val="A2C014C4"/>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313937"/>
    <w:multiLevelType w:val="multilevel"/>
    <w:tmpl w:val="6D7A48BE"/>
    <w:lvl w:ilvl="0">
      <w:start w:val="1"/>
      <w:numFmt w:val="decimal"/>
      <w:lvlText w:val="%1."/>
      <w:lvlJc w:val="left"/>
      <w:pPr>
        <w:ind w:left="720" w:hanging="360"/>
      </w:pPr>
      <w:rPr>
        <w:rFonts w:hint="default"/>
        <w:b/>
        <w:color w:val="auto"/>
      </w:rPr>
    </w:lvl>
    <w:lvl w:ilvl="1">
      <w:start w:val="1"/>
      <w:numFmt w:val="decimal"/>
      <w:isLgl/>
      <w:lvlText w:val="%1.%2."/>
      <w:lvlJc w:val="left"/>
      <w:pPr>
        <w:ind w:left="107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655315"/>
    <w:multiLevelType w:val="multilevel"/>
    <w:tmpl w:val="0427001F"/>
    <w:lvl w:ilvl="0">
      <w:start w:val="1"/>
      <w:numFmt w:val="decimal"/>
      <w:lvlText w:val="%1."/>
      <w:lvlJc w:val="left"/>
      <w:pPr>
        <w:ind w:left="6172" w:hanging="360"/>
      </w:pPr>
    </w:lvl>
    <w:lvl w:ilvl="1">
      <w:start w:val="1"/>
      <w:numFmt w:val="decimal"/>
      <w:lvlText w:val="%1.%2."/>
      <w:lvlJc w:val="left"/>
      <w:pPr>
        <w:ind w:left="2276" w:hanging="432"/>
      </w:pPr>
    </w:lvl>
    <w:lvl w:ilvl="2">
      <w:start w:val="1"/>
      <w:numFmt w:val="decimal"/>
      <w:lvlText w:val="%1.%2.%3."/>
      <w:lvlJc w:val="left"/>
      <w:pPr>
        <w:ind w:left="362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4C6EE8"/>
    <w:multiLevelType w:val="hybridMultilevel"/>
    <w:tmpl w:val="20DCF1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B7D0713"/>
    <w:multiLevelType w:val="multilevel"/>
    <w:tmpl w:val="6D467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4F2555C"/>
    <w:multiLevelType w:val="multilevel"/>
    <w:tmpl w:val="BEC0407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6"/>
  </w:num>
  <w:num w:numId="4">
    <w:abstractNumId w:val="10"/>
  </w:num>
  <w:num w:numId="5">
    <w:abstractNumId w:val="7"/>
  </w:num>
  <w:num w:numId="6">
    <w:abstractNumId w:val="3"/>
  </w:num>
  <w:num w:numId="7">
    <w:abstractNumId w:val="1"/>
  </w:num>
  <w:num w:numId="8">
    <w:abstractNumId w:val="8"/>
  </w:num>
  <w:num w:numId="9">
    <w:abstractNumId w:val="11"/>
  </w:num>
  <w:num w:numId="10">
    <w:abstractNumId w:val="2"/>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0C46"/>
    <w:rsid w:val="00001712"/>
    <w:rsid w:val="00002C3E"/>
    <w:rsid w:val="00004C96"/>
    <w:rsid w:val="00005FB9"/>
    <w:rsid w:val="0000686C"/>
    <w:rsid w:val="00007387"/>
    <w:rsid w:val="0000749B"/>
    <w:rsid w:val="000110D8"/>
    <w:rsid w:val="000118B3"/>
    <w:rsid w:val="00012DAD"/>
    <w:rsid w:val="0001339A"/>
    <w:rsid w:val="0001462B"/>
    <w:rsid w:val="000152FC"/>
    <w:rsid w:val="00015310"/>
    <w:rsid w:val="000202C5"/>
    <w:rsid w:val="000248B3"/>
    <w:rsid w:val="0002502A"/>
    <w:rsid w:val="00025DC8"/>
    <w:rsid w:val="00026110"/>
    <w:rsid w:val="00026CB6"/>
    <w:rsid w:val="00027FBF"/>
    <w:rsid w:val="00030254"/>
    <w:rsid w:val="00031BA8"/>
    <w:rsid w:val="00031BAD"/>
    <w:rsid w:val="00032A46"/>
    <w:rsid w:val="00032F83"/>
    <w:rsid w:val="0003472A"/>
    <w:rsid w:val="000358EE"/>
    <w:rsid w:val="0004022A"/>
    <w:rsid w:val="00040898"/>
    <w:rsid w:val="00040D7C"/>
    <w:rsid w:val="00040F35"/>
    <w:rsid w:val="00042CA0"/>
    <w:rsid w:val="000449BC"/>
    <w:rsid w:val="000474F4"/>
    <w:rsid w:val="00050D46"/>
    <w:rsid w:val="00051C26"/>
    <w:rsid w:val="0005214B"/>
    <w:rsid w:val="000526F6"/>
    <w:rsid w:val="00052B7C"/>
    <w:rsid w:val="00053494"/>
    <w:rsid w:val="00054963"/>
    <w:rsid w:val="00055DEC"/>
    <w:rsid w:val="00055F2B"/>
    <w:rsid w:val="00056477"/>
    <w:rsid w:val="0005656B"/>
    <w:rsid w:val="00063B40"/>
    <w:rsid w:val="00065732"/>
    <w:rsid w:val="000659F2"/>
    <w:rsid w:val="000662B8"/>
    <w:rsid w:val="0006748E"/>
    <w:rsid w:val="000708C1"/>
    <w:rsid w:val="00072125"/>
    <w:rsid w:val="00073EDA"/>
    <w:rsid w:val="000755A0"/>
    <w:rsid w:val="00080E09"/>
    <w:rsid w:val="000821B9"/>
    <w:rsid w:val="00083471"/>
    <w:rsid w:val="00083F1E"/>
    <w:rsid w:val="00084050"/>
    <w:rsid w:val="00085667"/>
    <w:rsid w:val="00085A0C"/>
    <w:rsid w:val="00085D98"/>
    <w:rsid w:val="00085F23"/>
    <w:rsid w:val="00086ADD"/>
    <w:rsid w:val="000871E9"/>
    <w:rsid w:val="00087FB9"/>
    <w:rsid w:val="00092AC9"/>
    <w:rsid w:val="000937D1"/>
    <w:rsid w:val="00093DE5"/>
    <w:rsid w:val="00093FE6"/>
    <w:rsid w:val="00094161"/>
    <w:rsid w:val="000942FA"/>
    <w:rsid w:val="000945E0"/>
    <w:rsid w:val="00094D9B"/>
    <w:rsid w:val="00094EF7"/>
    <w:rsid w:val="00095F0F"/>
    <w:rsid w:val="00096067"/>
    <w:rsid w:val="00096D92"/>
    <w:rsid w:val="00097C8F"/>
    <w:rsid w:val="000A15D7"/>
    <w:rsid w:val="000A1A29"/>
    <w:rsid w:val="000A3D74"/>
    <w:rsid w:val="000A4259"/>
    <w:rsid w:val="000A4356"/>
    <w:rsid w:val="000A4AE6"/>
    <w:rsid w:val="000A5619"/>
    <w:rsid w:val="000A64F6"/>
    <w:rsid w:val="000A67B8"/>
    <w:rsid w:val="000A7DF4"/>
    <w:rsid w:val="000B0C46"/>
    <w:rsid w:val="000B1B07"/>
    <w:rsid w:val="000B2FC1"/>
    <w:rsid w:val="000B3313"/>
    <w:rsid w:val="000B3D7B"/>
    <w:rsid w:val="000B457C"/>
    <w:rsid w:val="000C3071"/>
    <w:rsid w:val="000C3E5B"/>
    <w:rsid w:val="000C3FB2"/>
    <w:rsid w:val="000C40B6"/>
    <w:rsid w:val="000C74A8"/>
    <w:rsid w:val="000C7C32"/>
    <w:rsid w:val="000D0964"/>
    <w:rsid w:val="000D12D8"/>
    <w:rsid w:val="000D2B15"/>
    <w:rsid w:val="000D463E"/>
    <w:rsid w:val="000D5B7F"/>
    <w:rsid w:val="000D6D91"/>
    <w:rsid w:val="000E0B1E"/>
    <w:rsid w:val="000E2A11"/>
    <w:rsid w:val="000E319B"/>
    <w:rsid w:val="000E3512"/>
    <w:rsid w:val="000E372A"/>
    <w:rsid w:val="000E379F"/>
    <w:rsid w:val="000E37D6"/>
    <w:rsid w:val="000E4690"/>
    <w:rsid w:val="000E520C"/>
    <w:rsid w:val="000F0515"/>
    <w:rsid w:val="000F0AFD"/>
    <w:rsid w:val="000F3574"/>
    <w:rsid w:val="000F3944"/>
    <w:rsid w:val="000F4381"/>
    <w:rsid w:val="000F46E9"/>
    <w:rsid w:val="000F5B30"/>
    <w:rsid w:val="000F5B96"/>
    <w:rsid w:val="000F7EE0"/>
    <w:rsid w:val="00103D94"/>
    <w:rsid w:val="001056EA"/>
    <w:rsid w:val="00106951"/>
    <w:rsid w:val="00106DBA"/>
    <w:rsid w:val="0010733A"/>
    <w:rsid w:val="001073C4"/>
    <w:rsid w:val="00107BD4"/>
    <w:rsid w:val="00110242"/>
    <w:rsid w:val="00111C3B"/>
    <w:rsid w:val="00112449"/>
    <w:rsid w:val="00113D73"/>
    <w:rsid w:val="0011464C"/>
    <w:rsid w:val="00114757"/>
    <w:rsid w:val="001147E9"/>
    <w:rsid w:val="00114E94"/>
    <w:rsid w:val="0011647A"/>
    <w:rsid w:val="001208D4"/>
    <w:rsid w:val="00123292"/>
    <w:rsid w:val="00124BB1"/>
    <w:rsid w:val="00124F88"/>
    <w:rsid w:val="0012536C"/>
    <w:rsid w:val="00125ECB"/>
    <w:rsid w:val="00126064"/>
    <w:rsid w:val="0012693A"/>
    <w:rsid w:val="00127B30"/>
    <w:rsid w:val="00136569"/>
    <w:rsid w:val="0013715C"/>
    <w:rsid w:val="00137E8E"/>
    <w:rsid w:val="00140E24"/>
    <w:rsid w:val="001415B1"/>
    <w:rsid w:val="001415CE"/>
    <w:rsid w:val="00142FD7"/>
    <w:rsid w:val="00143749"/>
    <w:rsid w:val="00146704"/>
    <w:rsid w:val="001501B7"/>
    <w:rsid w:val="00150795"/>
    <w:rsid w:val="00151F79"/>
    <w:rsid w:val="00153CF6"/>
    <w:rsid w:val="00153F28"/>
    <w:rsid w:val="001542DE"/>
    <w:rsid w:val="00154C5F"/>
    <w:rsid w:val="0015650A"/>
    <w:rsid w:val="0016097A"/>
    <w:rsid w:val="00161645"/>
    <w:rsid w:val="00161943"/>
    <w:rsid w:val="0016210A"/>
    <w:rsid w:val="001623E3"/>
    <w:rsid w:val="001632AF"/>
    <w:rsid w:val="0016463E"/>
    <w:rsid w:val="00164B11"/>
    <w:rsid w:val="00164E9A"/>
    <w:rsid w:val="00165206"/>
    <w:rsid w:val="001666B0"/>
    <w:rsid w:val="00166EAA"/>
    <w:rsid w:val="001675F1"/>
    <w:rsid w:val="00167883"/>
    <w:rsid w:val="00170A87"/>
    <w:rsid w:val="00170C5C"/>
    <w:rsid w:val="00171229"/>
    <w:rsid w:val="001745EC"/>
    <w:rsid w:val="00174A4B"/>
    <w:rsid w:val="00174BFE"/>
    <w:rsid w:val="00174C8C"/>
    <w:rsid w:val="001756CB"/>
    <w:rsid w:val="00175D31"/>
    <w:rsid w:val="00176721"/>
    <w:rsid w:val="00177E74"/>
    <w:rsid w:val="0018151E"/>
    <w:rsid w:val="0018271F"/>
    <w:rsid w:val="0018375C"/>
    <w:rsid w:val="00183E0E"/>
    <w:rsid w:val="00185C10"/>
    <w:rsid w:val="00185CBD"/>
    <w:rsid w:val="001861B1"/>
    <w:rsid w:val="00187ED8"/>
    <w:rsid w:val="00190646"/>
    <w:rsid w:val="00190B7B"/>
    <w:rsid w:val="00191592"/>
    <w:rsid w:val="001920A4"/>
    <w:rsid w:val="00192AC5"/>
    <w:rsid w:val="001941EE"/>
    <w:rsid w:val="00194CBA"/>
    <w:rsid w:val="00196210"/>
    <w:rsid w:val="00196D01"/>
    <w:rsid w:val="001A0CB6"/>
    <w:rsid w:val="001A1B66"/>
    <w:rsid w:val="001A1DDE"/>
    <w:rsid w:val="001A212F"/>
    <w:rsid w:val="001A219A"/>
    <w:rsid w:val="001A51F0"/>
    <w:rsid w:val="001A5789"/>
    <w:rsid w:val="001A6284"/>
    <w:rsid w:val="001A735F"/>
    <w:rsid w:val="001A7D27"/>
    <w:rsid w:val="001B1C02"/>
    <w:rsid w:val="001B3C5D"/>
    <w:rsid w:val="001B4ECC"/>
    <w:rsid w:val="001B69AA"/>
    <w:rsid w:val="001B6F09"/>
    <w:rsid w:val="001B78ED"/>
    <w:rsid w:val="001C3078"/>
    <w:rsid w:val="001C6621"/>
    <w:rsid w:val="001D17D9"/>
    <w:rsid w:val="001D1F2C"/>
    <w:rsid w:val="001D2306"/>
    <w:rsid w:val="001D2A60"/>
    <w:rsid w:val="001D4560"/>
    <w:rsid w:val="001D4C12"/>
    <w:rsid w:val="001D586E"/>
    <w:rsid w:val="001D5B19"/>
    <w:rsid w:val="001D6061"/>
    <w:rsid w:val="001D6259"/>
    <w:rsid w:val="001D6EB8"/>
    <w:rsid w:val="001E064B"/>
    <w:rsid w:val="001E1493"/>
    <w:rsid w:val="001E2F20"/>
    <w:rsid w:val="001E3397"/>
    <w:rsid w:val="001E3D50"/>
    <w:rsid w:val="001E41CE"/>
    <w:rsid w:val="001E45EF"/>
    <w:rsid w:val="001E4D01"/>
    <w:rsid w:val="001E6582"/>
    <w:rsid w:val="001E7899"/>
    <w:rsid w:val="001F0A71"/>
    <w:rsid w:val="001F29A4"/>
    <w:rsid w:val="001F3836"/>
    <w:rsid w:val="001F38BF"/>
    <w:rsid w:val="001F3B24"/>
    <w:rsid w:val="001F3EBB"/>
    <w:rsid w:val="001F4C8B"/>
    <w:rsid w:val="001F5B36"/>
    <w:rsid w:val="001F5D62"/>
    <w:rsid w:val="001F78DC"/>
    <w:rsid w:val="001F7A51"/>
    <w:rsid w:val="001F7DD7"/>
    <w:rsid w:val="00200F0A"/>
    <w:rsid w:val="00201F70"/>
    <w:rsid w:val="002025F6"/>
    <w:rsid w:val="002039B2"/>
    <w:rsid w:val="0020631F"/>
    <w:rsid w:val="002078F2"/>
    <w:rsid w:val="0021151C"/>
    <w:rsid w:val="00212D27"/>
    <w:rsid w:val="0021419C"/>
    <w:rsid w:val="002146EE"/>
    <w:rsid w:val="00214CA1"/>
    <w:rsid w:val="00214E04"/>
    <w:rsid w:val="002157C2"/>
    <w:rsid w:val="00215D9F"/>
    <w:rsid w:val="002172CE"/>
    <w:rsid w:val="002172F2"/>
    <w:rsid w:val="00220801"/>
    <w:rsid w:val="002211E1"/>
    <w:rsid w:val="002218A2"/>
    <w:rsid w:val="002219F6"/>
    <w:rsid w:val="002230A5"/>
    <w:rsid w:val="002232BB"/>
    <w:rsid w:val="00223B8A"/>
    <w:rsid w:val="00223C6E"/>
    <w:rsid w:val="00223F91"/>
    <w:rsid w:val="0022433C"/>
    <w:rsid w:val="0022508B"/>
    <w:rsid w:val="002250CF"/>
    <w:rsid w:val="002269B1"/>
    <w:rsid w:val="002272C7"/>
    <w:rsid w:val="002275BD"/>
    <w:rsid w:val="00227891"/>
    <w:rsid w:val="002278BF"/>
    <w:rsid w:val="00227E82"/>
    <w:rsid w:val="00230007"/>
    <w:rsid w:val="002307B4"/>
    <w:rsid w:val="00230BFA"/>
    <w:rsid w:val="00232206"/>
    <w:rsid w:val="002337F2"/>
    <w:rsid w:val="00234D19"/>
    <w:rsid w:val="00236F1B"/>
    <w:rsid w:val="00241F22"/>
    <w:rsid w:val="00244073"/>
    <w:rsid w:val="002463C0"/>
    <w:rsid w:val="0024773C"/>
    <w:rsid w:val="00247764"/>
    <w:rsid w:val="002477A7"/>
    <w:rsid w:val="0025073B"/>
    <w:rsid w:val="00252CD2"/>
    <w:rsid w:val="00253A0D"/>
    <w:rsid w:val="00253CD0"/>
    <w:rsid w:val="00256B99"/>
    <w:rsid w:val="00257EA8"/>
    <w:rsid w:val="00261828"/>
    <w:rsid w:val="00261D93"/>
    <w:rsid w:val="002631E7"/>
    <w:rsid w:val="002638AE"/>
    <w:rsid w:val="00263EF8"/>
    <w:rsid w:val="0026413E"/>
    <w:rsid w:val="00264BBF"/>
    <w:rsid w:val="002655F5"/>
    <w:rsid w:val="00266939"/>
    <w:rsid w:val="00266B92"/>
    <w:rsid w:val="00272473"/>
    <w:rsid w:val="00274C76"/>
    <w:rsid w:val="00274E03"/>
    <w:rsid w:val="0027615E"/>
    <w:rsid w:val="002765B3"/>
    <w:rsid w:val="0027666D"/>
    <w:rsid w:val="00276D0A"/>
    <w:rsid w:val="002774A2"/>
    <w:rsid w:val="00277560"/>
    <w:rsid w:val="00277686"/>
    <w:rsid w:val="002806B7"/>
    <w:rsid w:val="00282064"/>
    <w:rsid w:val="00282437"/>
    <w:rsid w:val="00282500"/>
    <w:rsid w:val="002831BF"/>
    <w:rsid w:val="002833AD"/>
    <w:rsid w:val="002846C6"/>
    <w:rsid w:val="00284E84"/>
    <w:rsid w:val="00285D91"/>
    <w:rsid w:val="00286F2A"/>
    <w:rsid w:val="0028772B"/>
    <w:rsid w:val="002906DB"/>
    <w:rsid w:val="002922D3"/>
    <w:rsid w:val="00293E4E"/>
    <w:rsid w:val="0029760B"/>
    <w:rsid w:val="002A1126"/>
    <w:rsid w:val="002A1BDF"/>
    <w:rsid w:val="002A2E5E"/>
    <w:rsid w:val="002A3ADB"/>
    <w:rsid w:val="002A4C07"/>
    <w:rsid w:val="002A58B9"/>
    <w:rsid w:val="002A5A98"/>
    <w:rsid w:val="002A61C0"/>
    <w:rsid w:val="002A7D3B"/>
    <w:rsid w:val="002B0104"/>
    <w:rsid w:val="002B22FF"/>
    <w:rsid w:val="002B2706"/>
    <w:rsid w:val="002B2B0D"/>
    <w:rsid w:val="002B4487"/>
    <w:rsid w:val="002B6468"/>
    <w:rsid w:val="002C1941"/>
    <w:rsid w:val="002C23FB"/>
    <w:rsid w:val="002C25F1"/>
    <w:rsid w:val="002C2839"/>
    <w:rsid w:val="002C37B0"/>
    <w:rsid w:val="002C3862"/>
    <w:rsid w:val="002C4191"/>
    <w:rsid w:val="002C5AB6"/>
    <w:rsid w:val="002C7901"/>
    <w:rsid w:val="002C7D1C"/>
    <w:rsid w:val="002D1104"/>
    <w:rsid w:val="002D1E7C"/>
    <w:rsid w:val="002D26A5"/>
    <w:rsid w:val="002D294B"/>
    <w:rsid w:val="002D4C0C"/>
    <w:rsid w:val="002D52EB"/>
    <w:rsid w:val="002D5895"/>
    <w:rsid w:val="002E0441"/>
    <w:rsid w:val="002E0B17"/>
    <w:rsid w:val="002E0CB2"/>
    <w:rsid w:val="002E21C8"/>
    <w:rsid w:val="002E38F3"/>
    <w:rsid w:val="002E450A"/>
    <w:rsid w:val="002E4798"/>
    <w:rsid w:val="002E4B80"/>
    <w:rsid w:val="002E7B94"/>
    <w:rsid w:val="002F08FE"/>
    <w:rsid w:val="002F220A"/>
    <w:rsid w:val="002F2D27"/>
    <w:rsid w:val="002F34C8"/>
    <w:rsid w:val="002F3D22"/>
    <w:rsid w:val="002F5791"/>
    <w:rsid w:val="002F77E3"/>
    <w:rsid w:val="003004C9"/>
    <w:rsid w:val="003005FE"/>
    <w:rsid w:val="00300BD5"/>
    <w:rsid w:val="0030267C"/>
    <w:rsid w:val="00305A3D"/>
    <w:rsid w:val="00305ED2"/>
    <w:rsid w:val="00306C29"/>
    <w:rsid w:val="0031187F"/>
    <w:rsid w:val="00312902"/>
    <w:rsid w:val="00315BA6"/>
    <w:rsid w:val="0031732D"/>
    <w:rsid w:val="00317B7D"/>
    <w:rsid w:val="00321950"/>
    <w:rsid w:val="00323381"/>
    <w:rsid w:val="00323C3B"/>
    <w:rsid w:val="00326CCE"/>
    <w:rsid w:val="00327661"/>
    <w:rsid w:val="00327B43"/>
    <w:rsid w:val="00330323"/>
    <w:rsid w:val="003310A2"/>
    <w:rsid w:val="003313E0"/>
    <w:rsid w:val="00331614"/>
    <w:rsid w:val="00331C9D"/>
    <w:rsid w:val="003327F5"/>
    <w:rsid w:val="00334902"/>
    <w:rsid w:val="00335F60"/>
    <w:rsid w:val="003365D3"/>
    <w:rsid w:val="00336FD5"/>
    <w:rsid w:val="00340542"/>
    <w:rsid w:val="00341904"/>
    <w:rsid w:val="00344B6F"/>
    <w:rsid w:val="00346621"/>
    <w:rsid w:val="00347D14"/>
    <w:rsid w:val="00347F3C"/>
    <w:rsid w:val="00347F47"/>
    <w:rsid w:val="00350903"/>
    <w:rsid w:val="0035100B"/>
    <w:rsid w:val="0035318F"/>
    <w:rsid w:val="00353535"/>
    <w:rsid w:val="00353ACD"/>
    <w:rsid w:val="0035460B"/>
    <w:rsid w:val="00354A8F"/>
    <w:rsid w:val="0035667E"/>
    <w:rsid w:val="00360813"/>
    <w:rsid w:val="00363006"/>
    <w:rsid w:val="003638FE"/>
    <w:rsid w:val="00363A73"/>
    <w:rsid w:val="00363FC6"/>
    <w:rsid w:val="00364A63"/>
    <w:rsid w:val="00364BB4"/>
    <w:rsid w:val="00365C78"/>
    <w:rsid w:val="003670A5"/>
    <w:rsid w:val="00367C4C"/>
    <w:rsid w:val="00370A77"/>
    <w:rsid w:val="00370ABC"/>
    <w:rsid w:val="00371421"/>
    <w:rsid w:val="00371C9D"/>
    <w:rsid w:val="0037286D"/>
    <w:rsid w:val="00373892"/>
    <w:rsid w:val="00376A59"/>
    <w:rsid w:val="003777F4"/>
    <w:rsid w:val="0038061C"/>
    <w:rsid w:val="00380762"/>
    <w:rsid w:val="00380F8F"/>
    <w:rsid w:val="003819F5"/>
    <w:rsid w:val="003830FD"/>
    <w:rsid w:val="003832B1"/>
    <w:rsid w:val="00383F6D"/>
    <w:rsid w:val="003855BC"/>
    <w:rsid w:val="00385782"/>
    <w:rsid w:val="003858B2"/>
    <w:rsid w:val="0038605B"/>
    <w:rsid w:val="003866D2"/>
    <w:rsid w:val="003935AB"/>
    <w:rsid w:val="00393A71"/>
    <w:rsid w:val="00394572"/>
    <w:rsid w:val="00395681"/>
    <w:rsid w:val="00397652"/>
    <w:rsid w:val="003978EF"/>
    <w:rsid w:val="003A024C"/>
    <w:rsid w:val="003A11F4"/>
    <w:rsid w:val="003A1A04"/>
    <w:rsid w:val="003A22BA"/>
    <w:rsid w:val="003A3859"/>
    <w:rsid w:val="003A3BC6"/>
    <w:rsid w:val="003A45E4"/>
    <w:rsid w:val="003A4673"/>
    <w:rsid w:val="003A49C1"/>
    <w:rsid w:val="003A6A82"/>
    <w:rsid w:val="003A6FC9"/>
    <w:rsid w:val="003B0095"/>
    <w:rsid w:val="003B01E0"/>
    <w:rsid w:val="003B1D3B"/>
    <w:rsid w:val="003B2EB9"/>
    <w:rsid w:val="003B4537"/>
    <w:rsid w:val="003B4720"/>
    <w:rsid w:val="003B4773"/>
    <w:rsid w:val="003B489C"/>
    <w:rsid w:val="003B7FC6"/>
    <w:rsid w:val="003C058F"/>
    <w:rsid w:val="003C0A9B"/>
    <w:rsid w:val="003C1A44"/>
    <w:rsid w:val="003C2F5D"/>
    <w:rsid w:val="003C40FF"/>
    <w:rsid w:val="003C541B"/>
    <w:rsid w:val="003D2B62"/>
    <w:rsid w:val="003D4E3E"/>
    <w:rsid w:val="003D4F79"/>
    <w:rsid w:val="003D5EFA"/>
    <w:rsid w:val="003D6D8B"/>
    <w:rsid w:val="003E148D"/>
    <w:rsid w:val="003E4152"/>
    <w:rsid w:val="003E4194"/>
    <w:rsid w:val="003E51C8"/>
    <w:rsid w:val="003E51D0"/>
    <w:rsid w:val="003E60C4"/>
    <w:rsid w:val="003E6745"/>
    <w:rsid w:val="003F1E8B"/>
    <w:rsid w:val="003F212B"/>
    <w:rsid w:val="003F3358"/>
    <w:rsid w:val="003F3748"/>
    <w:rsid w:val="003F3C5A"/>
    <w:rsid w:val="003F470E"/>
    <w:rsid w:val="003F4C5A"/>
    <w:rsid w:val="00401D42"/>
    <w:rsid w:val="00401D6F"/>
    <w:rsid w:val="004022CC"/>
    <w:rsid w:val="00402FC0"/>
    <w:rsid w:val="004032DF"/>
    <w:rsid w:val="004038FF"/>
    <w:rsid w:val="00404BFB"/>
    <w:rsid w:val="0040559A"/>
    <w:rsid w:val="0040719B"/>
    <w:rsid w:val="00410066"/>
    <w:rsid w:val="004103C5"/>
    <w:rsid w:val="00410733"/>
    <w:rsid w:val="00410DD2"/>
    <w:rsid w:val="00411382"/>
    <w:rsid w:val="00414C9B"/>
    <w:rsid w:val="00416027"/>
    <w:rsid w:val="00416964"/>
    <w:rsid w:val="00422AFB"/>
    <w:rsid w:val="00422B43"/>
    <w:rsid w:val="0042312C"/>
    <w:rsid w:val="0042487C"/>
    <w:rsid w:val="00425696"/>
    <w:rsid w:val="00425861"/>
    <w:rsid w:val="00425BC3"/>
    <w:rsid w:val="00426019"/>
    <w:rsid w:val="004265FE"/>
    <w:rsid w:val="004267A7"/>
    <w:rsid w:val="00427E96"/>
    <w:rsid w:val="0043150E"/>
    <w:rsid w:val="004325B1"/>
    <w:rsid w:val="00432BA3"/>
    <w:rsid w:val="00433715"/>
    <w:rsid w:val="00433EA6"/>
    <w:rsid w:val="004353D2"/>
    <w:rsid w:val="00435D6F"/>
    <w:rsid w:val="004376F2"/>
    <w:rsid w:val="00440744"/>
    <w:rsid w:val="00441F0F"/>
    <w:rsid w:val="004425DA"/>
    <w:rsid w:val="00442976"/>
    <w:rsid w:val="0044320C"/>
    <w:rsid w:val="00443634"/>
    <w:rsid w:val="00443CF9"/>
    <w:rsid w:val="00443F02"/>
    <w:rsid w:val="00443FF3"/>
    <w:rsid w:val="00444ED7"/>
    <w:rsid w:val="004452E9"/>
    <w:rsid w:val="00445CEB"/>
    <w:rsid w:val="00446E95"/>
    <w:rsid w:val="00451044"/>
    <w:rsid w:val="0045117A"/>
    <w:rsid w:val="004525BF"/>
    <w:rsid w:val="00455D12"/>
    <w:rsid w:val="00455DAC"/>
    <w:rsid w:val="00456421"/>
    <w:rsid w:val="00457038"/>
    <w:rsid w:val="004603C8"/>
    <w:rsid w:val="004608A4"/>
    <w:rsid w:val="00461EE3"/>
    <w:rsid w:val="00463D79"/>
    <w:rsid w:val="00464678"/>
    <w:rsid w:val="00464B30"/>
    <w:rsid w:val="0047089D"/>
    <w:rsid w:val="00470D80"/>
    <w:rsid w:val="00472075"/>
    <w:rsid w:val="0047343C"/>
    <w:rsid w:val="004742CB"/>
    <w:rsid w:val="00475146"/>
    <w:rsid w:val="0047690B"/>
    <w:rsid w:val="00480F59"/>
    <w:rsid w:val="0048167A"/>
    <w:rsid w:val="00483399"/>
    <w:rsid w:val="0048435D"/>
    <w:rsid w:val="00484B43"/>
    <w:rsid w:val="00485337"/>
    <w:rsid w:val="00485FCA"/>
    <w:rsid w:val="0048662D"/>
    <w:rsid w:val="00486767"/>
    <w:rsid w:val="004901BB"/>
    <w:rsid w:val="004913DB"/>
    <w:rsid w:val="0049180F"/>
    <w:rsid w:val="004924DD"/>
    <w:rsid w:val="0049270A"/>
    <w:rsid w:val="00494316"/>
    <w:rsid w:val="00494AFF"/>
    <w:rsid w:val="0049586E"/>
    <w:rsid w:val="00496304"/>
    <w:rsid w:val="00496CF7"/>
    <w:rsid w:val="00497F21"/>
    <w:rsid w:val="004A0420"/>
    <w:rsid w:val="004A0917"/>
    <w:rsid w:val="004A14BF"/>
    <w:rsid w:val="004A179A"/>
    <w:rsid w:val="004A187A"/>
    <w:rsid w:val="004A3A2C"/>
    <w:rsid w:val="004A3A4A"/>
    <w:rsid w:val="004A443C"/>
    <w:rsid w:val="004A5DA8"/>
    <w:rsid w:val="004A73E2"/>
    <w:rsid w:val="004A7F2E"/>
    <w:rsid w:val="004B148A"/>
    <w:rsid w:val="004B1920"/>
    <w:rsid w:val="004B388E"/>
    <w:rsid w:val="004B4158"/>
    <w:rsid w:val="004B6718"/>
    <w:rsid w:val="004B6906"/>
    <w:rsid w:val="004C1755"/>
    <w:rsid w:val="004C1FDA"/>
    <w:rsid w:val="004C271F"/>
    <w:rsid w:val="004C49D2"/>
    <w:rsid w:val="004C6324"/>
    <w:rsid w:val="004C71D7"/>
    <w:rsid w:val="004C72EF"/>
    <w:rsid w:val="004C7ABB"/>
    <w:rsid w:val="004C7D9B"/>
    <w:rsid w:val="004D021B"/>
    <w:rsid w:val="004D07F0"/>
    <w:rsid w:val="004D1397"/>
    <w:rsid w:val="004D1747"/>
    <w:rsid w:val="004D19F7"/>
    <w:rsid w:val="004D275B"/>
    <w:rsid w:val="004D2809"/>
    <w:rsid w:val="004D379D"/>
    <w:rsid w:val="004D386C"/>
    <w:rsid w:val="004D6EBD"/>
    <w:rsid w:val="004D7B4B"/>
    <w:rsid w:val="004E11AD"/>
    <w:rsid w:val="004E36A3"/>
    <w:rsid w:val="004E4A57"/>
    <w:rsid w:val="004E5CBB"/>
    <w:rsid w:val="004E5F0E"/>
    <w:rsid w:val="004E62FB"/>
    <w:rsid w:val="004E644F"/>
    <w:rsid w:val="004F0C22"/>
    <w:rsid w:val="004F0C62"/>
    <w:rsid w:val="004F0F94"/>
    <w:rsid w:val="004F23E0"/>
    <w:rsid w:val="004F3707"/>
    <w:rsid w:val="004F4E3E"/>
    <w:rsid w:val="004F5629"/>
    <w:rsid w:val="004F589A"/>
    <w:rsid w:val="004F601B"/>
    <w:rsid w:val="004F7345"/>
    <w:rsid w:val="004F7C9E"/>
    <w:rsid w:val="005026B7"/>
    <w:rsid w:val="00502818"/>
    <w:rsid w:val="00503F48"/>
    <w:rsid w:val="00504ECD"/>
    <w:rsid w:val="00507C62"/>
    <w:rsid w:val="00507EB8"/>
    <w:rsid w:val="005108DC"/>
    <w:rsid w:val="0051098E"/>
    <w:rsid w:val="00510FFC"/>
    <w:rsid w:val="00511717"/>
    <w:rsid w:val="005117B8"/>
    <w:rsid w:val="00511AB7"/>
    <w:rsid w:val="00517EB5"/>
    <w:rsid w:val="00523B98"/>
    <w:rsid w:val="00524FC8"/>
    <w:rsid w:val="005260E7"/>
    <w:rsid w:val="00526C8E"/>
    <w:rsid w:val="00526F37"/>
    <w:rsid w:val="00527470"/>
    <w:rsid w:val="00530974"/>
    <w:rsid w:val="00530E44"/>
    <w:rsid w:val="00533C46"/>
    <w:rsid w:val="0053463E"/>
    <w:rsid w:val="005358BF"/>
    <w:rsid w:val="005363B9"/>
    <w:rsid w:val="00541A63"/>
    <w:rsid w:val="005431A5"/>
    <w:rsid w:val="00544963"/>
    <w:rsid w:val="005457D3"/>
    <w:rsid w:val="00546406"/>
    <w:rsid w:val="005504C4"/>
    <w:rsid w:val="00550D16"/>
    <w:rsid w:val="00552179"/>
    <w:rsid w:val="005523FF"/>
    <w:rsid w:val="005528CC"/>
    <w:rsid w:val="005530A0"/>
    <w:rsid w:val="00553AD1"/>
    <w:rsid w:val="00555FF1"/>
    <w:rsid w:val="00557234"/>
    <w:rsid w:val="0055736A"/>
    <w:rsid w:val="00557687"/>
    <w:rsid w:val="00561897"/>
    <w:rsid w:val="0056213C"/>
    <w:rsid w:val="00564107"/>
    <w:rsid w:val="005646E7"/>
    <w:rsid w:val="00570B75"/>
    <w:rsid w:val="00571000"/>
    <w:rsid w:val="00571172"/>
    <w:rsid w:val="00571A9B"/>
    <w:rsid w:val="0057315B"/>
    <w:rsid w:val="005811FD"/>
    <w:rsid w:val="005819E1"/>
    <w:rsid w:val="005820E0"/>
    <w:rsid w:val="00583226"/>
    <w:rsid w:val="005840C0"/>
    <w:rsid w:val="005863C3"/>
    <w:rsid w:val="00586593"/>
    <w:rsid w:val="0058700D"/>
    <w:rsid w:val="00587777"/>
    <w:rsid w:val="00590125"/>
    <w:rsid w:val="0059021B"/>
    <w:rsid w:val="0059113F"/>
    <w:rsid w:val="00592267"/>
    <w:rsid w:val="00593A6E"/>
    <w:rsid w:val="00596B0B"/>
    <w:rsid w:val="00597ADA"/>
    <w:rsid w:val="005A037D"/>
    <w:rsid w:val="005A0A25"/>
    <w:rsid w:val="005A0EC2"/>
    <w:rsid w:val="005A1EF6"/>
    <w:rsid w:val="005A1F2F"/>
    <w:rsid w:val="005A5832"/>
    <w:rsid w:val="005A5AD5"/>
    <w:rsid w:val="005A5B4E"/>
    <w:rsid w:val="005A6088"/>
    <w:rsid w:val="005A6CF9"/>
    <w:rsid w:val="005B0288"/>
    <w:rsid w:val="005B050F"/>
    <w:rsid w:val="005B4975"/>
    <w:rsid w:val="005B5760"/>
    <w:rsid w:val="005B64CF"/>
    <w:rsid w:val="005B7538"/>
    <w:rsid w:val="005C00F5"/>
    <w:rsid w:val="005C2A1C"/>
    <w:rsid w:val="005C40FA"/>
    <w:rsid w:val="005C44FC"/>
    <w:rsid w:val="005C53B6"/>
    <w:rsid w:val="005C540A"/>
    <w:rsid w:val="005C689A"/>
    <w:rsid w:val="005C6D7C"/>
    <w:rsid w:val="005D22A1"/>
    <w:rsid w:val="005D2AB7"/>
    <w:rsid w:val="005D2B24"/>
    <w:rsid w:val="005D3B26"/>
    <w:rsid w:val="005D598B"/>
    <w:rsid w:val="005D6B95"/>
    <w:rsid w:val="005D721C"/>
    <w:rsid w:val="005D7224"/>
    <w:rsid w:val="005E3DE2"/>
    <w:rsid w:val="005E4B8E"/>
    <w:rsid w:val="005E4F41"/>
    <w:rsid w:val="005E6D77"/>
    <w:rsid w:val="005E7062"/>
    <w:rsid w:val="005F0F0A"/>
    <w:rsid w:val="005F2667"/>
    <w:rsid w:val="005F3294"/>
    <w:rsid w:val="005F3786"/>
    <w:rsid w:val="005F5B23"/>
    <w:rsid w:val="005F5E7E"/>
    <w:rsid w:val="005F60C2"/>
    <w:rsid w:val="005F79B2"/>
    <w:rsid w:val="0060075C"/>
    <w:rsid w:val="00600A81"/>
    <w:rsid w:val="00600EB4"/>
    <w:rsid w:val="00604B9D"/>
    <w:rsid w:val="0060681E"/>
    <w:rsid w:val="00607F48"/>
    <w:rsid w:val="00610BBD"/>
    <w:rsid w:val="00610FC6"/>
    <w:rsid w:val="00611F68"/>
    <w:rsid w:val="00612B39"/>
    <w:rsid w:val="00613874"/>
    <w:rsid w:val="00617162"/>
    <w:rsid w:val="006177F4"/>
    <w:rsid w:val="00617E77"/>
    <w:rsid w:val="00620D3E"/>
    <w:rsid w:val="006214ED"/>
    <w:rsid w:val="00621E7A"/>
    <w:rsid w:val="00622ADE"/>
    <w:rsid w:val="006231E8"/>
    <w:rsid w:val="0062435D"/>
    <w:rsid w:val="0062712C"/>
    <w:rsid w:val="00627253"/>
    <w:rsid w:val="006302D8"/>
    <w:rsid w:val="006318C0"/>
    <w:rsid w:val="006327E6"/>
    <w:rsid w:val="00632F1F"/>
    <w:rsid w:val="00633856"/>
    <w:rsid w:val="00633BD7"/>
    <w:rsid w:val="00634742"/>
    <w:rsid w:val="00636071"/>
    <w:rsid w:val="0063638C"/>
    <w:rsid w:val="00636CCA"/>
    <w:rsid w:val="006370B8"/>
    <w:rsid w:val="006404B6"/>
    <w:rsid w:val="00641E72"/>
    <w:rsid w:val="006430BF"/>
    <w:rsid w:val="006444BB"/>
    <w:rsid w:val="006445C8"/>
    <w:rsid w:val="00644C43"/>
    <w:rsid w:val="006454E4"/>
    <w:rsid w:val="006518D7"/>
    <w:rsid w:val="00652848"/>
    <w:rsid w:val="00653757"/>
    <w:rsid w:val="00653FC4"/>
    <w:rsid w:val="00654F12"/>
    <w:rsid w:val="00657D2F"/>
    <w:rsid w:val="0066213F"/>
    <w:rsid w:val="006632A9"/>
    <w:rsid w:val="006632B2"/>
    <w:rsid w:val="006640D9"/>
    <w:rsid w:val="00664B23"/>
    <w:rsid w:val="006657FC"/>
    <w:rsid w:val="00665DA8"/>
    <w:rsid w:val="00666817"/>
    <w:rsid w:val="00666B6B"/>
    <w:rsid w:val="006670FD"/>
    <w:rsid w:val="00667987"/>
    <w:rsid w:val="00667A9A"/>
    <w:rsid w:val="0067050D"/>
    <w:rsid w:val="00670550"/>
    <w:rsid w:val="006708F7"/>
    <w:rsid w:val="00670C08"/>
    <w:rsid w:val="006719BA"/>
    <w:rsid w:val="00672217"/>
    <w:rsid w:val="00673B91"/>
    <w:rsid w:val="0067440D"/>
    <w:rsid w:val="00674452"/>
    <w:rsid w:val="006747CB"/>
    <w:rsid w:val="00674971"/>
    <w:rsid w:val="00674E5E"/>
    <w:rsid w:val="0067570C"/>
    <w:rsid w:val="006759F3"/>
    <w:rsid w:val="0067629C"/>
    <w:rsid w:val="00676CAA"/>
    <w:rsid w:val="00676F04"/>
    <w:rsid w:val="00681135"/>
    <w:rsid w:val="006817C6"/>
    <w:rsid w:val="0068262C"/>
    <w:rsid w:val="00682B21"/>
    <w:rsid w:val="00683498"/>
    <w:rsid w:val="00683793"/>
    <w:rsid w:val="00684B8B"/>
    <w:rsid w:val="00685D68"/>
    <w:rsid w:val="00690D83"/>
    <w:rsid w:val="00690F15"/>
    <w:rsid w:val="00691F1C"/>
    <w:rsid w:val="0069229C"/>
    <w:rsid w:val="00692EB4"/>
    <w:rsid w:val="0069412F"/>
    <w:rsid w:val="00696709"/>
    <w:rsid w:val="006969D2"/>
    <w:rsid w:val="00696B6D"/>
    <w:rsid w:val="00696D42"/>
    <w:rsid w:val="006A12F1"/>
    <w:rsid w:val="006A2C30"/>
    <w:rsid w:val="006A2DFE"/>
    <w:rsid w:val="006A528F"/>
    <w:rsid w:val="006A6AD2"/>
    <w:rsid w:val="006A6B54"/>
    <w:rsid w:val="006A6C88"/>
    <w:rsid w:val="006A6F89"/>
    <w:rsid w:val="006A715D"/>
    <w:rsid w:val="006A7E92"/>
    <w:rsid w:val="006B0157"/>
    <w:rsid w:val="006B3E7D"/>
    <w:rsid w:val="006B544D"/>
    <w:rsid w:val="006B6247"/>
    <w:rsid w:val="006B625A"/>
    <w:rsid w:val="006C209F"/>
    <w:rsid w:val="006C4A3D"/>
    <w:rsid w:val="006C50E5"/>
    <w:rsid w:val="006C713E"/>
    <w:rsid w:val="006C7476"/>
    <w:rsid w:val="006C7CBC"/>
    <w:rsid w:val="006C7D33"/>
    <w:rsid w:val="006D027E"/>
    <w:rsid w:val="006D074A"/>
    <w:rsid w:val="006D24C7"/>
    <w:rsid w:val="006D2BC7"/>
    <w:rsid w:val="006D4FBC"/>
    <w:rsid w:val="006D7E78"/>
    <w:rsid w:val="006E3C91"/>
    <w:rsid w:val="006E3CA9"/>
    <w:rsid w:val="006E3F7F"/>
    <w:rsid w:val="006F39E0"/>
    <w:rsid w:val="006F4319"/>
    <w:rsid w:val="006F48A1"/>
    <w:rsid w:val="006F55F8"/>
    <w:rsid w:val="006F5861"/>
    <w:rsid w:val="0070118F"/>
    <w:rsid w:val="0070241E"/>
    <w:rsid w:val="00703803"/>
    <w:rsid w:val="00703E97"/>
    <w:rsid w:val="007062BD"/>
    <w:rsid w:val="00710450"/>
    <w:rsid w:val="007116D9"/>
    <w:rsid w:val="0071185A"/>
    <w:rsid w:val="0071277C"/>
    <w:rsid w:val="007128DF"/>
    <w:rsid w:val="007132DB"/>
    <w:rsid w:val="00713559"/>
    <w:rsid w:val="00714951"/>
    <w:rsid w:val="007158D4"/>
    <w:rsid w:val="00716056"/>
    <w:rsid w:val="007160D2"/>
    <w:rsid w:val="00716C4C"/>
    <w:rsid w:val="00717E27"/>
    <w:rsid w:val="0072183E"/>
    <w:rsid w:val="00722C4A"/>
    <w:rsid w:val="0072520B"/>
    <w:rsid w:val="00725746"/>
    <w:rsid w:val="00726E38"/>
    <w:rsid w:val="00727AE0"/>
    <w:rsid w:val="0073069F"/>
    <w:rsid w:val="00731F66"/>
    <w:rsid w:val="007321EE"/>
    <w:rsid w:val="0073274D"/>
    <w:rsid w:val="007344E2"/>
    <w:rsid w:val="00734B78"/>
    <w:rsid w:val="007350A4"/>
    <w:rsid w:val="0073560F"/>
    <w:rsid w:val="007359A1"/>
    <w:rsid w:val="007359F0"/>
    <w:rsid w:val="00736FEA"/>
    <w:rsid w:val="00737C34"/>
    <w:rsid w:val="00740D20"/>
    <w:rsid w:val="00741F1D"/>
    <w:rsid w:val="00744827"/>
    <w:rsid w:val="00745B8D"/>
    <w:rsid w:val="00747473"/>
    <w:rsid w:val="00750354"/>
    <w:rsid w:val="00751125"/>
    <w:rsid w:val="0075196A"/>
    <w:rsid w:val="00752859"/>
    <w:rsid w:val="00753274"/>
    <w:rsid w:val="00754C22"/>
    <w:rsid w:val="00757E47"/>
    <w:rsid w:val="00760061"/>
    <w:rsid w:val="00760948"/>
    <w:rsid w:val="00760B31"/>
    <w:rsid w:val="0076128B"/>
    <w:rsid w:val="00762231"/>
    <w:rsid w:val="00764310"/>
    <w:rsid w:val="00765985"/>
    <w:rsid w:val="00765BB5"/>
    <w:rsid w:val="00766924"/>
    <w:rsid w:val="00767509"/>
    <w:rsid w:val="007700AC"/>
    <w:rsid w:val="00770310"/>
    <w:rsid w:val="007705C7"/>
    <w:rsid w:val="00773775"/>
    <w:rsid w:val="00773A0C"/>
    <w:rsid w:val="00773E06"/>
    <w:rsid w:val="00774541"/>
    <w:rsid w:val="00775052"/>
    <w:rsid w:val="0077518C"/>
    <w:rsid w:val="00775203"/>
    <w:rsid w:val="00781262"/>
    <w:rsid w:val="007823FC"/>
    <w:rsid w:val="007829C0"/>
    <w:rsid w:val="00782FD0"/>
    <w:rsid w:val="00783A6F"/>
    <w:rsid w:val="00783E89"/>
    <w:rsid w:val="007842EC"/>
    <w:rsid w:val="0078527C"/>
    <w:rsid w:val="007854C7"/>
    <w:rsid w:val="00786CF1"/>
    <w:rsid w:val="00790530"/>
    <w:rsid w:val="00790F2F"/>
    <w:rsid w:val="00793081"/>
    <w:rsid w:val="00793B51"/>
    <w:rsid w:val="00793C17"/>
    <w:rsid w:val="007943D6"/>
    <w:rsid w:val="007947C2"/>
    <w:rsid w:val="007957D2"/>
    <w:rsid w:val="00795DD4"/>
    <w:rsid w:val="007965E1"/>
    <w:rsid w:val="007A38D8"/>
    <w:rsid w:val="007A43F9"/>
    <w:rsid w:val="007A45A0"/>
    <w:rsid w:val="007A58C7"/>
    <w:rsid w:val="007A6B7B"/>
    <w:rsid w:val="007B0978"/>
    <w:rsid w:val="007B09CA"/>
    <w:rsid w:val="007B09D5"/>
    <w:rsid w:val="007B0DCF"/>
    <w:rsid w:val="007B12A1"/>
    <w:rsid w:val="007B170E"/>
    <w:rsid w:val="007B2FA1"/>
    <w:rsid w:val="007B4495"/>
    <w:rsid w:val="007B4CE0"/>
    <w:rsid w:val="007B5CC8"/>
    <w:rsid w:val="007B5F9E"/>
    <w:rsid w:val="007B6F62"/>
    <w:rsid w:val="007B798B"/>
    <w:rsid w:val="007B7DAB"/>
    <w:rsid w:val="007C04C0"/>
    <w:rsid w:val="007C08C5"/>
    <w:rsid w:val="007C0B7C"/>
    <w:rsid w:val="007C1E9F"/>
    <w:rsid w:val="007C3391"/>
    <w:rsid w:val="007C5C00"/>
    <w:rsid w:val="007C622D"/>
    <w:rsid w:val="007C6C00"/>
    <w:rsid w:val="007C7AC7"/>
    <w:rsid w:val="007D0231"/>
    <w:rsid w:val="007D27AE"/>
    <w:rsid w:val="007D28DE"/>
    <w:rsid w:val="007D2AAD"/>
    <w:rsid w:val="007D3555"/>
    <w:rsid w:val="007D48C3"/>
    <w:rsid w:val="007D4C7F"/>
    <w:rsid w:val="007D508A"/>
    <w:rsid w:val="007D6D86"/>
    <w:rsid w:val="007D772B"/>
    <w:rsid w:val="007D7866"/>
    <w:rsid w:val="007E1B14"/>
    <w:rsid w:val="007E2355"/>
    <w:rsid w:val="007E35E2"/>
    <w:rsid w:val="007E4E22"/>
    <w:rsid w:val="007E6ECF"/>
    <w:rsid w:val="007E6F35"/>
    <w:rsid w:val="007F260C"/>
    <w:rsid w:val="007F43EB"/>
    <w:rsid w:val="007F458A"/>
    <w:rsid w:val="007F4FE1"/>
    <w:rsid w:val="007F5D2C"/>
    <w:rsid w:val="007F6971"/>
    <w:rsid w:val="007F7119"/>
    <w:rsid w:val="008002A5"/>
    <w:rsid w:val="00801528"/>
    <w:rsid w:val="00801B88"/>
    <w:rsid w:val="00801C6E"/>
    <w:rsid w:val="008022C0"/>
    <w:rsid w:val="008039ED"/>
    <w:rsid w:val="00804B64"/>
    <w:rsid w:val="008050E6"/>
    <w:rsid w:val="00811E42"/>
    <w:rsid w:val="00811FD5"/>
    <w:rsid w:val="008128BD"/>
    <w:rsid w:val="00812917"/>
    <w:rsid w:val="008143C7"/>
    <w:rsid w:val="00814AF9"/>
    <w:rsid w:val="00814F4F"/>
    <w:rsid w:val="00815E57"/>
    <w:rsid w:val="00816472"/>
    <w:rsid w:val="00817724"/>
    <w:rsid w:val="0082064E"/>
    <w:rsid w:val="00822780"/>
    <w:rsid w:val="0082428B"/>
    <w:rsid w:val="00824D48"/>
    <w:rsid w:val="00824E19"/>
    <w:rsid w:val="00825894"/>
    <w:rsid w:val="00825CEC"/>
    <w:rsid w:val="00825D0F"/>
    <w:rsid w:val="00827530"/>
    <w:rsid w:val="00831119"/>
    <w:rsid w:val="00831461"/>
    <w:rsid w:val="008317FA"/>
    <w:rsid w:val="0083266B"/>
    <w:rsid w:val="00833883"/>
    <w:rsid w:val="00836850"/>
    <w:rsid w:val="00840708"/>
    <w:rsid w:val="00843341"/>
    <w:rsid w:val="00843529"/>
    <w:rsid w:val="00844A40"/>
    <w:rsid w:val="00846BE9"/>
    <w:rsid w:val="00847E54"/>
    <w:rsid w:val="00851623"/>
    <w:rsid w:val="00852C96"/>
    <w:rsid w:val="008532A9"/>
    <w:rsid w:val="00853901"/>
    <w:rsid w:val="00854731"/>
    <w:rsid w:val="00854EBB"/>
    <w:rsid w:val="00855424"/>
    <w:rsid w:val="00855906"/>
    <w:rsid w:val="00857AA6"/>
    <w:rsid w:val="00857BAC"/>
    <w:rsid w:val="00861C2C"/>
    <w:rsid w:val="008630DC"/>
    <w:rsid w:val="0086319A"/>
    <w:rsid w:val="0086330C"/>
    <w:rsid w:val="0086378C"/>
    <w:rsid w:val="008641DC"/>
    <w:rsid w:val="00866569"/>
    <w:rsid w:val="0086693F"/>
    <w:rsid w:val="008676B6"/>
    <w:rsid w:val="008726F5"/>
    <w:rsid w:val="00872987"/>
    <w:rsid w:val="00873406"/>
    <w:rsid w:val="008759FC"/>
    <w:rsid w:val="00875A3C"/>
    <w:rsid w:val="00875AA0"/>
    <w:rsid w:val="00876C46"/>
    <w:rsid w:val="00877A45"/>
    <w:rsid w:val="00880536"/>
    <w:rsid w:val="00880FCC"/>
    <w:rsid w:val="008832D3"/>
    <w:rsid w:val="00886FA6"/>
    <w:rsid w:val="0088731D"/>
    <w:rsid w:val="00890AAE"/>
    <w:rsid w:val="00891510"/>
    <w:rsid w:val="008917DF"/>
    <w:rsid w:val="008921E3"/>
    <w:rsid w:val="008925FA"/>
    <w:rsid w:val="00893178"/>
    <w:rsid w:val="00893587"/>
    <w:rsid w:val="00893B58"/>
    <w:rsid w:val="00894E37"/>
    <w:rsid w:val="00895D2A"/>
    <w:rsid w:val="008A1C12"/>
    <w:rsid w:val="008A2A7A"/>
    <w:rsid w:val="008A3718"/>
    <w:rsid w:val="008A6CCC"/>
    <w:rsid w:val="008A79AC"/>
    <w:rsid w:val="008B0042"/>
    <w:rsid w:val="008B2AE0"/>
    <w:rsid w:val="008B309F"/>
    <w:rsid w:val="008B3A2B"/>
    <w:rsid w:val="008B51AC"/>
    <w:rsid w:val="008B55BF"/>
    <w:rsid w:val="008C0118"/>
    <w:rsid w:val="008C0C3E"/>
    <w:rsid w:val="008C2370"/>
    <w:rsid w:val="008C2847"/>
    <w:rsid w:val="008C3287"/>
    <w:rsid w:val="008C379A"/>
    <w:rsid w:val="008C48D2"/>
    <w:rsid w:val="008C4D85"/>
    <w:rsid w:val="008C663A"/>
    <w:rsid w:val="008C69CD"/>
    <w:rsid w:val="008C69EC"/>
    <w:rsid w:val="008C6B89"/>
    <w:rsid w:val="008C747C"/>
    <w:rsid w:val="008C7EDD"/>
    <w:rsid w:val="008D1D9E"/>
    <w:rsid w:val="008D24B4"/>
    <w:rsid w:val="008D31DE"/>
    <w:rsid w:val="008D4A50"/>
    <w:rsid w:val="008D5CF7"/>
    <w:rsid w:val="008D6820"/>
    <w:rsid w:val="008D7129"/>
    <w:rsid w:val="008D79E9"/>
    <w:rsid w:val="008E0E84"/>
    <w:rsid w:val="008E19C8"/>
    <w:rsid w:val="008E38CA"/>
    <w:rsid w:val="008E5834"/>
    <w:rsid w:val="008E5A15"/>
    <w:rsid w:val="008E6074"/>
    <w:rsid w:val="008E7A54"/>
    <w:rsid w:val="008F4F16"/>
    <w:rsid w:val="008F6F66"/>
    <w:rsid w:val="008F78DE"/>
    <w:rsid w:val="00900518"/>
    <w:rsid w:val="0090118F"/>
    <w:rsid w:val="00903355"/>
    <w:rsid w:val="00903FC6"/>
    <w:rsid w:val="009040CE"/>
    <w:rsid w:val="00904E0F"/>
    <w:rsid w:val="0090573C"/>
    <w:rsid w:val="00905C5C"/>
    <w:rsid w:val="00906F68"/>
    <w:rsid w:val="009073ED"/>
    <w:rsid w:val="00913575"/>
    <w:rsid w:val="009143B0"/>
    <w:rsid w:val="00914902"/>
    <w:rsid w:val="00916329"/>
    <w:rsid w:val="00916A90"/>
    <w:rsid w:val="00916F5C"/>
    <w:rsid w:val="009208BC"/>
    <w:rsid w:val="00920C5A"/>
    <w:rsid w:val="009229DB"/>
    <w:rsid w:val="00926384"/>
    <w:rsid w:val="009279A5"/>
    <w:rsid w:val="009304DA"/>
    <w:rsid w:val="0093297A"/>
    <w:rsid w:val="00932D5B"/>
    <w:rsid w:val="009336DE"/>
    <w:rsid w:val="00935F8D"/>
    <w:rsid w:val="009362BB"/>
    <w:rsid w:val="009364EF"/>
    <w:rsid w:val="00937044"/>
    <w:rsid w:val="0094108A"/>
    <w:rsid w:val="00941493"/>
    <w:rsid w:val="00941714"/>
    <w:rsid w:val="00942D47"/>
    <w:rsid w:val="00943DCD"/>
    <w:rsid w:val="00944DB2"/>
    <w:rsid w:val="009472A7"/>
    <w:rsid w:val="009508DB"/>
    <w:rsid w:val="00952AEF"/>
    <w:rsid w:val="00953441"/>
    <w:rsid w:val="009536C5"/>
    <w:rsid w:val="00956BC9"/>
    <w:rsid w:val="0096135E"/>
    <w:rsid w:val="00961837"/>
    <w:rsid w:val="0096269D"/>
    <w:rsid w:val="0096529C"/>
    <w:rsid w:val="00967B5E"/>
    <w:rsid w:val="0097026B"/>
    <w:rsid w:val="009755B6"/>
    <w:rsid w:val="00976157"/>
    <w:rsid w:val="009761CF"/>
    <w:rsid w:val="009761FA"/>
    <w:rsid w:val="00976C73"/>
    <w:rsid w:val="009775AF"/>
    <w:rsid w:val="009776FC"/>
    <w:rsid w:val="00977AD4"/>
    <w:rsid w:val="00980163"/>
    <w:rsid w:val="0098148E"/>
    <w:rsid w:val="00981BEA"/>
    <w:rsid w:val="00982029"/>
    <w:rsid w:val="009826B0"/>
    <w:rsid w:val="0098294B"/>
    <w:rsid w:val="00982FF2"/>
    <w:rsid w:val="009841D1"/>
    <w:rsid w:val="00986522"/>
    <w:rsid w:val="0098741D"/>
    <w:rsid w:val="00990CE9"/>
    <w:rsid w:val="00992060"/>
    <w:rsid w:val="0099232C"/>
    <w:rsid w:val="00995104"/>
    <w:rsid w:val="009A0D67"/>
    <w:rsid w:val="009A3479"/>
    <w:rsid w:val="009A368B"/>
    <w:rsid w:val="009A3D0A"/>
    <w:rsid w:val="009A3FF9"/>
    <w:rsid w:val="009A45D6"/>
    <w:rsid w:val="009A4914"/>
    <w:rsid w:val="009A4BC5"/>
    <w:rsid w:val="009A735A"/>
    <w:rsid w:val="009A74DD"/>
    <w:rsid w:val="009A7C98"/>
    <w:rsid w:val="009B132A"/>
    <w:rsid w:val="009B2B12"/>
    <w:rsid w:val="009B2BE0"/>
    <w:rsid w:val="009B2C2A"/>
    <w:rsid w:val="009B2D21"/>
    <w:rsid w:val="009B3A78"/>
    <w:rsid w:val="009B4EA8"/>
    <w:rsid w:val="009B51BF"/>
    <w:rsid w:val="009B57A9"/>
    <w:rsid w:val="009B5CE1"/>
    <w:rsid w:val="009B651F"/>
    <w:rsid w:val="009B6BF5"/>
    <w:rsid w:val="009C07A7"/>
    <w:rsid w:val="009C129D"/>
    <w:rsid w:val="009C2DE7"/>
    <w:rsid w:val="009C338F"/>
    <w:rsid w:val="009C46D0"/>
    <w:rsid w:val="009C77B2"/>
    <w:rsid w:val="009C7AA2"/>
    <w:rsid w:val="009C7DB5"/>
    <w:rsid w:val="009D1EBF"/>
    <w:rsid w:val="009D51DA"/>
    <w:rsid w:val="009D6E82"/>
    <w:rsid w:val="009D7589"/>
    <w:rsid w:val="009E0416"/>
    <w:rsid w:val="009E2065"/>
    <w:rsid w:val="009E3CDA"/>
    <w:rsid w:val="009E3D19"/>
    <w:rsid w:val="009E5460"/>
    <w:rsid w:val="009E5B4A"/>
    <w:rsid w:val="009E7FC5"/>
    <w:rsid w:val="009F24D2"/>
    <w:rsid w:val="009F2DA5"/>
    <w:rsid w:val="009F4727"/>
    <w:rsid w:val="009F646F"/>
    <w:rsid w:val="00A004E9"/>
    <w:rsid w:val="00A013EC"/>
    <w:rsid w:val="00A021BB"/>
    <w:rsid w:val="00A02C29"/>
    <w:rsid w:val="00A02C58"/>
    <w:rsid w:val="00A03A23"/>
    <w:rsid w:val="00A06E1C"/>
    <w:rsid w:val="00A071F8"/>
    <w:rsid w:val="00A10867"/>
    <w:rsid w:val="00A10CF7"/>
    <w:rsid w:val="00A1153C"/>
    <w:rsid w:val="00A139EF"/>
    <w:rsid w:val="00A1645E"/>
    <w:rsid w:val="00A16BF5"/>
    <w:rsid w:val="00A175B3"/>
    <w:rsid w:val="00A2140D"/>
    <w:rsid w:val="00A214B2"/>
    <w:rsid w:val="00A2205E"/>
    <w:rsid w:val="00A25B34"/>
    <w:rsid w:val="00A27351"/>
    <w:rsid w:val="00A305CC"/>
    <w:rsid w:val="00A3311E"/>
    <w:rsid w:val="00A33E4D"/>
    <w:rsid w:val="00A3608E"/>
    <w:rsid w:val="00A3682C"/>
    <w:rsid w:val="00A41B5C"/>
    <w:rsid w:val="00A41CE9"/>
    <w:rsid w:val="00A456D2"/>
    <w:rsid w:val="00A478B2"/>
    <w:rsid w:val="00A50717"/>
    <w:rsid w:val="00A51D6B"/>
    <w:rsid w:val="00A521B5"/>
    <w:rsid w:val="00A5232C"/>
    <w:rsid w:val="00A5399D"/>
    <w:rsid w:val="00A53E3A"/>
    <w:rsid w:val="00A553D8"/>
    <w:rsid w:val="00A55832"/>
    <w:rsid w:val="00A55999"/>
    <w:rsid w:val="00A5767D"/>
    <w:rsid w:val="00A6001E"/>
    <w:rsid w:val="00A61690"/>
    <w:rsid w:val="00A617F8"/>
    <w:rsid w:val="00A62958"/>
    <w:rsid w:val="00A639A3"/>
    <w:rsid w:val="00A63A46"/>
    <w:rsid w:val="00A653FB"/>
    <w:rsid w:val="00A71FB6"/>
    <w:rsid w:val="00A75796"/>
    <w:rsid w:val="00A75AF0"/>
    <w:rsid w:val="00A760F7"/>
    <w:rsid w:val="00A76451"/>
    <w:rsid w:val="00A76A9D"/>
    <w:rsid w:val="00A76C59"/>
    <w:rsid w:val="00A76E77"/>
    <w:rsid w:val="00A82D59"/>
    <w:rsid w:val="00A83052"/>
    <w:rsid w:val="00A84387"/>
    <w:rsid w:val="00A84EC9"/>
    <w:rsid w:val="00A86B35"/>
    <w:rsid w:val="00A86F67"/>
    <w:rsid w:val="00A870C2"/>
    <w:rsid w:val="00A87355"/>
    <w:rsid w:val="00A87496"/>
    <w:rsid w:val="00A90FF2"/>
    <w:rsid w:val="00A91463"/>
    <w:rsid w:val="00A91E57"/>
    <w:rsid w:val="00A93737"/>
    <w:rsid w:val="00A93B89"/>
    <w:rsid w:val="00A964ED"/>
    <w:rsid w:val="00A97D60"/>
    <w:rsid w:val="00A97E08"/>
    <w:rsid w:val="00AA1EE4"/>
    <w:rsid w:val="00AA30EC"/>
    <w:rsid w:val="00AA37CF"/>
    <w:rsid w:val="00AA39C9"/>
    <w:rsid w:val="00AA7BEA"/>
    <w:rsid w:val="00AB0E35"/>
    <w:rsid w:val="00AB3512"/>
    <w:rsid w:val="00AB356D"/>
    <w:rsid w:val="00AB3E84"/>
    <w:rsid w:val="00AB54D8"/>
    <w:rsid w:val="00AB60F7"/>
    <w:rsid w:val="00AC1CEE"/>
    <w:rsid w:val="00AC437D"/>
    <w:rsid w:val="00AC4CCA"/>
    <w:rsid w:val="00AC55ED"/>
    <w:rsid w:val="00AC6728"/>
    <w:rsid w:val="00AC67C3"/>
    <w:rsid w:val="00AC738B"/>
    <w:rsid w:val="00AD032E"/>
    <w:rsid w:val="00AD144E"/>
    <w:rsid w:val="00AD158D"/>
    <w:rsid w:val="00AD402C"/>
    <w:rsid w:val="00AD723B"/>
    <w:rsid w:val="00AE0582"/>
    <w:rsid w:val="00AE1124"/>
    <w:rsid w:val="00AE137E"/>
    <w:rsid w:val="00AE1D58"/>
    <w:rsid w:val="00AE244B"/>
    <w:rsid w:val="00AE3284"/>
    <w:rsid w:val="00AE35B4"/>
    <w:rsid w:val="00AE6129"/>
    <w:rsid w:val="00AF0B72"/>
    <w:rsid w:val="00AF2477"/>
    <w:rsid w:val="00AF3FCF"/>
    <w:rsid w:val="00AF4815"/>
    <w:rsid w:val="00AF4C91"/>
    <w:rsid w:val="00AF747D"/>
    <w:rsid w:val="00B02064"/>
    <w:rsid w:val="00B027EA"/>
    <w:rsid w:val="00B06F3F"/>
    <w:rsid w:val="00B076C2"/>
    <w:rsid w:val="00B07B34"/>
    <w:rsid w:val="00B10723"/>
    <w:rsid w:val="00B1301A"/>
    <w:rsid w:val="00B1307E"/>
    <w:rsid w:val="00B13C64"/>
    <w:rsid w:val="00B14A84"/>
    <w:rsid w:val="00B174EC"/>
    <w:rsid w:val="00B20832"/>
    <w:rsid w:val="00B20E04"/>
    <w:rsid w:val="00B21AE2"/>
    <w:rsid w:val="00B23204"/>
    <w:rsid w:val="00B261EC"/>
    <w:rsid w:val="00B274B5"/>
    <w:rsid w:val="00B314B2"/>
    <w:rsid w:val="00B31BF6"/>
    <w:rsid w:val="00B32141"/>
    <w:rsid w:val="00B32935"/>
    <w:rsid w:val="00B33BDB"/>
    <w:rsid w:val="00B341CE"/>
    <w:rsid w:val="00B349D2"/>
    <w:rsid w:val="00B34C85"/>
    <w:rsid w:val="00B35273"/>
    <w:rsid w:val="00B364F7"/>
    <w:rsid w:val="00B37BEC"/>
    <w:rsid w:val="00B400C4"/>
    <w:rsid w:val="00B411A7"/>
    <w:rsid w:val="00B42C8A"/>
    <w:rsid w:val="00B42F5D"/>
    <w:rsid w:val="00B449C0"/>
    <w:rsid w:val="00B46231"/>
    <w:rsid w:val="00B46EF8"/>
    <w:rsid w:val="00B47109"/>
    <w:rsid w:val="00B47543"/>
    <w:rsid w:val="00B47A1A"/>
    <w:rsid w:val="00B513A2"/>
    <w:rsid w:val="00B52712"/>
    <w:rsid w:val="00B52E3A"/>
    <w:rsid w:val="00B5445A"/>
    <w:rsid w:val="00B554DD"/>
    <w:rsid w:val="00B55D37"/>
    <w:rsid w:val="00B56235"/>
    <w:rsid w:val="00B6085A"/>
    <w:rsid w:val="00B61191"/>
    <w:rsid w:val="00B61FE4"/>
    <w:rsid w:val="00B64FB1"/>
    <w:rsid w:val="00B65847"/>
    <w:rsid w:val="00B70DB1"/>
    <w:rsid w:val="00B7176D"/>
    <w:rsid w:val="00B71BC2"/>
    <w:rsid w:val="00B72BD9"/>
    <w:rsid w:val="00B76783"/>
    <w:rsid w:val="00B80A1F"/>
    <w:rsid w:val="00B80F1E"/>
    <w:rsid w:val="00B818E5"/>
    <w:rsid w:val="00B84224"/>
    <w:rsid w:val="00B8500F"/>
    <w:rsid w:val="00B85C6D"/>
    <w:rsid w:val="00B86F67"/>
    <w:rsid w:val="00B87C7A"/>
    <w:rsid w:val="00B900AA"/>
    <w:rsid w:val="00B91208"/>
    <w:rsid w:val="00B93622"/>
    <w:rsid w:val="00B94E9F"/>
    <w:rsid w:val="00B95684"/>
    <w:rsid w:val="00B968BD"/>
    <w:rsid w:val="00B968DC"/>
    <w:rsid w:val="00B9710F"/>
    <w:rsid w:val="00BA134D"/>
    <w:rsid w:val="00BA20B2"/>
    <w:rsid w:val="00BA2ACB"/>
    <w:rsid w:val="00BA2EF2"/>
    <w:rsid w:val="00BA2F69"/>
    <w:rsid w:val="00BA383B"/>
    <w:rsid w:val="00BA46AE"/>
    <w:rsid w:val="00BA5A06"/>
    <w:rsid w:val="00BA5A91"/>
    <w:rsid w:val="00BA5EE0"/>
    <w:rsid w:val="00BA5EE3"/>
    <w:rsid w:val="00BA752B"/>
    <w:rsid w:val="00BB015E"/>
    <w:rsid w:val="00BB0AFD"/>
    <w:rsid w:val="00BB0E1F"/>
    <w:rsid w:val="00BB0E9D"/>
    <w:rsid w:val="00BB13DF"/>
    <w:rsid w:val="00BB158E"/>
    <w:rsid w:val="00BB1B46"/>
    <w:rsid w:val="00BB1BF2"/>
    <w:rsid w:val="00BB252E"/>
    <w:rsid w:val="00BB35F2"/>
    <w:rsid w:val="00BB3618"/>
    <w:rsid w:val="00BB3813"/>
    <w:rsid w:val="00BB706E"/>
    <w:rsid w:val="00BB7D87"/>
    <w:rsid w:val="00BB7F63"/>
    <w:rsid w:val="00BC0524"/>
    <w:rsid w:val="00BC0C81"/>
    <w:rsid w:val="00BC0D79"/>
    <w:rsid w:val="00BC22A4"/>
    <w:rsid w:val="00BC5582"/>
    <w:rsid w:val="00BC6A51"/>
    <w:rsid w:val="00BD00F8"/>
    <w:rsid w:val="00BD121D"/>
    <w:rsid w:val="00BD2250"/>
    <w:rsid w:val="00BD3861"/>
    <w:rsid w:val="00BD5610"/>
    <w:rsid w:val="00BD65A8"/>
    <w:rsid w:val="00BD66F6"/>
    <w:rsid w:val="00BD6F6F"/>
    <w:rsid w:val="00BE1AC1"/>
    <w:rsid w:val="00BE3CF5"/>
    <w:rsid w:val="00BE3F31"/>
    <w:rsid w:val="00BE432A"/>
    <w:rsid w:val="00BE6A05"/>
    <w:rsid w:val="00BE6EAB"/>
    <w:rsid w:val="00BF17F4"/>
    <w:rsid w:val="00BF3665"/>
    <w:rsid w:val="00BF4CF5"/>
    <w:rsid w:val="00C00D40"/>
    <w:rsid w:val="00C011FE"/>
    <w:rsid w:val="00C01F0C"/>
    <w:rsid w:val="00C0286C"/>
    <w:rsid w:val="00C0555D"/>
    <w:rsid w:val="00C06378"/>
    <w:rsid w:val="00C063E4"/>
    <w:rsid w:val="00C06CB9"/>
    <w:rsid w:val="00C07709"/>
    <w:rsid w:val="00C10121"/>
    <w:rsid w:val="00C10B00"/>
    <w:rsid w:val="00C11066"/>
    <w:rsid w:val="00C12ABB"/>
    <w:rsid w:val="00C13CDA"/>
    <w:rsid w:val="00C142BA"/>
    <w:rsid w:val="00C17F3A"/>
    <w:rsid w:val="00C20742"/>
    <w:rsid w:val="00C207BC"/>
    <w:rsid w:val="00C2199E"/>
    <w:rsid w:val="00C21C5F"/>
    <w:rsid w:val="00C244DE"/>
    <w:rsid w:val="00C30643"/>
    <w:rsid w:val="00C31742"/>
    <w:rsid w:val="00C31D8B"/>
    <w:rsid w:val="00C32402"/>
    <w:rsid w:val="00C32F8E"/>
    <w:rsid w:val="00C34F12"/>
    <w:rsid w:val="00C3506E"/>
    <w:rsid w:val="00C3545E"/>
    <w:rsid w:val="00C4071C"/>
    <w:rsid w:val="00C40B33"/>
    <w:rsid w:val="00C41A7B"/>
    <w:rsid w:val="00C42A33"/>
    <w:rsid w:val="00C455AA"/>
    <w:rsid w:val="00C457A2"/>
    <w:rsid w:val="00C46DE7"/>
    <w:rsid w:val="00C47E9C"/>
    <w:rsid w:val="00C502B4"/>
    <w:rsid w:val="00C52B6C"/>
    <w:rsid w:val="00C53D3E"/>
    <w:rsid w:val="00C554AD"/>
    <w:rsid w:val="00C556C0"/>
    <w:rsid w:val="00C570C3"/>
    <w:rsid w:val="00C609A1"/>
    <w:rsid w:val="00C60F4C"/>
    <w:rsid w:val="00C61C1D"/>
    <w:rsid w:val="00C622C1"/>
    <w:rsid w:val="00C63F3E"/>
    <w:rsid w:val="00C64489"/>
    <w:rsid w:val="00C6532E"/>
    <w:rsid w:val="00C662A9"/>
    <w:rsid w:val="00C6680C"/>
    <w:rsid w:val="00C71652"/>
    <w:rsid w:val="00C7208C"/>
    <w:rsid w:val="00C7323B"/>
    <w:rsid w:val="00C73CB8"/>
    <w:rsid w:val="00C74440"/>
    <w:rsid w:val="00C7469A"/>
    <w:rsid w:val="00C74CD7"/>
    <w:rsid w:val="00C75085"/>
    <w:rsid w:val="00C75A03"/>
    <w:rsid w:val="00C7659B"/>
    <w:rsid w:val="00C80385"/>
    <w:rsid w:val="00C81054"/>
    <w:rsid w:val="00C83445"/>
    <w:rsid w:val="00C83FCA"/>
    <w:rsid w:val="00C84517"/>
    <w:rsid w:val="00C8494C"/>
    <w:rsid w:val="00C84FE8"/>
    <w:rsid w:val="00C85DE2"/>
    <w:rsid w:val="00C90168"/>
    <w:rsid w:val="00C91FBC"/>
    <w:rsid w:val="00C92178"/>
    <w:rsid w:val="00C9320C"/>
    <w:rsid w:val="00C93426"/>
    <w:rsid w:val="00C941D3"/>
    <w:rsid w:val="00C9537D"/>
    <w:rsid w:val="00C961F8"/>
    <w:rsid w:val="00C9658C"/>
    <w:rsid w:val="00C96ED5"/>
    <w:rsid w:val="00C9731A"/>
    <w:rsid w:val="00CA09EA"/>
    <w:rsid w:val="00CA0B98"/>
    <w:rsid w:val="00CA167A"/>
    <w:rsid w:val="00CA1F35"/>
    <w:rsid w:val="00CA324F"/>
    <w:rsid w:val="00CA3919"/>
    <w:rsid w:val="00CA41B0"/>
    <w:rsid w:val="00CA54C0"/>
    <w:rsid w:val="00CB0BF7"/>
    <w:rsid w:val="00CB22A4"/>
    <w:rsid w:val="00CB22D8"/>
    <w:rsid w:val="00CB2D18"/>
    <w:rsid w:val="00CB3E38"/>
    <w:rsid w:val="00CB53AB"/>
    <w:rsid w:val="00CC0255"/>
    <w:rsid w:val="00CC0288"/>
    <w:rsid w:val="00CC12BB"/>
    <w:rsid w:val="00CC1BBC"/>
    <w:rsid w:val="00CC236B"/>
    <w:rsid w:val="00CC3277"/>
    <w:rsid w:val="00CC4545"/>
    <w:rsid w:val="00CC5B1F"/>
    <w:rsid w:val="00CC603B"/>
    <w:rsid w:val="00CC644C"/>
    <w:rsid w:val="00CC7C1E"/>
    <w:rsid w:val="00CD1FED"/>
    <w:rsid w:val="00CD203C"/>
    <w:rsid w:val="00CD2CC2"/>
    <w:rsid w:val="00CD4465"/>
    <w:rsid w:val="00CD4BA1"/>
    <w:rsid w:val="00CD5B7D"/>
    <w:rsid w:val="00CD6293"/>
    <w:rsid w:val="00CD675A"/>
    <w:rsid w:val="00CD754A"/>
    <w:rsid w:val="00CD7F30"/>
    <w:rsid w:val="00CE1008"/>
    <w:rsid w:val="00CE1745"/>
    <w:rsid w:val="00CE317B"/>
    <w:rsid w:val="00CE33A7"/>
    <w:rsid w:val="00CE3515"/>
    <w:rsid w:val="00CE4080"/>
    <w:rsid w:val="00CE45C2"/>
    <w:rsid w:val="00CE57E3"/>
    <w:rsid w:val="00CE67D1"/>
    <w:rsid w:val="00CE778F"/>
    <w:rsid w:val="00CF03A0"/>
    <w:rsid w:val="00CF0C39"/>
    <w:rsid w:val="00CF1172"/>
    <w:rsid w:val="00CF18EB"/>
    <w:rsid w:val="00CF22F3"/>
    <w:rsid w:val="00CF33FB"/>
    <w:rsid w:val="00CF348D"/>
    <w:rsid w:val="00CF4726"/>
    <w:rsid w:val="00CF65A5"/>
    <w:rsid w:val="00CF6DB3"/>
    <w:rsid w:val="00D0006C"/>
    <w:rsid w:val="00D007DE"/>
    <w:rsid w:val="00D00C69"/>
    <w:rsid w:val="00D01C53"/>
    <w:rsid w:val="00D03A0D"/>
    <w:rsid w:val="00D047A5"/>
    <w:rsid w:val="00D04AC6"/>
    <w:rsid w:val="00D04EE0"/>
    <w:rsid w:val="00D05DE4"/>
    <w:rsid w:val="00D063C3"/>
    <w:rsid w:val="00D07D07"/>
    <w:rsid w:val="00D1033F"/>
    <w:rsid w:val="00D129F1"/>
    <w:rsid w:val="00D13235"/>
    <w:rsid w:val="00D13439"/>
    <w:rsid w:val="00D1374E"/>
    <w:rsid w:val="00D13B24"/>
    <w:rsid w:val="00D1499E"/>
    <w:rsid w:val="00D14A9A"/>
    <w:rsid w:val="00D14C85"/>
    <w:rsid w:val="00D16C33"/>
    <w:rsid w:val="00D17667"/>
    <w:rsid w:val="00D2090E"/>
    <w:rsid w:val="00D21E84"/>
    <w:rsid w:val="00D21EF2"/>
    <w:rsid w:val="00D22BA6"/>
    <w:rsid w:val="00D23109"/>
    <w:rsid w:val="00D23899"/>
    <w:rsid w:val="00D23C61"/>
    <w:rsid w:val="00D24C38"/>
    <w:rsid w:val="00D250CA"/>
    <w:rsid w:val="00D25395"/>
    <w:rsid w:val="00D25C2E"/>
    <w:rsid w:val="00D266EA"/>
    <w:rsid w:val="00D268EA"/>
    <w:rsid w:val="00D31A87"/>
    <w:rsid w:val="00D372EB"/>
    <w:rsid w:val="00D37750"/>
    <w:rsid w:val="00D403B3"/>
    <w:rsid w:val="00D411CB"/>
    <w:rsid w:val="00D42024"/>
    <w:rsid w:val="00D43541"/>
    <w:rsid w:val="00D439B5"/>
    <w:rsid w:val="00D4429B"/>
    <w:rsid w:val="00D45637"/>
    <w:rsid w:val="00D46098"/>
    <w:rsid w:val="00D460B1"/>
    <w:rsid w:val="00D46B6A"/>
    <w:rsid w:val="00D47403"/>
    <w:rsid w:val="00D506C5"/>
    <w:rsid w:val="00D52B55"/>
    <w:rsid w:val="00D52C4C"/>
    <w:rsid w:val="00D579F8"/>
    <w:rsid w:val="00D57F78"/>
    <w:rsid w:val="00D6017E"/>
    <w:rsid w:val="00D60AB7"/>
    <w:rsid w:val="00D612AB"/>
    <w:rsid w:val="00D61ABE"/>
    <w:rsid w:val="00D61E4E"/>
    <w:rsid w:val="00D62613"/>
    <w:rsid w:val="00D63AEA"/>
    <w:rsid w:val="00D64AD0"/>
    <w:rsid w:val="00D64F09"/>
    <w:rsid w:val="00D653C4"/>
    <w:rsid w:val="00D66ED1"/>
    <w:rsid w:val="00D72157"/>
    <w:rsid w:val="00D7327C"/>
    <w:rsid w:val="00D73EEB"/>
    <w:rsid w:val="00D752BC"/>
    <w:rsid w:val="00D76181"/>
    <w:rsid w:val="00D777BE"/>
    <w:rsid w:val="00D77EE2"/>
    <w:rsid w:val="00D820A2"/>
    <w:rsid w:val="00D85031"/>
    <w:rsid w:val="00D85E8E"/>
    <w:rsid w:val="00D86B93"/>
    <w:rsid w:val="00D87BDD"/>
    <w:rsid w:val="00D92C22"/>
    <w:rsid w:val="00D95C68"/>
    <w:rsid w:val="00DA05D3"/>
    <w:rsid w:val="00DA0715"/>
    <w:rsid w:val="00DA193B"/>
    <w:rsid w:val="00DA2961"/>
    <w:rsid w:val="00DA3BDE"/>
    <w:rsid w:val="00DA59E1"/>
    <w:rsid w:val="00DA5B56"/>
    <w:rsid w:val="00DA6876"/>
    <w:rsid w:val="00DA6920"/>
    <w:rsid w:val="00DA76A6"/>
    <w:rsid w:val="00DA7895"/>
    <w:rsid w:val="00DB0A39"/>
    <w:rsid w:val="00DB2167"/>
    <w:rsid w:val="00DB35F6"/>
    <w:rsid w:val="00DB364C"/>
    <w:rsid w:val="00DB3944"/>
    <w:rsid w:val="00DB4A6C"/>
    <w:rsid w:val="00DC048D"/>
    <w:rsid w:val="00DC0F10"/>
    <w:rsid w:val="00DC3159"/>
    <w:rsid w:val="00DC3F4F"/>
    <w:rsid w:val="00DC4AB2"/>
    <w:rsid w:val="00DC4F70"/>
    <w:rsid w:val="00DC4F8E"/>
    <w:rsid w:val="00DC7DE6"/>
    <w:rsid w:val="00DD192A"/>
    <w:rsid w:val="00DD40B6"/>
    <w:rsid w:val="00DD42F6"/>
    <w:rsid w:val="00DD4603"/>
    <w:rsid w:val="00DD4C8E"/>
    <w:rsid w:val="00DD576A"/>
    <w:rsid w:val="00DD5B81"/>
    <w:rsid w:val="00DD6953"/>
    <w:rsid w:val="00DD6F93"/>
    <w:rsid w:val="00DE02C6"/>
    <w:rsid w:val="00DE13EF"/>
    <w:rsid w:val="00DE329C"/>
    <w:rsid w:val="00DE7781"/>
    <w:rsid w:val="00DF0772"/>
    <w:rsid w:val="00DF2553"/>
    <w:rsid w:val="00DF3261"/>
    <w:rsid w:val="00DF3CF1"/>
    <w:rsid w:val="00DF3EE1"/>
    <w:rsid w:val="00DF47F3"/>
    <w:rsid w:val="00DF764E"/>
    <w:rsid w:val="00E00922"/>
    <w:rsid w:val="00E016F4"/>
    <w:rsid w:val="00E01A2E"/>
    <w:rsid w:val="00E028E9"/>
    <w:rsid w:val="00E03346"/>
    <w:rsid w:val="00E06FCE"/>
    <w:rsid w:val="00E107F3"/>
    <w:rsid w:val="00E11EF9"/>
    <w:rsid w:val="00E12D1A"/>
    <w:rsid w:val="00E12EDA"/>
    <w:rsid w:val="00E13E01"/>
    <w:rsid w:val="00E15D67"/>
    <w:rsid w:val="00E175E0"/>
    <w:rsid w:val="00E17BCD"/>
    <w:rsid w:val="00E20F99"/>
    <w:rsid w:val="00E215C8"/>
    <w:rsid w:val="00E219DE"/>
    <w:rsid w:val="00E31059"/>
    <w:rsid w:val="00E310C1"/>
    <w:rsid w:val="00E316AD"/>
    <w:rsid w:val="00E31740"/>
    <w:rsid w:val="00E32FAA"/>
    <w:rsid w:val="00E33091"/>
    <w:rsid w:val="00E33353"/>
    <w:rsid w:val="00E3358B"/>
    <w:rsid w:val="00E35030"/>
    <w:rsid w:val="00E405B8"/>
    <w:rsid w:val="00E434F7"/>
    <w:rsid w:val="00E43B9B"/>
    <w:rsid w:val="00E45734"/>
    <w:rsid w:val="00E46FD1"/>
    <w:rsid w:val="00E5383B"/>
    <w:rsid w:val="00E53B39"/>
    <w:rsid w:val="00E53FCC"/>
    <w:rsid w:val="00E55032"/>
    <w:rsid w:val="00E56A3B"/>
    <w:rsid w:val="00E61C02"/>
    <w:rsid w:val="00E6254F"/>
    <w:rsid w:val="00E63825"/>
    <w:rsid w:val="00E63DE6"/>
    <w:rsid w:val="00E64642"/>
    <w:rsid w:val="00E6518C"/>
    <w:rsid w:val="00E658CF"/>
    <w:rsid w:val="00E662E9"/>
    <w:rsid w:val="00E67DC9"/>
    <w:rsid w:val="00E7006E"/>
    <w:rsid w:val="00E71A5B"/>
    <w:rsid w:val="00E7452A"/>
    <w:rsid w:val="00E749BD"/>
    <w:rsid w:val="00E7710A"/>
    <w:rsid w:val="00E778A6"/>
    <w:rsid w:val="00E8046D"/>
    <w:rsid w:val="00E80A37"/>
    <w:rsid w:val="00E80C8B"/>
    <w:rsid w:val="00E81433"/>
    <w:rsid w:val="00E8158A"/>
    <w:rsid w:val="00E823AB"/>
    <w:rsid w:val="00E83361"/>
    <w:rsid w:val="00E83817"/>
    <w:rsid w:val="00E868EB"/>
    <w:rsid w:val="00E872AA"/>
    <w:rsid w:val="00E901CD"/>
    <w:rsid w:val="00E9048E"/>
    <w:rsid w:val="00E904C9"/>
    <w:rsid w:val="00E908F5"/>
    <w:rsid w:val="00E90EEF"/>
    <w:rsid w:val="00E91194"/>
    <w:rsid w:val="00E91838"/>
    <w:rsid w:val="00E91F1B"/>
    <w:rsid w:val="00E95991"/>
    <w:rsid w:val="00E96C3C"/>
    <w:rsid w:val="00E97AE3"/>
    <w:rsid w:val="00E97CFF"/>
    <w:rsid w:val="00EA0BC3"/>
    <w:rsid w:val="00EA18FA"/>
    <w:rsid w:val="00EA1DF2"/>
    <w:rsid w:val="00EA363C"/>
    <w:rsid w:val="00EA478F"/>
    <w:rsid w:val="00EA6E45"/>
    <w:rsid w:val="00EA724F"/>
    <w:rsid w:val="00EB02BA"/>
    <w:rsid w:val="00EB28E6"/>
    <w:rsid w:val="00EB2C50"/>
    <w:rsid w:val="00EB3350"/>
    <w:rsid w:val="00EB34C5"/>
    <w:rsid w:val="00EB5C8E"/>
    <w:rsid w:val="00EB71C7"/>
    <w:rsid w:val="00EB73BE"/>
    <w:rsid w:val="00EC0671"/>
    <w:rsid w:val="00EC1666"/>
    <w:rsid w:val="00EC18DB"/>
    <w:rsid w:val="00EC2AD6"/>
    <w:rsid w:val="00EC3E86"/>
    <w:rsid w:val="00EC6081"/>
    <w:rsid w:val="00EC7C38"/>
    <w:rsid w:val="00ED0A4D"/>
    <w:rsid w:val="00ED0A58"/>
    <w:rsid w:val="00ED1961"/>
    <w:rsid w:val="00ED1DA6"/>
    <w:rsid w:val="00ED3CBE"/>
    <w:rsid w:val="00ED4204"/>
    <w:rsid w:val="00ED58A4"/>
    <w:rsid w:val="00ED6D9E"/>
    <w:rsid w:val="00EE34D0"/>
    <w:rsid w:val="00EE41C1"/>
    <w:rsid w:val="00EE433E"/>
    <w:rsid w:val="00EF1278"/>
    <w:rsid w:val="00EF21D6"/>
    <w:rsid w:val="00EF3BDA"/>
    <w:rsid w:val="00EF4169"/>
    <w:rsid w:val="00EF6372"/>
    <w:rsid w:val="00F00A1C"/>
    <w:rsid w:val="00F057B3"/>
    <w:rsid w:val="00F10A07"/>
    <w:rsid w:val="00F11807"/>
    <w:rsid w:val="00F12132"/>
    <w:rsid w:val="00F1328D"/>
    <w:rsid w:val="00F13649"/>
    <w:rsid w:val="00F14760"/>
    <w:rsid w:val="00F14B4C"/>
    <w:rsid w:val="00F151DE"/>
    <w:rsid w:val="00F15CD2"/>
    <w:rsid w:val="00F15E72"/>
    <w:rsid w:val="00F17AB5"/>
    <w:rsid w:val="00F17D00"/>
    <w:rsid w:val="00F17E21"/>
    <w:rsid w:val="00F20570"/>
    <w:rsid w:val="00F212A5"/>
    <w:rsid w:val="00F22538"/>
    <w:rsid w:val="00F235D0"/>
    <w:rsid w:val="00F261CE"/>
    <w:rsid w:val="00F26D40"/>
    <w:rsid w:val="00F2720A"/>
    <w:rsid w:val="00F303AF"/>
    <w:rsid w:val="00F31DFC"/>
    <w:rsid w:val="00F32227"/>
    <w:rsid w:val="00F32260"/>
    <w:rsid w:val="00F325BC"/>
    <w:rsid w:val="00F3285C"/>
    <w:rsid w:val="00F3579A"/>
    <w:rsid w:val="00F35947"/>
    <w:rsid w:val="00F35FAC"/>
    <w:rsid w:val="00F360E0"/>
    <w:rsid w:val="00F3713B"/>
    <w:rsid w:val="00F3719E"/>
    <w:rsid w:val="00F378E7"/>
    <w:rsid w:val="00F40AB6"/>
    <w:rsid w:val="00F40D61"/>
    <w:rsid w:val="00F4135D"/>
    <w:rsid w:val="00F448E6"/>
    <w:rsid w:val="00F44A21"/>
    <w:rsid w:val="00F451D7"/>
    <w:rsid w:val="00F455BE"/>
    <w:rsid w:val="00F47657"/>
    <w:rsid w:val="00F4785A"/>
    <w:rsid w:val="00F50999"/>
    <w:rsid w:val="00F50F2E"/>
    <w:rsid w:val="00F51ADA"/>
    <w:rsid w:val="00F53735"/>
    <w:rsid w:val="00F54D4C"/>
    <w:rsid w:val="00F564E6"/>
    <w:rsid w:val="00F60043"/>
    <w:rsid w:val="00F60840"/>
    <w:rsid w:val="00F60B2D"/>
    <w:rsid w:val="00F60D03"/>
    <w:rsid w:val="00F6127E"/>
    <w:rsid w:val="00F64EA5"/>
    <w:rsid w:val="00F651B4"/>
    <w:rsid w:val="00F65D16"/>
    <w:rsid w:val="00F665F3"/>
    <w:rsid w:val="00F66A5D"/>
    <w:rsid w:val="00F66E82"/>
    <w:rsid w:val="00F70A65"/>
    <w:rsid w:val="00F70F06"/>
    <w:rsid w:val="00F71351"/>
    <w:rsid w:val="00F71613"/>
    <w:rsid w:val="00F71DD4"/>
    <w:rsid w:val="00F7238D"/>
    <w:rsid w:val="00F727BD"/>
    <w:rsid w:val="00F72F9F"/>
    <w:rsid w:val="00F73384"/>
    <w:rsid w:val="00F73AA5"/>
    <w:rsid w:val="00F754F3"/>
    <w:rsid w:val="00F76BD0"/>
    <w:rsid w:val="00F7747F"/>
    <w:rsid w:val="00F802CC"/>
    <w:rsid w:val="00F8031C"/>
    <w:rsid w:val="00F803A0"/>
    <w:rsid w:val="00F80CF2"/>
    <w:rsid w:val="00F81416"/>
    <w:rsid w:val="00F817A7"/>
    <w:rsid w:val="00F8247C"/>
    <w:rsid w:val="00F8266F"/>
    <w:rsid w:val="00F82D31"/>
    <w:rsid w:val="00F831EB"/>
    <w:rsid w:val="00F834AD"/>
    <w:rsid w:val="00F8393B"/>
    <w:rsid w:val="00F84696"/>
    <w:rsid w:val="00F84A56"/>
    <w:rsid w:val="00F87D6F"/>
    <w:rsid w:val="00F9049C"/>
    <w:rsid w:val="00F90A12"/>
    <w:rsid w:val="00F92D5F"/>
    <w:rsid w:val="00F9414F"/>
    <w:rsid w:val="00F9685F"/>
    <w:rsid w:val="00F96B80"/>
    <w:rsid w:val="00F96FFF"/>
    <w:rsid w:val="00F97A7F"/>
    <w:rsid w:val="00FA19C0"/>
    <w:rsid w:val="00FA1C3D"/>
    <w:rsid w:val="00FA2FE7"/>
    <w:rsid w:val="00FA4ED6"/>
    <w:rsid w:val="00FA6255"/>
    <w:rsid w:val="00FA71C3"/>
    <w:rsid w:val="00FB1174"/>
    <w:rsid w:val="00FB119C"/>
    <w:rsid w:val="00FB2F78"/>
    <w:rsid w:val="00FB37F8"/>
    <w:rsid w:val="00FB490D"/>
    <w:rsid w:val="00FB4AE7"/>
    <w:rsid w:val="00FB4EF9"/>
    <w:rsid w:val="00FB5315"/>
    <w:rsid w:val="00FB56F8"/>
    <w:rsid w:val="00FB6FD8"/>
    <w:rsid w:val="00FB7085"/>
    <w:rsid w:val="00FC0512"/>
    <w:rsid w:val="00FC2DCD"/>
    <w:rsid w:val="00FC37D1"/>
    <w:rsid w:val="00FC474A"/>
    <w:rsid w:val="00FC561D"/>
    <w:rsid w:val="00FC6AE4"/>
    <w:rsid w:val="00FC6D71"/>
    <w:rsid w:val="00FC6F60"/>
    <w:rsid w:val="00FC7B13"/>
    <w:rsid w:val="00FD02BF"/>
    <w:rsid w:val="00FD2542"/>
    <w:rsid w:val="00FD38C1"/>
    <w:rsid w:val="00FD3AF3"/>
    <w:rsid w:val="00FD478D"/>
    <w:rsid w:val="00FD48A0"/>
    <w:rsid w:val="00FD6FAE"/>
    <w:rsid w:val="00FE3A74"/>
    <w:rsid w:val="00FE4EE9"/>
    <w:rsid w:val="00FE5D77"/>
    <w:rsid w:val="00FF2D12"/>
    <w:rsid w:val="00FF2F9E"/>
    <w:rsid w:val="00FF3774"/>
    <w:rsid w:val="00FF3A54"/>
    <w:rsid w:val="00FF4E52"/>
    <w:rsid w:val="00FF6460"/>
    <w:rsid w:val="00FF705C"/>
    <w:rsid w:val="00FF7E14"/>
    <w:rsid w:val="1110F94F"/>
    <w:rsid w:val="14084DF3"/>
    <w:rsid w:val="1A6A7405"/>
    <w:rsid w:val="1EAB7E83"/>
    <w:rsid w:val="20D4AA82"/>
    <w:rsid w:val="22ED5165"/>
    <w:rsid w:val="23BA265F"/>
    <w:rsid w:val="345DE273"/>
    <w:rsid w:val="399F5434"/>
    <w:rsid w:val="3BB4EA90"/>
    <w:rsid w:val="51620645"/>
    <w:rsid w:val="517A7A1D"/>
    <w:rsid w:val="5932C6E9"/>
    <w:rsid w:val="6A23F089"/>
    <w:rsid w:val="752CF6B0"/>
    <w:rsid w:val="7590A926"/>
    <w:rsid w:val="78FAC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BDD7"/>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323"/>
    <w:rPr>
      <w:color w:val="808080"/>
    </w:rPr>
  </w:style>
  <w:style w:type="character" w:styleId="CommentReference">
    <w:name w:val="annotation reference"/>
    <w:basedOn w:val="DefaultParagraphFont"/>
    <w:uiPriority w:val="99"/>
    <w:unhideWhenUsed/>
    <w:rsid w:val="00CF1172"/>
    <w:rPr>
      <w:sz w:val="16"/>
      <w:szCs w:val="16"/>
    </w:rPr>
  </w:style>
  <w:style w:type="paragraph" w:styleId="CommentText">
    <w:name w:val="annotation text"/>
    <w:basedOn w:val="Normal"/>
    <w:link w:val="CommentTextChar"/>
    <w:uiPriority w:val="99"/>
    <w:unhideWhenUsed/>
    <w:rsid w:val="00CF1172"/>
    <w:pPr>
      <w:spacing w:after="160"/>
    </w:pPr>
    <w:rPr>
      <w:rFonts w:asciiTheme="minorHAnsi" w:eastAsiaTheme="minorHAnsi" w:hAnsiTheme="minorHAnsi" w:cstheme="minorBidi"/>
      <w:kern w:val="0"/>
    </w:rPr>
  </w:style>
  <w:style w:type="character" w:customStyle="1" w:styleId="CommentTextChar">
    <w:name w:val="Comment Text Char"/>
    <w:basedOn w:val="DefaultParagraphFont"/>
    <w:link w:val="CommentText"/>
    <w:uiPriority w:val="99"/>
    <w:rsid w:val="00CF1172"/>
    <w:rPr>
      <w:rFonts w:asciiTheme="minorHAnsi" w:eastAsiaTheme="minorHAnsi" w:hAnsiTheme="minorHAnsi" w:cstheme="minorBidi"/>
      <w:kern w:val="0"/>
    </w:rPr>
  </w:style>
  <w:style w:type="paragraph" w:styleId="ListParagraph">
    <w:name w:val="List Paragraph"/>
    <w:aliases w:val="Bullet EY,Buletai,List Paragraph21,List Paragraph1,List Paragraph2,lp1,Bullet 1,Use Case List Paragraph,Numbering,ERP-List Paragraph,List Paragraph11,List Paragraph111,Paragraph,List Paragraph Red,Sąrašo pastraipa1"/>
    <w:basedOn w:val="Normal"/>
    <w:link w:val="ListParagraphChar"/>
    <w:uiPriority w:val="34"/>
    <w:qFormat/>
    <w:rsid w:val="00CF1172"/>
    <w:pPr>
      <w:spacing w:after="160" w:line="259" w:lineRule="auto"/>
      <w:ind w:left="720"/>
      <w:contextualSpacing/>
    </w:pPr>
    <w:rPr>
      <w:rFonts w:asciiTheme="minorHAnsi" w:eastAsiaTheme="minorHAnsi" w:hAnsiTheme="minorHAnsi" w:cstheme="minorBidi"/>
      <w:kern w:val="0"/>
      <w:sz w:val="22"/>
      <w:szCs w:val="22"/>
    </w:rPr>
  </w:style>
  <w:style w:type="character" w:customStyle="1" w:styleId="ListParagraphChar">
    <w:name w:val="List Paragraph Char"/>
    <w:aliases w:val="Bullet EY Char,Buletai Char,List Paragraph21 Char,List Paragraph1 Char,List Paragraph2 Char,lp1 Char,Bullet 1 Char,Use Case List Paragraph Char,Numbering Char,ERP-List Paragraph Char,List Paragraph11 Char,List Paragraph111 Char"/>
    <w:link w:val="ListParagraph"/>
    <w:uiPriority w:val="34"/>
    <w:locked/>
    <w:rsid w:val="00CF1172"/>
    <w:rPr>
      <w:rFonts w:asciiTheme="minorHAnsi" w:eastAsiaTheme="minorHAnsi" w:hAnsiTheme="minorHAnsi" w:cstheme="minorBidi"/>
      <w:kern w:val="0"/>
      <w:sz w:val="22"/>
      <w:szCs w:val="22"/>
    </w:rPr>
  </w:style>
  <w:style w:type="character" w:styleId="Hyperlink">
    <w:name w:val="Hyperlink"/>
    <w:basedOn w:val="DefaultParagraphFont"/>
    <w:uiPriority w:val="99"/>
    <w:unhideWhenUsed/>
    <w:rsid w:val="00CF1172"/>
    <w:rPr>
      <w:b/>
      <w:bCs/>
      <w:strike w:val="0"/>
      <w:dstrike w:val="0"/>
      <w:color w:val="5681B2"/>
      <w:spacing w:val="5"/>
      <w:u w:val="none"/>
      <w:effect w:val="none"/>
      <w:shd w:val="clear" w:color="auto" w:fill="auto"/>
    </w:rPr>
  </w:style>
  <w:style w:type="paragraph" w:styleId="FootnoteText">
    <w:name w:val="footnote text"/>
    <w:basedOn w:val="Normal"/>
    <w:link w:val="FootnoteTextChar"/>
    <w:uiPriority w:val="99"/>
    <w:unhideWhenUsed/>
    <w:rsid w:val="00CF1172"/>
    <w:rPr>
      <w:rFonts w:asciiTheme="minorHAnsi" w:eastAsiaTheme="minorHAnsi" w:hAnsiTheme="minorHAnsi" w:cstheme="minorBidi"/>
      <w:kern w:val="0"/>
    </w:rPr>
  </w:style>
  <w:style w:type="character" w:customStyle="1" w:styleId="FootnoteTextChar">
    <w:name w:val="Footnote Text Char"/>
    <w:basedOn w:val="DefaultParagraphFont"/>
    <w:link w:val="FootnoteText"/>
    <w:uiPriority w:val="99"/>
    <w:rsid w:val="00CF1172"/>
    <w:rPr>
      <w:rFonts w:asciiTheme="minorHAnsi" w:eastAsiaTheme="minorHAnsi" w:hAnsiTheme="minorHAnsi" w:cstheme="minorBidi"/>
      <w:kern w:val="0"/>
    </w:rPr>
  </w:style>
  <w:style w:type="character" w:styleId="FootnoteReference">
    <w:name w:val="footnote reference"/>
    <w:basedOn w:val="DefaultParagraphFont"/>
    <w:uiPriority w:val="99"/>
    <w:unhideWhenUsed/>
    <w:rsid w:val="00CF1172"/>
    <w:rPr>
      <w:vertAlign w:val="superscript"/>
    </w:rPr>
  </w:style>
  <w:style w:type="paragraph" w:customStyle="1" w:styleId="Statja">
    <w:name w:val="Statja"/>
    <w:basedOn w:val="Normal"/>
    <w:rsid w:val="00CF1172"/>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cs="Times New Roman"/>
      <w:b/>
      <w:bCs/>
      <w:kern w:val="0"/>
      <w:lang w:val="en-US"/>
    </w:rPr>
  </w:style>
  <w:style w:type="paragraph" w:customStyle="1" w:styleId="Pagrindinistekstas1">
    <w:name w:val="Pagrindinis tekstas1"/>
    <w:rsid w:val="00CF1172"/>
    <w:pPr>
      <w:autoSpaceDE w:val="0"/>
      <w:autoSpaceDN w:val="0"/>
      <w:adjustRightInd w:val="0"/>
      <w:ind w:firstLine="312"/>
      <w:jc w:val="both"/>
    </w:pPr>
    <w:rPr>
      <w:rFonts w:ascii="TimesLT" w:hAnsi="TimesLT" w:cs="Times New Roman"/>
      <w:kern w:val="0"/>
      <w:lang w:val="en-US"/>
    </w:rPr>
  </w:style>
  <w:style w:type="paragraph" w:customStyle="1" w:styleId="Bodytext21">
    <w:name w:val="Body text (2)1"/>
    <w:basedOn w:val="Normal"/>
    <w:uiPriority w:val="99"/>
    <w:rsid w:val="0022508B"/>
    <w:pPr>
      <w:widowControl w:val="0"/>
      <w:shd w:val="clear" w:color="auto" w:fill="FFFFFF"/>
      <w:spacing w:after="720" w:line="259" w:lineRule="exact"/>
    </w:pPr>
    <w:rPr>
      <w:rFonts w:ascii="Times New Roman" w:eastAsia="Calibri" w:hAnsi="Times New Roman" w:cs="Times New Roman"/>
      <w:kern w:val="0"/>
      <w:sz w:val="22"/>
      <w:szCs w:val="22"/>
      <w:lang w:val="en-US"/>
    </w:rPr>
  </w:style>
  <w:style w:type="character" w:styleId="UnresolvedMention">
    <w:name w:val="Unresolved Mention"/>
    <w:basedOn w:val="DefaultParagraphFont"/>
    <w:uiPriority w:val="99"/>
    <w:semiHidden/>
    <w:unhideWhenUsed/>
    <w:rsid w:val="00995104"/>
    <w:rPr>
      <w:color w:val="605E5C"/>
      <w:shd w:val="clear" w:color="auto" w:fill="E1DFDD"/>
    </w:rPr>
  </w:style>
  <w:style w:type="character" w:styleId="FollowedHyperlink">
    <w:name w:val="FollowedHyperlink"/>
    <w:basedOn w:val="DefaultParagraphFont"/>
    <w:semiHidden/>
    <w:unhideWhenUsed/>
    <w:rsid w:val="00995104"/>
    <w:rPr>
      <w:color w:val="954F72" w:themeColor="followedHyperlink"/>
      <w:u w:val="single"/>
    </w:rPr>
  </w:style>
  <w:style w:type="table" w:styleId="TableGrid">
    <w:name w:val="Table Grid"/>
    <w:aliases w:val="Smart Text Table"/>
    <w:basedOn w:val="TableNormal"/>
    <w:uiPriority w:val="39"/>
    <w:rsid w:val="00735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76181"/>
    <w:pPr>
      <w:spacing w:after="0"/>
    </w:pPr>
    <w:rPr>
      <w:rFonts w:ascii="Arial" w:eastAsia="Times New Roman" w:hAnsi="Arial" w:cs="Arial"/>
      <w:b/>
      <w:bCs/>
      <w:kern w:val="2"/>
    </w:rPr>
  </w:style>
  <w:style w:type="character" w:customStyle="1" w:styleId="CommentSubjectChar">
    <w:name w:val="Comment Subject Char"/>
    <w:basedOn w:val="CommentTextChar"/>
    <w:link w:val="CommentSubject"/>
    <w:semiHidden/>
    <w:rsid w:val="00D76181"/>
    <w:rPr>
      <w:rFonts w:asciiTheme="minorHAnsi" w:eastAsiaTheme="minorHAnsi" w:hAnsiTheme="minorHAnsi" w:cstheme="minorBidi"/>
      <w:b/>
      <w:bCs/>
      <w:kern w:val="0"/>
    </w:rPr>
  </w:style>
  <w:style w:type="paragraph" w:styleId="Header">
    <w:name w:val="header"/>
    <w:basedOn w:val="Normal"/>
    <w:link w:val="HeaderChar"/>
    <w:semiHidden/>
    <w:unhideWhenUsed/>
    <w:rsid w:val="009B4EA8"/>
    <w:pPr>
      <w:tabs>
        <w:tab w:val="center" w:pos="4819"/>
        <w:tab w:val="right" w:pos="9638"/>
      </w:tabs>
    </w:pPr>
  </w:style>
  <w:style w:type="character" w:customStyle="1" w:styleId="HeaderChar">
    <w:name w:val="Header Char"/>
    <w:basedOn w:val="DefaultParagraphFont"/>
    <w:link w:val="Header"/>
    <w:semiHidden/>
    <w:rsid w:val="009B4EA8"/>
  </w:style>
  <w:style w:type="paragraph" w:styleId="Footer">
    <w:name w:val="footer"/>
    <w:basedOn w:val="Normal"/>
    <w:link w:val="FooterChar"/>
    <w:semiHidden/>
    <w:unhideWhenUsed/>
    <w:rsid w:val="009B4EA8"/>
    <w:pPr>
      <w:tabs>
        <w:tab w:val="center" w:pos="4819"/>
        <w:tab w:val="right" w:pos="9638"/>
      </w:tabs>
    </w:pPr>
  </w:style>
  <w:style w:type="character" w:customStyle="1" w:styleId="FooterChar">
    <w:name w:val="Footer Char"/>
    <w:basedOn w:val="DefaultParagraphFont"/>
    <w:link w:val="Footer"/>
    <w:semiHidden/>
    <w:rsid w:val="009B4EA8"/>
  </w:style>
  <w:style w:type="character" w:customStyle="1" w:styleId="Style1">
    <w:name w:val="Style1"/>
    <w:basedOn w:val="DefaultParagraphFont"/>
    <w:uiPriority w:val="1"/>
    <w:rsid w:val="00E405B8"/>
    <w:rPr>
      <w:b/>
    </w:rPr>
  </w:style>
  <w:style w:type="character" w:customStyle="1" w:styleId="Style2">
    <w:name w:val="Style2"/>
    <w:basedOn w:val="DefaultParagraphFont"/>
    <w:uiPriority w:val="1"/>
    <w:rsid w:val="00E405B8"/>
    <w:rPr>
      <w:b/>
    </w:rPr>
  </w:style>
  <w:style w:type="character" w:customStyle="1" w:styleId="Style3">
    <w:name w:val="Style3"/>
    <w:basedOn w:val="DefaultParagraphFont"/>
    <w:uiPriority w:val="1"/>
    <w:rsid w:val="007F43EB"/>
    <w:rPr>
      <w:rFonts w:ascii="Arial" w:hAnsi="Arial"/>
      <w:b/>
      <w:color w:val="4472C4" w:themeColor="accent1"/>
      <w:sz w:val="24"/>
    </w:rPr>
  </w:style>
  <w:style w:type="character" w:customStyle="1" w:styleId="Style4">
    <w:name w:val="Style4"/>
    <w:basedOn w:val="DefaultParagraphFont"/>
    <w:uiPriority w:val="1"/>
    <w:rsid w:val="007F43EB"/>
    <w:rPr>
      <w:rFonts w:ascii="Arial" w:hAnsi="Arial"/>
      <w:b/>
      <w:sz w:val="24"/>
    </w:rPr>
  </w:style>
  <w:style w:type="character" w:customStyle="1" w:styleId="Style6">
    <w:name w:val="Style6"/>
    <w:basedOn w:val="DefaultParagraphFont"/>
    <w:uiPriority w:val="1"/>
    <w:rsid w:val="00BC0D79"/>
    <w:rPr>
      <w:rFonts w:ascii="Arial" w:hAnsi="Arial"/>
      <w:color w:val="4472C4" w:themeColor="accent1"/>
      <w:sz w:val="24"/>
    </w:rPr>
  </w:style>
  <w:style w:type="character" w:customStyle="1" w:styleId="Style5">
    <w:name w:val="Style5"/>
    <w:basedOn w:val="DefaultParagraphFont"/>
    <w:uiPriority w:val="1"/>
    <w:rsid w:val="003A11F4"/>
    <w:rPr>
      <w:rFonts w:ascii="Arial" w:hAnsi="Arial"/>
      <w:b/>
      <w:sz w:val="28"/>
    </w:rPr>
  </w:style>
  <w:style w:type="character" w:customStyle="1" w:styleId="Style7">
    <w:name w:val="Style7"/>
    <w:basedOn w:val="DefaultParagraphFont"/>
    <w:uiPriority w:val="1"/>
    <w:rsid w:val="0098148E"/>
    <w:rPr>
      <w:rFonts w:ascii="Arial" w:hAnsi="Arial"/>
      <w:b/>
      <w:sz w:val="24"/>
    </w:rPr>
  </w:style>
  <w:style w:type="paragraph" w:styleId="Revision">
    <w:name w:val="Revision"/>
    <w:hidden/>
    <w:semiHidden/>
    <w:rsid w:val="00B400C4"/>
  </w:style>
  <w:style w:type="character" w:styleId="Emphasis">
    <w:name w:val="Emphasis"/>
    <w:basedOn w:val="DefaultParagraphFont"/>
    <w:uiPriority w:val="20"/>
    <w:qFormat/>
    <w:rsid w:val="00D6017E"/>
    <w:rPr>
      <w:i/>
      <w:iCs/>
    </w:rPr>
  </w:style>
  <w:style w:type="paragraph" w:styleId="BalloonText">
    <w:name w:val="Balloon Text"/>
    <w:basedOn w:val="Normal"/>
    <w:link w:val="BalloonTextChar"/>
    <w:semiHidden/>
    <w:unhideWhenUsed/>
    <w:rsid w:val="00FF2D12"/>
    <w:rPr>
      <w:rFonts w:ascii="Segoe UI" w:hAnsi="Segoe UI" w:cs="Segoe UI"/>
      <w:sz w:val="18"/>
      <w:szCs w:val="18"/>
    </w:rPr>
  </w:style>
  <w:style w:type="character" w:customStyle="1" w:styleId="BalloonTextChar">
    <w:name w:val="Balloon Text Char"/>
    <w:basedOn w:val="DefaultParagraphFont"/>
    <w:link w:val="BalloonText"/>
    <w:semiHidden/>
    <w:rsid w:val="00FF2D12"/>
    <w:rPr>
      <w:rFonts w:ascii="Segoe UI" w:hAnsi="Segoe UI" w:cs="Segoe UI"/>
      <w:sz w:val="18"/>
      <w:szCs w:val="18"/>
    </w:rPr>
  </w:style>
  <w:style w:type="character" w:customStyle="1" w:styleId="Style8">
    <w:name w:val="Style8"/>
    <w:basedOn w:val="DefaultParagraphFont"/>
    <w:uiPriority w:val="1"/>
    <w:rsid w:val="001B3C5D"/>
  </w:style>
  <w:style w:type="character" w:customStyle="1" w:styleId="Style9">
    <w:name w:val="Style9"/>
    <w:basedOn w:val="DefaultParagraphFont"/>
    <w:uiPriority w:val="1"/>
    <w:rsid w:val="00E90EEF"/>
    <w:rPr>
      <w:color w:val="auto"/>
    </w:rPr>
  </w:style>
  <w:style w:type="paragraph" w:styleId="BodyText">
    <w:name w:val="Body Text"/>
    <w:basedOn w:val="Normal"/>
    <w:link w:val="BodyTextChar"/>
    <w:semiHidden/>
    <w:unhideWhenUsed/>
    <w:rsid w:val="00E90EEF"/>
    <w:pPr>
      <w:spacing w:after="120"/>
    </w:pPr>
  </w:style>
  <w:style w:type="character" w:customStyle="1" w:styleId="BodyTextChar">
    <w:name w:val="Body Text Char"/>
    <w:basedOn w:val="DefaultParagraphFont"/>
    <w:link w:val="BodyText"/>
    <w:semiHidden/>
    <w:rsid w:val="00E90EEF"/>
  </w:style>
  <w:style w:type="paragraph" w:styleId="BodyTextFirstIndent">
    <w:name w:val="Body Text First Indent"/>
    <w:basedOn w:val="BodyText"/>
    <w:link w:val="BodyTextFirstIndentChar"/>
    <w:rsid w:val="00E90EEF"/>
    <w:pPr>
      <w:spacing w:after="0"/>
      <w:ind w:firstLine="360"/>
    </w:pPr>
  </w:style>
  <w:style w:type="character" w:customStyle="1" w:styleId="BodyTextFirstIndentChar">
    <w:name w:val="Body Text First Indent Char"/>
    <w:basedOn w:val="BodyTextChar"/>
    <w:link w:val="BodyTextFirstIndent"/>
    <w:rsid w:val="00E90EEF"/>
  </w:style>
  <w:style w:type="table" w:styleId="TableGridLight">
    <w:name w:val="Grid Table Light"/>
    <w:basedOn w:val="TableNormal"/>
    <w:uiPriority w:val="40"/>
    <w:rsid w:val="00E90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0">
    <w:name w:val="Style10"/>
    <w:basedOn w:val="DefaultParagraphFont"/>
    <w:uiPriority w:val="1"/>
    <w:rsid w:val="00CC3277"/>
    <w:rPr>
      <w:color w:val="auto"/>
    </w:rPr>
  </w:style>
  <w:style w:type="character" w:customStyle="1" w:styleId="Style11">
    <w:name w:val="Style11"/>
    <w:basedOn w:val="DefaultParagraphFont"/>
    <w:uiPriority w:val="1"/>
    <w:rsid w:val="00EB2C50"/>
    <w:rPr>
      <w:color w:val="auto"/>
    </w:rPr>
  </w:style>
  <w:style w:type="character" w:customStyle="1" w:styleId="Style12">
    <w:name w:val="Style12"/>
    <w:basedOn w:val="DefaultParagraphFont"/>
    <w:uiPriority w:val="1"/>
    <w:rsid w:val="00EB2C50"/>
    <w:rPr>
      <w:color w:val="auto"/>
    </w:rPr>
  </w:style>
  <w:style w:type="character" w:customStyle="1" w:styleId="Style13">
    <w:name w:val="Style13"/>
    <w:basedOn w:val="DefaultParagraphFont"/>
    <w:uiPriority w:val="1"/>
    <w:rsid w:val="00A02C29"/>
    <w:rPr>
      <w:rFonts w:ascii="Arial" w:hAnsi="Arial"/>
      <w:sz w:val="20"/>
    </w:rPr>
  </w:style>
  <w:style w:type="table" w:customStyle="1" w:styleId="TableGrid1">
    <w:name w:val="Table Grid1"/>
    <w:basedOn w:val="TableNormal"/>
    <w:next w:val="TableGrid"/>
    <w:uiPriority w:val="39"/>
    <w:rsid w:val="00891510"/>
    <w:rPr>
      <w:rFonts w:ascii="Times New Roman" w:hAnsi="Times New Roman" w:cs="Times New Roman"/>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8832D3"/>
    <w:pPr>
      <w:spacing w:after="120"/>
      <w:ind w:left="283"/>
    </w:pPr>
  </w:style>
  <w:style w:type="character" w:customStyle="1" w:styleId="BodyTextIndentChar">
    <w:name w:val="Body Text Indent Char"/>
    <w:basedOn w:val="DefaultParagraphFont"/>
    <w:link w:val="BodyTextIndent"/>
    <w:semiHidden/>
    <w:rsid w:val="0088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dwisery.e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0BF66C109144FC8D1B3BA12B0AA833"/>
        <w:category>
          <w:name w:val="General"/>
          <w:gallery w:val="placeholder"/>
        </w:category>
        <w:types>
          <w:type w:val="bbPlcHdr"/>
        </w:types>
        <w:behaviors>
          <w:behavior w:val="content"/>
        </w:behaviors>
        <w:guid w:val="{012639B5-C9BC-46DB-BEC8-1D0E10076CA5}"/>
      </w:docPartPr>
      <w:docPartBody>
        <w:p w:rsidR="003D17D1" w:rsidRDefault="00261D93" w:rsidP="00261D93">
          <w:pPr>
            <w:pStyle w:val="010BF66C109144FC8D1B3BA12B0AA8333"/>
          </w:pPr>
          <w:r w:rsidRPr="00590125">
            <w:rPr>
              <w:color w:val="0070C0"/>
            </w:rPr>
            <w:t>[Parinkite datą]</w:t>
          </w:r>
        </w:p>
      </w:docPartBody>
    </w:docPart>
    <w:docPart>
      <w:docPartPr>
        <w:name w:val="59C51184D1B94693B5513DFF011FECEF"/>
        <w:category>
          <w:name w:val="General"/>
          <w:gallery w:val="placeholder"/>
        </w:category>
        <w:types>
          <w:type w:val="bbPlcHdr"/>
        </w:types>
        <w:behaviors>
          <w:behavior w:val="content"/>
        </w:behaviors>
        <w:guid w:val="{B3BE3779-653F-4634-8591-64BAAC240A80}"/>
      </w:docPartPr>
      <w:docPartBody>
        <w:p w:rsidR="006E4A73" w:rsidRDefault="00B95684" w:rsidP="00B95684">
          <w:pPr>
            <w:pStyle w:val="59C51184D1B94693B5513DFF011FECEF14"/>
          </w:pPr>
          <w:r w:rsidRPr="000118B3">
            <w:rPr>
              <w:color w:val="0070C0"/>
            </w:rPr>
            <w:t>[Pasirinkite]</w:t>
          </w:r>
        </w:p>
      </w:docPartBody>
    </w:docPart>
    <w:docPart>
      <w:docPartPr>
        <w:name w:val="132DDAD38E7A4BF98BC343670421B8ED"/>
        <w:category>
          <w:name w:val="General"/>
          <w:gallery w:val="placeholder"/>
        </w:category>
        <w:types>
          <w:type w:val="bbPlcHdr"/>
        </w:types>
        <w:behaviors>
          <w:behavior w:val="content"/>
        </w:behaviors>
        <w:guid w:val="{EE343F87-60D6-468D-AB91-91C2335F2B23}"/>
      </w:docPartPr>
      <w:docPartBody>
        <w:p w:rsidR="00B95684" w:rsidRDefault="00B95684" w:rsidP="00B95684">
          <w:pPr>
            <w:pStyle w:val="132DDAD38E7A4BF98BC343670421B8ED14"/>
          </w:pPr>
          <w:r w:rsidRPr="000118B3">
            <w:rPr>
              <w:color w:val="0070C0"/>
            </w:rPr>
            <w:t>[Pasirinkite]</w:t>
          </w:r>
        </w:p>
      </w:docPartBody>
    </w:docPart>
    <w:docPart>
      <w:docPartPr>
        <w:name w:val="B79A029942D24A1DB32AEB17F4905B0D"/>
        <w:category>
          <w:name w:val="General"/>
          <w:gallery w:val="placeholder"/>
        </w:category>
        <w:types>
          <w:type w:val="bbPlcHdr"/>
        </w:types>
        <w:behaviors>
          <w:behavior w:val="content"/>
        </w:behaviors>
        <w:guid w:val="{FEF8F87C-5840-4B1F-9DF9-CC9F4AAD48D3}"/>
      </w:docPartPr>
      <w:docPartBody>
        <w:p w:rsidR="00B95684" w:rsidRDefault="00B95684" w:rsidP="00B95684">
          <w:pPr>
            <w:pStyle w:val="B79A029942D24A1DB32AEB17F4905B0D14"/>
          </w:pPr>
          <w:r w:rsidRPr="000118B3">
            <w:rPr>
              <w:color w:val="0070C0"/>
            </w:rPr>
            <w:t>[Pasirinkite]</w:t>
          </w:r>
        </w:p>
      </w:docPartBody>
    </w:docPart>
    <w:docPart>
      <w:docPartPr>
        <w:name w:val="EE9BBE87757C4402A154EAE6B505A1FD"/>
        <w:category>
          <w:name w:val="General"/>
          <w:gallery w:val="placeholder"/>
        </w:category>
        <w:types>
          <w:type w:val="bbPlcHdr"/>
        </w:types>
        <w:behaviors>
          <w:behavior w:val="content"/>
        </w:behaviors>
        <w:guid w:val="{9D168F75-DF61-44A1-88CB-78EDA2BC91B4}"/>
      </w:docPartPr>
      <w:docPartBody>
        <w:p w:rsidR="00B95684" w:rsidRDefault="00B95684" w:rsidP="00B95684">
          <w:pPr>
            <w:pStyle w:val="EE9BBE87757C4402A154EAE6B505A1FD9"/>
          </w:pPr>
          <w:r w:rsidRPr="00A02C29">
            <w:rPr>
              <w:rStyle w:val="PlaceholderText"/>
              <w:color w:val="4472C4" w:themeColor="accent1"/>
              <w:shd w:val="clear" w:color="auto" w:fill="FFFFFF" w:themeFill="background1"/>
            </w:rPr>
            <w:t>[Pasirinkite]</w:t>
          </w:r>
        </w:p>
      </w:docPartBody>
    </w:docPart>
    <w:docPart>
      <w:docPartPr>
        <w:name w:val="83DDD74BF572427997EF94D2974B2F35"/>
        <w:category>
          <w:name w:val="General"/>
          <w:gallery w:val="placeholder"/>
        </w:category>
        <w:types>
          <w:type w:val="bbPlcHdr"/>
        </w:types>
        <w:behaviors>
          <w:behavior w:val="content"/>
        </w:behaviors>
        <w:guid w:val="{F5505B56-8917-4C64-AD80-F87783832572}"/>
      </w:docPartPr>
      <w:docPartBody>
        <w:p w:rsidR="00B95684" w:rsidRDefault="00B95684" w:rsidP="00B95684">
          <w:pPr>
            <w:pStyle w:val="83DDD74BF572427997EF94D2974B2F3514"/>
          </w:pPr>
          <w:r w:rsidRPr="00EB2C50">
            <w:rPr>
              <w:color w:val="0070C0"/>
            </w:rPr>
            <w:t>[Pasirinkite]</w:t>
          </w:r>
        </w:p>
      </w:docPartBody>
    </w:docPart>
    <w:docPart>
      <w:docPartPr>
        <w:name w:val="043E3BFDA60040DEB3EFDBDEB01C91F6"/>
        <w:category>
          <w:name w:val="General"/>
          <w:gallery w:val="placeholder"/>
        </w:category>
        <w:types>
          <w:type w:val="bbPlcHdr"/>
        </w:types>
        <w:behaviors>
          <w:behavior w:val="content"/>
        </w:behaviors>
        <w:guid w:val="{303922CA-2369-4183-A1C2-86F64D9BCCC2}"/>
      </w:docPartPr>
      <w:docPartBody>
        <w:p w:rsidR="00B95684" w:rsidRDefault="00B95684" w:rsidP="00B95684">
          <w:pPr>
            <w:pStyle w:val="043E3BFDA60040DEB3EFDBDEB01C91F614"/>
          </w:pPr>
          <w:r w:rsidRPr="00F73AA5">
            <w:rPr>
              <w:color w:val="0070C0"/>
            </w:rPr>
            <w:t>[Pasirinkite]</w:t>
          </w:r>
        </w:p>
      </w:docPartBody>
    </w:docPart>
    <w:docPart>
      <w:docPartPr>
        <w:name w:val="9EF9F3CEB2554E20A5CC3BB96F1D640C"/>
        <w:category>
          <w:name w:val="General"/>
          <w:gallery w:val="placeholder"/>
        </w:category>
        <w:types>
          <w:type w:val="bbPlcHdr"/>
        </w:types>
        <w:behaviors>
          <w:behavior w:val="content"/>
        </w:behaviors>
        <w:guid w:val="{ABB1670B-FD15-4459-8A56-2BA91DC6313F}"/>
      </w:docPartPr>
      <w:docPartBody>
        <w:p w:rsidR="00B95684" w:rsidRDefault="00B95684" w:rsidP="00B95684">
          <w:pPr>
            <w:pStyle w:val="9EF9F3CEB2554E20A5CC3BB96F1D640C14"/>
          </w:pPr>
          <w:r w:rsidRPr="00F73AA5">
            <w:rPr>
              <w:rStyle w:val="PlaceholderText"/>
              <w:color w:val="2E74B5" w:themeColor="accent5" w:themeShade="BF"/>
              <w:shd w:val="clear" w:color="auto" w:fill="FFFFFF" w:themeFill="background1"/>
            </w:rPr>
            <w:t>[Pasirinkite]</w:t>
          </w:r>
        </w:p>
      </w:docPartBody>
    </w:docPart>
    <w:docPart>
      <w:docPartPr>
        <w:name w:val="619525296E7242F9AA83B8F1EEA1366F"/>
        <w:category>
          <w:name w:val="General"/>
          <w:gallery w:val="placeholder"/>
        </w:category>
        <w:types>
          <w:type w:val="bbPlcHdr"/>
        </w:types>
        <w:behaviors>
          <w:behavior w:val="content"/>
        </w:behaviors>
        <w:guid w:val="{03DE1325-48F3-433B-8F4C-82506CBBD3F8}"/>
      </w:docPartPr>
      <w:docPartBody>
        <w:p w:rsidR="00B95684" w:rsidRDefault="00B95684" w:rsidP="00B95684">
          <w:pPr>
            <w:pStyle w:val="619525296E7242F9AA83B8F1EEA1366F14"/>
          </w:pPr>
          <w:r w:rsidRPr="00A02C29">
            <w:rPr>
              <w:rStyle w:val="PlaceholderText"/>
              <w:color w:val="0070C0"/>
              <w:shd w:val="clear" w:color="auto" w:fill="FFFFFF" w:themeFill="background1"/>
            </w:rPr>
            <w:t>[Pasirinkite]</w:t>
          </w:r>
        </w:p>
      </w:docPartBody>
    </w:docPart>
    <w:docPart>
      <w:docPartPr>
        <w:name w:val="4C2DA595EE8840AB8B970FC67657D9E7"/>
        <w:category>
          <w:name w:val="General"/>
          <w:gallery w:val="placeholder"/>
        </w:category>
        <w:types>
          <w:type w:val="bbPlcHdr"/>
        </w:types>
        <w:behaviors>
          <w:behavior w:val="content"/>
        </w:behaviors>
        <w:guid w:val="{5EF08D96-3E0B-4124-B52B-8C1E9C464389}"/>
      </w:docPartPr>
      <w:docPartBody>
        <w:p w:rsidR="00B95684" w:rsidRDefault="00B95684" w:rsidP="00B95684">
          <w:pPr>
            <w:pStyle w:val="4C2DA595EE8840AB8B970FC67657D9E714"/>
          </w:pPr>
          <w:r w:rsidRPr="00A02C29">
            <w:rPr>
              <w:color w:val="0070C0"/>
            </w:rPr>
            <w:t>[Pasirinkite]</w:t>
          </w:r>
        </w:p>
      </w:docPartBody>
    </w:docPart>
    <w:docPart>
      <w:docPartPr>
        <w:name w:val="EB0C0A270E194297BA6AD9D676BEE993"/>
        <w:category>
          <w:name w:val="General"/>
          <w:gallery w:val="placeholder"/>
        </w:category>
        <w:types>
          <w:type w:val="bbPlcHdr"/>
        </w:types>
        <w:behaviors>
          <w:behavior w:val="content"/>
        </w:behaviors>
        <w:guid w:val="{5200449A-769B-4FD5-85A1-84C809EFEC34}"/>
      </w:docPartPr>
      <w:docPartBody>
        <w:p w:rsidR="00B95684" w:rsidRDefault="00B95684" w:rsidP="00B95684">
          <w:pPr>
            <w:pStyle w:val="EB0C0A270E194297BA6AD9D676BEE99314"/>
          </w:pPr>
          <w:r w:rsidRPr="00A02C29">
            <w:rPr>
              <w:color w:val="0070C0"/>
            </w:rPr>
            <w:t>[Pasirinkite]</w:t>
          </w:r>
        </w:p>
      </w:docPartBody>
    </w:docPart>
    <w:docPart>
      <w:docPartPr>
        <w:name w:val="2FF0BB858205433DB118BACC54CB25FC"/>
        <w:category>
          <w:name w:val="General"/>
          <w:gallery w:val="placeholder"/>
        </w:category>
        <w:types>
          <w:type w:val="bbPlcHdr"/>
        </w:types>
        <w:behaviors>
          <w:behavior w:val="content"/>
        </w:behaviors>
        <w:guid w:val="{78AE574B-91EC-460A-B114-62ABD3B098D3}"/>
      </w:docPartPr>
      <w:docPartBody>
        <w:p w:rsidR="00B95684" w:rsidRDefault="00B95684" w:rsidP="00B95684">
          <w:pPr>
            <w:pStyle w:val="2FF0BB858205433DB118BACC54CB25FC14"/>
          </w:pPr>
          <w:r w:rsidRPr="00F73AA5">
            <w:rPr>
              <w:color w:val="0070C0"/>
            </w:rPr>
            <w:t>[Pasirinkite]</w:t>
          </w:r>
        </w:p>
      </w:docPartBody>
    </w:docPart>
    <w:docPart>
      <w:docPartPr>
        <w:name w:val="D3BC06A8B1A64E57AFBC297D9AB95521"/>
        <w:category>
          <w:name w:val="General"/>
          <w:gallery w:val="placeholder"/>
        </w:category>
        <w:types>
          <w:type w:val="bbPlcHdr"/>
        </w:types>
        <w:behaviors>
          <w:behavior w:val="content"/>
        </w:behaviors>
        <w:guid w:val="{8601480C-17E4-4739-893F-8039BD2F5958}"/>
      </w:docPartPr>
      <w:docPartBody>
        <w:p w:rsidR="00C04F0F" w:rsidRDefault="00B95684" w:rsidP="00B95684">
          <w:pPr>
            <w:pStyle w:val="D3BC06A8B1A64E57AFBC297D9AB955217"/>
          </w:pPr>
          <w:r w:rsidRPr="00EB2C50">
            <w:rPr>
              <w:color w:val="0070C0"/>
            </w:rPr>
            <w:t>[Pasirinkite datą]</w:t>
          </w:r>
        </w:p>
      </w:docPartBody>
    </w:docPart>
    <w:docPart>
      <w:docPartPr>
        <w:name w:val="170E4349931F4CAB9D39A5C35C6F2A5C"/>
        <w:category>
          <w:name w:val="General"/>
          <w:gallery w:val="placeholder"/>
        </w:category>
        <w:types>
          <w:type w:val="bbPlcHdr"/>
        </w:types>
        <w:behaviors>
          <w:behavior w:val="content"/>
        </w:behaviors>
        <w:guid w:val="{2637F42E-0E4F-49B2-BAEC-210F339F1FB2}"/>
      </w:docPartPr>
      <w:docPartBody>
        <w:p w:rsidR="00A858A0" w:rsidRDefault="004B5A94" w:rsidP="004B5A94">
          <w:pPr>
            <w:pStyle w:val="170E4349931F4CAB9D39A5C35C6F2A5C"/>
          </w:pPr>
          <w:r w:rsidRPr="00590125">
            <w:rPr>
              <w:color w:val="0070C0"/>
            </w:rPr>
            <w:t>[Parinkite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8000002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Zen Hei">
    <w:altName w:val="Yu Gothic"/>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FC"/>
    <w:rsid w:val="000166B6"/>
    <w:rsid w:val="000A3042"/>
    <w:rsid w:val="001147E9"/>
    <w:rsid w:val="00142E21"/>
    <w:rsid w:val="00144A9D"/>
    <w:rsid w:val="00152110"/>
    <w:rsid w:val="00173173"/>
    <w:rsid w:val="001D2A60"/>
    <w:rsid w:val="001E3C66"/>
    <w:rsid w:val="00261D93"/>
    <w:rsid w:val="002C4CC1"/>
    <w:rsid w:val="002E5B9E"/>
    <w:rsid w:val="0033220A"/>
    <w:rsid w:val="00332F8C"/>
    <w:rsid w:val="00353503"/>
    <w:rsid w:val="00360448"/>
    <w:rsid w:val="003D17D1"/>
    <w:rsid w:val="003E4215"/>
    <w:rsid w:val="0044169F"/>
    <w:rsid w:val="00467CDF"/>
    <w:rsid w:val="00481FD1"/>
    <w:rsid w:val="004B5A94"/>
    <w:rsid w:val="005014D2"/>
    <w:rsid w:val="00515521"/>
    <w:rsid w:val="005469A8"/>
    <w:rsid w:val="0057158B"/>
    <w:rsid w:val="005751D8"/>
    <w:rsid w:val="00584024"/>
    <w:rsid w:val="00594817"/>
    <w:rsid w:val="005A018A"/>
    <w:rsid w:val="00610E8F"/>
    <w:rsid w:val="00657417"/>
    <w:rsid w:val="006745E0"/>
    <w:rsid w:val="006879D6"/>
    <w:rsid w:val="006B398C"/>
    <w:rsid w:val="006E4A73"/>
    <w:rsid w:val="0072109B"/>
    <w:rsid w:val="007722E8"/>
    <w:rsid w:val="007751A7"/>
    <w:rsid w:val="007C1832"/>
    <w:rsid w:val="008052FB"/>
    <w:rsid w:val="00813420"/>
    <w:rsid w:val="00842E1C"/>
    <w:rsid w:val="008D1A13"/>
    <w:rsid w:val="008E2918"/>
    <w:rsid w:val="00911334"/>
    <w:rsid w:val="00923133"/>
    <w:rsid w:val="009A0AFC"/>
    <w:rsid w:val="009F230E"/>
    <w:rsid w:val="00A858A0"/>
    <w:rsid w:val="00AB2E9F"/>
    <w:rsid w:val="00AC7418"/>
    <w:rsid w:val="00AF7317"/>
    <w:rsid w:val="00B13AA2"/>
    <w:rsid w:val="00B251E4"/>
    <w:rsid w:val="00B4125E"/>
    <w:rsid w:val="00B6672E"/>
    <w:rsid w:val="00B95684"/>
    <w:rsid w:val="00BC17F1"/>
    <w:rsid w:val="00BD2685"/>
    <w:rsid w:val="00BD6958"/>
    <w:rsid w:val="00BF6B63"/>
    <w:rsid w:val="00C04F0F"/>
    <w:rsid w:val="00C206FA"/>
    <w:rsid w:val="00CF6F3F"/>
    <w:rsid w:val="00D136E5"/>
    <w:rsid w:val="00D53A4E"/>
    <w:rsid w:val="00D65B90"/>
    <w:rsid w:val="00D87E3C"/>
    <w:rsid w:val="00E24D0A"/>
    <w:rsid w:val="00E4165E"/>
    <w:rsid w:val="00E66A0C"/>
    <w:rsid w:val="00E70099"/>
    <w:rsid w:val="00F1212D"/>
    <w:rsid w:val="00F705F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4D09C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684"/>
    <w:rPr>
      <w:color w:val="808080"/>
    </w:rPr>
  </w:style>
  <w:style w:type="paragraph" w:customStyle="1" w:styleId="010BF66C109144FC8D1B3BA12B0AA8333">
    <w:name w:val="010BF66C109144FC8D1B3BA12B0AA8333"/>
    <w:rsid w:val="00261D93"/>
    <w:pPr>
      <w:spacing w:after="0" w:line="240" w:lineRule="auto"/>
    </w:pPr>
    <w:rPr>
      <w:rFonts w:ascii="Arial" w:eastAsia="Times New Roman" w:hAnsi="Arial" w:cs="Arial"/>
      <w:kern w:val="2"/>
      <w:sz w:val="20"/>
      <w:szCs w:val="20"/>
      <w:lang w:eastAsia="en-US"/>
    </w:rPr>
  </w:style>
  <w:style w:type="paragraph" w:customStyle="1" w:styleId="59C51184D1B94693B5513DFF011FECEF14">
    <w:name w:val="59C51184D1B94693B5513DFF011FECEF14"/>
    <w:rsid w:val="00B95684"/>
    <w:pPr>
      <w:spacing w:after="0" w:line="240" w:lineRule="auto"/>
    </w:pPr>
    <w:rPr>
      <w:rFonts w:ascii="Arial" w:eastAsia="Times New Roman" w:hAnsi="Arial" w:cs="Arial"/>
      <w:kern w:val="2"/>
      <w:sz w:val="20"/>
      <w:szCs w:val="20"/>
      <w:lang w:eastAsia="en-US"/>
    </w:rPr>
  </w:style>
  <w:style w:type="paragraph" w:customStyle="1" w:styleId="132DDAD38E7A4BF98BC343670421B8ED14">
    <w:name w:val="132DDAD38E7A4BF98BC343670421B8ED14"/>
    <w:rsid w:val="00B95684"/>
    <w:pPr>
      <w:spacing w:after="0" w:line="240" w:lineRule="auto"/>
    </w:pPr>
    <w:rPr>
      <w:rFonts w:ascii="Arial" w:eastAsia="Times New Roman" w:hAnsi="Arial" w:cs="Arial"/>
      <w:kern w:val="2"/>
      <w:sz w:val="20"/>
      <w:szCs w:val="20"/>
      <w:lang w:eastAsia="en-US"/>
    </w:rPr>
  </w:style>
  <w:style w:type="paragraph" w:customStyle="1" w:styleId="B79A029942D24A1DB32AEB17F4905B0D14">
    <w:name w:val="B79A029942D24A1DB32AEB17F4905B0D14"/>
    <w:rsid w:val="00B95684"/>
    <w:pPr>
      <w:spacing w:after="0" w:line="240" w:lineRule="auto"/>
    </w:pPr>
    <w:rPr>
      <w:rFonts w:ascii="Arial" w:eastAsia="Times New Roman" w:hAnsi="Arial" w:cs="Arial"/>
      <w:kern w:val="2"/>
      <w:sz w:val="20"/>
      <w:szCs w:val="20"/>
      <w:lang w:eastAsia="en-US"/>
    </w:rPr>
  </w:style>
  <w:style w:type="paragraph" w:customStyle="1" w:styleId="EE9BBE87757C4402A154EAE6B505A1FD9">
    <w:name w:val="EE9BBE87757C4402A154EAE6B505A1FD9"/>
    <w:rsid w:val="00B95684"/>
    <w:pPr>
      <w:spacing w:after="0" w:line="240" w:lineRule="auto"/>
    </w:pPr>
    <w:rPr>
      <w:rFonts w:ascii="Arial" w:eastAsia="Times New Roman" w:hAnsi="Arial" w:cs="Arial"/>
      <w:kern w:val="2"/>
      <w:sz w:val="20"/>
      <w:szCs w:val="20"/>
      <w:lang w:eastAsia="en-US"/>
    </w:rPr>
  </w:style>
  <w:style w:type="paragraph" w:customStyle="1" w:styleId="83DDD74BF572427997EF94D2974B2F3514">
    <w:name w:val="83DDD74BF572427997EF94D2974B2F3514"/>
    <w:rsid w:val="00B95684"/>
    <w:pPr>
      <w:spacing w:after="0" w:line="240" w:lineRule="auto"/>
    </w:pPr>
    <w:rPr>
      <w:rFonts w:ascii="Arial" w:eastAsia="Times New Roman" w:hAnsi="Arial" w:cs="Arial"/>
      <w:kern w:val="2"/>
      <w:sz w:val="20"/>
      <w:szCs w:val="20"/>
      <w:lang w:eastAsia="en-US"/>
    </w:rPr>
  </w:style>
  <w:style w:type="paragraph" w:customStyle="1" w:styleId="D3BC06A8B1A64E57AFBC297D9AB955217">
    <w:name w:val="D3BC06A8B1A64E57AFBC297D9AB955217"/>
    <w:rsid w:val="00B95684"/>
    <w:pPr>
      <w:spacing w:after="0" w:line="240" w:lineRule="auto"/>
    </w:pPr>
    <w:rPr>
      <w:rFonts w:ascii="Arial" w:eastAsia="Times New Roman" w:hAnsi="Arial" w:cs="Arial"/>
      <w:kern w:val="2"/>
      <w:sz w:val="20"/>
      <w:szCs w:val="20"/>
      <w:lang w:eastAsia="en-US"/>
    </w:rPr>
  </w:style>
  <w:style w:type="paragraph" w:customStyle="1" w:styleId="2FF0BB858205433DB118BACC54CB25FC14">
    <w:name w:val="2FF0BB858205433DB118BACC54CB25FC14"/>
    <w:rsid w:val="00B95684"/>
    <w:pPr>
      <w:spacing w:after="0" w:line="240" w:lineRule="auto"/>
    </w:pPr>
    <w:rPr>
      <w:rFonts w:ascii="Arial" w:eastAsia="Times New Roman" w:hAnsi="Arial" w:cs="Arial"/>
      <w:kern w:val="2"/>
      <w:sz w:val="20"/>
      <w:szCs w:val="20"/>
      <w:lang w:eastAsia="en-US"/>
    </w:rPr>
  </w:style>
  <w:style w:type="paragraph" w:customStyle="1" w:styleId="043E3BFDA60040DEB3EFDBDEB01C91F614">
    <w:name w:val="043E3BFDA60040DEB3EFDBDEB01C91F614"/>
    <w:rsid w:val="00B95684"/>
    <w:pPr>
      <w:spacing w:after="0" w:line="240" w:lineRule="auto"/>
    </w:pPr>
    <w:rPr>
      <w:rFonts w:ascii="Arial" w:eastAsia="Times New Roman" w:hAnsi="Arial" w:cs="Arial"/>
      <w:kern w:val="2"/>
      <w:sz w:val="20"/>
      <w:szCs w:val="20"/>
      <w:lang w:eastAsia="en-US"/>
    </w:rPr>
  </w:style>
  <w:style w:type="paragraph" w:customStyle="1" w:styleId="9EF9F3CEB2554E20A5CC3BB96F1D640C14">
    <w:name w:val="9EF9F3CEB2554E20A5CC3BB96F1D640C14"/>
    <w:rsid w:val="00B95684"/>
    <w:pPr>
      <w:spacing w:after="0" w:line="240" w:lineRule="auto"/>
    </w:pPr>
    <w:rPr>
      <w:rFonts w:ascii="Arial" w:eastAsia="Times New Roman" w:hAnsi="Arial" w:cs="Arial"/>
      <w:kern w:val="2"/>
      <w:sz w:val="20"/>
      <w:szCs w:val="20"/>
      <w:lang w:eastAsia="en-US"/>
    </w:rPr>
  </w:style>
  <w:style w:type="paragraph" w:customStyle="1" w:styleId="619525296E7242F9AA83B8F1EEA1366F14">
    <w:name w:val="619525296E7242F9AA83B8F1EEA1366F14"/>
    <w:rsid w:val="00B95684"/>
    <w:pPr>
      <w:spacing w:after="0" w:line="240" w:lineRule="auto"/>
    </w:pPr>
    <w:rPr>
      <w:rFonts w:ascii="Arial" w:eastAsia="Times New Roman" w:hAnsi="Arial" w:cs="Arial"/>
      <w:kern w:val="2"/>
      <w:sz w:val="20"/>
      <w:szCs w:val="20"/>
      <w:lang w:eastAsia="en-US"/>
    </w:rPr>
  </w:style>
  <w:style w:type="paragraph" w:customStyle="1" w:styleId="4C2DA595EE8840AB8B970FC67657D9E714">
    <w:name w:val="4C2DA595EE8840AB8B970FC67657D9E714"/>
    <w:rsid w:val="00B95684"/>
    <w:pPr>
      <w:spacing w:after="0" w:line="240" w:lineRule="auto"/>
    </w:pPr>
    <w:rPr>
      <w:rFonts w:ascii="Arial" w:eastAsia="Times New Roman" w:hAnsi="Arial" w:cs="Arial"/>
      <w:kern w:val="2"/>
      <w:sz w:val="20"/>
      <w:szCs w:val="20"/>
      <w:lang w:eastAsia="en-US"/>
    </w:rPr>
  </w:style>
  <w:style w:type="paragraph" w:customStyle="1" w:styleId="EB0C0A270E194297BA6AD9D676BEE99314">
    <w:name w:val="EB0C0A270E194297BA6AD9D676BEE99314"/>
    <w:rsid w:val="00B95684"/>
    <w:pPr>
      <w:spacing w:after="0" w:line="240" w:lineRule="auto"/>
    </w:pPr>
    <w:rPr>
      <w:rFonts w:ascii="Arial" w:eastAsia="Times New Roman" w:hAnsi="Arial" w:cs="Arial"/>
      <w:kern w:val="2"/>
      <w:sz w:val="20"/>
      <w:szCs w:val="20"/>
      <w:lang w:eastAsia="en-US"/>
    </w:rPr>
  </w:style>
  <w:style w:type="paragraph" w:customStyle="1" w:styleId="170E4349931F4CAB9D39A5C35C6F2A5C">
    <w:name w:val="170E4349931F4CAB9D39A5C35C6F2A5C"/>
    <w:rsid w:val="004B5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82443-09d3-40b0-8c83-26301ffc3ad6">
      <Terms xmlns="http://schemas.microsoft.com/office/infopath/2007/PartnerControls"/>
    </lcf76f155ced4ddcb4097134ff3c332f>
    <TaxCatchAll xmlns="ee1859fd-5c03-4aad-a8ae-84688b43cbdc" xsi:nil="true"/>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19" ma:contentTypeDescription="Kurkite naują dokumentą." ma:contentTypeScope="" ma:versionID="a4a12154a1acd23d97d3dc38335883cd">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fbbfa0c4e33052f45158ef01705a49a"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F7C7A-F3B2-4979-A7D7-A856BEE81BF4}">
  <ds:schemaRefs>
    <ds:schemaRef ds:uri="http://schemas.openxmlformats.org/officeDocument/2006/bibliography"/>
  </ds:schemaRefs>
</ds:datastoreItem>
</file>

<file path=customXml/itemProps2.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3.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customXml/itemProps4.xml><?xml version="1.0" encoding="utf-8"?>
<ds:datastoreItem xmlns:ds="http://schemas.openxmlformats.org/officeDocument/2006/customXml" ds:itemID="{6824D150-A491-4912-AF53-378A4E00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22071</Words>
  <Characters>12581</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Sugintienė</dc:creator>
  <cp:lastModifiedBy>Diana Sugintienė</cp:lastModifiedBy>
  <cp:revision>3</cp:revision>
  <dcterms:created xsi:type="dcterms:W3CDTF">2025-06-27T10:57:00Z</dcterms:created>
  <dcterms:modified xsi:type="dcterms:W3CDTF">2025-06-27T10:58:00Z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0x010100DB8210A874BFC64B87AC34CB24042502</vt:lpwstr>
  </property>
  <property fmtid="{D5CDD505-2E9C-101B-9397-08002B2CF9AE}" pid="3" name="MediaServiceImageTags">
    <vt:lpwstr/>
  </property>
</Properties>
</file>