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287A" w14:textId="77777777" w:rsidR="00C0208E" w:rsidRPr="007E64E3" w:rsidRDefault="00C0208E" w:rsidP="00C0208E">
      <w:pPr>
        <w:keepNext/>
        <w:keepLines/>
        <w:spacing w:before="120"/>
        <w:ind w:left="5103"/>
        <w:jc w:val="right"/>
        <w:outlineLvl w:val="1"/>
        <w:rPr>
          <w:rFonts w:eastAsia="Calibri"/>
          <w:szCs w:val="24"/>
          <w:lang w:eastAsia="lt-LT"/>
        </w:rPr>
      </w:pPr>
      <w:bookmarkStart w:id="0" w:name="_Ref38539939"/>
      <w:bookmarkStart w:id="1" w:name="_Ref38541068"/>
      <w:bookmarkStart w:id="2" w:name="_Ref38885053"/>
      <w:bookmarkStart w:id="3" w:name="_Ref38899023"/>
      <w:bookmarkStart w:id="4" w:name="_Toc126333940"/>
      <w:r>
        <w:rPr>
          <w:rFonts w:eastAsia="Calibri"/>
          <w:szCs w:val="24"/>
          <w:lang w:eastAsia="lt-LT"/>
        </w:rPr>
        <w:t>Sutarties p</w:t>
      </w:r>
      <w:r w:rsidRPr="007E64E3">
        <w:rPr>
          <w:rFonts w:eastAsia="Calibri"/>
          <w:szCs w:val="24"/>
          <w:lang w:eastAsia="lt-LT"/>
        </w:rPr>
        <w:t>riedas</w:t>
      </w:r>
      <w:r>
        <w:rPr>
          <w:rFonts w:eastAsia="Calibri"/>
          <w:szCs w:val="24"/>
          <w:lang w:eastAsia="lt-LT"/>
        </w:rPr>
        <w:t xml:space="preserve"> Nr. 1</w:t>
      </w:r>
      <w:r w:rsidRPr="007E64E3">
        <w:rPr>
          <w:rFonts w:eastAsia="Calibri"/>
          <w:szCs w:val="24"/>
          <w:lang w:eastAsia="lt-LT"/>
        </w:rPr>
        <w:t xml:space="preserve"> „Techninė specifikacija“</w:t>
      </w:r>
      <w:bookmarkEnd w:id="0"/>
      <w:bookmarkEnd w:id="1"/>
      <w:bookmarkEnd w:id="2"/>
      <w:bookmarkEnd w:id="3"/>
      <w:bookmarkEnd w:id="4"/>
    </w:p>
    <w:p w14:paraId="213B8CCA" w14:textId="77777777" w:rsidR="00C0208E" w:rsidRPr="007E64E3" w:rsidRDefault="00C0208E" w:rsidP="00C0208E">
      <w:pPr>
        <w:spacing w:after="160" w:line="276" w:lineRule="auto"/>
        <w:jc w:val="center"/>
        <w:rPr>
          <w:rFonts w:ascii="Calibri" w:eastAsia="Calibri" w:hAnsi="Calibri" w:cs="Calibri"/>
          <w:b/>
          <w:bCs/>
          <w:sz w:val="21"/>
          <w:szCs w:val="21"/>
          <w:lang w:eastAsia="lt-LT"/>
        </w:rPr>
      </w:pPr>
    </w:p>
    <w:p w14:paraId="0494EB45" w14:textId="77777777" w:rsidR="00C0208E" w:rsidRPr="007E64E3" w:rsidRDefault="00C0208E" w:rsidP="00C0208E">
      <w:pPr>
        <w:jc w:val="center"/>
        <w:rPr>
          <w:b/>
        </w:rPr>
      </w:pPr>
      <w:r w:rsidRPr="007E64E3">
        <w:rPr>
          <w:b/>
          <w:bCs/>
          <w:szCs w:val="24"/>
          <w:lang w:eastAsia="zh-CN"/>
        </w:rPr>
        <w:t xml:space="preserve">MĖSOS IR MĖSOS PRODUKTŲ RADVILIŠKIO </w:t>
      </w:r>
      <w:r>
        <w:rPr>
          <w:b/>
          <w:bCs/>
          <w:szCs w:val="24"/>
          <w:lang w:eastAsia="zh-CN"/>
        </w:rPr>
        <w:t>VINCO KUDIRKOS PROGIMNAZIJAI</w:t>
      </w:r>
      <w:r w:rsidRPr="007E64E3">
        <w:rPr>
          <w:b/>
          <w:bCs/>
          <w:color w:val="000000"/>
          <w:szCs w:val="24"/>
          <w:lang w:eastAsia="zh-CN"/>
        </w:rPr>
        <w:t xml:space="preserve"> </w:t>
      </w:r>
      <w:r w:rsidRPr="007E64E3">
        <w:rPr>
          <w:b/>
        </w:rPr>
        <w:t>TECHNINĖ SPECIFIKACIJA</w:t>
      </w:r>
    </w:p>
    <w:p w14:paraId="60125DED" w14:textId="77777777" w:rsidR="00C0208E" w:rsidRPr="007E64E3" w:rsidRDefault="00C0208E" w:rsidP="00C0208E">
      <w:pPr>
        <w:contextualSpacing/>
        <w:jc w:val="center"/>
        <w:rPr>
          <w:szCs w:val="24"/>
          <w:lang w:eastAsia="zh-CN"/>
        </w:rPr>
      </w:pPr>
    </w:p>
    <w:p w14:paraId="3BAA3F37" w14:textId="77777777" w:rsidR="00C0208E" w:rsidRPr="007E64E3" w:rsidRDefault="00C0208E" w:rsidP="00C0208E">
      <w:pPr>
        <w:keepNext/>
        <w:keepLines/>
        <w:tabs>
          <w:tab w:val="left" w:pos="851"/>
        </w:tabs>
        <w:ind w:firstLine="709"/>
        <w:jc w:val="both"/>
        <w:outlineLvl w:val="3"/>
        <w:rPr>
          <w:szCs w:val="24"/>
          <w:lang w:eastAsia="lt-LT"/>
        </w:rPr>
      </w:pPr>
      <w:r w:rsidRPr="007E64E3">
        <w:rPr>
          <w:szCs w:val="24"/>
          <w:lang w:eastAsia="lt-LT"/>
        </w:rPr>
        <w:t>1.</w:t>
      </w:r>
      <w:r w:rsidRPr="007E64E3">
        <w:rPr>
          <w:b/>
          <w:bCs/>
          <w:szCs w:val="24"/>
          <w:lang w:eastAsia="lt-LT"/>
        </w:rPr>
        <w:tab/>
      </w:r>
      <w:r w:rsidRPr="007E64E3">
        <w:rPr>
          <w:szCs w:val="24"/>
          <w:lang w:eastAsia="lt-LT"/>
        </w:rPr>
        <w:t>Mėsa ir mėsos produktai (toliau – produktai) turi atitikti vaikų maitinimo organizavimo tvarkos aprašo, patvirtinto Lietuvos Respublikos Sveikatos apsaugos ministro įsakymo 2011m. lapkričio 11 d. Nr.V-964 „Dėl vaikų maitinimo organizavimo tvarkos aprašo patvirtinimo“ patvirtintus reikalavimus (aktuali redakcija).</w:t>
      </w:r>
    </w:p>
    <w:p w14:paraId="0D47ECF6" w14:textId="77777777" w:rsidR="00C0208E" w:rsidRPr="007E64E3" w:rsidRDefault="00C0208E" w:rsidP="00C0208E">
      <w:pPr>
        <w:ind w:firstLine="709"/>
        <w:jc w:val="both"/>
        <w:rPr>
          <w:rFonts w:eastAsia="Calibri"/>
          <w:szCs w:val="24"/>
          <w:lang w:eastAsia="lt-LT"/>
        </w:rPr>
      </w:pPr>
      <w:r w:rsidRPr="007E64E3">
        <w:rPr>
          <w:rFonts w:eastAsia="Calibri"/>
          <w:szCs w:val="24"/>
          <w:lang w:eastAsia="lt-LT"/>
        </w:rPr>
        <w:t>2. Kiekviena pakuotė turi būti paženklinta etiketėmis. Ženklinimas turi atitikti higienos normų HN 119:2014 „Maisto produktų ženklinimas“ ir Europos Parlamento ir Tarybos reglamentą (ES) 1169/2011 reikalavimus.</w:t>
      </w:r>
    </w:p>
    <w:p w14:paraId="1B5A53E4" w14:textId="77777777" w:rsidR="00C0208E" w:rsidRPr="007E64E3" w:rsidRDefault="00C0208E" w:rsidP="00C0208E">
      <w:pPr>
        <w:tabs>
          <w:tab w:val="left" w:pos="709"/>
          <w:tab w:val="left" w:pos="993"/>
        </w:tabs>
        <w:jc w:val="both"/>
        <w:rPr>
          <w:rFonts w:eastAsia="Calibri"/>
          <w:szCs w:val="24"/>
          <w:lang w:eastAsia="lt-LT"/>
        </w:rPr>
      </w:pPr>
      <w:r w:rsidRPr="007E64E3">
        <w:rPr>
          <w:rFonts w:eastAsia="Calibri"/>
          <w:szCs w:val="24"/>
          <w:lang w:eastAsia="lt-LT"/>
        </w:rPr>
        <w:t xml:space="preserve">            3. Tiekėjai privalo laikytis bendrųjų ir konkrečių gyvūninės kilmės maisto produktų higienos taisyklių ir Europos Parlamento ir Tarybos reglamentą (EB) Nr.853/2004 nustatantį konkrečius gyvūninės kilmės maisto produktų higienos reikalavimus;</w:t>
      </w:r>
    </w:p>
    <w:p w14:paraId="7350FFFB" w14:textId="77777777" w:rsidR="00C0208E" w:rsidRPr="007E64E3" w:rsidRDefault="00C0208E" w:rsidP="00C0208E">
      <w:pPr>
        <w:tabs>
          <w:tab w:val="left" w:pos="709"/>
          <w:tab w:val="left" w:pos="993"/>
        </w:tabs>
        <w:jc w:val="both"/>
        <w:rPr>
          <w:rFonts w:eastAsia="Calibri"/>
          <w:szCs w:val="24"/>
          <w:lang w:eastAsia="lt-LT"/>
        </w:rPr>
      </w:pPr>
      <w:r w:rsidRPr="007E64E3">
        <w:rPr>
          <w:rFonts w:eastAsia="Calibri"/>
          <w:szCs w:val="24"/>
          <w:lang w:eastAsia="lt-LT"/>
        </w:rPr>
        <w:t xml:space="preserve">            4. Tiekėjai turi užtikrinti žmonių sveikatos ir vartotojų interesų apsaugą maisto atžvilgiu vadovaudamiesi Europos Parlamento ir Tarybos reglamente (EB) Nr.178/2002 (arba jam lygiaverčiu </w:t>
      </w:r>
      <w:proofErr w:type="spellStart"/>
      <w:r w:rsidRPr="007E64E3">
        <w:rPr>
          <w:rFonts w:eastAsia="Calibri"/>
          <w:szCs w:val="24"/>
          <w:lang w:eastAsia="lt-LT"/>
        </w:rPr>
        <w:t>Codex</w:t>
      </w:r>
      <w:proofErr w:type="spellEnd"/>
      <w:r w:rsidRPr="007E64E3">
        <w:rPr>
          <w:rFonts w:eastAsia="Calibri"/>
          <w:szCs w:val="24"/>
          <w:lang w:eastAsia="lt-LT"/>
        </w:rPr>
        <w:t xml:space="preserve"> </w:t>
      </w:r>
      <w:proofErr w:type="spellStart"/>
      <w:r w:rsidRPr="007E64E3">
        <w:rPr>
          <w:rFonts w:eastAsia="Calibri"/>
          <w:szCs w:val="24"/>
          <w:lang w:eastAsia="lt-LT"/>
        </w:rPr>
        <w:t>Alimentarius</w:t>
      </w:r>
      <w:proofErr w:type="spellEnd"/>
      <w:r w:rsidRPr="007E64E3">
        <w:rPr>
          <w:rFonts w:eastAsia="Calibri"/>
          <w:szCs w:val="24"/>
          <w:lang w:eastAsia="lt-LT"/>
        </w:rPr>
        <w:t xml:space="preserve"> standartu), 2002 m. sausio 28 d. bei 2011 m. spalio 25 d. Europos Parlamento ir Tarybos reglamente (ES) Nr. 1169/2011 „Dėl informacijos apie maistą teikimą vartotojams“ nustatytais reikalavimais;</w:t>
      </w:r>
    </w:p>
    <w:p w14:paraId="05793C32" w14:textId="77777777" w:rsidR="00C0208E" w:rsidRPr="007E64E3" w:rsidRDefault="00C0208E" w:rsidP="00C0208E">
      <w:pPr>
        <w:tabs>
          <w:tab w:val="left" w:pos="709"/>
          <w:tab w:val="left" w:pos="993"/>
        </w:tabs>
        <w:jc w:val="both"/>
        <w:rPr>
          <w:rFonts w:eastAsia="Calibri"/>
          <w:szCs w:val="24"/>
          <w:lang w:eastAsia="lt-LT"/>
        </w:rPr>
      </w:pPr>
      <w:r w:rsidRPr="007E64E3">
        <w:rPr>
          <w:rFonts w:eastAsia="Calibri"/>
          <w:szCs w:val="24"/>
          <w:lang w:eastAsia="lt-LT"/>
        </w:rPr>
        <w:t xml:space="preserve">            5. Jautienos ir jos produktų ženklinimas turi atitikti 2000 m. liepos 17 d. Europos Parlamento ir Tarybos reglamento (EB) Nr. 1760/2000, nustatančio galvijų identifikavimo ir registravimo sistemų, reglamentuojančio jautienos ir jos produktų ženklinimų ir panaikinančio Tarybos reglamentų (EB) Nr. 820/9  II antraštinėje dalyje nurodytus reikalavimus.</w:t>
      </w:r>
    </w:p>
    <w:p w14:paraId="1706EEF5" w14:textId="77777777" w:rsidR="00C0208E" w:rsidRPr="007E64E3" w:rsidRDefault="00C0208E" w:rsidP="00C0208E">
      <w:pPr>
        <w:tabs>
          <w:tab w:val="left" w:pos="709"/>
          <w:tab w:val="left" w:pos="993"/>
        </w:tabs>
        <w:jc w:val="both"/>
        <w:rPr>
          <w:rFonts w:eastAsia="Calibri"/>
          <w:szCs w:val="24"/>
          <w:lang w:eastAsia="lt-LT"/>
        </w:rPr>
      </w:pPr>
      <w:r w:rsidRPr="007E64E3">
        <w:rPr>
          <w:rFonts w:eastAsia="Calibri"/>
          <w:szCs w:val="24"/>
          <w:lang w:eastAsia="lt-LT"/>
        </w:rPr>
        <w:t xml:space="preserve">           6. Viščiukų broilerių ir kalakutų skerdenose tam tikrų teršalų  (sunkiųjų metalų, dioksinų) koncentracijos neturi viršyti 2006 m. gruodžio 19 d. Komisijos reglamento (EB) Nr. 1881/2006 nuostatų;</w:t>
      </w:r>
    </w:p>
    <w:p w14:paraId="0009E79A" w14:textId="77777777" w:rsidR="00C0208E" w:rsidRPr="007E64E3" w:rsidRDefault="00C0208E" w:rsidP="00C0208E">
      <w:pPr>
        <w:tabs>
          <w:tab w:val="left" w:pos="709"/>
          <w:tab w:val="left" w:pos="993"/>
        </w:tabs>
        <w:jc w:val="both"/>
        <w:rPr>
          <w:rFonts w:eastAsia="Calibri"/>
          <w:szCs w:val="24"/>
          <w:lang w:eastAsia="lt-LT"/>
        </w:rPr>
      </w:pPr>
      <w:r w:rsidRPr="007E64E3">
        <w:rPr>
          <w:rFonts w:eastAsia="Calibri"/>
          <w:szCs w:val="24"/>
          <w:lang w:eastAsia="lt-LT"/>
        </w:rPr>
        <w:t xml:space="preserve">           7. Viščiukų broilerių  ir kalakutų skerdenose farmakologiškai aktyvių medžiagų kiekiai neturi viršyti 2009 m. gruodžio 22 d. Komisijos reglamento (ES) Nr. 37/2010 nustatytų reikalavimų;</w:t>
      </w:r>
    </w:p>
    <w:p w14:paraId="1706B413" w14:textId="77777777" w:rsidR="00C0208E" w:rsidRPr="007E64E3" w:rsidRDefault="00C0208E" w:rsidP="00C0208E">
      <w:pPr>
        <w:ind w:firstLine="709"/>
        <w:jc w:val="both"/>
        <w:rPr>
          <w:rFonts w:eastAsia="Calibri"/>
          <w:bCs/>
          <w:iCs/>
          <w:szCs w:val="24"/>
          <w:lang w:eastAsia="lt-LT"/>
        </w:rPr>
      </w:pPr>
      <w:r w:rsidRPr="007E64E3">
        <w:rPr>
          <w:rFonts w:eastAsia="Calibri"/>
          <w:szCs w:val="24"/>
          <w:lang w:eastAsia="lt-LT"/>
        </w:rPr>
        <w:t xml:space="preserve">8. Galvijų, kiaulių, avių skerdenų klasifikavimas, galvijienos bei paukštienos apibrėžtys, pavadinimai ir prekiniai pavadinimai  turi atitikti  2013 m. gruodžio 17 d. Europos Parlamento ir Tarybos reglamento (ES) Nr. 1308/2013, kuriuo nustatomas bendras žemės ūkio produktų rinkų organizavimas &lt;...&gt;. </w:t>
      </w:r>
      <w:r w:rsidRPr="007E64E3">
        <w:rPr>
          <w:rFonts w:eastAsia="Calibri"/>
          <w:bCs/>
          <w:iCs/>
          <w:szCs w:val="24"/>
          <w:lang w:eastAsia="lt-LT"/>
        </w:rPr>
        <w:t>;\</w:t>
      </w:r>
    </w:p>
    <w:p w14:paraId="7736E80F" w14:textId="77777777" w:rsidR="00C0208E" w:rsidRPr="007E64E3" w:rsidRDefault="00C0208E" w:rsidP="00C0208E">
      <w:pPr>
        <w:ind w:firstLine="709"/>
        <w:jc w:val="both"/>
        <w:rPr>
          <w:rFonts w:eastAsia="Calibri"/>
          <w:bCs/>
          <w:iCs/>
          <w:szCs w:val="24"/>
          <w:lang w:eastAsia="lt-LT"/>
        </w:rPr>
      </w:pPr>
      <w:r w:rsidRPr="007E64E3">
        <w:rPr>
          <w:rFonts w:eastAsia="Calibri"/>
          <w:bCs/>
          <w:iCs/>
          <w:szCs w:val="24"/>
          <w:lang w:eastAsia="lt-LT"/>
        </w:rPr>
        <w:t>9. Skerdenų ir jų gabalų apdorojimo nuostoliai turi atitikti  Rekomenduojamų maisto produktų atšildymo, pirminio ir šiluminio apdorojimo nuostolių sąraše, patvirtintame Lietuvos Respublikos sveikatos apsaugos ministro 2010 m. liepos 19 d. įsakymu Nr. V-640 „Dėl Rekomenduojamų maisto produktų atšildymo, pirminio ir šiluminio apdorojimo nuostolių sąrašo patvirtinimo“, patvirtintus rodiklius;</w:t>
      </w:r>
    </w:p>
    <w:p w14:paraId="107186ED" w14:textId="77777777" w:rsidR="00C0208E" w:rsidRPr="007E64E3" w:rsidRDefault="00C0208E" w:rsidP="00C0208E">
      <w:pPr>
        <w:ind w:firstLine="709"/>
        <w:jc w:val="both"/>
        <w:rPr>
          <w:rFonts w:eastAsia="Calibri"/>
          <w:bCs/>
          <w:iCs/>
          <w:szCs w:val="24"/>
          <w:lang w:eastAsia="lt-LT"/>
        </w:rPr>
      </w:pPr>
      <w:r w:rsidRPr="007E64E3">
        <w:rPr>
          <w:rFonts w:eastAsia="Calibri"/>
          <w:bCs/>
          <w:iCs/>
          <w:szCs w:val="24"/>
          <w:lang w:eastAsia="lt-LT"/>
        </w:rPr>
        <w:t>10. Smulkinta kiauliena turi atitikti Valstybinės maisto ir veterinarijos tarnybos direktoriaus 2006 m. rugsėjo 25 d. įsakymo Nr. B1-535 „Vietinei rinkai skirtos smulkintos mėsos specialieji ženklinimo reikalavimai“ (aktuali redakcija) bei 2011 m. spalio 25 d. Europos Parlamento ir Tarybos reglamento (ES) Nr. 1169/2011 nuostatas;</w:t>
      </w:r>
    </w:p>
    <w:p w14:paraId="6E51DCBB" w14:textId="77777777" w:rsidR="00C0208E" w:rsidRPr="007E64E3" w:rsidRDefault="00C0208E" w:rsidP="00C0208E">
      <w:pPr>
        <w:ind w:firstLine="709"/>
        <w:jc w:val="both"/>
        <w:rPr>
          <w:rFonts w:eastAsia="Calibri"/>
          <w:bCs/>
          <w:iCs/>
          <w:szCs w:val="24"/>
          <w:lang w:eastAsia="lt-LT"/>
        </w:rPr>
      </w:pPr>
      <w:r w:rsidRPr="007E64E3">
        <w:rPr>
          <w:rFonts w:eastAsia="Calibri"/>
          <w:bCs/>
          <w:iCs/>
          <w:szCs w:val="24"/>
          <w:lang w:eastAsia="lt-LT"/>
        </w:rPr>
        <w:t xml:space="preserve">11. Mėsos gaminiai turi atitikti Mėsos gaminių techninį reglamentą, patvirtintą  2015 m. vasario 9 d. Lietuvos Respublikos žemės ūkio ministro įsakymu Nr. 3D-78 „Dėl Mėsos gaminių techninio reglamento patvirtinimo ir žemės ūkio ministro 2003 m. gruodžio 29 d. įsakymo Nr. 3D-560 pripažinimo netekusiu galios“ </w:t>
      </w:r>
      <w:r w:rsidRPr="007E64E3">
        <w:rPr>
          <w:rFonts w:eastAsia="Calibri"/>
          <w:szCs w:val="24"/>
          <w:lang w:eastAsia="lt-LT"/>
        </w:rPr>
        <w:t>(aktuali redakcija)</w:t>
      </w:r>
      <w:r w:rsidRPr="007E64E3">
        <w:rPr>
          <w:rFonts w:eastAsia="Calibri"/>
          <w:bCs/>
          <w:iCs/>
          <w:szCs w:val="24"/>
          <w:lang w:eastAsia="lt-LT"/>
        </w:rPr>
        <w:t>;</w:t>
      </w:r>
    </w:p>
    <w:p w14:paraId="558DD955" w14:textId="77777777" w:rsidR="00C0208E" w:rsidRPr="007E64E3" w:rsidRDefault="00C0208E" w:rsidP="00C0208E">
      <w:pPr>
        <w:ind w:firstLine="709"/>
        <w:jc w:val="both"/>
        <w:rPr>
          <w:rFonts w:eastAsia="Calibri"/>
          <w:bCs/>
          <w:iCs/>
          <w:szCs w:val="24"/>
          <w:lang w:eastAsia="lt-LT"/>
        </w:rPr>
      </w:pPr>
      <w:r w:rsidRPr="007E64E3">
        <w:rPr>
          <w:rFonts w:eastAsia="Calibri"/>
          <w:bCs/>
          <w:iCs/>
          <w:szCs w:val="24"/>
          <w:lang w:eastAsia="lt-LT"/>
        </w:rPr>
        <w:t>12. Mikrobiologiniai kriterijai turi atitikti reikalavimus, pateiktus 2007 m. gruodžio 5 d. Komisijos Reglamente (EB) Nr. 1441/2007, iš dalies keičiantis Reglamentą (EB) Nr. 2073/2005 dėl maisto produktų mikrobiologinių kriterijų;</w:t>
      </w:r>
    </w:p>
    <w:p w14:paraId="3DD78532" w14:textId="77777777" w:rsidR="00C0208E" w:rsidRPr="007E64E3" w:rsidRDefault="00C0208E" w:rsidP="00C0208E">
      <w:pPr>
        <w:ind w:firstLine="709"/>
        <w:jc w:val="both"/>
        <w:rPr>
          <w:rFonts w:eastAsia="Calibri"/>
          <w:bCs/>
          <w:iCs/>
          <w:szCs w:val="24"/>
          <w:lang w:eastAsia="lt-LT"/>
        </w:rPr>
      </w:pPr>
      <w:r w:rsidRPr="007E64E3">
        <w:rPr>
          <w:rFonts w:eastAsia="Calibri"/>
          <w:bCs/>
          <w:iCs/>
          <w:szCs w:val="24"/>
          <w:lang w:eastAsia="lt-LT"/>
        </w:rPr>
        <w:lastRenderedPageBreak/>
        <w:t>13. Produktų ženklinimas turi atitikti reikalavimus nustatytus Reglamente (ES) Nr. 1169/2011 ir Lietuvos higienos normoje HN 119:2014 „Maisto produktų ženklinimas“, patvirtintoje Lietuvos Respublikos sveikatos apsaugos  ministro 2002 m. gruodžio 24 d. įsakymu Nr. 677 „Dėl Lietuvos higienos normos HN 119:2014 „Maisto produktų ženklinimas“ patvirtinimo“</w:t>
      </w:r>
      <w:r w:rsidRPr="007E64E3">
        <w:rPr>
          <w:rFonts w:eastAsia="Calibri"/>
          <w:szCs w:val="24"/>
          <w:lang w:eastAsia="lt-LT"/>
        </w:rPr>
        <w:t>;</w:t>
      </w:r>
    </w:p>
    <w:p w14:paraId="101D978C" w14:textId="77777777" w:rsidR="00C0208E" w:rsidRPr="007E64E3" w:rsidRDefault="00C0208E" w:rsidP="00C0208E">
      <w:pPr>
        <w:ind w:firstLine="709"/>
        <w:jc w:val="both"/>
        <w:rPr>
          <w:rFonts w:eastAsia="Calibri"/>
          <w:bCs/>
          <w:iCs/>
          <w:szCs w:val="24"/>
          <w:lang w:eastAsia="lt-LT"/>
        </w:rPr>
      </w:pPr>
      <w:r w:rsidRPr="007E64E3">
        <w:rPr>
          <w:rFonts w:eastAsia="Calibri"/>
          <w:bCs/>
          <w:iCs/>
          <w:szCs w:val="24"/>
          <w:lang w:eastAsia="lt-LT"/>
        </w:rPr>
        <w:t>14. Taros ir pakavimo medžiagos turi atitikti 2004 m. spalio 27 d. Europos Parlamento ir Tarybos reglamentą (EB) Nr. 1935/2004, dėl žaliavų ir gaminių, skirtų liestis su maistu ir Lietuvos higienos normos HN 16:2011 „Medžiagų ir gaminių, skirtų liestis su maistu, specialieji sveikatos saugos reikalavimai“ , patvirtintos Lietuvos Respublikos sveikatos apsaugos ministro 2011 m. gegužės 2 d. įsakymu Nr. V-417 (aktuali redakcija), reikalavimus.</w:t>
      </w:r>
    </w:p>
    <w:p w14:paraId="5A4B9B2B" w14:textId="77777777" w:rsidR="00C0208E" w:rsidRPr="007E64E3" w:rsidRDefault="00C0208E" w:rsidP="00C0208E">
      <w:pPr>
        <w:tabs>
          <w:tab w:val="left" w:pos="709"/>
          <w:tab w:val="left" w:pos="993"/>
        </w:tabs>
        <w:ind w:firstLine="709"/>
        <w:jc w:val="both"/>
        <w:rPr>
          <w:rFonts w:eastAsia="Calibri"/>
          <w:szCs w:val="24"/>
          <w:lang w:eastAsia="lt-LT"/>
        </w:rPr>
      </w:pPr>
      <w:r w:rsidRPr="007E64E3">
        <w:rPr>
          <w:rFonts w:eastAsia="Calibri"/>
          <w:szCs w:val="24"/>
          <w:lang w:eastAsia="lt-LT"/>
        </w:rPr>
        <w:t>15. Medžiagos ir žaliavos, besiliečiančios su viščiukų broilerių ir kalakutų skerdenomis turi atitikti 2004 m. spalio 27 d. Europos parlamento ir Tarybos reglamentą (EB) Nr. 1935/2004 „Dėl žaliavų ir gaminių, skirtų liestis su maistu“ ir Lietuvos Respublikos sveikatos apsaugos ministro 2011 m. gegužės 2 d. įsakymą Nr. V-417 „Dėl Lietuvos higienos normos  HN 16:2011 „Medžiagų ir gaminių, skirtų liestis su maistu, specialieji saugos reikalavimai“ patvirtinimo (aktuali redakcija), reikalavimus.</w:t>
      </w:r>
    </w:p>
    <w:p w14:paraId="218C9B23" w14:textId="77777777" w:rsidR="00C0208E" w:rsidRPr="007E64E3" w:rsidRDefault="00C0208E" w:rsidP="00C0208E">
      <w:pPr>
        <w:tabs>
          <w:tab w:val="left" w:pos="993"/>
        </w:tabs>
        <w:ind w:firstLine="709"/>
        <w:jc w:val="both"/>
        <w:rPr>
          <w:szCs w:val="24"/>
          <w:lang w:eastAsia="lt-LT"/>
        </w:rPr>
      </w:pPr>
      <w:r w:rsidRPr="007E64E3">
        <w:rPr>
          <w:rFonts w:eastAsia="Calibri"/>
          <w:bCs/>
          <w:iCs/>
          <w:szCs w:val="24"/>
          <w:lang w:eastAsia="lt-LT"/>
        </w:rPr>
        <w:t xml:space="preserve">18. Jungiamasis audinys - audinių grupė, kuri remia, palaiko arba atskiria skirtingus organizmo audinius ir organus. Sudarytas iš ląstelių ir tarpląstelinės medžiagos. Skirstomas į 5 pagrindines rūšis: skaidulinis (purusis, glaudusis); specialusis (elastinas, riebalinis, </w:t>
      </w:r>
      <w:proofErr w:type="spellStart"/>
      <w:r w:rsidRPr="007E64E3">
        <w:rPr>
          <w:rFonts w:eastAsia="Calibri"/>
          <w:bCs/>
          <w:iCs/>
          <w:szCs w:val="24"/>
          <w:lang w:eastAsia="lt-LT"/>
        </w:rPr>
        <w:t>retikulinis</w:t>
      </w:r>
      <w:proofErr w:type="spellEnd"/>
      <w:r w:rsidRPr="007E64E3">
        <w:rPr>
          <w:rFonts w:eastAsia="Calibri"/>
          <w:bCs/>
          <w:iCs/>
          <w:szCs w:val="24"/>
          <w:lang w:eastAsia="lt-LT"/>
        </w:rPr>
        <w:t>, pigmentinis); griaučių (kremzlinis, kaulinis); embrioninis; kraujas ir limfa.</w:t>
      </w:r>
    </w:p>
    <w:p w14:paraId="2A285160" w14:textId="77777777" w:rsidR="00C0208E" w:rsidRPr="007E64E3" w:rsidRDefault="00C0208E" w:rsidP="00C0208E">
      <w:pPr>
        <w:ind w:firstLine="709"/>
        <w:jc w:val="both"/>
        <w:rPr>
          <w:rFonts w:eastAsia="Calibri"/>
          <w:szCs w:val="24"/>
          <w:lang w:eastAsia="lt-LT"/>
        </w:rPr>
      </w:pPr>
      <w:r w:rsidRPr="007E64E3">
        <w:rPr>
          <w:rFonts w:eastAsia="Calibri"/>
          <w:szCs w:val="24"/>
          <w:lang w:eastAsia="lt-LT"/>
        </w:rPr>
        <w:t>19</w:t>
      </w:r>
      <w:r w:rsidRPr="007E64E3">
        <w:rPr>
          <w:rFonts w:eastAsia="Calibri"/>
          <w:szCs w:val="24"/>
          <w:lang w:eastAsia="ar-SA"/>
        </w:rPr>
        <w:t>. Užsakytos prekes pristatomos ne rečiau kaip du kartus per savaitę (darbo dienomis) nuo 7.00 iki 14.00,  nebent tiekėjas ir perkančioji organizacija susitars kitaip.</w:t>
      </w:r>
    </w:p>
    <w:p w14:paraId="67C6AA89" w14:textId="77777777" w:rsidR="00C0208E" w:rsidRPr="007E64E3" w:rsidRDefault="00C0208E" w:rsidP="00C0208E">
      <w:pPr>
        <w:tabs>
          <w:tab w:val="left" w:pos="360"/>
          <w:tab w:val="left" w:pos="993"/>
        </w:tabs>
        <w:spacing w:line="276" w:lineRule="auto"/>
        <w:contextualSpacing/>
        <w:rPr>
          <w:rFonts w:eastAsia="Calibri"/>
          <w:szCs w:val="24"/>
          <w:lang w:eastAsia="lt-LT"/>
        </w:rPr>
      </w:pPr>
      <w:r w:rsidRPr="007E64E3">
        <w:rPr>
          <w:rFonts w:eastAsia="Calibri"/>
          <w:szCs w:val="24"/>
          <w:lang w:eastAsia="lt-LT"/>
        </w:rPr>
        <w:t xml:space="preserve">            20.  Perkančioji organizacija prekių užsakymą tiekėjui pateiks likus ne mažiau kaip 48 val. iki pristatymo termino pabaigos. </w:t>
      </w:r>
    </w:p>
    <w:p w14:paraId="4B8941BB" w14:textId="77777777" w:rsidR="00C0208E" w:rsidRPr="007E64E3" w:rsidRDefault="00C0208E" w:rsidP="00C0208E">
      <w:pPr>
        <w:tabs>
          <w:tab w:val="left" w:pos="993"/>
        </w:tabs>
        <w:ind w:firstLine="360"/>
        <w:jc w:val="both"/>
        <w:rPr>
          <w:rFonts w:eastAsia="Calibri"/>
          <w:szCs w:val="24"/>
          <w:lang w:eastAsia="lt-LT"/>
        </w:rPr>
      </w:pPr>
      <w:r w:rsidRPr="007E64E3">
        <w:rPr>
          <w:rFonts w:eastAsia="Calibri"/>
          <w:szCs w:val="24"/>
          <w:lang w:eastAsia="lt-LT"/>
        </w:rPr>
        <w:t xml:space="preserve">      21. Perkančioji organizacija užsakymus pateiks telefonu, nebent tiekėjas ir perkančioji organizacija susitars kitaip.</w:t>
      </w:r>
    </w:p>
    <w:p w14:paraId="6BAB755A" w14:textId="77777777" w:rsidR="00C0208E" w:rsidRPr="007E64E3" w:rsidRDefault="00C0208E" w:rsidP="00C0208E">
      <w:pPr>
        <w:tabs>
          <w:tab w:val="left" w:pos="993"/>
        </w:tabs>
        <w:ind w:firstLine="360"/>
        <w:jc w:val="both"/>
        <w:rPr>
          <w:rFonts w:eastAsia="Calibri"/>
          <w:szCs w:val="24"/>
          <w:lang w:eastAsia="lt-LT"/>
        </w:rPr>
      </w:pPr>
      <w:r w:rsidRPr="007E64E3">
        <w:rPr>
          <w:rFonts w:eastAsia="Calibri"/>
          <w:szCs w:val="24"/>
          <w:lang w:eastAsia="lt-LT"/>
        </w:rPr>
        <w:t xml:space="preserve">       22.  Į prekių įkainius turi būti įtrauktos prekių pristatymo išlaidos ir visos kitos išlaidos bei mokesčiai.</w:t>
      </w:r>
    </w:p>
    <w:p w14:paraId="2BC1F668" w14:textId="77777777" w:rsidR="00C0208E" w:rsidRPr="007E64E3" w:rsidRDefault="00C0208E" w:rsidP="00C0208E">
      <w:pPr>
        <w:tabs>
          <w:tab w:val="left" w:pos="993"/>
        </w:tabs>
        <w:ind w:firstLine="360"/>
        <w:jc w:val="both"/>
        <w:rPr>
          <w:szCs w:val="24"/>
          <w:lang w:eastAsia="lt-LT"/>
        </w:rPr>
      </w:pPr>
      <w:r w:rsidRPr="007E64E3">
        <w:rPr>
          <w:rFonts w:eastAsia="Calibri"/>
          <w:szCs w:val="24"/>
          <w:lang w:eastAsia="lt-LT"/>
        </w:rPr>
        <w:t xml:space="preserve">       23. Preliminarūs perkamų prekių kiekiai nurodyti 1 lentelėje. Lentelėje nurodytos prekės bus užsakomo/perkamos pagal perkančiosios organizacijos poreikį. Šioje lentelėje nurodyto preliminaraus prekių kiekio neįsipareigojama išpirkti.</w:t>
      </w:r>
      <w:r w:rsidRPr="007E64E3">
        <w:rPr>
          <w:szCs w:val="24"/>
          <w:lang w:eastAsia="lt-LT"/>
        </w:rPr>
        <w:t xml:space="preserve"> </w:t>
      </w:r>
    </w:p>
    <w:p w14:paraId="4B16BF3C" w14:textId="77777777" w:rsidR="00C0208E" w:rsidRPr="00644736" w:rsidRDefault="00C0208E" w:rsidP="00C0208E">
      <w:pPr>
        <w:keepNext/>
        <w:tabs>
          <w:tab w:val="left" w:pos="851"/>
        </w:tabs>
        <w:suppressAutoHyphens/>
        <w:spacing w:before="120" w:after="120" w:line="276" w:lineRule="auto"/>
        <w:jc w:val="right"/>
        <w:rPr>
          <w:b/>
          <w:szCs w:val="24"/>
          <w:lang w:eastAsia="zh-CN"/>
        </w:rPr>
      </w:pPr>
      <w:r w:rsidRPr="00644736">
        <w:rPr>
          <w:b/>
          <w:szCs w:val="24"/>
          <w:lang w:eastAsia="zh-CN"/>
        </w:rPr>
        <w:t>1 lentelė</w:t>
      </w:r>
    </w:p>
    <w:tbl>
      <w:tblPr>
        <w:tblW w:w="10060" w:type="dxa"/>
        <w:tblLook w:val="04A0" w:firstRow="1" w:lastRow="0" w:firstColumn="1" w:lastColumn="0" w:noHBand="0" w:noVBand="1"/>
      </w:tblPr>
      <w:tblGrid>
        <w:gridCol w:w="760"/>
        <w:gridCol w:w="2496"/>
        <w:gridCol w:w="790"/>
        <w:gridCol w:w="2186"/>
        <w:gridCol w:w="3828"/>
      </w:tblGrid>
      <w:tr w:rsidR="00C0208E" w:rsidRPr="00644736" w14:paraId="40292F1E" w14:textId="77777777" w:rsidTr="0021217C">
        <w:trPr>
          <w:trHeight w:val="1230"/>
        </w:trPr>
        <w:tc>
          <w:tcPr>
            <w:tcW w:w="76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2B33744" w14:textId="77777777" w:rsidR="00C0208E" w:rsidRPr="00644736" w:rsidRDefault="00C0208E" w:rsidP="0021217C">
            <w:pPr>
              <w:rPr>
                <w:b/>
                <w:bCs/>
                <w:color w:val="000000"/>
                <w:sz w:val="22"/>
                <w:szCs w:val="22"/>
                <w:lang w:eastAsia="lt-LT"/>
              </w:rPr>
            </w:pPr>
            <w:r w:rsidRPr="00644736">
              <w:rPr>
                <w:b/>
                <w:bCs/>
                <w:color w:val="000000"/>
                <w:sz w:val="22"/>
                <w:szCs w:val="22"/>
                <w:lang w:eastAsia="lt-LT"/>
              </w:rPr>
              <w:t>Nr.</w:t>
            </w:r>
          </w:p>
        </w:tc>
        <w:tc>
          <w:tcPr>
            <w:tcW w:w="2496" w:type="dxa"/>
            <w:tcBorders>
              <w:top w:val="single" w:sz="4" w:space="0" w:color="auto"/>
              <w:left w:val="nil"/>
              <w:bottom w:val="single" w:sz="4" w:space="0" w:color="auto"/>
              <w:right w:val="single" w:sz="4" w:space="0" w:color="auto"/>
            </w:tcBorders>
            <w:shd w:val="clear" w:color="000000" w:fill="DDD9C4"/>
            <w:noWrap/>
            <w:vAlign w:val="center"/>
            <w:hideMark/>
          </w:tcPr>
          <w:p w14:paraId="705BF6B4" w14:textId="77777777" w:rsidR="00C0208E" w:rsidRPr="00644736" w:rsidRDefault="00C0208E" w:rsidP="0021217C">
            <w:pPr>
              <w:rPr>
                <w:b/>
                <w:bCs/>
                <w:color w:val="000000"/>
                <w:sz w:val="22"/>
                <w:szCs w:val="22"/>
                <w:lang w:eastAsia="lt-LT"/>
              </w:rPr>
            </w:pPr>
            <w:r w:rsidRPr="00644736">
              <w:rPr>
                <w:b/>
                <w:bCs/>
                <w:color w:val="000000"/>
                <w:sz w:val="22"/>
                <w:szCs w:val="22"/>
                <w:lang w:eastAsia="lt-LT"/>
              </w:rPr>
              <w:t>Produkto pavadinimas</w:t>
            </w:r>
          </w:p>
        </w:tc>
        <w:tc>
          <w:tcPr>
            <w:tcW w:w="790" w:type="dxa"/>
            <w:tcBorders>
              <w:top w:val="single" w:sz="4" w:space="0" w:color="auto"/>
              <w:left w:val="nil"/>
              <w:bottom w:val="single" w:sz="4" w:space="0" w:color="auto"/>
              <w:right w:val="single" w:sz="4" w:space="0" w:color="auto"/>
            </w:tcBorders>
            <w:shd w:val="clear" w:color="000000" w:fill="DDD9C4"/>
            <w:vAlign w:val="center"/>
            <w:hideMark/>
          </w:tcPr>
          <w:p w14:paraId="131450C7" w14:textId="77777777" w:rsidR="00C0208E" w:rsidRPr="00644736" w:rsidRDefault="00C0208E" w:rsidP="0021217C">
            <w:pPr>
              <w:jc w:val="center"/>
              <w:rPr>
                <w:b/>
                <w:bCs/>
                <w:color w:val="000000"/>
                <w:szCs w:val="24"/>
                <w:lang w:eastAsia="lt-LT"/>
              </w:rPr>
            </w:pPr>
            <w:r w:rsidRPr="00644736">
              <w:rPr>
                <w:b/>
                <w:bCs/>
                <w:color w:val="000000"/>
                <w:szCs w:val="24"/>
                <w:lang w:eastAsia="lt-LT"/>
              </w:rPr>
              <w:t>Mato vnt.</w:t>
            </w:r>
          </w:p>
        </w:tc>
        <w:tc>
          <w:tcPr>
            <w:tcW w:w="2186" w:type="dxa"/>
            <w:tcBorders>
              <w:top w:val="single" w:sz="4" w:space="0" w:color="auto"/>
              <w:left w:val="nil"/>
              <w:bottom w:val="single" w:sz="4" w:space="0" w:color="auto"/>
              <w:right w:val="single" w:sz="4" w:space="0" w:color="auto"/>
            </w:tcBorders>
            <w:shd w:val="clear" w:color="000000" w:fill="DDD9C4"/>
            <w:vAlign w:val="center"/>
            <w:hideMark/>
          </w:tcPr>
          <w:p w14:paraId="0D6B9FAA" w14:textId="77777777" w:rsidR="00C0208E" w:rsidRPr="00644736" w:rsidRDefault="00C0208E" w:rsidP="0021217C">
            <w:pPr>
              <w:jc w:val="center"/>
              <w:rPr>
                <w:b/>
                <w:bCs/>
                <w:color w:val="FF0000"/>
                <w:szCs w:val="24"/>
                <w:lang w:eastAsia="lt-LT"/>
              </w:rPr>
            </w:pPr>
            <w:r w:rsidRPr="00442CF5">
              <w:rPr>
                <w:b/>
                <w:bCs/>
                <w:szCs w:val="24"/>
                <w:lang w:eastAsia="lt-LT"/>
              </w:rPr>
              <w:t>Preliminarus kiekis 2025-08-01- 2026-07-31</w:t>
            </w:r>
          </w:p>
        </w:tc>
        <w:tc>
          <w:tcPr>
            <w:tcW w:w="3828"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4D8E72A" w14:textId="77777777" w:rsidR="00C0208E" w:rsidRPr="00644736" w:rsidRDefault="00C0208E" w:rsidP="0021217C">
            <w:pPr>
              <w:jc w:val="center"/>
              <w:rPr>
                <w:b/>
                <w:bCs/>
                <w:color w:val="000000"/>
                <w:sz w:val="22"/>
                <w:szCs w:val="22"/>
                <w:lang w:eastAsia="lt-LT"/>
              </w:rPr>
            </w:pPr>
            <w:r w:rsidRPr="00644736">
              <w:rPr>
                <w:b/>
                <w:bCs/>
                <w:color w:val="000000"/>
                <w:sz w:val="22"/>
                <w:szCs w:val="22"/>
                <w:lang w:eastAsia="lt-LT"/>
              </w:rPr>
              <w:t xml:space="preserve">Reikalavimai (kokybės, sudėties, fasavimo ir </w:t>
            </w:r>
            <w:proofErr w:type="spellStart"/>
            <w:r w:rsidRPr="00644736">
              <w:rPr>
                <w:b/>
                <w:bCs/>
                <w:color w:val="000000"/>
                <w:sz w:val="22"/>
                <w:szCs w:val="22"/>
                <w:lang w:eastAsia="lt-LT"/>
              </w:rPr>
              <w:t>kt</w:t>
            </w:r>
            <w:proofErr w:type="spellEnd"/>
            <w:r w:rsidRPr="00644736">
              <w:rPr>
                <w:b/>
                <w:bCs/>
                <w:color w:val="000000"/>
                <w:sz w:val="22"/>
                <w:szCs w:val="22"/>
                <w:lang w:eastAsia="lt-LT"/>
              </w:rPr>
              <w:t>)</w:t>
            </w:r>
          </w:p>
        </w:tc>
      </w:tr>
      <w:tr w:rsidR="00C0208E" w:rsidRPr="00644736" w14:paraId="69DBED89" w14:textId="77777777" w:rsidTr="0021217C">
        <w:trPr>
          <w:trHeight w:val="315"/>
        </w:trPr>
        <w:tc>
          <w:tcPr>
            <w:tcW w:w="760" w:type="dxa"/>
            <w:tcBorders>
              <w:top w:val="nil"/>
              <w:left w:val="single" w:sz="4" w:space="0" w:color="auto"/>
              <w:bottom w:val="single" w:sz="4" w:space="0" w:color="auto"/>
              <w:right w:val="single" w:sz="4" w:space="0" w:color="auto"/>
            </w:tcBorders>
            <w:shd w:val="clear" w:color="000000" w:fill="F2F2F2"/>
            <w:vAlign w:val="center"/>
            <w:hideMark/>
          </w:tcPr>
          <w:p w14:paraId="07016B4B" w14:textId="77777777" w:rsidR="00C0208E" w:rsidRPr="00644736" w:rsidRDefault="00C0208E" w:rsidP="0021217C">
            <w:pPr>
              <w:jc w:val="center"/>
              <w:rPr>
                <w:b/>
                <w:bCs/>
                <w:color w:val="000000"/>
                <w:szCs w:val="24"/>
                <w:lang w:eastAsia="lt-LT"/>
              </w:rPr>
            </w:pPr>
            <w:r w:rsidRPr="00644736">
              <w:rPr>
                <w:b/>
                <w:bCs/>
                <w:color w:val="000000"/>
                <w:szCs w:val="24"/>
                <w:lang w:eastAsia="lt-LT"/>
              </w:rPr>
              <w:t>1</w:t>
            </w:r>
          </w:p>
        </w:tc>
        <w:tc>
          <w:tcPr>
            <w:tcW w:w="2496" w:type="dxa"/>
            <w:tcBorders>
              <w:top w:val="nil"/>
              <w:left w:val="nil"/>
              <w:bottom w:val="single" w:sz="4" w:space="0" w:color="auto"/>
              <w:right w:val="single" w:sz="4" w:space="0" w:color="auto"/>
            </w:tcBorders>
            <w:shd w:val="clear" w:color="000000" w:fill="F2F2F2"/>
            <w:vAlign w:val="center"/>
            <w:hideMark/>
          </w:tcPr>
          <w:p w14:paraId="5C7DC41B" w14:textId="77777777" w:rsidR="00C0208E" w:rsidRPr="00644736" w:rsidRDefault="00C0208E" w:rsidP="0021217C">
            <w:pPr>
              <w:rPr>
                <w:b/>
                <w:bCs/>
                <w:color w:val="000000"/>
                <w:szCs w:val="24"/>
                <w:lang w:eastAsia="lt-LT"/>
              </w:rPr>
            </w:pPr>
            <w:r w:rsidRPr="00644736">
              <w:rPr>
                <w:b/>
                <w:bCs/>
                <w:color w:val="000000"/>
                <w:szCs w:val="24"/>
                <w:lang w:eastAsia="lt-LT"/>
              </w:rPr>
              <w:t>Kiauliena</w:t>
            </w:r>
          </w:p>
        </w:tc>
        <w:tc>
          <w:tcPr>
            <w:tcW w:w="790" w:type="dxa"/>
            <w:tcBorders>
              <w:top w:val="nil"/>
              <w:left w:val="nil"/>
              <w:bottom w:val="single" w:sz="4" w:space="0" w:color="auto"/>
              <w:right w:val="single" w:sz="4" w:space="0" w:color="auto"/>
            </w:tcBorders>
            <w:shd w:val="clear" w:color="000000" w:fill="F2F2F2"/>
            <w:vAlign w:val="center"/>
            <w:hideMark/>
          </w:tcPr>
          <w:p w14:paraId="5FD931EC"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2186" w:type="dxa"/>
            <w:tcBorders>
              <w:top w:val="nil"/>
              <w:left w:val="nil"/>
              <w:bottom w:val="single" w:sz="4" w:space="0" w:color="auto"/>
              <w:right w:val="single" w:sz="4" w:space="0" w:color="auto"/>
            </w:tcBorders>
            <w:shd w:val="clear" w:color="000000" w:fill="F2F2F2"/>
            <w:vAlign w:val="center"/>
            <w:hideMark/>
          </w:tcPr>
          <w:p w14:paraId="2A5D1D14"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3828" w:type="dxa"/>
            <w:tcBorders>
              <w:top w:val="nil"/>
              <w:left w:val="single" w:sz="4" w:space="0" w:color="auto"/>
              <w:bottom w:val="single" w:sz="4" w:space="0" w:color="auto"/>
              <w:right w:val="single" w:sz="4" w:space="0" w:color="auto"/>
            </w:tcBorders>
            <w:shd w:val="clear" w:color="000000" w:fill="F2F2F2"/>
            <w:vAlign w:val="center"/>
            <w:hideMark/>
          </w:tcPr>
          <w:p w14:paraId="513142C9" w14:textId="77777777" w:rsidR="00C0208E" w:rsidRPr="00644736" w:rsidRDefault="00C0208E" w:rsidP="0021217C">
            <w:pPr>
              <w:jc w:val="center"/>
              <w:rPr>
                <w:color w:val="000000"/>
                <w:szCs w:val="24"/>
                <w:lang w:eastAsia="lt-LT"/>
              </w:rPr>
            </w:pPr>
            <w:r w:rsidRPr="00644736">
              <w:rPr>
                <w:color w:val="000000"/>
                <w:szCs w:val="24"/>
                <w:lang w:eastAsia="lt-LT"/>
              </w:rPr>
              <w:t> </w:t>
            </w:r>
          </w:p>
        </w:tc>
      </w:tr>
      <w:tr w:rsidR="00C0208E" w:rsidRPr="00644736" w14:paraId="112B34C4" w14:textId="77777777" w:rsidTr="0021217C">
        <w:trPr>
          <w:trHeight w:val="30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9CC7" w14:textId="77777777" w:rsidR="00C0208E" w:rsidRPr="00644736" w:rsidRDefault="00C0208E" w:rsidP="0021217C">
            <w:pPr>
              <w:jc w:val="center"/>
              <w:rPr>
                <w:color w:val="000000"/>
                <w:szCs w:val="24"/>
                <w:lang w:eastAsia="lt-LT"/>
              </w:rPr>
            </w:pPr>
            <w:r w:rsidRPr="00644736">
              <w:rPr>
                <w:color w:val="000000"/>
                <w:szCs w:val="24"/>
                <w:lang w:eastAsia="lt-LT"/>
              </w:rPr>
              <w:t>1.</w:t>
            </w:r>
            <w:r>
              <w:rPr>
                <w:color w:val="000000"/>
                <w:szCs w:val="24"/>
                <w:lang w:eastAsia="lt-LT"/>
              </w:rPr>
              <w:t>1</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495F" w14:textId="77777777" w:rsidR="00C0208E" w:rsidRPr="00644736" w:rsidRDefault="00C0208E" w:rsidP="0021217C">
            <w:pPr>
              <w:rPr>
                <w:color w:val="000000"/>
                <w:szCs w:val="24"/>
                <w:lang w:eastAsia="lt-LT"/>
              </w:rPr>
            </w:pPr>
            <w:r w:rsidRPr="00644736">
              <w:rPr>
                <w:color w:val="000000"/>
                <w:szCs w:val="24"/>
                <w:lang w:eastAsia="lt-LT"/>
              </w:rPr>
              <w:t>Atšaldytas kiaulienos kumpis be kaulo</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E9B80"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E805D1C" w14:textId="77777777" w:rsidR="00C0208E" w:rsidRPr="00644736" w:rsidRDefault="00C0208E" w:rsidP="0021217C">
            <w:pPr>
              <w:jc w:val="center"/>
              <w:rPr>
                <w:b/>
                <w:bCs/>
                <w:color w:val="000000"/>
                <w:szCs w:val="24"/>
                <w:lang w:eastAsia="lt-LT"/>
              </w:rPr>
            </w:pPr>
            <w:r>
              <w:rPr>
                <w:b/>
                <w:bCs/>
                <w:color w:val="000000"/>
                <w:szCs w:val="24"/>
                <w:lang w:eastAsia="lt-LT"/>
              </w:rPr>
              <w:t>1 500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0CC52" w14:textId="77777777" w:rsidR="00C0208E" w:rsidRPr="00644736" w:rsidRDefault="00C0208E" w:rsidP="0021217C">
            <w:pPr>
              <w:rPr>
                <w:szCs w:val="24"/>
                <w:lang w:eastAsia="lt-LT"/>
              </w:rPr>
            </w:pPr>
            <w:r w:rsidRPr="00644736">
              <w:rPr>
                <w:szCs w:val="24"/>
                <w:lang w:eastAsia="lt-LT"/>
              </w:rPr>
              <w:t>Atšaldytas kiaulienos kumpis be kaulo, be odos. Išorinių riebalų likutis raumens paviršiuje leistinas iki 1,5 cm ir ne didesnėmis kaip 5 cm skersmens salelėmis. Mėsos šviežumo rodikliai vertinami pagal juslinius, cheminius rodiklius ir mikrobinį užterštumą. Išfasavimas  - Vakuume, ne daugiau kaip 3 kg</w:t>
            </w:r>
            <w:r w:rsidRPr="00644736">
              <w:rPr>
                <w:szCs w:val="24"/>
                <w:lang w:eastAsia="lt-LT"/>
              </w:rPr>
              <w:br/>
              <w:t xml:space="preserve">Galiojimas pristatymo dieną iki tinkamumo vartoti termino pabaigos - ne mažiau 5 paros </w:t>
            </w:r>
          </w:p>
        </w:tc>
      </w:tr>
      <w:tr w:rsidR="00C0208E" w:rsidRPr="00644736" w14:paraId="20A33893" w14:textId="77777777" w:rsidTr="0021217C">
        <w:trPr>
          <w:trHeight w:val="27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07EA" w14:textId="77777777" w:rsidR="00C0208E" w:rsidRPr="00644736" w:rsidRDefault="00C0208E" w:rsidP="0021217C">
            <w:pPr>
              <w:jc w:val="center"/>
              <w:rPr>
                <w:color w:val="000000"/>
                <w:szCs w:val="24"/>
                <w:lang w:eastAsia="lt-LT"/>
              </w:rPr>
            </w:pPr>
            <w:r w:rsidRPr="00644736">
              <w:rPr>
                <w:color w:val="000000"/>
                <w:szCs w:val="24"/>
                <w:lang w:eastAsia="lt-LT"/>
              </w:rPr>
              <w:lastRenderedPageBreak/>
              <w:t>1.</w:t>
            </w:r>
            <w:r>
              <w:rPr>
                <w:color w:val="000000"/>
                <w:szCs w:val="24"/>
                <w:lang w:eastAsia="lt-LT"/>
              </w:rPr>
              <w:t>2</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14:paraId="67006523" w14:textId="77777777" w:rsidR="00C0208E" w:rsidRPr="00644736" w:rsidRDefault="00C0208E" w:rsidP="0021217C">
            <w:pPr>
              <w:rPr>
                <w:color w:val="000000"/>
                <w:szCs w:val="24"/>
                <w:lang w:eastAsia="lt-LT"/>
              </w:rPr>
            </w:pPr>
            <w:r w:rsidRPr="00644736">
              <w:rPr>
                <w:color w:val="000000"/>
                <w:szCs w:val="24"/>
                <w:lang w:eastAsia="lt-LT"/>
              </w:rPr>
              <w:t>Atšaldyta kiaulienos sprandinė</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1534D459"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nil"/>
              <w:bottom w:val="single" w:sz="4" w:space="0" w:color="auto"/>
              <w:right w:val="single" w:sz="4" w:space="0" w:color="auto"/>
            </w:tcBorders>
            <w:shd w:val="clear" w:color="auto" w:fill="auto"/>
            <w:vAlign w:val="center"/>
          </w:tcPr>
          <w:p w14:paraId="26C30BA3" w14:textId="77777777" w:rsidR="00C0208E" w:rsidRPr="00644736" w:rsidRDefault="00C0208E" w:rsidP="0021217C">
            <w:pPr>
              <w:jc w:val="center"/>
              <w:rPr>
                <w:b/>
                <w:bCs/>
                <w:color w:val="000000"/>
                <w:szCs w:val="24"/>
                <w:lang w:eastAsia="lt-LT"/>
              </w:rPr>
            </w:pPr>
            <w:r>
              <w:rPr>
                <w:b/>
                <w:bCs/>
                <w:color w:val="000000"/>
                <w:szCs w:val="24"/>
                <w:lang w:eastAsia="lt-LT"/>
              </w:rPr>
              <w:t>500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33A0" w14:textId="77777777" w:rsidR="00C0208E" w:rsidRPr="00644736" w:rsidRDefault="00C0208E" w:rsidP="0021217C">
            <w:pPr>
              <w:rPr>
                <w:szCs w:val="24"/>
                <w:lang w:eastAsia="lt-LT"/>
              </w:rPr>
            </w:pPr>
            <w:r w:rsidRPr="00644736">
              <w:rPr>
                <w:szCs w:val="24"/>
                <w:lang w:eastAsia="lt-LT"/>
              </w:rPr>
              <w:t>Atšaldyta kiaulienos sprandinė be jungiamojo audinio, tokių kaip kaulinis ar kremzlinis bei poodinis riebalinis audiniai. Mėsos šviežumo rodikliai (vertinami pagal juslinius, cheminius rodiklius ir mikrobinį užterštumą) balais – nuo 21 iki 25 balų. Išfasavimas - Vakuume, ne daugiau kaip 3 kg</w:t>
            </w:r>
            <w:r w:rsidRPr="00644736">
              <w:rPr>
                <w:szCs w:val="24"/>
                <w:lang w:eastAsia="lt-LT"/>
              </w:rPr>
              <w:br/>
              <w:t xml:space="preserve">Galiojimas pristatymo dieną iki tinkamumo vartoti termino pabaigos - ne mažiau 5 paros </w:t>
            </w:r>
          </w:p>
        </w:tc>
      </w:tr>
      <w:tr w:rsidR="00C0208E" w:rsidRPr="00644736" w14:paraId="1291F635" w14:textId="77777777" w:rsidTr="0021217C">
        <w:trPr>
          <w:trHeight w:val="21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E22C4" w14:textId="77777777" w:rsidR="00C0208E" w:rsidRPr="00644736" w:rsidRDefault="00C0208E" w:rsidP="0021217C">
            <w:pPr>
              <w:jc w:val="center"/>
              <w:rPr>
                <w:color w:val="000000"/>
                <w:szCs w:val="24"/>
                <w:lang w:eastAsia="lt-LT"/>
              </w:rPr>
            </w:pPr>
            <w:r w:rsidRPr="00644736">
              <w:rPr>
                <w:color w:val="000000"/>
                <w:szCs w:val="24"/>
                <w:lang w:eastAsia="lt-LT"/>
              </w:rPr>
              <w:t>1.</w:t>
            </w:r>
            <w:r>
              <w:rPr>
                <w:color w:val="000000"/>
                <w:szCs w:val="24"/>
                <w:lang w:eastAsia="lt-LT"/>
              </w:rPr>
              <w:t>3</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77FF" w14:textId="77777777" w:rsidR="00C0208E" w:rsidRPr="00644736" w:rsidRDefault="00C0208E" w:rsidP="0021217C">
            <w:pPr>
              <w:rPr>
                <w:color w:val="000000"/>
                <w:szCs w:val="24"/>
                <w:lang w:eastAsia="lt-LT"/>
              </w:rPr>
            </w:pPr>
            <w:r w:rsidRPr="00644736">
              <w:rPr>
                <w:color w:val="000000"/>
                <w:szCs w:val="24"/>
                <w:lang w:eastAsia="lt-LT"/>
              </w:rPr>
              <w:t>Atšaldyta kiaulienos išpjova</w:t>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C302D5B" w14:textId="77777777" w:rsidR="00C0208E" w:rsidRPr="00644736" w:rsidRDefault="00C0208E" w:rsidP="0021217C">
            <w:pPr>
              <w:rPr>
                <w:color w:val="000000"/>
                <w:szCs w:val="24"/>
                <w:lang w:eastAsia="lt-LT"/>
              </w:rPr>
            </w:pPr>
          </w:p>
          <w:p w14:paraId="1F48CCFC" w14:textId="77777777" w:rsidR="00C0208E" w:rsidRPr="00644736" w:rsidRDefault="00C0208E" w:rsidP="0021217C">
            <w:pPr>
              <w:rPr>
                <w:color w:val="000000"/>
                <w:szCs w:val="24"/>
                <w:lang w:eastAsia="lt-LT"/>
              </w:rPr>
            </w:pPr>
          </w:p>
          <w:p w14:paraId="46EC999E" w14:textId="77777777" w:rsidR="00C0208E" w:rsidRPr="00644736" w:rsidRDefault="00C0208E" w:rsidP="0021217C">
            <w:pPr>
              <w:rPr>
                <w:color w:val="000000"/>
                <w:szCs w:val="24"/>
                <w:lang w:eastAsia="lt-LT"/>
              </w:rPr>
            </w:pPr>
          </w:p>
          <w:p w14:paraId="7DCE1378" w14:textId="77777777" w:rsidR="00C0208E" w:rsidRPr="00644736" w:rsidRDefault="00C0208E" w:rsidP="0021217C">
            <w:pPr>
              <w:rPr>
                <w:color w:val="000000"/>
                <w:szCs w:val="24"/>
                <w:lang w:eastAsia="lt-LT"/>
              </w:rPr>
            </w:pPr>
          </w:p>
          <w:p w14:paraId="65CDD0F6" w14:textId="77777777" w:rsidR="00C0208E" w:rsidRPr="00644736" w:rsidRDefault="00C0208E" w:rsidP="0021217C">
            <w:pPr>
              <w:jc w:val="center"/>
              <w:rPr>
                <w:color w:val="000000"/>
                <w:szCs w:val="24"/>
                <w:lang w:eastAsia="lt-LT"/>
              </w:rPr>
            </w:pPr>
          </w:p>
          <w:p w14:paraId="23D65CA3" w14:textId="77777777" w:rsidR="00C0208E" w:rsidRPr="00644736" w:rsidRDefault="00C0208E" w:rsidP="0021217C">
            <w:pPr>
              <w:jc w:val="center"/>
              <w:rPr>
                <w:color w:val="000000"/>
                <w:szCs w:val="24"/>
                <w:lang w:eastAsia="lt-LT"/>
              </w:rPr>
            </w:pPr>
          </w:p>
          <w:p w14:paraId="71ACA8F0" w14:textId="77777777" w:rsidR="00C0208E" w:rsidRPr="00644736" w:rsidRDefault="00C0208E" w:rsidP="0021217C">
            <w:pPr>
              <w:jc w:val="center"/>
              <w:rPr>
                <w:color w:val="000000"/>
                <w:szCs w:val="24"/>
                <w:lang w:eastAsia="lt-LT"/>
              </w:rPr>
            </w:pPr>
          </w:p>
          <w:p w14:paraId="07D9E338" w14:textId="77777777" w:rsidR="00C0208E" w:rsidRPr="00644736" w:rsidRDefault="00C0208E" w:rsidP="0021217C">
            <w:pPr>
              <w:jc w:val="center"/>
              <w:rPr>
                <w:color w:val="000000"/>
                <w:szCs w:val="24"/>
                <w:lang w:eastAsia="lt-LT"/>
              </w:rPr>
            </w:pPr>
            <w:r w:rsidRPr="00644736">
              <w:rPr>
                <w:color w:val="000000"/>
                <w:szCs w:val="24"/>
                <w:lang w:eastAsia="lt-LT"/>
              </w:rPr>
              <w:t>Kg</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CEEA1B3" w14:textId="77777777" w:rsidR="00C0208E" w:rsidRPr="00644736" w:rsidRDefault="00C0208E" w:rsidP="0021217C">
            <w:pPr>
              <w:jc w:val="center"/>
              <w:rPr>
                <w:b/>
                <w:bCs/>
                <w:color w:val="000000"/>
                <w:szCs w:val="24"/>
                <w:lang w:eastAsia="lt-LT"/>
              </w:rPr>
            </w:pPr>
            <w:r w:rsidRPr="00644736">
              <w:rPr>
                <w:b/>
                <w:bCs/>
                <w:color w:val="000000"/>
                <w:szCs w:val="24"/>
                <w:lang w:eastAsia="lt-LT"/>
              </w:rPr>
              <w:t>200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E3F5E" w14:textId="77777777" w:rsidR="00C0208E" w:rsidRPr="00644736" w:rsidRDefault="00C0208E" w:rsidP="0021217C">
            <w:pPr>
              <w:rPr>
                <w:szCs w:val="24"/>
                <w:lang w:eastAsia="lt-LT"/>
              </w:rPr>
            </w:pPr>
            <w:r w:rsidRPr="00644736">
              <w:rPr>
                <w:szCs w:val="24"/>
                <w:lang w:eastAsia="lt-LT"/>
              </w:rPr>
              <w:t xml:space="preserve">Atšaldyta kiaulienos išpjova be grandinėlės su galvute. Be jungiamojo audinio išskyrus jungiamojo audinio plėvę – </w:t>
            </w:r>
            <w:proofErr w:type="spellStart"/>
            <w:r w:rsidRPr="00644736">
              <w:rPr>
                <w:szCs w:val="24"/>
                <w:lang w:eastAsia="lt-LT"/>
              </w:rPr>
              <w:t>fasciją</w:t>
            </w:r>
            <w:proofErr w:type="spellEnd"/>
            <w:r w:rsidRPr="00644736">
              <w:rPr>
                <w:szCs w:val="24"/>
                <w:lang w:eastAsia="lt-LT"/>
              </w:rPr>
              <w:t>, kuri gaubia raumenį. Mėsos šviežumo rodikliai (vertinami pagal juslinius, cheminius rodiklius ir mikrobinį užterštumą) balais – nuo 21 iki 25 balų.</w:t>
            </w:r>
            <w:r w:rsidRPr="00644736">
              <w:rPr>
                <w:szCs w:val="24"/>
                <w:lang w:eastAsia="lt-LT"/>
              </w:rPr>
              <w:br/>
              <w:t>Išfasavimas - Vakuume, ne daugiau kaip 3 kg</w:t>
            </w:r>
            <w:r w:rsidRPr="00644736">
              <w:rPr>
                <w:szCs w:val="24"/>
                <w:lang w:eastAsia="lt-LT"/>
              </w:rPr>
              <w:br/>
              <w:t>Galiojimas pristatymo dieną iki tinkamumo vartoti termino pabaigos - ne mažiau 5 paros (-ų)</w:t>
            </w:r>
          </w:p>
        </w:tc>
      </w:tr>
      <w:tr w:rsidR="00C0208E" w:rsidRPr="00644736" w14:paraId="2D5EC92D" w14:textId="77777777" w:rsidTr="0021217C">
        <w:trPr>
          <w:trHeight w:val="8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8E1" w14:textId="77777777" w:rsidR="00C0208E" w:rsidRPr="00644736" w:rsidRDefault="00C0208E" w:rsidP="0021217C">
            <w:pPr>
              <w:jc w:val="center"/>
              <w:rPr>
                <w:color w:val="000000"/>
                <w:szCs w:val="24"/>
                <w:lang w:eastAsia="lt-LT"/>
              </w:rPr>
            </w:pPr>
            <w:r w:rsidRPr="00644736">
              <w:rPr>
                <w:color w:val="000000"/>
                <w:szCs w:val="24"/>
                <w:lang w:eastAsia="lt-LT"/>
              </w:rPr>
              <w:t>1.</w:t>
            </w:r>
            <w:r>
              <w:rPr>
                <w:color w:val="000000"/>
                <w:szCs w:val="24"/>
                <w:lang w:eastAsia="lt-LT"/>
              </w:rPr>
              <w:t>4</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14:paraId="64244700" w14:textId="77777777" w:rsidR="00C0208E" w:rsidRPr="00644736" w:rsidRDefault="00C0208E" w:rsidP="0021217C">
            <w:pPr>
              <w:rPr>
                <w:color w:val="000000"/>
                <w:szCs w:val="24"/>
                <w:lang w:eastAsia="lt-LT"/>
              </w:rPr>
            </w:pPr>
            <w:r w:rsidRPr="00644736">
              <w:rPr>
                <w:color w:val="000000"/>
                <w:szCs w:val="24"/>
                <w:lang w:eastAsia="lt-LT"/>
              </w:rPr>
              <w:t>Atšaldyta kiaulienos nugarinė be kaulo, be odos</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5EC4ABBB"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nil"/>
              <w:bottom w:val="single" w:sz="4" w:space="0" w:color="auto"/>
              <w:right w:val="single" w:sz="4" w:space="0" w:color="auto"/>
            </w:tcBorders>
            <w:shd w:val="clear" w:color="auto" w:fill="auto"/>
            <w:vAlign w:val="center"/>
          </w:tcPr>
          <w:p w14:paraId="39FD11E1" w14:textId="77777777" w:rsidR="00C0208E" w:rsidRPr="00644736" w:rsidRDefault="00C0208E" w:rsidP="0021217C">
            <w:pPr>
              <w:jc w:val="center"/>
              <w:rPr>
                <w:b/>
                <w:bCs/>
                <w:color w:val="000000"/>
                <w:szCs w:val="24"/>
                <w:lang w:eastAsia="lt-LT"/>
              </w:rPr>
            </w:pPr>
            <w:r>
              <w:rPr>
                <w:b/>
                <w:bCs/>
                <w:color w:val="000000"/>
                <w:szCs w:val="24"/>
                <w:lang w:eastAsia="lt-LT"/>
              </w:rPr>
              <w:t>200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3C2A0" w14:textId="77777777" w:rsidR="00C0208E" w:rsidRPr="00644736" w:rsidRDefault="00C0208E" w:rsidP="0021217C">
            <w:pPr>
              <w:rPr>
                <w:szCs w:val="24"/>
                <w:lang w:eastAsia="lt-LT"/>
              </w:rPr>
            </w:pPr>
            <w:r w:rsidRPr="00644736">
              <w:rPr>
                <w:szCs w:val="24"/>
                <w:lang w:eastAsia="lt-LT"/>
              </w:rPr>
              <w:t>Atšaldyta kiaulienos nugarinė be kaulo, be odos ir be poodinių riebalų, be grandinėlės. Mėsos šviežumo rodikliai (vertinami pagal juslinius, cheminius rodiklius ir mikrobinį užterštumą) balais  nuo 21 iki 25 balų. Išfasavimas - Vakuume, ne daugiau kaip 3 kg</w:t>
            </w:r>
            <w:r w:rsidRPr="00644736">
              <w:rPr>
                <w:szCs w:val="24"/>
                <w:lang w:eastAsia="lt-LT"/>
              </w:rPr>
              <w:br/>
              <w:t xml:space="preserve">Galiojimas pristatymo dieną iki tinkamumo vartoti termino pabaigos - ne mažiau 5 paros </w:t>
            </w:r>
          </w:p>
          <w:p w14:paraId="716E3E74" w14:textId="77777777" w:rsidR="00C0208E" w:rsidRPr="00644736" w:rsidRDefault="00C0208E" w:rsidP="0021217C">
            <w:pPr>
              <w:rPr>
                <w:szCs w:val="24"/>
                <w:lang w:eastAsia="lt-LT"/>
              </w:rPr>
            </w:pPr>
          </w:p>
        </w:tc>
      </w:tr>
      <w:tr w:rsidR="00C0208E" w:rsidRPr="00644736" w14:paraId="53453B7E" w14:textId="77777777" w:rsidTr="0021217C">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587F84" w14:textId="77777777" w:rsidR="00C0208E" w:rsidRPr="00644736" w:rsidRDefault="00C0208E" w:rsidP="0021217C">
            <w:pPr>
              <w:jc w:val="center"/>
              <w:rPr>
                <w:b/>
                <w:bCs/>
                <w:color w:val="000000"/>
                <w:szCs w:val="24"/>
                <w:lang w:eastAsia="lt-LT"/>
              </w:rPr>
            </w:pPr>
            <w:r w:rsidRPr="00644736">
              <w:rPr>
                <w:b/>
                <w:bCs/>
                <w:color w:val="000000"/>
                <w:szCs w:val="24"/>
                <w:lang w:eastAsia="lt-LT"/>
              </w:rPr>
              <w:t>2</w:t>
            </w:r>
          </w:p>
        </w:tc>
        <w:tc>
          <w:tcPr>
            <w:tcW w:w="2496" w:type="dxa"/>
            <w:tcBorders>
              <w:top w:val="nil"/>
              <w:left w:val="nil"/>
              <w:bottom w:val="single" w:sz="4" w:space="0" w:color="auto"/>
              <w:right w:val="single" w:sz="4" w:space="0" w:color="auto"/>
            </w:tcBorders>
            <w:shd w:val="clear" w:color="000000" w:fill="F2F2F2"/>
            <w:vAlign w:val="center"/>
            <w:hideMark/>
          </w:tcPr>
          <w:p w14:paraId="6620BF52" w14:textId="77777777" w:rsidR="00C0208E" w:rsidRPr="00644736" w:rsidRDefault="00C0208E" w:rsidP="0021217C">
            <w:pPr>
              <w:rPr>
                <w:b/>
                <w:bCs/>
                <w:color w:val="000000"/>
                <w:szCs w:val="24"/>
                <w:lang w:eastAsia="lt-LT"/>
              </w:rPr>
            </w:pPr>
            <w:r w:rsidRPr="00644736">
              <w:rPr>
                <w:b/>
                <w:bCs/>
                <w:color w:val="000000"/>
                <w:szCs w:val="24"/>
                <w:lang w:eastAsia="lt-LT"/>
              </w:rPr>
              <w:t>Jautiena</w:t>
            </w:r>
          </w:p>
        </w:tc>
        <w:tc>
          <w:tcPr>
            <w:tcW w:w="790" w:type="dxa"/>
            <w:tcBorders>
              <w:top w:val="nil"/>
              <w:left w:val="nil"/>
              <w:bottom w:val="single" w:sz="4" w:space="0" w:color="auto"/>
              <w:right w:val="single" w:sz="4" w:space="0" w:color="auto"/>
            </w:tcBorders>
            <w:shd w:val="clear" w:color="000000" w:fill="F2F2F2"/>
            <w:vAlign w:val="center"/>
            <w:hideMark/>
          </w:tcPr>
          <w:p w14:paraId="11589ADD"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2186" w:type="dxa"/>
            <w:tcBorders>
              <w:top w:val="nil"/>
              <w:left w:val="nil"/>
              <w:bottom w:val="single" w:sz="4" w:space="0" w:color="auto"/>
              <w:right w:val="single" w:sz="4" w:space="0" w:color="auto"/>
            </w:tcBorders>
            <w:shd w:val="clear" w:color="000000" w:fill="F2F2F2"/>
            <w:vAlign w:val="center"/>
            <w:hideMark/>
          </w:tcPr>
          <w:p w14:paraId="0F39BD3F"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3828" w:type="dxa"/>
            <w:tcBorders>
              <w:top w:val="nil"/>
              <w:left w:val="single" w:sz="4" w:space="0" w:color="auto"/>
              <w:bottom w:val="single" w:sz="4" w:space="0" w:color="auto"/>
              <w:right w:val="single" w:sz="4" w:space="0" w:color="auto"/>
            </w:tcBorders>
            <w:shd w:val="clear" w:color="000000" w:fill="F2F2F2"/>
            <w:vAlign w:val="center"/>
            <w:hideMark/>
          </w:tcPr>
          <w:p w14:paraId="351DCCC4" w14:textId="77777777" w:rsidR="00C0208E" w:rsidRPr="00644736" w:rsidRDefault="00C0208E" w:rsidP="0021217C">
            <w:pPr>
              <w:jc w:val="center"/>
              <w:rPr>
                <w:szCs w:val="24"/>
                <w:lang w:eastAsia="lt-LT"/>
              </w:rPr>
            </w:pPr>
            <w:r w:rsidRPr="00644736">
              <w:rPr>
                <w:szCs w:val="24"/>
                <w:lang w:eastAsia="lt-LT"/>
              </w:rPr>
              <w:t> </w:t>
            </w:r>
          </w:p>
        </w:tc>
      </w:tr>
      <w:tr w:rsidR="00C0208E" w:rsidRPr="00644736" w14:paraId="607D3587" w14:textId="77777777" w:rsidTr="0021217C">
        <w:trPr>
          <w:trHeight w:val="69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24C5" w14:textId="77777777" w:rsidR="00C0208E" w:rsidRPr="00644736" w:rsidRDefault="00C0208E" w:rsidP="0021217C">
            <w:pPr>
              <w:jc w:val="center"/>
              <w:rPr>
                <w:color w:val="000000"/>
                <w:szCs w:val="24"/>
                <w:lang w:eastAsia="lt-LT"/>
              </w:rPr>
            </w:pPr>
            <w:r w:rsidRPr="00644736">
              <w:rPr>
                <w:color w:val="000000"/>
                <w:szCs w:val="24"/>
                <w:lang w:eastAsia="lt-LT"/>
              </w:rPr>
              <w:t>2.1</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764CC" w14:textId="77777777" w:rsidR="00C0208E" w:rsidRPr="00644736" w:rsidRDefault="00C0208E" w:rsidP="0021217C">
            <w:pPr>
              <w:rPr>
                <w:color w:val="000000"/>
                <w:szCs w:val="24"/>
                <w:lang w:eastAsia="lt-LT"/>
              </w:rPr>
            </w:pPr>
            <w:r w:rsidRPr="00644736">
              <w:rPr>
                <w:color w:val="000000"/>
                <w:szCs w:val="24"/>
                <w:lang w:eastAsia="lt-LT"/>
              </w:rPr>
              <w:t>Atšaldytas jautienos kumpis (B kategorija)</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A7AC"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5BC748D9" w14:textId="77777777" w:rsidR="00C0208E" w:rsidRPr="00644736" w:rsidRDefault="00C0208E" w:rsidP="0021217C">
            <w:pPr>
              <w:jc w:val="center"/>
              <w:rPr>
                <w:b/>
                <w:bCs/>
                <w:color w:val="000000"/>
                <w:szCs w:val="24"/>
                <w:lang w:eastAsia="lt-LT"/>
              </w:rPr>
            </w:pPr>
            <w:r>
              <w:rPr>
                <w:b/>
                <w:bCs/>
                <w:color w:val="000000"/>
                <w:szCs w:val="24"/>
                <w:lang w:eastAsia="lt-LT"/>
              </w:rPr>
              <w:t>200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A519" w14:textId="77777777" w:rsidR="00C0208E" w:rsidRPr="00644736" w:rsidRDefault="00C0208E" w:rsidP="0021217C">
            <w:pPr>
              <w:rPr>
                <w:color w:val="000000"/>
                <w:szCs w:val="24"/>
                <w:lang w:eastAsia="lt-LT"/>
              </w:rPr>
            </w:pPr>
            <w:r w:rsidRPr="00644736">
              <w:rPr>
                <w:color w:val="000000"/>
                <w:szCs w:val="24"/>
                <w:lang w:eastAsia="lt-LT"/>
              </w:rPr>
              <w:t xml:space="preserve">Jautienos užpakalinis kumpis suskirstytas </w:t>
            </w:r>
            <w:proofErr w:type="spellStart"/>
            <w:r w:rsidRPr="00644736">
              <w:rPr>
                <w:color w:val="000000"/>
                <w:szCs w:val="24"/>
                <w:lang w:eastAsia="lt-LT"/>
              </w:rPr>
              <w:t>anatomiškai</w:t>
            </w:r>
            <w:proofErr w:type="spellEnd"/>
            <w:r w:rsidRPr="00644736">
              <w:rPr>
                <w:color w:val="000000"/>
                <w:szCs w:val="24"/>
                <w:lang w:eastAsia="lt-LT"/>
              </w:rPr>
              <w:t xml:space="preserve"> be jungiamojo audinio. Atšaldytas. Iš B (24 mėnesių ir vyresnių nekastruotų galvijų patinų (bulių) skerdenos) galvijų skerdenos kategorijos. Jusliniai rodikliai (raumens paviršiaus ir pjūvio išvaizda ir spalva, kvapas, raumenų konsistencija, sultinio spalva) turi </w:t>
            </w:r>
            <w:r w:rsidRPr="00644736">
              <w:rPr>
                <w:color w:val="000000"/>
                <w:szCs w:val="24"/>
                <w:lang w:eastAsia="lt-LT"/>
              </w:rPr>
              <w:lastRenderedPageBreak/>
              <w:t>būti būdingi šviežiai tos rūšies mėsai (anatomine, gyvulio amžiaus ir veislės prasme). Išfasavimas - Vakuume, ne daugiau kaip 5 kg</w:t>
            </w:r>
            <w:r w:rsidRPr="00644736">
              <w:rPr>
                <w:color w:val="000000"/>
                <w:szCs w:val="24"/>
                <w:lang w:eastAsia="lt-LT"/>
              </w:rPr>
              <w:br/>
              <w:t>Galiojimas pristatymo dieną iki tinkamumo vartoti termino pabaigos - ne mažiau 5 paros</w:t>
            </w:r>
          </w:p>
          <w:p w14:paraId="22C451A7" w14:textId="77777777" w:rsidR="00C0208E" w:rsidRPr="00644736" w:rsidRDefault="00C0208E" w:rsidP="0021217C">
            <w:pPr>
              <w:rPr>
                <w:color w:val="000000"/>
                <w:szCs w:val="24"/>
                <w:lang w:eastAsia="lt-LT"/>
              </w:rPr>
            </w:pPr>
          </w:p>
        </w:tc>
      </w:tr>
      <w:tr w:rsidR="00C0208E" w:rsidRPr="00644736" w14:paraId="69A5E862" w14:textId="77777777" w:rsidTr="0021217C">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7B6F48" w14:textId="77777777" w:rsidR="00C0208E" w:rsidRPr="00644736" w:rsidRDefault="00C0208E" w:rsidP="0021217C">
            <w:pPr>
              <w:jc w:val="center"/>
              <w:rPr>
                <w:b/>
                <w:bCs/>
                <w:color w:val="000000"/>
                <w:szCs w:val="24"/>
                <w:lang w:eastAsia="lt-LT"/>
              </w:rPr>
            </w:pPr>
            <w:r w:rsidRPr="00644736">
              <w:rPr>
                <w:b/>
                <w:bCs/>
                <w:color w:val="000000"/>
                <w:szCs w:val="24"/>
                <w:lang w:eastAsia="lt-LT"/>
              </w:rPr>
              <w:lastRenderedPageBreak/>
              <w:t>3</w:t>
            </w:r>
          </w:p>
        </w:tc>
        <w:tc>
          <w:tcPr>
            <w:tcW w:w="2496" w:type="dxa"/>
            <w:tcBorders>
              <w:top w:val="single" w:sz="4" w:space="0" w:color="auto"/>
              <w:left w:val="nil"/>
              <w:bottom w:val="single" w:sz="4" w:space="0" w:color="auto"/>
              <w:right w:val="single" w:sz="4" w:space="0" w:color="auto"/>
            </w:tcBorders>
            <w:shd w:val="clear" w:color="000000" w:fill="F2F2F2"/>
            <w:vAlign w:val="center"/>
            <w:hideMark/>
          </w:tcPr>
          <w:p w14:paraId="206904EF" w14:textId="77777777" w:rsidR="00C0208E" w:rsidRPr="00644736" w:rsidRDefault="00C0208E" w:rsidP="0021217C">
            <w:pPr>
              <w:rPr>
                <w:b/>
                <w:bCs/>
                <w:color w:val="000000"/>
                <w:szCs w:val="24"/>
                <w:lang w:eastAsia="lt-LT"/>
              </w:rPr>
            </w:pPr>
            <w:r w:rsidRPr="00644736">
              <w:rPr>
                <w:b/>
                <w:bCs/>
                <w:color w:val="000000"/>
                <w:szCs w:val="24"/>
                <w:lang w:eastAsia="lt-LT"/>
              </w:rPr>
              <w:t>Vištiena</w:t>
            </w:r>
          </w:p>
        </w:tc>
        <w:tc>
          <w:tcPr>
            <w:tcW w:w="790" w:type="dxa"/>
            <w:tcBorders>
              <w:top w:val="single" w:sz="4" w:space="0" w:color="auto"/>
              <w:left w:val="nil"/>
              <w:bottom w:val="single" w:sz="4" w:space="0" w:color="auto"/>
              <w:right w:val="single" w:sz="4" w:space="0" w:color="auto"/>
            </w:tcBorders>
            <w:shd w:val="clear" w:color="000000" w:fill="F2F2F2"/>
            <w:vAlign w:val="center"/>
            <w:hideMark/>
          </w:tcPr>
          <w:p w14:paraId="77EF0E40"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2186" w:type="dxa"/>
            <w:tcBorders>
              <w:top w:val="single" w:sz="4" w:space="0" w:color="auto"/>
              <w:left w:val="nil"/>
              <w:bottom w:val="single" w:sz="4" w:space="0" w:color="auto"/>
              <w:right w:val="single" w:sz="4" w:space="0" w:color="auto"/>
            </w:tcBorders>
            <w:shd w:val="clear" w:color="000000" w:fill="F2F2F2"/>
            <w:vAlign w:val="center"/>
          </w:tcPr>
          <w:p w14:paraId="2902ADC1" w14:textId="77777777" w:rsidR="00C0208E" w:rsidRPr="00644736" w:rsidRDefault="00C0208E" w:rsidP="0021217C">
            <w:pPr>
              <w:jc w:val="center"/>
              <w:rPr>
                <w:color w:val="000000"/>
                <w:szCs w:val="24"/>
                <w:lang w:eastAsia="lt-LT"/>
              </w:rPr>
            </w:pPr>
          </w:p>
        </w:tc>
        <w:tc>
          <w:tcPr>
            <w:tcW w:w="38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D08C5E" w14:textId="77777777" w:rsidR="00C0208E" w:rsidRPr="00644736" w:rsidRDefault="00C0208E" w:rsidP="0021217C">
            <w:pPr>
              <w:jc w:val="center"/>
              <w:rPr>
                <w:color w:val="000000"/>
                <w:szCs w:val="24"/>
                <w:lang w:eastAsia="lt-LT"/>
              </w:rPr>
            </w:pPr>
            <w:r w:rsidRPr="00644736">
              <w:rPr>
                <w:color w:val="000000"/>
                <w:szCs w:val="24"/>
                <w:lang w:eastAsia="lt-LT"/>
              </w:rPr>
              <w:t> </w:t>
            </w:r>
          </w:p>
        </w:tc>
      </w:tr>
      <w:tr w:rsidR="00C0208E" w:rsidRPr="00644736" w14:paraId="00EAFE7F" w14:textId="77777777" w:rsidTr="0021217C">
        <w:trPr>
          <w:trHeight w:val="987"/>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E992" w14:textId="77777777" w:rsidR="00C0208E" w:rsidRPr="00644736" w:rsidRDefault="00C0208E" w:rsidP="0021217C">
            <w:pPr>
              <w:jc w:val="center"/>
              <w:rPr>
                <w:color w:val="000000"/>
                <w:szCs w:val="24"/>
                <w:lang w:eastAsia="lt-LT"/>
              </w:rPr>
            </w:pPr>
            <w:r w:rsidRPr="00644736">
              <w:rPr>
                <w:color w:val="000000"/>
                <w:szCs w:val="24"/>
                <w:lang w:eastAsia="lt-LT"/>
              </w:rPr>
              <w:t>3.</w:t>
            </w:r>
            <w:r>
              <w:rPr>
                <w:color w:val="000000"/>
                <w:szCs w:val="24"/>
                <w:lang w:eastAsia="lt-LT"/>
              </w:rPr>
              <w:t>1</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14:paraId="159D4415" w14:textId="77777777" w:rsidR="00C0208E" w:rsidRPr="00644736" w:rsidRDefault="00C0208E" w:rsidP="0021217C">
            <w:pPr>
              <w:rPr>
                <w:szCs w:val="24"/>
                <w:lang w:eastAsia="lt-LT"/>
              </w:rPr>
            </w:pPr>
            <w:r w:rsidRPr="00644736">
              <w:rPr>
                <w:szCs w:val="24"/>
                <w:lang w:eastAsia="lt-LT"/>
              </w:rPr>
              <w:t>Vištienos filė (krūtinėlės) be odos</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4D499C64"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nil"/>
              <w:bottom w:val="single" w:sz="4" w:space="0" w:color="auto"/>
              <w:right w:val="single" w:sz="4" w:space="0" w:color="auto"/>
            </w:tcBorders>
            <w:shd w:val="clear" w:color="auto" w:fill="auto"/>
            <w:vAlign w:val="center"/>
          </w:tcPr>
          <w:p w14:paraId="1C017C1A" w14:textId="77777777" w:rsidR="00C0208E" w:rsidRPr="00644736" w:rsidRDefault="00C0208E" w:rsidP="0021217C">
            <w:pPr>
              <w:jc w:val="center"/>
              <w:rPr>
                <w:b/>
                <w:bCs/>
                <w:color w:val="000000"/>
                <w:szCs w:val="24"/>
                <w:lang w:eastAsia="lt-LT"/>
              </w:rPr>
            </w:pPr>
            <w:r>
              <w:rPr>
                <w:b/>
                <w:bCs/>
                <w:color w:val="000000"/>
                <w:szCs w:val="24"/>
                <w:lang w:eastAsia="lt-LT"/>
              </w:rPr>
              <w:t>1 000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A7C6" w14:textId="77777777" w:rsidR="00C0208E" w:rsidRPr="00644736" w:rsidRDefault="00C0208E" w:rsidP="0021217C">
            <w:pPr>
              <w:rPr>
                <w:szCs w:val="24"/>
                <w:lang w:eastAsia="lt-LT"/>
              </w:rPr>
            </w:pPr>
            <w:r w:rsidRPr="00644736">
              <w:rPr>
                <w:szCs w:val="24"/>
                <w:lang w:eastAsia="lt-LT"/>
              </w:rPr>
              <w:t>Atvėsinta, šviežia viščiukų broilerių krūtinėlių filė be odelės (pusė krūtinėlės be kaulo, t. y. be krūtinkaulio ir šonkaulių). A klasė. Jusliniai rodikliai turi atitikti tipinius požymius, priskirtus šviežiai paukštienai. Cheminiai rodikliai turi atitikti šviežiai paukštienai būdingus cheminių reakcijų požymius. Mikrobiologiniai užterštumo rodikliai turi atitikti šviežiai paukštienai keliamus reikalavimus. Išfasavimas - Vakuume arba dujinė pakuotė, ne daugiau kaip 3 kg</w:t>
            </w:r>
            <w:r w:rsidRPr="00644736">
              <w:rPr>
                <w:szCs w:val="24"/>
                <w:lang w:eastAsia="lt-LT"/>
              </w:rPr>
              <w:br/>
              <w:t>Galiojimas pristatymo dieną iki tinkamumo vartoti termino pabaigos - ne mažiau 5 paros.</w:t>
            </w:r>
          </w:p>
        </w:tc>
      </w:tr>
      <w:tr w:rsidR="00C0208E" w:rsidRPr="00644736" w14:paraId="649E3B8B" w14:textId="77777777" w:rsidTr="0021217C">
        <w:trPr>
          <w:trHeight w:val="373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FE04" w14:textId="77777777" w:rsidR="00C0208E" w:rsidRPr="00644736" w:rsidRDefault="00C0208E" w:rsidP="0021217C">
            <w:pPr>
              <w:jc w:val="center"/>
              <w:rPr>
                <w:color w:val="000000"/>
                <w:szCs w:val="24"/>
                <w:lang w:eastAsia="lt-LT"/>
              </w:rPr>
            </w:pPr>
            <w:r w:rsidRPr="00644736">
              <w:rPr>
                <w:color w:val="000000"/>
                <w:szCs w:val="24"/>
                <w:lang w:eastAsia="lt-LT"/>
              </w:rPr>
              <w:t>3.</w:t>
            </w:r>
            <w:r>
              <w:rPr>
                <w:color w:val="000000"/>
                <w:szCs w:val="24"/>
                <w:lang w:eastAsia="lt-LT"/>
              </w:rPr>
              <w:t>2</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C9BF" w14:textId="77777777" w:rsidR="00C0208E" w:rsidRPr="00644736" w:rsidRDefault="00C0208E" w:rsidP="0021217C">
            <w:pPr>
              <w:rPr>
                <w:color w:val="000000"/>
                <w:szCs w:val="24"/>
                <w:lang w:eastAsia="lt-LT"/>
              </w:rPr>
            </w:pPr>
            <w:r w:rsidRPr="00644736">
              <w:rPr>
                <w:color w:val="000000"/>
                <w:szCs w:val="24"/>
                <w:lang w:eastAsia="lt-LT"/>
              </w:rPr>
              <w:t>Vištienos šlaunelių mėsa be odos, be kaulo</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9F0B"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DC4501A" w14:textId="77777777" w:rsidR="00C0208E" w:rsidRPr="00644736" w:rsidRDefault="00C0208E" w:rsidP="0021217C">
            <w:pPr>
              <w:jc w:val="center"/>
              <w:rPr>
                <w:b/>
                <w:bCs/>
                <w:color w:val="000000"/>
                <w:szCs w:val="24"/>
                <w:lang w:eastAsia="lt-LT"/>
              </w:rPr>
            </w:pPr>
            <w:r>
              <w:rPr>
                <w:b/>
                <w:bCs/>
                <w:color w:val="000000"/>
                <w:szCs w:val="24"/>
                <w:lang w:eastAsia="lt-LT"/>
              </w:rPr>
              <w:t>1 000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1A687" w14:textId="77777777" w:rsidR="00C0208E" w:rsidRPr="00644736" w:rsidRDefault="00C0208E" w:rsidP="0021217C">
            <w:pPr>
              <w:rPr>
                <w:color w:val="000000"/>
                <w:szCs w:val="24"/>
                <w:lang w:eastAsia="lt-LT"/>
              </w:rPr>
            </w:pPr>
            <w:r w:rsidRPr="00644736">
              <w:rPr>
                <w:color w:val="000000"/>
                <w:szCs w:val="24"/>
                <w:lang w:eastAsia="lt-LT"/>
              </w:rPr>
              <w:t xml:space="preserve">Atvėsinta, šviežia viščiukų broilerių šlaunelių mėsa (šlaunelės be šlaunikaulių, nepjaustytos), be odelės. A klasė. Jusliniai rodikliai turi atitikti tipinius požymius, priskirtus šviežiai paukštienai. Cheminiai rodikliai turi atitikti šviežiai paukštienai būdingus cheminių reakcijų požymius. Mikrobiologiniai užterštumo rodikliai turi atitikti šviežiai paukštienai keliamus reikalavimus. Išfasavimas </w:t>
            </w:r>
            <w:r w:rsidRPr="00644736">
              <w:rPr>
                <w:rFonts w:eastAsia="Calibri"/>
                <w:kern w:val="2"/>
                <w:szCs w:val="24"/>
                <w14:ligatures w14:val="standardContextual"/>
              </w:rPr>
              <w:t>–</w:t>
            </w:r>
            <w:r w:rsidRPr="00644736">
              <w:rPr>
                <w:color w:val="000000"/>
                <w:szCs w:val="24"/>
                <w:lang w:eastAsia="lt-LT"/>
              </w:rPr>
              <w:t xml:space="preserve"> Vakuume arba dujinė pakuotė, ne daugiau kaip 3 kg</w:t>
            </w:r>
            <w:r w:rsidRPr="00644736">
              <w:rPr>
                <w:color w:val="000000"/>
                <w:szCs w:val="24"/>
                <w:lang w:eastAsia="lt-LT"/>
              </w:rPr>
              <w:br/>
              <w:t>Galiojimas pristatymo dieną iki tinkamumo vartoti termino pabaigos - ne mažiau 5 paros.</w:t>
            </w:r>
          </w:p>
        </w:tc>
      </w:tr>
      <w:tr w:rsidR="00C0208E" w:rsidRPr="00644736" w14:paraId="212460B3" w14:textId="77777777" w:rsidTr="0021217C">
        <w:trPr>
          <w:trHeight w:val="4526"/>
        </w:trPr>
        <w:tc>
          <w:tcPr>
            <w:tcW w:w="760" w:type="dxa"/>
            <w:tcBorders>
              <w:top w:val="single" w:sz="4" w:space="0" w:color="auto"/>
              <w:left w:val="single" w:sz="4" w:space="0" w:color="auto"/>
              <w:right w:val="single" w:sz="4" w:space="0" w:color="auto"/>
            </w:tcBorders>
            <w:shd w:val="clear" w:color="auto" w:fill="auto"/>
            <w:vAlign w:val="center"/>
          </w:tcPr>
          <w:p w14:paraId="255F2DAC" w14:textId="77777777" w:rsidR="00C0208E" w:rsidRPr="00644736" w:rsidRDefault="00C0208E" w:rsidP="0021217C">
            <w:pPr>
              <w:jc w:val="center"/>
              <w:rPr>
                <w:color w:val="000000"/>
                <w:szCs w:val="24"/>
                <w:lang w:eastAsia="lt-LT"/>
              </w:rPr>
            </w:pPr>
            <w:r w:rsidRPr="00644736">
              <w:rPr>
                <w:color w:val="000000"/>
                <w:szCs w:val="24"/>
                <w:lang w:eastAsia="lt-LT"/>
              </w:rPr>
              <w:lastRenderedPageBreak/>
              <w:t>3.</w:t>
            </w:r>
            <w:r>
              <w:rPr>
                <w:color w:val="000000"/>
                <w:szCs w:val="24"/>
                <w:lang w:eastAsia="lt-LT"/>
              </w:rPr>
              <w:t>3</w:t>
            </w:r>
          </w:p>
        </w:tc>
        <w:tc>
          <w:tcPr>
            <w:tcW w:w="2496" w:type="dxa"/>
            <w:tcBorders>
              <w:top w:val="single" w:sz="4" w:space="0" w:color="auto"/>
              <w:left w:val="single" w:sz="4" w:space="0" w:color="auto"/>
              <w:right w:val="single" w:sz="4" w:space="0" w:color="auto"/>
            </w:tcBorders>
            <w:shd w:val="clear" w:color="auto" w:fill="auto"/>
            <w:vAlign w:val="center"/>
          </w:tcPr>
          <w:p w14:paraId="4F67E1B8" w14:textId="77777777" w:rsidR="00C0208E" w:rsidRPr="00644736" w:rsidRDefault="00C0208E" w:rsidP="0021217C">
            <w:pPr>
              <w:rPr>
                <w:rFonts w:eastAsia="Calibri"/>
                <w:kern w:val="2"/>
                <w:szCs w:val="24"/>
                <w14:ligatures w14:val="standardContextual"/>
              </w:rPr>
            </w:pPr>
            <w:r w:rsidRPr="00644736">
              <w:rPr>
                <w:color w:val="000000"/>
                <w:szCs w:val="24"/>
                <w:lang w:eastAsia="lt-LT"/>
              </w:rPr>
              <w:t>Viščiukų broilerių blauzdelės (greitai užšaldyta)</w:t>
            </w:r>
          </w:p>
        </w:tc>
        <w:tc>
          <w:tcPr>
            <w:tcW w:w="790" w:type="dxa"/>
            <w:tcBorders>
              <w:top w:val="single" w:sz="4" w:space="0" w:color="auto"/>
              <w:left w:val="single" w:sz="4" w:space="0" w:color="auto"/>
              <w:right w:val="single" w:sz="4" w:space="0" w:color="auto"/>
            </w:tcBorders>
            <w:shd w:val="clear" w:color="auto" w:fill="auto"/>
            <w:vAlign w:val="center"/>
          </w:tcPr>
          <w:p w14:paraId="5F4B3F8F" w14:textId="77777777" w:rsidR="00C0208E" w:rsidRPr="00644736" w:rsidRDefault="00C0208E" w:rsidP="0021217C">
            <w:pPr>
              <w:jc w:val="center"/>
              <w:rPr>
                <w:color w:val="000000"/>
                <w:szCs w:val="24"/>
                <w:lang w:eastAsia="lt-LT"/>
              </w:rPr>
            </w:pPr>
            <w:r w:rsidRPr="00644736">
              <w:rPr>
                <w:color w:val="000000"/>
                <w:szCs w:val="24"/>
                <w:lang w:eastAsia="lt-LT"/>
              </w:rPr>
              <w:t>kg</w:t>
            </w:r>
          </w:p>
        </w:tc>
        <w:tc>
          <w:tcPr>
            <w:tcW w:w="2186" w:type="dxa"/>
            <w:tcBorders>
              <w:top w:val="single" w:sz="4" w:space="0" w:color="auto"/>
              <w:left w:val="single" w:sz="4" w:space="0" w:color="auto"/>
              <w:right w:val="single" w:sz="4" w:space="0" w:color="auto"/>
            </w:tcBorders>
            <w:shd w:val="clear" w:color="auto" w:fill="auto"/>
            <w:vAlign w:val="center"/>
          </w:tcPr>
          <w:p w14:paraId="64D24A7B" w14:textId="77777777" w:rsidR="00C0208E" w:rsidRPr="00644736" w:rsidRDefault="00C0208E" w:rsidP="0021217C">
            <w:pPr>
              <w:jc w:val="center"/>
              <w:rPr>
                <w:b/>
                <w:bCs/>
                <w:szCs w:val="24"/>
                <w:lang w:eastAsia="lt-LT"/>
              </w:rPr>
            </w:pPr>
            <w:r>
              <w:rPr>
                <w:b/>
                <w:bCs/>
                <w:color w:val="000000"/>
                <w:szCs w:val="24"/>
                <w:lang w:eastAsia="lt-LT"/>
              </w:rPr>
              <w:t>200</w:t>
            </w:r>
          </w:p>
        </w:tc>
        <w:tc>
          <w:tcPr>
            <w:tcW w:w="3828" w:type="dxa"/>
            <w:tcBorders>
              <w:top w:val="single" w:sz="4" w:space="0" w:color="auto"/>
              <w:left w:val="single" w:sz="4" w:space="0" w:color="auto"/>
              <w:right w:val="single" w:sz="4" w:space="0" w:color="auto"/>
            </w:tcBorders>
            <w:shd w:val="clear" w:color="auto" w:fill="auto"/>
            <w:vAlign w:val="center"/>
          </w:tcPr>
          <w:p w14:paraId="72804259" w14:textId="77777777" w:rsidR="00C0208E" w:rsidRPr="00644736" w:rsidRDefault="00C0208E" w:rsidP="0021217C">
            <w:pPr>
              <w:rPr>
                <w:color w:val="000000"/>
                <w:szCs w:val="24"/>
                <w:lang w:eastAsia="lt-LT"/>
              </w:rPr>
            </w:pPr>
            <w:r w:rsidRPr="00644736">
              <w:rPr>
                <w:color w:val="000000"/>
                <w:szCs w:val="24"/>
                <w:lang w:eastAsia="lt-LT"/>
              </w:rPr>
              <w:t xml:space="preserve">    Greitai užšaldytos viščiukų broilerių blauzdelės (blauzdikaulis su šeivikauliu kartu su prie jų prigludusiais raumenimis. Du pjūviai daromi per sąnarius). A klasė. Jusliniai rodikliai turi atitikti tipinius požymius, priskirtus šviežiai paukštienai. Cheminiai rodikliai turi atitikti šviežiai paukštienai būdingus cheminių reakcijų požymius. Mikrobiologiniai užterštumo rodikliai turi atitikti šviežiai paukštienai keliamus reikalavimus. </w:t>
            </w:r>
          </w:p>
          <w:p w14:paraId="3D7E3F3A" w14:textId="77777777" w:rsidR="00C0208E" w:rsidRPr="00644736" w:rsidRDefault="00C0208E" w:rsidP="0021217C">
            <w:pPr>
              <w:rPr>
                <w:color w:val="000000"/>
                <w:szCs w:val="24"/>
                <w:lang w:eastAsia="lt-LT"/>
              </w:rPr>
            </w:pPr>
            <w:r w:rsidRPr="00644736">
              <w:rPr>
                <w:color w:val="000000"/>
                <w:szCs w:val="24"/>
                <w:lang w:eastAsia="lt-LT"/>
              </w:rPr>
              <w:t>Išfasavimas - Ne daugiau kaip 3 kg</w:t>
            </w:r>
          </w:p>
          <w:p w14:paraId="2F4C6751" w14:textId="77777777" w:rsidR="00C0208E" w:rsidRPr="00644736" w:rsidRDefault="00C0208E" w:rsidP="0021217C">
            <w:pPr>
              <w:rPr>
                <w:rFonts w:eastAsia="Calibri"/>
                <w:szCs w:val="24"/>
                <w:lang w:eastAsia="lt-LT"/>
              </w:rPr>
            </w:pPr>
            <w:r w:rsidRPr="00644736">
              <w:rPr>
                <w:color w:val="000000"/>
                <w:szCs w:val="24"/>
                <w:lang w:eastAsia="lt-LT"/>
              </w:rPr>
              <w:t>Galiojimas pristatymo dieną iki tinkamumo vartoti termino pabaigos - ne mažiau 90 paros (-ų)</w:t>
            </w:r>
          </w:p>
        </w:tc>
      </w:tr>
      <w:tr w:rsidR="00C0208E" w:rsidRPr="00644736" w14:paraId="493CA749" w14:textId="77777777" w:rsidTr="0021217C">
        <w:trPr>
          <w:trHeight w:val="338"/>
        </w:trPr>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9E7771" w14:textId="77777777" w:rsidR="00C0208E" w:rsidRPr="00644736" w:rsidRDefault="00C0208E" w:rsidP="0021217C">
            <w:pPr>
              <w:jc w:val="center"/>
              <w:rPr>
                <w:b/>
                <w:bCs/>
                <w:color w:val="000000"/>
                <w:szCs w:val="24"/>
                <w:lang w:eastAsia="lt-LT"/>
              </w:rPr>
            </w:pPr>
            <w:r w:rsidRPr="00644736">
              <w:rPr>
                <w:b/>
                <w:bCs/>
                <w:color w:val="000000"/>
                <w:szCs w:val="24"/>
                <w:lang w:eastAsia="lt-LT"/>
              </w:rPr>
              <w:t>4</w:t>
            </w:r>
          </w:p>
        </w:tc>
        <w:tc>
          <w:tcPr>
            <w:tcW w:w="2496" w:type="dxa"/>
            <w:tcBorders>
              <w:top w:val="single" w:sz="4" w:space="0" w:color="auto"/>
              <w:left w:val="nil"/>
              <w:bottom w:val="single" w:sz="4" w:space="0" w:color="auto"/>
              <w:right w:val="single" w:sz="4" w:space="0" w:color="auto"/>
            </w:tcBorders>
            <w:shd w:val="clear" w:color="000000" w:fill="F2F2F2"/>
            <w:vAlign w:val="center"/>
            <w:hideMark/>
          </w:tcPr>
          <w:p w14:paraId="5958D74E" w14:textId="77777777" w:rsidR="00C0208E" w:rsidRPr="00644736" w:rsidRDefault="00C0208E" w:rsidP="0021217C">
            <w:pPr>
              <w:rPr>
                <w:b/>
                <w:bCs/>
                <w:color w:val="000000"/>
                <w:szCs w:val="24"/>
                <w:lang w:eastAsia="lt-LT"/>
              </w:rPr>
            </w:pPr>
            <w:r w:rsidRPr="00644736">
              <w:rPr>
                <w:b/>
                <w:bCs/>
                <w:color w:val="000000"/>
                <w:szCs w:val="24"/>
                <w:lang w:eastAsia="lt-LT"/>
              </w:rPr>
              <w:t xml:space="preserve">Kalakutiena </w:t>
            </w:r>
          </w:p>
        </w:tc>
        <w:tc>
          <w:tcPr>
            <w:tcW w:w="790" w:type="dxa"/>
            <w:tcBorders>
              <w:top w:val="single" w:sz="4" w:space="0" w:color="auto"/>
              <w:left w:val="nil"/>
              <w:bottom w:val="single" w:sz="4" w:space="0" w:color="auto"/>
              <w:right w:val="single" w:sz="4" w:space="0" w:color="auto"/>
            </w:tcBorders>
            <w:shd w:val="clear" w:color="000000" w:fill="F2F2F2"/>
            <w:vAlign w:val="center"/>
            <w:hideMark/>
          </w:tcPr>
          <w:p w14:paraId="4048C073"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2186" w:type="dxa"/>
            <w:tcBorders>
              <w:top w:val="single" w:sz="4" w:space="0" w:color="auto"/>
              <w:left w:val="nil"/>
              <w:bottom w:val="single" w:sz="4" w:space="0" w:color="auto"/>
              <w:right w:val="single" w:sz="4" w:space="0" w:color="auto"/>
            </w:tcBorders>
            <w:shd w:val="clear" w:color="000000" w:fill="F2F2F2"/>
            <w:vAlign w:val="center"/>
            <w:hideMark/>
          </w:tcPr>
          <w:p w14:paraId="420BD1F2"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38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820668" w14:textId="77777777" w:rsidR="00C0208E" w:rsidRPr="00644736" w:rsidRDefault="00C0208E" w:rsidP="0021217C">
            <w:pPr>
              <w:jc w:val="center"/>
              <w:rPr>
                <w:color w:val="000000"/>
                <w:szCs w:val="24"/>
                <w:lang w:eastAsia="lt-LT"/>
              </w:rPr>
            </w:pPr>
            <w:r w:rsidRPr="00644736">
              <w:rPr>
                <w:color w:val="000000"/>
                <w:szCs w:val="24"/>
                <w:lang w:eastAsia="lt-LT"/>
              </w:rPr>
              <w:t> </w:t>
            </w:r>
          </w:p>
        </w:tc>
      </w:tr>
      <w:tr w:rsidR="00C0208E" w:rsidRPr="00644736" w14:paraId="2FDF70B3" w14:textId="77777777" w:rsidTr="0021217C">
        <w:trPr>
          <w:trHeight w:val="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7DC0" w14:textId="77777777" w:rsidR="00C0208E" w:rsidRPr="00644736" w:rsidRDefault="00C0208E" w:rsidP="0021217C">
            <w:pPr>
              <w:jc w:val="center"/>
              <w:rPr>
                <w:color w:val="000000"/>
                <w:szCs w:val="24"/>
                <w:lang w:eastAsia="lt-LT"/>
              </w:rPr>
            </w:pPr>
            <w:r w:rsidRPr="00644736">
              <w:rPr>
                <w:color w:val="000000"/>
                <w:szCs w:val="24"/>
                <w:lang w:eastAsia="lt-LT"/>
              </w:rPr>
              <w:t>4.1</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0D9C" w14:textId="77777777" w:rsidR="00C0208E" w:rsidRPr="00644736" w:rsidRDefault="00C0208E" w:rsidP="0021217C">
            <w:pPr>
              <w:rPr>
                <w:color w:val="000000"/>
                <w:szCs w:val="24"/>
                <w:lang w:eastAsia="lt-LT"/>
              </w:rPr>
            </w:pPr>
            <w:r w:rsidRPr="00644736">
              <w:rPr>
                <w:color w:val="000000"/>
                <w:szCs w:val="24"/>
                <w:lang w:eastAsia="lt-LT"/>
              </w:rPr>
              <w:t>Kalakutų krūtinėlių filė</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F1DD"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10A87D1C" w14:textId="77777777" w:rsidR="00C0208E" w:rsidRPr="00644736" w:rsidRDefault="00C0208E" w:rsidP="0021217C">
            <w:pPr>
              <w:jc w:val="center"/>
              <w:rPr>
                <w:b/>
                <w:bCs/>
                <w:color w:val="000000"/>
                <w:szCs w:val="24"/>
                <w:lang w:eastAsia="lt-LT"/>
              </w:rPr>
            </w:pPr>
            <w:r>
              <w:rPr>
                <w:b/>
                <w:bCs/>
                <w:color w:val="000000"/>
                <w:szCs w:val="24"/>
                <w:lang w:eastAsia="lt-LT"/>
              </w:rPr>
              <w:t>300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5C23" w14:textId="77777777" w:rsidR="00C0208E" w:rsidRPr="00644736" w:rsidRDefault="00C0208E" w:rsidP="0021217C">
            <w:pPr>
              <w:rPr>
                <w:color w:val="000000"/>
                <w:szCs w:val="24"/>
                <w:lang w:eastAsia="lt-LT"/>
              </w:rPr>
            </w:pPr>
            <w:r w:rsidRPr="00644736">
              <w:rPr>
                <w:color w:val="000000"/>
                <w:szCs w:val="24"/>
                <w:lang w:eastAsia="lt-LT"/>
              </w:rPr>
              <w:t>Atvėsinta, šviežia kalakutų krūtinėlių filė be odelės (pusė krūtinėlės be kaulo, t. y. be krūtinkaulio ir šonkaulių). A klasė. Jusliniai rodikliai turi atitikti tipinius požymius, priskirtus šviežiai paukštienai. Cheminiai rodikliai turi atitikti šviežiai paukštienai būdingus cheminių reakcijų požymius. Mikrobiologiniai užterštumo rodikliai turi atitikti šviežiai paukštienai keliamus reikalavimus.  Išfasavimas - Vakuume arba dujinė pakuotė, ne daugiau kai 3 kg</w:t>
            </w:r>
            <w:r w:rsidRPr="00644736">
              <w:rPr>
                <w:color w:val="000000"/>
                <w:szCs w:val="24"/>
                <w:lang w:eastAsia="lt-LT"/>
              </w:rPr>
              <w:br/>
              <w:t>Galiojimas pristatymo dieną iki tinkamumo vartoti termino pabaigos - ne mažiau 5 paros.</w:t>
            </w:r>
          </w:p>
        </w:tc>
      </w:tr>
      <w:tr w:rsidR="00C0208E" w:rsidRPr="00644736" w14:paraId="7FEBDB38" w14:textId="77777777" w:rsidTr="0021217C">
        <w:trPr>
          <w:trHeight w:val="630"/>
        </w:trPr>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F34F88" w14:textId="77777777" w:rsidR="00C0208E" w:rsidRPr="00644736" w:rsidRDefault="00C0208E" w:rsidP="0021217C">
            <w:pPr>
              <w:jc w:val="center"/>
              <w:rPr>
                <w:b/>
                <w:bCs/>
                <w:color w:val="000000"/>
                <w:szCs w:val="24"/>
                <w:lang w:eastAsia="lt-LT"/>
              </w:rPr>
            </w:pPr>
            <w:r w:rsidRPr="00644736">
              <w:rPr>
                <w:b/>
                <w:bCs/>
                <w:color w:val="000000"/>
                <w:szCs w:val="24"/>
                <w:lang w:eastAsia="lt-LT"/>
              </w:rPr>
              <w:t>5</w:t>
            </w:r>
          </w:p>
        </w:tc>
        <w:tc>
          <w:tcPr>
            <w:tcW w:w="24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3ED956" w14:textId="77777777" w:rsidR="00C0208E" w:rsidRPr="00644736" w:rsidRDefault="00C0208E" w:rsidP="0021217C">
            <w:pPr>
              <w:rPr>
                <w:b/>
                <w:bCs/>
                <w:color w:val="000000"/>
                <w:szCs w:val="24"/>
                <w:lang w:eastAsia="lt-LT"/>
              </w:rPr>
            </w:pPr>
            <w:r w:rsidRPr="00644736">
              <w:rPr>
                <w:b/>
                <w:bCs/>
                <w:color w:val="000000"/>
                <w:szCs w:val="24"/>
                <w:lang w:eastAsia="lt-LT"/>
              </w:rPr>
              <w:t>Mėsos gaminiai</w:t>
            </w:r>
          </w:p>
        </w:tc>
        <w:tc>
          <w:tcPr>
            <w:tcW w:w="7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24BCA3" w14:textId="77777777" w:rsidR="00C0208E" w:rsidRPr="00644736" w:rsidRDefault="00C0208E" w:rsidP="0021217C">
            <w:pPr>
              <w:rPr>
                <w:szCs w:val="24"/>
                <w:lang w:eastAsia="lt-LT"/>
              </w:rPr>
            </w:pPr>
            <w:r w:rsidRPr="00644736">
              <w:rPr>
                <w:szCs w:val="24"/>
                <w:lang w:eastAsia="lt-LT"/>
              </w:rPr>
              <w:t> </w:t>
            </w:r>
          </w:p>
        </w:tc>
        <w:tc>
          <w:tcPr>
            <w:tcW w:w="2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65B7EA" w14:textId="77777777" w:rsidR="00C0208E" w:rsidRPr="00644736" w:rsidRDefault="00C0208E" w:rsidP="0021217C">
            <w:pPr>
              <w:jc w:val="center"/>
              <w:rPr>
                <w:color w:val="000000"/>
                <w:szCs w:val="24"/>
                <w:lang w:eastAsia="lt-LT"/>
              </w:rPr>
            </w:pPr>
            <w:r w:rsidRPr="00644736">
              <w:rPr>
                <w:color w:val="000000"/>
                <w:szCs w:val="24"/>
                <w:lang w:eastAsia="lt-LT"/>
              </w:rPr>
              <w:t> </w:t>
            </w:r>
          </w:p>
        </w:tc>
        <w:tc>
          <w:tcPr>
            <w:tcW w:w="38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4D9222" w14:textId="77777777" w:rsidR="00C0208E" w:rsidRPr="00644736" w:rsidRDefault="00C0208E" w:rsidP="0021217C">
            <w:pPr>
              <w:jc w:val="center"/>
              <w:rPr>
                <w:color w:val="000000"/>
                <w:szCs w:val="24"/>
                <w:lang w:eastAsia="lt-LT"/>
              </w:rPr>
            </w:pPr>
            <w:r w:rsidRPr="00644736">
              <w:rPr>
                <w:color w:val="000000"/>
                <w:szCs w:val="24"/>
                <w:lang w:eastAsia="lt-LT"/>
              </w:rPr>
              <w:t> </w:t>
            </w:r>
          </w:p>
        </w:tc>
      </w:tr>
      <w:tr w:rsidR="00C0208E" w:rsidRPr="00644736" w14:paraId="7CB9E071" w14:textId="77777777" w:rsidTr="0021217C">
        <w:trPr>
          <w:trHeight w:val="69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EE61" w14:textId="77777777" w:rsidR="00C0208E" w:rsidRPr="00644736" w:rsidRDefault="00C0208E" w:rsidP="0021217C">
            <w:pPr>
              <w:jc w:val="center"/>
              <w:rPr>
                <w:color w:val="000000"/>
                <w:szCs w:val="24"/>
                <w:lang w:eastAsia="lt-LT"/>
              </w:rPr>
            </w:pPr>
            <w:r w:rsidRPr="00644736">
              <w:rPr>
                <w:color w:val="000000"/>
                <w:szCs w:val="24"/>
                <w:lang w:eastAsia="lt-LT"/>
              </w:rPr>
              <w:t>5.1</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14:paraId="13D6BC9C" w14:textId="77777777" w:rsidR="00C0208E" w:rsidRPr="00644736" w:rsidRDefault="00C0208E" w:rsidP="0021217C">
            <w:pPr>
              <w:rPr>
                <w:color w:val="000000"/>
                <w:szCs w:val="24"/>
                <w:lang w:eastAsia="lt-LT"/>
              </w:rPr>
            </w:pPr>
            <w:r w:rsidRPr="00644736">
              <w:rPr>
                <w:color w:val="000000"/>
                <w:szCs w:val="24"/>
                <w:lang w:eastAsia="lt-LT"/>
              </w:rPr>
              <w:t>Virta dešra</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300E5715"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nil"/>
              <w:bottom w:val="single" w:sz="4" w:space="0" w:color="auto"/>
              <w:right w:val="single" w:sz="4" w:space="0" w:color="auto"/>
            </w:tcBorders>
            <w:shd w:val="clear" w:color="auto" w:fill="auto"/>
            <w:noWrap/>
            <w:vAlign w:val="bottom"/>
          </w:tcPr>
          <w:p w14:paraId="312F9320" w14:textId="77777777" w:rsidR="00C0208E" w:rsidRPr="00644736" w:rsidRDefault="00C0208E" w:rsidP="0021217C">
            <w:pPr>
              <w:jc w:val="center"/>
              <w:rPr>
                <w:b/>
                <w:bCs/>
                <w:color w:val="000000"/>
                <w:szCs w:val="24"/>
                <w:lang w:eastAsia="lt-LT"/>
              </w:rPr>
            </w:pPr>
          </w:p>
          <w:p w14:paraId="092C0BF1" w14:textId="77777777" w:rsidR="00C0208E" w:rsidRPr="00644736" w:rsidRDefault="00C0208E" w:rsidP="0021217C">
            <w:pPr>
              <w:jc w:val="center"/>
              <w:rPr>
                <w:b/>
                <w:bCs/>
                <w:color w:val="000000"/>
                <w:szCs w:val="24"/>
                <w:lang w:eastAsia="lt-LT"/>
              </w:rPr>
            </w:pPr>
            <w:r>
              <w:rPr>
                <w:b/>
                <w:bCs/>
                <w:color w:val="000000"/>
                <w:szCs w:val="24"/>
                <w:lang w:eastAsia="lt-LT"/>
              </w:rPr>
              <w:t>100</w:t>
            </w:r>
          </w:p>
          <w:p w14:paraId="79D2E3CE" w14:textId="77777777" w:rsidR="00C0208E" w:rsidRPr="00644736" w:rsidRDefault="00C0208E" w:rsidP="0021217C">
            <w:pPr>
              <w:jc w:val="center"/>
              <w:rPr>
                <w:b/>
                <w:bCs/>
                <w:color w:val="000000"/>
                <w:szCs w:val="24"/>
                <w:lang w:eastAsia="lt-LT"/>
              </w:rPr>
            </w:pPr>
          </w:p>
          <w:p w14:paraId="2A7A4C13" w14:textId="77777777" w:rsidR="00C0208E" w:rsidRPr="00644736" w:rsidRDefault="00C0208E" w:rsidP="0021217C">
            <w:pPr>
              <w:jc w:val="center"/>
              <w:rPr>
                <w:b/>
                <w:bCs/>
                <w:color w:val="000000"/>
                <w:szCs w:val="24"/>
                <w:lang w:eastAsia="lt-LT"/>
              </w:rPr>
            </w:pPr>
          </w:p>
          <w:p w14:paraId="30C540A8" w14:textId="77777777" w:rsidR="00C0208E" w:rsidRPr="00644736" w:rsidRDefault="00C0208E" w:rsidP="0021217C">
            <w:pPr>
              <w:jc w:val="center"/>
              <w:rPr>
                <w:b/>
                <w:bCs/>
                <w:color w:val="000000"/>
                <w:szCs w:val="24"/>
                <w:lang w:eastAsia="lt-LT"/>
              </w:rPr>
            </w:pPr>
          </w:p>
          <w:p w14:paraId="1A4E3903" w14:textId="77777777" w:rsidR="00C0208E" w:rsidRPr="00644736" w:rsidRDefault="00C0208E" w:rsidP="0021217C">
            <w:pPr>
              <w:jc w:val="center"/>
              <w:rPr>
                <w:b/>
                <w:bCs/>
                <w:color w:val="000000"/>
                <w:szCs w:val="24"/>
                <w:lang w:eastAsia="lt-LT"/>
              </w:rPr>
            </w:pPr>
          </w:p>
          <w:p w14:paraId="45EDE29C" w14:textId="77777777" w:rsidR="00C0208E" w:rsidRPr="00644736" w:rsidRDefault="00C0208E" w:rsidP="0021217C">
            <w:pPr>
              <w:jc w:val="center"/>
              <w:rPr>
                <w:b/>
                <w:bCs/>
                <w:color w:val="000000"/>
                <w:szCs w:val="24"/>
                <w:lang w:eastAsia="lt-LT"/>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B4F31" w14:textId="77777777" w:rsidR="00C0208E" w:rsidRPr="00644736" w:rsidRDefault="00C0208E" w:rsidP="0021217C">
            <w:pPr>
              <w:rPr>
                <w:szCs w:val="24"/>
                <w:lang w:eastAsia="lt-LT"/>
              </w:rPr>
            </w:pPr>
            <w:r w:rsidRPr="00644736">
              <w:rPr>
                <w:szCs w:val="24"/>
                <w:lang w:eastAsia="lt-LT"/>
              </w:rPr>
              <w:t>Aukščiausios rūšies. Pagaminta iš smulkintos jautienos, kiaulienos, kiaulienos lašinių. Tinkamos vaikų maitinimui. Išfasavimas – dujinė arba vakuuminė pakuotė, ne daugiau 1 kg.</w:t>
            </w:r>
            <w:r w:rsidRPr="00644736">
              <w:rPr>
                <w:szCs w:val="24"/>
                <w:lang w:eastAsia="lt-LT"/>
              </w:rPr>
              <w:br/>
              <w:t>Galiojimas pristatymo dieną iki tinkamumo vartoti termino pabaigos - ne mažiau 25 parų.</w:t>
            </w:r>
          </w:p>
        </w:tc>
      </w:tr>
      <w:tr w:rsidR="00C0208E" w:rsidRPr="00644736" w14:paraId="49813C89" w14:textId="77777777" w:rsidTr="0021217C">
        <w:trPr>
          <w:trHeight w:val="28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1E4407F" w14:textId="77777777" w:rsidR="00C0208E" w:rsidRPr="00644736" w:rsidRDefault="00C0208E" w:rsidP="0021217C">
            <w:pPr>
              <w:jc w:val="center"/>
              <w:rPr>
                <w:color w:val="000000"/>
                <w:szCs w:val="24"/>
                <w:lang w:eastAsia="lt-LT"/>
              </w:rPr>
            </w:pPr>
            <w:r w:rsidRPr="00644736">
              <w:rPr>
                <w:color w:val="000000"/>
                <w:szCs w:val="24"/>
                <w:lang w:eastAsia="lt-LT"/>
              </w:rPr>
              <w:lastRenderedPageBreak/>
              <w:t>5.2</w:t>
            </w:r>
          </w:p>
        </w:tc>
        <w:tc>
          <w:tcPr>
            <w:tcW w:w="2496" w:type="dxa"/>
            <w:tcBorders>
              <w:top w:val="single" w:sz="4" w:space="0" w:color="auto"/>
              <w:left w:val="nil"/>
              <w:bottom w:val="single" w:sz="4" w:space="0" w:color="auto"/>
              <w:right w:val="single" w:sz="4" w:space="0" w:color="auto"/>
            </w:tcBorders>
            <w:shd w:val="clear" w:color="auto" w:fill="auto"/>
            <w:vAlign w:val="center"/>
          </w:tcPr>
          <w:p w14:paraId="2C8AFBEA" w14:textId="77777777" w:rsidR="00C0208E" w:rsidRPr="00644736" w:rsidRDefault="00C0208E" w:rsidP="0021217C">
            <w:pPr>
              <w:rPr>
                <w:color w:val="000000"/>
                <w:szCs w:val="24"/>
                <w:lang w:eastAsia="lt-LT"/>
              </w:rPr>
            </w:pPr>
            <w:r w:rsidRPr="00644736">
              <w:rPr>
                <w:color w:val="000000"/>
                <w:szCs w:val="24"/>
                <w:lang w:eastAsia="lt-LT"/>
              </w:rPr>
              <w:t xml:space="preserve">Virtos dešrelės </w:t>
            </w:r>
          </w:p>
        </w:tc>
        <w:tc>
          <w:tcPr>
            <w:tcW w:w="790" w:type="dxa"/>
            <w:tcBorders>
              <w:top w:val="single" w:sz="4" w:space="0" w:color="auto"/>
              <w:left w:val="nil"/>
              <w:bottom w:val="single" w:sz="4" w:space="0" w:color="auto"/>
              <w:right w:val="single" w:sz="4" w:space="0" w:color="auto"/>
            </w:tcBorders>
            <w:shd w:val="clear" w:color="auto" w:fill="auto"/>
            <w:vAlign w:val="center"/>
          </w:tcPr>
          <w:p w14:paraId="6AEF0731" w14:textId="77777777" w:rsidR="00C0208E" w:rsidRPr="00644736" w:rsidRDefault="00C0208E" w:rsidP="0021217C">
            <w:pPr>
              <w:jc w:val="center"/>
              <w:rPr>
                <w:color w:val="000000"/>
                <w:szCs w:val="24"/>
                <w:lang w:eastAsia="lt-LT"/>
              </w:rPr>
            </w:pPr>
            <w:r w:rsidRPr="00644736">
              <w:rPr>
                <w:color w:val="000000"/>
                <w:szCs w:val="24"/>
                <w:lang w:eastAsia="lt-LT"/>
              </w:rPr>
              <w:t xml:space="preserve">Kg </w:t>
            </w:r>
          </w:p>
        </w:tc>
        <w:tc>
          <w:tcPr>
            <w:tcW w:w="2186" w:type="dxa"/>
            <w:tcBorders>
              <w:top w:val="single" w:sz="4" w:space="0" w:color="auto"/>
              <w:left w:val="nil"/>
              <w:bottom w:val="single" w:sz="4" w:space="0" w:color="auto"/>
              <w:right w:val="single" w:sz="4" w:space="0" w:color="auto"/>
            </w:tcBorders>
            <w:shd w:val="clear" w:color="auto" w:fill="auto"/>
            <w:noWrap/>
            <w:vAlign w:val="bottom"/>
          </w:tcPr>
          <w:p w14:paraId="6EF3C2B5" w14:textId="77777777" w:rsidR="00C0208E" w:rsidRPr="00644736" w:rsidRDefault="00C0208E" w:rsidP="0021217C">
            <w:pPr>
              <w:jc w:val="center"/>
              <w:rPr>
                <w:b/>
                <w:bCs/>
                <w:color w:val="000000"/>
                <w:szCs w:val="24"/>
                <w:lang w:eastAsia="lt-LT"/>
              </w:rPr>
            </w:pPr>
            <w:r>
              <w:rPr>
                <w:b/>
                <w:bCs/>
                <w:color w:val="000000"/>
                <w:szCs w:val="24"/>
                <w:lang w:eastAsia="lt-LT"/>
              </w:rPr>
              <w:t>800</w:t>
            </w:r>
          </w:p>
          <w:p w14:paraId="188186C7" w14:textId="77777777" w:rsidR="00C0208E" w:rsidRPr="00644736" w:rsidRDefault="00C0208E" w:rsidP="0021217C">
            <w:pPr>
              <w:jc w:val="center"/>
              <w:rPr>
                <w:b/>
                <w:bCs/>
                <w:color w:val="000000"/>
                <w:szCs w:val="24"/>
                <w:lang w:eastAsia="lt-LT"/>
              </w:rPr>
            </w:pPr>
          </w:p>
          <w:p w14:paraId="3C1C3EDC" w14:textId="77777777" w:rsidR="00C0208E" w:rsidRPr="00644736" w:rsidRDefault="00C0208E" w:rsidP="0021217C">
            <w:pPr>
              <w:jc w:val="center"/>
              <w:rPr>
                <w:b/>
                <w:bCs/>
                <w:color w:val="000000"/>
                <w:szCs w:val="24"/>
                <w:lang w:eastAsia="lt-LT"/>
              </w:rPr>
            </w:pPr>
          </w:p>
          <w:p w14:paraId="22A44B1A" w14:textId="77777777" w:rsidR="00C0208E" w:rsidRPr="00644736" w:rsidRDefault="00C0208E" w:rsidP="0021217C">
            <w:pPr>
              <w:jc w:val="center"/>
              <w:rPr>
                <w:b/>
                <w:bCs/>
                <w:color w:val="000000"/>
                <w:szCs w:val="24"/>
                <w:lang w:eastAsia="lt-LT"/>
              </w:rPr>
            </w:pPr>
          </w:p>
          <w:p w14:paraId="13E1DB5F" w14:textId="77777777" w:rsidR="00C0208E" w:rsidRPr="00644736" w:rsidRDefault="00C0208E" w:rsidP="0021217C">
            <w:pPr>
              <w:jc w:val="center"/>
              <w:rPr>
                <w:b/>
                <w:bCs/>
                <w:color w:val="000000"/>
                <w:szCs w:val="24"/>
                <w:lang w:eastAsia="lt-LT"/>
              </w:rPr>
            </w:pPr>
          </w:p>
          <w:p w14:paraId="5AA98475" w14:textId="77777777" w:rsidR="00C0208E" w:rsidRPr="00644736" w:rsidRDefault="00C0208E" w:rsidP="0021217C">
            <w:pPr>
              <w:jc w:val="center"/>
              <w:rPr>
                <w:b/>
                <w:bCs/>
                <w:color w:val="000000"/>
                <w:szCs w:val="24"/>
                <w:lang w:eastAsia="lt-LT"/>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344B5824" w14:textId="77777777" w:rsidR="00C0208E" w:rsidRPr="00644736" w:rsidRDefault="00C0208E" w:rsidP="0021217C">
            <w:pPr>
              <w:rPr>
                <w:szCs w:val="24"/>
                <w:lang w:eastAsia="lt-LT"/>
              </w:rPr>
            </w:pPr>
            <w:r w:rsidRPr="00644736">
              <w:rPr>
                <w:color w:val="000000"/>
                <w:szCs w:val="24"/>
                <w:lang w:eastAsia="lt-LT"/>
              </w:rPr>
              <w:t>Aukščiausios rūšies. Pagamintos iš smulkintos jautienos, kiaulienos, kiaulienos lašinių. Tinkamos vaikų ir pacientų maitinimui. Išfasavimas - dujinė arba vakuuminė pakuotė, ne daugiau kaip 1 kg</w:t>
            </w:r>
            <w:r w:rsidRPr="00644736">
              <w:rPr>
                <w:color w:val="000000"/>
                <w:szCs w:val="24"/>
                <w:lang w:eastAsia="lt-LT"/>
              </w:rPr>
              <w:br/>
              <w:t>Galiojimas pristatymo dieną iki tinkamumo vartoti termino pabaigos - ne mažiau 25 parų.</w:t>
            </w:r>
          </w:p>
        </w:tc>
      </w:tr>
    </w:tbl>
    <w:p w14:paraId="7DFC3D57" w14:textId="77777777" w:rsidR="00C0208E" w:rsidRPr="007E64E3" w:rsidRDefault="00C0208E" w:rsidP="00C0208E">
      <w:pPr>
        <w:tabs>
          <w:tab w:val="left" w:pos="810"/>
          <w:tab w:val="left" w:pos="990"/>
        </w:tabs>
        <w:jc w:val="both"/>
        <w:rPr>
          <w:rFonts w:ascii="Calibri" w:eastAsia="Calibri" w:hAnsi="Calibri" w:cs="Calibri"/>
          <w:i/>
          <w:iCs/>
          <w:color w:val="7030A0"/>
          <w:sz w:val="21"/>
          <w:szCs w:val="21"/>
          <w:lang w:eastAsia="lt-LT"/>
        </w:rPr>
      </w:pPr>
    </w:p>
    <w:p w14:paraId="50CA302F" w14:textId="77777777" w:rsidR="00C0208E" w:rsidRPr="007E64E3" w:rsidRDefault="00C0208E" w:rsidP="00C0208E">
      <w:pPr>
        <w:keepNext/>
        <w:keepLines/>
        <w:spacing w:before="120"/>
        <w:jc w:val="center"/>
        <w:outlineLvl w:val="1"/>
        <w:rPr>
          <w:rFonts w:eastAsia="Calibri"/>
          <w:szCs w:val="24"/>
          <w:lang w:eastAsia="lt-LT"/>
        </w:rPr>
      </w:pPr>
      <w:r w:rsidRPr="007E64E3">
        <w:rPr>
          <w:rFonts w:ascii="Calibri" w:eastAsia="Calibri" w:hAnsi="Calibri" w:cs="Calibri"/>
          <w:sz w:val="21"/>
          <w:szCs w:val="21"/>
          <w:lang w:eastAsia="lt-LT"/>
        </w:rPr>
        <w:t>_____________</w:t>
      </w:r>
    </w:p>
    <w:p w14:paraId="77A76565" w14:textId="77777777" w:rsidR="00C0208E" w:rsidRPr="007E64E3" w:rsidRDefault="00C0208E" w:rsidP="00C0208E">
      <w:pPr>
        <w:spacing w:after="160" w:line="276" w:lineRule="auto"/>
        <w:rPr>
          <w:rFonts w:eastAsia="Calibri"/>
          <w:szCs w:val="24"/>
          <w:lang w:eastAsia="lt-LT"/>
        </w:rPr>
      </w:pPr>
    </w:p>
    <w:p w14:paraId="6BE9CA3A" w14:textId="77777777" w:rsidR="00C0208E" w:rsidRPr="007E64E3" w:rsidRDefault="00C0208E" w:rsidP="00C0208E">
      <w:pPr>
        <w:spacing w:after="160" w:line="276" w:lineRule="auto"/>
        <w:rPr>
          <w:rFonts w:ascii="Calibri" w:eastAsia="Calibri" w:hAnsi="Calibri" w:cs="Calibri"/>
          <w:color w:val="0070C0"/>
          <w:sz w:val="21"/>
          <w:szCs w:val="21"/>
          <w:lang w:eastAsia="lt-LT"/>
        </w:rPr>
      </w:pPr>
      <w:r w:rsidRPr="007E64E3">
        <w:rPr>
          <w:rFonts w:ascii="Calibri" w:eastAsia="Calibri" w:hAnsi="Calibri" w:cs="Calibri"/>
          <w:color w:val="0070C0"/>
          <w:sz w:val="21"/>
          <w:szCs w:val="21"/>
          <w:lang w:eastAsia="lt-LT"/>
        </w:rPr>
        <w:br w:type="page"/>
      </w:r>
    </w:p>
    <w:p w14:paraId="02FFFAB3" w14:textId="77777777" w:rsidR="00C0208E" w:rsidRPr="00DD7A0D" w:rsidRDefault="00C0208E" w:rsidP="00C0208E">
      <w:pPr>
        <w:suppressAutoHyphens/>
        <w:autoSpaceDN w:val="0"/>
        <w:snapToGrid w:val="0"/>
        <w:spacing w:after="160" w:line="256" w:lineRule="auto"/>
        <w:jc w:val="right"/>
        <w:rPr>
          <w:color w:val="000000"/>
          <w:szCs w:val="24"/>
        </w:rPr>
      </w:pPr>
      <w:r w:rsidRPr="00DD7A0D">
        <w:rPr>
          <w:color w:val="000000"/>
          <w:szCs w:val="24"/>
        </w:rPr>
        <w:lastRenderedPageBreak/>
        <w:t>Sutarties priedas Nr. 2</w:t>
      </w:r>
      <w:r>
        <w:rPr>
          <w:color w:val="000000"/>
          <w:szCs w:val="24"/>
        </w:rPr>
        <w:t xml:space="preserve"> „Įkainių lentelė“</w:t>
      </w:r>
      <w:r w:rsidRPr="00DD7A0D">
        <w:rPr>
          <w:color w:val="000000"/>
          <w:szCs w:val="24"/>
        </w:rPr>
        <w:t xml:space="preserve"> </w:t>
      </w:r>
    </w:p>
    <w:p w14:paraId="31416099" w14:textId="77777777" w:rsidR="00C0208E" w:rsidRPr="00DD7A0D" w:rsidRDefault="00C0208E" w:rsidP="00C0208E">
      <w:pPr>
        <w:suppressAutoHyphens/>
        <w:autoSpaceDN w:val="0"/>
        <w:snapToGrid w:val="0"/>
        <w:spacing w:after="160" w:line="256" w:lineRule="auto"/>
        <w:jc w:val="center"/>
        <w:rPr>
          <w:b/>
          <w:bCs/>
          <w:szCs w:val="24"/>
        </w:rPr>
      </w:pPr>
      <w:r w:rsidRPr="00DD7A0D">
        <w:rPr>
          <w:b/>
          <w:bCs/>
          <w:color w:val="000000"/>
          <w:szCs w:val="24"/>
        </w:rPr>
        <w:t>ĮKAINIŲ LENTELĖ</w:t>
      </w:r>
    </w:p>
    <w:p w14:paraId="34239092" w14:textId="77777777" w:rsidR="00C0208E" w:rsidRPr="00DD7A0D" w:rsidRDefault="00C0208E" w:rsidP="00C0208E">
      <w:pPr>
        <w:suppressAutoHyphens/>
        <w:autoSpaceDN w:val="0"/>
        <w:snapToGrid w:val="0"/>
        <w:jc w:val="both"/>
        <w:rPr>
          <w:szCs w:val="24"/>
        </w:rPr>
      </w:pPr>
    </w:p>
    <w:tbl>
      <w:tblPr>
        <w:tblW w:w="9480" w:type="dxa"/>
        <w:tblInd w:w="5" w:type="dxa"/>
        <w:shd w:val="clear" w:color="auto" w:fill="FFFFFF"/>
        <w:tblLayout w:type="fixed"/>
        <w:tblCellMar>
          <w:left w:w="0" w:type="dxa"/>
          <w:right w:w="0" w:type="dxa"/>
        </w:tblCellMar>
        <w:tblLook w:val="04A0" w:firstRow="1" w:lastRow="0" w:firstColumn="1" w:lastColumn="0" w:noHBand="0" w:noVBand="1"/>
      </w:tblPr>
      <w:tblGrid>
        <w:gridCol w:w="705"/>
        <w:gridCol w:w="4384"/>
        <w:gridCol w:w="1558"/>
        <w:gridCol w:w="2833"/>
      </w:tblGrid>
      <w:tr w:rsidR="00C0208E" w:rsidRPr="00DD7A0D" w14:paraId="4FBCA723" w14:textId="77777777" w:rsidTr="0021217C">
        <w:trPr>
          <w:trHeight w:val="873"/>
        </w:trPr>
        <w:tc>
          <w:tcPr>
            <w:tcW w:w="705" w:type="dxa"/>
            <w:tcBorders>
              <w:top w:val="single" w:sz="4" w:space="0" w:color="000000"/>
              <w:left w:val="single" w:sz="4" w:space="0" w:color="000000"/>
              <w:bottom w:val="single" w:sz="4" w:space="0" w:color="auto"/>
              <w:right w:val="nil"/>
            </w:tcBorders>
            <w:shd w:val="clear" w:color="auto" w:fill="FFFFFF"/>
            <w:vAlign w:val="center"/>
            <w:hideMark/>
          </w:tcPr>
          <w:p w14:paraId="536E0A5A" w14:textId="77777777" w:rsidR="00C0208E" w:rsidRPr="00DD7A0D" w:rsidRDefault="00C0208E" w:rsidP="0021217C">
            <w:pPr>
              <w:suppressAutoHyphens/>
              <w:snapToGrid w:val="0"/>
              <w:jc w:val="center"/>
              <w:rPr>
                <w:b/>
                <w:color w:val="000000"/>
                <w:szCs w:val="24"/>
                <w:lang w:eastAsia="zh-CN"/>
              </w:rPr>
            </w:pPr>
            <w:r w:rsidRPr="00DD7A0D">
              <w:rPr>
                <w:b/>
                <w:color w:val="000000"/>
                <w:szCs w:val="24"/>
                <w:lang w:eastAsia="zh-CN"/>
              </w:rPr>
              <w:t>Eil. Nr.</w:t>
            </w:r>
          </w:p>
        </w:tc>
        <w:tc>
          <w:tcPr>
            <w:tcW w:w="4384" w:type="dxa"/>
            <w:tcBorders>
              <w:top w:val="single" w:sz="4" w:space="0" w:color="000000"/>
              <w:left w:val="single" w:sz="4" w:space="0" w:color="000000"/>
              <w:bottom w:val="single" w:sz="4" w:space="0" w:color="auto"/>
              <w:right w:val="nil"/>
            </w:tcBorders>
            <w:shd w:val="clear" w:color="auto" w:fill="FFFFFF"/>
            <w:vAlign w:val="center"/>
            <w:hideMark/>
          </w:tcPr>
          <w:p w14:paraId="3F900C51" w14:textId="77777777" w:rsidR="00C0208E" w:rsidRPr="00DD7A0D" w:rsidRDefault="00C0208E" w:rsidP="0021217C">
            <w:pPr>
              <w:suppressAutoHyphens/>
              <w:snapToGrid w:val="0"/>
              <w:jc w:val="center"/>
              <w:rPr>
                <w:b/>
                <w:color w:val="000000"/>
                <w:szCs w:val="24"/>
                <w:lang w:eastAsia="zh-CN"/>
              </w:rPr>
            </w:pPr>
            <w:r w:rsidRPr="00DD7A0D">
              <w:rPr>
                <w:b/>
                <w:color w:val="000000"/>
                <w:szCs w:val="24"/>
                <w:lang w:eastAsia="zh-CN"/>
              </w:rPr>
              <w:t>Pavadinimas</w:t>
            </w:r>
          </w:p>
        </w:tc>
        <w:tc>
          <w:tcPr>
            <w:tcW w:w="1558" w:type="dxa"/>
            <w:tcBorders>
              <w:top w:val="single" w:sz="4" w:space="0" w:color="000000"/>
              <w:left w:val="single" w:sz="4" w:space="0" w:color="000000"/>
              <w:bottom w:val="single" w:sz="4" w:space="0" w:color="auto"/>
              <w:right w:val="nil"/>
            </w:tcBorders>
            <w:shd w:val="clear" w:color="auto" w:fill="FFFFFF"/>
            <w:vAlign w:val="center"/>
            <w:hideMark/>
          </w:tcPr>
          <w:p w14:paraId="14354F4D" w14:textId="77777777" w:rsidR="00C0208E" w:rsidRPr="00DD7A0D" w:rsidRDefault="00C0208E" w:rsidP="0021217C">
            <w:pPr>
              <w:suppressAutoHyphens/>
              <w:snapToGrid w:val="0"/>
              <w:jc w:val="center"/>
              <w:rPr>
                <w:b/>
                <w:color w:val="000000"/>
                <w:szCs w:val="24"/>
                <w:lang w:eastAsia="zh-CN"/>
              </w:rPr>
            </w:pPr>
            <w:r w:rsidRPr="00DD7A0D">
              <w:rPr>
                <w:b/>
                <w:color w:val="000000"/>
                <w:szCs w:val="24"/>
                <w:lang w:eastAsia="zh-CN"/>
              </w:rPr>
              <w:t>Mato</w:t>
            </w:r>
          </w:p>
          <w:p w14:paraId="5C300893" w14:textId="77777777" w:rsidR="00C0208E" w:rsidRPr="00DD7A0D" w:rsidRDefault="00C0208E" w:rsidP="0021217C">
            <w:pPr>
              <w:suppressAutoHyphens/>
              <w:snapToGrid w:val="0"/>
              <w:jc w:val="center"/>
              <w:rPr>
                <w:b/>
                <w:color w:val="000000"/>
                <w:szCs w:val="24"/>
                <w:lang w:eastAsia="zh-CN"/>
              </w:rPr>
            </w:pPr>
            <w:r w:rsidRPr="00DD7A0D">
              <w:rPr>
                <w:b/>
                <w:color w:val="000000"/>
                <w:szCs w:val="24"/>
                <w:lang w:eastAsia="zh-CN"/>
              </w:rPr>
              <w:t>vnt.</w:t>
            </w:r>
          </w:p>
        </w:tc>
        <w:tc>
          <w:tcPr>
            <w:tcW w:w="2833"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39C5D3CF" w14:textId="77777777" w:rsidR="00C0208E" w:rsidRDefault="00C0208E" w:rsidP="0021217C">
            <w:pPr>
              <w:suppressAutoHyphens/>
              <w:snapToGrid w:val="0"/>
              <w:jc w:val="center"/>
              <w:rPr>
                <w:b/>
                <w:color w:val="000000"/>
                <w:szCs w:val="24"/>
                <w:lang w:eastAsia="zh-CN"/>
              </w:rPr>
            </w:pPr>
            <w:r>
              <w:rPr>
                <w:b/>
                <w:color w:val="000000"/>
                <w:szCs w:val="24"/>
                <w:lang w:eastAsia="zh-CN"/>
              </w:rPr>
              <w:t>Į</w:t>
            </w:r>
            <w:r w:rsidRPr="00DD7A0D">
              <w:rPr>
                <w:b/>
                <w:color w:val="000000"/>
                <w:szCs w:val="24"/>
                <w:lang w:eastAsia="zh-CN"/>
              </w:rPr>
              <w:t>kainis,</w:t>
            </w:r>
          </w:p>
          <w:p w14:paraId="755B6EF5" w14:textId="77777777" w:rsidR="00C0208E" w:rsidRPr="00DD7A0D" w:rsidRDefault="00C0208E" w:rsidP="0021217C">
            <w:pPr>
              <w:suppressAutoHyphens/>
              <w:snapToGrid w:val="0"/>
              <w:jc w:val="center"/>
              <w:rPr>
                <w:szCs w:val="24"/>
                <w:lang w:eastAsia="zh-CN"/>
              </w:rPr>
            </w:pPr>
            <w:r w:rsidRPr="00DD7A0D">
              <w:rPr>
                <w:b/>
                <w:color w:val="000000"/>
                <w:szCs w:val="24"/>
                <w:lang w:eastAsia="zh-CN"/>
              </w:rPr>
              <w:t xml:space="preserve"> EUR be PVM</w:t>
            </w:r>
          </w:p>
        </w:tc>
      </w:tr>
      <w:tr w:rsidR="00C0208E" w:rsidRPr="00DD7A0D" w14:paraId="1227BE64"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4C68E" w14:textId="77777777" w:rsidR="00C0208E" w:rsidRPr="00DD7A0D" w:rsidRDefault="00C0208E" w:rsidP="0021217C">
            <w:pPr>
              <w:suppressAutoHyphens/>
              <w:snapToGrid w:val="0"/>
              <w:jc w:val="center"/>
              <w:rPr>
                <w:color w:val="000000"/>
                <w:szCs w:val="24"/>
                <w:lang w:eastAsia="zh-CN"/>
              </w:rPr>
            </w:pPr>
            <w:r w:rsidRPr="00DD7A0D">
              <w:rPr>
                <w:color w:val="000000"/>
                <w:szCs w:val="24"/>
                <w:lang w:eastAsia="zh-CN"/>
              </w:rPr>
              <w:t>1.</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1C21EB16"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Atšaldytas kiaulienos kumpis be kaulo</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478FE"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49E2857C" w14:textId="77777777" w:rsidR="00C0208E" w:rsidRPr="00DD7A0D" w:rsidRDefault="00C0208E" w:rsidP="0021217C">
            <w:pPr>
              <w:snapToGrid w:val="0"/>
              <w:jc w:val="center"/>
              <w:rPr>
                <w:szCs w:val="24"/>
                <w:lang w:eastAsia="zh-CN"/>
              </w:rPr>
            </w:pPr>
            <w:r>
              <w:rPr>
                <w:szCs w:val="24"/>
                <w:lang w:eastAsia="zh-CN"/>
              </w:rPr>
              <w:t>3,94</w:t>
            </w:r>
          </w:p>
        </w:tc>
      </w:tr>
      <w:tr w:rsidR="00C0208E" w:rsidRPr="00DD7A0D" w14:paraId="44601407"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FBBBA" w14:textId="77777777" w:rsidR="00C0208E" w:rsidRPr="00DD7A0D" w:rsidRDefault="00C0208E" w:rsidP="0021217C">
            <w:pPr>
              <w:suppressAutoHyphens/>
              <w:snapToGrid w:val="0"/>
              <w:jc w:val="center"/>
              <w:rPr>
                <w:color w:val="000000"/>
                <w:szCs w:val="24"/>
                <w:lang w:eastAsia="zh-CN"/>
              </w:rPr>
            </w:pPr>
            <w:r w:rsidRPr="00DD7A0D">
              <w:rPr>
                <w:color w:val="000000"/>
                <w:szCs w:val="24"/>
                <w:lang w:eastAsia="zh-CN"/>
              </w:rPr>
              <w:t>2.</w:t>
            </w:r>
          </w:p>
        </w:tc>
        <w:tc>
          <w:tcPr>
            <w:tcW w:w="4384" w:type="dxa"/>
            <w:tcBorders>
              <w:top w:val="single" w:sz="4" w:space="0" w:color="auto"/>
              <w:left w:val="nil"/>
              <w:bottom w:val="single" w:sz="4" w:space="0" w:color="auto"/>
              <w:right w:val="single" w:sz="4" w:space="0" w:color="auto"/>
            </w:tcBorders>
            <w:shd w:val="clear" w:color="auto" w:fill="auto"/>
            <w:vAlign w:val="center"/>
          </w:tcPr>
          <w:p w14:paraId="6B91874A"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Atšaldyta kiaulienos sprandinė</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00EFA"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224B78A5" w14:textId="77777777" w:rsidR="00C0208E" w:rsidRPr="00DD7A0D" w:rsidRDefault="00C0208E" w:rsidP="0021217C">
            <w:pPr>
              <w:snapToGrid w:val="0"/>
              <w:jc w:val="center"/>
              <w:rPr>
                <w:szCs w:val="24"/>
                <w:lang w:eastAsia="zh-CN"/>
              </w:rPr>
            </w:pPr>
            <w:r>
              <w:rPr>
                <w:szCs w:val="24"/>
                <w:lang w:eastAsia="zh-CN"/>
              </w:rPr>
              <w:t>5,15</w:t>
            </w:r>
          </w:p>
        </w:tc>
      </w:tr>
      <w:tr w:rsidR="00C0208E" w:rsidRPr="00DD7A0D" w14:paraId="2DDA83D2"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D3253" w14:textId="77777777" w:rsidR="00C0208E" w:rsidRPr="00DD7A0D" w:rsidRDefault="00C0208E" w:rsidP="0021217C">
            <w:pPr>
              <w:suppressAutoHyphens/>
              <w:snapToGrid w:val="0"/>
              <w:jc w:val="center"/>
              <w:rPr>
                <w:color w:val="000000"/>
                <w:szCs w:val="24"/>
                <w:lang w:eastAsia="zh-CN"/>
              </w:rPr>
            </w:pPr>
            <w:r w:rsidRPr="00DD7A0D">
              <w:rPr>
                <w:color w:val="000000"/>
                <w:szCs w:val="24"/>
                <w:lang w:eastAsia="zh-CN"/>
              </w:rPr>
              <w:t>3.</w:t>
            </w:r>
          </w:p>
        </w:tc>
        <w:tc>
          <w:tcPr>
            <w:tcW w:w="4384" w:type="dxa"/>
            <w:tcBorders>
              <w:top w:val="single" w:sz="4" w:space="0" w:color="auto"/>
              <w:left w:val="nil"/>
              <w:bottom w:val="single" w:sz="4" w:space="0" w:color="auto"/>
              <w:right w:val="single" w:sz="4" w:space="0" w:color="auto"/>
            </w:tcBorders>
            <w:shd w:val="clear" w:color="auto" w:fill="auto"/>
            <w:vAlign w:val="center"/>
          </w:tcPr>
          <w:p w14:paraId="0AB07592"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Atšaldyta kiaulienos nugarinė be kaulo, be odos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B063B" w14:textId="77777777" w:rsidR="00C0208E" w:rsidRPr="00DD7A0D" w:rsidRDefault="00C0208E" w:rsidP="0021217C">
            <w:pPr>
              <w:tabs>
                <w:tab w:val="left" w:pos="720"/>
              </w:tabs>
              <w:suppressAutoHyphens/>
              <w:snapToGrid w:val="0"/>
              <w:jc w:val="center"/>
              <w:rPr>
                <w:b/>
                <w:bCs/>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0C4AD503" w14:textId="77777777" w:rsidR="00C0208E" w:rsidRPr="00DD7A0D" w:rsidRDefault="00C0208E" w:rsidP="0021217C">
            <w:pPr>
              <w:snapToGrid w:val="0"/>
              <w:jc w:val="center"/>
              <w:rPr>
                <w:szCs w:val="24"/>
                <w:lang w:eastAsia="zh-CN"/>
              </w:rPr>
            </w:pPr>
            <w:r>
              <w:rPr>
                <w:szCs w:val="24"/>
                <w:lang w:eastAsia="zh-CN"/>
              </w:rPr>
              <w:t>5,15</w:t>
            </w:r>
          </w:p>
        </w:tc>
      </w:tr>
      <w:tr w:rsidR="00C0208E" w:rsidRPr="00DD7A0D" w14:paraId="1DCEE0EC"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32FFDDD1" w14:textId="77777777" w:rsidR="00C0208E" w:rsidRPr="00DD7A0D" w:rsidRDefault="00C0208E" w:rsidP="0021217C">
            <w:pPr>
              <w:suppressAutoHyphens/>
              <w:snapToGrid w:val="0"/>
              <w:jc w:val="center"/>
              <w:rPr>
                <w:color w:val="000000"/>
                <w:szCs w:val="24"/>
                <w:lang w:eastAsia="zh-CN"/>
              </w:rPr>
            </w:pPr>
            <w:r w:rsidRPr="00DD7A0D">
              <w:rPr>
                <w:color w:val="000000"/>
                <w:szCs w:val="24"/>
                <w:lang w:eastAsia="zh-CN"/>
              </w:rPr>
              <w:t>4.</w:t>
            </w:r>
          </w:p>
        </w:tc>
        <w:tc>
          <w:tcPr>
            <w:tcW w:w="4384" w:type="dxa"/>
            <w:tcBorders>
              <w:top w:val="single" w:sz="4" w:space="0" w:color="auto"/>
              <w:left w:val="nil"/>
              <w:bottom w:val="single" w:sz="4" w:space="0" w:color="auto"/>
              <w:right w:val="single" w:sz="4" w:space="0" w:color="auto"/>
            </w:tcBorders>
            <w:shd w:val="clear" w:color="auto" w:fill="auto"/>
            <w:vAlign w:val="bottom"/>
          </w:tcPr>
          <w:p w14:paraId="1CED5C31" w14:textId="77777777" w:rsidR="00C0208E" w:rsidRPr="00DD7A0D" w:rsidRDefault="00C0208E" w:rsidP="0021217C">
            <w:pPr>
              <w:rPr>
                <w:color w:val="000000"/>
                <w:szCs w:val="24"/>
                <w:lang w:eastAsia="zh-CN"/>
              </w:rPr>
            </w:pPr>
            <w:r w:rsidRPr="007E64E3">
              <w:rPr>
                <w:color w:val="000000"/>
                <w:szCs w:val="24"/>
                <w:lang w:eastAsia="lt-LT"/>
              </w:rPr>
              <w:t xml:space="preserve">Atšaldyta kiaulienos </w:t>
            </w:r>
            <w:r>
              <w:rPr>
                <w:color w:val="000000"/>
                <w:szCs w:val="24"/>
                <w:lang w:eastAsia="lt-LT"/>
              </w:rPr>
              <w:t>išpjova</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8F67F4B"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037E42A2" w14:textId="77777777" w:rsidR="00C0208E" w:rsidRPr="00DD7A0D" w:rsidRDefault="00C0208E" w:rsidP="0021217C">
            <w:pPr>
              <w:snapToGrid w:val="0"/>
              <w:jc w:val="center"/>
              <w:rPr>
                <w:szCs w:val="24"/>
                <w:lang w:eastAsia="zh-CN"/>
              </w:rPr>
            </w:pPr>
            <w:r>
              <w:rPr>
                <w:szCs w:val="24"/>
                <w:lang w:eastAsia="zh-CN"/>
              </w:rPr>
              <w:t>7,35</w:t>
            </w:r>
          </w:p>
        </w:tc>
      </w:tr>
      <w:tr w:rsidR="00C0208E" w:rsidRPr="00DD7A0D" w14:paraId="17042601"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24978DAF" w14:textId="77777777" w:rsidR="00C0208E" w:rsidRPr="00DD7A0D" w:rsidRDefault="00C0208E" w:rsidP="0021217C">
            <w:pPr>
              <w:suppressAutoHyphens/>
              <w:snapToGrid w:val="0"/>
              <w:jc w:val="center"/>
              <w:rPr>
                <w:color w:val="000000"/>
                <w:szCs w:val="24"/>
                <w:lang w:eastAsia="zh-CN"/>
              </w:rPr>
            </w:pPr>
            <w:r w:rsidRPr="00DD7A0D">
              <w:rPr>
                <w:color w:val="000000"/>
                <w:szCs w:val="24"/>
                <w:lang w:eastAsia="zh-CN"/>
              </w:rPr>
              <w:t>5.</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65234525"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Atšaldytas jautienos kumpis (B kategorija)</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15207CBA"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1A5DAEB5" w14:textId="77777777" w:rsidR="00C0208E" w:rsidRPr="00DD7A0D" w:rsidRDefault="00C0208E" w:rsidP="0021217C">
            <w:pPr>
              <w:snapToGrid w:val="0"/>
              <w:jc w:val="center"/>
              <w:rPr>
                <w:szCs w:val="24"/>
                <w:lang w:eastAsia="zh-CN"/>
              </w:rPr>
            </w:pPr>
            <w:r>
              <w:rPr>
                <w:szCs w:val="24"/>
                <w:lang w:eastAsia="zh-CN"/>
              </w:rPr>
              <w:t>9,45</w:t>
            </w:r>
          </w:p>
        </w:tc>
      </w:tr>
      <w:tr w:rsidR="00C0208E" w:rsidRPr="00DD7A0D" w14:paraId="7D5E30B2"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2BC72" w14:textId="77777777" w:rsidR="00C0208E" w:rsidRPr="00DD7A0D" w:rsidRDefault="00C0208E" w:rsidP="0021217C">
            <w:pPr>
              <w:suppressAutoHyphens/>
              <w:snapToGrid w:val="0"/>
              <w:jc w:val="center"/>
              <w:rPr>
                <w:color w:val="000000"/>
                <w:szCs w:val="24"/>
                <w:lang w:eastAsia="zh-CN"/>
              </w:rPr>
            </w:pPr>
            <w:r>
              <w:rPr>
                <w:color w:val="000000"/>
                <w:szCs w:val="24"/>
                <w:lang w:eastAsia="zh-CN"/>
              </w:rPr>
              <w:t>6</w:t>
            </w:r>
            <w:r w:rsidRPr="00DD7A0D">
              <w:rPr>
                <w:color w:val="000000"/>
                <w:szCs w:val="24"/>
                <w:lang w:eastAsia="zh-CN"/>
              </w:rPr>
              <w:t>.</w:t>
            </w:r>
          </w:p>
        </w:tc>
        <w:tc>
          <w:tcPr>
            <w:tcW w:w="4384" w:type="dxa"/>
            <w:tcBorders>
              <w:top w:val="single" w:sz="4" w:space="0" w:color="auto"/>
              <w:left w:val="nil"/>
              <w:bottom w:val="single" w:sz="4" w:space="0" w:color="auto"/>
              <w:right w:val="single" w:sz="4" w:space="0" w:color="auto"/>
            </w:tcBorders>
            <w:shd w:val="clear" w:color="auto" w:fill="auto"/>
            <w:vAlign w:val="center"/>
          </w:tcPr>
          <w:p w14:paraId="56743136" w14:textId="77777777" w:rsidR="00C0208E" w:rsidRPr="00DD7A0D" w:rsidRDefault="00C0208E" w:rsidP="0021217C">
            <w:pPr>
              <w:tabs>
                <w:tab w:val="left" w:pos="720"/>
              </w:tabs>
              <w:suppressAutoHyphens/>
              <w:snapToGrid w:val="0"/>
              <w:jc w:val="both"/>
              <w:rPr>
                <w:color w:val="000000"/>
                <w:szCs w:val="24"/>
                <w:lang w:eastAsia="zh-CN"/>
              </w:rPr>
            </w:pPr>
            <w:r w:rsidRPr="007E64E3">
              <w:rPr>
                <w:szCs w:val="24"/>
                <w:lang w:eastAsia="lt-LT"/>
              </w:rPr>
              <w:t>Vištienos filė (krūtinėlės) be odos</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0CF9D"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4879A28F" w14:textId="77777777" w:rsidR="00C0208E" w:rsidRPr="00DD7A0D" w:rsidRDefault="00C0208E" w:rsidP="0021217C">
            <w:pPr>
              <w:snapToGrid w:val="0"/>
              <w:jc w:val="center"/>
              <w:rPr>
                <w:szCs w:val="24"/>
                <w:lang w:eastAsia="zh-CN"/>
              </w:rPr>
            </w:pPr>
            <w:r>
              <w:rPr>
                <w:szCs w:val="24"/>
                <w:lang w:eastAsia="zh-CN"/>
              </w:rPr>
              <w:t>5,25</w:t>
            </w:r>
          </w:p>
        </w:tc>
      </w:tr>
      <w:tr w:rsidR="00C0208E" w:rsidRPr="00DD7A0D" w14:paraId="1A67E799"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F1A52" w14:textId="77777777" w:rsidR="00C0208E" w:rsidRPr="00DD7A0D" w:rsidRDefault="00C0208E" w:rsidP="0021217C">
            <w:pPr>
              <w:suppressAutoHyphens/>
              <w:snapToGrid w:val="0"/>
              <w:jc w:val="center"/>
              <w:rPr>
                <w:color w:val="000000"/>
                <w:szCs w:val="24"/>
                <w:lang w:eastAsia="zh-CN"/>
              </w:rPr>
            </w:pPr>
            <w:r>
              <w:rPr>
                <w:color w:val="000000"/>
                <w:szCs w:val="24"/>
                <w:lang w:eastAsia="zh-CN"/>
              </w:rPr>
              <w:t>7</w:t>
            </w:r>
            <w:r w:rsidRPr="00DD7A0D">
              <w:rPr>
                <w:color w:val="000000"/>
                <w:szCs w:val="24"/>
                <w:lang w:eastAsia="zh-CN"/>
              </w:rPr>
              <w:t>.</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242186CB"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Vištienos šlaunelių mėsa be odos, be kaulo</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CECC5"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7D53FEEE" w14:textId="77777777" w:rsidR="00C0208E" w:rsidRPr="00DD7A0D" w:rsidRDefault="00C0208E" w:rsidP="0021217C">
            <w:pPr>
              <w:snapToGrid w:val="0"/>
              <w:jc w:val="center"/>
              <w:rPr>
                <w:szCs w:val="24"/>
                <w:lang w:eastAsia="zh-CN"/>
              </w:rPr>
            </w:pPr>
            <w:r>
              <w:rPr>
                <w:szCs w:val="24"/>
                <w:lang w:eastAsia="zh-CN"/>
              </w:rPr>
              <w:t>4,41</w:t>
            </w:r>
          </w:p>
        </w:tc>
      </w:tr>
      <w:tr w:rsidR="00C0208E" w:rsidRPr="00DD7A0D" w14:paraId="36CAA972"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CAB3B" w14:textId="77777777" w:rsidR="00C0208E" w:rsidRPr="00DD7A0D" w:rsidRDefault="00C0208E" w:rsidP="0021217C">
            <w:pPr>
              <w:suppressAutoHyphens/>
              <w:snapToGrid w:val="0"/>
              <w:jc w:val="center"/>
              <w:rPr>
                <w:color w:val="000000"/>
                <w:szCs w:val="24"/>
                <w:lang w:eastAsia="zh-CN"/>
              </w:rPr>
            </w:pPr>
            <w:r>
              <w:rPr>
                <w:color w:val="000000"/>
                <w:szCs w:val="24"/>
                <w:lang w:eastAsia="zh-CN"/>
              </w:rPr>
              <w:t>8</w:t>
            </w:r>
            <w:r w:rsidRPr="00DD7A0D">
              <w:rPr>
                <w:color w:val="000000"/>
                <w:szCs w:val="24"/>
                <w:lang w:eastAsia="zh-CN"/>
              </w:rPr>
              <w:t>.</w:t>
            </w:r>
          </w:p>
        </w:tc>
        <w:tc>
          <w:tcPr>
            <w:tcW w:w="4384" w:type="dxa"/>
            <w:tcBorders>
              <w:top w:val="single" w:sz="4" w:space="0" w:color="auto"/>
              <w:left w:val="single" w:sz="4" w:space="0" w:color="auto"/>
              <w:right w:val="single" w:sz="4" w:space="0" w:color="auto"/>
            </w:tcBorders>
            <w:shd w:val="clear" w:color="auto" w:fill="auto"/>
            <w:vAlign w:val="center"/>
          </w:tcPr>
          <w:p w14:paraId="0FB1B753"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Viščiukų broilerių blauzdelės (greitai užšaldyta)</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2AA2B"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3FD7043F" w14:textId="77777777" w:rsidR="00C0208E" w:rsidRPr="00DD7A0D" w:rsidRDefault="00C0208E" w:rsidP="0021217C">
            <w:pPr>
              <w:snapToGrid w:val="0"/>
              <w:jc w:val="center"/>
              <w:rPr>
                <w:szCs w:val="24"/>
                <w:lang w:eastAsia="zh-CN"/>
              </w:rPr>
            </w:pPr>
            <w:r>
              <w:rPr>
                <w:szCs w:val="24"/>
                <w:lang w:eastAsia="zh-CN"/>
              </w:rPr>
              <w:t>2,10</w:t>
            </w:r>
          </w:p>
        </w:tc>
      </w:tr>
      <w:tr w:rsidR="00C0208E" w:rsidRPr="00DD7A0D" w14:paraId="0618E5C6"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35BF9" w14:textId="77777777" w:rsidR="00C0208E" w:rsidRPr="00DD7A0D" w:rsidRDefault="00C0208E" w:rsidP="0021217C">
            <w:pPr>
              <w:suppressAutoHyphens/>
              <w:snapToGrid w:val="0"/>
              <w:jc w:val="center"/>
              <w:rPr>
                <w:color w:val="000000"/>
                <w:szCs w:val="24"/>
                <w:lang w:eastAsia="zh-CN"/>
              </w:rPr>
            </w:pPr>
            <w:r>
              <w:rPr>
                <w:color w:val="000000"/>
                <w:szCs w:val="24"/>
                <w:lang w:eastAsia="zh-CN"/>
              </w:rPr>
              <w:t>9</w:t>
            </w:r>
            <w:r w:rsidRPr="00DD7A0D">
              <w:rPr>
                <w:color w:val="000000"/>
                <w:szCs w:val="24"/>
                <w:lang w:eastAsia="zh-CN"/>
              </w:rPr>
              <w:t>.</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227C25F7"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Kalakutų krūtinėlių filė</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94BA7"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3867EDC1" w14:textId="77777777" w:rsidR="00C0208E" w:rsidRPr="00DD7A0D" w:rsidRDefault="00C0208E" w:rsidP="0021217C">
            <w:pPr>
              <w:snapToGrid w:val="0"/>
              <w:jc w:val="center"/>
              <w:rPr>
                <w:szCs w:val="24"/>
                <w:lang w:eastAsia="zh-CN"/>
              </w:rPr>
            </w:pPr>
            <w:r>
              <w:rPr>
                <w:szCs w:val="24"/>
                <w:lang w:eastAsia="zh-CN"/>
              </w:rPr>
              <w:t>7,68</w:t>
            </w:r>
          </w:p>
        </w:tc>
      </w:tr>
      <w:tr w:rsidR="00C0208E" w:rsidRPr="00DD7A0D" w14:paraId="004F5563"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04339C8C" w14:textId="77777777" w:rsidR="00C0208E" w:rsidRPr="00DD7A0D" w:rsidRDefault="00C0208E" w:rsidP="0021217C">
            <w:pPr>
              <w:suppressAutoHyphens/>
              <w:snapToGrid w:val="0"/>
              <w:jc w:val="center"/>
              <w:rPr>
                <w:color w:val="000000"/>
                <w:szCs w:val="24"/>
                <w:lang w:eastAsia="zh-CN"/>
              </w:rPr>
            </w:pPr>
            <w:r>
              <w:rPr>
                <w:color w:val="000000"/>
                <w:szCs w:val="24"/>
                <w:lang w:eastAsia="zh-CN"/>
              </w:rPr>
              <w:t>10.</w:t>
            </w:r>
          </w:p>
        </w:tc>
        <w:tc>
          <w:tcPr>
            <w:tcW w:w="4384" w:type="dxa"/>
            <w:tcBorders>
              <w:top w:val="single" w:sz="4" w:space="0" w:color="auto"/>
              <w:left w:val="nil"/>
              <w:bottom w:val="single" w:sz="4" w:space="0" w:color="auto"/>
              <w:right w:val="single" w:sz="4" w:space="0" w:color="auto"/>
            </w:tcBorders>
            <w:shd w:val="clear" w:color="auto" w:fill="auto"/>
            <w:vAlign w:val="center"/>
          </w:tcPr>
          <w:p w14:paraId="4B096280"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Virta dešra</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4214B8D1"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30030E7B" w14:textId="77777777" w:rsidR="00C0208E" w:rsidRPr="00DD7A0D" w:rsidRDefault="00C0208E" w:rsidP="0021217C">
            <w:pPr>
              <w:snapToGrid w:val="0"/>
              <w:jc w:val="center"/>
              <w:rPr>
                <w:szCs w:val="24"/>
                <w:lang w:eastAsia="zh-CN"/>
              </w:rPr>
            </w:pPr>
            <w:r>
              <w:rPr>
                <w:szCs w:val="24"/>
                <w:lang w:eastAsia="zh-CN"/>
              </w:rPr>
              <w:t>2,99</w:t>
            </w:r>
          </w:p>
        </w:tc>
      </w:tr>
      <w:tr w:rsidR="00C0208E" w:rsidRPr="00DD7A0D" w14:paraId="57AED185" w14:textId="77777777" w:rsidTr="0021217C">
        <w:trPr>
          <w:trHeight w:val="35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7E8B5C20" w14:textId="77777777" w:rsidR="00C0208E" w:rsidRPr="00DD7A0D" w:rsidRDefault="00C0208E" w:rsidP="0021217C">
            <w:pPr>
              <w:suppressAutoHyphens/>
              <w:snapToGrid w:val="0"/>
              <w:jc w:val="center"/>
              <w:rPr>
                <w:color w:val="000000"/>
                <w:szCs w:val="24"/>
                <w:lang w:eastAsia="zh-CN"/>
              </w:rPr>
            </w:pPr>
            <w:r>
              <w:rPr>
                <w:color w:val="000000"/>
                <w:szCs w:val="24"/>
                <w:lang w:eastAsia="zh-CN"/>
              </w:rPr>
              <w:t>11.</w:t>
            </w:r>
          </w:p>
        </w:tc>
        <w:tc>
          <w:tcPr>
            <w:tcW w:w="4384" w:type="dxa"/>
            <w:tcBorders>
              <w:top w:val="single" w:sz="4" w:space="0" w:color="auto"/>
              <w:left w:val="nil"/>
              <w:bottom w:val="single" w:sz="4" w:space="0" w:color="auto"/>
              <w:right w:val="single" w:sz="4" w:space="0" w:color="auto"/>
            </w:tcBorders>
            <w:shd w:val="clear" w:color="auto" w:fill="auto"/>
            <w:vAlign w:val="center"/>
          </w:tcPr>
          <w:p w14:paraId="435A3B6D" w14:textId="77777777" w:rsidR="00C0208E" w:rsidRPr="00DD7A0D" w:rsidRDefault="00C0208E" w:rsidP="0021217C">
            <w:pPr>
              <w:tabs>
                <w:tab w:val="left" w:pos="720"/>
              </w:tabs>
              <w:suppressAutoHyphens/>
              <w:snapToGrid w:val="0"/>
              <w:jc w:val="both"/>
              <w:rPr>
                <w:color w:val="000000"/>
                <w:szCs w:val="24"/>
                <w:lang w:eastAsia="zh-CN"/>
              </w:rPr>
            </w:pPr>
            <w:r w:rsidRPr="007E64E3">
              <w:rPr>
                <w:color w:val="000000"/>
                <w:szCs w:val="24"/>
                <w:lang w:eastAsia="lt-LT"/>
              </w:rPr>
              <w:t xml:space="preserve">Virtos dešrelės </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77A699F0" w14:textId="77777777" w:rsidR="00C0208E" w:rsidRPr="00DD7A0D" w:rsidRDefault="00C0208E" w:rsidP="0021217C">
            <w:pPr>
              <w:tabs>
                <w:tab w:val="left" w:pos="720"/>
              </w:tabs>
              <w:suppressAutoHyphens/>
              <w:snapToGrid w:val="0"/>
              <w:jc w:val="center"/>
              <w:rPr>
                <w:color w:val="000000"/>
                <w:szCs w:val="24"/>
                <w:lang w:eastAsia="zh-CN"/>
              </w:rPr>
            </w:pPr>
            <w:r w:rsidRPr="00DD7A0D">
              <w:rPr>
                <w:color w:val="000000"/>
                <w:szCs w:val="24"/>
                <w:lang w:eastAsia="zh-CN"/>
              </w:rPr>
              <w:t>kg</w:t>
            </w: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4D6C881E" w14:textId="77777777" w:rsidR="00C0208E" w:rsidRPr="00DD7A0D" w:rsidRDefault="00C0208E" w:rsidP="0021217C">
            <w:pPr>
              <w:snapToGrid w:val="0"/>
              <w:jc w:val="center"/>
              <w:rPr>
                <w:szCs w:val="24"/>
                <w:lang w:eastAsia="zh-CN"/>
              </w:rPr>
            </w:pPr>
            <w:r>
              <w:rPr>
                <w:szCs w:val="24"/>
                <w:lang w:eastAsia="zh-CN"/>
              </w:rPr>
              <w:t>2,49</w:t>
            </w:r>
          </w:p>
        </w:tc>
      </w:tr>
    </w:tbl>
    <w:p w14:paraId="68A8C75C" w14:textId="77777777" w:rsidR="00C0208E" w:rsidRPr="00DD7A0D" w:rsidRDefault="00C0208E" w:rsidP="00C0208E">
      <w:pPr>
        <w:jc w:val="center"/>
        <w:rPr>
          <w:szCs w:val="24"/>
        </w:rPr>
      </w:pPr>
    </w:p>
    <w:p w14:paraId="2DF511C7" w14:textId="77777777" w:rsidR="00C0208E" w:rsidRPr="00DD7A0D" w:rsidRDefault="00C0208E" w:rsidP="00C0208E">
      <w:pPr>
        <w:jc w:val="center"/>
        <w:rPr>
          <w:szCs w:val="24"/>
        </w:rPr>
      </w:pPr>
      <w:r w:rsidRPr="00DD7A0D">
        <w:rPr>
          <w:szCs w:val="24"/>
        </w:rPr>
        <w:t>_________</w:t>
      </w:r>
    </w:p>
    <w:p w14:paraId="2DB7D4B6" w14:textId="77777777" w:rsidR="00C0208E" w:rsidRPr="00DD7A0D" w:rsidRDefault="00C0208E" w:rsidP="00C0208E">
      <w:pPr>
        <w:spacing w:after="160" w:line="259" w:lineRule="auto"/>
        <w:rPr>
          <w:rFonts w:ascii="Calibri" w:eastAsia="Calibri" w:hAnsi="Calibri"/>
          <w:kern w:val="2"/>
          <w:sz w:val="22"/>
          <w:szCs w:val="22"/>
          <w14:ligatures w14:val="standardContextual"/>
        </w:rPr>
      </w:pPr>
    </w:p>
    <w:p w14:paraId="006826A8" w14:textId="77777777" w:rsidR="00C0208E" w:rsidRDefault="00C0208E" w:rsidP="00C0208E"/>
    <w:p w14:paraId="6F50FC52" w14:textId="77777777" w:rsidR="008B0A05" w:rsidRDefault="008B0A05"/>
    <w:sectPr w:rsidR="008B0A05" w:rsidSect="00C0208E">
      <w:headerReference w:type="even" r:id="rId4"/>
      <w:headerReference w:type="default" r:id="rId5"/>
      <w:footerReference w:type="even" r:id="rId6"/>
      <w:footerReference w:type="default" r:id="rId7"/>
      <w:headerReference w:type="first" r:id="rId8"/>
      <w:footerReference w:type="first" r:id="rId9"/>
      <w:pgSz w:w="12240" w:h="15840"/>
      <w:pgMar w:top="1134" w:right="567"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FE76" w14:textId="77777777" w:rsidR="00000000" w:rsidRDefault="00000000">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9395" w14:textId="77777777" w:rsidR="00000000" w:rsidRDefault="00000000">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6D1C" w14:textId="77777777" w:rsidR="00000000" w:rsidRDefault="00000000">
    <w:pPr>
      <w:tabs>
        <w:tab w:val="center" w:pos="4680"/>
        <w:tab w:val="right"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BB05" w14:textId="77777777" w:rsidR="00000000" w:rsidRDefault="00000000">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AD12" w14:textId="77777777" w:rsidR="00000000" w:rsidRDefault="00000000">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3A14" w14:textId="77777777" w:rsidR="00000000" w:rsidRDefault="00000000">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C2"/>
    <w:rsid w:val="003E71E7"/>
    <w:rsid w:val="00473B71"/>
    <w:rsid w:val="008B0A05"/>
    <w:rsid w:val="00C0208E"/>
    <w:rsid w:val="00EC65C2"/>
    <w:rsid w:val="00F02B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FC469-3345-4735-9265-0600C15E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208E"/>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EC65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EC65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EC65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EC65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EC65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EC65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EC65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EC65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EC65C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C65C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C65C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C65C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C65C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C65C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C65C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C65C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C65C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C65C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C65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EC65C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C65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EC65C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C65C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EC65C2"/>
    <w:rPr>
      <w:i/>
      <w:iCs/>
      <w:color w:val="404040" w:themeColor="text1" w:themeTint="BF"/>
    </w:rPr>
  </w:style>
  <w:style w:type="paragraph" w:styleId="Sraopastraipa">
    <w:name w:val="List Paragraph"/>
    <w:basedOn w:val="prastasis"/>
    <w:uiPriority w:val="34"/>
    <w:qFormat/>
    <w:rsid w:val="00EC65C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EC65C2"/>
    <w:rPr>
      <w:i/>
      <w:iCs/>
      <w:color w:val="0F4761" w:themeColor="accent1" w:themeShade="BF"/>
    </w:rPr>
  </w:style>
  <w:style w:type="paragraph" w:styleId="Iskirtacitata">
    <w:name w:val="Intense Quote"/>
    <w:basedOn w:val="prastasis"/>
    <w:next w:val="prastasis"/>
    <w:link w:val="IskirtacitataDiagrama"/>
    <w:uiPriority w:val="30"/>
    <w:qFormat/>
    <w:rsid w:val="00EC65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EC65C2"/>
    <w:rPr>
      <w:i/>
      <w:iCs/>
      <w:color w:val="0F4761" w:themeColor="accent1" w:themeShade="BF"/>
    </w:rPr>
  </w:style>
  <w:style w:type="character" w:styleId="Rykinuoroda">
    <w:name w:val="Intense Reference"/>
    <w:basedOn w:val="Numatytasispastraiposriftas"/>
    <w:uiPriority w:val="32"/>
    <w:qFormat/>
    <w:rsid w:val="00EC65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7903</Words>
  <Characters>4505</Characters>
  <Application>Microsoft Office Word</Application>
  <DocSecurity>0</DocSecurity>
  <Lines>37</Lines>
  <Paragraphs>24</Paragraphs>
  <ScaleCrop>false</ScaleCrop>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Mečionis</dc:creator>
  <cp:keywords/>
  <dc:description/>
  <cp:lastModifiedBy>Jonas Mečionis</cp:lastModifiedBy>
  <cp:revision>2</cp:revision>
  <dcterms:created xsi:type="dcterms:W3CDTF">2025-06-30T13:26:00Z</dcterms:created>
  <dcterms:modified xsi:type="dcterms:W3CDTF">2025-06-30T13:27:00Z</dcterms:modified>
</cp:coreProperties>
</file>