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18C9" w14:textId="2DF00BF3" w:rsidR="00027B83" w:rsidRPr="008E1F0A" w:rsidRDefault="000B0897" w:rsidP="0062525F">
      <w:pPr>
        <w:widowControl w:val="0"/>
        <w:pBdr>
          <w:top w:val="nil"/>
          <w:left w:val="nil"/>
          <w:bottom w:val="nil"/>
          <w:right w:val="nil"/>
          <w:between w:val="nil"/>
        </w:pBdr>
        <w:tabs>
          <w:tab w:val="left" w:pos="567"/>
          <w:tab w:val="left" w:pos="851"/>
        </w:tabs>
        <w:jc w:val="center"/>
        <w:rPr>
          <w:rFonts w:ascii="Arial" w:hAnsi="Arial" w:cs="Arial"/>
          <w:b/>
          <w:bCs/>
          <w:caps/>
          <w:sz w:val="22"/>
          <w:szCs w:val="22"/>
        </w:rPr>
      </w:pPr>
      <w:r w:rsidRPr="008E1F0A">
        <w:rPr>
          <w:rFonts w:ascii="Arial" w:hAnsi="Arial" w:cs="Arial"/>
          <w:b/>
          <w:bCs/>
          <w:caps/>
          <w:sz w:val="22"/>
          <w:szCs w:val="22"/>
        </w:rPr>
        <w:t>paslaugų pirkimo-pardavimo sutarties Specialiosios sąlygos</w:t>
      </w:r>
    </w:p>
    <w:p w14:paraId="2D6F18CD" w14:textId="77777777" w:rsidR="00027B83" w:rsidRPr="008E1F0A" w:rsidRDefault="00027B83" w:rsidP="00823E0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027B83" w:rsidRPr="008E1F0A" w14:paraId="2D6F18D0" w14:textId="77777777" w:rsidTr="0063180A">
        <w:tc>
          <w:tcPr>
            <w:tcW w:w="2448" w:type="dxa"/>
          </w:tcPr>
          <w:p w14:paraId="2D6F18CE" w14:textId="77777777" w:rsidR="00027B83" w:rsidRPr="008E1F0A" w:rsidRDefault="000B0897">
            <w:pPr>
              <w:jc w:val="both"/>
              <w:rPr>
                <w:rFonts w:ascii="Arial" w:hAnsi="Arial" w:cs="Arial"/>
                <w:b/>
                <w:kern w:val="2"/>
                <w:sz w:val="22"/>
                <w:szCs w:val="22"/>
              </w:rPr>
            </w:pPr>
            <w:r w:rsidRPr="008E1F0A">
              <w:rPr>
                <w:rFonts w:ascii="Arial" w:hAnsi="Arial" w:cs="Arial"/>
                <w:b/>
                <w:kern w:val="2"/>
                <w:sz w:val="22"/>
                <w:szCs w:val="22"/>
              </w:rPr>
              <w:t>Sutarties pavadinimas</w:t>
            </w:r>
          </w:p>
        </w:tc>
        <w:tc>
          <w:tcPr>
            <w:tcW w:w="7110" w:type="dxa"/>
            <w:gridSpan w:val="3"/>
            <w:vAlign w:val="center"/>
          </w:tcPr>
          <w:p w14:paraId="2D6F18CF" w14:textId="1314E307" w:rsidR="00027B83" w:rsidRPr="0063180A" w:rsidRDefault="000814E7" w:rsidP="0063180A">
            <w:pPr>
              <w:jc w:val="center"/>
              <w:rPr>
                <w:rFonts w:ascii="Arial" w:hAnsi="Arial" w:cs="Arial"/>
                <w:b/>
                <w:bCs/>
                <w:kern w:val="2"/>
                <w:sz w:val="22"/>
                <w:szCs w:val="22"/>
              </w:rPr>
            </w:pPr>
            <w:r w:rsidRPr="0063180A">
              <w:rPr>
                <w:rFonts w:ascii="Arial" w:hAnsi="Arial" w:cs="Arial"/>
                <w:b/>
                <w:bCs/>
                <w:kern w:val="2"/>
                <w:sz w:val="22"/>
                <w:szCs w:val="22"/>
              </w:rPr>
              <w:t>Daugiafunkcės pažeidimų kontrolės postų remonto paslaugos</w:t>
            </w:r>
          </w:p>
        </w:tc>
      </w:tr>
      <w:tr w:rsidR="00027B83" w:rsidRPr="008E1F0A" w14:paraId="2D6F18D5" w14:textId="77777777">
        <w:tc>
          <w:tcPr>
            <w:tcW w:w="2448" w:type="dxa"/>
          </w:tcPr>
          <w:p w14:paraId="2D6F18D1" w14:textId="77777777" w:rsidR="00027B83" w:rsidRPr="008E1F0A" w:rsidRDefault="000B0897">
            <w:pPr>
              <w:jc w:val="both"/>
              <w:rPr>
                <w:rFonts w:ascii="Arial" w:hAnsi="Arial" w:cs="Arial"/>
                <w:b/>
                <w:kern w:val="2"/>
                <w:sz w:val="22"/>
                <w:szCs w:val="22"/>
              </w:rPr>
            </w:pPr>
            <w:r w:rsidRPr="008E1F0A">
              <w:rPr>
                <w:rFonts w:ascii="Arial" w:hAnsi="Arial" w:cs="Arial"/>
                <w:b/>
                <w:kern w:val="2"/>
                <w:sz w:val="22"/>
                <w:szCs w:val="22"/>
              </w:rPr>
              <w:t>Sutarties data</w:t>
            </w:r>
          </w:p>
        </w:tc>
        <w:tc>
          <w:tcPr>
            <w:tcW w:w="2177" w:type="dxa"/>
          </w:tcPr>
          <w:p w14:paraId="2D6F18D2" w14:textId="31C1FC03" w:rsidR="00027B83" w:rsidRPr="007756A0" w:rsidRDefault="007756A0" w:rsidP="00B63419">
            <w:pPr>
              <w:jc w:val="center"/>
              <w:rPr>
                <w:rFonts w:ascii="Arial" w:hAnsi="Arial" w:cs="Arial"/>
                <w:b/>
                <w:bCs/>
                <w:kern w:val="2"/>
                <w:sz w:val="22"/>
                <w:szCs w:val="22"/>
              </w:rPr>
            </w:pPr>
            <w:r w:rsidRPr="007756A0">
              <w:rPr>
                <w:rFonts w:ascii="Arial" w:hAnsi="Arial" w:cs="Arial"/>
                <w:b/>
                <w:bCs/>
                <w:color w:val="000000" w:themeColor="text1"/>
                <w:kern w:val="2"/>
                <w:sz w:val="22"/>
                <w:szCs w:val="22"/>
              </w:rPr>
              <w:t>2025-06-06</w:t>
            </w:r>
          </w:p>
        </w:tc>
        <w:tc>
          <w:tcPr>
            <w:tcW w:w="2362" w:type="dxa"/>
          </w:tcPr>
          <w:p w14:paraId="2D6F18D3" w14:textId="77777777" w:rsidR="00027B83" w:rsidRPr="008E1F0A" w:rsidRDefault="000B0897">
            <w:pPr>
              <w:jc w:val="both"/>
              <w:rPr>
                <w:rFonts w:ascii="Arial" w:hAnsi="Arial" w:cs="Arial"/>
                <w:b/>
                <w:kern w:val="2"/>
                <w:sz w:val="22"/>
                <w:szCs w:val="22"/>
              </w:rPr>
            </w:pPr>
            <w:r w:rsidRPr="008E1F0A">
              <w:rPr>
                <w:rFonts w:ascii="Arial" w:hAnsi="Arial" w:cs="Arial"/>
                <w:b/>
                <w:kern w:val="2"/>
                <w:sz w:val="22"/>
                <w:szCs w:val="22"/>
              </w:rPr>
              <w:t>Sutarties numeris</w:t>
            </w:r>
          </w:p>
        </w:tc>
        <w:tc>
          <w:tcPr>
            <w:tcW w:w="2571" w:type="dxa"/>
          </w:tcPr>
          <w:p w14:paraId="2D6F18D4" w14:textId="532EB66D" w:rsidR="00027B83" w:rsidRPr="007C370B" w:rsidRDefault="007C370B" w:rsidP="007C370B">
            <w:pPr>
              <w:rPr>
                <w:rFonts w:ascii="Arial" w:hAnsi="Arial" w:cs="Arial"/>
                <w:b/>
                <w:bCs/>
                <w:color w:val="555555"/>
                <w:sz w:val="22"/>
                <w:szCs w:val="22"/>
              </w:rPr>
            </w:pPr>
            <w:r w:rsidRPr="007C370B">
              <w:rPr>
                <w:rStyle w:val="dlx-ws-normal"/>
                <w:rFonts w:ascii="Arial" w:hAnsi="Arial" w:cs="Arial"/>
                <w:b/>
                <w:bCs/>
                <w:color w:val="000000" w:themeColor="text1"/>
                <w:sz w:val="22"/>
                <w:szCs w:val="22"/>
              </w:rPr>
              <w:t>S-25-567</w:t>
            </w:r>
          </w:p>
        </w:tc>
      </w:tr>
    </w:tbl>
    <w:p w14:paraId="2D6F18D6" w14:textId="77777777" w:rsidR="00027B83" w:rsidRPr="008E1F0A" w:rsidRDefault="00027B8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027B83" w:rsidRPr="008E1F0A" w14:paraId="2D6F18D8" w14:textId="77777777" w:rsidTr="05C6BBED">
        <w:tc>
          <w:tcPr>
            <w:tcW w:w="9558" w:type="dxa"/>
            <w:gridSpan w:val="3"/>
          </w:tcPr>
          <w:p w14:paraId="2D6F18D7"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 SUTARTIES ŠALYS</w:t>
            </w:r>
          </w:p>
        </w:tc>
      </w:tr>
      <w:tr w:rsidR="00027B83" w:rsidRPr="008E1F0A" w14:paraId="2D6F18E0" w14:textId="77777777" w:rsidTr="002753F6">
        <w:tc>
          <w:tcPr>
            <w:tcW w:w="2808" w:type="dxa"/>
            <w:vMerge w:val="restart"/>
          </w:tcPr>
          <w:p w14:paraId="2D6F18D9" w14:textId="77777777" w:rsidR="00027B83" w:rsidRPr="008E1F0A" w:rsidRDefault="00027B83">
            <w:pPr>
              <w:jc w:val="center"/>
              <w:rPr>
                <w:rFonts w:ascii="Arial" w:hAnsi="Arial" w:cs="Arial"/>
                <w:b/>
                <w:kern w:val="2"/>
                <w:sz w:val="22"/>
                <w:szCs w:val="22"/>
              </w:rPr>
            </w:pPr>
          </w:p>
          <w:p w14:paraId="2D6F18DA" w14:textId="77777777" w:rsidR="00027B83" w:rsidRPr="008E1F0A" w:rsidRDefault="00027B83">
            <w:pPr>
              <w:jc w:val="center"/>
              <w:rPr>
                <w:rFonts w:ascii="Arial" w:hAnsi="Arial" w:cs="Arial"/>
                <w:b/>
                <w:kern w:val="2"/>
                <w:sz w:val="22"/>
                <w:szCs w:val="22"/>
              </w:rPr>
            </w:pPr>
          </w:p>
          <w:p w14:paraId="2D6F18DB" w14:textId="77777777" w:rsidR="00027B83" w:rsidRPr="008E1F0A" w:rsidRDefault="00027B83">
            <w:pPr>
              <w:jc w:val="center"/>
              <w:rPr>
                <w:rFonts w:ascii="Arial" w:hAnsi="Arial" w:cs="Arial"/>
                <w:b/>
                <w:kern w:val="2"/>
                <w:sz w:val="22"/>
                <w:szCs w:val="22"/>
              </w:rPr>
            </w:pPr>
          </w:p>
          <w:p w14:paraId="2D6F18DC" w14:textId="77777777" w:rsidR="00027B83" w:rsidRPr="008E1F0A" w:rsidRDefault="00027B83">
            <w:pPr>
              <w:rPr>
                <w:rFonts w:ascii="Arial" w:hAnsi="Arial" w:cs="Arial"/>
                <w:b/>
                <w:kern w:val="2"/>
                <w:sz w:val="22"/>
                <w:szCs w:val="22"/>
              </w:rPr>
            </w:pPr>
          </w:p>
          <w:p w14:paraId="2D6F18DD"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1.1. Pirkėjas</w:t>
            </w:r>
          </w:p>
        </w:tc>
        <w:tc>
          <w:tcPr>
            <w:tcW w:w="3240" w:type="dxa"/>
          </w:tcPr>
          <w:p w14:paraId="2D6F18DE"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1.1.1. Pavadinimas</w:t>
            </w:r>
          </w:p>
        </w:tc>
        <w:tc>
          <w:tcPr>
            <w:tcW w:w="3510" w:type="dxa"/>
          </w:tcPr>
          <w:p w14:paraId="2D6F18DF" w14:textId="159F712E" w:rsidR="00027B83" w:rsidRPr="005A0480" w:rsidRDefault="6F9FF1F6" w:rsidP="288BA189">
            <w:pPr>
              <w:jc w:val="center"/>
              <w:rPr>
                <w:rFonts w:ascii="Arial" w:eastAsia="Arial" w:hAnsi="Arial" w:cs="Arial"/>
                <w:kern w:val="2"/>
                <w:sz w:val="22"/>
                <w:szCs w:val="22"/>
              </w:rPr>
            </w:pPr>
            <w:r w:rsidRPr="005A0480">
              <w:rPr>
                <w:rFonts w:ascii="Arial" w:hAnsi="Arial" w:cs="Arial"/>
                <w:color w:val="000000" w:themeColor="text1"/>
                <w:sz w:val="22"/>
                <w:szCs w:val="22"/>
              </w:rPr>
              <w:t>Akcinė bendrovė „Via Lietuva“</w:t>
            </w:r>
          </w:p>
        </w:tc>
      </w:tr>
      <w:tr w:rsidR="00027B83" w:rsidRPr="008E1F0A" w14:paraId="2D6F18E4" w14:textId="77777777" w:rsidTr="002753F6">
        <w:tc>
          <w:tcPr>
            <w:tcW w:w="2808" w:type="dxa"/>
            <w:vMerge/>
          </w:tcPr>
          <w:p w14:paraId="2D6F18E1" w14:textId="77777777" w:rsidR="00027B83" w:rsidRPr="008E1F0A" w:rsidRDefault="00027B83">
            <w:pPr>
              <w:rPr>
                <w:rFonts w:ascii="Arial" w:hAnsi="Arial" w:cs="Arial"/>
                <w:kern w:val="2"/>
                <w:sz w:val="22"/>
                <w:szCs w:val="22"/>
              </w:rPr>
            </w:pPr>
          </w:p>
        </w:tc>
        <w:tc>
          <w:tcPr>
            <w:tcW w:w="3240" w:type="dxa"/>
          </w:tcPr>
          <w:p w14:paraId="2D6F18E2"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1.1.2. Juridinio asmens kodas</w:t>
            </w:r>
          </w:p>
        </w:tc>
        <w:tc>
          <w:tcPr>
            <w:tcW w:w="3510" w:type="dxa"/>
          </w:tcPr>
          <w:p w14:paraId="2D6F18E3" w14:textId="4D4D8BF5" w:rsidR="00027B83" w:rsidRPr="005A0480" w:rsidRDefault="1741E3CB" w:rsidP="288BA189">
            <w:pPr>
              <w:jc w:val="center"/>
              <w:rPr>
                <w:rFonts w:ascii="Arial" w:eastAsia="Arial" w:hAnsi="Arial" w:cs="Arial"/>
                <w:kern w:val="2"/>
                <w:sz w:val="22"/>
                <w:szCs w:val="22"/>
              </w:rPr>
            </w:pPr>
            <w:r w:rsidRPr="005A0480">
              <w:rPr>
                <w:rFonts w:ascii="Arial" w:hAnsi="Arial" w:cs="Arial"/>
                <w:color w:val="000000" w:themeColor="text1"/>
                <w:sz w:val="22"/>
                <w:szCs w:val="22"/>
              </w:rPr>
              <w:t>188710638</w:t>
            </w:r>
          </w:p>
        </w:tc>
      </w:tr>
      <w:tr w:rsidR="00027B83" w:rsidRPr="008E1F0A" w14:paraId="2D6F18E8" w14:textId="77777777" w:rsidTr="002753F6">
        <w:tc>
          <w:tcPr>
            <w:tcW w:w="2808" w:type="dxa"/>
            <w:vMerge/>
          </w:tcPr>
          <w:p w14:paraId="2D6F18E5" w14:textId="77777777" w:rsidR="00027B83" w:rsidRPr="008E1F0A" w:rsidRDefault="00027B83">
            <w:pPr>
              <w:rPr>
                <w:rFonts w:ascii="Arial" w:hAnsi="Arial" w:cs="Arial"/>
                <w:kern w:val="2"/>
                <w:sz w:val="22"/>
                <w:szCs w:val="22"/>
              </w:rPr>
            </w:pPr>
          </w:p>
        </w:tc>
        <w:tc>
          <w:tcPr>
            <w:tcW w:w="3240" w:type="dxa"/>
          </w:tcPr>
          <w:p w14:paraId="2D6F18E6"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1.1.3. Adresas</w:t>
            </w:r>
          </w:p>
        </w:tc>
        <w:tc>
          <w:tcPr>
            <w:tcW w:w="3510" w:type="dxa"/>
          </w:tcPr>
          <w:p w14:paraId="2D6F18E7" w14:textId="15E415CD" w:rsidR="00027B83" w:rsidRPr="005A0480" w:rsidRDefault="4D108043" w:rsidP="288BA189">
            <w:pPr>
              <w:jc w:val="center"/>
              <w:rPr>
                <w:rFonts w:ascii="Arial" w:eastAsia="Arial" w:hAnsi="Arial" w:cs="Arial"/>
                <w:kern w:val="2"/>
                <w:sz w:val="22"/>
                <w:szCs w:val="22"/>
              </w:rPr>
            </w:pPr>
            <w:r w:rsidRPr="005A0480">
              <w:rPr>
                <w:rFonts w:ascii="Arial" w:hAnsi="Arial" w:cs="Arial"/>
                <w:color w:val="000000" w:themeColor="text1"/>
                <w:sz w:val="22"/>
                <w:szCs w:val="22"/>
              </w:rPr>
              <w:t>Kauno g. 22-202</w:t>
            </w:r>
            <w:r w:rsidR="00246226">
              <w:rPr>
                <w:rFonts w:ascii="Arial" w:hAnsi="Arial" w:cs="Arial"/>
                <w:color w:val="000000" w:themeColor="text1"/>
                <w:sz w:val="22"/>
                <w:szCs w:val="22"/>
              </w:rPr>
              <w:t>,</w:t>
            </w:r>
            <w:r w:rsidRPr="005A0480">
              <w:rPr>
                <w:rFonts w:ascii="Arial" w:hAnsi="Arial" w:cs="Arial"/>
                <w:color w:val="000000" w:themeColor="text1"/>
                <w:sz w:val="22"/>
                <w:szCs w:val="22"/>
              </w:rPr>
              <w:t xml:space="preserve"> LT– 03212 Vilnius</w:t>
            </w:r>
          </w:p>
        </w:tc>
      </w:tr>
      <w:tr w:rsidR="00027B83" w:rsidRPr="008E1F0A" w14:paraId="2D6F18EC" w14:textId="77777777" w:rsidTr="002753F6">
        <w:tc>
          <w:tcPr>
            <w:tcW w:w="2808" w:type="dxa"/>
            <w:vMerge/>
          </w:tcPr>
          <w:p w14:paraId="2D6F18E9" w14:textId="77777777" w:rsidR="00027B83" w:rsidRPr="008E1F0A" w:rsidRDefault="00027B83">
            <w:pPr>
              <w:rPr>
                <w:rFonts w:ascii="Arial" w:hAnsi="Arial" w:cs="Arial"/>
                <w:kern w:val="2"/>
                <w:sz w:val="22"/>
                <w:szCs w:val="22"/>
              </w:rPr>
            </w:pPr>
          </w:p>
        </w:tc>
        <w:tc>
          <w:tcPr>
            <w:tcW w:w="3240" w:type="dxa"/>
          </w:tcPr>
          <w:p w14:paraId="2D6F18EA"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1.1.4. PVM mokėtojo kodas</w:t>
            </w:r>
          </w:p>
        </w:tc>
        <w:tc>
          <w:tcPr>
            <w:tcW w:w="3510" w:type="dxa"/>
          </w:tcPr>
          <w:p w14:paraId="2D6F18EB" w14:textId="5455AC50" w:rsidR="00027B83" w:rsidRPr="005A0480" w:rsidRDefault="24C640CC" w:rsidP="288BA189">
            <w:pPr>
              <w:jc w:val="center"/>
              <w:rPr>
                <w:rFonts w:ascii="Arial" w:eastAsia="Arial" w:hAnsi="Arial" w:cs="Arial"/>
                <w:kern w:val="2"/>
                <w:sz w:val="22"/>
                <w:szCs w:val="22"/>
              </w:rPr>
            </w:pPr>
            <w:r w:rsidRPr="005A0480">
              <w:rPr>
                <w:rFonts w:ascii="Arial" w:hAnsi="Arial" w:cs="Arial"/>
                <w:color w:val="000000" w:themeColor="text1"/>
                <w:sz w:val="22"/>
                <w:szCs w:val="22"/>
              </w:rPr>
              <w:t>LT100009270611</w:t>
            </w:r>
          </w:p>
        </w:tc>
      </w:tr>
      <w:tr w:rsidR="00027B83" w:rsidRPr="008E1F0A" w14:paraId="2D6F18F0" w14:textId="77777777" w:rsidTr="002753F6">
        <w:tc>
          <w:tcPr>
            <w:tcW w:w="2808" w:type="dxa"/>
            <w:vMerge/>
          </w:tcPr>
          <w:p w14:paraId="2D6F18ED" w14:textId="77777777" w:rsidR="00027B83" w:rsidRPr="008E1F0A" w:rsidRDefault="00027B83">
            <w:pPr>
              <w:rPr>
                <w:rFonts w:ascii="Arial" w:hAnsi="Arial" w:cs="Arial"/>
                <w:kern w:val="2"/>
                <w:sz w:val="22"/>
                <w:szCs w:val="22"/>
              </w:rPr>
            </w:pPr>
          </w:p>
        </w:tc>
        <w:tc>
          <w:tcPr>
            <w:tcW w:w="3240" w:type="dxa"/>
          </w:tcPr>
          <w:p w14:paraId="2D6F18EE"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1.1.5. Atsiskaitomoji sąskaita</w:t>
            </w:r>
          </w:p>
        </w:tc>
        <w:tc>
          <w:tcPr>
            <w:tcW w:w="3510" w:type="dxa"/>
          </w:tcPr>
          <w:p w14:paraId="2D6F18EF" w14:textId="79EDC5F8" w:rsidR="00027B83" w:rsidRPr="005A0480" w:rsidRDefault="00027B83" w:rsidP="288BA189">
            <w:pPr>
              <w:jc w:val="center"/>
              <w:rPr>
                <w:rFonts w:ascii="Arial" w:eastAsia="Arial" w:hAnsi="Arial" w:cs="Arial"/>
                <w:kern w:val="2"/>
                <w:sz w:val="22"/>
                <w:szCs w:val="22"/>
              </w:rPr>
            </w:pPr>
          </w:p>
        </w:tc>
      </w:tr>
      <w:tr w:rsidR="00027B83" w:rsidRPr="008E1F0A" w14:paraId="2D6F18F4" w14:textId="77777777" w:rsidTr="002753F6">
        <w:tc>
          <w:tcPr>
            <w:tcW w:w="2808" w:type="dxa"/>
            <w:vMerge/>
          </w:tcPr>
          <w:p w14:paraId="2D6F18F1" w14:textId="77777777" w:rsidR="00027B83" w:rsidRPr="008E1F0A" w:rsidRDefault="00027B83">
            <w:pPr>
              <w:rPr>
                <w:rFonts w:ascii="Arial" w:hAnsi="Arial" w:cs="Arial"/>
                <w:kern w:val="2"/>
                <w:sz w:val="22"/>
                <w:szCs w:val="22"/>
              </w:rPr>
            </w:pPr>
          </w:p>
        </w:tc>
        <w:tc>
          <w:tcPr>
            <w:tcW w:w="3240" w:type="dxa"/>
          </w:tcPr>
          <w:p w14:paraId="2D6F18F2"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1.1.6. Bankas, banko kodas</w:t>
            </w:r>
          </w:p>
        </w:tc>
        <w:tc>
          <w:tcPr>
            <w:tcW w:w="3510" w:type="dxa"/>
          </w:tcPr>
          <w:p w14:paraId="2D6F18F3" w14:textId="31D0B4DA" w:rsidR="00027B83" w:rsidRPr="005A0480" w:rsidRDefault="00027B83" w:rsidP="13507656">
            <w:pPr>
              <w:jc w:val="center"/>
              <w:rPr>
                <w:rFonts w:ascii="Arial" w:eastAsia="Arial" w:hAnsi="Arial" w:cs="Arial"/>
                <w:kern w:val="2"/>
                <w:sz w:val="22"/>
                <w:szCs w:val="22"/>
              </w:rPr>
            </w:pPr>
          </w:p>
        </w:tc>
      </w:tr>
      <w:tr w:rsidR="00027B83" w:rsidRPr="008E1F0A" w14:paraId="2D6F18F8" w14:textId="77777777" w:rsidTr="002753F6">
        <w:tc>
          <w:tcPr>
            <w:tcW w:w="2808" w:type="dxa"/>
            <w:vMerge/>
          </w:tcPr>
          <w:p w14:paraId="2D6F18F5" w14:textId="77777777" w:rsidR="00027B83" w:rsidRPr="008E1F0A" w:rsidRDefault="00027B83">
            <w:pPr>
              <w:rPr>
                <w:rFonts w:ascii="Arial" w:hAnsi="Arial" w:cs="Arial"/>
                <w:kern w:val="2"/>
                <w:sz w:val="22"/>
                <w:szCs w:val="22"/>
              </w:rPr>
            </w:pPr>
          </w:p>
        </w:tc>
        <w:tc>
          <w:tcPr>
            <w:tcW w:w="3240" w:type="dxa"/>
          </w:tcPr>
          <w:p w14:paraId="2D6F18F6"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1.1.7. Telefonas</w:t>
            </w:r>
          </w:p>
        </w:tc>
        <w:tc>
          <w:tcPr>
            <w:tcW w:w="3510" w:type="dxa"/>
          </w:tcPr>
          <w:p w14:paraId="2D6F18F7" w14:textId="2EB6EF7B" w:rsidR="00027B83" w:rsidRPr="005A0480" w:rsidRDefault="00027B83" w:rsidP="13507656">
            <w:pPr>
              <w:jc w:val="center"/>
              <w:rPr>
                <w:rFonts w:ascii="Arial" w:eastAsia="Arial" w:hAnsi="Arial" w:cs="Arial"/>
                <w:kern w:val="2"/>
                <w:sz w:val="22"/>
                <w:szCs w:val="22"/>
              </w:rPr>
            </w:pPr>
          </w:p>
        </w:tc>
      </w:tr>
      <w:tr w:rsidR="00027B83" w:rsidRPr="008E1F0A" w14:paraId="2D6F18FC" w14:textId="77777777" w:rsidTr="002753F6">
        <w:tc>
          <w:tcPr>
            <w:tcW w:w="2808" w:type="dxa"/>
            <w:vMerge/>
          </w:tcPr>
          <w:p w14:paraId="2D6F18F9" w14:textId="77777777" w:rsidR="00027B83" w:rsidRPr="008E1F0A" w:rsidRDefault="00027B83">
            <w:pPr>
              <w:rPr>
                <w:rFonts w:ascii="Arial" w:hAnsi="Arial" w:cs="Arial"/>
                <w:kern w:val="2"/>
                <w:sz w:val="22"/>
                <w:szCs w:val="22"/>
              </w:rPr>
            </w:pPr>
          </w:p>
        </w:tc>
        <w:tc>
          <w:tcPr>
            <w:tcW w:w="3240" w:type="dxa"/>
          </w:tcPr>
          <w:p w14:paraId="2D6F18FA"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1.1.8. El. paštas</w:t>
            </w:r>
          </w:p>
        </w:tc>
        <w:tc>
          <w:tcPr>
            <w:tcW w:w="3510" w:type="dxa"/>
          </w:tcPr>
          <w:p w14:paraId="2D6F18FB" w14:textId="27E9C375" w:rsidR="00027B83" w:rsidRPr="005A0480" w:rsidRDefault="45D1D385" w:rsidP="05C6BBED">
            <w:pPr>
              <w:jc w:val="center"/>
              <w:rPr>
                <w:rFonts w:ascii="Arial" w:eastAsia="Arial" w:hAnsi="Arial" w:cs="Arial"/>
                <w:kern w:val="2"/>
                <w:sz w:val="22"/>
                <w:szCs w:val="22"/>
              </w:rPr>
            </w:pPr>
            <w:r w:rsidRPr="005A0480">
              <w:rPr>
                <w:rFonts w:ascii="Arial" w:hAnsi="Arial" w:cs="Arial"/>
                <w:color w:val="000000" w:themeColor="text1"/>
                <w:sz w:val="22"/>
                <w:szCs w:val="22"/>
              </w:rPr>
              <w:t>info@vialietuva.lt</w:t>
            </w:r>
          </w:p>
        </w:tc>
      </w:tr>
      <w:tr w:rsidR="00027B83" w:rsidRPr="008E1F0A" w14:paraId="2D6F1900" w14:textId="77777777" w:rsidTr="002753F6">
        <w:tc>
          <w:tcPr>
            <w:tcW w:w="2808" w:type="dxa"/>
            <w:vMerge/>
          </w:tcPr>
          <w:p w14:paraId="2D6F18FD" w14:textId="77777777" w:rsidR="00027B83" w:rsidRPr="008E1F0A" w:rsidRDefault="00027B83">
            <w:pPr>
              <w:rPr>
                <w:rFonts w:ascii="Arial" w:hAnsi="Arial" w:cs="Arial"/>
                <w:kern w:val="2"/>
                <w:sz w:val="22"/>
                <w:szCs w:val="22"/>
              </w:rPr>
            </w:pPr>
          </w:p>
        </w:tc>
        <w:tc>
          <w:tcPr>
            <w:tcW w:w="3240" w:type="dxa"/>
          </w:tcPr>
          <w:p w14:paraId="2D6F18FE"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1.1.9. Šalies atstovas</w:t>
            </w:r>
          </w:p>
        </w:tc>
        <w:tc>
          <w:tcPr>
            <w:tcW w:w="3510" w:type="dxa"/>
          </w:tcPr>
          <w:p w14:paraId="2D6F18FF" w14:textId="4A70E89B" w:rsidR="00027B83" w:rsidRPr="005A0480" w:rsidRDefault="696F4CA1" w:rsidP="05C6BBED">
            <w:pPr>
              <w:jc w:val="center"/>
              <w:rPr>
                <w:rFonts w:ascii="Arial" w:eastAsia="Arial" w:hAnsi="Arial" w:cs="Arial"/>
                <w:kern w:val="2"/>
                <w:sz w:val="22"/>
                <w:szCs w:val="22"/>
              </w:rPr>
            </w:pPr>
            <w:r w:rsidRPr="005A0480">
              <w:rPr>
                <w:rFonts w:ascii="Arial" w:hAnsi="Arial" w:cs="Arial"/>
                <w:color w:val="000000" w:themeColor="text1"/>
                <w:sz w:val="22"/>
                <w:szCs w:val="22"/>
              </w:rPr>
              <w:t xml:space="preserve">Įgaliotas darbuotojas </w:t>
            </w:r>
          </w:p>
        </w:tc>
      </w:tr>
      <w:tr w:rsidR="00027B83" w:rsidRPr="008E1F0A" w14:paraId="2D6F1904" w14:textId="77777777" w:rsidTr="002753F6">
        <w:tc>
          <w:tcPr>
            <w:tcW w:w="2808" w:type="dxa"/>
            <w:vMerge/>
          </w:tcPr>
          <w:p w14:paraId="2D6F1901" w14:textId="77777777" w:rsidR="00027B83" w:rsidRPr="008E1F0A" w:rsidRDefault="00027B83">
            <w:pPr>
              <w:rPr>
                <w:rFonts w:ascii="Arial" w:hAnsi="Arial" w:cs="Arial"/>
                <w:kern w:val="2"/>
                <w:sz w:val="22"/>
                <w:szCs w:val="22"/>
              </w:rPr>
            </w:pPr>
          </w:p>
        </w:tc>
        <w:tc>
          <w:tcPr>
            <w:tcW w:w="3240" w:type="dxa"/>
          </w:tcPr>
          <w:p w14:paraId="2D6F1902"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1.1.10. Atstovavimo pagrindas</w:t>
            </w:r>
          </w:p>
        </w:tc>
        <w:tc>
          <w:tcPr>
            <w:tcW w:w="3510" w:type="dxa"/>
          </w:tcPr>
          <w:p w14:paraId="2D6F1903" w14:textId="080DAD3C" w:rsidR="00027B83" w:rsidRPr="005A0480" w:rsidRDefault="5F6DC219">
            <w:pPr>
              <w:jc w:val="center"/>
              <w:rPr>
                <w:rFonts w:ascii="Arial" w:hAnsi="Arial" w:cs="Arial"/>
                <w:kern w:val="2"/>
                <w:sz w:val="22"/>
                <w:szCs w:val="22"/>
              </w:rPr>
            </w:pPr>
            <w:r w:rsidRPr="005A0480">
              <w:rPr>
                <w:rFonts w:ascii="Arial" w:hAnsi="Arial" w:cs="Arial"/>
                <w:sz w:val="22"/>
                <w:szCs w:val="22"/>
              </w:rPr>
              <w:t>-</w:t>
            </w:r>
          </w:p>
        </w:tc>
      </w:tr>
      <w:tr w:rsidR="00027B83" w:rsidRPr="008E1F0A" w14:paraId="2D6F190E" w14:textId="77777777" w:rsidTr="002753F6">
        <w:tc>
          <w:tcPr>
            <w:tcW w:w="2808" w:type="dxa"/>
            <w:vMerge w:val="restart"/>
          </w:tcPr>
          <w:p w14:paraId="2D6F1905" w14:textId="77777777" w:rsidR="00027B83" w:rsidRPr="008E1F0A" w:rsidRDefault="00027B83">
            <w:pPr>
              <w:rPr>
                <w:rFonts w:ascii="Arial" w:hAnsi="Arial" w:cs="Arial"/>
                <w:b/>
                <w:kern w:val="2"/>
                <w:sz w:val="22"/>
                <w:szCs w:val="22"/>
              </w:rPr>
            </w:pPr>
          </w:p>
          <w:p w14:paraId="2D6F1906" w14:textId="77777777" w:rsidR="00027B83" w:rsidRPr="008E1F0A" w:rsidRDefault="00027B83">
            <w:pPr>
              <w:rPr>
                <w:rFonts w:ascii="Arial" w:hAnsi="Arial" w:cs="Arial"/>
                <w:b/>
                <w:kern w:val="2"/>
                <w:sz w:val="22"/>
                <w:szCs w:val="22"/>
              </w:rPr>
            </w:pPr>
          </w:p>
          <w:p w14:paraId="2D6F1907" w14:textId="77777777" w:rsidR="00027B83" w:rsidRPr="008E1F0A" w:rsidRDefault="00027B83">
            <w:pPr>
              <w:rPr>
                <w:rFonts w:ascii="Arial" w:hAnsi="Arial" w:cs="Arial"/>
                <w:b/>
                <w:kern w:val="2"/>
                <w:sz w:val="22"/>
                <w:szCs w:val="22"/>
              </w:rPr>
            </w:pPr>
          </w:p>
          <w:p w14:paraId="2D6F1908"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1.2. Tiekėjas</w:t>
            </w:r>
          </w:p>
          <w:p w14:paraId="2D6F190B" w14:textId="77777777" w:rsidR="00027B83" w:rsidRPr="008E1F0A" w:rsidRDefault="00027B83" w:rsidP="002753F6">
            <w:pPr>
              <w:rPr>
                <w:rFonts w:ascii="Arial" w:hAnsi="Arial" w:cs="Arial"/>
                <w:b/>
                <w:kern w:val="2"/>
                <w:sz w:val="22"/>
                <w:szCs w:val="22"/>
              </w:rPr>
            </w:pPr>
          </w:p>
        </w:tc>
        <w:tc>
          <w:tcPr>
            <w:tcW w:w="3240" w:type="dxa"/>
          </w:tcPr>
          <w:p w14:paraId="2D6F190C"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1.2.1. Pavadinimas</w:t>
            </w:r>
          </w:p>
        </w:tc>
        <w:tc>
          <w:tcPr>
            <w:tcW w:w="3510" w:type="dxa"/>
          </w:tcPr>
          <w:p w14:paraId="2D6F190D" w14:textId="6FB8F418" w:rsidR="00027B83" w:rsidRPr="008E1F0A" w:rsidRDefault="00EA3D2C">
            <w:pPr>
              <w:jc w:val="center"/>
              <w:rPr>
                <w:rFonts w:ascii="Arial" w:hAnsi="Arial" w:cs="Arial"/>
                <w:kern w:val="2"/>
                <w:sz w:val="22"/>
                <w:szCs w:val="22"/>
              </w:rPr>
            </w:pPr>
            <w:r>
              <w:rPr>
                <w:rFonts w:ascii="Arial" w:hAnsi="Arial" w:cs="Arial"/>
                <w:kern w:val="2"/>
                <w:sz w:val="22"/>
                <w:szCs w:val="22"/>
              </w:rPr>
              <w:t>UAB „Fima“</w:t>
            </w:r>
          </w:p>
        </w:tc>
      </w:tr>
      <w:tr w:rsidR="00027B83" w:rsidRPr="008E1F0A" w14:paraId="2D6F1912" w14:textId="77777777" w:rsidTr="002753F6">
        <w:tc>
          <w:tcPr>
            <w:tcW w:w="2808" w:type="dxa"/>
            <w:vMerge/>
          </w:tcPr>
          <w:p w14:paraId="2D6F190F" w14:textId="77777777" w:rsidR="00027B83" w:rsidRPr="008E1F0A" w:rsidRDefault="00027B83">
            <w:pPr>
              <w:rPr>
                <w:rFonts w:ascii="Arial" w:hAnsi="Arial" w:cs="Arial"/>
                <w:b/>
                <w:kern w:val="2"/>
                <w:sz w:val="22"/>
                <w:szCs w:val="22"/>
              </w:rPr>
            </w:pPr>
          </w:p>
        </w:tc>
        <w:tc>
          <w:tcPr>
            <w:tcW w:w="3240" w:type="dxa"/>
          </w:tcPr>
          <w:p w14:paraId="2D6F1910"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1.2.2. Juridinio asmens kodas</w:t>
            </w:r>
          </w:p>
        </w:tc>
        <w:tc>
          <w:tcPr>
            <w:tcW w:w="3510" w:type="dxa"/>
          </w:tcPr>
          <w:p w14:paraId="2D6F1911" w14:textId="12683DEC" w:rsidR="00027B83" w:rsidRPr="008E1F0A" w:rsidRDefault="005A334A">
            <w:pPr>
              <w:jc w:val="center"/>
              <w:rPr>
                <w:rFonts w:ascii="Arial" w:hAnsi="Arial" w:cs="Arial"/>
                <w:kern w:val="2"/>
                <w:sz w:val="22"/>
                <w:szCs w:val="22"/>
              </w:rPr>
            </w:pPr>
            <w:r w:rsidRPr="005A334A">
              <w:rPr>
                <w:rFonts w:ascii="Arial" w:hAnsi="Arial" w:cs="Arial"/>
                <w:kern w:val="2"/>
                <w:sz w:val="22"/>
                <w:szCs w:val="22"/>
              </w:rPr>
              <w:t>121289694</w:t>
            </w:r>
          </w:p>
        </w:tc>
      </w:tr>
      <w:tr w:rsidR="00027B83" w:rsidRPr="008E1F0A" w14:paraId="2D6F1916" w14:textId="77777777" w:rsidTr="002753F6">
        <w:tc>
          <w:tcPr>
            <w:tcW w:w="2808" w:type="dxa"/>
            <w:vMerge/>
          </w:tcPr>
          <w:p w14:paraId="2D6F1913" w14:textId="77777777" w:rsidR="00027B83" w:rsidRPr="008E1F0A" w:rsidRDefault="00027B83">
            <w:pPr>
              <w:rPr>
                <w:rFonts w:ascii="Arial" w:hAnsi="Arial" w:cs="Arial"/>
                <w:b/>
                <w:kern w:val="2"/>
                <w:sz w:val="22"/>
                <w:szCs w:val="22"/>
              </w:rPr>
            </w:pPr>
          </w:p>
        </w:tc>
        <w:tc>
          <w:tcPr>
            <w:tcW w:w="3240" w:type="dxa"/>
          </w:tcPr>
          <w:p w14:paraId="2D6F1914"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1.2.3. Adresas</w:t>
            </w:r>
          </w:p>
        </w:tc>
        <w:tc>
          <w:tcPr>
            <w:tcW w:w="3510" w:type="dxa"/>
          </w:tcPr>
          <w:p w14:paraId="2D6F1915" w14:textId="7426D419" w:rsidR="00027B83" w:rsidRPr="008E1F0A" w:rsidRDefault="00833CD0">
            <w:pPr>
              <w:jc w:val="center"/>
              <w:rPr>
                <w:rFonts w:ascii="Arial" w:hAnsi="Arial" w:cs="Arial"/>
                <w:kern w:val="2"/>
                <w:sz w:val="22"/>
                <w:szCs w:val="22"/>
              </w:rPr>
            </w:pPr>
            <w:r w:rsidRPr="00833CD0">
              <w:rPr>
                <w:rFonts w:ascii="Arial" w:hAnsi="Arial" w:cs="Arial"/>
                <w:kern w:val="2"/>
                <w:sz w:val="22"/>
                <w:szCs w:val="22"/>
              </w:rPr>
              <w:t>Žirmūnų g. 139, LT-09120 Vilnius</w:t>
            </w:r>
          </w:p>
        </w:tc>
      </w:tr>
      <w:tr w:rsidR="00027B83" w:rsidRPr="008E1F0A" w14:paraId="2D6F191A" w14:textId="77777777" w:rsidTr="002753F6">
        <w:tc>
          <w:tcPr>
            <w:tcW w:w="2808" w:type="dxa"/>
            <w:vMerge/>
          </w:tcPr>
          <w:p w14:paraId="2D6F1917" w14:textId="77777777" w:rsidR="00027B83" w:rsidRPr="008E1F0A" w:rsidRDefault="00027B83">
            <w:pPr>
              <w:rPr>
                <w:rFonts w:ascii="Arial" w:hAnsi="Arial" w:cs="Arial"/>
                <w:b/>
                <w:kern w:val="2"/>
                <w:sz w:val="22"/>
                <w:szCs w:val="22"/>
              </w:rPr>
            </w:pPr>
          </w:p>
        </w:tc>
        <w:tc>
          <w:tcPr>
            <w:tcW w:w="3240" w:type="dxa"/>
          </w:tcPr>
          <w:p w14:paraId="2D6F1918"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1.2.4. PVM mokėtojo kodas</w:t>
            </w:r>
          </w:p>
        </w:tc>
        <w:tc>
          <w:tcPr>
            <w:tcW w:w="3510" w:type="dxa"/>
          </w:tcPr>
          <w:p w14:paraId="2D6F1919" w14:textId="4A3B1755" w:rsidR="00027B83" w:rsidRPr="008E1F0A" w:rsidRDefault="00833CD0">
            <w:pPr>
              <w:jc w:val="center"/>
              <w:rPr>
                <w:rFonts w:ascii="Arial" w:hAnsi="Arial" w:cs="Arial"/>
                <w:kern w:val="2"/>
                <w:sz w:val="22"/>
                <w:szCs w:val="22"/>
              </w:rPr>
            </w:pPr>
            <w:r w:rsidRPr="00833CD0">
              <w:rPr>
                <w:rFonts w:ascii="Arial" w:hAnsi="Arial" w:cs="Arial"/>
                <w:kern w:val="2"/>
                <w:sz w:val="22"/>
                <w:szCs w:val="22"/>
              </w:rPr>
              <w:t>LT212896917</w:t>
            </w:r>
          </w:p>
        </w:tc>
      </w:tr>
      <w:tr w:rsidR="00027B83" w:rsidRPr="008E1F0A" w14:paraId="2D6F191E" w14:textId="77777777" w:rsidTr="002753F6">
        <w:tc>
          <w:tcPr>
            <w:tcW w:w="2808" w:type="dxa"/>
            <w:vMerge/>
          </w:tcPr>
          <w:p w14:paraId="2D6F191B" w14:textId="77777777" w:rsidR="00027B83" w:rsidRPr="008E1F0A" w:rsidRDefault="00027B83">
            <w:pPr>
              <w:rPr>
                <w:rFonts w:ascii="Arial" w:hAnsi="Arial" w:cs="Arial"/>
                <w:b/>
                <w:kern w:val="2"/>
                <w:sz w:val="22"/>
                <w:szCs w:val="22"/>
              </w:rPr>
            </w:pPr>
          </w:p>
        </w:tc>
        <w:tc>
          <w:tcPr>
            <w:tcW w:w="3240" w:type="dxa"/>
          </w:tcPr>
          <w:p w14:paraId="2D6F191C"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1.2.5. Atsiskaitomoji sąskaita</w:t>
            </w:r>
          </w:p>
        </w:tc>
        <w:tc>
          <w:tcPr>
            <w:tcW w:w="3510" w:type="dxa"/>
          </w:tcPr>
          <w:p w14:paraId="2D6F191D" w14:textId="3B0E04D2" w:rsidR="00027B83" w:rsidRPr="008E1F0A" w:rsidRDefault="00027B83">
            <w:pPr>
              <w:jc w:val="center"/>
              <w:rPr>
                <w:rFonts w:ascii="Arial" w:hAnsi="Arial" w:cs="Arial"/>
                <w:kern w:val="2"/>
                <w:sz w:val="22"/>
                <w:szCs w:val="22"/>
              </w:rPr>
            </w:pPr>
          </w:p>
        </w:tc>
      </w:tr>
      <w:tr w:rsidR="00027B83" w:rsidRPr="008E1F0A" w14:paraId="2D6F1922" w14:textId="77777777" w:rsidTr="002753F6">
        <w:tc>
          <w:tcPr>
            <w:tcW w:w="2808" w:type="dxa"/>
            <w:vMerge/>
          </w:tcPr>
          <w:p w14:paraId="2D6F191F" w14:textId="77777777" w:rsidR="00027B83" w:rsidRPr="008E1F0A" w:rsidRDefault="00027B83">
            <w:pPr>
              <w:rPr>
                <w:rFonts w:ascii="Arial" w:hAnsi="Arial" w:cs="Arial"/>
                <w:b/>
                <w:kern w:val="2"/>
                <w:sz w:val="22"/>
                <w:szCs w:val="22"/>
              </w:rPr>
            </w:pPr>
          </w:p>
        </w:tc>
        <w:tc>
          <w:tcPr>
            <w:tcW w:w="3240" w:type="dxa"/>
          </w:tcPr>
          <w:p w14:paraId="2D6F1920"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1.2.6. Bankas, banko kodas</w:t>
            </w:r>
          </w:p>
        </w:tc>
        <w:tc>
          <w:tcPr>
            <w:tcW w:w="3510" w:type="dxa"/>
          </w:tcPr>
          <w:p w14:paraId="2D6F1921" w14:textId="23DBBC8A" w:rsidR="00027B83" w:rsidRPr="008E1F0A" w:rsidRDefault="00027B83">
            <w:pPr>
              <w:jc w:val="center"/>
              <w:rPr>
                <w:rFonts w:ascii="Arial" w:hAnsi="Arial" w:cs="Arial"/>
                <w:kern w:val="2"/>
                <w:sz w:val="22"/>
                <w:szCs w:val="22"/>
              </w:rPr>
            </w:pPr>
          </w:p>
        </w:tc>
      </w:tr>
      <w:tr w:rsidR="00027B83" w:rsidRPr="008E1F0A" w14:paraId="2D6F1926" w14:textId="77777777" w:rsidTr="002753F6">
        <w:tc>
          <w:tcPr>
            <w:tcW w:w="2808" w:type="dxa"/>
            <w:vMerge/>
          </w:tcPr>
          <w:p w14:paraId="2D6F1923" w14:textId="77777777" w:rsidR="00027B83" w:rsidRPr="008E1F0A" w:rsidRDefault="00027B83">
            <w:pPr>
              <w:rPr>
                <w:rFonts w:ascii="Arial" w:hAnsi="Arial" w:cs="Arial"/>
                <w:b/>
                <w:kern w:val="2"/>
                <w:sz w:val="22"/>
                <w:szCs w:val="22"/>
              </w:rPr>
            </w:pPr>
          </w:p>
        </w:tc>
        <w:tc>
          <w:tcPr>
            <w:tcW w:w="3240" w:type="dxa"/>
          </w:tcPr>
          <w:p w14:paraId="2D6F1924"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1.2.7. Telefonas</w:t>
            </w:r>
          </w:p>
        </w:tc>
        <w:tc>
          <w:tcPr>
            <w:tcW w:w="3510" w:type="dxa"/>
          </w:tcPr>
          <w:p w14:paraId="2D6F1925" w14:textId="3FDCC237" w:rsidR="00027B83" w:rsidRPr="008E1F0A" w:rsidRDefault="00027B83">
            <w:pPr>
              <w:jc w:val="center"/>
              <w:rPr>
                <w:rFonts w:ascii="Arial" w:hAnsi="Arial" w:cs="Arial"/>
                <w:kern w:val="2"/>
                <w:sz w:val="22"/>
                <w:szCs w:val="22"/>
              </w:rPr>
            </w:pPr>
          </w:p>
        </w:tc>
      </w:tr>
      <w:tr w:rsidR="00027B83" w:rsidRPr="008E1F0A" w14:paraId="2D6F192A" w14:textId="77777777" w:rsidTr="002753F6">
        <w:tc>
          <w:tcPr>
            <w:tcW w:w="2808" w:type="dxa"/>
            <w:vMerge/>
          </w:tcPr>
          <w:p w14:paraId="2D6F1927" w14:textId="77777777" w:rsidR="00027B83" w:rsidRPr="008E1F0A" w:rsidRDefault="00027B83">
            <w:pPr>
              <w:rPr>
                <w:rFonts w:ascii="Arial" w:hAnsi="Arial" w:cs="Arial"/>
                <w:b/>
                <w:kern w:val="2"/>
                <w:sz w:val="22"/>
                <w:szCs w:val="22"/>
              </w:rPr>
            </w:pPr>
          </w:p>
        </w:tc>
        <w:tc>
          <w:tcPr>
            <w:tcW w:w="3240" w:type="dxa"/>
          </w:tcPr>
          <w:p w14:paraId="2D6F1928"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1.2.8. El. paštas</w:t>
            </w:r>
          </w:p>
        </w:tc>
        <w:tc>
          <w:tcPr>
            <w:tcW w:w="3510" w:type="dxa"/>
          </w:tcPr>
          <w:p w14:paraId="2D6F1929" w14:textId="06921214" w:rsidR="00027B83" w:rsidRPr="008E1F0A" w:rsidRDefault="00833CD0">
            <w:pPr>
              <w:jc w:val="center"/>
              <w:rPr>
                <w:rFonts w:ascii="Arial" w:hAnsi="Arial" w:cs="Arial"/>
                <w:kern w:val="2"/>
                <w:sz w:val="22"/>
                <w:szCs w:val="22"/>
              </w:rPr>
            </w:pPr>
            <w:r>
              <w:rPr>
                <w:rFonts w:ascii="Arial" w:hAnsi="Arial" w:cs="Arial"/>
                <w:kern w:val="2"/>
                <w:sz w:val="22"/>
                <w:szCs w:val="22"/>
              </w:rPr>
              <w:t>info@fima.lt</w:t>
            </w:r>
          </w:p>
        </w:tc>
      </w:tr>
      <w:tr w:rsidR="00027B83" w:rsidRPr="008E1F0A" w14:paraId="2D6F192E" w14:textId="77777777" w:rsidTr="002753F6">
        <w:tc>
          <w:tcPr>
            <w:tcW w:w="2808" w:type="dxa"/>
            <w:vMerge/>
          </w:tcPr>
          <w:p w14:paraId="2D6F192B" w14:textId="77777777" w:rsidR="00027B83" w:rsidRPr="008E1F0A" w:rsidRDefault="00027B83">
            <w:pPr>
              <w:rPr>
                <w:rFonts w:ascii="Arial" w:hAnsi="Arial" w:cs="Arial"/>
                <w:b/>
                <w:kern w:val="2"/>
                <w:sz w:val="22"/>
                <w:szCs w:val="22"/>
              </w:rPr>
            </w:pPr>
          </w:p>
        </w:tc>
        <w:tc>
          <w:tcPr>
            <w:tcW w:w="3240" w:type="dxa"/>
          </w:tcPr>
          <w:p w14:paraId="2D6F192C"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1.2.9. Šalies atstovas</w:t>
            </w:r>
          </w:p>
        </w:tc>
        <w:tc>
          <w:tcPr>
            <w:tcW w:w="3510" w:type="dxa"/>
          </w:tcPr>
          <w:p w14:paraId="2D6F192D" w14:textId="131387C8" w:rsidR="00027B83" w:rsidRPr="008E1F0A" w:rsidRDefault="00027B83">
            <w:pPr>
              <w:jc w:val="center"/>
              <w:rPr>
                <w:rFonts w:ascii="Arial" w:hAnsi="Arial" w:cs="Arial"/>
                <w:kern w:val="2"/>
                <w:sz w:val="22"/>
                <w:szCs w:val="22"/>
              </w:rPr>
            </w:pPr>
          </w:p>
        </w:tc>
      </w:tr>
      <w:tr w:rsidR="00027B83" w:rsidRPr="008E1F0A" w14:paraId="2D6F1932" w14:textId="77777777" w:rsidTr="002753F6">
        <w:tc>
          <w:tcPr>
            <w:tcW w:w="2808" w:type="dxa"/>
            <w:vMerge/>
          </w:tcPr>
          <w:p w14:paraId="2D6F192F" w14:textId="77777777" w:rsidR="00027B83" w:rsidRPr="008E1F0A" w:rsidRDefault="00027B83">
            <w:pPr>
              <w:rPr>
                <w:rFonts w:ascii="Arial" w:hAnsi="Arial" w:cs="Arial"/>
                <w:b/>
                <w:kern w:val="2"/>
                <w:sz w:val="22"/>
                <w:szCs w:val="22"/>
              </w:rPr>
            </w:pPr>
          </w:p>
        </w:tc>
        <w:tc>
          <w:tcPr>
            <w:tcW w:w="3240" w:type="dxa"/>
          </w:tcPr>
          <w:p w14:paraId="2D6F1930" w14:textId="77777777" w:rsidR="00027B83" w:rsidRPr="008E1F0A" w:rsidRDefault="000B0897">
            <w:pPr>
              <w:rPr>
                <w:rFonts w:ascii="Arial" w:hAnsi="Arial" w:cs="Arial"/>
                <w:kern w:val="2"/>
                <w:sz w:val="22"/>
                <w:szCs w:val="22"/>
              </w:rPr>
            </w:pPr>
            <w:r w:rsidRPr="008E1F0A">
              <w:rPr>
                <w:rFonts w:ascii="Arial" w:hAnsi="Arial" w:cs="Arial"/>
                <w:kern w:val="2"/>
                <w:sz w:val="22"/>
                <w:szCs w:val="22"/>
              </w:rPr>
              <w:t>1.2.10. Atstovavimo pagrindas</w:t>
            </w:r>
          </w:p>
        </w:tc>
        <w:tc>
          <w:tcPr>
            <w:tcW w:w="3510" w:type="dxa"/>
          </w:tcPr>
          <w:p w14:paraId="2D6F1931" w14:textId="6F4CC84A" w:rsidR="00027B83" w:rsidRPr="008E1F0A" w:rsidRDefault="00027B83">
            <w:pPr>
              <w:jc w:val="center"/>
              <w:rPr>
                <w:rFonts w:ascii="Arial" w:hAnsi="Arial" w:cs="Arial"/>
                <w:kern w:val="2"/>
                <w:sz w:val="22"/>
                <w:szCs w:val="22"/>
              </w:rPr>
            </w:pPr>
          </w:p>
        </w:tc>
      </w:tr>
    </w:tbl>
    <w:p w14:paraId="2D6F1933" w14:textId="77777777" w:rsidR="00027B83" w:rsidRPr="008E1F0A" w:rsidRDefault="00027B83">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6"/>
        <w:gridCol w:w="2130"/>
        <w:gridCol w:w="4311"/>
      </w:tblGrid>
      <w:tr w:rsidR="00027B83" w:rsidRPr="008E1F0A" w14:paraId="2D6F1935" w14:textId="77777777">
        <w:trPr>
          <w:trHeight w:val="300"/>
        </w:trPr>
        <w:tc>
          <w:tcPr>
            <w:tcW w:w="9535" w:type="dxa"/>
            <w:gridSpan w:val="4"/>
          </w:tcPr>
          <w:p w14:paraId="2D6F1934"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2. ATSAKINGI ASMENYS</w:t>
            </w:r>
          </w:p>
        </w:tc>
      </w:tr>
      <w:tr w:rsidR="00027B83" w:rsidRPr="008E1F0A" w14:paraId="2D6F1938" w14:textId="77777777">
        <w:trPr>
          <w:trHeight w:val="300"/>
        </w:trPr>
        <w:tc>
          <w:tcPr>
            <w:tcW w:w="3094" w:type="dxa"/>
            <w:gridSpan w:val="2"/>
          </w:tcPr>
          <w:p w14:paraId="2D6F1936"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2.1. Pirkėjo kontaktiniai asmenys, atsakingi už Sutarties vykdymą, </w:t>
            </w:r>
            <w:r w:rsidRPr="008E1F0A">
              <w:rPr>
                <w:rFonts w:ascii="Arial" w:hAnsi="Arial" w:cs="Arial"/>
                <w:b/>
                <w:sz w:val="22"/>
                <w:szCs w:val="22"/>
              </w:rPr>
              <w:t>Paslaugų</w:t>
            </w:r>
            <w:r w:rsidRPr="008E1F0A">
              <w:rPr>
                <w:rFonts w:ascii="Arial" w:hAnsi="Arial" w:cs="Arial"/>
                <w:b/>
                <w:kern w:val="2"/>
                <w:sz w:val="22"/>
                <w:szCs w:val="22"/>
              </w:rPr>
              <w:t xml:space="preserve"> priėmimą, Sąskaitų per informacinę sistemą SABIS priėmimą</w:t>
            </w:r>
          </w:p>
        </w:tc>
        <w:tc>
          <w:tcPr>
            <w:tcW w:w="6441" w:type="dxa"/>
            <w:gridSpan w:val="2"/>
          </w:tcPr>
          <w:p w14:paraId="2D6F1937" w14:textId="59817DBB" w:rsidR="009749D3" w:rsidRPr="005029ED" w:rsidRDefault="009749D3" w:rsidP="007756A0">
            <w:pPr>
              <w:rPr>
                <w:rFonts w:ascii="Arial" w:hAnsi="Arial" w:cs="Arial"/>
                <w:color w:val="000000" w:themeColor="text1"/>
                <w:kern w:val="2"/>
                <w:sz w:val="22"/>
                <w:szCs w:val="22"/>
              </w:rPr>
            </w:pPr>
          </w:p>
        </w:tc>
      </w:tr>
      <w:tr w:rsidR="00027B83" w:rsidRPr="008E1F0A" w14:paraId="2D6F193B" w14:textId="77777777">
        <w:trPr>
          <w:trHeight w:val="300"/>
        </w:trPr>
        <w:tc>
          <w:tcPr>
            <w:tcW w:w="3094" w:type="dxa"/>
            <w:gridSpan w:val="2"/>
          </w:tcPr>
          <w:p w14:paraId="2D6F1939"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2.2. Tiekėjo kontaktiniai asmenys, atsakingi už Sutarties vykdymą</w:t>
            </w:r>
          </w:p>
        </w:tc>
        <w:tc>
          <w:tcPr>
            <w:tcW w:w="6441" w:type="dxa"/>
            <w:gridSpan w:val="2"/>
          </w:tcPr>
          <w:p w14:paraId="2D6F193A" w14:textId="565E3563" w:rsidR="00027B83" w:rsidRPr="00E404B7" w:rsidRDefault="00027B83">
            <w:pPr>
              <w:rPr>
                <w:rFonts w:ascii="Arial" w:hAnsi="Arial" w:cs="Arial"/>
                <w:color w:val="4472C4"/>
                <w:kern w:val="2"/>
                <w:sz w:val="22"/>
                <w:szCs w:val="22"/>
              </w:rPr>
            </w:pPr>
          </w:p>
        </w:tc>
      </w:tr>
      <w:tr w:rsidR="00027B83" w:rsidRPr="008E1F0A" w14:paraId="2D6F193D" w14:textId="77777777">
        <w:trPr>
          <w:trHeight w:val="300"/>
        </w:trPr>
        <w:tc>
          <w:tcPr>
            <w:tcW w:w="9535" w:type="dxa"/>
            <w:gridSpan w:val="4"/>
          </w:tcPr>
          <w:p w14:paraId="2D6F193C"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3. SUTARTIES DALYKAS</w:t>
            </w:r>
          </w:p>
        </w:tc>
      </w:tr>
      <w:tr w:rsidR="00027B83" w:rsidRPr="008E1F0A" w14:paraId="2D6F1941" w14:textId="77777777">
        <w:trPr>
          <w:trHeight w:val="300"/>
        </w:trPr>
        <w:tc>
          <w:tcPr>
            <w:tcW w:w="3094" w:type="dxa"/>
            <w:gridSpan w:val="2"/>
          </w:tcPr>
          <w:p w14:paraId="2D6F193E"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3.1. Sutarties dalykas</w:t>
            </w:r>
          </w:p>
        </w:tc>
        <w:tc>
          <w:tcPr>
            <w:tcW w:w="6441" w:type="dxa"/>
            <w:gridSpan w:val="2"/>
          </w:tcPr>
          <w:p w14:paraId="2D6F193F" w14:textId="4A743314" w:rsidR="00027B83" w:rsidRPr="008E1F0A" w:rsidRDefault="000B0897" w:rsidP="006B09C2">
            <w:pPr>
              <w:jc w:val="both"/>
              <w:rPr>
                <w:rFonts w:ascii="Arial" w:hAnsi="Arial" w:cs="Arial"/>
                <w:color w:val="000000"/>
                <w:kern w:val="2"/>
                <w:sz w:val="22"/>
                <w:szCs w:val="22"/>
              </w:rPr>
            </w:pPr>
            <w:r w:rsidRPr="008E1F0A">
              <w:rPr>
                <w:rFonts w:ascii="Arial" w:hAnsi="Arial" w:cs="Arial"/>
                <w:kern w:val="2"/>
                <w:sz w:val="22"/>
                <w:szCs w:val="22"/>
              </w:rPr>
              <w:t xml:space="preserve">Tiekėjas įsipareigoja Sutartyje numatytomis sąlygomis suteikti Pirkėjui </w:t>
            </w:r>
            <w:r w:rsidR="005E653D" w:rsidRPr="002C6F6A">
              <w:rPr>
                <w:rFonts w:ascii="Arial" w:hAnsi="Arial" w:cs="Arial"/>
                <w:kern w:val="2"/>
                <w:sz w:val="22"/>
                <w:szCs w:val="22"/>
              </w:rPr>
              <w:t xml:space="preserve">eismo kontrolės įrangos priežiūros paslaugas </w:t>
            </w:r>
            <w:r w:rsidRPr="008E1F0A">
              <w:rPr>
                <w:rFonts w:ascii="Arial" w:hAnsi="Arial" w:cs="Arial"/>
                <w:color w:val="000000"/>
                <w:kern w:val="2"/>
                <w:sz w:val="22"/>
                <w:szCs w:val="22"/>
              </w:rPr>
              <w:t>(toliau – Paslaugos).</w:t>
            </w:r>
          </w:p>
          <w:p w14:paraId="2D6F1940" w14:textId="187DFFDE" w:rsidR="00027B83" w:rsidRPr="008E1F0A" w:rsidRDefault="000B0897" w:rsidP="006B09C2">
            <w:pPr>
              <w:jc w:val="both"/>
              <w:rPr>
                <w:rFonts w:ascii="Arial" w:hAnsi="Arial" w:cs="Arial"/>
                <w:color w:val="000000"/>
                <w:kern w:val="2"/>
                <w:sz w:val="22"/>
                <w:szCs w:val="22"/>
              </w:rPr>
            </w:pPr>
            <w:r w:rsidRPr="008E1F0A">
              <w:rPr>
                <w:rFonts w:ascii="Arial" w:hAnsi="Arial" w:cs="Arial"/>
                <w:color w:val="000000"/>
                <w:kern w:val="2"/>
                <w:sz w:val="22"/>
                <w:szCs w:val="22"/>
              </w:rPr>
              <w:t xml:space="preserve">Išsamus </w:t>
            </w:r>
            <w:r w:rsidRPr="008E1F0A">
              <w:rPr>
                <w:rFonts w:ascii="Arial" w:hAnsi="Arial" w:cs="Arial"/>
                <w:color w:val="000000"/>
                <w:sz w:val="22"/>
                <w:szCs w:val="22"/>
              </w:rPr>
              <w:t>Paslaugų</w:t>
            </w:r>
            <w:r w:rsidRPr="008E1F0A">
              <w:rPr>
                <w:rFonts w:ascii="Arial" w:hAnsi="Arial" w:cs="Arial"/>
                <w:color w:val="000000"/>
                <w:kern w:val="2"/>
                <w:sz w:val="22"/>
                <w:szCs w:val="22"/>
              </w:rPr>
              <w:t xml:space="preserve"> aprašymas ir kiti reikalavimai teikiamoms </w:t>
            </w:r>
            <w:r w:rsidRPr="008E1F0A">
              <w:rPr>
                <w:rFonts w:ascii="Arial" w:hAnsi="Arial" w:cs="Arial"/>
                <w:color w:val="000000"/>
                <w:sz w:val="22"/>
                <w:szCs w:val="22"/>
              </w:rPr>
              <w:t>Paslaugoms</w:t>
            </w:r>
            <w:r w:rsidRPr="008E1F0A">
              <w:rPr>
                <w:rFonts w:ascii="Arial" w:hAnsi="Arial" w:cs="Arial"/>
                <w:color w:val="000000"/>
                <w:kern w:val="2"/>
                <w:sz w:val="22"/>
                <w:szCs w:val="22"/>
              </w:rPr>
              <w:t xml:space="preserve"> nustatyti Sutarties priede Nr. </w:t>
            </w:r>
            <w:r w:rsidR="00D04D34">
              <w:rPr>
                <w:rFonts w:ascii="Arial" w:hAnsi="Arial" w:cs="Arial"/>
                <w:color w:val="000000"/>
                <w:kern w:val="2"/>
                <w:sz w:val="22"/>
                <w:szCs w:val="22"/>
              </w:rPr>
              <w:t>1</w:t>
            </w:r>
            <w:r w:rsidRPr="008E1F0A">
              <w:rPr>
                <w:rFonts w:ascii="Arial" w:hAnsi="Arial" w:cs="Arial"/>
                <w:color w:val="000000"/>
                <w:kern w:val="2"/>
                <w:sz w:val="22"/>
                <w:szCs w:val="22"/>
              </w:rPr>
              <w:t xml:space="preserve"> „Techninė specifikacija“ (toliau – Techninė specifikacija) ir Sutarties priede Nr. </w:t>
            </w:r>
            <w:r w:rsidR="0007161F">
              <w:rPr>
                <w:rFonts w:ascii="Arial" w:hAnsi="Arial" w:cs="Arial"/>
                <w:color w:val="000000"/>
                <w:kern w:val="2"/>
                <w:sz w:val="22"/>
                <w:szCs w:val="22"/>
              </w:rPr>
              <w:t>2</w:t>
            </w:r>
            <w:r w:rsidR="0007161F" w:rsidRPr="008E1F0A">
              <w:rPr>
                <w:rFonts w:ascii="Arial" w:hAnsi="Arial" w:cs="Arial"/>
                <w:color w:val="000000"/>
                <w:kern w:val="2"/>
                <w:sz w:val="22"/>
                <w:szCs w:val="22"/>
              </w:rPr>
              <w:t xml:space="preserve"> </w:t>
            </w:r>
            <w:r w:rsidRPr="008E1F0A">
              <w:rPr>
                <w:rFonts w:ascii="Arial" w:hAnsi="Arial" w:cs="Arial"/>
                <w:color w:val="000000"/>
                <w:kern w:val="2"/>
                <w:sz w:val="22"/>
                <w:szCs w:val="22"/>
              </w:rPr>
              <w:t>„Pasiūlymas“.</w:t>
            </w:r>
          </w:p>
        </w:tc>
      </w:tr>
      <w:tr w:rsidR="00027B83" w:rsidRPr="008E1F0A" w14:paraId="2D6F1944" w14:textId="77777777">
        <w:trPr>
          <w:trHeight w:val="300"/>
        </w:trPr>
        <w:tc>
          <w:tcPr>
            <w:tcW w:w="3094" w:type="dxa"/>
            <w:gridSpan w:val="2"/>
          </w:tcPr>
          <w:p w14:paraId="2D6F1942"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3.2. Pirkimo pavadinimas ir numeris</w:t>
            </w:r>
          </w:p>
        </w:tc>
        <w:tc>
          <w:tcPr>
            <w:tcW w:w="6441" w:type="dxa"/>
            <w:gridSpan w:val="2"/>
          </w:tcPr>
          <w:p w14:paraId="2D6F1943" w14:textId="72BCC2BA" w:rsidR="00027B83" w:rsidRPr="008E1F0A" w:rsidRDefault="00406C81">
            <w:pPr>
              <w:rPr>
                <w:rFonts w:ascii="Arial" w:hAnsi="Arial" w:cs="Arial"/>
                <w:kern w:val="2"/>
                <w:sz w:val="22"/>
                <w:szCs w:val="22"/>
              </w:rPr>
            </w:pPr>
            <w:r w:rsidRPr="00406C81">
              <w:rPr>
                <w:rFonts w:ascii="Arial" w:hAnsi="Arial" w:cs="Arial"/>
                <w:kern w:val="2"/>
                <w:sz w:val="22"/>
                <w:szCs w:val="22"/>
              </w:rPr>
              <w:t>2446237</w:t>
            </w:r>
          </w:p>
        </w:tc>
      </w:tr>
      <w:tr w:rsidR="00027B83" w:rsidRPr="008E1F0A" w14:paraId="2D6F194F" w14:textId="77777777">
        <w:trPr>
          <w:trHeight w:val="300"/>
        </w:trPr>
        <w:tc>
          <w:tcPr>
            <w:tcW w:w="3094" w:type="dxa"/>
            <w:gridSpan w:val="2"/>
          </w:tcPr>
          <w:p w14:paraId="2D6F1945"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3.3. Informacija apie Europos Sąjungos lėšomis </w:t>
            </w:r>
            <w:r w:rsidRPr="008E1F0A">
              <w:rPr>
                <w:rFonts w:ascii="Arial" w:hAnsi="Arial" w:cs="Arial"/>
                <w:b/>
                <w:kern w:val="2"/>
                <w:sz w:val="22"/>
                <w:szCs w:val="22"/>
              </w:rPr>
              <w:lastRenderedPageBreak/>
              <w:t>finansuojamą projektą arba kitą projektą</w:t>
            </w:r>
          </w:p>
        </w:tc>
        <w:tc>
          <w:tcPr>
            <w:tcW w:w="6441" w:type="dxa"/>
            <w:gridSpan w:val="2"/>
          </w:tcPr>
          <w:p w14:paraId="2D6F1946" w14:textId="77777777" w:rsidR="00027B83" w:rsidRPr="008E1F0A" w:rsidRDefault="000B0897" w:rsidP="006B09C2">
            <w:pPr>
              <w:jc w:val="both"/>
              <w:rPr>
                <w:rFonts w:ascii="Arial" w:hAnsi="Arial" w:cs="Arial"/>
                <w:kern w:val="2"/>
                <w:sz w:val="22"/>
                <w:szCs w:val="22"/>
              </w:rPr>
            </w:pPr>
            <w:r w:rsidRPr="008E1F0A">
              <w:rPr>
                <w:rFonts w:ascii="Arial" w:hAnsi="Arial" w:cs="Arial"/>
                <w:kern w:val="2"/>
                <w:sz w:val="22"/>
                <w:szCs w:val="22"/>
              </w:rPr>
              <w:lastRenderedPageBreak/>
              <w:t>Netaikoma</w:t>
            </w:r>
          </w:p>
          <w:p w14:paraId="2D6F194E" w14:textId="4C91DCB4" w:rsidR="00027B83" w:rsidRPr="008E1F0A" w:rsidRDefault="00027B83" w:rsidP="006B09C2">
            <w:pPr>
              <w:jc w:val="both"/>
              <w:rPr>
                <w:rFonts w:ascii="Arial" w:hAnsi="Arial" w:cs="Arial"/>
                <w:kern w:val="2"/>
                <w:sz w:val="22"/>
                <w:szCs w:val="22"/>
              </w:rPr>
            </w:pPr>
          </w:p>
        </w:tc>
      </w:tr>
      <w:tr w:rsidR="00027B83" w:rsidRPr="008E1F0A" w14:paraId="2D6F1951" w14:textId="77777777">
        <w:trPr>
          <w:trHeight w:val="300"/>
        </w:trPr>
        <w:tc>
          <w:tcPr>
            <w:tcW w:w="9535" w:type="dxa"/>
            <w:gridSpan w:val="4"/>
          </w:tcPr>
          <w:p w14:paraId="2D6F1950"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 xml:space="preserve">4. PASLAUGŲ SUTEIKIMO TERMINAI IR PASLAUGŲ PERDAVIMO </w:t>
            </w:r>
            <w:r w:rsidRPr="008E1F0A">
              <w:rPr>
                <w:rFonts w:ascii="Arial" w:hAnsi="Arial" w:cs="Arial"/>
                <w:color w:val="000000"/>
                <w:kern w:val="2"/>
                <w:sz w:val="22"/>
                <w:szCs w:val="22"/>
              </w:rPr>
              <w:t>–</w:t>
            </w:r>
            <w:r w:rsidRPr="008E1F0A">
              <w:rPr>
                <w:rFonts w:ascii="Arial" w:hAnsi="Arial" w:cs="Arial"/>
                <w:b/>
                <w:kern w:val="2"/>
                <w:sz w:val="22"/>
                <w:szCs w:val="22"/>
              </w:rPr>
              <w:t xml:space="preserve"> PRIĖMIMO TVARKA</w:t>
            </w:r>
          </w:p>
        </w:tc>
      </w:tr>
      <w:tr w:rsidR="00027B83" w:rsidRPr="008E1F0A" w14:paraId="2D6F1971" w14:textId="77777777">
        <w:trPr>
          <w:trHeight w:val="300"/>
        </w:trPr>
        <w:tc>
          <w:tcPr>
            <w:tcW w:w="3094" w:type="dxa"/>
            <w:gridSpan w:val="2"/>
          </w:tcPr>
          <w:p w14:paraId="2D6F1962" w14:textId="198BBB08" w:rsidR="00027B83" w:rsidRPr="004A79F3" w:rsidRDefault="000B0897" w:rsidP="00B34E4F">
            <w:pPr>
              <w:rPr>
                <w:rFonts w:ascii="Arial" w:hAnsi="Arial" w:cs="Arial"/>
                <w:b/>
                <w:kern w:val="2"/>
                <w:sz w:val="22"/>
                <w:szCs w:val="22"/>
              </w:rPr>
            </w:pPr>
            <w:r w:rsidRPr="008E1F0A">
              <w:rPr>
                <w:rFonts w:ascii="Arial" w:hAnsi="Arial" w:cs="Arial"/>
                <w:b/>
                <w:kern w:val="2"/>
                <w:sz w:val="22"/>
                <w:szCs w:val="22"/>
              </w:rPr>
              <w:t xml:space="preserve">4.1. </w:t>
            </w:r>
            <w:r w:rsidRPr="008E1F0A">
              <w:rPr>
                <w:rFonts w:ascii="Arial" w:hAnsi="Arial" w:cs="Arial"/>
                <w:b/>
                <w:sz w:val="22"/>
                <w:szCs w:val="22"/>
              </w:rPr>
              <w:t>Paslaugų</w:t>
            </w:r>
            <w:r w:rsidRPr="008E1F0A">
              <w:rPr>
                <w:rFonts w:ascii="Arial" w:hAnsi="Arial" w:cs="Arial"/>
                <w:b/>
                <w:kern w:val="2"/>
                <w:sz w:val="22"/>
                <w:szCs w:val="22"/>
              </w:rPr>
              <w:t xml:space="preserve"> </w:t>
            </w:r>
            <w:r w:rsidRPr="008E1F0A">
              <w:rPr>
                <w:rFonts w:ascii="Arial" w:hAnsi="Arial" w:cs="Arial"/>
                <w:b/>
                <w:sz w:val="22"/>
                <w:szCs w:val="22"/>
              </w:rPr>
              <w:t>suteikimo</w:t>
            </w:r>
            <w:r w:rsidRPr="008E1F0A">
              <w:rPr>
                <w:rFonts w:ascii="Arial" w:hAnsi="Arial" w:cs="Arial"/>
                <w:b/>
                <w:kern w:val="2"/>
                <w:sz w:val="22"/>
                <w:szCs w:val="22"/>
              </w:rPr>
              <w:t xml:space="preserve"> terminas, kai </w:t>
            </w:r>
            <w:r w:rsidRPr="008E1F0A">
              <w:rPr>
                <w:rFonts w:ascii="Arial" w:hAnsi="Arial" w:cs="Arial"/>
                <w:b/>
                <w:sz w:val="22"/>
                <w:szCs w:val="22"/>
              </w:rPr>
              <w:t>Paslaugos yra vienkartinio pobūdžio, teikiamos periodiškai arba pagal Pirkėjo Užsakymą</w:t>
            </w:r>
          </w:p>
        </w:tc>
        <w:tc>
          <w:tcPr>
            <w:tcW w:w="6441" w:type="dxa"/>
            <w:gridSpan w:val="2"/>
          </w:tcPr>
          <w:p w14:paraId="2D6F1970" w14:textId="0DB10E7C" w:rsidR="00027B83" w:rsidRPr="008E1F0A" w:rsidRDefault="000814E7" w:rsidP="006B09C2">
            <w:pPr>
              <w:jc w:val="both"/>
              <w:rPr>
                <w:rFonts w:ascii="Arial" w:hAnsi="Arial" w:cs="Arial"/>
                <w:color w:val="4472C4"/>
                <w:sz w:val="22"/>
                <w:szCs w:val="22"/>
              </w:rPr>
            </w:pPr>
            <w:r w:rsidRPr="000814E7">
              <w:rPr>
                <w:rFonts w:ascii="Arial" w:hAnsi="Arial" w:cs="Arial"/>
                <w:sz w:val="22"/>
                <w:szCs w:val="22"/>
              </w:rPr>
              <w:t xml:space="preserve">Tiekėjas Paslaugas įsipareigoja suteikti ne vėliau kaip per </w:t>
            </w:r>
            <w:r w:rsidRPr="004249F3">
              <w:rPr>
                <w:rFonts w:ascii="Arial" w:hAnsi="Arial" w:cs="Arial"/>
                <w:b/>
                <w:bCs/>
                <w:sz w:val="22"/>
                <w:szCs w:val="22"/>
              </w:rPr>
              <w:t>4 mėnesius</w:t>
            </w:r>
            <w:r w:rsidRPr="000814E7">
              <w:rPr>
                <w:rFonts w:ascii="Arial" w:hAnsi="Arial" w:cs="Arial"/>
                <w:sz w:val="22"/>
                <w:szCs w:val="22"/>
              </w:rPr>
              <w:t xml:space="preserve"> nuo Sutarties įsigaliojimo dienos</w:t>
            </w:r>
            <w:r>
              <w:rPr>
                <w:rFonts w:ascii="Arial" w:hAnsi="Arial" w:cs="Arial"/>
                <w:sz w:val="22"/>
                <w:szCs w:val="22"/>
              </w:rPr>
              <w:t>.</w:t>
            </w:r>
            <w:r w:rsidRPr="000814E7">
              <w:rPr>
                <w:rFonts w:ascii="Arial" w:hAnsi="Arial" w:cs="Arial"/>
                <w:sz w:val="22"/>
                <w:szCs w:val="22"/>
              </w:rPr>
              <w:t xml:space="preserve"> </w:t>
            </w:r>
          </w:p>
        </w:tc>
      </w:tr>
      <w:tr w:rsidR="00027B83" w:rsidRPr="008E1F0A" w14:paraId="2D6F1984" w14:textId="77777777">
        <w:trPr>
          <w:trHeight w:val="300"/>
        </w:trPr>
        <w:tc>
          <w:tcPr>
            <w:tcW w:w="3094" w:type="dxa"/>
            <w:gridSpan w:val="2"/>
          </w:tcPr>
          <w:p w14:paraId="2D6F1979"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4.2. Paslaugų / jų dalies / etapo / periodo suteikimo termino pratęsimas</w:t>
            </w:r>
          </w:p>
        </w:tc>
        <w:tc>
          <w:tcPr>
            <w:tcW w:w="6441" w:type="dxa"/>
            <w:gridSpan w:val="2"/>
          </w:tcPr>
          <w:p w14:paraId="2D6F197A"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97C" w14:textId="77777777" w:rsidR="00027B83" w:rsidRPr="008E1F0A" w:rsidRDefault="00027B83">
            <w:pPr>
              <w:rPr>
                <w:rFonts w:ascii="Arial" w:hAnsi="Arial" w:cs="Arial"/>
                <w:color w:val="1F4E79"/>
                <w:kern w:val="2"/>
                <w:sz w:val="22"/>
                <w:szCs w:val="22"/>
              </w:rPr>
            </w:pPr>
          </w:p>
          <w:p w14:paraId="2D6F1983" w14:textId="1C40F9D2" w:rsidR="00027B83" w:rsidRPr="008E1F0A" w:rsidRDefault="00027B83" w:rsidP="00B30D7A">
            <w:pPr>
              <w:jc w:val="both"/>
              <w:rPr>
                <w:rFonts w:ascii="Arial" w:hAnsi="Arial" w:cs="Arial"/>
                <w:sz w:val="22"/>
                <w:szCs w:val="22"/>
              </w:rPr>
            </w:pPr>
          </w:p>
        </w:tc>
      </w:tr>
      <w:tr w:rsidR="00027B83" w:rsidRPr="008E1F0A" w14:paraId="2D6F198B" w14:textId="77777777">
        <w:trPr>
          <w:trHeight w:val="300"/>
        </w:trPr>
        <w:tc>
          <w:tcPr>
            <w:tcW w:w="3094" w:type="dxa"/>
            <w:gridSpan w:val="2"/>
          </w:tcPr>
          <w:p w14:paraId="2D6F1985"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4.3. Užsakymų teikimo tvarka</w:t>
            </w:r>
          </w:p>
        </w:tc>
        <w:tc>
          <w:tcPr>
            <w:tcW w:w="6441" w:type="dxa"/>
            <w:gridSpan w:val="2"/>
          </w:tcPr>
          <w:p w14:paraId="2D6F198A" w14:textId="20848106" w:rsidR="00027B83" w:rsidRPr="008E1F0A" w:rsidRDefault="00BB18DB" w:rsidP="006B09C2">
            <w:pPr>
              <w:jc w:val="both"/>
              <w:rPr>
                <w:rFonts w:ascii="Arial" w:hAnsi="Arial" w:cs="Arial"/>
                <w:sz w:val="22"/>
                <w:szCs w:val="22"/>
              </w:rPr>
            </w:pPr>
            <w:r>
              <w:rPr>
                <w:rFonts w:ascii="Arial" w:hAnsi="Arial" w:cs="Arial"/>
                <w:kern w:val="2"/>
                <w:sz w:val="22"/>
                <w:szCs w:val="22"/>
              </w:rPr>
              <w:t>Netaikoma</w:t>
            </w:r>
          </w:p>
        </w:tc>
      </w:tr>
      <w:tr w:rsidR="00027B83" w:rsidRPr="008E1F0A" w14:paraId="2D6F1996" w14:textId="77777777" w:rsidTr="004A79F3">
        <w:trPr>
          <w:trHeight w:val="766"/>
        </w:trPr>
        <w:tc>
          <w:tcPr>
            <w:tcW w:w="3094" w:type="dxa"/>
            <w:gridSpan w:val="2"/>
            <w:tcBorders>
              <w:top w:val="single" w:sz="4" w:space="0" w:color="auto"/>
              <w:left w:val="single" w:sz="4" w:space="0" w:color="auto"/>
              <w:bottom w:val="single" w:sz="4" w:space="0" w:color="auto"/>
              <w:right w:val="single" w:sz="4" w:space="0" w:color="auto"/>
            </w:tcBorders>
          </w:tcPr>
          <w:p w14:paraId="2D6F198C"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4.4. Dėl minimalios Užsakymo vertės ar apimties</w:t>
            </w:r>
          </w:p>
        </w:tc>
        <w:tc>
          <w:tcPr>
            <w:tcW w:w="6441" w:type="dxa"/>
            <w:gridSpan w:val="2"/>
            <w:tcBorders>
              <w:top w:val="single" w:sz="4" w:space="0" w:color="auto"/>
              <w:left w:val="single" w:sz="4" w:space="0" w:color="auto"/>
              <w:bottom w:val="single" w:sz="4" w:space="0" w:color="auto"/>
              <w:right w:val="single" w:sz="4" w:space="0" w:color="auto"/>
            </w:tcBorders>
          </w:tcPr>
          <w:p w14:paraId="2D6F1995" w14:textId="20DDC209" w:rsidR="00027B83" w:rsidRPr="00AD0DFF" w:rsidRDefault="000B0897" w:rsidP="006B09C2">
            <w:pPr>
              <w:jc w:val="both"/>
              <w:rPr>
                <w:rFonts w:ascii="Arial" w:hAnsi="Arial" w:cs="Arial"/>
                <w:kern w:val="2"/>
                <w:sz w:val="22"/>
                <w:szCs w:val="22"/>
              </w:rPr>
            </w:pPr>
            <w:r w:rsidRPr="008E1F0A">
              <w:rPr>
                <w:rFonts w:ascii="Arial" w:hAnsi="Arial" w:cs="Arial"/>
                <w:kern w:val="2"/>
                <w:sz w:val="22"/>
                <w:szCs w:val="22"/>
              </w:rPr>
              <w:t>Netaikoma</w:t>
            </w:r>
          </w:p>
        </w:tc>
      </w:tr>
      <w:tr w:rsidR="00027B83" w:rsidRPr="008E1F0A" w14:paraId="2D6F1999" w14:textId="77777777">
        <w:trPr>
          <w:trHeight w:val="300"/>
        </w:trPr>
        <w:tc>
          <w:tcPr>
            <w:tcW w:w="3094" w:type="dxa"/>
            <w:gridSpan w:val="2"/>
          </w:tcPr>
          <w:p w14:paraId="2D6F1997"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4.5. Pateikiami dokumentai</w:t>
            </w:r>
          </w:p>
        </w:tc>
        <w:tc>
          <w:tcPr>
            <w:tcW w:w="6441" w:type="dxa"/>
            <w:gridSpan w:val="2"/>
          </w:tcPr>
          <w:p w14:paraId="33E1B1C6" w14:textId="24225D68" w:rsidR="007059BB" w:rsidRDefault="000B0897" w:rsidP="006B09C2">
            <w:pPr>
              <w:jc w:val="both"/>
              <w:rPr>
                <w:rFonts w:ascii="Arial" w:hAnsi="Arial" w:cs="Arial"/>
                <w:kern w:val="2"/>
                <w:sz w:val="22"/>
                <w:szCs w:val="22"/>
              </w:rPr>
            </w:pPr>
            <w:r w:rsidRPr="008E1F0A">
              <w:rPr>
                <w:rFonts w:ascii="Arial" w:hAnsi="Arial" w:cs="Arial"/>
                <w:kern w:val="2"/>
                <w:sz w:val="22"/>
                <w:szCs w:val="22"/>
              </w:rPr>
              <w:t xml:space="preserve">Turi būti pateikiami šie dokumentai: </w:t>
            </w:r>
          </w:p>
          <w:p w14:paraId="3008919B" w14:textId="56ACB3D8" w:rsidR="007059BB" w:rsidRDefault="007059BB" w:rsidP="006B09C2">
            <w:pPr>
              <w:jc w:val="both"/>
              <w:rPr>
                <w:rFonts w:ascii="Arial" w:hAnsi="Arial" w:cs="Arial"/>
                <w:color w:val="000000" w:themeColor="text1"/>
                <w:kern w:val="2"/>
                <w:sz w:val="22"/>
                <w:szCs w:val="22"/>
              </w:rPr>
            </w:pPr>
            <w:r w:rsidRPr="007059BB">
              <w:rPr>
                <w:rFonts w:ascii="Arial" w:hAnsi="Arial" w:cs="Arial"/>
                <w:color w:val="000000" w:themeColor="text1"/>
                <w:kern w:val="2"/>
                <w:sz w:val="22"/>
                <w:szCs w:val="22"/>
              </w:rPr>
              <w:t xml:space="preserve">1. </w:t>
            </w:r>
            <w:r w:rsidR="00FD6CE7" w:rsidRPr="00FD6CE7">
              <w:rPr>
                <w:rFonts w:ascii="Arial" w:hAnsi="Arial" w:cs="Arial"/>
                <w:color w:val="000000" w:themeColor="text1"/>
                <w:kern w:val="2"/>
                <w:sz w:val="22"/>
                <w:szCs w:val="22"/>
              </w:rPr>
              <w:t>Paslaugų perdavimo-priėmimo aktas</w:t>
            </w:r>
            <w:r w:rsidR="00FD6CE7">
              <w:rPr>
                <w:rFonts w:ascii="Arial" w:hAnsi="Arial" w:cs="Arial"/>
                <w:color w:val="000000" w:themeColor="text1"/>
                <w:kern w:val="2"/>
                <w:sz w:val="22"/>
                <w:szCs w:val="22"/>
              </w:rPr>
              <w:t>;</w:t>
            </w:r>
          </w:p>
          <w:p w14:paraId="4A8197C9" w14:textId="75371169" w:rsidR="00FD6CE7" w:rsidRDefault="00FD6CE7" w:rsidP="006B09C2">
            <w:pPr>
              <w:jc w:val="both"/>
              <w:rPr>
                <w:rFonts w:ascii="Arial" w:hAnsi="Arial" w:cs="Arial"/>
                <w:color w:val="000000" w:themeColor="text1"/>
                <w:kern w:val="2"/>
                <w:sz w:val="22"/>
                <w:szCs w:val="22"/>
              </w:rPr>
            </w:pPr>
            <w:r>
              <w:rPr>
                <w:rFonts w:ascii="Arial" w:hAnsi="Arial" w:cs="Arial"/>
                <w:color w:val="000000" w:themeColor="text1"/>
                <w:kern w:val="2"/>
                <w:sz w:val="22"/>
                <w:szCs w:val="22"/>
              </w:rPr>
              <w:t>2. Sąskaita;</w:t>
            </w:r>
          </w:p>
          <w:p w14:paraId="3E6C7490" w14:textId="0F984D15" w:rsidR="007059BB" w:rsidRDefault="007059BB" w:rsidP="006B09C2">
            <w:pPr>
              <w:jc w:val="both"/>
              <w:rPr>
                <w:rFonts w:ascii="Arial" w:hAnsi="Arial" w:cs="Arial"/>
                <w:kern w:val="2"/>
                <w:sz w:val="22"/>
                <w:szCs w:val="22"/>
              </w:rPr>
            </w:pPr>
          </w:p>
          <w:p w14:paraId="2D6F1998" w14:textId="06246CBE" w:rsidR="00027B83" w:rsidRPr="008E1F0A" w:rsidRDefault="000B0897" w:rsidP="006B09C2">
            <w:pPr>
              <w:jc w:val="both"/>
              <w:rPr>
                <w:rFonts w:ascii="Arial" w:hAnsi="Arial" w:cs="Arial"/>
                <w:sz w:val="22"/>
                <w:szCs w:val="22"/>
              </w:rPr>
            </w:pPr>
            <w:r w:rsidRPr="008E1F0A">
              <w:rPr>
                <w:rFonts w:ascii="Arial" w:hAnsi="Arial" w:cs="Arial"/>
                <w:kern w:val="2"/>
                <w:sz w:val="22"/>
                <w:szCs w:val="22"/>
              </w:rPr>
              <w:t>Tiekėjui nepateikus nurodytų dokumentų, laikoma, kad Paslaugos neatitinka Sutartyje nustatytų reikalavimų.</w:t>
            </w:r>
          </w:p>
        </w:tc>
      </w:tr>
      <w:tr w:rsidR="00027B83" w:rsidRPr="008E1F0A" w14:paraId="2D6F199B" w14:textId="77777777">
        <w:trPr>
          <w:trHeight w:val="300"/>
        </w:trPr>
        <w:tc>
          <w:tcPr>
            <w:tcW w:w="9535" w:type="dxa"/>
            <w:gridSpan w:val="4"/>
          </w:tcPr>
          <w:p w14:paraId="2D6F199A"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5. SUTARTIES KAINA IR ATSISKAITYMO TVARKA</w:t>
            </w:r>
          </w:p>
        </w:tc>
      </w:tr>
      <w:tr w:rsidR="00027B83" w:rsidRPr="008E1F0A" w14:paraId="2D6F19B4" w14:textId="77777777">
        <w:trPr>
          <w:trHeight w:val="300"/>
        </w:trPr>
        <w:tc>
          <w:tcPr>
            <w:tcW w:w="3094" w:type="dxa"/>
            <w:gridSpan w:val="2"/>
          </w:tcPr>
          <w:p w14:paraId="2D6F199C"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5.1. Sutarčiai taikomas kainos apskaičiavimo būdas</w:t>
            </w:r>
          </w:p>
        </w:tc>
        <w:tc>
          <w:tcPr>
            <w:tcW w:w="6441" w:type="dxa"/>
            <w:gridSpan w:val="2"/>
          </w:tcPr>
          <w:p w14:paraId="2D6F19A3" w14:textId="5F316F1A" w:rsidR="00027B83" w:rsidRPr="008E1F0A" w:rsidRDefault="000B0897" w:rsidP="006B09C2">
            <w:pPr>
              <w:jc w:val="both"/>
              <w:rPr>
                <w:rFonts w:ascii="Arial" w:hAnsi="Arial" w:cs="Arial"/>
                <w:kern w:val="2"/>
                <w:sz w:val="22"/>
                <w:szCs w:val="22"/>
              </w:rPr>
            </w:pPr>
            <w:r w:rsidRPr="008E1F0A">
              <w:rPr>
                <w:rFonts w:ascii="Arial" w:hAnsi="Arial" w:cs="Arial"/>
                <w:kern w:val="2"/>
                <w:sz w:val="22"/>
                <w:szCs w:val="22"/>
              </w:rPr>
              <w:t>Fiksuoto</w:t>
            </w:r>
            <w:r w:rsidR="00920297">
              <w:rPr>
                <w:rFonts w:ascii="Arial" w:hAnsi="Arial" w:cs="Arial"/>
                <w:kern w:val="2"/>
                <w:sz w:val="22"/>
                <w:szCs w:val="22"/>
              </w:rPr>
              <w:t>s</w:t>
            </w:r>
            <w:r w:rsidRPr="008E1F0A">
              <w:rPr>
                <w:rFonts w:ascii="Arial" w:hAnsi="Arial" w:cs="Arial"/>
                <w:kern w:val="2"/>
                <w:sz w:val="22"/>
                <w:szCs w:val="22"/>
              </w:rPr>
              <w:t xml:space="preserve"> </w:t>
            </w:r>
            <w:r w:rsidR="00920297">
              <w:rPr>
                <w:rFonts w:ascii="Arial" w:hAnsi="Arial" w:cs="Arial"/>
                <w:kern w:val="2"/>
                <w:sz w:val="22"/>
                <w:szCs w:val="22"/>
              </w:rPr>
              <w:t>kainos</w:t>
            </w:r>
            <w:r w:rsidR="00920297" w:rsidRPr="008E1F0A">
              <w:rPr>
                <w:rFonts w:ascii="Arial" w:hAnsi="Arial" w:cs="Arial"/>
                <w:kern w:val="2"/>
                <w:sz w:val="22"/>
                <w:szCs w:val="22"/>
              </w:rPr>
              <w:t xml:space="preserve"> </w:t>
            </w:r>
            <w:r w:rsidRPr="008E1F0A">
              <w:rPr>
                <w:rFonts w:ascii="Arial" w:hAnsi="Arial" w:cs="Arial"/>
                <w:kern w:val="2"/>
                <w:sz w:val="22"/>
                <w:szCs w:val="22"/>
              </w:rPr>
              <w:t>kainodara</w:t>
            </w:r>
          </w:p>
          <w:p w14:paraId="2D6F19A4" w14:textId="77777777" w:rsidR="00027B83" w:rsidRPr="008E1F0A" w:rsidRDefault="00027B83" w:rsidP="006B09C2">
            <w:pPr>
              <w:jc w:val="both"/>
              <w:rPr>
                <w:rFonts w:ascii="Arial" w:hAnsi="Arial" w:cs="Arial"/>
                <w:kern w:val="2"/>
                <w:sz w:val="22"/>
                <w:szCs w:val="22"/>
              </w:rPr>
            </w:pPr>
          </w:p>
          <w:p w14:paraId="2D6F19B3" w14:textId="252854DA" w:rsidR="00027B83" w:rsidRPr="008E1F0A" w:rsidRDefault="00027B83" w:rsidP="00B30D7A">
            <w:pPr>
              <w:jc w:val="both"/>
              <w:rPr>
                <w:rFonts w:ascii="Arial" w:hAnsi="Arial" w:cs="Arial"/>
                <w:color w:val="4472C4"/>
                <w:kern w:val="2"/>
                <w:sz w:val="22"/>
                <w:szCs w:val="22"/>
              </w:rPr>
            </w:pPr>
          </w:p>
        </w:tc>
      </w:tr>
      <w:tr w:rsidR="00027B83" w:rsidRPr="008E1F0A" w14:paraId="2D6F1A10" w14:textId="77777777" w:rsidTr="004A79F3">
        <w:trPr>
          <w:trHeight w:val="1637"/>
        </w:trPr>
        <w:tc>
          <w:tcPr>
            <w:tcW w:w="3094" w:type="dxa"/>
            <w:gridSpan w:val="2"/>
          </w:tcPr>
          <w:p w14:paraId="2D6F19F7" w14:textId="7698DBFD"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5.2. Pradinės Sutarties vertė ir Sutarties kaina, kai taikoma </w:t>
            </w:r>
            <w:r w:rsidRPr="008E1F0A">
              <w:rPr>
                <w:rFonts w:ascii="Arial" w:hAnsi="Arial" w:cs="Arial"/>
                <w:b/>
                <w:kern w:val="2"/>
                <w:sz w:val="22"/>
                <w:szCs w:val="22"/>
                <w:u w:val="single"/>
              </w:rPr>
              <w:t>fiksuoto</w:t>
            </w:r>
            <w:r w:rsidR="00920297">
              <w:rPr>
                <w:rFonts w:ascii="Arial" w:hAnsi="Arial" w:cs="Arial"/>
                <w:b/>
                <w:kern w:val="2"/>
                <w:sz w:val="22"/>
                <w:szCs w:val="22"/>
                <w:u w:val="single"/>
              </w:rPr>
              <w:t>s</w:t>
            </w:r>
            <w:r w:rsidRPr="008E1F0A">
              <w:rPr>
                <w:rFonts w:ascii="Arial" w:hAnsi="Arial" w:cs="Arial"/>
                <w:b/>
                <w:kern w:val="2"/>
                <w:sz w:val="22"/>
                <w:szCs w:val="22"/>
                <w:u w:val="single"/>
              </w:rPr>
              <w:t xml:space="preserve"> kain</w:t>
            </w:r>
            <w:r w:rsidR="00920297">
              <w:rPr>
                <w:rFonts w:ascii="Arial" w:hAnsi="Arial" w:cs="Arial"/>
                <w:b/>
                <w:kern w:val="2"/>
                <w:sz w:val="22"/>
                <w:szCs w:val="22"/>
              </w:rPr>
              <w:t>os</w:t>
            </w:r>
            <w:r w:rsidR="0016533F">
              <w:rPr>
                <w:rFonts w:ascii="Arial" w:hAnsi="Arial" w:cs="Arial"/>
                <w:b/>
                <w:kern w:val="2"/>
                <w:sz w:val="22"/>
                <w:szCs w:val="22"/>
              </w:rPr>
              <w:t xml:space="preserve"> </w:t>
            </w:r>
            <w:r w:rsidRPr="008E1F0A">
              <w:rPr>
                <w:rFonts w:ascii="Arial" w:hAnsi="Arial" w:cs="Arial"/>
                <w:b/>
                <w:kern w:val="2"/>
                <w:sz w:val="22"/>
                <w:szCs w:val="22"/>
              </w:rPr>
              <w:t>kainodara</w:t>
            </w:r>
          </w:p>
        </w:tc>
        <w:tc>
          <w:tcPr>
            <w:tcW w:w="6441" w:type="dxa"/>
            <w:gridSpan w:val="2"/>
          </w:tcPr>
          <w:p w14:paraId="1FC2B87C" w14:textId="4937BE69" w:rsidR="00920297" w:rsidRPr="00920297" w:rsidRDefault="00920297" w:rsidP="004A79F3">
            <w:pPr>
              <w:jc w:val="both"/>
              <w:rPr>
                <w:rFonts w:ascii="Arial" w:hAnsi="Arial" w:cs="Arial"/>
                <w:kern w:val="2"/>
                <w:sz w:val="22"/>
                <w:szCs w:val="22"/>
              </w:rPr>
            </w:pPr>
            <w:r w:rsidRPr="00F9280C">
              <w:rPr>
                <w:rFonts w:ascii="Arial" w:hAnsi="Arial" w:cs="Arial"/>
                <w:b/>
                <w:bCs/>
                <w:kern w:val="2"/>
                <w:sz w:val="22"/>
                <w:szCs w:val="22"/>
              </w:rPr>
              <w:t xml:space="preserve">Pradinės Sutarties vertė yra </w:t>
            </w:r>
            <w:r w:rsidR="005154DC" w:rsidRPr="00F9280C">
              <w:rPr>
                <w:rFonts w:ascii="Arial" w:hAnsi="Arial" w:cs="Arial"/>
                <w:b/>
                <w:bCs/>
                <w:kern w:val="2"/>
                <w:sz w:val="22"/>
                <w:szCs w:val="22"/>
              </w:rPr>
              <w:t>– 79 984,89</w:t>
            </w:r>
            <w:r w:rsidRPr="00F9280C">
              <w:rPr>
                <w:rFonts w:ascii="Arial" w:hAnsi="Arial" w:cs="Arial"/>
                <w:b/>
                <w:bCs/>
                <w:kern w:val="2"/>
                <w:sz w:val="22"/>
                <w:szCs w:val="22"/>
              </w:rPr>
              <w:t xml:space="preserve"> Eur</w:t>
            </w:r>
            <w:r w:rsidRPr="00920297">
              <w:rPr>
                <w:rFonts w:ascii="Arial" w:hAnsi="Arial" w:cs="Arial"/>
                <w:kern w:val="2"/>
                <w:sz w:val="22"/>
                <w:szCs w:val="22"/>
              </w:rPr>
              <w:t xml:space="preserve"> </w:t>
            </w:r>
            <w:r w:rsidR="00F9280C" w:rsidRPr="00F9280C">
              <w:rPr>
                <w:rFonts w:ascii="Arial" w:hAnsi="Arial" w:cs="Arial"/>
                <w:b/>
                <w:bCs/>
                <w:kern w:val="2"/>
                <w:sz w:val="22"/>
                <w:szCs w:val="22"/>
              </w:rPr>
              <w:t>be PVM</w:t>
            </w:r>
            <w:r w:rsidR="00F9280C" w:rsidRPr="00920297">
              <w:rPr>
                <w:rFonts w:ascii="Arial" w:hAnsi="Arial" w:cs="Arial"/>
                <w:kern w:val="2"/>
                <w:sz w:val="22"/>
                <w:szCs w:val="22"/>
              </w:rPr>
              <w:t xml:space="preserve"> </w:t>
            </w:r>
            <w:r w:rsidRPr="00920297">
              <w:rPr>
                <w:rFonts w:ascii="Arial" w:hAnsi="Arial" w:cs="Arial"/>
                <w:kern w:val="2"/>
                <w:sz w:val="22"/>
                <w:szCs w:val="22"/>
              </w:rPr>
              <w:t>(</w:t>
            </w:r>
            <w:r w:rsidR="00D520AB" w:rsidRPr="00D520AB">
              <w:rPr>
                <w:rFonts w:ascii="Arial" w:hAnsi="Arial" w:cs="Arial"/>
                <w:kern w:val="2"/>
                <w:sz w:val="22"/>
                <w:szCs w:val="22"/>
              </w:rPr>
              <w:t>septyniasdešimt devyni tūkstančiai devyni šimtai aštuoniasdešimt keturi eurai, 89 ct</w:t>
            </w:r>
            <w:r w:rsidRPr="00920297">
              <w:rPr>
                <w:rFonts w:ascii="Arial" w:hAnsi="Arial" w:cs="Arial"/>
                <w:kern w:val="2"/>
                <w:sz w:val="22"/>
                <w:szCs w:val="22"/>
              </w:rPr>
              <w:t>)</w:t>
            </w:r>
            <w:r w:rsidR="00F9280C">
              <w:rPr>
                <w:rFonts w:ascii="Arial" w:hAnsi="Arial" w:cs="Arial"/>
                <w:kern w:val="2"/>
                <w:sz w:val="22"/>
                <w:szCs w:val="22"/>
              </w:rPr>
              <w:t>.</w:t>
            </w:r>
          </w:p>
          <w:p w14:paraId="0C2C2ED6" w14:textId="2B2A930A" w:rsidR="00920297" w:rsidRPr="00920297" w:rsidRDefault="00920297" w:rsidP="004A79F3">
            <w:pPr>
              <w:jc w:val="both"/>
              <w:rPr>
                <w:rFonts w:ascii="Arial" w:hAnsi="Arial" w:cs="Arial"/>
                <w:kern w:val="2"/>
                <w:sz w:val="22"/>
                <w:szCs w:val="22"/>
              </w:rPr>
            </w:pPr>
            <w:r w:rsidRPr="00920297">
              <w:rPr>
                <w:rFonts w:ascii="Arial" w:hAnsi="Arial" w:cs="Arial"/>
                <w:kern w:val="2"/>
                <w:sz w:val="22"/>
                <w:szCs w:val="22"/>
              </w:rPr>
              <w:t xml:space="preserve">PVM sudaro </w:t>
            </w:r>
            <w:r w:rsidR="005154DC">
              <w:rPr>
                <w:rFonts w:ascii="Arial" w:hAnsi="Arial" w:cs="Arial"/>
                <w:kern w:val="2"/>
                <w:sz w:val="22"/>
                <w:szCs w:val="22"/>
              </w:rPr>
              <w:t>16 796,83</w:t>
            </w:r>
            <w:r w:rsidRPr="00920297">
              <w:rPr>
                <w:rFonts w:ascii="Arial" w:hAnsi="Arial" w:cs="Arial"/>
                <w:kern w:val="2"/>
                <w:sz w:val="22"/>
                <w:szCs w:val="22"/>
              </w:rPr>
              <w:t xml:space="preserve"> Eur (</w:t>
            </w:r>
            <w:r w:rsidR="005154DC" w:rsidRPr="005154DC">
              <w:rPr>
                <w:rFonts w:ascii="Arial" w:hAnsi="Arial" w:cs="Arial"/>
                <w:kern w:val="2"/>
                <w:sz w:val="22"/>
                <w:szCs w:val="22"/>
              </w:rPr>
              <w:t>šešiolika tūkstančių septyni šimtai devyniasdešimt šeši eurai, 83 ct</w:t>
            </w:r>
            <w:r w:rsidRPr="00920297">
              <w:rPr>
                <w:rFonts w:ascii="Arial" w:hAnsi="Arial" w:cs="Arial"/>
                <w:kern w:val="2"/>
                <w:sz w:val="22"/>
                <w:szCs w:val="22"/>
              </w:rPr>
              <w:t>).</w:t>
            </w:r>
          </w:p>
          <w:p w14:paraId="160D8DA7" w14:textId="6654191B" w:rsidR="00920297" w:rsidRPr="00920297" w:rsidRDefault="00920297" w:rsidP="004A79F3">
            <w:pPr>
              <w:jc w:val="both"/>
              <w:rPr>
                <w:rFonts w:ascii="Arial" w:hAnsi="Arial" w:cs="Arial"/>
                <w:kern w:val="2"/>
                <w:sz w:val="22"/>
                <w:szCs w:val="22"/>
              </w:rPr>
            </w:pPr>
            <w:r w:rsidRPr="00F9280C">
              <w:rPr>
                <w:rFonts w:ascii="Arial" w:hAnsi="Arial" w:cs="Arial"/>
                <w:b/>
                <w:bCs/>
                <w:kern w:val="2"/>
                <w:sz w:val="22"/>
                <w:szCs w:val="22"/>
              </w:rPr>
              <w:t xml:space="preserve">Sutarties kaina yra </w:t>
            </w:r>
            <w:r w:rsidR="00E9684E" w:rsidRPr="00F9280C">
              <w:rPr>
                <w:rFonts w:ascii="Arial" w:hAnsi="Arial" w:cs="Arial"/>
                <w:b/>
                <w:bCs/>
                <w:sz w:val="22"/>
                <w:szCs w:val="22"/>
              </w:rPr>
              <w:t xml:space="preserve">96 781,72 </w:t>
            </w:r>
            <w:r w:rsidRPr="00F9280C">
              <w:rPr>
                <w:rFonts w:ascii="Arial" w:hAnsi="Arial" w:cs="Arial"/>
                <w:b/>
                <w:bCs/>
                <w:kern w:val="2"/>
                <w:sz w:val="22"/>
                <w:szCs w:val="22"/>
              </w:rPr>
              <w:t xml:space="preserve"> Eur</w:t>
            </w:r>
            <w:r w:rsidR="00F9280C" w:rsidRPr="00920297">
              <w:rPr>
                <w:rFonts w:ascii="Arial" w:hAnsi="Arial" w:cs="Arial"/>
                <w:kern w:val="2"/>
                <w:sz w:val="22"/>
                <w:szCs w:val="22"/>
              </w:rPr>
              <w:t xml:space="preserve"> </w:t>
            </w:r>
            <w:r w:rsidR="00F9280C" w:rsidRPr="00F9280C">
              <w:rPr>
                <w:rFonts w:ascii="Arial" w:hAnsi="Arial" w:cs="Arial"/>
                <w:b/>
                <w:bCs/>
                <w:kern w:val="2"/>
                <w:sz w:val="22"/>
                <w:szCs w:val="22"/>
              </w:rPr>
              <w:t>su PVM</w:t>
            </w:r>
            <w:r w:rsidRPr="00920297">
              <w:rPr>
                <w:rFonts w:ascii="Arial" w:hAnsi="Arial" w:cs="Arial"/>
                <w:kern w:val="2"/>
                <w:sz w:val="22"/>
                <w:szCs w:val="22"/>
              </w:rPr>
              <w:t xml:space="preserve"> (</w:t>
            </w:r>
            <w:r w:rsidR="00FD51F5" w:rsidRPr="00FD51F5">
              <w:rPr>
                <w:rFonts w:ascii="Arial" w:hAnsi="Arial" w:cs="Arial"/>
                <w:kern w:val="2"/>
                <w:sz w:val="22"/>
                <w:szCs w:val="22"/>
              </w:rPr>
              <w:t>devyniasdešimt šeši tūkstančiai septyni šimtai aštuoniasdešimt vienas euras, 72 ct</w:t>
            </w:r>
            <w:r w:rsidRPr="00920297">
              <w:rPr>
                <w:rFonts w:ascii="Arial" w:hAnsi="Arial" w:cs="Arial"/>
                <w:kern w:val="2"/>
                <w:sz w:val="22"/>
                <w:szCs w:val="22"/>
              </w:rPr>
              <w:t>)</w:t>
            </w:r>
            <w:r w:rsidR="00F9280C">
              <w:rPr>
                <w:rFonts w:ascii="Arial" w:hAnsi="Arial" w:cs="Arial"/>
                <w:kern w:val="2"/>
                <w:sz w:val="22"/>
                <w:szCs w:val="22"/>
              </w:rPr>
              <w:t>.</w:t>
            </w:r>
          </w:p>
          <w:p w14:paraId="2D6F1A0F" w14:textId="748CA28A" w:rsidR="00027B83" w:rsidRPr="004A79F3" w:rsidRDefault="00920297" w:rsidP="004A79F3">
            <w:pPr>
              <w:jc w:val="both"/>
              <w:rPr>
                <w:rFonts w:ascii="Arial" w:hAnsi="Arial" w:cs="Arial"/>
                <w:kern w:val="2"/>
                <w:sz w:val="22"/>
                <w:szCs w:val="22"/>
              </w:rPr>
            </w:pPr>
            <w:r w:rsidRPr="00920297">
              <w:rPr>
                <w:rFonts w:ascii="Arial" w:hAnsi="Arial" w:cs="Arial"/>
                <w:kern w:val="2"/>
                <w:sz w:val="22"/>
                <w:szCs w:val="22"/>
              </w:rPr>
              <w:t>Šioje Sutartyje Pradinės Sutarties vertė yra lygi Tiekėjo pasiūlymo kainai be PVM, nurodytai už visą pirkimo dokumentuose ir Sutartyje nurodytą Paslaugų kiekį ir (ar) apimtį</w:t>
            </w:r>
          </w:p>
        </w:tc>
      </w:tr>
      <w:tr w:rsidR="00027B83" w:rsidRPr="008E1F0A" w14:paraId="2D6F1A97" w14:textId="77777777">
        <w:trPr>
          <w:trHeight w:val="300"/>
        </w:trPr>
        <w:tc>
          <w:tcPr>
            <w:tcW w:w="3094" w:type="dxa"/>
            <w:gridSpan w:val="2"/>
          </w:tcPr>
          <w:p w14:paraId="2D6F1A8D"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5.3. Sutarties kainos / įkainių perskaičiavimas taikant </w:t>
            </w:r>
            <w:r w:rsidRPr="008E1F0A">
              <w:rPr>
                <w:rFonts w:ascii="Arial" w:hAnsi="Arial" w:cs="Arial"/>
                <w:b/>
                <w:kern w:val="2"/>
                <w:sz w:val="22"/>
                <w:szCs w:val="22"/>
                <w:u w:val="single"/>
              </w:rPr>
              <w:t>peržiūros</w:t>
            </w:r>
            <w:r w:rsidRPr="008E1F0A">
              <w:rPr>
                <w:rFonts w:ascii="Arial" w:hAnsi="Arial" w:cs="Arial"/>
                <w:b/>
                <w:kern w:val="2"/>
                <w:sz w:val="22"/>
                <w:szCs w:val="22"/>
              </w:rPr>
              <w:t xml:space="preserve"> taisykles</w:t>
            </w:r>
          </w:p>
          <w:p w14:paraId="2D6F1A8E" w14:textId="77777777" w:rsidR="00027B83" w:rsidRPr="008E1F0A" w:rsidRDefault="00027B83">
            <w:pPr>
              <w:rPr>
                <w:rFonts w:ascii="Arial" w:hAnsi="Arial" w:cs="Arial"/>
                <w:b/>
                <w:kern w:val="2"/>
                <w:sz w:val="22"/>
                <w:szCs w:val="22"/>
              </w:rPr>
            </w:pPr>
          </w:p>
          <w:p w14:paraId="2D6F1A8F" w14:textId="77777777" w:rsidR="00027B83" w:rsidRPr="008E1F0A" w:rsidRDefault="00027B83">
            <w:pPr>
              <w:rPr>
                <w:rFonts w:ascii="Arial" w:hAnsi="Arial" w:cs="Arial"/>
                <w:kern w:val="2"/>
                <w:sz w:val="22"/>
                <w:szCs w:val="22"/>
              </w:rPr>
            </w:pPr>
          </w:p>
        </w:tc>
        <w:tc>
          <w:tcPr>
            <w:tcW w:w="6441" w:type="dxa"/>
            <w:gridSpan w:val="2"/>
          </w:tcPr>
          <w:p w14:paraId="2D6F1A92" w14:textId="490FFDB9" w:rsidR="00027B83" w:rsidRPr="000E16F7" w:rsidRDefault="000B0897">
            <w:pPr>
              <w:rPr>
                <w:rFonts w:ascii="Arial" w:hAnsi="Arial" w:cs="Arial"/>
                <w:color w:val="000000" w:themeColor="text1"/>
                <w:sz w:val="22"/>
                <w:szCs w:val="22"/>
              </w:rPr>
            </w:pPr>
            <w:r w:rsidRPr="000E16F7">
              <w:rPr>
                <w:rFonts w:ascii="Arial" w:hAnsi="Arial" w:cs="Arial"/>
                <w:color w:val="000000" w:themeColor="text1"/>
                <w:kern w:val="2"/>
                <w:sz w:val="22"/>
                <w:szCs w:val="22"/>
              </w:rPr>
              <w:t xml:space="preserve">Sutarties </w:t>
            </w:r>
            <w:r w:rsidR="00630D80">
              <w:rPr>
                <w:rFonts w:ascii="Arial" w:hAnsi="Arial" w:cs="Arial"/>
                <w:kern w:val="2"/>
                <w:sz w:val="22"/>
                <w:szCs w:val="22"/>
              </w:rPr>
              <w:t>kaina</w:t>
            </w:r>
            <w:r w:rsidRPr="002C6F6A">
              <w:rPr>
                <w:rFonts w:ascii="Arial" w:hAnsi="Arial" w:cs="Arial"/>
                <w:kern w:val="2"/>
                <w:sz w:val="22"/>
                <w:szCs w:val="22"/>
              </w:rPr>
              <w:t xml:space="preserve"> </w:t>
            </w:r>
            <w:r w:rsidRPr="000E16F7">
              <w:rPr>
                <w:rFonts w:ascii="Arial" w:hAnsi="Arial" w:cs="Arial"/>
                <w:color w:val="000000" w:themeColor="text1"/>
                <w:kern w:val="2"/>
                <w:sz w:val="22"/>
                <w:szCs w:val="22"/>
              </w:rPr>
              <w:t>bus perskaičiuojami:</w:t>
            </w:r>
          </w:p>
          <w:p w14:paraId="2D6F1A93" w14:textId="77777777" w:rsidR="00027B83" w:rsidRPr="000E16F7" w:rsidRDefault="000B0897">
            <w:pPr>
              <w:rPr>
                <w:rFonts w:ascii="Arial" w:hAnsi="Arial" w:cs="Arial"/>
                <w:color w:val="000000" w:themeColor="text1"/>
                <w:kern w:val="2"/>
                <w:sz w:val="22"/>
                <w:szCs w:val="22"/>
              </w:rPr>
            </w:pPr>
            <w:r w:rsidRPr="000E16F7">
              <w:rPr>
                <w:rFonts w:ascii="Arial" w:hAnsi="Arial" w:cs="Arial"/>
                <w:color w:val="000000" w:themeColor="text1"/>
                <w:kern w:val="2"/>
                <w:sz w:val="22"/>
                <w:szCs w:val="22"/>
              </w:rPr>
              <w:t>5.3.1. dėl PVM tarifo pasikeitimo;</w:t>
            </w:r>
          </w:p>
          <w:p w14:paraId="2D6F1A94" w14:textId="1053E87A" w:rsidR="00027B83" w:rsidRPr="000E16F7" w:rsidRDefault="000B0897">
            <w:pPr>
              <w:rPr>
                <w:rFonts w:ascii="Arial" w:hAnsi="Arial" w:cs="Arial"/>
                <w:color w:val="000000" w:themeColor="text1"/>
                <w:kern w:val="2"/>
                <w:sz w:val="22"/>
                <w:szCs w:val="22"/>
              </w:rPr>
            </w:pPr>
            <w:r w:rsidRPr="000E16F7">
              <w:rPr>
                <w:rFonts w:ascii="Arial" w:hAnsi="Arial" w:cs="Arial"/>
                <w:color w:val="000000" w:themeColor="text1"/>
                <w:kern w:val="2"/>
                <w:sz w:val="22"/>
                <w:szCs w:val="22"/>
              </w:rPr>
              <w:t xml:space="preserve">5.3.2. </w:t>
            </w:r>
            <w:r w:rsidR="001E3B16" w:rsidRPr="000E16F7">
              <w:rPr>
                <w:rFonts w:ascii="Arial" w:hAnsi="Arial" w:cs="Arial"/>
                <w:color w:val="000000" w:themeColor="text1"/>
                <w:kern w:val="2"/>
                <w:sz w:val="22"/>
                <w:szCs w:val="22"/>
              </w:rPr>
              <w:t>netaikoma</w:t>
            </w:r>
            <w:r w:rsidRPr="000E16F7">
              <w:rPr>
                <w:rFonts w:ascii="Arial" w:hAnsi="Arial" w:cs="Arial"/>
                <w:color w:val="000000" w:themeColor="text1"/>
                <w:kern w:val="2"/>
                <w:sz w:val="22"/>
                <w:szCs w:val="22"/>
              </w:rPr>
              <w:t>;</w:t>
            </w:r>
          </w:p>
          <w:p w14:paraId="2D6F1A95" w14:textId="0FDAEC1A" w:rsidR="00027B83" w:rsidRPr="000E16F7" w:rsidRDefault="000B0897">
            <w:pPr>
              <w:rPr>
                <w:rFonts w:ascii="Arial" w:hAnsi="Arial" w:cs="Arial"/>
                <w:color w:val="000000" w:themeColor="text1"/>
                <w:kern w:val="2"/>
                <w:sz w:val="22"/>
                <w:szCs w:val="22"/>
              </w:rPr>
            </w:pPr>
            <w:r w:rsidRPr="000E16F7">
              <w:rPr>
                <w:rFonts w:ascii="Arial" w:hAnsi="Arial" w:cs="Arial"/>
                <w:color w:val="000000" w:themeColor="text1"/>
                <w:kern w:val="2"/>
                <w:sz w:val="22"/>
                <w:szCs w:val="22"/>
              </w:rPr>
              <w:t xml:space="preserve">5.3.3. </w:t>
            </w:r>
            <w:r w:rsidR="00630D80">
              <w:rPr>
                <w:rFonts w:ascii="Arial" w:hAnsi="Arial" w:cs="Arial"/>
                <w:color w:val="000000" w:themeColor="text1"/>
                <w:kern w:val="2"/>
                <w:sz w:val="22"/>
                <w:szCs w:val="22"/>
              </w:rPr>
              <w:t>netaikoma</w:t>
            </w:r>
            <w:r w:rsidRPr="000E16F7">
              <w:rPr>
                <w:rFonts w:ascii="Arial" w:hAnsi="Arial" w:cs="Arial"/>
                <w:color w:val="000000" w:themeColor="text1"/>
                <w:kern w:val="2"/>
                <w:sz w:val="22"/>
                <w:szCs w:val="22"/>
              </w:rPr>
              <w:t>;</w:t>
            </w:r>
          </w:p>
          <w:p w14:paraId="2D6F1A96" w14:textId="10538661" w:rsidR="00027B83" w:rsidRPr="008E1F0A" w:rsidRDefault="000B0897">
            <w:pPr>
              <w:rPr>
                <w:rFonts w:ascii="Arial" w:hAnsi="Arial" w:cs="Arial"/>
                <w:color w:val="FF0000"/>
                <w:kern w:val="2"/>
                <w:sz w:val="22"/>
                <w:szCs w:val="22"/>
              </w:rPr>
            </w:pPr>
            <w:r w:rsidRPr="000E16F7">
              <w:rPr>
                <w:rFonts w:ascii="Arial" w:hAnsi="Arial" w:cs="Arial"/>
                <w:color w:val="000000" w:themeColor="text1"/>
                <w:kern w:val="2"/>
                <w:sz w:val="22"/>
                <w:szCs w:val="22"/>
              </w:rPr>
              <w:t xml:space="preserve">5.3.4. </w:t>
            </w:r>
            <w:r w:rsidR="000E16F7" w:rsidRPr="000E16F7">
              <w:rPr>
                <w:rFonts w:ascii="Arial" w:hAnsi="Arial" w:cs="Arial"/>
                <w:color w:val="000000" w:themeColor="text1"/>
                <w:kern w:val="2"/>
                <w:sz w:val="22"/>
                <w:szCs w:val="22"/>
              </w:rPr>
              <w:t>netaikoma</w:t>
            </w:r>
            <w:r w:rsidRPr="000E16F7">
              <w:rPr>
                <w:rFonts w:ascii="Arial" w:hAnsi="Arial" w:cs="Arial"/>
                <w:color w:val="000000" w:themeColor="text1"/>
                <w:kern w:val="2"/>
                <w:sz w:val="22"/>
                <w:szCs w:val="22"/>
              </w:rPr>
              <w:t>.</w:t>
            </w:r>
          </w:p>
        </w:tc>
      </w:tr>
      <w:tr w:rsidR="00027B83" w:rsidRPr="008E1F0A" w14:paraId="2D6F1AA0" w14:textId="77777777">
        <w:trPr>
          <w:trHeight w:val="300"/>
        </w:trPr>
        <w:tc>
          <w:tcPr>
            <w:tcW w:w="3094" w:type="dxa"/>
            <w:gridSpan w:val="2"/>
          </w:tcPr>
          <w:p w14:paraId="2D6F1A98"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5.3.1. Sutarties kainos / įkainių peržiūra dėl PVM tarifo pasikeitimo</w:t>
            </w:r>
          </w:p>
        </w:tc>
        <w:tc>
          <w:tcPr>
            <w:tcW w:w="6441" w:type="dxa"/>
            <w:gridSpan w:val="2"/>
          </w:tcPr>
          <w:p w14:paraId="2D6F1A99" w14:textId="12EFF7C4" w:rsidR="00027B83" w:rsidRPr="008E1F0A" w:rsidRDefault="000B0897" w:rsidP="003A3929">
            <w:pPr>
              <w:jc w:val="both"/>
              <w:rPr>
                <w:rFonts w:ascii="Arial" w:hAnsi="Arial" w:cs="Arial"/>
                <w:sz w:val="22"/>
                <w:szCs w:val="22"/>
              </w:rPr>
            </w:pPr>
            <w:r w:rsidRPr="008E1F0A">
              <w:rPr>
                <w:rFonts w:ascii="Arial" w:hAnsi="Arial" w:cs="Arial"/>
                <w:kern w:val="2"/>
                <w:sz w:val="22"/>
                <w:szCs w:val="22"/>
              </w:rPr>
              <w:t>Jeigu Sutarties vykdymo metu pasikeičia PVM mokėjimą reglamentuojantys teisės aktai, darantys tiesioginę įtaką Tiekėjo t</w:t>
            </w:r>
            <w:r w:rsidRPr="008E1F0A">
              <w:rPr>
                <w:rFonts w:ascii="Arial" w:hAnsi="Arial" w:cs="Arial"/>
                <w:sz w:val="22"/>
                <w:szCs w:val="22"/>
              </w:rPr>
              <w:t>ei</w:t>
            </w:r>
            <w:r w:rsidRPr="008E1F0A">
              <w:rPr>
                <w:rFonts w:ascii="Arial" w:hAnsi="Arial" w:cs="Arial"/>
                <w:kern w:val="2"/>
                <w:sz w:val="22"/>
                <w:szCs w:val="22"/>
              </w:rPr>
              <w:t>kiamų P</w:t>
            </w:r>
            <w:r w:rsidRPr="008E1F0A">
              <w:rPr>
                <w:rFonts w:ascii="Arial" w:hAnsi="Arial" w:cs="Arial"/>
                <w:sz w:val="22"/>
                <w:szCs w:val="22"/>
              </w:rPr>
              <w:t>aslaugų</w:t>
            </w:r>
            <w:r w:rsidRPr="008E1F0A">
              <w:rPr>
                <w:rFonts w:ascii="Arial" w:hAnsi="Arial" w:cs="Arial"/>
                <w:kern w:val="2"/>
                <w:sz w:val="22"/>
                <w:szCs w:val="22"/>
              </w:rPr>
              <w:t xml:space="preserve"> Sutartyje nurodytai kainai, Sutarties kaina perskaičiuojam</w:t>
            </w:r>
            <w:r w:rsidR="00630D80">
              <w:rPr>
                <w:rFonts w:ascii="Arial" w:hAnsi="Arial" w:cs="Arial"/>
                <w:kern w:val="2"/>
                <w:sz w:val="22"/>
                <w:szCs w:val="22"/>
              </w:rPr>
              <w:t>a</w:t>
            </w:r>
            <w:r w:rsidRPr="008E1F0A">
              <w:rPr>
                <w:rFonts w:ascii="Arial" w:hAnsi="Arial" w:cs="Arial"/>
                <w:kern w:val="2"/>
                <w:sz w:val="22"/>
                <w:szCs w:val="22"/>
              </w:rPr>
              <w:t xml:space="preserve"> nekeičiant P</w:t>
            </w:r>
            <w:r w:rsidRPr="008E1F0A">
              <w:rPr>
                <w:rFonts w:ascii="Arial" w:hAnsi="Arial" w:cs="Arial"/>
                <w:sz w:val="22"/>
                <w:szCs w:val="22"/>
              </w:rPr>
              <w:t>aslaugų</w:t>
            </w:r>
            <w:r w:rsidRPr="008E1F0A">
              <w:rPr>
                <w:rFonts w:ascii="Arial" w:hAnsi="Arial" w:cs="Arial"/>
                <w:kern w:val="2"/>
                <w:sz w:val="22"/>
                <w:szCs w:val="22"/>
              </w:rPr>
              <w:t xml:space="preserve"> kainos be PVM.</w:t>
            </w:r>
          </w:p>
          <w:p w14:paraId="2D6F1A9F" w14:textId="274F5A13" w:rsidR="00027B83" w:rsidRPr="008E1F0A" w:rsidRDefault="000B0897" w:rsidP="003A3929">
            <w:pPr>
              <w:jc w:val="both"/>
              <w:rPr>
                <w:rFonts w:ascii="Arial" w:hAnsi="Arial" w:cs="Arial"/>
                <w:sz w:val="22"/>
                <w:szCs w:val="22"/>
              </w:rPr>
            </w:pPr>
            <w:r w:rsidRPr="008E1F0A">
              <w:rPr>
                <w:rFonts w:ascii="Arial" w:hAnsi="Arial" w:cs="Arial"/>
                <w:kern w:val="2"/>
                <w:sz w:val="22"/>
                <w:szCs w:val="22"/>
              </w:rPr>
              <w:t>Perskaičiuota (-i) Sutarties kaina įforminama Susitarimu ir turi būti taikoma nuo naujo PVM įvedimo datos (nepriklausomai nuo to, kada pasirašytas Susitarimas).</w:t>
            </w:r>
          </w:p>
        </w:tc>
      </w:tr>
      <w:tr w:rsidR="00027B83" w:rsidRPr="008E1F0A" w14:paraId="2D6F1AA9" w14:textId="77777777">
        <w:trPr>
          <w:trHeight w:val="300"/>
        </w:trPr>
        <w:tc>
          <w:tcPr>
            <w:tcW w:w="3094" w:type="dxa"/>
            <w:gridSpan w:val="2"/>
          </w:tcPr>
          <w:p w14:paraId="2D6F1AA1" w14:textId="77777777" w:rsidR="00027B83" w:rsidRPr="008E1F0A" w:rsidRDefault="000B0897">
            <w:pPr>
              <w:rPr>
                <w:rFonts w:ascii="Arial" w:hAnsi="Arial" w:cs="Arial"/>
                <w:sz w:val="22"/>
                <w:szCs w:val="22"/>
              </w:rPr>
            </w:pPr>
            <w:r w:rsidRPr="008E1F0A">
              <w:rPr>
                <w:rFonts w:ascii="Arial" w:hAnsi="Arial" w:cs="Arial"/>
                <w:b/>
                <w:bCs/>
                <w:kern w:val="2"/>
                <w:sz w:val="22"/>
                <w:szCs w:val="22"/>
              </w:rPr>
              <w:t>5.3.2.</w:t>
            </w:r>
            <w:r w:rsidRPr="008E1F0A">
              <w:rPr>
                <w:rFonts w:ascii="Arial" w:hAnsi="Arial" w:cs="Arial"/>
                <w:kern w:val="2"/>
                <w:sz w:val="22"/>
                <w:szCs w:val="22"/>
              </w:rPr>
              <w:t xml:space="preserve"> </w:t>
            </w:r>
            <w:r w:rsidRPr="008E1F0A">
              <w:rPr>
                <w:rFonts w:ascii="Arial" w:hAnsi="Arial" w:cs="Arial"/>
                <w:b/>
                <w:bCs/>
                <w:kern w:val="2"/>
                <w:sz w:val="22"/>
                <w:szCs w:val="22"/>
              </w:rPr>
              <w:t xml:space="preserve">Sutarties kainos / įkainių peržiūra dėl kitų mokesčių, lemiančių </w:t>
            </w:r>
            <w:r w:rsidRPr="008E1F0A">
              <w:rPr>
                <w:rFonts w:ascii="Arial" w:hAnsi="Arial" w:cs="Arial"/>
                <w:b/>
                <w:bCs/>
                <w:kern w:val="2"/>
                <w:sz w:val="22"/>
                <w:szCs w:val="22"/>
              </w:rPr>
              <w:lastRenderedPageBreak/>
              <w:t>Paslaugų kainos / įkainių pokytį, pasikeitimo</w:t>
            </w:r>
          </w:p>
        </w:tc>
        <w:tc>
          <w:tcPr>
            <w:tcW w:w="6441" w:type="dxa"/>
            <w:gridSpan w:val="2"/>
          </w:tcPr>
          <w:p w14:paraId="2D6F1AA2" w14:textId="77777777" w:rsidR="00027B83" w:rsidRPr="008E1F0A" w:rsidRDefault="000B0897">
            <w:pPr>
              <w:rPr>
                <w:rFonts w:ascii="Arial" w:hAnsi="Arial" w:cs="Arial"/>
                <w:kern w:val="2"/>
                <w:sz w:val="22"/>
                <w:szCs w:val="22"/>
              </w:rPr>
            </w:pPr>
            <w:r w:rsidRPr="008E1F0A">
              <w:rPr>
                <w:rFonts w:ascii="Arial" w:hAnsi="Arial" w:cs="Arial"/>
                <w:kern w:val="2"/>
                <w:sz w:val="22"/>
                <w:szCs w:val="22"/>
              </w:rPr>
              <w:lastRenderedPageBreak/>
              <w:t>Netaikoma</w:t>
            </w:r>
          </w:p>
          <w:p w14:paraId="2D6F1AA3" w14:textId="77777777" w:rsidR="00027B83" w:rsidRPr="008E1F0A" w:rsidRDefault="00027B83">
            <w:pPr>
              <w:rPr>
                <w:rFonts w:ascii="Arial" w:hAnsi="Arial" w:cs="Arial"/>
                <w:kern w:val="2"/>
                <w:sz w:val="22"/>
                <w:szCs w:val="22"/>
              </w:rPr>
            </w:pPr>
          </w:p>
          <w:p w14:paraId="2D6F1AA8" w14:textId="65580E93" w:rsidR="00027B83" w:rsidRPr="008E1F0A" w:rsidRDefault="00027B83">
            <w:pPr>
              <w:rPr>
                <w:rFonts w:ascii="Arial" w:hAnsi="Arial" w:cs="Arial"/>
                <w:sz w:val="22"/>
                <w:szCs w:val="22"/>
              </w:rPr>
            </w:pPr>
          </w:p>
        </w:tc>
      </w:tr>
      <w:tr w:rsidR="00027B83" w:rsidRPr="008E1F0A" w14:paraId="2D6F1AC6" w14:textId="77777777">
        <w:trPr>
          <w:trHeight w:val="300"/>
        </w:trPr>
        <w:tc>
          <w:tcPr>
            <w:tcW w:w="3094" w:type="dxa"/>
            <w:gridSpan w:val="2"/>
          </w:tcPr>
          <w:p w14:paraId="2D6F1AAA"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5.3.3. Sutarties kainos / įkainių peržiūra dėl kainų lygio pokyčio</w:t>
            </w:r>
          </w:p>
          <w:p w14:paraId="2D6F1AAB" w14:textId="77777777" w:rsidR="00027B83" w:rsidRPr="008E1F0A" w:rsidRDefault="00027B83">
            <w:pPr>
              <w:rPr>
                <w:rFonts w:ascii="Arial" w:hAnsi="Arial" w:cs="Arial"/>
                <w:kern w:val="2"/>
                <w:sz w:val="22"/>
                <w:szCs w:val="22"/>
              </w:rPr>
            </w:pPr>
          </w:p>
          <w:p w14:paraId="2D6F1AAC" w14:textId="2022C863" w:rsidR="00027B83" w:rsidRPr="008E1F0A" w:rsidRDefault="00027B83">
            <w:pPr>
              <w:rPr>
                <w:rFonts w:ascii="Arial" w:hAnsi="Arial" w:cs="Arial"/>
                <w:b/>
                <w:kern w:val="2"/>
                <w:sz w:val="22"/>
                <w:szCs w:val="22"/>
              </w:rPr>
            </w:pPr>
          </w:p>
        </w:tc>
        <w:tc>
          <w:tcPr>
            <w:tcW w:w="6441" w:type="dxa"/>
            <w:gridSpan w:val="2"/>
          </w:tcPr>
          <w:p w14:paraId="2D6F1AB6" w14:textId="6BAF7DD4" w:rsidR="00027B83" w:rsidRPr="008E1F0A" w:rsidRDefault="00630D80" w:rsidP="00630D80">
            <w:pPr>
              <w:jc w:val="both"/>
              <w:rPr>
                <w:rFonts w:ascii="Arial" w:hAnsi="Arial" w:cs="Arial"/>
                <w:color w:val="000000"/>
                <w:sz w:val="22"/>
                <w:szCs w:val="22"/>
              </w:rPr>
            </w:pPr>
            <w:r>
              <w:rPr>
                <w:rFonts w:ascii="Arial" w:hAnsi="Arial" w:cs="Arial"/>
                <w:color w:val="000000"/>
                <w:sz w:val="22"/>
                <w:szCs w:val="22"/>
              </w:rPr>
              <w:t>Netaikoma</w:t>
            </w:r>
            <w:r w:rsidR="000B0897" w:rsidRPr="008E1F0A">
              <w:rPr>
                <w:rFonts w:ascii="Arial" w:hAnsi="Arial" w:cs="Arial"/>
                <w:sz w:val="22"/>
                <w:szCs w:val="22"/>
              </w:rPr>
              <w:t xml:space="preserve"> </w:t>
            </w:r>
          </w:p>
          <w:p w14:paraId="2D6F1AB7" w14:textId="77777777" w:rsidR="00027B83" w:rsidRPr="008E1F0A" w:rsidRDefault="00027B83" w:rsidP="003A3929">
            <w:pPr>
              <w:jc w:val="both"/>
              <w:rPr>
                <w:rFonts w:ascii="Arial" w:hAnsi="Arial" w:cs="Arial"/>
                <w:color w:val="000000"/>
                <w:sz w:val="22"/>
                <w:szCs w:val="22"/>
              </w:rPr>
            </w:pPr>
          </w:p>
          <w:p w14:paraId="2D6F1AC5" w14:textId="67085840" w:rsidR="00027B83" w:rsidRPr="008E1F0A" w:rsidRDefault="00027B83" w:rsidP="003A3929">
            <w:pPr>
              <w:jc w:val="both"/>
              <w:rPr>
                <w:rFonts w:ascii="Arial" w:hAnsi="Arial" w:cs="Arial"/>
                <w:color w:val="4472C4"/>
                <w:kern w:val="2"/>
                <w:sz w:val="22"/>
                <w:szCs w:val="22"/>
              </w:rPr>
            </w:pPr>
          </w:p>
        </w:tc>
      </w:tr>
      <w:tr w:rsidR="00027B83" w:rsidRPr="008E1F0A" w14:paraId="2D6F1ACD" w14:textId="77777777">
        <w:trPr>
          <w:trHeight w:val="300"/>
        </w:trPr>
        <w:tc>
          <w:tcPr>
            <w:tcW w:w="3094" w:type="dxa"/>
            <w:gridSpan w:val="2"/>
          </w:tcPr>
          <w:p w14:paraId="2D6F1AC7"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5.3.4. Sutarties kainos / įkainių peržiūra dėl kainų lygio pokyčio pagal </w:t>
            </w:r>
            <w:r w:rsidRPr="008E1F0A">
              <w:rPr>
                <w:rFonts w:ascii="Arial" w:hAnsi="Arial" w:cs="Arial"/>
                <w:b/>
                <w:bCs/>
                <w:kern w:val="2"/>
                <w:sz w:val="22"/>
                <w:szCs w:val="22"/>
              </w:rPr>
              <w:t>Paslaugų</w:t>
            </w:r>
            <w:r w:rsidRPr="008E1F0A">
              <w:rPr>
                <w:rFonts w:ascii="Arial" w:hAnsi="Arial" w:cs="Arial"/>
                <w:b/>
                <w:kern w:val="2"/>
                <w:sz w:val="22"/>
                <w:szCs w:val="22"/>
              </w:rPr>
              <w:t xml:space="preserve"> grupių kainų pokyčius</w:t>
            </w:r>
          </w:p>
        </w:tc>
        <w:tc>
          <w:tcPr>
            <w:tcW w:w="6441" w:type="dxa"/>
            <w:gridSpan w:val="2"/>
          </w:tcPr>
          <w:p w14:paraId="2D6F1ACC" w14:textId="1C2CAF6E" w:rsidR="00027B83" w:rsidRPr="00BE12E8" w:rsidRDefault="000B0897">
            <w:pPr>
              <w:rPr>
                <w:rFonts w:ascii="Arial" w:hAnsi="Arial" w:cs="Arial"/>
                <w:kern w:val="2"/>
                <w:sz w:val="22"/>
                <w:szCs w:val="22"/>
              </w:rPr>
            </w:pPr>
            <w:r w:rsidRPr="008E1F0A">
              <w:rPr>
                <w:rFonts w:ascii="Arial" w:hAnsi="Arial" w:cs="Arial"/>
                <w:kern w:val="2"/>
                <w:sz w:val="22"/>
                <w:szCs w:val="22"/>
              </w:rPr>
              <w:t>Netaikoma</w:t>
            </w:r>
          </w:p>
        </w:tc>
      </w:tr>
      <w:tr w:rsidR="00027B83" w:rsidRPr="008E1F0A" w14:paraId="2D6F1AD6" w14:textId="77777777">
        <w:trPr>
          <w:trHeight w:val="300"/>
        </w:trPr>
        <w:tc>
          <w:tcPr>
            <w:tcW w:w="3094" w:type="dxa"/>
            <w:gridSpan w:val="2"/>
          </w:tcPr>
          <w:p w14:paraId="2D6F1ACE" w14:textId="77777777" w:rsidR="00027B83" w:rsidRPr="008E1F0A" w:rsidRDefault="000B0897">
            <w:pPr>
              <w:rPr>
                <w:rFonts w:ascii="Arial" w:hAnsi="Arial" w:cs="Arial"/>
                <w:b/>
                <w:bCs/>
                <w:kern w:val="2"/>
                <w:sz w:val="22"/>
                <w:szCs w:val="22"/>
              </w:rPr>
            </w:pPr>
            <w:r w:rsidRPr="008E1F0A">
              <w:rPr>
                <w:rFonts w:ascii="Arial" w:hAnsi="Arial" w:cs="Arial"/>
                <w:b/>
                <w:bCs/>
                <w:kern w:val="2"/>
                <w:sz w:val="22"/>
                <w:szCs w:val="22"/>
              </w:rPr>
              <w:t xml:space="preserve">5.4. Sutarties kainos / įkainių apskaičiavimas taikant </w:t>
            </w:r>
            <w:r w:rsidRPr="008E1F0A">
              <w:rPr>
                <w:rFonts w:ascii="Arial" w:hAnsi="Arial" w:cs="Arial"/>
                <w:b/>
                <w:bCs/>
                <w:kern w:val="2"/>
                <w:sz w:val="22"/>
                <w:szCs w:val="22"/>
                <w:u w:val="single"/>
              </w:rPr>
              <w:t>kiekio (apimties)</w:t>
            </w:r>
            <w:r w:rsidRPr="008E1F0A">
              <w:rPr>
                <w:rFonts w:ascii="Arial" w:hAnsi="Arial" w:cs="Arial"/>
                <w:b/>
                <w:bCs/>
                <w:kern w:val="2"/>
                <w:sz w:val="22"/>
                <w:szCs w:val="22"/>
              </w:rPr>
              <w:t xml:space="preserve"> keitimo taisykles</w:t>
            </w:r>
          </w:p>
        </w:tc>
        <w:tc>
          <w:tcPr>
            <w:tcW w:w="6441" w:type="dxa"/>
            <w:gridSpan w:val="2"/>
          </w:tcPr>
          <w:p w14:paraId="6CC1BDE9" w14:textId="77777777" w:rsidR="008C1315" w:rsidRPr="005E48E9" w:rsidRDefault="008C1315" w:rsidP="00535F28">
            <w:pPr>
              <w:jc w:val="both"/>
              <w:rPr>
                <w:rFonts w:ascii="Arial" w:hAnsi="Arial" w:cs="Arial"/>
                <w:color w:val="000000" w:themeColor="text1"/>
                <w:kern w:val="2"/>
                <w:sz w:val="22"/>
                <w:szCs w:val="22"/>
              </w:rPr>
            </w:pPr>
            <w:r w:rsidRPr="005E48E9">
              <w:rPr>
                <w:rFonts w:ascii="Arial" w:hAnsi="Arial" w:cs="Arial"/>
                <w:color w:val="000000" w:themeColor="text1"/>
                <w:kern w:val="2"/>
                <w:sz w:val="22"/>
                <w:szCs w:val="22"/>
              </w:rPr>
              <w:t>Pirkėjas numato galimybę įsigyti Sutartimi įsigyjamų Paslaugų sąraše nenurodytų, tačiau su pirkimo objektu susijusių Paslaugų (toliau – Nenumatytos paslaugos) neviršijant 10 (dešimt) proc. Pradinės Sutarties vertės (jos nedidinant).</w:t>
            </w:r>
          </w:p>
          <w:p w14:paraId="2D6F1AD5" w14:textId="5C528790" w:rsidR="005E48E9" w:rsidRPr="004A79F3" w:rsidRDefault="008C1315" w:rsidP="00B3051C">
            <w:pPr>
              <w:jc w:val="both"/>
              <w:rPr>
                <w:rFonts w:ascii="Arial" w:hAnsi="Arial" w:cs="Arial"/>
                <w:kern w:val="2"/>
                <w:sz w:val="22"/>
                <w:szCs w:val="22"/>
              </w:rPr>
            </w:pPr>
            <w:r w:rsidRPr="005E48E9">
              <w:rPr>
                <w:rFonts w:ascii="Arial" w:hAnsi="Arial" w:cs="Arial"/>
                <w:color w:val="000000" w:themeColor="text1"/>
                <w:kern w:val="2"/>
                <w:sz w:val="22"/>
                <w:szCs w:val="22"/>
              </w:rPr>
              <w:t xml:space="preserve">Už Nenumatytas </w:t>
            </w:r>
            <w:r w:rsidRPr="005E48E9">
              <w:rPr>
                <w:rFonts w:ascii="Arial" w:hAnsi="Arial" w:cs="Arial"/>
                <w:color w:val="000000" w:themeColor="text1"/>
                <w:sz w:val="22"/>
                <w:szCs w:val="22"/>
              </w:rPr>
              <w:t xml:space="preserve">paslaugas </w:t>
            </w:r>
            <w:r w:rsidRPr="005E48E9">
              <w:rPr>
                <w:rFonts w:ascii="Arial" w:hAnsi="Arial" w:cs="Arial"/>
                <w:color w:val="000000" w:themeColor="text1"/>
                <w:kern w:val="2"/>
                <w:sz w:val="22"/>
                <w:szCs w:val="22"/>
              </w:rPr>
              <w:t xml:space="preserve">bus apmokama ne didesnėmis nei Užsakymo dieną Tiekėjo prekybos vietoje, kataloge ar interneto svetainėje nurodytomis galiojančiomis šių </w:t>
            </w:r>
            <w:r w:rsidRPr="005E48E9">
              <w:rPr>
                <w:rFonts w:ascii="Arial" w:hAnsi="Arial" w:cs="Arial"/>
                <w:color w:val="000000" w:themeColor="text1"/>
                <w:sz w:val="22"/>
                <w:szCs w:val="22"/>
              </w:rPr>
              <w:t xml:space="preserve">paslaugų </w:t>
            </w:r>
            <w:r w:rsidRPr="005E48E9">
              <w:rPr>
                <w:rFonts w:ascii="Arial" w:hAnsi="Arial" w:cs="Arial"/>
                <w:color w:val="000000" w:themeColor="text1"/>
                <w:kern w:val="2"/>
                <w:sz w:val="22"/>
                <w:szCs w:val="22"/>
              </w:rPr>
              <w:t>kainomis arba, jei tokios kainos neskelbiamos, tiekėjo pasiūlytomis, konkurencingomis ir rinką atitinkančiomis kainomis. Nenumatytų p</w:t>
            </w:r>
            <w:r w:rsidRPr="005E48E9">
              <w:rPr>
                <w:rFonts w:ascii="Arial" w:hAnsi="Arial" w:cs="Arial"/>
                <w:color w:val="000000" w:themeColor="text1"/>
                <w:sz w:val="22"/>
                <w:szCs w:val="22"/>
              </w:rPr>
              <w:t>aslaugų</w:t>
            </w:r>
            <w:r w:rsidRPr="005E48E9">
              <w:rPr>
                <w:rFonts w:ascii="Arial" w:hAnsi="Arial" w:cs="Arial"/>
                <w:color w:val="000000" w:themeColor="text1"/>
                <w:kern w:val="2"/>
                <w:sz w:val="22"/>
                <w:szCs w:val="22"/>
              </w:rPr>
              <w:t xml:space="preserve"> kaina su Pirkėju turi būti derinama iš anksto. Gavęs Tiekėjo pateiktas Nenumatytų </w:t>
            </w:r>
            <w:r w:rsidRPr="005E48E9">
              <w:rPr>
                <w:rFonts w:ascii="Arial" w:hAnsi="Arial" w:cs="Arial"/>
                <w:color w:val="000000" w:themeColor="text1"/>
                <w:sz w:val="22"/>
                <w:szCs w:val="22"/>
              </w:rPr>
              <w:t xml:space="preserve">paslaugų </w:t>
            </w:r>
            <w:r w:rsidRPr="005E48E9">
              <w:rPr>
                <w:rFonts w:ascii="Arial" w:hAnsi="Arial" w:cs="Arial"/>
                <w:color w:val="000000" w:themeColor="text1"/>
                <w:kern w:val="2"/>
                <w:sz w:val="22"/>
                <w:szCs w:val="22"/>
              </w:rPr>
              <w:t xml:space="preserve">kainas (komercinį pasiūlymą), Pirkėjas atlieka rinkos kainų tyrimą (apklausą telefonu ir / ar raštu, ir / ar paiešką elektroninėje erdvėje ar kt.), tokiu būdu įvertindamas, ar Tiekėjo pateiktos Nenumatytų </w:t>
            </w:r>
            <w:r w:rsidRPr="005E48E9">
              <w:rPr>
                <w:rFonts w:ascii="Arial" w:hAnsi="Arial" w:cs="Arial"/>
                <w:color w:val="000000" w:themeColor="text1"/>
                <w:sz w:val="22"/>
                <w:szCs w:val="22"/>
              </w:rPr>
              <w:t>paslaugų</w:t>
            </w:r>
            <w:r w:rsidRPr="005E48E9">
              <w:rPr>
                <w:rFonts w:ascii="Arial" w:hAnsi="Arial" w:cs="Arial"/>
                <w:color w:val="000000" w:themeColor="text1"/>
                <w:kern w:val="2"/>
                <w:sz w:val="22"/>
                <w:szCs w:val="22"/>
              </w:rPr>
              <w:t xml:space="preserve"> kainos atitinka rinkos kainas. Nustačius, kad Tiekėjo pasiūlytos Nenumatytų </w:t>
            </w:r>
            <w:r w:rsidRPr="005E48E9">
              <w:rPr>
                <w:rFonts w:ascii="Arial" w:hAnsi="Arial" w:cs="Arial"/>
                <w:color w:val="000000" w:themeColor="text1"/>
                <w:sz w:val="22"/>
                <w:szCs w:val="22"/>
              </w:rPr>
              <w:t>paslaugų</w:t>
            </w:r>
            <w:r w:rsidRPr="005E48E9">
              <w:rPr>
                <w:rFonts w:ascii="Arial" w:hAnsi="Arial" w:cs="Arial"/>
                <w:color w:val="000000" w:themeColor="text1"/>
                <w:kern w:val="2"/>
                <w:sz w:val="22"/>
                <w:szCs w:val="22"/>
              </w:rPr>
              <w:t xml:space="preserve"> kainos yra didesnės nei rinkos, Pirkėjas prašo Tiekėjo jas sumažinti. Tiekėjui nesutikus sumažinti Nenumatytų </w:t>
            </w:r>
            <w:r w:rsidRPr="005E48E9">
              <w:rPr>
                <w:rFonts w:ascii="Arial" w:hAnsi="Arial" w:cs="Arial"/>
                <w:color w:val="000000" w:themeColor="text1"/>
                <w:sz w:val="22"/>
                <w:szCs w:val="22"/>
              </w:rPr>
              <w:t>paslaugų</w:t>
            </w:r>
            <w:r w:rsidRPr="005E48E9">
              <w:rPr>
                <w:rFonts w:ascii="Arial" w:hAnsi="Arial" w:cs="Arial"/>
                <w:color w:val="000000" w:themeColor="text1"/>
                <w:kern w:val="2"/>
                <w:sz w:val="22"/>
                <w:szCs w:val="22"/>
              </w:rPr>
              <w:t xml:space="preserve"> kainos iki rinkos kainos, Pirkėjas pasilieka teisę Nenumatytas </w:t>
            </w:r>
            <w:r w:rsidRPr="005E48E9">
              <w:rPr>
                <w:rFonts w:ascii="Arial" w:hAnsi="Arial" w:cs="Arial"/>
                <w:color w:val="000000" w:themeColor="text1"/>
                <w:sz w:val="22"/>
                <w:szCs w:val="22"/>
              </w:rPr>
              <w:t>paslaugas</w:t>
            </w:r>
            <w:r w:rsidRPr="005E48E9">
              <w:rPr>
                <w:rFonts w:ascii="Arial" w:hAnsi="Arial" w:cs="Arial"/>
                <w:color w:val="000000" w:themeColor="text1"/>
                <w:kern w:val="2"/>
                <w:sz w:val="22"/>
                <w:szCs w:val="22"/>
              </w:rPr>
              <w:t xml:space="preserve"> įsigyti atskiru pirkimu.</w:t>
            </w:r>
          </w:p>
        </w:tc>
      </w:tr>
      <w:tr w:rsidR="00027B83" w:rsidRPr="008E1F0A" w14:paraId="2D6F1AE2" w14:textId="77777777">
        <w:trPr>
          <w:trHeight w:val="300"/>
        </w:trPr>
        <w:tc>
          <w:tcPr>
            <w:tcW w:w="3094" w:type="dxa"/>
            <w:gridSpan w:val="2"/>
          </w:tcPr>
          <w:p w14:paraId="2D6F1AD7"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5.5. Atsiskaitymo su Tiekėju terminas ir tvarka</w:t>
            </w:r>
          </w:p>
        </w:tc>
        <w:tc>
          <w:tcPr>
            <w:tcW w:w="6441" w:type="dxa"/>
            <w:gridSpan w:val="2"/>
          </w:tcPr>
          <w:p w14:paraId="2C460247" w14:textId="48769B8A" w:rsidR="00714A83" w:rsidRPr="008E1F0A" w:rsidRDefault="00714A83" w:rsidP="00406C81">
            <w:pPr>
              <w:jc w:val="both"/>
              <w:rPr>
                <w:rFonts w:ascii="Arial" w:hAnsi="Arial" w:cs="Arial"/>
                <w:color w:val="000000"/>
                <w:kern w:val="2"/>
                <w:sz w:val="22"/>
                <w:szCs w:val="22"/>
                <w:shd w:val="clear" w:color="auto" w:fill="FFFFFF"/>
              </w:rPr>
            </w:pPr>
            <w:r w:rsidRPr="00714A83">
              <w:rPr>
                <w:rFonts w:ascii="Arial" w:hAnsi="Arial" w:cs="Arial"/>
                <w:color w:val="000000"/>
                <w:kern w:val="2"/>
                <w:sz w:val="22"/>
                <w:szCs w:val="22"/>
                <w:shd w:val="clear" w:color="auto" w:fill="FFFFFF"/>
              </w:rPr>
              <w:t>5.5.1. Pirkėjas atsiskaito su Tiekėju ne vėliau kaip per 30 (trisdešimt) kalendorinių dienų nuo dienos, kai gaunama PVM sąskaita faktūra. Tais atvejais, kai vėluoja finansavimas iš biudžeto, mokėjimai gali būti atidedami, vėlavimo laikotarpiui, bet ne ilgiau kaip 60 (šešiasdešimt) kalendorinių dienų.</w:t>
            </w:r>
          </w:p>
          <w:p w14:paraId="2D6F1ADB" w14:textId="332D17E2" w:rsidR="00027B83" w:rsidRPr="008E1F0A" w:rsidRDefault="00714A83">
            <w:pPr>
              <w:rPr>
                <w:rFonts w:ascii="Arial" w:hAnsi="Arial" w:cs="Arial"/>
                <w:color w:val="000000"/>
                <w:kern w:val="2"/>
                <w:sz w:val="22"/>
                <w:szCs w:val="22"/>
                <w:shd w:val="clear" w:color="auto" w:fill="FFFFFF"/>
              </w:rPr>
            </w:pPr>
            <w:r>
              <w:rPr>
                <w:rFonts w:ascii="Arial" w:hAnsi="Arial" w:cs="Arial"/>
                <w:color w:val="000000"/>
                <w:kern w:val="2"/>
                <w:sz w:val="22"/>
                <w:szCs w:val="22"/>
                <w:shd w:val="clear" w:color="auto" w:fill="FFFFFF"/>
              </w:rPr>
              <w:t xml:space="preserve">5.5.2. </w:t>
            </w:r>
            <w:r w:rsidR="000B0897" w:rsidRPr="008E1F0A">
              <w:rPr>
                <w:rFonts w:ascii="Arial" w:hAnsi="Arial" w:cs="Arial"/>
                <w:color w:val="000000"/>
                <w:kern w:val="2"/>
                <w:sz w:val="22"/>
                <w:szCs w:val="22"/>
                <w:shd w:val="clear" w:color="auto" w:fill="FFFFFF"/>
              </w:rPr>
              <w:t>Apmokėjimo sąlygos</w:t>
            </w:r>
            <w:r w:rsidR="000B0897" w:rsidRPr="008E1F0A">
              <w:rPr>
                <w:rFonts w:ascii="Arial" w:hAnsi="Arial" w:cs="Arial"/>
                <w:color w:val="4472C4"/>
                <w:kern w:val="2"/>
                <w:sz w:val="22"/>
                <w:szCs w:val="22"/>
                <w:shd w:val="clear" w:color="auto" w:fill="FFFFFF"/>
              </w:rPr>
              <w:t>:</w:t>
            </w:r>
          </w:p>
          <w:p w14:paraId="2D6F1AE0" w14:textId="72983B9A" w:rsidR="00027B83" w:rsidRPr="00406C81" w:rsidRDefault="00B3051C">
            <w:pPr>
              <w:rPr>
                <w:rFonts w:ascii="Arial" w:hAnsi="Arial" w:cs="Arial"/>
                <w:color w:val="FF0000"/>
                <w:kern w:val="2"/>
                <w:sz w:val="22"/>
                <w:szCs w:val="22"/>
                <w:shd w:val="clear" w:color="auto" w:fill="FFFFFF"/>
              </w:rPr>
            </w:pPr>
            <w:r w:rsidRPr="002C6F6A">
              <w:rPr>
                <w:rFonts w:ascii="Arial" w:hAnsi="Arial" w:cs="Arial"/>
                <w:kern w:val="2"/>
                <w:sz w:val="22"/>
                <w:szCs w:val="22"/>
                <w:shd w:val="clear" w:color="auto" w:fill="FFFFFF"/>
              </w:rPr>
              <w:t>1</w:t>
            </w:r>
            <w:r w:rsidR="000B0897" w:rsidRPr="002C6F6A">
              <w:rPr>
                <w:rFonts w:ascii="Arial" w:hAnsi="Arial" w:cs="Arial"/>
                <w:kern w:val="2"/>
                <w:sz w:val="22"/>
                <w:szCs w:val="22"/>
                <w:shd w:val="clear" w:color="auto" w:fill="FFFFFF"/>
              </w:rPr>
              <w:t xml:space="preserve">) </w:t>
            </w:r>
            <w:r w:rsidR="00870E9A">
              <w:rPr>
                <w:rFonts w:ascii="Arial" w:hAnsi="Arial" w:cs="Arial"/>
                <w:kern w:val="2"/>
                <w:sz w:val="22"/>
                <w:szCs w:val="22"/>
                <w:shd w:val="clear" w:color="auto" w:fill="FFFFFF"/>
              </w:rPr>
              <w:t>įvykdžius visus sutartinius įsipareigojimus, sumokama visa Sutarties kaina</w:t>
            </w:r>
            <w:r w:rsidR="000B0897" w:rsidRPr="002C6F6A">
              <w:rPr>
                <w:rFonts w:ascii="Arial" w:hAnsi="Arial" w:cs="Arial"/>
                <w:kern w:val="2"/>
                <w:sz w:val="22"/>
                <w:szCs w:val="22"/>
                <w:shd w:val="clear" w:color="auto" w:fill="FFFFFF"/>
              </w:rPr>
              <w:t>;</w:t>
            </w:r>
          </w:p>
          <w:p w14:paraId="3CE8E7E7" w14:textId="0D80F781" w:rsidR="00E30814" w:rsidRDefault="00CA4870" w:rsidP="00B751F4">
            <w:pPr>
              <w:jc w:val="both"/>
              <w:rPr>
                <w:rFonts w:ascii="Arial" w:hAnsi="Arial" w:cs="Arial"/>
                <w:color w:val="000000"/>
                <w:kern w:val="2"/>
                <w:sz w:val="22"/>
                <w:szCs w:val="22"/>
                <w:shd w:val="clear" w:color="auto" w:fill="FFFFFF"/>
              </w:rPr>
            </w:pPr>
            <w:r>
              <w:rPr>
                <w:rFonts w:ascii="Arial" w:hAnsi="Arial" w:cs="Arial"/>
                <w:color w:val="000000"/>
                <w:kern w:val="2"/>
                <w:sz w:val="22"/>
                <w:szCs w:val="22"/>
                <w:shd w:val="clear" w:color="auto" w:fill="FFFFFF"/>
              </w:rPr>
              <w:t xml:space="preserve">5.5.3. </w:t>
            </w:r>
            <w:r w:rsidRPr="00CA4870">
              <w:rPr>
                <w:rFonts w:ascii="Arial" w:hAnsi="Arial" w:cs="Arial"/>
                <w:color w:val="000000"/>
                <w:kern w:val="2"/>
                <w:sz w:val="22"/>
                <w:szCs w:val="22"/>
                <w:shd w:val="clear" w:color="auto" w:fill="FFFFFF"/>
              </w:rPr>
              <w:t xml:space="preserve">Tiekėjas įsipareigoja ne vėliau kaip per 3 (tris) darbo dienas nuo </w:t>
            </w:r>
            <w:r w:rsidR="00B751F4">
              <w:rPr>
                <w:rFonts w:ascii="Arial" w:hAnsi="Arial" w:cs="Arial"/>
                <w:color w:val="000000"/>
                <w:kern w:val="2"/>
                <w:sz w:val="22"/>
                <w:szCs w:val="22"/>
                <w:shd w:val="clear" w:color="auto" w:fill="FFFFFF"/>
              </w:rPr>
              <w:t>Paslaugų</w:t>
            </w:r>
            <w:r w:rsidRPr="00CA4870">
              <w:rPr>
                <w:rFonts w:ascii="Arial" w:hAnsi="Arial" w:cs="Arial"/>
                <w:color w:val="000000"/>
                <w:kern w:val="2"/>
                <w:sz w:val="22"/>
                <w:szCs w:val="22"/>
                <w:shd w:val="clear" w:color="auto" w:fill="FFFFFF"/>
              </w:rPr>
              <w:t xml:space="preserve"> perdavimo</w:t>
            </w:r>
            <w:r w:rsidR="00B751F4">
              <w:rPr>
                <w:rFonts w:ascii="Arial" w:hAnsi="Arial" w:cs="Arial"/>
                <w:color w:val="000000"/>
                <w:kern w:val="2"/>
                <w:sz w:val="22"/>
                <w:szCs w:val="22"/>
                <w:shd w:val="clear" w:color="auto" w:fill="FFFFFF"/>
              </w:rPr>
              <w:t>-priėmimo</w:t>
            </w:r>
            <w:r w:rsidRPr="00CA4870">
              <w:rPr>
                <w:rFonts w:ascii="Arial" w:hAnsi="Arial" w:cs="Arial"/>
                <w:color w:val="000000"/>
                <w:kern w:val="2"/>
                <w:sz w:val="22"/>
                <w:szCs w:val="22"/>
                <w:shd w:val="clear" w:color="auto" w:fill="FFFFFF"/>
              </w:rPr>
              <w:t xml:space="preserve"> akto pasirašymo dienos pateikti Pirkėjui </w:t>
            </w:r>
            <w:r w:rsidR="00B751F4">
              <w:rPr>
                <w:rFonts w:ascii="Arial" w:hAnsi="Arial" w:cs="Arial"/>
                <w:color w:val="000000"/>
                <w:kern w:val="2"/>
                <w:sz w:val="22"/>
                <w:szCs w:val="22"/>
                <w:shd w:val="clear" w:color="auto" w:fill="FFFFFF"/>
              </w:rPr>
              <w:t>Sąskaitą</w:t>
            </w:r>
            <w:r w:rsidRPr="00CA4870">
              <w:rPr>
                <w:rFonts w:ascii="Arial" w:hAnsi="Arial" w:cs="Arial"/>
                <w:color w:val="000000"/>
                <w:kern w:val="2"/>
                <w:sz w:val="22"/>
                <w:szCs w:val="22"/>
                <w:shd w:val="clear" w:color="auto" w:fill="FFFFFF"/>
              </w:rPr>
              <w:t>.</w:t>
            </w:r>
          </w:p>
          <w:p w14:paraId="2D6F1AE1" w14:textId="5443CFEE" w:rsidR="00027B83" w:rsidRPr="004A79F3" w:rsidRDefault="00E30814" w:rsidP="004A79F3">
            <w:pPr>
              <w:jc w:val="both"/>
              <w:rPr>
                <w:rFonts w:ascii="Arial" w:hAnsi="Arial" w:cs="Arial"/>
                <w:color w:val="000000"/>
                <w:kern w:val="2"/>
                <w:sz w:val="22"/>
                <w:szCs w:val="22"/>
                <w:shd w:val="clear" w:color="auto" w:fill="FFFFFF"/>
              </w:rPr>
            </w:pPr>
            <w:r>
              <w:rPr>
                <w:rFonts w:ascii="Arial" w:hAnsi="Arial" w:cs="Arial"/>
                <w:color w:val="000000"/>
                <w:kern w:val="2"/>
                <w:sz w:val="22"/>
                <w:szCs w:val="22"/>
                <w:shd w:val="clear" w:color="auto" w:fill="FFFFFF"/>
              </w:rPr>
              <w:t xml:space="preserve">5.5.4. </w:t>
            </w:r>
            <w:r w:rsidRPr="00E30814">
              <w:rPr>
                <w:rFonts w:ascii="Arial" w:hAnsi="Arial" w:cs="Arial"/>
                <w:color w:val="000000"/>
                <w:kern w:val="2"/>
                <w:sz w:val="22"/>
                <w:szCs w:val="22"/>
                <w:shd w:val="clear" w:color="auto" w:fill="FFFFFF"/>
              </w:rPr>
              <w:t xml:space="preserve">Sutartyje nustatyta tvarka ir laiku nepateikus tinkamai parengto </w:t>
            </w:r>
            <w:r>
              <w:rPr>
                <w:rFonts w:ascii="Arial" w:hAnsi="Arial" w:cs="Arial"/>
                <w:color w:val="000000"/>
                <w:kern w:val="2"/>
                <w:sz w:val="22"/>
                <w:szCs w:val="22"/>
                <w:shd w:val="clear" w:color="auto" w:fill="FFFFFF"/>
              </w:rPr>
              <w:t>Paslaugų perdavimo-priėmimo</w:t>
            </w:r>
            <w:r w:rsidRPr="00E30814">
              <w:rPr>
                <w:rFonts w:ascii="Arial" w:hAnsi="Arial" w:cs="Arial"/>
                <w:color w:val="000000"/>
                <w:kern w:val="2"/>
                <w:sz w:val="22"/>
                <w:szCs w:val="22"/>
                <w:shd w:val="clear" w:color="auto" w:fill="FFFFFF"/>
              </w:rPr>
              <w:t xml:space="preserve"> akto ir (ar) </w:t>
            </w:r>
            <w:r>
              <w:rPr>
                <w:rFonts w:ascii="Arial" w:hAnsi="Arial" w:cs="Arial"/>
                <w:color w:val="000000"/>
                <w:kern w:val="2"/>
                <w:sz w:val="22"/>
                <w:szCs w:val="22"/>
                <w:shd w:val="clear" w:color="auto" w:fill="FFFFFF"/>
              </w:rPr>
              <w:t>Sąskaitos</w:t>
            </w:r>
            <w:r w:rsidRPr="00E30814">
              <w:rPr>
                <w:rFonts w:ascii="Arial" w:hAnsi="Arial" w:cs="Arial"/>
                <w:color w:val="000000"/>
                <w:kern w:val="2"/>
                <w:sz w:val="22"/>
                <w:szCs w:val="22"/>
                <w:shd w:val="clear" w:color="auto" w:fill="FFFFFF"/>
              </w:rPr>
              <w:t>, apmokėjimo terminai yra nukeliami vėlavimo laikotarpiui.</w:t>
            </w:r>
          </w:p>
        </w:tc>
      </w:tr>
      <w:tr w:rsidR="00027B83" w:rsidRPr="008E1F0A" w14:paraId="2D6F1AE9" w14:textId="77777777">
        <w:trPr>
          <w:trHeight w:val="300"/>
        </w:trPr>
        <w:tc>
          <w:tcPr>
            <w:tcW w:w="3094" w:type="dxa"/>
            <w:gridSpan w:val="2"/>
          </w:tcPr>
          <w:p w14:paraId="2D6F1AE3"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5.6. Avansas</w:t>
            </w:r>
          </w:p>
        </w:tc>
        <w:tc>
          <w:tcPr>
            <w:tcW w:w="6441" w:type="dxa"/>
            <w:gridSpan w:val="2"/>
          </w:tcPr>
          <w:p w14:paraId="2D6F1AE8" w14:textId="5D9E86F3" w:rsidR="00027B83" w:rsidRPr="00594609" w:rsidRDefault="000B0897" w:rsidP="00594609">
            <w:pPr>
              <w:rPr>
                <w:rFonts w:ascii="Arial" w:hAnsi="Arial" w:cs="Arial"/>
                <w:kern w:val="2"/>
                <w:sz w:val="22"/>
                <w:szCs w:val="22"/>
              </w:rPr>
            </w:pPr>
            <w:r w:rsidRPr="008E1F0A">
              <w:rPr>
                <w:rFonts w:ascii="Arial" w:hAnsi="Arial" w:cs="Arial"/>
                <w:kern w:val="2"/>
                <w:sz w:val="22"/>
                <w:szCs w:val="22"/>
              </w:rPr>
              <w:t>Netaikoma</w:t>
            </w:r>
          </w:p>
        </w:tc>
      </w:tr>
      <w:tr w:rsidR="00027B83" w:rsidRPr="008E1F0A" w14:paraId="2D6F1AF1" w14:textId="77777777">
        <w:trPr>
          <w:trHeight w:val="300"/>
        </w:trPr>
        <w:tc>
          <w:tcPr>
            <w:tcW w:w="3094" w:type="dxa"/>
            <w:gridSpan w:val="2"/>
          </w:tcPr>
          <w:p w14:paraId="2D6F1AEA"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5.7. Avanso užtikrinimas</w:t>
            </w:r>
          </w:p>
        </w:tc>
        <w:tc>
          <w:tcPr>
            <w:tcW w:w="6441" w:type="dxa"/>
            <w:gridSpan w:val="2"/>
          </w:tcPr>
          <w:p w14:paraId="2D6F1AF0" w14:textId="3B6363C6"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tc>
      </w:tr>
      <w:tr w:rsidR="00027B83" w:rsidRPr="008E1F0A" w14:paraId="2D6F1AF3" w14:textId="77777777">
        <w:trPr>
          <w:trHeight w:val="300"/>
        </w:trPr>
        <w:tc>
          <w:tcPr>
            <w:tcW w:w="9535" w:type="dxa"/>
            <w:gridSpan w:val="4"/>
          </w:tcPr>
          <w:p w14:paraId="2D6F1AF2"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6. PASLAUGŲ KOKYBĖ IR GARANTINIAI ĮSIPAREIGOJIMAI</w:t>
            </w:r>
          </w:p>
        </w:tc>
      </w:tr>
      <w:tr w:rsidR="00027B83" w:rsidRPr="008E1F0A" w14:paraId="2D6F1AFE" w14:textId="77777777">
        <w:trPr>
          <w:trHeight w:val="300"/>
        </w:trPr>
        <w:tc>
          <w:tcPr>
            <w:tcW w:w="3094" w:type="dxa"/>
            <w:gridSpan w:val="2"/>
          </w:tcPr>
          <w:p w14:paraId="2D6F1AF4"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6.1. Garantinis terminas</w:t>
            </w:r>
          </w:p>
        </w:tc>
        <w:tc>
          <w:tcPr>
            <w:tcW w:w="6441" w:type="dxa"/>
            <w:gridSpan w:val="2"/>
          </w:tcPr>
          <w:p w14:paraId="117F9E02" w14:textId="21A65259" w:rsidR="00870E9A" w:rsidRPr="00870E9A" w:rsidRDefault="00870E9A" w:rsidP="00873A28">
            <w:pPr>
              <w:jc w:val="both"/>
              <w:rPr>
                <w:rFonts w:ascii="Arial" w:hAnsi="Arial" w:cs="Arial"/>
                <w:bCs/>
                <w:sz w:val="22"/>
                <w:szCs w:val="22"/>
              </w:rPr>
            </w:pPr>
            <w:r w:rsidRPr="00870E9A">
              <w:rPr>
                <w:rFonts w:ascii="Arial" w:hAnsi="Arial" w:cs="Arial"/>
                <w:b/>
                <w:sz w:val="22"/>
                <w:szCs w:val="22"/>
              </w:rPr>
              <w:t>Paslaugoms</w:t>
            </w:r>
            <w:r w:rsidRPr="00870E9A">
              <w:rPr>
                <w:rFonts w:ascii="Arial" w:hAnsi="Arial" w:cs="Arial"/>
                <w:bCs/>
                <w:sz w:val="22"/>
                <w:szCs w:val="22"/>
              </w:rPr>
              <w:t xml:space="preserve"> nustatomas Tiekėjo pasiūlytas </w:t>
            </w:r>
            <w:r w:rsidRPr="00870E9A">
              <w:rPr>
                <w:rFonts w:ascii="Arial" w:hAnsi="Arial" w:cs="Arial"/>
                <w:b/>
                <w:sz w:val="22"/>
                <w:szCs w:val="22"/>
              </w:rPr>
              <w:t>ne trumpesnis kaip</w:t>
            </w:r>
            <w:r w:rsidRPr="00870E9A">
              <w:rPr>
                <w:rFonts w:ascii="Arial" w:hAnsi="Arial" w:cs="Arial"/>
                <w:bCs/>
                <w:sz w:val="22"/>
                <w:szCs w:val="22"/>
              </w:rPr>
              <w:t xml:space="preserve"> </w:t>
            </w:r>
            <w:r>
              <w:rPr>
                <w:rFonts w:ascii="Arial" w:hAnsi="Arial" w:cs="Arial"/>
                <w:bCs/>
                <w:sz w:val="22"/>
                <w:szCs w:val="22"/>
              </w:rPr>
              <w:t>6 mėnesių</w:t>
            </w:r>
            <w:r w:rsidRPr="00870E9A">
              <w:rPr>
                <w:rFonts w:ascii="Arial" w:hAnsi="Arial" w:cs="Arial"/>
                <w:bCs/>
                <w:sz w:val="22"/>
                <w:szCs w:val="22"/>
              </w:rPr>
              <w:t xml:space="preserve"> garantinis terminas. Garantinis terminas skaičiuojamas nuo Paslaugų perdavimo–priėmimo akto ar </w:t>
            </w:r>
            <w:r w:rsidRPr="00870E9A">
              <w:rPr>
                <w:rFonts w:ascii="Arial" w:hAnsi="Arial" w:cs="Arial"/>
                <w:bCs/>
                <w:sz w:val="22"/>
                <w:szCs w:val="22"/>
              </w:rPr>
              <w:lastRenderedPageBreak/>
              <w:t>Sąskaitos (kai Paslaugų perdavimo–priėmimo aktas nėra pasirašomas) pasirašymo dienos.</w:t>
            </w:r>
          </w:p>
          <w:p w14:paraId="2D6F1AFD" w14:textId="1349CE64" w:rsidR="00027B83" w:rsidRPr="008E1F0A" w:rsidRDefault="000B0897" w:rsidP="00873A28">
            <w:pPr>
              <w:jc w:val="both"/>
              <w:rPr>
                <w:rFonts w:ascii="Arial" w:hAnsi="Arial" w:cs="Arial"/>
                <w:sz w:val="22"/>
                <w:szCs w:val="22"/>
              </w:rPr>
            </w:pPr>
            <w:r w:rsidRPr="008E1F0A">
              <w:rPr>
                <w:rFonts w:ascii="Arial" w:hAnsi="Arial" w:cs="Arial"/>
                <w:b/>
                <w:sz w:val="22"/>
                <w:szCs w:val="22"/>
              </w:rPr>
              <w:t>Su Paslaugomis susijusioms prekėms</w:t>
            </w:r>
            <w:r w:rsidRPr="008E1F0A">
              <w:rPr>
                <w:rFonts w:ascii="Arial" w:hAnsi="Arial" w:cs="Arial"/>
                <w:sz w:val="22"/>
                <w:szCs w:val="22"/>
              </w:rPr>
              <w:t xml:space="preserve"> </w:t>
            </w:r>
            <w:r w:rsidRPr="008E1F0A">
              <w:rPr>
                <w:rFonts w:ascii="Arial" w:hAnsi="Arial" w:cs="Arial"/>
                <w:kern w:val="2"/>
                <w:sz w:val="22"/>
                <w:szCs w:val="22"/>
              </w:rPr>
              <w:t xml:space="preserve">nustatomas Tiekėjo pasiūlytas </w:t>
            </w:r>
            <w:r w:rsidRPr="008E1F0A">
              <w:rPr>
                <w:rFonts w:ascii="Arial" w:hAnsi="Arial" w:cs="Arial"/>
                <w:sz w:val="22"/>
                <w:szCs w:val="22"/>
              </w:rPr>
              <w:t xml:space="preserve">arba prekių gamintojo taikomas garantinis terminas, tačiau bet kokiu atveju </w:t>
            </w:r>
            <w:r w:rsidRPr="008E1F0A">
              <w:rPr>
                <w:rFonts w:ascii="Arial" w:hAnsi="Arial" w:cs="Arial"/>
                <w:b/>
                <w:kern w:val="2"/>
                <w:sz w:val="22"/>
                <w:szCs w:val="22"/>
              </w:rPr>
              <w:t>ne trumpesnis kaip</w:t>
            </w:r>
            <w:r w:rsidRPr="008E1F0A">
              <w:rPr>
                <w:rFonts w:ascii="Arial" w:hAnsi="Arial" w:cs="Arial"/>
                <w:kern w:val="2"/>
                <w:sz w:val="22"/>
                <w:szCs w:val="22"/>
              </w:rPr>
              <w:t xml:space="preserve"> </w:t>
            </w:r>
            <w:r w:rsidR="00B3051C" w:rsidRPr="002C6F6A">
              <w:rPr>
                <w:rFonts w:ascii="Arial" w:hAnsi="Arial" w:cs="Arial"/>
                <w:kern w:val="2"/>
                <w:sz w:val="22"/>
                <w:szCs w:val="22"/>
              </w:rPr>
              <w:t>24 mėn</w:t>
            </w:r>
            <w:r w:rsidRPr="008E1F0A">
              <w:rPr>
                <w:rFonts w:ascii="Arial" w:hAnsi="Arial" w:cs="Arial"/>
                <w:kern w:val="2"/>
                <w:sz w:val="22"/>
                <w:szCs w:val="22"/>
              </w:rPr>
              <w:t xml:space="preserve">. Garantinis terminas skaičiuojamas nuo </w:t>
            </w:r>
            <w:r w:rsidRPr="008E1F0A">
              <w:rPr>
                <w:rFonts w:ascii="Arial" w:hAnsi="Arial" w:cs="Arial"/>
                <w:sz w:val="22"/>
                <w:szCs w:val="22"/>
              </w:rPr>
              <w:t>Paslaugų</w:t>
            </w:r>
            <w:r w:rsidRPr="008E1F0A">
              <w:rPr>
                <w:rFonts w:ascii="Arial" w:hAnsi="Arial" w:cs="Arial"/>
                <w:kern w:val="2"/>
                <w:sz w:val="22"/>
                <w:szCs w:val="22"/>
              </w:rPr>
              <w:t xml:space="preserve"> perdavimo–priėmimo akto ar Sąskaitos (kai </w:t>
            </w:r>
            <w:r w:rsidRPr="008E1F0A">
              <w:rPr>
                <w:rFonts w:ascii="Arial" w:hAnsi="Arial" w:cs="Arial"/>
                <w:sz w:val="22"/>
                <w:szCs w:val="22"/>
              </w:rPr>
              <w:t>Paslaugų</w:t>
            </w:r>
            <w:r w:rsidRPr="008E1F0A">
              <w:rPr>
                <w:rFonts w:ascii="Arial" w:hAnsi="Arial" w:cs="Arial"/>
                <w:kern w:val="2"/>
                <w:sz w:val="22"/>
                <w:szCs w:val="22"/>
              </w:rPr>
              <w:t xml:space="preserve"> perdavimo–priėmimo aktas nėra pasirašomas) pasirašymo dienos.</w:t>
            </w:r>
          </w:p>
        </w:tc>
      </w:tr>
      <w:tr w:rsidR="00027B83" w:rsidRPr="008E1F0A" w14:paraId="2D6F1B09" w14:textId="77777777">
        <w:trPr>
          <w:trHeight w:val="300"/>
        </w:trPr>
        <w:tc>
          <w:tcPr>
            <w:tcW w:w="3094" w:type="dxa"/>
            <w:gridSpan w:val="2"/>
          </w:tcPr>
          <w:p w14:paraId="2D6F1AFF" w14:textId="77777777" w:rsidR="00027B83" w:rsidRPr="008E1F0A" w:rsidRDefault="000B0897">
            <w:pPr>
              <w:rPr>
                <w:rFonts w:ascii="Arial" w:hAnsi="Arial" w:cs="Arial"/>
                <w:b/>
                <w:kern w:val="2"/>
                <w:sz w:val="22"/>
                <w:szCs w:val="22"/>
              </w:rPr>
            </w:pPr>
            <w:r w:rsidRPr="008E1F0A">
              <w:rPr>
                <w:rFonts w:ascii="Arial" w:hAnsi="Arial" w:cs="Arial"/>
                <w:b/>
                <w:sz w:val="22"/>
                <w:szCs w:val="22"/>
              </w:rPr>
              <w:lastRenderedPageBreak/>
              <w:t>6.2. Terminas Paslaugų trūkumams pašalinti</w:t>
            </w:r>
          </w:p>
        </w:tc>
        <w:tc>
          <w:tcPr>
            <w:tcW w:w="6441" w:type="dxa"/>
            <w:gridSpan w:val="2"/>
          </w:tcPr>
          <w:p w14:paraId="2D6F1B08" w14:textId="7AD172E9" w:rsidR="00027B83" w:rsidRPr="008E1F0A" w:rsidRDefault="002D6690">
            <w:pPr>
              <w:rPr>
                <w:rFonts w:ascii="Arial" w:hAnsi="Arial" w:cs="Arial"/>
                <w:kern w:val="2"/>
                <w:sz w:val="22"/>
                <w:szCs w:val="22"/>
              </w:rPr>
            </w:pPr>
            <w:r>
              <w:rPr>
                <w:rFonts w:ascii="Arial" w:hAnsi="Arial" w:cs="Arial"/>
                <w:kern w:val="2"/>
                <w:sz w:val="22"/>
                <w:szCs w:val="22"/>
              </w:rPr>
              <w:t xml:space="preserve">Bet </w:t>
            </w:r>
            <w:r w:rsidRPr="002D6690">
              <w:rPr>
                <w:rFonts w:ascii="Arial" w:hAnsi="Arial" w:cs="Arial"/>
                <w:kern w:val="2"/>
                <w:sz w:val="22"/>
                <w:szCs w:val="22"/>
              </w:rPr>
              <w:t xml:space="preserve">kuriuo Sutarties galiojimo metu nustačius Paslaugų trūkumų, Tiekėjas turi </w:t>
            </w:r>
            <w:r>
              <w:rPr>
                <w:rFonts w:ascii="Arial" w:hAnsi="Arial" w:cs="Arial"/>
                <w:kern w:val="2"/>
                <w:sz w:val="22"/>
                <w:szCs w:val="22"/>
              </w:rPr>
              <w:t xml:space="preserve">per su Pirkėju suderintą terminą </w:t>
            </w:r>
            <w:r w:rsidRPr="002D6690">
              <w:rPr>
                <w:rFonts w:ascii="Arial" w:hAnsi="Arial" w:cs="Arial"/>
                <w:kern w:val="2"/>
                <w:sz w:val="22"/>
                <w:szCs w:val="22"/>
              </w:rPr>
              <w:t>pašalinti Paslaugų trūkumus.</w:t>
            </w:r>
          </w:p>
        </w:tc>
      </w:tr>
      <w:tr w:rsidR="00027B83" w:rsidRPr="008E1F0A" w14:paraId="2D6F1B10" w14:textId="77777777">
        <w:trPr>
          <w:trHeight w:val="300"/>
        </w:trPr>
        <w:tc>
          <w:tcPr>
            <w:tcW w:w="3094" w:type="dxa"/>
            <w:gridSpan w:val="2"/>
          </w:tcPr>
          <w:p w14:paraId="2D6F1B0A" w14:textId="77777777" w:rsidR="00027B83" w:rsidRPr="008E1F0A" w:rsidRDefault="000B0897">
            <w:pPr>
              <w:rPr>
                <w:rFonts w:ascii="Arial" w:hAnsi="Arial" w:cs="Arial"/>
                <w:b/>
                <w:sz w:val="22"/>
                <w:szCs w:val="22"/>
              </w:rPr>
            </w:pPr>
            <w:r w:rsidRPr="008E1F0A">
              <w:rPr>
                <w:rFonts w:ascii="Arial" w:hAnsi="Arial" w:cs="Arial"/>
                <w:b/>
                <w:sz w:val="22"/>
                <w:szCs w:val="22"/>
              </w:rPr>
              <w:t xml:space="preserve">6.3. Kokybinių kriterijų įgyvendinimo </w:t>
            </w:r>
            <w:r w:rsidRPr="008E1F0A">
              <w:rPr>
                <w:rFonts w:ascii="Arial" w:hAnsi="Arial" w:cs="Arial"/>
                <w:b/>
                <w:bCs/>
                <w:sz w:val="22"/>
                <w:szCs w:val="22"/>
              </w:rPr>
              <w:t xml:space="preserve">ir </w:t>
            </w:r>
            <w:r w:rsidRPr="008E1F0A">
              <w:rPr>
                <w:rFonts w:ascii="Arial" w:hAnsi="Arial" w:cs="Arial"/>
                <w:b/>
                <w:sz w:val="22"/>
                <w:szCs w:val="22"/>
              </w:rPr>
              <w:t>tikrinimo tvarka</w:t>
            </w:r>
          </w:p>
        </w:tc>
        <w:tc>
          <w:tcPr>
            <w:tcW w:w="6441" w:type="dxa"/>
            <w:gridSpan w:val="2"/>
          </w:tcPr>
          <w:p w14:paraId="2D6F1B0D" w14:textId="1EE475EB" w:rsidR="00027B83" w:rsidRPr="00DD6A15" w:rsidRDefault="000B0897">
            <w:pPr>
              <w:rPr>
                <w:rFonts w:ascii="Arial" w:hAnsi="Arial" w:cs="Arial"/>
                <w:color w:val="4472C4"/>
                <w:kern w:val="2"/>
                <w:sz w:val="22"/>
                <w:szCs w:val="22"/>
              </w:rPr>
            </w:pPr>
            <w:r w:rsidRPr="008E1F0A">
              <w:rPr>
                <w:rFonts w:ascii="Arial" w:hAnsi="Arial" w:cs="Arial"/>
                <w:kern w:val="2"/>
                <w:sz w:val="22"/>
                <w:szCs w:val="22"/>
              </w:rPr>
              <w:t xml:space="preserve">Netaikoma </w:t>
            </w:r>
          </w:p>
          <w:p w14:paraId="798DA8DC" w14:textId="77777777" w:rsidR="00027B83" w:rsidRDefault="00027B83">
            <w:pPr>
              <w:rPr>
                <w:rFonts w:ascii="Arial" w:hAnsi="Arial" w:cs="Arial"/>
                <w:kern w:val="2"/>
                <w:sz w:val="22"/>
                <w:szCs w:val="22"/>
              </w:rPr>
            </w:pPr>
          </w:p>
          <w:p w14:paraId="2D6F1B0F" w14:textId="14A68BC0" w:rsidR="00C7354C" w:rsidRPr="008E1F0A" w:rsidRDefault="00C7354C">
            <w:pPr>
              <w:rPr>
                <w:rFonts w:ascii="Arial" w:hAnsi="Arial" w:cs="Arial"/>
                <w:kern w:val="2"/>
                <w:sz w:val="22"/>
                <w:szCs w:val="22"/>
              </w:rPr>
            </w:pPr>
          </w:p>
        </w:tc>
      </w:tr>
      <w:tr w:rsidR="00027B83" w:rsidRPr="008E1F0A" w14:paraId="2D6F1B12" w14:textId="77777777">
        <w:trPr>
          <w:trHeight w:val="300"/>
        </w:trPr>
        <w:tc>
          <w:tcPr>
            <w:tcW w:w="9535" w:type="dxa"/>
            <w:gridSpan w:val="4"/>
          </w:tcPr>
          <w:p w14:paraId="2D6F1B11"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7. SUTARTIES VYKDYMUI PASITELKIAMI SUBTIEKĖJAI IR (AR) SPECIALISTAI</w:t>
            </w:r>
          </w:p>
        </w:tc>
      </w:tr>
      <w:tr w:rsidR="00027B83" w:rsidRPr="008E1F0A" w14:paraId="2D6F1B19" w14:textId="77777777">
        <w:trPr>
          <w:trHeight w:val="300"/>
        </w:trPr>
        <w:tc>
          <w:tcPr>
            <w:tcW w:w="3094" w:type="dxa"/>
            <w:gridSpan w:val="2"/>
          </w:tcPr>
          <w:p w14:paraId="2D6F1B13" w14:textId="77777777" w:rsidR="00027B83" w:rsidRPr="008E1F0A" w:rsidRDefault="000B0897">
            <w:pPr>
              <w:rPr>
                <w:rFonts w:ascii="Arial" w:hAnsi="Arial" w:cs="Arial"/>
                <w:b/>
                <w:bCs/>
                <w:kern w:val="2"/>
                <w:sz w:val="22"/>
                <w:szCs w:val="22"/>
              </w:rPr>
            </w:pPr>
            <w:r w:rsidRPr="008E1F0A">
              <w:rPr>
                <w:rFonts w:ascii="Arial" w:hAnsi="Arial" w:cs="Arial"/>
                <w:b/>
                <w:bCs/>
                <w:kern w:val="2"/>
                <w:sz w:val="22"/>
                <w:szCs w:val="22"/>
              </w:rPr>
              <w:t>7.1. Sutarties vykdymui pasitelkiami subtiekėjai ir (ar) specialistai</w:t>
            </w:r>
          </w:p>
        </w:tc>
        <w:tc>
          <w:tcPr>
            <w:tcW w:w="6441" w:type="dxa"/>
            <w:gridSpan w:val="2"/>
          </w:tcPr>
          <w:p w14:paraId="2D6F1B18" w14:textId="30185B40" w:rsidR="00027B83" w:rsidRPr="00F9280C" w:rsidRDefault="000B0897">
            <w:pPr>
              <w:rPr>
                <w:rFonts w:ascii="Arial" w:hAnsi="Arial" w:cs="Arial"/>
                <w:kern w:val="2"/>
                <w:sz w:val="22"/>
                <w:szCs w:val="22"/>
              </w:rPr>
            </w:pPr>
            <w:r w:rsidRPr="008E1F0A">
              <w:rPr>
                <w:rFonts w:ascii="Arial" w:hAnsi="Arial" w:cs="Arial"/>
                <w:kern w:val="2"/>
                <w:sz w:val="22"/>
                <w:szCs w:val="22"/>
              </w:rPr>
              <w:t>Sutarties vykdymui subtiekėjai ir (ar) specialistai nepasitelkiami.</w:t>
            </w:r>
          </w:p>
        </w:tc>
      </w:tr>
      <w:tr w:rsidR="00027B83" w:rsidRPr="008E1F0A" w14:paraId="2D6F1B1B" w14:textId="77777777">
        <w:trPr>
          <w:trHeight w:val="300"/>
        </w:trPr>
        <w:tc>
          <w:tcPr>
            <w:tcW w:w="9535" w:type="dxa"/>
            <w:gridSpan w:val="4"/>
          </w:tcPr>
          <w:p w14:paraId="2D6F1B1A"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8. PRIEVOLIŲ PAGAL SUTARTĮ ĮVYKDYMO UŽTIKRINIMAS</w:t>
            </w:r>
          </w:p>
        </w:tc>
      </w:tr>
      <w:tr w:rsidR="00027B83" w:rsidRPr="008E1F0A" w14:paraId="2D6F1B22" w14:textId="77777777">
        <w:trPr>
          <w:trHeight w:val="300"/>
        </w:trPr>
        <w:tc>
          <w:tcPr>
            <w:tcW w:w="3094" w:type="dxa"/>
            <w:gridSpan w:val="2"/>
          </w:tcPr>
          <w:p w14:paraId="2D6F1B1C"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8.1. Prievolių pagal Sutartį įvykdymo užtikrinimas</w:t>
            </w:r>
          </w:p>
        </w:tc>
        <w:tc>
          <w:tcPr>
            <w:tcW w:w="6441" w:type="dxa"/>
            <w:gridSpan w:val="2"/>
          </w:tcPr>
          <w:p w14:paraId="2D6F1B1D" w14:textId="2495DC7E" w:rsidR="00027B83" w:rsidRPr="008E1F0A" w:rsidRDefault="000B0897">
            <w:pPr>
              <w:rPr>
                <w:rFonts w:ascii="Arial" w:hAnsi="Arial" w:cs="Arial"/>
                <w:kern w:val="2"/>
                <w:sz w:val="22"/>
                <w:szCs w:val="22"/>
              </w:rPr>
            </w:pPr>
            <w:r w:rsidRPr="008E1F0A">
              <w:rPr>
                <w:rFonts w:ascii="Arial" w:hAnsi="Arial" w:cs="Arial"/>
                <w:kern w:val="2"/>
                <w:sz w:val="22"/>
                <w:szCs w:val="22"/>
              </w:rPr>
              <w:t>Prievolių pagal Sutartį įvykdymas užtikrinamas:</w:t>
            </w:r>
          </w:p>
          <w:p w14:paraId="297806C2" w14:textId="256D0EE5" w:rsidR="00A649B3" w:rsidRDefault="000B0897">
            <w:pPr>
              <w:rPr>
                <w:rFonts w:ascii="Arial" w:hAnsi="Arial" w:cs="Arial"/>
                <w:kern w:val="2"/>
                <w:sz w:val="22"/>
                <w:szCs w:val="22"/>
              </w:rPr>
            </w:pPr>
            <w:r w:rsidRPr="008E1F0A">
              <w:rPr>
                <w:rFonts w:ascii="Arial" w:hAnsi="Arial" w:cs="Arial"/>
                <w:kern w:val="2"/>
                <w:sz w:val="22"/>
                <w:szCs w:val="22"/>
              </w:rPr>
              <w:t>Netesybomis (delspinigiais, bauda)</w:t>
            </w:r>
            <w:r w:rsidR="002D6690">
              <w:rPr>
                <w:rFonts w:ascii="Arial" w:hAnsi="Arial" w:cs="Arial"/>
                <w:kern w:val="2"/>
                <w:sz w:val="22"/>
                <w:szCs w:val="22"/>
              </w:rPr>
              <w:t>.</w:t>
            </w:r>
          </w:p>
          <w:p w14:paraId="2D6F1B21" w14:textId="2ACD0C6C" w:rsidR="00027B83" w:rsidRPr="008E1F0A" w:rsidRDefault="00027B83" w:rsidP="00DD6A15">
            <w:pPr>
              <w:jc w:val="both"/>
              <w:rPr>
                <w:rFonts w:ascii="Arial" w:hAnsi="Arial" w:cs="Arial"/>
                <w:kern w:val="2"/>
                <w:sz w:val="22"/>
                <w:szCs w:val="22"/>
              </w:rPr>
            </w:pPr>
          </w:p>
        </w:tc>
      </w:tr>
      <w:tr w:rsidR="00027B83" w:rsidRPr="008E1F0A" w14:paraId="2D6F1B2D" w14:textId="77777777">
        <w:trPr>
          <w:trHeight w:val="300"/>
        </w:trPr>
        <w:tc>
          <w:tcPr>
            <w:tcW w:w="3094" w:type="dxa"/>
            <w:gridSpan w:val="2"/>
          </w:tcPr>
          <w:p w14:paraId="2D6F1B23"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8.2 Sutarties įvykdymo užtikrinimo galiojimo terminas</w:t>
            </w:r>
          </w:p>
        </w:tc>
        <w:tc>
          <w:tcPr>
            <w:tcW w:w="6441" w:type="dxa"/>
            <w:gridSpan w:val="2"/>
          </w:tcPr>
          <w:p w14:paraId="2D6F1B24" w14:textId="77777777" w:rsidR="00027B83" w:rsidRPr="008E1F0A" w:rsidRDefault="000B0897" w:rsidP="00AD1D2E">
            <w:pPr>
              <w:jc w:val="both"/>
              <w:rPr>
                <w:rFonts w:ascii="Arial" w:hAnsi="Arial" w:cs="Arial"/>
                <w:kern w:val="2"/>
                <w:sz w:val="22"/>
                <w:szCs w:val="22"/>
              </w:rPr>
            </w:pPr>
            <w:r w:rsidRPr="008E1F0A">
              <w:rPr>
                <w:rFonts w:ascii="Arial" w:hAnsi="Arial" w:cs="Arial"/>
                <w:kern w:val="2"/>
                <w:sz w:val="22"/>
                <w:szCs w:val="22"/>
              </w:rPr>
              <w:t>Netaikoma</w:t>
            </w:r>
          </w:p>
          <w:p w14:paraId="2D6F1B2C" w14:textId="3D8C7331" w:rsidR="00027B83" w:rsidRPr="008E1F0A" w:rsidRDefault="00027B83" w:rsidP="00AD1D2E">
            <w:pPr>
              <w:jc w:val="both"/>
              <w:rPr>
                <w:rFonts w:ascii="Arial" w:hAnsi="Arial" w:cs="Arial"/>
                <w:kern w:val="2"/>
                <w:sz w:val="22"/>
                <w:szCs w:val="22"/>
              </w:rPr>
            </w:pPr>
          </w:p>
        </w:tc>
      </w:tr>
      <w:tr w:rsidR="00027B83" w:rsidRPr="008E1F0A" w14:paraId="2D6F1B34" w14:textId="77777777">
        <w:trPr>
          <w:trHeight w:val="300"/>
        </w:trPr>
        <w:tc>
          <w:tcPr>
            <w:tcW w:w="3094" w:type="dxa"/>
            <w:gridSpan w:val="2"/>
          </w:tcPr>
          <w:p w14:paraId="2D6F1B2E"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8.3. Sutarties įvykdymo užtikrinimo pateikimas</w:t>
            </w:r>
          </w:p>
        </w:tc>
        <w:tc>
          <w:tcPr>
            <w:tcW w:w="6441" w:type="dxa"/>
            <w:gridSpan w:val="2"/>
          </w:tcPr>
          <w:p w14:paraId="2D6F1B2F"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B33" w14:textId="5115EF1C" w:rsidR="001938B0" w:rsidRPr="008E1F0A" w:rsidRDefault="001938B0" w:rsidP="00DD6A15">
            <w:pPr>
              <w:jc w:val="both"/>
              <w:rPr>
                <w:rFonts w:ascii="Arial" w:hAnsi="Arial" w:cs="Arial"/>
                <w:sz w:val="22"/>
                <w:szCs w:val="22"/>
              </w:rPr>
            </w:pPr>
          </w:p>
        </w:tc>
      </w:tr>
      <w:tr w:rsidR="00027B83" w:rsidRPr="008E1F0A" w14:paraId="2D6F1B36" w14:textId="77777777">
        <w:trPr>
          <w:trHeight w:val="300"/>
        </w:trPr>
        <w:tc>
          <w:tcPr>
            <w:tcW w:w="9535" w:type="dxa"/>
            <w:gridSpan w:val="4"/>
          </w:tcPr>
          <w:p w14:paraId="2D6F1B35"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9. ŠALIŲ ATSAKOMYBĖ</w:t>
            </w:r>
          </w:p>
        </w:tc>
      </w:tr>
      <w:tr w:rsidR="00027B83" w:rsidRPr="008E1F0A" w14:paraId="2D6F1B3D" w14:textId="77777777">
        <w:trPr>
          <w:trHeight w:val="300"/>
        </w:trPr>
        <w:tc>
          <w:tcPr>
            <w:tcW w:w="3094" w:type="dxa"/>
            <w:gridSpan w:val="2"/>
          </w:tcPr>
          <w:p w14:paraId="2D6F1B37"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9.1. Pirkėjui taikomos netesybos už mokėjimų pagal Sutartį vėlavimą</w:t>
            </w:r>
          </w:p>
        </w:tc>
        <w:tc>
          <w:tcPr>
            <w:tcW w:w="6441" w:type="dxa"/>
            <w:gridSpan w:val="2"/>
          </w:tcPr>
          <w:p w14:paraId="2D6F1B3C" w14:textId="05317CAF" w:rsidR="00027B83" w:rsidRPr="004A79F3" w:rsidRDefault="000B0897" w:rsidP="004A79F3">
            <w:pPr>
              <w:jc w:val="both"/>
              <w:rPr>
                <w:rFonts w:ascii="Arial" w:hAnsi="Arial" w:cs="Arial"/>
                <w:color w:val="FF0000"/>
                <w:kern w:val="2"/>
                <w:sz w:val="22"/>
                <w:szCs w:val="22"/>
              </w:rPr>
            </w:pPr>
            <w:r w:rsidRPr="008E1F0A">
              <w:rPr>
                <w:rFonts w:ascii="Arial" w:hAnsi="Arial" w:cs="Arial"/>
                <w:color w:val="000000"/>
                <w:kern w:val="2"/>
                <w:sz w:val="22"/>
                <w:szCs w:val="22"/>
              </w:rPr>
              <w:t xml:space="preserve">Jei Pirkėjas, gavęs tinkamai pateiktą ir užpildytą Sąskaitą, uždelsia </w:t>
            </w:r>
            <w:r w:rsidRPr="00FE60BB">
              <w:rPr>
                <w:rFonts w:ascii="Arial" w:hAnsi="Arial" w:cs="Arial"/>
                <w:color w:val="000000" w:themeColor="text1"/>
                <w:kern w:val="2"/>
                <w:sz w:val="22"/>
                <w:szCs w:val="22"/>
              </w:rPr>
              <w:t>atsiskaityti už tinkamai Tiekėjo suteiktas kokybiškas Paslaugas per Sutartyje nurodytą terminą, Tiekėjas nuo kitos nei nustatytas terminas dienos skaičiuoja Pirkėjui 0,0</w:t>
            </w:r>
            <w:r w:rsidR="00FE60BB" w:rsidRPr="00FE60BB">
              <w:rPr>
                <w:rFonts w:ascii="Arial" w:hAnsi="Arial" w:cs="Arial"/>
                <w:color w:val="000000" w:themeColor="text1"/>
                <w:kern w:val="2"/>
                <w:sz w:val="22"/>
                <w:szCs w:val="22"/>
              </w:rPr>
              <w:t>3</w:t>
            </w:r>
            <w:r w:rsidRPr="00FE60BB">
              <w:rPr>
                <w:rFonts w:ascii="Arial" w:hAnsi="Arial" w:cs="Arial"/>
                <w:color w:val="000000" w:themeColor="text1"/>
                <w:kern w:val="2"/>
                <w:sz w:val="22"/>
                <w:szCs w:val="22"/>
              </w:rPr>
              <w:t xml:space="preserve"> (</w:t>
            </w:r>
            <w:r w:rsidR="00FE60BB" w:rsidRPr="00FE60BB">
              <w:rPr>
                <w:rFonts w:ascii="Arial" w:hAnsi="Arial" w:cs="Arial"/>
                <w:color w:val="000000" w:themeColor="text1"/>
                <w:kern w:val="2"/>
                <w:sz w:val="22"/>
                <w:szCs w:val="22"/>
              </w:rPr>
              <w:t>trys</w:t>
            </w:r>
            <w:r w:rsidRPr="00FE60BB">
              <w:rPr>
                <w:rFonts w:ascii="Arial" w:hAnsi="Arial" w:cs="Arial"/>
                <w:color w:val="000000" w:themeColor="text1"/>
                <w:kern w:val="2"/>
                <w:sz w:val="22"/>
                <w:szCs w:val="22"/>
              </w:rPr>
              <w:t xml:space="preserve"> šimtosios) procento dydžio delspinigius nuo neapmokėtos sumos be PVM už kiekvieną vėlavimo dieną.</w:t>
            </w:r>
          </w:p>
        </w:tc>
      </w:tr>
      <w:tr w:rsidR="00027B83" w:rsidRPr="008E1F0A" w14:paraId="2D6F1B42" w14:textId="77777777">
        <w:trPr>
          <w:trHeight w:val="300"/>
        </w:trPr>
        <w:tc>
          <w:tcPr>
            <w:tcW w:w="3094" w:type="dxa"/>
            <w:gridSpan w:val="2"/>
          </w:tcPr>
          <w:p w14:paraId="2D6F1B3E" w14:textId="77777777" w:rsidR="00027B83" w:rsidRPr="008E1F0A" w:rsidRDefault="000B0897">
            <w:pPr>
              <w:rPr>
                <w:rFonts w:ascii="Arial" w:hAnsi="Arial" w:cs="Arial"/>
                <w:b/>
                <w:kern w:val="2"/>
                <w:sz w:val="22"/>
                <w:szCs w:val="22"/>
              </w:rPr>
            </w:pPr>
            <w:r w:rsidRPr="008E1F0A">
              <w:rPr>
                <w:rFonts w:ascii="Arial" w:hAnsi="Arial" w:cs="Arial"/>
                <w:b/>
                <w:sz w:val="22"/>
                <w:szCs w:val="22"/>
              </w:rPr>
              <w:t>9.2. Tiekėjui taikomos netesybos</w:t>
            </w:r>
          </w:p>
        </w:tc>
        <w:tc>
          <w:tcPr>
            <w:tcW w:w="6441" w:type="dxa"/>
            <w:gridSpan w:val="2"/>
          </w:tcPr>
          <w:p w14:paraId="2D6F1B40" w14:textId="64A0C190" w:rsidR="00027B83" w:rsidRPr="008E1F0A" w:rsidRDefault="000B0897" w:rsidP="00594609">
            <w:pPr>
              <w:jc w:val="both"/>
              <w:rPr>
                <w:rFonts w:ascii="Arial" w:hAnsi="Arial" w:cs="Arial"/>
                <w:color w:val="000000"/>
                <w:kern w:val="2"/>
                <w:sz w:val="22"/>
                <w:szCs w:val="22"/>
              </w:rPr>
            </w:pPr>
            <w:r w:rsidRPr="008E1F0A">
              <w:rPr>
                <w:rFonts w:ascii="Arial" w:hAnsi="Arial" w:cs="Arial"/>
                <w:color w:val="000000"/>
                <w:kern w:val="2"/>
                <w:sz w:val="22"/>
                <w:szCs w:val="22"/>
              </w:rPr>
              <w:t xml:space="preserve">9.2.1. Jeigu Tiekėjas vėluoja suteikti Paslaugas arba nevykdo kitų sutartinių įsipareigojimų, Pirkėjas nuo kitos nei nustatytas terminas dienos Tiekėjui skaičiuoja </w:t>
            </w:r>
            <w:r w:rsidRPr="003C4C2A">
              <w:rPr>
                <w:rFonts w:ascii="Arial" w:hAnsi="Arial" w:cs="Arial"/>
                <w:color w:val="000000" w:themeColor="text1"/>
                <w:kern w:val="2"/>
                <w:sz w:val="22"/>
                <w:szCs w:val="22"/>
              </w:rPr>
              <w:t>0,0</w:t>
            </w:r>
            <w:r w:rsidR="00ED4886" w:rsidRPr="003C4C2A">
              <w:rPr>
                <w:rFonts w:ascii="Arial" w:hAnsi="Arial" w:cs="Arial"/>
                <w:color w:val="000000" w:themeColor="text1"/>
                <w:kern w:val="2"/>
                <w:sz w:val="22"/>
                <w:szCs w:val="22"/>
              </w:rPr>
              <w:t>3</w:t>
            </w:r>
            <w:r w:rsidRPr="003C4C2A">
              <w:rPr>
                <w:rFonts w:ascii="Arial" w:hAnsi="Arial" w:cs="Arial"/>
                <w:color w:val="000000" w:themeColor="text1"/>
                <w:kern w:val="2"/>
                <w:sz w:val="22"/>
                <w:szCs w:val="22"/>
              </w:rPr>
              <w:t xml:space="preserve"> (</w:t>
            </w:r>
            <w:r w:rsidR="003C4C2A" w:rsidRPr="003C4C2A">
              <w:rPr>
                <w:rFonts w:ascii="Arial" w:hAnsi="Arial" w:cs="Arial"/>
                <w:color w:val="000000" w:themeColor="text1"/>
                <w:kern w:val="2"/>
                <w:sz w:val="22"/>
                <w:szCs w:val="22"/>
              </w:rPr>
              <w:t>trys</w:t>
            </w:r>
            <w:r w:rsidRPr="003C4C2A">
              <w:rPr>
                <w:rFonts w:ascii="Arial" w:hAnsi="Arial" w:cs="Arial"/>
                <w:color w:val="000000" w:themeColor="text1"/>
                <w:kern w:val="2"/>
                <w:sz w:val="22"/>
                <w:szCs w:val="22"/>
              </w:rPr>
              <w:t xml:space="preserve"> šimtosios) procento </w:t>
            </w:r>
            <w:r w:rsidRPr="008E1F0A">
              <w:rPr>
                <w:rFonts w:ascii="Arial" w:hAnsi="Arial" w:cs="Arial"/>
                <w:color w:val="000000"/>
                <w:kern w:val="2"/>
                <w:sz w:val="22"/>
                <w:szCs w:val="22"/>
              </w:rPr>
              <w:t>dydžio delspinigius už kiekvieną uždelstą</w:t>
            </w:r>
            <w:r w:rsidR="007B2274">
              <w:rPr>
                <w:rFonts w:ascii="Arial" w:hAnsi="Arial" w:cs="Arial"/>
                <w:color w:val="000000"/>
                <w:kern w:val="2"/>
                <w:sz w:val="22"/>
                <w:szCs w:val="22"/>
              </w:rPr>
              <w:t xml:space="preserve"> dieną</w:t>
            </w:r>
            <w:r w:rsidRPr="008E1F0A">
              <w:rPr>
                <w:rFonts w:ascii="Arial" w:hAnsi="Arial" w:cs="Arial"/>
                <w:color w:val="000000"/>
                <w:kern w:val="2"/>
                <w:sz w:val="22"/>
                <w:szCs w:val="22"/>
              </w:rPr>
              <w:t xml:space="preserve"> nuo </w:t>
            </w:r>
            <w:r w:rsidR="007B2274">
              <w:rPr>
                <w:rFonts w:ascii="Arial" w:hAnsi="Arial" w:cs="Arial"/>
                <w:color w:val="000000"/>
                <w:kern w:val="2"/>
                <w:sz w:val="22"/>
                <w:szCs w:val="22"/>
              </w:rPr>
              <w:t>pradinės sutarties vertės</w:t>
            </w:r>
            <w:r w:rsidRPr="008E1F0A">
              <w:rPr>
                <w:rFonts w:ascii="Arial" w:hAnsi="Arial" w:cs="Arial"/>
                <w:color w:val="000000"/>
                <w:kern w:val="2"/>
                <w:sz w:val="22"/>
                <w:szCs w:val="22"/>
              </w:rPr>
              <w:t xml:space="preserve"> be PVM.</w:t>
            </w:r>
          </w:p>
          <w:p w14:paraId="2D6F1B41" w14:textId="10FEBBE1" w:rsidR="00027B83" w:rsidRPr="008E1F0A" w:rsidRDefault="000B0897" w:rsidP="003840FB">
            <w:pPr>
              <w:jc w:val="both"/>
              <w:rPr>
                <w:rFonts w:ascii="Arial" w:hAnsi="Arial" w:cs="Arial"/>
                <w:b/>
                <w:kern w:val="2"/>
                <w:sz w:val="22"/>
                <w:szCs w:val="22"/>
              </w:rPr>
            </w:pPr>
            <w:r w:rsidRPr="008E1F0A">
              <w:rPr>
                <w:rFonts w:ascii="Arial" w:hAnsi="Arial" w:cs="Arial"/>
                <w:color w:val="000000"/>
                <w:kern w:val="2"/>
                <w:sz w:val="22"/>
                <w:szCs w:val="22"/>
              </w:rPr>
              <w:t xml:space="preserve">9.2.2. Tiekėjas privalo sumokėti Pirkėjui netesybas per </w:t>
            </w:r>
            <w:r w:rsidR="003C4C2A" w:rsidRPr="003840FB">
              <w:rPr>
                <w:rFonts w:ascii="Arial" w:hAnsi="Arial" w:cs="Arial"/>
                <w:color w:val="000000" w:themeColor="text1"/>
                <w:kern w:val="2"/>
                <w:sz w:val="22"/>
                <w:szCs w:val="22"/>
              </w:rPr>
              <w:t>10 (</w:t>
            </w:r>
            <w:r w:rsidR="003840FB" w:rsidRPr="003840FB">
              <w:rPr>
                <w:rFonts w:ascii="Arial" w:hAnsi="Arial" w:cs="Arial"/>
                <w:color w:val="000000" w:themeColor="text1"/>
                <w:kern w:val="2"/>
                <w:sz w:val="22"/>
                <w:szCs w:val="22"/>
              </w:rPr>
              <w:t>dešimt) darbo</w:t>
            </w:r>
            <w:r w:rsidRPr="008E1F0A">
              <w:rPr>
                <w:rFonts w:ascii="Arial" w:hAnsi="Arial" w:cs="Arial"/>
                <w:kern w:val="2"/>
                <w:sz w:val="22"/>
                <w:szCs w:val="22"/>
              </w:rPr>
              <w:t xml:space="preserve"> </w:t>
            </w:r>
            <w:r w:rsidRPr="008E1F0A">
              <w:rPr>
                <w:rFonts w:ascii="Arial" w:hAnsi="Arial" w:cs="Arial"/>
                <w:color w:val="000000"/>
                <w:kern w:val="2"/>
                <w:sz w:val="22"/>
                <w:szCs w:val="22"/>
              </w:rPr>
              <w:t xml:space="preserve">dienų nuo Pirkėjo pareikalavimo, jeigu netesybų suma nėra </w:t>
            </w:r>
            <w:r w:rsidRPr="008E1F0A">
              <w:rPr>
                <w:rFonts w:ascii="Arial" w:hAnsi="Arial" w:cs="Arial"/>
                <w:sz w:val="22"/>
                <w:szCs w:val="22"/>
              </w:rPr>
              <w:t>išskaitoma iš Tiekėjui mokėtinos sumos.</w:t>
            </w:r>
            <w:r w:rsidR="00746F9A">
              <w:rPr>
                <w:rFonts w:ascii="Arial" w:hAnsi="Arial" w:cs="Arial"/>
                <w:sz w:val="22"/>
                <w:szCs w:val="22"/>
              </w:rPr>
              <w:t xml:space="preserve"> </w:t>
            </w:r>
            <w:r w:rsidR="00746F9A" w:rsidRPr="00746F9A">
              <w:rPr>
                <w:rFonts w:ascii="Arial" w:hAnsi="Arial" w:cs="Arial"/>
                <w:sz w:val="22"/>
                <w:szCs w:val="22"/>
              </w:rPr>
              <w:t>Apie atliktą įskaitymą Pirkėjas raštu informuoja Tiekėją.</w:t>
            </w:r>
          </w:p>
        </w:tc>
      </w:tr>
      <w:tr w:rsidR="00027B83" w:rsidRPr="008E1F0A" w14:paraId="2D6F1B51" w14:textId="77777777">
        <w:trPr>
          <w:trHeight w:val="300"/>
        </w:trPr>
        <w:tc>
          <w:tcPr>
            <w:tcW w:w="3094" w:type="dxa"/>
            <w:gridSpan w:val="2"/>
          </w:tcPr>
          <w:p w14:paraId="2D6F1B43"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9.3. Tiekėjui / Pirkėjui taikoma bauda nutraukus Sutartį dėl esminio Sutarties pažeidimo ar nepagrįstai nutraukus Sutarties vykdymą ne Sutartyje nustatyta tvarka</w:t>
            </w:r>
          </w:p>
        </w:tc>
        <w:tc>
          <w:tcPr>
            <w:tcW w:w="6441" w:type="dxa"/>
            <w:gridSpan w:val="2"/>
          </w:tcPr>
          <w:p w14:paraId="2D6F1B4E" w14:textId="28E10DEE" w:rsidR="00027B83" w:rsidRPr="008E1F0A" w:rsidRDefault="00CE1241" w:rsidP="00CE1241">
            <w:pPr>
              <w:jc w:val="both"/>
              <w:rPr>
                <w:rFonts w:ascii="Arial" w:hAnsi="Arial" w:cs="Arial"/>
                <w:kern w:val="2"/>
                <w:sz w:val="22"/>
                <w:szCs w:val="22"/>
              </w:rPr>
            </w:pPr>
            <w:r w:rsidRPr="00CE1241">
              <w:rPr>
                <w:rFonts w:ascii="Arial" w:hAnsi="Arial" w:cs="Arial"/>
                <w:kern w:val="2"/>
                <w:sz w:val="22"/>
                <w:szCs w:val="22"/>
              </w:rPr>
              <w:t xml:space="preserve">Nutraukus Sutartį dėl esminio Sutarties pažeidimo, nustatyto Sutarties Specialiosiose sąlygose, mokama 10 procentų dydžio bauda nuo Pradinės Sutarties vertės be PVM, nurodytos Specialiųjų sąlygų 5.2 punkte.  </w:t>
            </w:r>
          </w:p>
          <w:p w14:paraId="2D6F1B50" w14:textId="326AB31E" w:rsidR="00027B83" w:rsidRPr="008E1F0A" w:rsidRDefault="00027B83">
            <w:pPr>
              <w:rPr>
                <w:rFonts w:ascii="Arial" w:hAnsi="Arial" w:cs="Arial"/>
                <w:kern w:val="2"/>
                <w:sz w:val="22"/>
                <w:szCs w:val="22"/>
              </w:rPr>
            </w:pPr>
          </w:p>
        </w:tc>
      </w:tr>
      <w:tr w:rsidR="00027B83" w:rsidRPr="008E1F0A" w14:paraId="2D6F1B58" w14:textId="77777777">
        <w:trPr>
          <w:trHeight w:val="300"/>
        </w:trPr>
        <w:tc>
          <w:tcPr>
            <w:tcW w:w="3094" w:type="dxa"/>
            <w:gridSpan w:val="2"/>
          </w:tcPr>
          <w:p w14:paraId="2D6F1B52"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9.4. Tiekėjui taikoma bauda dėl esamų subtiekėjų ar </w:t>
            </w:r>
            <w:r w:rsidRPr="008E1F0A">
              <w:rPr>
                <w:rFonts w:ascii="Arial" w:hAnsi="Arial" w:cs="Arial"/>
                <w:b/>
                <w:kern w:val="2"/>
                <w:sz w:val="22"/>
                <w:szCs w:val="22"/>
              </w:rPr>
              <w:lastRenderedPageBreak/>
              <w:t>specialistų pakeitimo / naujų subtiekėjų pasitelkimo nesilaikant Bendrosiose sąlygose nurodytos subtiekėjų ir (ar) specialistų keitimo tvarkos</w:t>
            </w:r>
          </w:p>
        </w:tc>
        <w:tc>
          <w:tcPr>
            <w:tcW w:w="6441" w:type="dxa"/>
            <w:gridSpan w:val="2"/>
          </w:tcPr>
          <w:p w14:paraId="2D6F1B57" w14:textId="17E0C918" w:rsidR="00027B83" w:rsidRPr="008E1F0A" w:rsidRDefault="00CE1241">
            <w:pPr>
              <w:rPr>
                <w:rFonts w:ascii="Arial" w:hAnsi="Arial" w:cs="Arial"/>
                <w:kern w:val="2"/>
                <w:sz w:val="22"/>
                <w:szCs w:val="22"/>
              </w:rPr>
            </w:pPr>
            <w:r w:rsidRPr="00CE1241">
              <w:rPr>
                <w:rFonts w:ascii="Arial" w:hAnsi="Arial" w:cs="Arial"/>
                <w:kern w:val="2"/>
                <w:sz w:val="22"/>
                <w:szCs w:val="22"/>
              </w:rPr>
              <w:lastRenderedPageBreak/>
              <w:t>Taikoma už kiekvieną pažeidimo atvejį 600 Eur (šešių šimtų eurų) bauda</w:t>
            </w:r>
            <w:r>
              <w:rPr>
                <w:rFonts w:ascii="Arial" w:hAnsi="Arial" w:cs="Arial"/>
                <w:kern w:val="2"/>
                <w:sz w:val="22"/>
                <w:szCs w:val="22"/>
              </w:rPr>
              <w:t>.</w:t>
            </w:r>
          </w:p>
        </w:tc>
      </w:tr>
      <w:tr w:rsidR="00027B83" w:rsidRPr="008E1F0A" w14:paraId="2D6F1B67" w14:textId="77777777">
        <w:trPr>
          <w:trHeight w:val="300"/>
        </w:trPr>
        <w:tc>
          <w:tcPr>
            <w:tcW w:w="3094" w:type="dxa"/>
            <w:gridSpan w:val="2"/>
          </w:tcPr>
          <w:p w14:paraId="2D6F1B59"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9.5. Tiekėjui taikomos baudos dėl aplinkosauginių ir (arba) socialinių kriterijų nesilaikymo</w:t>
            </w:r>
          </w:p>
        </w:tc>
        <w:tc>
          <w:tcPr>
            <w:tcW w:w="6441" w:type="dxa"/>
            <w:gridSpan w:val="2"/>
          </w:tcPr>
          <w:p w14:paraId="2D6F1B66" w14:textId="3F8FF88A" w:rsidR="00027B83" w:rsidRPr="00DD6A15" w:rsidRDefault="000B0897" w:rsidP="00DD6A15">
            <w:pPr>
              <w:rPr>
                <w:rFonts w:ascii="Arial" w:hAnsi="Arial" w:cs="Arial"/>
                <w:color w:val="000000"/>
                <w:kern w:val="2"/>
                <w:sz w:val="22"/>
                <w:szCs w:val="22"/>
              </w:rPr>
            </w:pPr>
            <w:r w:rsidRPr="008E1F0A">
              <w:rPr>
                <w:rFonts w:ascii="Arial" w:hAnsi="Arial" w:cs="Arial"/>
                <w:color w:val="000000"/>
                <w:kern w:val="2"/>
                <w:sz w:val="22"/>
                <w:szCs w:val="22"/>
              </w:rPr>
              <w:t>Netaikoma</w:t>
            </w:r>
          </w:p>
        </w:tc>
      </w:tr>
      <w:tr w:rsidR="00027B83" w:rsidRPr="008E1F0A" w14:paraId="2D6F1B6F" w14:textId="77777777">
        <w:trPr>
          <w:trHeight w:val="300"/>
        </w:trPr>
        <w:tc>
          <w:tcPr>
            <w:tcW w:w="3094" w:type="dxa"/>
            <w:gridSpan w:val="2"/>
          </w:tcPr>
          <w:p w14:paraId="2D6F1B68"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9.6. Tiekėjui / Pirkėjui taikoma bauda dėl konfidencialumo reikalavimų nesilaikymo</w:t>
            </w:r>
          </w:p>
        </w:tc>
        <w:tc>
          <w:tcPr>
            <w:tcW w:w="6441" w:type="dxa"/>
            <w:gridSpan w:val="2"/>
          </w:tcPr>
          <w:p w14:paraId="2D6F1B6E" w14:textId="09646F71" w:rsidR="00027B83" w:rsidRPr="008E1F0A" w:rsidRDefault="00DC3CE7" w:rsidP="00F9280C">
            <w:pPr>
              <w:jc w:val="both"/>
              <w:rPr>
                <w:rFonts w:ascii="Arial" w:hAnsi="Arial" w:cs="Arial"/>
                <w:color w:val="4472C4"/>
                <w:kern w:val="2"/>
                <w:sz w:val="22"/>
                <w:szCs w:val="22"/>
              </w:rPr>
            </w:pPr>
            <w:r w:rsidRPr="00A82D3E">
              <w:rPr>
                <w:rFonts w:ascii="Arial" w:hAnsi="Arial" w:cs="Arial"/>
                <w:color w:val="000000" w:themeColor="text1"/>
                <w:kern w:val="2"/>
                <w:sz w:val="22"/>
                <w:szCs w:val="22"/>
              </w:rPr>
              <w:t xml:space="preserve">Taikoma už kiekvieną pažeidimo atvejį </w:t>
            </w:r>
            <w:r w:rsidR="007305D8" w:rsidRPr="00A82D3E">
              <w:rPr>
                <w:rFonts w:ascii="Arial" w:hAnsi="Arial" w:cs="Arial"/>
                <w:color w:val="000000" w:themeColor="text1"/>
                <w:kern w:val="2"/>
                <w:sz w:val="22"/>
                <w:szCs w:val="22"/>
              </w:rPr>
              <w:t>1 000</w:t>
            </w:r>
            <w:r w:rsidRPr="00A82D3E">
              <w:rPr>
                <w:rFonts w:ascii="Arial" w:hAnsi="Arial" w:cs="Arial"/>
                <w:color w:val="000000" w:themeColor="text1"/>
                <w:kern w:val="2"/>
                <w:sz w:val="22"/>
                <w:szCs w:val="22"/>
              </w:rPr>
              <w:t xml:space="preserve"> Eur (</w:t>
            </w:r>
            <w:r w:rsidR="007305D8" w:rsidRPr="00A82D3E">
              <w:rPr>
                <w:rFonts w:ascii="Arial" w:hAnsi="Arial" w:cs="Arial"/>
                <w:color w:val="000000" w:themeColor="text1"/>
                <w:kern w:val="2"/>
                <w:sz w:val="22"/>
                <w:szCs w:val="22"/>
              </w:rPr>
              <w:t>vieno tūkstančio</w:t>
            </w:r>
            <w:r w:rsidRPr="00A82D3E">
              <w:rPr>
                <w:rFonts w:ascii="Arial" w:hAnsi="Arial" w:cs="Arial"/>
                <w:color w:val="000000" w:themeColor="text1"/>
                <w:kern w:val="2"/>
                <w:sz w:val="22"/>
                <w:szCs w:val="22"/>
              </w:rPr>
              <w:t xml:space="preserve"> eurų) bauda.</w:t>
            </w:r>
          </w:p>
        </w:tc>
      </w:tr>
      <w:tr w:rsidR="00027B83" w:rsidRPr="008E1F0A" w14:paraId="2D6F1B77" w14:textId="77777777">
        <w:trPr>
          <w:trHeight w:val="300"/>
        </w:trPr>
        <w:tc>
          <w:tcPr>
            <w:tcW w:w="3094" w:type="dxa"/>
            <w:gridSpan w:val="2"/>
          </w:tcPr>
          <w:p w14:paraId="2D6F1B70"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9.7. Tiekėjui taikomos netesybos dėl pirkimo dokumentuose nustatytų kokybinių kriterijų </w:t>
            </w:r>
            <w:proofErr w:type="spellStart"/>
            <w:r w:rsidRPr="008E1F0A">
              <w:rPr>
                <w:rFonts w:ascii="Arial" w:hAnsi="Arial" w:cs="Arial"/>
                <w:b/>
                <w:kern w:val="2"/>
                <w:sz w:val="22"/>
                <w:szCs w:val="22"/>
              </w:rPr>
              <w:t>nepasiekimo</w:t>
            </w:r>
            <w:proofErr w:type="spellEnd"/>
            <w:r w:rsidRPr="008E1F0A">
              <w:rPr>
                <w:rFonts w:ascii="Arial" w:hAnsi="Arial" w:cs="Arial"/>
                <w:b/>
                <w:kern w:val="2"/>
                <w:sz w:val="22"/>
                <w:szCs w:val="22"/>
              </w:rPr>
              <w:t xml:space="preserve"> Sutarties vykdymo metu</w:t>
            </w:r>
          </w:p>
        </w:tc>
        <w:tc>
          <w:tcPr>
            <w:tcW w:w="6441" w:type="dxa"/>
            <w:gridSpan w:val="2"/>
          </w:tcPr>
          <w:p w14:paraId="2D6F1B71" w14:textId="20659B30" w:rsidR="00027B83" w:rsidRPr="008E1F0A" w:rsidRDefault="000B0897">
            <w:pPr>
              <w:rPr>
                <w:rFonts w:ascii="Arial" w:hAnsi="Arial" w:cs="Arial"/>
                <w:color w:val="4472C4"/>
                <w:sz w:val="22"/>
                <w:szCs w:val="22"/>
              </w:rPr>
            </w:pPr>
            <w:r w:rsidRPr="008E1F0A">
              <w:rPr>
                <w:rFonts w:ascii="Arial" w:hAnsi="Arial" w:cs="Arial"/>
                <w:sz w:val="22"/>
                <w:szCs w:val="22"/>
              </w:rPr>
              <w:t xml:space="preserve">Netaikoma </w:t>
            </w:r>
          </w:p>
          <w:p w14:paraId="2D6F1B76" w14:textId="3744AA8A" w:rsidR="00E317B7" w:rsidRPr="008E1F0A" w:rsidRDefault="00E317B7" w:rsidP="00DD6A15">
            <w:pPr>
              <w:jc w:val="both"/>
              <w:rPr>
                <w:rFonts w:ascii="Arial" w:hAnsi="Arial" w:cs="Arial"/>
                <w:color w:val="4472C4"/>
                <w:kern w:val="2"/>
                <w:sz w:val="22"/>
                <w:szCs w:val="22"/>
              </w:rPr>
            </w:pPr>
          </w:p>
        </w:tc>
      </w:tr>
      <w:tr w:rsidR="00027B83" w:rsidRPr="008E1F0A" w14:paraId="2D6F1B7E" w14:textId="77777777">
        <w:trPr>
          <w:trHeight w:val="1560"/>
        </w:trPr>
        <w:tc>
          <w:tcPr>
            <w:tcW w:w="3094" w:type="dxa"/>
            <w:gridSpan w:val="2"/>
            <w:tcBorders>
              <w:top w:val="single" w:sz="4" w:space="0" w:color="auto"/>
              <w:left w:val="single" w:sz="4" w:space="0" w:color="auto"/>
              <w:bottom w:val="single" w:sz="4" w:space="0" w:color="auto"/>
              <w:right w:val="single" w:sz="4" w:space="0" w:color="auto"/>
            </w:tcBorders>
          </w:tcPr>
          <w:p w14:paraId="2D6F1B78"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9.8. Tiekėjui taikomos netesybos dėl Sutarties įvykdymo užtikrinimo </w:t>
            </w:r>
            <w:r w:rsidRPr="008E1F0A">
              <w:rPr>
                <w:rFonts w:ascii="Arial" w:hAnsi="Arial" w:cs="Arial"/>
                <w:b/>
                <w:bCs/>
                <w:sz w:val="22"/>
                <w:szCs w:val="22"/>
              </w:rPr>
              <w:t>nepratęsimo</w:t>
            </w:r>
          </w:p>
        </w:tc>
        <w:tc>
          <w:tcPr>
            <w:tcW w:w="6441" w:type="dxa"/>
            <w:gridSpan w:val="2"/>
            <w:tcBorders>
              <w:top w:val="single" w:sz="4" w:space="0" w:color="auto"/>
              <w:left w:val="single" w:sz="4" w:space="0" w:color="auto"/>
              <w:bottom w:val="single" w:sz="4" w:space="0" w:color="auto"/>
              <w:right w:val="single" w:sz="4" w:space="0" w:color="auto"/>
            </w:tcBorders>
          </w:tcPr>
          <w:p w14:paraId="2D6F1B79"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B7D" w14:textId="2CD0E910" w:rsidR="00027B83" w:rsidRPr="008E1F0A" w:rsidRDefault="00027B83" w:rsidP="00DD6A15">
            <w:pPr>
              <w:jc w:val="both"/>
              <w:rPr>
                <w:rFonts w:ascii="Arial" w:hAnsi="Arial" w:cs="Arial"/>
                <w:color w:val="4472C4"/>
                <w:kern w:val="2"/>
                <w:sz w:val="22"/>
                <w:szCs w:val="22"/>
              </w:rPr>
            </w:pPr>
          </w:p>
        </w:tc>
      </w:tr>
      <w:tr w:rsidR="00027B83" w:rsidRPr="008E1F0A" w14:paraId="2D6F1B84" w14:textId="77777777">
        <w:trPr>
          <w:trHeight w:val="300"/>
        </w:trPr>
        <w:tc>
          <w:tcPr>
            <w:tcW w:w="3094" w:type="dxa"/>
            <w:gridSpan w:val="2"/>
          </w:tcPr>
          <w:p w14:paraId="2D6F1B7F" w14:textId="77777777" w:rsidR="00027B83" w:rsidRPr="008E1F0A" w:rsidRDefault="000B0897">
            <w:pPr>
              <w:rPr>
                <w:rFonts w:ascii="Arial" w:hAnsi="Arial" w:cs="Arial"/>
                <w:b/>
                <w:bCs/>
                <w:kern w:val="2"/>
                <w:sz w:val="22"/>
                <w:szCs w:val="22"/>
              </w:rPr>
            </w:pPr>
            <w:r w:rsidRPr="008E1F0A">
              <w:rPr>
                <w:rFonts w:ascii="Arial" w:hAnsi="Arial" w:cs="Arial"/>
                <w:b/>
                <w:bCs/>
                <w:sz w:val="22"/>
                <w:szCs w:val="22"/>
              </w:rPr>
              <w:t>9.9. Tiekėjui taikoma bauda dėl Pirkėjo simbolių, pavadinimo ir ženklo reklamoje ar rinkodaroje naudojimo reikalavimų nesilaikymo bei draudimo naudotis Pirkėjo sukurtais intelektiniais veiklos rezultatais nesilaikymo</w:t>
            </w:r>
          </w:p>
        </w:tc>
        <w:tc>
          <w:tcPr>
            <w:tcW w:w="6441" w:type="dxa"/>
            <w:gridSpan w:val="2"/>
          </w:tcPr>
          <w:p w14:paraId="2D6F1B81" w14:textId="7B7AD60D" w:rsidR="00027B83" w:rsidRPr="00605BEA" w:rsidRDefault="00605BEA">
            <w:pPr>
              <w:rPr>
                <w:rFonts w:ascii="Arial" w:hAnsi="Arial" w:cs="Arial"/>
                <w:color w:val="000000" w:themeColor="text1"/>
                <w:kern w:val="2"/>
                <w:sz w:val="22"/>
                <w:szCs w:val="22"/>
              </w:rPr>
            </w:pPr>
            <w:r w:rsidRPr="00605BEA">
              <w:rPr>
                <w:rFonts w:ascii="Arial" w:hAnsi="Arial" w:cs="Arial"/>
                <w:color w:val="000000" w:themeColor="text1"/>
                <w:kern w:val="2"/>
                <w:sz w:val="22"/>
                <w:szCs w:val="22"/>
              </w:rPr>
              <w:t>Netaikoma</w:t>
            </w:r>
          </w:p>
          <w:p w14:paraId="2D6F1B83" w14:textId="77777777" w:rsidR="00027B83" w:rsidRPr="008E1F0A" w:rsidRDefault="00027B83" w:rsidP="00DD6A15">
            <w:pPr>
              <w:jc w:val="both"/>
              <w:rPr>
                <w:rFonts w:ascii="Arial" w:hAnsi="Arial" w:cs="Arial"/>
                <w:color w:val="4472C4"/>
                <w:kern w:val="2"/>
                <w:sz w:val="22"/>
                <w:szCs w:val="22"/>
              </w:rPr>
            </w:pPr>
          </w:p>
        </w:tc>
      </w:tr>
      <w:tr w:rsidR="00027B83" w:rsidRPr="008E1F0A" w14:paraId="2D6F1B87" w14:textId="77777777">
        <w:trPr>
          <w:trHeight w:val="300"/>
        </w:trPr>
        <w:tc>
          <w:tcPr>
            <w:tcW w:w="3094" w:type="dxa"/>
            <w:gridSpan w:val="2"/>
          </w:tcPr>
          <w:p w14:paraId="2D6F1B85" w14:textId="6D13FAC5" w:rsidR="00027B83" w:rsidRPr="008E1F0A" w:rsidRDefault="000B0897">
            <w:pPr>
              <w:rPr>
                <w:rFonts w:ascii="Arial" w:hAnsi="Arial" w:cs="Arial"/>
                <w:b/>
                <w:kern w:val="2"/>
                <w:sz w:val="22"/>
                <w:szCs w:val="22"/>
                <w:lang w:val="en-US"/>
              </w:rPr>
            </w:pPr>
            <w:r w:rsidRPr="008E1F0A">
              <w:rPr>
                <w:rFonts w:ascii="Arial" w:hAnsi="Arial" w:cs="Arial"/>
                <w:b/>
                <w:kern w:val="2"/>
                <w:sz w:val="22"/>
                <w:szCs w:val="22"/>
                <w:lang w:val="en-US"/>
              </w:rPr>
              <w:t>9.</w:t>
            </w:r>
            <w:r w:rsidR="00AD117A">
              <w:rPr>
                <w:rFonts w:ascii="Arial" w:hAnsi="Arial" w:cs="Arial"/>
                <w:b/>
                <w:kern w:val="2"/>
                <w:sz w:val="22"/>
                <w:szCs w:val="22"/>
                <w:lang w:val="en-US"/>
              </w:rPr>
              <w:t>10</w:t>
            </w:r>
            <w:r w:rsidRPr="008E1F0A">
              <w:rPr>
                <w:rFonts w:ascii="Arial" w:hAnsi="Arial" w:cs="Arial"/>
                <w:b/>
                <w:kern w:val="2"/>
                <w:sz w:val="22"/>
                <w:szCs w:val="22"/>
                <w:lang w:val="en-US"/>
              </w:rPr>
              <w:t xml:space="preserve">. </w:t>
            </w:r>
            <w:r w:rsidRPr="008E1F0A">
              <w:rPr>
                <w:rFonts w:ascii="Arial" w:hAnsi="Arial" w:cs="Arial"/>
                <w:b/>
                <w:kern w:val="2"/>
                <w:sz w:val="22"/>
                <w:szCs w:val="22"/>
              </w:rPr>
              <w:t>Kitos netesybos</w:t>
            </w:r>
          </w:p>
        </w:tc>
        <w:tc>
          <w:tcPr>
            <w:tcW w:w="6441" w:type="dxa"/>
            <w:gridSpan w:val="2"/>
          </w:tcPr>
          <w:p w14:paraId="2D6F1B86" w14:textId="5529A030" w:rsidR="00027B83" w:rsidRPr="008E1F0A" w:rsidRDefault="00605BEA">
            <w:pPr>
              <w:rPr>
                <w:rFonts w:ascii="Arial" w:hAnsi="Arial" w:cs="Arial"/>
                <w:color w:val="4472C4"/>
                <w:kern w:val="2"/>
                <w:sz w:val="22"/>
                <w:szCs w:val="22"/>
              </w:rPr>
            </w:pPr>
            <w:r w:rsidRPr="00605BEA">
              <w:rPr>
                <w:rFonts w:ascii="Arial" w:hAnsi="Arial" w:cs="Arial"/>
                <w:color w:val="000000" w:themeColor="text1"/>
                <w:kern w:val="2"/>
                <w:sz w:val="22"/>
                <w:szCs w:val="22"/>
              </w:rPr>
              <w:t>Netaikoma</w:t>
            </w:r>
          </w:p>
        </w:tc>
      </w:tr>
      <w:tr w:rsidR="00027B83" w:rsidRPr="008E1F0A" w14:paraId="2D6F1B89" w14:textId="77777777">
        <w:trPr>
          <w:trHeight w:val="300"/>
        </w:trPr>
        <w:tc>
          <w:tcPr>
            <w:tcW w:w="9535" w:type="dxa"/>
            <w:gridSpan w:val="4"/>
          </w:tcPr>
          <w:p w14:paraId="2D6F1B88" w14:textId="77777777" w:rsidR="00027B83" w:rsidRPr="008E1F0A" w:rsidRDefault="000B0897">
            <w:pPr>
              <w:jc w:val="center"/>
              <w:rPr>
                <w:rFonts w:ascii="Arial" w:hAnsi="Arial" w:cs="Arial"/>
                <w:color w:val="4472C4"/>
                <w:kern w:val="2"/>
                <w:sz w:val="22"/>
                <w:szCs w:val="22"/>
              </w:rPr>
            </w:pPr>
            <w:r w:rsidRPr="008E1F0A">
              <w:rPr>
                <w:rFonts w:ascii="Arial" w:hAnsi="Arial" w:cs="Arial"/>
                <w:b/>
                <w:kern w:val="2"/>
                <w:sz w:val="22"/>
                <w:szCs w:val="22"/>
              </w:rPr>
              <w:t>10. ESMINĖS SUTARTIES SĄLYGOS</w:t>
            </w:r>
          </w:p>
        </w:tc>
      </w:tr>
      <w:tr w:rsidR="00027B83" w:rsidRPr="008E1F0A" w14:paraId="2D6F1B90" w14:textId="77777777">
        <w:trPr>
          <w:trHeight w:val="300"/>
        </w:trPr>
        <w:tc>
          <w:tcPr>
            <w:tcW w:w="3094" w:type="dxa"/>
            <w:gridSpan w:val="2"/>
          </w:tcPr>
          <w:p w14:paraId="2D6F1B8A" w14:textId="77777777" w:rsidR="00027B83" w:rsidRPr="008E1F0A" w:rsidRDefault="000B0897">
            <w:pPr>
              <w:rPr>
                <w:rFonts w:ascii="Arial" w:hAnsi="Arial" w:cs="Arial"/>
                <w:b/>
                <w:kern w:val="2"/>
                <w:sz w:val="22"/>
                <w:szCs w:val="22"/>
                <w:lang w:val="en-US"/>
              </w:rPr>
            </w:pPr>
            <w:r w:rsidRPr="008E1F0A">
              <w:rPr>
                <w:rFonts w:ascii="Arial" w:hAnsi="Arial" w:cs="Arial"/>
                <w:b/>
                <w:kern w:val="2"/>
                <w:sz w:val="22"/>
                <w:szCs w:val="22"/>
                <w:lang w:val="en-US"/>
              </w:rPr>
              <w:t xml:space="preserve">10.1. </w:t>
            </w:r>
            <w:r w:rsidRPr="008E1F0A">
              <w:rPr>
                <w:rFonts w:ascii="Arial" w:hAnsi="Arial" w:cs="Arial"/>
                <w:b/>
                <w:kern w:val="2"/>
                <w:sz w:val="22"/>
                <w:szCs w:val="22"/>
              </w:rPr>
              <w:t>Esminės Sutarties sąlygos</w:t>
            </w:r>
          </w:p>
        </w:tc>
        <w:tc>
          <w:tcPr>
            <w:tcW w:w="6441" w:type="dxa"/>
            <w:gridSpan w:val="2"/>
          </w:tcPr>
          <w:p w14:paraId="2D6F1B8B" w14:textId="77777777" w:rsidR="00027B83" w:rsidRPr="008E1F0A" w:rsidRDefault="000B0897">
            <w:pPr>
              <w:rPr>
                <w:rFonts w:ascii="Arial" w:hAnsi="Arial" w:cs="Arial"/>
                <w:kern w:val="2"/>
                <w:sz w:val="22"/>
                <w:szCs w:val="22"/>
              </w:rPr>
            </w:pPr>
            <w:r w:rsidRPr="008E1F0A">
              <w:rPr>
                <w:rFonts w:ascii="Arial" w:hAnsi="Arial" w:cs="Arial"/>
                <w:kern w:val="2"/>
                <w:sz w:val="22"/>
                <w:szCs w:val="22"/>
              </w:rPr>
              <w:t>Netaikoma</w:t>
            </w:r>
          </w:p>
          <w:p w14:paraId="2D6F1B8F" w14:textId="4DF20304" w:rsidR="00027B83" w:rsidRPr="008E1F0A" w:rsidRDefault="00027B83" w:rsidP="00DD6A15">
            <w:pPr>
              <w:rPr>
                <w:rFonts w:ascii="Arial" w:hAnsi="Arial" w:cs="Arial"/>
                <w:color w:val="4472C4"/>
                <w:kern w:val="2"/>
                <w:sz w:val="22"/>
                <w:szCs w:val="22"/>
              </w:rPr>
            </w:pPr>
          </w:p>
        </w:tc>
      </w:tr>
      <w:tr w:rsidR="00027B83" w:rsidRPr="008E1F0A" w14:paraId="2D6F1B92" w14:textId="77777777">
        <w:trPr>
          <w:trHeight w:val="300"/>
        </w:trPr>
        <w:tc>
          <w:tcPr>
            <w:tcW w:w="9535" w:type="dxa"/>
            <w:gridSpan w:val="4"/>
          </w:tcPr>
          <w:p w14:paraId="2D6F1B91"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11. SUTARTIES GALIOJIMAS IR KEITIMAS</w:t>
            </w:r>
          </w:p>
        </w:tc>
      </w:tr>
      <w:tr w:rsidR="00027B83" w:rsidRPr="008E1F0A" w14:paraId="2D6F1BA3" w14:textId="77777777">
        <w:trPr>
          <w:trHeight w:val="300"/>
        </w:trPr>
        <w:tc>
          <w:tcPr>
            <w:tcW w:w="3094" w:type="dxa"/>
            <w:gridSpan w:val="2"/>
          </w:tcPr>
          <w:p w14:paraId="2D6F1B93" w14:textId="77777777" w:rsidR="00027B83" w:rsidRPr="008E1F0A" w:rsidRDefault="000B0897">
            <w:pPr>
              <w:rPr>
                <w:rFonts w:ascii="Arial" w:hAnsi="Arial" w:cs="Arial"/>
                <w:b/>
                <w:kern w:val="2"/>
                <w:sz w:val="22"/>
                <w:szCs w:val="22"/>
              </w:rPr>
            </w:pPr>
            <w:r w:rsidRPr="008E1F0A">
              <w:rPr>
                <w:rFonts w:ascii="Arial" w:hAnsi="Arial" w:cs="Arial"/>
                <w:b/>
                <w:sz w:val="22"/>
                <w:szCs w:val="22"/>
              </w:rPr>
              <w:t>11.1. Sutarties sudarymas ir įsigaliojimas</w:t>
            </w:r>
          </w:p>
        </w:tc>
        <w:tc>
          <w:tcPr>
            <w:tcW w:w="6441" w:type="dxa"/>
            <w:gridSpan w:val="2"/>
          </w:tcPr>
          <w:p w14:paraId="2D6F1B95" w14:textId="77777777" w:rsidR="00027B83" w:rsidRPr="008E1F0A" w:rsidRDefault="000B0897" w:rsidP="00743D55">
            <w:pPr>
              <w:jc w:val="both"/>
              <w:rPr>
                <w:rFonts w:ascii="Arial" w:hAnsi="Arial" w:cs="Arial"/>
                <w:kern w:val="2"/>
                <w:sz w:val="22"/>
                <w:szCs w:val="22"/>
              </w:rPr>
            </w:pPr>
            <w:r w:rsidRPr="008E1F0A">
              <w:rPr>
                <w:rFonts w:ascii="Arial" w:hAnsi="Arial" w:cs="Arial"/>
                <w:kern w:val="2"/>
                <w:sz w:val="22"/>
                <w:szCs w:val="22"/>
              </w:rPr>
              <w:t>Ši Sutartis laikoma sudaryta ir įsigalioja nuo Sutarties pasirašymo dienos (antrosios Šalies pasirašymo dieną).</w:t>
            </w:r>
          </w:p>
          <w:p w14:paraId="2D6F1BA2" w14:textId="324992DC" w:rsidR="00027B83" w:rsidRPr="008E1F0A" w:rsidRDefault="000B0897" w:rsidP="00281039">
            <w:pPr>
              <w:jc w:val="both"/>
              <w:rPr>
                <w:rFonts w:ascii="Arial" w:hAnsi="Arial" w:cs="Arial"/>
                <w:color w:val="4472C4"/>
                <w:kern w:val="2"/>
                <w:sz w:val="22"/>
                <w:szCs w:val="22"/>
              </w:rPr>
            </w:pPr>
            <w:r w:rsidRPr="008E1F0A">
              <w:rPr>
                <w:rFonts w:ascii="Arial" w:hAnsi="Arial" w:cs="Arial"/>
                <w:color w:val="000000"/>
                <w:kern w:val="2"/>
                <w:sz w:val="22"/>
                <w:szCs w:val="22"/>
              </w:rPr>
              <w:t xml:space="preserve">Sutartis galioja iki visiško prievolių įvykdymo </w:t>
            </w:r>
            <w:r w:rsidR="009B69D4">
              <w:rPr>
                <w:rFonts w:ascii="Arial" w:hAnsi="Arial" w:cs="Arial"/>
                <w:color w:val="000000"/>
                <w:kern w:val="2"/>
                <w:sz w:val="22"/>
                <w:szCs w:val="22"/>
              </w:rPr>
              <w:t xml:space="preserve">arba </w:t>
            </w:r>
            <w:r w:rsidRPr="008E1F0A">
              <w:rPr>
                <w:rFonts w:ascii="Arial" w:hAnsi="Arial" w:cs="Arial"/>
                <w:color w:val="000000"/>
                <w:kern w:val="2"/>
                <w:sz w:val="22"/>
                <w:szCs w:val="22"/>
              </w:rPr>
              <w:t xml:space="preserve">kol bus išnaudota Pradinės Sutarties vertė, bet jos terminas negali būti ilgesnis kaip </w:t>
            </w:r>
            <w:r w:rsidR="00283836" w:rsidRPr="00130DBD">
              <w:rPr>
                <w:rFonts w:ascii="Arial" w:hAnsi="Arial" w:cs="Arial"/>
                <w:b/>
                <w:bCs/>
                <w:color w:val="000000" w:themeColor="text1"/>
                <w:kern w:val="2"/>
                <w:sz w:val="22"/>
                <w:szCs w:val="22"/>
              </w:rPr>
              <w:t>6</w:t>
            </w:r>
            <w:r w:rsidR="00281039" w:rsidRPr="00130DBD">
              <w:rPr>
                <w:rFonts w:ascii="Arial" w:hAnsi="Arial" w:cs="Arial"/>
                <w:b/>
                <w:bCs/>
                <w:color w:val="000000" w:themeColor="text1"/>
                <w:kern w:val="2"/>
                <w:sz w:val="22"/>
                <w:szCs w:val="22"/>
              </w:rPr>
              <w:t xml:space="preserve"> mėn</w:t>
            </w:r>
            <w:r w:rsidR="00283836" w:rsidRPr="00130DBD">
              <w:rPr>
                <w:rFonts w:ascii="Arial" w:hAnsi="Arial" w:cs="Arial"/>
                <w:b/>
                <w:bCs/>
                <w:color w:val="000000" w:themeColor="text1"/>
                <w:kern w:val="2"/>
                <w:sz w:val="22"/>
                <w:szCs w:val="22"/>
              </w:rPr>
              <w:t>esiai</w:t>
            </w:r>
            <w:r w:rsidRPr="00130DBD">
              <w:rPr>
                <w:rFonts w:ascii="Arial" w:hAnsi="Arial" w:cs="Arial"/>
                <w:b/>
                <w:bCs/>
                <w:color w:val="000000" w:themeColor="text1"/>
                <w:kern w:val="2"/>
                <w:sz w:val="22"/>
                <w:szCs w:val="22"/>
              </w:rPr>
              <w:t>.</w:t>
            </w:r>
          </w:p>
        </w:tc>
      </w:tr>
      <w:tr w:rsidR="00027B83" w:rsidRPr="008E1F0A" w14:paraId="2D6F1BB0" w14:textId="77777777">
        <w:trPr>
          <w:trHeight w:val="300"/>
        </w:trPr>
        <w:tc>
          <w:tcPr>
            <w:tcW w:w="3094" w:type="dxa"/>
            <w:gridSpan w:val="2"/>
          </w:tcPr>
          <w:p w14:paraId="2D6F1BA4"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11.2. Sutarties galiojimo termino pratęsimas</w:t>
            </w:r>
          </w:p>
        </w:tc>
        <w:tc>
          <w:tcPr>
            <w:tcW w:w="6441" w:type="dxa"/>
            <w:gridSpan w:val="2"/>
          </w:tcPr>
          <w:p w14:paraId="2D6F1BAB" w14:textId="3BD93EF5" w:rsidR="00027B83" w:rsidRPr="002C6F6A" w:rsidRDefault="007B2274" w:rsidP="0080241F">
            <w:pPr>
              <w:jc w:val="both"/>
              <w:rPr>
                <w:rFonts w:ascii="Arial" w:eastAsia="Arial" w:hAnsi="Arial" w:cs="Arial"/>
                <w:sz w:val="22"/>
                <w:szCs w:val="22"/>
              </w:rPr>
            </w:pPr>
            <w:r>
              <w:rPr>
                <w:rFonts w:ascii="Arial" w:hAnsi="Arial" w:cs="Arial"/>
                <w:kern w:val="2"/>
                <w:sz w:val="22"/>
                <w:szCs w:val="22"/>
              </w:rPr>
              <w:t>Netaikoma</w:t>
            </w:r>
          </w:p>
          <w:p w14:paraId="2D6F1BAF" w14:textId="1A5BFB2F" w:rsidR="00027B83" w:rsidRPr="00281039" w:rsidRDefault="00027B83" w:rsidP="0080241F">
            <w:pPr>
              <w:jc w:val="both"/>
              <w:rPr>
                <w:rFonts w:ascii="Arial" w:eastAsia="Calibri" w:hAnsi="Arial" w:cs="Arial"/>
                <w:color w:val="FF0000"/>
                <w:sz w:val="22"/>
                <w:szCs w:val="22"/>
              </w:rPr>
            </w:pPr>
          </w:p>
        </w:tc>
      </w:tr>
      <w:tr w:rsidR="00027B83" w:rsidRPr="008E1F0A" w14:paraId="2D6F1BB2" w14:textId="77777777">
        <w:trPr>
          <w:trHeight w:val="300"/>
        </w:trPr>
        <w:tc>
          <w:tcPr>
            <w:tcW w:w="9535" w:type="dxa"/>
            <w:gridSpan w:val="4"/>
          </w:tcPr>
          <w:p w14:paraId="2D6F1BB1"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12. SUTARTIES NUTRAUKIMAS</w:t>
            </w:r>
          </w:p>
        </w:tc>
      </w:tr>
      <w:tr w:rsidR="00027B83" w:rsidRPr="008E1F0A" w14:paraId="2D6F1BBB" w14:textId="77777777">
        <w:trPr>
          <w:trHeight w:val="300"/>
        </w:trPr>
        <w:tc>
          <w:tcPr>
            <w:tcW w:w="3058" w:type="dxa"/>
            <w:tcBorders>
              <w:top w:val="single" w:sz="4" w:space="0" w:color="auto"/>
              <w:left w:val="single" w:sz="4" w:space="0" w:color="auto"/>
              <w:bottom w:val="single" w:sz="4" w:space="0" w:color="auto"/>
              <w:right w:val="single" w:sz="4" w:space="0" w:color="auto"/>
            </w:tcBorders>
          </w:tcPr>
          <w:p w14:paraId="2D6F1BB3"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t>12.1. Sutarties nutraukimo pagrindai</w:t>
            </w:r>
          </w:p>
        </w:tc>
        <w:tc>
          <w:tcPr>
            <w:tcW w:w="6477" w:type="dxa"/>
            <w:gridSpan w:val="3"/>
            <w:tcBorders>
              <w:top w:val="single" w:sz="4" w:space="0" w:color="auto"/>
              <w:left w:val="single" w:sz="4" w:space="0" w:color="auto"/>
              <w:bottom w:val="single" w:sz="4" w:space="0" w:color="auto"/>
              <w:right w:val="single" w:sz="4" w:space="0" w:color="auto"/>
            </w:tcBorders>
          </w:tcPr>
          <w:p w14:paraId="2D6F1BBA" w14:textId="61D08229" w:rsidR="00027B83" w:rsidRPr="004A79F3" w:rsidRDefault="000B0897">
            <w:pPr>
              <w:rPr>
                <w:rFonts w:ascii="Arial" w:hAnsi="Arial" w:cs="Arial"/>
                <w:kern w:val="2"/>
                <w:sz w:val="22"/>
                <w:szCs w:val="22"/>
              </w:rPr>
            </w:pPr>
            <w:r w:rsidRPr="008E1F0A">
              <w:rPr>
                <w:rFonts w:ascii="Arial" w:hAnsi="Arial" w:cs="Arial"/>
                <w:kern w:val="2"/>
                <w:sz w:val="22"/>
                <w:szCs w:val="22"/>
              </w:rPr>
              <w:t>Sutartis gali būti nutraukiama rašytiniu Šalių susitarimu arba vienašališkai, Bendrosiose sąlygose ir šiais Specialiosiose sąlygose nurodytais atvejais ir nustatyta tvarka.</w:t>
            </w:r>
          </w:p>
        </w:tc>
      </w:tr>
      <w:tr w:rsidR="00027B83" w:rsidRPr="008E1F0A" w14:paraId="2D6F1BCA" w14:textId="77777777">
        <w:trPr>
          <w:trHeight w:val="300"/>
        </w:trPr>
        <w:tc>
          <w:tcPr>
            <w:tcW w:w="3058" w:type="dxa"/>
            <w:tcBorders>
              <w:top w:val="single" w:sz="4" w:space="0" w:color="auto"/>
              <w:left w:val="single" w:sz="4" w:space="0" w:color="auto"/>
              <w:bottom w:val="single" w:sz="4" w:space="0" w:color="auto"/>
              <w:right w:val="single" w:sz="4" w:space="0" w:color="auto"/>
            </w:tcBorders>
          </w:tcPr>
          <w:p w14:paraId="2D6F1BBC" w14:textId="77777777" w:rsidR="00027B83" w:rsidRPr="008E1F0A" w:rsidRDefault="000B0897">
            <w:pPr>
              <w:rPr>
                <w:rFonts w:ascii="Arial" w:hAnsi="Arial" w:cs="Arial"/>
                <w:b/>
                <w:kern w:val="2"/>
                <w:sz w:val="22"/>
                <w:szCs w:val="22"/>
              </w:rPr>
            </w:pPr>
            <w:r w:rsidRPr="008E1F0A">
              <w:rPr>
                <w:rFonts w:ascii="Arial" w:hAnsi="Arial" w:cs="Arial"/>
                <w:b/>
                <w:kern w:val="2"/>
                <w:sz w:val="22"/>
                <w:szCs w:val="22"/>
              </w:rPr>
              <w:lastRenderedPageBreak/>
              <w:t xml:space="preserve">12.2. Esminiai Sutarties </w:t>
            </w:r>
            <w:r w:rsidRPr="008E1F0A">
              <w:rPr>
                <w:rFonts w:ascii="Arial" w:hAnsi="Arial" w:cs="Arial"/>
                <w:b/>
                <w:sz w:val="22"/>
                <w:szCs w:val="22"/>
              </w:rPr>
              <w:t>pažeidimai</w:t>
            </w:r>
          </w:p>
        </w:tc>
        <w:tc>
          <w:tcPr>
            <w:tcW w:w="6477" w:type="dxa"/>
            <w:gridSpan w:val="3"/>
            <w:tcBorders>
              <w:top w:val="single" w:sz="4" w:space="0" w:color="auto"/>
              <w:left w:val="single" w:sz="4" w:space="0" w:color="auto"/>
              <w:bottom w:val="single" w:sz="4" w:space="0" w:color="auto"/>
              <w:right w:val="single" w:sz="4" w:space="0" w:color="auto"/>
            </w:tcBorders>
          </w:tcPr>
          <w:p w14:paraId="2D6F1BBE" w14:textId="7950B4DD" w:rsidR="00027B83" w:rsidRPr="005D7401" w:rsidRDefault="000B0897" w:rsidP="005D7401">
            <w:pPr>
              <w:jc w:val="both"/>
              <w:rPr>
                <w:rFonts w:ascii="Arial" w:hAnsi="Arial" w:cs="Arial"/>
                <w:color w:val="000000" w:themeColor="text1"/>
                <w:kern w:val="2"/>
                <w:sz w:val="22"/>
                <w:szCs w:val="22"/>
              </w:rPr>
            </w:pPr>
            <w:r w:rsidRPr="005D7401">
              <w:rPr>
                <w:rFonts w:ascii="Arial" w:hAnsi="Arial" w:cs="Arial"/>
                <w:color w:val="000000" w:themeColor="text1"/>
                <w:kern w:val="2"/>
                <w:sz w:val="22"/>
                <w:szCs w:val="22"/>
              </w:rPr>
              <w:t>12.2.1. jeigu Tiekėjas nevykdo prisiimtų įsipareigojimų už Sutartyje nustatytą Sutarties kainą;</w:t>
            </w:r>
          </w:p>
          <w:p w14:paraId="2D6F1BBF" w14:textId="79FD82EE" w:rsidR="00027B83" w:rsidRPr="005D7401" w:rsidRDefault="000B0897" w:rsidP="005D7401">
            <w:pPr>
              <w:jc w:val="both"/>
              <w:rPr>
                <w:rFonts w:ascii="Arial" w:hAnsi="Arial" w:cs="Arial"/>
                <w:color w:val="000000" w:themeColor="text1"/>
                <w:sz w:val="22"/>
                <w:szCs w:val="22"/>
              </w:rPr>
            </w:pPr>
            <w:r w:rsidRPr="005D7401">
              <w:rPr>
                <w:rFonts w:ascii="Arial" w:hAnsi="Arial" w:cs="Arial"/>
                <w:color w:val="000000" w:themeColor="text1"/>
                <w:sz w:val="22"/>
                <w:szCs w:val="22"/>
              </w:rPr>
              <w:t>12.2.2. jeigu Tiekėjas nepateikia Sutarties įvykdymo užtikrinimo pratęsimo ilgiau kaip 30 (trisdešimt) dienų nuo galiojančio Sutarties įvykdymo užtikrinimo termino pabaigos Bendrosiose sąlygose nustatyta tvarka (išskyrus pirminį Sutarties įvykdymo užtikrinimą)</w:t>
            </w:r>
            <w:r w:rsidR="00052ECC">
              <w:rPr>
                <w:rFonts w:ascii="Arial" w:hAnsi="Arial" w:cs="Arial"/>
                <w:color w:val="000000" w:themeColor="text1"/>
                <w:sz w:val="22"/>
                <w:szCs w:val="22"/>
              </w:rPr>
              <w:t xml:space="preserve"> (kai užtikrinimas turi būti teikiamas pagal Sutarties sąlygas)</w:t>
            </w:r>
            <w:r w:rsidRPr="005D7401">
              <w:rPr>
                <w:rFonts w:ascii="Arial" w:hAnsi="Arial" w:cs="Arial"/>
                <w:color w:val="000000" w:themeColor="text1"/>
                <w:sz w:val="22"/>
                <w:szCs w:val="22"/>
              </w:rPr>
              <w:t>;</w:t>
            </w:r>
          </w:p>
          <w:p w14:paraId="2D6F1BC0" w14:textId="5528DB75" w:rsidR="00027B83" w:rsidRPr="005D7401" w:rsidRDefault="000B0897" w:rsidP="005D7401">
            <w:pPr>
              <w:jc w:val="both"/>
              <w:rPr>
                <w:rFonts w:ascii="Arial" w:hAnsi="Arial" w:cs="Arial"/>
                <w:color w:val="000000" w:themeColor="text1"/>
                <w:kern w:val="2"/>
                <w:sz w:val="22"/>
                <w:szCs w:val="22"/>
              </w:rPr>
            </w:pPr>
            <w:r w:rsidRPr="005D7401">
              <w:rPr>
                <w:rFonts w:ascii="Arial" w:hAnsi="Arial" w:cs="Arial"/>
                <w:color w:val="000000" w:themeColor="text1"/>
                <w:kern w:val="2"/>
                <w:sz w:val="22"/>
                <w:szCs w:val="22"/>
              </w:rPr>
              <w:t xml:space="preserve">12.2.3. jeigu paaiškėja, kad Tiekėjas nevykdo įsipareigojimų, kurie pasiūlymų vertinimo metu pirkimo dokumentuose buvo nustatyti kaip pasiūlymų vertinimo kriterijai ir už kuriuos Tiekėjui buvo skiriamos reikšmės, kai pasiūlymas vertintas pagal kainos / sąnaudų ir kokybės santykį ir Tiekėjas per </w:t>
            </w:r>
            <w:r w:rsidR="00376160" w:rsidRPr="005D7401">
              <w:rPr>
                <w:rFonts w:ascii="Arial" w:hAnsi="Arial" w:cs="Arial"/>
                <w:color w:val="000000" w:themeColor="text1"/>
                <w:kern w:val="2"/>
                <w:sz w:val="22"/>
                <w:szCs w:val="22"/>
              </w:rPr>
              <w:t>7 (septynias)</w:t>
            </w:r>
            <w:r w:rsidRPr="005D7401">
              <w:rPr>
                <w:rFonts w:ascii="Arial" w:hAnsi="Arial" w:cs="Arial"/>
                <w:color w:val="000000" w:themeColor="text1"/>
                <w:kern w:val="2"/>
                <w:sz w:val="22"/>
                <w:szCs w:val="22"/>
              </w:rPr>
              <w:t xml:space="preserve"> dien</w:t>
            </w:r>
            <w:r w:rsidR="00376160" w:rsidRPr="005D7401">
              <w:rPr>
                <w:rFonts w:ascii="Arial" w:hAnsi="Arial" w:cs="Arial"/>
                <w:color w:val="000000" w:themeColor="text1"/>
                <w:kern w:val="2"/>
                <w:sz w:val="22"/>
                <w:szCs w:val="22"/>
              </w:rPr>
              <w:t>as</w:t>
            </w:r>
            <w:r w:rsidRPr="005D7401">
              <w:rPr>
                <w:rFonts w:ascii="Arial" w:hAnsi="Arial" w:cs="Arial"/>
                <w:color w:val="000000" w:themeColor="text1"/>
                <w:kern w:val="2"/>
                <w:sz w:val="22"/>
                <w:szCs w:val="22"/>
              </w:rPr>
              <w:t xml:space="preserve"> neištaiso pažeidimų;</w:t>
            </w:r>
          </w:p>
          <w:p w14:paraId="2D6F1BC1" w14:textId="365D967F" w:rsidR="00027B83" w:rsidRPr="005D7401" w:rsidRDefault="000B0897" w:rsidP="005D7401">
            <w:pPr>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 xml:space="preserve">12.2.4. jeigu Tiekėjas nesilaiko Sutartyje nustatytų Paslaugų teikimo terminų 2 (du) kartus iš eilės arba vėluoja suteikti Paslaugas daugiau nei </w:t>
            </w:r>
            <w:r w:rsidR="008E1C60" w:rsidRPr="005D7401">
              <w:rPr>
                <w:rFonts w:ascii="Arial" w:eastAsia="Arial" w:hAnsi="Arial" w:cs="Arial"/>
                <w:color w:val="000000" w:themeColor="text1"/>
                <w:kern w:val="2"/>
                <w:sz w:val="22"/>
                <w:szCs w:val="22"/>
                <w:lang w:val="lt"/>
              </w:rPr>
              <w:t>60 (šešiasdešimt) dienų</w:t>
            </w:r>
            <w:r w:rsidRPr="005D7401">
              <w:rPr>
                <w:rFonts w:ascii="Arial" w:eastAsia="Arial" w:hAnsi="Arial" w:cs="Arial"/>
                <w:color w:val="000000" w:themeColor="text1"/>
                <w:kern w:val="2"/>
                <w:sz w:val="22"/>
                <w:szCs w:val="22"/>
                <w:lang w:val="lt"/>
              </w:rPr>
              <w:t xml:space="preserve"> nuo Sutartyje nustatyto Paslaugų suteikimo termino;</w:t>
            </w:r>
          </w:p>
          <w:p w14:paraId="2D6F1BC2" w14:textId="77777777"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12.2.5. jeigu Tiekėjas pažeidžia Paslaugų suteikimo terminus ir priskaičiuotų netesybų už vėlavimą suma viršija 20 (dvidešimt) proc. Pradinės sutarties vertės;</w:t>
            </w:r>
          </w:p>
          <w:p w14:paraId="2D6F1BC3" w14:textId="77777777"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12.2.6. Tiekėjas pažeidžia Paslaugų suteikimo terminus ir dėl Paslaugų suteikimo vėlavimo Paslaugos tampa nebereikalingos;</w:t>
            </w:r>
          </w:p>
          <w:p w14:paraId="2D6F1BC4" w14:textId="77777777"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12.2.7. Tiekėjas daugiau kaip 2 (du) kartus suteikia Paslaugas, kurios neatitinka Sutartyje ir (ar) įstatymuose nustatytų reikalavimų Paslaugoms;</w:t>
            </w:r>
          </w:p>
          <w:p w14:paraId="2D6F1BC5" w14:textId="77777777"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12.2.8. Tiekėjo kvalifikacija tapo nebeatitinkančia pirkimo dokumentuose nustatytų Sutarties tinkamam vykdymui būtinų reikalavimų ir šie neatitikimai nebuvo ištaisyti per 14 (keturiolika) kalendorinių dienų nuo kvalifikacijos tapimo neatitinkančia dienos;</w:t>
            </w:r>
          </w:p>
          <w:p w14:paraId="2D6F1BC6" w14:textId="50DCA61C" w:rsidR="00027B83" w:rsidRPr="005D7401" w:rsidRDefault="000B0897" w:rsidP="005D7401">
            <w:pPr>
              <w:tabs>
                <w:tab w:val="left" w:pos="567"/>
                <w:tab w:val="left" w:pos="851"/>
                <w:tab w:val="left" w:pos="992"/>
                <w:tab w:val="left" w:pos="1134"/>
              </w:tabs>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 xml:space="preserve">12.2.9. Tiekėjas </w:t>
            </w:r>
            <w:r w:rsidR="005A7B45">
              <w:rPr>
                <w:rFonts w:ascii="Arial" w:eastAsia="Arial" w:hAnsi="Arial" w:cs="Arial"/>
                <w:color w:val="000000" w:themeColor="text1"/>
                <w:kern w:val="2"/>
                <w:sz w:val="22"/>
                <w:szCs w:val="22"/>
                <w:lang w:val="lt"/>
              </w:rPr>
              <w:t xml:space="preserve">antrą kartą Sutarties galiojimo metu </w:t>
            </w:r>
            <w:r w:rsidRPr="005D7401">
              <w:rPr>
                <w:rFonts w:ascii="Arial" w:eastAsia="Arial" w:hAnsi="Arial" w:cs="Arial"/>
                <w:color w:val="000000" w:themeColor="text1"/>
                <w:kern w:val="2"/>
                <w:sz w:val="22"/>
                <w:szCs w:val="22"/>
                <w:lang w:val="lt"/>
              </w:rPr>
              <w:t>pažeidžia šios Sutarties nuostatas, reglamentuojančias konkurenciją, intelektinės nuosavybės ar konfidencialios informacijos valdymą;</w:t>
            </w:r>
          </w:p>
          <w:p w14:paraId="2D6F1BC9" w14:textId="7D1BF5D3" w:rsidR="00027B83" w:rsidRPr="004A79F3" w:rsidRDefault="000B0897" w:rsidP="004A79F3">
            <w:pPr>
              <w:spacing w:line="257" w:lineRule="auto"/>
              <w:jc w:val="both"/>
              <w:rPr>
                <w:rFonts w:ascii="Arial" w:eastAsia="Arial" w:hAnsi="Arial" w:cs="Arial"/>
                <w:color w:val="000000" w:themeColor="text1"/>
                <w:kern w:val="2"/>
                <w:sz w:val="22"/>
                <w:szCs w:val="22"/>
                <w:lang w:val="lt"/>
              </w:rPr>
            </w:pPr>
            <w:r w:rsidRPr="005D7401">
              <w:rPr>
                <w:rFonts w:ascii="Arial" w:eastAsia="Arial" w:hAnsi="Arial" w:cs="Arial"/>
                <w:color w:val="000000" w:themeColor="text1"/>
                <w:kern w:val="2"/>
                <w:sz w:val="22"/>
                <w:szCs w:val="22"/>
                <w:lang w:val="lt"/>
              </w:rPr>
              <w:t>12.2.10. Tiekėjas pažeidžia Bendrųjų sąlygų nuostatas dėl Sutarties vykdymui pasitelkiamų naujų subtiekėjų ir (ar) specialistų / esamų subtiekėjų ir (ar) specialistų keitimo</w:t>
            </w:r>
            <w:r w:rsidR="005D7401" w:rsidRPr="005D7401">
              <w:rPr>
                <w:rFonts w:ascii="Arial" w:eastAsia="Arial" w:hAnsi="Arial" w:cs="Arial"/>
                <w:color w:val="000000" w:themeColor="text1"/>
                <w:kern w:val="2"/>
                <w:sz w:val="22"/>
                <w:szCs w:val="22"/>
                <w:lang w:val="lt"/>
              </w:rPr>
              <w:t>.</w:t>
            </w:r>
          </w:p>
        </w:tc>
      </w:tr>
      <w:tr w:rsidR="00027B83" w:rsidRPr="008E1F0A" w14:paraId="2D6F1BCC" w14:textId="77777777">
        <w:trPr>
          <w:trHeight w:val="300"/>
        </w:trPr>
        <w:tc>
          <w:tcPr>
            <w:tcW w:w="9535" w:type="dxa"/>
            <w:gridSpan w:val="4"/>
          </w:tcPr>
          <w:p w14:paraId="2D6F1BCB" w14:textId="7F8C15D5" w:rsidR="00027B83" w:rsidRPr="008E1F0A" w:rsidRDefault="000B0897">
            <w:pPr>
              <w:jc w:val="center"/>
              <w:rPr>
                <w:rFonts w:ascii="Arial" w:hAnsi="Arial" w:cs="Arial"/>
                <w:kern w:val="2"/>
                <w:sz w:val="22"/>
                <w:szCs w:val="22"/>
              </w:rPr>
            </w:pPr>
            <w:r w:rsidRPr="008E1F0A">
              <w:rPr>
                <w:rFonts w:ascii="Arial" w:hAnsi="Arial" w:cs="Arial"/>
                <w:b/>
                <w:kern w:val="2"/>
                <w:sz w:val="22"/>
                <w:szCs w:val="22"/>
              </w:rPr>
              <w:t xml:space="preserve">13. APLINKOS APSAUGOS IR SOCIALINIAI KRITERIJAI </w:t>
            </w:r>
          </w:p>
        </w:tc>
      </w:tr>
      <w:tr w:rsidR="00027B83" w:rsidRPr="008E1F0A" w14:paraId="2D6F1BD6" w14:textId="77777777">
        <w:trPr>
          <w:trHeight w:val="300"/>
        </w:trPr>
        <w:tc>
          <w:tcPr>
            <w:tcW w:w="3058" w:type="dxa"/>
          </w:tcPr>
          <w:p w14:paraId="2D6F1BCD" w14:textId="6C196617" w:rsidR="00027B83" w:rsidRPr="008E1F0A" w:rsidRDefault="000B0897">
            <w:pPr>
              <w:rPr>
                <w:rFonts w:ascii="Arial" w:hAnsi="Arial" w:cs="Arial"/>
                <w:b/>
                <w:kern w:val="2"/>
                <w:sz w:val="22"/>
                <w:szCs w:val="22"/>
              </w:rPr>
            </w:pPr>
            <w:r w:rsidRPr="008E1F0A">
              <w:rPr>
                <w:rFonts w:ascii="Arial" w:hAnsi="Arial" w:cs="Arial"/>
                <w:b/>
                <w:kern w:val="2"/>
                <w:sz w:val="22"/>
                <w:szCs w:val="22"/>
              </w:rPr>
              <w:t xml:space="preserve">13.1. </w:t>
            </w:r>
            <w:r w:rsidR="00264DCE" w:rsidRPr="00D92206">
              <w:rPr>
                <w:rFonts w:ascii="Arial" w:hAnsi="Arial" w:cs="Arial"/>
                <w:b/>
                <w:bCs/>
                <w:kern w:val="2"/>
                <w:sz w:val="22"/>
                <w:szCs w:val="22"/>
              </w:rPr>
              <w:t>Aplinkosauginių kriterijų nustatymo teisinis pagrindas</w:t>
            </w:r>
          </w:p>
        </w:tc>
        <w:tc>
          <w:tcPr>
            <w:tcW w:w="6477" w:type="dxa"/>
            <w:gridSpan w:val="3"/>
          </w:tcPr>
          <w:p w14:paraId="2D6F1BD5" w14:textId="23E9A2C5" w:rsidR="00027B83" w:rsidRPr="00B54DBA" w:rsidRDefault="000F7E6B" w:rsidP="00B54DBA">
            <w:pPr>
              <w:jc w:val="both"/>
              <w:rPr>
                <w:rFonts w:ascii="Arial" w:hAnsi="Arial" w:cs="Arial"/>
                <w:color w:val="000000"/>
                <w:kern w:val="2"/>
                <w:sz w:val="22"/>
                <w:szCs w:val="22"/>
                <w:shd w:val="clear" w:color="auto" w:fill="FFFFFF"/>
              </w:rPr>
            </w:pPr>
            <w:r w:rsidRPr="00B60652">
              <w:rPr>
                <w:rFonts w:ascii="Arial" w:hAnsi="Arial" w:cs="Arial"/>
                <w:sz w:val="22"/>
                <w:shd w:val="clear" w:color="auto" w:fill="FFFFFF"/>
              </w:rPr>
              <w:t>Aplinkos apsaugos kriterijų ir Aplinkos apsaugos kriterijų, kuriuos perkančiosios organizacijos turi taikyti pirkdamos prekes, paslaugas ar darbus, taikymo tvarkos aprašo patvirtinimo</w:t>
            </w:r>
            <w:r w:rsidRPr="00B60652">
              <w:rPr>
                <w:rFonts w:ascii="Arial" w:hAnsi="Arial" w:cs="Arial"/>
                <w:kern w:val="32"/>
                <w:sz w:val="22"/>
              </w:rPr>
              <w:t xml:space="preserve">“ (toliau – Aprašas), t. y. </w:t>
            </w:r>
            <w:r w:rsidRPr="00B60652">
              <w:rPr>
                <w:rFonts w:ascii="Arial" w:hAnsi="Arial" w:cs="Arial"/>
                <w:sz w:val="22"/>
                <w:shd w:val="clear" w:color="auto" w:fill="FFFFFF"/>
              </w:rPr>
              <w:t>mažinti popieriaus sunaudojimą, atsisakyti nebūtino dokumentų kopijavimo ir spausdinimo, parengtus dokumentus, su Sutarties vykdymu susijusius dokumentus Užsakovui pateikti tik elektroniniu formatu ir juos pasirašyti elektroniniu parašu. Tuo atveju, jeigu iškyla būtinybė spausdinti dokumentus, naudoti perdirbtą popierių, atitinkantį žaliojo pirkimo reikalavimus, nurodytus Apraše.</w:t>
            </w:r>
          </w:p>
        </w:tc>
      </w:tr>
      <w:tr w:rsidR="0029484E" w:rsidRPr="008E1F0A" w14:paraId="412E6487" w14:textId="77777777">
        <w:trPr>
          <w:trHeight w:val="300"/>
        </w:trPr>
        <w:tc>
          <w:tcPr>
            <w:tcW w:w="3058" w:type="dxa"/>
          </w:tcPr>
          <w:p w14:paraId="501DC450" w14:textId="7F407A78" w:rsidR="0029484E" w:rsidRPr="008E1F0A" w:rsidRDefault="0029484E" w:rsidP="0029484E">
            <w:pPr>
              <w:rPr>
                <w:rFonts w:ascii="Arial" w:hAnsi="Arial" w:cs="Arial"/>
                <w:b/>
                <w:kern w:val="2"/>
                <w:sz w:val="22"/>
                <w:szCs w:val="22"/>
              </w:rPr>
            </w:pPr>
            <w:r w:rsidRPr="008E1F0A">
              <w:rPr>
                <w:rFonts w:ascii="Arial" w:hAnsi="Arial" w:cs="Arial"/>
                <w:b/>
                <w:kern w:val="2"/>
                <w:sz w:val="22"/>
                <w:szCs w:val="22"/>
              </w:rPr>
              <w:t>13.</w:t>
            </w:r>
            <w:r>
              <w:rPr>
                <w:rFonts w:ascii="Arial" w:hAnsi="Arial" w:cs="Arial"/>
                <w:b/>
                <w:kern w:val="2"/>
                <w:sz w:val="22"/>
                <w:szCs w:val="22"/>
              </w:rPr>
              <w:t>2</w:t>
            </w:r>
            <w:r w:rsidRPr="008E1F0A">
              <w:rPr>
                <w:rFonts w:ascii="Arial" w:hAnsi="Arial" w:cs="Arial"/>
                <w:b/>
                <w:kern w:val="2"/>
                <w:sz w:val="22"/>
                <w:szCs w:val="22"/>
              </w:rPr>
              <w:t xml:space="preserve">. Su perkamomis paslaugomis susiję  </w:t>
            </w:r>
            <w:r w:rsidRPr="008E1F0A">
              <w:rPr>
                <w:rFonts w:ascii="Arial" w:hAnsi="Arial" w:cs="Arial"/>
                <w:b/>
                <w:kern w:val="2"/>
                <w:sz w:val="22"/>
                <w:szCs w:val="22"/>
              </w:rPr>
              <w:lastRenderedPageBreak/>
              <w:t xml:space="preserve">aplinkos apsaugos kriterijai </w:t>
            </w:r>
          </w:p>
        </w:tc>
        <w:tc>
          <w:tcPr>
            <w:tcW w:w="6477" w:type="dxa"/>
            <w:gridSpan w:val="3"/>
          </w:tcPr>
          <w:p w14:paraId="724E3A15" w14:textId="77777777" w:rsidR="0029484E" w:rsidRPr="008E1F0A" w:rsidRDefault="0029484E" w:rsidP="0029484E">
            <w:pPr>
              <w:jc w:val="both"/>
              <w:rPr>
                <w:rFonts w:ascii="Arial" w:hAnsi="Arial" w:cs="Arial"/>
                <w:color w:val="000000"/>
                <w:kern w:val="2"/>
                <w:sz w:val="22"/>
                <w:szCs w:val="22"/>
                <w:shd w:val="clear" w:color="auto" w:fill="FFFFFF"/>
              </w:rPr>
            </w:pPr>
            <w:r>
              <w:rPr>
                <w:rFonts w:ascii="Arial" w:hAnsi="Arial" w:cs="Arial"/>
                <w:color w:val="000000"/>
                <w:kern w:val="2"/>
                <w:sz w:val="22"/>
                <w:szCs w:val="22"/>
                <w:shd w:val="clear" w:color="auto" w:fill="FFFFFF"/>
              </w:rPr>
              <w:lastRenderedPageBreak/>
              <w:t>Netaikoma</w:t>
            </w:r>
          </w:p>
          <w:p w14:paraId="21011279" w14:textId="77777777" w:rsidR="0029484E" w:rsidRDefault="0029484E" w:rsidP="0029484E">
            <w:pPr>
              <w:jc w:val="both"/>
              <w:rPr>
                <w:rFonts w:ascii="Arial" w:hAnsi="Arial" w:cs="Arial"/>
                <w:color w:val="000000"/>
                <w:kern w:val="2"/>
                <w:sz w:val="22"/>
                <w:szCs w:val="22"/>
                <w:shd w:val="clear" w:color="auto" w:fill="FFFFFF"/>
              </w:rPr>
            </w:pPr>
          </w:p>
        </w:tc>
      </w:tr>
      <w:tr w:rsidR="00027B83" w:rsidRPr="008E1F0A" w14:paraId="2D6F1BDE" w14:textId="77777777">
        <w:trPr>
          <w:trHeight w:val="300"/>
        </w:trPr>
        <w:tc>
          <w:tcPr>
            <w:tcW w:w="3058" w:type="dxa"/>
          </w:tcPr>
          <w:p w14:paraId="2D6F1BD7" w14:textId="15D0FA58" w:rsidR="00027B83" w:rsidRPr="008E1F0A" w:rsidRDefault="000B0897">
            <w:pPr>
              <w:rPr>
                <w:rFonts w:ascii="Arial" w:hAnsi="Arial" w:cs="Arial"/>
                <w:b/>
                <w:kern w:val="2"/>
                <w:sz w:val="22"/>
                <w:szCs w:val="22"/>
              </w:rPr>
            </w:pPr>
            <w:r w:rsidRPr="008E1F0A">
              <w:rPr>
                <w:rFonts w:ascii="Arial" w:hAnsi="Arial" w:cs="Arial"/>
                <w:b/>
                <w:kern w:val="2"/>
                <w:sz w:val="22"/>
                <w:szCs w:val="22"/>
              </w:rPr>
              <w:t>13.</w:t>
            </w:r>
            <w:r w:rsidR="0029484E">
              <w:rPr>
                <w:rFonts w:ascii="Arial" w:hAnsi="Arial" w:cs="Arial"/>
                <w:b/>
                <w:kern w:val="2"/>
                <w:sz w:val="22"/>
                <w:szCs w:val="22"/>
              </w:rPr>
              <w:t>3</w:t>
            </w:r>
            <w:r w:rsidRPr="008E1F0A">
              <w:rPr>
                <w:rFonts w:ascii="Arial" w:hAnsi="Arial" w:cs="Arial"/>
                <w:b/>
                <w:kern w:val="2"/>
                <w:sz w:val="22"/>
                <w:szCs w:val="22"/>
              </w:rPr>
              <w:t>. Su perkamomis Paslaugomis susiję socialiniai kriterijai</w:t>
            </w:r>
          </w:p>
        </w:tc>
        <w:tc>
          <w:tcPr>
            <w:tcW w:w="6477" w:type="dxa"/>
            <w:gridSpan w:val="3"/>
          </w:tcPr>
          <w:p w14:paraId="2D6F1BD8" w14:textId="77777777" w:rsidR="00027B83" w:rsidRPr="008E1F0A" w:rsidRDefault="000B0897" w:rsidP="0080241F">
            <w:pPr>
              <w:jc w:val="both"/>
              <w:rPr>
                <w:rFonts w:ascii="Arial" w:hAnsi="Arial" w:cs="Arial"/>
                <w:color w:val="000000"/>
                <w:kern w:val="2"/>
                <w:sz w:val="22"/>
                <w:szCs w:val="22"/>
                <w:shd w:val="clear" w:color="auto" w:fill="FFFFFF"/>
              </w:rPr>
            </w:pPr>
            <w:r w:rsidRPr="008E1F0A">
              <w:rPr>
                <w:rFonts w:ascii="Arial" w:hAnsi="Arial" w:cs="Arial"/>
                <w:color w:val="000000"/>
                <w:kern w:val="2"/>
                <w:sz w:val="22"/>
                <w:szCs w:val="22"/>
                <w:shd w:val="clear" w:color="auto" w:fill="FFFFFF"/>
              </w:rPr>
              <w:t>Netaikoma</w:t>
            </w:r>
          </w:p>
          <w:p w14:paraId="2D6F1BDD" w14:textId="72BBA124" w:rsidR="00027B83" w:rsidRPr="008E1F0A" w:rsidRDefault="00027B83" w:rsidP="0080241F">
            <w:pPr>
              <w:jc w:val="both"/>
              <w:rPr>
                <w:rFonts w:ascii="Arial" w:hAnsi="Arial" w:cs="Arial"/>
                <w:color w:val="0070C0"/>
                <w:kern w:val="2"/>
                <w:sz w:val="22"/>
                <w:szCs w:val="22"/>
              </w:rPr>
            </w:pPr>
          </w:p>
        </w:tc>
      </w:tr>
      <w:tr w:rsidR="00052ECC" w:rsidRPr="008E1F0A" w14:paraId="7FD39F18" w14:textId="77777777" w:rsidTr="00D11155">
        <w:trPr>
          <w:trHeight w:val="300"/>
        </w:trPr>
        <w:tc>
          <w:tcPr>
            <w:tcW w:w="9535" w:type="dxa"/>
            <w:gridSpan w:val="4"/>
          </w:tcPr>
          <w:p w14:paraId="6E424811" w14:textId="4D80E134" w:rsidR="00052ECC" w:rsidRPr="00AF41A4" w:rsidRDefault="00052ECC" w:rsidP="00AF41A4">
            <w:pPr>
              <w:jc w:val="center"/>
              <w:rPr>
                <w:rFonts w:ascii="Arial" w:hAnsi="Arial" w:cs="Arial"/>
                <w:b/>
                <w:color w:val="000000"/>
                <w:kern w:val="2"/>
                <w:sz w:val="22"/>
                <w:szCs w:val="22"/>
                <w:shd w:val="clear" w:color="auto" w:fill="FFFFFF"/>
              </w:rPr>
            </w:pPr>
            <w:r w:rsidRPr="00052ECC">
              <w:rPr>
                <w:rFonts w:ascii="Arial" w:hAnsi="Arial" w:cs="Arial"/>
                <w:b/>
                <w:color w:val="000000"/>
                <w:kern w:val="2"/>
                <w:sz w:val="22"/>
                <w:szCs w:val="22"/>
                <w:shd w:val="clear" w:color="auto" w:fill="FFFFFF"/>
              </w:rPr>
              <w:t>14. BENDRŲJŲ SĄLYGŲ PAKEITIMAI IR PAPILDYMAI</w:t>
            </w:r>
          </w:p>
        </w:tc>
      </w:tr>
      <w:tr w:rsidR="00027B83" w:rsidRPr="008E1F0A" w14:paraId="2D6F1BF5" w14:textId="77777777">
        <w:trPr>
          <w:trHeight w:val="300"/>
        </w:trPr>
        <w:tc>
          <w:tcPr>
            <w:tcW w:w="9535" w:type="dxa"/>
            <w:gridSpan w:val="4"/>
          </w:tcPr>
          <w:p w14:paraId="2D6F1BF4"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15. SUTARTIES PRIEDAI</w:t>
            </w:r>
          </w:p>
        </w:tc>
      </w:tr>
      <w:tr w:rsidR="00027B83" w:rsidRPr="008E1F0A" w14:paraId="2D6F1BF8" w14:textId="77777777">
        <w:trPr>
          <w:trHeight w:val="300"/>
        </w:trPr>
        <w:tc>
          <w:tcPr>
            <w:tcW w:w="3058" w:type="dxa"/>
          </w:tcPr>
          <w:p w14:paraId="2D6F1BF6"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15.1. Priedas Nr. 1</w:t>
            </w:r>
          </w:p>
        </w:tc>
        <w:tc>
          <w:tcPr>
            <w:tcW w:w="6477" w:type="dxa"/>
            <w:gridSpan w:val="3"/>
          </w:tcPr>
          <w:p w14:paraId="2D6F1BF7" w14:textId="74CA1F08" w:rsidR="00027B83" w:rsidRPr="00AF41A4" w:rsidRDefault="00D04D34" w:rsidP="004A79F3">
            <w:pPr>
              <w:rPr>
                <w:rFonts w:ascii="Arial" w:hAnsi="Arial" w:cs="Arial"/>
                <w:bCs/>
                <w:kern w:val="2"/>
                <w:sz w:val="22"/>
                <w:szCs w:val="22"/>
              </w:rPr>
            </w:pPr>
            <w:r w:rsidRPr="00AF41A4">
              <w:rPr>
                <w:rFonts w:ascii="Arial" w:hAnsi="Arial" w:cs="Arial"/>
                <w:bCs/>
                <w:kern w:val="2"/>
                <w:sz w:val="22"/>
                <w:szCs w:val="22"/>
              </w:rPr>
              <w:t>Techninė specifikacija</w:t>
            </w:r>
          </w:p>
        </w:tc>
      </w:tr>
      <w:tr w:rsidR="00027B83" w:rsidRPr="008E1F0A" w14:paraId="2D6F1BFB" w14:textId="77777777">
        <w:trPr>
          <w:trHeight w:val="300"/>
        </w:trPr>
        <w:tc>
          <w:tcPr>
            <w:tcW w:w="3058" w:type="dxa"/>
          </w:tcPr>
          <w:p w14:paraId="2D6F1BF9"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15.2. Priedas Nr. 2</w:t>
            </w:r>
          </w:p>
        </w:tc>
        <w:tc>
          <w:tcPr>
            <w:tcW w:w="6477" w:type="dxa"/>
            <w:gridSpan w:val="3"/>
          </w:tcPr>
          <w:p w14:paraId="2D6F1BFA" w14:textId="6FC20957" w:rsidR="00027B83" w:rsidRPr="00AF41A4" w:rsidRDefault="00D04D34" w:rsidP="004A79F3">
            <w:pPr>
              <w:rPr>
                <w:rFonts w:ascii="Arial" w:hAnsi="Arial" w:cs="Arial"/>
                <w:bCs/>
                <w:kern w:val="2"/>
                <w:sz w:val="22"/>
                <w:szCs w:val="22"/>
              </w:rPr>
            </w:pPr>
            <w:r w:rsidRPr="00AF41A4">
              <w:rPr>
                <w:rFonts w:ascii="Arial" w:hAnsi="Arial" w:cs="Arial"/>
                <w:bCs/>
                <w:kern w:val="2"/>
                <w:sz w:val="22"/>
                <w:szCs w:val="22"/>
              </w:rPr>
              <w:t>Pasiūlymas</w:t>
            </w:r>
          </w:p>
        </w:tc>
      </w:tr>
      <w:tr w:rsidR="00027B83" w:rsidRPr="008E1F0A" w14:paraId="2D6F1C06" w14:textId="77777777">
        <w:tc>
          <w:tcPr>
            <w:tcW w:w="9535" w:type="dxa"/>
            <w:gridSpan w:val="4"/>
          </w:tcPr>
          <w:p w14:paraId="2D6F1C05"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16. ŠALIŲ ATSTOVŲ PARAŠAI</w:t>
            </w:r>
          </w:p>
        </w:tc>
      </w:tr>
      <w:tr w:rsidR="00027B83" w:rsidRPr="008E1F0A" w14:paraId="2D6F1C09" w14:textId="77777777">
        <w:tc>
          <w:tcPr>
            <w:tcW w:w="5224" w:type="dxa"/>
            <w:gridSpan w:val="3"/>
          </w:tcPr>
          <w:p w14:paraId="2D6F1C07"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PIRKĖJAS</w:t>
            </w:r>
          </w:p>
        </w:tc>
        <w:tc>
          <w:tcPr>
            <w:tcW w:w="4311" w:type="dxa"/>
          </w:tcPr>
          <w:p w14:paraId="2D6F1C08" w14:textId="77777777" w:rsidR="00027B83" w:rsidRPr="008E1F0A" w:rsidRDefault="000B0897">
            <w:pPr>
              <w:jc w:val="center"/>
              <w:rPr>
                <w:rFonts w:ascii="Arial" w:hAnsi="Arial" w:cs="Arial"/>
                <w:b/>
                <w:kern w:val="2"/>
                <w:sz w:val="22"/>
                <w:szCs w:val="22"/>
              </w:rPr>
            </w:pPr>
            <w:r w:rsidRPr="008E1F0A">
              <w:rPr>
                <w:rFonts w:ascii="Arial" w:hAnsi="Arial" w:cs="Arial"/>
                <w:b/>
                <w:kern w:val="2"/>
                <w:sz w:val="22"/>
                <w:szCs w:val="22"/>
              </w:rPr>
              <w:t>TIEKĖJAS</w:t>
            </w:r>
          </w:p>
        </w:tc>
      </w:tr>
      <w:tr w:rsidR="00027B83" w:rsidRPr="008E1F0A" w14:paraId="2D6F1C0C" w14:textId="77777777">
        <w:tc>
          <w:tcPr>
            <w:tcW w:w="5224" w:type="dxa"/>
            <w:gridSpan w:val="3"/>
          </w:tcPr>
          <w:p w14:paraId="2FA95CB1" w14:textId="6F62E739" w:rsidR="005A0480" w:rsidRDefault="005A0480" w:rsidP="00130DBD">
            <w:pPr>
              <w:jc w:val="center"/>
              <w:rPr>
                <w:rFonts w:ascii="Arial" w:hAnsi="Arial" w:cs="Arial"/>
                <w:color w:val="000000" w:themeColor="text1"/>
                <w:kern w:val="2"/>
                <w:sz w:val="22"/>
                <w:szCs w:val="22"/>
              </w:rPr>
            </w:pPr>
            <w:r w:rsidRPr="005A0480">
              <w:rPr>
                <w:rFonts w:ascii="Arial" w:hAnsi="Arial" w:cs="Arial"/>
                <w:color w:val="000000" w:themeColor="text1"/>
                <w:kern w:val="2"/>
                <w:sz w:val="22"/>
                <w:szCs w:val="22"/>
              </w:rPr>
              <w:t>Įgaliotojas darbuotojas</w:t>
            </w:r>
          </w:p>
          <w:p w14:paraId="2D6F1C0A" w14:textId="13B3AF90" w:rsidR="00027B83" w:rsidRPr="008E1F0A" w:rsidRDefault="00027B83" w:rsidP="005A0480">
            <w:pPr>
              <w:jc w:val="center"/>
              <w:rPr>
                <w:rFonts w:ascii="Arial" w:hAnsi="Arial" w:cs="Arial"/>
                <w:color w:val="4472C4"/>
                <w:kern w:val="2"/>
                <w:sz w:val="22"/>
                <w:szCs w:val="22"/>
              </w:rPr>
            </w:pPr>
          </w:p>
        </w:tc>
        <w:tc>
          <w:tcPr>
            <w:tcW w:w="4311" w:type="dxa"/>
          </w:tcPr>
          <w:p w14:paraId="2D6F1C0B" w14:textId="1EBA541D" w:rsidR="00AC29EE" w:rsidRPr="008E1F0A" w:rsidRDefault="00AC29EE">
            <w:pPr>
              <w:jc w:val="center"/>
              <w:rPr>
                <w:rFonts w:ascii="Arial" w:hAnsi="Arial" w:cs="Arial"/>
                <w:b/>
                <w:kern w:val="2"/>
                <w:sz w:val="22"/>
                <w:szCs w:val="22"/>
              </w:rPr>
            </w:pPr>
          </w:p>
        </w:tc>
      </w:tr>
    </w:tbl>
    <w:p w14:paraId="2D6F1C14" w14:textId="77777777" w:rsidR="00027B83" w:rsidRPr="008E1F0A" w:rsidRDefault="00027B83">
      <w:pPr>
        <w:rPr>
          <w:rFonts w:ascii="Arial" w:hAnsi="Arial" w:cs="Arial"/>
          <w:sz w:val="22"/>
          <w:szCs w:val="22"/>
        </w:rPr>
      </w:pPr>
    </w:p>
    <w:p w14:paraId="2D6F1C16" w14:textId="5794F712" w:rsidR="00027B83" w:rsidRPr="008E1F0A" w:rsidRDefault="00027B83">
      <w:pPr>
        <w:tabs>
          <w:tab w:val="left" w:pos="5400"/>
        </w:tabs>
        <w:jc w:val="center"/>
        <w:textAlignment w:val="center"/>
        <w:rPr>
          <w:rFonts w:ascii="Arial" w:hAnsi="Arial" w:cs="Arial"/>
          <w:sz w:val="22"/>
          <w:szCs w:val="22"/>
        </w:rPr>
      </w:pPr>
    </w:p>
    <w:sectPr w:rsidR="00027B83" w:rsidRPr="008E1F0A">
      <w:headerReference w:type="default" r:id="rId10"/>
      <w:footerReference w:type="default" r:id="rId11"/>
      <w:footerReference w:type="first" r:id="rId12"/>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3F61E" w14:textId="77777777" w:rsidR="00A03CC7" w:rsidRDefault="00A03CC7">
      <w:pPr>
        <w:rPr>
          <w:sz w:val="20"/>
        </w:rPr>
      </w:pPr>
      <w:r>
        <w:rPr>
          <w:sz w:val="20"/>
        </w:rPr>
        <w:separator/>
      </w:r>
    </w:p>
  </w:endnote>
  <w:endnote w:type="continuationSeparator" w:id="0">
    <w:p w14:paraId="3EC2F898" w14:textId="77777777" w:rsidR="00A03CC7" w:rsidRDefault="00A03CC7">
      <w:pPr>
        <w:rPr>
          <w:sz w:val="20"/>
        </w:rPr>
      </w:pPr>
      <w:r>
        <w:rPr>
          <w:sz w:val="20"/>
        </w:rPr>
        <w:continuationSeparator/>
      </w:r>
    </w:p>
  </w:endnote>
  <w:endnote w:type="continuationNotice" w:id="1">
    <w:p w14:paraId="00B8BA29" w14:textId="77777777" w:rsidR="00A03CC7" w:rsidRDefault="00A03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1C21" w14:textId="77777777" w:rsidR="00027B83" w:rsidRDefault="00027B83">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7D55" w14:textId="2DFF3E41" w:rsidR="00CD6531" w:rsidRPr="00CD6531" w:rsidRDefault="00CD6531" w:rsidP="00CD6531">
    <w:pPr>
      <w:pStyle w:val="Porat"/>
      <w:jc w:val="right"/>
      <w:rPr>
        <w:rFonts w:ascii="Arial" w:hAnsi="Arial" w:cs="Arial"/>
        <w:i/>
        <w:iCs/>
        <w:sz w:val="18"/>
        <w:szCs w:val="14"/>
      </w:rPr>
    </w:pPr>
    <w:r w:rsidRPr="00CD6531">
      <w:rPr>
        <w:rFonts w:ascii="Arial" w:hAnsi="Arial" w:cs="Arial"/>
        <w:i/>
        <w:iCs/>
        <w:sz w:val="18"/>
        <w:szCs w:val="14"/>
      </w:rPr>
      <w:t>Paslaugų pirkimo-pardavimo sutartis Specialiosios sąlygos Versija 1 (2025-02-2</w:t>
    </w:r>
    <w:r>
      <w:rPr>
        <w:rFonts w:ascii="Arial" w:hAnsi="Arial" w:cs="Arial"/>
        <w:i/>
        <w:iCs/>
        <w:sz w:val="18"/>
        <w:szCs w:val="14"/>
      </w:rPr>
      <w:t>8</w:t>
    </w:r>
    <w:r w:rsidRPr="00CD6531">
      <w:rPr>
        <w:rFonts w:ascii="Arial" w:hAnsi="Arial" w:cs="Arial"/>
        <w:i/>
        <w:iCs/>
        <w:sz w:val="18"/>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D018F" w14:textId="77777777" w:rsidR="00A03CC7" w:rsidRDefault="00A03CC7">
      <w:pPr>
        <w:rPr>
          <w:sz w:val="20"/>
        </w:rPr>
      </w:pPr>
      <w:r>
        <w:rPr>
          <w:sz w:val="20"/>
        </w:rPr>
        <w:separator/>
      </w:r>
    </w:p>
  </w:footnote>
  <w:footnote w:type="continuationSeparator" w:id="0">
    <w:p w14:paraId="2CE4C70C" w14:textId="77777777" w:rsidR="00A03CC7" w:rsidRDefault="00A03CC7">
      <w:pPr>
        <w:rPr>
          <w:sz w:val="20"/>
        </w:rPr>
      </w:pPr>
      <w:r>
        <w:rPr>
          <w:sz w:val="20"/>
        </w:rPr>
        <w:continuationSeparator/>
      </w:r>
    </w:p>
  </w:footnote>
  <w:footnote w:type="continuationNotice" w:id="1">
    <w:p w14:paraId="399EF9D5" w14:textId="77777777" w:rsidR="00A03CC7" w:rsidRDefault="00A03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1C1F" w14:textId="77777777"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28</w:t>
    </w:r>
    <w:r>
      <w:rPr>
        <w:rFonts w:ascii="Arial" w:eastAsia="Arial" w:hAnsi="Arial" w:cs="Arial"/>
        <w:sz w:val="18"/>
        <w:szCs w:val="18"/>
      </w:rPr>
      <w:fldChar w:fldCharType="end"/>
    </w:r>
  </w:p>
  <w:p w14:paraId="2D6F1C20" w14:textId="77777777" w:rsidR="00027B83" w:rsidRDefault="00027B83">
    <w:pPr>
      <w:tabs>
        <w:tab w:val="center" w:pos="4680"/>
        <w:tab w:val="right" w:pos="9360"/>
      </w:tabs>
      <w:jc w:val="both"/>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4FE4"/>
    <w:rsid w:val="00027B83"/>
    <w:rsid w:val="00052ECC"/>
    <w:rsid w:val="00055B7B"/>
    <w:rsid w:val="00057C1E"/>
    <w:rsid w:val="0007161F"/>
    <w:rsid w:val="000814E7"/>
    <w:rsid w:val="00093358"/>
    <w:rsid w:val="000B0897"/>
    <w:rsid w:val="000B5D5A"/>
    <w:rsid w:val="000E16F7"/>
    <w:rsid w:val="000F7E6B"/>
    <w:rsid w:val="00111C4B"/>
    <w:rsid w:val="00130DBD"/>
    <w:rsid w:val="00140B7C"/>
    <w:rsid w:val="0015596E"/>
    <w:rsid w:val="0016325A"/>
    <w:rsid w:val="0016533F"/>
    <w:rsid w:val="0016679C"/>
    <w:rsid w:val="0016744D"/>
    <w:rsid w:val="0018221C"/>
    <w:rsid w:val="001938B0"/>
    <w:rsid w:val="001945A6"/>
    <w:rsid w:val="00194E06"/>
    <w:rsid w:val="001A10AE"/>
    <w:rsid w:val="001B1E4D"/>
    <w:rsid w:val="001B5EF4"/>
    <w:rsid w:val="001C76CB"/>
    <w:rsid w:val="001E294F"/>
    <w:rsid w:val="001E3B16"/>
    <w:rsid w:val="0022460B"/>
    <w:rsid w:val="002315E3"/>
    <w:rsid w:val="0023717D"/>
    <w:rsid w:val="00246226"/>
    <w:rsid w:val="00253843"/>
    <w:rsid w:val="00264DCE"/>
    <w:rsid w:val="002703C4"/>
    <w:rsid w:val="002753F6"/>
    <w:rsid w:val="00281039"/>
    <w:rsid w:val="00283836"/>
    <w:rsid w:val="0028731F"/>
    <w:rsid w:val="0029484E"/>
    <w:rsid w:val="002A215D"/>
    <w:rsid w:val="002A667C"/>
    <w:rsid w:val="002C6F6A"/>
    <w:rsid w:val="002D6690"/>
    <w:rsid w:val="002F43A3"/>
    <w:rsid w:val="00331824"/>
    <w:rsid w:val="003368AA"/>
    <w:rsid w:val="003562D7"/>
    <w:rsid w:val="00376160"/>
    <w:rsid w:val="003840FB"/>
    <w:rsid w:val="0038791F"/>
    <w:rsid w:val="003A2A23"/>
    <w:rsid w:val="003A3929"/>
    <w:rsid w:val="003A3D93"/>
    <w:rsid w:val="003B7D01"/>
    <w:rsid w:val="003C282F"/>
    <w:rsid w:val="003C4C2A"/>
    <w:rsid w:val="00406C81"/>
    <w:rsid w:val="004153CA"/>
    <w:rsid w:val="004249F3"/>
    <w:rsid w:val="00434D35"/>
    <w:rsid w:val="00454757"/>
    <w:rsid w:val="00471727"/>
    <w:rsid w:val="00490FD7"/>
    <w:rsid w:val="004966E4"/>
    <w:rsid w:val="004A7403"/>
    <w:rsid w:val="004A79F3"/>
    <w:rsid w:val="00500731"/>
    <w:rsid w:val="005029ED"/>
    <w:rsid w:val="00503CBE"/>
    <w:rsid w:val="00511302"/>
    <w:rsid w:val="005154DC"/>
    <w:rsid w:val="00535F28"/>
    <w:rsid w:val="00583CFB"/>
    <w:rsid w:val="00594609"/>
    <w:rsid w:val="005A0480"/>
    <w:rsid w:val="005A07DF"/>
    <w:rsid w:val="005A334A"/>
    <w:rsid w:val="005A7B45"/>
    <w:rsid w:val="005C1E44"/>
    <w:rsid w:val="005D0C90"/>
    <w:rsid w:val="005D33D1"/>
    <w:rsid w:val="005D7401"/>
    <w:rsid w:val="005E48E9"/>
    <w:rsid w:val="005E4D65"/>
    <w:rsid w:val="005E653D"/>
    <w:rsid w:val="00601571"/>
    <w:rsid w:val="006031F0"/>
    <w:rsid w:val="00605BEA"/>
    <w:rsid w:val="006113E3"/>
    <w:rsid w:val="00621CA2"/>
    <w:rsid w:val="0062525F"/>
    <w:rsid w:val="006252F8"/>
    <w:rsid w:val="00630D80"/>
    <w:rsid w:val="0063180A"/>
    <w:rsid w:val="006467C1"/>
    <w:rsid w:val="006769E0"/>
    <w:rsid w:val="006937BA"/>
    <w:rsid w:val="006B09C2"/>
    <w:rsid w:val="006C07C4"/>
    <w:rsid w:val="006C1B65"/>
    <w:rsid w:val="006D2ED2"/>
    <w:rsid w:val="006E0BA5"/>
    <w:rsid w:val="006F47ED"/>
    <w:rsid w:val="007059BB"/>
    <w:rsid w:val="0071485E"/>
    <w:rsid w:val="00714A83"/>
    <w:rsid w:val="007305D8"/>
    <w:rsid w:val="007306A3"/>
    <w:rsid w:val="00734FD3"/>
    <w:rsid w:val="00743D55"/>
    <w:rsid w:val="00746F9A"/>
    <w:rsid w:val="00774108"/>
    <w:rsid w:val="007756A0"/>
    <w:rsid w:val="00776305"/>
    <w:rsid w:val="007815B1"/>
    <w:rsid w:val="00782AAC"/>
    <w:rsid w:val="00784DEF"/>
    <w:rsid w:val="007B2274"/>
    <w:rsid w:val="007C370B"/>
    <w:rsid w:val="007D281B"/>
    <w:rsid w:val="007F644F"/>
    <w:rsid w:val="007F7D6D"/>
    <w:rsid w:val="0080241F"/>
    <w:rsid w:val="0081366D"/>
    <w:rsid w:val="00823E02"/>
    <w:rsid w:val="00833CD0"/>
    <w:rsid w:val="008706F0"/>
    <w:rsid w:val="00870E9A"/>
    <w:rsid w:val="00872904"/>
    <w:rsid w:val="00873A28"/>
    <w:rsid w:val="00884D28"/>
    <w:rsid w:val="008B3AD2"/>
    <w:rsid w:val="008B5002"/>
    <w:rsid w:val="008C1315"/>
    <w:rsid w:val="008E1C60"/>
    <w:rsid w:val="008E1F0A"/>
    <w:rsid w:val="0091745F"/>
    <w:rsid w:val="00920297"/>
    <w:rsid w:val="009728BC"/>
    <w:rsid w:val="009749D3"/>
    <w:rsid w:val="009A0E81"/>
    <w:rsid w:val="009B58B7"/>
    <w:rsid w:val="009B69D4"/>
    <w:rsid w:val="009D5352"/>
    <w:rsid w:val="009D7B57"/>
    <w:rsid w:val="009F35E1"/>
    <w:rsid w:val="00A03CC7"/>
    <w:rsid w:val="00A3196F"/>
    <w:rsid w:val="00A323E5"/>
    <w:rsid w:val="00A649B3"/>
    <w:rsid w:val="00A75929"/>
    <w:rsid w:val="00A82D3E"/>
    <w:rsid w:val="00A836C1"/>
    <w:rsid w:val="00AA0CC2"/>
    <w:rsid w:val="00AA6512"/>
    <w:rsid w:val="00AB29A2"/>
    <w:rsid w:val="00AC29EE"/>
    <w:rsid w:val="00AD0DFF"/>
    <w:rsid w:val="00AD117A"/>
    <w:rsid w:val="00AD1D2E"/>
    <w:rsid w:val="00AE73D6"/>
    <w:rsid w:val="00AF41A4"/>
    <w:rsid w:val="00AF41C7"/>
    <w:rsid w:val="00B3051C"/>
    <w:rsid w:val="00B30D7A"/>
    <w:rsid w:val="00B34E4F"/>
    <w:rsid w:val="00B416E5"/>
    <w:rsid w:val="00B54DBA"/>
    <w:rsid w:val="00B5558A"/>
    <w:rsid w:val="00B5798F"/>
    <w:rsid w:val="00B62BA4"/>
    <w:rsid w:val="00B63419"/>
    <w:rsid w:val="00B751F4"/>
    <w:rsid w:val="00BB18DB"/>
    <w:rsid w:val="00BE0FB1"/>
    <w:rsid w:val="00BE12E8"/>
    <w:rsid w:val="00BE29D7"/>
    <w:rsid w:val="00C21AA6"/>
    <w:rsid w:val="00C46A57"/>
    <w:rsid w:val="00C66CEE"/>
    <w:rsid w:val="00C7354C"/>
    <w:rsid w:val="00CA4870"/>
    <w:rsid w:val="00CD0F70"/>
    <w:rsid w:val="00CD5E55"/>
    <w:rsid w:val="00CD6531"/>
    <w:rsid w:val="00CE05BC"/>
    <w:rsid w:val="00CE1241"/>
    <w:rsid w:val="00CE396A"/>
    <w:rsid w:val="00D04D34"/>
    <w:rsid w:val="00D36F8B"/>
    <w:rsid w:val="00D471C4"/>
    <w:rsid w:val="00D520AB"/>
    <w:rsid w:val="00D70843"/>
    <w:rsid w:val="00DA4E0C"/>
    <w:rsid w:val="00DC3CE7"/>
    <w:rsid w:val="00DD334C"/>
    <w:rsid w:val="00DD6A15"/>
    <w:rsid w:val="00E074CF"/>
    <w:rsid w:val="00E23991"/>
    <w:rsid w:val="00E30814"/>
    <w:rsid w:val="00E317B7"/>
    <w:rsid w:val="00E34E33"/>
    <w:rsid w:val="00E352C0"/>
    <w:rsid w:val="00E404B7"/>
    <w:rsid w:val="00E44878"/>
    <w:rsid w:val="00E4717F"/>
    <w:rsid w:val="00E52784"/>
    <w:rsid w:val="00E9684E"/>
    <w:rsid w:val="00EA3D2C"/>
    <w:rsid w:val="00EA577F"/>
    <w:rsid w:val="00EA6BDC"/>
    <w:rsid w:val="00EB0CCF"/>
    <w:rsid w:val="00EC7B4B"/>
    <w:rsid w:val="00ED3B05"/>
    <w:rsid w:val="00ED4886"/>
    <w:rsid w:val="00F4026E"/>
    <w:rsid w:val="00F60BD9"/>
    <w:rsid w:val="00F809C7"/>
    <w:rsid w:val="00F869A3"/>
    <w:rsid w:val="00F9280C"/>
    <w:rsid w:val="00FA4D39"/>
    <w:rsid w:val="00FA4EB5"/>
    <w:rsid w:val="00FA53DD"/>
    <w:rsid w:val="00FB1E10"/>
    <w:rsid w:val="00FC4907"/>
    <w:rsid w:val="00FD51F5"/>
    <w:rsid w:val="00FD6CE7"/>
    <w:rsid w:val="00FE60BB"/>
    <w:rsid w:val="00FE7DFC"/>
    <w:rsid w:val="00FF26B1"/>
    <w:rsid w:val="00FF6F15"/>
    <w:rsid w:val="05C6BBED"/>
    <w:rsid w:val="13507656"/>
    <w:rsid w:val="161922EF"/>
    <w:rsid w:val="1741E3CB"/>
    <w:rsid w:val="24C640CC"/>
    <w:rsid w:val="27C46F23"/>
    <w:rsid w:val="288BA189"/>
    <w:rsid w:val="45D1D385"/>
    <w:rsid w:val="4D108043"/>
    <w:rsid w:val="5F6DC219"/>
    <w:rsid w:val="669CAC29"/>
    <w:rsid w:val="68F917C5"/>
    <w:rsid w:val="696F4CA1"/>
    <w:rsid w:val="6F9FF1F6"/>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16C9"/>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60BD9"/>
    <w:rPr>
      <w:color w:val="808080"/>
    </w:rPr>
  </w:style>
  <w:style w:type="character" w:styleId="Komentaronuoroda">
    <w:name w:val="annotation reference"/>
    <w:basedOn w:val="Numatytasispastraiposriftas"/>
    <w:semiHidden/>
    <w:unhideWhenUsed/>
    <w:rsid w:val="00FE7DFC"/>
    <w:rPr>
      <w:sz w:val="16"/>
      <w:szCs w:val="16"/>
    </w:rPr>
  </w:style>
  <w:style w:type="paragraph" w:styleId="Komentarotekstas">
    <w:name w:val="annotation text"/>
    <w:basedOn w:val="prastasis"/>
    <w:link w:val="KomentarotekstasDiagrama"/>
    <w:unhideWhenUsed/>
    <w:rsid w:val="00FE7DFC"/>
    <w:rPr>
      <w:sz w:val="20"/>
    </w:rPr>
  </w:style>
  <w:style w:type="character" w:customStyle="1" w:styleId="KomentarotekstasDiagrama">
    <w:name w:val="Komentaro tekstas Diagrama"/>
    <w:basedOn w:val="Numatytasispastraiposriftas"/>
    <w:link w:val="Komentarotekstas"/>
    <w:rsid w:val="00FE7DFC"/>
    <w:rPr>
      <w:sz w:val="20"/>
    </w:rPr>
  </w:style>
  <w:style w:type="paragraph" w:styleId="Komentarotema">
    <w:name w:val="annotation subject"/>
    <w:basedOn w:val="Komentarotekstas"/>
    <w:next w:val="Komentarotekstas"/>
    <w:link w:val="KomentarotemaDiagrama"/>
    <w:semiHidden/>
    <w:unhideWhenUsed/>
    <w:rsid w:val="00FE7DFC"/>
    <w:rPr>
      <w:b/>
      <w:bCs/>
    </w:rPr>
  </w:style>
  <w:style w:type="character" w:customStyle="1" w:styleId="KomentarotemaDiagrama">
    <w:name w:val="Komentaro tema Diagrama"/>
    <w:basedOn w:val="KomentarotekstasDiagrama"/>
    <w:link w:val="Komentarotema"/>
    <w:semiHidden/>
    <w:rsid w:val="00FE7DFC"/>
    <w:rPr>
      <w:b/>
      <w:bCs/>
      <w:sz w:val="20"/>
    </w:rPr>
  </w:style>
  <w:style w:type="paragraph" w:styleId="Pataisymai">
    <w:name w:val="Revision"/>
    <w:hidden/>
    <w:semiHidden/>
    <w:rsid w:val="009D5352"/>
  </w:style>
  <w:style w:type="paragraph" w:styleId="Antrats">
    <w:name w:val="header"/>
    <w:basedOn w:val="prastasis"/>
    <w:link w:val="AntratsDiagrama"/>
    <w:unhideWhenUsed/>
    <w:rsid w:val="00CD6531"/>
    <w:pPr>
      <w:tabs>
        <w:tab w:val="center" w:pos="4819"/>
        <w:tab w:val="right" w:pos="9638"/>
      </w:tabs>
    </w:pPr>
  </w:style>
  <w:style w:type="character" w:customStyle="1" w:styleId="AntratsDiagrama">
    <w:name w:val="Antraštės Diagrama"/>
    <w:basedOn w:val="Numatytasispastraiposriftas"/>
    <w:link w:val="Antrats"/>
    <w:rsid w:val="00CD6531"/>
  </w:style>
  <w:style w:type="paragraph" w:styleId="Porat">
    <w:name w:val="footer"/>
    <w:basedOn w:val="prastasis"/>
    <w:link w:val="PoratDiagrama"/>
    <w:unhideWhenUsed/>
    <w:rsid w:val="00CD6531"/>
    <w:pPr>
      <w:tabs>
        <w:tab w:val="center" w:pos="4819"/>
        <w:tab w:val="right" w:pos="9638"/>
      </w:tabs>
    </w:pPr>
  </w:style>
  <w:style w:type="character" w:customStyle="1" w:styleId="PoratDiagrama">
    <w:name w:val="Poraštė Diagrama"/>
    <w:basedOn w:val="Numatytasispastraiposriftas"/>
    <w:link w:val="Porat"/>
    <w:rsid w:val="00CD6531"/>
  </w:style>
  <w:style w:type="character" w:styleId="Hipersaitas">
    <w:name w:val="Hyperlink"/>
    <w:basedOn w:val="Numatytasispastraiposriftas"/>
    <w:unhideWhenUsed/>
    <w:rsid w:val="002703C4"/>
    <w:rPr>
      <w:color w:val="0563C1" w:themeColor="hyperlink"/>
      <w:u w:val="single"/>
    </w:rPr>
  </w:style>
  <w:style w:type="character" w:styleId="Neapdorotaspaminjimas">
    <w:name w:val="Unresolved Mention"/>
    <w:basedOn w:val="Numatytasispastraiposriftas"/>
    <w:uiPriority w:val="99"/>
    <w:semiHidden/>
    <w:unhideWhenUsed/>
    <w:rsid w:val="002703C4"/>
    <w:rPr>
      <w:color w:val="605E5C"/>
      <w:shd w:val="clear" w:color="auto" w:fill="E1DFDD"/>
    </w:rPr>
  </w:style>
  <w:style w:type="character" w:customStyle="1" w:styleId="dlx-ws-normal">
    <w:name w:val="dlx-ws-normal"/>
    <w:basedOn w:val="Numatytasispastraiposriftas"/>
    <w:rsid w:val="007C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309942422">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60951709">
      <w:bodyDiv w:val="1"/>
      <w:marLeft w:val="0"/>
      <w:marRight w:val="0"/>
      <w:marTop w:val="0"/>
      <w:marBottom w:val="0"/>
      <w:divBdr>
        <w:top w:val="none" w:sz="0" w:space="0" w:color="auto"/>
        <w:left w:val="none" w:sz="0" w:space="0" w:color="auto"/>
        <w:bottom w:val="none" w:sz="0" w:space="0" w:color="auto"/>
        <w:right w:val="none" w:sz="0" w:space="0" w:color="auto"/>
      </w:divBdr>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858">
      <w:bodyDiv w:val="1"/>
      <w:marLeft w:val="0"/>
      <w:marRight w:val="0"/>
      <w:marTop w:val="0"/>
      <w:marBottom w:val="0"/>
      <w:divBdr>
        <w:top w:val="none" w:sz="0" w:space="0" w:color="auto"/>
        <w:left w:val="none" w:sz="0" w:space="0" w:color="auto"/>
        <w:bottom w:val="none" w:sz="0" w:space="0" w:color="auto"/>
        <w:right w:val="none" w:sz="0" w:space="0" w:color="auto"/>
      </w:divBdr>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307198112">
      <w:bodyDiv w:val="1"/>
      <w:marLeft w:val="0"/>
      <w:marRight w:val="0"/>
      <w:marTop w:val="0"/>
      <w:marBottom w:val="0"/>
      <w:divBdr>
        <w:top w:val="none" w:sz="0" w:space="0" w:color="auto"/>
        <w:left w:val="none" w:sz="0" w:space="0" w:color="auto"/>
        <w:bottom w:val="none" w:sz="0" w:space="0" w:color="auto"/>
        <w:right w:val="none" w:sz="0" w:space="0" w:color="auto"/>
      </w:divBdr>
    </w:div>
    <w:div w:id="136960153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7CF15FCA3FEE9449961A7EDF6031E82" ma:contentTypeVersion="15" ma:contentTypeDescription="Kurkite naują dokumentą." ma:contentTypeScope="" ma:versionID="a60bd7720892bf43253543a6b2e42f7d">
  <xsd:schema xmlns:xsd="http://www.w3.org/2001/XMLSchema" xmlns:xs="http://www.w3.org/2001/XMLSchema" xmlns:p="http://schemas.microsoft.com/office/2006/metadata/properties" xmlns:ns2="ce1a367a-beac-4445-b3a8-f376445d5131" xmlns:ns3="f794a462-ea5e-41dc-9389-f91660def992" targetNamespace="http://schemas.microsoft.com/office/2006/metadata/properties" ma:root="true" ma:fieldsID="a79cde1c47dbc8a6c574df8a41449681" ns2:_="" ns3:_="">
    <xsd:import namespace="ce1a367a-beac-4445-b3a8-f376445d5131"/>
    <xsd:import namespace="f794a462-ea5e-41dc-9389-f91660def9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367a-beac-4445-b3a8-f376445d5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0bb4abff-794d-4baa-86b2-968775592d2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4a462-ea5e-41dc-9389-f91660def99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40c6152-4b6f-42a1-a081-1dad1328609a}" ma:internalName="TaxCatchAll" ma:showField="CatchAllData" ma:web="f794a462-ea5e-41dc-9389-f91660def9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794a462-ea5e-41dc-9389-f91660def992" xsi:nil="true"/>
    <lcf76f155ced4ddcb4097134ff3c332f xmlns="ce1a367a-beac-4445-b3a8-f376445d5131">
      <Terms xmlns="http://schemas.microsoft.com/office/infopath/2007/PartnerControls"/>
    </lcf76f155ced4ddcb4097134ff3c332f>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3AE6A-1751-446D-89AF-2705AC974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a367a-beac-4445-b3a8-f376445d5131"/>
    <ds:schemaRef ds:uri="f794a462-ea5e-41dc-9389-f91660def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9AC0B-278F-4A0F-A447-1104DC85ADC5}">
  <ds:schemaRefs>
    <ds:schemaRef ds:uri="http://schemas.openxmlformats.org/officeDocument/2006/bibliography"/>
  </ds:schemaRefs>
</ds:datastoreItem>
</file>

<file path=customXml/itemProps3.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483828b8-123c-4286-9af1-8c814e0ee5a7"/>
    <ds:schemaRef ds:uri="8d667095-2462-4b9d-ac99-fb7dcc1d1e30"/>
    <ds:schemaRef ds:uri="f794a462-ea5e-41dc-9389-f91660def992"/>
    <ds:schemaRef ds:uri="ce1a367a-beac-4445-b3a8-f376445d5131"/>
  </ds:schemaRefs>
</ds:datastoreItem>
</file>

<file path=customXml/itemProps4.xml><?xml version="1.0" encoding="utf-8"?>
<ds:datastoreItem xmlns:ds="http://schemas.openxmlformats.org/officeDocument/2006/customXml" ds:itemID="{08E91321-830D-48DF-98F2-164FBE0DA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8901</Words>
  <Characters>5074</Characters>
  <Application>Microsoft Office Word</Application>
  <DocSecurity>0</DocSecurity>
  <Lines>42</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Diana Pašluostienė</cp:lastModifiedBy>
  <cp:revision>23</cp:revision>
  <cp:lastPrinted>2017-06-29T23:42:00Z</cp:lastPrinted>
  <dcterms:created xsi:type="dcterms:W3CDTF">2025-06-03T10:19:00Z</dcterms:created>
  <dcterms:modified xsi:type="dcterms:W3CDTF">2025-06-09T06:33:00Z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0x01010067CF15FCA3FEE9449961A7EDF6031E82</vt:lpwstr>
  </property>
  <property fmtid="{D5CDD505-2E9C-101B-9397-08002B2CF9AE}" pid="3" name="MediaServiceImageTags">
    <vt:lpwstr/>
  </property>
</Properties>
</file>