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4267" w14:textId="5734A719" w:rsidR="00054760" w:rsidRDefault="00000000">
      <w:pPr>
        <w:pStyle w:val="FR1"/>
        <w:spacing w:line="264" w:lineRule="auto"/>
        <w:ind w:right="284"/>
        <w:rPr>
          <w:color w:val="000000"/>
          <w:sz w:val="24"/>
          <w:szCs w:val="24"/>
        </w:rPr>
      </w:pPr>
      <w:bookmarkStart w:id="0" w:name="_Hlk100231365"/>
      <w:r>
        <w:rPr>
          <w:color w:val="000000"/>
          <w:sz w:val="24"/>
          <w:szCs w:val="24"/>
        </w:rPr>
        <w:t xml:space="preserve">PAPILDOMAS SUSITARIMAS Nr. </w:t>
      </w:r>
      <w:r w:rsidR="00643E2C">
        <w:rPr>
          <w:color w:val="000000"/>
          <w:sz w:val="24"/>
          <w:szCs w:val="24"/>
        </w:rPr>
        <w:t>2</w:t>
      </w:r>
    </w:p>
    <w:p w14:paraId="370D5398" w14:textId="13AD94E8" w:rsidR="00054760" w:rsidRDefault="00054760">
      <w:pPr>
        <w:pStyle w:val="FR1"/>
        <w:spacing w:line="264" w:lineRule="auto"/>
        <w:ind w:right="284"/>
        <w:rPr>
          <w:color w:val="000000"/>
          <w:sz w:val="24"/>
          <w:szCs w:val="24"/>
        </w:rPr>
      </w:pPr>
    </w:p>
    <w:p w14:paraId="154CB089" w14:textId="4D097E71" w:rsidR="00054760" w:rsidRPr="00C148D2" w:rsidRDefault="00000000" w:rsidP="006D4E55">
      <w:pPr>
        <w:pStyle w:val="FR1"/>
        <w:spacing w:line="264" w:lineRule="auto"/>
        <w:ind w:right="284"/>
        <w:rPr>
          <w:b w:val="0"/>
          <w:bCs/>
          <w:color w:val="000000"/>
          <w:sz w:val="24"/>
          <w:szCs w:val="24"/>
        </w:rPr>
      </w:pPr>
      <w:r w:rsidRPr="00C148D2">
        <w:rPr>
          <w:b w:val="0"/>
          <w:bCs/>
          <w:color w:val="000000"/>
          <w:sz w:val="24"/>
          <w:szCs w:val="24"/>
        </w:rPr>
        <w:t>prie 2024-10-</w:t>
      </w:r>
      <w:r w:rsidR="00C148D2" w:rsidRPr="00C148D2">
        <w:rPr>
          <w:b w:val="0"/>
          <w:bCs/>
          <w:color w:val="000000"/>
          <w:sz w:val="24"/>
          <w:szCs w:val="24"/>
        </w:rPr>
        <w:t>17</w:t>
      </w:r>
      <w:r w:rsidRPr="00C148D2">
        <w:rPr>
          <w:b w:val="0"/>
          <w:bCs/>
          <w:color w:val="000000"/>
          <w:sz w:val="24"/>
          <w:szCs w:val="24"/>
        </w:rPr>
        <w:t xml:space="preserve"> sutarties Nr. 35-4</w:t>
      </w:r>
      <w:r w:rsidR="00C148D2" w:rsidRPr="00C148D2">
        <w:rPr>
          <w:b w:val="0"/>
          <w:bCs/>
          <w:color w:val="000000"/>
          <w:sz w:val="24"/>
          <w:szCs w:val="24"/>
        </w:rPr>
        <w:t>31</w:t>
      </w:r>
      <w:r w:rsidRPr="00C148D2">
        <w:rPr>
          <w:b w:val="0"/>
          <w:bCs/>
          <w:color w:val="000000"/>
          <w:sz w:val="24"/>
          <w:szCs w:val="24"/>
        </w:rPr>
        <w:t>/2024(5.6E)</w:t>
      </w:r>
    </w:p>
    <w:p w14:paraId="3A1D21BB" w14:textId="77777777" w:rsidR="00054760" w:rsidRPr="00C148D2" w:rsidRDefault="00054760">
      <w:pPr>
        <w:pStyle w:val="FR1"/>
        <w:spacing w:line="264" w:lineRule="auto"/>
        <w:ind w:right="284"/>
        <w:jc w:val="left"/>
        <w:rPr>
          <w:b w:val="0"/>
          <w:bCs/>
          <w:color w:val="000000"/>
          <w:sz w:val="24"/>
          <w:szCs w:val="24"/>
        </w:rPr>
      </w:pPr>
    </w:p>
    <w:p w14:paraId="0AA3D1FD" w14:textId="590A1777" w:rsidR="00054760" w:rsidRPr="00C148D2" w:rsidRDefault="00000000">
      <w:pPr>
        <w:spacing w:line="264" w:lineRule="auto"/>
        <w:ind w:right="284"/>
        <w:jc w:val="center"/>
        <w:rPr>
          <w:bCs/>
        </w:rPr>
      </w:pPr>
      <w:r w:rsidRPr="00C148D2">
        <w:rPr>
          <w:bCs/>
        </w:rPr>
        <w:t>202</w:t>
      </w:r>
      <w:r w:rsidR="00643E2C" w:rsidRPr="00C148D2">
        <w:rPr>
          <w:bCs/>
        </w:rPr>
        <w:t>5</w:t>
      </w:r>
      <w:r w:rsidRPr="00C148D2">
        <w:rPr>
          <w:bCs/>
        </w:rPr>
        <w:t xml:space="preserve"> m. </w:t>
      </w:r>
      <w:r w:rsidR="00643E2C" w:rsidRPr="00C148D2">
        <w:rPr>
          <w:bCs/>
        </w:rPr>
        <w:t xml:space="preserve">gegužės </w:t>
      </w:r>
      <w:r w:rsidRPr="00C148D2">
        <w:rPr>
          <w:bCs/>
        </w:rPr>
        <w:t xml:space="preserve"> </w:t>
      </w:r>
      <w:r w:rsidR="00BF78AE" w:rsidRPr="00C148D2">
        <w:rPr>
          <w:bCs/>
        </w:rPr>
        <w:t xml:space="preserve">     </w:t>
      </w:r>
      <w:r w:rsidRPr="00C148D2">
        <w:rPr>
          <w:bCs/>
        </w:rPr>
        <w:t>d.</w:t>
      </w:r>
    </w:p>
    <w:p w14:paraId="49BB7C39" w14:textId="77777777" w:rsidR="00054760" w:rsidRPr="00C148D2" w:rsidRDefault="00000000">
      <w:pPr>
        <w:spacing w:line="264" w:lineRule="auto"/>
        <w:ind w:right="284"/>
        <w:jc w:val="center"/>
        <w:rPr>
          <w:bCs/>
          <w:color w:val="000000"/>
        </w:rPr>
      </w:pPr>
      <w:r w:rsidRPr="00C148D2">
        <w:rPr>
          <w:bCs/>
          <w:color w:val="000000"/>
        </w:rPr>
        <w:t>Vilnius</w:t>
      </w:r>
    </w:p>
    <w:p w14:paraId="38998214" w14:textId="77777777" w:rsidR="00054760" w:rsidRPr="00C148D2" w:rsidRDefault="00054760">
      <w:pPr>
        <w:spacing w:line="264" w:lineRule="auto"/>
        <w:ind w:right="284" w:firstLine="640"/>
        <w:rPr>
          <w:b/>
          <w:color w:val="000000"/>
          <w:highlight w:val="yellow"/>
        </w:rPr>
      </w:pPr>
    </w:p>
    <w:p w14:paraId="74201E44" w14:textId="64AF7FF2" w:rsidR="00054760" w:rsidRPr="00C148D2" w:rsidRDefault="00000000" w:rsidP="006D4E55">
      <w:pPr>
        <w:ind w:firstLine="720"/>
        <w:jc w:val="both"/>
      </w:pPr>
      <w:r w:rsidRPr="004F32D1">
        <w:rPr>
          <w:color w:val="000000"/>
        </w:rPr>
        <w:t>Uždaroji akcinė bendrovė „</w:t>
      </w:r>
      <w:r w:rsidR="00C148D2" w:rsidRPr="004F32D1">
        <w:rPr>
          <w:color w:val="000000"/>
        </w:rPr>
        <w:t>Elsis TS</w:t>
      </w:r>
      <w:r w:rsidRPr="004F32D1">
        <w:rPr>
          <w:color w:val="000000"/>
        </w:rPr>
        <w:t xml:space="preserve">“, atstovaujama generalinio direktoriaus </w:t>
      </w:r>
      <w:r w:rsidR="00C148D2" w:rsidRPr="004F32D1">
        <w:rPr>
          <w:color w:val="000000"/>
        </w:rPr>
        <w:t>Tomo Vrubliausko</w:t>
      </w:r>
      <w:r w:rsidRPr="00C148D2">
        <w:rPr>
          <w:color w:val="000000"/>
        </w:rPr>
        <w:t xml:space="preserve">, veikiančio pagal bendrovės įstatus (toliau </w:t>
      </w:r>
      <w:r w:rsidRPr="00C148D2">
        <w:rPr>
          <w:bCs/>
        </w:rPr>
        <w:t>–</w:t>
      </w:r>
      <w:r w:rsidRPr="00C148D2">
        <w:rPr>
          <w:color w:val="000000"/>
        </w:rPr>
        <w:t xml:space="preserve"> Pardavėjas), </w:t>
      </w:r>
      <w:r w:rsidRPr="00C148D2">
        <w:t>ir</w:t>
      </w:r>
    </w:p>
    <w:p w14:paraId="283F1DDC" w14:textId="48153CB0" w:rsidR="00054760" w:rsidRPr="004F32D1" w:rsidRDefault="00000000" w:rsidP="006D4E55">
      <w:pPr>
        <w:ind w:firstLine="720"/>
        <w:jc w:val="both"/>
        <w:rPr>
          <w:highlight w:val="yellow"/>
        </w:rPr>
      </w:pPr>
      <w:r w:rsidRPr="00C148D2">
        <w:t xml:space="preserve">Priešgaisrinės apsaugos ir gelbėjimo departamentas prie Vidaus reikalų ministerijos, atstovaujamas </w:t>
      </w:r>
      <w:r w:rsidRPr="00C148D2">
        <w:rPr>
          <w:rFonts w:eastAsia="Calibri"/>
          <w:color w:val="000000"/>
        </w:rPr>
        <w:t>direktoriaus pavaduotojo</w:t>
      </w:r>
      <w:r w:rsidR="00BF78AE" w:rsidRPr="00C148D2">
        <w:rPr>
          <w:rFonts w:eastAsia="Calibri"/>
          <w:color w:val="000000"/>
        </w:rPr>
        <w:t xml:space="preserve"> </w:t>
      </w:r>
      <w:r w:rsidR="00347036">
        <w:rPr>
          <w:rFonts w:eastAsia="Calibri"/>
          <w:color w:val="000000"/>
        </w:rPr>
        <w:t>Sauliaus Tamulevičiaus</w:t>
      </w:r>
      <w:r w:rsidRPr="00C148D2">
        <w:t xml:space="preserve"> veikiančio pagal </w:t>
      </w:r>
      <w:r w:rsidR="00BD27A2" w:rsidRPr="00C148D2">
        <w:t>Priešgaisrinės apsaugos ir gelbėjimo departament</w:t>
      </w:r>
      <w:r w:rsidR="00901937">
        <w:t>o</w:t>
      </w:r>
      <w:r w:rsidR="00BD27A2" w:rsidRPr="00C148D2">
        <w:t xml:space="preserve"> prie Vidaus reikalų ministerijos </w:t>
      </w:r>
      <w:r w:rsidR="00C15995" w:rsidRPr="00C148D2">
        <w:t xml:space="preserve">direktoriaus </w:t>
      </w:r>
      <w:r w:rsidR="00C15995" w:rsidRPr="00C148D2">
        <w:rPr>
          <w:bCs/>
        </w:rPr>
        <w:t xml:space="preserve">2024 m. </w:t>
      </w:r>
      <w:r w:rsidR="00FF601B" w:rsidRPr="00C148D2">
        <w:rPr>
          <w:bCs/>
        </w:rPr>
        <w:t>gruodžio 31</w:t>
      </w:r>
      <w:r w:rsidR="00C15995" w:rsidRPr="00C148D2">
        <w:rPr>
          <w:bCs/>
        </w:rPr>
        <w:t xml:space="preserve"> d. įsakymą Nr. 1-</w:t>
      </w:r>
      <w:r w:rsidR="00FF601B" w:rsidRPr="00C148D2">
        <w:rPr>
          <w:bCs/>
        </w:rPr>
        <w:t>765</w:t>
      </w:r>
      <w:r w:rsidR="00C15995" w:rsidRPr="00C148D2">
        <w:rPr>
          <w:bCs/>
        </w:rPr>
        <w:t xml:space="preserve"> /2024 (1.4 E) „Dėl įgaliojimų pasirašyti (tvirtinti) dokumentus suteikimo“ </w:t>
      </w:r>
      <w:r w:rsidRPr="00C148D2">
        <w:rPr>
          <w:color w:val="000000"/>
        </w:rPr>
        <w:t xml:space="preserve">(toliau </w:t>
      </w:r>
      <w:r w:rsidRPr="00C148D2">
        <w:rPr>
          <w:bCs/>
        </w:rPr>
        <w:t>– Pirkėjas)</w:t>
      </w:r>
      <w:r w:rsidRPr="00C148D2">
        <w:t>, toliau kiekviena atskirai vadinama Šalimi, o kartu – Šalimis,</w:t>
      </w:r>
    </w:p>
    <w:p w14:paraId="3DEACBD6" w14:textId="77777777" w:rsidR="00734D81" w:rsidRPr="00C148D2" w:rsidRDefault="00D47A27" w:rsidP="006D4E55">
      <w:pPr>
        <w:ind w:firstLine="720"/>
        <w:jc w:val="both"/>
      </w:pPr>
      <w:r w:rsidRPr="00C148D2">
        <w:t>Atsižvelgdamos į tai, kad:</w:t>
      </w:r>
    </w:p>
    <w:p w14:paraId="3987BD68" w14:textId="5524E9BA" w:rsidR="00D47A27" w:rsidRPr="00590EBE" w:rsidRDefault="00D47A27" w:rsidP="006D4E55">
      <w:pPr>
        <w:pStyle w:val="Sraopastraipa"/>
        <w:numPr>
          <w:ilvl w:val="0"/>
          <w:numId w:val="2"/>
        </w:numPr>
        <w:ind w:left="0" w:firstLine="720"/>
        <w:jc w:val="both"/>
      </w:pPr>
      <w:r w:rsidRPr="00C148D2">
        <w:rPr>
          <w:bCs/>
          <w:color w:val="000000"/>
        </w:rPr>
        <w:t>2024-10-</w:t>
      </w:r>
      <w:r w:rsidR="00C148D2">
        <w:rPr>
          <w:bCs/>
          <w:color w:val="000000"/>
        </w:rPr>
        <w:t>17</w:t>
      </w:r>
      <w:r w:rsidRPr="00C148D2">
        <w:rPr>
          <w:bCs/>
          <w:color w:val="000000"/>
        </w:rPr>
        <w:t xml:space="preserve"> Šalys </w:t>
      </w:r>
      <w:r w:rsidR="00734D81" w:rsidRPr="00C148D2">
        <w:rPr>
          <w:bCs/>
          <w:color w:val="000000"/>
        </w:rPr>
        <w:t>pasirašė</w:t>
      </w:r>
      <w:r w:rsidRPr="00C148D2">
        <w:rPr>
          <w:bCs/>
          <w:color w:val="000000"/>
        </w:rPr>
        <w:t xml:space="preserve"> </w:t>
      </w:r>
      <w:r w:rsidR="00734D81" w:rsidRPr="00C148D2">
        <w:rPr>
          <w:bCs/>
          <w:lang w:eastAsia="lt-LT" w:bidi="lt-LT"/>
        </w:rPr>
        <w:t>Perspėjimo siren</w:t>
      </w:r>
      <w:r w:rsidR="00C148D2">
        <w:rPr>
          <w:bCs/>
          <w:lang w:eastAsia="lt-LT" w:bidi="lt-LT"/>
        </w:rPr>
        <w:t>ų</w:t>
      </w:r>
      <w:r w:rsidR="00734D81" w:rsidRPr="00C148D2">
        <w:rPr>
          <w:bCs/>
          <w:lang w:eastAsia="lt-LT" w:bidi="lt-LT"/>
        </w:rPr>
        <w:t xml:space="preserve"> pirkimo–pardavimo sutartį </w:t>
      </w:r>
      <w:r w:rsidRPr="00C148D2">
        <w:rPr>
          <w:bCs/>
          <w:color w:val="000000"/>
        </w:rPr>
        <w:t>Nr. 35-4</w:t>
      </w:r>
      <w:r w:rsidR="00C148D2">
        <w:rPr>
          <w:bCs/>
          <w:color w:val="000000"/>
        </w:rPr>
        <w:t>31</w:t>
      </w:r>
      <w:r w:rsidRPr="00C148D2">
        <w:rPr>
          <w:bCs/>
          <w:color w:val="000000"/>
        </w:rPr>
        <w:t>/</w:t>
      </w:r>
      <w:r w:rsidRPr="00083962">
        <w:rPr>
          <w:bCs/>
          <w:color w:val="000000"/>
        </w:rPr>
        <w:t>2024(5.6E) (toliau – Sutartis);</w:t>
      </w:r>
    </w:p>
    <w:p w14:paraId="32E684F3" w14:textId="77777777" w:rsidR="00347036" w:rsidRDefault="00347036" w:rsidP="00347036">
      <w:pPr>
        <w:pStyle w:val="Sraopastraipa"/>
        <w:numPr>
          <w:ilvl w:val="0"/>
          <w:numId w:val="2"/>
        </w:numPr>
        <w:ind w:left="0" w:firstLine="720"/>
        <w:jc w:val="both"/>
      </w:pPr>
      <w:r>
        <w:t xml:space="preserve">Sutarties Specialiųjų sąlygų 3.5 punkte numatyta, kad: </w:t>
      </w:r>
    </w:p>
    <w:p w14:paraId="7423DE23" w14:textId="5ADEDD8E" w:rsidR="00B373AA" w:rsidRPr="00083962" w:rsidRDefault="00347036" w:rsidP="00347036">
      <w:pPr>
        <w:ind w:firstLine="709"/>
        <w:jc w:val="both"/>
      </w:pPr>
      <w:r>
        <w:t>,,</w:t>
      </w:r>
      <w:r w:rsidRPr="000A263D">
        <w:t>Jei dėl nuo Pardavėjo nepriklausančių aplinkybių, kurių nebuvo įmanoma numatyti rengiant pirkimo dokumentus ir (ar) Sutarties sudarymo metu, Pardavėjas negali pristatyti nurodyto modelio Prekės ar jos sudėtinės/komplektuojamos dalies(-ių) Pirkėjui (nes toks Prekės ar jos sudėtinės/sudėtinės/komplektuojamos dalies(-ių) modelis nebegaminamas (nutraukta gamyba), senesnis modelis pakeistas naujesniu, sustabdytas nurodytos Prekės ar jos sudėtinės/komplektuojamos dalies(-ių) modelio tiekimas ar pan.), pateikiant tai įrodančius/patvirtinančius dokumentus, ir kitai Sutarties Šaliai raštu išreiškus sutikimą, nekeičiant Sutarties kainos, Pardavėjas gali pristatyti kito modelio Prekę ar jos sudėtinę/komplektuojamą dalį(- is) su sąlyga, kad naujas Prekės ar jos sudėtinės/komplektuojamos dalies(-ių) modelis atitiks tiekėjo pasiūlyme nurodytas techninių rodiklių reikšmes ir bus pristatytas už tą pačią kainą.</w:t>
      </w:r>
      <w:r>
        <w:t>“</w:t>
      </w:r>
    </w:p>
    <w:p w14:paraId="293E0A2C" w14:textId="334D74E6" w:rsidR="00D47A27" w:rsidRPr="000E2A26" w:rsidRDefault="00115FCB" w:rsidP="00FF601B">
      <w:pPr>
        <w:pStyle w:val="Sraopastraipa"/>
        <w:numPr>
          <w:ilvl w:val="0"/>
          <w:numId w:val="2"/>
        </w:numPr>
        <w:ind w:left="0" w:firstLine="720"/>
        <w:jc w:val="both"/>
      </w:pPr>
      <w:r>
        <w:t>Pardavėjas 2025 m. gegužės 13 d. raštu</w:t>
      </w:r>
      <w:r w:rsidR="00160EA5">
        <w:t xml:space="preserve"> Nr. S/TS-065/25</w:t>
      </w:r>
      <w:r>
        <w:t xml:space="preserve"> ,,Dėl modulių pavadinimų žymėjimo“ informavo</w:t>
      </w:r>
      <w:r w:rsidR="001A24FB">
        <w:t xml:space="preserve"> Pirkėją</w:t>
      </w:r>
      <w:r>
        <w:t xml:space="preserve">, kad </w:t>
      </w:r>
      <w:r w:rsidR="00D47A27" w:rsidRPr="00083962">
        <w:t xml:space="preserve">Sutartyje įvardintos įrangos gamintojas </w:t>
      </w:r>
      <w:r w:rsidR="00083962" w:rsidRPr="00083962">
        <w:t>SiRcom</w:t>
      </w:r>
      <w:r w:rsidR="00FF601B" w:rsidRPr="00083962">
        <w:t xml:space="preserve"> </w:t>
      </w:r>
      <w:r w:rsidR="00083962" w:rsidRPr="004F32D1">
        <w:t xml:space="preserve">keisdamas išorinį sirenų </w:t>
      </w:r>
      <w:r w:rsidR="00083962" w:rsidRPr="000E2A26">
        <w:t>modulių dizainą</w:t>
      </w:r>
      <w:r w:rsidR="00FF601B" w:rsidRPr="000E2A26">
        <w:t xml:space="preserve">, </w:t>
      </w:r>
      <w:r w:rsidR="00083962" w:rsidRPr="000E2A26">
        <w:t>bet nekeisdamas jų techninių parametrų ir kainos</w:t>
      </w:r>
      <w:r w:rsidR="00FF601B" w:rsidRPr="000E2A26">
        <w:t xml:space="preserve">, </w:t>
      </w:r>
      <w:r w:rsidR="00083962" w:rsidRPr="000E2A26">
        <w:t>pakeitė</w:t>
      </w:r>
      <w:r w:rsidR="00FF601B" w:rsidRPr="000E2A26">
        <w:t xml:space="preserve"> </w:t>
      </w:r>
      <w:r w:rsidR="00083962" w:rsidRPr="000E2A26">
        <w:t>sirenų modulių PS800 ir SyCon</w:t>
      </w:r>
      <w:r w:rsidR="00FE2E20" w:rsidRPr="000E2A26">
        <w:t>#</w:t>
      </w:r>
      <w:r w:rsidR="00083962" w:rsidRPr="000E2A26">
        <w:t>S/2</w:t>
      </w:r>
      <w:r w:rsidR="00FF601B" w:rsidRPr="000E2A26">
        <w:t xml:space="preserve"> </w:t>
      </w:r>
      <w:r w:rsidR="00083962" w:rsidRPr="000E2A26">
        <w:t>pavadinimų žymėjim</w:t>
      </w:r>
      <w:r w:rsidR="00160EA5" w:rsidRPr="000E2A26">
        <w:t>us</w:t>
      </w:r>
      <w:r w:rsidR="00083962" w:rsidRPr="000E2A26">
        <w:t xml:space="preserve"> į PS800/2 ir SyConS</w:t>
      </w:r>
      <w:r w:rsidR="00D47A27" w:rsidRPr="000E2A26">
        <w:t>;</w:t>
      </w:r>
    </w:p>
    <w:p w14:paraId="1C504D40" w14:textId="5920F5A9" w:rsidR="008B7282" w:rsidRPr="000E2A26" w:rsidRDefault="00347036" w:rsidP="008B7282">
      <w:pPr>
        <w:pStyle w:val="Sraopastraipa"/>
        <w:numPr>
          <w:ilvl w:val="0"/>
          <w:numId w:val="2"/>
        </w:numPr>
        <w:shd w:val="clear" w:color="auto" w:fill="FFFFFF" w:themeFill="background1"/>
        <w:ind w:left="0" w:firstLine="720"/>
        <w:jc w:val="both"/>
      </w:pPr>
      <w:r w:rsidRPr="000E2A26">
        <w:rPr>
          <w:bCs/>
          <w:color w:val="000000"/>
        </w:rPr>
        <w:t>Nauj</w:t>
      </w:r>
      <w:r w:rsidR="00D63ED5" w:rsidRPr="000E2A26">
        <w:rPr>
          <w:bCs/>
          <w:color w:val="000000"/>
        </w:rPr>
        <w:t>i</w:t>
      </w:r>
      <w:r w:rsidRPr="000E2A26">
        <w:rPr>
          <w:bCs/>
          <w:color w:val="000000"/>
        </w:rPr>
        <w:t xml:space="preserve"> sirenų moduli</w:t>
      </w:r>
      <w:r w:rsidR="00D63ED5" w:rsidRPr="000E2A26">
        <w:rPr>
          <w:bCs/>
          <w:color w:val="000000"/>
        </w:rPr>
        <w:t>ai</w:t>
      </w:r>
      <w:r w:rsidRPr="000E2A26">
        <w:rPr>
          <w:bCs/>
          <w:color w:val="000000"/>
        </w:rPr>
        <w:t xml:space="preserve"> PS800/2 ir SyConS atitinka </w:t>
      </w:r>
      <w:r w:rsidR="00D47A27" w:rsidRPr="000E2A26">
        <w:rPr>
          <w:bCs/>
          <w:color w:val="000000"/>
        </w:rPr>
        <w:t xml:space="preserve">Sutarties </w:t>
      </w:r>
      <w:r w:rsidR="00B207C6" w:rsidRPr="000E2A26">
        <w:rPr>
          <w:bCs/>
          <w:color w:val="000000"/>
        </w:rPr>
        <w:t>1 priedo ,,Perspėjimo sirenų techniniai, funkciniai, kiti reikalavimai“</w:t>
      </w:r>
      <w:r w:rsidR="00D47A27" w:rsidRPr="000E2A26">
        <w:rPr>
          <w:bCs/>
          <w:color w:val="000000"/>
        </w:rPr>
        <w:t xml:space="preserve"> numatyt</w:t>
      </w:r>
      <w:r w:rsidR="00AA53D7" w:rsidRPr="000E2A26">
        <w:rPr>
          <w:bCs/>
          <w:color w:val="000000"/>
        </w:rPr>
        <w:t>us reikalavimus</w:t>
      </w:r>
      <w:r w:rsidR="00590EBE" w:rsidRPr="000E2A26">
        <w:rPr>
          <w:bCs/>
          <w:color w:val="000000"/>
        </w:rPr>
        <w:t>.</w:t>
      </w:r>
    </w:p>
    <w:p w14:paraId="5060AA26" w14:textId="77777777" w:rsidR="004F32D1" w:rsidRPr="000E2A26" w:rsidRDefault="004F32D1" w:rsidP="006D4E55">
      <w:pPr>
        <w:ind w:left="720"/>
        <w:jc w:val="both"/>
        <w:rPr>
          <w:color w:val="000000"/>
          <w:lang w:eastAsia="lt-LT"/>
        </w:rPr>
      </w:pPr>
    </w:p>
    <w:p w14:paraId="18694137" w14:textId="1EB2E750" w:rsidR="00054760" w:rsidRPr="000E2A26" w:rsidRDefault="00D47A27" w:rsidP="006D4E55">
      <w:pPr>
        <w:ind w:left="720"/>
        <w:jc w:val="both"/>
      </w:pPr>
      <w:r w:rsidRPr="000E2A26">
        <w:rPr>
          <w:bCs/>
        </w:rPr>
        <w:t>Šalys susitaria:</w:t>
      </w:r>
    </w:p>
    <w:p w14:paraId="18F7889D" w14:textId="578DE02A" w:rsidR="00054760" w:rsidRPr="004F32D1" w:rsidRDefault="00D47A27" w:rsidP="006D4E55">
      <w:pPr>
        <w:pStyle w:val="Sraopastraipa"/>
        <w:numPr>
          <w:ilvl w:val="0"/>
          <w:numId w:val="1"/>
        </w:numPr>
        <w:ind w:left="0" w:firstLine="720"/>
        <w:jc w:val="both"/>
      </w:pPr>
      <w:r w:rsidRPr="000E2A26">
        <w:t>Pakei</w:t>
      </w:r>
      <w:r w:rsidR="00D156E6" w:rsidRPr="000E2A26">
        <w:t>s</w:t>
      </w:r>
      <w:r w:rsidRPr="000E2A26">
        <w:t xml:space="preserve">ti </w:t>
      </w:r>
      <w:r w:rsidR="002950B8" w:rsidRPr="000E2A26">
        <w:t xml:space="preserve">sirenų </w:t>
      </w:r>
      <w:r w:rsidR="004F32D1" w:rsidRPr="000E2A26">
        <w:t>mod</w:t>
      </w:r>
      <w:r w:rsidR="008B7282" w:rsidRPr="000E2A26">
        <w:t>u</w:t>
      </w:r>
      <w:r w:rsidR="004F32D1" w:rsidRPr="000E2A26">
        <w:t>lių</w:t>
      </w:r>
      <w:r w:rsidR="002950B8" w:rsidRPr="000E2A26">
        <w:t xml:space="preserve"> pavadinim</w:t>
      </w:r>
      <w:r w:rsidR="004F32D1" w:rsidRPr="000E2A26">
        <w:t>us PS800 ir SyCon</w:t>
      </w:r>
      <w:r w:rsidR="00FE2E20" w:rsidRPr="000E2A26">
        <w:t>#</w:t>
      </w:r>
      <w:r w:rsidR="004F32D1" w:rsidRPr="000E2A26">
        <w:t>S/2</w:t>
      </w:r>
      <w:r w:rsidR="002950B8" w:rsidRPr="000E2A26">
        <w:t xml:space="preserve"> į</w:t>
      </w:r>
      <w:r w:rsidR="002950B8" w:rsidRPr="004F32D1">
        <w:t xml:space="preserve"> </w:t>
      </w:r>
      <w:r w:rsidR="004F32D1" w:rsidRPr="004F32D1">
        <w:t>PS800/2 ir SyConS</w:t>
      </w:r>
      <w:r w:rsidRPr="004F32D1">
        <w:t>.</w:t>
      </w:r>
    </w:p>
    <w:p w14:paraId="6B40BA43" w14:textId="1DE0A052" w:rsidR="00054760" w:rsidRPr="004F32D1" w:rsidRDefault="00000000" w:rsidP="006D4E55">
      <w:pPr>
        <w:pStyle w:val="Sraopastraipa"/>
        <w:numPr>
          <w:ilvl w:val="0"/>
          <w:numId w:val="1"/>
        </w:numPr>
        <w:ind w:left="0" w:firstLine="720"/>
      </w:pPr>
      <w:r w:rsidRPr="004F32D1">
        <w:t xml:space="preserve">Šiuo </w:t>
      </w:r>
      <w:r w:rsidR="00D47A27" w:rsidRPr="004F32D1">
        <w:t>p</w:t>
      </w:r>
      <w:r w:rsidRPr="004F32D1">
        <w:t>apildomu susitarimu kitos Sutarties sąlygos nėra keičiamos.</w:t>
      </w:r>
    </w:p>
    <w:p w14:paraId="7595F72B" w14:textId="77777777" w:rsidR="00590EBE" w:rsidRDefault="00590EBE" w:rsidP="006D4E55">
      <w:pPr>
        <w:pStyle w:val="Sraopastraipa"/>
        <w:numPr>
          <w:ilvl w:val="0"/>
          <w:numId w:val="1"/>
        </w:numPr>
        <w:ind w:left="0" w:firstLine="720"/>
        <w:jc w:val="both"/>
      </w:pPr>
      <w:r>
        <w:t>Susitarimo pasirašymu laikomas Susitarimo pasirašymas Šalių kvalifikuotais elektroniniais parašais (sudaroma ADOC formatu, 1 (vienu) egzemplioriumi).</w:t>
      </w:r>
    </w:p>
    <w:p w14:paraId="1F7CFC26" w14:textId="2332F962" w:rsidR="00054760" w:rsidRDefault="00000000" w:rsidP="006D4E55">
      <w:pPr>
        <w:pStyle w:val="Sraopastraipa"/>
        <w:numPr>
          <w:ilvl w:val="0"/>
          <w:numId w:val="1"/>
        </w:numPr>
        <w:ind w:left="0" w:firstLine="720"/>
        <w:jc w:val="both"/>
      </w:pPr>
      <w:r w:rsidRPr="004F32D1">
        <w:t>Šis Papildomas susitarimas įsigalioja jo pasirašymo dieną ir tampa neatskiriama Sutarties dalimi.</w:t>
      </w:r>
    </w:p>
    <w:p w14:paraId="71B8C00B" w14:textId="77777777" w:rsidR="00590EBE" w:rsidRPr="004F32D1" w:rsidRDefault="00590EBE" w:rsidP="00590EBE">
      <w:pPr>
        <w:pStyle w:val="Sraopastraipa"/>
        <w:jc w:val="both"/>
      </w:pPr>
    </w:p>
    <w:p w14:paraId="00928DBA" w14:textId="77777777" w:rsidR="00160EA5" w:rsidRDefault="00160EA5" w:rsidP="00160EA5">
      <w:pPr>
        <w:ind w:firstLine="709"/>
        <w:jc w:val="both"/>
      </w:pPr>
      <w:r>
        <w:t>PRIDEDAMA:</w:t>
      </w:r>
    </w:p>
    <w:p w14:paraId="4BC75371" w14:textId="018C749D" w:rsidR="00160EA5" w:rsidRDefault="00160EA5" w:rsidP="006C17BE">
      <w:pPr>
        <w:pStyle w:val="Sraopastraipa"/>
        <w:numPr>
          <w:ilvl w:val="0"/>
          <w:numId w:val="6"/>
        </w:numPr>
        <w:ind w:hanging="76"/>
        <w:jc w:val="both"/>
      </w:pPr>
      <w:r>
        <w:t>UAB ,,Elsis TS“ raštas ,,Dėl modulių pavadinimų žymėjimo“</w:t>
      </w:r>
      <w:r w:rsidR="00590EBE">
        <w:t>, 1 lapas</w:t>
      </w:r>
      <w:r>
        <w:t>;</w:t>
      </w:r>
    </w:p>
    <w:p w14:paraId="22D2D842" w14:textId="01B3C2DA" w:rsidR="00160EA5" w:rsidRDefault="00160EA5" w:rsidP="00160EA5">
      <w:pPr>
        <w:pStyle w:val="Sraopastraipa"/>
        <w:numPr>
          <w:ilvl w:val="0"/>
          <w:numId w:val="6"/>
        </w:numPr>
        <w:ind w:left="0" w:firstLine="709"/>
        <w:jc w:val="both"/>
      </w:pPr>
      <w:r>
        <w:t>Gamintojo deklaracija</w:t>
      </w:r>
      <w:r w:rsidR="00590EBE">
        <w:t>, 1 lapas</w:t>
      </w:r>
      <w:r>
        <w:t>;</w:t>
      </w:r>
    </w:p>
    <w:p w14:paraId="5315729B" w14:textId="217C9CD1" w:rsidR="00160EA5" w:rsidRDefault="00160EA5" w:rsidP="00160EA5">
      <w:pPr>
        <w:pStyle w:val="Sraopastraipa"/>
        <w:numPr>
          <w:ilvl w:val="0"/>
          <w:numId w:val="6"/>
        </w:numPr>
        <w:ind w:left="0" w:firstLine="709"/>
        <w:jc w:val="both"/>
      </w:pPr>
      <w:r>
        <w:t>Aprašymas_PS800_2023.07</w:t>
      </w:r>
      <w:r w:rsidR="00590EBE">
        <w:t>, 2 lapai</w:t>
      </w:r>
      <w:r w:rsidR="006C17BE">
        <w:t>;</w:t>
      </w:r>
    </w:p>
    <w:p w14:paraId="666AC7B8" w14:textId="198989A7" w:rsidR="006C17BE" w:rsidRDefault="006C17BE" w:rsidP="006C17BE">
      <w:pPr>
        <w:pStyle w:val="Sraopastraipa"/>
        <w:numPr>
          <w:ilvl w:val="0"/>
          <w:numId w:val="6"/>
        </w:numPr>
        <w:ind w:left="0" w:firstLine="709"/>
        <w:jc w:val="both"/>
      </w:pPr>
      <w:r>
        <w:t>Aprašymas_PS800_2025.05</w:t>
      </w:r>
      <w:r w:rsidR="00590EBE">
        <w:t>, 3 lapai</w:t>
      </w:r>
      <w:r>
        <w:t>;</w:t>
      </w:r>
    </w:p>
    <w:p w14:paraId="331E0913" w14:textId="6461C2F4" w:rsidR="006C17BE" w:rsidRDefault="006C17BE" w:rsidP="00160EA5">
      <w:pPr>
        <w:pStyle w:val="Sraopastraipa"/>
        <w:numPr>
          <w:ilvl w:val="0"/>
          <w:numId w:val="6"/>
        </w:numPr>
        <w:ind w:left="0" w:firstLine="709"/>
        <w:jc w:val="both"/>
      </w:pPr>
      <w:r>
        <w:t>Aprašymas _SyRconS2_2023.07</w:t>
      </w:r>
      <w:r w:rsidR="00590EBE">
        <w:t>, 1 lapas</w:t>
      </w:r>
      <w:r>
        <w:t>;</w:t>
      </w:r>
    </w:p>
    <w:p w14:paraId="7A8DFBA1" w14:textId="2B01E266" w:rsidR="006C17BE" w:rsidRPr="00160EA5" w:rsidRDefault="006C17BE" w:rsidP="006C17BE">
      <w:pPr>
        <w:pStyle w:val="Sraopastraipa"/>
        <w:numPr>
          <w:ilvl w:val="0"/>
          <w:numId w:val="6"/>
        </w:numPr>
        <w:ind w:left="0" w:firstLine="709"/>
        <w:jc w:val="both"/>
      </w:pPr>
      <w:r>
        <w:t>Aprašymas _SyRconS_2025.05</w:t>
      </w:r>
      <w:r w:rsidR="00590EBE">
        <w:t xml:space="preserve">, </w:t>
      </w:r>
      <w:r w:rsidR="001744DB">
        <w:t>3 lapai</w:t>
      </w:r>
      <w:r>
        <w:t>.</w:t>
      </w:r>
    </w:p>
    <w:p w14:paraId="65D53F63" w14:textId="77777777" w:rsidR="00C15995" w:rsidRDefault="00C15995" w:rsidP="00C15995">
      <w:pPr>
        <w:jc w:val="both"/>
        <w:rPr>
          <w:highlight w:val="yellow"/>
        </w:rPr>
      </w:pPr>
    </w:p>
    <w:p w14:paraId="4F901066" w14:textId="77777777" w:rsidR="001A24FB" w:rsidRPr="004F32D1" w:rsidRDefault="001A24FB" w:rsidP="00C15995">
      <w:pPr>
        <w:jc w:val="both"/>
        <w:rPr>
          <w:highlight w:val="yellow"/>
        </w:rPr>
      </w:pP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F78AE" w:rsidRPr="00EB78B9" w14:paraId="768FDCEB" w14:textId="77777777" w:rsidTr="00BD27A2">
        <w:trPr>
          <w:trHeight w:val="2384"/>
        </w:trPr>
        <w:tc>
          <w:tcPr>
            <w:tcW w:w="4751" w:type="dxa"/>
            <w:shd w:val="clear" w:color="auto" w:fill="auto"/>
          </w:tcPr>
          <w:bookmarkEnd w:id="0"/>
          <w:p w14:paraId="506EABB2" w14:textId="23C2664D" w:rsidR="00BF78AE" w:rsidRPr="008B7282" w:rsidRDefault="00C15995" w:rsidP="00C93F8E">
            <w:pPr>
              <w:pStyle w:val="Default"/>
              <w:rPr>
                <w:b/>
                <w:bCs/>
              </w:rPr>
            </w:pPr>
            <w:r w:rsidRPr="008B7282">
              <w:rPr>
                <w:b/>
                <w:bCs/>
              </w:rPr>
              <w:lastRenderedPageBreak/>
              <w:t>P</w:t>
            </w:r>
            <w:r w:rsidR="00BF78AE" w:rsidRPr="008B7282">
              <w:rPr>
                <w:b/>
                <w:bCs/>
              </w:rPr>
              <w:t>ARDAVĖJAS</w:t>
            </w:r>
          </w:p>
          <w:p w14:paraId="40BDAB33" w14:textId="17C328A5" w:rsidR="00BF78AE" w:rsidRPr="008B7282" w:rsidRDefault="00BF78AE" w:rsidP="00C93F8E">
            <w:pPr>
              <w:pStyle w:val="Default"/>
              <w:rPr>
                <w:b/>
                <w:bCs/>
              </w:rPr>
            </w:pPr>
            <w:r w:rsidRPr="008B7282">
              <w:rPr>
                <w:b/>
                <w:bCs/>
              </w:rPr>
              <w:t>UAB „</w:t>
            </w:r>
            <w:r w:rsidR="004F32D1" w:rsidRPr="008B7282">
              <w:rPr>
                <w:b/>
                <w:bCs/>
              </w:rPr>
              <w:t>ELSIS TS</w:t>
            </w:r>
            <w:r w:rsidRPr="008B7282">
              <w:rPr>
                <w:b/>
                <w:bCs/>
              </w:rPr>
              <w:t>“</w:t>
            </w:r>
          </w:p>
          <w:p w14:paraId="29E4DC6C" w14:textId="52A0EF23" w:rsidR="00BF78AE" w:rsidRPr="008B7282" w:rsidRDefault="004F32D1" w:rsidP="00C93F8E">
            <w:pPr>
              <w:pStyle w:val="Default"/>
            </w:pPr>
            <w:r w:rsidRPr="008B7282">
              <w:t>Taikos pr. 106C</w:t>
            </w:r>
            <w:r w:rsidR="00BF78AE" w:rsidRPr="008B7282">
              <w:t xml:space="preserve">, </w:t>
            </w:r>
            <w:r w:rsidRPr="008B7282">
              <w:t>Kaunas</w:t>
            </w:r>
            <w:r w:rsidR="00BF78AE" w:rsidRPr="008B7282">
              <w:t xml:space="preserve"> </w:t>
            </w:r>
            <w:r w:rsidR="008B7282" w:rsidRPr="008B7282">
              <w:t>51169</w:t>
            </w:r>
          </w:p>
          <w:p w14:paraId="4153FF7E" w14:textId="77777777" w:rsidR="00BF78AE" w:rsidRDefault="00BF78AE" w:rsidP="00C93F8E">
            <w:pPr>
              <w:pStyle w:val="Default"/>
            </w:pPr>
          </w:p>
          <w:p w14:paraId="211F2341" w14:textId="77777777" w:rsidR="008B7282" w:rsidRPr="008B7282" w:rsidRDefault="008B7282" w:rsidP="00C93F8E">
            <w:pPr>
              <w:pStyle w:val="Default"/>
            </w:pPr>
          </w:p>
          <w:p w14:paraId="1F4D661C" w14:textId="4BE8E989" w:rsidR="00BF78AE" w:rsidRPr="008B7282" w:rsidRDefault="00BF78AE" w:rsidP="00C93F8E">
            <w:pPr>
              <w:pStyle w:val="Default"/>
            </w:pPr>
            <w:r w:rsidRPr="008B7282">
              <w:t>Generalinis direktorius</w:t>
            </w:r>
          </w:p>
          <w:p w14:paraId="77531420" w14:textId="20714B9A" w:rsidR="00BF78AE" w:rsidRPr="008B7282" w:rsidRDefault="008B7282" w:rsidP="00C93F8E">
            <w:pPr>
              <w:pStyle w:val="Default"/>
            </w:pPr>
            <w:r w:rsidRPr="008B7282">
              <w:t>Tomas Vrubliauskas</w:t>
            </w:r>
          </w:p>
        </w:tc>
        <w:tc>
          <w:tcPr>
            <w:tcW w:w="4751" w:type="dxa"/>
            <w:shd w:val="clear" w:color="auto" w:fill="auto"/>
          </w:tcPr>
          <w:p w14:paraId="493810EA" w14:textId="77777777" w:rsidR="00BF78AE" w:rsidRPr="008B7282" w:rsidRDefault="00BF78AE" w:rsidP="00C93F8E">
            <w:pPr>
              <w:pStyle w:val="Default"/>
              <w:rPr>
                <w:b/>
                <w:bCs/>
              </w:rPr>
            </w:pPr>
            <w:r w:rsidRPr="008B7282">
              <w:rPr>
                <w:b/>
                <w:bCs/>
              </w:rPr>
              <w:t xml:space="preserve">PIRKĖJAS </w:t>
            </w:r>
          </w:p>
          <w:p w14:paraId="06EDB7DA" w14:textId="77777777" w:rsidR="00BF78AE" w:rsidRPr="008B7282" w:rsidRDefault="00BF78AE" w:rsidP="00C93F8E">
            <w:pPr>
              <w:pStyle w:val="Default"/>
              <w:rPr>
                <w:b/>
                <w:bCs/>
              </w:rPr>
            </w:pPr>
            <w:r w:rsidRPr="008B7282">
              <w:rPr>
                <w:b/>
                <w:bCs/>
              </w:rPr>
              <w:t xml:space="preserve">Priešgaisrinės apsaugos ir gelbėjimo departamentas prie Vidaus reikalų ministerijos </w:t>
            </w:r>
          </w:p>
          <w:p w14:paraId="68B2EDAD" w14:textId="77777777" w:rsidR="00BF78AE" w:rsidRPr="008B7282" w:rsidRDefault="00BF78AE" w:rsidP="00C93F8E">
            <w:pPr>
              <w:pStyle w:val="Default"/>
            </w:pPr>
            <w:r w:rsidRPr="008B7282">
              <w:t>Švitrigailos g. 18, Vilnius 03223</w:t>
            </w:r>
          </w:p>
          <w:p w14:paraId="4D2176FC" w14:textId="77777777" w:rsidR="00BF78AE" w:rsidRPr="008B7282" w:rsidRDefault="00BF78AE" w:rsidP="00C93F8E">
            <w:pPr>
              <w:pStyle w:val="Default"/>
            </w:pPr>
          </w:p>
          <w:p w14:paraId="17DE759F" w14:textId="4F691E68" w:rsidR="00BF78AE" w:rsidRPr="008B7282" w:rsidRDefault="00BF78AE" w:rsidP="00C93F8E">
            <w:pPr>
              <w:pStyle w:val="Default"/>
            </w:pPr>
            <w:r w:rsidRPr="008B7282">
              <w:t>Direktorius</w:t>
            </w:r>
            <w:r w:rsidR="00DB7178" w:rsidRPr="008B7282">
              <w:t xml:space="preserve"> pavaduotojas</w:t>
            </w:r>
          </w:p>
          <w:p w14:paraId="274AAB06" w14:textId="263DAD99" w:rsidR="00BF78AE" w:rsidRPr="008B7282" w:rsidRDefault="00997603" w:rsidP="00C93F8E">
            <w:pPr>
              <w:pStyle w:val="Default"/>
              <w:rPr>
                <w:sz w:val="2"/>
                <w:szCs w:val="2"/>
              </w:rPr>
            </w:pPr>
            <w:r>
              <w:t>Saulius Tamulevičius</w:t>
            </w:r>
            <w:r w:rsidR="006D4E55" w:rsidRPr="008B7282">
              <w:rPr>
                <w:sz w:val="2"/>
                <w:szCs w:val="2"/>
              </w:rPr>
              <w:t xml:space="preserve"> </w:t>
            </w:r>
          </w:p>
        </w:tc>
      </w:tr>
    </w:tbl>
    <w:p w14:paraId="380783C7" w14:textId="4E1C6A13" w:rsidR="00734D81" w:rsidRPr="00734D81" w:rsidRDefault="00734D81" w:rsidP="00BD27A2">
      <w:pPr>
        <w:keepNext/>
        <w:keepLines/>
        <w:widowControl w:val="0"/>
        <w:suppressAutoHyphens w:val="0"/>
        <w:autoSpaceDN/>
        <w:jc w:val="both"/>
        <w:textAlignment w:val="auto"/>
        <w:rPr>
          <w:bCs/>
        </w:rPr>
      </w:pPr>
    </w:p>
    <w:sectPr w:rsidR="00734D81" w:rsidRPr="00734D81" w:rsidSect="00C148D2">
      <w:pgSz w:w="11906" w:h="16838"/>
      <w:pgMar w:top="1077" w:right="709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9C9B" w14:textId="77777777" w:rsidR="00865351" w:rsidRDefault="00865351">
      <w:r>
        <w:separator/>
      </w:r>
    </w:p>
  </w:endnote>
  <w:endnote w:type="continuationSeparator" w:id="0">
    <w:p w14:paraId="4601CC45" w14:textId="77777777" w:rsidR="00865351" w:rsidRDefault="0086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9376" w14:textId="77777777" w:rsidR="00865351" w:rsidRDefault="00865351">
      <w:r>
        <w:rPr>
          <w:color w:val="000000"/>
        </w:rPr>
        <w:separator/>
      </w:r>
    </w:p>
  </w:footnote>
  <w:footnote w:type="continuationSeparator" w:id="0">
    <w:p w14:paraId="21CFE692" w14:textId="77777777" w:rsidR="00865351" w:rsidRDefault="0086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E6D24"/>
    <w:multiLevelType w:val="multilevel"/>
    <w:tmpl w:val="DC240FF2"/>
    <w:lvl w:ilvl="0">
      <w:start w:val="1"/>
      <w:numFmt w:val="none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2411" w:firstLine="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F53C5C"/>
    <w:multiLevelType w:val="multilevel"/>
    <w:tmpl w:val="8FFAE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24D55"/>
    <w:multiLevelType w:val="multilevel"/>
    <w:tmpl w:val="15FEF3E8"/>
    <w:lvl w:ilvl="0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796D0B68"/>
    <w:multiLevelType w:val="multilevel"/>
    <w:tmpl w:val="96967732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4" w15:restartNumberingAfterBreak="0">
    <w:nsid w:val="79A90A82"/>
    <w:multiLevelType w:val="hybridMultilevel"/>
    <w:tmpl w:val="7EDC57A8"/>
    <w:lvl w:ilvl="0" w:tplc="04270019">
      <w:start w:val="1"/>
      <w:numFmt w:val="low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B2406"/>
    <w:multiLevelType w:val="multilevel"/>
    <w:tmpl w:val="5ED6B34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default"/>
      </w:rPr>
    </w:lvl>
  </w:abstractNum>
  <w:num w:numId="1" w16cid:durableId="1456174832">
    <w:abstractNumId w:val="2"/>
  </w:num>
  <w:num w:numId="2" w16cid:durableId="317466794">
    <w:abstractNumId w:val="4"/>
  </w:num>
  <w:num w:numId="3" w16cid:durableId="2041664868">
    <w:abstractNumId w:val="0"/>
  </w:num>
  <w:num w:numId="4" w16cid:durableId="853151737">
    <w:abstractNumId w:val="3"/>
  </w:num>
  <w:num w:numId="5" w16cid:durableId="541136935">
    <w:abstractNumId w:val="1"/>
  </w:num>
  <w:num w:numId="6" w16cid:durableId="166408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60"/>
    <w:rsid w:val="00054760"/>
    <w:rsid w:val="00083962"/>
    <w:rsid w:val="000857C4"/>
    <w:rsid w:val="000E2A26"/>
    <w:rsid w:val="00115FCB"/>
    <w:rsid w:val="00160EA5"/>
    <w:rsid w:val="001744DB"/>
    <w:rsid w:val="001A24FB"/>
    <w:rsid w:val="002155FD"/>
    <w:rsid w:val="00270114"/>
    <w:rsid w:val="002950B8"/>
    <w:rsid w:val="002B6676"/>
    <w:rsid w:val="00347036"/>
    <w:rsid w:val="0036543D"/>
    <w:rsid w:val="00373500"/>
    <w:rsid w:val="004A684F"/>
    <w:rsid w:val="004B1433"/>
    <w:rsid w:val="004B7E0B"/>
    <w:rsid w:val="004E670D"/>
    <w:rsid w:val="004F32D1"/>
    <w:rsid w:val="00590EBE"/>
    <w:rsid w:val="005F3FC2"/>
    <w:rsid w:val="005F754B"/>
    <w:rsid w:val="00611EE1"/>
    <w:rsid w:val="00643E2C"/>
    <w:rsid w:val="006C17BE"/>
    <w:rsid w:val="006D4E55"/>
    <w:rsid w:val="00712644"/>
    <w:rsid w:val="00734D81"/>
    <w:rsid w:val="00776936"/>
    <w:rsid w:val="007B43AC"/>
    <w:rsid w:val="007F3CFA"/>
    <w:rsid w:val="00827696"/>
    <w:rsid w:val="008516BD"/>
    <w:rsid w:val="00865351"/>
    <w:rsid w:val="00880FF0"/>
    <w:rsid w:val="00881AC6"/>
    <w:rsid w:val="008A327E"/>
    <w:rsid w:val="008B7282"/>
    <w:rsid w:val="008C0F32"/>
    <w:rsid w:val="00901937"/>
    <w:rsid w:val="00924D36"/>
    <w:rsid w:val="00997603"/>
    <w:rsid w:val="009A3659"/>
    <w:rsid w:val="009A376B"/>
    <w:rsid w:val="009C003A"/>
    <w:rsid w:val="009C7AD9"/>
    <w:rsid w:val="00A6096B"/>
    <w:rsid w:val="00A74288"/>
    <w:rsid w:val="00AA53D7"/>
    <w:rsid w:val="00AC449F"/>
    <w:rsid w:val="00B207C6"/>
    <w:rsid w:val="00B35D58"/>
    <w:rsid w:val="00B373AA"/>
    <w:rsid w:val="00B40267"/>
    <w:rsid w:val="00B4489D"/>
    <w:rsid w:val="00BD27A2"/>
    <w:rsid w:val="00BE51F5"/>
    <w:rsid w:val="00BF78AE"/>
    <w:rsid w:val="00C14373"/>
    <w:rsid w:val="00C148D2"/>
    <w:rsid w:val="00C15995"/>
    <w:rsid w:val="00C9375A"/>
    <w:rsid w:val="00CB2027"/>
    <w:rsid w:val="00CC1556"/>
    <w:rsid w:val="00D10845"/>
    <w:rsid w:val="00D140F6"/>
    <w:rsid w:val="00D156E6"/>
    <w:rsid w:val="00D424F3"/>
    <w:rsid w:val="00D47A27"/>
    <w:rsid w:val="00D63ED5"/>
    <w:rsid w:val="00DB50D4"/>
    <w:rsid w:val="00DB7178"/>
    <w:rsid w:val="00DC454F"/>
    <w:rsid w:val="00DE150A"/>
    <w:rsid w:val="00E018B3"/>
    <w:rsid w:val="00ED12AB"/>
    <w:rsid w:val="00EE6FE7"/>
    <w:rsid w:val="00F93D50"/>
    <w:rsid w:val="00FD2065"/>
    <w:rsid w:val="00FE2E20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AAFB"/>
  <w15:docId w15:val="{21581963-0A96-434C-AF95-86659567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aliases w:val="dokumentas,überschrift1,überschrift11,überschrift12,Heading 1 Colored"/>
    <w:basedOn w:val="prastasis"/>
    <w:next w:val="prastasis"/>
    <w:link w:val="Antrat1Diagrama"/>
    <w:qFormat/>
    <w:rsid w:val="00B207C6"/>
    <w:pPr>
      <w:keepNext/>
      <w:numPr>
        <w:numId w:val="4"/>
      </w:numPr>
      <w:suppressAutoHyphens w:val="0"/>
      <w:autoSpaceDN/>
      <w:spacing w:before="360" w:after="360"/>
      <w:jc w:val="center"/>
      <w:textAlignment w:val="auto"/>
      <w:outlineLvl w:val="0"/>
    </w:pPr>
    <w:rPr>
      <w:rFonts w:eastAsia="Calibri"/>
      <w:sz w:val="28"/>
      <w:szCs w:val="22"/>
    </w:rPr>
  </w:style>
  <w:style w:type="paragraph" w:styleId="Antrat2">
    <w:name w:val="heading 2"/>
    <w:aliases w:val="Title Header2,skyrius"/>
    <w:basedOn w:val="prastasis"/>
    <w:next w:val="prastasis"/>
    <w:link w:val="Antrat2Diagrama"/>
    <w:qFormat/>
    <w:rsid w:val="00B207C6"/>
    <w:pPr>
      <w:numPr>
        <w:ilvl w:val="1"/>
        <w:numId w:val="4"/>
      </w:numPr>
      <w:suppressAutoHyphens w:val="0"/>
      <w:autoSpaceDN/>
      <w:jc w:val="both"/>
      <w:textAlignment w:val="auto"/>
      <w:outlineLvl w:val="1"/>
    </w:pPr>
    <w:rPr>
      <w:szCs w:val="20"/>
    </w:rPr>
  </w:style>
  <w:style w:type="paragraph" w:styleId="Antrat3">
    <w:name w:val="heading 3"/>
    <w:aliases w:val="Section Header3,Sub-Clause Paragraph,punktas, Char Char Char Char,Char Char Char Char"/>
    <w:basedOn w:val="prastasis"/>
    <w:next w:val="prastasis"/>
    <w:link w:val="Antrat3Diagrama"/>
    <w:qFormat/>
    <w:rsid w:val="00B207C6"/>
    <w:pPr>
      <w:keepNext/>
      <w:numPr>
        <w:ilvl w:val="2"/>
        <w:numId w:val="4"/>
      </w:numPr>
      <w:suppressAutoHyphens w:val="0"/>
      <w:autoSpaceDN/>
      <w:jc w:val="both"/>
      <w:textAlignment w:val="auto"/>
      <w:outlineLvl w:val="2"/>
    </w:pPr>
    <w:rPr>
      <w:szCs w:val="20"/>
    </w:rPr>
  </w:style>
  <w:style w:type="paragraph" w:styleId="Antrat4">
    <w:name w:val="heading 4"/>
    <w:aliases w:val="Sub-Clause Sub-paragraph,Heading 4 Char Char Char Char,papunktis,Titre 4 Car Car Car,Titre 4 Car Car"/>
    <w:basedOn w:val="prastasis"/>
    <w:next w:val="prastasis"/>
    <w:link w:val="Antrat4Diagrama"/>
    <w:qFormat/>
    <w:rsid w:val="00B207C6"/>
    <w:pPr>
      <w:keepNext/>
      <w:numPr>
        <w:ilvl w:val="3"/>
        <w:numId w:val="4"/>
      </w:numPr>
      <w:suppressAutoHyphens w:val="0"/>
      <w:autoSpaceDN/>
      <w:jc w:val="both"/>
      <w:textAlignment w:val="auto"/>
      <w:outlineLvl w:val="3"/>
    </w:pPr>
    <w:rPr>
      <w:b/>
      <w:sz w:val="44"/>
      <w:szCs w:val="20"/>
    </w:rPr>
  </w:style>
  <w:style w:type="paragraph" w:styleId="Antrat5">
    <w:name w:val="heading 5"/>
    <w:aliases w:val="punktelis"/>
    <w:basedOn w:val="prastasis"/>
    <w:next w:val="prastasis"/>
    <w:link w:val="Antrat5Diagrama"/>
    <w:qFormat/>
    <w:rsid w:val="00B207C6"/>
    <w:pPr>
      <w:keepNext/>
      <w:numPr>
        <w:ilvl w:val="4"/>
        <w:numId w:val="4"/>
      </w:numPr>
      <w:suppressAutoHyphens w:val="0"/>
      <w:autoSpaceDN/>
      <w:jc w:val="both"/>
      <w:textAlignment w:val="auto"/>
      <w:outlineLvl w:val="4"/>
    </w:pPr>
    <w:rPr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B207C6"/>
    <w:pPr>
      <w:keepNext/>
      <w:numPr>
        <w:ilvl w:val="5"/>
        <w:numId w:val="4"/>
      </w:numPr>
      <w:suppressAutoHyphens w:val="0"/>
      <w:autoSpaceDN/>
      <w:jc w:val="both"/>
      <w:textAlignment w:val="auto"/>
      <w:outlineLvl w:val="5"/>
    </w:pPr>
    <w:rPr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B207C6"/>
    <w:pPr>
      <w:keepNext/>
      <w:numPr>
        <w:ilvl w:val="6"/>
        <w:numId w:val="4"/>
      </w:numPr>
      <w:suppressAutoHyphens w:val="0"/>
      <w:autoSpaceDN/>
      <w:jc w:val="both"/>
      <w:textAlignment w:val="auto"/>
      <w:outlineLvl w:val="6"/>
    </w:pPr>
    <w:rPr>
      <w:sz w:val="48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B207C6"/>
    <w:pPr>
      <w:keepNext/>
      <w:numPr>
        <w:ilvl w:val="7"/>
        <w:numId w:val="4"/>
      </w:numPr>
      <w:suppressAutoHyphens w:val="0"/>
      <w:autoSpaceDN/>
      <w:jc w:val="both"/>
      <w:textAlignment w:val="auto"/>
      <w:outlineLvl w:val="7"/>
    </w:pPr>
    <w:rPr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B207C6"/>
    <w:pPr>
      <w:keepNext/>
      <w:numPr>
        <w:ilvl w:val="8"/>
        <w:numId w:val="4"/>
      </w:numPr>
      <w:suppressAutoHyphens w:val="0"/>
      <w:autoSpaceDN/>
      <w:jc w:val="both"/>
      <w:textAlignment w:val="auto"/>
      <w:outlineLvl w:val="8"/>
    </w:pPr>
    <w:rPr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R1">
    <w:name w:val="FR1"/>
    <w:pPr>
      <w:widowControl w:val="0"/>
      <w:suppressAutoHyphens/>
      <w:spacing w:after="0"/>
      <w:ind w:left="4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Sraopastraipa">
    <w:name w:val="List Paragraph"/>
    <w:basedOn w:val="prastasis"/>
    <w:pPr>
      <w:ind w:left="720"/>
    </w:pPr>
  </w:style>
  <w:style w:type="paragraph" w:styleId="Pagrindinistekstas">
    <w:name w:val="Body Text"/>
    <w:basedOn w:val="prastasis"/>
    <w:pPr>
      <w:widowControl w:val="0"/>
      <w:jc w:val="both"/>
    </w:pPr>
    <w:rPr>
      <w:color w:val="000000"/>
      <w:sz w:val="22"/>
      <w:szCs w:val="20"/>
    </w:rPr>
  </w:style>
  <w:style w:type="character" w:customStyle="1" w:styleId="BodyTextChar">
    <w:name w:val="Body Text Char"/>
    <w:basedOn w:val="Numatytasispastraiposriftas"/>
    <w:rPr>
      <w:rFonts w:ascii="Times New Roman" w:eastAsia="Times New Roman" w:hAnsi="Times New Roman" w:cs="Times New Roman"/>
      <w:color w:val="000000"/>
      <w:szCs w:val="20"/>
    </w:rPr>
  </w:style>
  <w:style w:type="paragraph" w:styleId="Pataisymai">
    <w:name w:val="Revision"/>
    <w:pPr>
      <w:spacing w:after="0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CommentReference">
    <w:name w:val="Comment Reference"/>
    <w:basedOn w:val="Numatytasispastraiposriftas"/>
    <w:rPr>
      <w:sz w:val="16"/>
      <w:szCs w:val="16"/>
    </w:rPr>
  </w:style>
  <w:style w:type="paragraph" w:customStyle="1" w:styleId="CommentText">
    <w:name w:val="Comment Text"/>
    <w:basedOn w:val="prastasis"/>
    <w:rPr>
      <w:sz w:val="20"/>
      <w:szCs w:val="20"/>
    </w:rPr>
  </w:style>
  <w:style w:type="character" w:customStyle="1" w:styleId="CommentTextChar">
    <w:name w:val="Comment Text Char"/>
    <w:basedOn w:val="Numatytasispastraiposriftas"/>
    <w:rPr>
      <w:rFonts w:ascii="Times New Roman" w:eastAsia="Times New Roman" w:hAnsi="Times New Roman"/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rsid w:val="00BF78AE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F78AE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47A2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47A2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47A27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47A2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47A27"/>
    <w:rPr>
      <w:rFonts w:ascii="Times New Roman" w:eastAsia="Times New Roman" w:hAnsi="Times New Roman"/>
      <w:b/>
      <w:bCs/>
      <w:sz w:val="20"/>
      <w:szCs w:val="20"/>
    </w:rPr>
  </w:style>
  <w:style w:type="table" w:styleId="Lentelstinklelis">
    <w:name w:val="Table Grid"/>
    <w:basedOn w:val="prastojilentel"/>
    <w:uiPriority w:val="39"/>
    <w:rsid w:val="00B207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aliases w:val="dokumentas Diagrama,überschrift1 Diagrama,überschrift11 Diagrama,überschrift12 Diagrama,Heading 1 Colored Diagrama"/>
    <w:basedOn w:val="Numatytasispastraiposriftas"/>
    <w:link w:val="Antrat1"/>
    <w:rsid w:val="00B207C6"/>
    <w:rPr>
      <w:rFonts w:ascii="Times New Roman" w:hAnsi="Times New Roman"/>
      <w:sz w:val="28"/>
    </w:rPr>
  </w:style>
  <w:style w:type="character" w:customStyle="1" w:styleId="Antrat2Diagrama">
    <w:name w:val="Antraštė 2 Diagrama"/>
    <w:aliases w:val="Title Header2 Diagrama,skyrius Diagrama"/>
    <w:basedOn w:val="Numatytasispastraiposriftas"/>
    <w:link w:val="Antrat2"/>
    <w:rsid w:val="00B207C6"/>
    <w:rPr>
      <w:rFonts w:ascii="Times New Roman" w:eastAsia="Times New Roman" w:hAnsi="Times New Roman"/>
      <w:sz w:val="24"/>
      <w:szCs w:val="20"/>
    </w:rPr>
  </w:style>
  <w:style w:type="character" w:customStyle="1" w:styleId="Antrat3Diagrama">
    <w:name w:val="Antraštė 3 Diagrama"/>
    <w:aliases w:val="Section Header3 Diagrama,Sub-Clause Paragraph Diagrama,punktas Diagrama, Char Char Char Char Diagrama,Char Char Char Char Diagrama"/>
    <w:basedOn w:val="Numatytasispastraiposriftas"/>
    <w:link w:val="Antrat3"/>
    <w:rsid w:val="00B207C6"/>
    <w:rPr>
      <w:rFonts w:ascii="Times New Roman" w:eastAsia="Times New Roman" w:hAnsi="Times New Roman"/>
      <w:sz w:val="24"/>
      <w:szCs w:val="20"/>
    </w:rPr>
  </w:style>
  <w:style w:type="character" w:customStyle="1" w:styleId="Antrat4Diagrama">
    <w:name w:val="Antraštė 4 Diagrama"/>
    <w:aliases w:val="Sub-Clause Sub-paragraph Diagrama,Heading 4 Char Char Char Char Diagrama,papunktis Diagrama,Titre 4 Car Car Car Diagrama,Titre 4 Car Car Diagrama"/>
    <w:basedOn w:val="Numatytasispastraiposriftas"/>
    <w:link w:val="Antrat4"/>
    <w:rsid w:val="00B207C6"/>
    <w:rPr>
      <w:rFonts w:ascii="Times New Roman" w:eastAsia="Times New Roman" w:hAnsi="Times New Roman"/>
      <w:b/>
      <w:sz w:val="44"/>
      <w:szCs w:val="20"/>
    </w:rPr>
  </w:style>
  <w:style w:type="character" w:customStyle="1" w:styleId="Antrat5Diagrama">
    <w:name w:val="Antraštė 5 Diagrama"/>
    <w:aliases w:val="punktelis Diagrama"/>
    <w:basedOn w:val="Numatytasispastraiposriftas"/>
    <w:link w:val="Antrat5"/>
    <w:rsid w:val="00B207C6"/>
    <w:rPr>
      <w:rFonts w:ascii="Times New Roman" w:eastAsia="Times New Roman" w:hAnsi="Times New Roman"/>
      <w:b/>
      <w:sz w:val="4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B207C6"/>
    <w:rPr>
      <w:rFonts w:ascii="Times New Roman" w:eastAsia="Times New Roman" w:hAnsi="Times New Roman"/>
      <w:b/>
      <w:sz w:val="36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B207C6"/>
    <w:rPr>
      <w:rFonts w:ascii="Times New Roman" w:eastAsia="Times New Roman" w:hAnsi="Times New Roman"/>
      <w:sz w:val="48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B207C6"/>
    <w:rPr>
      <w:rFonts w:ascii="Times New Roman" w:eastAsia="Times New Roman" w:hAnsi="Times New Roman"/>
      <w:b/>
      <w:sz w:val="18"/>
      <w:szCs w:val="20"/>
    </w:rPr>
  </w:style>
  <w:style w:type="character" w:customStyle="1" w:styleId="Antrat9Diagrama">
    <w:name w:val="Antraštė 9 Diagrama"/>
    <w:basedOn w:val="Numatytasispastraiposriftas"/>
    <w:link w:val="Antrat9"/>
    <w:rsid w:val="00B207C6"/>
    <w:rPr>
      <w:rFonts w:ascii="Times New Roman" w:eastAsia="Times New Roman" w:hAnsi="Times New Roman"/>
      <w:sz w:val="40"/>
      <w:szCs w:val="20"/>
    </w:rPr>
  </w:style>
  <w:style w:type="character" w:customStyle="1" w:styleId="Other">
    <w:name w:val="Other_"/>
    <w:link w:val="Other0"/>
    <w:rsid w:val="00B207C6"/>
    <w:rPr>
      <w:rFonts w:eastAsia="Times New Roman"/>
    </w:rPr>
  </w:style>
  <w:style w:type="paragraph" w:customStyle="1" w:styleId="Other0">
    <w:name w:val="Other"/>
    <w:basedOn w:val="prastasis"/>
    <w:link w:val="Other"/>
    <w:rsid w:val="00B207C6"/>
    <w:pPr>
      <w:widowControl w:val="0"/>
      <w:suppressAutoHyphens w:val="0"/>
      <w:autoSpaceDN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 Erlickas</dc:creator>
  <dc:description/>
  <cp:lastModifiedBy>Donatas Antanaitis</cp:lastModifiedBy>
  <cp:revision>17</cp:revision>
  <cp:lastPrinted>2024-02-28T06:49:00Z</cp:lastPrinted>
  <dcterms:created xsi:type="dcterms:W3CDTF">2025-05-15T05:33:00Z</dcterms:created>
  <dcterms:modified xsi:type="dcterms:W3CDTF">2025-05-21T07:13:00Z</dcterms:modified>
</cp:coreProperties>
</file>