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4D4D" w14:textId="77777777" w:rsidR="00022592" w:rsidRPr="00022592" w:rsidRDefault="00022592" w:rsidP="00022592">
      <w:pPr>
        <w:suppressAutoHyphens w:val="0"/>
        <w:autoSpaceDN/>
        <w:spacing w:after="0" w:line="240" w:lineRule="auto"/>
        <w:ind w:firstLine="6237"/>
        <w:jc w:val="center"/>
        <w:textAlignment w:val="auto"/>
        <w:rPr>
          <w:szCs w:val="24"/>
        </w:rPr>
      </w:pPr>
      <w:r w:rsidRPr="00022592">
        <w:rPr>
          <w:szCs w:val="24"/>
        </w:rPr>
        <w:t>2025 m.                           d.</w:t>
      </w:r>
    </w:p>
    <w:p w14:paraId="49C31F51" w14:textId="77777777" w:rsidR="00F90F91" w:rsidRDefault="00022592" w:rsidP="00022592">
      <w:pPr>
        <w:tabs>
          <w:tab w:val="left" w:pos="6663"/>
        </w:tabs>
        <w:suppressAutoHyphens w:val="0"/>
        <w:autoSpaceDN/>
        <w:spacing w:after="0" w:line="240" w:lineRule="auto"/>
        <w:ind w:left="6663"/>
        <w:textAlignment w:val="auto"/>
        <w:rPr>
          <w:szCs w:val="24"/>
        </w:rPr>
      </w:pPr>
      <w:r>
        <w:rPr>
          <w:szCs w:val="24"/>
        </w:rPr>
        <w:t>prekių</w:t>
      </w:r>
      <w:r w:rsidRPr="00022592">
        <w:rPr>
          <w:szCs w:val="24"/>
        </w:rPr>
        <w:t xml:space="preserve"> pirkimo-pardavimo sutarties </w:t>
      </w:r>
    </w:p>
    <w:p w14:paraId="63168F9C" w14:textId="6D46A209" w:rsidR="00022592" w:rsidRPr="00022592" w:rsidRDefault="00022592" w:rsidP="00022592">
      <w:pPr>
        <w:tabs>
          <w:tab w:val="left" w:pos="6663"/>
        </w:tabs>
        <w:suppressAutoHyphens w:val="0"/>
        <w:autoSpaceDN/>
        <w:spacing w:after="0" w:line="240" w:lineRule="auto"/>
        <w:ind w:left="6663"/>
        <w:textAlignment w:val="auto"/>
        <w:rPr>
          <w:szCs w:val="24"/>
        </w:rPr>
      </w:pPr>
      <w:r w:rsidRPr="00022592">
        <w:rPr>
          <w:szCs w:val="24"/>
        </w:rPr>
        <w:t>1 priedas</w:t>
      </w:r>
    </w:p>
    <w:p w14:paraId="43025471" w14:textId="77777777" w:rsidR="002F7B1B" w:rsidRDefault="002F7B1B" w:rsidP="002F7B1B">
      <w:pPr>
        <w:jc w:val="center"/>
        <w:rPr>
          <w:b/>
          <w:bCs/>
          <w:szCs w:val="24"/>
        </w:rPr>
      </w:pPr>
    </w:p>
    <w:p w14:paraId="0809376D" w14:textId="229B8321" w:rsidR="00E66666" w:rsidRPr="002F7B1B" w:rsidRDefault="002F7B1B" w:rsidP="002F7B1B">
      <w:pPr>
        <w:jc w:val="center"/>
        <w:rPr>
          <w:b/>
          <w:bCs/>
          <w:szCs w:val="24"/>
        </w:rPr>
      </w:pPr>
      <w:r w:rsidRPr="002F7B1B">
        <w:rPr>
          <w:b/>
          <w:bCs/>
          <w:szCs w:val="24"/>
        </w:rPr>
        <w:t>TECHNINĖ SPECIFIKACIJA</w:t>
      </w:r>
    </w:p>
    <w:tbl>
      <w:tblPr>
        <w:tblStyle w:val="TableGrid1"/>
        <w:tblW w:w="0" w:type="auto"/>
        <w:tblLook w:val="04A0" w:firstRow="1" w:lastRow="0" w:firstColumn="1" w:lastColumn="0" w:noHBand="0" w:noVBand="1"/>
      </w:tblPr>
      <w:tblGrid>
        <w:gridCol w:w="9628"/>
      </w:tblGrid>
      <w:tr w:rsidR="00D87299" w:rsidRPr="00B70519" w14:paraId="34386FF2" w14:textId="77777777" w:rsidTr="004B5A3F">
        <w:tc>
          <w:tcPr>
            <w:tcW w:w="9628" w:type="dxa"/>
            <w:shd w:val="clear" w:color="auto" w:fill="F2F2F2" w:themeFill="background1" w:themeFillShade="F2"/>
          </w:tcPr>
          <w:p w14:paraId="161EBCA9" w14:textId="77777777" w:rsidR="00D87299" w:rsidRPr="00B70519" w:rsidRDefault="00D87299" w:rsidP="004B5A3F">
            <w:pPr>
              <w:spacing w:after="0" w:line="240" w:lineRule="auto"/>
              <w:ind w:firstLine="284"/>
              <w:jc w:val="center"/>
              <w:rPr>
                <w:rFonts w:ascii="Calibri Light" w:hAnsi="Calibri Light" w:cs="Calibri Light"/>
                <w:b/>
                <w:bCs/>
                <w:sz w:val="22"/>
              </w:rPr>
            </w:pPr>
            <w:r w:rsidRPr="00B70519">
              <w:rPr>
                <w:rFonts w:ascii="Calibri Light" w:hAnsi="Calibri Light" w:cs="Calibri Light"/>
                <w:b/>
                <w:bCs/>
                <w:sz w:val="22"/>
              </w:rPr>
              <w:t>Reikalavimai, susiję su nacionaliniu saugumu</w:t>
            </w:r>
          </w:p>
        </w:tc>
      </w:tr>
      <w:tr w:rsidR="00D87299" w:rsidRPr="00B70519" w14:paraId="7504B83B" w14:textId="77777777" w:rsidTr="00D87299">
        <w:tc>
          <w:tcPr>
            <w:tcW w:w="9628" w:type="dxa"/>
          </w:tcPr>
          <w:p w14:paraId="056F22FD" w14:textId="62D6DC7F" w:rsidR="005057A1" w:rsidRPr="005057A1" w:rsidRDefault="005057A1" w:rsidP="005057A1">
            <w:pPr>
              <w:spacing w:after="0" w:line="240" w:lineRule="auto"/>
              <w:ind w:firstLine="284"/>
              <w:jc w:val="both"/>
              <w:rPr>
                <w:rFonts w:ascii="Calibri Light" w:hAnsi="Calibri Light" w:cs="Calibri Light"/>
                <w:bCs/>
                <w:sz w:val="22"/>
              </w:rPr>
            </w:pPr>
            <w:r w:rsidRPr="005057A1">
              <w:rPr>
                <w:rFonts w:ascii="Calibri Light" w:hAnsi="Calibri Light" w:cs="Calibri Light"/>
                <w:bCs/>
                <w:sz w:val="22"/>
              </w:rPr>
              <w:t xml:space="preserve">Pirkimo objektui taikomi Lietuvos Respublikos viešųjų pirkimų įstatymo 37 str. 9 dalies reikalavimai susiję su nacionaliniu saugumu.  </w:t>
            </w:r>
          </w:p>
          <w:p w14:paraId="139DF810" w14:textId="77777777" w:rsidR="005057A1" w:rsidRPr="005057A1" w:rsidRDefault="005057A1" w:rsidP="005057A1">
            <w:pPr>
              <w:spacing w:after="0" w:line="240" w:lineRule="auto"/>
              <w:ind w:firstLine="284"/>
              <w:jc w:val="both"/>
              <w:rPr>
                <w:rFonts w:ascii="Calibri Light" w:hAnsi="Calibri Light" w:cs="Calibri Light"/>
                <w:bCs/>
                <w:sz w:val="22"/>
              </w:rPr>
            </w:pPr>
            <w:r w:rsidRPr="005057A1">
              <w:rPr>
                <w:rFonts w:ascii="Calibri Light" w:hAnsi="Calibri Light" w:cs="Calibri Light"/>
                <w:bCs/>
                <w:sz w:val="22"/>
              </w:rPr>
              <w:t xml:space="preserve"> Tiekėjas privalo įrodyti, kad prekės ar paslaugos nekelia grėsmės nacionaliniam saugumui, nėra toliau nurodytų aplinkybių: </w:t>
            </w:r>
          </w:p>
          <w:p w14:paraId="2E424179" w14:textId="77777777" w:rsidR="005057A1" w:rsidRPr="005057A1" w:rsidRDefault="005057A1" w:rsidP="005057A1">
            <w:pPr>
              <w:spacing w:after="0" w:line="240" w:lineRule="auto"/>
              <w:ind w:firstLine="284"/>
              <w:jc w:val="both"/>
              <w:rPr>
                <w:rFonts w:ascii="Calibri Light" w:hAnsi="Calibri Light" w:cs="Calibri Light"/>
                <w:bCs/>
                <w:sz w:val="22"/>
              </w:rPr>
            </w:pPr>
            <w:r w:rsidRPr="005057A1">
              <w:rPr>
                <w:rFonts w:ascii="Calibri Light" w:hAnsi="Calibri Light" w:cs="Calibri Light"/>
                <w:bCs/>
                <w:sz w:val="22"/>
              </w:rPr>
              <w:t>1) prekių gamintojas ar jį kontroliuojantis asmuo yra registruoti (jeigu gamintojas ar jį kontroliuojantis asmuo yra fizinis asmuo – nuolat gyvenantis ar turintis pilietybę) VPĮ 92 straipsnio 14 dalyje numatytame sąraše nurodytose valstybėse ar teritorijose;</w:t>
            </w:r>
          </w:p>
          <w:p w14:paraId="49D03A5C" w14:textId="065E184C" w:rsidR="005057A1" w:rsidRPr="005057A1" w:rsidRDefault="005057A1" w:rsidP="005057A1">
            <w:pPr>
              <w:spacing w:after="0" w:line="240" w:lineRule="auto"/>
              <w:ind w:firstLine="284"/>
              <w:jc w:val="both"/>
              <w:rPr>
                <w:rFonts w:ascii="Calibri Light" w:hAnsi="Calibri Light" w:cs="Calibri Light"/>
                <w:bCs/>
                <w:sz w:val="22"/>
              </w:rPr>
            </w:pPr>
            <w:r w:rsidRPr="005057A1">
              <w:rPr>
                <w:rFonts w:ascii="Calibri Light" w:hAnsi="Calibri Light" w:cs="Calibri Light"/>
                <w:bCs/>
                <w:sz w:val="22"/>
              </w:rPr>
              <w:t>2) paslaugų teikimas būtų vykdomas iš VPĮ 92 straipsnio 14 dalyje numatytame sąraše nurodytų valstybių ar teritorijų.</w:t>
            </w:r>
          </w:p>
          <w:p w14:paraId="5C2909D0" w14:textId="5B72B16D" w:rsidR="005057A1" w:rsidRPr="005057A1" w:rsidRDefault="005057A1" w:rsidP="005057A1">
            <w:pPr>
              <w:spacing w:after="0" w:line="240" w:lineRule="auto"/>
              <w:ind w:firstLine="284"/>
              <w:jc w:val="both"/>
              <w:rPr>
                <w:rFonts w:ascii="Calibri Light" w:hAnsi="Calibri Light" w:cs="Calibri Light"/>
                <w:bCs/>
                <w:sz w:val="22"/>
              </w:rPr>
            </w:pPr>
            <w:r w:rsidRPr="005057A1">
              <w:rPr>
                <w:rFonts w:ascii="Calibri Light" w:hAnsi="Calibri Light" w:cs="Calibri Light"/>
                <w:bCs/>
                <w:sz w:val="22"/>
              </w:rPr>
              <w:t>P</w:t>
            </w:r>
            <w:r w:rsidR="00F90F91">
              <w:rPr>
                <w:rFonts w:ascii="Calibri Light" w:hAnsi="Calibri Light" w:cs="Calibri Light"/>
                <w:bCs/>
                <w:sz w:val="22"/>
              </w:rPr>
              <w:t>irkėjas</w:t>
            </w:r>
            <w:r w:rsidRPr="005057A1">
              <w:rPr>
                <w:rFonts w:ascii="Calibri Light" w:hAnsi="Calibri Light" w:cs="Calibri Light"/>
                <w:bCs/>
                <w:sz w:val="22"/>
              </w:rPr>
              <w:t xml:space="preserve"> pasiūlymo atitikčiai LR viešųjų pirkimų įstatymo 37 straipsnio 9 dalies reikalavimams patvirtinti iš rangovo reikalauja KARTU SU PASIŪLYMU PATEIKTI užpildytą pirkimo dokumentą „Nacionalinio saugumo reikalavimų atitikties deklaracija“ (5 IA PD ATITIKTIES DEKLARACIJA), o iš ekonomiškai naudingiausią pasiūlymą pateikusio rangovo reikalaus pateikti (kartu su pasiūlymu šių dokumentų rangovas pateikti neturi) – vieną ar kelis šiuos dokumentus: juridinio asmens vadovo patvirtintą juridinio asmens steigimo dokumentų kopiją, Juridinių asmenų registro išplėstinį išrašą su istorija, 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 arba atitinkamus valstybės narės ar trečiosios šalies dokumentus, ar kitus </w:t>
            </w:r>
            <w:r w:rsidR="00F90F91">
              <w:rPr>
                <w:rFonts w:ascii="Calibri Light" w:hAnsi="Calibri Light" w:cs="Calibri Light"/>
                <w:bCs/>
                <w:sz w:val="22"/>
              </w:rPr>
              <w:t xml:space="preserve">Pirkėjui </w:t>
            </w:r>
            <w:r w:rsidRPr="005057A1">
              <w:rPr>
                <w:rFonts w:ascii="Calibri Light" w:hAnsi="Calibri Light" w:cs="Calibri Light"/>
                <w:bCs/>
                <w:sz w:val="22"/>
              </w:rPr>
              <w:t>priimtinus dokumentus.</w:t>
            </w:r>
          </w:p>
          <w:p w14:paraId="654A19D5" w14:textId="5A0D886D" w:rsidR="005057A1" w:rsidRPr="005057A1" w:rsidRDefault="005057A1" w:rsidP="005057A1">
            <w:pPr>
              <w:spacing w:after="0" w:line="240" w:lineRule="auto"/>
              <w:ind w:firstLine="284"/>
              <w:jc w:val="both"/>
              <w:rPr>
                <w:rFonts w:ascii="Calibri Light" w:hAnsi="Calibri Light" w:cs="Calibri Light"/>
                <w:bCs/>
                <w:sz w:val="22"/>
              </w:rPr>
            </w:pPr>
            <w:r w:rsidRPr="005057A1">
              <w:rPr>
                <w:rFonts w:ascii="Calibri Light" w:hAnsi="Calibri Light" w:cs="Calibri Light"/>
                <w:bCs/>
                <w:sz w:val="22"/>
              </w:rPr>
              <w:t xml:space="preserve">Dokumentai, kuriuose nenurodytas jų galiojimo terminas, turi būti išduoti ar atspausdinti iš informacinės sistemos ne anksčiau kaip likus 3 mėnesiams iki tos dienos, kurią </w:t>
            </w:r>
            <w:r w:rsidR="00F90F91">
              <w:rPr>
                <w:rFonts w:ascii="Calibri Light" w:hAnsi="Calibri Light" w:cs="Calibri Light"/>
                <w:bCs/>
                <w:sz w:val="22"/>
              </w:rPr>
              <w:t xml:space="preserve">Pirkėjo </w:t>
            </w:r>
            <w:r w:rsidRPr="005057A1">
              <w:rPr>
                <w:rFonts w:ascii="Calibri Light" w:hAnsi="Calibri Light" w:cs="Calibri Light"/>
                <w:bCs/>
                <w:sz w:val="22"/>
              </w:rPr>
              <w:t>prašymu tiekėjas turi pateikti dokumentus.</w:t>
            </w:r>
          </w:p>
          <w:p w14:paraId="5942DC27" w14:textId="1352A047" w:rsidR="00CF178D" w:rsidRPr="005057A1" w:rsidRDefault="005057A1" w:rsidP="005057A1">
            <w:pPr>
              <w:spacing w:after="0" w:line="240" w:lineRule="auto"/>
              <w:ind w:firstLine="284"/>
              <w:jc w:val="both"/>
              <w:rPr>
                <w:rFonts w:ascii="Calibri Light" w:hAnsi="Calibri Light" w:cs="Calibri Light"/>
                <w:bCs/>
                <w:sz w:val="22"/>
              </w:rPr>
            </w:pPr>
            <w:r w:rsidRPr="005057A1">
              <w:rPr>
                <w:rFonts w:ascii="Calibri Light" w:hAnsi="Calibri Light" w:cs="Calibri Light"/>
                <w:bCs/>
                <w:sz w:val="22"/>
              </w:rPr>
              <w:t xml:space="preserve"> Jeigu prekių gamintojas ar paslaugų teikėjas ar jį kontroliuojantis asmuo yra nacionaliniam saugumui užtikrinti svarbi įmonė, valstybės įmonė, savivaldybės įmonė, taip pat valstybės valdoma bendrovė ir jų dukterinės bendrovės, išvardytos Nacionaliniam saugumui užtikrinti svarbių objektų apsaugos įstatyme, šiems subjektams aukščiau nurodytas reikalavimas (VPĮ 37 straipsnio 9 dalis) yra netaikomas.</w:t>
            </w:r>
          </w:p>
        </w:tc>
      </w:tr>
    </w:tbl>
    <w:p w14:paraId="16A43ECC" w14:textId="77777777" w:rsidR="00EA4D30" w:rsidRDefault="00EA4D30" w:rsidP="00EA4D30">
      <w:pPr>
        <w:widowControl w:val="0"/>
        <w:tabs>
          <w:tab w:val="left" w:pos="0"/>
          <w:tab w:val="left" w:pos="993"/>
        </w:tabs>
        <w:contextualSpacing/>
        <w:jc w:val="center"/>
        <w:rPr>
          <w:b/>
          <w:szCs w:val="24"/>
        </w:rPr>
      </w:pPr>
    </w:p>
    <w:p w14:paraId="68426326" w14:textId="644FDD22" w:rsidR="00815885" w:rsidRPr="00BA5FCE" w:rsidRDefault="00815885" w:rsidP="00A90FE6">
      <w:pPr>
        <w:spacing w:after="0" w:line="240" w:lineRule="auto"/>
        <w:ind w:firstLine="425"/>
        <w:jc w:val="both"/>
        <w:rPr>
          <w:szCs w:val="24"/>
          <w:lang w:val="en-US" w:eastAsia="lt-LT"/>
        </w:rPr>
      </w:pPr>
      <w:r>
        <w:rPr>
          <w:bCs/>
          <w:iCs/>
          <w:szCs w:val="24"/>
          <w:lang w:eastAsia="lt-LT"/>
        </w:rPr>
        <w:t>1</w:t>
      </w:r>
      <w:r w:rsidRPr="00BA5FCE">
        <w:rPr>
          <w:bCs/>
          <w:iCs/>
          <w:szCs w:val="24"/>
          <w:lang w:eastAsia="lt-LT"/>
        </w:rPr>
        <w:t>.</w:t>
      </w:r>
      <w:r w:rsidR="00043B93">
        <w:rPr>
          <w:bCs/>
          <w:iCs/>
          <w:szCs w:val="24"/>
          <w:lang w:eastAsia="lt-LT"/>
        </w:rPr>
        <w:t xml:space="preserve"> </w:t>
      </w:r>
      <w:r w:rsidRPr="00BA5FCE">
        <w:rPr>
          <w:bCs/>
          <w:iCs/>
          <w:szCs w:val="24"/>
          <w:lang w:eastAsia="lt-LT"/>
        </w:rPr>
        <w:t>Pirkimo objektą sudaro</w:t>
      </w:r>
      <w:r w:rsidRPr="00A90FE6">
        <w:rPr>
          <w:bCs/>
          <w:szCs w:val="24"/>
        </w:rPr>
        <w:t>:</w:t>
      </w:r>
      <w:r>
        <w:rPr>
          <w:b/>
          <w:szCs w:val="24"/>
        </w:rPr>
        <w:t xml:space="preserve"> </w:t>
      </w:r>
      <w:r w:rsidRPr="009904B1">
        <w:rPr>
          <w:iCs/>
          <w:color w:val="000000"/>
          <w:szCs w:val="24"/>
          <w:bdr w:val="nil"/>
          <w:lang w:eastAsia="lt-LT"/>
        </w:rPr>
        <w:t xml:space="preserve">Turimų duomenų saugyklų IBM </w:t>
      </w:r>
      <w:proofErr w:type="spellStart"/>
      <w:r w:rsidRPr="009904B1">
        <w:rPr>
          <w:iCs/>
          <w:color w:val="000000"/>
          <w:szCs w:val="24"/>
          <w:bdr w:val="nil"/>
          <w:lang w:eastAsia="lt-LT"/>
        </w:rPr>
        <w:t>FlashSystem</w:t>
      </w:r>
      <w:proofErr w:type="spellEnd"/>
      <w:r w:rsidRPr="009904B1">
        <w:rPr>
          <w:iCs/>
          <w:color w:val="000000"/>
          <w:szCs w:val="24"/>
          <w:bdr w:val="nil"/>
          <w:lang w:eastAsia="lt-LT"/>
        </w:rPr>
        <w:t xml:space="preserve"> 5035 (S/N: 781H7H8, S/N: 781H7H9) talpos </w:t>
      </w:r>
      <w:r w:rsidRPr="009904B1">
        <w:rPr>
          <w:rFonts w:eastAsia="Arial Unicode MS"/>
          <w:bCs/>
          <w:szCs w:val="24"/>
        </w:rPr>
        <w:t>išplėtimo įranga</w:t>
      </w:r>
      <w:r>
        <w:rPr>
          <w:rFonts w:eastAsia="Arial Unicode MS"/>
          <w:bCs/>
          <w:szCs w:val="24"/>
        </w:rPr>
        <w:t>, 2 komplektai, kiekviename po 27 vnt.</w:t>
      </w:r>
      <w:r w:rsidRPr="00BA5FCE">
        <w:rPr>
          <w:b/>
          <w:szCs w:val="24"/>
        </w:rPr>
        <w:t xml:space="preserve"> </w:t>
      </w:r>
      <w:r>
        <w:rPr>
          <w:rFonts w:eastAsia="Arial Unicode MS"/>
          <w:bCs/>
          <w:szCs w:val="24"/>
        </w:rPr>
        <w:t xml:space="preserve">diskų (toliau </w:t>
      </w:r>
      <w:r w:rsidRPr="0024507A">
        <w:rPr>
          <w:rFonts w:eastAsia="Arial Unicode MS"/>
          <w:bCs/>
          <w:szCs w:val="24"/>
        </w:rPr>
        <w:t>–</w:t>
      </w:r>
      <w:r>
        <w:rPr>
          <w:rFonts w:eastAsia="Arial Unicode MS"/>
          <w:bCs/>
          <w:szCs w:val="24"/>
        </w:rPr>
        <w:t xml:space="preserve"> prekės).</w:t>
      </w:r>
    </w:p>
    <w:p w14:paraId="7177FA8C" w14:textId="543791AB" w:rsidR="00815885" w:rsidRPr="00BA5FCE" w:rsidRDefault="00815885" w:rsidP="005057A1">
      <w:pPr>
        <w:pStyle w:val="Sraopastraipa"/>
        <w:tabs>
          <w:tab w:val="left" w:pos="567"/>
        </w:tabs>
        <w:ind w:left="0" w:firstLine="425"/>
        <w:rPr>
          <w:bCs/>
          <w:iCs/>
          <w:lang w:eastAsia="lt-LT"/>
        </w:rPr>
      </w:pPr>
      <w:r>
        <w:t>2</w:t>
      </w:r>
      <w:r w:rsidRPr="00BA5FCE">
        <w:rPr>
          <w:bCs/>
          <w:iCs/>
          <w:lang w:eastAsia="lt-LT"/>
        </w:rPr>
        <w:t xml:space="preserve">. Šiose pirkimo sąlygose pirkimo objektui apibūdinti galimai nurodyti konkretūs techniniai parametrai, technologijos, procesai, gamintojai ar prekės ženklai, standartai, tipai yra tik informacinio pobūdžio. Tiekėjas gali siūlyti ir lygiaverčius produktus, tačiau siūlomų analogiškų arba lygiaverčių produktų parametrai negali būti prastesni nei reikalaujami. Siūlomų „lygiaverčių“ prekių lygiavertiškumą turi įrodyti </w:t>
      </w:r>
      <w:r w:rsidR="00F90F91">
        <w:rPr>
          <w:bCs/>
          <w:iCs/>
          <w:lang w:eastAsia="lt-LT"/>
        </w:rPr>
        <w:t>T</w:t>
      </w:r>
      <w:r w:rsidRPr="00BA5FCE">
        <w:rPr>
          <w:bCs/>
          <w:iCs/>
          <w:lang w:eastAsia="lt-LT"/>
        </w:rPr>
        <w:t>iekėjas.</w:t>
      </w:r>
    </w:p>
    <w:p w14:paraId="34520E72" w14:textId="77777777" w:rsidR="00EA4D30" w:rsidRDefault="00EA4D30" w:rsidP="00EA4D30">
      <w:pPr>
        <w:widowControl w:val="0"/>
        <w:tabs>
          <w:tab w:val="left" w:pos="0"/>
          <w:tab w:val="left" w:pos="993"/>
        </w:tabs>
        <w:contextualSpacing/>
        <w:jc w:val="center"/>
        <w:rPr>
          <w:b/>
          <w:szCs w:val="24"/>
        </w:rPr>
      </w:pPr>
    </w:p>
    <w:p w14:paraId="4B0103D4" w14:textId="704D7374" w:rsidR="00EA4D30" w:rsidRPr="007B20A6" w:rsidRDefault="00EA4D30" w:rsidP="00EA4D30">
      <w:pPr>
        <w:widowControl w:val="0"/>
        <w:tabs>
          <w:tab w:val="left" w:pos="0"/>
          <w:tab w:val="left" w:pos="993"/>
        </w:tabs>
        <w:contextualSpacing/>
        <w:jc w:val="both"/>
        <w:rPr>
          <w:b/>
          <w:szCs w:val="24"/>
        </w:rPr>
      </w:pPr>
      <w:r>
        <w:rPr>
          <w:b/>
          <w:szCs w:val="24"/>
        </w:rPr>
        <w:t>Reikalavimai pirkimo objektui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870"/>
        <w:gridCol w:w="6930"/>
      </w:tblGrid>
      <w:tr w:rsidR="00BE0597" w:rsidRPr="007B20A6" w14:paraId="52D3F6E4" w14:textId="77777777" w:rsidTr="003E6970">
        <w:trPr>
          <w:tblHeader/>
        </w:trPr>
        <w:tc>
          <w:tcPr>
            <w:tcW w:w="834" w:type="dxa"/>
            <w:shd w:val="clear" w:color="auto" w:fill="auto"/>
            <w:vAlign w:val="center"/>
          </w:tcPr>
          <w:p w14:paraId="368CFC24" w14:textId="77777777" w:rsidR="00BE0597" w:rsidRPr="007B20A6" w:rsidRDefault="00BE0597" w:rsidP="00B12536">
            <w:pPr>
              <w:tabs>
                <w:tab w:val="left" w:pos="1089"/>
              </w:tabs>
              <w:spacing w:before="40" w:after="40"/>
              <w:rPr>
                <w:b/>
                <w:szCs w:val="24"/>
              </w:rPr>
            </w:pPr>
            <w:r w:rsidRPr="007B20A6">
              <w:rPr>
                <w:b/>
                <w:szCs w:val="24"/>
              </w:rPr>
              <w:t>Eil. Nr.</w:t>
            </w:r>
          </w:p>
        </w:tc>
        <w:tc>
          <w:tcPr>
            <w:tcW w:w="1870" w:type="dxa"/>
            <w:shd w:val="clear" w:color="auto" w:fill="auto"/>
            <w:vAlign w:val="center"/>
          </w:tcPr>
          <w:p w14:paraId="59B1B603" w14:textId="77777777" w:rsidR="00BE0597" w:rsidRPr="007B20A6" w:rsidRDefault="00BE0597" w:rsidP="00B12536">
            <w:pPr>
              <w:tabs>
                <w:tab w:val="left" w:pos="1089"/>
              </w:tabs>
              <w:spacing w:before="40" w:after="40"/>
              <w:jc w:val="center"/>
              <w:rPr>
                <w:b/>
                <w:szCs w:val="24"/>
              </w:rPr>
            </w:pPr>
            <w:r w:rsidRPr="007B20A6">
              <w:rPr>
                <w:b/>
                <w:szCs w:val="24"/>
              </w:rPr>
              <w:t>Parametras</w:t>
            </w:r>
          </w:p>
        </w:tc>
        <w:tc>
          <w:tcPr>
            <w:tcW w:w="6930" w:type="dxa"/>
            <w:shd w:val="clear" w:color="auto" w:fill="auto"/>
            <w:vAlign w:val="center"/>
          </w:tcPr>
          <w:p w14:paraId="11A06F21" w14:textId="77777777" w:rsidR="00BE0597" w:rsidRPr="007B20A6" w:rsidRDefault="00BE0597" w:rsidP="00B12536">
            <w:pPr>
              <w:tabs>
                <w:tab w:val="left" w:pos="1089"/>
              </w:tabs>
              <w:spacing w:before="40" w:after="40"/>
              <w:rPr>
                <w:b/>
                <w:szCs w:val="24"/>
              </w:rPr>
            </w:pPr>
            <w:r w:rsidRPr="007B20A6">
              <w:rPr>
                <w:b/>
                <w:szCs w:val="24"/>
              </w:rPr>
              <w:t>Minimalūs reikalavimai</w:t>
            </w:r>
          </w:p>
        </w:tc>
      </w:tr>
      <w:tr w:rsidR="00BE0597" w:rsidRPr="007B20A6" w14:paraId="3139F8A7" w14:textId="77777777" w:rsidTr="003E6970">
        <w:tc>
          <w:tcPr>
            <w:tcW w:w="834" w:type="dxa"/>
            <w:shd w:val="clear" w:color="auto" w:fill="auto"/>
          </w:tcPr>
          <w:p w14:paraId="28B3619F" w14:textId="77777777" w:rsidR="00BE0597" w:rsidRPr="007B20A6" w:rsidRDefault="00BE0597" w:rsidP="00BE0597">
            <w:pPr>
              <w:numPr>
                <w:ilvl w:val="0"/>
                <w:numId w:val="13"/>
              </w:numPr>
              <w:tabs>
                <w:tab w:val="left" w:pos="1089"/>
              </w:tabs>
              <w:suppressAutoHyphens w:val="0"/>
              <w:autoSpaceDN/>
              <w:spacing w:before="40" w:after="40" w:line="240" w:lineRule="auto"/>
              <w:jc w:val="both"/>
              <w:textAlignment w:val="auto"/>
              <w:rPr>
                <w:szCs w:val="24"/>
              </w:rPr>
            </w:pPr>
          </w:p>
        </w:tc>
        <w:tc>
          <w:tcPr>
            <w:tcW w:w="1870" w:type="dxa"/>
            <w:shd w:val="clear" w:color="auto" w:fill="auto"/>
          </w:tcPr>
          <w:p w14:paraId="04B4CD9C" w14:textId="77777777" w:rsidR="00BE0597" w:rsidRPr="007B20A6" w:rsidRDefault="00BE0597" w:rsidP="00B12536">
            <w:pPr>
              <w:tabs>
                <w:tab w:val="left" w:pos="1089"/>
              </w:tabs>
              <w:spacing w:before="40" w:after="40"/>
              <w:jc w:val="both"/>
              <w:rPr>
                <w:szCs w:val="24"/>
              </w:rPr>
            </w:pPr>
            <w:r w:rsidRPr="007B20A6">
              <w:rPr>
                <w:szCs w:val="24"/>
              </w:rPr>
              <w:t>Duomenų saugyklos plėtimo komplekto specifikacija</w:t>
            </w:r>
          </w:p>
        </w:tc>
        <w:tc>
          <w:tcPr>
            <w:tcW w:w="6930" w:type="dxa"/>
            <w:shd w:val="clear" w:color="auto" w:fill="auto"/>
          </w:tcPr>
          <w:p w14:paraId="274079AB" w14:textId="77777777" w:rsidR="00BE0597" w:rsidRPr="007B20A6" w:rsidRDefault="00BE0597" w:rsidP="00B12536">
            <w:pPr>
              <w:jc w:val="both"/>
              <w:rPr>
                <w:szCs w:val="24"/>
              </w:rPr>
            </w:pPr>
            <w:r w:rsidRPr="007B20A6">
              <w:rPr>
                <w:szCs w:val="24"/>
              </w:rPr>
              <w:t xml:space="preserve">Modulinės SAN tipo duomenų saugyklos IBM </w:t>
            </w:r>
            <w:proofErr w:type="spellStart"/>
            <w:r w:rsidRPr="007B20A6">
              <w:rPr>
                <w:szCs w:val="24"/>
              </w:rPr>
              <w:t>FlashSystem</w:t>
            </w:r>
            <w:proofErr w:type="spellEnd"/>
            <w:r w:rsidRPr="007B20A6">
              <w:rPr>
                <w:szCs w:val="24"/>
              </w:rPr>
              <w:t xml:space="preserve"> 5035, IBM </w:t>
            </w:r>
            <w:proofErr w:type="spellStart"/>
            <w:r w:rsidRPr="007B20A6">
              <w:rPr>
                <w:szCs w:val="24"/>
              </w:rPr>
              <w:t>FlashSystem</w:t>
            </w:r>
            <w:proofErr w:type="spellEnd"/>
            <w:r w:rsidRPr="007B20A6">
              <w:rPr>
                <w:szCs w:val="24"/>
              </w:rPr>
              <w:t xml:space="preserve"> 5035 (išplėtimas). Talpos plėtimo komplektas. </w:t>
            </w:r>
          </w:p>
          <w:p w14:paraId="6F885E19" w14:textId="77777777" w:rsidR="00BE0597" w:rsidRPr="007B20A6" w:rsidRDefault="00BE0597" w:rsidP="00B12536">
            <w:pPr>
              <w:spacing w:before="60" w:after="60"/>
              <w:jc w:val="both"/>
              <w:rPr>
                <w:szCs w:val="24"/>
                <w:lang w:eastAsia="lt-LT"/>
              </w:rPr>
            </w:pPr>
            <w:r w:rsidRPr="007B20A6">
              <w:rPr>
                <w:szCs w:val="24"/>
                <w:lang w:eastAsia="lt-LT"/>
              </w:rPr>
              <w:t>2 komplektai</w:t>
            </w:r>
            <w:r>
              <w:rPr>
                <w:szCs w:val="24"/>
                <w:lang w:eastAsia="lt-LT"/>
              </w:rPr>
              <w:t>, kiekvienas komplektas</w:t>
            </w:r>
            <w:r w:rsidRPr="007B20A6">
              <w:rPr>
                <w:szCs w:val="24"/>
                <w:lang w:eastAsia="lt-LT"/>
              </w:rPr>
              <w:t xml:space="preserve"> po 27 vnt. </w:t>
            </w:r>
            <w:r>
              <w:rPr>
                <w:szCs w:val="24"/>
                <w:lang w:eastAsia="lt-LT"/>
              </w:rPr>
              <w:t>diskų</w:t>
            </w:r>
          </w:p>
          <w:p w14:paraId="5D8EE223" w14:textId="77777777" w:rsidR="00BE0597" w:rsidRPr="007B20A6" w:rsidRDefault="00BE0597" w:rsidP="00B12536">
            <w:pPr>
              <w:jc w:val="both"/>
              <w:rPr>
                <w:szCs w:val="24"/>
              </w:rPr>
            </w:pPr>
            <w:r w:rsidRPr="007B20A6">
              <w:rPr>
                <w:szCs w:val="24"/>
                <w:lang w:eastAsia="lt-LT"/>
              </w:rPr>
              <w:t xml:space="preserve">20 TB 7,200 </w:t>
            </w:r>
            <w:proofErr w:type="spellStart"/>
            <w:r w:rsidRPr="007B20A6">
              <w:rPr>
                <w:szCs w:val="24"/>
                <w:lang w:eastAsia="lt-LT"/>
              </w:rPr>
              <w:t>rpm</w:t>
            </w:r>
            <w:proofErr w:type="spellEnd"/>
            <w:r w:rsidRPr="007B20A6">
              <w:rPr>
                <w:szCs w:val="24"/>
                <w:lang w:eastAsia="lt-LT"/>
              </w:rPr>
              <w:t xml:space="preserve"> 12 </w:t>
            </w:r>
            <w:proofErr w:type="spellStart"/>
            <w:r w:rsidRPr="007B20A6">
              <w:rPr>
                <w:szCs w:val="24"/>
                <w:lang w:eastAsia="lt-LT"/>
              </w:rPr>
              <w:t>Gb</w:t>
            </w:r>
            <w:proofErr w:type="spellEnd"/>
            <w:r w:rsidRPr="007B20A6">
              <w:rPr>
                <w:szCs w:val="24"/>
                <w:lang w:eastAsia="lt-LT"/>
              </w:rPr>
              <w:t xml:space="preserve"> SAS NL 3.5” tipo arba lygiaverčių diskų</w:t>
            </w:r>
          </w:p>
          <w:p w14:paraId="4D8638B3" w14:textId="77777777" w:rsidR="00BE0597" w:rsidRPr="007B20A6" w:rsidRDefault="00BE0597" w:rsidP="00B12536">
            <w:pPr>
              <w:tabs>
                <w:tab w:val="left" w:pos="1089"/>
              </w:tabs>
              <w:spacing w:before="40" w:after="40"/>
              <w:jc w:val="both"/>
              <w:rPr>
                <w:szCs w:val="24"/>
              </w:rPr>
            </w:pPr>
            <w:r w:rsidRPr="007B20A6">
              <w:rPr>
                <w:szCs w:val="24"/>
              </w:rPr>
              <w:lastRenderedPageBreak/>
              <w:t>Jei reikalinga, komplekte turi būti pateiktos visos reikalingos licencijos (tiekėjas reikiamas licencijas nustato pagal plečiamos saugyklos modelį) ir visos plėtimui reikalingos detalės bei priedai.</w:t>
            </w:r>
          </w:p>
        </w:tc>
      </w:tr>
      <w:tr w:rsidR="00BE0597" w:rsidRPr="007B20A6" w14:paraId="1F6CE4C8" w14:textId="77777777" w:rsidTr="003E6970">
        <w:tc>
          <w:tcPr>
            <w:tcW w:w="834" w:type="dxa"/>
            <w:shd w:val="clear" w:color="auto" w:fill="auto"/>
          </w:tcPr>
          <w:p w14:paraId="1804FF67" w14:textId="77777777" w:rsidR="00BE0597" w:rsidRPr="007B20A6" w:rsidRDefault="00BE0597" w:rsidP="00BE0597">
            <w:pPr>
              <w:numPr>
                <w:ilvl w:val="0"/>
                <w:numId w:val="13"/>
              </w:numPr>
              <w:tabs>
                <w:tab w:val="left" w:pos="1089"/>
              </w:tabs>
              <w:suppressAutoHyphens w:val="0"/>
              <w:autoSpaceDN/>
              <w:spacing w:before="40" w:after="40" w:line="240" w:lineRule="auto"/>
              <w:jc w:val="both"/>
              <w:textAlignment w:val="auto"/>
              <w:rPr>
                <w:szCs w:val="24"/>
              </w:rPr>
            </w:pPr>
          </w:p>
        </w:tc>
        <w:tc>
          <w:tcPr>
            <w:tcW w:w="1870" w:type="dxa"/>
            <w:shd w:val="clear" w:color="auto" w:fill="auto"/>
          </w:tcPr>
          <w:p w14:paraId="12C6D901" w14:textId="77777777" w:rsidR="00BE0597" w:rsidRPr="007B20A6" w:rsidRDefault="00BE0597" w:rsidP="00B12536">
            <w:pPr>
              <w:tabs>
                <w:tab w:val="left" w:pos="1089"/>
              </w:tabs>
              <w:spacing w:before="40" w:after="40"/>
              <w:jc w:val="both"/>
              <w:rPr>
                <w:szCs w:val="24"/>
              </w:rPr>
            </w:pPr>
            <w:r w:rsidRPr="007B20A6">
              <w:rPr>
                <w:szCs w:val="24"/>
              </w:rPr>
              <w:t>Reikalavimai komplektacijai</w:t>
            </w:r>
          </w:p>
        </w:tc>
        <w:tc>
          <w:tcPr>
            <w:tcW w:w="6930" w:type="dxa"/>
            <w:shd w:val="clear" w:color="auto" w:fill="auto"/>
          </w:tcPr>
          <w:p w14:paraId="717FB2E2" w14:textId="77777777" w:rsidR="00BE0597" w:rsidRPr="007B20A6" w:rsidRDefault="00BE0597" w:rsidP="00CA36AF">
            <w:pPr>
              <w:spacing w:after="0"/>
              <w:jc w:val="both"/>
              <w:rPr>
                <w:szCs w:val="24"/>
              </w:rPr>
            </w:pPr>
            <w:r w:rsidRPr="007B20A6">
              <w:rPr>
                <w:szCs w:val="24"/>
              </w:rPr>
              <w:t xml:space="preserve">Siūloma įranga turi būti nauja ir ankščiau nenaudota, </w:t>
            </w:r>
            <w:proofErr w:type="spellStart"/>
            <w:r w:rsidRPr="007B20A6">
              <w:rPr>
                <w:szCs w:val="24"/>
              </w:rPr>
              <w:t>gamykliškai</w:t>
            </w:r>
            <w:proofErr w:type="spellEnd"/>
            <w:r w:rsidRPr="007B20A6">
              <w:rPr>
                <w:szCs w:val="24"/>
              </w:rPr>
              <w:t xml:space="preserve"> atnaujinti (angl. </w:t>
            </w:r>
            <w:proofErr w:type="spellStart"/>
            <w:r w:rsidRPr="007B20A6">
              <w:rPr>
                <w:szCs w:val="24"/>
              </w:rPr>
              <w:t>Renewed</w:t>
            </w:r>
            <w:proofErr w:type="spellEnd"/>
            <w:r w:rsidRPr="007B20A6">
              <w:rPr>
                <w:szCs w:val="24"/>
              </w:rPr>
              <w:t xml:space="preserve">, </w:t>
            </w:r>
            <w:proofErr w:type="spellStart"/>
            <w:r w:rsidRPr="007B20A6">
              <w:rPr>
                <w:szCs w:val="24"/>
              </w:rPr>
              <w:t>Refurbished</w:t>
            </w:r>
            <w:proofErr w:type="spellEnd"/>
            <w:r w:rsidRPr="007B20A6">
              <w:rPr>
                <w:szCs w:val="24"/>
              </w:rPr>
              <w:t xml:space="preserve">, </w:t>
            </w:r>
            <w:proofErr w:type="spellStart"/>
            <w:r w:rsidRPr="007B20A6">
              <w:rPr>
                <w:szCs w:val="24"/>
              </w:rPr>
              <w:t>Remarketed</w:t>
            </w:r>
            <w:proofErr w:type="spellEnd"/>
            <w:r w:rsidRPr="007B20A6">
              <w:rPr>
                <w:szCs w:val="24"/>
              </w:rPr>
              <w:t>) komponentai neleistini.</w:t>
            </w:r>
          </w:p>
          <w:p w14:paraId="4AFE78CB" w14:textId="7CEE912C" w:rsidR="00BE0597" w:rsidRPr="007B20A6" w:rsidRDefault="00BE0597" w:rsidP="00CA36AF">
            <w:pPr>
              <w:tabs>
                <w:tab w:val="left" w:pos="1089"/>
              </w:tabs>
              <w:spacing w:before="40" w:after="0"/>
              <w:jc w:val="both"/>
              <w:rPr>
                <w:szCs w:val="24"/>
              </w:rPr>
            </w:pPr>
            <w:r w:rsidRPr="007B20A6">
              <w:rPr>
                <w:szCs w:val="24"/>
              </w:rPr>
              <w:t>Pateikti siūlomos įrangos gamintojo pažymą, kad visa siūloma įranga yra skirta</w:t>
            </w:r>
            <w:r w:rsidR="008E3767">
              <w:rPr>
                <w:szCs w:val="24"/>
              </w:rPr>
              <w:t xml:space="preserve"> </w:t>
            </w:r>
            <w:r w:rsidR="00F90F91">
              <w:rPr>
                <w:szCs w:val="24"/>
              </w:rPr>
              <w:t>Pirkėjui</w:t>
            </w:r>
            <w:r w:rsidRPr="007B20A6">
              <w:rPr>
                <w:szCs w:val="24"/>
              </w:rPr>
              <w:t>.</w:t>
            </w:r>
          </w:p>
        </w:tc>
      </w:tr>
      <w:tr w:rsidR="00BE0597" w:rsidRPr="007B20A6" w14:paraId="1F6D5396" w14:textId="77777777" w:rsidTr="003E6970">
        <w:tc>
          <w:tcPr>
            <w:tcW w:w="834" w:type="dxa"/>
            <w:shd w:val="clear" w:color="auto" w:fill="auto"/>
          </w:tcPr>
          <w:p w14:paraId="2F9188C0" w14:textId="77777777" w:rsidR="00BE0597" w:rsidRPr="007B20A6" w:rsidRDefault="00BE0597" w:rsidP="00BE0597">
            <w:pPr>
              <w:numPr>
                <w:ilvl w:val="0"/>
                <w:numId w:val="13"/>
              </w:numPr>
              <w:tabs>
                <w:tab w:val="left" w:pos="1089"/>
              </w:tabs>
              <w:suppressAutoHyphens w:val="0"/>
              <w:autoSpaceDN/>
              <w:spacing w:before="40" w:after="40" w:line="240" w:lineRule="auto"/>
              <w:jc w:val="both"/>
              <w:textAlignment w:val="auto"/>
              <w:rPr>
                <w:szCs w:val="24"/>
              </w:rPr>
            </w:pPr>
          </w:p>
        </w:tc>
        <w:tc>
          <w:tcPr>
            <w:tcW w:w="1870" w:type="dxa"/>
            <w:shd w:val="clear" w:color="auto" w:fill="auto"/>
          </w:tcPr>
          <w:p w14:paraId="7D37FB26" w14:textId="77777777" w:rsidR="00BE0597" w:rsidRPr="007B20A6" w:rsidRDefault="00BE0597" w:rsidP="00B12536">
            <w:pPr>
              <w:tabs>
                <w:tab w:val="left" w:pos="1089"/>
              </w:tabs>
              <w:spacing w:before="40" w:after="40"/>
              <w:jc w:val="both"/>
              <w:rPr>
                <w:szCs w:val="24"/>
              </w:rPr>
            </w:pPr>
            <w:r w:rsidRPr="007B20A6">
              <w:rPr>
                <w:szCs w:val="24"/>
              </w:rPr>
              <w:t>Suderinamumas</w:t>
            </w:r>
          </w:p>
        </w:tc>
        <w:tc>
          <w:tcPr>
            <w:tcW w:w="6930" w:type="dxa"/>
            <w:shd w:val="clear" w:color="auto" w:fill="auto"/>
          </w:tcPr>
          <w:p w14:paraId="67AAD2FE" w14:textId="0DADAEB0" w:rsidR="00BE0597" w:rsidRPr="007B20A6" w:rsidRDefault="00BE0597" w:rsidP="00B12536">
            <w:pPr>
              <w:tabs>
                <w:tab w:val="left" w:pos="1089"/>
              </w:tabs>
              <w:spacing w:before="40" w:after="40"/>
              <w:jc w:val="both"/>
              <w:rPr>
                <w:szCs w:val="24"/>
              </w:rPr>
            </w:pPr>
            <w:r w:rsidRPr="007B20A6">
              <w:rPr>
                <w:iCs/>
                <w:szCs w:val="24"/>
              </w:rPr>
              <w:t xml:space="preserve">Įranga turi būti pilnai suderinama su turimomis IBM </w:t>
            </w:r>
            <w:proofErr w:type="spellStart"/>
            <w:r w:rsidRPr="007B20A6">
              <w:rPr>
                <w:iCs/>
                <w:szCs w:val="24"/>
              </w:rPr>
              <w:t>FlashSystem</w:t>
            </w:r>
            <w:proofErr w:type="spellEnd"/>
            <w:r w:rsidRPr="007B20A6">
              <w:rPr>
                <w:iCs/>
                <w:szCs w:val="24"/>
              </w:rPr>
              <w:t xml:space="preserve"> 5035 </w:t>
            </w:r>
            <w:r w:rsidRPr="007B20A6">
              <w:rPr>
                <w:iCs/>
                <w:color w:val="000000"/>
                <w:szCs w:val="24"/>
                <w:bdr w:val="nil"/>
                <w:lang w:eastAsia="lt-LT"/>
              </w:rPr>
              <w:t xml:space="preserve">(S/N: 781M8Y6, S/N: 781M8Y0) </w:t>
            </w:r>
            <w:r w:rsidRPr="007B20A6">
              <w:rPr>
                <w:iCs/>
                <w:szCs w:val="24"/>
              </w:rPr>
              <w:t>duomenų saugyklomis ir papildomomis diskų talpyklomis (2072-92G)</w:t>
            </w:r>
            <w:r w:rsidR="00043B93">
              <w:rPr>
                <w:iCs/>
                <w:szCs w:val="24"/>
              </w:rPr>
              <w:t>.</w:t>
            </w:r>
          </w:p>
        </w:tc>
      </w:tr>
      <w:tr w:rsidR="00BE0597" w:rsidRPr="007B20A6" w14:paraId="6274DC5A" w14:textId="77777777" w:rsidTr="003E6970">
        <w:tc>
          <w:tcPr>
            <w:tcW w:w="834" w:type="dxa"/>
            <w:shd w:val="clear" w:color="auto" w:fill="auto"/>
          </w:tcPr>
          <w:p w14:paraId="402C57E4" w14:textId="77777777" w:rsidR="00BE0597" w:rsidRPr="007B20A6" w:rsidRDefault="00BE0597" w:rsidP="00BE0597">
            <w:pPr>
              <w:numPr>
                <w:ilvl w:val="0"/>
                <w:numId w:val="13"/>
              </w:numPr>
              <w:tabs>
                <w:tab w:val="left" w:pos="1089"/>
              </w:tabs>
              <w:suppressAutoHyphens w:val="0"/>
              <w:autoSpaceDN/>
              <w:spacing w:before="40" w:after="40" w:line="240" w:lineRule="auto"/>
              <w:jc w:val="both"/>
              <w:textAlignment w:val="auto"/>
              <w:rPr>
                <w:szCs w:val="24"/>
              </w:rPr>
            </w:pPr>
          </w:p>
        </w:tc>
        <w:tc>
          <w:tcPr>
            <w:tcW w:w="1870" w:type="dxa"/>
            <w:shd w:val="clear" w:color="auto" w:fill="auto"/>
          </w:tcPr>
          <w:p w14:paraId="00349ABA" w14:textId="77777777" w:rsidR="00BE0597" w:rsidRPr="007B20A6" w:rsidRDefault="00BE0597" w:rsidP="00B12536">
            <w:pPr>
              <w:tabs>
                <w:tab w:val="left" w:pos="1089"/>
              </w:tabs>
              <w:spacing w:before="40" w:after="40"/>
              <w:jc w:val="both"/>
              <w:rPr>
                <w:szCs w:val="24"/>
              </w:rPr>
            </w:pPr>
            <w:r w:rsidRPr="007B20A6">
              <w:rPr>
                <w:szCs w:val="24"/>
              </w:rPr>
              <w:t>Diegimas</w:t>
            </w:r>
          </w:p>
        </w:tc>
        <w:tc>
          <w:tcPr>
            <w:tcW w:w="6930" w:type="dxa"/>
            <w:shd w:val="clear" w:color="auto" w:fill="auto"/>
          </w:tcPr>
          <w:p w14:paraId="7D207D53" w14:textId="77777777" w:rsidR="00BE0597" w:rsidRPr="007B20A6" w:rsidRDefault="00BE0597" w:rsidP="00B12536">
            <w:pPr>
              <w:tabs>
                <w:tab w:val="left" w:pos="1089"/>
              </w:tabs>
              <w:spacing w:before="40" w:after="40"/>
              <w:jc w:val="both"/>
              <w:rPr>
                <w:szCs w:val="24"/>
              </w:rPr>
            </w:pPr>
            <w:r w:rsidRPr="007B20A6">
              <w:rPr>
                <w:szCs w:val="24"/>
              </w:rPr>
              <w:t>Siūloma duomenų saugyklos talpos išplėtimo įranga turi būti pilnai sukomplektuota, tiekėjas turi įrangą sumontuoti ir įdiegti perkančiosios organizacijos turimoje duomenų saugykloje; Tiekėjas turi išplėsti duomenų saugyklos talpą.</w:t>
            </w:r>
          </w:p>
        </w:tc>
      </w:tr>
      <w:tr w:rsidR="00BE0597" w:rsidRPr="007B20A6" w14:paraId="517419B0" w14:textId="77777777" w:rsidTr="00CA36AF">
        <w:trPr>
          <w:trHeight w:val="3093"/>
        </w:trPr>
        <w:tc>
          <w:tcPr>
            <w:tcW w:w="834" w:type="dxa"/>
            <w:shd w:val="clear" w:color="auto" w:fill="auto"/>
          </w:tcPr>
          <w:p w14:paraId="38365305" w14:textId="77777777" w:rsidR="00BE0597" w:rsidRPr="007B20A6" w:rsidRDefault="00BE0597" w:rsidP="00BE0597">
            <w:pPr>
              <w:numPr>
                <w:ilvl w:val="0"/>
                <w:numId w:val="13"/>
              </w:numPr>
              <w:tabs>
                <w:tab w:val="left" w:pos="1089"/>
              </w:tabs>
              <w:suppressAutoHyphens w:val="0"/>
              <w:autoSpaceDN/>
              <w:spacing w:before="40" w:after="40" w:line="240" w:lineRule="auto"/>
              <w:jc w:val="both"/>
              <w:textAlignment w:val="auto"/>
              <w:rPr>
                <w:szCs w:val="24"/>
              </w:rPr>
            </w:pPr>
          </w:p>
        </w:tc>
        <w:tc>
          <w:tcPr>
            <w:tcW w:w="1870" w:type="dxa"/>
            <w:shd w:val="clear" w:color="auto" w:fill="auto"/>
          </w:tcPr>
          <w:p w14:paraId="171BB6FE" w14:textId="77777777" w:rsidR="00BE0597" w:rsidRDefault="00BE0597" w:rsidP="00B12536">
            <w:pPr>
              <w:tabs>
                <w:tab w:val="left" w:pos="1089"/>
              </w:tabs>
              <w:spacing w:before="40" w:after="40"/>
              <w:jc w:val="both"/>
              <w:rPr>
                <w:szCs w:val="24"/>
              </w:rPr>
            </w:pPr>
            <w:r w:rsidRPr="007B20A6">
              <w:rPr>
                <w:szCs w:val="24"/>
              </w:rPr>
              <w:t>Garantija perkamai įrangai</w:t>
            </w:r>
          </w:p>
          <w:p w14:paraId="64D8739F" w14:textId="77777777" w:rsidR="00BE0597" w:rsidRPr="007B20A6" w:rsidRDefault="00BE0597" w:rsidP="00CA36AF">
            <w:pPr>
              <w:tabs>
                <w:tab w:val="left" w:pos="1089"/>
              </w:tabs>
              <w:spacing w:before="40" w:after="40"/>
              <w:jc w:val="both"/>
              <w:rPr>
                <w:szCs w:val="24"/>
              </w:rPr>
            </w:pPr>
          </w:p>
        </w:tc>
        <w:tc>
          <w:tcPr>
            <w:tcW w:w="6930" w:type="dxa"/>
            <w:shd w:val="clear" w:color="auto" w:fill="auto"/>
          </w:tcPr>
          <w:p w14:paraId="5ED887DB" w14:textId="77777777" w:rsidR="00BE0597" w:rsidRPr="007B20A6" w:rsidRDefault="00BE0597" w:rsidP="00B12536">
            <w:pPr>
              <w:pStyle w:val="Sraopastraipa"/>
              <w:tabs>
                <w:tab w:val="left" w:pos="426"/>
              </w:tabs>
              <w:spacing w:before="60" w:after="60"/>
              <w:ind w:left="0"/>
              <w:rPr>
                <w:rFonts w:eastAsia="Arial Unicode MS"/>
              </w:rPr>
            </w:pPr>
            <w:r w:rsidRPr="007B20A6">
              <w:t>Duomenų saugyklos talpos išplėtimo įrangai turi būti suteikta tokia gamintojo garantija, kokia galioja ir duomenų saugykloms, į kurias bus diegiama talpos išplėtimo įranga</w:t>
            </w:r>
            <w:r>
              <w:t xml:space="preserve"> </w:t>
            </w:r>
            <w:r w:rsidRPr="007B20A6">
              <w:t>garantija iki 2026 m. gruodžio 31 d. Talpos išplėtimo įrangos garantija turi galioti iki tos pačios datos kaip ir plečiamos duomenų saugyklos garantija.</w:t>
            </w:r>
          </w:p>
          <w:p w14:paraId="33E0C862" w14:textId="6F1C8EF1" w:rsidR="00BE0597" w:rsidRPr="007B20A6" w:rsidRDefault="00BE0597" w:rsidP="00B12536">
            <w:pPr>
              <w:jc w:val="both"/>
              <w:rPr>
                <w:szCs w:val="24"/>
              </w:rPr>
            </w:pPr>
            <w:r w:rsidRPr="007B20A6">
              <w:rPr>
                <w:szCs w:val="24"/>
              </w:rPr>
              <w:t>Reikalavimas privalo būti garantuojamas gamintojo (</w:t>
            </w:r>
            <w:r w:rsidRPr="007B20A6">
              <w:rPr>
                <w:szCs w:val="24"/>
                <w:u w:val="single"/>
              </w:rPr>
              <w:t>kartu su pasiūlymu turi būti pateikta tai patvirtinanti gamintojo dokumentacija</w:t>
            </w:r>
            <w:r w:rsidRPr="007B20A6">
              <w:rPr>
                <w:szCs w:val="24"/>
              </w:rPr>
              <w:t>, jei tai yra standartinis oficialus gamintojo įsipareigojimas arba pateikti dokumentą komplektuoti papildomą gamintojo serviso paketą, nurodant jo kodą ir pavadinimą)</w:t>
            </w:r>
            <w:r w:rsidR="00043B93">
              <w:rPr>
                <w:szCs w:val="24"/>
              </w:rPr>
              <w:t>.</w:t>
            </w:r>
          </w:p>
        </w:tc>
      </w:tr>
      <w:tr w:rsidR="00BE0597" w:rsidRPr="007B20A6" w14:paraId="298A72FB" w14:textId="77777777" w:rsidTr="003E6970">
        <w:trPr>
          <w:trHeight w:val="345"/>
        </w:trPr>
        <w:tc>
          <w:tcPr>
            <w:tcW w:w="834" w:type="dxa"/>
            <w:shd w:val="clear" w:color="auto" w:fill="auto"/>
          </w:tcPr>
          <w:p w14:paraId="6E0A56B7" w14:textId="77777777" w:rsidR="00BE0597" w:rsidRPr="007B20A6" w:rsidRDefault="00BE0597" w:rsidP="00BE0597">
            <w:pPr>
              <w:numPr>
                <w:ilvl w:val="0"/>
                <w:numId w:val="13"/>
              </w:numPr>
              <w:tabs>
                <w:tab w:val="left" w:pos="1089"/>
              </w:tabs>
              <w:suppressAutoHyphens w:val="0"/>
              <w:autoSpaceDN/>
              <w:spacing w:before="40" w:after="40" w:line="240" w:lineRule="auto"/>
              <w:jc w:val="both"/>
              <w:textAlignment w:val="auto"/>
              <w:rPr>
                <w:szCs w:val="24"/>
              </w:rPr>
            </w:pPr>
          </w:p>
        </w:tc>
        <w:tc>
          <w:tcPr>
            <w:tcW w:w="1870" w:type="dxa"/>
            <w:shd w:val="clear" w:color="auto" w:fill="auto"/>
          </w:tcPr>
          <w:p w14:paraId="1DADAC42" w14:textId="77777777" w:rsidR="00BE0597" w:rsidRPr="007B20A6" w:rsidRDefault="00BE0597" w:rsidP="00B12536">
            <w:pPr>
              <w:tabs>
                <w:tab w:val="left" w:pos="1089"/>
              </w:tabs>
              <w:spacing w:before="40" w:after="40"/>
              <w:jc w:val="both"/>
              <w:rPr>
                <w:szCs w:val="24"/>
              </w:rPr>
            </w:pPr>
            <w:r>
              <w:rPr>
                <w:szCs w:val="24"/>
              </w:rPr>
              <w:t>Aplinkosauginiai reikalavimai</w:t>
            </w:r>
          </w:p>
        </w:tc>
        <w:tc>
          <w:tcPr>
            <w:tcW w:w="6930" w:type="dxa"/>
            <w:shd w:val="clear" w:color="auto" w:fill="auto"/>
          </w:tcPr>
          <w:p w14:paraId="2AB62A88" w14:textId="147F02C2" w:rsidR="00BE0597" w:rsidRPr="007B20A6" w:rsidRDefault="00BE0597" w:rsidP="00B12536">
            <w:pPr>
              <w:jc w:val="both"/>
              <w:rPr>
                <w:szCs w:val="24"/>
              </w:rPr>
            </w:pPr>
            <w:r w:rsidRPr="000B75AE">
              <w:rPr>
                <w:szCs w:val="24"/>
              </w:rPr>
              <w:t xml:space="preserve">Prekei pagaminti naudojama mažiau ar nenaudojama pavojingųjų cheminių medžiagų, neteršiama aplinka ir nekeliamas pavojus sveikatai. Gamintojas privalo užtikrinti Europos Sąjungos </w:t>
            </w:r>
            <w:proofErr w:type="spellStart"/>
            <w:r w:rsidRPr="000B75AE">
              <w:rPr>
                <w:szCs w:val="24"/>
              </w:rPr>
              <w:t>RoHS</w:t>
            </w:r>
            <w:proofErr w:type="spellEnd"/>
            <w:r w:rsidRPr="000B75AE">
              <w:rPr>
                <w:szCs w:val="24"/>
              </w:rPr>
              <w:t xml:space="preserve"> (angl. „</w:t>
            </w:r>
            <w:proofErr w:type="spellStart"/>
            <w:r w:rsidRPr="000B75AE">
              <w:rPr>
                <w:szCs w:val="24"/>
              </w:rPr>
              <w:t>Restriction</w:t>
            </w:r>
            <w:proofErr w:type="spellEnd"/>
            <w:r w:rsidRPr="000B75AE">
              <w:rPr>
                <w:szCs w:val="24"/>
              </w:rPr>
              <w:t xml:space="preserve"> </w:t>
            </w:r>
            <w:proofErr w:type="spellStart"/>
            <w:r w:rsidRPr="000B75AE">
              <w:rPr>
                <w:szCs w:val="24"/>
              </w:rPr>
              <w:t>of</w:t>
            </w:r>
            <w:proofErr w:type="spellEnd"/>
            <w:r w:rsidRPr="000B75AE">
              <w:rPr>
                <w:szCs w:val="24"/>
              </w:rPr>
              <w:t xml:space="preserve"> </w:t>
            </w:r>
            <w:proofErr w:type="spellStart"/>
            <w:r w:rsidRPr="000B75AE">
              <w:rPr>
                <w:szCs w:val="24"/>
              </w:rPr>
              <w:t>Hazardous</w:t>
            </w:r>
            <w:proofErr w:type="spellEnd"/>
            <w:r w:rsidRPr="000B75AE">
              <w:rPr>
                <w:szCs w:val="24"/>
              </w:rPr>
              <w:t xml:space="preserve"> </w:t>
            </w:r>
            <w:proofErr w:type="spellStart"/>
            <w:r w:rsidRPr="000B75AE">
              <w:rPr>
                <w:szCs w:val="24"/>
              </w:rPr>
              <w:t>Substances</w:t>
            </w:r>
            <w:proofErr w:type="spellEnd"/>
            <w:r w:rsidRPr="000B75AE">
              <w:rPr>
                <w:szCs w:val="24"/>
              </w:rPr>
              <w:t>“) direktyvų 2011/65/EU (</w:t>
            </w:r>
            <w:proofErr w:type="spellStart"/>
            <w:r w:rsidRPr="000B75AE">
              <w:rPr>
                <w:szCs w:val="24"/>
              </w:rPr>
              <w:t>RoHS</w:t>
            </w:r>
            <w:proofErr w:type="spellEnd"/>
            <w:r w:rsidRPr="000B75AE">
              <w:rPr>
                <w:szCs w:val="24"/>
              </w:rPr>
              <w:t xml:space="preserve"> 2), 2015/863 (</w:t>
            </w:r>
            <w:proofErr w:type="spellStart"/>
            <w:r w:rsidRPr="000B75AE">
              <w:rPr>
                <w:szCs w:val="24"/>
              </w:rPr>
              <w:t>RoHS</w:t>
            </w:r>
            <w:proofErr w:type="spellEnd"/>
            <w:r w:rsidRPr="000B75AE">
              <w:rPr>
                <w:szCs w:val="24"/>
              </w:rPr>
              <w:t xml:space="preserve"> 2 </w:t>
            </w:r>
            <w:proofErr w:type="spellStart"/>
            <w:r w:rsidRPr="000B75AE">
              <w:rPr>
                <w:szCs w:val="24"/>
              </w:rPr>
              <w:t>amendment</w:t>
            </w:r>
            <w:proofErr w:type="spellEnd"/>
            <w:r w:rsidRPr="000B75AE">
              <w:rPr>
                <w:szCs w:val="24"/>
              </w:rPr>
              <w:t xml:space="preserve">)), draudžiančių gamyboje naudoti  aplinkai ir žmogaus sveikatai pavojingas medžiagas (pvz., gyvsidabrį, kadmį, šviną, </w:t>
            </w:r>
            <w:proofErr w:type="spellStart"/>
            <w:r w:rsidRPr="000B75AE">
              <w:rPr>
                <w:szCs w:val="24"/>
              </w:rPr>
              <w:t>šešiavalentį</w:t>
            </w:r>
            <w:proofErr w:type="spellEnd"/>
            <w:r w:rsidRPr="000B75AE">
              <w:rPr>
                <w:szCs w:val="24"/>
              </w:rPr>
              <w:t xml:space="preserve"> chromą, o taip pat </w:t>
            </w:r>
            <w:proofErr w:type="spellStart"/>
            <w:r w:rsidRPr="000B75AE">
              <w:rPr>
                <w:szCs w:val="24"/>
              </w:rPr>
              <w:t>antipirenus</w:t>
            </w:r>
            <w:proofErr w:type="spellEnd"/>
            <w:r w:rsidRPr="000B75AE">
              <w:rPr>
                <w:szCs w:val="24"/>
              </w:rPr>
              <w:t xml:space="preserve">), reikalavimų įvykdymą. Tiekėjas turi pateikti atitiktį </w:t>
            </w:r>
            <w:proofErr w:type="spellStart"/>
            <w:r w:rsidRPr="000B75AE">
              <w:rPr>
                <w:szCs w:val="24"/>
              </w:rPr>
              <w:t>RoHS</w:t>
            </w:r>
            <w:proofErr w:type="spellEnd"/>
            <w:r w:rsidRPr="000B75AE">
              <w:rPr>
                <w:szCs w:val="24"/>
              </w:rPr>
              <w:t xml:space="preserve"> reikalavimams įrodančius dokumentus: gamintojo atitikties deklaracijos kopiją ar nuorodą į gamintojo puslapį</w:t>
            </w:r>
            <w:r>
              <w:rPr>
                <w:szCs w:val="24"/>
              </w:rPr>
              <w:t xml:space="preserve"> kartu su pasiūlymu</w:t>
            </w:r>
            <w:r w:rsidR="00043B93">
              <w:rPr>
                <w:szCs w:val="24"/>
              </w:rPr>
              <w:t>.</w:t>
            </w:r>
          </w:p>
        </w:tc>
      </w:tr>
    </w:tbl>
    <w:p w14:paraId="5FCE0529" w14:textId="5EE051F8" w:rsidR="00EA4D30" w:rsidRPr="00BA5FCE" w:rsidRDefault="00EA4D30" w:rsidP="00EA4D30">
      <w:pPr>
        <w:ind w:left="2160" w:firstLine="720"/>
        <w:rPr>
          <w:szCs w:val="24"/>
        </w:rPr>
      </w:pPr>
      <w:r w:rsidRPr="00BC6ECC">
        <w:rPr>
          <w:b/>
          <w:szCs w:val="24"/>
        </w:rPr>
        <w:tab/>
      </w:r>
      <w:r w:rsidRPr="00BC6ECC">
        <w:rPr>
          <w:b/>
          <w:szCs w:val="24"/>
        </w:rPr>
        <w:tab/>
      </w:r>
      <w:r w:rsidRPr="00BC6ECC">
        <w:rPr>
          <w:b/>
          <w:szCs w:val="24"/>
        </w:rPr>
        <w:tab/>
      </w:r>
      <w:r w:rsidRPr="00BC6ECC">
        <w:rPr>
          <w:b/>
          <w:szCs w:val="24"/>
        </w:rPr>
        <w:tab/>
      </w:r>
      <w:r w:rsidRPr="00BC6ECC">
        <w:rPr>
          <w:b/>
          <w:szCs w:val="24"/>
        </w:rPr>
        <w:tab/>
      </w:r>
      <w:r w:rsidRPr="00BC6ECC">
        <w:rPr>
          <w:b/>
          <w:szCs w:val="24"/>
        </w:rPr>
        <w:tab/>
      </w:r>
      <w:r w:rsidRPr="00BC6ECC">
        <w:rPr>
          <w:b/>
          <w:szCs w:val="24"/>
        </w:rPr>
        <w:tab/>
      </w:r>
      <w:r w:rsidRPr="00BC6ECC">
        <w:rPr>
          <w:b/>
          <w:szCs w:val="24"/>
        </w:rPr>
        <w:tab/>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47"/>
      </w:tblGrid>
      <w:tr w:rsidR="00CA36AF" w:rsidRPr="00CA36AF" w14:paraId="640FCE4F" w14:textId="77777777" w:rsidTr="000215D5">
        <w:tc>
          <w:tcPr>
            <w:tcW w:w="4788" w:type="dxa"/>
          </w:tcPr>
          <w:p w14:paraId="27EE20B4" w14:textId="77777777" w:rsidR="00CA36AF" w:rsidRPr="00CA36AF" w:rsidRDefault="00CA36AF" w:rsidP="00CA36AF">
            <w:pPr>
              <w:suppressAutoHyphens w:val="0"/>
              <w:autoSpaceDN/>
              <w:jc w:val="center"/>
              <w:textAlignment w:val="auto"/>
              <w:rPr>
                <w:rFonts w:cs="Shruti"/>
                <w:b/>
                <w:bCs/>
                <w:kern w:val="2"/>
                <w:szCs w:val="24"/>
              </w:rPr>
            </w:pPr>
            <w:r w:rsidRPr="00CA36AF">
              <w:rPr>
                <w:rFonts w:cs="Shruti"/>
                <w:b/>
                <w:bCs/>
                <w:kern w:val="2"/>
                <w:szCs w:val="24"/>
              </w:rPr>
              <w:t>PIRKĖJAS</w:t>
            </w:r>
          </w:p>
        </w:tc>
        <w:tc>
          <w:tcPr>
            <w:tcW w:w="4747" w:type="dxa"/>
          </w:tcPr>
          <w:p w14:paraId="75694F30" w14:textId="77777777" w:rsidR="00CA36AF" w:rsidRPr="00CA36AF" w:rsidRDefault="00CA36AF" w:rsidP="00CA36AF">
            <w:pPr>
              <w:suppressAutoHyphens w:val="0"/>
              <w:autoSpaceDN/>
              <w:jc w:val="center"/>
              <w:textAlignment w:val="auto"/>
              <w:rPr>
                <w:rFonts w:cs="Shruti"/>
                <w:b/>
                <w:bCs/>
                <w:kern w:val="2"/>
                <w:szCs w:val="24"/>
              </w:rPr>
            </w:pPr>
            <w:r w:rsidRPr="00CA36AF">
              <w:rPr>
                <w:rFonts w:cs="Shruti"/>
                <w:b/>
                <w:bCs/>
                <w:kern w:val="2"/>
                <w:szCs w:val="24"/>
              </w:rPr>
              <w:t>TIEKĖJAS</w:t>
            </w:r>
          </w:p>
        </w:tc>
      </w:tr>
      <w:tr w:rsidR="00CA36AF" w:rsidRPr="00CA36AF" w14:paraId="042ED3DD" w14:textId="77777777" w:rsidTr="000215D5">
        <w:tc>
          <w:tcPr>
            <w:tcW w:w="4788" w:type="dxa"/>
          </w:tcPr>
          <w:p w14:paraId="4D6A9FDD" w14:textId="77777777" w:rsidR="00CA36AF" w:rsidRPr="00CA36AF" w:rsidRDefault="00CA36AF" w:rsidP="00CA36AF">
            <w:pPr>
              <w:widowControl w:val="0"/>
              <w:suppressAutoHyphens w:val="0"/>
              <w:autoSpaceDN/>
              <w:spacing w:after="0" w:line="240" w:lineRule="auto"/>
              <w:textAlignment w:val="auto"/>
              <w:rPr>
                <w:rFonts w:eastAsia="Times New Roman"/>
                <w:szCs w:val="24"/>
              </w:rPr>
            </w:pPr>
            <w:r w:rsidRPr="00CA36AF">
              <w:rPr>
                <w:rFonts w:eastAsia="Times New Roman"/>
                <w:szCs w:val="24"/>
              </w:rPr>
              <w:t xml:space="preserve">Direktorė </w:t>
            </w:r>
          </w:p>
          <w:p w14:paraId="0E83C219" w14:textId="77777777" w:rsidR="00CA36AF" w:rsidRPr="00CA36AF" w:rsidRDefault="00CA36AF" w:rsidP="00CA36AF">
            <w:pPr>
              <w:widowControl w:val="0"/>
              <w:suppressAutoHyphens w:val="0"/>
              <w:autoSpaceDN/>
              <w:spacing w:after="0" w:line="240" w:lineRule="auto"/>
              <w:textAlignment w:val="auto"/>
              <w:rPr>
                <w:rFonts w:eastAsia="Times New Roman"/>
                <w:szCs w:val="24"/>
              </w:rPr>
            </w:pPr>
          </w:p>
          <w:p w14:paraId="6FB9E044" w14:textId="77777777" w:rsidR="00CA36AF" w:rsidRPr="00CA36AF" w:rsidRDefault="00CA36AF" w:rsidP="00CA36AF">
            <w:pPr>
              <w:widowControl w:val="0"/>
              <w:suppressAutoHyphens w:val="0"/>
              <w:autoSpaceDN/>
              <w:spacing w:after="0" w:line="240" w:lineRule="auto"/>
              <w:textAlignment w:val="auto"/>
              <w:rPr>
                <w:rFonts w:eastAsia="Times New Roman"/>
                <w:szCs w:val="24"/>
              </w:rPr>
            </w:pPr>
            <w:r w:rsidRPr="00CA36AF">
              <w:rPr>
                <w:rFonts w:eastAsia="Times New Roman"/>
                <w:szCs w:val="24"/>
              </w:rPr>
              <w:t>Viktorija Rūkštelė</w:t>
            </w:r>
          </w:p>
          <w:p w14:paraId="48DD90D5" w14:textId="77777777" w:rsidR="00CA36AF" w:rsidRPr="00CA36AF" w:rsidRDefault="00CA36AF" w:rsidP="00CA36AF">
            <w:pPr>
              <w:suppressAutoHyphens w:val="0"/>
              <w:autoSpaceDN/>
              <w:spacing w:line="240" w:lineRule="auto"/>
              <w:jc w:val="center"/>
              <w:textAlignment w:val="auto"/>
              <w:rPr>
                <w:rFonts w:cs="Shruti"/>
                <w:kern w:val="2"/>
                <w:szCs w:val="24"/>
              </w:rPr>
            </w:pPr>
          </w:p>
        </w:tc>
        <w:tc>
          <w:tcPr>
            <w:tcW w:w="4747" w:type="dxa"/>
          </w:tcPr>
          <w:p w14:paraId="770A063B" w14:textId="77777777" w:rsidR="00CA36AF" w:rsidRPr="00CA36AF" w:rsidRDefault="00CA36AF" w:rsidP="00CA36AF">
            <w:pPr>
              <w:suppressAutoHyphens w:val="0"/>
              <w:autoSpaceDN/>
              <w:spacing w:line="240" w:lineRule="auto"/>
              <w:textAlignment w:val="auto"/>
              <w:rPr>
                <w:rFonts w:cs="Shruti"/>
                <w:kern w:val="2"/>
                <w:szCs w:val="24"/>
              </w:rPr>
            </w:pPr>
            <w:r w:rsidRPr="00CA36AF">
              <w:rPr>
                <w:rFonts w:cs="Shruti"/>
                <w:kern w:val="2"/>
                <w:szCs w:val="24"/>
              </w:rPr>
              <w:t xml:space="preserve">Komercijos direktorius </w:t>
            </w:r>
          </w:p>
          <w:p w14:paraId="569DF0E1" w14:textId="77777777" w:rsidR="00CA36AF" w:rsidRPr="00CA36AF" w:rsidRDefault="00CA36AF" w:rsidP="00CA36AF">
            <w:pPr>
              <w:suppressAutoHyphens w:val="0"/>
              <w:autoSpaceDN/>
              <w:spacing w:line="240" w:lineRule="auto"/>
              <w:textAlignment w:val="auto"/>
              <w:rPr>
                <w:rFonts w:cs="Shruti"/>
                <w:b/>
                <w:bCs/>
                <w:kern w:val="2"/>
                <w:szCs w:val="24"/>
              </w:rPr>
            </w:pPr>
            <w:r w:rsidRPr="00CA36AF">
              <w:rPr>
                <w:rFonts w:cs="Shruti"/>
                <w:kern w:val="2"/>
                <w:szCs w:val="24"/>
              </w:rPr>
              <w:t xml:space="preserve">Gintautas </w:t>
            </w:r>
            <w:proofErr w:type="spellStart"/>
            <w:r w:rsidRPr="00CA36AF">
              <w:rPr>
                <w:rFonts w:cs="Shruti"/>
                <w:kern w:val="2"/>
                <w:szCs w:val="24"/>
              </w:rPr>
              <w:t>Bazys</w:t>
            </w:r>
            <w:proofErr w:type="spellEnd"/>
          </w:p>
        </w:tc>
      </w:tr>
    </w:tbl>
    <w:p w14:paraId="7DA8CC5C" w14:textId="77777777" w:rsidR="00EA4D30" w:rsidRDefault="00EA4D30" w:rsidP="00EA4D30"/>
    <w:sectPr w:rsidR="00EA4D30" w:rsidSect="009E1A2D">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7DB"/>
    <w:multiLevelType w:val="multilevel"/>
    <w:tmpl w:val="D388A63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44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23B7A"/>
    <w:multiLevelType w:val="multilevel"/>
    <w:tmpl w:val="46DCD5DC"/>
    <w:lvl w:ilvl="0">
      <w:start w:val="1"/>
      <w:numFmt w:val="decimal"/>
      <w:pStyle w:val="TEKSTAS"/>
      <w:lvlText w:val="%1."/>
      <w:lvlJc w:val="left"/>
      <w:pPr>
        <w:ind w:left="360" w:hanging="360"/>
      </w:pPr>
      <w:rPr>
        <w:rFonts w:ascii="Times New Roman" w:eastAsia="Times New Roman" w:hAnsi="Times New Roman" w:cs="Times New Roman"/>
        <w:b w:val="0"/>
        <w:sz w:val="24"/>
      </w:rPr>
    </w:lvl>
    <w:lvl w:ilvl="1">
      <w:start w:val="1"/>
      <w:numFmt w:val="decimal"/>
      <w:lvlText w:val="%1.%2."/>
      <w:lvlJc w:val="left"/>
      <w:pPr>
        <w:ind w:left="-6938" w:hanging="432"/>
      </w:pPr>
      <w:rPr>
        <w:rFonts w:cs="Times New Roman"/>
      </w:rPr>
    </w:lvl>
    <w:lvl w:ilvl="2">
      <w:start w:val="1"/>
      <w:numFmt w:val="decimal"/>
      <w:lvlText w:val="%1.%2.%3."/>
      <w:lvlJc w:val="left"/>
      <w:pPr>
        <w:ind w:left="-6714" w:hanging="504"/>
      </w:pPr>
      <w:rPr>
        <w:rFonts w:cs="Times New Roman"/>
      </w:rPr>
    </w:lvl>
    <w:lvl w:ilvl="3">
      <w:start w:val="1"/>
      <w:numFmt w:val="decimal"/>
      <w:lvlText w:val="%1.%2.%3.%4."/>
      <w:lvlJc w:val="left"/>
      <w:pPr>
        <w:ind w:left="-6210" w:hanging="648"/>
      </w:pPr>
      <w:rPr>
        <w:rFonts w:cs="Times New Roman"/>
      </w:rPr>
    </w:lvl>
    <w:lvl w:ilvl="4">
      <w:start w:val="1"/>
      <w:numFmt w:val="decimal"/>
      <w:lvlText w:val="%1.%2.%3.%4.%5."/>
      <w:lvlJc w:val="left"/>
      <w:pPr>
        <w:ind w:left="-5706" w:hanging="792"/>
      </w:pPr>
      <w:rPr>
        <w:rFonts w:cs="Times New Roman"/>
      </w:rPr>
    </w:lvl>
    <w:lvl w:ilvl="5">
      <w:start w:val="1"/>
      <w:numFmt w:val="decimal"/>
      <w:lvlText w:val="%1.%2.%3.%4.%5.%6."/>
      <w:lvlJc w:val="left"/>
      <w:pPr>
        <w:ind w:left="-5202" w:hanging="936"/>
      </w:pPr>
      <w:rPr>
        <w:rFonts w:cs="Times New Roman"/>
      </w:rPr>
    </w:lvl>
    <w:lvl w:ilvl="6">
      <w:start w:val="1"/>
      <w:numFmt w:val="decimal"/>
      <w:lvlText w:val="%1.%2.%3.%4.%5.%6.%7."/>
      <w:lvlJc w:val="left"/>
      <w:pPr>
        <w:ind w:left="-4698" w:hanging="1080"/>
      </w:pPr>
      <w:rPr>
        <w:rFonts w:cs="Times New Roman"/>
      </w:rPr>
    </w:lvl>
    <w:lvl w:ilvl="7">
      <w:start w:val="1"/>
      <w:numFmt w:val="decimal"/>
      <w:lvlText w:val="%1.%2.%3.%4.%5.%6.%7.%8."/>
      <w:lvlJc w:val="left"/>
      <w:pPr>
        <w:ind w:left="-4194" w:hanging="1224"/>
      </w:pPr>
      <w:rPr>
        <w:rFonts w:cs="Times New Roman"/>
      </w:rPr>
    </w:lvl>
    <w:lvl w:ilvl="8">
      <w:start w:val="1"/>
      <w:numFmt w:val="decimal"/>
      <w:lvlText w:val="%1.%2.%3.%4.%5.%6.%7.%8.%9."/>
      <w:lvlJc w:val="left"/>
      <w:pPr>
        <w:ind w:left="-3618" w:hanging="1440"/>
      </w:pPr>
      <w:rPr>
        <w:rFonts w:cs="Times New Roman"/>
      </w:rPr>
    </w:lvl>
  </w:abstractNum>
  <w:abstractNum w:abstractNumId="2" w15:restartNumberingAfterBreak="0">
    <w:nsid w:val="06011356"/>
    <w:multiLevelType w:val="multilevel"/>
    <w:tmpl w:val="F5BA7E8A"/>
    <w:lvl w:ilvl="0">
      <w:start w:val="3"/>
      <w:numFmt w:val="decimal"/>
      <w:lvlText w:val="%1"/>
      <w:lvlJc w:val="left"/>
      <w:pPr>
        <w:ind w:left="1402" w:hanging="360"/>
      </w:pPr>
      <w:rPr>
        <w:rFonts w:cs="Times New Roman" w:hint="default"/>
      </w:rPr>
    </w:lvl>
    <w:lvl w:ilvl="1">
      <w:start w:val="2"/>
      <w:numFmt w:val="decimal"/>
      <w:lvlText w:val="%1.%2."/>
      <w:lvlJc w:val="left"/>
      <w:pPr>
        <w:ind w:left="1402" w:hanging="360"/>
      </w:pPr>
      <w:rPr>
        <w:rFonts w:ascii="Times New Roman" w:eastAsia="Times New Roman" w:hAnsi="Times New Roman" w:cs="Times New Roman" w:hint="default"/>
        <w:b/>
        <w:bCs/>
        <w:w w:val="100"/>
        <w:sz w:val="22"/>
        <w:szCs w:val="22"/>
      </w:rPr>
    </w:lvl>
    <w:lvl w:ilvl="2">
      <w:start w:val="1"/>
      <w:numFmt w:val="decimal"/>
      <w:lvlText w:val="%1.%2.%3."/>
      <w:lvlJc w:val="left"/>
      <w:pPr>
        <w:ind w:left="2482" w:hanging="721"/>
      </w:pPr>
      <w:rPr>
        <w:rFonts w:ascii="Times New Roman" w:eastAsia="Times New Roman" w:hAnsi="Times New Roman" w:cs="Times New Roman" w:hint="default"/>
        <w:b/>
        <w:bCs/>
        <w:w w:val="100"/>
        <w:sz w:val="22"/>
        <w:szCs w:val="22"/>
      </w:rPr>
    </w:lvl>
    <w:lvl w:ilvl="3">
      <w:numFmt w:val="bullet"/>
      <w:lvlText w:val="•"/>
      <w:lvlJc w:val="left"/>
      <w:pPr>
        <w:ind w:left="4214" w:hanging="721"/>
      </w:pPr>
      <w:rPr>
        <w:rFonts w:hint="default"/>
      </w:rPr>
    </w:lvl>
    <w:lvl w:ilvl="4">
      <w:numFmt w:val="bullet"/>
      <w:lvlText w:val="•"/>
      <w:lvlJc w:val="left"/>
      <w:pPr>
        <w:ind w:left="5082" w:hanging="721"/>
      </w:pPr>
      <w:rPr>
        <w:rFonts w:hint="default"/>
      </w:rPr>
    </w:lvl>
    <w:lvl w:ilvl="5">
      <w:numFmt w:val="bullet"/>
      <w:lvlText w:val="•"/>
      <w:lvlJc w:val="left"/>
      <w:pPr>
        <w:ind w:left="5949" w:hanging="721"/>
      </w:pPr>
      <w:rPr>
        <w:rFonts w:hint="default"/>
      </w:rPr>
    </w:lvl>
    <w:lvl w:ilvl="6">
      <w:numFmt w:val="bullet"/>
      <w:lvlText w:val="•"/>
      <w:lvlJc w:val="left"/>
      <w:pPr>
        <w:ind w:left="6816" w:hanging="721"/>
      </w:pPr>
      <w:rPr>
        <w:rFonts w:hint="default"/>
      </w:rPr>
    </w:lvl>
    <w:lvl w:ilvl="7">
      <w:numFmt w:val="bullet"/>
      <w:lvlText w:val="•"/>
      <w:lvlJc w:val="left"/>
      <w:pPr>
        <w:ind w:left="7684" w:hanging="721"/>
      </w:pPr>
      <w:rPr>
        <w:rFonts w:hint="default"/>
      </w:rPr>
    </w:lvl>
    <w:lvl w:ilvl="8">
      <w:numFmt w:val="bullet"/>
      <w:lvlText w:val="•"/>
      <w:lvlJc w:val="left"/>
      <w:pPr>
        <w:ind w:left="8551" w:hanging="721"/>
      </w:pPr>
      <w:rPr>
        <w:rFonts w:hint="default"/>
      </w:rPr>
    </w:lvl>
  </w:abstractNum>
  <w:abstractNum w:abstractNumId="3" w15:restartNumberingAfterBreak="0">
    <w:nsid w:val="068674E7"/>
    <w:multiLevelType w:val="multilevel"/>
    <w:tmpl w:val="20AE31FE"/>
    <w:lvl w:ilvl="0">
      <w:start w:val="1"/>
      <w:numFmt w:val="decimal"/>
      <w:lvlText w:val="%1."/>
      <w:lvlJc w:val="left"/>
      <w:pPr>
        <w:ind w:left="420" w:hanging="420"/>
      </w:pPr>
      <w:rPr>
        <w:rFonts w:eastAsia="Times New Roman" w:hint="default"/>
      </w:rPr>
    </w:lvl>
    <w:lvl w:ilvl="1">
      <w:start w:val="1"/>
      <w:numFmt w:val="decimal"/>
      <w:lvlText w:val="%1.%2."/>
      <w:lvlJc w:val="left"/>
      <w:pPr>
        <w:ind w:left="1410" w:hanging="4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4" w15:restartNumberingAfterBreak="0">
    <w:nsid w:val="08C22C20"/>
    <w:multiLevelType w:val="multilevel"/>
    <w:tmpl w:val="77149D02"/>
    <w:lvl w:ilvl="0">
      <w:start w:val="1"/>
      <w:numFmt w:val="decimal"/>
      <w:pStyle w:val="Antrat1"/>
      <w:lvlText w:val="%1."/>
      <w:lvlJc w:val="left"/>
      <w:pPr>
        <w:ind w:left="360" w:hanging="360"/>
      </w:pPr>
    </w:lvl>
    <w:lvl w:ilvl="1">
      <w:start w:val="1"/>
      <w:numFmt w:val="decimal"/>
      <w:pStyle w:val="Antrat2"/>
      <w:lvlText w:val="%1.%2."/>
      <w:lvlJc w:val="left"/>
      <w:pPr>
        <w:ind w:left="3126"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B7479"/>
    <w:multiLevelType w:val="multilevel"/>
    <w:tmpl w:val="60B69A86"/>
    <w:lvl w:ilvl="0">
      <w:start w:val="1"/>
      <w:numFmt w:val="decimal"/>
      <w:lvlText w:val="%1."/>
      <w:lvlJc w:val="left"/>
      <w:pPr>
        <w:ind w:left="1211" w:hanging="360"/>
      </w:pPr>
      <w:rPr>
        <w:rFonts w:hint="default"/>
      </w:rPr>
    </w:lvl>
    <w:lvl w:ilvl="1">
      <w:start w:val="8"/>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28AB709C"/>
    <w:multiLevelType w:val="multilevel"/>
    <w:tmpl w:val="B4D85740"/>
    <w:lvl w:ilvl="0">
      <w:start w:val="1"/>
      <w:numFmt w:val="decimal"/>
      <w:lvlText w:val="%1."/>
      <w:lvlJc w:val="left"/>
      <w:pPr>
        <w:ind w:left="682" w:hanging="360"/>
      </w:pPr>
      <w:rPr>
        <w:rFonts w:ascii="Times New Roman" w:eastAsia="Times New Roman" w:hAnsi="Times New Roman" w:cs="Times New Roman" w:hint="default"/>
        <w:b/>
        <w:bCs/>
        <w:w w:val="100"/>
        <w:sz w:val="22"/>
        <w:szCs w:val="22"/>
      </w:rPr>
    </w:lvl>
    <w:lvl w:ilvl="1">
      <w:start w:val="1"/>
      <w:numFmt w:val="decimal"/>
      <w:lvlText w:val="%1.%2."/>
      <w:lvlJc w:val="left"/>
      <w:pPr>
        <w:ind w:left="3196" w:hanging="360"/>
      </w:pPr>
      <w:rPr>
        <w:rFonts w:cs="Times New Roman" w:hint="default"/>
        <w:b/>
        <w:bCs/>
        <w:w w:val="100"/>
      </w:rPr>
    </w:lvl>
    <w:lvl w:ilvl="2">
      <w:numFmt w:val="bullet"/>
      <w:lvlText w:val="•"/>
      <w:lvlJc w:val="left"/>
      <w:pPr>
        <w:ind w:left="2387" w:hanging="360"/>
      </w:pPr>
      <w:rPr>
        <w:rFonts w:hint="default"/>
      </w:rPr>
    </w:lvl>
    <w:lvl w:ilvl="3">
      <w:numFmt w:val="bullet"/>
      <w:lvlText w:val="•"/>
      <w:lvlJc w:val="left"/>
      <w:pPr>
        <w:ind w:left="3374" w:hanging="360"/>
      </w:pPr>
      <w:rPr>
        <w:rFonts w:hint="default"/>
      </w:rPr>
    </w:lvl>
    <w:lvl w:ilvl="4">
      <w:numFmt w:val="bullet"/>
      <w:lvlText w:val="•"/>
      <w:lvlJc w:val="left"/>
      <w:pPr>
        <w:ind w:left="4362" w:hanging="360"/>
      </w:pPr>
      <w:rPr>
        <w:rFonts w:hint="default"/>
      </w:rPr>
    </w:lvl>
    <w:lvl w:ilvl="5">
      <w:numFmt w:val="bullet"/>
      <w:lvlText w:val="•"/>
      <w:lvlJc w:val="left"/>
      <w:pPr>
        <w:ind w:left="5349" w:hanging="360"/>
      </w:pPr>
      <w:rPr>
        <w:rFonts w:hint="default"/>
      </w:rPr>
    </w:lvl>
    <w:lvl w:ilvl="6">
      <w:numFmt w:val="bullet"/>
      <w:lvlText w:val="•"/>
      <w:lvlJc w:val="left"/>
      <w:pPr>
        <w:ind w:left="6336" w:hanging="360"/>
      </w:pPr>
      <w:rPr>
        <w:rFonts w:hint="default"/>
      </w:rPr>
    </w:lvl>
    <w:lvl w:ilvl="7">
      <w:numFmt w:val="bullet"/>
      <w:lvlText w:val="•"/>
      <w:lvlJc w:val="left"/>
      <w:pPr>
        <w:ind w:left="7324" w:hanging="360"/>
      </w:pPr>
      <w:rPr>
        <w:rFonts w:hint="default"/>
      </w:rPr>
    </w:lvl>
    <w:lvl w:ilvl="8">
      <w:numFmt w:val="bullet"/>
      <w:lvlText w:val="•"/>
      <w:lvlJc w:val="left"/>
      <w:pPr>
        <w:ind w:left="8311" w:hanging="360"/>
      </w:pPr>
      <w:rPr>
        <w:rFonts w:hint="default"/>
      </w:rPr>
    </w:lvl>
  </w:abstractNum>
  <w:abstractNum w:abstractNumId="7" w15:restartNumberingAfterBreak="0">
    <w:nsid w:val="2C503AEE"/>
    <w:multiLevelType w:val="multilevel"/>
    <w:tmpl w:val="D00AC0C4"/>
    <w:lvl w:ilvl="0">
      <w:start w:val="3"/>
      <w:numFmt w:val="decimal"/>
      <w:lvlText w:val="%1"/>
      <w:lvlJc w:val="left"/>
      <w:pPr>
        <w:ind w:left="2482" w:hanging="721"/>
      </w:pPr>
      <w:rPr>
        <w:rFonts w:cs="Times New Roman" w:hint="default"/>
      </w:rPr>
    </w:lvl>
    <w:lvl w:ilvl="1">
      <w:start w:val="1"/>
      <w:numFmt w:val="decimal"/>
      <w:lvlText w:val="%1.%2"/>
      <w:lvlJc w:val="left"/>
      <w:pPr>
        <w:ind w:left="2482" w:hanging="721"/>
      </w:pPr>
      <w:rPr>
        <w:rFonts w:cs="Times New Roman" w:hint="default"/>
      </w:rPr>
    </w:lvl>
    <w:lvl w:ilvl="2">
      <w:start w:val="1"/>
      <w:numFmt w:val="decimal"/>
      <w:lvlText w:val="%1.%2.%3."/>
      <w:lvlJc w:val="left"/>
      <w:pPr>
        <w:ind w:left="2482" w:hanging="721"/>
      </w:pPr>
      <w:rPr>
        <w:rFonts w:ascii="Times New Roman" w:eastAsia="Times New Roman" w:hAnsi="Times New Roman" w:cs="Times New Roman" w:hint="default"/>
        <w:b/>
        <w:bCs/>
        <w:w w:val="100"/>
        <w:sz w:val="22"/>
        <w:szCs w:val="22"/>
      </w:rPr>
    </w:lvl>
    <w:lvl w:ilvl="3">
      <w:numFmt w:val="bullet"/>
      <w:lvlText w:val="•"/>
      <w:lvlJc w:val="left"/>
      <w:pPr>
        <w:ind w:left="4821" w:hanging="721"/>
      </w:pPr>
      <w:rPr>
        <w:rFonts w:hint="default"/>
      </w:rPr>
    </w:lvl>
    <w:lvl w:ilvl="4">
      <w:numFmt w:val="bullet"/>
      <w:lvlText w:val="•"/>
      <w:lvlJc w:val="left"/>
      <w:pPr>
        <w:ind w:left="5602" w:hanging="721"/>
      </w:pPr>
      <w:rPr>
        <w:rFonts w:hint="default"/>
      </w:rPr>
    </w:lvl>
    <w:lvl w:ilvl="5">
      <w:numFmt w:val="bullet"/>
      <w:lvlText w:val="•"/>
      <w:lvlJc w:val="left"/>
      <w:pPr>
        <w:ind w:left="6383" w:hanging="721"/>
      </w:pPr>
      <w:rPr>
        <w:rFonts w:hint="default"/>
      </w:rPr>
    </w:lvl>
    <w:lvl w:ilvl="6">
      <w:numFmt w:val="bullet"/>
      <w:lvlText w:val="•"/>
      <w:lvlJc w:val="left"/>
      <w:pPr>
        <w:ind w:left="7163" w:hanging="721"/>
      </w:pPr>
      <w:rPr>
        <w:rFonts w:hint="default"/>
      </w:rPr>
    </w:lvl>
    <w:lvl w:ilvl="7">
      <w:numFmt w:val="bullet"/>
      <w:lvlText w:val="•"/>
      <w:lvlJc w:val="left"/>
      <w:pPr>
        <w:ind w:left="7944" w:hanging="721"/>
      </w:pPr>
      <w:rPr>
        <w:rFonts w:hint="default"/>
      </w:rPr>
    </w:lvl>
    <w:lvl w:ilvl="8">
      <w:numFmt w:val="bullet"/>
      <w:lvlText w:val="•"/>
      <w:lvlJc w:val="left"/>
      <w:pPr>
        <w:ind w:left="8725" w:hanging="721"/>
      </w:pPr>
      <w:rPr>
        <w:rFonts w:hint="default"/>
      </w:rPr>
    </w:lvl>
  </w:abstractNum>
  <w:abstractNum w:abstractNumId="8" w15:restartNumberingAfterBreak="0">
    <w:nsid w:val="39C57E78"/>
    <w:multiLevelType w:val="hybridMultilevel"/>
    <w:tmpl w:val="3C2AAA28"/>
    <w:lvl w:ilvl="0" w:tplc="58A0515A">
      <w:start w:val="1"/>
      <w:numFmt w:val="lowerLetter"/>
      <w:lvlText w:val="%1."/>
      <w:lvlJc w:val="left"/>
      <w:pPr>
        <w:ind w:left="1762" w:hanging="360"/>
      </w:pPr>
      <w:rPr>
        <w:rFonts w:ascii="Times New Roman" w:eastAsia="Times New Roman" w:hAnsi="Times New Roman" w:cs="Times New Roman" w:hint="default"/>
        <w:w w:val="100"/>
        <w:sz w:val="22"/>
        <w:szCs w:val="22"/>
      </w:rPr>
    </w:lvl>
    <w:lvl w:ilvl="1" w:tplc="51EC54E8">
      <w:numFmt w:val="bullet"/>
      <w:lvlText w:val="•"/>
      <w:lvlJc w:val="left"/>
      <w:pPr>
        <w:ind w:left="2612" w:hanging="360"/>
      </w:pPr>
      <w:rPr>
        <w:rFonts w:hint="default"/>
      </w:rPr>
    </w:lvl>
    <w:lvl w:ilvl="2" w:tplc="AD3A165C">
      <w:numFmt w:val="bullet"/>
      <w:lvlText w:val="•"/>
      <w:lvlJc w:val="left"/>
      <w:pPr>
        <w:ind w:left="3465" w:hanging="360"/>
      </w:pPr>
      <w:rPr>
        <w:rFonts w:hint="default"/>
      </w:rPr>
    </w:lvl>
    <w:lvl w:ilvl="3" w:tplc="0F407C78">
      <w:numFmt w:val="bullet"/>
      <w:lvlText w:val="•"/>
      <w:lvlJc w:val="left"/>
      <w:pPr>
        <w:ind w:left="4317" w:hanging="360"/>
      </w:pPr>
      <w:rPr>
        <w:rFonts w:hint="default"/>
      </w:rPr>
    </w:lvl>
    <w:lvl w:ilvl="4" w:tplc="A56A692A">
      <w:numFmt w:val="bullet"/>
      <w:lvlText w:val="•"/>
      <w:lvlJc w:val="left"/>
      <w:pPr>
        <w:ind w:left="5170" w:hanging="360"/>
      </w:pPr>
      <w:rPr>
        <w:rFonts w:hint="default"/>
      </w:rPr>
    </w:lvl>
    <w:lvl w:ilvl="5" w:tplc="08203794">
      <w:numFmt w:val="bullet"/>
      <w:lvlText w:val="•"/>
      <w:lvlJc w:val="left"/>
      <w:pPr>
        <w:ind w:left="6023" w:hanging="360"/>
      </w:pPr>
      <w:rPr>
        <w:rFonts w:hint="default"/>
      </w:rPr>
    </w:lvl>
    <w:lvl w:ilvl="6" w:tplc="8F483E78">
      <w:numFmt w:val="bullet"/>
      <w:lvlText w:val="•"/>
      <w:lvlJc w:val="left"/>
      <w:pPr>
        <w:ind w:left="6875" w:hanging="360"/>
      </w:pPr>
      <w:rPr>
        <w:rFonts w:hint="default"/>
      </w:rPr>
    </w:lvl>
    <w:lvl w:ilvl="7" w:tplc="E21CE24C">
      <w:numFmt w:val="bullet"/>
      <w:lvlText w:val="•"/>
      <w:lvlJc w:val="left"/>
      <w:pPr>
        <w:ind w:left="7728" w:hanging="360"/>
      </w:pPr>
      <w:rPr>
        <w:rFonts w:hint="default"/>
      </w:rPr>
    </w:lvl>
    <w:lvl w:ilvl="8" w:tplc="1F0C6B0E">
      <w:numFmt w:val="bullet"/>
      <w:lvlText w:val="•"/>
      <w:lvlJc w:val="left"/>
      <w:pPr>
        <w:ind w:left="8581" w:hanging="360"/>
      </w:pPr>
      <w:rPr>
        <w:rFonts w:hint="default"/>
      </w:rPr>
    </w:lvl>
  </w:abstractNum>
  <w:abstractNum w:abstractNumId="9" w15:restartNumberingAfterBreak="0">
    <w:nsid w:val="3F375C5D"/>
    <w:multiLevelType w:val="hybridMultilevel"/>
    <w:tmpl w:val="E12C03E0"/>
    <w:lvl w:ilvl="0" w:tplc="0427000F">
      <w:start w:val="1"/>
      <w:numFmt w:val="decimal"/>
      <w:lvlText w:val="%1."/>
      <w:lvlJc w:val="left"/>
      <w:pPr>
        <w:ind w:left="720" w:hanging="360"/>
      </w:pPr>
    </w:lvl>
    <w:lvl w:ilvl="1" w:tplc="AE0A518E">
      <w:start w:val="1"/>
      <w:numFmt w:val="decimal"/>
      <w:lvlText w:val="%2."/>
      <w:lvlJc w:val="left"/>
      <w:pPr>
        <w:ind w:left="1495" w:hanging="360"/>
      </w:pPr>
      <w:rPr>
        <w:rFonts w:hint="default"/>
      </w:rPr>
    </w:lvl>
    <w:lvl w:ilvl="2" w:tplc="19B8F0C0">
      <w:start w:val="1"/>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9A34106"/>
    <w:multiLevelType w:val="hybridMultilevel"/>
    <w:tmpl w:val="767032C2"/>
    <w:lvl w:ilvl="0" w:tplc="BAE449E6">
      <w:start w:val="1"/>
      <w:numFmt w:val="lowerLetter"/>
      <w:lvlText w:val="%1."/>
      <w:lvlJc w:val="left"/>
      <w:pPr>
        <w:ind w:left="1762" w:hanging="360"/>
      </w:pPr>
      <w:rPr>
        <w:rFonts w:ascii="Times New Roman" w:eastAsia="Times New Roman" w:hAnsi="Times New Roman" w:cs="Times New Roman" w:hint="default"/>
        <w:w w:val="100"/>
        <w:sz w:val="22"/>
        <w:szCs w:val="22"/>
      </w:rPr>
    </w:lvl>
    <w:lvl w:ilvl="1" w:tplc="569E5CE0">
      <w:numFmt w:val="bullet"/>
      <w:lvlText w:val="•"/>
      <w:lvlJc w:val="left"/>
      <w:pPr>
        <w:ind w:left="2612" w:hanging="360"/>
      </w:pPr>
      <w:rPr>
        <w:rFonts w:hint="default"/>
      </w:rPr>
    </w:lvl>
    <w:lvl w:ilvl="2" w:tplc="78304C76">
      <w:numFmt w:val="bullet"/>
      <w:lvlText w:val="•"/>
      <w:lvlJc w:val="left"/>
      <w:pPr>
        <w:ind w:left="3465" w:hanging="360"/>
      </w:pPr>
      <w:rPr>
        <w:rFonts w:hint="default"/>
      </w:rPr>
    </w:lvl>
    <w:lvl w:ilvl="3" w:tplc="C45EDC0E">
      <w:numFmt w:val="bullet"/>
      <w:lvlText w:val="•"/>
      <w:lvlJc w:val="left"/>
      <w:pPr>
        <w:ind w:left="4317" w:hanging="360"/>
      </w:pPr>
      <w:rPr>
        <w:rFonts w:hint="default"/>
      </w:rPr>
    </w:lvl>
    <w:lvl w:ilvl="4" w:tplc="9BEC43F0">
      <w:numFmt w:val="bullet"/>
      <w:lvlText w:val="•"/>
      <w:lvlJc w:val="left"/>
      <w:pPr>
        <w:ind w:left="5170" w:hanging="360"/>
      </w:pPr>
      <w:rPr>
        <w:rFonts w:hint="default"/>
      </w:rPr>
    </w:lvl>
    <w:lvl w:ilvl="5" w:tplc="C0202AE6">
      <w:numFmt w:val="bullet"/>
      <w:lvlText w:val="•"/>
      <w:lvlJc w:val="left"/>
      <w:pPr>
        <w:ind w:left="6023" w:hanging="360"/>
      </w:pPr>
      <w:rPr>
        <w:rFonts w:hint="default"/>
      </w:rPr>
    </w:lvl>
    <w:lvl w:ilvl="6" w:tplc="3A5C5174">
      <w:numFmt w:val="bullet"/>
      <w:lvlText w:val="•"/>
      <w:lvlJc w:val="left"/>
      <w:pPr>
        <w:ind w:left="6875" w:hanging="360"/>
      </w:pPr>
      <w:rPr>
        <w:rFonts w:hint="default"/>
      </w:rPr>
    </w:lvl>
    <w:lvl w:ilvl="7" w:tplc="58483F3A">
      <w:numFmt w:val="bullet"/>
      <w:lvlText w:val="•"/>
      <w:lvlJc w:val="left"/>
      <w:pPr>
        <w:ind w:left="7728" w:hanging="360"/>
      </w:pPr>
      <w:rPr>
        <w:rFonts w:hint="default"/>
      </w:rPr>
    </w:lvl>
    <w:lvl w:ilvl="8" w:tplc="19BCA7D8">
      <w:numFmt w:val="bullet"/>
      <w:lvlText w:val="•"/>
      <w:lvlJc w:val="left"/>
      <w:pPr>
        <w:ind w:left="8581" w:hanging="360"/>
      </w:pPr>
      <w:rPr>
        <w:rFonts w:hint="default"/>
      </w:rPr>
    </w:lvl>
  </w:abstractNum>
  <w:abstractNum w:abstractNumId="11" w15:restartNumberingAfterBreak="0">
    <w:nsid w:val="540459B8"/>
    <w:multiLevelType w:val="hybridMultilevel"/>
    <w:tmpl w:val="4F7003B6"/>
    <w:lvl w:ilvl="0" w:tplc="C7EC5CAC">
      <w:start w:val="1"/>
      <w:numFmt w:val="lowerLetter"/>
      <w:lvlText w:val="%1."/>
      <w:lvlJc w:val="left"/>
      <w:pPr>
        <w:ind w:left="1762" w:hanging="360"/>
      </w:pPr>
      <w:rPr>
        <w:rFonts w:ascii="Times New Roman" w:eastAsia="Times New Roman" w:hAnsi="Times New Roman" w:cs="Times New Roman" w:hint="default"/>
        <w:w w:val="100"/>
        <w:sz w:val="22"/>
        <w:szCs w:val="22"/>
      </w:rPr>
    </w:lvl>
    <w:lvl w:ilvl="1" w:tplc="A93AB6F4">
      <w:numFmt w:val="bullet"/>
      <w:lvlText w:val="•"/>
      <w:lvlJc w:val="left"/>
      <w:pPr>
        <w:ind w:left="2612" w:hanging="360"/>
      </w:pPr>
      <w:rPr>
        <w:rFonts w:hint="default"/>
      </w:rPr>
    </w:lvl>
    <w:lvl w:ilvl="2" w:tplc="4A6C979E">
      <w:numFmt w:val="bullet"/>
      <w:lvlText w:val="•"/>
      <w:lvlJc w:val="left"/>
      <w:pPr>
        <w:ind w:left="3465" w:hanging="360"/>
      </w:pPr>
      <w:rPr>
        <w:rFonts w:hint="default"/>
      </w:rPr>
    </w:lvl>
    <w:lvl w:ilvl="3" w:tplc="F6549654">
      <w:numFmt w:val="bullet"/>
      <w:lvlText w:val="•"/>
      <w:lvlJc w:val="left"/>
      <w:pPr>
        <w:ind w:left="4317" w:hanging="360"/>
      </w:pPr>
      <w:rPr>
        <w:rFonts w:hint="default"/>
      </w:rPr>
    </w:lvl>
    <w:lvl w:ilvl="4" w:tplc="826860DC">
      <w:numFmt w:val="bullet"/>
      <w:lvlText w:val="•"/>
      <w:lvlJc w:val="left"/>
      <w:pPr>
        <w:ind w:left="5170" w:hanging="360"/>
      </w:pPr>
      <w:rPr>
        <w:rFonts w:hint="default"/>
      </w:rPr>
    </w:lvl>
    <w:lvl w:ilvl="5" w:tplc="6CAA3064">
      <w:numFmt w:val="bullet"/>
      <w:lvlText w:val="•"/>
      <w:lvlJc w:val="left"/>
      <w:pPr>
        <w:ind w:left="6023" w:hanging="360"/>
      </w:pPr>
      <w:rPr>
        <w:rFonts w:hint="default"/>
      </w:rPr>
    </w:lvl>
    <w:lvl w:ilvl="6" w:tplc="F7E0FFE2">
      <w:numFmt w:val="bullet"/>
      <w:lvlText w:val="•"/>
      <w:lvlJc w:val="left"/>
      <w:pPr>
        <w:ind w:left="6875" w:hanging="360"/>
      </w:pPr>
      <w:rPr>
        <w:rFonts w:hint="default"/>
      </w:rPr>
    </w:lvl>
    <w:lvl w:ilvl="7" w:tplc="0A22FF7C">
      <w:numFmt w:val="bullet"/>
      <w:lvlText w:val="•"/>
      <w:lvlJc w:val="left"/>
      <w:pPr>
        <w:ind w:left="7728" w:hanging="360"/>
      </w:pPr>
      <w:rPr>
        <w:rFonts w:hint="default"/>
      </w:rPr>
    </w:lvl>
    <w:lvl w:ilvl="8" w:tplc="FAE489C0">
      <w:numFmt w:val="bullet"/>
      <w:lvlText w:val="•"/>
      <w:lvlJc w:val="left"/>
      <w:pPr>
        <w:ind w:left="8581" w:hanging="360"/>
      </w:pPr>
      <w:rPr>
        <w:rFonts w:hint="default"/>
      </w:rPr>
    </w:lvl>
  </w:abstractNum>
  <w:abstractNum w:abstractNumId="12" w15:restartNumberingAfterBreak="0">
    <w:nsid w:val="73E4527B"/>
    <w:multiLevelType w:val="hybridMultilevel"/>
    <w:tmpl w:val="2F9E43F0"/>
    <w:lvl w:ilvl="0" w:tplc="F378CFF2">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9"/>
  </w:num>
  <w:num w:numId="5">
    <w:abstractNumId w:val="8"/>
  </w:num>
  <w:num w:numId="6">
    <w:abstractNumId w:val="10"/>
  </w:num>
  <w:num w:numId="7">
    <w:abstractNumId w:val="11"/>
  </w:num>
  <w:num w:numId="8">
    <w:abstractNumId w:val="2"/>
  </w:num>
  <w:num w:numId="9">
    <w:abstractNumId w:val="7"/>
  </w:num>
  <w:num w:numId="10">
    <w:abstractNumId w:val="6"/>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B1"/>
    <w:rsid w:val="00022592"/>
    <w:rsid w:val="00043B93"/>
    <w:rsid w:val="000B34E1"/>
    <w:rsid w:val="000E1C43"/>
    <w:rsid w:val="001B78C8"/>
    <w:rsid w:val="001D3FDB"/>
    <w:rsid w:val="001D5866"/>
    <w:rsid w:val="001E7A02"/>
    <w:rsid w:val="002119CC"/>
    <w:rsid w:val="0029411E"/>
    <w:rsid w:val="002F7B1B"/>
    <w:rsid w:val="00311412"/>
    <w:rsid w:val="00326B6E"/>
    <w:rsid w:val="00346972"/>
    <w:rsid w:val="003A1541"/>
    <w:rsid w:val="003C3231"/>
    <w:rsid w:val="003E6970"/>
    <w:rsid w:val="00452D65"/>
    <w:rsid w:val="00476375"/>
    <w:rsid w:val="004B5A3F"/>
    <w:rsid w:val="005057A1"/>
    <w:rsid w:val="005153C7"/>
    <w:rsid w:val="00526006"/>
    <w:rsid w:val="005C0AB3"/>
    <w:rsid w:val="00683C0C"/>
    <w:rsid w:val="00695D37"/>
    <w:rsid w:val="006B3E76"/>
    <w:rsid w:val="0073184B"/>
    <w:rsid w:val="00735D34"/>
    <w:rsid w:val="00815885"/>
    <w:rsid w:val="008E0BAD"/>
    <w:rsid w:val="008E3767"/>
    <w:rsid w:val="00991AC8"/>
    <w:rsid w:val="009E1A2D"/>
    <w:rsid w:val="009F69B1"/>
    <w:rsid w:val="00A56441"/>
    <w:rsid w:val="00A90FE6"/>
    <w:rsid w:val="00AB10F0"/>
    <w:rsid w:val="00AC68C1"/>
    <w:rsid w:val="00B70519"/>
    <w:rsid w:val="00B74498"/>
    <w:rsid w:val="00BC2C4D"/>
    <w:rsid w:val="00BE0597"/>
    <w:rsid w:val="00BF68FD"/>
    <w:rsid w:val="00C62BC5"/>
    <w:rsid w:val="00C90EFC"/>
    <w:rsid w:val="00CA36AF"/>
    <w:rsid w:val="00CF178D"/>
    <w:rsid w:val="00D12884"/>
    <w:rsid w:val="00D15FE7"/>
    <w:rsid w:val="00D40DF5"/>
    <w:rsid w:val="00D64CE8"/>
    <w:rsid w:val="00D87299"/>
    <w:rsid w:val="00E53C87"/>
    <w:rsid w:val="00E66666"/>
    <w:rsid w:val="00E7788A"/>
    <w:rsid w:val="00EA4D30"/>
    <w:rsid w:val="00F90F91"/>
    <w:rsid w:val="00FA50FA"/>
    <w:rsid w:val="00FC6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526B"/>
  <w15:chartTrackingRefBased/>
  <w15:docId w15:val="{DAC520E0-82BB-4E54-BACD-1AE1E71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735D34"/>
    <w:pPr>
      <w:suppressAutoHyphens/>
      <w:autoSpaceDN w:val="0"/>
      <w:spacing w:after="200" w:line="276" w:lineRule="auto"/>
      <w:textAlignment w:val="baseline"/>
    </w:pPr>
    <w:rPr>
      <w:rFonts w:ascii="Times New Roman" w:eastAsia="Calibri" w:hAnsi="Times New Roman" w:cs="Times New Roman"/>
      <w:sz w:val="24"/>
      <w:lang w:val="lt-LT"/>
    </w:rPr>
  </w:style>
  <w:style w:type="paragraph" w:styleId="Antrat1">
    <w:name w:val="heading 1"/>
    <w:basedOn w:val="prastasis"/>
    <w:next w:val="Antrat2"/>
    <w:link w:val="Antrat1Diagrama"/>
    <w:uiPriority w:val="9"/>
    <w:qFormat/>
    <w:rsid w:val="009E1A2D"/>
    <w:pPr>
      <w:keepNext/>
      <w:numPr>
        <w:numId w:val="11"/>
      </w:numPr>
      <w:suppressAutoHyphens w:val="0"/>
      <w:autoSpaceDN/>
      <w:spacing w:before="240" w:after="240"/>
      <w:jc w:val="both"/>
      <w:textAlignment w:val="auto"/>
      <w:outlineLvl w:val="0"/>
    </w:pPr>
    <w:rPr>
      <w:b/>
      <w:bCs/>
      <w:caps/>
      <w:kern w:val="32"/>
      <w:sz w:val="28"/>
      <w:szCs w:val="28"/>
      <w:lang w:eastAsia="lt-LT"/>
      <w14:ligatures w14:val="standardContextual"/>
    </w:rPr>
  </w:style>
  <w:style w:type="paragraph" w:styleId="Antrat2">
    <w:name w:val="heading 2"/>
    <w:basedOn w:val="prastasis"/>
    <w:next w:val="prastasis"/>
    <w:link w:val="Antrat2Diagrama"/>
    <w:uiPriority w:val="9"/>
    <w:unhideWhenUsed/>
    <w:qFormat/>
    <w:rsid w:val="009E1A2D"/>
    <w:pPr>
      <w:keepNext/>
      <w:keepLines/>
      <w:numPr>
        <w:ilvl w:val="1"/>
        <w:numId w:val="11"/>
      </w:numPr>
      <w:tabs>
        <w:tab w:val="left" w:pos="709"/>
      </w:tabs>
      <w:suppressAutoHyphens w:val="0"/>
      <w:autoSpaceDN/>
      <w:spacing w:before="240" w:after="240"/>
      <w:textAlignment w:val="auto"/>
      <w:outlineLvl w:val="1"/>
    </w:pPr>
    <w:rPr>
      <w:b/>
      <w:bCs/>
      <w:iCs/>
      <w:sz w:val="28"/>
      <w:szCs w:val="32"/>
      <w:lang w:eastAsia="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KSTAS">
    <w:name w:val="TEKSTAS"/>
    <w:basedOn w:val="prastasis"/>
    <w:link w:val="TEKSTASChar"/>
    <w:qFormat/>
    <w:rsid w:val="00735D34"/>
    <w:pPr>
      <w:numPr>
        <w:numId w:val="1"/>
      </w:numPr>
      <w:tabs>
        <w:tab w:val="left" w:pos="993"/>
        <w:tab w:val="left" w:pos="1134"/>
      </w:tabs>
      <w:suppressAutoHyphens w:val="0"/>
      <w:autoSpaceDN/>
      <w:spacing w:after="0" w:line="240" w:lineRule="auto"/>
      <w:jc w:val="both"/>
      <w:textAlignment w:val="auto"/>
    </w:pPr>
    <w:rPr>
      <w:rFonts w:eastAsia="Times New Roman"/>
      <w:szCs w:val="24"/>
    </w:rPr>
  </w:style>
  <w:style w:type="character" w:customStyle="1" w:styleId="TEKSTASChar">
    <w:name w:val="TEKSTAS Char"/>
    <w:basedOn w:val="Numatytasispastraiposriftas"/>
    <w:link w:val="TEKSTAS"/>
    <w:rsid w:val="00735D34"/>
    <w:rPr>
      <w:rFonts w:ascii="Times New Roman" w:eastAsia="Times New Roman" w:hAnsi="Times New Roman" w:cs="Times New Roman"/>
      <w:sz w:val="24"/>
      <w:szCs w:val="24"/>
      <w:lang w:val="lt-LT"/>
    </w:rPr>
  </w:style>
  <w:style w:type="character" w:styleId="Komentaronuoroda">
    <w:name w:val="annotation reference"/>
    <w:basedOn w:val="Numatytasispastraiposriftas"/>
    <w:uiPriority w:val="99"/>
    <w:semiHidden/>
    <w:unhideWhenUsed/>
    <w:rsid w:val="00683C0C"/>
    <w:rPr>
      <w:sz w:val="16"/>
      <w:szCs w:val="16"/>
    </w:rPr>
  </w:style>
  <w:style w:type="paragraph" w:styleId="Komentarotekstas">
    <w:name w:val="annotation text"/>
    <w:basedOn w:val="prastasis"/>
    <w:link w:val="KomentarotekstasDiagrama"/>
    <w:uiPriority w:val="99"/>
    <w:unhideWhenUsed/>
    <w:rsid w:val="00683C0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83C0C"/>
    <w:rPr>
      <w:rFonts w:ascii="Times New Roman" w:eastAsia="Calibri"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683C0C"/>
    <w:rPr>
      <w:b/>
      <w:bCs/>
    </w:rPr>
  </w:style>
  <w:style w:type="character" w:customStyle="1" w:styleId="KomentarotemaDiagrama">
    <w:name w:val="Komentaro tema Diagrama"/>
    <w:basedOn w:val="KomentarotekstasDiagrama"/>
    <w:link w:val="Komentarotema"/>
    <w:uiPriority w:val="99"/>
    <w:semiHidden/>
    <w:rsid w:val="00683C0C"/>
    <w:rPr>
      <w:rFonts w:ascii="Times New Roman" w:eastAsia="Calibri" w:hAnsi="Times New Roman" w:cs="Times New Roman"/>
      <w:b/>
      <w:bCs/>
      <w:sz w:val="20"/>
      <w:szCs w:val="20"/>
      <w:lang w:val="lt-LT"/>
    </w:rPr>
  </w:style>
  <w:style w:type="paragraph" w:styleId="Debesliotekstas">
    <w:name w:val="Balloon Text"/>
    <w:basedOn w:val="prastasis"/>
    <w:link w:val="DebesliotekstasDiagrama"/>
    <w:uiPriority w:val="99"/>
    <w:semiHidden/>
    <w:unhideWhenUsed/>
    <w:rsid w:val="00683C0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83C0C"/>
    <w:rPr>
      <w:rFonts w:ascii="Segoe UI" w:eastAsia="Calibri" w:hAnsi="Segoe UI" w:cs="Segoe UI"/>
      <w:sz w:val="18"/>
      <w:szCs w:val="18"/>
      <w:lang w:val="lt-LT"/>
    </w:rPr>
  </w:style>
  <w:style w:type="paragraph" w:styleId="Pataisymai">
    <w:name w:val="Revision"/>
    <w:hidden/>
    <w:uiPriority w:val="99"/>
    <w:semiHidden/>
    <w:rsid w:val="00E7788A"/>
    <w:pPr>
      <w:spacing w:after="0" w:line="240" w:lineRule="auto"/>
    </w:pPr>
    <w:rPr>
      <w:rFonts w:ascii="Times New Roman" w:eastAsia="Calibri" w:hAnsi="Times New Roman" w:cs="Times New Roman"/>
      <w:sz w:val="24"/>
      <w:lang w:val="lt-LT"/>
    </w:rPr>
  </w:style>
  <w:style w:type="paragraph" w:styleId="Sraopastraipa">
    <w:name w:val="List Paragraph"/>
    <w:aliases w:val="Numbering,ERP-List Paragraph,List Paragraph11,lp1,Bullet 1,Use Case List Paragraph,Sąrašo pastraipa1,List Paragraph3,Bullet EY,List Paragraph Red,List Paragraph2,List Paragraph21,Lentele,List Paragraph22,List Paragraph221,Buletai,bl1"/>
    <w:basedOn w:val="prastasis"/>
    <w:link w:val="SraopastraipaDiagrama"/>
    <w:uiPriority w:val="34"/>
    <w:qFormat/>
    <w:rsid w:val="00D87299"/>
    <w:pPr>
      <w:suppressAutoHyphens w:val="0"/>
      <w:autoSpaceDN/>
      <w:spacing w:after="0" w:line="240" w:lineRule="auto"/>
      <w:ind w:left="720"/>
      <w:contextualSpacing/>
      <w:jc w:val="both"/>
      <w:textAlignment w:val="auto"/>
    </w:pPr>
    <w:rPr>
      <w:szCs w:val="24"/>
    </w:rPr>
  </w:style>
  <w:style w:type="character" w:customStyle="1" w:styleId="SraopastraipaDiagrama">
    <w:name w:val="Sąrašo pastraipa Diagrama"/>
    <w:aliases w:val="Numbering Diagrama,ERP-List Paragraph Diagrama,List Paragraph11 Diagrama,lp1 Diagrama,Bullet 1 Diagrama,Use Case List Paragraph Diagrama,Sąrašo pastraipa1 Diagrama,List Paragraph3 Diagrama,Bullet EY Diagrama,Lentele Diagrama"/>
    <w:link w:val="Sraopastraipa"/>
    <w:uiPriority w:val="34"/>
    <w:qFormat/>
    <w:locked/>
    <w:rsid w:val="00D87299"/>
    <w:rPr>
      <w:rFonts w:ascii="Times New Roman" w:eastAsia="Calibri" w:hAnsi="Times New Roman" w:cs="Times New Roman"/>
      <w:sz w:val="24"/>
      <w:szCs w:val="24"/>
      <w:lang w:val="lt-LT"/>
    </w:rPr>
  </w:style>
  <w:style w:type="table" w:customStyle="1" w:styleId="TableGrid1">
    <w:name w:val="Table Grid1"/>
    <w:basedOn w:val="prastojilentel"/>
    <w:next w:val="Lentelstinklelis"/>
    <w:uiPriority w:val="99"/>
    <w:locked/>
    <w:rsid w:val="00D87299"/>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D87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9E1A2D"/>
    <w:rPr>
      <w:rFonts w:ascii="Times New Roman" w:eastAsia="Calibri" w:hAnsi="Times New Roman" w:cs="Times New Roman"/>
      <w:b/>
      <w:bCs/>
      <w:caps/>
      <w:kern w:val="32"/>
      <w:sz w:val="28"/>
      <w:szCs w:val="28"/>
      <w:lang w:val="lt-LT" w:eastAsia="lt-LT"/>
      <w14:ligatures w14:val="standardContextual"/>
    </w:rPr>
  </w:style>
  <w:style w:type="character" w:customStyle="1" w:styleId="Antrat2Diagrama">
    <w:name w:val="Antraštė 2 Diagrama"/>
    <w:basedOn w:val="Numatytasispastraiposriftas"/>
    <w:link w:val="Antrat2"/>
    <w:uiPriority w:val="9"/>
    <w:rsid w:val="009E1A2D"/>
    <w:rPr>
      <w:rFonts w:ascii="Times New Roman" w:eastAsia="Calibri" w:hAnsi="Times New Roman" w:cs="Times New Roman"/>
      <w:b/>
      <w:bCs/>
      <w:iCs/>
      <w:sz w:val="28"/>
      <w:szCs w:val="32"/>
      <w:lang w:val="lt-LT" w:eastAsia="lt-LT"/>
      <w14:ligatures w14:val="standardContextual"/>
    </w:rPr>
  </w:style>
  <w:style w:type="paragraph" w:customStyle="1" w:styleId="ALTextNormal">
    <w:name w:val="AL Text Normal"/>
    <w:basedOn w:val="Pagrindinistekstas"/>
    <w:link w:val="ALTextNormalChar"/>
    <w:qFormat/>
    <w:rsid w:val="009E1A2D"/>
    <w:pPr>
      <w:suppressAutoHyphens w:val="0"/>
      <w:autoSpaceDN/>
      <w:spacing w:line="264" w:lineRule="auto"/>
      <w:jc w:val="both"/>
      <w:textAlignment w:val="auto"/>
    </w:pPr>
    <w:rPr>
      <w:rFonts w:ascii="Aptos" w:eastAsiaTheme="minorEastAsia" w:hAnsi="Aptos" w:cs="Calibri"/>
      <w:lang w:eastAsia="zh-CN"/>
      <w14:ligatures w14:val="standardContextual"/>
    </w:rPr>
  </w:style>
  <w:style w:type="character" w:customStyle="1" w:styleId="ALTextNormalChar">
    <w:name w:val="AL Text Normal Char"/>
    <w:basedOn w:val="PagrindinistekstasDiagrama"/>
    <w:link w:val="ALTextNormal"/>
    <w:rsid w:val="009E1A2D"/>
    <w:rPr>
      <w:rFonts w:ascii="Aptos" w:eastAsiaTheme="minorEastAsia" w:hAnsi="Aptos" w:cs="Calibri"/>
      <w:sz w:val="24"/>
      <w:lang w:val="lt-LT" w:eastAsia="zh-CN"/>
      <w14:ligatures w14:val="standardContextual"/>
    </w:rPr>
  </w:style>
  <w:style w:type="paragraph" w:styleId="Pagrindinistekstas">
    <w:name w:val="Body Text"/>
    <w:basedOn w:val="prastasis"/>
    <w:link w:val="PagrindinistekstasDiagrama"/>
    <w:uiPriority w:val="99"/>
    <w:semiHidden/>
    <w:unhideWhenUsed/>
    <w:rsid w:val="009E1A2D"/>
    <w:pPr>
      <w:spacing w:after="120"/>
    </w:pPr>
  </w:style>
  <w:style w:type="character" w:customStyle="1" w:styleId="PagrindinistekstasDiagrama">
    <w:name w:val="Pagrindinis tekstas Diagrama"/>
    <w:basedOn w:val="Numatytasispastraiposriftas"/>
    <w:link w:val="Pagrindinistekstas"/>
    <w:uiPriority w:val="99"/>
    <w:semiHidden/>
    <w:rsid w:val="009E1A2D"/>
    <w:rPr>
      <w:rFonts w:ascii="Times New Roman" w:eastAsia="Calibri" w:hAnsi="Times New Roman" w:cs="Times New Roman"/>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78767">
      <w:bodyDiv w:val="1"/>
      <w:marLeft w:val="0"/>
      <w:marRight w:val="0"/>
      <w:marTop w:val="0"/>
      <w:marBottom w:val="0"/>
      <w:divBdr>
        <w:top w:val="none" w:sz="0" w:space="0" w:color="auto"/>
        <w:left w:val="none" w:sz="0" w:space="0" w:color="auto"/>
        <w:bottom w:val="none" w:sz="0" w:space="0" w:color="auto"/>
        <w:right w:val="none" w:sz="0" w:space="0" w:color="auto"/>
      </w:divBdr>
    </w:div>
    <w:div w:id="14218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9CC1-B374-4BDE-9AE9-6CE47FBF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853</Words>
  <Characters>4867</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Karolis Klusevicius</dc:creator>
  <cp:lastModifiedBy>Inga Murauskaitė</cp:lastModifiedBy>
  <cp:revision>3</cp:revision>
  <dcterms:created xsi:type="dcterms:W3CDTF">2025-05-13T12:37:00Z</dcterms:created>
  <dcterms:modified xsi:type="dcterms:W3CDTF">2025-05-14T06:24:00Z</dcterms:modified>
</cp:coreProperties>
</file>