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9844E" w14:textId="53DD7EFF" w:rsidR="004A5BDE" w:rsidRPr="000175F7" w:rsidRDefault="00B86484" w:rsidP="00B86484">
      <w:pPr>
        <w:tabs>
          <w:tab w:val="left" w:pos="8137"/>
        </w:tabs>
        <w:spacing w:after="0" w:line="240" w:lineRule="auto"/>
        <w:jc w:val="center"/>
        <w:rPr>
          <w:rFonts w:ascii="Times New Roman" w:eastAsia="Calibri" w:hAnsi="Times New Roman" w:cs="Times New Roman"/>
          <w:b/>
          <w:bCs/>
          <w:sz w:val="20"/>
          <w:szCs w:val="20"/>
        </w:rPr>
      </w:pPr>
      <w:r w:rsidRPr="000175F7">
        <w:rPr>
          <w:rFonts w:eastAsia="Calibri"/>
          <w:b/>
          <w:bCs/>
          <w:noProof/>
          <w:sz w:val="20"/>
          <w:szCs w:val="20"/>
        </w:rPr>
        <w:drawing>
          <wp:inline distT="0" distB="0" distL="0" distR="0" wp14:anchorId="6D182280" wp14:editId="1E0EDE8E">
            <wp:extent cx="805180" cy="9010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5180" cy="901065"/>
                    </a:xfrm>
                    <a:prstGeom prst="rect">
                      <a:avLst/>
                    </a:prstGeom>
                    <a:noFill/>
                    <a:ln>
                      <a:noFill/>
                    </a:ln>
                  </pic:spPr>
                </pic:pic>
              </a:graphicData>
            </a:graphic>
          </wp:inline>
        </w:drawing>
      </w:r>
      <w:r w:rsidRPr="000175F7">
        <w:rPr>
          <w:rFonts w:ascii="Arial" w:hAnsi="Arial" w:cs="Arial"/>
          <w:color w:val="000000"/>
          <w:sz w:val="20"/>
          <w:szCs w:val="20"/>
          <w:shd w:val="clear" w:color="auto" w:fill="FFFFFF"/>
        </w:rPr>
        <w:br/>
      </w:r>
    </w:p>
    <w:p w14:paraId="465C82C3" w14:textId="77777777" w:rsidR="00B23ED2" w:rsidRPr="002F2DA5" w:rsidRDefault="00B23ED2" w:rsidP="004A0C48">
      <w:pPr>
        <w:tabs>
          <w:tab w:val="left" w:pos="8137"/>
        </w:tabs>
        <w:spacing w:after="0" w:line="240" w:lineRule="auto"/>
        <w:ind w:firstLine="851"/>
        <w:jc w:val="center"/>
        <w:rPr>
          <w:rFonts w:ascii="Arial" w:eastAsia="Calibri" w:hAnsi="Arial" w:cs="Arial"/>
          <w:b/>
          <w:bCs/>
          <w:sz w:val="20"/>
          <w:szCs w:val="20"/>
        </w:rPr>
      </w:pPr>
    </w:p>
    <w:p w14:paraId="4DB5964D" w14:textId="0916AFA2" w:rsidR="004A0C48" w:rsidRPr="002F2DA5" w:rsidRDefault="004A0C48" w:rsidP="004A0C48">
      <w:pPr>
        <w:tabs>
          <w:tab w:val="left" w:pos="8137"/>
        </w:tabs>
        <w:spacing w:after="0" w:line="240" w:lineRule="auto"/>
        <w:ind w:firstLine="851"/>
        <w:jc w:val="center"/>
        <w:rPr>
          <w:rFonts w:ascii="Arial" w:eastAsia="Calibri" w:hAnsi="Arial" w:cs="Arial"/>
          <w:b/>
          <w:bCs/>
          <w:sz w:val="20"/>
          <w:szCs w:val="20"/>
        </w:rPr>
      </w:pPr>
      <w:r w:rsidRPr="002F2DA5">
        <w:rPr>
          <w:rFonts w:ascii="Arial" w:eastAsia="Calibri" w:hAnsi="Arial" w:cs="Arial"/>
          <w:b/>
          <w:bCs/>
          <w:sz w:val="20"/>
          <w:szCs w:val="20"/>
        </w:rPr>
        <w:t>TECHNINĖ SPECIFIKACIJA</w:t>
      </w:r>
    </w:p>
    <w:p w14:paraId="4A53F7D7" w14:textId="77777777" w:rsidR="004A0C48" w:rsidRPr="002F2DA5" w:rsidRDefault="004A0C48" w:rsidP="004A0C48">
      <w:pPr>
        <w:tabs>
          <w:tab w:val="left" w:pos="284"/>
        </w:tabs>
        <w:spacing w:after="0" w:line="240" w:lineRule="auto"/>
        <w:ind w:firstLine="851"/>
        <w:jc w:val="center"/>
        <w:rPr>
          <w:rFonts w:ascii="Arial" w:eastAsia="Calibri" w:hAnsi="Arial" w:cs="Arial"/>
          <w:b/>
          <w:bCs/>
          <w:sz w:val="20"/>
          <w:szCs w:val="20"/>
        </w:rPr>
      </w:pPr>
    </w:p>
    <w:p w14:paraId="1257D437" w14:textId="77777777" w:rsidR="004A0C48" w:rsidRPr="002F2DA5" w:rsidRDefault="004A0C48" w:rsidP="00EF7DF5">
      <w:pPr>
        <w:numPr>
          <w:ilvl w:val="0"/>
          <w:numId w:val="2"/>
        </w:numPr>
        <w:pBdr>
          <w:top w:val="single" w:sz="8" w:space="1" w:color="auto"/>
          <w:bottom w:val="single" w:sz="8" w:space="1" w:color="auto"/>
        </w:pBdr>
        <w:shd w:val="clear" w:color="auto" w:fill="D9D9D9" w:themeFill="background1" w:themeFillShade="D9"/>
        <w:tabs>
          <w:tab w:val="left" w:pos="284"/>
        </w:tabs>
        <w:spacing w:after="0" w:line="240" w:lineRule="auto"/>
        <w:ind w:left="0" w:firstLine="0"/>
        <w:rPr>
          <w:rFonts w:ascii="Arial" w:eastAsia="Calibri" w:hAnsi="Arial" w:cs="Arial"/>
          <w:b/>
          <w:sz w:val="20"/>
          <w:szCs w:val="20"/>
        </w:rPr>
      </w:pPr>
      <w:r w:rsidRPr="002F2DA5">
        <w:rPr>
          <w:rFonts w:ascii="Arial" w:eastAsia="Calibri" w:hAnsi="Arial" w:cs="Arial"/>
          <w:b/>
          <w:sz w:val="20"/>
          <w:szCs w:val="20"/>
        </w:rPr>
        <w:t>SĄVOKOS IR SUTRUMPINIMAI</w:t>
      </w:r>
      <w:r w:rsidR="00B12E41" w:rsidRPr="002F2DA5">
        <w:rPr>
          <w:rFonts w:ascii="Arial" w:eastAsia="Calibri" w:hAnsi="Arial" w:cs="Arial"/>
          <w:b/>
          <w:sz w:val="20"/>
          <w:szCs w:val="20"/>
        </w:rPr>
        <w:t>/ BENDRA INFORMACIJA</w:t>
      </w:r>
    </w:p>
    <w:p w14:paraId="4E75050A" w14:textId="019CFD9D" w:rsidR="004A0C48" w:rsidRPr="002F2DA5" w:rsidRDefault="004A0C48" w:rsidP="004A0C48">
      <w:pPr>
        <w:numPr>
          <w:ilvl w:val="1"/>
          <w:numId w:val="1"/>
        </w:numPr>
        <w:tabs>
          <w:tab w:val="left" w:pos="567"/>
          <w:tab w:val="left" w:pos="851"/>
        </w:tabs>
        <w:spacing w:after="0" w:line="240" w:lineRule="auto"/>
        <w:ind w:left="0" w:firstLine="0"/>
        <w:jc w:val="both"/>
        <w:rPr>
          <w:rFonts w:ascii="Arial" w:eastAsia="Calibri" w:hAnsi="Arial" w:cs="Arial"/>
          <w:sz w:val="20"/>
          <w:szCs w:val="20"/>
        </w:rPr>
      </w:pPr>
      <w:r w:rsidRPr="002F2DA5">
        <w:rPr>
          <w:rFonts w:ascii="Arial" w:eastAsia="Calibri" w:hAnsi="Arial" w:cs="Arial"/>
          <w:b/>
          <w:sz w:val="20"/>
          <w:szCs w:val="20"/>
        </w:rPr>
        <w:t>Pirkėjas / P</w:t>
      </w:r>
      <w:r w:rsidR="00682323" w:rsidRPr="002F2DA5">
        <w:rPr>
          <w:rFonts w:ascii="Arial" w:eastAsia="Calibri" w:hAnsi="Arial" w:cs="Arial"/>
          <w:b/>
          <w:sz w:val="20"/>
          <w:szCs w:val="20"/>
        </w:rPr>
        <w:t>erkančioji organizacija</w:t>
      </w:r>
      <w:r w:rsidRPr="002F2DA5">
        <w:rPr>
          <w:rFonts w:ascii="Arial" w:eastAsia="Calibri" w:hAnsi="Arial" w:cs="Arial"/>
          <w:b/>
          <w:sz w:val="20"/>
          <w:szCs w:val="20"/>
        </w:rPr>
        <w:t xml:space="preserve"> </w:t>
      </w:r>
      <w:r w:rsidR="00F36AB4" w:rsidRPr="002F2DA5">
        <w:rPr>
          <w:rFonts w:ascii="Arial" w:eastAsia="Calibri" w:hAnsi="Arial" w:cs="Arial"/>
          <w:b/>
          <w:sz w:val="20"/>
          <w:szCs w:val="20"/>
        </w:rPr>
        <w:t xml:space="preserve">/ VU </w:t>
      </w:r>
      <w:r w:rsidRPr="002F2DA5">
        <w:rPr>
          <w:rFonts w:ascii="Arial" w:eastAsia="Calibri" w:hAnsi="Arial" w:cs="Arial"/>
          <w:b/>
          <w:sz w:val="20"/>
          <w:szCs w:val="20"/>
        </w:rPr>
        <w:t>–</w:t>
      </w:r>
      <w:r w:rsidR="00F36AB4" w:rsidRPr="002F2DA5">
        <w:rPr>
          <w:rFonts w:ascii="Arial" w:eastAsia="Calibri" w:hAnsi="Arial" w:cs="Arial"/>
          <w:b/>
          <w:sz w:val="20"/>
          <w:szCs w:val="20"/>
        </w:rPr>
        <w:t xml:space="preserve"> </w:t>
      </w:r>
      <w:r w:rsidR="00B06A26" w:rsidRPr="002F2DA5">
        <w:rPr>
          <w:rFonts w:ascii="Arial" w:eastAsia="Calibri" w:hAnsi="Arial" w:cs="Arial"/>
          <w:b/>
          <w:sz w:val="20"/>
          <w:szCs w:val="20"/>
        </w:rPr>
        <w:t>Vilniaus universitetas</w:t>
      </w:r>
      <w:r w:rsidR="005F1E9D" w:rsidRPr="002F2DA5">
        <w:rPr>
          <w:rFonts w:ascii="Arial" w:eastAsia="Calibri" w:hAnsi="Arial" w:cs="Arial"/>
          <w:b/>
          <w:sz w:val="20"/>
          <w:szCs w:val="20"/>
        </w:rPr>
        <w:t>.</w:t>
      </w:r>
    </w:p>
    <w:p w14:paraId="7A4F4046" w14:textId="77777777" w:rsidR="004A0C48" w:rsidRPr="002F2DA5" w:rsidRDefault="004A0C48" w:rsidP="004A0C48">
      <w:pPr>
        <w:numPr>
          <w:ilvl w:val="1"/>
          <w:numId w:val="1"/>
        </w:numPr>
        <w:tabs>
          <w:tab w:val="left" w:pos="567"/>
          <w:tab w:val="left" w:pos="851"/>
        </w:tabs>
        <w:spacing w:after="0" w:line="240" w:lineRule="auto"/>
        <w:ind w:left="0" w:firstLine="0"/>
        <w:jc w:val="both"/>
        <w:rPr>
          <w:rFonts w:ascii="Arial" w:eastAsia="Calibri" w:hAnsi="Arial" w:cs="Arial"/>
          <w:sz w:val="20"/>
          <w:szCs w:val="20"/>
        </w:rPr>
      </w:pPr>
      <w:r w:rsidRPr="002F2DA5">
        <w:rPr>
          <w:rFonts w:ascii="Arial" w:eastAsia="Calibri" w:hAnsi="Arial" w:cs="Arial"/>
          <w:b/>
          <w:bCs/>
          <w:sz w:val="20"/>
          <w:szCs w:val="20"/>
        </w:rPr>
        <w:t>Tiekėjas</w:t>
      </w:r>
      <w:r w:rsidRPr="002F2DA5">
        <w:rPr>
          <w:rFonts w:ascii="Arial" w:eastAsia="Calibri" w:hAnsi="Arial" w:cs="Arial"/>
          <w:bCs/>
          <w:sz w:val="20"/>
          <w:szCs w:val="20"/>
        </w:rPr>
        <w:t xml:space="preserve"> –</w:t>
      </w:r>
      <w:r w:rsidR="00F83FAA" w:rsidRPr="002F2DA5">
        <w:rPr>
          <w:rFonts w:ascii="Arial" w:eastAsia="Calibri" w:hAnsi="Arial" w:cs="Arial"/>
          <w:bCs/>
          <w:sz w:val="20"/>
          <w:szCs w:val="20"/>
        </w:rPr>
        <w:t xml:space="preserve"> </w:t>
      </w:r>
      <w:r w:rsidR="009A4D65" w:rsidRPr="002F2DA5">
        <w:rPr>
          <w:rFonts w:ascii="Arial" w:hAnsi="Arial" w:cs="Arial"/>
          <w:sz w:val="20"/>
          <w:szCs w:val="20"/>
        </w:rPr>
        <w:t xml:space="preserve">ūkio subjektas – fizinis asmuo, privatusis ar viešasis juridinis asmuo, kita organizacija ir jų padalinys arba tokių asmenų grupė, įskaitant laikinas ūkio subjektų asociacijas, </w:t>
      </w:r>
      <w:r w:rsidR="009A4D65" w:rsidRPr="002F2DA5">
        <w:rPr>
          <w:rFonts w:ascii="Arial" w:eastAsia="Calibri" w:hAnsi="Arial" w:cs="Arial"/>
          <w:sz w:val="20"/>
          <w:szCs w:val="20"/>
        </w:rPr>
        <w:t>su kuriuo Pirkėjas sudarys šio Pirkimo</w:t>
      </w:r>
      <w:r w:rsidRPr="002F2DA5">
        <w:rPr>
          <w:rFonts w:ascii="Arial" w:eastAsia="Calibri" w:hAnsi="Arial" w:cs="Arial"/>
          <w:sz w:val="20"/>
          <w:szCs w:val="20"/>
        </w:rPr>
        <w:t xml:space="preserve"> sutartį.</w:t>
      </w:r>
      <w:r w:rsidR="009A4D65" w:rsidRPr="002F2DA5">
        <w:rPr>
          <w:rFonts w:ascii="Arial" w:hAnsi="Arial" w:cs="Arial"/>
          <w:sz w:val="20"/>
          <w:szCs w:val="20"/>
        </w:rPr>
        <w:t xml:space="preserve"> </w:t>
      </w:r>
    </w:p>
    <w:p w14:paraId="4D61AFFF" w14:textId="77777777" w:rsidR="004A0C48" w:rsidRPr="002F2DA5" w:rsidRDefault="004A0C48" w:rsidP="004A0C48">
      <w:pPr>
        <w:numPr>
          <w:ilvl w:val="1"/>
          <w:numId w:val="1"/>
        </w:numPr>
        <w:tabs>
          <w:tab w:val="left" w:pos="567"/>
          <w:tab w:val="left" w:pos="851"/>
        </w:tabs>
        <w:spacing w:after="0" w:line="240" w:lineRule="auto"/>
        <w:ind w:left="0" w:firstLine="0"/>
        <w:jc w:val="both"/>
        <w:rPr>
          <w:rFonts w:ascii="Arial" w:eastAsia="Calibri" w:hAnsi="Arial" w:cs="Arial"/>
          <w:sz w:val="20"/>
          <w:szCs w:val="20"/>
        </w:rPr>
      </w:pPr>
      <w:r w:rsidRPr="002F2DA5">
        <w:rPr>
          <w:rFonts w:ascii="Arial" w:eastAsia="Calibri" w:hAnsi="Arial" w:cs="Arial"/>
          <w:b/>
          <w:sz w:val="20"/>
          <w:szCs w:val="20"/>
        </w:rPr>
        <w:t>Sutartis</w:t>
      </w:r>
      <w:r w:rsidRPr="002F2DA5">
        <w:rPr>
          <w:rFonts w:ascii="Arial" w:eastAsia="Calibri" w:hAnsi="Arial" w:cs="Arial"/>
          <w:sz w:val="20"/>
          <w:szCs w:val="20"/>
        </w:rPr>
        <w:t xml:space="preserve"> – </w:t>
      </w:r>
      <w:r w:rsidR="009A4D65" w:rsidRPr="002F2DA5">
        <w:rPr>
          <w:rFonts w:ascii="Arial" w:eastAsia="Calibri" w:hAnsi="Arial" w:cs="Arial"/>
          <w:sz w:val="20"/>
          <w:szCs w:val="20"/>
        </w:rPr>
        <w:t>P</w:t>
      </w:r>
      <w:r w:rsidRPr="002F2DA5">
        <w:rPr>
          <w:rFonts w:ascii="Arial" w:eastAsia="Calibri" w:hAnsi="Arial" w:cs="Arial"/>
          <w:sz w:val="20"/>
          <w:szCs w:val="20"/>
        </w:rPr>
        <w:t>irkimo sutartis, sudaroma tarp Tiekėjo ir Pirkėjo dėl šio Pirkimo objekto.</w:t>
      </w:r>
    </w:p>
    <w:p w14:paraId="0064A2D8" w14:textId="77777777" w:rsidR="002C4223" w:rsidRPr="002F2DA5" w:rsidRDefault="002C4223" w:rsidP="002C4223">
      <w:pPr>
        <w:tabs>
          <w:tab w:val="left" w:pos="567"/>
          <w:tab w:val="left" w:pos="851"/>
        </w:tabs>
        <w:spacing w:after="0" w:line="240" w:lineRule="auto"/>
        <w:jc w:val="both"/>
        <w:rPr>
          <w:rFonts w:ascii="Arial" w:eastAsia="Calibri" w:hAnsi="Arial" w:cs="Arial"/>
          <w:sz w:val="20"/>
          <w:szCs w:val="20"/>
        </w:rPr>
      </w:pPr>
    </w:p>
    <w:p w14:paraId="2FC7E4C1" w14:textId="77777777" w:rsidR="004A0C48" w:rsidRPr="002F2DA5" w:rsidRDefault="004A0C48" w:rsidP="00EF7DF5">
      <w:pPr>
        <w:numPr>
          <w:ilvl w:val="0"/>
          <w:numId w:val="2"/>
        </w:numPr>
        <w:pBdr>
          <w:top w:val="single" w:sz="8" w:space="1" w:color="auto"/>
          <w:bottom w:val="single" w:sz="8" w:space="1" w:color="auto"/>
        </w:pBdr>
        <w:shd w:val="clear" w:color="auto" w:fill="D9D9D9" w:themeFill="background1" w:themeFillShade="D9"/>
        <w:tabs>
          <w:tab w:val="left" w:pos="284"/>
        </w:tabs>
        <w:spacing w:after="0" w:line="240" w:lineRule="auto"/>
        <w:ind w:left="0" w:firstLine="0"/>
        <w:rPr>
          <w:rFonts w:ascii="Arial" w:eastAsia="Calibri" w:hAnsi="Arial" w:cs="Arial"/>
          <w:b/>
          <w:sz w:val="20"/>
          <w:szCs w:val="20"/>
        </w:rPr>
      </w:pPr>
      <w:r w:rsidRPr="002F2DA5">
        <w:rPr>
          <w:rFonts w:ascii="Arial" w:eastAsia="Calibri" w:hAnsi="Arial" w:cs="Arial"/>
          <w:b/>
          <w:sz w:val="20"/>
          <w:szCs w:val="20"/>
          <w:shd w:val="clear" w:color="auto" w:fill="D9D9D9" w:themeFill="background1" w:themeFillShade="D9"/>
        </w:rPr>
        <w:t>PIRKIMO OBJEKTAS</w:t>
      </w:r>
    </w:p>
    <w:p w14:paraId="229F8101" w14:textId="7A1170C5" w:rsidR="004A0C48" w:rsidRPr="00010D9A" w:rsidRDefault="004A0C48" w:rsidP="00212FAB">
      <w:pPr>
        <w:pStyle w:val="ListParagraph"/>
        <w:numPr>
          <w:ilvl w:val="1"/>
          <w:numId w:val="2"/>
        </w:numPr>
        <w:tabs>
          <w:tab w:val="left" w:pos="567"/>
        </w:tabs>
        <w:spacing w:after="0" w:line="240" w:lineRule="auto"/>
        <w:ind w:left="0" w:firstLine="0"/>
        <w:jc w:val="both"/>
        <w:rPr>
          <w:rFonts w:ascii="Arial" w:hAnsi="Arial" w:cs="Arial"/>
          <w:sz w:val="20"/>
          <w:szCs w:val="20"/>
        </w:rPr>
      </w:pPr>
      <w:r w:rsidRPr="002F2DA5">
        <w:rPr>
          <w:rFonts w:ascii="Arial" w:hAnsi="Arial" w:cs="Arial"/>
          <w:sz w:val="20"/>
          <w:szCs w:val="20"/>
        </w:rPr>
        <w:t xml:space="preserve">Pirkimo objektas – </w:t>
      </w:r>
      <w:r w:rsidR="00315EF1">
        <w:rPr>
          <w:rFonts w:ascii="Arial" w:hAnsi="Arial" w:cs="Arial"/>
          <w:sz w:val="20"/>
          <w:szCs w:val="20"/>
        </w:rPr>
        <w:t>e</w:t>
      </w:r>
      <w:r w:rsidR="00412A32" w:rsidRPr="002F2DA5">
        <w:rPr>
          <w:rFonts w:ascii="Arial" w:hAnsi="Arial" w:cs="Arial"/>
          <w:sz w:val="20"/>
          <w:szCs w:val="20"/>
        </w:rPr>
        <w:t>samos</w:t>
      </w:r>
      <w:r w:rsidR="005F1E9D" w:rsidRPr="002F2DA5">
        <w:rPr>
          <w:rFonts w:ascii="Arial" w:hAnsi="Arial" w:cs="Arial"/>
          <w:sz w:val="20"/>
          <w:szCs w:val="20"/>
        </w:rPr>
        <w:t xml:space="preserve"> VU</w:t>
      </w:r>
      <w:r w:rsidR="00412A32" w:rsidRPr="002F2DA5">
        <w:rPr>
          <w:rFonts w:ascii="Arial" w:hAnsi="Arial" w:cs="Arial"/>
          <w:sz w:val="20"/>
          <w:szCs w:val="20"/>
        </w:rPr>
        <w:t xml:space="preserve"> gaisro aptikimo ir signalizavimo sistemos įrenginiai ir dalys</w:t>
      </w:r>
      <w:r w:rsidRPr="002F2DA5">
        <w:rPr>
          <w:rFonts w:ascii="Arial" w:hAnsi="Arial" w:cs="Arial"/>
          <w:sz w:val="20"/>
          <w:szCs w:val="20"/>
        </w:rPr>
        <w:t xml:space="preserve"> (toliau – prekės)</w:t>
      </w:r>
      <w:r w:rsidR="007A6C64" w:rsidRPr="002F2DA5">
        <w:rPr>
          <w:rFonts w:ascii="Arial" w:hAnsi="Arial" w:cs="Arial"/>
          <w:sz w:val="20"/>
          <w:szCs w:val="20"/>
        </w:rPr>
        <w:t xml:space="preserve">, nurodytos </w:t>
      </w:r>
      <w:r w:rsidR="003876AD">
        <w:rPr>
          <w:rFonts w:ascii="Arial" w:hAnsi="Arial" w:cs="Arial"/>
          <w:b/>
          <w:bCs/>
          <w:sz w:val="20"/>
          <w:szCs w:val="20"/>
        </w:rPr>
        <w:t>1</w:t>
      </w:r>
      <w:r w:rsidR="007A6C64" w:rsidRPr="002F2DA5">
        <w:rPr>
          <w:rFonts w:ascii="Arial" w:hAnsi="Arial" w:cs="Arial"/>
          <w:b/>
          <w:bCs/>
          <w:sz w:val="20"/>
          <w:szCs w:val="20"/>
        </w:rPr>
        <w:t xml:space="preserve"> lentelėje</w:t>
      </w:r>
      <w:r w:rsidR="007A6C64" w:rsidRPr="00072362">
        <w:rPr>
          <w:rFonts w:ascii="Arial" w:hAnsi="Arial" w:cs="Arial"/>
          <w:sz w:val="20"/>
          <w:szCs w:val="20"/>
        </w:rPr>
        <w:t>.</w:t>
      </w:r>
      <w:r w:rsidR="00844BDC">
        <w:rPr>
          <w:rFonts w:ascii="Arial" w:hAnsi="Arial" w:cs="Arial"/>
          <w:b/>
          <w:bCs/>
          <w:sz w:val="20"/>
          <w:szCs w:val="20"/>
        </w:rPr>
        <w:t xml:space="preserve"> </w:t>
      </w:r>
      <w:r w:rsidR="00844BDC" w:rsidRPr="00010D9A">
        <w:rPr>
          <w:rFonts w:ascii="Arial" w:hAnsi="Arial" w:cs="Arial"/>
          <w:sz w:val="20"/>
          <w:szCs w:val="20"/>
        </w:rPr>
        <w:t xml:space="preserve">Prekės </w:t>
      </w:r>
      <w:r w:rsidR="00010D9A" w:rsidRPr="00010D9A">
        <w:rPr>
          <w:rFonts w:ascii="Arial" w:hAnsi="Arial" w:cs="Arial"/>
          <w:sz w:val="20"/>
          <w:szCs w:val="20"/>
        </w:rPr>
        <w:t>skirtos esamos VU gaisro aptikimo ir signalizavimo sistemos remontui.</w:t>
      </w:r>
    </w:p>
    <w:p w14:paraId="5C24D0C3" w14:textId="47C3030C" w:rsidR="004A0C48" w:rsidRPr="002F2DA5" w:rsidRDefault="004A0C48" w:rsidP="00212FAB">
      <w:pPr>
        <w:pStyle w:val="ListParagraph"/>
        <w:numPr>
          <w:ilvl w:val="1"/>
          <w:numId w:val="2"/>
        </w:numPr>
        <w:tabs>
          <w:tab w:val="left" w:pos="567"/>
        </w:tabs>
        <w:spacing w:after="0" w:line="240" w:lineRule="auto"/>
        <w:ind w:left="0" w:firstLine="0"/>
        <w:jc w:val="both"/>
        <w:rPr>
          <w:rFonts w:ascii="Arial" w:hAnsi="Arial" w:cs="Arial"/>
          <w:sz w:val="20"/>
          <w:szCs w:val="20"/>
        </w:rPr>
      </w:pPr>
      <w:r w:rsidRPr="002F2DA5">
        <w:rPr>
          <w:rFonts w:ascii="Arial" w:hAnsi="Arial" w:cs="Arial"/>
          <w:sz w:val="20"/>
          <w:szCs w:val="20"/>
        </w:rPr>
        <w:t xml:space="preserve">Pirkimo objektas į pirkimo objekto dalis </w:t>
      </w:r>
      <w:r w:rsidRPr="002F2DA5">
        <w:rPr>
          <w:rFonts w:ascii="Arial" w:hAnsi="Arial" w:cs="Arial"/>
          <w:b/>
          <w:bCs/>
          <w:sz w:val="20"/>
          <w:szCs w:val="20"/>
        </w:rPr>
        <w:t>neskaidomas</w:t>
      </w:r>
      <w:r w:rsidR="00212FAB" w:rsidRPr="002F2DA5">
        <w:rPr>
          <w:rFonts w:ascii="Arial" w:hAnsi="Arial" w:cs="Arial"/>
          <w:sz w:val="20"/>
          <w:szCs w:val="20"/>
        </w:rPr>
        <w:t xml:space="preserve">, todėl Tiekėjas privalo teikti pasiūlymą visai </w:t>
      </w:r>
      <w:r w:rsidR="003876AD">
        <w:rPr>
          <w:rFonts w:ascii="Arial" w:hAnsi="Arial" w:cs="Arial"/>
          <w:b/>
          <w:bCs/>
          <w:sz w:val="20"/>
          <w:szCs w:val="20"/>
        </w:rPr>
        <w:t>1</w:t>
      </w:r>
      <w:r w:rsidR="003B1EDD" w:rsidRPr="002F2DA5">
        <w:rPr>
          <w:rFonts w:ascii="Arial" w:hAnsi="Arial" w:cs="Arial"/>
          <w:b/>
          <w:bCs/>
          <w:sz w:val="20"/>
          <w:szCs w:val="20"/>
        </w:rPr>
        <w:t xml:space="preserve"> lentelėje</w:t>
      </w:r>
      <w:r w:rsidR="003B1EDD" w:rsidRPr="002F2DA5">
        <w:rPr>
          <w:rFonts w:ascii="Arial" w:hAnsi="Arial" w:cs="Arial"/>
          <w:sz w:val="20"/>
          <w:szCs w:val="20"/>
        </w:rPr>
        <w:t xml:space="preserve"> </w:t>
      </w:r>
      <w:r w:rsidR="00212FAB" w:rsidRPr="002F2DA5">
        <w:rPr>
          <w:rFonts w:ascii="Arial" w:hAnsi="Arial" w:cs="Arial"/>
          <w:sz w:val="20"/>
          <w:szCs w:val="20"/>
        </w:rPr>
        <w:t>nurodytai pirkimo objekto apimčiai</w:t>
      </w:r>
      <w:r w:rsidR="0099666C" w:rsidRPr="002F2DA5">
        <w:rPr>
          <w:rFonts w:ascii="Arial" w:hAnsi="Arial" w:cs="Arial"/>
          <w:sz w:val="20"/>
          <w:szCs w:val="20"/>
        </w:rPr>
        <w:t xml:space="preserve"> ir (ar) kiekiui</w:t>
      </w:r>
      <w:r w:rsidR="00212FAB" w:rsidRPr="002F2DA5">
        <w:rPr>
          <w:rFonts w:ascii="Arial" w:hAnsi="Arial" w:cs="Arial"/>
          <w:sz w:val="20"/>
          <w:szCs w:val="20"/>
        </w:rPr>
        <w:t>.</w:t>
      </w:r>
    </w:p>
    <w:p w14:paraId="302DFBF5" w14:textId="44EE75E7" w:rsidR="007A6C64" w:rsidRPr="002F2DA5" w:rsidRDefault="007A6C64" w:rsidP="00212FAB">
      <w:pPr>
        <w:pStyle w:val="ListParagraph"/>
        <w:numPr>
          <w:ilvl w:val="1"/>
          <w:numId w:val="2"/>
        </w:numPr>
        <w:tabs>
          <w:tab w:val="left" w:pos="567"/>
        </w:tabs>
        <w:spacing w:after="0" w:line="240" w:lineRule="auto"/>
        <w:ind w:left="0" w:firstLine="0"/>
        <w:jc w:val="both"/>
        <w:rPr>
          <w:rFonts w:ascii="Arial" w:hAnsi="Arial" w:cs="Arial"/>
          <w:sz w:val="20"/>
          <w:szCs w:val="20"/>
        </w:rPr>
      </w:pPr>
      <w:r w:rsidRPr="002F2DA5">
        <w:rPr>
          <w:rFonts w:ascii="Arial" w:hAnsi="Arial" w:cs="Arial"/>
          <w:sz w:val="20"/>
          <w:szCs w:val="20"/>
        </w:rPr>
        <w:t xml:space="preserve">Prekių pristatymo vieta </w:t>
      </w:r>
      <w:r w:rsidR="0099666C" w:rsidRPr="002F2DA5">
        <w:rPr>
          <w:rFonts w:ascii="Arial" w:hAnsi="Arial" w:cs="Arial"/>
          <w:sz w:val="20"/>
          <w:szCs w:val="20"/>
        </w:rPr>
        <w:t>–</w:t>
      </w:r>
      <w:r w:rsidRPr="002F2DA5">
        <w:rPr>
          <w:rFonts w:ascii="Arial" w:hAnsi="Arial" w:cs="Arial"/>
          <w:sz w:val="20"/>
          <w:szCs w:val="20"/>
        </w:rPr>
        <w:t xml:space="preserve"> </w:t>
      </w:r>
      <w:r w:rsidR="009D761B" w:rsidRPr="002F2DA5">
        <w:rPr>
          <w:rFonts w:ascii="Arial" w:hAnsi="Arial" w:cs="Arial"/>
          <w:sz w:val="20"/>
          <w:szCs w:val="20"/>
        </w:rPr>
        <w:t>M.K. Čiurlionio g. 25A, Vilnius.</w:t>
      </w:r>
    </w:p>
    <w:p w14:paraId="4B921FBA" w14:textId="536C11CE" w:rsidR="007A6C64" w:rsidRPr="002F2DA5" w:rsidRDefault="007A6C64" w:rsidP="00212FAB">
      <w:pPr>
        <w:pStyle w:val="ListParagraph"/>
        <w:numPr>
          <w:ilvl w:val="1"/>
          <w:numId w:val="2"/>
        </w:numPr>
        <w:tabs>
          <w:tab w:val="left" w:pos="567"/>
        </w:tabs>
        <w:spacing w:after="0" w:line="240" w:lineRule="auto"/>
        <w:ind w:left="0" w:firstLine="0"/>
        <w:jc w:val="both"/>
        <w:rPr>
          <w:rFonts w:ascii="Arial" w:hAnsi="Arial" w:cs="Arial"/>
          <w:sz w:val="20"/>
          <w:szCs w:val="20"/>
        </w:rPr>
      </w:pPr>
      <w:r w:rsidRPr="002F2DA5">
        <w:rPr>
          <w:rFonts w:ascii="Arial" w:hAnsi="Arial" w:cs="Arial"/>
          <w:sz w:val="20"/>
          <w:szCs w:val="20"/>
        </w:rPr>
        <w:t xml:space="preserve">Sutartis galioja iki visiško prievolių įvykdymo, kol bus išnaudota </w:t>
      </w:r>
      <w:r w:rsidR="0099666C" w:rsidRPr="002F2DA5">
        <w:rPr>
          <w:rFonts w:ascii="Arial" w:hAnsi="Arial" w:cs="Arial"/>
          <w:sz w:val="20"/>
          <w:szCs w:val="20"/>
        </w:rPr>
        <w:t xml:space="preserve">pradinės </w:t>
      </w:r>
      <w:r w:rsidRPr="002F2DA5">
        <w:rPr>
          <w:rFonts w:ascii="Arial" w:hAnsi="Arial" w:cs="Arial"/>
          <w:sz w:val="20"/>
          <w:szCs w:val="20"/>
        </w:rPr>
        <w:t>Sutarties vertė</w:t>
      </w:r>
      <w:r w:rsidR="00DE3FD4" w:rsidRPr="002F2DA5">
        <w:rPr>
          <w:rFonts w:ascii="Arial" w:hAnsi="Arial" w:cs="Arial"/>
          <w:sz w:val="20"/>
          <w:szCs w:val="20"/>
        </w:rPr>
        <w:t xml:space="preserve"> (kuri lygi maksimaliai pirkimui skirtai lėšų sumai be PVM)</w:t>
      </w:r>
      <w:r w:rsidR="00F55265">
        <w:rPr>
          <w:rFonts w:ascii="Arial" w:hAnsi="Arial" w:cs="Arial"/>
          <w:sz w:val="20"/>
          <w:szCs w:val="20"/>
        </w:rPr>
        <w:t>.</w:t>
      </w:r>
      <w:r w:rsidR="0099666C" w:rsidRPr="002F2DA5">
        <w:rPr>
          <w:rFonts w:ascii="Arial" w:hAnsi="Arial" w:cs="Arial"/>
          <w:sz w:val="20"/>
          <w:szCs w:val="20"/>
        </w:rPr>
        <w:t xml:space="preserve"> </w:t>
      </w:r>
    </w:p>
    <w:p w14:paraId="555B0A83" w14:textId="77777777" w:rsidR="004A0C48" w:rsidRPr="002F2DA5" w:rsidRDefault="00CC3B99" w:rsidP="004A0C48">
      <w:pPr>
        <w:spacing w:after="0" w:line="240" w:lineRule="auto"/>
        <w:jc w:val="right"/>
        <w:rPr>
          <w:rFonts w:ascii="Arial" w:hAnsi="Arial" w:cs="Arial"/>
          <w:b/>
          <w:sz w:val="20"/>
          <w:szCs w:val="20"/>
        </w:rPr>
      </w:pPr>
      <w:r w:rsidRPr="002F2DA5">
        <w:rPr>
          <w:rFonts w:ascii="Arial" w:hAnsi="Arial" w:cs="Arial"/>
          <w:b/>
          <w:sz w:val="20"/>
          <w:szCs w:val="20"/>
        </w:rPr>
        <w:t xml:space="preserve">1 lentelė. </w:t>
      </w:r>
    </w:p>
    <w:tbl>
      <w:tblPr>
        <w:tblStyle w:val="TableGrid"/>
        <w:tblW w:w="5000" w:type="pct"/>
        <w:jc w:val="center"/>
        <w:tblLook w:val="04A0" w:firstRow="1" w:lastRow="0" w:firstColumn="1" w:lastColumn="0" w:noHBand="0" w:noVBand="1"/>
      </w:tblPr>
      <w:tblGrid>
        <w:gridCol w:w="864"/>
        <w:gridCol w:w="2823"/>
        <w:gridCol w:w="1375"/>
        <w:gridCol w:w="1343"/>
        <w:gridCol w:w="1228"/>
        <w:gridCol w:w="1995"/>
      </w:tblGrid>
      <w:tr w:rsidR="00CB11D2" w:rsidRPr="002F2DA5" w14:paraId="6DB4DB1C" w14:textId="77777777" w:rsidTr="00D87D1A">
        <w:trPr>
          <w:trHeight w:val="20"/>
          <w:jc w:val="center"/>
        </w:trPr>
        <w:tc>
          <w:tcPr>
            <w:tcW w:w="864" w:type="dxa"/>
            <w:vMerge w:val="restart"/>
            <w:vAlign w:val="center"/>
          </w:tcPr>
          <w:p w14:paraId="20AF3209" w14:textId="77777777" w:rsidR="004D7ECA" w:rsidRPr="002F2DA5" w:rsidRDefault="004D7ECA" w:rsidP="00890D1D">
            <w:pPr>
              <w:jc w:val="center"/>
              <w:rPr>
                <w:rFonts w:ascii="Arial" w:hAnsi="Arial" w:cs="Arial"/>
                <w:b/>
              </w:rPr>
            </w:pPr>
            <w:r w:rsidRPr="002F2DA5">
              <w:rPr>
                <w:rFonts w:ascii="Arial" w:hAnsi="Arial" w:cs="Arial"/>
                <w:b/>
              </w:rPr>
              <w:t>Eil. Nr.</w:t>
            </w:r>
          </w:p>
        </w:tc>
        <w:tc>
          <w:tcPr>
            <w:tcW w:w="2823" w:type="dxa"/>
            <w:vMerge w:val="restart"/>
            <w:vAlign w:val="center"/>
          </w:tcPr>
          <w:p w14:paraId="7C1F5311" w14:textId="7644FD99" w:rsidR="004D7ECA" w:rsidRPr="002F2DA5" w:rsidRDefault="004D7ECA" w:rsidP="00890D1D">
            <w:pPr>
              <w:jc w:val="center"/>
              <w:rPr>
                <w:rFonts w:ascii="Arial" w:hAnsi="Arial" w:cs="Arial"/>
                <w:b/>
              </w:rPr>
            </w:pPr>
            <w:r w:rsidRPr="002F2DA5">
              <w:rPr>
                <w:rFonts w:ascii="Arial" w:hAnsi="Arial" w:cs="Arial"/>
                <w:b/>
              </w:rPr>
              <w:t>Prek</w:t>
            </w:r>
            <w:r w:rsidR="00DF79A6" w:rsidRPr="002F2DA5">
              <w:rPr>
                <w:rFonts w:ascii="Arial" w:hAnsi="Arial" w:cs="Arial"/>
                <w:b/>
              </w:rPr>
              <w:t>ių</w:t>
            </w:r>
            <w:r w:rsidRPr="002F2DA5">
              <w:rPr>
                <w:rFonts w:ascii="Arial" w:hAnsi="Arial" w:cs="Arial"/>
                <w:b/>
              </w:rPr>
              <w:t xml:space="preserve"> pavadinimas</w:t>
            </w:r>
          </w:p>
        </w:tc>
        <w:tc>
          <w:tcPr>
            <w:tcW w:w="1375" w:type="dxa"/>
            <w:vMerge w:val="restart"/>
            <w:vAlign w:val="center"/>
          </w:tcPr>
          <w:p w14:paraId="58C29E2C" w14:textId="39E59767" w:rsidR="004D7ECA" w:rsidRPr="002F2DA5" w:rsidRDefault="00AB5B36" w:rsidP="00890D1D">
            <w:pPr>
              <w:jc w:val="center"/>
              <w:rPr>
                <w:rFonts w:ascii="Arial" w:hAnsi="Arial" w:cs="Arial"/>
                <w:b/>
              </w:rPr>
            </w:pPr>
            <w:r>
              <w:rPr>
                <w:rFonts w:ascii="Arial" w:hAnsi="Arial" w:cs="Arial"/>
                <w:b/>
              </w:rPr>
              <w:t>Preliminari p</w:t>
            </w:r>
            <w:r w:rsidR="004D7ECA" w:rsidRPr="002F2DA5">
              <w:rPr>
                <w:rFonts w:ascii="Arial" w:hAnsi="Arial" w:cs="Arial"/>
                <w:b/>
              </w:rPr>
              <w:t xml:space="preserve">rekių </w:t>
            </w:r>
            <w:r w:rsidR="00CE2B4F" w:rsidRPr="002F2DA5">
              <w:rPr>
                <w:rFonts w:ascii="Arial" w:hAnsi="Arial" w:cs="Arial"/>
                <w:b/>
              </w:rPr>
              <w:t xml:space="preserve">apimtis, ir (ar) </w:t>
            </w:r>
            <w:r w:rsidR="004A5BDE" w:rsidRPr="002F2DA5">
              <w:rPr>
                <w:rFonts w:ascii="Arial" w:hAnsi="Arial" w:cs="Arial"/>
                <w:b/>
              </w:rPr>
              <w:t>kiekis</w:t>
            </w:r>
            <w:r w:rsidR="00CE2B4F" w:rsidRPr="002F2DA5">
              <w:rPr>
                <w:rFonts w:ascii="Arial" w:hAnsi="Arial" w:cs="Arial"/>
                <w:b/>
              </w:rPr>
              <w:t>,</w:t>
            </w:r>
            <w:r w:rsidR="004A5BDE" w:rsidRPr="002F2DA5">
              <w:rPr>
                <w:rFonts w:ascii="Arial" w:hAnsi="Arial" w:cs="Arial"/>
                <w:b/>
              </w:rPr>
              <w:t xml:space="preserve"> </w:t>
            </w:r>
            <w:r w:rsidR="00F03619" w:rsidRPr="002F2DA5">
              <w:rPr>
                <w:rFonts w:ascii="Arial" w:hAnsi="Arial" w:cs="Arial"/>
                <w:b/>
              </w:rPr>
              <w:t xml:space="preserve">vnt. </w:t>
            </w:r>
          </w:p>
        </w:tc>
        <w:tc>
          <w:tcPr>
            <w:tcW w:w="2571" w:type="dxa"/>
            <w:gridSpan w:val="2"/>
            <w:tcBorders>
              <w:bottom w:val="single" w:sz="4" w:space="0" w:color="auto"/>
            </w:tcBorders>
            <w:vAlign w:val="center"/>
          </w:tcPr>
          <w:p w14:paraId="3D3AE683" w14:textId="77777777" w:rsidR="004D7ECA" w:rsidRPr="002F2DA5" w:rsidRDefault="004D7ECA" w:rsidP="00890D1D">
            <w:pPr>
              <w:jc w:val="center"/>
              <w:rPr>
                <w:rFonts w:ascii="Arial" w:hAnsi="Arial" w:cs="Arial"/>
                <w:b/>
              </w:rPr>
            </w:pPr>
            <w:r w:rsidRPr="002F2DA5">
              <w:rPr>
                <w:rFonts w:ascii="Arial" w:hAnsi="Arial" w:cs="Arial"/>
                <w:b/>
              </w:rPr>
              <w:t>Užsakymų teikimas</w:t>
            </w:r>
          </w:p>
        </w:tc>
        <w:tc>
          <w:tcPr>
            <w:tcW w:w="1995" w:type="dxa"/>
            <w:vMerge w:val="restart"/>
            <w:vAlign w:val="center"/>
          </w:tcPr>
          <w:p w14:paraId="17A9F1FB" w14:textId="6B04AC75" w:rsidR="004D7ECA" w:rsidRPr="002F2DA5" w:rsidRDefault="004D7ECA" w:rsidP="00890D1D">
            <w:pPr>
              <w:jc w:val="center"/>
              <w:rPr>
                <w:rFonts w:ascii="Arial" w:hAnsi="Arial" w:cs="Arial"/>
                <w:b/>
              </w:rPr>
            </w:pPr>
            <w:r w:rsidRPr="002F2DA5">
              <w:rPr>
                <w:rFonts w:ascii="Arial" w:hAnsi="Arial" w:cs="Arial"/>
                <w:b/>
              </w:rPr>
              <w:t>Prekių pristatymo</w:t>
            </w:r>
            <w:r w:rsidR="005B21AE" w:rsidRPr="002F2DA5">
              <w:rPr>
                <w:rFonts w:ascii="Arial" w:hAnsi="Arial" w:cs="Arial"/>
                <w:b/>
              </w:rPr>
              <w:t>/tiekimo</w:t>
            </w:r>
            <w:r w:rsidRPr="002F2DA5">
              <w:rPr>
                <w:rFonts w:ascii="Arial" w:hAnsi="Arial" w:cs="Arial"/>
                <w:b/>
              </w:rPr>
              <w:t xml:space="preserve"> terminas nuo užsakymo pateikimo (k.</w:t>
            </w:r>
            <w:r w:rsidR="00125AE5">
              <w:rPr>
                <w:rFonts w:ascii="Arial" w:hAnsi="Arial" w:cs="Arial"/>
                <w:b/>
              </w:rPr>
              <w:t xml:space="preserve"> </w:t>
            </w:r>
            <w:r w:rsidRPr="002F2DA5">
              <w:rPr>
                <w:rFonts w:ascii="Arial" w:hAnsi="Arial" w:cs="Arial"/>
                <w:b/>
              </w:rPr>
              <w:t>d)</w:t>
            </w:r>
          </w:p>
        </w:tc>
      </w:tr>
      <w:tr w:rsidR="00CB11D2" w:rsidRPr="002F2DA5" w14:paraId="05E1D5A6" w14:textId="77777777" w:rsidTr="00D87D1A">
        <w:trPr>
          <w:trHeight w:val="2044"/>
          <w:jc w:val="center"/>
        </w:trPr>
        <w:tc>
          <w:tcPr>
            <w:tcW w:w="864" w:type="dxa"/>
            <w:vMerge/>
            <w:vAlign w:val="center"/>
          </w:tcPr>
          <w:p w14:paraId="4E46B277" w14:textId="77777777" w:rsidR="004D7ECA" w:rsidRPr="002F2DA5" w:rsidRDefault="004D7ECA" w:rsidP="00890D1D">
            <w:pPr>
              <w:jc w:val="center"/>
              <w:rPr>
                <w:rFonts w:ascii="Arial" w:hAnsi="Arial" w:cs="Arial"/>
              </w:rPr>
            </w:pPr>
          </w:p>
        </w:tc>
        <w:tc>
          <w:tcPr>
            <w:tcW w:w="2823" w:type="dxa"/>
            <w:vMerge/>
            <w:vAlign w:val="center"/>
          </w:tcPr>
          <w:p w14:paraId="09394B49" w14:textId="77777777" w:rsidR="004D7ECA" w:rsidRPr="002F2DA5" w:rsidRDefault="004D7ECA" w:rsidP="00890D1D">
            <w:pPr>
              <w:jc w:val="center"/>
              <w:rPr>
                <w:rFonts w:ascii="Arial" w:hAnsi="Arial" w:cs="Arial"/>
              </w:rPr>
            </w:pPr>
          </w:p>
        </w:tc>
        <w:tc>
          <w:tcPr>
            <w:tcW w:w="1375" w:type="dxa"/>
            <w:vMerge/>
            <w:vAlign w:val="center"/>
          </w:tcPr>
          <w:p w14:paraId="7609F101" w14:textId="77777777" w:rsidR="004D7ECA" w:rsidRPr="002F2DA5" w:rsidRDefault="004D7ECA" w:rsidP="00890D1D">
            <w:pPr>
              <w:jc w:val="center"/>
              <w:rPr>
                <w:rFonts w:ascii="Arial" w:hAnsi="Arial" w:cs="Arial"/>
              </w:rPr>
            </w:pPr>
          </w:p>
        </w:tc>
        <w:tc>
          <w:tcPr>
            <w:tcW w:w="1343" w:type="dxa"/>
            <w:tcBorders>
              <w:top w:val="single" w:sz="4" w:space="0" w:color="auto"/>
              <w:right w:val="single" w:sz="4" w:space="0" w:color="auto"/>
            </w:tcBorders>
            <w:vAlign w:val="center"/>
          </w:tcPr>
          <w:p w14:paraId="766FAA1F" w14:textId="04F5426E" w:rsidR="004D7ECA" w:rsidRPr="002F2DA5" w:rsidRDefault="004D7ECA" w:rsidP="00DC79E6">
            <w:pPr>
              <w:jc w:val="center"/>
              <w:rPr>
                <w:rFonts w:ascii="Arial" w:hAnsi="Arial" w:cs="Arial"/>
                <w:b/>
              </w:rPr>
            </w:pPr>
            <w:r w:rsidRPr="002F2DA5">
              <w:rPr>
                <w:rFonts w:ascii="Arial" w:hAnsi="Arial" w:cs="Arial"/>
                <w:b/>
              </w:rPr>
              <w:t>Taip</w:t>
            </w:r>
            <w:r w:rsidR="00094A35" w:rsidRPr="002F2DA5">
              <w:rPr>
                <w:rFonts w:ascii="Arial" w:hAnsi="Arial" w:cs="Arial"/>
                <w:b/>
              </w:rPr>
              <w:t xml:space="preserve"> (žymėti, jei prekių užsakymai bus teikiami pagal poreikį, periodiškai ar kt.)</w:t>
            </w:r>
          </w:p>
        </w:tc>
        <w:tc>
          <w:tcPr>
            <w:tcW w:w="1228" w:type="dxa"/>
            <w:tcBorders>
              <w:top w:val="single" w:sz="4" w:space="0" w:color="auto"/>
              <w:left w:val="single" w:sz="4" w:space="0" w:color="auto"/>
            </w:tcBorders>
            <w:vAlign w:val="center"/>
          </w:tcPr>
          <w:p w14:paraId="34DE63B8" w14:textId="7E0DBE94" w:rsidR="004D7ECA" w:rsidRPr="002F2DA5" w:rsidRDefault="004D7ECA" w:rsidP="00094A35">
            <w:pPr>
              <w:jc w:val="center"/>
              <w:rPr>
                <w:rFonts w:ascii="Arial" w:hAnsi="Arial" w:cs="Arial"/>
                <w:b/>
              </w:rPr>
            </w:pPr>
            <w:r w:rsidRPr="002F2DA5">
              <w:rPr>
                <w:rFonts w:ascii="Arial" w:hAnsi="Arial" w:cs="Arial"/>
                <w:b/>
              </w:rPr>
              <w:t>Ne</w:t>
            </w:r>
            <w:r w:rsidR="00094A35" w:rsidRPr="002F2DA5">
              <w:rPr>
                <w:rFonts w:ascii="Arial" w:hAnsi="Arial" w:cs="Arial"/>
                <w:b/>
              </w:rPr>
              <w:t xml:space="preserve"> (žymėti, jei </w:t>
            </w:r>
            <w:r w:rsidR="0043073D" w:rsidRPr="002F2DA5">
              <w:rPr>
                <w:rFonts w:ascii="Arial" w:hAnsi="Arial" w:cs="Arial"/>
                <w:b/>
              </w:rPr>
              <w:t>nurodytu laiku bus pristatytas visas perkamas prekių kiekis</w:t>
            </w:r>
            <w:r w:rsidR="00094A35" w:rsidRPr="002F2DA5">
              <w:rPr>
                <w:rFonts w:ascii="Arial" w:hAnsi="Arial" w:cs="Arial"/>
                <w:b/>
              </w:rPr>
              <w:t>)</w:t>
            </w:r>
            <w:r w:rsidR="00D03F5A" w:rsidRPr="002F2DA5" w:rsidDel="00D03F5A">
              <w:rPr>
                <w:rFonts w:ascii="Arial" w:hAnsi="Arial" w:cs="Arial"/>
                <w:b/>
              </w:rPr>
              <w:t xml:space="preserve"> </w:t>
            </w:r>
          </w:p>
        </w:tc>
        <w:tc>
          <w:tcPr>
            <w:tcW w:w="1995" w:type="dxa"/>
            <w:vMerge/>
            <w:vAlign w:val="center"/>
          </w:tcPr>
          <w:p w14:paraId="52A45871" w14:textId="77777777" w:rsidR="004D7ECA" w:rsidRPr="002F2DA5" w:rsidRDefault="004D7ECA" w:rsidP="00890D1D">
            <w:pPr>
              <w:jc w:val="center"/>
              <w:rPr>
                <w:rFonts w:ascii="Arial" w:hAnsi="Arial" w:cs="Arial"/>
              </w:rPr>
            </w:pPr>
          </w:p>
        </w:tc>
      </w:tr>
      <w:tr w:rsidR="006D7227" w:rsidRPr="002F2DA5" w14:paraId="2DF177F6" w14:textId="77777777" w:rsidTr="00BD195E">
        <w:trPr>
          <w:trHeight w:val="20"/>
          <w:jc w:val="center"/>
        </w:trPr>
        <w:tc>
          <w:tcPr>
            <w:tcW w:w="864" w:type="dxa"/>
          </w:tcPr>
          <w:p w14:paraId="43CDF8AD" w14:textId="369F24CD" w:rsidR="006D7227" w:rsidRPr="0009015F" w:rsidRDefault="006D7227" w:rsidP="006D7227">
            <w:pPr>
              <w:pStyle w:val="ListParagraph"/>
              <w:numPr>
                <w:ilvl w:val="0"/>
                <w:numId w:val="31"/>
              </w:numPr>
              <w:rPr>
                <w:rFonts w:ascii="Arial" w:hAnsi="Arial" w:cs="Arial"/>
              </w:rPr>
            </w:pPr>
          </w:p>
        </w:tc>
        <w:tc>
          <w:tcPr>
            <w:tcW w:w="2823" w:type="dxa"/>
            <w:vAlign w:val="center"/>
          </w:tcPr>
          <w:p w14:paraId="4FC9E79A" w14:textId="275BB7A7" w:rsidR="006D7227" w:rsidRPr="0009015F" w:rsidRDefault="006D7227" w:rsidP="006D7227">
            <w:pPr>
              <w:ind w:hanging="16"/>
              <w:jc w:val="center"/>
              <w:rPr>
                <w:rFonts w:ascii="Arial" w:hAnsi="Arial" w:cs="Arial"/>
                <w:i/>
                <w:iCs/>
              </w:rPr>
            </w:pPr>
            <w:r>
              <w:rPr>
                <w:rFonts w:ascii="Arial" w:hAnsi="Arial" w:cs="Arial"/>
                <w:i/>
                <w:iCs/>
                <w:color w:val="000000"/>
              </w:rPr>
              <w:t>DP2061N 2000 serijos optinis detektorius, išėjimas nuotoliniam LED indikatoriui, 24V (bazė DB2002)</w:t>
            </w:r>
          </w:p>
        </w:tc>
        <w:tc>
          <w:tcPr>
            <w:tcW w:w="1375" w:type="dxa"/>
          </w:tcPr>
          <w:p w14:paraId="0FC6E839" w14:textId="3AA0FF6D" w:rsidR="006D7227" w:rsidRPr="0009015F" w:rsidRDefault="006D7227" w:rsidP="006D7227">
            <w:pPr>
              <w:ind w:hanging="16"/>
              <w:jc w:val="center"/>
              <w:rPr>
                <w:rFonts w:ascii="Arial" w:hAnsi="Arial" w:cs="Arial"/>
                <w:i/>
                <w:iCs/>
              </w:rPr>
            </w:pPr>
            <w:r w:rsidRPr="0009015F">
              <w:rPr>
                <w:rFonts w:ascii="Arial" w:hAnsi="Arial" w:cs="Arial"/>
              </w:rPr>
              <w:t>10</w:t>
            </w:r>
          </w:p>
        </w:tc>
        <w:sdt>
          <w:sdtPr>
            <w:rPr>
              <w:rFonts w:ascii="Arial" w:hAnsi="Arial" w:cs="Arial"/>
            </w:rPr>
            <w:id w:val="-1892409944"/>
            <w14:checkbox>
              <w14:checked w14:val="1"/>
              <w14:checkedState w14:val="2612" w14:font="MS Gothic"/>
              <w14:uncheckedState w14:val="2610" w14:font="MS Gothic"/>
            </w14:checkbox>
          </w:sdtPr>
          <w:sdtEndPr/>
          <w:sdtContent>
            <w:tc>
              <w:tcPr>
                <w:tcW w:w="1343" w:type="dxa"/>
                <w:vMerge w:val="restart"/>
                <w:tcBorders>
                  <w:right w:val="single" w:sz="4" w:space="0" w:color="auto"/>
                </w:tcBorders>
                <w:vAlign w:val="center"/>
              </w:tcPr>
              <w:p w14:paraId="5CC78E0C" w14:textId="305C7A72" w:rsidR="006D7227" w:rsidRPr="002F2DA5" w:rsidRDefault="006D7227" w:rsidP="006D7227">
                <w:pPr>
                  <w:jc w:val="center"/>
                  <w:rPr>
                    <w:rFonts w:ascii="Arial" w:hAnsi="Arial" w:cs="Arial"/>
                  </w:rPr>
                </w:pPr>
                <w:r>
                  <w:rPr>
                    <w:rFonts w:ascii="MS Gothic" w:eastAsia="MS Gothic" w:hAnsi="MS Gothic" w:cs="Arial" w:hint="eastAsia"/>
                  </w:rPr>
                  <w:t>☒</w:t>
                </w:r>
              </w:p>
            </w:tc>
          </w:sdtContent>
        </w:sdt>
        <w:sdt>
          <w:sdtPr>
            <w:rPr>
              <w:rFonts w:ascii="Arial" w:hAnsi="Arial" w:cs="Arial"/>
            </w:rPr>
            <w:id w:val="713783549"/>
            <w14:checkbox>
              <w14:checked w14:val="0"/>
              <w14:checkedState w14:val="2612" w14:font="MS Gothic"/>
              <w14:uncheckedState w14:val="2610" w14:font="MS Gothic"/>
            </w14:checkbox>
          </w:sdtPr>
          <w:sdtEndPr/>
          <w:sdtContent>
            <w:tc>
              <w:tcPr>
                <w:tcW w:w="1228" w:type="dxa"/>
                <w:vMerge w:val="restart"/>
                <w:tcBorders>
                  <w:left w:val="single" w:sz="4" w:space="0" w:color="auto"/>
                </w:tcBorders>
                <w:vAlign w:val="center"/>
              </w:tcPr>
              <w:p w14:paraId="6EA15D2A" w14:textId="0E25539B" w:rsidR="006D7227" w:rsidRPr="002F2DA5" w:rsidRDefault="006D7227" w:rsidP="006D7227">
                <w:pPr>
                  <w:jc w:val="center"/>
                  <w:rPr>
                    <w:rFonts w:ascii="Arial" w:hAnsi="Arial" w:cs="Arial"/>
                  </w:rPr>
                </w:pPr>
                <w:r>
                  <w:rPr>
                    <w:rFonts w:ascii="MS Gothic" w:eastAsia="MS Gothic" w:hAnsi="MS Gothic" w:cs="Arial" w:hint="eastAsia"/>
                  </w:rPr>
                  <w:t>☐</w:t>
                </w:r>
              </w:p>
            </w:tc>
          </w:sdtContent>
        </w:sdt>
        <w:tc>
          <w:tcPr>
            <w:tcW w:w="1995" w:type="dxa"/>
            <w:vMerge w:val="restart"/>
            <w:vAlign w:val="center"/>
          </w:tcPr>
          <w:p w14:paraId="3F80094C" w14:textId="2D590203" w:rsidR="006D7227" w:rsidRPr="002F2DA5" w:rsidRDefault="006D7227" w:rsidP="006D7227">
            <w:pPr>
              <w:ind w:hanging="16"/>
              <w:jc w:val="center"/>
              <w:rPr>
                <w:rFonts w:ascii="Arial" w:hAnsi="Arial" w:cs="Arial"/>
                <w:i/>
                <w:iCs/>
              </w:rPr>
            </w:pPr>
            <w:r w:rsidRPr="002F2DA5">
              <w:rPr>
                <w:rFonts w:ascii="Arial" w:hAnsi="Arial" w:cs="Arial"/>
                <w:i/>
                <w:iCs/>
              </w:rPr>
              <w:t>30 k.</w:t>
            </w:r>
            <w:r>
              <w:rPr>
                <w:rFonts w:ascii="Arial" w:hAnsi="Arial" w:cs="Arial"/>
                <w:i/>
                <w:iCs/>
              </w:rPr>
              <w:t xml:space="preserve"> </w:t>
            </w:r>
            <w:r w:rsidRPr="002F2DA5">
              <w:rPr>
                <w:rFonts w:ascii="Arial" w:hAnsi="Arial" w:cs="Arial"/>
                <w:i/>
                <w:iCs/>
              </w:rPr>
              <w:t xml:space="preserve">d. </w:t>
            </w:r>
          </w:p>
        </w:tc>
      </w:tr>
      <w:tr w:rsidR="006D7227" w:rsidRPr="002F2DA5" w14:paraId="611E8D66" w14:textId="77777777" w:rsidTr="00BD195E">
        <w:trPr>
          <w:trHeight w:val="20"/>
          <w:jc w:val="center"/>
        </w:trPr>
        <w:tc>
          <w:tcPr>
            <w:tcW w:w="864" w:type="dxa"/>
          </w:tcPr>
          <w:p w14:paraId="135F8BBD" w14:textId="0304F93C" w:rsidR="006D7227" w:rsidRPr="0009015F" w:rsidRDefault="006D7227" w:rsidP="006D7227">
            <w:pPr>
              <w:pStyle w:val="ListParagraph"/>
              <w:numPr>
                <w:ilvl w:val="0"/>
                <w:numId w:val="31"/>
              </w:numPr>
              <w:rPr>
                <w:rFonts w:ascii="Arial" w:hAnsi="Arial" w:cs="Arial"/>
                <w:lang w:val="en-US"/>
              </w:rPr>
            </w:pPr>
          </w:p>
        </w:tc>
        <w:tc>
          <w:tcPr>
            <w:tcW w:w="2823" w:type="dxa"/>
            <w:vAlign w:val="center"/>
          </w:tcPr>
          <w:p w14:paraId="538082BD" w14:textId="38D98E98" w:rsidR="006D7227" w:rsidRPr="0009015F" w:rsidRDefault="006D7227" w:rsidP="006D7227">
            <w:pPr>
              <w:ind w:hanging="16"/>
              <w:jc w:val="center"/>
              <w:rPr>
                <w:rFonts w:ascii="Arial" w:hAnsi="Arial" w:cs="Arial"/>
                <w:i/>
                <w:iCs/>
              </w:rPr>
            </w:pPr>
            <w:r>
              <w:rPr>
                <w:rFonts w:ascii="Arial" w:hAnsi="Arial" w:cs="Arial"/>
                <w:i/>
                <w:iCs/>
                <w:color w:val="000000"/>
              </w:rPr>
              <w:t xml:space="preserve">FD2705R 2000 serijos optinis spindulinis detektorius, </w:t>
            </w:r>
            <w:proofErr w:type="spellStart"/>
            <w:r>
              <w:rPr>
                <w:rFonts w:ascii="Arial" w:hAnsi="Arial" w:cs="Arial"/>
                <w:i/>
                <w:iCs/>
                <w:color w:val="000000"/>
              </w:rPr>
              <w:t>reflekcinis</w:t>
            </w:r>
            <w:proofErr w:type="spellEnd"/>
            <w:r>
              <w:rPr>
                <w:rFonts w:ascii="Arial" w:hAnsi="Arial" w:cs="Arial"/>
                <w:i/>
                <w:iCs/>
                <w:color w:val="000000"/>
              </w:rPr>
              <w:t>, maitinamas iš kilpos, iki 50m</w:t>
            </w:r>
          </w:p>
        </w:tc>
        <w:tc>
          <w:tcPr>
            <w:tcW w:w="1375" w:type="dxa"/>
          </w:tcPr>
          <w:p w14:paraId="04246587" w14:textId="4D73D5BC" w:rsidR="006D7227" w:rsidRPr="0009015F" w:rsidRDefault="006D7227" w:rsidP="006D7227">
            <w:pPr>
              <w:ind w:hanging="16"/>
              <w:jc w:val="center"/>
              <w:rPr>
                <w:rFonts w:ascii="Arial" w:hAnsi="Arial" w:cs="Arial"/>
                <w:i/>
                <w:iCs/>
              </w:rPr>
            </w:pPr>
            <w:r w:rsidRPr="0009015F">
              <w:rPr>
                <w:rFonts w:ascii="Arial" w:hAnsi="Arial" w:cs="Arial"/>
              </w:rPr>
              <w:t>5</w:t>
            </w:r>
          </w:p>
        </w:tc>
        <w:tc>
          <w:tcPr>
            <w:tcW w:w="1343" w:type="dxa"/>
            <w:vMerge/>
            <w:tcBorders>
              <w:right w:val="single" w:sz="4" w:space="0" w:color="auto"/>
            </w:tcBorders>
            <w:vAlign w:val="center"/>
          </w:tcPr>
          <w:p w14:paraId="0357AFDB"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560226CB" w14:textId="77777777" w:rsidR="006D7227" w:rsidRPr="002F2DA5" w:rsidRDefault="006D7227" w:rsidP="006D7227">
            <w:pPr>
              <w:jc w:val="center"/>
              <w:rPr>
                <w:rFonts w:ascii="Arial" w:hAnsi="Arial" w:cs="Arial"/>
              </w:rPr>
            </w:pPr>
          </w:p>
        </w:tc>
        <w:tc>
          <w:tcPr>
            <w:tcW w:w="1995" w:type="dxa"/>
            <w:vMerge/>
            <w:vAlign w:val="center"/>
          </w:tcPr>
          <w:p w14:paraId="2B972977" w14:textId="77777777" w:rsidR="006D7227" w:rsidRPr="002F2DA5" w:rsidRDefault="006D7227" w:rsidP="006D7227">
            <w:pPr>
              <w:ind w:hanging="16"/>
              <w:jc w:val="center"/>
              <w:rPr>
                <w:rFonts w:ascii="Arial" w:hAnsi="Arial" w:cs="Arial"/>
                <w:i/>
                <w:iCs/>
              </w:rPr>
            </w:pPr>
          </w:p>
        </w:tc>
      </w:tr>
      <w:tr w:rsidR="006D7227" w:rsidRPr="002F2DA5" w14:paraId="2F21F5DF" w14:textId="77777777" w:rsidTr="00BD195E">
        <w:trPr>
          <w:trHeight w:val="20"/>
          <w:jc w:val="center"/>
        </w:trPr>
        <w:tc>
          <w:tcPr>
            <w:tcW w:w="864" w:type="dxa"/>
          </w:tcPr>
          <w:p w14:paraId="7FB40E2D" w14:textId="70DA29DE" w:rsidR="006D7227" w:rsidRPr="0009015F" w:rsidRDefault="006D7227" w:rsidP="006D7227">
            <w:pPr>
              <w:pStyle w:val="ListParagraph"/>
              <w:numPr>
                <w:ilvl w:val="0"/>
                <w:numId w:val="31"/>
              </w:numPr>
              <w:rPr>
                <w:rFonts w:ascii="Arial" w:hAnsi="Arial" w:cs="Arial"/>
              </w:rPr>
            </w:pPr>
          </w:p>
        </w:tc>
        <w:tc>
          <w:tcPr>
            <w:tcW w:w="2823" w:type="dxa"/>
            <w:vAlign w:val="center"/>
          </w:tcPr>
          <w:p w14:paraId="3990DD64" w14:textId="741CC5A7" w:rsidR="006D7227" w:rsidRPr="0009015F" w:rsidRDefault="006D7227" w:rsidP="006D7227">
            <w:pPr>
              <w:ind w:hanging="16"/>
              <w:jc w:val="center"/>
              <w:rPr>
                <w:rFonts w:ascii="Arial" w:hAnsi="Arial" w:cs="Arial"/>
                <w:i/>
                <w:iCs/>
              </w:rPr>
            </w:pPr>
            <w:r>
              <w:rPr>
                <w:rFonts w:ascii="Arial" w:hAnsi="Arial" w:cs="Arial"/>
                <w:i/>
                <w:iCs/>
                <w:color w:val="000000"/>
              </w:rPr>
              <w:t xml:space="preserve">FD2710R 2000 serijos optinis spindulinis detektorius, </w:t>
            </w:r>
            <w:proofErr w:type="spellStart"/>
            <w:r>
              <w:rPr>
                <w:rFonts w:ascii="Arial" w:hAnsi="Arial" w:cs="Arial"/>
                <w:i/>
                <w:iCs/>
                <w:color w:val="000000"/>
              </w:rPr>
              <w:t>reflekcinis</w:t>
            </w:r>
            <w:proofErr w:type="spellEnd"/>
            <w:r>
              <w:rPr>
                <w:rFonts w:ascii="Arial" w:hAnsi="Arial" w:cs="Arial"/>
                <w:i/>
                <w:iCs/>
                <w:color w:val="000000"/>
              </w:rPr>
              <w:t>, maitinamas iš kilpos, iki 100m</w:t>
            </w:r>
          </w:p>
        </w:tc>
        <w:tc>
          <w:tcPr>
            <w:tcW w:w="1375" w:type="dxa"/>
          </w:tcPr>
          <w:p w14:paraId="058A27B6" w14:textId="6FDB5EAB" w:rsidR="006D7227" w:rsidRPr="0009015F" w:rsidRDefault="006D7227" w:rsidP="006D7227">
            <w:pPr>
              <w:ind w:hanging="16"/>
              <w:jc w:val="center"/>
              <w:rPr>
                <w:rFonts w:ascii="Arial" w:hAnsi="Arial" w:cs="Arial"/>
                <w:i/>
                <w:iCs/>
              </w:rPr>
            </w:pPr>
            <w:r w:rsidRPr="0009015F">
              <w:rPr>
                <w:rFonts w:ascii="Arial" w:hAnsi="Arial" w:cs="Arial"/>
              </w:rPr>
              <w:t>5</w:t>
            </w:r>
          </w:p>
        </w:tc>
        <w:tc>
          <w:tcPr>
            <w:tcW w:w="1343" w:type="dxa"/>
            <w:vMerge/>
            <w:tcBorders>
              <w:right w:val="single" w:sz="4" w:space="0" w:color="auto"/>
            </w:tcBorders>
            <w:vAlign w:val="center"/>
          </w:tcPr>
          <w:p w14:paraId="2022378D"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5BB9EC2B" w14:textId="77777777" w:rsidR="006D7227" w:rsidRPr="002F2DA5" w:rsidRDefault="006D7227" w:rsidP="006D7227">
            <w:pPr>
              <w:jc w:val="center"/>
              <w:rPr>
                <w:rFonts w:ascii="Arial" w:hAnsi="Arial" w:cs="Arial"/>
              </w:rPr>
            </w:pPr>
          </w:p>
        </w:tc>
        <w:tc>
          <w:tcPr>
            <w:tcW w:w="1995" w:type="dxa"/>
            <w:vMerge/>
            <w:vAlign w:val="center"/>
          </w:tcPr>
          <w:p w14:paraId="06A6268F" w14:textId="77777777" w:rsidR="006D7227" w:rsidRPr="002F2DA5" w:rsidRDefault="006D7227" w:rsidP="006D7227">
            <w:pPr>
              <w:ind w:hanging="16"/>
              <w:jc w:val="center"/>
              <w:rPr>
                <w:rFonts w:ascii="Arial" w:hAnsi="Arial" w:cs="Arial"/>
                <w:i/>
                <w:iCs/>
              </w:rPr>
            </w:pPr>
          </w:p>
        </w:tc>
      </w:tr>
      <w:tr w:rsidR="006D7227" w:rsidRPr="002F2DA5" w14:paraId="2323BA37" w14:textId="77777777" w:rsidTr="00BD195E">
        <w:trPr>
          <w:trHeight w:val="20"/>
          <w:jc w:val="center"/>
        </w:trPr>
        <w:tc>
          <w:tcPr>
            <w:tcW w:w="864" w:type="dxa"/>
          </w:tcPr>
          <w:p w14:paraId="2F3815D7" w14:textId="7C8516E5" w:rsidR="006D7227" w:rsidRPr="0009015F" w:rsidRDefault="006D7227" w:rsidP="006D7227">
            <w:pPr>
              <w:pStyle w:val="ListParagraph"/>
              <w:numPr>
                <w:ilvl w:val="0"/>
                <w:numId w:val="31"/>
              </w:numPr>
              <w:rPr>
                <w:rFonts w:ascii="Arial" w:hAnsi="Arial" w:cs="Arial"/>
              </w:rPr>
            </w:pPr>
          </w:p>
        </w:tc>
        <w:tc>
          <w:tcPr>
            <w:tcW w:w="2823" w:type="dxa"/>
            <w:vAlign w:val="center"/>
          </w:tcPr>
          <w:p w14:paraId="15AAAB9B" w14:textId="7DB6B11A" w:rsidR="006D7227" w:rsidRPr="0009015F" w:rsidRDefault="006D7227" w:rsidP="006D7227">
            <w:pPr>
              <w:ind w:hanging="16"/>
              <w:jc w:val="center"/>
              <w:rPr>
                <w:rFonts w:ascii="Arial" w:hAnsi="Arial" w:cs="Arial"/>
                <w:i/>
                <w:iCs/>
              </w:rPr>
            </w:pPr>
            <w:r>
              <w:rPr>
                <w:rFonts w:ascii="Arial" w:hAnsi="Arial" w:cs="Arial"/>
                <w:i/>
                <w:iCs/>
                <w:color w:val="000000"/>
              </w:rPr>
              <w:t>DT2063N 2000 serijos šilumos detektorius, išėjimas nuotoliniam LED indikatoriui, 24V (bazė DB2002)</w:t>
            </w:r>
          </w:p>
        </w:tc>
        <w:tc>
          <w:tcPr>
            <w:tcW w:w="1375" w:type="dxa"/>
          </w:tcPr>
          <w:p w14:paraId="4F860C42" w14:textId="4DCBAA00" w:rsidR="006D7227" w:rsidRPr="0009015F" w:rsidRDefault="006D7227" w:rsidP="006D7227">
            <w:pPr>
              <w:ind w:hanging="16"/>
              <w:jc w:val="center"/>
              <w:rPr>
                <w:rFonts w:ascii="Arial" w:hAnsi="Arial" w:cs="Arial"/>
                <w:i/>
                <w:iCs/>
              </w:rPr>
            </w:pPr>
            <w:r w:rsidRPr="0009015F">
              <w:rPr>
                <w:rFonts w:ascii="Arial" w:hAnsi="Arial" w:cs="Arial"/>
              </w:rPr>
              <w:t>50</w:t>
            </w:r>
          </w:p>
        </w:tc>
        <w:tc>
          <w:tcPr>
            <w:tcW w:w="1343" w:type="dxa"/>
            <w:vMerge/>
            <w:tcBorders>
              <w:right w:val="single" w:sz="4" w:space="0" w:color="auto"/>
            </w:tcBorders>
            <w:vAlign w:val="center"/>
          </w:tcPr>
          <w:p w14:paraId="64912D98"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308F1675" w14:textId="77777777" w:rsidR="006D7227" w:rsidRPr="002F2DA5" w:rsidRDefault="006D7227" w:rsidP="006D7227">
            <w:pPr>
              <w:jc w:val="center"/>
              <w:rPr>
                <w:rFonts w:ascii="Arial" w:hAnsi="Arial" w:cs="Arial"/>
              </w:rPr>
            </w:pPr>
          </w:p>
        </w:tc>
        <w:tc>
          <w:tcPr>
            <w:tcW w:w="1995" w:type="dxa"/>
            <w:vMerge/>
            <w:vAlign w:val="center"/>
          </w:tcPr>
          <w:p w14:paraId="7C5D521A" w14:textId="77777777" w:rsidR="006D7227" w:rsidRPr="002F2DA5" w:rsidRDefault="006D7227" w:rsidP="006D7227">
            <w:pPr>
              <w:ind w:hanging="16"/>
              <w:jc w:val="center"/>
              <w:rPr>
                <w:rFonts w:ascii="Arial" w:hAnsi="Arial" w:cs="Arial"/>
                <w:i/>
                <w:iCs/>
              </w:rPr>
            </w:pPr>
          </w:p>
        </w:tc>
      </w:tr>
      <w:tr w:rsidR="006D7227" w:rsidRPr="002F2DA5" w14:paraId="23929045" w14:textId="77777777" w:rsidTr="00BD195E">
        <w:trPr>
          <w:trHeight w:val="20"/>
          <w:jc w:val="center"/>
        </w:trPr>
        <w:tc>
          <w:tcPr>
            <w:tcW w:w="864" w:type="dxa"/>
          </w:tcPr>
          <w:p w14:paraId="2AF9A64B" w14:textId="18CC39AB" w:rsidR="006D7227" w:rsidRPr="0009015F" w:rsidRDefault="006D7227" w:rsidP="006D7227">
            <w:pPr>
              <w:pStyle w:val="ListParagraph"/>
              <w:numPr>
                <w:ilvl w:val="0"/>
                <w:numId w:val="31"/>
              </w:numPr>
              <w:rPr>
                <w:rFonts w:ascii="Arial" w:hAnsi="Arial" w:cs="Arial"/>
              </w:rPr>
            </w:pPr>
          </w:p>
        </w:tc>
        <w:tc>
          <w:tcPr>
            <w:tcW w:w="2823" w:type="dxa"/>
            <w:vAlign w:val="center"/>
          </w:tcPr>
          <w:p w14:paraId="466D5068" w14:textId="17AF6D42" w:rsidR="006D7227" w:rsidRPr="0009015F" w:rsidRDefault="006D7227" w:rsidP="006D7227">
            <w:pPr>
              <w:ind w:hanging="16"/>
              <w:jc w:val="center"/>
              <w:rPr>
                <w:rFonts w:ascii="Arial" w:hAnsi="Arial" w:cs="Arial"/>
                <w:i/>
                <w:iCs/>
              </w:rPr>
            </w:pPr>
            <w:r>
              <w:rPr>
                <w:rFonts w:ascii="Arial" w:hAnsi="Arial" w:cs="Arial"/>
                <w:i/>
                <w:iCs/>
                <w:color w:val="000000"/>
              </w:rPr>
              <w:t xml:space="preserve">DP2061T 2000 serijos </w:t>
            </w:r>
            <w:proofErr w:type="spellStart"/>
            <w:r>
              <w:rPr>
                <w:rFonts w:ascii="Arial" w:hAnsi="Arial" w:cs="Arial"/>
                <w:i/>
                <w:iCs/>
                <w:color w:val="000000"/>
              </w:rPr>
              <w:t>dūmų+šilumos</w:t>
            </w:r>
            <w:proofErr w:type="spellEnd"/>
            <w:r>
              <w:rPr>
                <w:rFonts w:ascii="Arial" w:hAnsi="Arial" w:cs="Arial"/>
                <w:i/>
                <w:iCs/>
                <w:color w:val="000000"/>
              </w:rPr>
              <w:t xml:space="preserve"> detektorius, išėjimas nuotoliniam LED indikatoriui, 24V (bazė DB2002)</w:t>
            </w:r>
          </w:p>
        </w:tc>
        <w:tc>
          <w:tcPr>
            <w:tcW w:w="1375" w:type="dxa"/>
          </w:tcPr>
          <w:p w14:paraId="6AB2725B" w14:textId="1945A0C9" w:rsidR="006D7227" w:rsidRPr="0009015F" w:rsidRDefault="006D7227" w:rsidP="006D7227">
            <w:pPr>
              <w:ind w:hanging="16"/>
              <w:jc w:val="center"/>
              <w:rPr>
                <w:rFonts w:ascii="Arial" w:hAnsi="Arial" w:cs="Arial"/>
                <w:i/>
                <w:iCs/>
              </w:rPr>
            </w:pPr>
            <w:r w:rsidRPr="0009015F">
              <w:rPr>
                <w:rFonts w:ascii="Arial" w:hAnsi="Arial" w:cs="Arial"/>
              </w:rPr>
              <w:t>50</w:t>
            </w:r>
          </w:p>
        </w:tc>
        <w:tc>
          <w:tcPr>
            <w:tcW w:w="1343" w:type="dxa"/>
            <w:vMerge/>
            <w:tcBorders>
              <w:right w:val="single" w:sz="4" w:space="0" w:color="auto"/>
            </w:tcBorders>
            <w:vAlign w:val="center"/>
          </w:tcPr>
          <w:p w14:paraId="5AD9FF53"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7824ED10" w14:textId="77777777" w:rsidR="006D7227" w:rsidRPr="002F2DA5" w:rsidRDefault="006D7227" w:rsidP="006D7227">
            <w:pPr>
              <w:jc w:val="center"/>
              <w:rPr>
                <w:rFonts w:ascii="Arial" w:hAnsi="Arial" w:cs="Arial"/>
              </w:rPr>
            </w:pPr>
          </w:p>
        </w:tc>
        <w:tc>
          <w:tcPr>
            <w:tcW w:w="1995" w:type="dxa"/>
            <w:vMerge/>
            <w:vAlign w:val="center"/>
          </w:tcPr>
          <w:p w14:paraId="3BA77DD1" w14:textId="77777777" w:rsidR="006D7227" w:rsidRPr="002F2DA5" w:rsidRDefault="006D7227" w:rsidP="006D7227">
            <w:pPr>
              <w:ind w:hanging="16"/>
              <w:jc w:val="center"/>
              <w:rPr>
                <w:rFonts w:ascii="Arial" w:hAnsi="Arial" w:cs="Arial"/>
                <w:i/>
                <w:iCs/>
              </w:rPr>
            </w:pPr>
          </w:p>
        </w:tc>
      </w:tr>
      <w:tr w:rsidR="006D7227" w:rsidRPr="002F2DA5" w14:paraId="0ECBAEAB" w14:textId="77777777" w:rsidTr="00BD195E">
        <w:trPr>
          <w:trHeight w:val="20"/>
          <w:jc w:val="center"/>
        </w:trPr>
        <w:tc>
          <w:tcPr>
            <w:tcW w:w="864" w:type="dxa"/>
          </w:tcPr>
          <w:p w14:paraId="53604935" w14:textId="6DCD0CF1" w:rsidR="006D7227" w:rsidRPr="0009015F" w:rsidRDefault="006D7227" w:rsidP="006D7227">
            <w:pPr>
              <w:pStyle w:val="ListParagraph"/>
              <w:numPr>
                <w:ilvl w:val="0"/>
                <w:numId w:val="31"/>
              </w:numPr>
              <w:rPr>
                <w:rFonts w:ascii="Arial" w:hAnsi="Arial" w:cs="Arial"/>
              </w:rPr>
            </w:pPr>
          </w:p>
        </w:tc>
        <w:tc>
          <w:tcPr>
            <w:tcW w:w="2823" w:type="dxa"/>
            <w:vAlign w:val="center"/>
          </w:tcPr>
          <w:p w14:paraId="2FE56A2B" w14:textId="3BEFC3F1" w:rsidR="006D7227" w:rsidRPr="0009015F" w:rsidRDefault="006D7227" w:rsidP="006D7227">
            <w:pPr>
              <w:ind w:hanging="16"/>
              <w:jc w:val="center"/>
              <w:rPr>
                <w:rFonts w:ascii="Arial" w:hAnsi="Arial" w:cs="Arial"/>
                <w:i/>
                <w:iCs/>
              </w:rPr>
            </w:pPr>
            <w:r>
              <w:rPr>
                <w:rFonts w:ascii="Arial" w:hAnsi="Arial" w:cs="Arial"/>
                <w:i/>
                <w:iCs/>
                <w:color w:val="000000"/>
              </w:rPr>
              <w:t>DB2002 Bazė 2000 serijos detektoriams, Ø 10cm, 4 kontaktinės aikštelės</w:t>
            </w:r>
          </w:p>
        </w:tc>
        <w:tc>
          <w:tcPr>
            <w:tcW w:w="1375" w:type="dxa"/>
          </w:tcPr>
          <w:p w14:paraId="0F26CD63" w14:textId="1F36103E" w:rsidR="006D7227" w:rsidRPr="0009015F" w:rsidRDefault="006D7227" w:rsidP="006D7227">
            <w:pPr>
              <w:ind w:hanging="16"/>
              <w:jc w:val="center"/>
              <w:rPr>
                <w:rFonts w:ascii="Arial" w:hAnsi="Arial" w:cs="Arial"/>
                <w:i/>
                <w:iCs/>
              </w:rPr>
            </w:pPr>
            <w:r w:rsidRPr="0009015F">
              <w:rPr>
                <w:rFonts w:ascii="Arial" w:hAnsi="Arial" w:cs="Arial"/>
              </w:rPr>
              <w:t>400</w:t>
            </w:r>
          </w:p>
        </w:tc>
        <w:tc>
          <w:tcPr>
            <w:tcW w:w="1343" w:type="dxa"/>
            <w:vMerge/>
            <w:tcBorders>
              <w:right w:val="single" w:sz="4" w:space="0" w:color="auto"/>
            </w:tcBorders>
            <w:vAlign w:val="center"/>
          </w:tcPr>
          <w:p w14:paraId="5EA219AB"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0BBF92A3" w14:textId="77777777" w:rsidR="006D7227" w:rsidRPr="002F2DA5" w:rsidRDefault="006D7227" w:rsidP="006D7227">
            <w:pPr>
              <w:jc w:val="center"/>
              <w:rPr>
                <w:rFonts w:ascii="Arial" w:hAnsi="Arial" w:cs="Arial"/>
              </w:rPr>
            </w:pPr>
          </w:p>
        </w:tc>
        <w:tc>
          <w:tcPr>
            <w:tcW w:w="1995" w:type="dxa"/>
            <w:vMerge/>
            <w:vAlign w:val="center"/>
          </w:tcPr>
          <w:p w14:paraId="4F691EB4" w14:textId="77777777" w:rsidR="006D7227" w:rsidRPr="002F2DA5" w:rsidRDefault="006D7227" w:rsidP="006D7227">
            <w:pPr>
              <w:ind w:hanging="16"/>
              <w:jc w:val="center"/>
              <w:rPr>
                <w:rFonts w:ascii="Arial" w:hAnsi="Arial" w:cs="Arial"/>
                <w:i/>
                <w:iCs/>
              </w:rPr>
            </w:pPr>
          </w:p>
        </w:tc>
      </w:tr>
      <w:tr w:rsidR="006D7227" w:rsidRPr="002F2DA5" w14:paraId="41880759" w14:textId="77777777" w:rsidTr="00BD195E">
        <w:trPr>
          <w:trHeight w:val="20"/>
          <w:jc w:val="center"/>
        </w:trPr>
        <w:tc>
          <w:tcPr>
            <w:tcW w:w="864" w:type="dxa"/>
          </w:tcPr>
          <w:p w14:paraId="5DCFD67D" w14:textId="6E765FC0" w:rsidR="006D7227" w:rsidRPr="0009015F" w:rsidRDefault="006D7227" w:rsidP="006D7227">
            <w:pPr>
              <w:pStyle w:val="ListParagraph"/>
              <w:numPr>
                <w:ilvl w:val="0"/>
                <w:numId w:val="31"/>
              </w:numPr>
              <w:rPr>
                <w:rFonts w:ascii="Arial" w:hAnsi="Arial" w:cs="Arial"/>
              </w:rPr>
            </w:pPr>
          </w:p>
        </w:tc>
        <w:tc>
          <w:tcPr>
            <w:tcW w:w="2823" w:type="dxa"/>
            <w:vAlign w:val="center"/>
          </w:tcPr>
          <w:p w14:paraId="09647186" w14:textId="50537DAA" w:rsidR="006D7227" w:rsidRPr="0009015F" w:rsidRDefault="006D7227" w:rsidP="006D7227">
            <w:pPr>
              <w:ind w:hanging="16"/>
              <w:jc w:val="center"/>
              <w:rPr>
                <w:rFonts w:ascii="Arial" w:hAnsi="Arial" w:cs="Arial"/>
                <w:i/>
                <w:iCs/>
              </w:rPr>
            </w:pPr>
            <w:r>
              <w:rPr>
                <w:rFonts w:ascii="Arial" w:hAnsi="Arial" w:cs="Arial"/>
                <w:i/>
                <w:iCs/>
                <w:color w:val="000000"/>
              </w:rPr>
              <w:t xml:space="preserve">DB2016 Bazė 2000 serijos detektoriams su kilpos </w:t>
            </w:r>
            <w:r>
              <w:rPr>
                <w:rFonts w:ascii="Arial" w:hAnsi="Arial" w:cs="Arial"/>
                <w:i/>
                <w:iCs/>
                <w:color w:val="000000"/>
              </w:rPr>
              <w:lastRenderedPageBreak/>
              <w:t>izoliatoriumi , Ø 10cm, 4 kontaktinės aikštelės</w:t>
            </w:r>
          </w:p>
        </w:tc>
        <w:tc>
          <w:tcPr>
            <w:tcW w:w="1375" w:type="dxa"/>
          </w:tcPr>
          <w:p w14:paraId="6D63DBAC" w14:textId="7819F077" w:rsidR="006D7227" w:rsidRPr="0009015F" w:rsidRDefault="006D7227" w:rsidP="006D7227">
            <w:pPr>
              <w:ind w:hanging="16"/>
              <w:jc w:val="center"/>
              <w:rPr>
                <w:rFonts w:ascii="Arial" w:hAnsi="Arial" w:cs="Arial"/>
                <w:i/>
                <w:iCs/>
              </w:rPr>
            </w:pPr>
            <w:r w:rsidRPr="0009015F">
              <w:rPr>
                <w:rFonts w:ascii="Arial" w:hAnsi="Arial" w:cs="Arial"/>
              </w:rPr>
              <w:lastRenderedPageBreak/>
              <w:t>100</w:t>
            </w:r>
          </w:p>
        </w:tc>
        <w:tc>
          <w:tcPr>
            <w:tcW w:w="1343" w:type="dxa"/>
            <w:vMerge/>
            <w:tcBorders>
              <w:right w:val="single" w:sz="4" w:space="0" w:color="auto"/>
            </w:tcBorders>
            <w:vAlign w:val="center"/>
          </w:tcPr>
          <w:p w14:paraId="2AEF45F4"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385B6DD8" w14:textId="77777777" w:rsidR="006D7227" w:rsidRPr="002F2DA5" w:rsidRDefault="006D7227" w:rsidP="006D7227">
            <w:pPr>
              <w:jc w:val="center"/>
              <w:rPr>
                <w:rFonts w:ascii="Arial" w:hAnsi="Arial" w:cs="Arial"/>
              </w:rPr>
            </w:pPr>
          </w:p>
        </w:tc>
        <w:tc>
          <w:tcPr>
            <w:tcW w:w="1995" w:type="dxa"/>
            <w:vMerge/>
            <w:vAlign w:val="center"/>
          </w:tcPr>
          <w:p w14:paraId="2691C6E5" w14:textId="77777777" w:rsidR="006D7227" w:rsidRPr="002F2DA5" w:rsidRDefault="006D7227" w:rsidP="006D7227">
            <w:pPr>
              <w:ind w:hanging="16"/>
              <w:jc w:val="center"/>
              <w:rPr>
                <w:rFonts w:ascii="Arial" w:hAnsi="Arial" w:cs="Arial"/>
                <w:i/>
                <w:iCs/>
              </w:rPr>
            </w:pPr>
          </w:p>
        </w:tc>
      </w:tr>
      <w:tr w:rsidR="006D7227" w:rsidRPr="002F2DA5" w14:paraId="70AC4778" w14:textId="77777777" w:rsidTr="00BD195E">
        <w:trPr>
          <w:trHeight w:val="20"/>
          <w:jc w:val="center"/>
        </w:trPr>
        <w:tc>
          <w:tcPr>
            <w:tcW w:w="864" w:type="dxa"/>
          </w:tcPr>
          <w:p w14:paraId="7064F4E0" w14:textId="4E443FA9" w:rsidR="006D7227" w:rsidRPr="0009015F" w:rsidRDefault="006D7227" w:rsidP="006D7227">
            <w:pPr>
              <w:pStyle w:val="ListParagraph"/>
              <w:numPr>
                <w:ilvl w:val="0"/>
                <w:numId w:val="31"/>
              </w:numPr>
              <w:rPr>
                <w:rFonts w:ascii="Arial" w:hAnsi="Arial" w:cs="Arial"/>
              </w:rPr>
            </w:pPr>
          </w:p>
        </w:tc>
        <w:tc>
          <w:tcPr>
            <w:tcW w:w="2823" w:type="dxa"/>
            <w:vAlign w:val="center"/>
          </w:tcPr>
          <w:p w14:paraId="6C131821" w14:textId="1EA59D5D" w:rsidR="006D7227" w:rsidRPr="0009015F" w:rsidRDefault="006D7227" w:rsidP="006D7227">
            <w:pPr>
              <w:ind w:hanging="16"/>
              <w:jc w:val="center"/>
              <w:rPr>
                <w:rFonts w:ascii="Arial" w:hAnsi="Arial" w:cs="Arial"/>
                <w:i/>
                <w:iCs/>
              </w:rPr>
            </w:pPr>
            <w:r>
              <w:rPr>
                <w:rFonts w:ascii="Arial" w:hAnsi="Arial" w:cs="Arial"/>
                <w:i/>
                <w:iCs/>
                <w:color w:val="000000"/>
              </w:rPr>
              <w:t>KE-DM3010R-KIT Raudonas 3000 serijos RPM su montavimo dėžute ir atstatomu stikliuku</w:t>
            </w:r>
          </w:p>
        </w:tc>
        <w:tc>
          <w:tcPr>
            <w:tcW w:w="1375" w:type="dxa"/>
          </w:tcPr>
          <w:p w14:paraId="3391936A" w14:textId="162AEC2F" w:rsidR="006D7227" w:rsidRPr="0009015F" w:rsidRDefault="006D7227" w:rsidP="006D7227">
            <w:pPr>
              <w:ind w:hanging="16"/>
              <w:jc w:val="center"/>
              <w:rPr>
                <w:rFonts w:ascii="Arial" w:hAnsi="Arial" w:cs="Arial"/>
                <w:i/>
                <w:iCs/>
              </w:rPr>
            </w:pPr>
            <w:r w:rsidRPr="0009015F">
              <w:rPr>
                <w:rFonts w:ascii="Arial" w:hAnsi="Arial" w:cs="Arial"/>
              </w:rPr>
              <w:t>20</w:t>
            </w:r>
          </w:p>
        </w:tc>
        <w:tc>
          <w:tcPr>
            <w:tcW w:w="1343" w:type="dxa"/>
            <w:vMerge/>
            <w:tcBorders>
              <w:right w:val="single" w:sz="4" w:space="0" w:color="auto"/>
            </w:tcBorders>
            <w:vAlign w:val="center"/>
          </w:tcPr>
          <w:p w14:paraId="72D112DC"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59CD7B74" w14:textId="77777777" w:rsidR="006D7227" w:rsidRPr="002F2DA5" w:rsidRDefault="006D7227" w:rsidP="006D7227">
            <w:pPr>
              <w:jc w:val="center"/>
              <w:rPr>
                <w:rFonts w:ascii="Arial" w:hAnsi="Arial" w:cs="Arial"/>
              </w:rPr>
            </w:pPr>
          </w:p>
        </w:tc>
        <w:tc>
          <w:tcPr>
            <w:tcW w:w="1995" w:type="dxa"/>
            <w:vMerge/>
            <w:vAlign w:val="center"/>
          </w:tcPr>
          <w:p w14:paraId="3B0602F5" w14:textId="77777777" w:rsidR="006D7227" w:rsidRPr="002F2DA5" w:rsidRDefault="006D7227" w:rsidP="006D7227">
            <w:pPr>
              <w:ind w:hanging="16"/>
              <w:jc w:val="center"/>
              <w:rPr>
                <w:rFonts w:ascii="Arial" w:hAnsi="Arial" w:cs="Arial"/>
                <w:i/>
                <w:iCs/>
              </w:rPr>
            </w:pPr>
          </w:p>
        </w:tc>
      </w:tr>
      <w:tr w:rsidR="006D7227" w:rsidRPr="002F2DA5" w14:paraId="05D03893" w14:textId="77777777" w:rsidTr="00BD195E">
        <w:trPr>
          <w:trHeight w:val="20"/>
          <w:jc w:val="center"/>
        </w:trPr>
        <w:tc>
          <w:tcPr>
            <w:tcW w:w="864" w:type="dxa"/>
          </w:tcPr>
          <w:p w14:paraId="7DCD3106"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43DEBFD2" w14:textId="600F9633" w:rsidR="006D7227" w:rsidRPr="0009015F" w:rsidRDefault="006D7227" w:rsidP="006D7227">
            <w:pPr>
              <w:ind w:hanging="16"/>
              <w:jc w:val="center"/>
              <w:rPr>
                <w:rFonts w:ascii="Arial" w:hAnsi="Arial" w:cs="Arial"/>
                <w:i/>
                <w:iCs/>
              </w:rPr>
            </w:pPr>
            <w:r>
              <w:rPr>
                <w:rFonts w:ascii="Arial" w:hAnsi="Arial" w:cs="Arial"/>
                <w:i/>
                <w:iCs/>
                <w:color w:val="000000"/>
              </w:rPr>
              <w:t>KE-DM3110R-KIT Raudonas 3000 serijos RPM su kilpos izoliatoriumi , montavimo dėžute ir atstatomu stikliuku</w:t>
            </w:r>
          </w:p>
        </w:tc>
        <w:tc>
          <w:tcPr>
            <w:tcW w:w="1375" w:type="dxa"/>
          </w:tcPr>
          <w:p w14:paraId="5371B2E1" w14:textId="07B390BC" w:rsidR="006D7227" w:rsidRPr="0009015F" w:rsidRDefault="006D7227" w:rsidP="006D7227">
            <w:pPr>
              <w:ind w:hanging="16"/>
              <w:jc w:val="center"/>
              <w:rPr>
                <w:rFonts w:ascii="Arial" w:hAnsi="Arial" w:cs="Arial"/>
                <w:i/>
                <w:iCs/>
              </w:rPr>
            </w:pPr>
            <w:r w:rsidRPr="0009015F">
              <w:rPr>
                <w:rFonts w:ascii="Arial" w:hAnsi="Arial" w:cs="Arial"/>
              </w:rPr>
              <w:t>20</w:t>
            </w:r>
          </w:p>
        </w:tc>
        <w:tc>
          <w:tcPr>
            <w:tcW w:w="1343" w:type="dxa"/>
            <w:vMerge/>
            <w:tcBorders>
              <w:right w:val="single" w:sz="4" w:space="0" w:color="auto"/>
            </w:tcBorders>
            <w:vAlign w:val="center"/>
          </w:tcPr>
          <w:p w14:paraId="4BE8488A"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2933B811" w14:textId="77777777" w:rsidR="006D7227" w:rsidRPr="002F2DA5" w:rsidRDefault="006D7227" w:rsidP="006D7227">
            <w:pPr>
              <w:jc w:val="center"/>
              <w:rPr>
                <w:rFonts w:ascii="Arial" w:hAnsi="Arial" w:cs="Arial"/>
              </w:rPr>
            </w:pPr>
          </w:p>
        </w:tc>
        <w:tc>
          <w:tcPr>
            <w:tcW w:w="1995" w:type="dxa"/>
            <w:vMerge/>
            <w:vAlign w:val="center"/>
          </w:tcPr>
          <w:p w14:paraId="40292729" w14:textId="77777777" w:rsidR="006D7227" w:rsidRPr="002F2DA5" w:rsidRDefault="006D7227" w:rsidP="006D7227">
            <w:pPr>
              <w:ind w:hanging="16"/>
              <w:jc w:val="center"/>
              <w:rPr>
                <w:rFonts w:ascii="Arial" w:hAnsi="Arial" w:cs="Arial"/>
                <w:i/>
                <w:iCs/>
              </w:rPr>
            </w:pPr>
          </w:p>
        </w:tc>
      </w:tr>
      <w:tr w:rsidR="006D7227" w:rsidRPr="002F2DA5" w14:paraId="19045C9B" w14:textId="77777777" w:rsidTr="00BD195E">
        <w:trPr>
          <w:trHeight w:val="20"/>
          <w:jc w:val="center"/>
        </w:trPr>
        <w:tc>
          <w:tcPr>
            <w:tcW w:w="864" w:type="dxa"/>
          </w:tcPr>
          <w:p w14:paraId="2017095D"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2ECF03D6" w14:textId="570453BF" w:rsidR="006D7227" w:rsidRPr="0009015F" w:rsidRDefault="006D7227" w:rsidP="006D7227">
            <w:pPr>
              <w:ind w:hanging="16"/>
              <w:jc w:val="center"/>
              <w:rPr>
                <w:rFonts w:ascii="Arial" w:hAnsi="Arial" w:cs="Arial"/>
                <w:i/>
                <w:iCs/>
              </w:rPr>
            </w:pPr>
            <w:r>
              <w:rPr>
                <w:rFonts w:ascii="Arial" w:hAnsi="Arial" w:cs="Arial"/>
                <w:i/>
                <w:iCs/>
                <w:color w:val="000000"/>
              </w:rPr>
              <w:t>KE-DM3010R-IP Raudonas 3000 serijos RPM su montavimo dėžute ir atstatomu stikliuku lauko sąlygoms, IP67</w:t>
            </w:r>
          </w:p>
        </w:tc>
        <w:tc>
          <w:tcPr>
            <w:tcW w:w="1375" w:type="dxa"/>
          </w:tcPr>
          <w:p w14:paraId="56D2F46B" w14:textId="0EC41E9E" w:rsidR="006D7227" w:rsidRPr="0009015F" w:rsidRDefault="006D7227" w:rsidP="006D7227">
            <w:pPr>
              <w:ind w:hanging="16"/>
              <w:jc w:val="center"/>
              <w:rPr>
                <w:rFonts w:ascii="Arial" w:hAnsi="Arial" w:cs="Arial"/>
                <w:i/>
                <w:iCs/>
              </w:rPr>
            </w:pPr>
            <w:r w:rsidRPr="0009015F">
              <w:rPr>
                <w:rFonts w:ascii="Arial" w:hAnsi="Arial" w:cs="Arial"/>
              </w:rPr>
              <w:t>20</w:t>
            </w:r>
          </w:p>
        </w:tc>
        <w:tc>
          <w:tcPr>
            <w:tcW w:w="1343" w:type="dxa"/>
            <w:vMerge/>
            <w:tcBorders>
              <w:right w:val="single" w:sz="4" w:space="0" w:color="auto"/>
            </w:tcBorders>
            <w:vAlign w:val="center"/>
          </w:tcPr>
          <w:p w14:paraId="75F7983E"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36986787" w14:textId="77777777" w:rsidR="006D7227" w:rsidRPr="002F2DA5" w:rsidRDefault="006D7227" w:rsidP="006D7227">
            <w:pPr>
              <w:jc w:val="center"/>
              <w:rPr>
                <w:rFonts w:ascii="Arial" w:hAnsi="Arial" w:cs="Arial"/>
              </w:rPr>
            </w:pPr>
          </w:p>
        </w:tc>
        <w:tc>
          <w:tcPr>
            <w:tcW w:w="1995" w:type="dxa"/>
            <w:vMerge/>
            <w:vAlign w:val="center"/>
          </w:tcPr>
          <w:p w14:paraId="0FC87A31" w14:textId="77777777" w:rsidR="006D7227" w:rsidRPr="002F2DA5" w:rsidRDefault="006D7227" w:rsidP="006D7227">
            <w:pPr>
              <w:ind w:hanging="16"/>
              <w:jc w:val="center"/>
              <w:rPr>
                <w:rFonts w:ascii="Arial" w:hAnsi="Arial" w:cs="Arial"/>
                <w:i/>
                <w:iCs/>
              </w:rPr>
            </w:pPr>
          </w:p>
        </w:tc>
      </w:tr>
      <w:tr w:rsidR="006D7227" w:rsidRPr="002F2DA5" w14:paraId="1F07A8ED" w14:textId="77777777" w:rsidTr="00BD195E">
        <w:trPr>
          <w:trHeight w:val="20"/>
          <w:jc w:val="center"/>
        </w:trPr>
        <w:tc>
          <w:tcPr>
            <w:tcW w:w="864" w:type="dxa"/>
          </w:tcPr>
          <w:p w14:paraId="57615FA1"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4D9E7B9A" w14:textId="13C84BBA" w:rsidR="006D7227" w:rsidRPr="0009015F" w:rsidRDefault="006D7227" w:rsidP="006D7227">
            <w:pPr>
              <w:ind w:hanging="16"/>
              <w:jc w:val="center"/>
              <w:rPr>
                <w:rFonts w:ascii="Arial" w:hAnsi="Arial" w:cs="Arial"/>
                <w:i/>
                <w:iCs/>
              </w:rPr>
            </w:pPr>
            <w:r>
              <w:rPr>
                <w:rFonts w:ascii="Arial" w:hAnsi="Arial" w:cs="Arial"/>
                <w:i/>
                <w:iCs/>
                <w:color w:val="000000"/>
              </w:rPr>
              <w:t>KE-DM3010YS99 Geltonas 3000 serijos RPM, su atstatomu stikliuku, įleidžiamo montavimo, be montavimo dėžutės</w:t>
            </w:r>
          </w:p>
        </w:tc>
        <w:tc>
          <w:tcPr>
            <w:tcW w:w="1375" w:type="dxa"/>
          </w:tcPr>
          <w:p w14:paraId="53F8B429" w14:textId="14D74E38" w:rsidR="006D7227" w:rsidRPr="0009015F" w:rsidRDefault="006D7227" w:rsidP="006D7227">
            <w:pPr>
              <w:ind w:hanging="16"/>
              <w:jc w:val="center"/>
              <w:rPr>
                <w:rFonts w:ascii="Arial" w:hAnsi="Arial" w:cs="Arial"/>
                <w:i/>
                <w:iCs/>
              </w:rPr>
            </w:pPr>
            <w:r w:rsidRPr="0009015F">
              <w:rPr>
                <w:rFonts w:ascii="Arial" w:hAnsi="Arial" w:cs="Arial"/>
              </w:rPr>
              <w:t>20</w:t>
            </w:r>
          </w:p>
        </w:tc>
        <w:tc>
          <w:tcPr>
            <w:tcW w:w="1343" w:type="dxa"/>
            <w:vMerge/>
            <w:tcBorders>
              <w:right w:val="single" w:sz="4" w:space="0" w:color="auto"/>
            </w:tcBorders>
            <w:vAlign w:val="center"/>
          </w:tcPr>
          <w:p w14:paraId="07247458"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1C901994" w14:textId="77777777" w:rsidR="006D7227" w:rsidRPr="002F2DA5" w:rsidRDefault="006D7227" w:rsidP="006D7227">
            <w:pPr>
              <w:jc w:val="center"/>
              <w:rPr>
                <w:rFonts w:ascii="Arial" w:hAnsi="Arial" w:cs="Arial"/>
              </w:rPr>
            </w:pPr>
          </w:p>
        </w:tc>
        <w:tc>
          <w:tcPr>
            <w:tcW w:w="1995" w:type="dxa"/>
            <w:vMerge/>
            <w:vAlign w:val="center"/>
          </w:tcPr>
          <w:p w14:paraId="5F3212CA" w14:textId="77777777" w:rsidR="006D7227" w:rsidRPr="002F2DA5" w:rsidRDefault="006D7227" w:rsidP="006D7227">
            <w:pPr>
              <w:ind w:hanging="16"/>
              <w:jc w:val="center"/>
              <w:rPr>
                <w:rFonts w:ascii="Arial" w:hAnsi="Arial" w:cs="Arial"/>
                <w:i/>
                <w:iCs/>
              </w:rPr>
            </w:pPr>
          </w:p>
        </w:tc>
      </w:tr>
      <w:tr w:rsidR="006D7227" w:rsidRPr="002F2DA5" w14:paraId="742CFB8C" w14:textId="77777777" w:rsidTr="00BD195E">
        <w:trPr>
          <w:trHeight w:val="20"/>
          <w:jc w:val="center"/>
        </w:trPr>
        <w:tc>
          <w:tcPr>
            <w:tcW w:w="864" w:type="dxa"/>
          </w:tcPr>
          <w:p w14:paraId="03E841E6"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0034D812" w14:textId="5A7C70D3" w:rsidR="006D7227" w:rsidRPr="0009015F" w:rsidRDefault="006D7227" w:rsidP="006D7227">
            <w:pPr>
              <w:ind w:hanging="16"/>
              <w:jc w:val="center"/>
              <w:rPr>
                <w:rFonts w:ascii="Arial" w:hAnsi="Arial" w:cs="Arial"/>
                <w:i/>
                <w:iCs/>
              </w:rPr>
            </w:pPr>
            <w:r>
              <w:rPr>
                <w:rFonts w:ascii="Arial" w:hAnsi="Arial" w:cs="Arial"/>
                <w:i/>
                <w:iCs/>
                <w:color w:val="000000"/>
              </w:rPr>
              <w:t>KE-DM3010G Žalias 3000 serijos RPM, įleidžiamas, su atstatomu stikliuku (EVAKUACIJOS sistemoms)</w:t>
            </w:r>
          </w:p>
        </w:tc>
        <w:tc>
          <w:tcPr>
            <w:tcW w:w="1375" w:type="dxa"/>
          </w:tcPr>
          <w:p w14:paraId="0651D0E8" w14:textId="22E08460" w:rsidR="006D7227" w:rsidRPr="0009015F" w:rsidRDefault="006D7227" w:rsidP="006D7227">
            <w:pPr>
              <w:ind w:hanging="16"/>
              <w:jc w:val="center"/>
              <w:rPr>
                <w:rFonts w:ascii="Arial" w:hAnsi="Arial" w:cs="Arial"/>
                <w:i/>
                <w:iCs/>
              </w:rPr>
            </w:pPr>
            <w:r w:rsidRPr="0009015F">
              <w:rPr>
                <w:rFonts w:ascii="Arial" w:hAnsi="Arial" w:cs="Arial"/>
              </w:rPr>
              <w:t>20</w:t>
            </w:r>
          </w:p>
        </w:tc>
        <w:tc>
          <w:tcPr>
            <w:tcW w:w="1343" w:type="dxa"/>
            <w:vMerge/>
            <w:tcBorders>
              <w:right w:val="single" w:sz="4" w:space="0" w:color="auto"/>
            </w:tcBorders>
            <w:vAlign w:val="center"/>
          </w:tcPr>
          <w:p w14:paraId="0BC807C3"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13DE7D86" w14:textId="77777777" w:rsidR="006D7227" w:rsidRPr="002F2DA5" w:rsidRDefault="006D7227" w:rsidP="006D7227">
            <w:pPr>
              <w:jc w:val="center"/>
              <w:rPr>
                <w:rFonts w:ascii="Arial" w:hAnsi="Arial" w:cs="Arial"/>
              </w:rPr>
            </w:pPr>
          </w:p>
        </w:tc>
        <w:tc>
          <w:tcPr>
            <w:tcW w:w="1995" w:type="dxa"/>
            <w:vMerge/>
            <w:vAlign w:val="center"/>
          </w:tcPr>
          <w:p w14:paraId="59823B62" w14:textId="77777777" w:rsidR="006D7227" w:rsidRPr="002F2DA5" w:rsidRDefault="006D7227" w:rsidP="006D7227">
            <w:pPr>
              <w:ind w:hanging="16"/>
              <w:jc w:val="center"/>
              <w:rPr>
                <w:rFonts w:ascii="Arial" w:hAnsi="Arial" w:cs="Arial"/>
                <w:i/>
                <w:iCs/>
              </w:rPr>
            </w:pPr>
          </w:p>
        </w:tc>
      </w:tr>
      <w:tr w:rsidR="006D7227" w:rsidRPr="002F2DA5" w14:paraId="53CDB33E" w14:textId="77777777" w:rsidTr="00BD195E">
        <w:trPr>
          <w:trHeight w:val="20"/>
          <w:jc w:val="center"/>
        </w:trPr>
        <w:tc>
          <w:tcPr>
            <w:tcW w:w="864" w:type="dxa"/>
          </w:tcPr>
          <w:p w14:paraId="7CBB2364"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3249A525" w14:textId="102A680D" w:rsidR="006D7227" w:rsidRPr="0009015F" w:rsidRDefault="006D7227" w:rsidP="006D7227">
            <w:pPr>
              <w:ind w:hanging="16"/>
              <w:jc w:val="center"/>
              <w:rPr>
                <w:rFonts w:ascii="Arial" w:hAnsi="Arial" w:cs="Arial"/>
                <w:i/>
                <w:iCs/>
              </w:rPr>
            </w:pPr>
            <w:r>
              <w:rPr>
                <w:rFonts w:ascii="Arial" w:hAnsi="Arial" w:cs="Arial"/>
                <w:i/>
                <w:iCs/>
                <w:color w:val="000000"/>
              </w:rPr>
              <w:t>N-MC-FE EN54 standarto (arba lygiaverčio) sudaužomas stikliukas, žymėjimas pagal EN54 10 vnt. pakuotė</w:t>
            </w:r>
          </w:p>
        </w:tc>
        <w:tc>
          <w:tcPr>
            <w:tcW w:w="1375" w:type="dxa"/>
          </w:tcPr>
          <w:p w14:paraId="4E5152FC" w14:textId="1A431C09" w:rsidR="006D7227" w:rsidRPr="0009015F" w:rsidRDefault="006D7227" w:rsidP="006D7227">
            <w:pPr>
              <w:ind w:hanging="16"/>
              <w:jc w:val="center"/>
              <w:rPr>
                <w:rFonts w:ascii="Arial" w:hAnsi="Arial" w:cs="Arial"/>
                <w:i/>
                <w:iCs/>
              </w:rPr>
            </w:pPr>
            <w:r w:rsidRPr="0009015F">
              <w:rPr>
                <w:rFonts w:ascii="Arial" w:hAnsi="Arial" w:cs="Arial"/>
              </w:rPr>
              <w:t>30</w:t>
            </w:r>
          </w:p>
        </w:tc>
        <w:tc>
          <w:tcPr>
            <w:tcW w:w="1343" w:type="dxa"/>
            <w:vMerge/>
            <w:tcBorders>
              <w:right w:val="single" w:sz="4" w:space="0" w:color="auto"/>
            </w:tcBorders>
            <w:vAlign w:val="center"/>
          </w:tcPr>
          <w:p w14:paraId="20E95F85"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34024038" w14:textId="77777777" w:rsidR="006D7227" w:rsidRPr="002F2DA5" w:rsidRDefault="006D7227" w:rsidP="006D7227">
            <w:pPr>
              <w:jc w:val="center"/>
              <w:rPr>
                <w:rFonts w:ascii="Arial" w:hAnsi="Arial" w:cs="Arial"/>
              </w:rPr>
            </w:pPr>
          </w:p>
        </w:tc>
        <w:tc>
          <w:tcPr>
            <w:tcW w:w="1995" w:type="dxa"/>
            <w:vMerge/>
            <w:vAlign w:val="center"/>
          </w:tcPr>
          <w:p w14:paraId="55666215" w14:textId="77777777" w:rsidR="006D7227" w:rsidRPr="002F2DA5" w:rsidRDefault="006D7227" w:rsidP="006D7227">
            <w:pPr>
              <w:ind w:hanging="16"/>
              <w:jc w:val="center"/>
              <w:rPr>
                <w:rFonts w:ascii="Arial" w:hAnsi="Arial" w:cs="Arial"/>
                <w:i/>
                <w:iCs/>
              </w:rPr>
            </w:pPr>
          </w:p>
        </w:tc>
      </w:tr>
      <w:tr w:rsidR="006D7227" w:rsidRPr="002F2DA5" w14:paraId="7D3A29CC" w14:textId="77777777" w:rsidTr="00BD195E">
        <w:trPr>
          <w:trHeight w:val="20"/>
          <w:jc w:val="center"/>
        </w:trPr>
        <w:tc>
          <w:tcPr>
            <w:tcW w:w="864" w:type="dxa"/>
          </w:tcPr>
          <w:p w14:paraId="156235C8"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73B5EE7A" w14:textId="3366747A" w:rsidR="006D7227" w:rsidRPr="0009015F" w:rsidRDefault="006D7227" w:rsidP="006D7227">
            <w:pPr>
              <w:ind w:hanging="16"/>
              <w:jc w:val="center"/>
              <w:rPr>
                <w:rFonts w:ascii="Arial" w:hAnsi="Arial" w:cs="Arial"/>
                <w:i/>
                <w:iCs/>
              </w:rPr>
            </w:pPr>
            <w:r>
              <w:rPr>
                <w:rFonts w:ascii="Arial" w:hAnsi="Arial" w:cs="Arial"/>
                <w:i/>
                <w:iCs/>
                <w:color w:val="000000"/>
              </w:rPr>
              <w:t>N-MC-BB-R Raudona paviršiuje montuojama mygtuko dėžutė su įžeminimo kontaktu</w:t>
            </w:r>
          </w:p>
        </w:tc>
        <w:tc>
          <w:tcPr>
            <w:tcW w:w="1375" w:type="dxa"/>
          </w:tcPr>
          <w:p w14:paraId="258AC0B3" w14:textId="1B9751D9" w:rsidR="006D7227" w:rsidRPr="0009015F" w:rsidRDefault="006D7227" w:rsidP="006D7227">
            <w:pPr>
              <w:ind w:hanging="16"/>
              <w:jc w:val="center"/>
              <w:rPr>
                <w:rFonts w:ascii="Arial" w:hAnsi="Arial" w:cs="Arial"/>
                <w:i/>
                <w:iCs/>
              </w:rPr>
            </w:pPr>
            <w:r w:rsidRPr="0009015F">
              <w:rPr>
                <w:rFonts w:ascii="Arial" w:hAnsi="Arial" w:cs="Arial"/>
              </w:rPr>
              <w:t>10</w:t>
            </w:r>
          </w:p>
        </w:tc>
        <w:tc>
          <w:tcPr>
            <w:tcW w:w="1343" w:type="dxa"/>
            <w:vMerge/>
            <w:tcBorders>
              <w:right w:val="single" w:sz="4" w:space="0" w:color="auto"/>
            </w:tcBorders>
            <w:vAlign w:val="center"/>
          </w:tcPr>
          <w:p w14:paraId="570F489A"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006110EB" w14:textId="77777777" w:rsidR="006D7227" w:rsidRPr="002F2DA5" w:rsidRDefault="006D7227" w:rsidP="006D7227">
            <w:pPr>
              <w:jc w:val="center"/>
              <w:rPr>
                <w:rFonts w:ascii="Arial" w:hAnsi="Arial" w:cs="Arial"/>
              </w:rPr>
            </w:pPr>
          </w:p>
        </w:tc>
        <w:tc>
          <w:tcPr>
            <w:tcW w:w="1995" w:type="dxa"/>
            <w:vMerge/>
            <w:vAlign w:val="center"/>
          </w:tcPr>
          <w:p w14:paraId="26D2BA19" w14:textId="77777777" w:rsidR="006D7227" w:rsidRPr="002F2DA5" w:rsidRDefault="006D7227" w:rsidP="006D7227">
            <w:pPr>
              <w:ind w:hanging="16"/>
              <w:jc w:val="center"/>
              <w:rPr>
                <w:rFonts w:ascii="Arial" w:hAnsi="Arial" w:cs="Arial"/>
                <w:i/>
                <w:iCs/>
              </w:rPr>
            </w:pPr>
          </w:p>
        </w:tc>
      </w:tr>
      <w:tr w:rsidR="006D7227" w:rsidRPr="002F2DA5" w14:paraId="06FFC57C" w14:textId="77777777" w:rsidTr="00BD195E">
        <w:trPr>
          <w:trHeight w:val="20"/>
          <w:jc w:val="center"/>
        </w:trPr>
        <w:tc>
          <w:tcPr>
            <w:tcW w:w="864" w:type="dxa"/>
          </w:tcPr>
          <w:p w14:paraId="3B6261BC"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484C2F0E" w14:textId="1EBA2D9F" w:rsidR="006D7227" w:rsidRPr="0009015F" w:rsidRDefault="006D7227" w:rsidP="006D7227">
            <w:pPr>
              <w:ind w:hanging="16"/>
              <w:jc w:val="center"/>
              <w:rPr>
                <w:rFonts w:ascii="Arial" w:hAnsi="Arial" w:cs="Arial"/>
                <w:i/>
                <w:iCs/>
              </w:rPr>
            </w:pPr>
            <w:r>
              <w:rPr>
                <w:rFonts w:ascii="Arial" w:hAnsi="Arial" w:cs="Arial"/>
                <w:i/>
                <w:iCs/>
                <w:color w:val="000000"/>
              </w:rPr>
              <w:t>N-MC-BB-Y Geltona paviršiuje montuojama mygtuko dėžutė su įžeminimo kontaktu</w:t>
            </w:r>
          </w:p>
        </w:tc>
        <w:tc>
          <w:tcPr>
            <w:tcW w:w="1375" w:type="dxa"/>
          </w:tcPr>
          <w:p w14:paraId="2DB60A0C" w14:textId="172BBDBD" w:rsidR="006D7227" w:rsidRPr="0009015F" w:rsidRDefault="006D7227" w:rsidP="006D7227">
            <w:pPr>
              <w:ind w:hanging="16"/>
              <w:jc w:val="center"/>
              <w:rPr>
                <w:rFonts w:ascii="Arial" w:hAnsi="Arial" w:cs="Arial"/>
                <w:i/>
                <w:iCs/>
              </w:rPr>
            </w:pPr>
            <w:r w:rsidRPr="0009015F">
              <w:rPr>
                <w:rFonts w:ascii="Arial" w:hAnsi="Arial" w:cs="Arial"/>
              </w:rPr>
              <w:t>10</w:t>
            </w:r>
          </w:p>
        </w:tc>
        <w:tc>
          <w:tcPr>
            <w:tcW w:w="1343" w:type="dxa"/>
            <w:vMerge/>
            <w:tcBorders>
              <w:right w:val="single" w:sz="4" w:space="0" w:color="auto"/>
            </w:tcBorders>
            <w:vAlign w:val="center"/>
          </w:tcPr>
          <w:p w14:paraId="3BAC3FA8"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5A12ECF1" w14:textId="77777777" w:rsidR="006D7227" w:rsidRPr="002F2DA5" w:rsidRDefault="006D7227" w:rsidP="006D7227">
            <w:pPr>
              <w:jc w:val="center"/>
              <w:rPr>
                <w:rFonts w:ascii="Arial" w:hAnsi="Arial" w:cs="Arial"/>
              </w:rPr>
            </w:pPr>
          </w:p>
        </w:tc>
        <w:tc>
          <w:tcPr>
            <w:tcW w:w="1995" w:type="dxa"/>
            <w:vMerge/>
            <w:vAlign w:val="center"/>
          </w:tcPr>
          <w:p w14:paraId="2318BC62" w14:textId="77777777" w:rsidR="006D7227" w:rsidRPr="002F2DA5" w:rsidRDefault="006D7227" w:rsidP="006D7227">
            <w:pPr>
              <w:ind w:hanging="16"/>
              <w:jc w:val="center"/>
              <w:rPr>
                <w:rFonts w:ascii="Arial" w:hAnsi="Arial" w:cs="Arial"/>
                <w:i/>
                <w:iCs/>
              </w:rPr>
            </w:pPr>
          </w:p>
        </w:tc>
      </w:tr>
      <w:tr w:rsidR="006D7227" w:rsidRPr="002F2DA5" w14:paraId="3D3FAE0E" w14:textId="77777777" w:rsidTr="00BD195E">
        <w:trPr>
          <w:trHeight w:val="20"/>
          <w:jc w:val="center"/>
        </w:trPr>
        <w:tc>
          <w:tcPr>
            <w:tcW w:w="864" w:type="dxa"/>
          </w:tcPr>
          <w:p w14:paraId="1D47DD45"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690074E2" w14:textId="0CB6B436" w:rsidR="006D7227" w:rsidRPr="0009015F" w:rsidRDefault="006D7227" w:rsidP="006D7227">
            <w:pPr>
              <w:ind w:hanging="16"/>
              <w:jc w:val="center"/>
              <w:rPr>
                <w:rFonts w:ascii="Arial" w:hAnsi="Arial" w:cs="Arial"/>
                <w:i/>
                <w:iCs/>
              </w:rPr>
            </w:pPr>
            <w:r>
              <w:rPr>
                <w:rFonts w:ascii="Arial" w:hAnsi="Arial" w:cs="Arial"/>
                <w:i/>
                <w:iCs/>
                <w:color w:val="000000"/>
              </w:rPr>
              <w:t>N-MC-BB-G Žalia paviršiuje montuojama mygtuko dėžutė su įžeminimo kontaktu</w:t>
            </w:r>
          </w:p>
        </w:tc>
        <w:tc>
          <w:tcPr>
            <w:tcW w:w="1375" w:type="dxa"/>
          </w:tcPr>
          <w:p w14:paraId="5190F39E" w14:textId="041AAF37" w:rsidR="006D7227" w:rsidRPr="0009015F" w:rsidRDefault="006D7227" w:rsidP="006D7227">
            <w:pPr>
              <w:ind w:hanging="16"/>
              <w:jc w:val="center"/>
              <w:rPr>
                <w:rFonts w:ascii="Arial" w:hAnsi="Arial" w:cs="Arial"/>
                <w:i/>
                <w:iCs/>
              </w:rPr>
            </w:pPr>
            <w:r w:rsidRPr="0009015F">
              <w:rPr>
                <w:rFonts w:ascii="Arial" w:hAnsi="Arial" w:cs="Arial"/>
              </w:rPr>
              <w:t>10</w:t>
            </w:r>
          </w:p>
        </w:tc>
        <w:tc>
          <w:tcPr>
            <w:tcW w:w="1343" w:type="dxa"/>
            <w:vMerge/>
            <w:tcBorders>
              <w:right w:val="single" w:sz="4" w:space="0" w:color="auto"/>
            </w:tcBorders>
            <w:vAlign w:val="center"/>
          </w:tcPr>
          <w:p w14:paraId="40DED55B"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3FABDF8C" w14:textId="77777777" w:rsidR="006D7227" w:rsidRPr="002F2DA5" w:rsidRDefault="006D7227" w:rsidP="006D7227">
            <w:pPr>
              <w:jc w:val="center"/>
              <w:rPr>
                <w:rFonts w:ascii="Arial" w:hAnsi="Arial" w:cs="Arial"/>
              </w:rPr>
            </w:pPr>
          </w:p>
        </w:tc>
        <w:tc>
          <w:tcPr>
            <w:tcW w:w="1995" w:type="dxa"/>
            <w:vMerge/>
            <w:vAlign w:val="center"/>
          </w:tcPr>
          <w:p w14:paraId="3FABCF62" w14:textId="77777777" w:rsidR="006D7227" w:rsidRPr="002F2DA5" w:rsidRDefault="006D7227" w:rsidP="006D7227">
            <w:pPr>
              <w:ind w:hanging="16"/>
              <w:jc w:val="center"/>
              <w:rPr>
                <w:rFonts w:ascii="Arial" w:hAnsi="Arial" w:cs="Arial"/>
                <w:i/>
                <w:iCs/>
              </w:rPr>
            </w:pPr>
          </w:p>
        </w:tc>
      </w:tr>
      <w:tr w:rsidR="006D7227" w:rsidRPr="002F2DA5" w14:paraId="4F45C515" w14:textId="77777777" w:rsidTr="00BD195E">
        <w:trPr>
          <w:trHeight w:val="20"/>
          <w:jc w:val="center"/>
        </w:trPr>
        <w:tc>
          <w:tcPr>
            <w:tcW w:w="864" w:type="dxa"/>
          </w:tcPr>
          <w:p w14:paraId="7F563A54"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2A089683" w14:textId="326DB983" w:rsidR="006D7227" w:rsidRPr="0009015F" w:rsidRDefault="006D7227" w:rsidP="006D7227">
            <w:pPr>
              <w:ind w:hanging="16"/>
              <w:jc w:val="center"/>
              <w:rPr>
                <w:rFonts w:ascii="Arial" w:hAnsi="Arial" w:cs="Arial"/>
                <w:i/>
                <w:iCs/>
              </w:rPr>
            </w:pPr>
            <w:r>
              <w:rPr>
                <w:rFonts w:ascii="Arial" w:hAnsi="Arial" w:cs="Arial"/>
                <w:i/>
                <w:iCs/>
                <w:color w:val="000000"/>
              </w:rPr>
              <w:t>N-MC-FC Pakeliamas skaidrus mygtuko dangtelis</w:t>
            </w:r>
          </w:p>
        </w:tc>
        <w:tc>
          <w:tcPr>
            <w:tcW w:w="1375" w:type="dxa"/>
          </w:tcPr>
          <w:p w14:paraId="2682EBF2" w14:textId="0EC08343" w:rsidR="006D7227" w:rsidRPr="0009015F" w:rsidRDefault="006D7227" w:rsidP="006D7227">
            <w:pPr>
              <w:ind w:hanging="16"/>
              <w:jc w:val="center"/>
              <w:rPr>
                <w:rFonts w:ascii="Arial" w:hAnsi="Arial" w:cs="Arial"/>
                <w:i/>
                <w:iCs/>
              </w:rPr>
            </w:pPr>
            <w:r w:rsidRPr="0009015F">
              <w:rPr>
                <w:rFonts w:ascii="Arial" w:hAnsi="Arial" w:cs="Arial"/>
              </w:rPr>
              <w:t>20</w:t>
            </w:r>
          </w:p>
        </w:tc>
        <w:tc>
          <w:tcPr>
            <w:tcW w:w="1343" w:type="dxa"/>
            <w:vMerge/>
            <w:tcBorders>
              <w:right w:val="single" w:sz="4" w:space="0" w:color="auto"/>
            </w:tcBorders>
            <w:vAlign w:val="center"/>
          </w:tcPr>
          <w:p w14:paraId="07A259EA"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7A6025EB" w14:textId="77777777" w:rsidR="006D7227" w:rsidRPr="002F2DA5" w:rsidRDefault="006D7227" w:rsidP="006D7227">
            <w:pPr>
              <w:jc w:val="center"/>
              <w:rPr>
                <w:rFonts w:ascii="Arial" w:hAnsi="Arial" w:cs="Arial"/>
              </w:rPr>
            </w:pPr>
          </w:p>
        </w:tc>
        <w:tc>
          <w:tcPr>
            <w:tcW w:w="1995" w:type="dxa"/>
            <w:vMerge/>
            <w:vAlign w:val="center"/>
          </w:tcPr>
          <w:p w14:paraId="559BA640" w14:textId="77777777" w:rsidR="006D7227" w:rsidRPr="002F2DA5" w:rsidRDefault="006D7227" w:rsidP="006D7227">
            <w:pPr>
              <w:ind w:hanging="16"/>
              <w:jc w:val="center"/>
              <w:rPr>
                <w:rFonts w:ascii="Arial" w:hAnsi="Arial" w:cs="Arial"/>
                <w:i/>
                <w:iCs/>
              </w:rPr>
            </w:pPr>
          </w:p>
        </w:tc>
      </w:tr>
      <w:tr w:rsidR="006D7227" w:rsidRPr="002F2DA5" w14:paraId="7E4D6707" w14:textId="77777777" w:rsidTr="00BD195E">
        <w:trPr>
          <w:trHeight w:val="20"/>
          <w:jc w:val="center"/>
        </w:trPr>
        <w:tc>
          <w:tcPr>
            <w:tcW w:w="864" w:type="dxa"/>
          </w:tcPr>
          <w:p w14:paraId="42A69CAE"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0CD5A830" w14:textId="678E4D26" w:rsidR="006D7227" w:rsidRPr="0009015F" w:rsidRDefault="006D7227" w:rsidP="006D7227">
            <w:pPr>
              <w:ind w:hanging="16"/>
              <w:jc w:val="center"/>
              <w:rPr>
                <w:rFonts w:ascii="Arial" w:hAnsi="Arial" w:cs="Arial"/>
                <w:i/>
                <w:iCs/>
              </w:rPr>
            </w:pPr>
            <w:r>
              <w:rPr>
                <w:rFonts w:ascii="Arial" w:hAnsi="Arial" w:cs="Arial"/>
                <w:i/>
                <w:iCs/>
                <w:color w:val="000000"/>
              </w:rPr>
              <w:t>N-MC-RE Atstatomas stikliukas (įspaudžiamas elementas)</w:t>
            </w:r>
          </w:p>
        </w:tc>
        <w:tc>
          <w:tcPr>
            <w:tcW w:w="1375" w:type="dxa"/>
          </w:tcPr>
          <w:p w14:paraId="7BA1FF44" w14:textId="0A785040" w:rsidR="006D7227" w:rsidRPr="0009015F" w:rsidRDefault="006D7227" w:rsidP="006D7227">
            <w:pPr>
              <w:ind w:hanging="16"/>
              <w:jc w:val="center"/>
              <w:rPr>
                <w:rFonts w:ascii="Arial" w:hAnsi="Arial" w:cs="Arial"/>
                <w:i/>
                <w:iCs/>
              </w:rPr>
            </w:pPr>
            <w:r w:rsidRPr="0009015F">
              <w:rPr>
                <w:rFonts w:ascii="Arial" w:hAnsi="Arial" w:cs="Arial"/>
              </w:rPr>
              <w:t>50</w:t>
            </w:r>
          </w:p>
        </w:tc>
        <w:tc>
          <w:tcPr>
            <w:tcW w:w="1343" w:type="dxa"/>
            <w:vMerge/>
            <w:tcBorders>
              <w:right w:val="single" w:sz="4" w:space="0" w:color="auto"/>
            </w:tcBorders>
            <w:vAlign w:val="center"/>
          </w:tcPr>
          <w:p w14:paraId="10CADEFF"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51D9A9E3" w14:textId="77777777" w:rsidR="006D7227" w:rsidRPr="002F2DA5" w:rsidRDefault="006D7227" w:rsidP="006D7227">
            <w:pPr>
              <w:jc w:val="center"/>
              <w:rPr>
                <w:rFonts w:ascii="Arial" w:hAnsi="Arial" w:cs="Arial"/>
              </w:rPr>
            </w:pPr>
          </w:p>
        </w:tc>
        <w:tc>
          <w:tcPr>
            <w:tcW w:w="1995" w:type="dxa"/>
            <w:vMerge/>
            <w:vAlign w:val="center"/>
          </w:tcPr>
          <w:p w14:paraId="26574DB9" w14:textId="77777777" w:rsidR="006D7227" w:rsidRPr="002F2DA5" w:rsidRDefault="006D7227" w:rsidP="006D7227">
            <w:pPr>
              <w:ind w:hanging="16"/>
              <w:jc w:val="center"/>
              <w:rPr>
                <w:rFonts w:ascii="Arial" w:hAnsi="Arial" w:cs="Arial"/>
                <w:i/>
                <w:iCs/>
              </w:rPr>
            </w:pPr>
          </w:p>
        </w:tc>
      </w:tr>
      <w:tr w:rsidR="006D7227" w:rsidRPr="002F2DA5" w14:paraId="44E585BF" w14:textId="77777777" w:rsidTr="00BD195E">
        <w:trPr>
          <w:trHeight w:val="20"/>
          <w:jc w:val="center"/>
        </w:trPr>
        <w:tc>
          <w:tcPr>
            <w:tcW w:w="864" w:type="dxa"/>
          </w:tcPr>
          <w:p w14:paraId="7A7679EA"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2E30084F" w14:textId="0725056C" w:rsidR="006D7227" w:rsidRPr="0009015F" w:rsidRDefault="006D7227" w:rsidP="006D7227">
            <w:pPr>
              <w:ind w:hanging="16"/>
              <w:jc w:val="center"/>
              <w:rPr>
                <w:rFonts w:ascii="Arial" w:hAnsi="Arial" w:cs="Arial"/>
                <w:i/>
                <w:iCs/>
              </w:rPr>
            </w:pPr>
            <w:r>
              <w:rPr>
                <w:rFonts w:ascii="Arial" w:hAnsi="Arial" w:cs="Arial"/>
                <w:i/>
                <w:iCs/>
                <w:color w:val="000000"/>
              </w:rPr>
              <w:t>DB2368IAS-W Adresuojama 2000 serijos sirena, montuojama po detektoriumi, balta, 32 tonai, 17-28Vdc, 5.1mA, 90dB, IP21, su baze detektoriui</w:t>
            </w:r>
          </w:p>
        </w:tc>
        <w:tc>
          <w:tcPr>
            <w:tcW w:w="1375" w:type="dxa"/>
          </w:tcPr>
          <w:p w14:paraId="03BB93BF" w14:textId="44AB4F7D" w:rsidR="006D7227" w:rsidRPr="0009015F" w:rsidRDefault="006D7227" w:rsidP="006D7227">
            <w:pPr>
              <w:ind w:hanging="16"/>
              <w:jc w:val="center"/>
              <w:rPr>
                <w:rFonts w:ascii="Arial" w:hAnsi="Arial" w:cs="Arial"/>
                <w:i/>
                <w:iCs/>
              </w:rPr>
            </w:pPr>
            <w:r w:rsidRPr="0009015F">
              <w:rPr>
                <w:rFonts w:ascii="Arial" w:hAnsi="Arial" w:cs="Arial"/>
              </w:rPr>
              <w:t>30</w:t>
            </w:r>
          </w:p>
        </w:tc>
        <w:tc>
          <w:tcPr>
            <w:tcW w:w="1343" w:type="dxa"/>
            <w:vMerge/>
            <w:tcBorders>
              <w:right w:val="single" w:sz="4" w:space="0" w:color="auto"/>
            </w:tcBorders>
            <w:vAlign w:val="center"/>
          </w:tcPr>
          <w:p w14:paraId="4E1FC015"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3318BA39" w14:textId="77777777" w:rsidR="006D7227" w:rsidRPr="002F2DA5" w:rsidRDefault="006D7227" w:rsidP="006D7227">
            <w:pPr>
              <w:jc w:val="center"/>
              <w:rPr>
                <w:rFonts w:ascii="Arial" w:hAnsi="Arial" w:cs="Arial"/>
              </w:rPr>
            </w:pPr>
          </w:p>
        </w:tc>
        <w:tc>
          <w:tcPr>
            <w:tcW w:w="1995" w:type="dxa"/>
            <w:vMerge/>
            <w:vAlign w:val="center"/>
          </w:tcPr>
          <w:p w14:paraId="56ACF951" w14:textId="77777777" w:rsidR="006D7227" w:rsidRPr="002F2DA5" w:rsidRDefault="006D7227" w:rsidP="006D7227">
            <w:pPr>
              <w:ind w:hanging="16"/>
              <w:jc w:val="center"/>
              <w:rPr>
                <w:rFonts w:ascii="Arial" w:hAnsi="Arial" w:cs="Arial"/>
                <w:i/>
                <w:iCs/>
              </w:rPr>
            </w:pPr>
          </w:p>
        </w:tc>
      </w:tr>
      <w:tr w:rsidR="006D7227" w:rsidRPr="002F2DA5" w14:paraId="10F128FE" w14:textId="77777777" w:rsidTr="00BD195E">
        <w:trPr>
          <w:trHeight w:val="20"/>
          <w:jc w:val="center"/>
        </w:trPr>
        <w:tc>
          <w:tcPr>
            <w:tcW w:w="864" w:type="dxa"/>
          </w:tcPr>
          <w:p w14:paraId="3448CAC0"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679703D6" w14:textId="67EEB611" w:rsidR="006D7227" w:rsidRPr="0009015F" w:rsidRDefault="006D7227" w:rsidP="006D7227">
            <w:pPr>
              <w:ind w:hanging="16"/>
              <w:jc w:val="center"/>
              <w:rPr>
                <w:rFonts w:ascii="Arial" w:hAnsi="Arial" w:cs="Arial"/>
                <w:i/>
                <w:iCs/>
              </w:rPr>
            </w:pPr>
            <w:r>
              <w:rPr>
                <w:rFonts w:ascii="Arial" w:hAnsi="Arial" w:cs="Arial"/>
                <w:i/>
                <w:iCs/>
                <w:color w:val="000000"/>
              </w:rPr>
              <w:t>AS2363 2000 serijos sirena, raudona, 32 tonai, 17-28Vdc, 5.1mA, 97dB, IP21</w:t>
            </w:r>
          </w:p>
        </w:tc>
        <w:tc>
          <w:tcPr>
            <w:tcW w:w="1375" w:type="dxa"/>
          </w:tcPr>
          <w:p w14:paraId="277B0BA6" w14:textId="7B1536A3" w:rsidR="006D7227" w:rsidRPr="0009015F" w:rsidRDefault="006D7227" w:rsidP="006D7227">
            <w:pPr>
              <w:ind w:hanging="16"/>
              <w:jc w:val="center"/>
              <w:rPr>
                <w:rFonts w:ascii="Arial" w:hAnsi="Arial" w:cs="Arial"/>
                <w:i/>
                <w:iCs/>
              </w:rPr>
            </w:pPr>
            <w:r w:rsidRPr="0009015F">
              <w:rPr>
                <w:rFonts w:ascii="Arial" w:hAnsi="Arial" w:cs="Arial"/>
              </w:rPr>
              <w:t>20</w:t>
            </w:r>
          </w:p>
        </w:tc>
        <w:tc>
          <w:tcPr>
            <w:tcW w:w="1343" w:type="dxa"/>
            <w:vMerge/>
            <w:tcBorders>
              <w:right w:val="single" w:sz="4" w:space="0" w:color="auto"/>
            </w:tcBorders>
            <w:vAlign w:val="center"/>
          </w:tcPr>
          <w:p w14:paraId="367AB027"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1BC4A1A3" w14:textId="77777777" w:rsidR="006D7227" w:rsidRPr="002F2DA5" w:rsidRDefault="006D7227" w:rsidP="006D7227">
            <w:pPr>
              <w:jc w:val="center"/>
              <w:rPr>
                <w:rFonts w:ascii="Arial" w:hAnsi="Arial" w:cs="Arial"/>
              </w:rPr>
            </w:pPr>
          </w:p>
        </w:tc>
        <w:tc>
          <w:tcPr>
            <w:tcW w:w="1995" w:type="dxa"/>
            <w:vMerge/>
            <w:vAlign w:val="center"/>
          </w:tcPr>
          <w:p w14:paraId="6179990B" w14:textId="77777777" w:rsidR="006D7227" w:rsidRPr="002F2DA5" w:rsidRDefault="006D7227" w:rsidP="006D7227">
            <w:pPr>
              <w:ind w:hanging="16"/>
              <w:jc w:val="center"/>
              <w:rPr>
                <w:rFonts w:ascii="Arial" w:hAnsi="Arial" w:cs="Arial"/>
                <w:i/>
                <w:iCs/>
              </w:rPr>
            </w:pPr>
          </w:p>
        </w:tc>
      </w:tr>
      <w:tr w:rsidR="006D7227" w:rsidRPr="002F2DA5" w14:paraId="339DACC7" w14:textId="77777777" w:rsidTr="00BD195E">
        <w:trPr>
          <w:trHeight w:val="20"/>
          <w:jc w:val="center"/>
        </w:trPr>
        <w:tc>
          <w:tcPr>
            <w:tcW w:w="864" w:type="dxa"/>
          </w:tcPr>
          <w:p w14:paraId="0EBE64A1"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39272B7D" w14:textId="5B7189A8" w:rsidR="006D7227" w:rsidRPr="0009015F" w:rsidRDefault="006D7227" w:rsidP="006D7227">
            <w:pPr>
              <w:ind w:hanging="16"/>
              <w:jc w:val="center"/>
              <w:rPr>
                <w:rFonts w:ascii="Arial" w:hAnsi="Arial" w:cs="Arial"/>
                <w:i/>
                <w:iCs/>
              </w:rPr>
            </w:pPr>
            <w:r>
              <w:rPr>
                <w:rFonts w:ascii="Arial" w:hAnsi="Arial" w:cs="Arial"/>
                <w:i/>
                <w:iCs/>
                <w:color w:val="000000"/>
              </w:rPr>
              <w:t>AS2363W 2000 serijos sirena, balta, 32 tonai, 17-28Vdc, 5.1mA, 97dB, IP21</w:t>
            </w:r>
          </w:p>
        </w:tc>
        <w:tc>
          <w:tcPr>
            <w:tcW w:w="1375" w:type="dxa"/>
          </w:tcPr>
          <w:p w14:paraId="2EBC1A53" w14:textId="77DE0F4F" w:rsidR="006D7227" w:rsidRPr="0009015F" w:rsidRDefault="006D7227" w:rsidP="006D7227">
            <w:pPr>
              <w:ind w:hanging="16"/>
              <w:jc w:val="center"/>
              <w:rPr>
                <w:rFonts w:ascii="Arial" w:hAnsi="Arial" w:cs="Arial"/>
                <w:i/>
                <w:iCs/>
              </w:rPr>
            </w:pPr>
            <w:r w:rsidRPr="0009015F">
              <w:rPr>
                <w:rFonts w:ascii="Arial" w:hAnsi="Arial" w:cs="Arial"/>
              </w:rPr>
              <w:t>20</w:t>
            </w:r>
          </w:p>
        </w:tc>
        <w:tc>
          <w:tcPr>
            <w:tcW w:w="1343" w:type="dxa"/>
            <w:vMerge/>
            <w:tcBorders>
              <w:right w:val="single" w:sz="4" w:space="0" w:color="auto"/>
            </w:tcBorders>
            <w:vAlign w:val="center"/>
          </w:tcPr>
          <w:p w14:paraId="014AB9AC"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2AC1B4F5" w14:textId="77777777" w:rsidR="006D7227" w:rsidRPr="002F2DA5" w:rsidRDefault="006D7227" w:rsidP="006D7227">
            <w:pPr>
              <w:jc w:val="center"/>
              <w:rPr>
                <w:rFonts w:ascii="Arial" w:hAnsi="Arial" w:cs="Arial"/>
              </w:rPr>
            </w:pPr>
          </w:p>
        </w:tc>
        <w:tc>
          <w:tcPr>
            <w:tcW w:w="1995" w:type="dxa"/>
            <w:vMerge/>
            <w:vAlign w:val="center"/>
          </w:tcPr>
          <w:p w14:paraId="6447DAB1" w14:textId="77777777" w:rsidR="006D7227" w:rsidRPr="002F2DA5" w:rsidRDefault="006D7227" w:rsidP="006D7227">
            <w:pPr>
              <w:ind w:hanging="16"/>
              <w:jc w:val="center"/>
              <w:rPr>
                <w:rFonts w:ascii="Arial" w:hAnsi="Arial" w:cs="Arial"/>
                <w:i/>
                <w:iCs/>
              </w:rPr>
            </w:pPr>
          </w:p>
        </w:tc>
      </w:tr>
      <w:tr w:rsidR="006D7227" w:rsidRPr="002F2DA5" w14:paraId="45C54899" w14:textId="77777777" w:rsidTr="00BD195E">
        <w:trPr>
          <w:trHeight w:val="20"/>
          <w:jc w:val="center"/>
        </w:trPr>
        <w:tc>
          <w:tcPr>
            <w:tcW w:w="864" w:type="dxa"/>
          </w:tcPr>
          <w:p w14:paraId="42FA22D0"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11165B35" w14:textId="7311F156" w:rsidR="006D7227" w:rsidRPr="0009015F" w:rsidRDefault="006D7227" w:rsidP="006D7227">
            <w:pPr>
              <w:ind w:hanging="16"/>
              <w:jc w:val="center"/>
              <w:rPr>
                <w:rFonts w:ascii="Arial" w:hAnsi="Arial" w:cs="Arial"/>
                <w:i/>
                <w:iCs/>
              </w:rPr>
            </w:pPr>
            <w:r>
              <w:rPr>
                <w:rFonts w:ascii="Arial" w:hAnsi="Arial" w:cs="Arial"/>
                <w:i/>
                <w:iCs/>
                <w:color w:val="000000"/>
              </w:rPr>
              <w:t>AS2364 2000 serijos sirena, raudona, 32 tonai, 17-28Vdc, 5.1mA, 97dB, IP65, su aukšta montavimo baze</w:t>
            </w:r>
          </w:p>
        </w:tc>
        <w:tc>
          <w:tcPr>
            <w:tcW w:w="1375" w:type="dxa"/>
          </w:tcPr>
          <w:p w14:paraId="21B5CB56" w14:textId="1CFE52E5" w:rsidR="006D7227" w:rsidRPr="0009015F" w:rsidRDefault="006D7227" w:rsidP="006D7227">
            <w:pPr>
              <w:ind w:hanging="16"/>
              <w:jc w:val="center"/>
              <w:rPr>
                <w:rFonts w:ascii="Arial" w:hAnsi="Arial" w:cs="Arial"/>
                <w:i/>
                <w:iCs/>
              </w:rPr>
            </w:pPr>
            <w:r w:rsidRPr="0009015F">
              <w:rPr>
                <w:rFonts w:ascii="Arial" w:hAnsi="Arial" w:cs="Arial"/>
              </w:rPr>
              <w:t>20</w:t>
            </w:r>
          </w:p>
        </w:tc>
        <w:tc>
          <w:tcPr>
            <w:tcW w:w="1343" w:type="dxa"/>
            <w:vMerge/>
            <w:tcBorders>
              <w:right w:val="single" w:sz="4" w:space="0" w:color="auto"/>
            </w:tcBorders>
            <w:vAlign w:val="center"/>
          </w:tcPr>
          <w:p w14:paraId="564655DE"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63590541" w14:textId="77777777" w:rsidR="006D7227" w:rsidRPr="002F2DA5" w:rsidRDefault="006D7227" w:rsidP="006D7227">
            <w:pPr>
              <w:jc w:val="center"/>
              <w:rPr>
                <w:rFonts w:ascii="Arial" w:hAnsi="Arial" w:cs="Arial"/>
              </w:rPr>
            </w:pPr>
          </w:p>
        </w:tc>
        <w:tc>
          <w:tcPr>
            <w:tcW w:w="1995" w:type="dxa"/>
            <w:vMerge/>
            <w:vAlign w:val="center"/>
          </w:tcPr>
          <w:p w14:paraId="692B861F" w14:textId="77777777" w:rsidR="006D7227" w:rsidRPr="002F2DA5" w:rsidRDefault="006D7227" w:rsidP="006D7227">
            <w:pPr>
              <w:ind w:hanging="16"/>
              <w:jc w:val="center"/>
              <w:rPr>
                <w:rFonts w:ascii="Arial" w:hAnsi="Arial" w:cs="Arial"/>
                <w:i/>
                <w:iCs/>
              </w:rPr>
            </w:pPr>
          </w:p>
        </w:tc>
      </w:tr>
      <w:tr w:rsidR="006D7227" w:rsidRPr="002F2DA5" w14:paraId="41CD1D85" w14:textId="77777777" w:rsidTr="00BD195E">
        <w:trPr>
          <w:trHeight w:val="20"/>
          <w:jc w:val="center"/>
        </w:trPr>
        <w:tc>
          <w:tcPr>
            <w:tcW w:w="864" w:type="dxa"/>
          </w:tcPr>
          <w:p w14:paraId="3C7F00A8"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6F48F629" w14:textId="2EBF7F41" w:rsidR="006D7227" w:rsidRPr="0009015F" w:rsidRDefault="006D7227" w:rsidP="006D7227">
            <w:pPr>
              <w:ind w:hanging="16"/>
              <w:jc w:val="center"/>
              <w:rPr>
                <w:rFonts w:ascii="Arial" w:hAnsi="Arial" w:cs="Arial"/>
                <w:i/>
                <w:iCs/>
              </w:rPr>
            </w:pPr>
            <w:r>
              <w:rPr>
                <w:rFonts w:ascii="Arial" w:hAnsi="Arial" w:cs="Arial"/>
                <w:i/>
                <w:iCs/>
                <w:color w:val="000000"/>
              </w:rPr>
              <w:t xml:space="preserve">ASW2366 2000 serijos sirena su raudona blykste, raudona, 32 tonai, 17-28Vdc, 25-45mA, 97dB, IP21 </w:t>
            </w:r>
            <w:r>
              <w:rPr>
                <w:rFonts w:ascii="Arial" w:hAnsi="Arial" w:cs="Arial"/>
                <w:i/>
                <w:iCs/>
                <w:color w:val="000000"/>
              </w:rPr>
              <w:lastRenderedPageBreak/>
              <w:t>(vidaus patalpoms), tvirtinama prie sienos</w:t>
            </w:r>
          </w:p>
        </w:tc>
        <w:tc>
          <w:tcPr>
            <w:tcW w:w="1375" w:type="dxa"/>
          </w:tcPr>
          <w:p w14:paraId="5D186786" w14:textId="63BEE525" w:rsidR="006D7227" w:rsidRPr="0009015F" w:rsidRDefault="006D7227" w:rsidP="006D7227">
            <w:pPr>
              <w:ind w:hanging="16"/>
              <w:jc w:val="center"/>
              <w:rPr>
                <w:rFonts w:ascii="Arial" w:hAnsi="Arial" w:cs="Arial"/>
                <w:i/>
                <w:iCs/>
              </w:rPr>
            </w:pPr>
            <w:r w:rsidRPr="0009015F">
              <w:rPr>
                <w:rFonts w:ascii="Arial" w:hAnsi="Arial" w:cs="Arial"/>
              </w:rPr>
              <w:lastRenderedPageBreak/>
              <w:t>20</w:t>
            </w:r>
          </w:p>
        </w:tc>
        <w:tc>
          <w:tcPr>
            <w:tcW w:w="1343" w:type="dxa"/>
            <w:vMerge/>
            <w:tcBorders>
              <w:right w:val="single" w:sz="4" w:space="0" w:color="auto"/>
            </w:tcBorders>
            <w:vAlign w:val="center"/>
          </w:tcPr>
          <w:p w14:paraId="0C48576D"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4E4E989C" w14:textId="77777777" w:rsidR="006D7227" w:rsidRPr="002F2DA5" w:rsidRDefault="006D7227" w:rsidP="006D7227">
            <w:pPr>
              <w:jc w:val="center"/>
              <w:rPr>
                <w:rFonts w:ascii="Arial" w:hAnsi="Arial" w:cs="Arial"/>
              </w:rPr>
            </w:pPr>
          </w:p>
        </w:tc>
        <w:tc>
          <w:tcPr>
            <w:tcW w:w="1995" w:type="dxa"/>
            <w:vMerge/>
            <w:vAlign w:val="center"/>
          </w:tcPr>
          <w:p w14:paraId="3841725D" w14:textId="77777777" w:rsidR="006D7227" w:rsidRPr="002F2DA5" w:rsidRDefault="006D7227" w:rsidP="006D7227">
            <w:pPr>
              <w:ind w:hanging="16"/>
              <w:jc w:val="center"/>
              <w:rPr>
                <w:rFonts w:ascii="Arial" w:hAnsi="Arial" w:cs="Arial"/>
                <w:i/>
                <w:iCs/>
              </w:rPr>
            </w:pPr>
          </w:p>
        </w:tc>
      </w:tr>
      <w:tr w:rsidR="006D7227" w:rsidRPr="002F2DA5" w14:paraId="10E533F5" w14:textId="77777777" w:rsidTr="00BD195E">
        <w:trPr>
          <w:trHeight w:val="20"/>
          <w:jc w:val="center"/>
        </w:trPr>
        <w:tc>
          <w:tcPr>
            <w:tcW w:w="864" w:type="dxa"/>
          </w:tcPr>
          <w:p w14:paraId="74F258F2"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104B2FC2" w14:textId="1FCFC8DD" w:rsidR="006D7227" w:rsidRPr="0009015F" w:rsidRDefault="006D7227" w:rsidP="006D7227">
            <w:pPr>
              <w:ind w:hanging="16"/>
              <w:jc w:val="center"/>
              <w:rPr>
                <w:rFonts w:ascii="Arial" w:hAnsi="Arial" w:cs="Arial"/>
                <w:i/>
                <w:iCs/>
              </w:rPr>
            </w:pPr>
            <w:r>
              <w:rPr>
                <w:rFonts w:ascii="Arial" w:hAnsi="Arial" w:cs="Arial"/>
                <w:i/>
                <w:iCs/>
                <w:color w:val="000000"/>
              </w:rPr>
              <w:t>ASC2366 2000 serijos sirena su raudona blykste, raudona, 32 tonai, 17-28Vdc, 25-45mA, 97dB, IP21 (vidaus patalpoms), tvirtinama prie lubų</w:t>
            </w:r>
          </w:p>
        </w:tc>
        <w:tc>
          <w:tcPr>
            <w:tcW w:w="1375" w:type="dxa"/>
          </w:tcPr>
          <w:p w14:paraId="2F73D20F" w14:textId="2D69A0FF" w:rsidR="006D7227" w:rsidRPr="0009015F" w:rsidRDefault="006D7227" w:rsidP="006D7227">
            <w:pPr>
              <w:ind w:hanging="16"/>
              <w:jc w:val="center"/>
              <w:rPr>
                <w:rFonts w:ascii="Arial" w:hAnsi="Arial" w:cs="Arial"/>
                <w:i/>
                <w:iCs/>
              </w:rPr>
            </w:pPr>
            <w:r w:rsidRPr="0009015F">
              <w:rPr>
                <w:rFonts w:ascii="Arial" w:hAnsi="Arial" w:cs="Arial"/>
              </w:rPr>
              <w:t>20</w:t>
            </w:r>
          </w:p>
        </w:tc>
        <w:tc>
          <w:tcPr>
            <w:tcW w:w="1343" w:type="dxa"/>
            <w:vMerge/>
            <w:tcBorders>
              <w:right w:val="single" w:sz="4" w:space="0" w:color="auto"/>
            </w:tcBorders>
            <w:vAlign w:val="center"/>
          </w:tcPr>
          <w:p w14:paraId="094E6637"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1FB3FA83" w14:textId="77777777" w:rsidR="006D7227" w:rsidRPr="002F2DA5" w:rsidRDefault="006D7227" w:rsidP="006D7227">
            <w:pPr>
              <w:jc w:val="center"/>
              <w:rPr>
                <w:rFonts w:ascii="Arial" w:hAnsi="Arial" w:cs="Arial"/>
              </w:rPr>
            </w:pPr>
          </w:p>
        </w:tc>
        <w:tc>
          <w:tcPr>
            <w:tcW w:w="1995" w:type="dxa"/>
            <w:vMerge/>
            <w:vAlign w:val="center"/>
          </w:tcPr>
          <w:p w14:paraId="569E45B6" w14:textId="77777777" w:rsidR="006D7227" w:rsidRPr="002F2DA5" w:rsidRDefault="006D7227" w:rsidP="006D7227">
            <w:pPr>
              <w:ind w:hanging="16"/>
              <w:jc w:val="center"/>
              <w:rPr>
                <w:rFonts w:ascii="Arial" w:hAnsi="Arial" w:cs="Arial"/>
                <w:i/>
                <w:iCs/>
              </w:rPr>
            </w:pPr>
          </w:p>
        </w:tc>
      </w:tr>
      <w:tr w:rsidR="006D7227" w:rsidRPr="002F2DA5" w14:paraId="68CBD16D" w14:textId="77777777" w:rsidTr="00BD195E">
        <w:trPr>
          <w:trHeight w:val="20"/>
          <w:jc w:val="center"/>
        </w:trPr>
        <w:tc>
          <w:tcPr>
            <w:tcW w:w="864" w:type="dxa"/>
          </w:tcPr>
          <w:p w14:paraId="4406F381"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59B869DD" w14:textId="613398EA" w:rsidR="006D7227" w:rsidRPr="0009015F" w:rsidRDefault="006D7227" w:rsidP="006D7227">
            <w:pPr>
              <w:ind w:hanging="16"/>
              <w:jc w:val="center"/>
              <w:rPr>
                <w:rFonts w:ascii="Arial" w:hAnsi="Arial" w:cs="Arial"/>
                <w:i/>
                <w:iCs/>
              </w:rPr>
            </w:pPr>
            <w:r>
              <w:rPr>
                <w:rFonts w:ascii="Arial" w:hAnsi="Arial" w:cs="Arial"/>
                <w:i/>
                <w:iCs/>
                <w:color w:val="000000"/>
              </w:rPr>
              <w:t>ASW2367 2000 serijos sirena su raudona blykste, raudona, 32 tonai, 17-28Vdc, 25-45mA, 97dB, IP65 (lauko sąlygoms), su aukšta montavimo baze, tvirtinama prie sienos</w:t>
            </w:r>
          </w:p>
        </w:tc>
        <w:tc>
          <w:tcPr>
            <w:tcW w:w="1375" w:type="dxa"/>
          </w:tcPr>
          <w:p w14:paraId="12C22080" w14:textId="48522756" w:rsidR="006D7227" w:rsidRPr="0009015F" w:rsidRDefault="006D7227" w:rsidP="006D7227">
            <w:pPr>
              <w:ind w:hanging="16"/>
              <w:jc w:val="center"/>
              <w:rPr>
                <w:rFonts w:ascii="Arial" w:hAnsi="Arial" w:cs="Arial"/>
                <w:i/>
                <w:iCs/>
              </w:rPr>
            </w:pPr>
            <w:r w:rsidRPr="0009015F">
              <w:rPr>
                <w:rFonts w:ascii="Arial" w:hAnsi="Arial" w:cs="Arial"/>
              </w:rPr>
              <w:t>20</w:t>
            </w:r>
          </w:p>
        </w:tc>
        <w:tc>
          <w:tcPr>
            <w:tcW w:w="1343" w:type="dxa"/>
            <w:vMerge/>
            <w:tcBorders>
              <w:right w:val="single" w:sz="4" w:space="0" w:color="auto"/>
            </w:tcBorders>
            <w:vAlign w:val="center"/>
          </w:tcPr>
          <w:p w14:paraId="3C65807A"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1CFEA815" w14:textId="77777777" w:rsidR="006D7227" w:rsidRPr="002F2DA5" w:rsidRDefault="006D7227" w:rsidP="006D7227">
            <w:pPr>
              <w:jc w:val="center"/>
              <w:rPr>
                <w:rFonts w:ascii="Arial" w:hAnsi="Arial" w:cs="Arial"/>
              </w:rPr>
            </w:pPr>
          </w:p>
        </w:tc>
        <w:tc>
          <w:tcPr>
            <w:tcW w:w="1995" w:type="dxa"/>
            <w:vMerge/>
            <w:vAlign w:val="center"/>
          </w:tcPr>
          <w:p w14:paraId="7082E659" w14:textId="77777777" w:rsidR="006D7227" w:rsidRPr="002F2DA5" w:rsidRDefault="006D7227" w:rsidP="006D7227">
            <w:pPr>
              <w:ind w:hanging="16"/>
              <w:jc w:val="center"/>
              <w:rPr>
                <w:rFonts w:ascii="Arial" w:hAnsi="Arial" w:cs="Arial"/>
                <w:i/>
                <w:iCs/>
              </w:rPr>
            </w:pPr>
          </w:p>
        </w:tc>
      </w:tr>
      <w:tr w:rsidR="006D7227" w:rsidRPr="002F2DA5" w14:paraId="5FA0F344" w14:textId="77777777" w:rsidTr="00BD195E">
        <w:trPr>
          <w:trHeight w:val="20"/>
          <w:jc w:val="center"/>
        </w:trPr>
        <w:tc>
          <w:tcPr>
            <w:tcW w:w="864" w:type="dxa"/>
          </w:tcPr>
          <w:p w14:paraId="6E2E2E6B"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7CB7A751" w14:textId="6BF9FA36" w:rsidR="006D7227" w:rsidRPr="0009015F" w:rsidRDefault="006D7227" w:rsidP="006D7227">
            <w:pPr>
              <w:ind w:hanging="16"/>
              <w:jc w:val="center"/>
              <w:rPr>
                <w:rFonts w:ascii="Arial" w:hAnsi="Arial" w:cs="Arial"/>
                <w:i/>
                <w:iCs/>
              </w:rPr>
            </w:pPr>
            <w:r>
              <w:rPr>
                <w:rFonts w:ascii="Arial" w:hAnsi="Arial" w:cs="Arial"/>
                <w:i/>
                <w:iCs/>
                <w:color w:val="000000"/>
              </w:rPr>
              <w:t>ASC2367 2000 serijos sirena su raudona blykste, raudona, 32 tonai, 17-28Vdc, 25-45mA, 97dB, IP65 (lauko sąlygoms), su aukšta montavimo baze, tvirtinama prie lubų</w:t>
            </w:r>
          </w:p>
        </w:tc>
        <w:tc>
          <w:tcPr>
            <w:tcW w:w="1375" w:type="dxa"/>
          </w:tcPr>
          <w:p w14:paraId="2C9AD6B9" w14:textId="12BBD9C6" w:rsidR="006D7227" w:rsidRPr="0009015F" w:rsidRDefault="006D7227" w:rsidP="006D7227">
            <w:pPr>
              <w:ind w:hanging="16"/>
              <w:jc w:val="center"/>
              <w:rPr>
                <w:rFonts w:ascii="Arial" w:hAnsi="Arial" w:cs="Arial"/>
                <w:i/>
                <w:iCs/>
              </w:rPr>
            </w:pPr>
            <w:r w:rsidRPr="0009015F">
              <w:rPr>
                <w:rFonts w:ascii="Arial" w:hAnsi="Arial" w:cs="Arial"/>
              </w:rPr>
              <w:t>20</w:t>
            </w:r>
          </w:p>
        </w:tc>
        <w:tc>
          <w:tcPr>
            <w:tcW w:w="1343" w:type="dxa"/>
            <w:vMerge/>
            <w:tcBorders>
              <w:right w:val="single" w:sz="4" w:space="0" w:color="auto"/>
            </w:tcBorders>
            <w:vAlign w:val="center"/>
          </w:tcPr>
          <w:p w14:paraId="4B2C3A44"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7AC43258" w14:textId="77777777" w:rsidR="006D7227" w:rsidRPr="002F2DA5" w:rsidRDefault="006D7227" w:rsidP="006D7227">
            <w:pPr>
              <w:jc w:val="center"/>
              <w:rPr>
                <w:rFonts w:ascii="Arial" w:hAnsi="Arial" w:cs="Arial"/>
              </w:rPr>
            </w:pPr>
          </w:p>
        </w:tc>
        <w:tc>
          <w:tcPr>
            <w:tcW w:w="1995" w:type="dxa"/>
            <w:vMerge/>
            <w:vAlign w:val="center"/>
          </w:tcPr>
          <w:p w14:paraId="53CC4C89" w14:textId="77777777" w:rsidR="006D7227" w:rsidRPr="002F2DA5" w:rsidRDefault="006D7227" w:rsidP="006D7227">
            <w:pPr>
              <w:ind w:hanging="16"/>
              <w:jc w:val="center"/>
              <w:rPr>
                <w:rFonts w:ascii="Arial" w:hAnsi="Arial" w:cs="Arial"/>
                <w:i/>
                <w:iCs/>
              </w:rPr>
            </w:pPr>
          </w:p>
        </w:tc>
      </w:tr>
      <w:tr w:rsidR="006D7227" w:rsidRPr="002F2DA5" w14:paraId="33F4E7D1" w14:textId="77777777" w:rsidTr="00BD195E">
        <w:trPr>
          <w:trHeight w:val="20"/>
          <w:jc w:val="center"/>
        </w:trPr>
        <w:tc>
          <w:tcPr>
            <w:tcW w:w="864" w:type="dxa"/>
          </w:tcPr>
          <w:p w14:paraId="3CA16D31"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17E6C373" w14:textId="6C9B801B" w:rsidR="006D7227" w:rsidRPr="0009015F" w:rsidRDefault="006D7227" w:rsidP="006D7227">
            <w:pPr>
              <w:ind w:hanging="16"/>
              <w:jc w:val="center"/>
              <w:rPr>
                <w:rFonts w:ascii="Arial" w:hAnsi="Arial" w:cs="Arial"/>
                <w:i/>
                <w:iCs/>
              </w:rPr>
            </w:pPr>
            <w:r>
              <w:rPr>
                <w:rFonts w:ascii="Arial" w:hAnsi="Arial" w:cs="Arial"/>
                <w:i/>
                <w:iCs/>
                <w:color w:val="000000"/>
              </w:rPr>
              <w:t xml:space="preserve">GBX2000 Galvaninis </w:t>
            </w:r>
            <w:proofErr w:type="spellStart"/>
            <w:r>
              <w:rPr>
                <w:rFonts w:ascii="Arial" w:hAnsi="Arial" w:cs="Arial"/>
                <w:i/>
                <w:iCs/>
                <w:color w:val="000000"/>
              </w:rPr>
              <w:t>Zenerio</w:t>
            </w:r>
            <w:proofErr w:type="spellEnd"/>
            <w:r>
              <w:rPr>
                <w:rFonts w:ascii="Arial" w:hAnsi="Arial" w:cs="Arial"/>
                <w:i/>
                <w:iCs/>
                <w:color w:val="000000"/>
              </w:rPr>
              <w:t xml:space="preserve"> barjeras detektorių jungimui sprogiose aplinkose per IU2055C modulį</w:t>
            </w:r>
          </w:p>
        </w:tc>
        <w:tc>
          <w:tcPr>
            <w:tcW w:w="1375" w:type="dxa"/>
          </w:tcPr>
          <w:p w14:paraId="0AE4D3AB" w14:textId="4B9E3800" w:rsidR="006D7227" w:rsidRPr="0009015F" w:rsidRDefault="006D7227" w:rsidP="006D7227">
            <w:pPr>
              <w:ind w:hanging="16"/>
              <w:jc w:val="center"/>
              <w:rPr>
                <w:rFonts w:ascii="Arial" w:hAnsi="Arial" w:cs="Arial"/>
                <w:i/>
                <w:iCs/>
              </w:rPr>
            </w:pPr>
            <w:r w:rsidRPr="0009015F">
              <w:rPr>
                <w:rFonts w:ascii="Arial" w:hAnsi="Arial" w:cs="Arial"/>
              </w:rPr>
              <w:t>5</w:t>
            </w:r>
          </w:p>
        </w:tc>
        <w:tc>
          <w:tcPr>
            <w:tcW w:w="1343" w:type="dxa"/>
            <w:vMerge/>
            <w:tcBorders>
              <w:right w:val="single" w:sz="4" w:space="0" w:color="auto"/>
            </w:tcBorders>
            <w:vAlign w:val="center"/>
          </w:tcPr>
          <w:p w14:paraId="07990624"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148D3D57" w14:textId="77777777" w:rsidR="006D7227" w:rsidRPr="002F2DA5" w:rsidRDefault="006D7227" w:rsidP="006D7227">
            <w:pPr>
              <w:jc w:val="center"/>
              <w:rPr>
                <w:rFonts w:ascii="Arial" w:hAnsi="Arial" w:cs="Arial"/>
              </w:rPr>
            </w:pPr>
          </w:p>
        </w:tc>
        <w:tc>
          <w:tcPr>
            <w:tcW w:w="1995" w:type="dxa"/>
            <w:vMerge/>
            <w:vAlign w:val="center"/>
          </w:tcPr>
          <w:p w14:paraId="0976F72B" w14:textId="77777777" w:rsidR="006D7227" w:rsidRPr="002F2DA5" w:rsidRDefault="006D7227" w:rsidP="006D7227">
            <w:pPr>
              <w:ind w:hanging="16"/>
              <w:jc w:val="center"/>
              <w:rPr>
                <w:rFonts w:ascii="Arial" w:hAnsi="Arial" w:cs="Arial"/>
                <w:i/>
                <w:iCs/>
              </w:rPr>
            </w:pPr>
          </w:p>
        </w:tc>
      </w:tr>
      <w:tr w:rsidR="006D7227" w:rsidRPr="002F2DA5" w14:paraId="724929BC" w14:textId="77777777" w:rsidTr="00BD195E">
        <w:trPr>
          <w:trHeight w:val="20"/>
          <w:jc w:val="center"/>
        </w:trPr>
        <w:tc>
          <w:tcPr>
            <w:tcW w:w="864" w:type="dxa"/>
          </w:tcPr>
          <w:p w14:paraId="556E036F"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7886903D" w14:textId="07E3CBC7" w:rsidR="006D7227" w:rsidRPr="0009015F" w:rsidRDefault="006D7227" w:rsidP="006D7227">
            <w:pPr>
              <w:ind w:hanging="16"/>
              <w:jc w:val="center"/>
              <w:rPr>
                <w:rFonts w:ascii="Arial" w:hAnsi="Arial" w:cs="Arial"/>
                <w:i/>
                <w:iCs/>
              </w:rPr>
            </w:pPr>
            <w:r>
              <w:rPr>
                <w:rFonts w:ascii="Arial" w:hAnsi="Arial" w:cs="Arial"/>
                <w:i/>
                <w:iCs/>
                <w:color w:val="000000"/>
              </w:rPr>
              <w:t>ISM-95 Kilpos izoliatoriaus modulis (plokštelė su montavimo dėžute)</w:t>
            </w:r>
          </w:p>
        </w:tc>
        <w:tc>
          <w:tcPr>
            <w:tcW w:w="1375" w:type="dxa"/>
          </w:tcPr>
          <w:p w14:paraId="5D5868F9" w14:textId="0FD74540" w:rsidR="006D7227" w:rsidRPr="0009015F" w:rsidRDefault="006D7227" w:rsidP="006D7227">
            <w:pPr>
              <w:ind w:hanging="16"/>
              <w:jc w:val="center"/>
              <w:rPr>
                <w:rFonts w:ascii="Arial" w:hAnsi="Arial" w:cs="Arial"/>
                <w:i/>
                <w:iCs/>
              </w:rPr>
            </w:pPr>
            <w:r w:rsidRPr="0009015F">
              <w:rPr>
                <w:rFonts w:ascii="Arial" w:hAnsi="Arial" w:cs="Arial"/>
              </w:rPr>
              <w:t>10</w:t>
            </w:r>
          </w:p>
        </w:tc>
        <w:tc>
          <w:tcPr>
            <w:tcW w:w="1343" w:type="dxa"/>
            <w:vMerge/>
            <w:tcBorders>
              <w:right w:val="single" w:sz="4" w:space="0" w:color="auto"/>
            </w:tcBorders>
            <w:vAlign w:val="center"/>
          </w:tcPr>
          <w:p w14:paraId="23BFF931"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16C79363" w14:textId="77777777" w:rsidR="006D7227" w:rsidRPr="002F2DA5" w:rsidRDefault="006D7227" w:rsidP="006D7227">
            <w:pPr>
              <w:jc w:val="center"/>
              <w:rPr>
                <w:rFonts w:ascii="Arial" w:hAnsi="Arial" w:cs="Arial"/>
              </w:rPr>
            </w:pPr>
          </w:p>
        </w:tc>
        <w:tc>
          <w:tcPr>
            <w:tcW w:w="1995" w:type="dxa"/>
            <w:vMerge/>
            <w:vAlign w:val="center"/>
          </w:tcPr>
          <w:p w14:paraId="016DF47E" w14:textId="77777777" w:rsidR="006D7227" w:rsidRPr="002F2DA5" w:rsidRDefault="006D7227" w:rsidP="006D7227">
            <w:pPr>
              <w:ind w:hanging="16"/>
              <w:jc w:val="center"/>
              <w:rPr>
                <w:rFonts w:ascii="Arial" w:hAnsi="Arial" w:cs="Arial"/>
                <w:i/>
                <w:iCs/>
              </w:rPr>
            </w:pPr>
          </w:p>
        </w:tc>
      </w:tr>
      <w:tr w:rsidR="006D7227" w:rsidRPr="002F2DA5" w14:paraId="65C6DD5C" w14:textId="77777777" w:rsidTr="00BD195E">
        <w:trPr>
          <w:trHeight w:val="20"/>
          <w:jc w:val="center"/>
        </w:trPr>
        <w:tc>
          <w:tcPr>
            <w:tcW w:w="864" w:type="dxa"/>
          </w:tcPr>
          <w:p w14:paraId="08D6C364"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32129B1C" w14:textId="1C1FB63C" w:rsidR="006D7227" w:rsidRPr="0009015F" w:rsidRDefault="006D7227" w:rsidP="006D7227">
            <w:pPr>
              <w:ind w:hanging="16"/>
              <w:jc w:val="center"/>
              <w:rPr>
                <w:rFonts w:ascii="Arial" w:hAnsi="Arial" w:cs="Arial"/>
                <w:i/>
                <w:iCs/>
              </w:rPr>
            </w:pPr>
            <w:r>
              <w:rPr>
                <w:rFonts w:ascii="Arial" w:hAnsi="Arial" w:cs="Arial"/>
                <w:i/>
                <w:iCs/>
                <w:color w:val="000000"/>
              </w:rPr>
              <w:t>211 Keičiamos optinės kameros 700/2000 serijų detektoriams, 10 vnt. pakuotė</w:t>
            </w:r>
          </w:p>
        </w:tc>
        <w:tc>
          <w:tcPr>
            <w:tcW w:w="1375" w:type="dxa"/>
          </w:tcPr>
          <w:p w14:paraId="0ED55B77" w14:textId="50885548" w:rsidR="006D7227" w:rsidRPr="0009015F" w:rsidRDefault="006D7227" w:rsidP="006D7227">
            <w:pPr>
              <w:ind w:hanging="16"/>
              <w:jc w:val="center"/>
              <w:rPr>
                <w:rFonts w:ascii="Arial" w:hAnsi="Arial" w:cs="Arial"/>
                <w:i/>
                <w:iCs/>
              </w:rPr>
            </w:pPr>
            <w:r w:rsidRPr="0009015F">
              <w:rPr>
                <w:rFonts w:ascii="Arial" w:hAnsi="Arial" w:cs="Arial"/>
              </w:rPr>
              <w:t>100</w:t>
            </w:r>
          </w:p>
        </w:tc>
        <w:tc>
          <w:tcPr>
            <w:tcW w:w="1343" w:type="dxa"/>
            <w:vMerge/>
            <w:tcBorders>
              <w:right w:val="single" w:sz="4" w:space="0" w:color="auto"/>
            </w:tcBorders>
            <w:vAlign w:val="center"/>
          </w:tcPr>
          <w:p w14:paraId="2A2292FD"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0B6DB494" w14:textId="77777777" w:rsidR="006D7227" w:rsidRPr="002F2DA5" w:rsidRDefault="006D7227" w:rsidP="006D7227">
            <w:pPr>
              <w:jc w:val="center"/>
              <w:rPr>
                <w:rFonts w:ascii="Arial" w:hAnsi="Arial" w:cs="Arial"/>
              </w:rPr>
            </w:pPr>
          </w:p>
        </w:tc>
        <w:tc>
          <w:tcPr>
            <w:tcW w:w="1995" w:type="dxa"/>
            <w:vMerge/>
            <w:vAlign w:val="center"/>
          </w:tcPr>
          <w:p w14:paraId="0AB53BE1" w14:textId="77777777" w:rsidR="006D7227" w:rsidRPr="002F2DA5" w:rsidRDefault="006D7227" w:rsidP="006D7227">
            <w:pPr>
              <w:ind w:hanging="16"/>
              <w:jc w:val="center"/>
              <w:rPr>
                <w:rFonts w:ascii="Arial" w:hAnsi="Arial" w:cs="Arial"/>
                <w:i/>
                <w:iCs/>
              </w:rPr>
            </w:pPr>
          </w:p>
        </w:tc>
      </w:tr>
      <w:tr w:rsidR="006D7227" w:rsidRPr="002F2DA5" w14:paraId="4BA96BB0" w14:textId="77777777" w:rsidTr="00BD195E">
        <w:trPr>
          <w:trHeight w:val="20"/>
          <w:jc w:val="center"/>
        </w:trPr>
        <w:tc>
          <w:tcPr>
            <w:tcW w:w="864" w:type="dxa"/>
          </w:tcPr>
          <w:p w14:paraId="1926FC39"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07A6DC78" w14:textId="7331DA36" w:rsidR="006D7227" w:rsidRPr="0009015F" w:rsidRDefault="006D7227" w:rsidP="006D7227">
            <w:pPr>
              <w:ind w:hanging="16"/>
              <w:jc w:val="center"/>
              <w:rPr>
                <w:rFonts w:ascii="Arial" w:hAnsi="Arial" w:cs="Arial"/>
                <w:i/>
                <w:iCs/>
              </w:rPr>
            </w:pPr>
            <w:r>
              <w:rPr>
                <w:rFonts w:ascii="Arial" w:hAnsi="Arial" w:cs="Arial"/>
                <w:i/>
                <w:iCs/>
                <w:color w:val="000000"/>
              </w:rPr>
              <w:t>KE-DP3020W EX serijos adresuojamas optinis detektorius, išėjimas nuotoliniam LED indikatoriui, (bazė KE-DB3010W), baltas</w:t>
            </w:r>
          </w:p>
        </w:tc>
        <w:tc>
          <w:tcPr>
            <w:tcW w:w="1375" w:type="dxa"/>
          </w:tcPr>
          <w:p w14:paraId="27649F31" w14:textId="193C8B5E" w:rsidR="006D7227" w:rsidRPr="0009015F" w:rsidRDefault="006D7227" w:rsidP="006D7227">
            <w:pPr>
              <w:ind w:hanging="16"/>
              <w:jc w:val="center"/>
              <w:rPr>
                <w:rFonts w:ascii="Arial" w:hAnsi="Arial" w:cs="Arial"/>
                <w:i/>
                <w:iCs/>
              </w:rPr>
            </w:pPr>
            <w:r w:rsidRPr="0009015F">
              <w:rPr>
                <w:rFonts w:ascii="Arial" w:hAnsi="Arial" w:cs="Arial"/>
              </w:rPr>
              <w:t>30</w:t>
            </w:r>
          </w:p>
        </w:tc>
        <w:tc>
          <w:tcPr>
            <w:tcW w:w="1343" w:type="dxa"/>
            <w:vMerge/>
            <w:tcBorders>
              <w:right w:val="single" w:sz="4" w:space="0" w:color="auto"/>
            </w:tcBorders>
            <w:vAlign w:val="center"/>
          </w:tcPr>
          <w:p w14:paraId="5A3BEC19"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47DD57FE" w14:textId="77777777" w:rsidR="006D7227" w:rsidRPr="002F2DA5" w:rsidRDefault="006D7227" w:rsidP="006D7227">
            <w:pPr>
              <w:jc w:val="center"/>
              <w:rPr>
                <w:rFonts w:ascii="Arial" w:hAnsi="Arial" w:cs="Arial"/>
              </w:rPr>
            </w:pPr>
          </w:p>
        </w:tc>
        <w:tc>
          <w:tcPr>
            <w:tcW w:w="1995" w:type="dxa"/>
            <w:vMerge/>
            <w:vAlign w:val="center"/>
          </w:tcPr>
          <w:p w14:paraId="11858E1B" w14:textId="77777777" w:rsidR="006D7227" w:rsidRPr="002F2DA5" w:rsidRDefault="006D7227" w:rsidP="006D7227">
            <w:pPr>
              <w:ind w:hanging="16"/>
              <w:jc w:val="center"/>
              <w:rPr>
                <w:rFonts w:ascii="Arial" w:hAnsi="Arial" w:cs="Arial"/>
                <w:i/>
                <w:iCs/>
              </w:rPr>
            </w:pPr>
          </w:p>
        </w:tc>
      </w:tr>
      <w:tr w:rsidR="006D7227" w:rsidRPr="002F2DA5" w14:paraId="50F4AB67" w14:textId="77777777" w:rsidTr="00BD195E">
        <w:trPr>
          <w:trHeight w:val="20"/>
          <w:jc w:val="center"/>
        </w:trPr>
        <w:tc>
          <w:tcPr>
            <w:tcW w:w="864" w:type="dxa"/>
          </w:tcPr>
          <w:p w14:paraId="3D951C86"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1C741580" w14:textId="7617147C" w:rsidR="006D7227" w:rsidRPr="0009015F" w:rsidRDefault="006D7227" w:rsidP="006D7227">
            <w:pPr>
              <w:ind w:hanging="16"/>
              <w:jc w:val="center"/>
              <w:rPr>
                <w:rFonts w:ascii="Arial" w:hAnsi="Arial" w:cs="Arial"/>
                <w:i/>
                <w:iCs/>
              </w:rPr>
            </w:pPr>
            <w:r>
              <w:rPr>
                <w:rFonts w:ascii="Arial" w:hAnsi="Arial" w:cs="Arial"/>
                <w:i/>
                <w:iCs/>
                <w:color w:val="000000"/>
              </w:rPr>
              <w:t>E-DP3120W EX serijos adresuojamas optinis detektorius su kilpos izoliatoriumi , išėjimas nuotoliniam LED indikatoriui, (bazė KE-DB3010W), baltas</w:t>
            </w:r>
          </w:p>
        </w:tc>
        <w:tc>
          <w:tcPr>
            <w:tcW w:w="1375" w:type="dxa"/>
          </w:tcPr>
          <w:p w14:paraId="2C699AA8" w14:textId="42BB5151" w:rsidR="006D7227" w:rsidRPr="0009015F" w:rsidRDefault="006D7227" w:rsidP="006D7227">
            <w:pPr>
              <w:ind w:hanging="16"/>
              <w:jc w:val="center"/>
              <w:rPr>
                <w:rFonts w:ascii="Arial" w:hAnsi="Arial" w:cs="Arial"/>
                <w:i/>
                <w:iCs/>
              </w:rPr>
            </w:pPr>
            <w:r w:rsidRPr="0009015F">
              <w:rPr>
                <w:rFonts w:ascii="Arial" w:hAnsi="Arial" w:cs="Arial"/>
              </w:rPr>
              <w:t>30</w:t>
            </w:r>
          </w:p>
        </w:tc>
        <w:tc>
          <w:tcPr>
            <w:tcW w:w="1343" w:type="dxa"/>
            <w:vMerge/>
            <w:tcBorders>
              <w:right w:val="single" w:sz="4" w:space="0" w:color="auto"/>
            </w:tcBorders>
            <w:vAlign w:val="center"/>
          </w:tcPr>
          <w:p w14:paraId="6A5ED99F"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53CFAA9D" w14:textId="77777777" w:rsidR="006D7227" w:rsidRPr="002F2DA5" w:rsidRDefault="006D7227" w:rsidP="006D7227">
            <w:pPr>
              <w:jc w:val="center"/>
              <w:rPr>
                <w:rFonts w:ascii="Arial" w:hAnsi="Arial" w:cs="Arial"/>
              </w:rPr>
            </w:pPr>
          </w:p>
        </w:tc>
        <w:tc>
          <w:tcPr>
            <w:tcW w:w="1995" w:type="dxa"/>
            <w:vMerge/>
            <w:vAlign w:val="center"/>
          </w:tcPr>
          <w:p w14:paraId="60D11A8E" w14:textId="77777777" w:rsidR="006D7227" w:rsidRPr="002F2DA5" w:rsidRDefault="006D7227" w:rsidP="006D7227">
            <w:pPr>
              <w:ind w:hanging="16"/>
              <w:jc w:val="center"/>
              <w:rPr>
                <w:rFonts w:ascii="Arial" w:hAnsi="Arial" w:cs="Arial"/>
                <w:i/>
                <w:iCs/>
              </w:rPr>
            </w:pPr>
          </w:p>
        </w:tc>
      </w:tr>
      <w:tr w:rsidR="006D7227" w:rsidRPr="002F2DA5" w14:paraId="76970FBD" w14:textId="77777777" w:rsidTr="00BD195E">
        <w:trPr>
          <w:trHeight w:val="20"/>
          <w:jc w:val="center"/>
        </w:trPr>
        <w:tc>
          <w:tcPr>
            <w:tcW w:w="864" w:type="dxa"/>
          </w:tcPr>
          <w:p w14:paraId="556064E2"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6E0B2377" w14:textId="50180608" w:rsidR="006D7227" w:rsidRPr="0009015F" w:rsidRDefault="006D7227" w:rsidP="006D7227">
            <w:pPr>
              <w:ind w:hanging="16"/>
              <w:jc w:val="center"/>
              <w:rPr>
                <w:rFonts w:ascii="Arial" w:hAnsi="Arial" w:cs="Arial"/>
                <w:i/>
                <w:iCs/>
              </w:rPr>
            </w:pPr>
            <w:r>
              <w:rPr>
                <w:rFonts w:ascii="Arial" w:hAnsi="Arial" w:cs="Arial"/>
                <w:i/>
                <w:iCs/>
                <w:color w:val="000000"/>
              </w:rPr>
              <w:t>KE-DT3001W-HABEX serijos adresuojamas šilumos detektorius (EN54 A/B klasės), išėjimas nuotoliniam LED indikatoriui,(bazė KE-DB3010W), baltas</w:t>
            </w:r>
          </w:p>
        </w:tc>
        <w:tc>
          <w:tcPr>
            <w:tcW w:w="1375" w:type="dxa"/>
          </w:tcPr>
          <w:p w14:paraId="3C5C859D" w14:textId="272B64CC" w:rsidR="006D7227" w:rsidRPr="0009015F" w:rsidRDefault="006D7227" w:rsidP="006D7227">
            <w:pPr>
              <w:ind w:hanging="16"/>
              <w:jc w:val="center"/>
              <w:rPr>
                <w:rFonts w:ascii="Arial" w:hAnsi="Arial" w:cs="Arial"/>
                <w:i/>
                <w:iCs/>
              </w:rPr>
            </w:pPr>
            <w:r w:rsidRPr="0009015F">
              <w:rPr>
                <w:rFonts w:ascii="Arial" w:hAnsi="Arial" w:cs="Arial"/>
              </w:rPr>
              <w:t>30</w:t>
            </w:r>
          </w:p>
        </w:tc>
        <w:tc>
          <w:tcPr>
            <w:tcW w:w="1343" w:type="dxa"/>
            <w:vMerge/>
            <w:tcBorders>
              <w:right w:val="single" w:sz="4" w:space="0" w:color="auto"/>
            </w:tcBorders>
            <w:vAlign w:val="center"/>
          </w:tcPr>
          <w:p w14:paraId="447EBBC4"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4CF61EFA" w14:textId="77777777" w:rsidR="006D7227" w:rsidRPr="002F2DA5" w:rsidRDefault="006D7227" w:rsidP="006D7227">
            <w:pPr>
              <w:jc w:val="center"/>
              <w:rPr>
                <w:rFonts w:ascii="Arial" w:hAnsi="Arial" w:cs="Arial"/>
              </w:rPr>
            </w:pPr>
          </w:p>
        </w:tc>
        <w:tc>
          <w:tcPr>
            <w:tcW w:w="1995" w:type="dxa"/>
            <w:vMerge/>
            <w:vAlign w:val="center"/>
          </w:tcPr>
          <w:p w14:paraId="190F2F52" w14:textId="77777777" w:rsidR="006D7227" w:rsidRPr="002F2DA5" w:rsidRDefault="006D7227" w:rsidP="006D7227">
            <w:pPr>
              <w:ind w:hanging="16"/>
              <w:jc w:val="center"/>
              <w:rPr>
                <w:rFonts w:ascii="Arial" w:hAnsi="Arial" w:cs="Arial"/>
                <w:i/>
                <w:iCs/>
              </w:rPr>
            </w:pPr>
          </w:p>
        </w:tc>
      </w:tr>
      <w:tr w:rsidR="006D7227" w:rsidRPr="002F2DA5" w14:paraId="79EAA7E8" w14:textId="77777777" w:rsidTr="00BD195E">
        <w:trPr>
          <w:trHeight w:val="20"/>
          <w:jc w:val="center"/>
        </w:trPr>
        <w:tc>
          <w:tcPr>
            <w:tcW w:w="864" w:type="dxa"/>
          </w:tcPr>
          <w:p w14:paraId="1C43B348"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6C41A11A" w14:textId="217B5ED9" w:rsidR="006D7227" w:rsidRPr="0009015F" w:rsidRDefault="006D7227" w:rsidP="006D7227">
            <w:pPr>
              <w:ind w:hanging="16"/>
              <w:jc w:val="center"/>
              <w:rPr>
                <w:rFonts w:ascii="Arial" w:hAnsi="Arial" w:cs="Arial"/>
                <w:i/>
                <w:iCs/>
              </w:rPr>
            </w:pPr>
            <w:r>
              <w:rPr>
                <w:rFonts w:ascii="Arial" w:hAnsi="Arial" w:cs="Arial"/>
                <w:i/>
                <w:iCs/>
                <w:color w:val="000000"/>
              </w:rPr>
              <w:t>KE-DT3101W-HABEX serijos adresuojamas šilumos detektorius (EN54 A/B klasės) su kilpos izoliatoriumi , išėjimas nuotoliniam LED indikatoriui, (bazė KE-DB3010W), baltas</w:t>
            </w:r>
          </w:p>
        </w:tc>
        <w:tc>
          <w:tcPr>
            <w:tcW w:w="1375" w:type="dxa"/>
          </w:tcPr>
          <w:p w14:paraId="2CCE5B62" w14:textId="46C6ADD1" w:rsidR="006D7227" w:rsidRPr="0009015F" w:rsidRDefault="006D7227" w:rsidP="006D7227">
            <w:pPr>
              <w:ind w:hanging="16"/>
              <w:jc w:val="center"/>
              <w:rPr>
                <w:rFonts w:ascii="Arial" w:hAnsi="Arial" w:cs="Arial"/>
                <w:i/>
                <w:iCs/>
              </w:rPr>
            </w:pPr>
            <w:r w:rsidRPr="0009015F">
              <w:rPr>
                <w:rFonts w:ascii="Arial" w:hAnsi="Arial" w:cs="Arial"/>
              </w:rPr>
              <w:t>30</w:t>
            </w:r>
          </w:p>
        </w:tc>
        <w:tc>
          <w:tcPr>
            <w:tcW w:w="1343" w:type="dxa"/>
            <w:vMerge/>
            <w:tcBorders>
              <w:right w:val="single" w:sz="4" w:space="0" w:color="auto"/>
            </w:tcBorders>
            <w:vAlign w:val="center"/>
          </w:tcPr>
          <w:p w14:paraId="039478AD"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71E62F8E" w14:textId="77777777" w:rsidR="006D7227" w:rsidRPr="002F2DA5" w:rsidRDefault="006D7227" w:rsidP="006D7227">
            <w:pPr>
              <w:jc w:val="center"/>
              <w:rPr>
                <w:rFonts w:ascii="Arial" w:hAnsi="Arial" w:cs="Arial"/>
              </w:rPr>
            </w:pPr>
          </w:p>
        </w:tc>
        <w:tc>
          <w:tcPr>
            <w:tcW w:w="1995" w:type="dxa"/>
            <w:vMerge/>
            <w:vAlign w:val="center"/>
          </w:tcPr>
          <w:p w14:paraId="26BB48F5" w14:textId="77777777" w:rsidR="006D7227" w:rsidRPr="002F2DA5" w:rsidRDefault="006D7227" w:rsidP="006D7227">
            <w:pPr>
              <w:ind w:hanging="16"/>
              <w:jc w:val="center"/>
              <w:rPr>
                <w:rFonts w:ascii="Arial" w:hAnsi="Arial" w:cs="Arial"/>
                <w:i/>
                <w:iCs/>
              </w:rPr>
            </w:pPr>
          </w:p>
        </w:tc>
      </w:tr>
      <w:tr w:rsidR="006D7227" w:rsidRPr="002F2DA5" w14:paraId="09655682" w14:textId="77777777" w:rsidTr="00BD195E">
        <w:trPr>
          <w:trHeight w:val="20"/>
          <w:jc w:val="center"/>
        </w:trPr>
        <w:tc>
          <w:tcPr>
            <w:tcW w:w="864" w:type="dxa"/>
          </w:tcPr>
          <w:p w14:paraId="3A38655E"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2095AB2E" w14:textId="3654521B" w:rsidR="006D7227" w:rsidRPr="0009015F" w:rsidRDefault="006D7227" w:rsidP="006D7227">
            <w:pPr>
              <w:ind w:hanging="16"/>
              <w:jc w:val="center"/>
              <w:rPr>
                <w:rFonts w:ascii="Arial" w:hAnsi="Arial" w:cs="Arial"/>
                <w:i/>
                <w:iCs/>
              </w:rPr>
            </w:pPr>
            <w:r>
              <w:rPr>
                <w:rFonts w:ascii="Arial" w:hAnsi="Arial" w:cs="Arial"/>
                <w:i/>
                <w:iCs/>
                <w:color w:val="000000"/>
              </w:rPr>
              <w:t xml:space="preserve">KE-DP3021W EX serijos adresuojamas </w:t>
            </w:r>
            <w:proofErr w:type="spellStart"/>
            <w:r>
              <w:rPr>
                <w:rFonts w:ascii="Arial" w:hAnsi="Arial" w:cs="Arial"/>
                <w:i/>
                <w:iCs/>
                <w:color w:val="000000"/>
              </w:rPr>
              <w:t>dūmų+šilumos</w:t>
            </w:r>
            <w:proofErr w:type="spellEnd"/>
            <w:r>
              <w:rPr>
                <w:rFonts w:ascii="Arial" w:hAnsi="Arial" w:cs="Arial"/>
                <w:i/>
                <w:iCs/>
                <w:color w:val="000000"/>
              </w:rPr>
              <w:t xml:space="preserve"> detektorius, išėjimas nuotoliniam LED indikatoriui, (bazė KE-DB3010W), baltas</w:t>
            </w:r>
          </w:p>
        </w:tc>
        <w:tc>
          <w:tcPr>
            <w:tcW w:w="1375" w:type="dxa"/>
          </w:tcPr>
          <w:p w14:paraId="28D4C9FF" w14:textId="4F06FE3F" w:rsidR="006D7227" w:rsidRPr="0009015F" w:rsidRDefault="006D7227" w:rsidP="006D7227">
            <w:pPr>
              <w:ind w:hanging="16"/>
              <w:jc w:val="center"/>
              <w:rPr>
                <w:rFonts w:ascii="Arial" w:hAnsi="Arial" w:cs="Arial"/>
                <w:i/>
                <w:iCs/>
              </w:rPr>
            </w:pPr>
            <w:r w:rsidRPr="0009015F">
              <w:rPr>
                <w:rFonts w:ascii="Arial" w:hAnsi="Arial" w:cs="Arial"/>
              </w:rPr>
              <w:t>30</w:t>
            </w:r>
          </w:p>
        </w:tc>
        <w:tc>
          <w:tcPr>
            <w:tcW w:w="1343" w:type="dxa"/>
            <w:vMerge/>
            <w:tcBorders>
              <w:right w:val="single" w:sz="4" w:space="0" w:color="auto"/>
            </w:tcBorders>
            <w:vAlign w:val="center"/>
          </w:tcPr>
          <w:p w14:paraId="0655FDA7"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2BF0A41F" w14:textId="77777777" w:rsidR="006D7227" w:rsidRPr="002F2DA5" w:rsidRDefault="006D7227" w:rsidP="006D7227">
            <w:pPr>
              <w:jc w:val="center"/>
              <w:rPr>
                <w:rFonts w:ascii="Arial" w:hAnsi="Arial" w:cs="Arial"/>
              </w:rPr>
            </w:pPr>
          </w:p>
        </w:tc>
        <w:tc>
          <w:tcPr>
            <w:tcW w:w="1995" w:type="dxa"/>
            <w:vMerge/>
            <w:vAlign w:val="center"/>
          </w:tcPr>
          <w:p w14:paraId="49D4F26F" w14:textId="77777777" w:rsidR="006D7227" w:rsidRPr="002F2DA5" w:rsidRDefault="006D7227" w:rsidP="006D7227">
            <w:pPr>
              <w:ind w:hanging="16"/>
              <w:jc w:val="center"/>
              <w:rPr>
                <w:rFonts w:ascii="Arial" w:hAnsi="Arial" w:cs="Arial"/>
                <w:i/>
                <w:iCs/>
              </w:rPr>
            </w:pPr>
          </w:p>
        </w:tc>
      </w:tr>
      <w:tr w:rsidR="006D7227" w:rsidRPr="002F2DA5" w14:paraId="70FF37CA" w14:textId="77777777" w:rsidTr="00BD195E">
        <w:trPr>
          <w:trHeight w:val="20"/>
          <w:jc w:val="center"/>
        </w:trPr>
        <w:tc>
          <w:tcPr>
            <w:tcW w:w="864" w:type="dxa"/>
          </w:tcPr>
          <w:p w14:paraId="0FB465F6"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16B852B4" w14:textId="089DC9A3" w:rsidR="006D7227" w:rsidRPr="0009015F" w:rsidRDefault="006D7227" w:rsidP="006D7227">
            <w:pPr>
              <w:ind w:hanging="16"/>
              <w:jc w:val="center"/>
              <w:rPr>
                <w:rFonts w:ascii="Arial" w:hAnsi="Arial" w:cs="Arial"/>
                <w:i/>
                <w:iCs/>
              </w:rPr>
            </w:pPr>
            <w:r>
              <w:rPr>
                <w:rFonts w:ascii="Arial" w:hAnsi="Arial" w:cs="Arial"/>
                <w:i/>
                <w:iCs/>
                <w:color w:val="000000"/>
              </w:rPr>
              <w:t xml:space="preserve">KE-DP3121W EX serijos adresuojamas </w:t>
            </w:r>
            <w:proofErr w:type="spellStart"/>
            <w:r>
              <w:rPr>
                <w:rFonts w:ascii="Arial" w:hAnsi="Arial" w:cs="Arial"/>
                <w:i/>
                <w:iCs/>
                <w:color w:val="000000"/>
              </w:rPr>
              <w:t>dūmų+šilumos</w:t>
            </w:r>
            <w:proofErr w:type="spellEnd"/>
            <w:r>
              <w:rPr>
                <w:rFonts w:ascii="Arial" w:hAnsi="Arial" w:cs="Arial"/>
                <w:i/>
                <w:iCs/>
                <w:color w:val="000000"/>
              </w:rPr>
              <w:t xml:space="preserve"> </w:t>
            </w:r>
            <w:r>
              <w:rPr>
                <w:rFonts w:ascii="Arial" w:hAnsi="Arial" w:cs="Arial"/>
                <w:i/>
                <w:iCs/>
                <w:color w:val="000000"/>
              </w:rPr>
              <w:lastRenderedPageBreak/>
              <w:t>detektorius su kilpos izoliatoriumi , išėjimas nuotoliniam LED indikatoriui, (bazė KE-DB3010W), baltas</w:t>
            </w:r>
          </w:p>
        </w:tc>
        <w:tc>
          <w:tcPr>
            <w:tcW w:w="1375" w:type="dxa"/>
          </w:tcPr>
          <w:p w14:paraId="3849900B" w14:textId="5A549020" w:rsidR="006D7227" w:rsidRPr="0009015F" w:rsidRDefault="006D7227" w:rsidP="006D7227">
            <w:pPr>
              <w:ind w:hanging="16"/>
              <w:jc w:val="center"/>
              <w:rPr>
                <w:rFonts w:ascii="Arial" w:hAnsi="Arial" w:cs="Arial"/>
                <w:i/>
                <w:iCs/>
              </w:rPr>
            </w:pPr>
            <w:r w:rsidRPr="0009015F">
              <w:rPr>
                <w:rFonts w:ascii="Arial" w:hAnsi="Arial" w:cs="Arial"/>
              </w:rPr>
              <w:lastRenderedPageBreak/>
              <w:t>30</w:t>
            </w:r>
          </w:p>
        </w:tc>
        <w:tc>
          <w:tcPr>
            <w:tcW w:w="1343" w:type="dxa"/>
            <w:vMerge/>
            <w:tcBorders>
              <w:right w:val="single" w:sz="4" w:space="0" w:color="auto"/>
            </w:tcBorders>
            <w:vAlign w:val="center"/>
          </w:tcPr>
          <w:p w14:paraId="7927C8DD"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0651C272" w14:textId="77777777" w:rsidR="006D7227" w:rsidRPr="002F2DA5" w:rsidRDefault="006D7227" w:rsidP="006D7227">
            <w:pPr>
              <w:jc w:val="center"/>
              <w:rPr>
                <w:rFonts w:ascii="Arial" w:hAnsi="Arial" w:cs="Arial"/>
              </w:rPr>
            </w:pPr>
          </w:p>
        </w:tc>
        <w:tc>
          <w:tcPr>
            <w:tcW w:w="1995" w:type="dxa"/>
            <w:vMerge/>
            <w:vAlign w:val="center"/>
          </w:tcPr>
          <w:p w14:paraId="099D4225" w14:textId="77777777" w:rsidR="006D7227" w:rsidRPr="002F2DA5" w:rsidRDefault="006D7227" w:rsidP="006D7227">
            <w:pPr>
              <w:ind w:hanging="16"/>
              <w:jc w:val="center"/>
              <w:rPr>
                <w:rFonts w:ascii="Arial" w:hAnsi="Arial" w:cs="Arial"/>
                <w:i/>
                <w:iCs/>
              </w:rPr>
            </w:pPr>
          </w:p>
        </w:tc>
      </w:tr>
      <w:tr w:rsidR="006D7227" w:rsidRPr="002F2DA5" w14:paraId="5C6B7EBE" w14:textId="77777777" w:rsidTr="00BD195E">
        <w:trPr>
          <w:trHeight w:val="20"/>
          <w:jc w:val="center"/>
        </w:trPr>
        <w:tc>
          <w:tcPr>
            <w:tcW w:w="864" w:type="dxa"/>
          </w:tcPr>
          <w:p w14:paraId="0A0C42FD"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1372881B" w14:textId="31D7128B" w:rsidR="006D7227" w:rsidRPr="0009015F" w:rsidRDefault="006D7227" w:rsidP="006D7227">
            <w:pPr>
              <w:ind w:hanging="16"/>
              <w:jc w:val="center"/>
              <w:rPr>
                <w:rFonts w:ascii="Arial" w:hAnsi="Arial" w:cs="Arial"/>
                <w:i/>
                <w:iCs/>
              </w:rPr>
            </w:pPr>
            <w:r>
              <w:rPr>
                <w:rFonts w:ascii="Arial" w:hAnsi="Arial" w:cs="Arial"/>
                <w:i/>
                <w:iCs/>
                <w:color w:val="000000"/>
              </w:rPr>
              <w:t xml:space="preserve">KE-DP3021B EX serijos adresuojamas </w:t>
            </w:r>
            <w:proofErr w:type="spellStart"/>
            <w:r>
              <w:rPr>
                <w:rFonts w:ascii="Arial" w:hAnsi="Arial" w:cs="Arial"/>
                <w:i/>
                <w:iCs/>
                <w:color w:val="000000"/>
              </w:rPr>
              <w:t>dūmų+šilumos</w:t>
            </w:r>
            <w:proofErr w:type="spellEnd"/>
            <w:r>
              <w:rPr>
                <w:rFonts w:ascii="Arial" w:hAnsi="Arial" w:cs="Arial"/>
                <w:i/>
                <w:iCs/>
                <w:color w:val="000000"/>
              </w:rPr>
              <w:t xml:space="preserve"> detektorius, išėjimas nuotoliniam LED indikatoriui, (bazė KE-DB3010B), juodas</w:t>
            </w:r>
          </w:p>
        </w:tc>
        <w:tc>
          <w:tcPr>
            <w:tcW w:w="1375" w:type="dxa"/>
          </w:tcPr>
          <w:p w14:paraId="2BDC1D05" w14:textId="792A0246" w:rsidR="006D7227" w:rsidRPr="0009015F" w:rsidRDefault="006D7227" w:rsidP="006D7227">
            <w:pPr>
              <w:ind w:hanging="16"/>
              <w:jc w:val="center"/>
              <w:rPr>
                <w:rFonts w:ascii="Arial" w:hAnsi="Arial" w:cs="Arial"/>
                <w:i/>
                <w:iCs/>
              </w:rPr>
            </w:pPr>
            <w:r w:rsidRPr="0009015F">
              <w:rPr>
                <w:rFonts w:ascii="Arial" w:hAnsi="Arial" w:cs="Arial"/>
              </w:rPr>
              <w:t>30</w:t>
            </w:r>
          </w:p>
        </w:tc>
        <w:tc>
          <w:tcPr>
            <w:tcW w:w="1343" w:type="dxa"/>
            <w:vMerge/>
            <w:tcBorders>
              <w:right w:val="single" w:sz="4" w:space="0" w:color="auto"/>
            </w:tcBorders>
            <w:vAlign w:val="center"/>
          </w:tcPr>
          <w:p w14:paraId="36521EE9"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07789F2C" w14:textId="77777777" w:rsidR="006D7227" w:rsidRPr="002F2DA5" w:rsidRDefault="006D7227" w:rsidP="006D7227">
            <w:pPr>
              <w:jc w:val="center"/>
              <w:rPr>
                <w:rFonts w:ascii="Arial" w:hAnsi="Arial" w:cs="Arial"/>
              </w:rPr>
            </w:pPr>
          </w:p>
        </w:tc>
        <w:tc>
          <w:tcPr>
            <w:tcW w:w="1995" w:type="dxa"/>
            <w:vMerge/>
            <w:vAlign w:val="center"/>
          </w:tcPr>
          <w:p w14:paraId="397F1C3F" w14:textId="77777777" w:rsidR="006D7227" w:rsidRPr="002F2DA5" w:rsidRDefault="006D7227" w:rsidP="006D7227">
            <w:pPr>
              <w:ind w:hanging="16"/>
              <w:jc w:val="center"/>
              <w:rPr>
                <w:rFonts w:ascii="Arial" w:hAnsi="Arial" w:cs="Arial"/>
                <w:i/>
                <w:iCs/>
              </w:rPr>
            </w:pPr>
          </w:p>
        </w:tc>
      </w:tr>
      <w:tr w:rsidR="006D7227" w:rsidRPr="002F2DA5" w14:paraId="1EF19770" w14:textId="77777777" w:rsidTr="00BD195E">
        <w:trPr>
          <w:trHeight w:val="20"/>
          <w:jc w:val="center"/>
        </w:trPr>
        <w:tc>
          <w:tcPr>
            <w:tcW w:w="864" w:type="dxa"/>
          </w:tcPr>
          <w:p w14:paraId="22EA2168"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0B105938" w14:textId="4DF5110D" w:rsidR="006D7227" w:rsidRPr="0009015F" w:rsidRDefault="006D7227" w:rsidP="006D7227">
            <w:pPr>
              <w:ind w:hanging="16"/>
              <w:jc w:val="center"/>
              <w:rPr>
                <w:rFonts w:ascii="Arial" w:hAnsi="Arial" w:cs="Arial"/>
                <w:i/>
                <w:iCs/>
              </w:rPr>
            </w:pPr>
            <w:r>
              <w:rPr>
                <w:rFonts w:ascii="Arial" w:hAnsi="Arial" w:cs="Arial"/>
                <w:i/>
                <w:iCs/>
                <w:color w:val="000000"/>
              </w:rPr>
              <w:t xml:space="preserve">KE-DP3121B EX serijos adresuojamas </w:t>
            </w:r>
            <w:proofErr w:type="spellStart"/>
            <w:r>
              <w:rPr>
                <w:rFonts w:ascii="Arial" w:hAnsi="Arial" w:cs="Arial"/>
                <w:i/>
                <w:iCs/>
                <w:color w:val="000000"/>
              </w:rPr>
              <w:t>dūmų+šilumos</w:t>
            </w:r>
            <w:proofErr w:type="spellEnd"/>
            <w:r>
              <w:rPr>
                <w:rFonts w:ascii="Arial" w:hAnsi="Arial" w:cs="Arial"/>
                <w:i/>
                <w:iCs/>
                <w:color w:val="000000"/>
              </w:rPr>
              <w:t xml:space="preserve"> detektorius su kilpos izoliatoriumi , išėjimas nuotoliniam LED indikatoriui, (bazė KE-DB3010B), juodas</w:t>
            </w:r>
          </w:p>
        </w:tc>
        <w:tc>
          <w:tcPr>
            <w:tcW w:w="1375" w:type="dxa"/>
          </w:tcPr>
          <w:p w14:paraId="0D3B62EF" w14:textId="5BA631C9" w:rsidR="006D7227" w:rsidRPr="0009015F" w:rsidRDefault="006D7227" w:rsidP="006D7227">
            <w:pPr>
              <w:ind w:hanging="16"/>
              <w:jc w:val="center"/>
              <w:rPr>
                <w:rFonts w:ascii="Arial" w:hAnsi="Arial" w:cs="Arial"/>
                <w:i/>
                <w:iCs/>
              </w:rPr>
            </w:pPr>
            <w:r w:rsidRPr="0009015F">
              <w:rPr>
                <w:rFonts w:ascii="Arial" w:hAnsi="Arial" w:cs="Arial"/>
              </w:rPr>
              <w:t>30</w:t>
            </w:r>
          </w:p>
        </w:tc>
        <w:tc>
          <w:tcPr>
            <w:tcW w:w="1343" w:type="dxa"/>
            <w:vMerge/>
            <w:tcBorders>
              <w:right w:val="single" w:sz="4" w:space="0" w:color="auto"/>
            </w:tcBorders>
            <w:vAlign w:val="center"/>
          </w:tcPr>
          <w:p w14:paraId="3A4F1708"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07336E31" w14:textId="77777777" w:rsidR="006D7227" w:rsidRPr="002F2DA5" w:rsidRDefault="006D7227" w:rsidP="006D7227">
            <w:pPr>
              <w:jc w:val="center"/>
              <w:rPr>
                <w:rFonts w:ascii="Arial" w:hAnsi="Arial" w:cs="Arial"/>
              </w:rPr>
            </w:pPr>
          </w:p>
        </w:tc>
        <w:tc>
          <w:tcPr>
            <w:tcW w:w="1995" w:type="dxa"/>
            <w:vMerge/>
            <w:vAlign w:val="center"/>
          </w:tcPr>
          <w:p w14:paraId="5B1710EF" w14:textId="77777777" w:rsidR="006D7227" w:rsidRPr="002F2DA5" w:rsidRDefault="006D7227" w:rsidP="006D7227">
            <w:pPr>
              <w:ind w:hanging="16"/>
              <w:jc w:val="center"/>
              <w:rPr>
                <w:rFonts w:ascii="Arial" w:hAnsi="Arial" w:cs="Arial"/>
                <w:i/>
                <w:iCs/>
              </w:rPr>
            </w:pPr>
          </w:p>
        </w:tc>
      </w:tr>
      <w:tr w:rsidR="006D7227" w:rsidRPr="002F2DA5" w14:paraId="0F1D15E7" w14:textId="77777777" w:rsidTr="00BD195E">
        <w:trPr>
          <w:trHeight w:val="20"/>
          <w:jc w:val="center"/>
        </w:trPr>
        <w:tc>
          <w:tcPr>
            <w:tcW w:w="864" w:type="dxa"/>
          </w:tcPr>
          <w:p w14:paraId="354B6BC5"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2972345E" w14:textId="76347ECA" w:rsidR="006D7227" w:rsidRPr="0009015F" w:rsidRDefault="006D7227" w:rsidP="006D7227">
            <w:pPr>
              <w:ind w:hanging="16"/>
              <w:jc w:val="center"/>
              <w:rPr>
                <w:rFonts w:ascii="Arial" w:hAnsi="Arial" w:cs="Arial"/>
                <w:i/>
                <w:iCs/>
              </w:rPr>
            </w:pPr>
            <w:r>
              <w:rPr>
                <w:rFonts w:ascii="Arial" w:hAnsi="Arial" w:cs="Arial"/>
                <w:i/>
                <w:iCs/>
                <w:color w:val="000000"/>
              </w:rPr>
              <w:t>KE-DB3010W Bazė EX serijos detektoriams, Ø 10cm, 7 kontaktinės aikštelės, balta</w:t>
            </w:r>
          </w:p>
        </w:tc>
        <w:tc>
          <w:tcPr>
            <w:tcW w:w="1375" w:type="dxa"/>
          </w:tcPr>
          <w:p w14:paraId="1D4FBEC9" w14:textId="11D0DDB0" w:rsidR="006D7227" w:rsidRPr="0009015F" w:rsidRDefault="006D7227" w:rsidP="006D7227">
            <w:pPr>
              <w:ind w:hanging="16"/>
              <w:jc w:val="center"/>
              <w:rPr>
                <w:rFonts w:ascii="Arial" w:hAnsi="Arial" w:cs="Arial"/>
                <w:i/>
                <w:iCs/>
              </w:rPr>
            </w:pPr>
            <w:r w:rsidRPr="0009015F">
              <w:rPr>
                <w:rFonts w:ascii="Arial" w:hAnsi="Arial" w:cs="Arial"/>
              </w:rPr>
              <w:t>20</w:t>
            </w:r>
          </w:p>
        </w:tc>
        <w:tc>
          <w:tcPr>
            <w:tcW w:w="1343" w:type="dxa"/>
            <w:vMerge/>
            <w:tcBorders>
              <w:right w:val="single" w:sz="4" w:space="0" w:color="auto"/>
            </w:tcBorders>
            <w:vAlign w:val="center"/>
          </w:tcPr>
          <w:p w14:paraId="1756E72F"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7BEFB875" w14:textId="77777777" w:rsidR="006D7227" w:rsidRPr="002F2DA5" w:rsidRDefault="006D7227" w:rsidP="006D7227">
            <w:pPr>
              <w:jc w:val="center"/>
              <w:rPr>
                <w:rFonts w:ascii="Arial" w:hAnsi="Arial" w:cs="Arial"/>
              </w:rPr>
            </w:pPr>
          </w:p>
        </w:tc>
        <w:tc>
          <w:tcPr>
            <w:tcW w:w="1995" w:type="dxa"/>
            <w:vMerge/>
            <w:vAlign w:val="center"/>
          </w:tcPr>
          <w:p w14:paraId="36845E29" w14:textId="77777777" w:rsidR="006D7227" w:rsidRPr="002F2DA5" w:rsidRDefault="006D7227" w:rsidP="006D7227">
            <w:pPr>
              <w:ind w:hanging="16"/>
              <w:jc w:val="center"/>
              <w:rPr>
                <w:rFonts w:ascii="Arial" w:hAnsi="Arial" w:cs="Arial"/>
                <w:i/>
                <w:iCs/>
              </w:rPr>
            </w:pPr>
          </w:p>
        </w:tc>
      </w:tr>
      <w:tr w:rsidR="006D7227" w:rsidRPr="002F2DA5" w14:paraId="462C9341" w14:textId="77777777" w:rsidTr="00BD195E">
        <w:trPr>
          <w:trHeight w:val="20"/>
          <w:jc w:val="center"/>
        </w:trPr>
        <w:tc>
          <w:tcPr>
            <w:tcW w:w="864" w:type="dxa"/>
          </w:tcPr>
          <w:p w14:paraId="69DDEB93"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01A34A23" w14:textId="75DDE7B0" w:rsidR="006D7227" w:rsidRPr="0009015F" w:rsidRDefault="006D7227" w:rsidP="006D7227">
            <w:pPr>
              <w:ind w:hanging="16"/>
              <w:jc w:val="center"/>
              <w:rPr>
                <w:rFonts w:ascii="Arial" w:hAnsi="Arial" w:cs="Arial"/>
                <w:i/>
                <w:iCs/>
              </w:rPr>
            </w:pPr>
            <w:r>
              <w:rPr>
                <w:rFonts w:ascii="Arial" w:hAnsi="Arial" w:cs="Arial"/>
                <w:i/>
                <w:iCs/>
                <w:color w:val="000000"/>
              </w:rPr>
              <w:t>KE-DB3010B Bazė EX serijos detektoriams, Ø 10cm, 7 kontaktinės aikštelės, juoda</w:t>
            </w:r>
          </w:p>
        </w:tc>
        <w:tc>
          <w:tcPr>
            <w:tcW w:w="1375" w:type="dxa"/>
          </w:tcPr>
          <w:p w14:paraId="705FCB1F" w14:textId="14D57179" w:rsidR="006D7227" w:rsidRPr="0009015F" w:rsidRDefault="006D7227" w:rsidP="006D7227">
            <w:pPr>
              <w:ind w:hanging="16"/>
              <w:jc w:val="center"/>
              <w:rPr>
                <w:rFonts w:ascii="Arial" w:hAnsi="Arial" w:cs="Arial"/>
                <w:i/>
                <w:iCs/>
              </w:rPr>
            </w:pPr>
            <w:r w:rsidRPr="0009015F">
              <w:rPr>
                <w:rFonts w:ascii="Arial" w:hAnsi="Arial" w:cs="Arial"/>
              </w:rPr>
              <w:t>20</w:t>
            </w:r>
          </w:p>
        </w:tc>
        <w:tc>
          <w:tcPr>
            <w:tcW w:w="1343" w:type="dxa"/>
            <w:vMerge/>
            <w:tcBorders>
              <w:right w:val="single" w:sz="4" w:space="0" w:color="auto"/>
            </w:tcBorders>
            <w:vAlign w:val="center"/>
          </w:tcPr>
          <w:p w14:paraId="26005D20"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77015330" w14:textId="77777777" w:rsidR="006D7227" w:rsidRPr="002F2DA5" w:rsidRDefault="006D7227" w:rsidP="006D7227">
            <w:pPr>
              <w:jc w:val="center"/>
              <w:rPr>
                <w:rFonts w:ascii="Arial" w:hAnsi="Arial" w:cs="Arial"/>
              </w:rPr>
            </w:pPr>
          </w:p>
        </w:tc>
        <w:tc>
          <w:tcPr>
            <w:tcW w:w="1995" w:type="dxa"/>
            <w:vMerge/>
            <w:vAlign w:val="center"/>
          </w:tcPr>
          <w:p w14:paraId="08E14BFB" w14:textId="77777777" w:rsidR="006D7227" w:rsidRPr="002F2DA5" w:rsidRDefault="006D7227" w:rsidP="006D7227">
            <w:pPr>
              <w:ind w:hanging="16"/>
              <w:jc w:val="center"/>
              <w:rPr>
                <w:rFonts w:ascii="Arial" w:hAnsi="Arial" w:cs="Arial"/>
                <w:i/>
                <w:iCs/>
              </w:rPr>
            </w:pPr>
          </w:p>
        </w:tc>
      </w:tr>
      <w:tr w:rsidR="006D7227" w:rsidRPr="002F2DA5" w14:paraId="42A3F378" w14:textId="77777777" w:rsidTr="00BD195E">
        <w:trPr>
          <w:trHeight w:val="20"/>
          <w:jc w:val="center"/>
        </w:trPr>
        <w:tc>
          <w:tcPr>
            <w:tcW w:w="864" w:type="dxa"/>
          </w:tcPr>
          <w:p w14:paraId="371A11DC"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7E2BF850" w14:textId="074322F7" w:rsidR="006D7227" w:rsidRPr="0009015F" w:rsidRDefault="006D7227" w:rsidP="006D7227">
            <w:pPr>
              <w:ind w:hanging="16"/>
              <w:jc w:val="center"/>
              <w:rPr>
                <w:rFonts w:ascii="Arial" w:hAnsi="Arial" w:cs="Arial"/>
                <w:i/>
                <w:iCs/>
              </w:rPr>
            </w:pPr>
            <w:r>
              <w:rPr>
                <w:rFonts w:ascii="Arial" w:hAnsi="Arial" w:cs="Arial"/>
                <w:i/>
                <w:iCs/>
                <w:color w:val="000000"/>
              </w:rPr>
              <w:t>KE-IO3101 EX serijos adresuojamas 1 išėjimo modulis su kilpos izoliatoriumi , DIN arba sieninis tvirtinimas</w:t>
            </w:r>
          </w:p>
        </w:tc>
        <w:tc>
          <w:tcPr>
            <w:tcW w:w="1375" w:type="dxa"/>
          </w:tcPr>
          <w:p w14:paraId="77E21BA1" w14:textId="5B6EDBD6" w:rsidR="006D7227" w:rsidRPr="0009015F" w:rsidRDefault="006D7227" w:rsidP="006D7227">
            <w:pPr>
              <w:ind w:hanging="16"/>
              <w:jc w:val="center"/>
              <w:rPr>
                <w:rFonts w:ascii="Arial" w:hAnsi="Arial" w:cs="Arial"/>
                <w:i/>
                <w:iCs/>
              </w:rPr>
            </w:pPr>
            <w:r w:rsidRPr="0009015F">
              <w:rPr>
                <w:rFonts w:ascii="Arial" w:hAnsi="Arial" w:cs="Arial"/>
              </w:rPr>
              <w:t>20</w:t>
            </w:r>
          </w:p>
        </w:tc>
        <w:tc>
          <w:tcPr>
            <w:tcW w:w="1343" w:type="dxa"/>
            <w:vMerge/>
            <w:tcBorders>
              <w:right w:val="single" w:sz="4" w:space="0" w:color="auto"/>
            </w:tcBorders>
            <w:vAlign w:val="center"/>
          </w:tcPr>
          <w:p w14:paraId="384AF862"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2F279C0C" w14:textId="77777777" w:rsidR="006D7227" w:rsidRPr="002F2DA5" w:rsidRDefault="006D7227" w:rsidP="006D7227">
            <w:pPr>
              <w:jc w:val="center"/>
              <w:rPr>
                <w:rFonts w:ascii="Arial" w:hAnsi="Arial" w:cs="Arial"/>
              </w:rPr>
            </w:pPr>
          </w:p>
        </w:tc>
        <w:tc>
          <w:tcPr>
            <w:tcW w:w="1995" w:type="dxa"/>
            <w:vMerge/>
            <w:vAlign w:val="center"/>
          </w:tcPr>
          <w:p w14:paraId="1D9A4709" w14:textId="77777777" w:rsidR="006D7227" w:rsidRPr="002F2DA5" w:rsidRDefault="006D7227" w:rsidP="006D7227">
            <w:pPr>
              <w:ind w:hanging="16"/>
              <w:jc w:val="center"/>
              <w:rPr>
                <w:rFonts w:ascii="Arial" w:hAnsi="Arial" w:cs="Arial"/>
                <w:i/>
                <w:iCs/>
              </w:rPr>
            </w:pPr>
          </w:p>
        </w:tc>
      </w:tr>
      <w:tr w:rsidR="006D7227" w:rsidRPr="002F2DA5" w14:paraId="541CBE9F" w14:textId="77777777" w:rsidTr="00BD195E">
        <w:trPr>
          <w:trHeight w:val="20"/>
          <w:jc w:val="center"/>
        </w:trPr>
        <w:tc>
          <w:tcPr>
            <w:tcW w:w="864" w:type="dxa"/>
          </w:tcPr>
          <w:p w14:paraId="26C01C36"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33070063" w14:textId="0046029C" w:rsidR="006D7227" w:rsidRPr="0009015F" w:rsidRDefault="006D7227" w:rsidP="006D7227">
            <w:pPr>
              <w:ind w:hanging="16"/>
              <w:jc w:val="center"/>
              <w:rPr>
                <w:rFonts w:ascii="Arial" w:hAnsi="Arial" w:cs="Arial"/>
                <w:i/>
                <w:iCs/>
              </w:rPr>
            </w:pPr>
            <w:r>
              <w:rPr>
                <w:rFonts w:ascii="Arial" w:hAnsi="Arial" w:cs="Arial"/>
                <w:i/>
                <w:iCs/>
                <w:color w:val="000000"/>
              </w:rPr>
              <w:t>KE-IO3101-M EX serijos adresuojamas 1 išėjimo (230VAC) modulis su kilpos izoliatoriumi , DIN arba sieninis tvirtinimas</w:t>
            </w:r>
          </w:p>
        </w:tc>
        <w:tc>
          <w:tcPr>
            <w:tcW w:w="1375" w:type="dxa"/>
          </w:tcPr>
          <w:p w14:paraId="2EA6955B" w14:textId="46F49960" w:rsidR="006D7227" w:rsidRPr="0009015F" w:rsidRDefault="006D7227" w:rsidP="006D7227">
            <w:pPr>
              <w:ind w:hanging="16"/>
              <w:jc w:val="center"/>
              <w:rPr>
                <w:rFonts w:ascii="Arial" w:hAnsi="Arial" w:cs="Arial"/>
                <w:i/>
                <w:iCs/>
              </w:rPr>
            </w:pPr>
            <w:r w:rsidRPr="0009015F">
              <w:rPr>
                <w:rFonts w:ascii="Arial" w:hAnsi="Arial" w:cs="Arial"/>
              </w:rPr>
              <w:t>20</w:t>
            </w:r>
          </w:p>
        </w:tc>
        <w:tc>
          <w:tcPr>
            <w:tcW w:w="1343" w:type="dxa"/>
            <w:vMerge/>
            <w:tcBorders>
              <w:right w:val="single" w:sz="4" w:space="0" w:color="auto"/>
            </w:tcBorders>
            <w:vAlign w:val="center"/>
          </w:tcPr>
          <w:p w14:paraId="47BC9129"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2819A837" w14:textId="77777777" w:rsidR="006D7227" w:rsidRPr="002F2DA5" w:rsidRDefault="006D7227" w:rsidP="006D7227">
            <w:pPr>
              <w:jc w:val="center"/>
              <w:rPr>
                <w:rFonts w:ascii="Arial" w:hAnsi="Arial" w:cs="Arial"/>
              </w:rPr>
            </w:pPr>
          </w:p>
        </w:tc>
        <w:tc>
          <w:tcPr>
            <w:tcW w:w="1995" w:type="dxa"/>
            <w:vMerge/>
            <w:vAlign w:val="center"/>
          </w:tcPr>
          <w:p w14:paraId="7B57030B" w14:textId="77777777" w:rsidR="006D7227" w:rsidRPr="002F2DA5" w:rsidRDefault="006D7227" w:rsidP="006D7227">
            <w:pPr>
              <w:ind w:hanging="16"/>
              <w:jc w:val="center"/>
              <w:rPr>
                <w:rFonts w:ascii="Arial" w:hAnsi="Arial" w:cs="Arial"/>
                <w:i/>
                <w:iCs/>
              </w:rPr>
            </w:pPr>
          </w:p>
        </w:tc>
      </w:tr>
      <w:tr w:rsidR="006D7227" w:rsidRPr="002F2DA5" w14:paraId="7C0FC460" w14:textId="77777777" w:rsidTr="00BD195E">
        <w:trPr>
          <w:trHeight w:val="20"/>
          <w:jc w:val="center"/>
        </w:trPr>
        <w:tc>
          <w:tcPr>
            <w:tcW w:w="864" w:type="dxa"/>
          </w:tcPr>
          <w:p w14:paraId="6DC9BCE4"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6F605C94" w14:textId="36273E86" w:rsidR="006D7227" w:rsidRPr="0009015F" w:rsidRDefault="006D7227" w:rsidP="006D7227">
            <w:pPr>
              <w:ind w:hanging="16"/>
              <w:jc w:val="center"/>
              <w:rPr>
                <w:rFonts w:ascii="Arial" w:hAnsi="Arial" w:cs="Arial"/>
                <w:i/>
                <w:iCs/>
              </w:rPr>
            </w:pPr>
            <w:r>
              <w:rPr>
                <w:rFonts w:ascii="Arial" w:hAnsi="Arial" w:cs="Arial"/>
                <w:i/>
                <w:iCs/>
                <w:color w:val="000000"/>
              </w:rPr>
              <w:t>KE-IO3122 EX serijos adresuojamas 2 įėjimų / 2 išėjimų modulis su kilpos izoliatoriumi , DIN arba sieninis tvirtinimas</w:t>
            </w:r>
          </w:p>
        </w:tc>
        <w:tc>
          <w:tcPr>
            <w:tcW w:w="1375" w:type="dxa"/>
          </w:tcPr>
          <w:p w14:paraId="5ECC8D61" w14:textId="30ACE2A6" w:rsidR="006D7227" w:rsidRPr="0009015F" w:rsidRDefault="006D7227" w:rsidP="006D7227">
            <w:pPr>
              <w:ind w:hanging="16"/>
              <w:jc w:val="center"/>
              <w:rPr>
                <w:rFonts w:ascii="Arial" w:hAnsi="Arial" w:cs="Arial"/>
                <w:i/>
                <w:iCs/>
              </w:rPr>
            </w:pPr>
            <w:r w:rsidRPr="0009015F">
              <w:rPr>
                <w:rFonts w:ascii="Arial" w:hAnsi="Arial" w:cs="Arial"/>
              </w:rPr>
              <w:t>20</w:t>
            </w:r>
          </w:p>
        </w:tc>
        <w:tc>
          <w:tcPr>
            <w:tcW w:w="1343" w:type="dxa"/>
            <w:vMerge/>
            <w:tcBorders>
              <w:right w:val="single" w:sz="4" w:space="0" w:color="auto"/>
            </w:tcBorders>
            <w:vAlign w:val="center"/>
          </w:tcPr>
          <w:p w14:paraId="6858A691"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2BFAEAD5" w14:textId="77777777" w:rsidR="006D7227" w:rsidRPr="002F2DA5" w:rsidRDefault="006D7227" w:rsidP="006D7227">
            <w:pPr>
              <w:jc w:val="center"/>
              <w:rPr>
                <w:rFonts w:ascii="Arial" w:hAnsi="Arial" w:cs="Arial"/>
              </w:rPr>
            </w:pPr>
          </w:p>
        </w:tc>
        <w:tc>
          <w:tcPr>
            <w:tcW w:w="1995" w:type="dxa"/>
            <w:vMerge/>
            <w:vAlign w:val="center"/>
          </w:tcPr>
          <w:p w14:paraId="540FC545" w14:textId="77777777" w:rsidR="006D7227" w:rsidRPr="002F2DA5" w:rsidRDefault="006D7227" w:rsidP="006D7227">
            <w:pPr>
              <w:ind w:hanging="16"/>
              <w:jc w:val="center"/>
              <w:rPr>
                <w:rFonts w:ascii="Arial" w:hAnsi="Arial" w:cs="Arial"/>
                <w:i/>
                <w:iCs/>
              </w:rPr>
            </w:pPr>
          </w:p>
        </w:tc>
      </w:tr>
      <w:tr w:rsidR="006D7227" w:rsidRPr="002F2DA5" w14:paraId="757D3ACE" w14:textId="77777777" w:rsidTr="00BD195E">
        <w:trPr>
          <w:trHeight w:val="20"/>
          <w:jc w:val="center"/>
        </w:trPr>
        <w:tc>
          <w:tcPr>
            <w:tcW w:w="864" w:type="dxa"/>
          </w:tcPr>
          <w:p w14:paraId="03ED8EB0"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4B87BA7F" w14:textId="166DE9A8" w:rsidR="006D7227" w:rsidRPr="0009015F" w:rsidRDefault="006D7227" w:rsidP="006D7227">
            <w:pPr>
              <w:ind w:hanging="16"/>
              <w:jc w:val="center"/>
              <w:rPr>
                <w:rFonts w:ascii="Arial" w:hAnsi="Arial" w:cs="Arial"/>
                <w:i/>
                <w:iCs/>
              </w:rPr>
            </w:pPr>
            <w:r>
              <w:rPr>
                <w:rFonts w:ascii="Arial" w:hAnsi="Arial" w:cs="Arial"/>
                <w:i/>
                <w:iCs/>
                <w:color w:val="000000"/>
              </w:rPr>
              <w:t>KE-IO3144 EX serijos adresuojamas 4 įėjimų / 4 išėjimų modulis su kilpos izoliatoriumi , DIN arba sieninis tvirtinimas</w:t>
            </w:r>
          </w:p>
        </w:tc>
        <w:tc>
          <w:tcPr>
            <w:tcW w:w="1375" w:type="dxa"/>
          </w:tcPr>
          <w:p w14:paraId="310A7BB2" w14:textId="737FCDEC" w:rsidR="006D7227" w:rsidRPr="0009015F" w:rsidRDefault="006D7227" w:rsidP="006D7227">
            <w:pPr>
              <w:ind w:hanging="16"/>
              <w:jc w:val="center"/>
              <w:rPr>
                <w:rFonts w:ascii="Arial" w:hAnsi="Arial" w:cs="Arial"/>
                <w:i/>
                <w:iCs/>
              </w:rPr>
            </w:pPr>
            <w:r w:rsidRPr="0009015F">
              <w:rPr>
                <w:rFonts w:ascii="Arial" w:hAnsi="Arial" w:cs="Arial"/>
              </w:rPr>
              <w:t>20</w:t>
            </w:r>
          </w:p>
        </w:tc>
        <w:tc>
          <w:tcPr>
            <w:tcW w:w="1343" w:type="dxa"/>
            <w:vMerge/>
            <w:tcBorders>
              <w:right w:val="single" w:sz="4" w:space="0" w:color="auto"/>
            </w:tcBorders>
            <w:vAlign w:val="center"/>
          </w:tcPr>
          <w:p w14:paraId="7A38222B"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5683C8E6" w14:textId="77777777" w:rsidR="006D7227" w:rsidRPr="002F2DA5" w:rsidRDefault="006D7227" w:rsidP="006D7227">
            <w:pPr>
              <w:jc w:val="center"/>
              <w:rPr>
                <w:rFonts w:ascii="Arial" w:hAnsi="Arial" w:cs="Arial"/>
              </w:rPr>
            </w:pPr>
          </w:p>
        </w:tc>
        <w:tc>
          <w:tcPr>
            <w:tcW w:w="1995" w:type="dxa"/>
            <w:vMerge/>
            <w:vAlign w:val="center"/>
          </w:tcPr>
          <w:p w14:paraId="18BF145F" w14:textId="77777777" w:rsidR="006D7227" w:rsidRPr="002F2DA5" w:rsidRDefault="006D7227" w:rsidP="006D7227">
            <w:pPr>
              <w:ind w:hanging="16"/>
              <w:jc w:val="center"/>
              <w:rPr>
                <w:rFonts w:ascii="Arial" w:hAnsi="Arial" w:cs="Arial"/>
                <w:i/>
                <w:iCs/>
              </w:rPr>
            </w:pPr>
          </w:p>
        </w:tc>
      </w:tr>
      <w:tr w:rsidR="006D7227" w:rsidRPr="002F2DA5" w14:paraId="1ABEFED0" w14:textId="77777777" w:rsidTr="00BD195E">
        <w:trPr>
          <w:trHeight w:val="20"/>
          <w:jc w:val="center"/>
        </w:trPr>
        <w:tc>
          <w:tcPr>
            <w:tcW w:w="864" w:type="dxa"/>
          </w:tcPr>
          <w:p w14:paraId="6045D6D0"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724ECBA4" w14:textId="333F3230" w:rsidR="006D7227" w:rsidRPr="0009015F" w:rsidRDefault="006D7227" w:rsidP="006D7227">
            <w:pPr>
              <w:ind w:hanging="16"/>
              <w:jc w:val="center"/>
              <w:rPr>
                <w:rFonts w:ascii="Arial" w:hAnsi="Arial" w:cs="Arial"/>
                <w:i/>
                <w:iCs/>
              </w:rPr>
            </w:pPr>
            <w:r>
              <w:rPr>
                <w:rFonts w:ascii="Arial" w:hAnsi="Arial" w:cs="Arial"/>
                <w:i/>
                <w:iCs/>
                <w:color w:val="000000"/>
              </w:rPr>
              <w:t>KE-IU3110 EX serijos adresuojamas 1 įėjimo modulis su kilpos izoliatoriumi , DIN arba sieninis tvirtinimas</w:t>
            </w:r>
          </w:p>
        </w:tc>
        <w:tc>
          <w:tcPr>
            <w:tcW w:w="1375" w:type="dxa"/>
          </w:tcPr>
          <w:p w14:paraId="53E749DD" w14:textId="090BCBDA" w:rsidR="006D7227" w:rsidRPr="0009015F" w:rsidRDefault="006D7227" w:rsidP="006D7227">
            <w:pPr>
              <w:ind w:hanging="16"/>
              <w:jc w:val="center"/>
              <w:rPr>
                <w:rFonts w:ascii="Arial" w:hAnsi="Arial" w:cs="Arial"/>
                <w:i/>
                <w:iCs/>
              </w:rPr>
            </w:pPr>
            <w:r w:rsidRPr="0009015F">
              <w:rPr>
                <w:rFonts w:ascii="Arial" w:hAnsi="Arial" w:cs="Arial"/>
              </w:rPr>
              <w:t>20</w:t>
            </w:r>
          </w:p>
        </w:tc>
        <w:tc>
          <w:tcPr>
            <w:tcW w:w="1343" w:type="dxa"/>
            <w:vMerge/>
            <w:tcBorders>
              <w:right w:val="single" w:sz="4" w:space="0" w:color="auto"/>
            </w:tcBorders>
            <w:vAlign w:val="center"/>
          </w:tcPr>
          <w:p w14:paraId="6B0983B7"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670EFAEA" w14:textId="77777777" w:rsidR="006D7227" w:rsidRPr="002F2DA5" w:rsidRDefault="006D7227" w:rsidP="006D7227">
            <w:pPr>
              <w:jc w:val="center"/>
              <w:rPr>
                <w:rFonts w:ascii="Arial" w:hAnsi="Arial" w:cs="Arial"/>
              </w:rPr>
            </w:pPr>
          </w:p>
        </w:tc>
        <w:tc>
          <w:tcPr>
            <w:tcW w:w="1995" w:type="dxa"/>
            <w:vMerge/>
            <w:vAlign w:val="center"/>
          </w:tcPr>
          <w:p w14:paraId="44BCD187" w14:textId="77777777" w:rsidR="006D7227" w:rsidRPr="002F2DA5" w:rsidRDefault="006D7227" w:rsidP="006D7227">
            <w:pPr>
              <w:ind w:hanging="16"/>
              <w:jc w:val="center"/>
              <w:rPr>
                <w:rFonts w:ascii="Arial" w:hAnsi="Arial" w:cs="Arial"/>
                <w:i/>
                <w:iCs/>
              </w:rPr>
            </w:pPr>
          </w:p>
        </w:tc>
      </w:tr>
      <w:tr w:rsidR="006D7227" w:rsidRPr="002F2DA5" w14:paraId="591E5D9B" w14:textId="77777777" w:rsidTr="00BD195E">
        <w:trPr>
          <w:trHeight w:val="20"/>
          <w:jc w:val="center"/>
        </w:trPr>
        <w:tc>
          <w:tcPr>
            <w:tcW w:w="864" w:type="dxa"/>
          </w:tcPr>
          <w:p w14:paraId="2C423214"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0287EBCE" w14:textId="1BB24BAD" w:rsidR="006D7227" w:rsidRPr="0009015F" w:rsidRDefault="006D7227" w:rsidP="006D7227">
            <w:pPr>
              <w:ind w:hanging="16"/>
              <w:jc w:val="center"/>
              <w:rPr>
                <w:rFonts w:ascii="Arial" w:hAnsi="Arial" w:cs="Arial"/>
                <w:i/>
                <w:iCs/>
              </w:rPr>
            </w:pPr>
            <w:r>
              <w:rPr>
                <w:rFonts w:ascii="Arial" w:hAnsi="Arial" w:cs="Arial"/>
                <w:i/>
                <w:iCs/>
                <w:color w:val="000000"/>
              </w:rPr>
              <w:t>KE-IU3111-ZME EX serijos adresuojamas konvencinės zonos prijungimo modulis su kilpos izoliatoriumi , DIN arba sieninis tvirtinimas, 24VDC išorinis maitinimas</w:t>
            </w:r>
          </w:p>
        </w:tc>
        <w:tc>
          <w:tcPr>
            <w:tcW w:w="1375" w:type="dxa"/>
          </w:tcPr>
          <w:p w14:paraId="336DFCB4" w14:textId="24981A14" w:rsidR="006D7227" w:rsidRPr="0009015F" w:rsidRDefault="006D7227" w:rsidP="006D7227">
            <w:pPr>
              <w:ind w:hanging="16"/>
              <w:jc w:val="center"/>
              <w:rPr>
                <w:rFonts w:ascii="Arial" w:hAnsi="Arial" w:cs="Arial"/>
                <w:i/>
                <w:iCs/>
              </w:rPr>
            </w:pPr>
            <w:r w:rsidRPr="0009015F">
              <w:rPr>
                <w:rFonts w:ascii="Arial" w:hAnsi="Arial" w:cs="Arial"/>
              </w:rPr>
              <w:t>5</w:t>
            </w:r>
          </w:p>
        </w:tc>
        <w:tc>
          <w:tcPr>
            <w:tcW w:w="1343" w:type="dxa"/>
            <w:vMerge/>
            <w:tcBorders>
              <w:right w:val="single" w:sz="4" w:space="0" w:color="auto"/>
            </w:tcBorders>
            <w:vAlign w:val="center"/>
          </w:tcPr>
          <w:p w14:paraId="1D844815"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76CE0B11" w14:textId="77777777" w:rsidR="006D7227" w:rsidRPr="002F2DA5" w:rsidRDefault="006D7227" w:rsidP="006D7227">
            <w:pPr>
              <w:jc w:val="center"/>
              <w:rPr>
                <w:rFonts w:ascii="Arial" w:hAnsi="Arial" w:cs="Arial"/>
              </w:rPr>
            </w:pPr>
          </w:p>
        </w:tc>
        <w:tc>
          <w:tcPr>
            <w:tcW w:w="1995" w:type="dxa"/>
            <w:vMerge/>
            <w:vAlign w:val="center"/>
          </w:tcPr>
          <w:p w14:paraId="598B8947" w14:textId="77777777" w:rsidR="006D7227" w:rsidRPr="002F2DA5" w:rsidRDefault="006D7227" w:rsidP="006D7227">
            <w:pPr>
              <w:ind w:hanging="16"/>
              <w:jc w:val="center"/>
              <w:rPr>
                <w:rFonts w:ascii="Arial" w:hAnsi="Arial" w:cs="Arial"/>
                <w:i/>
                <w:iCs/>
              </w:rPr>
            </w:pPr>
          </w:p>
        </w:tc>
      </w:tr>
      <w:tr w:rsidR="006D7227" w:rsidRPr="002F2DA5" w14:paraId="57A7A661" w14:textId="77777777" w:rsidTr="00BD195E">
        <w:trPr>
          <w:trHeight w:val="20"/>
          <w:jc w:val="center"/>
        </w:trPr>
        <w:tc>
          <w:tcPr>
            <w:tcW w:w="864" w:type="dxa"/>
          </w:tcPr>
          <w:p w14:paraId="7CF9E3F6"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19AB60B6" w14:textId="0CB85CBD" w:rsidR="006D7227" w:rsidRPr="0009015F" w:rsidRDefault="006D7227" w:rsidP="006D7227">
            <w:pPr>
              <w:ind w:hanging="16"/>
              <w:jc w:val="center"/>
              <w:rPr>
                <w:rFonts w:ascii="Arial" w:hAnsi="Arial" w:cs="Arial"/>
                <w:i/>
                <w:iCs/>
              </w:rPr>
            </w:pPr>
            <w:r>
              <w:rPr>
                <w:rFonts w:ascii="Arial" w:hAnsi="Arial" w:cs="Arial"/>
                <w:i/>
                <w:iCs/>
                <w:color w:val="000000"/>
              </w:rPr>
              <w:t>2X-AF1 + LT įdėklų rinkinys 2010-A-LK-27</w:t>
            </w:r>
          </w:p>
        </w:tc>
        <w:tc>
          <w:tcPr>
            <w:tcW w:w="1375" w:type="dxa"/>
          </w:tcPr>
          <w:p w14:paraId="5EA9E1D5" w14:textId="7A2D275C" w:rsidR="006D7227" w:rsidRPr="0009015F" w:rsidRDefault="006D7227" w:rsidP="006D7227">
            <w:pPr>
              <w:ind w:hanging="16"/>
              <w:jc w:val="center"/>
              <w:rPr>
                <w:rFonts w:ascii="Arial" w:hAnsi="Arial" w:cs="Arial"/>
                <w:i/>
                <w:iCs/>
              </w:rPr>
            </w:pPr>
            <w:r w:rsidRPr="0009015F">
              <w:rPr>
                <w:rFonts w:ascii="Arial" w:hAnsi="Arial" w:cs="Arial"/>
              </w:rPr>
              <w:t>5</w:t>
            </w:r>
          </w:p>
        </w:tc>
        <w:tc>
          <w:tcPr>
            <w:tcW w:w="1343" w:type="dxa"/>
            <w:vMerge/>
            <w:tcBorders>
              <w:right w:val="single" w:sz="4" w:space="0" w:color="auto"/>
            </w:tcBorders>
            <w:vAlign w:val="center"/>
          </w:tcPr>
          <w:p w14:paraId="36499FAA"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417F1D31" w14:textId="77777777" w:rsidR="006D7227" w:rsidRPr="002F2DA5" w:rsidRDefault="006D7227" w:rsidP="006D7227">
            <w:pPr>
              <w:jc w:val="center"/>
              <w:rPr>
                <w:rFonts w:ascii="Arial" w:hAnsi="Arial" w:cs="Arial"/>
              </w:rPr>
            </w:pPr>
          </w:p>
        </w:tc>
        <w:tc>
          <w:tcPr>
            <w:tcW w:w="1995" w:type="dxa"/>
            <w:vMerge/>
            <w:vAlign w:val="center"/>
          </w:tcPr>
          <w:p w14:paraId="448FB1E0" w14:textId="77777777" w:rsidR="006D7227" w:rsidRPr="002F2DA5" w:rsidRDefault="006D7227" w:rsidP="006D7227">
            <w:pPr>
              <w:ind w:hanging="16"/>
              <w:jc w:val="center"/>
              <w:rPr>
                <w:rFonts w:ascii="Arial" w:hAnsi="Arial" w:cs="Arial"/>
                <w:i/>
                <w:iCs/>
              </w:rPr>
            </w:pPr>
          </w:p>
        </w:tc>
      </w:tr>
      <w:tr w:rsidR="006D7227" w:rsidRPr="002F2DA5" w14:paraId="63578983" w14:textId="77777777" w:rsidTr="00BD195E">
        <w:trPr>
          <w:trHeight w:val="20"/>
          <w:jc w:val="center"/>
        </w:trPr>
        <w:tc>
          <w:tcPr>
            <w:tcW w:w="864" w:type="dxa"/>
          </w:tcPr>
          <w:p w14:paraId="55A6C66E"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7A175914" w14:textId="4ABD8F14" w:rsidR="006D7227" w:rsidRPr="0009015F" w:rsidRDefault="006D7227" w:rsidP="006D7227">
            <w:pPr>
              <w:ind w:hanging="16"/>
              <w:jc w:val="center"/>
              <w:rPr>
                <w:rFonts w:ascii="Arial" w:hAnsi="Arial" w:cs="Arial"/>
                <w:i/>
                <w:iCs/>
              </w:rPr>
            </w:pPr>
            <w:r>
              <w:rPr>
                <w:rFonts w:ascii="Arial" w:hAnsi="Arial" w:cs="Arial"/>
                <w:i/>
                <w:iCs/>
                <w:color w:val="000000"/>
              </w:rPr>
              <w:t>2X-AF1-S + LT įdėklų rinkinys 2010-A-LK-27</w:t>
            </w:r>
          </w:p>
        </w:tc>
        <w:tc>
          <w:tcPr>
            <w:tcW w:w="1375" w:type="dxa"/>
          </w:tcPr>
          <w:p w14:paraId="6CC13C6A" w14:textId="314BFA2C" w:rsidR="006D7227" w:rsidRPr="0009015F" w:rsidRDefault="006D7227" w:rsidP="006D7227">
            <w:pPr>
              <w:ind w:hanging="16"/>
              <w:jc w:val="center"/>
              <w:rPr>
                <w:rFonts w:ascii="Arial" w:hAnsi="Arial" w:cs="Arial"/>
                <w:i/>
                <w:iCs/>
              </w:rPr>
            </w:pPr>
            <w:r w:rsidRPr="0009015F">
              <w:rPr>
                <w:rFonts w:ascii="Arial" w:hAnsi="Arial" w:cs="Arial"/>
              </w:rPr>
              <w:t>3</w:t>
            </w:r>
          </w:p>
        </w:tc>
        <w:tc>
          <w:tcPr>
            <w:tcW w:w="1343" w:type="dxa"/>
            <w:vMerge/>
            <w:tcBorders>
              <w:right w:val="single" w:sz="4" w:space="0" w:color="auto"/>
            </w:tcBorders>
            <w:vAlign w:val="center"/>
          </w:tcPr>
          <w:p w14:paraId="4C379AEE"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0C3F7002" w14:textId="77777777" w:rsidR="006D7227" w:rsidRPr="002F2DA5" w:rsidRDefault="006D7227" w:rsidP="006D7227">
            <w:pPr>
              <w:jc w:val="center"/>
              <w:rPr>
                <w:rFonts w:ascii="Arial" w:hAnsi="Arial" w:cs="Arial"/>
              </w:rPr>
            </w:pPr>
          </w:p>
        </w:tc>
        <w:tc>
          <w:tcPr>
            <w:tcW w:w="1995" w:type="dxa"/>
            <w:vMerge/>
            <w:vAlign w:val="center"/>
          </w:tcPr>
          <w:p w14:paraId="78B8C481" w14:textId="77777777" w:rsidR="006D7227" w:rsidRPr="002F2DA5" w:rsidRDefault="006D7227" w:rsidP="006D7227">
            <w:pPr>
              <w:ind w:hanging="16"/>
              <w:jc w:val="center"/>
              <w:rPr>
                <w:rFonts w:ascii="Arial" w:hAnsi="Arial" w:cs="Arial"/>
                <w:i/>
                <w:iCs/>
              </w:rPr>
            </w:pPr>
          </w:p>
        </w:tc>
      </w:tr>
      <w:tr w:rsidR="006D7227" w:rsidRPr="002F2DA5" w14:paraId="5EEA4C46" w14:textId="77777777" w:rsidTr="00BD195E">
        <w:trPr>
          <w:trHeight w:val="20"/>
          <w:jc w:val="center"/>
        </w:trPr>
        <w:tc>
          <w:tcPr>
            <w:tcW w:w="864" w:type="dxa"/>
          </w:tcPr>
          <w:p w14:paraId="30436226"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24191370" w14:textId="1D73ADD8" w:rsidR="006D7227" w:rsidRPr="0009015F" w:rsidRDefault="006D7227" w:rsidP="006D7227">
            <w:pPr>
              <w:ind w:hanging="16"/>
              <w:jc w:val="center"/>
              <w:rPr>
                <w:rFonts w:ascii="Arial" w:hAnsi="Arial" w:cs="Arial"/>
                <w:i/>
                <w:iCs/>
              </w:rPr>
            </w:pPr>
            <w:r>
              <w:rPr>
                <w:rFonts w:ascii="Arial" w:hAnsi="Arial" w:cs="Arial"/>
                <w:i/>
                <w:iCs/>
                <w:color w:val="000000"/>
              </w:rPr>
              <w:t>2X-AF2 + LT įdėklų rinkinys 2010-A-LK-27</w:t>
            </w:r>
          </w:p>
        </w:tc>
        <w:tc>
          <w:tcPr>
            <w:tcW w:w="1375" w:type="dxa"/>
          </w:tcPr>
          <w:p w14:paraId="710B7C09" w14:textId="4AC9264D" w:rsidR="006D7227" w:rsidRPr="0009015F" w:rsidRDefault="006D7227" w:rsidP="006D7227">
            <w:pPr>
              <w:ind w:hanging="16"/>
              <w:jc w:val="center"/>
              <w:rPr>
                <w:rFonts w:ascii="Arial" w:hAnsi="Arial" w:cs="Arial"/>
                <w:i/>
                <w:iCs/>
              </w:rPr>
            </w:pPr>
            <w:r w:rsidRPr="0009015F">
              <w:rPr>
                <w:rFonts w:ascii="Arial" w:hAnsi="Arial" w:cs="Arial"/>
              </w:rPr>
              <w:t>15</w:t>
            </w:r>
          </w:p>
        </w:tc>
        <w:tc>
          <w:tcPr>
            <w:tcW w:w="1343" w:type="dxa"/>
            <w:vMerge/>
            <w:tcBorders>
              <w:right w:val="single" w:sz="4" w:space="0" w:color="auto"/>
            </w:tcBorders>
            <w:vAlign w:val="center"/>
          </w:tcPr>
          <w:p w14:paraId="60A268FE"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51A2BEB3" w14:textId="77777777" w:rsidR="006D7227" w:rsidRPr="002F2DA5" w:rsidRDefault="006D7227" w:rsidP="006D7227">
            <w:pPr>
              <w:jc w:val="center"/>
              <w:rPr>
                <w:rFonts w:ascii="Arial" w:hAnsi="Arial" w:cs="Arial"/>
              </w:rPr>
            </w:pPr>
          </w:p>
        </w:tc>
        <w:tc>
          <w:tcPr>
            <w:tcW w:w="1995" w:type="dxa"/>
            <w:vMerge/>
            <w:vAlign w:val="center"/>
          </w:tcPr>
          <w:p w14:paraId="6B7ABE7A" w14:textId="77777777" w:rsidR="006D7227" w:rsidRPr="002F2DA5" w:rsidRDefault="006D7227" w:rsidP="006D7227">
            <w:pPr>
              <w:ind w:hanging="16"/>
              <w:jc w:val="center"/>
              <w:rPr>
                <w:rFonts w:ascii="Arial" w:hAnsi="Arial" w:cs="Arial"/>
                <w:i/>
                <w:iCs/>
              </w:rPr>
            </w:pPr>
          </w:p>
        </w:tc>
      </w:tr>
      <w:tr w:rsidR="006D7227" w:rsidRPr="002F2DA5" w14:paraId="59A274DC" w14:textId="77777777" w:rsidTr="00BD195E">
        <w:trPr>
          <w:trHeight w:val="20"/>
          <w:jc w:val="center"/>
        </w:trPr>
        <w:tc>
          <w:tcPr>
            <w:tcW w:w="864" w:type="dxa"/>
          </w:tcPr>
          <w:p w14:paraId="5D7D004E"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1F81993D" w14:textId="46798260" w:rsidR="006D7227" w:rsidRPr="0009015F" w:rsidRDefault="006D7227" w:rsidP="006D7227">
            <w:pPr>
              <w:ind w:hanging="16"/>
              <w:jc w:val="center"/>
              <w:rPr>
                <w:rFonts w:ascii="Arial" w:hAnsi="Arial" w:cs="Arial"/>
                <w:i/>
                <w:iCs/>
              </w:rPr>
            </w:pPr>
            <w:r>
              <w:rPr>
                <w:rFonts w:ascii="Arial" w:hAnsi="Arial" w:cs="Arial"/>
                <w:i/>
                <w:iCs/>
                <w:color w:val="000000"/>
              </w:rPr>
              <w:t>2X-AFR + LT įdėklų rinkinys 2010-A-LK-27</w:t>
            </w:r>
          </w:p>
        </w:tc>
        <w:tc>
          <w:tcPr>
            <w:tcW w:w="1375" w:type="dxa"/>
          </w:tcPr>
          <w:p w14:paraId="49E07806" w14:textId="21CF3A48" w:rsidR="006D7227" w:rsidRPr="0009015F" w:rsidRDefault="006D7227" w:rsidP="006D7227">
            <w:pPr>
              <w:ind w:hanging="16"/>
              <w:jc w:val="center"/>
              <w:rPr>
                <w:rFonts w:ascii="Arial" w:hAnsi="Arial" w:cs="Arial"/>
                <w:i/>
                <w:iCs/>
              </w:rPr>
            </w:pPr>
            <w:r w:rsidRPr="0009015F">
              <w:rPr>
                <w:rFonts w:ascii="Arial" w:hAnsi="Arial" w:cs="Arial"/>
              </w:rPr>
              <w:t>5</w:t>
            </w:r>
          </w:p>
        </w:tc>
        <w:tc>
          <w:tcPr>
            <w:tcW w:w="1343" w:type="dxa"/>
            <w:vMerge/>
            <w:tcBorders>
              <w:right w:val="single" w:sz="4" w:space="0" w:color="auto"/>
            </w:tcBorders>
            <w:vAlign w:val="center"/>
          </w:tcPr>
          <w:p w14:paraId="4369673B"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3DAA0F3C" w14:textId="77777777" w:rsidR="006D7227" w:rsidRPr="002F2DA5" w:rsidRDefault="006D7227" w:rsidP="006D7227">
            <w:pPr>
              <w:jc w:val="center"/>
              <w:rPr>
                <w:rFonts w:ascii="Arial" w:hAnsi="Arial" w:cs="Arial"/>
              </w:rPr>
            </w:pPr>
          </w:p>
        </w:tc>
        <w:tc>
          <w:tcPr>
            <w:tcW w:w="1995" w:type="dxa"/>
            <w:vMerge/>
            <w:vAlign w:val="center"/>
          </w:tcPr>
          <w:p w14:paraId="4017519B" w14:textId="77777777" w:rsidR="006D7227" w:rsidRPr="002F2DA5" w:rsidRDefault="006D7227" w:rsidP="006D7227">
            <w:pPr>
              <w:ind w:hanging="16"/>
              <w:jc w:val="center"/>
              <w:rPr>
                <w:rFonts w:ascii="Arial" w:hAnsi="Arial" w:cs="Arial"/>
                <w:i/>
                <w:iCs/>
              </w:rPr>
            </w:pPr>
          </w:p>
        </w:tc>
      </w:tr>
      <w:tr w:rsidR="006D7227" w:rsidRPr="002F2DA5" w14:paraId="6D14B822" w14:textId="77777777" w:rsidTr="00BD195E">
        <w:trPr>
          <w:trHeight w:val="20"/>
          <w:jc w:val="center"/>
        </w:trPr>
        <w:tc>
          <w:tcPr>
            <w:tcW w:w="864" w:type="dxa"/>
          </w:tcPr>
          <w:p w14:paraId="4869F5B0"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24032BA5" w14:textId="097E0353" w:rsidR="006D7227" w:rsidRPr="0009015F" w:rsidRDefault="006D7227" w:rsidP="006D7227">
            <w:pPr>
              <w:ind w:hanging="16"/>
              <w:jc w:val="center"/>
              <w:rPr>
                <w:rFonts w:ascii="Arial" w:hAnsi="Arial" w:cs="Arial"/>
                <w:i/>
                <w:iCs/>
              </w:rPr>
            </w:pPr>
            <w:r>
              <w:rPr>
                <w:rFonts w:ascii="Arial" w:hAnsi="Arial" w:cs="Arial"/>
                <w:i/>
                <w:iCs/>
                <w:color w:val="000000"/>
              </w:rPr>
              <w:t>2X-AFR-S + LT įdėklų rinkinys 2010-A-LK-27</w:t>
            </w:r>
          </w:p>
        </w:tc>
        <w:tc>
          <w:tcPr>
            <w:tcW w:w="1375" w:type="dxa"/>
          </w:tcPr>
          <w:p w14:paraId="28AE1017" w14:textId="25FB9B9F" w:rsidR="006D7227" w:rsidRPr="0009015F" w:rsidRDefault="006D7227" w:rsidP="006D7227">
            <w:pPr>
              <w:ind w:hanging="16"/>
              <w:jc w:val="center"/>
              <w:rPr>
                <w:rFonts w:ascii="Arial" w:hAnsi="Arial" w:cs="Arial"/>
                <w:i/>
                <w:iCs/>
              </w:rPr>
            </w:pPr>
            <w:r w:rsidRPr="0009015F">
              <w:rPr>
                <w:rFonts w:ascii="Arial" w:hAnsi="Arial" w:cs="Arial"/>
              </w:rPr>
              <w:t>5</w:t>
            </w:r>
          </w:p>
        </w:tc>
        <w:tc>
          <w:tcPr>
            <w:tcW w:w="1343" w:type="dxa"/>
            <w:vMerge/>
            <w:tcBorders>
              <w:right w:val="single" w:sz="4" w:space="0" w:color="auto"/>
            </w:tcBorders>
            <w:vAlign w:val="center"/>
          </w:tcPr>
          <w:p w14:paraId="38AC1035"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3BF69087" w14:textId="77777777" w:rsidR="006D7227" w:rsidRPr="002F2DA5" w:rsidRDefault="006D7227" w:rsidP="006D7227">
            <w:pPr>
              <w:jc w:val="center"/>
              <w:rPr>
                <w:rFonts w:ascii="Arial" w:hAnsi="Arial" w:cs="Arial"/>
              </w:rPr>
            </w:pPr>
          </w:p>
        </w:tc>
        <w:tc>
          <w:tcPr>
            <w:tcW w:w="1995" w:type="dxa"/>
            <w:vMerge/>
            <w:vAlign w:val="center"/>
          </w:tcPr>
          <w:p w14:paraId="7D136B9F" w14:textId="77777777" w:rsidR="006D7227" w:rsidRPr="002F2DA5" w:rsidRDefault="006D7227" w:rsidP="006D7227">
            <w:pPr>
              <w:ind w:hanging="16"/>
              <w:jc w:val="center"/>
              <w:rPr>
                <w:rFonts w:ascii="Arial" w:hAnsi="Arial" w:cs="Arial"/>
                <w:i/>
                <w:iCs/>
              </w:rPr>
            </w:pPr>
          </w:p>
        </w:tc>
      </w:tr>
      <w:tr w:rsidR="006D7227" w:rsidRPr="002F2DA5" w14:paraId="3DFCF358" w14:textId="77777777" w:rsidTr="00BD195E">
        <w:trPr>
          <w:trHeight w:val="20"/>
          <w:jc w:val="center"/>
        </w:trPr>
        <w:tc>
          <w:tcPr>
            <w:tcW w:w="864" w:type="dxa"/>
          </w:tcPr>
          <w:p w14:paraId="4EE8D67A"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5578F656" w14:textId="69B6AC1A" w:rsidR="006D7227" w:rsidRPr="0009015F" w:rsidRDefault="006D7227" w:rsidP="006D7227">
            <w:pPr>
              <w:ind w:hanging="16"/>
              <w:jc w:val="center"/>
              <w:rPr>
                <w:rFonts w:ascii="Arial" w:hAnsi="Arial" w:cs="Arial"/>
                <w:i/>
                <w:iCs/>
              </w:rPr>
            </w:pPr>
            <w:r>
              <w:rPr>
                <w:rFonts w:ascii="Arial" w:hAnsi="Arial" w:cs="Arial"/>
                <w:i/>
                <w:iCs/>
                <w:color w:val="000000"/>
              </w:rPr>
              <w:t>2X-AFR-C + LT įdėklų rinkinys 2010-A-LK-27</w:t>
            </w:r>
          </w:p>
        </w:tc>
        <w:tc>
          <w:tcPr>
            <w:tcW w:w="1375" w:type="dxa"/>
          </w:tcPr>
          <w:p w14:paraId="1C8F304A" w14:textId="408DF6D5" w:rsidR="006D7227" w:rsidRPr="0009015F" w:rsidRDefault="006D7227" w:rsidP="006D7227">
            <w:pPr>
              <w:ind w:hanging="16"/>
              <w:jc w:val="center"/>
              <w:rPr>
                <w:rFonts w:ascii="Arial" w:hAnsi="Arial" w:cs="Arial"/>
                <w:i/>
                <w:iCs/>
              </w:rPr>
            </w:pPr>
            <w:r w:rsidRPr="0009015F">
              <w:rPr>
                <w:rFonts w:ascii="Arial" w:hAnsi="Arial" w:cs="Arial"/>
              </w:rPr>
              <w:t>3</w:t>
            </w:r>
          </w:p>
        </w:tc>
        <w:tc>
          <w:tcPr>
            <w:tcW w:w="1343" w:type="dxa"/>
            <w:vMerge/>
            <w:tcBorders>
              <w:right w:val="single" w:sz="4" w:space="0" w:color="auto"/>
            </w:tcBorders>
            <w:vAlign w:val="center"/>
          </w:tcPr>
          <w:p w14:paraId="3C3C41B4"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6EB1606B" w14:textId="77777777" w:rsidR="006D7227" w:rsidRPr="002F2DA5" w:rsidRDefault="006D7227" w:rsidP="006D7227">
            <w:pPr>
              <w:jc w:val="center"/>
              <w:rPr>
                <w:rFonts w:ascii="Arial" w:hAnsi="Arial" w:cs="Arial"/>
              </w:rPr>
            </w:pPr>
          </w:p>
        </w:tc>
        <w:tc>
          <w:tcPr>
            <w:tcW w:w="1995" w:type="dxa"/>
            <w:vMerge/>
            <w:vAlign w:val="center"/>
          </w:tcPr>
          <w:p w14:paraId="25CCD465" w14:textId="77777777" w:rsidR="006D7227" w:rsidRPr="002F2DA5" w:rsidRDefault="006D7227" w:rsidP="006D7227">
            <w:pPr>
              <w:ind w:hanging="16"/>
              <w:jc w:val="center"/>
              <w:rPr>
                <w:rFonts w:ascii="Arial" w:hAnsi="Arial" w:cs="Arial"/>
                <w:i/>
                <w:iCs/>
              </w:rPr>
            </w:pPr>
          </w:p>
        </w:tc>
      </w:tr>
      <w:tr w:rsidR="006D7227" w:rsidRPr="002F2DA5" w14:paraId="74144E18" w14:textId="77777777" w:rsidTr="00BD195E">
        <w:trPr>
          <w:trHeight w:val="20"/>
          <w:jc w:val="center"/>
        </w:trPr>
        <w:tc>
          <w:tcPr>
            <w:tcW w:w="864" w:type="dxa"/>
          </w:tcPr>
          <w:p w14:paraId="2C1049D7"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07ED92E7" w14:textId="23BB6E76" w:rsidR="006D7227" w:rsidRPr="0009015F" w:rsidRDefault="006D7227" w:rsidP="006D7227">
            <w:pPr>
              <w:ind w:hanging="16"/>
              <w:jc w:val="center"/>
              <w:rPr>
                <w:rFonts w:ascii="Arial" w:hAnsi="Arial" w:cs="Arial"/>
                <w:i/>
                <w:iCs/>
              </w:rPr>
            </w:pPr>
            <w:r>
              <w:rPr>
                <w:rFonts w:ascii="Arial" w:hAnsi="Arial" w:cs="Arial"/>
                <w:i/>
                <w:iCs/>
                <w:color w:val="000000"/>
              </w:rPr>
              <w:t>2X-LB 2 kilpų 2X-F2 pulto išplėtimo plokštė</w:t>
            </w:r>
          </w:p>
        </w:tc>
        <w:tc>
          <w:tcPr>
            <w:tcW w:w="1375" w:type="dxa"/>
          </w:tcPr>
          <w:p w14:paraId="40295A92" w14:textId="21431B94" w:rsidR="006D7227" w:rsidRPr="0009015F" w:rsidRDefault="006D7227" w:rsidP="006D7227">
            <w:pPr>
              <w:ind w:hanging="16"/>
              <w:jc w:val="center"/>
              <w:rPr>
                <w:rFonts w:ascii="Arial" w:hAnsi="Arial" w:cs="Arial"/>
                <w:i/>
                <w:iCs/>
              </w:rPr>
            </w:pPr>
            <w:r w:rsidRPr="0009015F">
              <w:rPr>
                <w:rFonts w:ascii="Arial" w:hAnsi="Arial" w:cs="Arial"/>
              </w:rPr>
              <w:t>15</w:t>
            </w:r>
          </w:p>
        </w:tc>
        <w:tc>
          <w:tcPr>
            <w:tcW w:w="1343" w:type="dxa"/>
            <w:vMerge/>
            <w:tcBorders>
              <w:right w:val="single" w:sz="4" w:space="0" w:color="auto"/>
            </w:tcBorders>
            <w:vAlign w:val="center"/>
          </w:tcPr>
          <w:p w14:paraId="0D8464CA"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2B1B5361" w14:textId="77777777" w:rsidR="006D7227" w:rsidRPr="002F2DA5" w:rsidRDefault="006D7227" w:rsidP="006D7227">
            <w:pPr>
              <w:jc w:val="center"/>
              <w:rPr>
                <w:rFonts w:ascii="Arial" w:hAnsi="Arial" w:cs="Arial"/>
              </w:rPr>
            </w:pPr>
          </w:p>
        </w:tc>
        <w:tc>
          <w:tcPr>
            <w:tcW w:w="1995" w:type="dxa"/>
            <w:vMerge/>
            <w:vAlign w:val="center"/>
          </w:tcPr>
          <w:p w14:paraId="525A7A57" w14:textId="77777777" w:rsidR="006D7227" w:rsidRPr="002F2DA5" w:rsidRDefault="006D7227" w:rsidP="006D7227">
            <w:pPr>
              <w:ind w:hanging="16"/>
              <w:jc w:val="center"/>
              <w:rPr>
                <w:rFonts w:ascii="Arial" w:hAnsi="Arial" w:cs="Arial"/>
                <w:i/>
                <w:iCs/>
              </w:rPr>
            </w:pPr>
          </w:p>
        </w:tc>
      </w:tr>
      <w:tr w:rsidR="006D7227" w:rsidRPr="002F2DA5" w14:paraId="56A23C70" w14:textId="77777777" w:rsidTr="00BD195E">
        <w:trPr>
          <w:trHeight w:val="20"/>
          <w:jc w:val="center"/>
        </w:trPr>
        <w:tc>
          <w:tcPr>
            <w:tcW w:w="864" w:type="dxa"/>
          </w:tcPr>
          <w:p w14:paraId="4A04DD8A"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37B3C37C" w14:textId="7B4514A6" w:rsidR="006D7227" w:rsidRPr="0009015F" w:rsidRDefault="006D7227" w:rsidP="006D7227">
            <w:pPr>
              <w:ind w:hanging="16"/>
              <w:jc w:val="center"/>
              <w:rPr>
                <w:rFonts w:ascii="Arial" w:hAnsi="Arial" w:cs="Arial"/>
                <w:i/>
                <w:iCs/>
              </w:rPr>
            </w:pPr>
            <w:r>
              <w:rPr>
                <w:rFonts w:ascii="Arial" w:hAnsi="Arial" w:cs="Arial"/>
                <w:i/>
                <w:iCs/>
                <w:color w:val="000000"/>
              </w:rPr>
              <w:t>2010-2-NB 2X / 2X-A / 2X-AT serijų pultų tinklo plokštė</w:t>
            </w:r>
          </w:p>
        </w:tc>
        <w:tc>
          <w:tcPr>
            <w:tcW w:w="1375" w:type="dxa"/>
          </w:tcPr>
          <w:p w14:paraId="065F4969" w14:textId="2685BA35" w:rsidR="006D7227" w:rsidRPr="0009015F" w:rsidRDefault="006D7227" w:rsidP="006D7227">
            <w:pPr>
              <w:ind w:hanging="16"/>
              <w:jc w:val="center"/>
              <w:rPr>
                <w:rFonts w:ascii="Arial" w:hAnsi="Arial" w:cs="Arial"/>
                <w:i/>
                <w:iCs/>
              </w:rPr>
            </w:pPr>
            <w:r w:rsidRPr="0009015F">
              <w:rPr>
                <w:rFonts w:ascii="Arial" w:hAnsi="Arial" w:cs="Arial"/>
              </w:rPr>
              <w:t>5</w:t>
            </w:r>
          </w:p>
        </w:tc>
        <w:tc>
          <w:tcPr>
            <w:tcW w:w="1343" w:type="dxa"/>
            <w:vMerge/>
            <w:tcBorders>
              <w:right w:val="single" w:sz="4" w:space="0" w:color="auto"/>
            </w:tcBorders>
            <w:vAlign w:val="center"/>
          </w:tcPr>
          <w:p w14:paraId="10900110"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7F8573F6" w14:textId="77777777" w:rsidR="006D7227" w:rsidRPr="002F2DA5" w:rsidRDefault="006D7227" w:rsidP="006D7227">
            <w:pPr>
              <w:jc w:val="center"/>
              <w:rPr>
                <w:rFonts w:ascii="Arial" w:hAnsi="Arial" w:cs="Arial"/>
              </w:rPr>
            </w:pPr>
          </w:p>
        </w:tc>
        <w:tc>
          <w:tcPr>
            <w:tcW w:w="1995" w:type="dxa"/>
            <w:vMerge/>
            <w:vAlign w:val="center"/>
          </w:tcPr>
          <w:p w14:paraId="3DBEAA90" w14:textId="77777777" w:rsidR="006D7227" w:rsidRPr="002F2DA5" w:rsidRDefault="006D7227" w:rsidP="006D7227">
            <w:pPr>
              <w:ind w:hanging="16"/>
              <w:jc w:val="center"/>
              <w:rPr>
                <w:rFonts w:ascii="Arial" w:hAnsi="Arial" w:cs="Arial"/>
                <w:i/>
                <w:iCs/>
              </w:rPr>
            </w:pPr>
          </w:p>
        </w:tc>
      </w:tr>
      <w:tr w:rsidR="006D7227" w:rsidRPr="002F2DA5" w14:paraId="6AA4F0FE" w14:textId="77777777" w:rsidTr="00BD195E">
        <w:trPr>
          <w:trHeight w:val="20"/>
          <w:jc w:val="center"/>
        </w:trPr>
        <w:tc>
          <w:tcPr>
            <w:tcW w:w="864" w:type="dxa"/>
          </w:tcPr>
          <w:p w14:paraId="28F584A2"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6DEDFC90" w14:textId="4DAA4F62" w:rsidR="006D7227" w:rsidRPr="0009015F" w:rsidRDefault="006D7227" w:rsidP="006D7227">
            <w:pPr>
              <w:ind w:hanging="16"/>
              <w:jc w:val="center"/>
              <w:rPr>
                <w:rFonts w:ascii="Arial" w:hAnsi="Arial" w:cs="Arial"/>
                <w:i/>
                <w:iCs/>
              </w:rPr>
            </w:pPr>
            <w:r>
              <w:rPr>
                <w:rFonts w:ascii="Arial" w:hAnsi="Arial" w:cs="Arial"/>
                <w:i/>
                <w:iCs/>
                <w:color w:val="000000"/>
              </w:rPr>
              <w:t>2X-AF1 Adresuojamas gaisro aptikimo pultas, 1 kilpa, 128 adresai, 0 (20,40) zonų indikacija, neplečiamas, bet jungiamas į tinklą</w:t>
            </w:r>
          </w:p>
        </w:tc>
        <w:tc>
          <w:tcPr>
            <w:tcW w:w="1375" w:type="dxa"/>
          </w:tcPr>
          <w:p w14:paraId="5DFF059D" w14:textId="73455AFE" w:rsidR="006D7227" w:rsidRPr="0009015F" w:rsidRDefault="006D7227" w:rsidP="006D7227">
            <w:pPr>
              <w:ind w:hanging="16"/>
              <w:jc w:val="center"/>
              <w:rPr>
                <w:rFonts w:ascii="Arial" w:hAnsi="Arial" w:cs="Arial"/>
                <w:i/>
                <w:iCs/>
              </w:rPr>
            </w:pPr>
            <w:r w:rsidRPr="0009015F">
              <w:rPr>
                <w:rFonts w:ascii="Arial" w:hAnsi="Arial" w:cs="Arial"/>
              </w:rPr>
              <w:t>5</w:t>
            </w:r>
          </w:p>
        </w:tc>
        <w:tc>
          <w:tcPr>
            <w:tcW w:w="1343" w:type="dxa"/>
            <w:vMerge/>
            <w:tcBorders>
              <w:right w:val="single" w:sz="4" w:space="0" w:color="auto"/>
            </w:tcBorders>
            <w:vAlign w:val="center"/>
          </w:tcPr>
          <w:p w14:paraId="1B87480E"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2FE409C5" w14:textId="77777777" w:rsidR="006D7227" w:rsidRPr="002F2DA5" w:rsidRDefault="006D7227" w:rsidP="006D7227">
            <w:pPr>
              <w:jc w:val="center"/>
              <w:rPr>
                <w:rFonts w:ascii="Arial" w:hAnsi="Arial" w:cs="Arial"/>
              </w:rPr>
            </w:pPr>
          </w:p>
        </w:tc>
        <w:tc>
          <w:tcPr>
            <w:tcW w:w="1995" w:type="dxa"/>
            <w:vMerge/>
            <w:vAlign w:val="center"/>
          </w:tcPr>
          <w:p w14:paraId="5A578562" w14:textId="77777777" w:rsidR="006D7227" w:rsidRPr="002F2DA5" w:rsidRDefault="006D7227" w:rsidP="006D7227">
            <w:pPr>
              <w:ind w:hanging="16"/>
              <w:jc w:val="center"/>
              <w:rPr>
                <w:rFonts w:ascii="Arial" w:hAnsi="Arial" w:cs="Arial"/>
                <w:i/>
                <w:iCs/>
              </w:rPr>
            </w:pPr>
          </w:p>
        </w:tc>
      </w:tr>
      <w:tr w:rsidR="006D7227" w:rsidRPr="002F2DA5" w14:paraId="0BD0297B" w14:textId="77777777" w:rsidTr="00BD195E">
        <w:trPr>
          <w:trHeight w:val="20"/>
          <w:jc w:val="center"/>
        </w:trPr>
        <w:tc>
          <w:tcPr>
            <w:tcW w:w="864" w:type="dxa"/>
          </w:tcPr>
          <w:p w14:paraId="54BE2BCB"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1EA2FDB0" w14:textId="35B8879B" w:rsidR="006D7227" w:rsidRPr="0009015F" w:rsidRDefault="006D7227" w:rsidP="006D7227">
            <w:pPr>
              <w:ind w:hanging="16"/>
              <w:jc w:val="center"/>
              <w:rPr>
                <w:rFonts w:ascii="Arial" w:hAnsi="Arial" w:cs="Arial"/>
                <w:i/>
                <w:iCs/>
              </w:rPr>
            </w:pPr>
            <w:r>
              <w:rPr>
                <w:rFonts w:ascii="Arial" w:hAnsi="Arial" w:cs="Arial"/>
                <w:i/>
                <w:iCs/>
                <w:color w:val="000000"/>
              </w:rPr>
              <w:t>2X-AF1-S Adresuojamas gaisro aptikimo pultas, mažas korpusas, 1 kilpa, 128 adresai, 0 (24) zonų indikacija, neplečiamas, bet jungiamas į tinklą, LT sąsaja</w:t>
            </w:r>
          </w:p>
        </w:tc>
        <w:tc>
          <w:tcPr>
            <w:tcW w:w="1375" w:type="dxa"/>
          </w:tcPr>
          <w:p w14:paraId="6DEB14D6" w14:textId="46C0B703" w:rsidR="006D7227" w:rsidRPr="0009015F" w:rsidRDefault="006D7227" w:rsidP="006D7227">
            <w:pPr>
              <w:ind w:hanging="16"/>
              <w:jc w:val="center"/>
              <w:rPr>
                <w:rFonts w:ascii="Arial" w:hAnsi="Arial" w:cs="Arial"/>
                <w:i/>
                <w:iCs/>
              </w:rPr>
            </w:pPr>
            <w:r w:rsidRPr="0009015F">
              <w:rPr>
                <w:rFonts w:ascii="Arial" w:hAnsi="Arial" w:cs="Arial"/>
              </w:rPr>
              <w:t>5</w:t>
            </w:r>
          </w:p>
        </w:tc>
        <w:tc>
          <w:tcPr>
            <w:tcW w:w="1343" w:type="dxa"/>
            <w:vMerge/>
            <w:tcBorders>
              <w:right w:val="single" w:sz="4" w:space="0" w:color="auto"/>
            </w:tcBorders>
            <w:vAlign w:val="center"/>
          </w:tcPr>
          <w:p w14:paraId="6E8B5604"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726FD674" w14:textId="77777777" w:rsidR="006D7227" w:rsidRPr="002F2DA5" w:rsidRDefault="006D7227" w:rsidP="006D7227">
            <w:pPr>
              <w:jc w:val="center"/>
              <w:rPr>
                <w:rFonts w:ascii="Arial" w:hAnsi="Arial" w:cs="Arial"/>
              </w:rPr>
            </w:pPr>
          </w:p>
        </w:tc>
        <w:tc>
          <w:tcPr>
            <w:tcW w:w="1995" w:type="dxa"/>
            <w:vMerge/>
            <w:vAlign w:val="center"/>
          </w:tcPr>
          <w:p w14:paraId="47831BD9" w14:textId="77777777" w:rsidR="006D7227" w:rsidRPr="002F2DA5" w:rsidRDefault="006D7227" w:rsidP="006D7227">
            <w:pPr>
              <w:ind w:hanging="16"/>
              <w:jc w:val="center"/>
              <w:rPr>
                <w:rFonts w:ascii="Arial" w:hAnsi="Arial" w:cs="Arial"/>
                <w:i/>
                <w:iCs/>
              </w:rPr>
            </w:pPr>
          </w:p>
        </w:tc>
      </w:tr>
      <w:tr w:rsidR="006D7227" w:rsidRPr="002F2DA5" w14:paraId="06AE2CD3" w14:textId="77777777" w:rsidTr="00BD195E">
        <w:trPr>
          <w:trHeight w:val="20"/>
          <w:jc w:val="center"/>
        </w:trPr>
        <w:tc>
          <w:tcPr>
            <w:tcW w:w="864" w:type="dxa"/>
          </w:tcPr>
          <w:p w14:paraId="4BD3F866"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1DED3B0C" w14:textId="759B9C00" w:rsidR="006D7227" w:rsidRPr="0009015F" w:rsidRDefault="006D7227" w:rsidP="006D7227">
            <w:pPr>
              <w:ind w:hanging="16"/>
              <w:jc w:val="center"/>
              <w:rPr>
                <w:rFonts w:ascii="Arial" w:hAnsi="Arial" w:cs="Arial"/>
                <w:i/>
                <w:iCs/>
              </w:rPr>
            </w:pPr>
            <w:r>
              <w:rPr>
                <w:rFonts w:ascii="Arial" w:hAnsi="Arial" w:cs="Arial"/>
                <w:i/>
                <w:iCs/>
                <w:color w:val="000000"/>
              </w:rPr>
              <w:t>2X-AF2 Adresuojamas gaisro aptikimo pultas, 2(4) kilpos po 128 adresus, 0 (20,40) zonų indikacija, jungiamas į tinklą</w:t>
            </w:r>
          </w:p>
        </w:tc>
        <w:tc>
          <w:tcPr>
            <w:tcW w:w="1375" w:type="dxa"/>
          </w:tcPr>
          <w:p w14:paraId="30FEF49B" w14:textId="6A39C7ED" w:rsidR="006D7227" w:rsidRPr="0009015F" w:rsidRDefault="006D7227" w:rsidP="006D7227">
            <w:pPr>
              <w:ind w:hanging="16"/>
              <w:jc w:val="center"/>
              <w:rPr>
                <w:rFonts w:ascii="Arial" w:hAnsi="Arial" w:cs="Arial"/>
                <w:i/>
                <w:iCs/>
              </w:rPr>
            </w:pPr>
            <w:r w:rsidRPr="0009015F">
              <w:rPr>
                <w:rFonts w:ascii="Arial" w:hAnsi="Arial" w:cs="Arial"/>
              </w:rPr>
              <w:t>5</w:t>
            </w:r>
          </w:p>
        </w:tc>
        <w:tc>
          <w:tcPr>
            <w:tcW w:w="1343" w:type="dxa"/>
            <w:vMerge/>
            <w:tcBorders>
              <w:right w:val="single" w:sz="4" w:space="0" w:color="auto"/>
            </w:tcBorders>
            <w:vAlign w:val="center"/>
          </w:tcPr>
          <w:p w14:paraId="3FFAAF75"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0F29EA7B" w14:textId="77777777" w:rsidR="006D7227" w:rsidRPr="002F2DA5" w:rsidRDefault="006D7227" w:rsidP="006D7227">
            <w:pPr>
              <w:jc w:val="center"/>
              <w:rPr>
                <w:rFonts w:ascii="Arial" w:hAnsi="Arial" w:cs="Arial"/>
              </w:rPr>
            </w:pPr>
          </w:p>
        </w:tc>
        <w:tc>
          <w:tcPr>
            <w:tcW w:w="1995" w:type="dxa"/>
            <w:vMerge/>
            <w:vAlign w:val="center"/>
          </w:tcPr>
          <w:p w14:paraId="56153564" w14:textId="77777777" w:rsidR="006D7227" w:rsidRPr="002F2DA5" w:rsidRDefault="006D7227" w:rsidP="006D7227">
            <w:pPr>
              <w:ind w:hanging="16"/>
              <w:jc w:val="center"/>
              <w:rPr>
                <w:rFonts w:ascii="Arial" w:hAnsi="Arial" w:cs="Arial"/>
                <w:i/>
                <w:iCs/>
              </w:rPr>
            </w:pPr>
          </w:p>
        </w:tc>
      </w:tr>
      <w:tr w:rsidR="006D7227" w:rsidRPr="002F2DA5" w14:paraId="60C776B7" w14:textId="77777777" w:rsidTr="00BD195E">
        <w:trPr>
          <w:trHeight w:val="20"/>
          <w:jc w:val="center"/>
        </w:trPr>
        <w:tc>
          <w:tcPr>
            <w:tcW w:w="864" w:type="dxa"/>
          </w:tcPr>
          <w:p w14:paraId="7BD318B1"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6C672C5E" w14:textId="760DFED7" w:rsidR="006D7227" w:rsidRPr="0009015F" w:rsidRDefault="006D7227" w:rsidP="006D7227">
            <w:pPr>
              <w:ind w:hanging="16"/>
              <w:jc w:val="center"/>
              <w:rPr>
                <w:rFonts w:ascii="Arial" w:hAnsi="Arial" w:cs="Arial"/>
                <w:i/>
                <w:iCs/>
              </w:rPr>
            </w:pPr>
            <w:r>
              <w:rPr>
                <w:rFonts w:ascii="Arial" w:hAnsi="Arial" w:cs="Arial"/>
                <w:i/>
                <w:iCs/>
                <w:color w:val="000000"/>
              </w:rPr>
              <w:t>2010-2A-LK-27 LT kalbinės versijos paketas 2X-A(T) serijos įrenginiams</w:t>
            </w:r>
          </w:p>
        </w:tc>
        <w:tc>
          <w:tcPr>
            <w:tcW w:w="1375" w:type="dxa"/>
          </w:tcPr>
          <w:p w14:paraId="4D1E0BE8" w14:textId="45B7C722" w:rsidR="006D7227" w:rsidRPr="0009015F" w:rsidRDefault="006D7227" w:rsidP="006D7227">
            <w:pPr>
              <w:ind w:hanging="16"/>
              <w:jc w:val="center"/>
              <w:rPr>
                <w:rFonts w:ascii="Arial" w:hAnsi="Arial" w:cs="Arial"/>
                <w:i/>
                <w:iCs/>
              </w:rPr>
            </w:pPr>
            <w:r w:rsidRPr="0009015F">
              <w:rPr>
                <w:rFonts w:ascii="Arial" w:hAnsi="Arial" w:cs="Arial"/>
              </w:rPr>
              <w:t>5</w:t>
            </w:r>
          </w:p>
        </w:tc>
        <w:tc>
          <w:tcPr>
            <w:tcW w:w="1343" w:type="dxa"/>
            <w:vMerge/>
            <w:tcBorders>
              <w:right w:val="single" w:sz="4" w:space="0" w:color="auto"/>
            </w:tcBorders>
            <w:vAlign w:val="center"/>
          </w:tcPr>
          <w:p w14:paraId="14BBA391"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7D7EB4CF" w14:textId="77777777" w:rsidR="006D7227" w:rsidRPr="002F2DA5" w:rsidRDefault="006D7227" w:rsidP="006D7227">
            <w:pPr>
              <w:jc w:val="center"/>
              <w:rPr>
                <w:rFonts w:ascii="Arial" w:hAnsi="Arial" w:cs="Arial"/>
              </w:rPr>
            </w:pPr>
          </w:p>
        </w:tc>
        <w:tc>
          <w:tcPr>
            <w:tcW w:w="1995" w:type="dxa"/>
            <w:vMerge/>
            <w:vAlign w:val="center"/>
          </w:tcPr>
          <w:p w14:paraId="00EB5FD1" w14:textId="77777777" w:rsidR="006D7227" w:rsidRPr="002F2DA5" w:rsidRDefault="006D7227" w:rsidP="006D7227">
            <w:pPr>
              <w:ind w:hanging="16"/>
              <w:jc w:val="center"/>
              <w:rPr>
                <w:rFonts w:ascii="Arial" w:hAnsi="Arial" w:cs="Arial"/>
                <w:i/>
                <w:iCs/>
              </w:rPr>
            </w:pPr>
          </w:p>
        </w:tc>
      </w:tr>
      <w:tr w:rsidR="006D7227" w:rsidRPr="002F2DA5" w14:paraId="2290B9B1" w14:textId="77777777" w:rsidTr="00BD195E">
        <w:trPr>
          <w:trHeight w:val="20"/>
          <w:jc w:val="center"/>
        </w:trPr>
        <w:tc>
          <w:tcPr>
            <w:tcW w:w="864" w:type="dxa"/>
          </w:tcPr>
          <w:p w14:paraId="5F22479C"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41221E03" w14:textId="392D24E0" w:rsidR="006D7227" w:rsidRPr="0009015F" w:rsidRDefault="006D7227" w:rsidP="006D7227">
            <w:pPr>
              <w:ind w:hanging="16"/>
              <w:jc w:val="center"/>
              <w:rPr>
                <w:rFonts w:ascii="Arial" w:hAnsi="Arial" w:cs="Arial"/>
                <w:i/>
                <w:iCs/>
              </w:rPr>
            </w:pPr>
            <w:r>
              <w:rPr>
                <w:rFonts w:ascii="Arial" w:hAnsi="Arial" w:cs="Arial"/>
                <w:i/>
                <w:iCs/>
                <w:color w:val="000000"/>
              </w:rPr>
              <w:t>2010-2A-PAK-HPL 2X-A(T) centralių kilpų galingumo padidinimo paketas</w:t>
            </w:r>
          </w:p>
        </w:tc>
        <w:tc>
          <w:tcPr>
            <w:tcW w:w="1375" w:type="dxa"/>
          </w:tcPr>
          <w:p w14:paraId="54E639F9" w14:textId="365F3CBE" w:rsidR="006D7227" w:rsidRPr="0009015F" w:rsidRDefault="006D7227" w:rsidP="006D7227">
            <w:pPr>
              <w:ind w:hanging="16"/>
              <w:jc w:val="center"/>
              <w:rPr>
                <w:rFonts w:ascii="Arial" w:hAnsi="Arial" w:cs="Arial"/>
                <w:i/>
                <w:iCs/>
              </w:rPr>
            </w:pPr>
            <w:r w:rsidRPr="0009015F">
              <w:rPr>
                <w:rFonts w:ascii="Arial" w:hAnsi="Arial" w:cs="Arial"/>
              </w:rPr>
              <w:t>5</w:t>
            </w:r>
          </w:p>
        </w:tc>
        <w:tc>
          <w:tcPr>
            <w:tcW w:w="1343" w:type="dxa"/>
            <w:vMerge/>
            <w:tcBorders>
              <w:right w:val="single" w:sz="4" w:space="0" w:color="auto"/>
            </w:tcBorders>
            <w:vAlign w:val="center"/>
          </w:tcPr>
          <w:p w14:paraId="1F4AD9FA"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15992177" w14:textId="77777777" w:rsidR="006D7227" w:rsidRPr="002F2DA5" w:rsidRDefault="006D7227" w:rsidP="006D7227">
            <w:pPr>
              <w:jc w:val="center"/>
              <w:rPr>
                <w:rFonts w:ascii="Arial" w:hAnsi="Arial" w:cs="Arial"/>
              </w:rPr>
            </w:pPr>
          </w:p>
        </w:tc>
        <w:tc>
          <w:tcPr>
            <w:tcW w:w="1995" w:type="dxa"/>
            <w:vMerge/>
            <w:vAlign w:val="center"/>
          </w:tcPr>
          <w:p w14:paraId="2EA59D4F" w14:textId="77777777" w:rsidR="006D7227" w:rsidRPr="002F2DA5" w:rsidRDefault="006D7227" w:rsidP="006D7227">
            <w:pPr>
              <w:ind w:hanging="16"/>
              <w:jc w:val="center"/>
              <w:rPr>
                <w:rFonts w:ascii="Arial" w:hAnsi="Arial" w:cs="Arial"/>
                <w:i/>
                <w:iCs/>
              </w:rPr>
            </w:pPr>
          </w:p>
        </w:tc>
      </w:tr>
      <w:tr w:rsidR="006D7227" w:rsidRPr="002F2DA5" w14:paraId="3C76BF77" w14:textId="77777777" w:rsidTr="00BD195E">
        <w:trPr>
          <w:trHeight w:val="20"/>
          <w:jc w:val="center"/>
        </w:trPr>
        <w:tc>
          <w:tcPr>
            <w:tcW w:w="864" w:type="dxa"/>
          </w:tcPr>
          <w:p w14:paraId="2530748C"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4EF3F002" w14:textId="741E0409" w:rsidR="006D7227" w:rsidRPr="0009015F" w:rsidRDefault="006D7227" w:rsidP="006D7227">
            <w:pPr>
              <w:ind w:hanging="16"/>
              <w:jc w:val="center"/>
              <w:rPr>
                <w:rFonts w:ascii="Arial" w:hAnsi="Arial" w:cs="Arial"/>
                <w:i/>
                <w:iCs/>
              </w:rPr>
            </w:pPr>
            <w:r>
              <w:rPr>
                <w:rFonts w:ascii="Arial" w:hAnsi="Arial" w:cs="Arial"/>
                <w:i/>
                <w:iCs/>
                <w:color w:val="000000"/>
              </w:rPr>
              <w:t>2X-AFR 2X-A serijos pultų kartotuvas, 0 (20,40) zonų indikacija, 220VAC maitinimas</w:t>
            </w:r>
          </w:p>
        </w:tc>
        <w:tc>
          <w:tcPr>
            <w:tcW w:w="1375" w:type="dxa"/>
          </w:tcPr>
          <w:p w14:paraId="7F4B4BB3" w14:textId="7EAA133F" w:rsidR="006D7227" w:rsidRPr="0009015F" w:rsidRDefault="006D7227" w:rsidP="006D7227">
            <w:pPr>
              <w:ind w:hanging="16"/>
              <w:jc w:val="center"/>
              <w:rPr>
                <w:rFonts w:ascii="Arial" w:hAnsi="Arial" w:cs="Arial"/>
                <w:i/>
                <w:iCs/>
              </w:rPr>
            </w:pPr>
            <w:r w:rsidRPr="0009015F">
              <w:rPr>
                <w:rFonts w:ascii="Arial" w:hAnsi="Arial" w:cs="Arial"/>
              </w:rPr>
              <w:t>5</w:t>
            </w:r>
          </w:p>
        </w:tc>
        <w:tc>
          <w:tcPr>
            <w:tcW w:w="1343" w:type="dxa"/>
            <w:vMerge/>
            <w:tcBorders>
              <w:right w:val="single" w:sz="4" w:space="0" w:color="auto"/>
            </w:tcBorders>
            <w:vAlign w:val="center"/>
          </w:tcPr>
          <w:p w14:paraId="06A3FD1B"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5C3197A6" w14:textId="77777777" w:rsidR="006D7227" w:rsidRPr="002F2DA5" w:rsidRDefault="006D7227" w:rsidP="006D7227">
            <w:pPr>
              <w:jc w:val="center"/>
              <w:rPr>
                <w:rFonts w:ascii="Arial" w:hAnsi="Arial" w:cs="Arial"/>
              </w:rPr>
            </w:pPr>
          </w:p>
        </w:tc>
        <w:tc>
          <w:tcPr>
            <w:tcW w:w="1995" w:type="dxa"/>
            <w:vMerge/>
            <w:vAlign w:val="center"/>
          </w:tcPr>
          <w:p w14:paraId="7593A6E6" w14:textId="77777777" w:rsidR="006D7227" w:rsidRPr="002F2DA5" w:rsidRDefault="006D7227" w:rsidP="006D7227">
            <w:pPr>
              <w:ind w:hanging="16"/>
              <w:jc w:val="center"/>
              <w:rPr>
                <w:rFonts w:ascii="Arial" w:hAnsi="Arial" w:cs="Arial"/>
                <w:i/>
                <w:iCs/>
              </w:rPr>
            </w:pPr>
          </w:p>
        </w:tc>
      </w:tr>
      <w:tr w:rsidR="006D7227" w:rsidRPr="002F2DA5" w14:paraId="43A546EF" w14:textId="77777777" w:rsidTr="00BD195E">
        <w:trPr>
          <w:trHeight w:val="20"/>
          <w:jc w:val="center"/>
        </w:trPr>
        <w:tc>
          <w:tcPr>
            <w:tcW w:w="864" w:type="dxa"/>
          </w:tcPr>
          <w:p w14:paraId="329C0016"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25BC2D40" w14:textId="603316BC" w:rsidR="006D7227" w:rsidRPr="0009015F" w:rsidRDefault="006D7227" w:rsidP="006D7227">
            <w:pPr>
              <w:ind w:hanging="16"/>
              <w:jc w:val="center"/>
              <w:rPr>
                <w:rFonts w:ascii="Arial" w:hAnsi="Arial" w:cs="Arial"/>
                <w:i/>
                <w:iCs/>
              </w:rPr>
            </w:pPr>
            <w:r>
              <w:rPr>
                <w:rFonts w:ascii="Arial" w:hAnsi="Arial" w:cs="Arial"/>
                <w:i/>
                <w:iCs/>
                <w:color w:val="000000"/>
              </w:rPr>
              <w:t>2X-AFR-S 2X-A serijos pultų kartotuvas, mažas korpusas, 0 (24) zonų indikacija, 220VAC maitinimas, LT sąsaja</w:t>
            </w:r>
          </w:p>
        </w:tc>
        <w:tc>
          <w:tcPr>
            <w:tcW w:w="1375" w:type="dxa"/>
          </w:tcPr>
          <w:p w14:paraId="3F20C13F" w14:textId="5DB14A00" w:rsidR="006D7227" w:rsidRPr="0009015F" w:rsidRDefault="006D7227" w:rsidP="006D7227">
            <w:pPr>
              <w:ind w:hanging="16"/>
              <w:jc w:val="center"/>
              <w:rPr>
                <w:rFonts w:ascii="Arial" w:hAnsi="Arial" w:cs="Arial"/>
                <w:i/>
                <w:iCs/>
              </w:rPr>
            </w:pPr>
            <w:r w:rsidRPr="0009015F">
              <w:rPr>
                <w:rFonts w:ascii="Arial" w:hAnsi="Arial" w:cs="Arial"/>
              </w:rPr>
              <w:t>5</w:t>
            </w:r>
          </w:p>
        </w:tc>
        <w:tc>
          <w:tcPr>
            <w:tcW w:w="1343" w:type="dxa"/>
            <w:vMerge/>
            <w:tcBorders>
              <w:right w:val="single" w:sz="4" w:space="0" w:color="auto"/>
            </w:tcBorders>
            <w:vAlign w:val="center"/>
          </w:tcPr>
          <w:p w14:paraId="66A27549"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017A64D7" w14:textId="77777777" w:rsidR="006D7227" w:rsidRPr="002F2DA5" w:rsidRDefault="006D7227" w:rsidP="006D7227">
            <w:pPr>
              <w:jc w:val="center"/>
              <w:rPr>
                <w:rFonts w:ascii="Arial" w:hAnsi="Arial" w:cs="Arial"/>
              </w:rPr>
            </w:pPr>
          </w:p>
        </w:tc>
        <w:tc>
          <w:tcPr>
            <w:tcW w:w="1995" w:type="dxa"/>
            <w:vMerge/>
            <w:vAlign w:val="center"/>
          </w:tcPr>
          <w:p w14:paraId="4F7B2E1F" w14:textId="77777777" w:rsidR="006D7227" w:rsidRPr="002F2DA5" w:rsidRDefault="006D7227" w:rsidP="006D7227">
            <w:pPr>
              <w:ind w:hanging="16"/>
              <w:jc w:val="center"/>
              <w:rPr>
                <w:rFonts w:ascii="Arial" w:hAnsi="Arial" w:cs="Arial"/>
                <w:i/>
                <w:iCs/>
              </w:rPr>
            </w:pPr>
          </w:p>
        </w:tc>
      </w:tr>
      <w:tr w:rsidR="006D7227" w:rsidRPr="002F2DA5" w14:paraId="2C41940D" w14:textId="77777777" w:rsidTr="00BD195E">
        <w:trPr>
          <w:trHeight w:val="20"/>
          <w:jc w:val="center"/>
        </w:trPr>
        <w:tc>
          <w:tcPr>
            <w:tcW w:w="864" w:type="dxa"/>
          </w:tcPr>
          <w:p w14:paraId="17D1D17B"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675E0E2F" w14:textId="3CCC7B22" w:rsidR="006D7227" w:rsidRPr="0009015F" w:rsidRDefault="006D7227" w:rsidP="006D7227">
            <w:pPr>
              <w:ind w:hanging="16"/>
              <w:jc w:val="center"/>
              <w:rPr>
                <w:rFonts w:ascii="Arial" w:hAnsi="Arial" w:cs="Arial"/>
                <w:i/>
                <w:iCs/>
              </w:rPr>
            </w:pPr>
            <w:r>
              <w:rPr>
                <w:rFonts w:ascii="Arial" w:hAnsi="Arial" w:cs="Arial"/>
                <w:i/>
                <w:iCs/>
                <w:color w:val="000000"/>
              </w:rPr>
              <w:t>2010-2A-LK-27 LT kalbinės versijos paketas 2X-A(T) serijos įrenginiams</w:t>
            </w:r>
          </w:p>
        </w:tc>
        <w:tc>
          <w:tcPr>
            <w:tcW w:w="1375" w:type="dxa"/>
          </w:tcPr>
          <w:p w14:paraId="1E530B40" w14:textId="7570D46A" w:rsidR="006D7227" w:rsidRPr="0009015F" w:rsidRDefault="006D7227" w:rsidP="006D7227">
            <w:pPr>
              <w:ind w:hanging="16"/>
              <w:jc w:val="center"/>
              <w:rPr>
                <w:rFonts w:ascii="Arial" w:hAnsi="Arial" w:cs="Arial"/>
                <w:i/>
                <w:iCs/>
              </w:rPr>
            </w:pPr>
            <w:r w:rsidRPr="0009015F">
              <w:rPr>
                <w:rFonts w:ascii="Arial" w:hAnsi="Arial" w:cs="Arial"/>
              </w:rPr>
              <w:t>5</w:t>
            </w:r>
          </w:p>
        </w:tc>
        <w:tc>
          <w:tcPr>
            <w:tcW w:w="1343" w:type="dxa"/>
            <w:vMerge/>
            <w:tcBorders>
              <w:right w:val="single" w:sz="4" w:space="0" w:color="auto"/>
            </w:tcBorders>
            <w:vAlign w:val="center"/>
          </w:tcPr>
          <w:p w14:paraId="72E3587C"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16C67CC5" w14:textId="77777777" w:rsidR="006D7227" w:rsidRPr="002F2DA5" w:rsidRDefault="006D7227" w:rsidP="006D7227">
            <w:pPr>
              <w:jc w:val="center"/>
              <w:rPr>
                <w:rFonts w:ascii="Arial" w:hAnsi="Arial" w:cs="Arial"/>
              </w:rPr>
            </w:pPr>
          </w:p>
        </w:tc>
        <w:tc>
          <w:tcPr>
            <w:tcW w:w="1995" w:type="dxa"/>
            <w:vMerge/>
            <w:vAlign w:val="center"/>
          </w:tcPr>
          <w:p w14:paraId="57AD3E73" w14:textId="77777777" w:rsidR="006D7227" w:rsidRPr="002F2DA5" w:rsidRDefault="006D7227" w:rsidP="006D7227">
            <w:pPr>
              <w:ind w:hanging="16"/>
              <w:jc w:val="center"/>
              <w:rPr>
                <w:rFonts w:ascii="Arial" w:hAnsi="Arial" w:cs="Arial"/>
                <w:i/>
                <w:iCs/>
              </w:rPr>
            </w:pPr>
          </w:p>
        </w:tc>
      </w:tr>
      <w:tr w:rsidR="006D7227" w:rsidRPr="002F2DA5" w14:paraId="5760D801" w14:textId="77777777" w:rsidTr="00BD195E">
        <w:trPr>
          <w:trHeight w:val="20"/>
          <w:jc w:val="center"/>
        </w:trPr>
        <w:tc>
          <w:tcPr>
            <w:tcW w:w="864" w:type="dxa"/>
          </w:tcPr>
          <w:p w14:paraId="3A287A22"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3DE24949" w14:textId="114598F8" w:rsidR="006D7227" w:rsidRPr="0009015F" w:rsidRDefault="006D7227" w:rsidP="006D7227">
            <w:pPr>
              <w:ind w:hanging="16"/>
              <w:jc w:val="center"/>
              <w:rPr>
                <w:rFonts w:ascii="Arial" w:hAnsi="Arial" w:cs="Arial"/>
                <w:i/>
                <w:iCs/>
              </w:rPr>
            </w:pPr>
            <w:r>
              <w:rPr>
                <w:rFonts w:ascii="Arial" w:hAnsi="Arial" w:cs="Arial"/>
                <w:i/>
                <w:iCs/>
                <w:color w:val="000000"/>
              </w:rPr>
              <w:t>2X-A-LB 2 kilpų išplėtimo plokštė 2X-A(T-)F2 pultams</w:t>
            </w:r>
          </w:p>
        </w:tc>
        <w:tc>
          <w:tcPr>
            <w:tcW w:w="1375" w:type="dxa"/>
          </w:tcPr>
          <w:p w14:paraId="2D2254AE" w14:textId="0491CE5D" w:rsidR="006D7227" w:rsidRPr="0009015F" w:rsidRDefault="006D7227" w:rsidP="006D7227">
            <w:pPr>
              <w:ind w:hanging="16"/>
              <w:jc w:val="center"/>
              <w:rPr>
                <w:rFonts w:ascii="Arial" w:hAnsi="Arial" w:cs="Arial"/>
                <w:i/>
                <w:iCs/>
              </w:rPr>
            </w:pPr>
            <w:r w:rsidRPr="0009015F">
              <w:rPr>
                <w:rFonts w:ascii="Arial" w:hAnsi="Arial" w:cs="Arial"/>
              </w:rPr>
              <w:t>5</w:t>
            </w:r>
          </w:p>
        </w:tc>
        <w:tc>
          <w:tcPr>
            <w:tcW w:w="1343" w:type="dxa"/>
            <w:vMerge/>
            <w:tcBorders>
              <w:right w:val="single" w:sz="4" w:space="0" w:color="auto"/>
            </w:tcBorders>
            <w:vAlign w:val="center"/>
          </w:tcPr>
          <w:p w14:paraId="191764EA"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31872659" w14:textId="77777777" w:rsidR="006D7227" w:rsidRPr="002F2DA5" w:rsidRDefault="006D7227" w:rsidP="006D7227">
            <w:pPr>
              <w:jc w:val="center"/>
              <w:rPr>
                <w:rFonts w:ascii="Arial" w:hAnsi="Arial" w:cs="Arial"/>
              </w:rPr>
            </w:pPr>
          </w:p>
        </w:tc>
        <w:tc>
          <w:tcPr>
            <w:tcW w:w="1995" w:type="dxa"/>
            <w:vMerge/>
            <w:vAlign w:val="center"/>
          </w:tcPr>
          <w:p w14:paraId="28D6E6CC" w14:textId="77777777" w:rsidR="006D7227" w:rsidRPr="002F2DA5" w:rsidRDefault="006D7227" w:rsidP="006D7227">
            <w:pPr>
              <w:ind w:hanging="16"/>
              <w:jc w:val="center"/>
              <w:rPr>
                <w:rFonts w:ascii="Arial" w:hAnsi="Arial" w:cs="Arial"/>
                <w:i/>
                <w:iCs/>
              </w:rPr>
            </w:pPr>
          </w:p>
        </w:tc>
      </w:tr>
      <w:tr w:rsidR="006D7227" w:rsidRPr="002F2DA5" w14:paraId="7898DFF6" w14:textId="77777777" w:rsidTr="00BD195E">
        <w:trPr>
          <w:trHeight w:val="20"/>
          <w:jc w:val="center"/>
        </w:trPr>
        <w:tc>
          <w:tcPr>
            <w:tcW w:w="864" w:type="dxa"/>
          </w:tcPr>
          <w:p w14:paraId="03C9AD2D"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6B055BD4" w14:textId="3DECDC90" w:rsidR="006D7227" w:rsidRPr="0009015F" w:rsidRDefault="006D7227" w:rsidP="006D7227">
            <w:pPr>
              <w:ind w:hanging="16"/>
              <w:jc w:val="center"/>
              <w:rPr>
                <w:rFonts w:ascii="Arial" w:hAnsi="Arial" w:cs="Arial"/>
                <w:i/>
                <w:iCs/>
              </w:rPr>
            </w:pPr>
            <w:r>
              <w:rPr>
                <w:rFonts w:ascii="Arial" w:hAnsi="Arial" w:cs="Arial"/>
                <w:i/>
                <w:iCs/>
                <w:color w:val="000000"/>
              </w:rPr>
              <w:t>2010-2-NB 2X / 2X-A(T) serijų pultų tinklo plokštė</w:t>
            </w:r>
          </w:p>
        </w:tc>
        <w:tc>
          <w:tcPr>
            <w:tcW w:w="1375" w:type="dxa"/>
          </w:tcPr>
          <w:p w14:paraId="47A0D4F8" w14:textId="68A66FF8" w:rsidR="006D7227" w:rsidRPr="0009015F" w:rsidRDefault="006D7227" w:rsidP="006D7227">
            <w:pPr>
              <w:ind w:hanging="16"/>
              <w:jc w:val="center"/>
              <w:rPr>
                <w:rFonts w:ascii="Arial" w:hAnsi="Arial" w:cs="Arial"/>
                <w:i/>
                <w:iCs/>
              </w:rPr>
            </w:pPr>
            <w:r w:rsidRPr="0009015F">
              <w:rPr>
                <w:rFonts w:ascii="Arial" w:hAnsi="Arial" w:cs="Arial"/>
              </w:rPr>
              <w:t>5</w:t>
            </w:r>
          </w:p>
        </w:tc>
        <w:tc>
          <w:tcPr>
            <w:tcW w:w="1343" w:type="dxa"/>
            <w:vMerge/>
            <w:tcBorders>
              <w:right w:val="single" w:sz="4" w:space="0" w:color="auto"/>
            </w:tcBorders>
            <w:vAlign w:val="center"/>
          </w:tcPr>
          <w:p w14:paraId="0016F8CD"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0C5387A0" w14:textId="77777777" w:rsidR="006D7227" w:rsidRPr="002F2DA5" w:rsidRDefault="006D7227" w:rsidP="006D7227">
            <w:pPr>
              <w:jc w:val="center"/>
              <w:rPr>
                <w:rFonts w:ascii="Arial" w:hAnsi="Arial" w:cs="Arial"/>
              </w:rPr>
            </w:pPr>
          </w:p>
        </w:tc>
        <w:tc>
          <w:tcPr>
            <w:tcW w:w="1995" w:type="dxa"/>
            <w:vMerge/>
            <w:vAlign w:val="center"/>
          </w:tcPr>
          <w:p w14:paraId="7B86AC9C" w14:textId="77777777" w:rsidR="006D7227" w:rsidRPr="002F2DA5" w:rsidRDefault="006D7227" w:rsidP="006D7227">
            <w:pPr>
              <w:ind w:hanging="16"/>
              <w:jc w:val="center"/>
              <w:rPr>
                <w:rFonts w:ascii="Arial" w:hAnsi="Arial" w:cs="Arial"/>
                <w:i/>
                <w:iCs/>
              </w:rPr>
            </w:pPr>
          </w:p>
        </w:tc>
      </w:tr>
      <w:tr w:rsidR="006D7227" w:rsidRPr="002F2DA5" w14:paraId="7772590A" w14:textId="77777777" w:rsidTr="00BD195E">
        <w:trPr>
          <w:trHeight w:val="20"/>
          <w:jc w:val="center"/>
        </w:trPr>
        <w:tc>
          <w:tcPr>
            <w:tcW w:w="864" w:type="dxa"/>
          </w:tcPr>
          <w:p w14:paraId="579FDBF4"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2AC6162E" w14:textId="32EBCBBF" w:rsidR="006D7227" w:rsidRPr="0009015F" w:rsidRDefault="006D7227" w:rsidP="006D7227">
            <w:pPr>
              <w:ind w:hanging="16"/>
              <w:jc w:val="center"/>
              <w:rPr>
                <w:rFonts w:ascii="Arial" w:hAnsi="Arial" w:cs="Arial"/>
                <w:i/>
                <w:iCs/>
              </w:rPr>
            </w:pPr>
            <w:r>
              <w:rPr>
                <w:rFonts w:ascii="Arial" w:hAnsi="Arial" w:cs="Arial"/>
                <w:i/>
                <w:iCs/>
                <w:color w:val="000000"/>
              </w:rPr>
              <w:t xml:space="preserve">2X-AT-F2 Adresuojamas gaisro aptikimo pultas, 2(4) kilpos po 128 adresus, 0 (20,40) zonų indikacija, 7" lietimui jautrus ekranas, jungiamas į tinklą, </w:t>
            </w:r>
            <w:proofErr w:type="spellStart"/>
            <w:r>
              <w:rPr>
                <w:rFonts w:ascii="Arial" w:hAnsi="Arial" w:cs="Arial"/>
                <w:i/>
                <w:iCs/>
                <w:color w:val="000000"/>
              </w:rPr>
              <w:t>Excellence</w:t>
            </w:r>
            <w:proofErr w:type="spellEnd"/>
            <w:r>
              <w:rPr>
                <w:rFonts w:ascii="Arial" w:hAnsi="Arial" w:cs="Arial"/>
                <w:i/>
                <w:iCs/>
                <w:color w:val="000000"/>
              </w:rPr>
              <w:t xml:space="preserve"> protokolas</w:t>
            </w:r>
          </w:p>
        </w:tc>
        <w:tc>
          <w:tcPr>
            <w:tcW w:w="1375" w:type="dxa"/>
          </w:tcPr>
          <w:p w14:paraId="0C4DA3D4" w14:textId="5422610C" w:rsidR="006D7227" w:rsidRPr="0009015F" w:rsidRDefault="006D7227" w:rsidP="006D7227">
            <w:pPr>
              <w:ind w:hanging="16"/>
              <w:jc w:val="center"/>
              <w:rPr>
                <w:rFonts w:ascii="Arial" w:hAnsi="Arial" w:cs="Arial"/>
                <w:i/>
                <w:iCs/>
              </w:rPr>
            </w:pPr>
            <w:r w:rsidRPr="0009015F">
              <w:rPr>
                <w:rFonts w:ascii="Arial" w:hAnsi="Arial" w:cs="Arial"/>
              </w:rPr>
              <w:t>5</w:t>
            </w:r>
          </w:p>
        </w:tc>
        <w:tc>
          <w:tcPr>
            <w:tcW w:w="1343" w:type="dxa"/>
            <w:vMerge/>
            <w:tcBorders>
              <w:right w:val="single" w:sz="4" w:space="0" w:color="auto"/>
            </w:tcBorders>
            <w:vAlign w:val="center"/>
          </w:tcPr>
          <w:p w14:paraId="1992A993"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2A8030AA" w14:textId="77777777" w:rsidR="006D7227" w:rsidRPr="002F2DA5" w:rsidRDefault="006D7227" w:rsidP="006D7227">
            <w:pPr>
              <w:jc w:val="center"/>
              <w:rPr>
                <w:rFonts w:ascii="Arial" w:hAnsi="Arial" w:cs="Arial"/>
              </w:rPr>
            </w:pPr>
          </w:p>
        </w:tc>
        <w:tc>
          <w:tcPr>
            <w:tcW w:w="1995" w:type="dxa"/>
            <w:vMerge/>
            <w:vAlign w:val="center"/>
          </w:tcPr>
          <w:p w14:paraId="12D7AF72" w14:textId="77777777" w:rsidR="006D7227" w:rsidRPr="002F2DA5" w:rsidRDefault="006D7227" w:rsidP="006D7227">
            <w:pPr>
              <w:ind w:hanging="16"/>
              <w:jc w:val="center"/>
              <w:rPr>
                <w:rFonts w:ascii="Arial" w:hAnsi="Arial" w:cs="Arial"/>
                <w:i/>
                <w:iCs/>
              </w:rPr>
            </w:pPr>
          </w:p>
        </w:tc>
      </w:tr>
      <w:tr w:rsidR="006D7227" w:rsidRPr="002F2DA5" w14:paraId="75432B4B" w14:textId="77777777" w:rsidTr="00BD195E">
        <w:trPr>
          <w:trHeight w:val="20"/>
          <w:jc w:val="center"/>
        </w:trPr>
        <w:tc>
          <w:tcPr>
            <w:tcW w:w="864" w:type="dxa"/>
          </w:tcPr>
          <w:p w14:paraId="2589F321"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3840FFA5" w14:textId="2745ED6C" w:rsidR="006D7227" w:rsidRPr="0009015F" w:rsidRDefault="006D7227" w:rsidP="006D7227">
            <w:pPr>
              <w:ind w:hanging="16"/>
              <w:jc w:val="center"/>
              <w:rPr>
                <w:rFonts w:ascii="Arial" w:hAnsi="Arial" w:cs="Arial"/>
                <w:i/>
                <w:iCs/>
              </w:rPr>
            </w:pPr>
            <w:r>
              <w:rPr>
                <w:rFonts w:ascii="Arial" w:hAnsi="Arial" w:cs="Arial"/>
                <w:i/>
                <w:iCs/>
                <w:color w:val="000000"/>
              </w:rPr>
              <w:t>2010-2A-LK-27 LT kalbinės versijos paketas 2X-A(T) serijos įrenginiams</w:t>
            </w:r>
          </w:p>
        </w:tc>
        <w:tc>
          <w:tcPr>
            <w:tcW w:w="1375" w:type="dxa"/>
          </w:tcPr>
          <w:p w14:paraId="309C41CC" w14:textId="45F1EF09" w:rsidR="006D7227" w:rsidRPr="0009015F" w:rsidRDefault="006D7227" w:rsidP="006D7227">
            <w:pPr>
              <w:ind w:hanging="16"/>
              <w:jc w:val="center"/>
              <w:rPr>
                <w:rFonts w:ascii="Arial" w:hAnsi="Arial" w:cs="Arial"/>
                <w:i/>
                <w:iCs/>
              </w:rPr>
            </w:pPr>
            <w:r w:rsidRPr="0009015F">
              <w:rPr>
                <w:rFonts w:ascii="Arial" w:hAnsi="Arial" w:cs="Arial"/>
              </w:rPr>
              <w:t>5</w:t>
            </w:r>
          </w:p>
        </w:tc>
        <w:tc>
          <w:tcPr>
            <w:tcW w:w="1343" w:type="dxa"/>
            <w:vMerge/>
            <w:tcBorders>
              <w:right w:val="single" w:sz="4" w:space="0" w:color="auto"/>
            </w:tcBorders>
            <w:vAlign w:val="center"/>
          </w:tcPr>
          <w:p w14:paraId="7594F550"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6E9405D4" w14:textId="77777777" w:rsidR="006D7227" w:rsidRPr="002F2DA5" w:rsidRDefault="006D7227" w:rsidP="006D7227">
            <w:pPr>
              <w:jc w:val="center"/>
              <w:rPr>
                <w:rFonts w:ascii="Arial" w:hAnsi="Arial" w:cs="Arial"/>
              </w:rPr>
            </w:pPr>
          </w:p>
        </w:tc>
        <w:tc>
          <w:tcPr>
            <w:tcW w:w="1995" w:type="dxa"/>
            <w:vMerge/>
            <w:vAlign w:val="center"/>
          </w:tcPr>
          <w:p w14:paraId="3FB09B50" w14:textId="77777777" w:rsidR="006D7227" w:rsidRPr="002F2DA5" w:rsidRDefault="006D7227" w:rsidP="006D7227">
            <w:pPr>
              <w:ind w:hanging="16"/>
              <w:jc w:val="center"/>
              <w:rPr>
                <w:rFonts w:ascii="Arial" w:hAnsi="Arial" w:cs="Arial"/>
                <w:i/>
                <w:iCs/>
              </w:rPr>
            </w:pPr>
          </w:p>
        </w:tc>
      </w:tr>
      <w:tr w:rsidR="006D7227" w:rsidRPr="002F2DA5" w14:paraId="0CCF208A" w14:textId="77777777" w:rsidTr="00BD195E">
        <w:trPr>
          <w:trHeight w:val="20"/>
          <w:jc w:val="center"/>
        </w:trPr>
        <w:tc>
          <w:tcPr>
            <w:tcW w:w="864" w:type="dxa"/>
          </w:tcPr>
          <w:p w14:paraId="50D9BAA1"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4BD9A474" w14:textId="0C61E99F" w:rsidR="006D7227" w:rsidRPr="0009015F" w:rsidRDefault="006D7227" w:rsidP="006D7227">
            <w:pPr>
              <w:ind w:hanging="16"/>
              <w:jc w:val="center"/>
              <w:rPr>
                <w:rFonts w:ascii="Arial" w:hAnsi="Arial" w:cs="Arial"/>
                <w:i/>
                <w:iCs/>
              </w:rPr>
            </w:pPr>
            <w:r>
              <w:rPr>
                <w:rFonts w:ascii="Arial" w:hAnsi="Arial" w:cs="Arial"/>
                <w:i/>
                <w:iCs/>
                <w:color w:val="000000"/>
              </w:rPr>
              <w:t>2010-2A-PAK- HPL 2X-A(T) centralių kilpų galingumo padidinimo paketas</w:t>
            </w:r>
          </w:p>
        </w:tc>
        <w:tc>
          <w:tcPr>
            <w:tcW w:w="1375" w:type="dxa"/>
          </w:tcPr>
          <w:p w14:paraId="7786DA8B" w14:textId="6D6C18C3" w:rsidR="006D7227" w:rsidRPr="0009015F" w:rsidRDefault="006D7227" w:rsidP="006D7227">
            <w:pPr>
              <w:ind w:hanging="16"/>
              <w:jc w:val="center"/>
              <w:rPr>
                <w:rFonts w:ascii="Arial" w:hAnsi="Arial" w:cs="Arial"/>
                <w:i/>
                <w:iCs/>
              </w:rPr>
            </w:pPr>
            <w:r w:rsidRPr="0009015F">
              <w:rPr>
                <w:rFonts w:ascii="Arial" w:hAnsi="Arial" w:cs="Arial"/>
              </w:rPr>
              <w:t>7</w:t>
            </w:r>
          </w:p>
        </w:tc>
        <w:tc>
          <w:tcPr>
            <w:tcW w:w="1343" w:type="dxa"/>
            <w:vMerge/>
            <w:tcBorders>
              <w:right w:val="single" w:sz="4" w:space="0" w:color="auto"/>
            </w:tcBorders>
            <w:vAlign w:val="center"/>
          </w:tcPr>
          <w:p w14:paraId="0B7AEFA0"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06477A9C" w14:textId="77777777" w:rsidR="006D7227" w:rsidRPr="002F2DA5" w:rsidRDefault="006D7227" w:rsidP="006D7227">
            <w:pPr>
              <w:jc w:val="center"/>
              <w:rPr>
                <w:rFonts w:ascii="Arial" w:hAnsi="Arial" w:cs="Arial"/>
              </w:rPr>
            </w:pPr>
          </w:p>
        </w:tc>
        <w:tc>
          <w:tcPr>
            <w:tcW w:w="1995" w:type="dxa"/>
            <w:vMerge/>
            <w:vAlign w:val="center"/>
          </w:tcPr>
          <w:p w14:paraId="7F376FF6" w14:textId="77777777" w:rsidR="006D7227" w:rsidRPr="002F2DA5" w:rsidRDefault="006D7227" w:rsidP="006D7227">
            <w:pPr>
              <w:ind w:hanging="16"/>
              <w:jc w:val="center"/>
              <w:rPr>
                <w:rFonts w:ascii="Arial" w:hAnsi="Arial" w:cs="Arial"/>
                <w:i/>
                <w:iCs/>
              </w:rPr>
            </w:pPr>
          </w:p>
        </w:tc>
      </w:tr>
      <w:tr w:rsidR="006D7227" w:rsidRPr="002F2DA5" w14:paraId="5F31A821" w14:textId="77777777" w:rsidTr="00BD195E">
        <w:trPr>
          <w:trHeight w:val="20"/>
          <w:jc w:val="center"/>
        </w:trPr>
        <w:tc>
          <w:tcPr>
            <w:tcW w:w="864" w:type="dxa"/>
          </w:tcPr>
          <w:p w14:paraId="383D052D"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17FC5EED" w14:textId="3D4F8610" w:rsidR="006D7227" w:rsidRPr="0009015F" w:rsidRDefault="006D7227" w:rsidP="006D7227">
            <w:pPr>
              <w:ind w:hanging="16"/>
              <w:jc w:val="center"/>
              <w:rPr>
                <w:rFonts w:ascii="Arial" w:hAnsi="Arial" w:cs="Arial"/>
                <w:i/>
                <w:iCs/>
              </w:rPr>
            </w:pPr>
            <w:r>
              <w:rPr>
                <w:rFonts w:ascii="Arial" w:hAnsi="Arial" w:cs="Arial"/>
                <w:i/>
                <w:iCs/>
                <w:color w:val="000000"/>
              </w:rPr>
              <w:t>2X-AT-FR 2X-AT serijos pultų kartotuvas, 0 (20,40) zonų indikacija, 7" lietimui jautrus ekranas, 220VAC maitinimas</w:t>
            </w:r>
          </w:p>
        </w:tc>
        <w:tc>
          <w:tcPr>
            <w:tcW w:w="1375" w:type="dxa"/>
          </w:tcPr>
          <w:p w14:paraId="47D259D4" w14:textId="66FEF1A4" w:rsidR="006D7227" w:rsidRPr="0009015F" w:rsidRDefault="006D7227" w:rsidP="006D7227">
            <w:pPr>
              <w:ind w:hanging="16"/>
              <w:jc w:val="center"/>
              <w:rPr>
                <w:rFonts w:ascii="Arial" w:hAnsi="Arial" w:cs="Arial"/>
                <w:i/>
                <w:iCs/>
              </w:rPr>
            </w:pPr>
            <w:r w:rsidRPr="0009015F">
              <w:rPr>
                <w:rFonts w:ascii="Arial" w:hAnsi="Arial" w:cs="Arial"/>
              </w:rPr>
              <w:t>7</w:t>
            </w:r>
          </w:p>
        </w:tc>
        <w:tc>
          <w:tcPr>
            <w:tcW w:w="1343" w:type="dxa"/>
            <w:vMerge/>
            <w:tcBorders>
              <w:right w:val="single" w:sz="4" w:space="0" w:color="auto"/>
            </w:tcBorders>
            <w:vAlign w:val="center"/>
          </w:tcPr>
          <w:p w14:paraId="6BCCE88A"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2F01DDC3" w14:textId="77777777" w:rsidR="006D7227" w:rsidRPr="002F2DA5" w:rsidRDefault="006D7227" w:rsidP="006D7227">
            <w:pPr>
              <w:jc w:val="center"/>
              <w:rPr>
                <w:rFonts w:ascii="Arial" w:hAnsi="Arial" w:cs="Arial"/>
              </w:rPr>
            </w:pPr>
          </w:p>
        </w:tc>
        <w:tc>
          <w:tcPr>
            <w:tcW w:w="1995" w:type="dxa"/>
            <w:vMerge/>
            <w:vAlign w:val="center"/>
          </w:tcPr>
          <w:p w14:paraId="75A53D68" w14:textId="77777777" w:rsidR="006D7227" w:rsidRPr="002F2DA5" w:rsidRDefault="006D7227" w:rsidP="006D7227">
            <w:pPr>
              <w:ind w:hanging="16"/>
              <w:jc w:val="center"/>
              <w:rPr>
                <w:rFonts w:ascii="Arial" w:hAnsi="Arial" w:cs="Arial"/>
                <w:i/>
                <w:iCs/>
              </w:rPr>
            </w:pPr>
          </w:p>
        </w:tc>
      </w:tr>
      <w:tr w:rsidR="006D7227" w:rsidRPr="002F2DA5" w14:paraId="1BE8BCF5" w14:textId="77777777" w:rsidTr="00BD195E">
        <w:trPr>
          <w:trHeight w:val="20"/>
          <w:jc w:val="center"/>
        </w:trPr>
        <w:tc>
          <w:tcPr>
            <w:tcW w:w="864" w:type="dxa"/>
          </w:tcPr>
          <w:p w14:paraId="6573F6B5"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2CCC7C4F" w14:textId="07A1433F" w:rsidR="006D7227" w:rsidRPr="0009015F" w:rsidRDefault="006D7227" w:rsidP="006D7227">
            <w:pPr>
              <w:ind w:hanging="16"/>
              <w:jc w:val="center"/>
              <w:rPr>
                <w:rFonts w:ascii="Arial" w:hAnsi="Arial" w:cs="Arial"/>
                <w:i/>
                <w:iCs/>
              </w:rPr>
            </w:pPr>
            <w:r>
              <w:rPr>
                <w:rFonts w:ascii="Arial" w:hAnsi="Arial" w:cs="Arial"/>
                <w:i/>
                <w:iCs/>
                <w:color w:val="000000"/>
              </w:rPr>
              <w:t xml:space="preserve">2X-AT-FR-S 2X-AT serijos pultų kartotuvas, mažas korpusas, 0 (24) zonų indikacija, 7" lietimui jautrus </w:t>
            </w:r>
            <w:r>
              <w:rPr>
                <w:rFonts w:ascii="Arial" w:hAnsi="Arial" w:cs="Arial"/>
                <w:i/>
                <w:iCs/>
                <w:color w:val="000000"/>
              </w:rPr>
              <w:lastRenderedPageBreak/>
              <w:t>ekranas,220VAC maitinimas, LT sąsaja</w:t>
            </w:r>
          </w:p>
        </w:tc>
        <w:tc>
          <w:tcPr>
            <w:tcW w:w="1375" w:type="dxa"/>
          </w:tcPr>
          <w:p w14:paraId="3BC9B486" w14:textId="5D8903B5" w:rsidR="006D7227" w:rsidRPr="0009015F" w:rsidRDefault="006D7227" w:rsidP="006D7227">
            <w:pPr>
              <w:ind w:hanging="16"/>
              <w:jc w:val="center"/>
              <w:rPr>
                <w:rFonts w:ascii="Arial" w:hAnsi="Arial" w:cs="Arial"/>
                <w:i/>
                <w:iCs/>
              </w:rPr>
            </w:pPr>
            <w:r w:rsidRPr="0009015F">
              <w:rPr>
                <w:rFonts w:ascii="Arial" w:hAnsi="Arial" w:cs="Arial"/>
              </w:rPr>
              <w:lastRenderedPageBreak/>
              <w:t>7</w:t>
            </w:r>
          </w:p>
        </w:tc>
        <w:tc>
          <w:tcPr>
            <w:tcW w:w="1343" w:type="dxa"/>
            <w:vMerge/>
            <w:tcBorders>
              <w:right w:val="single" w:sz="4" w:space="0" w:color="auto"/>
            </w:tcBorders>
            <w:vAlign w:val="center"/>
          </w:tcPr>
          <w:p w14:paraId="441F39A5"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7CF334EC" w14:textId="77777777" w:rsidR="006D7227" w:rsidRPr="002F2DA5" w:rsidRDefault="006D7227" w:rsidP="006D7227">
            <w:pPr>
              <w:jc w:val="center"/>
              <w:rPr>
                <w:rFonts w:ascii="Arial" w:hAnsi="Arial" w:cs="Arial"/>
              </w:rPr>
            </w:pPr>
          </w:p>
        </w:tc>
        <w:tc>
          <w:tcPr>
            <w:tcW w:w="1995" w:type="dxa"/>
            <w:vMerge/>
            <w:vAlign w:val="center"/>
          </w:tcPr>
          <w:p w14:paraId="1942349A" w14:textId="77777777" w:rsidR="006D7227" w:rsidRPr="002F2DA5" w:rsidRDefault="006D7227" w:rsidP="006D7227">
            <w:pPr>
              <w:ind w:hanging="16"/>
              <w:jc w:val="center"/>
              <w:rPr>
                <w:rFonts w:ascii="Arial" w:hAnsi="Arial" w:cs="Arial"/>
                <w:i/>
                <w:iCs/>
              </w:rPr>
            </w:pPr>
          </w:p>
        </w:tc>
      </w:tr>
      <w:tr w:rsidR="006D7227" w:rsidRPr="002F2DA5" w14:paraId="353F53E3" w14:textId="77777777" w:rsidTr="00BD195E">
        <w:trPr>
          <w:trHeight w:val="20"/>
          <w:jc w:val="center"/>
        </w:trPr>
        <w:tc>
          <w:tcPr>
            <w:tcW w:w="864" w:type="dxa"/>
          </w:tcPr>
          <w:p w14:paraId="0F40A146"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3D77C00A" w14:textId="462D7DF7" w:rsidR="006D7227" w:rsidRPr="0009015F" w:rsidRDefault="006D7227" w:rsidP="006D7227">
            <w:pPr>
              <w:ind w:hanging="16"/>
              <w:jc w:val="center"/>
              <w:rPr>
                <w:rFonts w:ascii="Arial" w:hAnsi="Arial" w:cs="Arial"/>
                <w:i/>
                <w:iCs/>
              </w:rPr>
            </w:pPr>
            <w:r>
              <w:rPr>
                <w:rFonts w:ascii="Arial" w:hAnsi="Arial" w:cs="Arial"/>
                <w:i/>
                <w:iCs/>
                <w:color w:val="000000"/>
              </w:rPr>
              <w:t>2010-2A-LK-27 LT kalbinės versijos paketas 2X-A(T) serijos įrenginiams</w:t>
            </w:r>
          </w:p>
        </w:tc>
        <w:tc>
          <w:tcPr>
            <w:tcW w:w="1375" w:type="dxa"/>
          </w:tcPr>
          <w:p w14:paraId="360F0FA8" w14:textId="6C601C81" w:rsidR="006D7227" w:rsidRPr="0009015F" w:rsidRDefault="006D7227" w:rsidP="006D7227">
            <w:pPr>
              <w:ind w:hanging="16"/>
              <w:jc w:val="center"/>
              <w:rPr>
                <w:rFonts w:ascii="Arial" w:hAnsi="Arial" w:cs="Arial"/>
                <w:i/>
                <w:iCs/>
              </w:rPr>
            </w:pPr>
            <w:r w:rsidRPr="0009015F">
              <w:rPr>
                <w:rFonts w:ascii="Arial" w:hAnsi="Arial" w:cs="Arial"/>
              </w:rPr>
              <w:t>7</w:t>
            </w:r>
          </w:p>
        </w:tc>
        <w:tc>
          <w:tcPr>
            <w:tcW w:w="1343" w:type="dxa"/>
            <w:vMerge/>
            <w:tcBorders>
              <w:right w:val="single" w:sz="4" w:space="0" w:color="auto"/>
            </w:tcBorders>
            <w:vAlign w:val="center"/>
          </w:tcPr>
          <w:p w14:paraId="7AD87991"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5DBCB233" w14:textId="77777777" w:rsidR="006D7227" w:rsidRPr="002F2DA5" w:rsidRDefault="006D7227" w:rsidP="006D7227">
            <w:pPr>
              <w:jc w:val="center"/>
              <w:rPr>
                <w:rFonts w:ascii="Arial" w:hAnsi="Arial" w:cs="Arial"/>
              </w:rPr>
            </w:pPr>
          </w:p>
        </w:tc>
        <w:tc>
          <w:tcPr>
            <w:tcW w:w="1995" w:type="dxa"/>
            <w:vMerge/>
            <w:vAlign w:val="center"/>
          </w:tcPr>
          <w:p w14:paraId="2B0D388D" w14:textId="77777777" w:rsidR="006D7227" w:rsidRPr="002F2DA5" w:rsidRDefault="006D7227" w:rsidP="006D7227">
            <w:pPr>
              <w:ind w:hanging="16"/>
              <w:jc w:val="center"/>
              <w:rPr>
                <w:rFonts w:ascii="Arial" w:hAnsi="Arial" w:cs="Arial"/>
                <w:i/>
                <w:iCs/>
              </w:rPr>
            </w:pPr>
          </w:p>
        </w:tc>
      </w:tr>
      <w:tr w:rsidR="006D7227" w:rsidRPr="002F2DA5" w14:paraId="7B33428D" w14:textId="77777777" w:rsidTr="00BD195E">
        <w:trPr>
          <w:trHeight w:val="20"/>
          <w:jc w:val="center"/>
        </w:trPr>
        <w:tc>
          <w:tcPr>
            <w:tcW w:w="864" w:type="dxa"/>
          </w:tcPr>
          <w:p w14:paraId="17BCAC14"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3C2238A2" w14:textId="52E91969" w:rsidR="006D7227" w:rsidRPr="0009015F" w:rsidRDefault="006D7227" w:rsidP="006D7227">
            <w:pPr>
              <w:ind w:hanging="16"/>
              <w:jc w:val="center"/>
              <w:rPr>
                <w:rFonts w:ascii="Arial" w:hAnsi="Arial" w:cs="Arial"/>
                <w:i/>
                <w:iCs/>
              </w:rPr>
            </w:pPr>
            <w:r>
              <w:rPr>
                <w:rFonts w:ascii="Arial" w:hAnsi="Arial" w:cs="Arial"/>
                <w:i/>
                <w:iCs/>
                <w:color w:val="000000"/>
              </w:rPr>
              <w:t>2X-A-LB 2 kilpų išplėtimo plokštė 2X-A(T-)F2 pultams</w:t>
            </w:r>
          </w:p>
        </w:tc>
        <w:tc>
          <w:tcPr>
            <w:tcW w:w="1375" w:type="dxa"/>
          </w:tcPr>
          <w:p w14:paraId="07E36FA1" w14:textId="3E327454" w:rsidR="006D7227" w:rsidRPr="0009015F" w:rsidRDefault="006D7227" w:rsidP="006D7227">
            <w:pPr>
              <w:ind w:hanging="16"/>
              <w:jc w:val="center"/>
              <w:rPr>
                <w:rFonts w:ascii="Arial" w:hAnsi="Arial" w:cs="Arial"/>
                <w:i/>
                <w:iCs/>
              </w:rPr>
            </w:pPr>
            <w:r w:rsidRPr="0009015F">
              <w:rPr>
                <w:rFonts w:ascii="Arial" w:hAnsi="Arial" w:cs="Arial"/>
              </w:rPr>
              <w:t>7</w:t>
            </w:r>
          </w:p>
        </w:tc>
        <w:tc>
          <w:tcPr>
            <w:tcW w:w="1343" w:type="dxa"/>
            <w:vMerge/>
            <w:tcBorders>
              <w:right w:val="single" w:sz="4" w:space="0" w:color="auto"/>
            </w:tcBorders>
            <w:vAlign w:val="center"/>
          </w:tcPr>
          <w:p w14:paraId="3B3E1F9F"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594FF013" w14:textId="77777777" w:rsidR="006D7227" w:rsidRPr="002F2DA5" w:rsidRDefault="006D7227" w:rsidP="006D7227">
            <w:pPr>
              <w:jc w:val="center"/>
              <w:rPr>
                <w:rFonts w:ascii="Arial" w:hAnsi="Arial" w:cs="Arial"/>
              </w:rPr>
            </w:pPr>
          </w:p>
        </w:tc>
        <w:tc>
          <w:tcPr>
            <w:tcW w:w="1995" w:type="dxa"/>
            <w:vMerge/>
            <w:vAlign w:val="center"/>
          </w:tcPr>
          <w:p w14:paraId="6AB9F685" w14:textId="77777777" w:rsidR="006D7227" w:rsidRPr="002F2DA5" w:rsidRDefault="006D7227" w:rsidP="006D7227">
            <w:pPr>
              <w:ind w:hanging="16"/>
              <w:jc w:val="center"/>
              <w:rPr>
                <w:rFonts w:ascii="Arial" w:hAnsi="Arial" w:cs="Arial"/>
                <w:i/>
                <w:iCs/>
              </w:rPr>
            </w:pPr>
          </w:p>
        </w:tc>
      </w:tr>
      <w:tr w:rsidR="006D7227" w:rsidRPr="002F2DA5" w14:paraId="61E7F71A" w14:textId="77777777" w:rsidTr="00BD195E">
        <w:trPr>
          <w:trHeight w:val="20"/>
          <w:jc w:val="center"/>
        </w:trPr>
        <w:tc>
          <w:tcPr>
            <w:tcW w:w="864" w:type="dxa"/>
          </w:tcPr>
          <w:p w14:paraId="2924C2D2"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0252BC06" w14:textId="0D14D5BA" w:rsidR="006D7227" w:rsidRPr="0009015F" w:rsidRDefault="006D7227" w:rsidP="006D7227">
            <w:pPr>
              <w:ind w:hanging="16"/>
              <w:jc w:val="center"/>
              <w:rPr>
                <w:rFonts w:ascii="Arial" w:hAnsi="Arial" w:cs="Arial"/>
                <w:i/>
                <w:iCs/>
              </w:rPr>
            </w:pPr>
            <w:r>
              <w:rPr>
                <w:rFonts w:ascii="Arial" w:hAnsi="Arial" w:cs="Arial"/>
                <w:i/>
                <w:iCs/>
                <w:color w:val="000000"/>
              </w:rPr>
              <w:t>2010-2-NB 2X / 2X-A(T) serijų pultų tinklo plokštė</w:t>
            </w:r>
          </w:p>
        </w:tc>
        <w:tc>
          <w:tcPr>
            <w:tcW w:w="1375" w:type="dxa"/>
          </w:tcPr>
          <w:p w14:paraId="3B03DB77" w14:textId="30A590E9" w:rsidR="006D7227" w:rsidRPr="0009015F" w:rsidRDefault="006D7227" w:rsidP="006D7227">
            <w:pPr>
              <w:ind w:hanging="16"/>
              <w:jc w:val="center"/>
              <w:rPr>
                <w:rFonts w:ascii="Arial" w:hAnsi="Arial" w:cs="Arial"/>
                <w:i/>
                <w:iCs/>
              </w:rPr>
            </w:pPr>
            <w:r w:rsidRPr="0009015F">
              <w:rPr>
                <w:rFonts w:ascii="Arial" w:hAnsi="Arial" w:cs="Arial"/>
              </w:rPr>
              <w:t>7</w:t>
            </w:r>
          </w:p>
        </w:tc>
        <w:tc>
          <w:tcPr>
            <w:tcW w:w="1343" w:type="dxa"/>
            <w:vMerge/>
            <w:tcBorders>
              <w:right w:val="single" w:sz="4" w:space="0" w:color="auto"/>
            </w:tcBorders>
            <w:vAlign w:val="center"/>
          </w:tcPr>
          <w:p w14:paraId="1E07414C"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1760BBA8" w14:textId="77777777" w:rsidR="006D7227" w:rsidRPr="002F2DA5" w:rsidRDefault="006D7227" w:rsidP="006D7227">
            <w:pPr>
              <w:jc w:val="center"/>
              <w:rPr>
                <w:rFonts w:ascii="Arial" w:hAnsi="Arial" w:cs="Arial"/>
              </w:rPr>
            </w:pPr>
          </w:p>
        </w:tc>
        <w:tc>
          <w:tcPr>
            <w:tcW w:w="1995" w:type="dxa"/>
            <w:vMerge/>
            <w:vAlign w:val="center"/>
          </w:tcPr>
          <w:p w14:paraId="750BD499" w14:textId="77777777" w:rsidR="006D7227" w:rsidRPr="002F2DA5" w:rsidRDefault="006D7227" w:rsidP="006D7227">
            <w:pPr>
              <w:ind w:hanging="16"/>
              <w:jc w:val="center"/>
              <w:rPr>
                <w:rFonts w:ascii="Arial" w:hAnsi="Arial" w:cs="Arial"/>
                <w:i/>
                <w:iCs/>
              </w:rPr>
            </w:pPr>
          </w:p>
        </w:tc>
      </w:tr>
      <w:tr w:rsidR="006D7227" w:rsidRPr="002F2DA5" w14:paraId="65FAAB7D" w14:textId="77777777" w:rsidTr="00BD195E">
        <w:trPr>
          <w:trHeight w:val="20"/>
          <w:jc w:val="center"/>
        </w:trPr>
        <w:tc>
          <w:tcPr>
            <w:tcW w:w="864" w:type="dxa"/>
          </w:tcPr>
          <w:p w14:paraId="52967FBE"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72AF8153" w14:textId="112E970B" w:rsidR="006D7227" w:rsidRPr="0009015F" w:rsidRDefault="006D7227" w:rsidP="006D7227">
            <w:pPr>
              <w:ind w:hanging="16"/>
              <w:jc w:val="center"/>
              <w:rPr>
                <w:rFonts w:ascii="Arial" w:hAnsi="Arial" w:cs="Arial"/>
                <w:i/>
                <w:iCs/>
              </w:rPr>
            </w:pPr>
            <w:r>
              <w:rPr>
                <w:rFonts w:ascii="Arial" w:hAnsi="Arial" w:cs="Arial"/>
                <w:b/>
                <w:bCs/>
                <w:i/>
                <w:iCs/>
              </w:rPr>
              <w:t>I</w:t>
            </w:r>
            <w:r>
              <w:rPr>
                <w:rFonts w:ascii="Arial" w:hAnsi="Arial" w:cs="Arial"/>
                <w:i/>
                <w:iCs/>
                <w:color w:val="000000"/>
              </w:rPr>
              <w:t>O2034NC 4 įėjimų / 4 išėjimų modulis su korpusu</w:t>
            </w:r>
          </w:p>
        </w:tc>
        <w:tc>
          <w:tcPr>
            <w:tcW w:w="1375" w:type="dxa"/>
          </w:tcPr>
          <w:p w14:paraId="52013D2B" w14:textId="5AB4FEAE" w:rsidR="006D7227" w:rsidRPr="0009015F" w:rsidRDefault="006D7227" w:rsidP="006D7227">
            <w:pPr>
              <w:ind w:hanging="16"/>
              <w:jc w:val="center"/>
              <w:rPr>
                <w:rFonts w:ascii="Arial" w:hAnsi="Arial" w:cs="Arial"/>
                <w:i/>
                <w:iCs/>
              </w:rPr>
            </w:pPr>
            <w:r w:rsidRPr="0009015F">
              <w:rPr>
                <w:rFonts w:ascii="Arial" w:hAnsi="Arial" w:cs="Arial"/>
              </w:rPr>
              <w:t>7</w:t>
            </w:r>
          </w:p>
        </w:tc>
        <w:tc>
          <w:tcPr>
            <w:tcW w:w="1343" w:type="dxa"/>
            <w:vMerge/>
            <w:tcBorders>
              <w:right w:val="single" w:sz="4" w:space="0" w:color="auto"/>
            </w:tcBorders>
            <w:vAlign w:val="center"/>
          </w:tcPr>
          <w:p w14:paraId="149489BE"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2174FFD0" w14:textId="77777777" w:rsidR="006D7227" w:rsidRPr="002F2DA5" w:rsidRDefault="006D7227" w:rsidP="006D7227">
            <w:pPr>
              <w:jc w:val="center"/>
              <w:rPr>
                <w:rFonts w:ascii="Arial" w:hAnsi="Arial" w:cs="Arial"/>
              </w:rPr>
            </w:pPr>
          </w:p>
        </w:tc>
        <w:tc>
          <w:tcPr>
            <w:tcW w:w="1995" w:type="dxa"/>
            <w:vMerge/>
            <w:vAlign w:val="center"/>
          </w:tcPr>
          <w:p w14:paraId="20869479" w14:textId="77777777" w:rsidR="006D7227" w:rsidRPr="002F2DA5" w:rsidRDefault="006D7227" w:rsidP="006D7227">
            <w:pPr>
              <w:ind w:hanging="16"/>
              <w:jc w:val="center"/>
              <w:rPr>
                <w:rFonts w:ascii="Arial" w:hAnsi="Arial" w:cs="Arial"/>
                <w:i/>
                <w:iCs/>
              </w:rPr>
            </w:pPr>
          </w:p>
        </w:tc>
      </w:tr>
      <w:tr w:rsidR="006D7227" w:rsidRPr="002F2DA5" w14:paraId="6EEC665C" w14:textId="77777777" w:rsidTr="00BD195E">
        <w:trPr>
          <w:trHeight w:val="20"/>
          <w:jc w:val="center"/>
        </w:trPr>
        <w:tc>
          <w:tcPr>
            <w:tcW w:w="864" w:type="dxa"/>
          </w:tcPr>
          <w:p w14:paraId="3519CF21"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3A2C0040" w14:textId="1BCBE0F1" w:rsidR="006D7227" w:rsidRPr="0009015F" w:rsidRDefault="006D7227" w:rsidP="006D7227">
            <w:pPr>
              <w:ind w:hanging="16"/>
              <w:jc w:val="center"/>
              <w:rPr>
                <w:rFonts w:ascii="Arial" w:hAnsi="Arial" w:cs="Arial"/>
                <w:i/>
                <w:iCs/>
              </w:rPr>
            </w:pPr>
            <w:r>
              <w:rPr>
                <w:rFonts w:ascii="Arial" w:hAnsi="Arial" w:cs="Arial"/>
                <w:i/>
                <w:iCs/>
                <w:color w:val="000000"/>
              </w:rPr>
              <w:t>IU2050NC 1 įėjimo modulis (kontaktų būsenos monitorius) su korpusu</w:t>
            </w:r>
          </w:p>
        </w:tc>
        <w:tc>
          <w:tcPr>
            <w:tcW w:w="1375" w:type="dxa"/>
          </w:tcPr>
          <w:p w14:paraId="45127A3B" w14:textId="6C9B305A" w:rsidR="006D7227" w:rsidRPr="0009015F" w:rsidRDefault="006D7227" w:rsidP="006D7227">
            <w:pPr>
              <w:ind w:hanging="16"/>
              <w:jc w:val="center"/>
              <w:rPr>
                <w:rFonts w:ascii="Arial" w:hAnsi="Arial" w:cs="Arial"/>
                <w:i/>
                <w:iCs/>
              </w:rPr>
            </w:pPr>
            <w:r w:rsidRPr="0009015F">
              <w:rPr>
                <w:rFonts w:ascii="Arial" w:hAnsi="Arial" w:cs="Arial"/>
              </w:rPr>
              <w:t>7</w:t>
            </w:r>
          </w:p>
        </w:tc>
        <w:tc>
          <w:tcPr>
            <w:tcW w:w="1343" w:type="dxa"/>
            <w:vMerge/>
            <w:tcBorders>
              <w:right w:val="single" w:sz="4" w:space="0" w:color="auto"/>
            </w:tcBorders>
            <w:vAlign w:val="center"/>
          </w:tcPr>
          <w:p w14:paraId="70E8013F"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0F84C999" w14:textId="77777777" w:rsidR="006D7227" w:rsidRPr="002F2DA5" w:rsidRDefault="006D7227" w:rsidP="006D7227">
            <w:pPr>
              <w:jc w:val="center"/>
              <w:rPr>
                <w:rFonts w:ascii="Arial" w:hAnsi="Arial" w:cs="Arial"/>
              </w:rPr>
            </w:pPr>
          </w:p>
        </w:tc>
        <w:tc>
          <w:tcPr>
            <w:tcW w:w="1995" w:type="dxa"/>
            <w:vMerge/>
            <w:vAlign w:val="center"/>
          </w:tcPr>
          <w:p w14:paraId="7436A1DC" w14:textId="77777777" w:rsidR="006D7227" w:rsidRPr="002F2DA5" w:rsidRDefault="006D7227" w:rsidP="006D7227">
            <w:pPr>
              <w:ind w:hanging="16"/>
              <w:jc w:val="center"/>
              <w:rPr>
                <w:rFonts w:ascii="Arial" w:hAnsi="Arial" w:cs="Arial"/>
                <w:i/>
                <w:iCs/>
              </w:rPr>
            </w:pPr>
          </w:p>
        </w:tc>
      </w:tr>
      <w:tr w:rsidR="006D7227" w:rsidRPr="002F2DA5" w14:paraId="001CB05E" w14:textId="77777777" w:rsidTr="00BD195E">
        <w:trPr>
          <w:trHeight w:val="20"/>
          <w:jc w:val="center"/>
        </w:trPr>
        <w:tc>
          <w:tcPr>
            <w:tcW w:w="864" w:type="dxa"/>
          </w:tcPr>
          <w:p w14:paraId="1D9B31C4"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65D0F448" w14:textId="366A3B5D" w:rsidR="006D7227" w:rsidRPr="0009015F" w:rsidRDefault="006D7227" w:rsidP="006D7227">
            <w:pPr>
              <w:ind w:hanging="16"/>
              <w:jc w:val="center"/>
              <w:rPr>
                <w:rFonts w:ascii="Arial" w:hAnsi="Arial" w:cs="Arial"/>
                <w:i/>
                <w:iCs/>
              </w:rPr>
            </w:pPr>
            <w:r>
              <w:rPr>
                <w:rFonts w:ascii="Arial" w:hAnsi="Arial" w:cs="Arial"/>
                <w:i/>
                <w:iCs/>
                <w:color w:val="000000"/>
              </w:rPr>
              <w:t>IU2055NC Zonos (iki 30 konvencinių detektorių) monitorius su korpusu</w:t>
            </w:r>
          </w:p>
        </w:tc>
        <w:tc>
          <w:tcPr>
            <w:tcW w:w="1375" w:type="dxa"/>
          </w:tcPr>
          <w:p w14:paraId="1C386452" w14:textId="189AD00E" w:rsidR="006D7227" w:rsidRPr="0009015F" w:rsidRDefault="006D7227" w:rsidP="006D7227">
            <w:pPr>
              <w:ind w:hanging="16"/>
              <w:jc w:val="center"/>
              <w:rPr>
                <w:rFonts w:ascii="Arial" w:hAnsi="Arial" w:cs="Arial"/>
                <w:i/>
                <w:iCs/>
              </w:rPr>
            </w:pPr>
            <w:r w:rsidRPr="0009015F">
              <w:rPr>
                <w:rFonts w:ascii="Arial" w:hAnsi="Arial" w:cs="Arial"/>
              </w:rPr>
              <w:t>5</w:t>
            </w:r>
          </w:p>
        </w:tc>
        <w:tc>
          <w:tcPr>
            <w:tcW w:w="1343" w:type="dxa"/>
            <w:vMerge/>
            <w:tcBorders>
              <w:right w:val="single" w:sz="4" w:space="0" w:color="auto"/>
            </w:tcBorders>
            <w:vAlign w:val="center"/>
          </w:tcPr>
          <w:p w14:paraId="3A6D626D"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1165B1C3" w14:textId="77777777" w:rsidR="006D7227" w:rsidRPr="002F2DA5" w:rsidRDefault="006D7227" w:rsidP="006D7227">
            <w:pPr>
              <w:jc w:val="center"/>
              <w:rPr>
                <w:rFonts w:ascii="Arial" w:hAnsi="Arial" w:cs="Arial"/>
              </w:rPr>
            </w:pPr>
          </w:p>
        </w:tc>
        <w:tc>
          <w:tcPr>
            <w:tcW w:w="1995" w:type="dxa"/>
            <w:vMerge/>
            <w:vAlign w:val="center"/>
          </w:tcPr>
          <w:p w14:paraId="0561483B" w14:textId="77777777" w:rsidR="006D7227" w:rsidRPr="002F2DA5" w:rsidRDefault="006D7227" w:rsidP="006D7227">
            <w:pPr>
              <w:ind w:hanging="16"/>
              <w:jc w:val="center"/>
              <w:rPr>
                <w:rFonts w:ascii="Arial" w:hAnsi="Arial" w:cs="Arial"/>
                <w:i/>
                <w:iCs/>
              </w:rPr>
            </w:pPr>
          </w:p>
        </w:tc>
      </w:tr>
      <w:tr w:rsidR="006D7227" w:rsidRPr="002F2DA5" w14:paraId="3142E4F5" w14:textId="77777777" w:rsidTr="00BD195E">
        <w:trPr>
          <w:trHeight w:val="20"/>
          <w:jc w:val="center"/>
        </w:trPr>
        <w:tc>
          <w:tcPr>
            <w:tcW w:w="864" w:type="dxa"/>
          </w:tcPr>
          <w:p w14:paraId="0425F164"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3EAA389C" w14:textId="1B1193C3" w:rsidR="006D7227" w:rsidRPr="0009015F" w:rsidRDefault="006D7227" w:rsidP="006D7227">
            <w:pPr>
              <w:ind w:hanging="16"/>
              <w:jc w:val="center"/>
              <w:rPr>
                <w:rFonts w:ascii="Arial" w:hAnsi="Arial" w:cs="Arial"/>
                <w:i/>
                <w:iCs/>
              </w:rPr>
            </w:pPr>
            <w:r>
              <w:rPr>
                <w:rFonts w:ascii="Arial" w:hAnsi="Arial" w:cs="Arial"/>
                <w:i/>
                <w:iCs/>
                <w:color w:val="000000"/>
              </w:rPr>
              <w:t>IU2080NC Signalizatorių kontrolės modulis su korpusu, 3A prijungiama išėjimo srovė, reikalingas išorinis 24VDC maitinimas</w:t>
            </w:r>
          </w:p>
        </w:tc>
        <w:tc>
          <w:tcPr>
            <w:tcW w:w="1375" w:type="dxa"/>
          </w:tcPr>
          <w:p w14:paraId="234A83C1" w14:textId="062C572C" w:rsidR="006D7227" w:rsidRPr="0009015F" w:rsidRDefault="006D7227" w:rsidP="006D7227">
            <w:pPr>
              <w:ind w:hanging="16"/>
              <w:jc w:val="center"/>
              <w:rPr>
                <w:rFonts w:ascii="Arial" w:hAnsi="Arial" w:cs="Arial"/>
                <w:i/>
                <w:iCs/>
              </w:rPr>
            </w:pPr>
            <w:r w:rsidRPr="0009015F">
              <w:rPr>
                <w:rFonts w:ascii="Arial" w:hAnsi="Arial" w:cs="Arial"/>
              </w:rPr>
              <w:t>20</w:t>
            </w:r>
          </w:p>
        </w:tc>
        <w:tc>
          <w:tcPr>
            <w:tcW w:w="1343" w:type="dxa"/>
            <w:vMerge/>
            <w:tcBorders>
              <w:right w:val="single" w:sz="4" w:space="0" w:color="auto"/>
            </w:tcBorders>
            <w:vAlign w:val="center"/>
          </w:tcPr>
          <w:p w14:paraId="7CAD36BC"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1C19D045" w14:textId="77777777" w:rsidR="006D7227" w:rsidRPr="002F2DA5" w:rsidRDefault="006D7227" w:rsidP="006D7227">
            <w:pPr>
              <w:jc w:val="center"/>
              <w:rPr>
                <w:rFonts w:ascii="Arial" w:hAnsi="Arial" w:cs="Arial"/>
              </w:rPr>
            </w:pPr>
          </w:p>
        </w:tc>
        <w:tc>
          <w:tcPr>
            <w:tcW w:w="1995" w:type="dxa"/>
            <w:vMerge/>
            <w:vAlign w:val="center"/>
          </w:tcPr>
          <w:p w14:paraId="2557B837" w14:textId="77777777" w:rsidR="006D7227" w:rsidRPr="002F2DA5" w:rsidRDefault="006D7227" w:rsidP="006D7227">
            <w:pPr>
              <w:ind w:hanging="16"/>
              <w:jc w:val="center"/>
              <w:rPr>
                <w:rFonts w:ascii="Arial" w:hAnsi="Arial" w:cs="Arial"/>
                <w:i/>
                <w:iCs/>
              </w:rPr>
            </w:pPr>
          </w:p>
        </w:tc>
      </w:tr>
      <w:tr w:rsidR="006D7227" w:rsidRPr="002F2DA5" w14:paraId="26E595A3" w14:textId="77777777" w:rsidTr="00BD195E">
        <w:trPr>
          <w:trHeight w:val="20"/>
          <w:jc w:val="center"/>
        </w:trPr>
        <w:tc>
          <w:tcPr>
            <w:tcW w:w="864" w:type="dxa"/>
          </w:tcPr>
          <w:p w14:paraId="485E20CA"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5E1CC5BD" w14:textId="1D862FDF" w:rsidR="006D7227" w:rsidRPr="0009015F" w:rsidRDefault="006D7227" w:rsidP="006D7227">
            <w:pPr>
              <w:ind w:hanging="16"/>
              <w:jc w:val="center"/>
              <w:rPr>
                <w:rFonts w:ascii="Arial" w:hAnsi="Arial" w:cs="Arial"/>
                <w:i/>
                <w:iCs/>
              </w:rPr>
            </w:pPr>
            <w:r>
              <w:rPr>
                <w:rFonts w:ascii="Arial" w:hAnsi="Arial" w:cs="Arial"/>
                <w:i/>
                <w:iCs/>
                <w:color w:val="000000"/>
              </w:rPr>
              <w:t>ISM-95 Kilpos izoliatoriaus modulis (plokštelė su montavimo dėžute)</w:t>
            </w:r>
          </w:p>
        </w:tc>
        <w:tc>
          <w:tcPr>
            <w:tcW w:w="1375" w:type="dxa"/>
          </w:tcPr>
          <w:p w14:paraId="10DAD421" w14:textId="6E18DB4B" w:rsidR="006D7227" w:rsidRPr="0009015F" w:rsidRDefault="006D7227" w:rsidP="006D7227">
            <w:pPr>
              <w:ind w:hanging="16"/>
              <w:jc w:val="center"/>
              <w:rPr>
                <w:rFonts w:ascii="Arial" w:hAnsi="Arial" w:cs="Arial"/>
                <w:i/>
                <w:iCs/>
              </w:rPr>
            </w:pPr>
            <w:r w:rsidRPr="0009015F">
              <w:rPr>
                <w:rFonts w:ascii="Arial" w:hAnsi="Arial" w:cs="Arial"/>
              </w:rPr>
              <w:t>10</w:t>
            </w:r>
          </w:p>
        </w:tc>
        <w:tc>
          <w:tcPr>
            <w:tcW w:w="1343" w:type="dxa"/>
            <w:vMerge/>
            <w:tcBorders>
              <w:right w:val="single" w:sz="4" w:space="0" w:color="auto"/>
            </w:tcBorders>
            <w:vAlign w:val="center"/>
          </w:tcPr>
          <w:p w14:paraId="3608C21E"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090BC15C" w14:textId="77777777" w:rsidR="006D7227" w:rsidRPr="002F2DA5" w:rsidRDefault="006D7227" w:rsidP="006D7227">
            <w:pPr>
              <w:jc w:val="center"/>
              <w:rPr>
                <w:rFonts w:ascii="Arial" w:hAnsi="Arial" w:cs="Arial"/>
              </w:rPr>
            </w:pPr>
          </w:p>
        </w:tc>
        <w:tc>
          <w:tcPr>
            <w:tcW w:w="1995" w:type="dxa"/>
            <w:vMerge/>
            <w:vAlign w:val="center"/>
          </w:tcPr>
          <w:p w14:paraId="23058C56" w14:textId="77777777" w:rsidR="006D7227" w:rsidRPr="002F2DA5" w:rsidRDefault="006D7227" w:rsidP="006D7227">
            <w:pPr>
              <w:ind w:hanging="16"/>
              <w:jc w:val="center"/>
              <w:rPr>
                <w:rFonts w:ascii="Arial" w:hAnsi="Arial" w:cs="Arial"/>
                <w:i/>
                <w:iCs/>
              </w:rPr>
            </w:pPr>
          </w:p>
        </w:tc>
      </w:tr>
      <w:tr w:rsidR="006D7227" w:rsidRPr="002F2DA5" w14:paraId="65C39E55" w14:textId="77777777" w:rsidTr="00BD195E">
        <w:trPr>
          <w:trHeight w:val="20"/>
          <w:jc w:val="center"/>
        </w:trPr>
        <w:tc>
          <w:tcPr>
            <w:tcW w:w="864" w:type="dxa"/>
          </w:tcPr>
          <w:p w14:paraId="4FB224AA"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003577EF" w14:textId="24D24988" w:rsidR="006D7227" w:rsidRPr="0009015F" w:rsidRDefault="006D7227" w:rsidP="006D7227">
            <w:pPr>
              <w:ind w:hanging="16"/>
              <w:jc w:val="center"/>
              <w:rPr>
                <w:rFonts w:ascii="Arial" w:hAnsi="Arial" w:cs="Arial"/>
                <w:i/>
                <w:iCs/>
              </w:rPr>
            </w:pPr>
            <w:r>
              <w:rPr>
                <w:rFonts w:ascii="Arial" w:hAnsi="Arial" w:cs="Arial"/>
                <w:b/>
                <w:bCs/>
                <w:i/>
                <w:iCs/>
                <w:color w:val="000000"/>
              </w:rPr>
              <w:t>S</w:t>
            </w:r>
            <w:r>
              <w:rPr>
                <w:rFonts w:ascii="Arial" w:hAnsi="Arial" w:cs="Arial"/>
                <w:i/>
                <w:iCs/>
                <w:color w:val="000000"/>
              </w:rPr>
              <w:t>TX2401-C 24Vdc/ 1.2A+0.3A maitinimo šaltinis, sertifikuotas pagal EN54-4 (arba lygiaverčio) reikalavimus</w:t>
            </w:r>
          </w:p>
        </w:tc>
        <w:tc>
          <w:tcPr>
            <w:tcW w:w="1375" w:type="dxa"/>
          </w:tcPr>
          <w:p w14:paraId="1E46CE10" w14:textId="4AA1C1CF" w:rsidR="006D7227" w:rsidRPr="0009015F" w:rsidRDefault="006D7227" w:rsidP="006D7227">
            <w:pPr>
              <w:ind w:hanging="16"/>
              <w:jc w:val="center"/>
              <w:rPr>
                <w:rFonts w:ascii="Arial" w:hAnsi="Arial" w:cs="Arial"/>
                <w:i/>
                <w:iCs/>
              </w:rPr>
            </w:pPr>
            <w:r w:rsidRPr="0009015F">
              <w:rPr>
                <w:rFonts w:ascii="Arial" w:hAnsi="Arial" w:cs="Arial"/>
              </w:rPr>
              <w:t>10</w:t>
            </w:r>
          </w:p>
        </w:tc>
        <w:tc>
          <w:tcPr>
            <w:tcW w:w="1343" w:type="dxa"/>
            <w:vMerge/>
            <w:tcBorders>
              <w:right w:val="single" w:sz="4" w:space="0" w:color="auto"/>
            </w:tcBorders>
            <w:vAlign w:val="center"/>
          </w:tcPr>
          <w:p w14:paraId="1D5C052C"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6E3F242D" w14:textId="77777777" w:rsidR="006D7227" w:rsidRPr="002F2DA5" w:rsidRDefault="006D7227" w:rsidP="006D7227">
            <w:pPr>
              <w:jc w:val="center"/>
              <w:rPr>
                <w:rFonts w:ascii="Arial" w:hAnsi="Arial" w:cs="Arial"/>
              </w:rPr>
            </w:pPr>
          </w:p>
        </w:tc>
        <w:tc>
          <w:tcPr>
            <w:tcW w:w="1995" w:type="dxa"/>
            <w:vMerge/>
            <w:vAlign w:val="center"/>
          </w:tcPr>
          <w:p w14:paraId="075BBF39" w14:textId="77777777" w:rsidR="006D7227" w:rsidRPr="002F2DA5" w:rsidRDefault="006D7227" w:rsidP="006D7227">
            <w:pPr>
              <w:ind w:hanging="16"/>
              <w:jc w:val="center"/>
              <w:rPr>
                <w:rFonts w:ascii="Arial" w:hAnsi="Arial" w:cs="Arial"/>
                <w:i/>
                <w:iCs/>
              </w:rPr>
            </w:pPr>
          </w:p>
        </w:tc>
      </w:tr>
      <w:tr w:rsidR="006D7227" w:rsidRPr="002F2DA5" w14:paraId="1587EB55" w14:textId="77777777" w:rsidTr="00BD195E">
        <w:trPr>
          <w:trHeight w:val="20"/>
          <w:jc w:val="center"/>
        </w:trPr>
        <w:tc>
          <w:tcPr>
            <w:tcW w:w="864" w:type="dxa"/>
          </w:tcPr>
          <w:p w14:paraId="127EDCAB"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27E43D47" w14:textId="0089F500" w:rsidR="006D7227" w:rsidRPr="0009015F" w:rsidRDefault="006D7227" w:rsidP="006D7227">
            <w:pPr>
              <w:ind w:hanging="16"/>
              <w:jc w:val="center"/>
              <w:rPr>
                <w:rFonts w:ascii="Arial" w:hAnsi="Arial" w:cs="Arial"/>
                <w:i/>
                <w:iCs/>
              </w:rPr>
            </w:pPr>
            <w:r>
              <w:rPr>
                <w:rFonts w:ascii="Arial" w:hAnsi="Arial" w:cs="Arial"/>
                <w:i/>
                <w:iCs/>
                <w:color w:val="000000"/>
              </w:rPr>
              <w:t>STX2402-E 24Vdc/ 2A+0.7A maitinimo šaltinis, sertifikuotas pagal EN54-4 (arba lygiaverčio) reikalavimus</w:t>
            </w:r>
          </w:p>
        </w:tc>
        <w:tc>
          <w:tcPr>
            <w:tcW w:w="1375" w:type="dxa"/>
          </w:tcPr>
          <w:p w14:paraId="7A0F8642" w14:textId="3A94FBE4" w:rsidR="006D7227" w:rsidRPr="0009015F" w:rsidRDefault="006D7227" w:rsidP="006D7227">
            <w:pPr>
              <w:ind w:hanging="16"/>
              <w:jc w:val="center"/>
              <w:rPr>
                <w:rFonts w:ascii="Arial" w:hAnsi="Arial" w:cs="Arial"/>
                <w:i/>
                <w:iCs/>
              </w:rPr>
            </w:pPr>
            <w:r w:rsidRPr="0009015F">
              <w:rPr>
                <w:rFonts w:ascii="Arial" w:hAnsi="Arial" w:cs="Arial"/>
              </w:rPr>
              <w:t>10</w:t>
            </w:r>
          </w:p>
        </w:tc>
        <w:tc>
          <w:tcPr>
            <w:tcW w:w="1343" w:type="dxa"/>
            <w:vMerge/>
            <w:tcBorders>
              <w:right w:val="single" w:sz="4" w:space="0" w:color="auto"/>
            </w:tcBorders>
            <w:vAlign w:val="center"/>
          </w:tcPr>
          <w:p w14:paraId="409E9E64"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202F4B74" w14:textId="77777777" w:rsidR="006D7227" w:rsidRPr="002F2DA5" w:rsidRDefault="006D7227" w:rsidP="006D7227">
            <w:pPr>
              <w:jc w:val="center"/>
              <w:rPr>
                <w:rFonts w:ascii="Arial" w:hAnsi="Arial" w:cs="Arial"/>
              </w:rPr>
            </w:pPr>
          </w:p>
        </w:tc>
        <w:tc>
          <w:tcPr>
            <w:tcW w:w="1995" w:type="dxa"/>
            <w:vMerge/>
            <w:vAlign w:val="center"/>
          </w:tcPr>
          <w:p w14:paraId="516E74E9" w14:textId="77777777" w:rsidR="006D7227" w:rsidRPr="002F2DA5" w:rsidRDefault="006D7227" w:rsidP="006D7227">
            <w:pPr>
              <w:ind w:hanging="16"/>
              <w:jc w:val="center"/>
              <w:rPr>
                <w:rFonts w:ascii="Arial" w:hAnsi="Arial" w:cs="Arial"/>
                <w:i/>
                <w:iCs/>
              </w:rPr>
            </w:pPr>
          </w:p>
        </w:tc>
      </w:tr>
      <w:tr w:rsidR="006D7227" w:rsidRPr="002F2DA5" w14:paraId="1AB92521" w14:textId="77777777" w:rsidTr="00BD195E">
        <w:trPr>
          <w:trHeight w:val="20"/>
          <w:jc w:val="center"/>
        </w:trPr>
        <w:tc>
          <w:tcPr>
            <w:tcW w:w="864" w:type="dxa"/>
          </w:tcPr>
          <w:p w14:paraId="4D282EA8"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1992B6BB" w14:textId="61D405C0" w:rsidR="006D7227" w:rsidRPr="0009015F" w:rsidRDefault="006D7227" w:rsidP="006D7227">
            <w:pPr>
              <w:ind w:hanging="16"/>
              <w:jc w:val="center"/>
              <w:rPr>
                <w:rFonts w:ascii="Arial" w:hAnsi="Arial" w:cs="Arial"/>
                <w:i/>
                <w:iCs/>
              </w:rPr>
            </w:pPr>
            <w:r>
              <w:rPr>
                <w:rFonts w:ascii="Arial" w:hAnsi="Arial" w:cs="Arial"/>
                <w:i/>
                <w:iCs/>
                <w:color w:val="000000"/>
              </w:rPr>
              <w:t>STX2405-E 24Vdc/ 5A+0.85A maitinimo šaltinis, sertifikuotas pagal EN54-4 (arba lygiaverčio) reikalavimus</w:t>
            </w:r>
          </w:p>
        </w:tc>
        <w:tc>
          <w:tcPr>
            <w:tcW w:w="1375" w:type="dxa"/>
          </w:tcPr>
          <w:p w14:paraId="2C78D34A" w14:textId="00901D91" w:rsidR="006D7227" w:rsidRPr="0009015F" w:rsidRDefault="006D7227" w:rsidP="006D7227">
            <w:pPr>
              <w:ind w:hanging="16"/>
              <w:jc w:val="center"/>
              <w:rPr>
                <w:rFonts w:ascii="Arial" w:hAnsi="Arial" w:cs="Arial"/>
                <w:i/>
                <w:iCs/>
              </w:rPr>
            </w:pPr>
            <w:r w:rsidRPr="0009015F">
              <w:rPr>
                <w:rFonts w:ascii="Arial" w:hAnsi="Arial" w:cs="Arial"/>
              </w:rPr>
              <w:t>5</w:t>
            </w:r>
          </w:p>
        </w:tc>
        <w:tc>
          <w:tcPr>
            <w:tcW w:w="1343" w:type="dxa"/>
            <w:vMerge/>
            <w:tcBorders>
              <w:right w:val="single" w:sz="4" w:space="0" w:color="auto"/>
            </w:tcBorders>
            <w:vAlign w:val="center"/>
          </w:tcPr>
          <w:p w14:paraId="324E8FEE"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0AF47355" w14:textId="77777777" w:rsidR="006D7227" w:rsidRPr="002F2DA5" w:rsidRDefault="006D7227" w:rsidP="006D7227">
            <w:pPr>
              <w:jc w:val="center"/>
              <w:rPr>
                <w:rFonts w:ascii="Arial" w:hAnsi="Arial" w:cs="Arial"/>
              </w:rPr>
            </w:pPr>
          </w:p>
        </w:tc>
        <w:tc>
          <w:tcPr>
            <w:tcW w:w="1995" w:type="dxa"/>
            <w:vMerge/>
            <w:vAlign w:val="center"/>
          </w:tcPr>
          <w:p w14:paraId="5EF93D7F" w14:textId="77777777" w:rsidR="006D7227" w:rsidRPr="002F2DA5" w:rsidRDefault="006D7227" w:rsidP="006D7227">
            <w:pPr>
              <w:ind w:hanging="16"/>
              <w:jc w:val="center"/>
              <w:rPr>
                <w:rFonts w:ascii="Arial" w:hAnsi="Arial" w:cs="Arial"/>
                <w:i/>
                <w:iCs/>
              </w:rPr>
            </w:pPr>
          </w:p>
        </w:tc>
      </w:tr>
      <w:tr w:rsidR="006D7227" w:rsidRPr="002F2DA5" w14:paraId="019D01AE" w14:textId="77777777" w:rsidTr="00BD195E">
        <w:trPr>
          <w:trHeight w:val="20"/>
          <w:jc w:val="center"/>
        </w:trPr>
        <w:tc>
          <w:tcPr>
            <w:tcW w:w="864" w:type="dxa"/>
          </w:tcPr>
          <w:p w14:paraId="00DFF815" w14:textId="77777777" w:rsidR="006D7227" w:rsidRPr="0009015F" w:rsidRDefault="006D7227" w:rsidP="006D7227">
            <w:pPr>
              <w:pStyle w:val="ListParagraph"/>
              <w:numPr>
                <w:ilvl w:val="0"/>
                <w:numId w:val="31"/>
              </w:numPr>
              <w:rPr>
                <w:rFonts w:ascii="Arial" w:hAnsi="Arial" w:cs="Arial"/>
              </w:rPr>
            </w:pPr>
          </w:p>
        </w:tc>
        <w:tc>
          <w:tcPr>
            <w:tcW w:w="2823" w:type="dxa"/>
            <w:vAlign w:val="center"/>
          </w:tcPr>
          <w:p w14:paraId="2B3CE318" w14:textId="3D3B1208" w:rsidR="006D7227" w:rsidRPr="0009015F" w:rsidRDefault="006D7227" w:rsidP="006D7227">
            <w:pPr>
              <w:ind w:hanging="16"/>
              <w:jc w:val="center"/>
              <w:rPr>
                <w:rFonts w:ascii="Arial" w:hAnsi="Arial" w:cs="Arial"/>
                <w:i/>
                <w:iCs/>
              </w:rPr>
            </w:pPr>
            <w:r>
              <w:rPr>
                <w:rFonts w:ascii="Arial" w:hAnsi="Arial" w:cs="Arial"/>
                <w:b/>
                <w:bCs/>
                <w:i/>
                <w:iCs/>
                <w:color w:val="000000"/>
              </w:rPr>
              <w:t>S</w:t>
            </w:r>
            <w:r>
              <w:rPr>
                <w:rFonts w:ascii="Arial" w:hAnsi="Arial" w:cs="Arial"/>
                <w:i/>
                <w:iCs/>
                <w:color w:val="000000"/>
              </w:rPr>
              <w:t>TX2410-E 24Vdc/ 10A+0.7A maitinimo šaltinis, sertifikuotas pagal EN54-4 (arba lygiaverčio) reikalavimus</w:t>
            </w:r>
          </w:p>
        </w:tc>
        <w:tc>
          <w:tcPr>
            <w:tcW w:w="1375" w:type="dxa"/>
          </w:tcPr>
          <w:p w14:paraId="59E0E2AA" w14:textId="33CAFEF2" w:rsidR="006D7227" w:rsidRPr="0009015F" w:rsidRDefault="006D7227" w:rsidP="006D7227">
            <w:pPr>
              <w:ind w:hanging="16"/>
              <w:jc w:val="center"/>
              <w:rPr>
                <w:rFonts w:ascii="Arial" w:hAnsi="Arial" w:cs="Arial"/>
                <w:i/>
                <w:iCs/>
              </w:rPr>
            </w:pPr>
            <w:r w:rsidRPr="0009015F">
              <w:rPr>
                <w:rFonts w:ascii="Arial" w:hAnsi="Arial" w:cs="Arial"/>
              </w:rPr>
              <w:t>10</w:t>
            </w:r>
          </w:p>
        </w:tc>
        <w:tc>
          <w:tcPr>
            <w:tcW w:w="1343" w:type="dxa"/>
            <w:vMerge/>
            <w:tcBorders>
              <w:right w:val="single" w:sz="4" w:space="0" w:color="auto"/>
            </w:tcBorders>
            <w:vAlign w:val="center"/>
          </w:tcPr>
          <w:p w14:paraId="23647C06" w14:textId="77777777" w:rsidR="006D7227" w:rsidRPr="002F2DA5" w:rsidRDefault="006D7227" w:rsidP="006D7227">
            <w:pPr>
              <w:jc w:val="center"/>
              <w:rPr>
                <w:rFonts w:ascii="Arial" w:hAnsi="Arial" w:cs="Arial"/>
              </w:rPr>
            </w:pPr>
          </w:p>
        </w:tc>
        <w:tc>
          <w:tcPr>
            <w:tcW w:w="1228" w:type="dxa"/>
            <w:vMerge/>
            <w:tcBorders>
              <w:left w:val="single" w:sz="4" w:space="0" w:color="auto"/>
            </w:tcBorders>
            <w:vAlign w:val="center"/>
          </w:tcPr>
          <w:p w14:paraId="60F6AF52" w14:textId="77777777" w:rsidR="006D7227" w:rsidRPr="002F2DA5" w:rsidRDefault="006D7227" w:rsidP="006D7227">
            <w:pPr>
              <w:jc w:val="center"/>
              <w:rPr>
                <w:rFonts w:ascii="Arial" w:hAnsi="Arial" w:cs="Arial"/>
              </w:rPr>
            </w:pPr>
          </w:p>
        </w:tc>
        <w:tc>
          <w:tcPr>
            <w:tcW w:w="1995" w:type="dxa"/>
            <w:vMerge/>
            <w:vAlign w:val="center"/>
          </w:tcPr>
          <w:p w14:paraId="72B0BF04" w14:textId="77777777" w:rsidR="006D7227" w:rsidRPr="002F2DA5" w:rsidRDefault="006D7227" w:rsidP="006D7227">
            <w:pPr>
              <w:ind w:hanging="16"/>
              <w:jc w:val="center"/>
              <w:rPr>
                <w:rFonts w:ascii="Arial" w:hAnsi="Arial" w:cs="Arial"/>
                <w:i/>
                <w:iCs/>
              </w:rPr>
            </w:pPr>
          </w:p>
        </w:tc>
      </w:tr>
    </w:tbl>
    <w:p w14:paraId="43C70FF8" w14:textId="7F3F9A8F" w:rsidR="004A0C48" w:rsidRPr="002F2DA5" w:rsidRDefault="004A0C48" w:rsidP="00736515">
      <w:pPr>
        <w:pStyle w:val="ListParagraph"/>
        <w:numPr>
          <w:ilvl w:val="1"/>
          <w:numId w:val="8"/>
        </w:numPr>
        <w:tabs>
          <w:tab w:val="left" w:pos="426"/>
        </w:tabs>
        <w:spacing w:after="0" w:line="240" w:lineRule="auto"/>
        <w:ind w:left="0" w:firstLine="0"/>
        <w:jc w:val="both"/>
        <w:rPr>
          <w:rFonts w:ascii="Arial" w:hAnsi="Arial" w:cs="Arial"/>
          <w:sz w:val="20"/>
          <w:szCs w:val="20"/>
        </w:rPr>
      </w:pPr>
      <w:r w:rsidRPr="002F2DA5">
        <w:rPr>
          <w:rFonts w:ascii="Arial" w:hAnsi="Arial" w:cs="Arial"/>
          <w:sz w:val="20"/>
          <w:szCs w:val="20"/>
        </w:rPr>
        <w:t>Aukščiau esančioje lentelėje nurodytas prekių kiekis yra preliminarus</w:t>
      </w:r>
      <w:r w:rsidR="008E5EF6">
        <w:rPr>
          <w:rFonts w:ascii="Arial" w:hAnsi="Arial" w:cs="Arial"/>
          <w:sz w:val="20"/>
          <w:szCs w:val="20"/>
        </w:rPr>
        <w:t xml:space="preserve"> (</w:t>
      </w:r>
      <w:r w:rsidR="00260EAE">
        <w:rPr>
          <w:rFonts w:ascii="Arial" w:hAnsi="Arial" w:cs="Arial"/>
          <w:sz w:val="20"/>
          <w:szCs w:val="20"/>
        </w:rPr>
        <w:t>p</w:t>
      </w:r>
      <w:r w:rsidR="008E5EF6" w:rsidRPr="008E5EF6">
        <w:rPr>
          <w:rFonts w:ascii="Arial" w:hAnsi="Arial" w:cs="Arial"/>
          <w:sz w:val="20"/>
          <w:szCs w:val="20"/>
        </w:rPr>
        <w:t>rekių kiekis gali didėti ar mažėti</w:t>
      </w:r>
      <w:r w:rsidR="005B5C8E">
        <w:rPr>
          <w:rFonts w:ascii="Arial" w:hAnsi="Arial" w:cs="Arial"/>
          <w:sz w:val="20"/>
          <w:szCs w:val="20"/>
        </w:rPr>
        <w:t>)</w:t>
      </w:r>
      <w:r w:rsidRPr="002F2DA5">
        <w:rPr>
          <w:rFonts w:ascii="Arial" w:hAnsi="Arial" w:cs="Arial"/>
          <w:sz w:val="20"/>
          <w:szCs w:val="20"/>
        </w:rPr>
        <w:t xml:space="preserve">. Pirkėjas neįsipareigoja pirkti būtent tokio kiekio prekių. </w:t>
      </w:r>
    </w:p>
    <w:p w14:paraId="46BC6540" w14:textId="2D4FAC25" w:rsidR="004A0C48" w:rsidRPr="002F2DA5" w:rsidRDefault="00B14AB3" w:rsidP="00736515">
      <w:pPr>
        <w:pStyle w:val="ListParagraph"/>
        <w:numPr>
          <w:ilvl w:val="2"/>
          <w:numId w:val="8"/>
        </w:numPr>
        <w:tabs>
          <w:tab w:val="left" w:pos="567"/>
        </w:tabs>
        <w:spacing w:after="0" w:line="240" w:lineRule="auto"/>
        <w:ind w:left="0" w:firstLine="0"/>
        <w:jc w:val="both"/>
        <w:rPr>
          <w:rFonts w:ascii="Arial" w:hAnsi="Arial" w:cs="Arial"/>
          <w:sz w:val="20"/>
          <w:szCs w:val="20"/>
        </w:rPr>
      </w:pPr>
      <w:r>
        <w:rPr>
          <w:rFonts w:ascii="Arial" w:hAnsi="Arial" w:cs="Arial"/>
          <w:sz w:val="20"/>
          <w:szCs w:val="20"/>
        </w:rPr>
        <w:t>Pradinės Sutarties vertė</w:t>
      </w:r>
      <w:r w:rsidR="001B3EF0">
        <w:rPr>
          <w:rFonts w:ascii="Arial" w:hAnsi="Arial" w:cs="Arial"/>
          <w:sz w:val="20"/>
          <w:szCs w:val="20"/>
        </w:rPr>
        <w:t xml:space="preserve"> </w:t>
      </w:r>
      <w:r w:rsidR="004A0C48" w:rsidRPr="002F2DA5">
        <w:rPr>
          <w:rFonts w:ascii="Arial" w:hAnsi="Arial" w:cs="Arial"/>
          <w:sz w:val="20"/>
          <w:szCs w:val="20"/>
        </w:rPr>
        <w:t>(</w:t>
      </w:r>
      <w:r w:rsidR="000D44F8" w:rsidRPr="002F2DA5">
        <w:rPr>
          <w:rFonts w:ascii="Arial" w:hAnsi="Arial" w:cs="Arial"/>
          <w:sz w:val="20"/>
          <w:szCs w:val="20"/>
        </w:rPr>
        <w:t xml:space="preserve">maksimali </w:t>
      </w:r>
      <w:r w:rsidR="004A0C48" w:rsidRPr="002F2DA5">
        <w:rPr>
          <w:rFonts w:ascii="Arial" w:hAnsi="Arial" w:cs="Arial"/>
          <w:sz w:val="20"/>
          <w:szCs w:val="20"/>
        </w:rPr>
        <w:t xml:space="preserve">suma, kuriai sudaroma </w:t>
      </w:r>
      <w:r w:rsidR="000D44F8" w:rsidRPr="002F2DA5">
        <w:rPr>
          <w:rFonts w:ascii="Arial" w:hAnsi="Arial" w:cs="Arial"/>
          <w:sz w:val="20"/>
          <w:szCs w:val="20"/>
        </w:rPr>
        <w:t>S</w:t>
      </w:r>
      <w:r w:rsidR="004A0C48" w:rsidRPr="002F2DA5">
        <w:rPr>
          <w:rFonts w:ascii="Arial" w:hAnsi="Arial" w:cs="Arial"/>
          <w:sz w:val="20"/>
          <w:szCs w:val="20"/>
        </w:rPr>
        <w:t xml:space="preserve">utartis) </w:t>
      </w:r>
      <w:r w:rsidR="005F1E9D" w:rsidRPr="002F2DA5">
        <w:rPr>
          <w:rFonts w:ascii="Arial" w:hAnsi="Arial" w:cs="Arial"/>
          <w:sz w:val="20"/>
          <w:szCs w:val="20"/>
        </w:rPr>
        <w:t>–</w:t>
      </w:r>
      <w:r w:rsidR="004A0C48" w:rsidRPr="002F2DA5">
        <w:rPr>
          <w:rFonts w:ascii="Arial" w:hAnsi="Arial" w:cs="Arial"/>
          <w:sz w:val="20"/>
          <w:szCs w:val="20"/>
        </w:rPr>
        <w:t xml:space="preserve"> </w:t>
      </w:r>
      <w:r w:rsidR="005F1E9D" w:rsidRPr="002F2DA5">
        <w:rPr>
          <w:rFonts w:ascii="Arial" w:hAnsi="Arial" w:cs="Arial"/>
          <w:sz w:val="20"/>
          <w:szCs w:val="20"/>
        </w:rPr>
        <w:t xml:space="preserve">300 000,00 </w:t>
      </w:r>
      <w:r w:rsidR="004A0C48" w:rsidRPr="002F2DA5">
        <w:rPr>
          <w:rFonts w:ascii="Arial" w:hAnsi="Arial" w:cs="Arial"/>
          <w:sz w:val="20"/>
          <w:szCs w:val="20"/>
        </w:rPr>
        <w:t>EUR be PVM Sutarties galiojimo terminui</w:t>
      </w:r>
      <w:r w:rsidR="0043073D" w:rsidRPr="002F2DA5">
        <w:rPr>
          <w:rFonts w:ascii="Arial" w:hAnsi="Arial" w:cs="Arial"/>
          <w:sz w:val="20"/>
          <w:szCs w:val="20"/>
        </w:rPr>
        <w:t>.</w:t>
      </w:r>
    </w:p>
    <w:p w14:paraId="7E75D588" w14:textId="656EAEF7" w:rsidR="00285F0C" w:rsidRPr="002F2DA5" w:rsidRDefault="00A01C6F" w:rsidP="0070330A">
      <w:pPr>
        <w:spacing w:after="0" w:line="240" w:lineRule="auto"/>
        <w:jc w:val="both"/>
        <w:rPr>
          <w:rFonts w:ascii="Arial" w:hAnsi="Arial" w:cs="Arial"/>
          <w:sz w:val="20"/>
          <w:szCs w:val="20"/>
        </w:rPr>
      </w:pPr>
      <w:r w:rsidRPr="002F2DA5">
        <w:rPr>
          <w:rFonts w:ascii="Arial" w:hAnsi="Arial" w:cs="Arial"/>
          <w:sz w:val="20"/>
          <w:szCs w:val="20"/>
        </w:rPr>
        <w:t xml:space="preserve">2.6. </w:t>
      </w:r>
      <w:r w:rsidR="004A0C48" w:rsidRPr="002F2DA5">
        <w:rPr>
          <w:rFonts w:ascii="Arial" w:hAnsi="Arial" w:cs="Arial"/>
          <w:sz w:val="20"/>
          <w:szCs w:val="20"/>
        </w:rPr>
        <w:t>Užsakymų teikimo tvarka</w:t>
      </w:r>
      <w:r w:rsidR="00285F0C" w:rsidRPr="002F2DA5">
        <w:rPr>
          <w:rFonts w:ascii="Arial" w:hAnsi="Arial" w:cs="Arial"/>
          <w:sz w:val="20"/>
          <w:szCs w:val="20"/>
        </w:rPr>
        <w:t>:</w:t>
      </w:r>
    </w:p>
    <w:p w14:paraId="098DC48F" w14:textId="2F1051EF" w:rsidR="00E30CF3" w:rsidRPr="002F2DA5" w:rsidRDefault="00A01C6F">
      <w:pPr>
        <w:spacing w:after="0" w:line="240" w:lineRule="auto"/>
        <w:jc w:val="both"/>
        <w:rPr>
          <w:rFonts w:ascii="Arial" w:hAnsi="Arial" w:cs="Arial"/>
          <w:sz w:val="20"/>
          <w:szCs w:val="20"/>
        </w:rPr>
      </w:pPr>
      <w:r w:rsidRPr="002F2DA5">
        <w:rPr>
          <w:rFonts w:ascii="Arial" w:hAnsi="Arial" w:cs="Arial"/>
          <w:sz w:val="20"/>
          <w:szCs w:val="20"/>
        </w:rPr>
        <w:t xml:space="preserve">2.6.1. </w:t>
      </w:r>
      <w:r w:rsidR="00E30CF3" w:rsidRPr="002F2DA5">
        <w:rPr>
          <w:rFonts w:ascii="Arial" w:hAnsi="Arial" w:cs="Arial"/>
          <w:sz w:val="20"/>
          <w:szCs w:val="20"/>
        </w:rPr>
        <w:t>Sutarties galiojimo laikotarpiu prekių pristatymui teikiami užsakymai pagal Pirkėjo poreikį.</w:t>
      </w:r>
    </w:p>
    <w:p w14:paraId="2EF3811A" w14:textId="1775BB50" w:rsidR="00121DF9" w:rsidRPr="002F2DA5" w:rsidRDefault="00183393" w:rsidP="00121DF9">
      <w:pPr>
        <w:spacing w:after="0" w:line="240" w:lineRule="auto"/>
        <w:jc w:val="both"/>
        <w:rPr>
          <w:rFonts w:ascii="Arial" w:hAnsi="Arial" w:cs="Arial"/>
          <w:i/>
          <w:iCs/>
          <w:sz w:val="20"/>
          <w:szCs w:val="20"/>
        </w:rPr>
      </w:pPr>
      <w:r w:rsidRPr="002F2DA5">
        <w:rPr>
          <w:rFonts w:ascii="Arial" w:hAnsi="Arial" w:cs="Arial"/>
          <w:sz w:val="20"/>
          <w:szCs w:val="20"/>
        </w:rPr>
        <w:t xml:space="preserve">2.6.2. </w:t>
      </w:r>
      <w:r w:rsidR="00121DF9" w:rsidRPr="002F2DA5">
        <w:rPr>
          <w:rFonts w:ascii="Arial" w:hAnsi="Arial" w:cs="Arial"/>
          <w:sz w:val="20"/>
          <w:szCs w:val="20"/>
        </w:rPr>
        <w:t>Minimalus užsakymo dydis / kiekis (apimtis):</w:t>
      </w:r>
      <w:r w:rsidR="00412A32" w:rsidRPr="002F2DA5">
        <w:rPr>
          <w:rFonts w:ascii="Arial" w:hAnsi="Arial" w:cs="Arial"/>
          <w:i/>
          <w:iCs/>
          <w:sz w:val="20"/>
          <w:szCs w:val="20"/>
        </w:rPr>
        <w:t xml:space="preserve"> Minimali teikiamo užsakymo vertė – 300 EUR be PVM</w:t>
      </w:r>
      <w:r w:rsidR="00510631" w:rsidRPr="002F2DA5">
        <w:rPr>
          <w:rFonts w:ascii="Arial" w:hAnsi="Arial" w:cs="Arial"/>
          <w:i/>
          <w:iCs/>
          <w:sz w:val="20"/>
          <w:szCs w:val="20"/>
        </w:rPr>
        <w:t>.</w:t>
      </w:r>
    </w:p>
    <w:p w14:paraId="6A9DFA4A" w14:textId="77777777" w:rsidR="004A0C48" w:rsidRPr="002F2DA5" w:rsidRDefault="004A0C48" w:rsidP="004A0C48">
      <w:pPr>
        <w:tabs>
          <w:tab w:val="left" w:pos="709"/>
        </w:tabs>
        <w:spacing w:after="0" w:line="240" w:lineRule="auto"/>
        <w:ind w:firstLine="851"/>
        <w:contextualSpacing/>
        <w:rPr>
          <w:rFonts w:ascii="Arial" w:eastAsia="Calibri" w:hAnsi="Arial" w:cs="Arial"/>
          <w:b/>
          <w:sz w:val="20"/>
          <w:szCs w:val="20"/>
        </w:rPr>
      </w:pPr>
    </w:p>
    <w:p w14:paraId="63C1A391" w14:textId="5CC59D9E" w:rsidR="004A0C48" w:rsidRPr="002F2DA5" w:rsidRDefault="004A0C48" w:rsidP="00EF7DF5">
      <w:pPr>
        <w:numPr>
          <w:ilvl w:val="0"/>
          <w:numId w:val="4"/>
        </w:numPr>
        <w:pBdr>
          <w:top w:val="single" w:sz="8" w:space="1" w:color="auto"/>
          <w:bottom w:val="single" w:sz="8" w:space="1" w:color="auto"/>
        </w:pBdr>
        <w:shd w:val="clear" w:color="auto" w:fill="D9D9D9" w:themeFill="background1" w:themeFillShade="D9"/>
        <w:tabs>
          <w:tab w:val="left" w:pos="284"/>
          <w:tab w:val="left" w:pos="851"/>
        </w:tabs>
        <w:spacing w:after="0" w:line="240" w:lineRule="auto"/>
        <w:ind w:left="0" w:firstLine="0"/>
        <w:rPr>
          <w:rFonts w:ascii="Arial" w:eastAsia="Calibri" w:hAnsi="Arial" w:cs="Arial"/>
          <w:b/>
          <w:sz w:val="20"/>
          <w:szCs w:val="20"/>
        </w:rPr>
      </w:pPr>
      <w:r w:rsidRPr="002F2DA5">
        <w:rPr>
          <w:rFonts w:ascii="Arial" w:eastAsia="Calibri" w:hAnsi="Arial" w:cs="Arial"/>
          <w:b/>
          <w:sz w:val="20"/>
          <w:szCs w:val="20"/>
        </w:rPr>
        <w:t>REIKALAVIMAI PREKĖMS</w:t>
      </w:r>
    </w:p>
    <w:p w14:paraId="16ACE7EA" w14:textId="46CB73AF" w:rsidR="00C344D3" w:rsidRPr="002F2DA5" w:rsidRDefault="002D5BBD" w:rsidP="002D5BBD">
      <w:pPr>
        <w:spacing w:after="0" w:line="240" w:lineRule="auto"/>
        <w:jc w:val="both"/>
        <w:rPr>
          <w:rFonts w:ascii="Arial" w:eastAsia="Calibri" w:hAnsi="Arial" w:cs="Arial"/>
          <w:sz w:val="20"/>
          <w:szCs w:val="20"/>
        </w:rPr>
      </w:pPr>
      <w:r w:rsidRPr="002F2DA5">
        <w:rPr>
          <w:rFonts w:ascii="Arial" w:eastAsia="Calibri" w:hAnsi="Arial" w:cs="Arial"/>
          <w:sz w:val="20"/>
          <w:szCs w:val="20"/>
        </w:rPr>
        <w:t>3.1. Jei pirkimo dokumentuose naudojami konkretūs modeliai ar šaltiniai, konkretūs procesai ar prekės ženklai, patentai, tipai, konkreti kilmė ar gamyba ir pan., jie gali būti pakeisti lygiaverčiais.</w:t>
      </w:r>
      <w:r w:rsidR="00455D3D" w:rsidRPr="002F2DA5">
        <w:rPr>
          <w:rStyle w:val="FootnoteReference"/>
          <w:rFonts w:ascii="Arial" w:eastAsia="Calibri" w:hAnsi="Arial" w:cs="Arial"/>
          <w:sz w:val="20"/>
          <w:szCs w:val="20"/>
        </w:rPr>
        <w:footnoteReference w:id="2"/>
      </w:r>
    </w:p>
    <w:p w14:paraId="08A2EC7E" w14:textId="77777777" w:rsidR="00412A32" w:rsidRPr="002F2DA5" w:rsidRDefault="00412A32" w:rsidP="004A0C48">
      <w:pPr>
        <w:spacing w:after="0" w:line="240" w:lineRule="auto"/>
        <w:ind w:firstLine="851"/>
        <w:jc w:val="right"/>
        <w:rPr>
          <w:rFonts w:ascii="Arial" w:eastAsia="Calibri" w:hAnsi="Arial" w:cs="Arial"/>
          <w:b/>
          <w:sz w:val="20"/>
          <w:szCs w:val="20"/>
        </w:rPr>
      </w:pPr>
    </w:p>
    <w:p w14:paraId="5037E2C6" w14:textId="77777777" w:rsidR="00134EB3" w:rsidRPr="002F2DA5" w:rsidRDefault="007828EC" w:rsidP="00EF7DF5">
      <w:pPr>
        <w:numPr>
          <w:ilvl w:val="0"/>
          <w:numId w:val="4"/>
        </w:numPr>
        <w:pBdr>
          <w:top w:val="single" w:sz="8" w:space="1" w:color="auto"/>
          <w:bottom w:val="single" w:sz="8" w:space="1" w:color="auto"/>
        </w:pBdr>
        <w:shd w:val="clear" w:color="auto" w:fill="D9D9D9" w:themeFill="background1" w:themeFillShade="D9"/>
        <w:tabs>
          <w:tab w:val="left" w:pos="284"/>
          <w:tab w:val="left" w:pos="851"/>
        </w:tabs>
        <w:spacing w:after="0" w:line="240" w:lineRule="auto"/>
        <w:ind w:left="0" w:firstLine="0"/>
        <w:rPr>
          <w:rFonts w:ascii="Arial" w:eastAsia="Calibri" w:hAnsi="Arial" w:cs="Arial"/>
          <w:b/>
          <w:sz w:val="20"/>
          <w:szCs w:val="20"/>
        </w:rPr>
      </w:pPr>
      <w:r w:rsidRPr="002F2DA5">
        <w:rPr>
          <w:rFonts w:ascii="Arial" w:eastAsia="Calibri" w:hAnsi="Arial" w:cs="Arial"/>
          <w:b/>
          <w:sz w:val="20"/>
          <w:szCs w:val="20"/>
        </w:rPr>
        <w:t>APLINKOSAUGINIAI</w:t>
      </w:r>
      <w:r w:rsidR="00134EB3" w:rsidRPr="002F2DA5">
        <w:rPr>
          <w:rFonts w:ascii="Arial" w:eastAsia="Calibri" w:hAnsi="Arial" w:cs="Arial"/>
          <w:b/>
          <w:sz w:val="20"/>
          <w:szCs w:val="20"/>
        </w:rPr>
        <w:t xml:space="preserve"> REIKALAVIMAI</w:t>
      </w:r>
    </w:p>
    <w:p w14:paraId="1035599C" w14:textId="06A29B1B" w:rsidR="00134EB3" w:rsidRPr="002F2DA5" w:rsidRDefault="006F032D" w:rsidP="0AAB7A24">
      <w:pPr>
        <w:jc w:val="both"/>
        <w:rPr>
          <w:rFonts w:ascii="Arial" w:hAnsi="Arial" w:cs="Arial"/>
          <w:b/>
          <w:bCs/>
          <w:snapToGrid w:val="0"/>
          <w:sz w:val="20"/>
          <w:szCs w:val="20"/>
        </w:rPr>
      </w:pPr>
      <w:r w:rsidRPr="002F2DA5">
        <w:rPr>
          <w:rFonts w:ascii="Arial" w:hAnsi="Arial" w:cs="Arial"/>
          <w:sz w:val="20"/>
          <w:szCs w:val="20"/>
        </w:rPr>
        <w:t xml:space="preserve">4.1. </w:t>
      </w:r>
      <w:r w:rsidR="008F3BD3" w:rsidRPr="000175F7">
        <w:rPr>
          <w:rStyle w:val="normaltextrun"/>
          <w:rFonts w:ascii="Arial" w:hAnsi="Arial" w:cs="Arial"/>
          <w:color w:val="000000" w:themeColor="text1"/>
          <w:sz w:val="20"/>
          <w:szCs w:val="20"/>
        </w:rPr>
        <w:t xml:space="preserve">Atliekamas žaliasis pirkimas. Pirkimas vykdomas vadovaujantis </w:t>
      </w:r>
      <w:hyperlink r:id="rId12" w:tgtFrame="_blank" w:history="1">
        <w:r w:rsidR="008F3BD3" w:rsidRPr="000175F7">
          <w:rPr>
            <w:rStyle w:val="normaltextrun"/>
            <w:rFonts w:ascii="Arial" w:hAnsi="Arial" w:cs="Arial"/>
            <w:sz w:val="20"/>
            <w:szCs w:val="20"/>
          </w:rPr>
          <w:t>Lietuvos Respublikos aplinkos ministro 2022 m. gruodžio 13 d. įsakymu Nr. D1-401 „Dėl Lietuvos Respublikos aplinkos ministro 2011 m. birželio 28 d. įsakymo Nr. D1-508 „Dėl Produktų, kurių viešiesiems pirkimams ir pirkimams taikytini Aplinkos apsaugos kriterijai, sąrašo, Aplinkos apsaugos kriterijų ir aplinkos apsaugos kriterijų, kuriuos perkančiosios organizacijos ir perkantieji subjektai turi taikyti pirkdami prekes, paslaugas ar darbus, taikymo tvarkos aprašo patvirtinimo“ pakeitimo</w:t>
        </w:r>
      </w:hyperlink>
      <w:r w:rsidR="008F3BD3" w:rsidRPr="000175F7">
        <w:rPr>
          <w:rStyle w:val="normaltextrun"/>
          <w:rFonts w:ascii="Arial" w:hAnsi="Arial" w:cs="Arial"/>
          <w:color w:val="000000" w:themeColor="text1"/>
          <w:sz w:val="20"/>
          <w:szCs w:val="20"/>
        </w:rPr>
        <w:t xml:space="preserve">“ patvirtinto </w:t>
      </w:r>
      <w:hyperlink r:id="rId13" w:tgtFrame="_blank" w:history="1">
        <w:r w:rsidR="008F3BD3" w:rsidRPr="000175F7">
          <w:rPr>
            <w:rStyle w:val="normaltextrun"/>
            <w:rFonts w:ascii="Arial" w:hAnsi="Arial" w:cs="Arial"/>
            <w:color w:val="0563C1"/>
            <w:sz w:val="20"/>
            <w:szCs w:val="20"/>
            <w:u w:val="single"/>
          </w:rPr>
          <w:t>Aplinkos apsaugos kriterijų taikymo, vykdant žaliuosius pirkimus, tvarkos aprašo</w:t>
        </w:r>
      </w:hyperlink>
      <w:r w:rsidR="008F3BD3" w:rsidRPr="000175F7">
        <w:rPr>
          <w:rStyle w:val="normaltextrun"/>
          <w:rFonts w:ascii="Arial" w:hAnsi="Arial" w:cs="Arial"/>
          <w:color w:val="000000" w:themeColor="text1"/>
          <w:sz w:val="20"/>
          <w:szCs w:val="20"/>
        </w:rPr>
        <w:t xml:space="preserve"> </w:t>
      </w:r>
      <w:r w:rsidRPr="002F2DA5">
        <w:rPr>
          <w:rFonts w:ascii="Arial" w:hAnsi="Arial" w:cs="Arial"/>
          <w:sz w:val="20"/>
          <w:szCs w:val="20"/>
        </w:rPr>
        <w:t xml:space="preserve">II skyriaus </w:t>
      </w:r>
      <w:r w:rsidR="00510631" w:rsidRPr="002F2DA5">
        <w:rPr>
          <w:rFonts w:ascii="Arial" w:hAnsi="Arial" w:cs="Arial"/>
          <w:sz w:val="20"/>
          <w:szCs w:val="20"/>
        </w:rPr>
        <w:t>4.4.4.4 punktas t. y. perkama prekė yra tvirta, ilgaamžė, funkcionali, ji ar jos sudedamosios dalys tinka naudoti daug kartų ir (ar) lengvai pataisomos, ir (ar) pakeičiamos.</w:t>
      </w:r>
      <w:r w:rsidRPr="002F2DA5">
        <w:rPr>
          <w:rFonts w:ascii="Arial" w:hAnsi="Arial" w:cs="Arial"/>
          <w:sz w:val="20"/>
          <w:szCs w:val="20"/>
        </w:rPr>
        <w:t xml:space="preserve"> </w:t>
      </w:r>
    </w:p>
    <w:sectPr w:rsidR="00134EB3" w:rsidRPr="002F2DA5" w:rsidSect="00736515">
      <w:footerReference w:type="default" r:id="rId14"/>
      <w:headerReference w:type="first" r:id="rId15"/>
      <w:pgSz w:w="11906" w:h="16838"/>
      <w:pgMar w:top="709" w:right="567" w:bottom="709"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38347" w14:textId="77777777" w:rsidR="0067070F" w:rsidRDefault="0067070F" w:rsidP="00682323">
      <w:pPr>
        <w:spacing w:after="0" w:line="240" w:lineRule="auto"/>
      </w:pPr>
      <w:r>
        <w:separator/>
      </w:r>
    </w:p>
  </w:endnote>
  <w:endnote w:type="continuationSeparator" w:id="0">
    <w:p w14:paraId="0CFD0CB1" w14:textId="77777777" w:rsidR="0067070F" w:rsidRDefault="0067070F" w:rsidP="00682323">
      <w:pPr>
        <w:spacing w:after="0" w:line="240" w:lineRule="auto"/>
      </w:pPr>
      <w:r>
        <w:continuationSeparator/>
      </w:r>
    </w:p>
  </w:endnote>
  <w:endnote w:type="continuationNotice" w:id="1">
    <w:p w14:paraId="45CF096B" w14:textId="77777777" w:rsidR="0067070F" w:rsidRDefault="006707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DC9A" w14:textId="77777777" w:rsidR="00682323" w:rsidRDefault="00682323">
    <w:pPr>
      <w:pStyle w:val="Footer"/>
    </w:pPr>
  </w:p>
  <w:p w14:paraId="2D81B5AC" w14:textId="77777777" w:rsidR="00682323" w:rsidRDefault="00682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C797F" w14:textId="77777777" w:rsidR="0067070F" w:rsidRDefault="0067070F" w:rsidP="00682323">
      <w:pPr>
        <w:spacing w:after="0" w:line="240" w:lineRule="auto"/>
      </w:pPr>
      <w:r>
        <w:separator/>
      </w:r>
    </w:p>
  </w:footnote>
  <w:footnote w:type="continuationSeparator" w:id="0">
    <w:p w14:paraId="1B3647D8" w14:textId="77777777" w:rsidR="0067070F" w:rsidRDefault="0067070F" w:rsidP="00682323">
      <w:pPr>
        <w:spacing w:after="0" w:line="240" w:lineRule="auto"/>
      </w:pPr>
      <w:r>
        <w:continuationSeparator/>
      </w:r>
    </w:p>
  </w:footnote>
  <w:footnote w:type="continuationNotice" w:id="1">
    <w:p w14:paraId="1729FE8B" w14:textId="77777777" w:rsidR="0067070F" w:rsidRDefault="0067070F">
      <w:pPr>
        <w:spacing w:after="0" w:line="240" w:lineRule="auto"/>
      </w:pPr>
    </w:p>
  </w:footnote>
  <w:footnote w:id="2">
    <w:p w14:paraId="0E122AA1" w14:textId="37DC81DB" w:rsidR="00455D3D" w:rsidRPr="000175F7" w:rsidRDefault="00455D3D" w:rsidP="0070330A">
      <w:pPr>
        <w:pStyle w:val="FootnoteText"/>
        <w:jc w:val="both"/>
        <w:rPr>
          <w:rFonts w:ascii="Arial" w:hAnsi="Arial" w:cs="Arial"/>
          <w:sz w:val="16"/>
          <w:szCs w:val="16"/>
        </w:rPr>
      </w:pPr>
      <w:r w:rsidRPr="000175F7">
        <w:rPr>
          <w:rStyle w:val="FootnoteReference"/>
          <w:rFonts w:ascii="Arial" w:hAnsi="Arial" w:cs="Arial"/>
          <w:sz w:val="16"/>
          <w:szCs w:val="16"/>
        </w:rPr>
        <w:footnoteRef/>
      </w:r>
      <w:r w:rsidRPr="000175F7">
        <w:rPr>
          <w:rFonts w:ascii="Arial" w:hAnsi="Arial" w:cs="Arial"/>
          <w:sz w:val="16"/>
          <w:szCs w:val="16"/>
        </w:rPr>
        <w:t>Lygiaverčiu laikomas pirkimo objektas, kurio savybės nėra prastesnės (t.</w:t>
      </w:r>
      <w:r w:rsidR="00D00101">
        <w:rPr>
          <w:rFonts w:ascii="Arial" w:hAnsi="Arial" w:cs="Arial"/>
          <w:sz w:val="16"/>
          <w:szCs w:val="16"/>
        </w:rPr>
        <w:t xml:space="preserve"> </w:t>
      </w:r>
      <w:r w:rsidRPr="000175F7">
        <w:rPr>
          <w:rFonts w:ascii="Arial" w:hAnsi="Arial" w:cs="Arial"/>
          <w:sz w:val="16"/>
          <w:szCs w:val="16"/>
        </w:rPr>
        <w:t>y. tokios pat arba geresnės) negu pirkimo dokumentuose perkamam objektui keliami reikalavimai ir siūlomą lygiavertį pirkimo objektą galima panaudoti pagal paskirtį be jokių apribojimų (įskaitant bet neapsiribojant išvardintais):</w:t>
      </w:r>
    </w:p>
    <w:p w14:paraId="69FA27CC" w14:textId="77777777" w:rsidR="00455D3D" w:rsidRPr="000175F7" w:rsidRDefault="00455D3D" w:rsidP="0070330A">
      <w:pPr>
        <w:pStyle w:val="FootnoteText"/>
        <w:jc w:val="both"/>
        <w:rPr>
          <w:rFonts w:ascii="Arial" w:hAnsi="Arial" w:cs="Arial"/>
          <w:sz w:val="16"/>
          <w:szCs w:val="16"/>
        </w:rPr>
      </w:pPr>
      <w:r w:rsidRPr="000175F7">
        <w:rPr>
          <w:rFonts w:ascii="Arial" w:hAnsi="Arial" w:cs="Arial"/>
          <w:sz w:val="16"/>
          <w:szCs w:val="16"/>
        </w:rPr>
        <w:t>•     neatliekant papildomų sąveikaujančių elementų pakeitimų;</w:t>
      </w:r>
    </w:p>
    <w:p w14:paraId="3CD5A5FE" w14:textId="77777777" w:rsidR="00455D3D" w:rsidRPr="000175F7" w:rsidRDefault="00455D3D" w:rsidP="0070330A">
      <w:pPr>
        <w:pStyle w:val="FootnoteText"/>
        <w:jc w:val="both"/>
        <w:rPr>
          <w:rFonts w:ascii="Arial" w:hAnsi="Arial" w:cs="Arial"/>
          <w:sz w:val="16"/>
          <w:szCs w:val="16"/>
        </w:rPr>
      </w:pPr>
      <w:r w:rsidRPr="000175F7">
        <w:rPr>
          <w:rFonts w:ascii="Arial" w:hAnsi="Arial" w:cs="Arial"/>
          <w:sz w:val="16"/>
          <w:szCs w:val="16"/>
        </w:rPr>
        <w:t>•    panaudojimas neturės įtakos sąveikaujančių elementų greitesniam susidėvėjimui, gedimams ir (ar) garantijos praradimui;</w:t>
      </w:r>
    </w:p>
    <w:p w14:paraId="6B4DC801" w14:textId="77777777" w:rsidR="00455D3D" w:rsidRPr="000175F7" w:rsidRDefault="00455D3D" w:rsidP="0070330A">
      <w:pPr>
        <w:pStyle w:val="FootnoteText"/>
        <w:jc w:val="both"/>
        <w:rPr>
          <w:rFonts w:ascii="Arial" w:hAnsi="Arial" w:cs="Arial"/>
          <w:sz w:val="16"/>
          <w:szCs w:val="16"/>
        </w:rPr>
      </w:pPr>
      <w:r w:rsidRPr="000175F7">
        <w:rPr>
          <w:rFonts w:ascii="Arial" w:hAnsi="Arial" w:cs="Arial"/>
          <w:sz w:val="16"/>
          <w:szCs w:val="16"/>
        </w:rPr>
        <w:t>•     numatytas tarnavimo laikotarpis nėra  trumpesnis;</w:t>
      </w:r>
    </w:p>
    <w:p w14:paraId="21FEBA30" w14:textId="77777777" w:rsidR="00455D3D" w:rsidRPr="000175F7" w:rsidRDefault="00455D3D" w:rsidP="0070330A">
      <w:pPr>
        <w:pStyle w:val="FootnoteText"/>
        <w:jc w:val="both"/>
        <w:rPr>
          <w:rFonts w:ascii="Arial" w:hAnsi="Arial" w:cs="Arial"/>
          <w:sz w:val="16"/>
          <w:szCs w:val="16"/>
        </w:rPr>
      </w:pPr>
      <w:r w:rsidRPr="000175F7">
        <w:rPr>
          <w:rFonts w:ascii="Arial" w:hAnsi="Arial" w:cs="Arial"/>
          <w:sz w:val="16"/>
          <w:szCs w:val="16"/>
        </w:rPr>
        <w:t>•     nėra prastesnio techninio pažangumo lygio.</w:t>
      </w:r>
    </w:p>
    <w:p w14:paraId="0621DDB7" w14:textId="44398599" w:rsidR="00455D3D" w:rsidRDefault="00455D3D" w:rsidP="0070330A">
      <w:pPr>
        <w:pStyle w:val="FootnoteText"/>
        <w:jc w:val="both"/>
      </w:pPr>
      <w:r w:rsidRPr="000175F7">
        <w:rPr>
          <w:rFonts w:ascii="Arial" w:hAnsi="Arial" w:cs="Arial"/>
          <w:sz w:val="16"/>
          <w:szCs w:val="16"/>
        </w:rPr>
        <w:t>Siūlant lygiavertį pirkimo objektą, privaloma pateikti dokumentus, įrodančius atitiktį pirkimo objektui keliamiems reikalavimams. Tokie dokumentai galėtų būti Lietuvos Respublikoje įsteigtos atitikties vertinimo įstaigos tyrimų ataskaita ar pažyma, taip pat pripažįstama kitose šalyse įsteigtų lygiaverčių atitikties vertinimo įstaigų išduotos pažymos. Jeigu Tiekėjas negali gauti nurodytų pažymų ar tyrimų ataskaitų dėl nuo Tiekėjo nepriklausančių aplinkybių ir objektyviais, rašytiniais įrodymais įrodo, kad siūlomas lygiavertis pirkimo objektas atitinka Techninėje specifikacijoje nurodytus reikalavimus ar kriterijus, pasiūlymų vertinimo kriterijus ar pirkimo sutarties vykdymo sąlygas, Pirkėjas pripažįsta ir kitas tinkamas priemones. Tačiau tinkamomis priemonėmis nelaikoma Tiekėjo savideklaracija be konkrečių, techninių įrodymų. Pirkėjas pasilieka sau teisę atlikti Pavojaus rizikos vertinimą jei siūlomos prekės lygiavertiškumui pateikti dokumentai bus nepakankami.</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9164" w14:textId="77777777" w:rsidR="00682323" w:rsidRPr="00682323" w:rsidRDefault="00682323" w:rsidP="00682323">
    <w:pPr>
      <w:pStyle w:val="Header"/>
      <w:jc w:val="right"/>
      <w:rPr>
        <w:rFonts w:ascii="Times New Roman" w:hAnsi="Times New Roman" w:cs="Times New Roman"/>
      </w:rPr>
    </w:pPr>
    <w:bookmarkStart w:id="0" w:name="_Hlk158215213"/>
    <w:bookmarkStart w:id="1" w:name="_Hlk158215214"/>
    <w:r w:rsidRPr="00682323">
      <w:rPr>
        <w:rFonts w:ascii="Times New Roman" w:hAnsi="Times New Roman" w:cs="Times New Roman"/>
      </w:rPr>
      <w:t>Specialiųjų sąlygų 1 priedas/ Kvietimo 1 priedas</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151"/>
    <w:multiLevelType w:val="hybridMultilevel"/>
    <w:tmpl w:val="4CD6069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4380745"/>
    <w:multiLevelType w:val="multilevel"/>
    <w:tmpl w:val="40A8C7C2"/>
    <w:lvl w:ilvl="0">
      <w:start w:val="2"/>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05D26CE8"/>
    <w:multiLevelType w:val="hybridMultilevel"/>
    <w:tmpl w:val="89DAE54A"/>
    <w:lvl w:ilvl="0" w:tplc="0427000B">
      <w:start w:val="1"/>
      <w:numFmt w:val="bullet"/>
      <w:lvlText w:val=""/>
      <w:lvlJc w:val="left"/>
      <w:pPr>
        <w:ind w:left="1108" w:hanging="360"/>
      </w:pPr>
      <w:rPr>
        <w:rFonts w:ascii="Wingdings" w:hAnsi="Wingdings" w:hint="default"/>
      </w:rPr>
    </w:lvl>
    <w:lvl w:ilvl="1" w:tplc="04270003" w:tentative="1">
      <w:start w:val="1"/>
      <w:numFmt w:val="bullet"/>
      <w:lvlText w:val="o"/>
      <w:lvlJc w:val="left"/>
      <w:pPr>
        <w:ind w:left="1828" w:hanging="360"/>
      </w:pPr>
      <w:rPr>
        <w:rFonts w:ascii="Courier New" w:hAnsi="Courier New" w:cs="Courier New" w:hint="default"/>
      </w:rPr>
    </w:lvl>
    <w:lvl w:ilvl="2" w:tplc="04270005" w:tentative="1">
      <w:start w:val="1"/>
      <w:numFmt w:val="bullet"/>
      <w:lvlText w:val=""/>
      <w:lvlJc w:val="left"/>
      <w:pPr>
        <w:ind w:left="2548" w:hanging="360"/>
      </w:pPr>
      <w:rPr>
        <w:rFonts w:ascii="Wingdings" w:hAnsi="Wingdings" w:hint="default"/>
      </w:rPr>
    </w:lvl>
    <w:lvl w:ilvl="3" w:tplc="04270001" w:tentative="1">
      <w:start w:val="1"/>
      <w:numFmt w:val="bullet"/>
      <w:lvlText w:val=""/>
      <w:lvlJc w:val="left"/>
      <w:pPr>
        <w:ind w:left="3268" w:hanging="360"/>
      </w:pPr>
      <w:rPr>
        <w:rFonts w:ascii="Symbol" w:hAnsi="Symbol" w:hint="default"/>
      </w:rPr>
    </w:lvl>
    <w:lvl w:ilvl="4" w:tplc="04270003" w:tentative="1">
      <w:start w:val="1"/>
      <w:numFmt w:val="bullet"/>
      <w:lvlText w:val="o"/>
      <w:lvlJc w:val="left"/>
      <w:pPr>
        <w:ind w:left="3988" w:hanging="360"/>
      </w:pPr>
      <w:rPr>
        <w:rFonts w:ascii="Courier New" w:hAnsi="Courier New" w:cs="Courier New" w:hint="default"/>
      </w:rPr>
    </w:lvl>
    <w:lvl w:ilvl="5" w:tplc="04270005" w:tentative="1">
      <w:start w:val="1"/>
      <w:numFmt w:val="bullet"/>
      <w:lvlText w:val=""/>
      <w:lvlJc w:val="left"/>
      <w:pPr>
        <w:ind w:left="4708" w:hanging="360"/>
      </w:pPr>
      <w:rPr>
        <w:rFonts w:ascii="Wingdings" w:hAnsi="Wingdings" w:hint="default"/>
      </w:rPr>
    </w:lvl>
    <w:lvl w:ilvl="6" w:tplc="04270001" w:tentative="1">
      <w:start w:val="1"/>
      <w:numFmt w:val="bullet"/>
      <w:lvlText w:val=""/>
      <w:lvlJc w:val="left"/>
      <w:pPr>
        <w:ind w:left="5428" w:hanging="360"/>
      </w:pPr>
      <w:rPr>
        <w:rFonts w:ascii="Symbol" w:hAnsi="Symbol" w:hint="default"/>
      </w:rPr>
    </w:lvl>
    <w:lvl w:ilvl="7" w:tplc="04270003" w:tentative="1">
      <w:start w:val="1"/>
      <w:numFmt w:val="bullet"/>
      <w:lvlText w:val="o"/>
      <w:lvlJc w:val="left"/>
      <w:pPr>
        <w:ind w:left="6148" w:hanging="360"/>
      </w:pPr>
      <w:rPr>
        <w:rFonts w:ascii="Courier New" w:hAnsi="Courier New" w:cs="Courier New" w:hint="default"/>
      </w:rPr>
    </w:lvl>
    <w:lvl w:ilvl="8" w:tplc="04270005" w:tentative="1">
      <w:start w:val="1"/>
      <w:numFmt w:val="bullet"/>
      <w:lvlText w:val=""/>
      <w:lvlJc w:val="left"/>
      <w:pPr>
        <w:ind w:left="6868" w:hanging="360"/>
      </w:pPr>
      <w:rPr>
        <w:rFonts w:ascii="Wingdings" w:hAnsi="Wingdings" w:hint="default"/>
      </w:rPr>
    </w:lvl>
  </w:abstractNum>
  <w:abstractNum w:abstractNumId="3" w15:restartNumberingAfterBreak="0">
    <w:nsid w:val="0AC00B31"/>
    <w:multiLevelType w:val="hybridMultilevel"/>
    <w:tmpl w:val="16066A4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AE11630"/>
    <w:multiLevelType w:val="multilevel"/>
    <w:tmpl w:val="1AAC8AA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29B6631"/>
    <w:multiLevelType w:val="multilevel"/>
    <w:tmpl w:val="3A6838A8"/>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i w:val="0"/>
        <w:i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8E42E3"/>
    <w:multiLevelType w:val="hybridMultilevel"/>
    <w:tmpl w:val="6A5E0A5E"/>
    <w:lvl w:ilvl="0" w:tplc="47969AC8">
      <w:start w:val="2"/>
      <w:numFmt w:val="bullet"/>
      <w:lvlText w:val="·"/>
      <w:lvlJc w:val="left"/>
      <w:pPr>
        <w:ind w:left="870" w:hanging="51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9A92FE9"/>
    <w:multiLevelType w:val="hybridMultilevel"/>
    <w:tmpl w:val="7242DC36"/>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C017E65"/>
    <w:multiLevelType w:val="multilevel"/>
    <w:tmpl w:val="7A64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221759"/>
    <w:multiLevelType w:val="multilevel"/>
    <w:tmpl w:val="40A8C7C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4234D2"/>
    <w:multiLevelType w:val="multilevel"/>
    <w:tmpl w:val="19B2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C35065"/>
    <w:multiLevelType w:val="multilevel"/>
    <w:tmpl w:val="F0128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C845B0"/>
    <w:multiLevelType w:val="hybridMultilevel"/>
    <w:tmpl w:val="E932BFDC"/>
    <w:lvl w:ilvl="0" w:tplc="FA0E8446">
      <w:numFmt w:val="bullet"/>
      <w:lvlText w:val=""/>
      <w:lvlJc w:val="left"/>
      <w:pPr>
        <w:ind w:left="720" w:hanging="360"/>
      </w:pPr>
      <w:rPr>
        <w:rFonts w:ascii="Symbol" w:eastAsiaTheme="minorHAnsi" w:hAnsi="Symbo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5251D55"/>
    <w:multiLevelType w:val="multilevel"/>
    <w:tmpl w:val="BEC0407C"/>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85D13A1"/>
    <w:multiLevelType w:val="multilevel"/>
    <w:tmpl w:val="5CA6A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313937"/>
    <w:multiLevelType w:val="multilevel"/>
    <w:tmpl w:val="BA606764"/>
    <w:lvl w:ilvl="0">
      <w:start w:val="1"/>
      <w:numFmt w:val="decimal"/>
      <w:lvlText w:val="%1."/>
      <w:lvlJc w:val="left"/>
      <w:pPr>
        <w:ind w:left="720" w:hanging="360"/>
      </w:pPr>
      <w:rPr>
        <w:rFonts w:hint="default"/>
        <w:b/>
        <w:color w:val="auto"/>
      </w:rPr>
    </w:lvl>
    <w:lvl w:ilvl="1">
      <w:start w:val="1"/>
      <w:numFmt w:val="decimal"/>
      <w:isLgl/>
      <w:lvlText w:val="%1.%2."/>
      <w:lvlJc w:val="left"/>
      <w:pPr>
        <w:ind w:left="1070" w:hanging="360"/>
      </w:pPr>
      <w:rPr>
        <w:rFonts w:hint="default"/>
        <w:b w:val="0"/>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03568B1"/>
    <w:multiLevelType w:val="multilevel"/>
    <w:tmpl w:val="51F0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D14CFC"/>
    <w:multiLevelType w:val="hybridMultilevel"/>
    <w:tmpl w:val="67A463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4385107C"/>
    <w:multiLevelType w:val="multilevel"/>
    <w:tmpl w:val="40A8C7C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F66560"/>
    <w:multiLevelType w:val="hybridMultilevel"/>
    <w:tmpl w:val="BBA8D636"/>
    <w:lvl w:ilvl="0" w:tplc="B79C769C">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9B56433"/>
    <w:multiLevelType w:val="hybridMultilevel"/>
    <w:tmpl w:val="338A94A4"/>
    <w:lvl w:ilvl="0" w:tplc="F53A7962">
      <w:start w:val="2"/>
      <w:numFmt w:val="bullet"/>
      <w:lvlText w:val="·"/>
      <w:lvlJc w:val="left"/>
      <w:pPr>
        <w:ind w:left="870" w:hanging="510"/>
      </w:pPr>
      <w:rPr>
        <w:rFonts w:ascii="Times New Roman" w:eastAsia="Times New Roman" w:hAnsi="Times New Roman" w:cs="Times New Roman" w:hint="default"/>
        <w:b/>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5B7D0713"/>
    <w:multiLevelType w:val="multilevel"/>
    <w:tmpl w:val="6D467F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2F1084A"/>
    <w:multiLevelType w:val="hybridMultilevel"/>
    <w:tmpl w:val="75B65E32"/>
    <w:lvl w:ilvl="0" w:tplc="A91E9952">
      <w:start w:val="2"/>
      <w:numFmt w:val="bullet"/>
      <w:lvlText w:val="·"/>
      <w:lvlJc w:val="left"/>
      <w:pPr>
        <w:ind w:left="870" w:hanging="51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63057A1A"/>
    <w:multiLevelType w:val="hybridMultilevel"/>
    <w:tmpl w:val="16168ED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64EF5F3F"/>
    <w:multiLevelType w:val="multilevel"/>
    <w:tmpl w:val="661E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F2555C"/>
    <w:multiLevelType w:val="multilevel"/>
    <w:tmpl w:val="BEC0407C"/>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05B35B4"/>
    <w:multiLevelType w:val="hybridMultilevel"/>
    <w:tmpl w:val="099E2D80"/>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73E314FA"/>
    <w:multiLevelType w:val="hybridMultilevel"/>
    <w:tmpl w:val="2F7AEA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7427577D"/>
    <w:multiLevelType w:val="multilevel"/>
    <w:tmpl w:val="40A8C7C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4955AEB"/>
    <w:multiLevelType w:val="hybridMultilevel"/>
    <w:tmpl w:val="7FC0815E"/>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768775CE"/>
    <w:multiLevelType w:val="multilevel"/>
    <w:tmpl w:val="40A8C7C2"/>
    <w:lvl w:ilvl="0">
      <w:start w:val="2"/>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15"/>
  </w:num>
  <w:num w:numId="2">
    <w:abstractNumId w:val="21"/>
  </w:num>
  <w:num w:numId="3">
    <w:abstractNumId w:val="5"/>
  </w:num>
  <w:num w:numId="4">
    <w:abstractNumId w:val="25"/>
  </w:num>
  <w:num w:numId="5">
    <w:abstractNumId w:val="4"/>
  </w:num>
  <w:num w:numId="6">
    <w:abstractNumId w:val="13"/>
  </w:num>
  <w:num w:numId="7">
    <w:abstractNumId w:val="18"/>
  </w:num>
  <w:num w:numId="8">
    <w:abstractNumId w:val="1"/>
  </w:num>
  <w:num w:numId="9">
    <w:abstractNumId w:val="28"/>
  </w:num>
  <w:num w:numId="10">
    <w:abstractNumId w:val="9"/>
  </w:num>
  <w:num w:numId="11">
    <w:abstractNumId w:val="30"/>
  </w:num>
  <w:num w:numId="12">
    <w:abstractNumId w:val="16"/>
  </w:num>
  <w:num w:numId="13">
    <w:abstractNumId w:val="2"/>
  </w:num>
  <w:num w:numId="14">
    <w:abstractNumId w:val="7"/>
  </w:num>
  <w:num w:numId="15">
    <w:abstractNumId w:val="20"/>
  </w:num>
  <w:num w:numId="16">
    <w:abstractNumId w:val="29"/>
  </w:num>
  <w:num w:numId="17">
    <w:abstractNumId w:val="22"/>
  </w:num>
  <w:num w:numId="18">
    <w:abstractNumId w:val="26"/>
  </w:num>
  <w:num w:numId="19">
    <w:abstractNumId w:val="6"/>
  </w:num>
  <w:num w:numId="20">
    <w:abstractNumId w:val="23"/>
  </w:num>
  <w:num w:numId="21">
    <w:abstractNumId w:val="27"/>
  </w:num>
  <w:num w:numId="22">
    <w:abstractNumId w:val="14"/>
  </w:num>
  <w:num w:numId="23">
    <w:abstractNumId w:val="24"/>
  </w:num>
  <w:num w:numId="24">
    <w:abstractNumId w:val="10"/>
  </w:num>
  <w:num w:numId="25">
    <w:abstractNumId w:val="8"/>
  </w:num>
  <w:num w:numId="26">
    <w:abstractNumId w:val="19"/>
  </w:num>
  <w:num w:numId="27">
    <w:abstractNumId w:val="3"/>
  </w:num>
  <w:num w:numId="28">
    <w:abstractNumId w:val="12"/>
  </w:num>
  <w:num w:numId="29">
    <w:abstractNumId w:val="11"/>
  </w:num>
  <w:num w:numId="30">
    <w:abstractNumId w:val="17"/>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296"/>
  <w:hyphenationZone w:val="396"/>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C48"/>
    <w:rsid w:val="00003274"/>
    <w:rsid w:val="00010D9A"/>
    <w:rsid w:val="00014247"/>
    <w:rsid w:val="0001562D"/>
    <w:rsid w:val="000175F7"/>
    <w:rsid w:val="00030562"/>
    <w:rsid w:val="0004663F"/>
    <w:rsid w:val="00046A16"/>
    <w:rsid w:val="0005513E"/>
    <w:rsid w:val="00070A2D"/>
    <w:rsid w:val="00071D9F"/>
    <w:rsid w:val="00072362"/>
    <w:rsid w:val="000749F2"/>
    <w:rsid w:val="00081630"/>
    <w:rsid w:val="000879E6"/>
    <w:rsid w:val="0009015F"/>
    <w:rsid w:val="00090A55"/>
    <w:rsid w:val="00094A35"/>
    <w:rsid w:val="000A21A7"/>
    <w:rsid w:val="000A41ED"/>
    <w:rsid w:val="000A4E6A"/>
    <w:rsid w:val="000A6270"/>
    <w:rsid w:val="000A63FC"/>
    <w:rsid w:val="000B2DF2"/>
    <w:rsid w:val="000C6221"/>
    <w:rsid w:val="000C6E56"/>
    <w:rsid w:val="000D44F8"/>
    <w:rsid w:val="000E6301"/>
    <w:rsid w:val="000F405C"/>
    <w:rsid w:val="00104578"/>
    <w:rsid w:val="00114209"/>
    <w:rsid w:val="001164D5"/>
    <w:rsid w:val="00121DF9"/>
    <w:rsid w:val="00125AE5"/>
    <w:rsid w:val="00130DCD"/>
    <w:rsid w:val="00134EB3"/>
    <w:rsid w:val="00150946"/>
    <w:rsid w:val="00151828"/>
    <w:rsid w:val="001526E3"/>
    <w:rsid w:val="001567CF"/>
    <w:rsid w:val="00167EA2"/>
    <w:rsid w:val="00177778"/>
    <w:rsid w:val="00183393"/>
    <w:rsid w:val="0019351F"/>
    <w:rsid w:val="001A7C4A"/>
    <w:rsid w:val="001A7E68"/>
    <w:rsid w:val="001B3848"/>
    <w:rsid w:val="001B3EF0"/>
    <w:rsid w:val="001B7B51"/>
    <w:rsid w:val="001C1773"/>
    <w:rsid w:val="001C2963"/>
    <w:rsid w:val="001F3DD7"/>
    <w:rsid w:val="00205386"/>
    <w:rsid w:val="00206CF9"/>
    <w:rsid w:val="00212FAB"/>
    <w:rsid w:val="00221AD6"/>
    <w:rsid w:val="00225AA6"/>
    <w:rsid w:val="002301DF"/>
    <w:rsid w:val="0024076B"/>
    <w:rsid w:val="002427FB"/>
    <w:rsid w:val="00245CBF"/>
    <w:rsid w:val="00260EAE"/>
    <w:rsid w:val="00277AAE"/>
    <w:rsid w:val="00281F03"/>
    <w:rsid w:val="00285F0C"/>
    <w:rsid w:val="00291187"/>
    <w:rsid w:val="002933C3"/>
    <w:rsid w:val="002C4223"/>
    <w:rsid w:val="002D10EC"/>
    <w:rsid w:val="002D1118"/>
    <w:rsid w:val="002D3492"/>
    <w:rsid w:val="002D4370"/>
    <w:rsid w:val="002D47ED"/>
    <w:rsid w:val="002D5BBD"/>
    <w:rsid w:val="002D6543"/>
    <w:rsid w:val="002E09D6"/>
    <w:rsid w:val="002F2DA5"/>
    <w:rsid w:val="003025D7"/>
    <w:rsid w:val="00306503"/>
    <w:rsid w:val="00314040"/>
    <w:rsid w:val="00315EF1"/>
    <w:rsid w:val="00320C6A"/>
    <w:rsid w:val="003216C1"/>
    <w:rsid w:val="00325C64"/>
    <w:rsid w:val="003304CF"/>
    <w:rsid w:val="00330D82"/>
    <w:rsid w:val="00355A7A"/>
    <w:rsid w:val="00366554"/>
    <w:rsid w:val="0038363F"/>
    <w:rsid w:val="003876AD"/>
    <w:rsid w:val="00387BEF"/>
    <w:rsid w:val="003A139E"/>
    <w:rsid w:val="003B1EDD"/>
    <w:rsid w:val="003B4ED6"/>
    <w:rsid w:val="003C6E8C"/>
    <w:rsid w:val="003D4EE1"/>
    <w:rsid w:val="003F06DD"/>
    <w:rsid w:val="003F7C08"/>
    <w:rsid w:val="004023BD"/>
    <w:rsid w:val="0041288C"/>
    <w:rsid w:val="00412A32"/>
    <w:rsid w:val="0043073D"/>
    <w:rsid w:val="0043078A"/>
    <w:rsid w:val="004354F0"/>
    <w:rsid w:val="0043726E"/>
    <w:rsid w:val="00455D3D"/>
    <w:rsid w:val="00457A38"/>
    <w:rsid w:val="00471D90"/>
    <w:rsid w:val="00482CF9"/>
    <w:rsid w:val="00487A0D"/>
    <w:rsid w:val="0049021B"/>
    <w:rsid w:val="004A0C48"/>
    <w:rsid w:val="004A5BDE"/>
    <w:rsid w:val="004A7824"/>
    <w:rsid w:val="004B4A6C"/>
    <w:rsid w:val="004B55FF"/>
    <w:rsid w:val="004C0120"/>
    <w:rsid w:val="004C22B2"/>
    <w:rsid w:val="004D322C"/>
    <w:rsid w:val="004D6148"/>
    <w:rsid w:val="004D7ECA"/>
    <w:rsid w:val="004F23CD"/>
    <w:rsid w:val="004F7301"/>
    <w:rsid w:val="00510631"/>
    <w:rsid w:val="00513102"/>
    <w:rsid w:val="00531405"/>
    <w:rsid w:val="00540D97"/>
    <w:rsid w:val="00544A4B"/>
    <w:rsid w:val="005468C4"/>
    <w:rsid w:val="00547581"/>
    <w:rsid w:val="00554709"/>
    <w:rsid w:val="00566B2C"/>
    <w:rsid w:val="005900D8"/>
    <w:rsid w:val="00593AAB"/>
    <w:rsid w:val="005A0A62"/>
    <w:rsid w:val="005A4970"/>
    <w:rsid w:val="005B21AE"/>
    <w:rsid w:val="005B5C8E"/>
    <w:rsid w:val="005C1750"/>
    <w:rsid w:val="005C1FC1"/>
    <w:rsid w:val="005C460D"/>
    <w:rsid w:val="005D324A"/>
    <w:rsid w:val="005D69FF"/>
    <w:rsid w:val="005E43AF"/>
    <w:rsid w:val="005E565F"/>
    <w:rsid w:val="005F1E9D"/>
    <w:rsid w:val="005F4D06"/>
    <w:rsid w:val="00603E24"/>
    <w:rsid w:val="00606EAD"/>
    <w:rsid w:val="006115F7"/>
    <w:rsid w:val="00615413"/>
    <w:rsid w:val="0062173D"/>
    <w:rsid w:val="00622520"/>
    <w:rsid w:val="00627231"/>
    <w:rsid w:val="00653496"/>
    <w:rsid w:val="00654FC0"/>
    <w:rsid w:val="0067070F"/>
    <w:rsid w:val="00682323"/>
    <w:rsid w:val="006A442A"/>
    <w:rsid w:val="006B726E"/>
    <w:rsid w:val="006B796A"/>
    <w:rsid w:val="006B7A31"/>
    <w:rsid w:val="006C00A1"/>
    <w:rsid w:val="006C5818"/>
    <w:rsid w:val="006C7A0E"/>
    <w:rsid w:val="006D59A8"/>
    <w:rsid w:val="006D7227"/>
    <w:rsid w:val="006E1D1A"/>
    <w:rsid w:val="006E302E"/>
    <w:rsid w:val="006E5A26"/>
    <w:rsid w:val="006F032D"/>
    <w:rsid w:val="006F163B"/>
    <w:rsid w:val="006F3465"/>
    <w:rsid w:val="006F7F3C"/>
    <w:rsid w:val="007008CC"/>
    <w:rsid w:val="007027D5"/>
    <w:rsid w:val="0070330A"/>
    <w:rsid w:val="00705D00"/>
    <w:rsid w:val="007249E8"/>
    <w:rsid w:val="00735D0D"/>
    <w:rsid w:val="00736515"/>
    <w:rsid w:val="0075332F"/>
    <w:rsid w:val="00776382"/>
    <w:rsid w:val="00781338"/>
    <w:rsid w:val="007828EC"/>
    <w:rsid w:val="007919AF"/>
    <w:rsid w:val="007A0715"/>
    <w:rsid w:val="007A6C64"/>
    <w:rsid w:val="007B22A1"/>
    <w:rsid w:val="007B5B1C"/>
    <w:rsid w:val="007C0D15"/>
    <w:rsid w:val="007C19E2"/>
    <w:rsid w:val="007C756E"/>
    <w:rsid w:val="007D0340"/>
    <w:rsid w:val="007E4ADD"/>
    <w:rsid w:val="007F14DB"/>
    <w:rsid w:val="007F361B"/>
    <w:rsid w:val="007F38C4"/>
    <w:rsid w:val="0081500B"/>
    <w:rsid w:val="00816C9B"/>
    <w:rsid w:val="00817878"/>
    <w:rsid w:val="00824BB5"/>
    <w:rsid w:val="00843BF4"/>
    <w:rsid w:val="00844BDC"/>
    <w:rsid w:val="00863FEA"/>
    <w:rsid w:val="00890D83"/>
    <w:rsid w:val="00890DE5"/>
    <w:rsid w:val="008A43FF"/>
    <w:rsid w:val="008B56E2"/>
    <w:rsid w:val="008D092E"/>
    <w:rsid w:val="008E36E7"/>
    <w:rsid w:val="008E5EF6"/>
    <w:rsid w:val="008F3BD3"/>
    <w:rsid w:val="009027A8"/>
    <w:rsid w:val="00914D12"/>
    <w:rsid w:val="009206AE"/>
    <w:rsid w:val="00930BFC"/>
    <w:rsid w:val="00936D6C"/>
    <w:rsid w:val="00944DAD"/>
    <w:rsid w:val="0095218E"/>
    <w:rsid w:val="00963C1C"/>
    <w:rsid w:val="00966C45"/>
    <w:rsid w:val="0098149B"/>
    <w:rsid w:val="00984F2A"/>
    <w:rsid w:val="009869E6"/>
    <w:rsid w:val="0099666C"/>
    <w:rsid w:val="009A0B18"/>
    <w:rsid w:val="009A4D65"/>
    <w:rsid w:val="009D761B"/>
    <w:rsid w:val="009E2089"/>
    <w:rsid w:val="00A00C87"/>
    <w:rsid w:val="00A01C6F"/>
    <w:rsid w:val="00A0347D"/>
    <w:rsid w:val="00A03AB8"/>
    <w:rsid w:val="00A077F3"/>
    <w:rsid w:val="00A34DC9"/>
    <w:rsid w:val="00A51D92"/>
    <w:rsid w:val="00A53524"/>
    <w:rsid w:val="00A6028C"/>
    <w:rsid w:val="00A729FB"/>
    <w:rsid w:val="00A73928"/>
    <w:rsid w:val="00A74143"/>
    <w:rsid w:val="00A7651F"/>
    <w:rsid w:val="00A8623E"/>
    <w:rsid w:val="00A9624F"/>
    <w:rsid w:val="00AB5B36"/>
    <w:rsid w:val="00AD3DBA"/>
    <w:rsid w:val="00AF6B48"/>
    <w:rsid w:val="00AF715C"/>
    <w:rsid w:val="00B00883"/>
    <w:rsid w:val="00B06A26"/>
    <w:rsid w:val="00B07092"/>
    <w:rsid w:val="00B12E41"/>
    <w:rsid w:val="00B1437B"/>
    <w:rsid w:val="00B14AB3"/>
    <w:rsid w:val="00B210D0"/>
    <w:rsid w:val="00B23ED2"/>
    <w:rsid w:val="00B26D8B"/>
    <w:rsid w:val="00B31E80"/>
    <w:rsid w:val="00B32930"/>
    <w:rsid w:val="00B50A0E"/>
    <w:rsid w:val="00B50AE0"/>
    <w:rsid w:val="00B56BC8"/>
    <w:rsid w:val="00B56BD0"/>
    <w:rsid w:val="00B62F69"/>
    <w:rsid w:val="00B66FF7"/>
    <w:rsid w:val="00B776C0"/>
    <w:rsid w:val="00B86484"/>
    <w:rsid w:val="00B92B96"/>
    <w:rsid w:val="00B961AA"/>
    <w:rsid w:val="00BA49F7"/>
    <w:rsid w:val="00BC6330"/>
    <w:rsid w:val="00BC7A34"/>
    <w:rsid w:val="00BF270C"/>
    <w:rsid w:val="00C04C19"/>
    <w:rsid w:val="00C10BC3"/>
    <w:rsid w:val="00C15FD0"/>
    <w:rsid w:val="00C22445"/>
    <w:rsid w:val="00C23062"/>
    <w:rsid w:val="00C31335"/>
    <w:rsid w:val="00C31511"/>
    <w:rsid w:val="00C344D3"/>
    <w:rsid w:val="00C41D29"/>
    <w:rsid w:val="00C438AC"/>
    <w:rsid w:val="00C55B15"/>
    <w:rsid w:val="00C71538"/>
    <w:rsid w:val="00C7274E"/>
    <w:rsid w:val="00C73886"/>
    <w:rsid w:val="00C77A49"/>
    <w:rsid w:val="00C81096"/>
    <w:rsid w:val="00C86CE7"/>
    <w:rsid w:val="00C93F46"/>
    <w:rsid w:val="00CB11D2"/>
    <w:rsid w:val="00CC3B99"/>
    <w:rsid w:val="00CD3C69"/>
    <w:rsid w:val="00CE2B4F"/>
    <w:rsid w:val="00CF2B8B"/>
    <w:rsid w:val="00CF2C89"/>
    <w:rsid w:val="00D00101"/>
    <w:rsid w:val="00D03F5A"/>
    <w:rsid w:val="00D050D6"/>
    <w:rsid w:val="00D11AA4"/>
    <w:rsid w:val="00D11BA6"/>
    <w:rsid w:val="00D22C65"/>
    <w:rsid w:val="00D30E0F"/>
    <w:rsid w:val="00D330BD"/>
    <w:rsid w:val="00D5381C"/>
    <w:rsid w:val="00D563D4"/>
    <w:rsid w:val="00D652C3"/>
    <w:rsid w:val="00D87D1A"/>
    <w:rsid w:val="00D942D2"/>
    <w:rsid w:val="00DB0D52"/>
    <w:rsid w:val="00DB7B5F"/>
    <w:rsid w:val="00DC68BA"/>
    <w:rsid w:val="00DC79E6"/>
    <w:rsid w:val="00DE0C61"/>
    <w:rsid w:val="00DE3FD4"/>
    <w:rsid w:val="00DF47C3"/>
    <w:rsid w:val="00DF4815"/>
    <w:rsid w:val="00DF79A6"/>
    <w:rsid w:val="00E17DA2"/>
    <w:rsid w:val="00E223CB"/>
    <w:rsid w:val="00E22CF3"/>
    <w:rsid w:val="00E231AF"/>
    <w:rsid w:val="00E30CF3"/>
    <w:rsid w:val="00E35870"/>
    <w:rsid w:val="00E416AB"/>
    <w:rsid w:val="00E43611"/>
    <w:rsid w:val="00E51A27"/>
    <w:rsid w:val="00E53871"/>
    <w:rsid w:val="00E612AA"/>
    <w:rsid w:val="00E7084E"/>
    <w:rsid w:val="00E71818"/>
    <w:rsid w:val="00E76182"/>
    <w:rsid w:val="00E80B1A"/>
    <w:rsid w:val="00E862DF"/>
    <w:rsid w:val="00E8735F"/>
    <w:rsid w:val="00EA3EF9"/>
    <w:rsid w:val="00ED1C61"/>
    <w:rsid w:val="00EE0897"/>
    <w:rsid w:val="00EE29B1"/>
    <w:rsid w:val="00EF7DF5"/>
    <w:rsid w:val="00F03619"/>
    <w:rsid w:val="00F10687"/>
    <w:rsid w:val="00F23F4F"/>
    <w:rsid w:val="00F2412D"/>
    <w:rsid w:val="00F32BB1"/>
    <w:rsid w:val="00F3674D"/>
    <w:rsid w:val="00F36AB4"/>
    <w:rsid w:val="00F40BF6"/>
    <w:rsid w:val="00F47659"/>
    <w:rsid w:val="00F55265"/>
    <w:rsid w:val="00F558F0"/>
    <w:rsid w:val="00F5657C"/>
    <w:rsid w:val="00F56D90"/>
    <w:rsid w:val="00F63246"/>
    <w:rsid w:val="00F63A4D"/>
    <w:rsid w:val="00F64F22"/>
    <w:rsid w:val="00F674FF"/>
    <w:rsid w:val="00F80412"/>
    <w:rsid w:val="00F83FAA"/>
    <w:rsid w:val="00F96E2E"/>
    <w:rsid w:val="00FB221D"/>
    <w:rsid w:val="00FB25B4"/>
    <w:rsid w:val="00FD52ED"/>
    <w:rsid w:val="0AAB7A24"/>
    <w:rsid w:val="0B254B39"/>
    <w:rsid w:val="165B7056"/>
    <w:rsid w:val="21986D54"/>
    <w:rsid w:val="282C9C44"/>
    <w:rsid w:val="2EB851FA"/>
    <w:rsid w:val="5E731BCC"/>
    <w:rsid w:val="777D15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CFD26E"/>
  <w15:chartTrackingRefBased/>
  <w15:docId w15:val="{5D70EAC5-1CE3-4B51-8D44-66543001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C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0C4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lp1,Bullet 1,Use Case List Paragraph,List Paragraph 1,List Paragraph Red,Buletai,Bullet EY,List Paragraph21,List Paragraph1,List Paragraph2,Numbering,ERP-List Paragraph,List Paragraph11,List Paragraph111,Paragraph,List not in Table"/>
    <w:basedOn w:val="Normal"/>
    <w:link w:val="ListParagraphChar"/>
    <w:uiPriority w:val="34"/>
    <w:qFormat/>
    <w:rsid w:val="004A0C48"/>
    <w:pPr>
      <w:ind w:left="720"/>
      <w:contextualSpacing/>
    </w:pPr>
  </w:style>
  <w:style w:type="character" w:styleId="CommentReference">
    <w:name w:val="annotation reference"/>
    <w:basedOn w:val="DefaultParagraphFont"/>
    <w:uiPriority w:val="99"/>
    <w:semiHidden/>
    <w:unhideWhenUsed/>
    <w:rsid w:val="00FB221D"/>
    <w:rPr>
      <w:sz w:val="16"/>
      <w:szCs w:val="16"/>
    </w:rPr>
  </w:style>
  <w:style w:type="paragraph" w:styleId="CommentText">
    <w:name w:val="annotation text"/>
    <w:basedOn w:val="Normal"/>
    <w:link w:val="CommentTextChar"/>
    <w:uiPriority w:val="99"/>
    <w:unhideWhenUsed/>
    <w:rsid w:val="00FB221D"/>
    <w:pPr>
      <w:spacing w:line="240" w:lineRule="auto"/>
    </w:pPr>
    <w:rPr>
      <w:sz w:val="20"/>
      <w:szCs w:val="20"/>
    </w:rPr>
  </w:style>
  <w:style w:type="character" w:customStyle="1" w:styleId="CommentTextChar">
    <w:name w:val="Comment Text Char"/>
    <w:basedOn w:val="DefaultParagraphFont"/>
    <w:link w:val="CommentText"/>
    <w:uiPriority w:val="99"/>
    <w:rsid w:val="00FB221D"/>
    <w:rPr>
      <w:sz w:val="20"/>
      <w:szCs w:val="20"/>
    </w:rPr>
  </w:style>
  <w:style w:type="paragraph" w:styleId="CommentSubject">
    <w:name w:val="annotation subject"/>
    <w:basedOn w:val="CommentText"/>
    <w:next w:val="CommentText"/>
    <w:link w:val="CommentSubjectChar"/>
    <w:uiPriority w:val="99"/>
    <w:semiHidden/>
    <w:unhideWhenUsed/>
    <w:rsid w:val="00FB221D"/>
    <w:rPr>
      <w:b/>
      <w:bCs/>
    </w:rPr>
  </w:style>
  <w:style w:type="character" w:customStyle="1" w:styleId="CommentSubjectChar">
    <w:name w:val="Comment Subject Char"/>
    <w:basedOn w:val="CommentTextChar"/>
    <w:link w:val="CommentSubject"/>
    <w:uiPriority w:val="99"/>
    <w:semiHidden/>
    <w:rsid w:val="00FB221D"/>
    <w:rPr>
      <w:b/>
      <w:bCs/>
      <w:sz w:val="20"/>
      <w:szCs w:val="20"/>
    </w:rPr>
  </w:style>
  <w:style w:type="paragraph" w:styleId="BalloonText">
    <w:name w:val="Balloon Text"/>
    <w:basedOn w:val="Normal"/>
    <w:link w:val="BalloonTextChar"/>
    <w:uiPriority w:val="99"/>
    <w:semiHidden/>
    <w:unhideWhenUsed/>
    <w:rsid w:val="00FB22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21D"/>
    <w:rPr>
      <w:rFonts w:ascii="Segoe UI" w:hAnsi="Segoe UI" w:cs="Segoe UI"/>
      <w:sz w:val="18"/>
      <w:szCs w:val="18"/>
    </w:rPr>
  </w:style>
  <w:style w:type="paragraph" w:styleId="Header">
    <w:name w:val="header"/>
    <w:basedOn w:val="Normal"/>
    <w:link w:val="HeaderChar"/>
    <w:uiPriority w:val="99"/>
    <w:unhideWhenUsed/>
    <w:rsid w:val="00682323"/>
    <w:pPr>
      <w:tabs>
        <w:tab w:val="center" w:pos="4819"/>
        <w:tab w:val="right" w:pos="9638"/>
      </w:tabs>
      <w:spacing w:after="0" w:line="240" w:lineRule="auto"/>
    </w:pPr>
  </w:style>
  <w:style w:type="character" w:customStyle="1" w:styleId="HeaderChar">
    <w:name w:val="Header Char"/>
    <w:basedOn w:val="DefaultParagraphFont"/>
    <w:link w:val="Header"/>
    <w:uiPriority w:val="99"/>
    <w:rsid w:val="00682323"/>
  </w:style>
  <w:style w:type="paragraph" w:styleId="Footer">
    <w:name w:val="footer"/>
    <w:basedOn w:val="Normal"/>
    <w:link w:val="FooterChar"/>
    <w:uiPriority w:val="99"/>
    <w:unhideWhenUsed/>
    <w:rsid w:val="00682323"/>
    <w:pPr>
      <w:tabs>
        <w:tab w:val="center" w:pos="4819"/>
        <w:tab w:val="right" w:pos="9638"/>
      </w:tabs>
      <w:spacing w:after="0" w:line="240" w:lineRule="auto"/>
    </w:pPr>
  </w:style>
  <w:style w:type="character" w:customStyle="1" w:styleId="FooterChar">
    <w:name w:val="Footer Char"/>
    <w:basedOn w:val="DefaultParagraphFont"/>
    <w:link w:val="Footer"/>
    <w:uiPriority w:val="99"/>
    <w:rsid w:val="00682323"/>
  </w:style>
  <w:style w:type="paragraph" w:styleId="FootnoteText">
    <w:name w:val="footnote text"/>
    <w:basedOn w:val="Normal"/>
    <w:link w:val="FootnoteTextChar"/>
    <w:uiPriority w:val="99"/>
    <w:semiHidden/>
    <w:unhideWhenUsed/>
    <w:rsid w:val="00455D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5D3D"/>
    <w:rPr>
      <w:sz w:val="20"/>
      <w:szCs w:val="20"/>
    </w:rPr>
  </w:style>
  <w:style w:type="character" w:styleId="FootnoteReference">
    <w:name w:val="footnote reference"/>
    <w:basedOn w:val="DefaultParagraphFont"/>
    <w:uiPriority w:val="99"/>
    <w:semiHidden/>
    <w:unhideWhenUsed/>
    <w:rsid w:val="00455D3D"/>
    <w:rPr>
      <w:vertAlign w:val="superscript"/>
    </w:rPr>
  </w:style>
  <w:style w:type="paragraph" w:styleId="NormalWeb">
    <w:name w:val="Normal (Web)"/>
    <w:basedOn w:val="Normal"/>
    <w:uiPriority w:val="99"/>
    <w:semiHidden/>
    <w:unhideWhenUsed/>
    <w:rsid w:val="00615413"/>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paragraph">
    <w:name w:val="paragraph"/>
    <w:basedOn w:val="Normal"/>
    <w:rsid w:val="00E862DF"/>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eop">
    <w:name w:val="eop"/>
    <w:basedOn w:val="DefaultParagraphFont"/>
    <w:rsid w:val="00E862DF"/>
  </w:style>
  <w:style w:type="character" w:customStyle="1" w:styleId="normaltextrun">
    <w:name w:val="normaltextrun"/>
    <w:basedOn w:val="DefaultParagraphFont"/>
    <w:rsid w:val="00E862DF"/>
  </w:style>
  <w:style w:type="character" w:customStyle="1" w:styleId="ListParagraphChar">
    <w:name w:val="List Paragraph Char"/>
    <w:aliases w:val="lp1 Char,Bullet 1 Char,Use Case List Paragraph Char,List Paragraph 1 Char,List Paragraph Red Char,Buletai Char,Bullet EY Char,List Paragraph21 Char,List Paragraph1 Char,List Paragraph2 Char,Numbering Char,ERP-List Paragraph Char"/>
    <w:link w:val="ListParagraph"/>
    <w:uiPriority w:val="34"/>
    <w:locked/>
    <w:rsid w:val="00B23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95634">
      <w:bodyDiv w:val="1"/>
      <w:marLeft w:val="0"/>
      <w:marRight w:val="0"/>
      <w:marTop w:val="0"/>
      <w:marBottom w:val="0"/>
      <w:divBdr>
        <w:top w:val="none" w:sz="0" w:space="0" w:color="auto"/>
        <w:left w:val="none" w:sz="0" w:space="0" w:color="auto"/>
        <w:bottom w:val="none" w:sz="0" w:space="0" w:color="auto"/>
        <w:right w:val="none" w:sz="0" w:space="0" w:color="auto"/>
      </w:divBdr>
    </w:div>
    <w:div w:id="533806867">
      <w:bodyDiv w:val="1"/>
      <w:marLeft w:val="0"/>
      <w:marRight w:val="0"/>
      <w:marTop w:val="0"/>
      <w:marBottom w:val="0"/>
      <w:divBdr>
        <w:top w:val="none" w:sz="0" w:space="0" w:color="auto"/>
        <w:left w:val="none" w:sz="0" w:space="0" w:color="auto"/>
        <w:bottom w:val="none" w:sz="0" w:space="0" w:color="auto"/>
        <w:right w:val="none" w:sz="0" w:space="0" w:color="auto"/>
      </w:divBdr>
    </w:div>
    <w:div w:id="706219678">
      <w:bodyDiv w:val="1"/>
      <w:marLeft w:val="0"/>
      <w:marRight w:val="0"/>
      <w:marTop w:val="0"/>
      <w:marBottom w:val="0"/>
      <w:divBdr>
        <w:top w:val="none" w:sz="0" w:space="0" w:color="auto"/>
        <w:left w:val="none" w:sz="0" w:space="0" w:color="auto"/>
        <w:bottom w:val="none" w:sz="0" w:space="0" w:color="auto"/>
        <w:right w:val="none" w:sz="0" w:space="0" w:color="auto"/>
      </w:divBdr>
      <w:divsChild>
        <w:div w:id="1049525831">
          <w:marLeft w:val="0"/>
          <w:marRight w:val="0"/>
          <w:marTop w:val="0"/>
          <w:marBottom w:val="0"/>
          <w:divBdr>
            <w:top w:val="none" w:sz="0" w:space="0" w:color="auto"/>
            <w:left w:val="none" w:sz="0" w:space="0" w:color="auto"/>
            <w:bottom w:val="none" w:sz="0" w:space="0" w:color="auto"/>
            <w:right w:val="none" w:sz="0" w:space="0" w:color="auto"/>
          </w:divBdr>
          <w:divsChild>
            <w:div w:id="1740206166">
              <w:marLeft w:val="0"/>
              <w:marRight w:val="0"/>
              <w:marTop w:val="0"/>
              <w:marBottom w:val="0"/>
              <w:divBdr>
                <w:top w:val="none" w:sz="0" w:space="0" w:color="auto"/>
                <w:left w:val="none" w:sz="0" w:space="0" w:color="auto"/>
                <w:bottom w:val="none" w:sz="0" w:space="0" w:color="auto"/>
                <w:right w:val="none" w:sz="0" w:space="0" w:color="auto"/>
              </w:divBdr>
            </w:div>
            <w:div w:id="1381973131">
              <w:marLeft w:val="0"/>
              <w:marRight w:val="0"/>
              <w:marTop w:val="0"/>
              <w:marBottom w:val="0"/>
              <w:divBdr>
                <w:top w:val="none" w:sz="0" w:space="0" w:color="auto"/>
                <w:left w:val="none" w:sz="0" w:space="0" w:color="auto"/>
                <w:bottom w:val="none" w:sz="0" w:space="0" w:color="auto"/>
                <w:right w:val="none" w:sz="0" w:space="0" w:color="auto"/>
              </w:divBdr>
            </w:div>
            <w:div w:id="1034421986">
              <w:marLeft w:val="0"/>
              <w:marRight w:val="0"/>
              <w:marTop w:val="0"/>
              <w:marBottom w:val="0"/>
              <w:divBdr>
                <w:top w:val="none" w:sz="0" w:space="0" w:color="auto"/>
                <w:left w:val="none" w:sz="0" w:space="0" w:color="auto"/>
                <w:bottom w:val="none" w:sz="0" w:space="0" w:color="auto"/>
                <w:right w:val="none" w:sz="0" w:space="0" w:color="auto"/>
              </w:divBdr>
            </w:div>
            <w:div w:id="476413821">
              <w:marLeft w:val="0"/>
              <w:marRight w:val="0"/>
              <w:marTop w:val="0"/>
              <w:marBottom w:val="0"/>
              <w:divBdr>
                <w:top w:val="none" w:sz="0" w:space="0" w:color="auto"/>
                <w:left w:val="none" w:sz="0" w:space="0" w:color="auto"/>
                <w:bottom w:val="none" w:sz="0" w:space="0" w:color="auto"/>
                <w:right w:val="none" w:sz="0" w:space="0" w:color="auto"/>
              </w:divBdr>
            </w:div>
            <w:div w:id="214241246">
              <w:marLeft w:val="0"/>
              <w:marRight w:val="0"/>
              <w:marTop w:val="0"/>
              <w:marBottom w:val="0"/>
              <w:divBdr>
                <w:top w:val="none" w:sz="0" w:space="0" w:color="auto"/>
                <w:left w:val="none" w:sz="0" w:space="0" w:color="auto"/>
                <w:bottom w:val="none" w:sz="0" w:space="0" w:color="auto"/>
                <w:right w:val="none" w:sz="0" w:space="0" w:color="auto"/>
              </w:divBdr>
            </w:div>
          </w:divsChild>
        </w:div>
        <w:div w:id="2115972224">
          <w:marLeft w:val="0"/>
          <w:marRight w:val="0"/>
          <w:marTop w:val="0"/>
          <w:marBottom w:val="0"/>
          <w:divBdr>
            <w:top w:val="none" w:sz="0" w:space="0" w:color="auto"/>
            <w:left w:val="none" w:sz="0" w:space="0" w:color="auto"/>
            <w:bottom w:val="none" w:sz="0" w:space="0" w:color="auto"/>
            <w:right w:val="none" w:sz="0" w:space="0" w:color="auto"/>
          </w:divBdr>
          <w:divsChild>
            <w:div w:id="706830131">
              <w:marLeft w:val="0"/>
              <w:marRight w:val="0"/>
              <w:marTop w:val="0"/>
              <w:marBottom w:val="0"/>
              <w:divBdr>
                <w:top w:val="none" w:sz="0" w:space="0" w:color="auto"/>
                <w:left w:val="none" w:sz="0" w:space="0" w:color="auto"/>
                <w:bottom w:val="none" w:sz="0" w:space="0" w:color="auto"/>
                <w:right w:val="none" w:sz="0" w:space="0" w:color="auto"/>
              </w:divBdr>
            </w:div>
            <w:div w:id="1365406041">
              <w:marLeft w:val="0"/>
              <w:marRight w:val="0"/>
              <w:marTop w:val="0"/>
              <w:marBottom w:val="0"/>
              <w:divBdr>
                <w:top w:val="none" w:sz="0" w:space="0" w:color="auto"/>
                <w:left w:val="none" w:sz="0" w:space="0" w:color="auto"/>
                <w:bottom w:val="none" w:sz="0" w:space="0" w:color="auto"/>
                <w:right w:val="none" w:sz="0" w:space="0" w:color="auto"/>
              </w:divBdr>
            </w:div>
            <w:div w:id="500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60032">
      <w:bodyDiv w:val="1"/>
      <w:marLeft w:val="0"/>
      <w:marRight w:val="0"/>
      <w:marTop w:val="0"/>
      <w:marBottom w:val="0"/>
      <w:divBdr>
        <w:top w:val="none" w:sz="0" w:space="0" w:color="auto"/>
        <w:left w:val="none" w:sz="0" w:space="0" w:color="auto"/>
        <w:bottom w:val="none" w:sz="0" w:space="0" w:color="auto"/>
        <w:right w:val="none" w:sz="0" w:space="0" w:color="auto"/>
      </w:divBdr>
      <w:divsChild>
        <w:div w:id="768156104">
          <w:marLeft w:val="0"/>
          <w:marRight w:val="0"/>
          <w:marTop w:val="0"/>
          <w:marBottom w:val="0"/>
          <w:divBdr>
            <w:top w:val="none" w:sz="0" w:space="0" w:color="auto"/>
            <w:left w:val="none" w:sz="0" w:space="0" w:color="auto"/>
            <w:bottom w:val="none" w:sz="0" w:space="0" w:color="auto"/>
            <w:right w:val="none" w:sz="0" w:space="0" w:color="auto"/>
          </w:divBdr>
          <w:divsChild>
            <w:div w:id="890842583">
              <w:marLeft w:val="0"/>
              <w:marRight w:val="0"/>
              <w:marTop w:val="0"/>
              <w:marBottom w:val="0"/>
              <w:divBdr>
                <w:top w:val="none" w:sz="0" w:space="0" w:color="auto"/>
                <w:left w:val="none" w:sz="0" w:space="0" w:color="auto"/>
                <w:bottom w:val="none" w:sz="0" w:space="0" w:color="auto"/>
                <w:right w:val="none" w:sz="0" w:space="0" w:color="auto"/>
              </w:divBdr>
            </w:div>
            <w:div w:id="651107496">
              <w:marLeft w:val="0"/>
              <w:marRight w:val="0"/>
              <w:marTop w:val="0"/>
              <w:marBottom w:val="0"/>
              <w:divBdr>
                <w:top w:val="none" w:sz="0" w:space="0" w:color="auto"/>
                <w:left w:val="none" w:sz="0" w:space="0" w:color="auto"/>
                <w:bottom w:val="none" w:sz="0" w:space="0" w:color="auto"/>
                <w:right w:val="none" w:sz="0" w:space="0" w:color="auto"/>
              </w:divBdr>
            </w:div>
            <w:div w:id="1945334884">
              <w:marLeft w:val="0"/>
              <w:marRight w:val="0"/>
              <w:marTop w:val="0"/>
              <w:marBottom w:val="0"/>
              <w:divBdr>
                <w:top w:val="none" w:sz="0" w:space="0" w:color="auto"/>
                <w:left w:val="none" w:sz="0" w:space="0" w:color="auto"/>
                <w:bottom w:val="none" w:sz="0" w:space="0" w:color="auto"/>
                <w:right w:val="none" w:sz="0" w:space="0" w:color="auto"/>
              </w:divBdr>
            </w:div>
            <w:div w:id="1233812221">
              <w:marLeft w:val="0"/>
              <w:marRight w:val="0"/>
              <w:marTop w:val="0"/>
              <w:marBottom w:val="0"/>
              <w:divBdr>
                <w:top w:val="none" w:sz="0" w:space="0" w:color="auto"/>
                <w:left w:val="none" w:sz="0" w:space="0" w:color="auto"/>
                <w:bottom w:val="none" w:sz="0" w:space="0" w:color="auto"/>
                <w:right w:val="none" w:sz="0" w:space="0" w:color="auto"/>
              </w:divBdr>
            </w:div>
            <w:div w:id="192764899">
              <w:marLeft w:val="0"/>
              <w:marRight w:val="0"/>
              <w:marTop w:val="0"/>
              <w:marBottom w:val="0"/>
              <w:divBdr>
                <w:top w:val="none" w:sz="0" w:space="0" w:color="auto"/>
                <w:left w:val="none" w:sz="0" w:space="0" w:color="auto"/>
                <w:bottom w:val="none" w:sz="0" w:space="0" w:color="auto"/>
                <w:right w:val="none" w:sz="0" w:space="0" w:color="auto"/>
              </w:divBdr>
            </w:div>
          </w:divsChild>
        </w:div>
        <w:div w:id="1875995055">
          <w:marLeft w:val="0"/>
          <w:marRight w:val="0"/>
          <w:marTop w:val="0"/>
          <w:marBottom w:val="0"/>
          <w:divBdr>
            <w:top w:val="none" w:sz="0" w:space="0" w:color="auto"/>
            <w:left w:val="none" w:sz="0" w:space="0" w:color="auto"/>
            <w:bottom w:val="none" w:sz="0" w:space="0" w:color="auto"/>
            <w:right w:val="none" w:sz="0" w:space="0" w:color="auto"/>
          </w:divBdr>
          <w:divsChild>
            <w:div w:id="2001154016">
              <w:marLeft w:val="0"/>
              <w:marRight w:val="0"/>
              <w:marTop w:val="0"/>
              <w:marBottom w:val="0"/>
              <w:divBdr>
                <w:top w:val="none" w:sz="0" w:space="0" w:color="auto"/>
                <w:left w:val="none" w:sz="0" w:space="0" w:color="auto"/>
                <w:bottom w:val="none" w:sz="0" w:space="0" w:color="auto"/>
                <w:right w:val="none" w:sz="0" w:space="0" w:color="auto"/>
              </w:divBdr>
            </w:div>
            <w:div w:id="926689173">
              <w:marLeft w:val="0"/>
              <w:marRight w:val="0"/>
              <w:marTop w:val="0"/>
              <w:marBottom w:val="0"/>
              <w:divBdr>
                <w:top w:val="none" w:sz="0" w:space="0" w:color="auto"/>
                <w:left w:val="none" w:sz="0" w:space="0" w:color="auto"/>
                <w:bottom w:val="none" w:sz="0" w:space="0" w:color="auto"/>
                <w:right w:val="none" w:sz="0" w:space="0" w:color="auto"/>
              </w:divBdr>
            </w:div>
            <w:div w:id="5275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18927">
      <w:bodyDiv w:val="1"/>
      <w:marLeft w:val="0"/>
      <w:marRight w:val="0"/>
      <w:marTop w:val="0"/>
      <w:marBottom w:val="0"/>
      <w:divBdr>
        <w:top w:val="none" w:sz="0" w:space="0" w:color="auto"/>
        <w:left w:val="none" w:sz="0" w:space="0" w:color="auto"/>
        <w:bottom w:val="none" w:sz="0" w:space="0" w:color="auto"/>
        <w:right w:val="none" w:sz="0" w:space="0" w:color="auto"/>
      </w:divBdr>
      <w:divsChild>
        <w:div w:id="246235259">
          <w:marLeft w:val="0"/>
          <w:marRight w:val="0"/>
          <w:marTop w:val="0"/>
          <w:marBottom w:val="0"/>
          <w:divBdr>
            <w:top w:val="none" w:sz="0" w:space="0" w:color="auto"/>
            <w:left w:val="none" w:sz="0" w:space="0" w:color="auto"/>
            <w:bottom w:val="none" w:sz="0" w:space="0" w:color="auto"/>
            <w:right w:val="none" w:sz="0" w:space="0" w:color="auto"/>
          </w:divBdr>
        </w:div>
        <w:div w:id="966660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ar.lt/portal/lt/legalAct/TAR.4B60A8C9678B/as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tar.lt/portal/lt/legalAct/41e131d07ada11edbc04912defe897d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ttps_x003a__x002f__x002f_avilys_x002e_vu_x002e_lt_x002f_dhs_x002f_actDHSDocumentShow_x003f_docOid_x003d_470eb460bf7c11eebf1fed8d3e630f93 xmlns="10d82443-09d3-40b0-8c83-26301ffc3ad6">
      <Url xsi:nil="true"/>
      <Description xsi:nil="true"/>
    </https_x003a__x002f__x002f_avilys_x002e_vu_x002e_lt_x002f_dhs_x002f_actDHSDocumentShow_x003f_docOid_x003d_470eb460bf7c11eebf1fed8d3e630f93>
    <Nuoroda xmlns="10d82443-09d3-40b0-8c83-26301ffc3ad6">
      <Url xsi:nil="true"/>
      <Description xsi:nil="true"/>
    </Nuoroda>
    <lcf76f155ced4ddcb4097134ff3c332f xmlns="10d82443-09d3-40b0-8c83-26301ffc3ad6">
      <Terms xmlns="http://schemas.microsoft.com/office/infopath/2007/PartnerControls"/>
    </lcf76f155ced4ddcb4097134ff3c332f>
    <TaxCatchAll xmlns="ee1859fd-5c03-4aad-a8ae-84688b43cbd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as" ma:contentTypeID="0x010100DB8210A874BFC64B87AC34CB24042502" ma:contentTypeVersion="19" ma:contentTypeDescription="Kurkite naują dokumentą." ma:contentTypeScope="" ma:versionID="a4a12154a1acd23d97d3dc38335883cd">
  <xsd:schema xmlns:xsd="http://www.w3.org/2001/XMLSchema" xmlns:xs="http://www.w3.org/2001/XMLSchema" xmlns:p="http://schemas.microsoft.com/office/2006/metadata/properties" xmlns:ns2="10d82443-09d3-40b0-8c83-26301ffc3ad6" xmlns:ns3="ee1859fd-5c03-4aad-a8ae-84688b43cbdc" targetNamespace="http://schemas.microsoft.com/office/2006/metadata/properties" ma:root="true" ma:fieldsID="6fbbfa0c4e33052f45158ef01705a49a" ns2:_="" ns3:_="">
    <xsd:import namespace="10d82443-09d3-40b0-8c83-26301ffc3ad6"/>
    <xsd:import namespace="ee1859fd-5c03-4aad-a8ae-84688b43cb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uoroda" minOccurs="0"/>
                <xsd:element ref="ns2:https_x003a__x002f__x002f_avilys_x002e_vu_x002e_lt_x002f_dhs_x002f_actDHSDocumentShow_x003f_docOid_x003d_470eb460bf7c11eebf1fed8d3e630f93"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82443-09d3-40b0-8c83-26301ffc3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uoroda" ma:index="14" nillable="true" ma:displayName="Nuoroda" ma:description="https://avilys.vu.lt/dhs/actDHSDocumentShow?docOid=91d93b60ec6e11e7b4fd9908b57f9091#" ma:format="Hyperlink" ma:internalName="Nuoroda">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avilys_x002e_vu_x002e_lt_x002f_dhs_x002f_actDHSDocumentShow_x003f_docOid_x003d_470eb460bf7c11eebf1fed8d3e630f93" ma:index="15" nillable="true" ma:displayName="https://avilys.vu.lt/dhs/actDHSDocumentShow?docOid=470eb460bf7c11eebf1fed8d3e630f93" ma:format="Image" ma:internalName="https_x003a__x002f__x002f_avilys_x002e_vu_x002e_lt_x002f_dhs_x002f_actDHSDocumentShow_x003f_docOid_x003d_470eb460bf7c11eebf1fed8d3e630f93">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7" nillable="true" ma:taxonomy="true" ma:internalName="lcf76f155ced4ddcb4097134ff3c332f" ma:taxonomyFieldName="MediaServiceImageTags" ma:displayName="Vaizdų žymės" ma:readOnly="false" ma:fieldId="{5cf76f15-5ced-4ddc-b409-7134ff3c332f}" ma:taxonomyMulti="true" ma:sspId="bd1d6e2d-d61e-4002-9eb5-e7f8ec1ff8b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1859fd-5c03-4aad-a8ae-84688b43cbdc"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TaxCatchAll" ma:index="18" nillable="true" ma:displayName="Taxonomy Catch All Column" ma:hidden="true" ma:list="{f1a7d060-56e9-4f3b-b1f8-de18a18b46d2}" ma:internalName="TaxCatchAll" ma:showField="CatchAllData" ma:web="ee1859fd-5c03-4aad-a8ae-84688b43c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47AF14-0F37-4EF4-BEA7-6B68B34DC2EB}">
  <ds:schemaRefs>
    <ds:schemaRef ds:uri="http://schemas.microsoft.com/office/2006/metadata/properties"/>
    <ds:schemaRef ds:uri="http://schemas.microsoft.com/office/infopath/2007/PartnerControls"/>
    <ds:schemaRef ds:uri="10d82443-09d3-40b0-8c83-26301ffc3ad6"/>
    <ds:schemaRef ds:uri="ee1859fd-5c03-4aad-a8ae-84688b43cbdc"/>
  </ds:schemaRefs>
</ds:datastoreItem>
</file>

<file path=customXml/itemProps2.xml><?xml version="1.0" encoding="utf-8"?>
<ds:datastoreItem xmlns:ds="http://schemas.openxmlformats.org/officeDocument/2006/customXml" ds:itemID="{049B1F92-A9C4-496F-8CAE-42794FE37F41}">
  <ds:schemaRefs>
    <ds:schemaRef ds:uri="http://schemas.openxmlformats.org/officeDocument/2006/bibliography"/>
  </ds:schemaRefs>
</ds:datastoreItem>
</file>

<file path=customXml/itemProps3.xml><?xml version="1.0" encoding="utf-8"?>
<ds:datastoreItem xmlns:ds="http://schemas.openxmlformats.org/officeDocument/2006/customXml" ds:itemID="{67163E5F-1BCB-4C32-95BE-554F225DDF66}">
  <ds:schemaRefs>
    <ds:schemaRef ds:uri="http://schemas.microsoft.com/sharepoint/v3/contenttype/forms"/>
  </ds:schemaRefs>
</ds:datastoreItem>
</file>

<file path=customXml/itemProps4.xml><?xml version="1.0" encoding="utf-8"?>
<ds:datastoreItem xmlns:ds="http://schemas.openxmlformats.org/officeDocument/2006/customXml" ds:itemID="{9CDE8E6B-5E4B-441D-AAE6-119040DFC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82443-09d3-40b0-8c83-26301ffc3ad6"/>
    <ds:schemaRef ds:uri="ee1859fd-5c03-4aad-a8ae-84688b43c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1540</Words>
  <Characters>9944</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Laukienė</dc:creator>
  <cp:keywords/>
  <dc:description/>
  <cp:lastModifiedBy>Rūta Pugžlienė</cp:lastModifiedBy>
  <cp:revision>10</cp:revision>
  <dcterms:created xsi:type="dcterms:W3CDTF">2025-02-20T06:26:00Z</dcterms:created>
  <dcterms:modified xsi:type="dcterms:W3CDTF">2025-02-24T14:18:00Z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0x010100DB8210A874BFC64B87AC34CB24042502</vt:lpwstr>
  </property>
  <property fmtid="{D5CDD505-2E9C-101B-9397-08002B2CF9AE}" pid="3" name="MediaServiceImageTags">
    <vt:lpwstr/>
  </property>
</Properties>
</file>