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EF23" w14:textId="5A096CA3" w:rsidR="00CE7431" w:rsidRDefault="00CE7CD3" w:rsidP="00CE7431">
      <w:pPr>
        <w:spacing w:line="336" w:lineRule="auto"/>
        <w:jc w:val="center"/>
        <w:outlineLvl w:val="0"/>
        <w:rPr>
          <w:b/>
        </w:rPr>
      </w:pPr>
      <w:r>
        <w:rPr>
          <w:b/>
        </w:rPr>
        <w:t>KAUNO JUOZO GRUODŽIO KONSERVATORIJOS BAIGIAM</w:t>
      </w:r>
      <w:r w:rsidR="00413929">
        <w:rPr>
          <w:b/>
        </w:rPr>
        <w:t>ŲJŲ</w:t>
      </w:r>
      <w:r>
        <w:rPr>
          <w:b/>
        </w:rPr>
        <w:t xml:space="preserve"> MUZIKINI</w:t>
      </w:r>
      <w:r w:rsidR="00413929">
        <w:rPr>
          <w:b/>
        </w:rPr>
        <w:t>Ų</w:t>
      </w:r>
      <w:r>
        <w:rPr>
          <w:b/>
        </w:rPr>
        <w:t xml:space="preserve"> EGZAMIN</w:t>
      </w:r>
      <w:r w:rsidR="00413929">
        <w:rPr>
          <w:b/>
        </w:rPr>
        <w:t>Ų</w:t>
      </w:r>
      <w:r w:rsidR="00CE7431" w:rsidRPr="00483DE3">
        <w:rPr>
          <w:b/>
        </w:rPr>
        <w:t xml:space="preserve"> VERTINIMO </w:t>
      </w:r>
      <w:r w:rsidR="00701869">
        <w:rPr>
          <w:b/>
        </w:rPr>
        <w:t xml:space="preserve">INTELEKTINIŲ </w:t>
      </w:r>
      <w:r w:rsidR="00CE7431" w:rsidRPr="00483DE3">
        <w:rPr>
          <w:b/>
        </w:rPr>
        <w:t>PASLAUGŲ TEIKIMO SUTARTIS</w:t>
      </w:r>
    </w:p>
    <w:p w14:paraId="42E6F9B7" w14:textId="77777777" w:rsidR="00AC0CDA" w:rsidRPr="00483DE3" w:rsidRDefault="00AC0CDA" w:rsidP="00CE7431">
      <w:pPr>
        <w:spacing w:line="336" w:lineRule="auto"/>
        <w:jc w:val="center"/>
        <w:outlineLvl w:val="0"/>
        <w:rPr>
          <w:b/>
        </w:rPr>
      </w:pPr>
    </w:p>
    <w:p w14:paraId="3206BFD1" w14:textId="7EEC2D42" w:rsidR="00CE7431" w:rsidRPr="00483DE3" w:rsidRDefault="009D2B5C" w:rsidP="00CE7431">
      <w:pPr>
        <w:spacing w:line="336" w:lineRule="auto"/>
        <w:jc w:val="center"/>
        <w:outlineLvl w:val="0"/>
      </w:pPr>
      <w:r>
        <w:t>202</w:t>
      </w:r>
      <w:r w:rsidR="00337D18">
        <w:t>5</w:t>
      </w:r>
      <w:r w:rsidR="00CE7431" w:rsidRPr="00483DE3">
        <w:t xml:space="preserve"> m. </w:t>
      </w:r>
      <w:r w:rsidR="00337D18">
        <w:t>kovo</w:t>
      </w:r>
      <w:r>
        <w:t xml:space="preserve"> </w:t>
      </w:r>
      <w:r w:rsidR="00AC0CDA">
        <w:t xml:space="preserve"> </w:t>
      </w:r>
      <w:r w:rsidR="00CD27A2">
        <w:t xml:space="preserve">17 </w:t>
      </w:r>
      <w:r>
        <w:t xml:space="preserve">d. </w:t>
      </w:r>
      <w:r w:rsidR="009B629A">
        <w:t xml:space="preserve"> Nr......</w:t>
      </w:r>
      <w:r>
        <w:t>....</w:t>
      </w:r>
    </w:p>
    <w:p w14:paraId="47F982B4" w14:textId="77777777" w:rsidR="00CE7431" w:rsidRPr="00483DE3" w:rsidRDefault="00CE7431" w:rsidP="00CE7431">
      <w:pPr>
        <w:spacing w:line="336" w:lineRule="auto"/>
        <w:jc w:val="center"/>
        <w:outlineLvl w:val="0"/>
      </w:pPr>
      <w:r w:rsidRPr="00483DE3">
        <w:t>Kaunas</w:t>
      </w:r>
    </w:p>
    <w:p w14:paraId="4A17FBB2" w14:textId="3245696E" w:rsidR="00CE7431" w:rsidRPr="00483DE3" w:rsidRDefault="00CE7431" w:rsidP="00CE7431">
      <w:pPr>
        <w:spacing w:line="336" w:lineRule="auto"/>
        <w:ind w:firstLine="1298"/>
        <w:jc w:val="both"/>
      </w:pPr>
      <w:r w:rsidRPr="00483DE3">
        <w:t xml:space="preserve">Kauno </w:t>
      </w:r>
      <w:r w:rsidR="00AC0CDA">
        <w:t>Juozo Gruodžio konservatorija</w:t>
      </w:r>
      <w:r w:rsidRPr="00483DE3">
        <w:t xml:space="preserve"> (toliau – Paslaugos gavėjas), atstovaujama </w:t>
      </w:r>
      <w:r w:rsidR="003515F6">
        <w:t xml:space="preserve">direktoriaus </w:t>
      </w:r>
      <w:r w:rsidR="00AC0CDA">
        <w:t xml:space="preserve">Kęstučio </w:t>
      </w:r>
      <w:proofErr w:type="spellStart"/>
      <w:r w:rsidR="00AC0CDA">
        <w:t>Bliujaus</w:t>
      </w:r>
      <w:proofErr w:type="spellEnd"/>
      <w:r w:rsidRPr="00483DE3">
        <w:t xml:space="preserve">, veikiančio pagal </w:t>
      </w:r>
      <w:r w:rsidR="00072340">
        <w:t>nuostatus</w:t>
      </w:r>
      <w:r w:rsidRPr="00483DE3">
        <w:t xml:space="preserve">, ir </w:t>
      </w:r>
      <w:r w:rsidR="00413929">
        <w:t xml:space="preserve">KTU </w:t>
      </w:r>
      <w:r w:rsidR="009424F1">
        <w:t xml:space="preserve">socialinių, humanitarinių mokslų </w:t>
      </w:r>
      <w:r w:rsidR="00DF30C3">
        <w:t>ir menų fakulteto</w:t>
      </w:r>
      <w:r w:rsidR="00413929">
        <w:t xml:space="preserve"> vadovas </w:t>
      </w:r>
      <w:r w:rsidR="009D2B5C">
        <w:t xml:space="preserve"> </w:t>
      </w:r>
      <w:r w:rsidR="00413929">
        <w:rPr>
          <w:rStyle w:val="Emfaz"/>
          <w:b/>
        </w:rPr>
        <w:t xml:space="preserve">Vytautas </w:t>
      </w:r>
      <w:proofErr w:type="spellStart"/>
      <w:r w:rsidR="00413929">
        <w:rPr>
          <w:rStyle w:val="Emfaz"/>
          <w:b/>
        </w:rPr>
        <w:t>Kederys</w:t>
      </w:r>
      <w:proofErr w:type="spellEnd"/>
      <w:r w:rsidR="009B629A">
        <w:t xml:space="preserve"> </w:t>
      </w:r>
      <w:r w:rsidRPr="00483DE3">
        <w:t>(toliau – Paslaugos teikėjas), toliau kartu vadinamos šalimis, atskirai – šalimi, remdamiesi (-</w:t>
      </w:r>
      <w:proofErr w:type="spellStart"/>
      <w:r w:rsidRPr="00483DE3">
        <w:t>osi</w:t>
      </w:r>
      <w:proofErr w:type="spellEnd"/>
      <w:r w:rsidRPr="00483DE3">
        <w:t xml:space="preserve">) </w:t>
      </w:r>
      <w:r w:rsidR="00413929" w:rsidRPr="00413929">
        <w:t>202</w:t>
      </w:r>
      <w:r w:rsidR="00087ED9">
        <w:t>5</w:t>
      </w:r>
      <w:r w:rsidR="00413929" w:rsidRPr="00413929">
        <w:t xml:space="preserve"> m. </w:t>
      </w:r>
      <w:r w:rsidR="00087ED9">
        <w:t>sausio</w:t>
      </w:r>
      <w:r w:rsidR="00413929" w:rsidRPr="00413929">
        <w:t xml:space="preserve"> </w:t>
      </w:r>
      <w:r w:rsidR="00C1430E">
        <w:t>2</w:t>
      </w:r>
      <w:r w:rsidR="00087ED9">
        <w:t>2</w:t>
      </w:r>
      <w:r w:rsidR="00C1430E">
        <w:t xml:space="preserve"> </w:t>
      </w:r>
      <w:r w:rsidR="00413929" w:rsidRPr="00413929">
        <w:t>dienos direktoriaus įsakymu N</w:t>
      </w:r>
      <w:r w:rsidR="00C1430E">
        <w:t>r. MI-</w:t>
      </w:r>
      <w:r w:rsidR="00087ED9">
        <w:t>12</w:t>
      </w:r>
      <w:r w:rsidRPr="00413929">
        <w:t xml:space="preserve">, </w:t>
      </w:r>
      <w:r w:rsidRPr="00483DE3">
        <w:t xml:space="preserve">sudarė šią </w:t>
      </w:r>
      <w:r w:rsidR="00701869">
        <w:t xml:space="preserve">intelektinių paslaugų teikimo </w:t>
      </w:r>
      <w:r w:rsidRPr="00483DE3">
        <w:t>sutartį (toliau – sutartis).</w:t>
      </w:r>
    </w:p>
    <w:p w14:paraId="151FC05F" w14:textId="77777777" w:rsidR="00CE7431" w:rsidRPr="00483DE3" w:rsidRDefault="00CE7431" w:rsidP="00CE7431">
      <w:pPr>
        <w:spacing w:line="336" w:lineRule="auto"/>
        <w:jc w:val="center"/>
        <w:outlineLvl w:val="0"/>
        <w:rPr>
          <w:b/>
        </w:rPr>
      </w:pPr>
    </w:p>
    <w:p w14:paraId="7E23B4C8" w14:textId="77777777" w:rsidR="00CE7431" w:rsidRPr="00483DE3" w:rsidRDefault="00CE7431" w:rsidP="00CE7431">
      <w:pPr>
        <w:spacing w:line="336" w:lineRule="auto"/>
        <w:jc w:val="center"/>
        <w:outlineLvl w:val="0"/>
        <w:rPr>
          <w:b/>
        </w:rPr>
      </w:pPr>
      <w:r w:rsidRPr="00483DE3">
        <w:rPr>
          <w:b/>
        </w:rPr>
        <w:t>I. SUTARTIES OBJEKTAS</w:t>
      </w:r>
    </w:p>
    <w:p w14:paraId="3ADB464E" w14:textId="3D6808DD" w:rsidR="00CE7431" w:rsidRPr="00483DE3" w:rsidRDefault="00CE7431" w:rsidP="00CE7431">
      <w:pPr>
        <w:spacing w:line="336" w:lineRule="auto"/>
        <w:ind w:firstLine="1298"/>
        <w:jc w:val="both"/>
      </w:pPr>
      <w:r w:rsidRPr="00483DE3">
        <w:t xml:space="preserve">1. </w:t>
      </w:r>
      <w:r w:rsidR="009D2B5C">
        <w:t>202</w:t>
      </w:r>
      <w:r w:rsidR="00C05A56">
        <w:t>5</w:t>
      </w:r>
      <w:r w:rsidR="004A3B17" w:rsidRPr="00483DE3">
        <w:t xml:space="preserve"> metų </w:t>
      </w:r>
      <w:r w:rsidR="00CE7CD3">
        <w:t xml:space="preserve">Paslaugos gavėjo </w:t>
      </w:r>
      <w:r w:rsidR="006703D2">
        <w:t>garso įrašymo technikos ir estr</w:t>
      </w:r>
      <w:r w:rsidR="00D4365A">
        <w:t xml:space="preserve">ados ir džiazo specializacijos </w:t>
      </w:r>
      <w:r w:rsidR="006703D2">
        <w:t>(garso režisūros)</w:t>
      </w:r>
      <w:r w:rsidR="00CE7CD3">
        <w:t xml:space="preserve"> baigiam</w:t>
      </w:r>
      <w:r w:rsidR="006703D2">
        <w:t>ųjų</w:t>
      </w:r>
      <w:r w:rsidR="00CE7CD3">
        <w:t xml:space="preserve"> muzikini</w:t>
      </w:r>
      <w:r w:rsidR="006703D2">
        <w:t>ų</w:t>
      </w:r>
      <w:r w:rsidR="00CE7CD3">
        <w:t xml:space="preserve"> egzamin</w:t>
      </w:r>
      <w:r w:rsidR="006703D2">
        <w:t>ų</w:t>
      </w:r>
      <w:r w:rsidR="00CE7CD3">
        <w:t xml:space="preserve"> (toliau - Egzamino)</w:t>
      </w:r>
      <w:r w:rsidRPr="00483DE3">
        <w:t xml:space="preserve"> vertinimo paslaugos (toliau – vertinimo paslaugos). Teikiamų paslaugų apimtis nustatoma pagal </w:t>
      </w:r>
      <w:r w:rsidR="0001747A" w:rsidRPr="00483DE3">
        <w:t xml:space="preserve">Paslaugos gavėjo poreikį, atsižvelgiant į atitinkamos </w:t>
      </w:r>
      <w:r w:rsidR="00CE7CD3">
        <w:t xml:space="preserve">Egzamino </w:t>
      </w:r>
      <w:r w:rsidR="0001747A" w:rsidRPr="00483DE3">
        <w:t>grupės dalyvių skaičių</w:t>
      </w:r>
      <w:r w:rsidRPr="00483DE3">
        <w:t>.</w:t>
      </w:r>
    </w:p>
    <w:p w14:paraId="0924FCAD" w14:textId="77777777" w:rsidR="00CE7431" w:rsidRPr="00483DE3" w:rsidRDefault="00CE7431" w:rsidP="00CE7431">
      <w:pPr>
        <w:spacing w:line="336" w:lineRule="auto"/>
        <w:jc w:val="center"/>
        <w:rPr>
          <w:b/>
        </w:rPr>
      </w:pPr>
    </w:p>
    <w:p w14:paraId="6AFE2042" w14:textId="77777777" w:rsidR="00CE7431" w:rsidRPr="00483DE3" w:rsidRDefault="00CE7431" w:rsidP="00CE7431">
      <w:pPr>
        <w:spacing w:line="336" w:lineRule="auto"/>
        <w:jc w:val="center"/>
        <w:outlineLvl w:val="0"/>
        <w:rPr>
          <w:b/>
        </w:rPr>
      </w:pPr>
      <w:r w:rsidRPr="00483DE3">
        <w:rPr>
          <w:b/>
        </w:rPr>
        <w:t>II. SUTARTIES KAINA IR ATSISKAITYMO SĄLYGOS</w:t>
      </w:r>
    </w:p>
    <w:p w14:paraId="322872A6" w14:textId="0E4B80AE" w:rsidR="000577C7" w:rsidRDefault="0044713F" w:rsidP="0044713F">
      <w:pPr>
        <w:spacing w:line="360" w:lineRule="auto"/>
        <w:jc w:val="both"/>
      </w:pPr>
      <w:r>
        <w:t xml:space="preserve">                    </w:t>
      </w:r>
      <w:r w:rsidR="00167631">
        <w:t xml:space="preserve">  </w:t>
      </w:r>
      <w:r w:rsidR="00CE7431" w:rsidRPr="00483DE3">
        <w:t xml:space="preserve">2.1. Sutarties </w:t>
      </w:r>
      <w:r w:rsidR="00CE7431" w:rsidRPr="007A02A5">
        <w:t>kaina</w:t>
      </w:r>
      <w:r w:rsidR="009B629A" w:rsidRPr="007A02A5">
        <w:t xml:space="preserve"> </w:t>
      </w:r>
      <w:r w:rsidR="009B629A" w:rsidRPr="00A80CB0">
        <w:t xml:space="preserve">yra </w:t>
      </w:r>
      <w:r w:rsidR="007A02A5" w:rsidRPr="00A82569">
        <w:t>1</w:t>
      </w:r>
      <w:r w:rsidR="009E65EC">
        <w:t>4</w:t>
      </w:r>
      <w:r w:rsidR="00C1430E">
        <w:t>0</w:t>
      </w:r>
      <w:r w:rsidR="00C83B43" w:rsidRPr="00A82569">
        <w:t xml:space="preserve"> </w:t>
      </w:r>
      <w:r w:rsidR="009B629A" w:rsidRPr="00A82569">
        <w:t>(</w:t>
      </w:r>
      <w:r w:rsidR="0037254A" w:rsidRPr="00A82569">
        <w:t xml:space="preserve">vienas </w:t>
      </w:r>
      <w:r w:rsidR="00A82569" w:rsidRPr="00A82569">
        <w:t>šimtas</w:t>
      </w:r>
      <w:r w:rsidR="00C1430E">
        <w:t xml:space="preserve"> </w:t>
      </w:r>
      <w:r w:rsidR="009E65EC">
        <w:t>keturiasdešimt</w:t>
      </w:r>
      <w:r w:rsidR="0037254A" w:rsidRPr="00A82569">
        <w:t xml:space="preserve">) </w:t>
      </w:r>
      <w:r w:rsidR="00C83B43" w:rsidRPr="00A82569">
        <w:t>eurų</w:t>
      </w:r>
      <w:r w:rsidR="009B629A" w:rsidRPr="00A82569">
        <w:t>.</w:t>
      </w:r>
    </w:p>
    <w:p w14:paraId="54C308B8" w14:textId="77777777" w:rsidR="00167631" w:rsidRDefault="000577C7" w:rsidP="0044713F">
      <w:pPr>
        <w:spacing w:line="360" w:lineRule="auto"/>
        <w:jc w:val="both"/>
      </w:pPr>
      <w:r>
        <w:t xml:space="preserve">               </w:t>
      </w:r>
      <w:r w:rsidR="0044713F">
        <w:t xml:space="preserve">      </w:t>
      </w:r>
      <w:r w:rsidR="00CE7431" w:rsidRPr="00483DE3">
        <w:t xml:space="preserve">2.2. </w:t>
      </w:r>
      <w:r w:rsidR="003B6092" w:rsidRPr="00483DE3">
        <w:t xml:space="preserve">Sutarties kaina galioja </w:t>
      </w:r>
      <w:r w:rsidR="00CE7431" w:rsidRPr="00483DE3">
        <w:t>visam sutarties galiojimo laikotarpiui</w:t>
      </w:r>
      <w:r w:rsidR="003B6092" w:rsidRPr="00483DE3">
        <w:t xml:space="preserve"> ir yra</w:t>
      </w:r>
      <w:r w:rsidR="00901E26" w:rsidRPr="00483DE3">
        <w:t xml:space="preserve"> nekeičiama.</w:t>
      </w:r>
    </w:p>
    <w:p w14:paraId="59326072" w14:textId="77777777" w:rsidR="00CE7431" w:rsidRPr="00483DE3" w:rsidRDefault="00D649F4" w:rsidP="00D649F4">
      <w:pPr>
        <w:spacing w:line="360" w:lineRule="auto"/>
        <w:jc w:val="both"/>
      </w:pPr>
      <w:r>
        <w:t xml:space="preserve">                     </w:t>
      </w:r>
      <w:r w:rsidR="00CE7431" w:rsidRPr="00483DE3">
        <w:t>2.3. Paslaugų teikėjui sumokama per 30 (trisdešimt) kalendorinių dienų nuo ši</w:t>
      </w:r>
      <w:r w:rsidR="0001747A" w:rsidRPr="00483DE3">
        <w:t xml:space="preserve">o akto </w:t>
      </w:r>
      <w:r w:rsidR="00CE7431" w:rsidRPr="00483DE3">
        <w:t>pasirašymo dienos</w:t>
      </w:r>
      <w:r w:rsidR="001440BF" w:rsidRPr="00483DE3">
        <w:t>, pervedant sutarties 2.1. punkte nurodytą sumą</w:t>
      </w:r>
      <w:r w:rsidR="00A37AFB">
        <w:t xml:space="preserve"> </w:t>
      </w:r>
      <w:r w:rsidR="001440BF" w:rsidRPr="00483DE3">
        <w:t>į šioje sutartyje nurodytą Paslaugos teikėjo sąskaitą banke.</w:t>
      </w:r>
    </w:p>
    <w:p w14:paraId="7CAADAF0" w14:textId="77777777" w:rsidR="00CE7431" w:rsidRPr="00483DE3" w:rsidRDefault="00CE7431" w:rsidP="00CE7431">
      <w:pPr>
        <w:spacing w:line="336" w:lineRule="auto"/>
        <w:jc w:val="center"/>
        <w:outlineLvl w:val="0"/>
        <w:rPr>
          <w:b/>
        </w:rPr>
      </w:pPr>
    </w:p>
    <w:p w14:paraId="419E2E1C" w14:textId="77777777" w:rsidR="00CE7431" w:rsidRPr="00483DE3" w:rsidRDefault="00CE7431" w:rsidP="00CE7431">
      <w:pPr>
        <w:spacing w:line="336" w:lineRule="auto"/>
        <w:jc w:val="center"/>
        <w:outlineLvl w:val="0"/>
        <w:rPr>
          <w:b/>
        </w:rPr>
      </w:pPr>
      <w:r w:rsidRPr="00483DE3">
        <w:rPr>
          <w:b/>
        </w:rPr>
        <w:t>III. ŠALIŲ ĮSIPAREIGOJIMAI IR TEISĖS</w:t>
      </w:r>
    </w:p>
    <w:p w14:paraId="6C5BCB00" w14:textId="77777777" w:rsidR="00CE7431" w:rsidRPr="00483DE3" w:rsidRDefault="00CE7431" w:rsidP="00CE7431">
      <w:pPr>
        <w:spacing w:line="336" w:lineRule="auto"/>
        <w:ind w:firstLine="1298"/>
        <w:jc w:val="both"/>
      </w:pPr>
      <w:r w:rsidRPr="00483DE3">
        <w:t>3. Paslaugos teikėjas įsipareigoja:</w:t>
      </w:r>
    </w:p>
    <w:p w14:paraId="1887AF3F" w14:textId="6DF325D4" w:rsidR="00CE7431" w:rsidRPr="00483DE3" w:rsidRDefault="00CE7431" w:rsidP="00CE7431">
      <w:pPr>
        <w:spacing w:line="336" w:lineRule="auto"/>
        <w:ind w:firstLine="1298"/>
        <w:jc w:val="both"/>
      </w:pPr>
      <w:r w:rsidRPr="00483DE3">
        <w:t xml:space="preserve">3.1. </w:t>
      </w:r>
      <w:r w:rsidR="0001747A" w:rsidRPr="00483DE3">
        <w:t xml:space="preserve">objektyviai </w:t>
      </w:r>
      <w:r w:rsidR="00901E26" w:rsidRPr="00483DE3">
        <w:t xml:space="preserve">ir nešališkai </w:t>
      </w:r>
      <w:r w:rsidR="001440BF" w:rsidRPr="00483DE3">
        <w:t xml:space="preserve">teikti </w:t>
      </w:r>
      <w:r w:rsidR="00CE7CD3">
        <w:t>egzamino</w:t>
      </w:r>
      <w:r w:rsidR="0001747A" w:rsidRPr="00483DE3">
        <w:t xml:space="preserve"> nurodytos</w:t>
      </w:r>
      <w:r w:rsidR="00901E26" w:rsidRPr="00483DE3">
        <w:t xml:space="preserve"> </w:t>
      </w:r>
      <w:r w:rsidR="0001747A" w:rsidRPr="00483DE3">
        <w:t xml:space="preserve">dalyvių grupės </w:t>
      </w:r>
      <w:r w:rsidRPr="00483DE3">
        <w:t>vertinim</w:t>
      </w:r>
      <w:r w:rsidR="001440BF" w:rsidRPr="00483DE3">
        <w:t>o</w:t>
      </w:r>
      <w:r w:rsidR="00701869">
        <w:t xml:space="preserve"> intelektualiąsias</w:t>
      </w:r>
      <w:r w:rsidR="001440BF" w:rsidRPr="00483DE3">
        <w:t xml:space="preserve"> paslaugas</w:t>
      </w:r>
      <w:r w:rsidRPr="00483DE3">
        <w:t>.</w:t>
      </w:r>
    </w:p>
    <w:p w14:paraId="285ABB43" w14:textId="710CD5D4" w:rsidR="00CE7431" w:rsidRPr="00483DE3" w:rsidRDefault="0001747A" w:rsidP="00CE7431">
      <w:pPr>
        <w:spacing w:line="336" w:lineRule="auto"/>
        <w:ind w:firstLine="1298"/>
        <w:jc w:val="both"/>
      </w:pPr>
      <w:r w:rsidRPr="00483DE3">
        <w:t xml:space="preserve">3.2. pasirašyti </w:t>
      </w:r>
      <w:r w:rsidR="00483DE3" w:rsidRPr="00483DE3">
        <w:t>20</w:t>
      </w:r>
      <w:r w:rsidR="009D2B5C">
        <w:t>2</w:t>
      </w:r>
      <w:r w:rsidR="00C1430E">
        <w:t>4</w:t>
      </w:r>
      <w:r w:rsidR="00483DE3" w:rsidRPr="00483DE3">
        <w:t xml:space="preserve"> metų </w:t>
      </w:r>
      <w:r w:rsidR="00CE7CD3">
        <w:t xml:space="preserve">Egzamino </w:t>
      </w:r>
      <w:r w:rsidR="00CE7431" w:rsidRPr="00483DE3">
        <w:t>dalyvių vertinimo protokolą</w:t>
      </w:r>
      <w:r w:rsidRPr="00483DE3">
        <w:t xml:space="preserve"> (–</w:t>
      </w:r>
      <w:proofErr w:type="spellStart"/>
      <w:r w:rsidRPr="00483DE3">
        <w:t>us</w:t>
      </w:r>
      <w:proofErr w:type="spellEnd"/>
      <w:r w:rsidRPr="00483DE3">
        <w:t>)</w:t>
      </w:r>
      <w:r w:rsidR="00CE7431" w:rsidRPr="00483DE3">
        <w:t xml:space="preserve"> taip informuojant </w:t>
      </w:r>
      <w:r w:rsidR="00901E26" w:rsidRPr="00483DE3">
        <w:t xml:space="preserve">Paslaugos gavėją apie </w:t>
      </w:r>
      <w:r w:rsidR="00CE7431" w:rsidRPr="00483DE3">
        <w:t xml:space="preserve"> dalyvių vert</w:t>
      </w:r>
      <w:r w:rsidR="001440BF" w:rsidRPr="00483DE3">
        <w:t>inimo rezultatus;</w:t>
      </w:r>
    </w:p>
    <w:p w14:paraId="3BCEB5BC" w14:textId="24D1BEE6" w:rsidR="001440BF" w:rsidRPr="00483DE3" w:rsidRDefault="001440BF" w:rsidP="00CE7431">
      <w:pPr>
        <w:spacing w:line="336" w:lineRule="auto"/>
        <w:ind w:firstLine="1298"/>
        <w:jc w:val="both"/>
      </w:pPr>
      <w:r w:rsidRPr="00483DE3">
        <w:t xml:space="preserve">3.3. </w:t>
      </w:r>
      <w:r w:rsidR="00D4365A">
        <w:t xml:space="preserve">paslaugos teikimo terminas – </w:t>
      </w:r>
      <w:r w:rsidR="009E65EC">
        <w:t>2025 m. kovo 17 d. ir 2025 m. gegužės 5 d.</w:t>
      </w:r>
    </w:p>
    <w:p w14:paraId="041EB036" w14:textId="77777777" w:rsidR="00CE7431" w:rsidRPr="00483DE3" w:rsidRDefault="00837C82" w:rsidP="00CE7431">
      <w:pPr>
        <w:spacing w:line="336" w:lineRule="auto"/>
        <w:ind w:firstLine="1298"/>
        <w:jc w:val="both"/>
      </w:pPr>
      <w:r w:rsidRPr="00483DE3">
        <w:t>4</w:t>
      </w:r>
      <w:r w:rsidR="00CE7431" w:rsidRPr="00483DE3">
        <w:t>. Paslaugos gavėjas įsipareigoja:</w:t>
      </w:r>
    </w:p>
    <w:p w14:paraId="285AC2F6" w14:textId="579F35F5" w:rsidR="00BF77E9" w:rsidRPr="00483DE3" w:rsidRDefault="00837C82" w:rsidP="00CE7431">
      <w:pPr>
        <w:spacing w:line="336" w:lineRule="auto"/>
        <w:ind w:firstLine="1298"/>
        <w:jc w:val="both"/>
      </w:pPr>
      <w:r w:rsidRPr="00483DE3">
        <w:t>4</w:t>
      </w:r>
      <w:r w:rsidR="00CE7431" w:rsidRPr="00483DE3">
        <w:t xml:space="preserve">.1. </w:t>
      </w:r>
      <w:r w:rsidR="00BF77E9" w:rsidRPr="00483DE3">
        <w:t xml:space="preserve">raštu nurodyti Paslaugos teikėjui </w:t>
      </w:r>
      <w:r w:rsidR="00483DE3" w:rsidRPr="00483DE3">
        <w:t>20</w:t>
      </w:r>
      <w:r w:rsidR="009D2B5C">
        <w:t>2</w:t>
      </w:r>
      <w:r w:rsidR="0090227A">
        <w:t>5</w:t>
      </w:r>
      <w:r w:rsidR="00483DE3" w:rsidRPr="00483DE3">
        <w:t xml:space="preserve"> metų </w:t>
      </w:r>
      <w:r w:rsidR="00CE7CD3">
        <w:t>Egzamino</w:t>
      </w:r>
      <w:r w:rsidR="00BF77E9" w:rsidRPr="00483DE3">
        <w:t xml:space="preserve"> dalyvių grupę, kurios dalyvių muzikinių programų atlikimą Paslaugos teikėjas tur</w:t>
      </w:r>
      <w:r w:rsidR="00483DE3" w:rsidRPr="00483DE3">
        <w:t>ės vertinti (arba raštu supažindinti Paslaugos teikėją su nurodyta informacija);</w:t>
      </w:r>
    </w:p>
    <w:p w14:paraId="3CF62BD0" w14:textId="77777777" w:rsidR="00CE7431" w:rsidRPr="00483DE3" w:rsidRDefault="00BF77E9" w:rsidP="00CE7431">
      <w:pPr>
        <w:spacing w:line="336" w:lineRule="auto"/>
        <w:ind w:firstLine="1298"/>
        <w:jc w:val="both"/>
      </w:pPr>
      <w:r w:rsidRPr="00483DE3">
        <w:t xml:space="preserve">4.2. </w:t>
      </w:r>
      <w:r w:rsidR="00901E26" w:rsidRPr="00483DE3">
        <w:t xml:space="preserve">sudaryti sąlygas objektyviam </w:t>
      </w:r>
      <w:r w:rsidR="00837C82" w:rsidRPr="00483DE3">
        <w:t>dalyvių</w:t>
      </w:r>
      <w:r w:rsidR="00901E26" w:rsidRPr="00483DE3">
        <w:t xml:space="preserve"> </w:t>
      </w:r>
      <w:r w:rsidR="00837C82" w:rsidRPr="00483DE3">
        <w:t>vertinim</w:t>
      </w:r>
      <w:r w:rsidR="00901E26" w:rsidRPr="00483DE3">
        <w:t>ui ir vertinimo protokolo pasirašymui;</w:t>
      </w:r>
    </w:p>
    <w:p w14:paraId="4AFB993D" w14:textId="5642D7EB" w:rsidR="00CE7431" w:rsidRDefault="00837C82" w:rsidP="00CE7431">
      <w:pPr>
        <w:spacing w:line="336" w:lineRule="auto"/>
        <w:ind w:firstLine="1298"/>
        <w:jc w:val="both"/>
      </w:pPr>
      <w:r w:rsidRPr="00483DE3">
        <w:t>4</w:t>
      </w:r>
      <w:r w:rsidR="00CE7431" w:rsidRPr="00483DE3">
        <w:t>.</w:t>
      </w:r>
      <w:r w:rsidR="00BF77E9" w:rsidRPr="00483DE3">
        <w:t>3</w:t>
      </w:r>
      <w:r w:rsidR="00CE7431" w:rsidRPr="00483DE3">
        <w:t xml:space="preserve">. sumokėti Paslaugos teikėjui už </w:t>
      </w:r>
      <w:r w:rsidR="00BF77E9" w:rsidRPr="00483DE3">
        <w:t>sutarties reikalavimus atitinkančias</w:t>
      </w:r>
      <w:r w:rsidR="00CE7431" w:rsidRPr="00483DE3">
        <w:t xml:space="preserve"> </w:t>
      </w:r>
      <w:r w:rsidR="00BF77E9" w:rsidRPr="00483DE3">
        <w:t xml:space="preserve">(tinkamai </w:t>
      </w:r>
      <w:r w:rsidR="00CE7431" w:rsidRPr="00483DE3">
        <w:t>suteiktas</w:t>
      </w:r>
      <w:r w:rsidR="00BF77E9" w:rsidRPr="00483DE3">
        <w:t>)</w:t>
      </w:r>
      <w:r w:rsidR="00CE7431" w:rsidRPr="00483DE3">
        <w:t xml:space="preserve"> </w:t>
      </w:r>
      <w:r w:rsidR="00BF77E9" w:rsidRPr="00483DE3">
        <w:t xml:space="preserve">vertinimo </w:t>
      </w:r>
      <w:r w:rsidR="00701869">
        <w:t xml:space="preserve">intelektualines </w:t>
      </w:r>
      <w:r w:rsidR="00CE7431" w:rsidRPr="00483DE3">
        <w:t>paslaugas per 30 kalendorinių dienų nuo</w:t>
      </w:r>
      <w:r w:rsidRPr="00483DE3">
        <w:t xml:space="preserve"> </w:t>
      </w:r>
      <w:r w:rsidR="00CE7CD3">
        <w:t>Egzamino</w:t>
      </w:r>
      <w:r w:rsidRPr="00483DE3">
        <w:t xml:space="preserve"> </w:t>
      </w:r>
      <w:r w:rsidR="00901E26" w:rsidRPr="00483DE3">
        <w:t>Paslaugos teikėjui priskirtosios grupės d</w:t>
      </w:r>
      <w:r w:rsidRPr="00483DE3">
        <w:t xml:space="preserve">alyvių vertinimo </w:t>
      </w:r>
      <w:r w:rsidR="00BF77E9" w:rsidRPr="00483DE3">
        <w:t xml:space="preserve">paslaugų </w:t>
      </w:r>
      <w:r w:rsidRPr="00483DE3">
        <w:t>sutart</w:t>
      </w:r>
      <w:r w:rsidR="00BF77E9" w:rsidRPr="00483DE3">
        <w:t xml:space="preserve">yje nurodytą </w:t>
      </w:r>
      <w:r w:rsidRPr="00483DE3">
        <w:t>kain</w:t>
      </w:r>
      <w:r w:rsidR="00BF77E9" w:rsidRPr="00483DE3">
        <w:t>ą.</w:t>
      </w:r>
    </w:p>
    <w:p w14:paraId="5D622A69" w14:textId="77777777" w:rsidR="0097792F" w:rsidRPr="00483DE3" w:rsidRDefault="0097792F" w:rsidP="00CE7431">
      <w:pPr>
        <w:spacing w:line="336" w:lineRule="auto"/>
        <w:ind w:firstLine="1298"/>
        <w:jc w:val="both"/>
      </w:pPr>
    </w:p>
    <w:p w14:paraId="3132885C" w14:textId="77777777" w:rsidR="00CE7431" w:rsidRPr="00483DE3" w:rsidRDefault="00CE7431" w:rsidP="00CE7431">
      <w:pPr>
        <w:pStyle w:val="Pagrindinistekstas"/>
        <w:spacing w:line="336" w:lineRule="auto"/>
      </w:pPr>
    </w:p>
    <w:p w14:paraId="7AA60B08" w14:textId="77777777" w:rsidR="00CE7431" w:rsidRPr="00483DE3" w:rsidRDefault="00CE7431" w:rsidP="00CE7431">
      <w:pPr>
        <w:spacing w:line="336" w:lineRule="auto"/>
        <w:jc w:val="center"/>
        <w:outlineLvl w:val="0"/>
        <w:rPr>
          <w:b/>
        </w:rPr>
      </w:pPr>
      <w:r w:rsidRPr="00483DE3">
        <w:rPr>
          <w:b/>
        </w:rPr>
        <w:t>IV. ŠALIŲ ATSAKOMYBĖ IR JOS APRIBOJIMAS</w:t>
      </w:r>
    </w:p>
    <w:p w14:paraId="4F023B66" w14:textId="0F130CA0" w:rsidR="003B6092" w:rsidRPr="00483DE3" w:rsidRDefault="00837C82" w:rsidP="00CE7431">
      <w:pPr>
        <w:spacing w:line="336" w:lineRule="auto"/>
        <w:ind w:firstLine="1260"/>
        <w:jc w:val="both"/>
      </w:pPr>
      <w:r w:rsidRPr="00483DE3">
        <w:t>5</w:t>
      </w:r>
      <w:r w:rsidR="00CE7431" w:rsidRPr="00483DE3">
        <w:t xml:space="preserve">. Paslaugos teikėjas, atskleidęs </w:t>
      </w:r>
      <w:r w:rsidR="00BF77E9" w:rsidRPr="00483DE3">
        <w:t xml:space="preserve">konfidencialią </w:t>
      </w:r>
      <w:r w:rsidR="00743682" w:rsidRPr="00483DE3">
        <w:t xml:space="preserve">informaciją </w:t>
      </w:r>
      <w:r w:rsidR="00CE7CD3">
        <w:t xml:space="preserve">Egzamino </w:t>
      </w:r>
      <w:r w:rsidRPr="00483DE3">
        <w:t>dalyvių vertin</w:t>
      </w:r>
      <w:r w:rsidR="003B6092" w:rsidRPr="00483DE3">
        <w:t>i</w:t>
      </w:r>
      <w:r w:rsidRPr="00483DE3">
        <w:t>mą</w:t>
      </w:r>
      <w:r w:rsidR="00CE7431" w:rsidRPr="00483DE3">
        <w:t xml:space="preserve">, </w:t>
      </w:r>
      <w:r w:rsidR="00765F21" w:rsidRPr="00483DE3">
        <w:t xml:space="preserve">kurią </w:t>
      </w:r>
      <w:r w:rsidR="00BE546B" w:rsidRPr="00483DE3">
        <w:t>Paslaugos teikėjas</w:t>
      </w:r>
      <w:r w:rsidR="00765F21" w:rsidRPr="00483DE3">
        <w:t xml:space="preserve"> gauna vykdydamas šią sutartį, </w:t>
      </w:r>
      <w:r w:rsidR="00CE7431" w:rsidRPr="00483DE3">
        <w:t>atsako teisės aktų nustatyta tvarka</w:t>
      </w:r>
      <w:r w:rsidR="00765F21" w:rsidRPr="00483DE3">
        <w:t xml:space="preserve"> ir atlygina Paslaugos gavėjui su </w:t>
      </w:r>
      <w:r w:rsidR="003B6092" w:rsidRPr="00483DE3">
        <w:t>šios informacijos atskleidimu</w:t>
      </w:r>
      <w:r w:rsidR="00765F21" w:rsidRPr="00483DE3">
        <w:t xml:space="preserve"> susijusius nuostolius</w:t>
      </w:r>
      <w:r w:rsidR="001440BF" w:rsidRPr="00483DE3">
        <w:t xml:space="preserve">. </w:t>
      </w:r>
    </w:p>
    <w:p w14:paraId="23AD9DE2" w14:textId="77777777" w:rsidR="001440BF" w:rsidRPr="00483DE3" w:rsidRDefault="003B6092" w:rsidP="00CE7431">
      <w:pPr>
        <w:spacing w:line="336" w:lineRule="auto"/>
        <w:ind w:firstLine="1260"/>
        <w:jc w:val="both"/>
      </w:pPr>
      <w:r w:rsidRPr="00483DE3">
        <w:t xml:space="preserve">6. </w:t>
      </w:r>
      <w:r w:rsidR="001440BF" w:rsidRPr="00483DE3">
        <w:t>Pažeidęs</w:t>
      </w:r>
      <w:r w:rsidRPr="00483DE3">
        <w:t xml:space="preserve"> šią </w:t>
      </w:r>
      <w:r w:rsidR="001440BF" w:rsidRPr="00483DE3">
        <w:t xml:space="preserve">sutartį Paslaugos teikėjas </w:t>
      </w:r>
      <w:r w:rsidRPr="00483DE3">
        <w:t xml:space="preserve">per 10 dienų po Paslaugos gavėjo pareikalavimo </w:t>
      </w:r>
      <w:r w:rsidR="001440BF" w:rsidRPr="00483DE3">
        <w:t xml:space="preserve">moka </w:t>
      </w:r>
      <w:r w:rsidRPr="00483DE3">
        <w:t xml:space="preserve">Paslaugos gavėjui </w:t>
      </w:r>
      <w:r w:rsidR="00B800E3">
        <w:t>30</w:t>
      </w:r>
      <w:r w:rsidRPr="00483DE3">
        <w:t xml:space="preserve"> </w:t>
      </w:r>
      <w:r w:rsidR="00B800E3">
        <w:t>Eur</w:t>
      </w:r>
      <w:r w:rsidRPr="00483DE3">
        <w:t xml:space="preserve"> dydžio baudą.</w:t>
      </w:r>
      <w:r w:rsidR="001440BF" w:rsidRPr="00483DE3">
        <w:t xml:space="preserve"> </w:t>
      </w:r>
    </w:p>
    <w:p w14:paraId="568EBB2C" w14:textId="77777777" w:rsidR="003B6092" w:rsidRPr="00483DE3" w:rsidRDefault="003B6092" w:rsidP="00CE7431">
      <w:pPr>
        <w:spacing w:line="336" w:lineRule="auto"/>
        <w:ind w:firstLine="1260"/>
        <w:jc w:val="both"/>
      </w:pPr>
      <w:r w:rsidRPr="00483DE3">
        <w:t>7. Paslaugos gavėjas moka Paslaugos teikėjui 0,02 procento sutarties kainos dydžio delspinigius už kiekvieną uždelstą atsiskaityti sutartyje numatytais terminais dieną.</w:t>
      </w:r>
    </w:p>
    <w:p w14:paraId="3CAF592E" w14:textId="77777777" w:rsidR="00CE7431" w:rsidRPr="00483DE3" w:rsidRDefault="003B6092" w:rsidP="00CE7431">
      <w:pPr>
        <w:spacing w:line="336" w:lineRule="auto"/>
        <w:ind w:firstLine="1260"/>
        <w:jc w:val="both"/>
      </w:pPr>
      <w:r w:rsidRPr="00483DE3">
        <w:t>8</w:t>
      </w:r>
      <w:r w:rsidR="00CE7431" w:rsidRPr="00483DE3">
        <w:t xml:space="preserve">. Kilusius ginčus </w:t>
      </w:r>
      <w:r w:rsidR="00BE546B" w:rsidRPr="00483DE3">
        <w:t xml:space="preserve">sutarties </w:t>
      </w:r>
      <w:r w:rsidR="00CE7431" w:rsidRPr="00483DE3">
        <w:t xml:space="preserve">šalys sprendžia tarpusavio susitarimu, o nesusitarus </w:t>
      </w:r>
      <w:r w:rsidR="00743682" w:rsidRPr="00483DE3">
        <w:t xml:space="preserve">per 2 mėnesius </w:t>
      </w:r>
      <w:r w:rsidR="00CE7431" w:rsidRPr="00483DE3">
        <w:t>– Lietuvos Respublikos teisės aktų nustatyta tvarka</w:t>
      </w:r>
      <w:r w:rsidR="00BE546B" w:rsidRPr="00483DE3">
        <w:t xml:space="preserve"> Lietuvos Respublikos teismuose</w:t>
      </w:r>
      <w:r w:rsidR="00CE7431" w:rsidRPr="00483DE3">
        <w:t>.</w:t>
      </w:r>
    </w:p>
    <w:p w14:paraId="2DFD1D84" w14:textId="77777777" w:rsidR="00CE7431" w:rsidRPr="00483DE3" w:rsidRDefault="00CE7431" w:rsidP="00CE7431">
      <w:pPr>
        <w:spacing w:line="336" w:lineRule="auto"/>
        <w:ind w:firstLine="1260"/>
        <w:jc w:val="both"/>
      </w:pPr>
    </w:p>
    <w:p w14:paraId="626228B1" w14:textId="77777777" w:rsidR="00CE7431" w:rsidRPr="00483DE3" w:rsidRDefault="00CE7431" w:rsidP="00CE7431">
      <w:pPr>
        <w:spacing w:line="336" w:lineRule="auto"/>
        <w:ind w:firstLine="1260"/>
        <w:jc w:val="center"/>
        <w:outlineLvl w:val="0"/>
        <w:rPr>
          <w:b/>
        </w:rPr>
      </w:pPr>
      <w:r w:rsidRPr="00483DE3">
        <w:rPr>
          <w:b/>
        </w:rPr>
        <w:t>V. SUTARTIES GALIOJIMAS IR NUTRAUKIMAS</w:t>
      </w:r>
    </w:p>
    <w:p w14:paraId="6AC00309" w14:textId="77777777" w:rsidR="00CE7431" w:rsidRPr="00483DE3" w:rsidRDefault="003B6092" w:rsidP="00CE7431">
      <w:pPr>
        <w:spacing w:line="336" w:lineRule="auto"/>
        <w:ind w:firstLine="1260"/>
        <w:jc w:val="both"/>
      </w:pPr>
      <w:r w:rsidRPr="00483DE3">
        <w:t>8</w:t>
      </w:r>
      <w:r w:rsidR="00CE7431" w:rsidRPr="00483DE3">
        <w:t>. Ši sutartis įsigalioja nuo tos dienos, kai ją pasirašo abi sutarties šalys</w:t>
      </w:r>
      <w:r w:rsidRPr="00483DE3">
        <w:t xml:space="preserve"> ir </w:t>
      </w:r>
      <w:r w:rsidR="00CE7431" w:rsidRPr="00483DE3">
        <w:t xml:space="preserve">galioja </w:t>
      </w:r>
      <w:r w:rsidR="00BE546B" w:rsidRPr="00483DE3">
        <w:t xml:space="preserve">iki </w:t>
      </w:r>
      <w:r w:rsidR="009D2B5C">
        <w:t>visiško įsipareigojimų įvykdymo.</w:t>
      </w:r>
      <w:r w:rsidR="00837C82" w:rsidRPr="00483DE3">
        <w:t xml:space="preserve"> </w:t>
      </w:r>
      <w:r w:rsidR="00CE7431" w:rsidRPr="00483DE3">
        <w:t xml:space="preserve"> </w:t>
      </w:r>
    </w:p>
    <w:p w14:paraId="63417052" w14:textId="77777777" w:rsidR="00CE7431" w:rsidRPr="00483DE3" w:rsidRDefault="003B6092" w:rsidP="00CE7431">
      <w:pPr>
        <w:spacing w:line="336" w:lineRule="auto"/>
        <w:ind w:firstLine="1260"/>
        <w:jc w:val="both"/>
      </w:pPr>
      <w:r w:rsidRPr="00483DE3">
        <w:t>9</w:t>
      </w:r>
      <w:r w:rsidR="00CE7431" w:rsidRPr="00483DE3">
        <w:t>. Sutartis gali būti nutraukta rašytiniu šalių susitarimu.</w:t>
      </w:r>
      <w:r w:rsidR="00BE546B" w:rsidRPr="00483DE3">
        <w:t xml:space="preserve"> Vienašališkai sutartis gali būti nutraukta Lietuvos Respublikos civilinio kodekso nurodytais atvejais.</w:t>
      </w:r>
    </w:p>
    <w:p w14:paraId="607EE3E3" w14:textId="77777777" w:rsidR="00CE7431" w:rsidRPr="00483DE3" w:rsidRDefault="00CE7431" w:rsidP="00CE7431">
      <w:pPr>
        <w:spacing w:line="336" w:lineRule="auto"/>
        <w:ind w:firstLine="1260"/>
        <w:jc w:val="both"/>
      </w:pPr>
    </w:p>
    <w:p w14:paraId="7EF95D18" w14:textId="77777777" w:rsidR="00CE7431" w:rsidRPr="00483DE3" w:rsidRDefault="00CE7431" w:rsidP="00CE7431">
      <w:pPr>
        <w:spacing w:line="336" w:lineRule="auto"/>
        <w:jc w:val="center"/>
        <w:outlineLvl w:val="0"/>
        <w:rPr>
          <w:b/>
        </w:rPr>
      </w:pPr>
      <w:r w:rsidRPr="00483DE3">
        <w:rPr>
          <w:b/>
        </w:rPr>
        <w:t>VI. KITOS SĄLYGOS</w:t>
      </w:r>
    </w:p>
    <w:p w14:paraId="3F75558F" w14:textId="77777777" w:rsidR="00CE7431" w:rsidRPr="00483DE3" w:rsidRDefault="003B6092" w:rsidP="00CE7431">
      <w:pPr>
        <w:spacing w:line="336" w:lineRule="auto"/>
        <w:ind w:firstLine="1298"/>
        <w:jc w:val="both"/>
      </w:pPr>
      <w:r w:rsidRPr="00483DE3">
        <w:t>10</w:t>
      </w:r>
      <w:r w:rsidR="00CE7431" w:rsidRPr="00483DE3">
        <w:t>. Visa informacija, gauta prieš sudarant ar vykdant sutartį,</w:t>
      </w:r>
      <w:r w:rsidR="00743682" w:rsidRPr="00483DE3">
        <w:t xml:space="preserve"> išskyrus viešą informaciją</w:t>
      </w:r>
      <w:r w:rsidR="001440BF" w:rsidRPr="00483DE3">
        <w:t>,</w:t>
      </w:r>
      <w:r w:rsidR="00743682" w:rsidRPr="00483DE3">
        <w:t xml:space="preserve"> </w:t>
      </w:r>
      <w:r w:rsidR="00CE7431" w:rsidRPr="00483DE3">
        <w:t xml:space="preserve"> yra konfidenciali ir be kitos šalies sutikimo tretiesiems asmenims neatskleidžiama.</w:t>
      </w:r>
    </w:p>
    <w:p w14:paraId="136021E6" w14:textId="77777777" w:rsidR="00CE7431" w:rsidRPr="00483DE3" w:rsidRDefault="003B6092" w:rsidP="00CE7431">
      <w:pPr>
        <w:spacing w:line="336" w:lineRule="auto"/>
        <w:ind w:firstLine="1298"/>
        <w:jc w:val="both"/>
      </w:pPr>
      <w:r w:rsidRPr="00483DE3">
        <w:t>11</w:t>
      </w:r>
      <w:r w:rsidR="00CE7431" w:rsidRPr="00483DE3">
        <w:t>. Sutarties šalys viena kita</w:t>
      </w:r>
      <w:r w:rsidR="00837C82" w:rsidRPr="00483DE3">
        <w:t xml:space="preserve">i visus pranešimus siunčia </w:t>
      </w:r>
      <w:r w:rsidR="00CE7431" w:rsidRPr="00483DE3">
        <w:t xml:space="preserve">adresais, nurodytais sutartyje. </w:t>
      </w:r>
    </w:p>
    <w:p w14:paraId="6A012AF3" w14:textId="77777777" w:rsidR="00CE7431" w:rsidRPr="00483DE3" w:rsidRDefault="00837C82" w:rsidP="00CE7431">
      <w:pPr>
        <w:spacing w:line="336" w:lineRule="auto"/>
        <w:ind w:firstLine="1298"/>
        <w:jc w:val="both"/>
      </w:pPr>
      <w:r w:rsidRPr="00483DE3">
        <w:t>1</w:t>
      </w:r>
      <w:r w:rsidR="003B6092" w:rsidRPr="00483DE3">
        <w:t>2</w:t>
      </w:r>
      <w:r w:rsidR="00CE7431" w:rsidRPr="00483DE3">
        <w:t>. Sutarties sąlygos sutarties galiojimo laikotarpiu negali būti keičiamos</w:t>
      </w:r>
      <w:r w:rsidRPr="00483DE3">
        <w:t>.</w:t>
      </w:r>
    </w:p>
    <w:p w14:paraId="49D9A789" w14:textId="77777777" w:rsidR="00CE7431" w:rsidRPr="00483DE3" w:rsidRDefault="00837C82" w:rsidP="00CE7431">
      <w:pPr>
        <w:spacing w:line="336" w:lineRule="auto"/>
        <w:ind w:firstLine="1298"/>
        <w:jc w:val="both"/>
      </w:pPr>
      <w:r w:rsidRPr="00483DE3">
        <w:t>1</w:t>
      </w:r>
      <w:r w:rsidR="003B6092" w:rsidRPr="00483DE3">
        <w:t>3</w:t>
      </w:r>
      <w:r w:rsidR="00CE7431" w:rsidRPr="00483DE3">
        <w:t>. Sutartis sudaryta dviem egzemplioriais, turinčiais vienodą teisinę galią, – po vieną abiem šalims.</w:t>
      </w:r>
    </w:p>
    <w:p w14:paraId="3DFD04E4" w14:textId="77777777" w:rsidR="00CE7431" w:rsidRPr="00483DE3" w:rsidRDefault="00CE7431" w:rsidP="00CE7431">
      <w:pPr>
        <w:spacing w:line="336" w:lineRule="auto"/>
        <w:ind w:firstLine="1298"/>
        <w:jc w:val="both"/>
      </w:pPr>
    </w:p>
    <w:p w14:paraId="2EB17BAA" w14:textId="77777777" w:rsidR="00CE7431" w:rsidRPr="00483DE3" w:rsidRDefault="00CE7431" w:rsidP="009D2B5C">
      <w:pPr>
        <w:jc w:val="center"/>
        <w:outlineLvl w:val="0"/>
        <w:rPr>
          <w:b/>
        </w:rPr>
      </w:pPr>
      <w:r w:rsidRPr="00483DE3">
        <w:rPr>
          <w:b/>
        </w:rPr>
        <w:t>VII. ŠALIŲ REKVIZITAI IR PARAŠAI</w:t>
      </w:r>
    </w:p>
    <w:p w14:paraId="69E2049E" w14:textId="77777777" w:rsidR="00CE7431" w:rsidRPr="00483DE3" w:rsidRDefault="00CE7431" w:rsidP="009D2B5C">
      <w:pPr>
        <w:ind w:firstLine="1298"/>
        <w:jc w:val="both"/>
      </w:pPr>
    </w:p>
    <w:p w14:paraId="1ED815C4" w14:textId="77777777" w:rsidR="00CE7431" w:rsidRPr="00483DE3" w:rsidRDefault="00CE7431" w:rsidP="009D2B5C">
      <w:pPr>
        <w:jc w:val="both"/>
        <w:rPr>
          <w:b/>
        </w:rPr>
      </w:pPr>
      <w:r w:rsidRPr="00483DE3">
        <w:rPr>
          <w:b/>
        </w:rPr>
        <w:t>Paslaugos gavėjas</w:t>
      </w:r>
      <w:r w:rsidRPr="00483DE3">
        <w:rPr>
          <w:b/>
        </w:rPr>
        <w:tab/>
      </w:r>
      <w:r w:rsidRPr="00483DE3">
        <w:rPr>
          <w:b/>
        </w:rPr>
        <w:tab/>
      </w:r>
      <w:r w:rsidRPr="00483DE3">
        <w:rPr>
          <w:b/>
        </w:rPr>
        <w:tab/>
        <w:t>Paslaugos teikėjas</w:t>
      </w:r>
    </w:p>
    <w:p w14:paraId="62C7B70D" w14:textId="1A836541" w:rsidR="00CE7431" w:rsidRPr="00483DE3" w:rsidRDefault="00837C82" w:rsidP="009D2B5C">
      <w:pPr>
        <w:pStyle w:val="Pagrindinistekstas"/>
        <w:tabs>
          <w:tab w:val="left" w:pos="2268"/>
          <w:tab w:val="left" w:pos="5670"/>
          <w:tab w:val="left" w:pos="6804"/>
        </w:tabs>
        <w:outlineLvl w:val="0"/>
      </w:pPr>
      <w:r w:rsidRPr="00483DE3">
        <w:t xml:space="preserve">Kauno </w:t>
      </w:r>
      <w:r w:rsidR="00B800E3">
        <w:t>J. Gruodžio konservatorija</w:t>
      </w:r>
      <w:r w:rsidR="005D2BEF">
        <w:t xml:space="preserve">                                 </w:t>
      </w:r>
      <w:r w:rsidR="006703D2">
        <w:t xml:space="preserve">Vytautas </w:t>
      </w:r>
      <w:proofErr w:type="spellStart"/>
      <w:r w:rsidR="006703D2">
        <w:t>Kederys</w:t>
      </w:r>
      <w:proofErr w:type="spellEnd"/>
    </w:p>
    <w:p w14:paraId="22C64611" w14:textId="4BEDAE99" w:rsidR="00BC364C" w:rsidRDefault="00743682" w:rsidP="009D2B5C">
      <w:pPr>
        <w:jc w:val="both"/>
      </w:pPr>
      <w:r w:rsidRPr="00483DE3">
        <w:t>Kodas</w:t>
      </w:r>
      <w:r w:rsidR="005D2BEF">
        <w:t xml:space="preserve"> </w:t>
      </w:r>
      <w:r w:rsidR="00B800E3">
        <w:t>290967950</w:t>
      </w:r>
      <w:r w:rsidRPr="00483DE3">
        <w:tab/>
      </w:r>
      <w:r w:rsidRPr="00483DE3">
        <w:tab/>
      </w:r>
      <w:r w:rsidRPr="00483DE3">
        <w:tab/>
      </w:r>
      <w:proofErr w:type="spellStart"/>
      <w:r w:rsidR="00270209">
        <w:t>a.k</w:t>
      </w:r>
      <w:proofErr w:type="spellEnd"/>
      <w:r w:rsidR="00270209">
        <w:t>.</w:t>
      </w:r>
      <w:r w:rsidR="00B800E3">
        <w:t xml:space="preserve"> </w:t>
      </w:r>
    </w:p>
    <w:p w14:paraId="2B7AB393" w14:textId="363EE6FB" w:rsidR="00CE7431" w:rsidRDefault="00270209" w:rsidP="009D2B5C">
      <w:pPr>
        <w:jc w:val="both"/>
      </w:pPr>
      <w:proofErr w:type="spellStart"/>
      <w:r>
        <w:t>J.Gruodžio</w:t>
      </w:r>
      <w:proofErr w:type="spellEnd"/>
      <w:r>
        <w:t xml:space="preserve"> g. </w:t>
      </w:r>
      <w:r w:rsidR="00B800E3">
        <w:t>6</w:t>
      </w:r>
      <w:r>
        <w:t xml:space="preserve"> Kaunas</w:t>
      </w:r>
      <w:r w:rsidRPr="00483DE3">
        <w:tab/>
      </w:r>
      <w:r w:rsidR="00BC364C">
        <w:t xml:space="preserve">                                           </w:t>
      </w:r>
      <w:proofErr w:type="spellStart"/>
      <w:r w:rsidR="006F16EE">
        <w:t>A.s</w:t>
      </w:r>
      <w:proofErr w:type="spellEnd"/>
      <w:r w:rsidR="006F16EE">
        <w:t xml:space="preserve">. </w:t>
      </w:r>
      <w:r w:rsidR="00BC364C">
        <w:t xml:space="preserve"> </w:t>
      </w:r>
    </w:p>
    <w:p w14:paraId="1D47C720" w14:textId="10291E9C" w:rsidR="00BC364C" w:rsidRPr="00483DE3" w:rsidRDefault="00B800E3" w:rsidP="009D2B5C">
      <w:pPr>
        <w:jc w:val="both"/>
      </w:pPr>
      <w:r>
        <w:tab/>
      </w:r>
      <w:r>
        <w:tab/>
      </w:r>
      <w:r>
        <w:tab/>
      </w:r>
      <w:r>
        <w:tab/>
      </w:r>
      <w:r w:rsidR="00BC364C">
        <w:t xml:space="preserve"> </w:t>
      </w:r>
    </w:p>
    <w:p w14:paraId="65AEDD5B" w14:textId="77777777" w:rsidR="00743682" w:rsidRDefault="00270209" w:rsidP="009D2B5C">
      <w:pPr>
        <w:jc w:val="both"/>
      </w:pPr>
      <w:r>
        <w:t xml:space="preserve">           </w:t>
      </w:r>
      <w:r w:rsidR="009B629A">
        <w:t xml:space="preserve">                               </w:t>
      </w:r>
    </w:p>
    <w:p w14:paraId="006ED7E2" w14:textId="11E5CB7A" w:rsidR="008C7D35" w:rsidRDefault="00270209" w:rsidP="009D2B5C">
      <w:pPr>
        <w:jc w:val="both"/>
      </w:pPr>
      <w:r>
        <w:t>Direktorius</w:t>
      </w:r>
      <w:r w:rsidR="008C7D35">
        <w:t xml:space="preserve">       </w:t>
      </w:r>
      <w:r w:rsidR="009D2B5C">
        <w:t xml:space="preserve">Kęstutis </w:t>
      </w:r>
      <w:proofErr w:type="spellStart"/>
      <w:r w:rsidR="009D2B5C">
        <w:t>Bliujus</w:t>
      </w:r>
      <w:proofErr w:type="spellEnd"/>
      <w:r w:rsidR="008C7D35">
        <w:t xml:space="preserve">                                    </w:t>
      </w:r>
      <w:r w:rsidR="006703D2">
        <w:t xml:space="preserve">Vytautas </w:t>
      </w:r>
      <w:proofErr w:type="spellStart"/>
      <w:r w:rsidR="006703D2">
        <w:t>Kederys</w:t>
      </w:r>
      <w:proofErr w:type="spellEnd"/>
      <w:r w:rsidR="009D2B5C">
        <w:t xml:space="preserve"> </w:t>
      </w:r>
      <w:r w:rsidR="008C7D35">
        <w:t xml:space="preserve">                          </w:t>
      </w:r>
      <w:r w:rsidR="004C3E67">
        <w:t xml:space="preserve"> </w:t>
      </w:r>
    </w:p>
    <w:p w14:paraId="375CBB30" w14:textId="77777777" w:rsidR="003D6E66" w:rsidRDefault="008C7D35" w:rsidP="009D2B5C">
      <w:pPr>
        <w:jc w:val="both"/>
      </w:pPr>
      <w:r>
        <w:t xml:space="preserve">                                                                      </w:t>
      </w:r>
      <w:r w:rsidR="00CE7431" w:rsidRPr="00483DE3">
        <w:tab/>
      </w:r>
      <w:r w:rsidR="00CE7431" w:rsidRPr="00483DE3">
        <w:tab/>
      </w:r>
      <w:r w:rsidR="00CE7431" w:rsidRPr="00483DE3">
        <w:tab/>
      </w:r>
      <w:r w:rsidR="00CE7431" w:rsidRPr="00483DE3">
        <w:tab/>
      </w:r>
      <w:r w:rsidR="003D6E66">
        <w:t xml:space="preserve">                                                                                       </w:t>
      </w:r>
    </w:p>
    <w:p w14:paraId="7B860237" w14:textId="77777777" w:rsidR="003D6E66" w:rsidRPr="00483DE3" w:rsidRDefault="003D6E66" w:rsidP="009D2B5C">
      <w:pPr>
        <w:jc w:val="both"/>
      </w:pPr>
      <w:r>
        <w:t xml:space="preserve">                                                                                       </w:t>
      </w:r>
    </w:p>
    <w:p w14:paraId="5F100538" w14:textId="77777777" w:rsidR="00743682" w:rsidRPr="00483DE3" w:rsidRDefault="00CE7431" w:rsidP="009D2B5C">
      <w:pPr>
        <w:jc w:val="both"/>
      </w:pPr>
      <w:r w:rsidRPr="00483DE3">
        <w:t xml:space="preserve">                        </w:t>
      </w:r>
      <w:r w:rsidR="00743682" w:rsidRPr="00483DE3">
        <w:t xml:space="preserve">                       A. V.</w:t>
      </w:r>
      <w:r w:rsidR="00743682" w:rsidRPr="00483DE3">
        <w:tab/>
      </w:r>
      <w:r w:rsidR="00743682" w:rsidRPr="00483DE3">
        <w:tab/>
      </w:r>
      <w:r w:rsidR="00743682" w:rsidRPr="00483DE3">
        <w:tab/>
      </w:r>
    </w:p>
    <w:p w14:paraId="04A51E52" w14:textId="77777777" w:rsidR="00CE7431" w:rsidRPr="00483DE3" w:rsidRDefault="00CE7431" w:rsidP="009D2B5C">
      <w:pPr>
        <w:jc w:val="both"/>
      </w:pPr>
      <w:r w:rsidRPr="00483DE3">
        <w:t>______________________</w:t>
      </w:r>
      <w:r w:rsidRPr="00483DE3">
        <w:tab/>
      </w:r>
      <w:r w:rsidRPr="00483DE3">
        <w:tab/>
        <w:t>______________________</w:t>
      </w:r>
    </w:p>
    <w:p w14:paraId="4D88F59F" w14:textId="77777777" w:rsidR="00CE7431" w:rsidRPr="00483DE3" w:rsidRDefault="00CE7431" w:rsidP="009D2B5C">
      <w:pPr>
        <w:jc w:val="both"/>
      </w:pPr>
      <w:r w:rsidRPr="00483DE3">
        <w:t xml:space="preserve">               (parašas)</w:t>
      </w:r>
      <w:r w:rsidRPr="00483DE3">
        <w:tab/>
      </w:r>
      <w:r w:rsidRPr="00483DE3">
        <w:tab/>
      </w:r>
      <w:r w:rsidRPr="00483DE3">
        <w:tab/>
        <w:t xml:space="preserve">                     (parašas)</w:t>
      </w:r>
    </w:p>
    <w:p w14:paraId="1A43B9B1" w14:textId="77777777" w:rsidR="00D12F1F" w:rsidRDefault="00CE7431" w:rsidP="009D2B5C">
      <w:pPr>
        <w:jc w:val="both"/>
      </w:pPr>
      <w:r w:rsidRPr="00483DE3">
        <w:tab/>
      </w:r>
    </w:p>
    <w:sectPr w:rsidR="00D12F1F" w:rsidSect="009D2B5C">
      <w:headerReference w:type="even" r:id="rId6"/>
      <w:headerReference w:type="default" r:id="rId7"/>
      <w:pgSz w:w="11906" w:h="16838"/>
      <w:pgMar w:top="630" w:right="567" w:bottom="540" w:left="117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21A3B" w14:textId="77777777" w:rsidR="004D04BC" w:rsidRDefault="004D04BC">
      <w:r>
        <w:separator/>
      </w:r>
    </w:p>
  </w:endnote>
  <w:endnote w:type="continuationSeparator" w:id="0">
    <w:p w14:paraId="20BF33BD" w14:textId="77777777" w:rsidR="004D04BC" w:rsidRDefault="004D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08076" w14:textId="77777777" w:rsidR="004D04BC" w:rsidRDefault="004D04BC">
      <w:r>
        <w:separator/>
      </w:r>
    </w:p>
  </w:footnote>
  <w:footnote w:type="continuationSeparator" w:id="0">
    <w:p w14:paraId="64A4D22E" w14:textId="77777777" w:rsidR="004D04BC" w:rsidRDefault="004D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3C3C" w14:textId="77777777" w:rsidR="008B4475" w:rsidRDefault="001E0605" w:rsidP="00CE743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B447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C418B0F" w14:textId="77777777" w:rsidR="008B4475" w:rsidRDefault="008B447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B2B8" w14:textId="253F370A" w:rsidR="008B4475" w:rsidRDefault="001E0605" w:rsidP="00CE743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B447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1430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4DF0346" w14:textId="77777777" w:rsidR="008B4475" w:rsidRDefault="008B447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31"/>
    <w:rsid w:val="000009F0"/>
    <w:rsid w:val="0001747A"/>
    <w:rsid w:val="00021844"/>
    <w:rsid w:val="00032C73"/>
    <w:rsid w:val="000363D5"/>
    <w:rsid w:val="00036E46"/>
    <w:rsid w:val="000524B3"/>
    <w:rsid w:val="000577C7"/>
    <w:rsid w:val="00072340"/>
    <w:rsid w:val="00087ED9"/>
    <w:rsid w:val="000C76BE"/>
    <w:rsid w:val="000C7911"/>
    <w:rsid w:val="000D2465"/>
    <w:rsid w:val="000E1752"/>
    <w:rsid w:val="00134E16"/>
    <w:rsid w:val="001440BF"/>
    <w:rsid w:val="00167631"/>
    <w:rsid w:val="0019181A"/>
    <w:rsid w:val="00197675"/>
    <w:rsid w:val="001E0605"/>
    <w:rsid w:val="001F308A"/>
    <w:rsid w:val="0020390A"/>
    <w:rsid w:val="002374D4"/>
    <w:rsid w:val="00244B41"/>
    <w:rsid w:val="00265019"/>
    <w:rsid w:val="00270209"/>
    <w:rsid w:val="002A67E4"/>
    <w:rsid w:val="002B2078"/>
    <w:rsid w:val="002C223E"/>
    <w:rsid w:val="002F69E3"/>
    <w:rsid w:val="00327322"/>
    <w:rsid w:val="00337D18"/>
    <w:rsid w:val="0034179B"/>
    <w:rsid w:val="003515F6"/>
    <w:rsid w:val="0037254A"/>
    <w:rsid w:val="0039223B"/>
    <w:rsid w:val="003B0B23"/>
    <w:rsid w:val="003B6092"/>
    <w:rsid w:val="003D4BAE"/>
    <w:rsid w:val="003D6E66"/>
    <w:rsid w:val="003E02A7"/>
    <w:rsid w:val="00400DD7"/>
    <w:rsid w:val="00407CC0"/>
    <w:rsid w:val="00410767"/>
    <w:rsid w:val="00413929"/>
    <w:rsid w:val="004164AE"/>
    <w:rsid w:val="004279F0"/>
    <w:rsid w:val="00431566"/>
    <w:rsid w:val="0044713F"/>
    <w:rsid w:val="004560F1"/>
    <w:rsid w:val="00474F54"/>
    <w:rsid w:val="00483DE3"/>
    <w:rsid w:val="004A3B17"/>
    <w:rsid w:val="004A6E64"/>
    <w:rsid w:val="004A74C7"/>
    <w:rsid w:val="004C3E67"/>
    <w:rsid w:val="004D04BC"/>
    <w:rsid w:val="004D3409"/>
    <w:rsid w:val="004D3DC9"/>
    <w:rsid w:val="004E7321"/>
    <w:rsid w:val="00511180"/>
    <w:rsid w:val="0051396E"/>
    <w:rsid w:val="005162D8"/>
    <w:rsid w:val="0052020C"/>
    <w:rsid w:val="0052793B"/>
    <w:rsid w:val="00530690"/>
    <w:rsid w:val="00540E32"/>
    <w:rsid w:val="0054195A"/>
    <w:rsid w:val="00557E50"/>
    <w:rsid w:val="00562292"/>
    <w:rsid w:val="005644BF"/>
    <w:rsid w:val="00584D07"/>
    <w:rsid w:val="005A2F5D"/>
    <w:rsid w:val="005B62C0"/>
    <w:rsid w:val="005D2BEF"/>
    <w:rsid w:val="005F63A2"/>
    <w:rsid w:val="00623423"/>
    <w:rsid w:val="00635D15"/>
    <w:rsid w:val="00637102"/>
    <w:rsid w:val="00642589"/>
    <w:rsid w:val="0064434A"/>
    <w:rsid w:val="00656752"/>
    <w:rsid w:val="00662721"/>
    <w:rsid w:val="0066673D"/>
    <w:rsid w:val="006703D2"/>
    <w:rsid w:val="00682D81"/>
    <w:rsid w:val="0069551B"/>
    <w:rsid w:val="006A3DE2"/>
    <w:rsid w:val="006A5A55"/>
    <w:rsid w:val="006B14C9"/>
    <w:rsid w:val="006C52F8"/>
    <w:rsid w:val="006F16EE"/>
    <w:rsid w:val="006F3832"/>
    <w:rsid w:val="00700D16"/>
    <w:rsid w:val="00701869"/>
    <w:rsid w:val="00743682"/>
    <w:rsid w:val="0074374F"/>
    <w:rsid w:val="007453C4"/>
    <w:rsid w:val="00765F21"/>
    <w:rsid w:val="007665F5"/>
    <w:rsid w:val="00785A19"/>
    <w:rsid w:val="00787870"/>
    <w:rsid w:val="007A02A5"/>
    <w:rsid w:val="007B69BD"/>
    <w:rsid w:val="007D57FB"/>
    <w:rsid w:val="007F4004"/>
    <w:rsid w:val="007F7F69"/>
    <w:rsid w:val="008005C8"/>
    <w:rsid w:val="008027EE"/>
    <w:rsid w:val="00836DD8"/>
    <w:rsid w:val="00837C82"/>
    <w:rsid w:val="00840414"/>
    <w:rsid w:val="00846CAB"/>
    <w:rsid w:val="008748EA"/>
    <w:rsid w:val="00886C65"/>
    <w:rsid w:val="008902D4"/>
    <w:rsid w:val="00891843"/>
    <w:rsid w:val="008B4475"/>
    <w:rsid w:val="008C7C3A"/>
    <w:rsid w:val="008C7D35"/>
    <w:rsid w:val="008E5AA7"/>
    <w:rsid w:val="008E61DE"/>
    <w:rsid w:val="008F469B"/>
    <w:rsid w:val="00901E26"/>
    <w:rsid w:val="0090227A"/>
    <w:rsid w:val="00914627"/>
    <w:rsid w:val="00920C81"/>
    <w:rsid w:val="00923F95"/>
    <w:rsid w:val="009424F1"/>
    <w:rsid w:val="0095245B"/>
    <w:rsid w:val="0097792F"/>
    <w:rsid w:val="0099721F"/>
    <w:rsid w:val="009B0F4A"/>
    <w:rsid w:val="009B265D"/>
    <w:rsid w:val="009B3440"/>
    <w:rsid w:val="009B629A"/>
    <w:rsid w:val="009D2B5C"/>
    <w:rsid w:val="009E65EC"/>
    <w:rsid w:val="009E7F33"/>
    <w:rsid w:val="009F2540"/>
    <w:rsid w:val="00A12523"/>
    <w:rsid w:val="00A368C9"/>
    <w:rsid w:val="00A37AFB"/>
    <w:rsid w:val="00A43153"/>
    <w:rsid w:val="00A80CB0"/>
    <w:rsid w:val="00A82569"/>
    <w:rsid w:val="00A83B9C"/>
    <w:rsid w:val="00AA1B90"/>
    <w:rsid w:val="00AB13F7"/>
    <w:rsid w:val="00AC0CDA"/>
    <w:rsid w:val="00AE7021"/>
    <w:rsid w:val="00AF30A6"/>
    <w:rsid w:val="00B2659C"/>
    <w:rsid w:val="00B46974"/>
    <w:rsid w:val="00B470BD"/>
    <w:rsid w:val="00B637BF"/>
    <w:rsid w:val="00B77021"/>
    <w:rsid w:val="00B800E3"/>
    <w:rsid w:val="00B9160F"/>
    <w:rsid w:val="00BA16D6"/>
    <w:rsid w:val="00BC364C"/>
    <w:rsid w:val="00BE546B"/>
    <w:rsid w:val="00BF7755"/>
    <w:rsid w:val="00BF77E9"/>
    <w:rsid w:val="00C04781"/>
    <w:rsid w:val="00C05A56"/>
    <w:rsid w:val="00C11AD1"/>
    <w:rsid w:val="00C1430E"/>
    <w:rsid w:val="00C1543B"/>
    <w:rsid w:val="00C1627F"/>
    <w:rsid w:val="00C24433"/>
    <w:rsid w:val="00C26A6B"/>
    <w:rsid w:val="00C46B32"/>
    <w:rsid w:val="00C53AD6"/>
    <w:rsid w:val="00C83B43"/>
    <w:rsid w:val="00C95B00"/>
    <w:rsid w:val="00CB6195"/>
    <w:rsid w:val="00CD27A2"/>
    <w:rsid w:val="00CD79A8"/>
    <w:rsid w:val="00CE7431"/>
    <w:rsid w:val="00CE7CD3"/>
    <w:rsid w:val="00D12F1F"/>
    <w:rsid w:val="00D17FBA"/>
    <w:rsid w:val="00D26803"/>
    <w:rsid w:val="00D3155B"/>
    <w:rsid w:val="00D33C91"/>
    <w:rsid w:val="00D425AD"/>
    <w:rsid w:val="00D4365A"/>
    <w:rsid w:val="00D46EF4"/>
    <w:rsid w:val="00D5167D"/>
    <w:rsid w:val="00D649F4"/>
    <w:rsid w:val="00D660E9"/>
    <w:rsid w:val="00D87B97"/>
    <w:rsid w:val="00D9552B"/>
    <w:rsid w:val="00DA2644"/>
    <w:rsid w:val="00DA76A6"/>
    <w:rsid w:val="00DD0B79"/>
    <w:rsid w:val="00DE2855"/>
    <w:rsid w:val="00DF30C3"/>
    <w:rsid w:val="00DF59B5"/>
    <w:rsid w:val="00E02B9F"/>
    <w:rsid w:val="00E03258"/>
    <w:rsid w:val="00E0400B"/>
    <w:rsid w:val="00E35BEF"/>
    <w:rsid w:val="00E70A7E"/>
    <w:rsid w:val="00E9152B"/>
    <w:rsid w:val="00EF451E"/>
    <w:rsid w:val="00F36892"/>
    <w:rsid w:val="00F371D0"/>
    <w:rsid w:val="00F45BDC"/>
    <w:rsid w:val="00F51001"/>
    <w:rsid w:val="00F909B0"/>
    <w:rsid w:val="00F932E9"/>
    <w:rsid w:val="00F94061"/>
    <w:rsid w:val="00F9598B"/>
    <w:rsid w:val="00FC07E6"/>
    <w:rsid w:val="00FC2824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C5801"/>
  <w15:docId w15:val="{C60C7C2C-B883-4BF6-84F3-8FD17F8B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E7431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CE743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E7431"/>
  </w:style>
  <w:style w:type="paragraph" w:styleId="Pagrindinistekstas">
    <w:name w:val="Body Text"/>
    <w:basedOn w:val="prastasis"/>
    <w:rsid w:val="00CE7431"/>
    <w:pPr>
      <w:jc w:val="both"/>
    </w:pPr>
    <w:rPr>
      <w:szCs w:val="20"/>
      <w:lang w:eastAsia="en-US"/>
    </w:rPr>
  </w:style>
  <w:style w:type="character" w:styleId="Emfaz">
    <w:name w:val="Emphasis"/>
    <w:qFormat/>
    <w:rsid w:val="009B62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3102</Words>
  <Characters>1769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TARPTAUTINIO JAUNŲJŲ ATLIKĖJŲ KONKURSO „KAUNAS SONORUM“ DALYVIŲ VERTINIMO PASLAUGŲ TEIKIMO SUTARTIS</vt:lpstr>
      <vt:lpstr>TARPTAUTINIO JAUNŲJŲ ATLIKĖJŲ KONKURSO „KAUNAS SONORUM“ DALYVIŲ VERTINIMO PASLAUGŲ TEIKIMO SUTARTIS</vt:lpstr>
    </vt:vector>
  </TitlesOfParts>
  <Company>Kauno m. sav.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TARPTAUTINIO JAUNŲJŲ ATLIKĖJŲ KONKURSO „KAUNAS SONORUM“ DALYVIŲ VERTINIMO PASLAUGŲ TEIKIMO SUTARTIS</dc:title>
  <dc:creator>GintBalc</dc:creator>
  <cp:lastModifiedBy>Jūratė Mažeikienė</cp:lastModifiedBy>
  <cp:revision>6</cp:revision>
  <cp:lastPrinted>2024-04-19T12:06:00Z</cp:lastPrinted>
  <dcterms:created xsi:type="dcterms:W3CDTF">2025-04-29T14:29:00Z</dcterms:created>
  <dcterms:modified xsi:type="dcterms:W3CDTF">2025-04-29T14:37:00Z</dcterms:modified>
</cp:coreProperties>
</file>