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BB4C39" w14:textId="7B0D3219" w:rsidR="00E520D1" w:rsidRPr="00EA73AC" w:rsidRDefault="00E520D1" w:rsidP="00DF446F">
      <w:pPr>
        <w:jc w:val="center"/>
        <w:rPr>
          <w:b/>
        </w:rPr>
      </w:pPr>
      <w:r w:rsidRPr="00EA73AC">
        <w:rPr>
          <w:b/>
        </w:rPr>
        <w:t xml:space="preserve">PREKIŲ </w:t>
      </w:r>
      <w:r w:rsidR="00FD157B">
        <w:rPr>
          <w:b/>
        </w:rPr>
        <w:t xml:space="preserve">VIEŠOJO </w:t>
      </w:r>
      <w:r w:rsidRPr="00EA73AC">
        <w:rPr>
          <w:b/>
        </w:rPr>
        <w:t>PIRKIMO-PARDAVIMO SUTARTIS</w:t>
      </w:r>
    </w:p>
    <w:p w14:paraId="6F67E44C" w14:textId="77777777" w:rsidR="00E520D1" w:rsidRDefault="00E520D1" w:rsidP="00E520D1">
      <w:pPr>
        <w:rPr>
          <w:sz w:val="22"/>
          <w:szCs w:val="22"/>
        </w:rPr>
      </w:pPr>
    </w:p>
    <w:p w14:paraId="7FAE1D49" w14:textId="12BF8A72" w:rsidR="0046345B" w:rsidRPr="00E040E8" w:rsidRDefault="0046345B" w:rsidP="0046345B">
      <w:pPr>
        <w:ind w:left="2880" w:firstLine="720"/>
        <w:jc w:val="both"/>
      </w:pPr>
      <w:r w:rsidRPr="00E040E8">
        <w:t>20</w:t>
      </w:r>
      <w:r w:rsidR="00935286">
        <w:t>2</w:t>
      </w:r>
      <w:r w:rsidR="00DF446F">
        <w:t>5</w:t>
      </w:r>
      <w:r w:rsidR="00935286">
        <w:t xml:space="preserve"> </w:t>
      </w:r>
      <w:r>
        <w:t>............................ Nr.</w:t>
      </w:r>
    </w:p>
    <w:p w14:paraId="55A66617" w14:textId="15D84A68" w:rsidR="0046345B" w:rsidRPr="00DF446F" w:rsidRDefault="0046345B" w:rsidP="0046345B">
      <w:pPr>
        <w:ind w:left="3600"/>
        <w:jc w:val="both"/>
        <w:rPr>
          <w:sz w:val="20"/>
          <w:szCs w:val="20"/>
        </w:rPr>
      </w:pPr>
      <w:r>
        <w:rPr>
          <w:sz w:val="22"/>
          <w:szCs w:val="22"/>
        </w:rPr>
        <w:t xml:space="preserve">         </w:t>
      </w:r>
      <w:r w:rsidR="00DF446F" w:rsidRPr="00DF446F">
        <w:rPr>
          <w:sz w:val="20"/>
          <w:szCs w:val="20"/>
        </w:rPr>
        <w:t>(Vilnius</w:t>
      </w:r>
      <w:r w:rsidRPr="00DF446F">
        <w:rPr>
          <w:sz w:val="20"/>
          <w:szCs w:val="20"/>
        </w:rPr>
        <w:t>)</w:t>
      </w:r>
    </w:p>
    <w:p w14:paraId="6BA761D6" w14:textId="77777777" w:rsidR="000B10FF" w:rsidRDefault="000B10FF" w:rsidP="000B10FF">
      <w:pPr>
        <w:jc w:val="center"/>
        <w:rPr>
          <w:b/>
        </w:rPr>
      </w:pPr>
    </w:p>
    <w:p w14:paraId="0F6134A6" w14:textId="77777777" w:rsidR="000B10FF" w:rsidRPr="00EA73AC" w:rsidRDefault="000B10FF" w:rsidP="000B10FF">
      <w:pPr>
        <w:jc w:val="center"/>
        <w:rPr>
          <w:b/>
        </w:rPr>
      </w:pPr>
      <w:r>
        <w:rPr>
          <w:b/>
        </w:rPr>
        <w:t xml:space="preserve">I. </w:t>
      </w:r>
      <w:r w:rsidRPr="00EA73AC">
        <w:rPr>
          <w:b/>
        </w:rPr>
        <w:t>SPECIALIOJI DALIS</w:t>
      </w:r>
    </w:p>
    <w:p w14:paraId="1F2D78FB" w14:textId="77777777" w:rsidR="00E520D1" w:rsidRPr="00EA73AC" w:rsidRDefault="00E520D1" w:rsidP="00E520D1">
      <w:pPr>
        <w:jc w:val="both"/>
        <w:rPr>
          <w:b/>
          <w:sz w:val="22"/>
          <w:szCs w:val="22"/>
        </w:rPr>
      </w:pPr>
    </w:p>
    <w:p w14:paraId="42CF1DA0" w14:textId="77777777" w:rsidR="00DF446F" w:rsidRPr="00114AA9" w:rsidRDefault="00DF446F" w:rsidP="00DF446F">
      <w:pPr>
        <w:jc w:val="both"/>
      </w:pPr>
      <w:r w:rsidRPr="00114AA9">
        <w:rPr>
          <w:b/>
        </w:rPr>
        <w:t xml:space="preserve">Gynybos resursų agentūra prie Krašto apsaugos </w:t>
      </w:r>
      <w:r w:rsidRPr="00114AA9">
        <w:t xml:space="preserve">ministerijos (toliau – GRA), atstovaujama direktoriaus Sigito </w:t>
      </w:r>
      <w:proofErr w:type="spellStart"/>
      <w:r w:rsidRPr="00114AA9">
        <w:t>Dzekunsko</w:t>
      </w:r>
      <w:proofErr w:type="spellEnd"/>
      <w:r w:rsidRPr="00114AA9">
        <w:t>, veikiančio pagal GRA nuostatus (toliau –</w:t>
      </w:r>
      <w:r w:rsidRPr="00114AA9">
        <w:rPr>
          <w:b/>
        </w:rPr>
        <w:t xml:space="preserve"> Pirkėjas)</w:t>
      </w:r>
      <w:r w:rsidRPr="00114AA9">
        <w:t xml:space="preserve">, </w:t>
      </w:r>
    </w:p>
    <w:p w14:paraId="1EB05ED7" w14:textId="77777777" w:rsidR="00DF446F" w:rsidRPr="00114AA9" w:rsidRDefault="00DF446F" w:rsidP="00DF446F">
      <w:pPr>
        <w:jc w:val="both"/>
      </w:pPr>
    </w:p>
    <w:p w14:paraId="6F331E2B" w14:textId="2052C61E" w:rsidR="00DF446F" w:rsidRPr="00114AA9" w:rsidRDefault="00DF446F" w:rsidP="00DF446F">
      <w:pPr>
        <w:jc w:val="both"/>
      </w:pPr>
      <w:r>
        <w:t>i</w:t>
      </w:r>
      <w:r w:rsidRPr="00114AA9">
        <w:t>r</w:t>
      </w:r>
    </w:p>
    <w:p w14:paraId="17193D14" w14:textId="77777777" w:rsidR="00DF446F" w:rsidRPr="00114AA9" w:rsidRDefault="00DF446F" w:rsidP="00DF446F">
      <w:pPr>
        <w:jc w:val="both"/>
      </w:pPr>
    </w:p>
    <w:p w14:paraId="3E48D9A5" w14:textId="10401F47" w:rsidR="00DF446F" w:rsidRPr="00114AA9" w:rsidRDefault="00DF446F" w:rsidP="00DF446F">
      <w:pPr>
        <w:jc w:val="both"/>
      </w:pPr>
      <w:r>
        <w:rPr>
          <w:b/>
        </w:rPr>
        <w:t>UAB „</w:t>
      </w:r>
      <w:proofErr w:type="spellStart"/>
      <w:r>
        <w:rPr>
          <w:b/>
        </w:rPr>
        <w:t>Izkada</w:t>
      </w:r>
      <w:proofErr w:type="spellEnd"/>
      <w:r w:rsidRPr="00114AA9">
        <w:rPr>
          <w:b/>
        </w:rPr>
        <w:t>“</w:t>
      </w:r>
      <w:r w:rsidRPr="00114AA9">
        <w:rPr>
          <w:i/>
        </w:rPr>
        <w:t xml:space="preserve">, </w:t>
      </w:r>
      <w:r w:rsidRPr="00114AA9">
        <w:t>atstovaujama</w:t>
      </w:r>
      <w:r>
        <w:t xml:space="preserve"> generalinio direktoriaus </w:t>
      </w:r>
      <w:proofErr w:type="spellStart"/>
      <w:r>
        <w:t>Andrej</w:t>
      </w:r>
      <w:proofErr w:type="spellEnd"/>
      <w:r>
        <w:t xml:space="preserve"> </w:t>
      </w:r>
      <w:proofErr w:type="spellStart"/>
      <w:r>
        <w:t>Baniukevič</w:t>
      </w:r>
      <w:proofErr w:type="spellEnd"/>
      <w:r w:rsidRPr="00114AA9">
        <w:t xml:space="preserve">, veikiančio pagal įmonės įstatus (toliau – </w:t>
      </w:r>
      <w:r w:rsidRPr="00114AA9">
        <w:rPr>
          <w:b/>
        </w:rPr>
        <w:t>Pardavėjas</w:t>
      </w:r>
      <w:r w:rsidRPr="00114AA9">
        <w:t>),</w:t>
      </w:r>
    </w:p>
    <w:p w14:paraId="0C94DF29" w14:textId="680C8174" w:rsidR="00E520D1" w:rsidRPr="0028680C" w:rsidRDefault="00E520D1" w:rsidP="00E520D1">
      <w:pPr>
        <w:jc w:val="both"/>
      </w:pPr>
    </w:p>
    <w:p w14:paraId="4641D5C0" w14:textId="77777777" w:rsidR="0028680C" w:rsidRPr="0028680C" w:rsidRDefault="00E520D1" w:rsidP="0028680C">
      <w:pPr>
        <w:jc w:val="both"/>
        <w:rPr>
          <w:color w:val="000000"/>
        </w:rPr>
      </w:pPr>
      <w:r w:rsidRPr="0028680C">
        <w:t xml:space="preserve">toliau kartu šioje prekių </w:t>
      </w:r>
      <w:r w:rsidR="00912764">
        <w:t xml:space="preserve">viešojo </w:t>
      </w:r>
      <w:r w:rsidRPr="0028680C">
        <w:t xml:space="preserve">pirkimo-pardavimo sutartyje vadinami „Šalimis“, o kiekvienas atskirai – „Šalimi“, vadovaudamosi </w:t>
      </w:r>
      <w:r w:rsidRPr="004C0986">
        <w:t>Lietuvos Respublikos viešųjų pirkimų įstatym</w:t>
      </w:r>
      <w:r w:rsidR="00AD36F7" w:rsidRPr="004C0986">
        <w:t>u</w:t>
      </w:r>
      <w:r w:rsidR="002C37D7" w:rsidRPr="0028680C">
        <w:rPr>
          <w:i/>
        </w:rPr>
        <w:t xml:space="preserve"> </w:t>
      </w:r>
      <w:r w:rsidR="00351DA0" w:rsidRPr="00351DA0">
        <w:t>(toliau – V</w:t>
      </w:r>
      <w:r w:rsidR="00B62915">
        <w:t>iešųjų pirkimų į</w:t>
      </w:r>
      <w:r w:rsidR="00351DA0">
        <w:t>statymas</w:t>
      </w:r>
      <w:r w:rsidR="00351DA0" w:rsidRPr="00351DA0">
        <w:t>)</w:t>
      </w:r>
      <w:r w:rsidR="00351DA0">
        <w:rPr>
          <w:i/>
        </w:rPr>
        <w:t xml:space="preserve"> </w:t>
      </w:r>
      <w:r w:rsidR="0028680C" w:rsidRPr="0028680C">
        <w:t xml:space="preserve">ir atsižvelgdamos į tai, kad </w:t>
      </w:r>
      <w:r w:rsidR="0028680C">
        <w:rPr>
          <w:b/>
        </w:rPr>
        <w:t xml:space="preserve">Pirkėjui </w:t>
      </w:r>
      <w:r w:rsidR="0028680C" w:rsidRPr="0028680C">
        <w:t xml:space="preserve">Lietuvos Respublikos krašto apsaugos sistemos organizavimo ir karo tarnybos įstatymo 3 straipsnio 3 dalies 2 punktu ir Lietuvos Respublikos krašto apsaugos ministro įsakymu patvirtintais Gynybos resursų agentūros </w:t>
      </w:r>
      <w:r w:rsidR="00F07D92">
        <w:t xml:space="preserve">prie Krašto apsaugos ministerijos </w:t>
      </w:r>
      <w:r w:rsidR="0028680C" w:rsidRPr="0028680C">
        <w:t>nuostatais yra pavesta aprūpinti Krašto apsaugos sistemos institucijas prekėmis, paslaugomis ir darbais,</w:t>
      </w:r>
    </w:p>
    <w:p w14:paraId="66B206E2" w14:textId="77777777" w:rsidR="00E520D1" w:rsidRPr="0028680C" w:rsidRDefault="00E520D1" w:rsidP="00E520D1">
      <w:pPr>
        <w:jc w:val="both"/>
      </w:pPr>
      <w:r w:rsidRPr="0028680C">
        <w:t xml:space="preserve">sudarė šią prekių </w:t>
      </w:r>
      <w:r w:rsidR="00912764">
        <w:t xml:space="preserve">viešojo </w:t>
      </w:r>
      <w:r w:rsidRPr="0028680C">
        <w:t>pirkimo-pardavimo sutartį, toliau vadinamą „Sutartimi“, ir susitarė dėl toliau išvardintų sąlygų.</w:t>
      </w:r>
    </w:p>
    <w:p w14:paraId="56BEE7AA" w14:textId="77777777" w:rsidR="0051758C" w:rsidRDefault="0051758C" w:rsidP="0051758C"/>
    <w:tbl>
      <w:tblPr>
        <w:tblW w:w="547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3"/>
        <w:gridCol w:w="359"/>
        <w:gridCol w:w="2611"/>
        <w:gridCol w:w="746"/>
        <w:gridCol w:w="2486"/>
        <w:gridCol w:w="875"/>
      </w:tblGrid>
      <w:tr w:rsidR="0051758C" w:rsidRPr="0044139B" w14:paraId="58F1D3F7" w14:textId="77777777" w:rsidTr="00DF446F">
        <w:trPr>
          <w:gridAfter w:val="1"/>
          <w:wAfter w:w="432" w:type="pct"/>
          <w:trHeight w:val="702"/>
        </w:trPr>
        <w:tc>
          <w:tcPr>
            <w:tcW w:w="4565" w:type="pct"/>
            <w:gridSpan w:val="5"/>
            <w:tcBorders>
              <w:top w:val="single" w:sz="4" w:space="0" w:color="auto"/>
              <w:left w:val="single" w:sz="4" w:space="0" w:color="auto"/>
              <w:bottom w:val="single" w:sz="4" w:space="0" w:color="auto"/>
              <w:right w:val="single" w:sz="4" w:space="0" w:color="auto"/>
            </w:tcBorders>
          </w:tcPr>
          <w:p w14:paraId="74CA3D3F" w14:textId="5A56E043" w:rsidR="0051758C" w:rsidRPr="0044139B" w:rsidRDefault="0051758C">
            <w:pPr>
              <w:jc w:val="both"/>
              <w:rPr>
                <w:b/>
              </w:rPr>
            </w:pPr>
            <w:r w:rsidRPr="0044139B">
              <w:rPr>
                <w:b/>
              </w:rPr>
              <w:t>1. Sutarties objektas.</w:t>
            </w:r>
          </w:p>
          <w:p w14:paraId="0D9C8796" w14:textId="6C4950D0" w:rsidR="0051758C" w:rsidRPr="0044139B" w:rsidRDefault="0051758C">
            <w:pPr>
              <w:jc w:val="both"/>
            </w:pPr>
            <w:r w:rsidRPr="0044139B">
              <w:t xml:space="preserve">1.1. </w:t>
            </w:r>
            <w:r w:rsidR="0088285A" w:rsidRPr="00F07D92">
              <w:rPr>
                <w:b/>
              </w:rPr>
              <w:t>Pardavėjas</w:t>
            </w:r>
            <w:r w:rsidR="0088285A" w:rsidRPr="00EB4422">
              <w:t xml:space="preserve"> įsipareigoja parduoti</w:t>
            </w:r>
            <w:r w:rsidR="0088285A">
              <w:t xml:space="preserve"> ir</w:t>
            </w:r>
            <w:r w:rsidR="0088285A" w:rsidRPr="00EB4422">
              <w:t xml:space="preserve"> pristatyti</w:t>
            </w:r>
            <w:r w:rsidR="00DF446F">
              <w:t xml:space="preserve"> gaisrinius sunkvežimius </w:t>
            </w:r>
            <w:r w:rsidR="00DF446F" w:rsidRPr="00DF446F">
              <w:rPr>
                <w:b/>
              </w:rPr>
              <w:t xml:space="preserve">Mercedes-Benz </w:t>
            </w:r>
            <w:proofErr w:type="spellStart"/>
            <w:r w:rsidR="00DF446F" w:rsidRPr="00DF446F">
              <w:rPr>
                <w:b/>
              </w:rPr>
              <w:t>Unimog</w:t>
            </w:r>
            <w:proofErr w:type="spellEnd"/>
            <w:r w:rsidR="00DF446F" w:rsidRPr="00DF446F">
              <w:rPr>
                <w:b/>
              </w:rPr>
              <w:t xml:space="preserve"> U5000</w:t>
            </w:r>
            <w:r w:rsidR="0088285A">
              <w:rPr>
                <w:b/>
                <w:i/>
              </w:rPr>
              <w:t xml:space="preserve"> </w:t>
            </w:r>
            <w:r w:rsidR="0088285A" w:rsidRPr="00DF446F">
              <w:t>(toliau</w:t>
            </w:r>
            <w:r w:rsidR="0088285A" w:rsidRPr="00362A85">
              <w:rPr>
                <w:i/>
              </w:rPr>
              <w:t xml:space="preserve"> –</w:t>
            </w:r>
            <w:r w:rsidR="0088285A">
              <w:rPr>
                <w:b/>
                <w:i/>
              </w:rPr>
              <w:t xml:space="preserve"> </w:t>
            </w:r>
            <w:r w:rsidR="0088285A" w:rsidRPr="00362A85">
              <w:rPr>
                <w:b/>
              </w:rPr>
              <w:t>Prekės</w:t>
            </w:r>
            <w:r w:rsidR="0088285A" w:rsidRPr="00656A7B">
              <w:t>)</w:t>
            </w:r>
            <w:r w:rsidR="0088285A">
              <w:rPr>
                <w:i/>
              </w:rPr>
              <w:t xml:space="preserve"> </w:t>
            </w:r>
            <w:r w:rsidR="0088285A" w:rsidRPr="00FB3FDB">
              <w:t>(</w:t>
            </w:r>
            <w:r w:rsidR="00656A7B">
              <w:t>Mercedes-Benz Group AG, Vokietija</w:t>
            </w:r>
            <w:r w:rsidR="0088285A" w:rsidRPr="00FB3FDB">
              <w:t>)</w:t>
            </w:r>
            <w:r w:rsidR="0088285A" w:rsidRPr="00664BC5">
              <w:t>,</w:t>
            </w:r>
            <w:r w:rsidR="0088285A">
              <w:t xml:space="preserve"> </w:t>
            </w:r>
            <w:r w:rsidR="0088285A" w:rsidRPr="00EB4422">
              <w:t>atitinkan</w:t>
            </w:r>
            <w:r w:rsidR="0088285A">
              <w:t>čias</w:t>
            </w:r>
            <w:r w:rsidR="0088285A" w:rsidRPr="00EB4422">
              <w:t xml:space="preserve"> Sutarties </w:t>
            </w:r>
            <w:r w:rsidR="0088285A">
              <w:t>1</w:t>
            </w:r>
            <w:r w:rsidR="0088285A" w:rsidRPr="00EB4422">
              <w:t xml:space="preserve"> priede „</w:t>
            </w:r>
            <w:r w:rsidR="0088285A">
              <w:t>Gaisrų gesinimo sunkvežimio techninė specifikacija</w:t>
            </w:r>
            <w:r w:rsidR="0088285A" w:rsidRPr="005F2D8E">
              <w:t>“</w:t>
            </w:r>
            <w:r w:rsidR="0088285A">
              <w:t xml:space="preserve"> (to</w:t>
            </w:r>
            <w:r w:rsidR="0015283C">
              <w:t>liau – 1 priedas) ir Sutarties 6 priede „Gaisrų gesinimo sunkvežimio techninės specifikacijos reikalavimams lentelė</w:t>
            </w:r>
            <w:r w:rsidR="0088285A">
              <w:t>“</w:t>
            </w:r>
            <w:r w:rsidR="0015283C">
              <w:t xml:space="preserve"> (toliau – 6</w:t>
            </w:r>
            <w:r w:rsidR="00E50632">
              <w:t xml:space="preserve"> priedas)</w:t>
            </w:r>
            <w:r w:rsidR="0088285A">
              <w:t xml:space="preserve"> nurodytas</w:t>
            </w:r>
            <w:r w:rsidR="0088285A" w:rsidRPr="00A74AB9">
              <w:t xml:space="preserve"> technines spec</w:t>
            </w:r>
            <w:r w:rsidR="0088285A">
              <w:t>ifikacijas ir kitus Sutartyje bei</w:t>
            </w:r>
            <w:r w:rsidR="0088285A" w:rsidRPr="00A74AB9">
              <w:t xml:space="preserve"> jos prieduose nurodytus reikalavimus</w:t>
            </w:r>
            <w:r w:rsidR="0088285A">
              <w:t>.</w:t>
            </w:r>
          </w:p>
          <w:p w14:paraId="0997FD87" w14:textId="7FD6615B" w:rsidR="0088285A" w:rsidRDefault="0088285A" w:rsidP="0088285A">
            <w:pPr>
              <w:jc w:val="both"/>
            </w:pPr>
            <w:r>
              <w:t>1.2. Maksimalus pagal šią Sutartį planuojamas pirkti Prekių kiekis – 5 (penki) vnt.</w:t>
            </w:r>
          </w:p>
          <w:p w14:paraId="26E5CEC1" w14:textId="0ECA5EF4" w:rsidR="0088285A" w:rsidRDefault="0088285A" w:rsidP="0088285A">
            <w:pPr>
              <w:jc w:val="both"/>
            </w:pPr>
            <w:r>
              <w:t xml:space="preserve">1.3. </w:t>
            </w:r>
            <w:r w:rsidRPr="0088285A">
              <w:rPr>
                <w:b/>
              </w:rPr>
              <w:t>Pirkėjas</w:t>
            </w:r>
            <w:r>
              <w:t xml:space="preserve"> per visą Sutarties galiojimo laikotarpį įsipareigoja nupirkti 4 (keturis) vnt. Prekių, tačiau neįsipareigoja nupirkti viso maksimalaus Sutarties Specialiosios dalies 1.2 punkte nurodyto Prekių kiekio.</w:t>
            </w:r>
          </w:p>
          <w:p w14:paraId="59398A1E" w14:textId="77777777" w:rsidR="0088285A" w:rsidRDefault="0088285A" w:rsidP="0088285A">
            <w:pPr>
              <w:jc w:val="both"/>
            </w:pPr>
            <w:r>
              <w:t xml:space="preserve">1.4. Esant poreikiui, </w:t>
            </w:r>
            <w:r w:rsidRPr="0088285A">
              <w:rPr>
                <w:b/>
              </w:rPr>
              <w:t xml:space="preserve">Pirkėjas </w:t>
            </w:r>
            <w:r>
              <w:t>turi teisę įsigyti Sutartyje ir jos prieduose nenurodytų, tačiau su pirkimo objektu susijusių Prekių neviršijant 10 procentų Sutarties Specialiosios dalies 2.1. punkte nurodytos Sutarties vertės.</w:t>
            </w:r>
          </w:p>
          <w:p w14:paraId="27C558F1" w14:textId="001B56A3" w:rsidR="009223B3" w:rsidRPr="0044139B" w:rsidRDefault="0088285A" w:rsidP="0088285A">
            <w:pPr>
              <w:jc w:val="both"/>
            </w:pPr>
            <w:r>
              <w:t xml:space="preserve">1.5. </w:t>
            </w:r>
            <w:r w:rsidR="00532A3F" w:rsidRPr="00532A3F">
              <w:rPr>
                <w:b/>
              </w:rPr>
              <w:t>Pirkėjas</w:t>
            </w:r>
            <w:r w:rsidR="00532A3F">
              <w:t xml:space="preserve"> ir Lietuvos kariuomenė (toliau – </w:t>
            </w:r>
            <w:r w:rsidR="00532A3F" w:rsidRPr="0088285A">
              <w:rPr>
                <w:b/>
              </w:rPr>
              <w:t>Mokėtojas</w:t>
            </w:r>
            <w:r w:rsidR="00532A3F">
              <w:t>)</w:t>
            </w:r>
            <w:r w:rsidR="00532A3F">
              <w:rPr>
                <w:b/>
              </w:rPr>
              <w:t xml:space="preserve"> </w:t>
            </w:r>
            <w:r w:rsidR="00E50632">
              <w:t xml:space="preserve"> įsipareigoja priimti 1 ir 5 prieduose</w:t>
            </w:r>
            <w:r>
              <w:t xml:space="preserve"> nurodytas technines specifikacijas atitinkančias Prekes, </w:t>
            </w:r>
            <w:r w:rsidR="00532A3F">
              <w:t xml:space="preserve">o </w:t>
            </w:r>
            <w:r w:rsidRPr="0088285A">
              <w:rPr>
                <w:b/>
              </w:rPr>
              <w:t>Mokėtojas</w:t>
            </w:r>
            <w:r>
              <w:t xml:space="preserve"> už Prekes sumokėti Sutartyje nustatyta tvarka.</w:t>
            </w:r>
          </w:p>
        </w:tc>
      </w:tr>
      <w:tr w:rsidR="0051758C" w14:paraId="0125082F" w14:textId="77777777" w:rsidTr="00DF446F">
        <w:trPr>
          <w:gridAfter w:val="1"/>
          <w:wAfter w:w="432" w:type="pct"/>
          <w:trHeight w:val="702"/>
        </w:trPr>
        <w:tc>
          <w:tcPr>
            <w:tcW w:w="4565" w:type="pct"/>
            <w:gridSpan w:val="5"/>
            <w:tcBorders>
              <w:top w:val="single" w:sz="4" w:space="0" w:color="auto"/>
              <w:left w:val="single" w:sz="4" w:space="0" w:color="auto"/>
              <w:bottom w:val="single" w:sz="4" w:space="0" w:color="auto"/>
              <w:right w:val="single" w:sz="4" w:space="0" w:color="auto"/>
            </w:tcBorders>
          </w:tcPr>
          <w:p w14:paraId="505D9055" w14:textId="77777777" w:rsidR="0051758C" w:rsidRDefault="0051758C">
            <w:pPr>
              <w:rPr>
                <w:b/>
              </w:rPr>
            </w:pPr>
            <w:r w:rsidRPr="00EB4422">
              <w:rPr>
                <w:b/>
              </w:rPr>
              <w:t xml:space="preserve">2. Sutarties </w:t>
            </w:r>
            <w:r w:rsidRPr="00D0327A">
              <w:rPr>
                <w:b/>
              </w:rPr>
              <w:t>kaina/</w:t>
            </w:r>
            <w:r w:rsidR="00504F6B">
              <w:rPr>
                <w:b/>
              </w:rPr>
              <w:t>vertė/</w:t>
            </w:r>
            <w:r w:rsidRPr="00EB4422">
              <w:rPr>
                <w:b/>
              </w:rPr>
              <w:t>prekių įkainiai/kainodaros taisyklės</w:t>
            </w:r>
          </w:p>
          <w:p w14:paraId="52AF17ED" w14:textId="5EA9462A" w:rsidR="00D853A0" w:rsidRDefault="00311F94" w:rsidP="00D853A0">
            <w:pPr>
              <w:jc w:val="both"/>
              <w:rPr>
                <w:rFonts w:eastAsia="Calibri"/>
              </w:rPr>
            </w:pPr>
            <w:r w:rsidRPr="004C1DC9">
              <w:t xml:space="preserve">2.1. </w:t>
            </w:r>
            <w:r w:rsidR="00D853A0">
              <w:t>Pradinė</w:t>
            </w:r>
            <w:r w:rsidR="00FE7AD8">
              <w:t>s</w:t>
            </w:r>
            <w:r w:rsidR="00D853A0">
              <w:t xml:space="preserve"> sutarties vertė </w:t>
            </w:r>
            <w:r w:rsidR="00656A7B">
              <w:t>–</w:t>
            </w:r>
            <w:r w:rsidR="00D853A0">
              <w:t xml:space="preserve"> </w:t>
            </w:r>
            <w:r w:rsidR="00656A7B" w:rsidRPr="00656A7B">
              <w:rPr>
                <w:rFonts w:eastAsia="Calibri"/>
                <w:b/>
              </w:rPr>
              <w:t>1 672 500,00</w:t>
            </w:r>
            <w:r w:rsidR="00D853A0" w:rsidRPr="00656A7B">
              <w:rPr>
                <w:rFonts w:eastAsia="Calibri"/>
                <w:b/>
              </w:rPr>
              <w:t xml:space="preserve"> EUR</w:t>
            </w:r>
            <w:r w:rsidR="00D853A0">
              <w:rPr>
                <w:rFonts w:eastAsia="Calibri"/>
              </w:rPr>
              <w:t xml:space="preserve"> </w:t>
            </w:r>
            <w:r w:rsidR="00D853A0" w:rsidRPr="00656A7B">
              <w:rPr>
                <w:rFonts w:eastAsia="Calibri"/>
              </w:rPr>
              <w:t>(</w:t>
            </w:r>
            <w:r w:rsidR="00656A7B">
              <w:rPr>
                <w:rFonts w:eastAsia="Calibri"/>
              </w:rPr>
              <w:t>vienas milijonas šeši šimtai septyniasdešimt du tūkstančiai penki šimtai eurų ir 00 ct</w:t>
            </w:r>
            <w:r w:rsidR="00D853A0" w:rsidRPr="00656A7B">
              <w:rPr>
                <w:rFonts w:eastAsia="Calibri"/>
              </w:rPr>
              <w:t>)</w:t>
            </w:r>
            <w:r w:rsidR="00D853A0">
              <w:rPr>
                <w:rFonts w:eastAsia="Calibri"/>
              </w:rPr>
              <w:t xml:space="preserve"> be pridėtinės vertės  mokes</w:t>
            </w:r>
            <w:r w:rsidR="00656A7B">
              <w:rPr>
                <w:rFonts w:eastAsia="Calibri"/>
              </w:rPr>
              <w:t>čio (toliau – PVM). Taikomas 21 (dvidešimt vieno)</w:t>
            </w:r>
            <w:r w:rsidR="00D853A0">
              <w:rPr>
                <w:rFonts w:eastAsia="Calibri"/>
              </w:rPr>
              <w:t xml:space="preserve"> % </w:t>
            </w:r>
            <w:r w:rsidR="00656A7B">
              <w:rPr>
                <w:rFonts w:eastAsia="Calibri"/>
              </w:rPr>
              <w:t>PVM</w:t>
            </w:r>
            <w:r w:rsidR="00D853A0">
              <w:rPr>
                <w:rFonts w:eastAsia="Calibri"/>
              </w:rPr>
              <w:t>.</w:t>
            </w:r>
            <w:r w:rsidR="00D853A0" w:rsidRPr="009071AA">
              <w:rPr>
                <w:rFonts w:eastAsia="Calibri"/>
              </w:rPr>
              <w:t xml:space="preserve"> </w:t>
            </w:r>
          </w:p>
          <w:p w14:paraId="3076F268" w14:textId="36A8CED8" w:rsidR="00311F94" w:rsidRDefault="00FE7AD8" w:rsidP="00D853A0">
            <w:pPr>
              <w:jc w:val="both"/>
            </w:pPr>
            <w:r>
              <w:rPr>
                <w:rFonts w:eastAsia="Calibri"/>
              </w:rPr>
              <w:t>Pradinės</w:t>
            </w:r>
            <w:r w:rsidR="00656A7B">
              <w:rPr>
                <w:rFonts w:eastAsia="Calibri"/>
              </w:rPr>
              <w:t xml:space="preserve"> Sutarties vertė yra </w:t>
            </w:r>
            <w:r w:rsidR="00656A7B" w:rsidRPr="00656A7B">
              <w:rPr>
                <w:rFonts w:eastAsia="Calibri"/>
                <w:b/>
              </w:rPr>
              <w:t>2 023 725,00 EUR</w:t>
            </w:r>
            <w:r w:rsidR="00656A7B">
              <w:rPr>
                <w:rFonts w:eastAsia="Calibri"/>
              </w:rPr>
              <w:t xml:space="preserve"> </w:t>
            </w:r>
            <w:r w:rsidR="00D853A0">
              <w:rPr>
                <w:rFonts w:eastAsia="Calibri"/>
              </w:rPr>
              <w:t>(</w:t>
            </w:r>
            <w:r w:rsidR="00656A7B">
              <w:rPr>
                <w:rFonts w:eastAsia="Calibri"/>
              </w:rPr>
              <w:t>du milijonai dvidešimt trys tūkstančiai septyni šimtai dvidešimt penki eurai ir 00 ct) su 21 (dvidešimt vieno)</w:t>
            </w:r>
            <w:r w:rsidR="00D853A0" w:rsidRPr="009071AA">
              <w:rPr>
                <w:rFonts w:eastAsia="Calibri"/>
              </w:rPr>
              <w:t xml:space="preserve"> % PVM.</w:t>
            </w:r>
          </w:p>
          <w:p w14:paraId="5E3E5E57" w14:textId="72A04898" w:rsidR="005113B9" w:rsidRDefault="0088285A">
            <w:r>
              <w:t xml:space="preserve">2.2. Prekės 1 (vieno) vieneto įkainis </w:t>
            </w:r>
            <w:r w:rsidR="00656A7B">
              <w:t>–</w:t>
            </w:r>
            <w:r>
              <w:t xml:space="preserve"> </w:t>
            </w:r>
            <w:r w:rsidR="00656A7B" w:rsidRPr="00656A7B">
              <w:rPr>
                <w:rFonts w:eastAsia="Calibri"/>
                <w:b/>
              </w:rPr>
              <w:t>334 500,00</w:t>
            </w:r>
            <w:r w:rsidRPr="00656A7B">
              <w:rPr>
                <w:rFonts w:eastAsia="Calibri"/>
                <w:b/>
              </w:rPr>
              <w:t xml:space="preserve"> EUR</w:t>
            </w:r>
            <w:r>
              <w:rPr>
                <w:rFonts w:eastAsia="Calibri"/>
              </w:rPr>
              <w:t xml:space="preserve"> (</w:t>
            </w:r>
            <w:r w:rsidR="00656A7B">
              <w:rPr>
                <w:rFonts w:eastAsia="Calibri"/>
              </w:rPr>
              <w:t>trys šimtai trisdešimt keturi tūkstančiai penki šimtai eurų ir 00 ct)</w:t>
            </w:r>
            <w:r>
              <w:rPr>
                <w:rFonts w:eastAsia="Calibri"/>
              </w:rPr>
              <w:t xml:space="preserve"> be</w:t>
            </w:r>
            <w:r w:rsidR="00656A7B">
              <w:rPr>
                <w:rFonts w:eastAsia="Calibri"/>
              </w:rPr>
              <w:t xml:space="preserve"> 21 (dvidešimt vieno) </w:t>
            </w:r>
            <w:r w:rsidR="00656A7B">
              <w:rPr>
                <w:rFonts w:eastAsia="Calibri"/>
                <w:lang w:val="en-US"/>
              </w:rPr>
              <w:t>%</w:t>
            </w:r>
            <w:r>
              <w:rPr>
                <w:rFonts w:eastAsia="Calibri"/>
              </w:rPr>
              <w:t xml:space="preserve">  PVM.</w:t>
            </w:r>
          </w:p>
          <w:p w14:paraId="19B6124A" w14:textId="20B85A6F" w:rsidR="004C1DC9" w:rsidRDefault="00311F94" w:rsidP="004C1DC9">
            <w:pPr>
              <w:jc w:val="both"/>
            </w:pPr>
            <w:r>
              <w:t>2.</w:t>
            </w:r>
            <w:r w:rsidR="005113B9">
              <w:t>3</w:t>
            </w:r>
            <w:r>
              <w:t xml:space="preserve">. </w:t>
            </w:r>
            <w:r w:rsidR="0088285A">
              <w:t>Sutarčiai taikomas fiksuoto įkainio</w:t>
            </w:r>
            <w:r w:rsidR="0088285A" w:rsidRPr="008B1538">
              <w:t xml:space="preserve"> kainodaros metodas</w:t>
            </w:r>
            <w:r w:rsidR="0088285A">
              <w:t>.</w:t>
            </w:r>
          </w:p>
          <w:p w14:paraId="053DF07C" w14:textId="40E7120A" w:rsidR="00E32F24" w:rsidRDefault="00E32F24" w:rsidP="00532415">
            <w:r w:rsidRPr="00E32F24">
              <w:lastRenderedPageBreak/>
              <w:t>2.</w:t>
            </w:r>
            <w:r w:rsidR="0088285A">
              <w:t>4</w:t>
            </w:r>
            <w:r w:rsidRPr="00E32F24">
              <w:t xml:space="preserve">. Visus šiai Sutarčiai </w:t>
            </w:r>
            <w:r w:rsidRPr="00334DA1">
              <w:rPr>
                <w:b/>
              </w:rPr>
              <w:t>Pardavėjo</w:t>
            </w:r>
            <w:r w:rsidRPr="00E32F24">
              <w:t xml:space="preserve"> šalyje, kurioje jis yra registruotas, taikomus mokesčius, įmokas, muitus ir rinkliavas apmoka </w:t>
            </w:r>
            <w:r w:rsidRPr="00334DA1">
              <w:rPr>
                <w:b/>
              </w:rPr>
              <w:t>Pardavėjas</w:t>
            </w:r>
            <w:r w:rsidRPr="00E32F24">
              <w:t xml:space="preserve">. Atitinkamus mokesčius, įmokas, muitus ir rinkliavas, taikomus Lietuvos Respublikoje, apmoka </w:t>
            </w:r>
            <w:r w:rsidRPr="00334DA1">
              <w:rPr>
                <w:b/>
              </w:rPr>
              <w:t>Pirkėjas</w:t>
            </w:r>
            <w:r w:rsidRPr="00E32F24">
              <w:t>.</w:t>
            </w:r>
          </w:p>
          <w:p w14:paraId="7493F266" w14:textId="0E9E0F79" w:rsidR="00F57ACA" w:rsidRDefault="0088285A" w:rsidP="00773C74">
            <w:pPr>
              <w:jc w:val="both"/>
            </w:pPr>
            <w:r>
              <w:t>2.5</w:t>
            </w:r>
            <w:r w:rsidR="00773C74">
              <w:t xml:space="preserve">. </w:t>
            </w:r>
            <w:r w:rsidR="00AD280E">
              <w:t>Į P</w:t>
            </w:r>
            <w:r w:rsidR="00AD280E" w:rsidRPr="00433D3B">
              <w:t xml:space="preserve">rekių </w:t>
            </w:r>
            <w:r w:rsidR="00AD280E">
              <w:t>įkainį</w:t>
            </w:r>
            <w:r w:rsidR="00AD280E" w:rsidRPr="00433D3B">
              <w:t xml:space="preserve"> įskaičiuoti visi mokesčiai ir visos </w:t>
            </w:r>
            <w:r w:rsidR="00AD280E" w:rsidRPr="00433D3B">
              <w:rPr>
                <w:b/>
              </w:rPr>
              <w:t>Pardavėjo</w:t>
            </w:r>
            <w:r w:rsidR="00AD280E" w:rsidRPr="00433D3B">
              <w:t xml:space="preserve"> išlaidos, susijusios su </w:t>
            </w:r>
            <w:r w:rsidR="00AD280E">
              <w:t>P</w:t>
            </w:r>
            <w:r w:rsidR="00AD280E" w:rsidRPr="00433D3B">
              <w:t>rekių pardavimu</w:t>
            </w:r>
            <w:r w:rsidR="00AD280E">
              <w:t xml:space="preserve"> (pristatymas, personalo apmokymas)</w:t>
            </w:r>
            <w:r w:rsidR="00AD280E" w:rsidRPr="00433D3B">
              <w:t xml:space="preserve"> bei galinčios turėti įtakos </w:t>
            </w:r>
            <w:r w:rsidR="00AD280E">
              <w:t>P</w:t>
            </w:r>
            <w:r w:rsidR="00AD280E" w:rsidRPr="00433D3B">
              <w:t xml:space="preserve">rekių </w:t>
            </w:r>
            <w:r w:rsidR="00AD280E">
              <w:t>įkainiui</w:t>
            </w:r>
            <w:r w:rsidR="00AD280E" w:rsidRPr="00433D3B">
              <w:t xml:space="preserve"> ar galinčios atsirasti vykdant šią Sutartį. Sudarydamas šią Sutartį, </w:t>
            </w:r>
            <w:r w:rsidR="00AD280E" w:rsidRPr="00433D3B">
              <w:rPr>
                <w:b/>
              </w:rPr>
              <w:t>Pardavėjas</w:t>
            </w:r>
            <w:r w:rsidR="00AD280E" w:rsidRPr="00433D3B">
              <w:t xml:space="preserve"> įvertina visą </w:t>
            </w:r>
            <w:r w:rsidR="00AD280E">
              <w:t>parduodamų P</w:t>
            </w:r>
            <w:r w:rsidR="00AD280E" w:rsidRPr="00433D3B">
              <w:t xml:space="preserve">rekių apimtį </w:t>
            </w:r>
            <w:r w:rsidR="00AD280E">
              <w:t xml:space="preserve">bei </w:t>
            </w:r>
            <w:r w:rsidR="00AD280E" w:rsidRPr="00433D3B">
              <w:t>prisiima riziką dėl išlaidų dydžių svyravimo.</w:t>
            </w:r>
          </w:p>
          <w:p w14:paraId="67286D5D" w14:textId="6793FF8B" w:rsidR="00D12319" w:rsidRDefault="0088285A" w:rsidP="00D12319">
            <w:pPr>
              <w:jc w:val="both"/>
            </w:pPr>
            <w:r>
              <w:t>2.6</w:t>
            </w:r>
            <w:r w:rsidR="00D12319">
              <w:t xml:space="preserve">. </w:t>
            </w:r>
            <w:r w:rsidR="00D12319" w:rsidRPr="00530332">
              <w:t>Prekių įkainio, nurodyto Sutarties Specialiosios dalies 2.</w:t>
            </w:r>
            <w:r w:rsidR="00D12319">
              <w:t>2</w:t>
            </w:r>
            <w:r w:rsidR="00D12319" w:rsidRPr="00530332">
              <w:t xml:space="preserve"> punkte, perskaičiavimo metodika nurodyta Sutarties </w:t>
            </w:r>
            <w:r w:rsidR="009721D8">
              <w:t>7</w:t>
            </w:r>
            <w:r w:rsidR="009721D8" w:rsidRPr="00530332">
              <w:t xml:space="preserve"> </w:t>
            </w:r>
            <w:r w:rsidR="00D12319" w:rsidRPr="00530332">
              <w:t>priede „Įkainio perskaičiavimo metodika“.</w:t>
            </w:r>
          </w:p>
          <w:p w14:paraId="490CDCA0" w14:textId="45AEA07C" w:rsidR="00F74BDB" w:rsidRDefault="0088285A" w:rsidP="00D12319">
            <w:pPr>
              <w:jc w:val="both"/>
            </w:pPr>
            <w:r>
              <w:t>2.7</w:t>
            </w:r>
            <w:r w:rsidR="00F74BDB">
              <w:t xml:space="preserve">. </w:t>
            </w:r>
            <w:r w:rsidR="00F74BDB" w:rsidRPr="00530332">
              <w:t>Jei Sutarties Specialiosios dalies 2.</w:t>
            </w:r>
            <w:r w:rsidR="00F74BDB">
              <w:t>2</w:t>
            </w:r>
            <w:r w:rsidR="00F74BDB" w:rsidRPr="00530332">
              <w:t xml:space="preserve"> punkte nurodytas Prekių įkainis buvo peržiūrėtas vadovaujantis Sutarties Specialiosios dalies 2.</w:t>
            </w:r>
            <w:r>
              <w:t>6</w:t>
            </w:r>
            <w:r w:rsidR="00F74BDB" w:rsidRPr="00530332">
              <w:t xml:space="preserve"> ir/arba 2.</w:t>
            </w:r>
            <w:r>
              <w:t>8</w:t>
            </w:r>
            <w:r w:rsidR="00F74BDB" w:rsidRPr="00530332">
              <w:t xml:space="preserve"> punkto (-ų) nuostatomis, atitinkamai patikslinama (didėja arba mažėja) pradinė </w:t>
            </w:r>
            <w:r w:rsidR="00F74BDB">
              <w:t>S</w:t>
            </w:r>
            <w:r w:rsidR="00F74BDB" w:rsidRPr="00530332">
              <w:t>utarties vertė, nurodyta Sutarti</w:t>
            </w:r>
            <w:r>
              <w:t>es Specialiosios dalies 2.1</w:t>
            </w:r>
            <w:r w:rsidR="00F74BDB" w:rsidRPr="00530332">
              <w:t xml:space="preserve"> punkte.</w:t>
            </w:r>
          </w:p>
          <w:p w14:paraId="343F72D4" w14:textId="3A98072F" w:rsidR="00D12319" w:rsidRPr="00AD280E" w:rsidRDefault="0088285A" w:rsidP="00F74BDB">
            <w:pPr>
              <w:jc w:val="both"/>
              <w:rPr>
                <w:lang w:val="en-US"/>
              </w:rPr>
            </w:pPr>
            <w:r>
              <w:t>2.8</w:t>
            </w:r>
            <w:r w:rsidR="00F74BDB">
              <w:t xml:space="preserve">. </w:t>
            </w:r>
            <w:r w:rsidR="00F74BDB" w:rsidRPr="00530332">
              <w:t>Pasikeitus PVM tarifui, Sutarties įkainiai perskaičiuojami Sutarties Bendrosios dalies 2.2 punkte nustatyta tvarka.</w:t>
            </w:r>
          </w:p>
        </w:tc>
      </w:tr>
      <w:tr w:rsidR="0051758C" w14:paraId="7BD31C0B" w14:textId="77777777" w:rsidTr="00DF446F">
        <w:trPr>
          <w:gridAfter w:val="1"/>
          <w:wAfter w:w="432" w:type="pct"/>
          <w:trHeight w:val="702"/>
        </w:trPr>
        <w:tc>
          <w:tcPr>
            <w:tcW w:w="4565" w:type="pct"/>
            <w:gridSpan w:val="5"/>
            <w:tcBorders>
              <w:top w:val="single" w:sz="4" w:space="0" w:color="auto"/>
              <w:left w:val="single" w:sz="4" w:space="0" w:color="auto"/>
              <w:bottom w:val="single" w:sz="4" w:space="0" w:color="auto"/>
              <w:right w:val="single" w:sz="4" w:space="0" w:color="auto"/>
            </w:tcBorders>
          </w:tcPr>
          <w:p w14:paraId="04B7AC66" w14:textId="77777777" w:rsidR="0051758C" w:rsidRDefault="0051758C">
            <w:pPr>
              <w:rPr>
                <w:b/>
              </w:rPr>
            </w:pPr>
            <w:r w:rsidRPr="00EB4422">
              <w:rPr>
                <w:b/>
              </w:rPr>
              <w:lastRenderedPageBreak/>
              <w:t>3. Prekių pristatymo vieta, terminas ir sąlygos</w:t>
            </w:r>
          </w:p>
          <w:p w14:paraId="0BB22D84" w14:textId="568739A5" w:rsidR="00D853A0" w:rsidRDefault="00B25DF8" w:rsidP="00D853A0">
            <w:pPr>
              <w:jc w:val="both"/>
              <w:rPr>
                <w:color w:val="000000"/>
                <w:lang w:eastAsia="en-US"/>
              </w:rPr>
            </w:pPr>
            <w:r>
              <w:rPr>
                <w:color w:val="000000"/>
                <w:lang w:eastAsia="en-US"/>
              </w:rPr>
              <w:t xml:space="preserve">3.1. </w:t>
            </w:r>
            <w:r w:rsidR="00D853A0">
              <w:rPr>
                <w:color w:val="000000"/>
                <w:lang w:eastAsia="en-US"/>
              </w:rPr>
              <w:t xml:space="preserve">Prekių tiekimo trukmė/pristatymo terminas – ne ilgiau </w:t>
            </w:r>
            <w:r w:rsidR="00D853A0" w:rsidRPr="005E3891">
              <w:rPr>
                <w:color w:val="000000"/>
                <w:lang w:eastAsia="en-US"/>
              </w:rPr>
              <w:t>kaip</w:t>
            </w:r>
            <w:r w:rsidR="005E3891" w:rsidRPr="005E3891">
              <w:rPr>
                <w:color w:val="000000"/>
                <w:lang w:eastAsia="en-US"/>
              </w:rPr>
              <w:t xml:space="preserve"> 12 (dvylika) </w:t>
            </w:r>
            <w:r w:rsidR="00D853A0" w:rsidRPr="005E3891">
              <w:rPr>
                <w:color w:val="000000"/>
                <w:lang w:eastAsia="en-US"/>
              </w:rPr>
              <w:t xml:space="preserve"> mėnesių</w:t>
            </w:r>
            <w:r w:rsidR="00D853A0">
              <w:rPr>
                <w:color w:val="000000"/>
                <w:lang w:eastAsia="en-US"/>
              </w:rPr>
              <w:t xml:space="preserve"> nuo Prekių užsakymo pateikimo.</w:t>
            </w:r>
          </w:p>
          <w:p w14:paraId="3DA3B98D" w14:textId="0DAB9CFC" w:rsidR="002179CD" w:rsidRDefault="002179CD">
            <w:pPr>
              <w:rPr>
                <w:lang w:eastAsia="en-US"/>
              </w:rPr>
            </w:pPr>
            <w:r>
              <w:rPr>
                <w:color w:val="000000"/>
                <w:lang w:eastAsia="en-US"/>
              </w:rPr>
              <w:t>3</w:t>
            </w:r>
            <w:r>
              <w:rPr>
                <w:lang w:eastAsia="en-US"/>
              </w:rPr>
              <w:t xml:space="preserve">.2. Prekių pristatymo vieta – </w:t>
            </w:r>
            <w:r w:rsidR="007D6199" w:rsidRPr="007D6199">
              <w:rPr>
                <w:lang w:eastAsia="en-US"/>
              </w:rPr>
              <w:t xml:space="preserve">Lietuvos Kariuomenės Depų tarnyba,  A. Juozapavičiaus pr. 11, </w:t>
            </w:r>
            <w:r w:rsidR="00042734">
              <w:rPr>
                <w:lang w:eastAsia="en-US"/>
              </w:rPr>
              <w:t xml:space="preserve">LT-45252 </w:t>
            </w:r>
            <w:r w:rsidR="007D6199" w:rsidRPr="007D6199">
              <w:rPr>
                <w:lang w:eastAsia="en-US"/>
              </w:rPr>
              <w:t>Kaunas</w:t>
            </w:r>
            <w:r w:rsidR="00E32F24">
              <w:rPr>
                <w:lang w:eastAsia="en-US"/>
              </w:rPr>
              <w:t>.</w:t>
            </w:r>
          </w:p>
          <w:p w14:paraId="4D122255" w14:textId="77777777" w:rsidR="002179CD" w:rsidRDefault="002179CD">
            <w:pPr>
              <w:rPr>
                <w:lang w:eastAsia="en-US"/>
              </w:rPr>
            </w:pPr>
            <w:r>
              <w:rPr>
                <w:lang w:eastAsia="en-US"/>
              </w:rPr>
              <w:t xml:space="preserve">3.3. Prekių pristatymo </w:t>
            </w:r>
            <w:r w:rsidRPr="002179CD">
              <w:rPr>
                <w:lang w:eastAsia="en-US"/>
              </w:rPr>
              <w:t xml:space="preserve">sąlygos </w:t>
            </w:r>
            <w:r>
              <w:rPr>
                <w:lang w:eastAsia="en-US"/>
              </w:rPr>
              <w:t>–</w:t>
            </w:r>
            <w:r w:rsidRPr="002179CD">
              <w:rPr>
                <w:lang w:eastAsia="en-US"/>
              </w:rPr>
              <w:t xml:space="preserve"> </w:t>
            </w:r>
            <w:r w:rsidR="00E32F24">
              <w:rPr>
                <w:lang w:eastAsia="en-US"/>
              </w:rPr>
              <w:t>DDP Kaunas pagal INCOTERMS 2020.</w:t>
            </w:r>
          </w:p>
          <w:p w14:paraId="7E7800C3" w14:textId="21947A5C" w:rsidR="008E59B0" w:rsidRDefault="008E59B0" w:rsidP="00C74CD1">
            <w:pPr>
              <w:jc w:val="both"/>
              <w:rPr>
                <w:lang w:eastAsia="en-US"/>
              </w:rPr>
            </w:pPr>
            <w:r>
              <w:rPr>
                <w:lang w:eastAsia="en-US"/>
              </w:rPr>
              <w:t xml:space="preserve">3.4. </w:t>
            </w:r>
            <w:r w:rsidRPr="008E59B0">
              <w:rPr>
                <w:b/>
                <w:lang w:eastAsia="en-US"/>
              </w:rPr>
              <w:t xml:space="preserve">Pardavėjui </w:t>
            </w:r>
            <w:r w:rsidRPr="008E59B0">
              <w:rPr>
                <w:lang w:eastAsia="en-US"/>
              </w:rPr>
              <w:t xml:space="preserve">draudžiama (be atskiro </w:t>
            </w:r>
            <w:r w:rsidRPr="008E59B0">
              <w:rPr>
                <w:b/>
                <w:lang w:eastAsia="en-US"/>
              </w:rPr>
              <w:t>Pirkėjo</w:t>
            </w:r>
            <w:r w:rsidRPr="008E59B0">
              <w:rPr>
                <w:lang w:eastAsia="en-US"/>
              </w:rPr>
              <w:t xml:space="preserve"> raštiško sutikimo) Sutarties Specialiosios dalies 3.2 punkte nurodytu adresu pristatyti prekes (prekių pakuotes), prie kurių yra pridėti elektronikos prietaisai, skirti vietos nustatymui ir duomenų perdavimui.</w:t>
            </w:r>
          </w:p>
          <w:p w14:paraId="4BBBE734" w14:textId="4DF437F3" w:rsidR="002179CD" w:rsidRPr="002179CD" w:rsidRDefault="008E59B0" w:rsidP="00D853A0">
            <w:pPr>
              <w:jc w:val="both"/>
              <w:rPr>
                <w:lang w:eastAsia="en-US"/>
              </w:rPr>
            </w:pPr>
            <w:r>
              <w:rPr>
                <w:lang w:eastAsia="en-US"/>
              </w:rPr>
              <w:t>3.5</w:t>
            </w:r>
            <w:r w:rsidR="002179CD">
              <w:rPr>
                <w:lang w:eastAsia="en-US"/>
              </w:rPr>
              <w:t xml:space="preserve">. </w:t>
            </w:r>
            <w:r w:rsidR="00D853A0">
              <w:rPr>
                <w:lang w:eastAsia="en-US"/>
              </w:rPr>
              <w:t xml:space="preserve">Užsakymai </w:t>
            </w:r>
            <w:r w:rsidR="00D853A0" w:rsidRPr="000B3A95">
              <w:rPr>
                <w:b/>
              </w:rPr>
              <w:t>Pardavėjui</w:t>
            </w:r>
            <w:r w:rsidR="00D853A0" w:rsidRPr="000B3A95">
              <w:t xml:space="preserve"> </w:t>
            </w:r>
            <w:r w:rsidR="00D853A0">
              <w:rPr>
                <w:lang w:eastAsia="en-US"/>
              </w:rPr>
              <w:t xml:space="preserve">prekių pristatymui pateikiami </w:t>
            </w:r>
            <w:r w:rsidR="00D853A0" w:rsidRPr="000B3A95">
              <w:t xml:space="preserve">pagal </w:t>
            </w:r>
            <w:r w:rsidR="00D853A0">
              <w:t>Sutarties 3</w:t>
            </w:r>
            <w:r w:rsidR="00D853A0" w:rsidRPr="000B3A95">
              <w:t xml:space="preserve"> priede „Prekių užsakymo forma“ pateiktą formą raštu</w:t>
            </w:r>
            <w:r w:rsidR="00D853A0">
              <w:t>, išsiunčiant Sutarties Specialiosios dalies 9.8 punkte nurodytu el. pašto adresu.</w:t>
            </w:r>
          </w:p>
          <w:p w14:paraId="67DBBBFE" w14:textId="24B561C6" w:rsidR="006D7B1E" w:rsidRDefault="00D0758A" w:rsidP="006D7B1E">
            <w:pPr>
              <w:jc w:val="both"/>
            </w:pPr>
            <w:r>
              <w:rPr>
                <w:bCs/>
              </w:rPr>
              <w:t>3.</w:t>
            </w:r>
            <w:r w:rsidR="008E59B0">
              <w:rPr>
                <w:bCs/>
              </w:rPr>
              <w:t>6</w:t>
            </w:r>
            <w:r>
              <w:rPr>
                <w:bCs/>
              </w:rPr>
              <w:t xml:space="preserve">. </w:t>
            </w:r>
            <w:r w:rsidR="000B0C50" w:rsidRPr="00193083">
              <w:rPr>
                <w:b/>
              </w:rPr>
              <w:t>Pardavėjas</w:t>
            </w:r>
            <w:r w:rsidR="000B0C50" w:rsidRPr="00193083">
              <w:t xml:space="preserve"> privalo užtikrinti, kad Sutarties sudarymo ir vykdymo metu neatsirastų aplinkybių</w:t>
            </w:r>
            <w:r w:rsidR="00D853A0">
              <w:t>,</w:t>
            </w:r>
            <w:r w:rsidR="000B0C50" w:rsidRPr="00193083">
              <w:t xml:space="preserve"> n</w:t>
            </w:r>
            <w:r w:rsidR="000B0C50">
              <w:t>urodytų VPĮ</w:t>
            </w:r>
            <w:r w:rsidR="000B0C50" w:rsidRPr="00193083">
              <w:t xml:space="preserve"> 45 straipsnio </w:t>
            </w:r>
            <w:r w:rsidR="00AB468F" w:rsidRPr="00153D58">
              <w:t>2</w:t>
            </w:r>
            <w:r w:rsidR="00AB468F">
              <w:t>¹</w:t>
            </w:r>
            <w:r w:rsidR="009721D8" w:rsidRPr="00193083">
              <w:t xml:space="preserve"> </w:t>
            </w:r>
            <w:r w:rsidR="000B0C50" w:rsidRPr="00193083">
              <w:t xml:space="preserve">dalyje. </w:t>
            </w:r>
            <w:r w:rsidR="000B0C50" w:rsidRPr="00193083">
              <w:rPr>
                <w:b/>
              </w:rPr>
              <w:t>Pirkėjas</w:t>
            </w:r>
            <w:r w:rsidR="000B0C50" w:rsidRPr="00193083">
              <w:t xml:space="preserve"> turi teisę bet kuriuo metu pareikalauti </w:t>
            </w:r>
            <w:r w:rsidR="000B0C50" w:rsidRPr="00193083">
              <w:rPr>
                <w:b/>
              </w:rPr>
              <w:t>Pardavėjo</w:t>
            </w:r>
            <w:r w:rsidR="000B0C50" w:rsidRPr="00193083">
              <w:t>, pateikti</w:t>
            </w:r>
            <w:r w:rsidR="00D853A0">
              <w:t xml:space="preserve"> VPĮ</w:t>
            </w:r>
            <w:r w:rsidR="00D853A0" w:rsidRPr="00193083">
              <w:t xml:space="preserve"> 51 straipsnio 12 dalyje</w:t>
            </w:r>
            <w:r w:rsidR="00D853A0">
              <w:t xml:space="preserve"> nurodytus</w:t>
            </w:r>
            <w:r w:rsidR="000B0C50" w:rsidRPr="00193083">
              <w:t xml:space="preserve"> </w:t>
            </w:r>
            <w:r w:rsidR="00D853A0">
              <w:t>dokumentus, patvirtinančius,</w:t>
            </w:r>
            <w:r w:rsidR="000B0C50" w:rsidRPr="00193083">
              <w:t xml:space="preserve"> kad nėra s</w:t>
            </w:r>
            <w:r w:rsidR="000B0C50">
              <w:t>ąlygų, numatytų VPĮ</w:t>
            </w:r>
            <w:r w:rsidR="000B0C50" w:rsidRPr="00193083">
              <w:t xml:space="preserve"> 45 straipsnio </w:t>
            </w:r>
            <w:r w:rsidR="00153D58" w:rsidRPr="00153D58">
              <w:t>2</w:t>
            </w:r>
            <w:r w:rsidR="00153D58">
              <w:t>¹</w:t>
            </w:r>
            <w:r w:rsidR="00153D58" w:rsidRPr="00153D58">
              <w:t xml:space="preserve"> </w:t>
            </w:r>
            <w:r w:rsidR="009721D8" w:rsidRPr="00193083">
              <w:t xml:space="preserve"> </w:t>
            </w:r>
            <w:r w:rsidR="000B0C50" w:rsidRPr="00193083">
              <w:t xml:space="preserve">dalyje. </w:t>
            </w:r>
            <w:r w:rsidR="000B0C50" w:rsidRPr="00193083">
              <w:rPr>
                <w:b/>
              </w:rPr>
              <w:t>Pardavėjas</w:t>
            </w:r>
            <w:r w:rsidR="000B0C50" w:rsidRPr="00193083">
              <w:t xml:space="preserve"> privalo pateikti </w:t>
            </w:r>
            <w:r w:rsidR="000B0C50" w:rsidRPr="00193083">
              <w:rPr>
                <w:b/>
              </w:rPr>
              <w:t>Pirkėjo</w:t>
            </w:r>
            <w:r w:rsidR="000B0C50" w:rsidRPr="00193083">
              <w:t xml:space="preserve"> prašomus dokumentus ne vėliau kaip per 10 </w:t>
            </w:r>
            <w:r w:rsidR="000B0C50">
              <w:t xml:space="preserve">(dešimt) </w:t>
            </w:r>
            <w:r w:rsidR="008E59B0">
              <w:t>darbo dienų</w:t>
            </w:r>
            <w:r w:rsidR="00D853A0">
              <w:t xml:space="preserve"> nuo prašymo pateikimo</w:t>
            </w:r>
            <w:r w:rsidR="000B0C50" w:rsidRPr="00193083">
              <w:t xml:space="preserve"> dienos.</w:t>
            </w:r>
          </w:p>
          <w:p w14:paraId="09B4E573" w14:textId="7B7B37F6" w:rsidR="008E59B0" w:rsidRPr="008E59B0" w:rsidRDefault="008E59B0" w:rsidP="006D7B1E">
            <w:pPr>
              <w:contextualSpacing/>
              <w:jc w:val="both"/>
            </w:pPr>
            <w:r>
              <w:t xml:space="preserve">3.7. </w:t>
            </w:r>
            <w:r w:rsidR="00D853A0">
              <w:rPr>
                <w:b/>
              </w:rPr>
              <w:t>Mokėtojas</w:t>
            </w:r>
            <w:r w:rsidRPr="00BB1ABC">
              <w:t xml:space="preserve"> nuosavybės teisę į pristatytas Prekes įgyja </w:t>
            </w:r>
            <w:r w:rsidRPr="00BB1ABC">
              <w:rPr>
                <w:b/>
              </w:rPr>
              <w:t>Pardavėjui</w:t>
            </w:r>
            <w:r w:rsidRPr="00BB1ABC">
              <w:t xml:space="preserve"> ir </w:t>
            </w:r>
            <w:r w:rsidR="0073575E" w:rsidRPr="0073575E">
              <w:rPr>
                <w:b/>
              </w:rPr>
              <w:t>Pirkėjui</w:t>
            </w:r>
            <w:r w:rsidR="0073575E">
              <w:t xml:space="preserve"> bei </w:t>
            </w:r>
            <w:r w:rsidR="00D853A0">
              <w:rPr>
                <w:b/>
              </w:rPr>
              <w:t>Mokėtojui</w:t>
            </w:r>
            <w:r w:rsidRPr="00BB1ABC">
              <w:t xml:space="preserve"> pasirašius</w:t>
            </w:r>
            <w:r w:rsidR="0073575E">
              <w:t xml:space="preserve"> Prekių priėmimo-perdavimo aktą</w:t>
            </w:r>
            <w:r w:rsidRPr="00BB1ABC">
              <w:t xml:space="preserve"> </w:t>
            </w:r>
            <w:r w:rsidR="0073575E">
              <w:rPr>
                <w:rFonts w:eastAsia="Calibri"/>
              </w:rPr>
              <w:t>pagal Sutarties 2 priede „Prekių priėmimo-perdavimo aktas“ pateiktą formą</w:t>
            </w:r>
            <w:r w:rsidRPr="00BB1ABC">
              <w:t>, kuris pasirašomas tik tuo atveju, jeigu Prekės yra kokybiškos, naujos, pilnai sukomplektuotos ir atitinka Sutartyje ir 1 priede nurodytus reikalavimus.</w:t>
            </w:r>
          </w:p>
        </w:tc>
      </w:tr>
      <w:tr w:rsidR="0051758C" w14:paraId="3B3F662D" w14:textId="77777777" w:rsidTr="00C74CD1">
        <w:trPr>
          <w:gridAfter w:val="1"/>
          <w:wAfter w:w="432" w:type="pct"/>
          <w:trHeight w:val="557"/>
        </w:trPr>
        <w:tc>
          <w:tcPr>
            <w:tcW w:w="4565" w:type="pct"/>
            <w:gridSpan w:val="5"/>
            <w:tcBorders>
              <w:top w:val="single" w:sz="4" w:space="0" w:color="auto"/>
              <w:left w:val="single" w:sz="4" w:space="0" w:color="auto"/>
              <w:bottom w:val="single" w:sz="4" w:space="0" w:color="auto"/>
              <w:right w:val="single" w:sz="4" w:space="0" w:color="auto"/>
            </w:tcBorders>
            <w:hideMark/>
          </w:tcPr>
          <w:p w14:paraId="6CE7DA8B" w14:textId="77777777" w:rsidR="0051758C" w:rsidRDefault="0051758C">
            <w:pPr>
              <w:jc w:val="both"/>
              <w:rPr>
                <w:b/>
              </w:rPr>
            </w:pPr>
            <w:r w:rsidRPr="00EB4422">
              <w:rPr>
                <w:b/>
              </w:rPr>
              <w:t>4. Apmokėjimo tvarka</w:t>
            </w:r>
          </w:p>
          <w:p w14:paraId="15B7E5E2" w14:textId="77777777" w:rsidR="007B5A34" w:rsidRDefault="007B5A34">
            <w:pPr>
              <w:jc w:val="both"/>
            </w:pPr>
            <w:r w:rsidRPr="00114A8E">
              <w:t xml:space="preserve">4.1. </w:t>
            </w:r>
            <w:r>
              <w:rPr>
                <w:b/>
              </w:rPr>
              <w:t xml:space="preserve">Mokėtojas </w:t>
            </w:r>
            <w:r>
              <w:t xml:space="preserve">su </w:t>
            </w:r>
            <w:r>
              <w:rPr>
                <w:b/>
              </w:rPr>
              <w:t xml:space="preserve">Pardavėju </w:t>
            </w:r>
            <w:r>
              <w:t xml:space="preserve">atsiskaito Sutarties bendrosios dalies 4.1 papunktyje nustatyta tvarka. </w:t>
            </w:r>
          </w:p>
          <w:p w14:paraId="6D4E11FC" w14:textId="77777777" w:rsidR="008E59B0" w:rsidRDefault="007B5A34" w:rsidP="00462E30">
            <w:pPr>
              <w:jc w:val="both"/>
            </w:pPr>
            <w:r>
              <w:t xml:space="preserve">4.2. </w:t>
            </w:r>
            <w:r w:rsidR="008E59B0" w:rsidRPr="00C31080">
              <w:t>Abiejų šalių susitarimu</w:t>
            </w:r>
            <w:r w:rsidR="008E59B0">
              <w:t xml:space="preserve"> </w:t>
            </w:r>
            <w:r w:rsidR="008E59B0" w:rsidRPr="00C31080">
              <w:t>gali būti mokamas</w:t>
            </w:r>
            <w:r w:rsidR="008E59B0" w:rsidRPr="00E864A2" w:rsidDel="003B4D70">
              <w:rPr>
                <w:b/>
              </w:rPr>
              <w:t xml:space="preserve"> </w:t>
            </w:r>
            <w:r w:rsidR="008E59B0" w:rsidRPr="00DB368B">
              <w:t>iki 30 (trisdešimt) procentų</w:t>
            </w:r>
            <w:r w:rsidR="008E59B0" w:rsidRPr="00E864A2">
              <w:t xml:space="preserve"> </w:t>
            </w:r>
            <w:r w:rsidR="008E59B0">
              <w:t xml:space="preserve">dydžio nuo užsakomų Prekių kainos išankstinis mokėjimas. </w:t>
            </w:r>
            <w:r w:rsidR="008E59B0" w:rsidRPr="000C14AA">
              <w:t>Tokiu atveju taikomos su avanso mokėjimu susijusios Sutartie</w:t>
            </w:r>
            <w:r w:rsidR="008E59B0">
              <w:t>s Bendrosios dalies 4.3 – 4.7 punkt</w:t>
            </w:r>
            <w:r w:rsidR="008E59B0" w:rsidRPr="000C14AA">
              <w:t>uose nustatytos sąlygos.</w:t>
            </w:r>
          </w:p>
          <w:p w14:paraId="0A67A42E" w14:textId="6714EFB3" w:rsidR="00462E30" w:rsidRDefault="002C5A19" w:rsidP="00462E30">
            <w:pPr>
              <w:jc w:val="both"/>
            </w:pPr>
            <w:r>
              <w:t xml:space="preserve">4.3. </w:t>
            </w:r>
            <w:r w:rsidR="00462E30">
              <w:rPr>
                <w:rFonts w:eastAsia="Calibri"/>
                <w:b/>
                <w:lang w:eastAsia="en-US"/>
              </w:rPr>
              <w:t>Pardavėjo</w:t>
            </w:r>
            <w:r w:rsidR="00462E30">
              <w:rPr>
                <w:rFonts w:eastAsia="Calibri"/>
                <w:lang w:eastAsia="en-US"/>
              </w:rPr>
              <w:t xml:space="preserve"> pateiktos elektroninės sąskaitos turi atitikti 2017 m. spalio 16 d. Europos elektroninių sąskaitų standartą, nustatytą Europos Komisijos įgyvendinimo sprendime Nr. (ES) 2017/1870 „Dėl nuorodos į Europos elektroninių sąskaitų faktūrų standartą ir sintaksių sąrašo paskelbimo pagal Europos Parlamento ir Tarybos direktyvą 2014/55 / ES“. Neatitinkančios Europos elektroninių sąskaitų standarto elektroninės sąskaitos gali būti pateikiamos tik naudojantis informacine sistema </w:t>
            </w:r>
            <w:r w:rsidR="00E1237F">
              <w:rPr>
                <w:rFonts w:eastAsia="Calibri"/>
                <w:lang w:eastAsia="en-US"/>
              </w:rPr>
              <w:t>SABIS</w:t>
            </w:r>
            <w:r w:rsidR="00462E30">
              <w:t xml:space="preserve">, nurodant </w:t>
            </w:r>
            <w:r w:rsidR="00462E30">
              <w:rPr>
                <w:b/>
              </w:rPr>
              <w:t>Pirkėją</w:t>
            </w:r>
            <w:r w:rsidR="00462E30">
              <w:t xml:space="preserve">, </w:t>
            </w:r>
            <w:r w:rsidR="00462E30">
              <w:rPr>
                <w:b/>
              </w:rPr>
              <w:t>Mokėtoją</w:t>
            </w:r>
            <w:r w:rsidR="00462E30">
              <w:t xml:space="preserve">, Sutarties numerį ir datą. Jeigu </w:t>
            </w:r>
            <w:r w:rsidR="00462E30">
              <w:rPr>
                <w:b/>
              </w:rPr>
              <w:t>Pardavėjas</w:t>
            </w:r>
            <w:r w:rsidR="00462E30">
              <w:t xml:space="preserve"> nepateikia sąskaitos informacinės sistemos E. sąskaita priemonėmis, </w:t>
            </w:r>
            <w:r w:rsidR="00462E30">
              <w:rPr>
                <w:b/>
              </w:rPr>
              <w:t>Mokėtojas</w:t>
            </w:r>
            <w:r w:rsidR="00462E30">
              <w:t xml:space="preserve"> neatlieka mokėjimo.</w:t>
            </w:r>
          </w:p>
          <w:p w14:paraId="125AAA2E" w14:textId="489E033D" w:rsidR="008928D6" w:rsidRPr="00EB4422" w:rsidRDefault="00462E30" w:rsidP="00E1237F">
            <w:pPr>
              <w:jc w:val="both"/>
              <w:rPr>
                <w:b/>
              </w:rPr>
            </w:pPr>
            <w:r>
              <w:lastRenderedPageBreak/>
              <w:t xml:space="preserve">4.4. Tik tuo atveju, kai dėl </w:t>
            </w:r>
            <w:r>
              <w:rPr>
                <w:b/>
              </w:rPr>
              <w:t>Pardavėjo</w:t>
            </w:r>
            <w:r>
              <w:t xml:space="preserve"> šalyje galiojančių įstatymų </w:t>
            </w:r>
            <w:r>
              <w:rPr>
                <w:b/>
              </w:rPr>
              <w:t>Pardavėjas</w:t>
            </w:r>
            <w:r>
              <w:t xml:space="preserve"> negali pateikti Sutarties Specialiosios dalies 4.3 punkte nurodyto dokumento, naudojantis informacinės sistemos </w:t>
            </w:r>
            <w:r w:rsidR="00E1237F">
              <w:t>SABIS</w:t>
            </w:r>
            <w:r>
              <w:t xml:space="preserve"> priemonėmis, </w:t>
            </w:r>
            <w:r>
              <w:rPr>
                <w:b/>
              </w:rPr>
              <w:t>Pardavėjas</w:t>
            </w:r>
            <w:r>
              <w:t xml:space="preserve"> gali pateikti </w:t>
            </w:r>
            <w:r>
              <w:rPr>
                <w:b/>
              </w:rPr>
              <w:t>Pirkėjui</w:t>
            </w:r>
            <w:r>
              <w:t xml:space="preserve"> sąskaitą „</w:t>
            </w:r>
            <w:proofErr w:type="spellStart"/>
            <w:r>
              <w:t>Portable</w:t>
            </w:r>
            <w:proofErr w:type="spellEnd"/>
            <w:r>
              <w:t xml:space="preserve"> </w:t>
            </w:r>
            <w:proofErr w:type="spellStart"/>
            <w:r>
              <w:t>Document</w:t>
            </w:r>
            <w:proofErr w:type="spellEnd"/>
            <w:r>
              <w:t xml:space="preserve"> </w:t>
            </w:r>
            <w:proofErr w:type="spellStart"/>
            <w:r>
              <w:t>Format</w:t>
            </w:r>
            <w:proofErr w:type="spellEnd"/>
            <w:r>
              <w:t>“ (.</w:t>
            </w:r>
            <w:proofErr w:type="spellStart"/>
            <w:r>
              <w:t>pdf</w:t>
            </w:r>
            <w:proofErr w:type="spellEnd"/>
            <w:r>
              <w:t xml:space="preserve">) formatu el. paštu </w:t>
            </w:r>
            <w:r>
              <w:rPr>
                <w:b/>
              </w:rPr>
              <w:t>Mokėtojo / Pirkėjo</w:t>
            </w:r>
            <w:r>
              <w:t xml:space="preserve"> nurodytais rekvizitais. </w:t>
            </w:r>
            <w:r>
              <w:rPr>
                <w:b/>
              </w:rPr>
              <w:t>Pardavėjas</w:t>
            </w:r>
            <w:r>
              <w:t xml:space="preserve"> raštu informuos </w:t>
            </w:r>
            <w:r>
              <w:rPr>
                <w:b/>
              </w:rPr>
              <w:t>Pirkėją</w:t>
            </w:r>
            <w:r>
              <w:t xml:space="preserve"> apie galimybę pateikti elektronines sąskaitas.</w:t>
            </w:r>
          </w:p>
        </w:tc>
      </w:tr>
      <w:tr w:rsidR="0051758C" w14:paraId="74C936DA" w14:textId="77777777" w:rsidTr="00DF446F">
        <w:trPr>
          <w:gridAfter w:val="1"/>
          <w:wAfter w:w="432" w:type="pct"/>
          <w:trHeight w:val="702"/>
        </w:trPr>
        <w:tc>
          <w:tcPr>
            <w:tcW w:w="4565" w:type="pct"/>
            <w:gridSpan w:val="5"/>
            <w:tcBorders>
              <w:top w:val="single" w:sz="4" w:space="0" w:color="auto"/>
              <w:left w:val="single" w:sz="4" w:space="0" w:color="auto"/>
              <w:bottom w:val="single" w:sz="4" w:space="0" w:color="auto"/>
              <w:right w:val="single" w:sz="4" w:space="0" w:color="auto"/>
            </w:tcBorders>
          </w:tcPr>
          <w:p w14:paraId="35CD37FA" w14:textId="77777777" w:rsidR="008E59B0" w:rsidRDefault="008E59B0" w:rsidP="008E59B0">
            <w:pPr>
              <w:jc w:val="both"/>
              <w:rPr>
                <w:b/>
              </w:rPr>
            </w:pPr>
            <w:r>
              <w:rPr>
                <w:b/>
              </w:rPr>
              <w:lastRenderedPageBreak/>
              <w:t>5. Pirkėjo teisė vienašališkai nutraukti Sutartį</w:t>
            </w:r>
          </w:p>
          <w:p w14:paraId="1CE945AB" w14:textId="77777777" w:rsidR="008E59B0" w:rsidRPr="00C95F30" w:rsidRDefault="008E59B0" w:rsidP="008E59B0">
            <w:pPr>
              <w:ind w:right="30"/>
              <w:jc w:val="both"/>
              <w:rPr>
                <w:szCs w:val="22"/>
              </w:rPr>
            </w:pPr>
            <w:r w:rsidRPr="00C95F30">
              <w:rPr>
                <w:szCs w:val="22"/>
              </w:rPr>
              <w:t xml:space="preserve">5.1. </w:t>
            </w:r>
            <w:r w:rsidRPr="00C95F30">
              <w:rPr>
                <w:b/>
                <w:szCs w:val="22"/>
              </w:rPr>
              <w:t>Pirkėjas</w:t>
            </w:r>
            <w:r w:rsidRPr="00C95F30">
              <w:rPr>
                <w:szCs w:val="22"/>
              </w:rPr>
              <w:t xml:space="preserve"> turi teisę Sutarties Bendrosios dalies 9.2 </w:t>
            </w:r>
            <w:r>
              <w:t>punkte</w:t>
            </w:r>
            <w:r w:rsidRPr="00C95F30">
              <w:rPr>
                <w:szCs w:val="22"/>
              </w:rPr>
              <w:t xml:space="preserve"> nustatyta tvarka Sutartį nutraukti:</w:t>
            </w:r>
          </w:p>
          <w:p w14:paraId="3C226E6A" w14:textId="77777777" w:rsidR="008E59B0" w:rsidRPr="00AE2DCF" w:rsidRDefault="008E59B0" w:rsidP="008E59B0">
            <w:pPr>
              <w:ind w:right="30"/>
              <w:jc w:val="both"/>
              <w:rPr>
                <w:szCs w:val="22"/>
              </w:rPr>
            </w:pPr>
            <w:r w:rsidRPr="00C95F30">
              <w:rPr>
                <w:szCs w:val="22"/>
              </w:rPr>
              <w:t xml:space="preserve">5.1.1. </w:t>
            </w:r>
            <w:r w:rsidRPr="00C95F30">
              <w:rPr>
                <w:b/>
                <w:szCs w:val="22"/>
              </w:rPr>
              <w:t>Pardavėjui</w:t>
            </w:r>
            <w:r>
              <w:rPr>
                <w:szCs w:val="22"/>
              </w:rPr>
              <w:t xml:space="preserve"> vėluojant pristatyti Prekes</w:t>
            </w:r>
            <w:r w:rsidRPr="00C95F30">
              <w:rPr>
                <w:szCs w:val="22"/>
              </w:rPr>
              <w:t xml:space="preserve"> daugiau kaip 30 (trisdešimt) dienų nuo Sutarties </w:t>
            </w:r>
            <w:r w:rsidRPr="00AE2DCF">
              <w:rPr>
                <w:szCs w:val="22"/>
              </w:rPr>
              <w:t xml:space="preserve">Specialiosios dalies 3.1 </w:t>
            </w:r>
            <w:r>
              <w:t>punkte</w:t>
            </w:r>
            <w:r w:rsidRPr="00AE2DCF">
              <w:rPr>
                <w:szCs w:val="22"/>
              </w:rPr>
              <w:t xml:space="preserve"> nustatyto termino; </w:t>
            </w:r>
          </w:p>
          <w:p w14:paraId="0FF2A251" w14:textId="77777777" w:rsidR="008E59B0" w:rsidRPr="002027FA" w:rsidRDefault="008E59B0" w:rsidP="008E59B0">
            <w:pPr>
              <w:jc w:val="both"/>
            </w:pPr>
            <w:r w:rsidRPr="00AE2DCF">
              <w:t>5.1.2</w:t>
            </w:r>
            <w:r w:rsidRPr="002027FA">
              <w:t xml:space="preserve">. </w:t>
            </w:r>
            <w:r w:rsidRPr="002027FA">
              <w:rPr>
                <w:b/>
              </w:rPr>
              <w:t>Pardavėjas</w:t>
            </w:r>
            <w:r w:rsidRPr="002027FA">
              <w:t xml:space="preserve"> per nustatytą terminą </w:t>
            </w:r>
            <w:r w:rsidRPr="002027FA">
              <w:rPr>
                <w:b/>
              </w:rPr>
              <w:t>Pirkėjui</w:t>
            </w:r>
            <w:r w:rsidRPr="002027FA">
              <w:t xml:space="preserve"> nepateikia Su</w:t>
            </w:r>
            <w:r>
              <w:t>tarties Specialiosios dalies 3.6</w:t>
            </w:r>
            <w:r w:rsidRPr="002027FA">
              <w:t xml:space="preserve"> punkte nurodytų dokumentų;</w:t>
            </w:r>
          </w:p>
          <w:p w14:paraId="6A49ADAD" w14:textId="77777777" w:rsidR="008E59B0" w:rsidRDefault="008E59B0" w:rsidP="008E59B0">
            <w:pPr>
              <w:jc w:val="both"/>
            </w:pPr>
            <w:r>
              <w:t>5.1.3. P</w:t>
            </w:r>
            <w:r w:rsidRPr="002027FA">
              <w:t>aaiškėja, kad yra aplinkybė, atitinkanti bent vieną iš VPĮ 45 straipsnio 2</w:t>
            </w:r>
            <w:r w:rsidRPr="002027FA">
              <w:rPr>
                <w:vertAlign w:val="superscript"/>
              </w:rPr>
              <w:t>1</w:t>
            </w:r>
            <w:r w:rsidRPr="002027FA">
              <w:t xml:space="preserve"> dalyje išvardintų sąlygų</w:t>
            </w:r>
            <w:r>
              <w:t>;</w:t>
            </w:r>
          </w:p>
          <w:p w14:paraId="2798C527" w14:textId="77777777" w:rsidR="008E59B0" w:rsidRPr="00AE2DCF" w:rsidRDefault="008E59B0" w:rsidP="008E59B0">
            <w:pPr>
              <w:jc w:val="both"/>
            </w:pPr>
            <w:r>
              <w:t xml:space="preserve">5.1.4. </w:t>
            </w:r>
            <w:r w:rsidRPr="00BD6104">
              <w:t>Su</w:t>
            </w:r>
            <w:r>
              <w:t>tarties Specialiosios dalies 3.4</w:t>
            </w:r>
            <w:r w:rsidRPr="00BD6104">
              <w:t xml:space="preserve"> punkte nurodytos sąlygos pažeidimas būtų laikomas esminiu sutarties pažeidimu, dėl kurio </w:t>
            </w:r>
            <w:r w:rsidRPr="00BD6104">
              <w:rPr>
                <w:b/>
              </w:rPr>
              <w:t>Pirkėjas</w:t>
            </w:r>
            <w:r w:rsidRPr="00BD6104">
              <w:t xml:space="preserve"> turi teisę vienašališkai nutraukti sutartį.</w:t>
            </w:r>
          </w:p>
          <w:p w14:paraId="7631EFCB" w14:textId="5EB964BB" w:rsidR="00A3073F" w:rsidRDefault="008E59B0" w:rsidP="00910E58">
            <w:pPr>
              <w:jc w:val="both"/>
              <w:rPr>
                <w:b/>
              </w:rPr>
            </w:pPr>
            <w:r w:rsidRPr="00C95F30">
              <w:rPr>
                <w:szCs w:val="22"/>
              </w:rPr>
              <w:t>5</w:t>
            </w:r>
            <w:r>
              <w:rPr>
                <w:szCs w:val="22"/>
              </w:rPr>
              <w:t>.2. Kiti</w:t>
            </w:r>
            <w:r w:rsidRPr="00C95F30">
              <w:rPr>
                <w:szCs w:val="22"/>
              </w:rPr>
              <w:t xml:space="preserve"> vienašalio Sutarties nutraukimo at</w:t>
            </w:r>
            <w:r w:rsidR="00D853A0">
              <w:rPr>
                <w:szCs w:val="22"/>
              </w:rPr>
              <w:t xml:space="preserve">vejais numatyti Sutarties Specialiosios dalies </w:t>
            </w:r>
            <w:r w:rsidR="00910E58">
              <w:rPr>
                <w:szCs w:val="22"/>
              </w:rPr>
              <w:t>9.13 ir Sutarties</w:t>
            </w:r>
            <w:r w:rsidRPr="00C95F30">
              <w:rPr>
                <w:szCs w:val="22"/>
              </w:rPr>
              <w:t xml:space="preserve"> </w:t>
            </w:r>
            <w:r w:rsidR="00910E58">
              <w:rPr>
                <w:szCs w:val="22"/>
              </w:rPr>
              <w:t>Bendrosios dalies 9.2 punktuose</w:t>
            </w:r>
            <w:r w:rsidRPr="00C95F30">
              <w:rPr>
                <w:szCs w:val="22"/>
              </w:rPr>
              <w:t>.</w:t>
            </w:r>
          </w:p>
        </w:tc>
      </w:tr>
      <w:tr w:rsidR="0051758C" w14:paraId="368C5654" w14:textId="77777777" w:rsidTr="00DF446F">
        <w:trPr>
          <w:gridAfter w:val="1"/>
          <w:wAfter w:w="432" w:type="pct"/>
          <w:trHeight w:val="557"/>
        </w:trPr>
        <w:tc>
          <w:tcPr>
            <w:tcW w:w="4565" w:type="pct"/>
            <w:gridSpan w:val="5"/>
            <w:tcBorders>
              <w:top w:val="single" w:sz="4" w:space="0" w:color="auto"/>
              <w:left w:val="single" w:sz="4" w:space="0" w:color="auto"/>
              <w:bottom w:val="single" w:sz="4" w:space="0" w:color="auto"/>
              <w:right w:val="single" w:sz="4" w:space="0" w:color="auto"/>
            </w:tcBorders>
            <w:hideMark/>
          </w:tcPr>
          <w:p w14:paraId="664A4FFD" w14:textId="77777777" w:rsidR="0051758C" w:rsidRPr="00B37A0A" w:rsidRDefault="0051758C">
            <w:pPr>
              <w:rPr>
                <w:b/>
              </w:rPr>
            </w:pPr>
            <w:r w:rsidRPr="00B37A0A">
              <w:rPr>
                <w:b/>
              </w:rPr>
              <w:t xml:space="preserve">6. Prekių kokybė </w:t>
            </w:r>
          </w:p>
          <w:p w14:paraId="4BEB946C" w14:textId="5CFE4E1F" w:rsidR="0090655F" w:rsidRDefault="0051758C" w:rsidP="0090655F">
            <w:pPr>
              <w:tabs>
                <w:tab w:val="left" w:pos="574"/>
              </w:tabs>
              <w:jc w:val="both"/>
            </w:pPr>
            <w:r w:rsidRPr="00B37A0A">
              <w:t xml:space="preserve">6.1. </w:t>
            </w:r>
            <w:r w:rsidR="0090655F" w:rsidRPr="00B37A0A">
              <w:t>Prekės</w:t>
            </w:r>
            <w:r w:rsidR="0090655F">
              <w:rPr>
                <w:b/>
              </w:rPr>
              <w:t xml:space="preserve"> </w:t>
            </w:r>
            <w:r w:rsidR="0090655F">
              <w:t>turi būti naujos ir nenaudotos, techniškai tvarkingos, pilnai sukomplektuotos, visiškai funkcionalios ir j</w:t>
            </w:r>
            <w:r w:rsidR="00E50632">
              <w:t>ų kokybė turi atitikti</w:t>
            </w:r>
            <w:r w:rsidR="0090655F">
              <w:t xml:space="preserve"> </w:t>
            </w:r>
            <w:r w:rsidR="000903D3">
              <w:t>1</w:t>
            </w:r>
            <w:r w:rsidR="0015283C">
              <w:t xml:space="preserve"> ir 6</w:t>
            </w:r>
            <w:r w:rsidR="00E50632">
              <w:t xml:space="preserve"> prieduose</w:t>
            </w:r>
            <w:r w:rsidR="0090655F">
              <w:t xml:space="preserve"> nurodytus techninius reikalavimus</w:t>
            </w:r>
            <w:r w:rsidR="00E50632">
              <w:t>.</w:t>
            </w:r>
          </w:p>
          <w:p w14:paraId="17A1BFFD" w14:textId="5C36ABDC" w:rsidR="00A80167" w:rsidRDefault="00A80167" w:rsidP="00A80167">
            <w:pPr>
              <w:tabs>
                <w:tab w:val="left" w:pos="567"/>
              </w:tabs>
              <w:jc w:val="both"/>
              <w:rPr>
                <w:rFonts w:eastAsia="Calibri"/>
              </w:rPr>
            </w:pPr>
            <w:r>
              <w:rPr>
                <w:rFonts w:eastAsia="Calibri"/>
              </w:rPr>
              <w:t>6.2. Prekių</w:t>
            </w:r>
            <w:r w:rsidR="00CB2369">
              <w:rPr>
                <w:rFonts w:eastAsia="Calibri"/>
              </w:rPr>
              <w:t xml:space="preserve"> atitiktis 6</w:t>
            </w:r>
            <w:r>
              <w:rPr>
                <w:rFonts w:eastAsia="Calibri"/>
              </w:rPr>
              <w:t xml:space="preserve"> priede nuro</w:t>
            </w:r>
            <w:r w:rsidR="00CB2369">
              <w:rPr>
                <w:rFonts w:eastAsia="Calibri"/>
              </w:rPr>
              <w:t>dytiems reikalavimams vertinama</w:t>
            </w:r>
            <w:r>
              <w:rPr>
                <w:rFonts w:eastAsia="Calibri"/>
              </w:rPr>
              <w:t xml:space="preserve"> ir Prekių priėmimas vykdomas pristačius Prekes Sutarties Specialiosios dalies 3.</w:t>
            </w:r>
            <w:r w:rsidR="007768D6">
              <w:rPr>
                <w:rFonts w:eastAsia="Calibri"/>
              </w:rPr>
              <w:t>2</w:t>
            </w:r>
            <w:r>
              <w:rPr>
                <w:rFonts w:eastAsia="Calibri"/>
              </w:rPr>
              <w:t xml:space="preserve"> punkte nurodytu adresu. </w:t>
            </w:r>
            <w:r w:rsidRPr="00532A3F">
              <w:rPr>
                <w:rFonts w:eastAsia="Calibri"/>
                <w:b/>
              </w:rPr>
              <w:t>Pirkėjas</w:t>
            </w:r>
            <w:r w:rsidR="00532A3F">
              <w:rPr>
                <w:rFonts w:eastAsia="Calibri"/>
                <w:b/>
              </w:rPr>
              <w:t xml:space="preserve"> ir Mokėtojas</w:t>
            </w:r>
            <w:r w:rsidR="00532A3F">
              <w:rPr>
                <w:rFonts w:eastAsia="Calibri"/>
              </w:rPr>
              <w:t xml:space="preserve"> patikrinę</w:t>
            </w:r>
            <w:r>
              <w:rPr>
                <w:rFonts w:eastAsia="Calibri"/>
              </w:rPr>
              <w:t xml:space="preserve"> </w:t>
            </w:r>
            <w:r>
              <w:rPr>
                <w:rFonts w:eastAsia="Calibri"/>
                <w:b/>
              </w:rPr>
              <w:t>Prekes</w:t>
            </w:r>
            <w:r>
              <w:rPr>
                <w:rFonts w:eastAsia="Calibri"/>
              </w:rPr>
              <w:t>, surašo prekių perdavimo</w:t>
            </w:r>
            <w:r>
              <w:t>–</w:t>
            </w:r>
            <w:r>
              <w:rPr>
                <w:rFonts w:eastAsia="Calibri"/>
              </w:rPr>
              <w:t xml:space="preserve">priėmimo aktą pagal Sutarties </w:t>
            </w:r>
            <w:r w:rsidR="00E909D2">
              <w:rPr>
                <w:rFonts w:eastAsia="Calibri"/>
              </w:rPr>
              <w:t>2</w:t>
            </w:r>
            <w:r>
              <w:rPr>
                <w:rFonts w:eastAsia="Calibri"/>
              </w:rPr>
              <w:t xml:space="preserve"> priede „Preki</w:t>
            </w:r>
            <w:r w:rsidR="0073575E">
              <w:rPr>
                <w:rFonts w:eastAsia="Calibri"/>
              </w:rPr>
              <w:t>ų priėmimo-perdavimo aktas</w:t>
            </w:r>
            <w:r>
              <w:rPr>
                <w:rFonts w:eastAsia="Calibri"/>
              </w:rPr>
              <w:t>“</w:t>
            </w:r>
            <w:r w:rsidR="0073575E">
              <w:rPr>
                <w:rFonts w:eastAsia="Calibri"/>
              </w:rPr>
              <w:t xml:space="preserve"> pateiktą formą</w:t>
            </w:r>
            <w:r>
              <w:rPr>
                <w:rFonts w:eastAsia="Calibri"/>
              </w:rPr>
              <w:t>. Nustačius neatitikimus Prekės nepriimamos ir laikoma, kad jos nepristatytos.</w:t>
            </w:r>
          </w:p>
          <w:p w14:paraId="27A9C236" w14:textId="609636D9" w:rsidR="0051758C" w:rsidRDefault="00A3073F" w:rsidP="00A80167">
            <w:pPr>
              <w:jc w:val="both"/>
              <w:rPr>
                <w:b/>
              </w:rPr>
            </w:pPr>
            <w:r w:rsidRPr="00A3073F">
              <w:rPr>
                <w:color w:val="000000"/>
              </w:rPr>
              <w:t>6.</w:t>
            </w:r>
            <w:r w:rsidR="00A80167">
              <w:rPr>
                <w:color w:val="000000"/>
              </w:rPr>
              <w:t>3</w:t>
            </w:r>
            <w:r w:rsidRPr="00A3073F">
              <w:rPr>
                <w:color w:val="000000"/>
              </w:rPr>
              <w:t>.</w:t>
            </w:r>
            <w:r>
              <w:rPr>
                <w:b/>
                <w:color w:val="000000"/>
              </w:rPr>
              <w:t xml:space="preserve"> </w:t>
            </w:r>
            <w:r w:rsidR="00910E58" w:rsidRPr="00910E58">
              <w:rPr>
                <w:b/>
                <w:color w:val="000000"/>
              </w:rPr>
              <w:t>Pardavėjas</w:t>
            </w:r>
            <w:r w:rsidR="00910E58" w:rsidRPr="00910E58">
              <w:rPr>
                <w:color w:val="000000"/>
              </w:rPr>
              <w:t xml:space="preserve"> atsakingas už Prekių kokybės kontrolę gamybos metu ir už kokybiškų, atitinkančių Sutarties reikalavimus, Prekių pristatymą Sutartyje nustatyta tvarka. Pirkėjui pareikalavus </w:t>
            </w:r>
            <w:r w:rsidR="00910E58" w:rsidRPr="00910E58">
              <w:rPr>
                <w:b/>
                <w:color w:val="000000"/>
              </w:rPr>
              <w:t>Pardavėjas</w:t>
            </w:r>
            <w:r w:rsidR="00910E58" w:rsidRPr="00910E58">
              <w:rPr>
                <w:color w:val="000000"/>
              </w:rPr>
              <w:t xml:space="preserve"> privalo per </w:t>
            </w:r>
            <w:r w:rsidR="00910E58" w:rsidRPr="00910E58">
              <w:rPr>
                <w:b/>
                <w:color w:val="000000"/>
              </w:rPr>
              <w:t>Pirkėjo</w:t>
            </w:r>
            <w:r w:rsidR="00910E58" w:rsidRPr="00910E58">
              <w:rPr>
                <w:color w:val="000000"/>
              </w:rPr>
              <w:t xml:space="preserve"> nurodytą terminą pateikti Prekių atitiktį Sutarties ir jos prieduose nustatytiems reikalavimams įrodančius objektyvius techninius duomenis.</w:t>
            </w:r>
          </w:p>
        </w:tc>
      </w:tr>
      <w:tr w:rsidR="0051758C" w14:paraId="7A25A8B4" w14:textId="77777777" w:rsidTr="00DF446F">
        <w:trPr>
          <w:gridAfter w:val="1"/>
          <w:wAfter w:w="432" w:type="pct"/>
          <w:trHeight w:val="1125"/>
        </w:trPr>
        <w:tc>
          <w:tcPr>
            <w:tcW w:w="4565" w:type="pct"/>
            <w:gridSpan w:val="5"/>
            <w:tcBorders>
              <w:top w:val="single" w:sz="4" w:space="0" w:color="auto"/>
              <w:left w:val="single" w:sz="4" w:space="0" w:color="auto"/>
              <w:bottom w:val="single" w:sz="4" w:space="0" w:color="auto"/>
              <w:right w:val="single" w:sz="4" w:space="0" w:color="auto"/>
            </w:tcBorders>
          </w:tcPr>
          <w:p w14:paraId="40D89DA5" w14:textId="77777777" w:rsidR="0051758C" w:rsidRDefault="0051758C">
            <w:pPr>
              <w:jc w:val="both"/>
              <w:rPr>
                <w:b/>
              </w:rPr>
            </w:pPr>
            <w:r>
              <w:rPr>
                <w:b/>
              </w:rPr>
              <w:t>7. Garantiniai įsipareigojimai</w:t>
            </w:r>
          </w:p>
          <w:p w14:paraId="49CB48DF" w14:textId="7FC0D01B" w:rsidR="0025442B" w:rsidRPr="00A37788" w:rsidRDefault="0051758C" w:rsidP="0025442B">
            <w:pPr>
              <w:tabs>
                <w:tab w:val="left" w:pos="394"/>
                <w:tab w:val="left" w:pos="536"/>
              </w:tabs>
              <w:jc w:val="both"/>
              <w:rPr>
                <w:lang w:val="en-US"/>
              </w:rPr>
            </w:pPr>
            <w:r w:rsidRPr="00EB4422">
              <w:t xml:space="preserve">7.1. </w:t>
            </w:r>
            <w:r w:rsidR="0025442B" w:rsidRPr="003850E2">
              <w:rPr>
                <w:b/>
              </w:rPr>
              <w:t>Pardavėjo</w:t>
            </w:r>
            <w:r w:rsidR="0025442B" w:rsidRPr="003850E2">
              <w:t xml:space="preserve"> </w:t>
            </w:r>
            <w:r w:rsidR="0025442B">
              <w:t>pristatytoms</w:t>
            </w:r>
            <w:r w:rsidR="0025442B" w:rsidRPr="003850E2">
              <w:t xml:space="preserve"> Prek</w:t>
            </w:r>
            <w:r w:rsidR="0025442B">
              <w:t>ėms</w:t>
            </w:r>
            <w:r w:rsidR="0025442B" w:rsidRPr="003850E2">
              <w:t xml:space="preserve"> taikoma</w:t>
            </w:r>
            <w:r w:rsidR="0025442B">
              <w:t>s</w:t>
            </w:r>
            <w:r w:rsidR="0025442B" w:rsidRPr="003850E2">
              <w:t xml:space="preserve"> ga</w:t>
            </w:r>
            <w:r w:rsidR="0025442B">
              <w:t>rantijos terminas –</w:t>
            </w:r>
            <w:r w:rsidR="00C74CD1">
              <w:t xml:space="preserve">  24 (dvidešimt keturi) mėnesiai </w:t>
            </w:r>
            <w:r w:rsidR="0025442B" w:rsidRPr="00C74CD1">
              <w:t xml:space="preserve">nuo </w:t>
            </w:r>
            <w:r w:rsidR="0073575E" w:rsidRPr="00C74CD1">
              <w:t xml:space="preserve">Prekių priėmimo-perdavimo akto </w:t>
            </w:r>
            <w:r w:rsidR="0073575E" w:rsidRPr="00C74CD1">
              <w:rPr>
                <w:rFonts w:eastAsia="Calibri"/>
              </w:rPr>
              <w:t>pagal Sutarties 2 priede „Prekių priėmimo-perdavimo aktas“ pateiktą formą pasirašymo dienos</w:t>
            </w:r>
            <w:r w:rsidR="0025442B" w:rsidRPr="00C74CD1">
              <w:t>.</w:t>
            </w:r>
          </w:p>
          <w:p w14:paraId="52081184" w14:textId="58A29E6B" w:rsidR="0025442B" w:rsidRPr="003967BF" w:rsidRDefault="0025442B" w:rsidP="0025442B">
            <w:pPr>
              <w:tabs>
                <w:tab w:val="left" w:pos="394"/>
                <w:tab w:val="left" w:pos="536"/>
              </w:tabs>
              <w:jc w:val="both"/>
              <w:rPr>
                <w:b/>
              </w:rPr>
            </w:pPr>
            <w:r w:rsidRPr="003850E2">
              <w:t>7.2.</w:t>
            </w:r>
            <w:r>
              <w:t xml:space="preserve"> </w:t>
            </w:r>
            <w:r w:rsidRPr="00C51254">
              <w:rPr>
                <w:b/>
              </w:rPr>
              <w:t xml:space="preserve">Pardavėjas </w:t>
            </w:r>
            <w:r>
              <w:t>Sutarties B</w:t>
            </w:r>
            <w:r w:rsidRPr="00C51254">
              <w:t xml:space="preserve">endrosios dalies 6.3 </w:t>
            </w:r>
            <w:r>
              <w:t>punkte</w:t>
            </w:r>
            <w:r w:rsidRPr="00C51254">
              <w:t xml:space="preserve"> nurodytus įsipareigojimus tu</w:t>
            </w:r>
            <w:r>
              <w:t>ri įvykdyti ne vėliau kaip per 30 (trisdešimt</w:t>
            </w:r>
            <w:r w:rsidRPr="00C51254">
              <w:t xml:space="preserve">) </w:t>
            </w:r>
            <w:r>
              <w:t>dienų nuo pranešimo raštu apie Prekės</w:t>
            </w:r>
            <w:r w:rsidRPr="00C51254">
              <w:t xml:space="preserve"> trūkumus gavimo.</w:t>
            </w:r>
            <w:r>
              <w:t xml:space="preserve"> Per šį laikotarpį P</w:t>
            </w:r>
            <w:r w:rsidRPr="00B02624">
              <w:t>rekė turi būti sure</w:t>
            </w:r>
            <w:r>
              <w:t>montuota arba Prekė turi būti pakeista kita P</w:t>
            </w:r>
            <w:r w:rsidRPr="00B02624">
              <w:t xml:space="preserve">reke pilnai atitinkančia Sutarties ir </w:t>
            </w:r>
            <w:r>
              <w:t>jos</w:t>
            </w:r>
            <w:r w:rsidRPr="00B02624">
              <w:t xml:space="preserve"> pried</w:t>
            </w:r>
            <w:r>
              <w:t>ų</w:t>
            </w:r>
            <w:r w:rsidRPr="00B02624">
              <w:t xml:space="preserve"> reikalavimus ir grąžinta </w:t>
            </w:r>
            <w:r w:rsidRPr="00B02624">
              <w:rPr>
                <w:b/>
              </w:rPr>
              <w:t>Pirkėjui.</w:t>
            </w:r>
          </w:p>
          <w:p w14:paraId="7C26DE28" w14:textId="1A94DCA8" w:rsidR="0051758C" w:rsidRPr="00A80167" w:rsidRDefault="0025442B" w:rsidP="0025442B">
            <w:pPr>
              <w:jc w:val="both"/>
            </w:pPr>
            <w:r>
              <w:t>7.3</w:t>
            </w:r>
            <w:r w:rsidRPr="00EB4422">
              <w:t>.</w:t>
            </w:r>
            <w:r>
              <w:t xml:space="preserve"> P</w:t>
            </w:r>
            <w:r w:rsidRPr="00B02624">
              <w:t>avėlavus ištaisyti Prekių trūkumus arba pakeisti Prekes naujomis per Sutarties Specialiosios dalies 7.2 punkte nurodytą terminą, taikoma Sutarties Specialiosios dalies 9.2 punkte nustatyta atsakomybė.</w:t>
            </w:r>
          </w:p>
        </w:tc>
      </w:tr>
      <w:tr w:rsidR="0051758C" w14:paraId="4B757109" w14:textId="77777777" w:rsidTr="00DF446F">
        <w:trPr>
          <w:gridAfter w:val="1"/>
          <w:wAfter w:w="432" w:type="pct"/>
          <w:trHeight w:val="699"/>
        </w:trPr>
        <w:tc>
          <w:tcPr>
            <w:tcW w:w="4565" w:type="pct"/>
            <w:gridSpan w:val="5"/>
            <w:tcBorders>
              <w:top w:val="single" w:sz="4" w:space="0" w:color="auto"/>
              <w:left w:val="single" w:sz="4" w:space="0" w:color="auto"/>
              <w:bottom w:val="single" w:sz="4" w:space="0" w:color="auto"/>
              <w:right w:val="single" w:sz="4" w:space="0" w:color="auto"/>
            </w:tcBorders>
            <w:hideMark/>
          </w:tcPr>
          <w:p w14:paraId="11C5EB1E" w14:textId="77777777" w:rsidR="0051758C" w:rsidRPr="00D0758A" w:rsidRDefault="0051758C">
            <w:pPr>
              <w:pStyle w:val="ListParagraph"/>
              <w:ind w:left="0"/>
              <w:jc w:val="both"/>
              <w:rPr>
                <w:b/>
              </w:rPr>
            </w:pPr>
            <w:r w:rsidRPr="00D0758A">
              <w:rPr>
                <w:b/>
              </w:rPr>
              <w:t>8. Papildomas prievolių įvykdymo užtikrinimas</w:t>
            </w:r>
          </w:p>
          <w:p w14:paraId="7AEE86A6" w14:textId="778EF4D8" w:rsidR="0025442B" w:rsidRDefault="0025442B" w:rsidP="0025442B">
            <w:pPr>
              <w:pStyle w:val="ListParagraph"/>
              <w:spacing w:after="0" w:line="240" w:lineRule="auto"/>
              <w:ind w:left="28"/>
              <w:jc w:val="both"/>
            </w:pPr>
            <w:r>
              <w:t xml:space="preserve">8.1.  Banko garantijos ar draudimo bendrovės laidavimo raštu užtikrinama suma </w:t>
            </w:r>
            <w:r w:rsidR="00A37788">
              <w:rPr>
                <w:b/>
              </w:rPr>
              <w:t>83</w:t>
            </w:r>
            <w:r w:rsidR="00A37788" w:rsidRPr="00A37788">
              <w:rPr>
                <w:b/>
              </w:rPr>
              <w:t> </w:t>
            </w:r>
            <w:r w:rsidR="00A37788">
              <w:rPr>
                <w:b/>
              </w:rPr>
              <w:t>625</w:t>
            </w:r>
            <w:r w:rsidR="00A37788" w:rsidRPr="00A37788">
              <w:rPr>
                <w:b/>
              </w:rPr>
              <w:t>,00 EUR</w:t>
            </w:r>
            <w:r w:rsidR="00A37788" w:rsidRPr="00A37788">
              <w:t xml:space="preserve"> (</w:t>
            </w:r>
            <w:r w:rsidR="00A37788">
              <w:t>aštuoniasdešimt trys tūkstančiai šeši</w:t>
            </w:r>
            <w:r w:rsidR="00A37788" w:rsidRPr="00A37788">
              <w:t xml:space="preserve"> šimtai</w:t>
            </w:r>
            <w:r w:rsidR="00A37788">
              <w:t xml:space="preserve"> dvidešimt penki eurai</w:t>
            </w:r>
            <w:r w:rsidR="00A37788" w:rsidRPr="00A37788">
              <w:t xml:space="preserve"> ir 00 ct)</w:t>
            </w:r>
            <w:r>
              <w:t xml:space="preserve"> ir galiojimo terminas ne trumpesnis kaip 38 (trisdešimt aštuoni) mėnesiai nuo Sutarties įsigaliojimo</w:t>
            </w:r>
            <w:r w:rsidR="00A37788">
              <w:t xml:space="preserve"> dienos).</w:t>
            </w:r>
          </w:p>
          <w:p w14:paraId="2BB09208" w14:textId="1105B140" w:rsidR="0025442B" w:rsidRDefault="0025442B" w:rsidP="0025442B">
            <w:pPr>
              <w:pStyle w:val="ListParagraph"/>
              <w:spacing w:after="0" w:line="240" w:lineRule="auto"/>
              <w:ind w:left="28"/>
              <w:jc w:val="both"/>
            </w:pPr>
            <w:r>
              <w:t xml:space="preserve">8.2. </w:t>
            </w:r>
            <w:r w:rsidRPr="003967BF">
              <w:rPr>
                <w:b/>
              </w:rPr>
              <w:t>Pardavėjas</w:t>
            </w:r>
            <w:r>
              <w:t xml:space="preserve"> turi teisę pateikti banko garantiją ar draudimo bendrovės laidavimo raštą, kurio galiojimo terminas trumpesnis už nurodytą Sutarties Specialiosios dalies 8.1 punkte, bet ne trumpesnis kaip 24 (dvidešimt keturi) mėnesiai. Šiuo atveju kartu su Sutarties įvykdymo užtikrinimo dokumentais </w:t>
            </w:r>
            <w:r w:rsidRPr="003967BF">
              <w:rPr>
                <w:b/>
              </w:rPr>
              <w:t>Pardavėjas</w:t>
            </w:r>
            <w:r>
              <w:t xml:space="preserve"> privalo pateikti</w:t>
            </w:r>
            <w:r w:rsidR="00910E58">
              <w:t xml:space="preserve"> banko ar draudimo bendrovės</w:t>
            </w:r>
            <w:r>
              <w:t xml:space="preserve"> patvirtinimą, kad iki banko garantijos ar draudimo bendrovės laidavimo rašto galiojimo </w:t>
            </w:r>
            <w:r>
              <w:lastRenderedPageBreak/>
              <w:t>termino pabaigos likus ne mažiau kaip 60 dienų, banko garantija ar draudimo bendrovės laidavimo raštas bus pratęstas</w:t>
            </w:r>
            <w:r w:rsidR="00910E58">
              <w:t xml:space="preserve"> tomis pačiomis sąlygomis</w:t>
            </w:r>
            <w:r>
              <w:t xml:space="preserve"> ne trumpesniam kaip 14 (keturiolikos) mėnesių galiojimo laikotarpiui pratęsimą skaičiuojant nuo 24 (dvidešimt keturių) mėnesių laikotarpio pasibaigimo.</w:t>
            </w:r>
            <w:r w:rsidR="00910E58">
              <w:t xml:space="preserve"> </w:t>
            </w:r>
            <w:r w:rsidR="00910E58" w:rsidRPr="00910E58">
              <w:t xml:space="preserve">Šiame Sutarties punkte nurodyta tvarka </w:t>
            </w:r>
            <w:r w:rsidR="00910E58" w:rsidRPr="00910E58">
              <w:rPr>
                <w:b/>
              </w:rPr>
              <w:t>Pardavėjui</w:t>
            </w:r>
            <w:r w:rsidR="00910E58" w:rsidRPr="00910E58">
              <w:t xml:space="preserve"> nepratęsus Sutarties įvykdymo užtikrinimo dokumento galiojimo termino, </w:t>
            </w:r>
            <w:r w:rsidR="00910E58" w:rsidRPr="00910E58">
              <w:rPr>
                <w:b/>
              </w:rPr>
              <w:t>Pirkėjas</w:t>
            </w:r>
            <w:r w:rsidR="00910E58" w:rsidRPr="00910E58">
              <w:t xml:space="preserve"> įgyja teisę reikalauti sumokėti visą Sutarties įvykdymo užtikrinime nurodytą sumą.</w:t>
            </w:r>
          </w:p>
          <w:p w14:paraId="2FDEFCF9" w14:textId="77777777" w:rsidR="0025442B" w:rsidRDefault="0025442B" w:rsidP="0025442B">
            <w:pPr>
              <w:pStyle w:val="ListParagraph"/>
              <w:spacing w:after="0" w:line="240" w:lineRule="auto"/>
              <w:ind w:left="0"/>
              <w:jc w:val="both"/>
            </w:pPr>
            <w:r>
              <w:t>8.3. Banko garantija ar draudimo bendrovės laidavimo raštas privalo atitikti Sutarties Bendrosios dalies 12.1, 12.2 ir 12.3 punktuose nurodytus reikalavimus.</w:t>
            </w:r>
          </w:p>
          <w:p w14:paraId="09FA2971" w14:textId="5D50DFF4" w:rsidR="00910E58" w:rsidRDefault="00910E58" w:rsidP="0025442B">
            <w:pPr>
              <w:pStyle w:val="ListParagraph"/>
              <w:spacing w:after="0" w:line="240" w:lineRule="auto"/>
              <w:ind w:left="0"/>
              <w:jc w:val="both"/>
            </w:pPr>
            <w:r w:rsidRPr="00910E58">
              <w:t xml:space="preserve">8.4. Jei </w:t>
            </w:r>
            <w:r w:rsidRPr="00910E58">
              <w:rPr>
                <w:b/>
              </w:rPr>
              <w:t>Pardavėjas</w:t>
            </w:r>
            <w:r w:rsidRPr="00910E58">
              <w:t xml:space="preserve"> nevykdo arba netinkamai vykdo savo sutartinius įsipareigojimus ir </w:t>
            </w:r>
            <w:r w:rsidRPr="00910E58">
              <w:rPr>
                <w:b/>
              </w:rPr>
              <w:t>Pirkėjas</w:t>
            </w:r>
            <w:r w:rsidRPr="00910E58">
              <w:t xml:space="preserve"> Sutarties vykdymo metu pasinaudoja Sutarties įvykdymo užtikrinimu, bet Sutartis nėra nutraukiama, </w:t>
            </w:r>
            <w:r w:rsidRPr="00910E58">
              <w:rPr>
                <w:b/>
              </w:rPr>
              <w:t>Pardavėjas</w:t>
            </w:r>
            <w:r w:rsidRPr="00910E58">
              <w:t xml:space="preserve"> turi ne vėliau kaip per 10 (dešimt) darbo dienų nuo tos dienos, kai </w:t>
            </w:r>
            <w:r w:rsidRPr="00910E58">
              <w:rPr>
                <w:b/>
              </w:rPr>
              <w:t>Pirkėjas</w:t>
            </w:r>
            <w:r w:rsidRPr="00910E58">
              <w:t xml:space="preserve"> raštu informuoja </w:t>
            </w:r>
            <w:r w:rsidRPr="00910E58">
              <w:rPr>
                <w:b/>
              </w:rPr>
              <w:t>Pardavėją</w:t>
            </w:r>
            <w:r w:rsidRPr="00910E58">
              <w:t>, kad pasinaudojo Sutarties įvykdymo užtikrinimu, pateikti naują Sutarties įvykdymo užtikrinimą, atitinkantį šios Sutarties sąlygas ir kurio suma yra ne mažesnė nei Sutarties specialiosios dalies 8.1 punkte numatyta vertė.</w:t>
            </w:r>
          </w:p>
          <w:p w14:paraId="616A70C7" w14:textId="211C1F8E" w:rsidR="0051758C" w:rsidRPr="00D0758A" w:rsidRDefault="00910E58" w:rsidP="00202589">
            <w:pPr>
              <w:pStyle w:val="ListParagraph"/>
              <w:spacing w:after="0" w:line="240" w:lineRule="auto"/>
              <w:ind w:left="0"/>
              <w:jc w:val="both"/>
            </w:pPr>
            <w:r>
              <w:t>8.5</w:t>
            </w:r>
            <w:r w:rsidR="0025442B">
              <w:t xml:space="preserve">. </w:t>
            </w:r>
            <w:r w:rsidR="0025442B" w:rsidRPr="00587AEC">
              <w:t xml:space="preserve">Šalys turi teisę sudaryti papildomus susitarimus dėl avansinio apmokėjimo banko garantijoje arba draudimo bendrovės laidavimo rašte numatytos sumos sumažinimo </w:t>
            </w:r>
            <w:r w:rsidR="0025442B" w:rsidRPr="00587AEC">
              <w:rPr>
                <w:b/>
              </w:rPr>
              <w:t>Pardavėjui</w:t>
            </w:r>
            <w:r w:rsidR="0025442B" w:rsidRPr="00587AEC">
              <w:t xml:space="preserve"> </w:t>
            </w:r>
            <w:r w:rsidR="00202589">
              <w:t xml:space="preserve">Sutartyje nustatyta tvarka </w:t>
            </w:r>
            <w:r w:rsidR="0025442B" w:rsidRPr="00587AEC">
              <w:t>įvykdžius dalį įsipareigojimų.</w:t>
            </w:r>
          </w:p>
        </w:tc>
      </w:tr>
      <w:tr w:rsidR="0051758C" w14:paraId="354B5EC4" w14:textId="77777777" w:rsidTr="00DF446F">
        <w:trPr>
          <w:gridAfter w:val="1"/>
          <w:wAfter w:w="432" w:type="pct"/>
          <w:trHeight w:val="3109"/>
        </w:trPr>
        <w:tc>
          <w:tcPr>
            <w:tcW w:w="4565" w:type="pct"/>
            <w:gridSpan w:val="5"/>
            <w:tcBorders>
              <w:top w:val="single" w:sz="4" w:space="0" w:color="auto"/>
              <w:left w:val="single" w:sz="4" w:space="0" w:color="auto"/>
              <w:bottom w:val="single" w:sz="4" w:space="0" w:color="auto"/>
              <w:right w:val="single" w:sz="4" w:space="0" w:color="auto"/>
            </w:tcBorders>
          </w:tcPr>
          <w:p w14:paraId="737E51F0" w14:textId="72444D1E" w:rsidR="0051758C" w:rsidRPr="00826F65" w:rsidRDefault="0051758C">
            <w:pPr>
              <w:jc w:val="both"/>
              <w:rPr>
                <w:b/>
              </w:rPr>
            </w:pPr>
            <w:r w:rsidRPr="00826F65">
              <w:rPr>
                <w:b/>
              </w:rPr>
              <w:lastRenderedPageBreak/>
              <w:t>9. Kitos sąlygos</w:t>
            </w:r>
          </w:p>
          <w:p w14:paraId="501A6510" w14:textId="168A12B0" w:rsidR="0051758C" w:rsidRPr="00AD280E" w:rsidRDefault="0025442B">
            <w:pPr>
              <w:jc w:val="both"/>
            </w:pPr>
            <w:r>
              <w:t>9.1. Sutarties B</w:t>
            </w:r>
            <w:r w:rsidR="0051758C" w:rsidRPr="00AD280E">
              <w:t xml:space="preserve">endrosios dalies 11.1 punkte nurodytų Šalių iš anksto sutartų minimalių nuostolių dydis yra </w:t>
            </w:r>
            <w:r w:rsidR="00C147DF" w:rsidRPr="00AD280E">
              <w:t>–</w:t>
            </w:r>
            <w:r w:rsidR="00B37A0A" w:rsidRPr="00AD280E">
              <w:t xml:space="preserve"> </w:t>
            </w:r>
            <w:r w:rsidR="00B37A0A" w:rsidRPr="00357893">
              <w:t>0,</w:t>
            </w:r>
            <w:r>
              <w:t xml:space="preserve">05 </w:t>
            </w:r>
            <w:r w:rsidR="00B37A0A" w:rsidRPr="00357893">
              <w:t>%</w:t>
            </w:r>
            <w:r w:rsidR="00B37A0A" w:rsidRPr="00AD280E">
              <w:t xml:space="preserve"> nuo nepristatytų Prekių kainos be PVM už kiekvieną uždelstą dieną.</w:t>
            </w:r>
          </w:p>
          <w:p w14:paraId="71C0EC67" w14:textId="412FE472" w:rsidR="00403322" w:rsidRPr="00AD280E" w:rsidRDefault="00403322" w:rsidP="00403322">
            <w:pPr>
              <w:jc w:val="both"/>
            </w:pPr>
            <w:r w:rsidRPr="00AD280E">
              <w:t>9.</w:t>
            </w:r>
            <w:r w:rsidR="00E023C8" w:rsidRPr="00AD280E">
              <w:t>2</w:t>
            </w:r>
            <w:r w:rsidR="0025442B">
              <w:t>. Sutarties B</w:t>
            </w:r>
            <w:r w:rsidRPr="00AD280E">
              <w:t>endrosios dalies 11.3 punkte nurodytų Šalių iš anksto sutartų minimalių nuostolių dydis yra –</w:t>
            </w:r>
            <w:r w:rsidR="00100C9D">
              <w:t xml:space="preserve"> </w:t>
            </w:r>
            <w:r w:rsidR="00100C9D" w:rsidRPr="00E21B83">
              <w:t>0,</w:t>
            </w:r>
            <w:r w:rsidR="0025442B">
              <w:t>05</w:t>
            </w:r>
            <w:r w:rsidR="00B924F5" w:rsidRPr="00E21B83">
              <w:t xml:space="preserve"> </w:t>
            </w:r>
            <w:r w:rsidR="00100C9D" w:rsidRPr="00E21B83">
              <w:t>% dydžio nuo</w:t>
            </w:r>
            <w:r w:rsidR="00100C9D" w:rsidRPr="00010D70">
              <w:t xml:space="preserve"> prekių, </w:t>
            </w:r>
            <w:r w:rsidR="0025442B">
              <w:t>kurių trūkumai nepašalinti, ar P</w:t>
            </w:r>
            <w:r w:rsidR="00100C9D" w:rsidRPr="00010D70">
              <w:t xml:space="preserve">rekių, kurios yra </w:t>
            </w:r>
            <w:r w:rsidR="00100C9D" w:rsidRPr="00254816">
              <w:t>nepakeistos, kainos</w:t>
            </w:r>
            <w:r w:rsidR="00100C9D">
              <w:rPr>
                <w:color w:val="FF0000"/>
              </w:rPr>
              <w:t xml:space="preserve"> </w:t>
            </w:r>
            <w:r w:rsidR="00100C9D" w:rsidRPr="0062140A">
              <w:t>be PVM</w:t>
            </w:r>
            <w:r w:rsidR="00100C9D" w:rsidRPr="00010D70">
              <w:t xml:space="preserve"> už kiekvieną uždelstą dieną</w:t>
            </w:r>
            <w:r w:rsidR="00100C9D">
              <w:t>.</w:t>
            </w:r>
          </w:p>
          <w:p w14:paraId="16A38E28" w14:textId="2B583D6E" w:rsidR="0025442B" w:rsidRPr="00EF515F" w:rsidRDefault="00403322" w:rsidP="0025442B">
            <w:pPr>
              <w:jc w:val="both"/>
              <w:rPr>
                <w:bCs/>
              </w:rPr>
            </w:pPr>
            <w:r w:rsidRPr="00AD280E">
              <w:t>9.</w:t>
            </w:r>
            <w:r w:rsidR="00E023C8" w:rsidRPr="00AD280E">
              <w:t>3</w:t>
            </w:r>
            <w:r w:rsidRPr="00AD280E">
              <w:t xml:space="preserve">. </w:t>
            </w:r>
            <w:r w:rsidR="0025442B">
              <w:t>Sutarties B</w:t>
            </w:r>
            <w:r w:rsidR="0025442B" w:rsidRPr="00EF515F">
              <w:t>endrosios dalies 11.4 punkte nurodytų Šalių iš anksto sutart</w:t>
            </w:r>
            <w:r w:rsidR="0025442B">
              <w:t xml:space="preserve">ų minimalių nuostolių dydis – </w:t>
            </w:r>
            <w:r w:rsidR="00A37788">
              <w:rPr>
                <w:b/>
              </w:rPr>
              <w:t>83</w:t>
            </w:r>
            <w:r w:rsidR="00A37788" w:rsidRPr="00A37788">
              <w:rPr>
                <w:rFonts w:eastAsia="Calibri"/>
                <w:b/>
              </w:rPr>
              <w:t> </w:t>
            </w:r>
            <w:r w:rsidR="00A37788">
              <w:rPr>
                <w:b/>
              </w:rPr>
              <w:t>625</w:t>
            </w:r>
            <w:r w:rsidR="00A37788" w:rsidRPr="00A37788">
              <w:rPr>
                <w:rFonts w:eastAsia="Calibri"/>
                <w:b/>
              </w:rPr>
              <w:t>,00 EUR</w:t>
            </w:r>
            <w:r w:rsidR="00A37788" w:rsidRPr="00A37788">
              <w:rPr>
                <w:rFonts w:eastAsia="Calibri"/>
              </w:rPr>
              <w:t xml:space="preserve"> (</w:t>
            </w:r>
            <w:r w:rsidR="00A37788">
              <w:t>aštuoniasdešimt trys tūkstančiai šeši</w:t>
            </w:r>
            <w:r w:rsidR="00A37788" w:rsidRPr="00A37788">
              <w:rPr>
                <w:rFonts w:eastAsia="Calibri"/>
              </w:rPr>
              <w:t xml:space="preserve"> šimtai</w:t>
            </w:r>
            <w:r w:rsidR="00A37788">
              <w:t xml:space="preserve"> dvidešimt penki eurai</w:t>
            </w:r>
            <w:r w:rsidR="00A37788" w:rsidRPr="00A37788">
              <w:rPr>
                <w:rFonts w:eastAsia="Calibri"/>
              </w:rPr>
              <w:t xml:space="preserve"> ir 00 ct)</w:t>
            </w:r>
          </w:p>
          <w:p w14:paraId="7E6C12BB" w14:textId="135CCBA0" w:rsidR="00EF515F" w:rsidRPr="00AD280E" w:rsidRDefault="00EF515F" w:rsidP="00202589">
            <w:pPr>
              <w:jc w:val="both"/>
              <w:rPr>
                <w:lang w:eastAsia="en-US"/>
              </w:rPr>
            </w:pPr>
            <w:r w:rsidRPr="00AD280E">
              <w:rPr>
                <w:bCs/>
              </w:rPr>
              <w:t>9.</w:t>
            </w:r>
            <w:r w:rsidR="00E023C8" w:rsidRPr="00AD280E">
              <w:rPr>
                <w:bCs/>
              </w:rPr>
              <w:t>4</w:t>
            </w:r>
            <w:r w:rsidRPr="00AD280E">
              <w:rPr>
                <w:bCs/>
              </w:rPr>
              <w:t xml:space="preserve">. </w:t>
            </w:r>
            <w:r w:rsidRPr="00AD280E">
              <w:t>Sutartį nu</w:t>
            </w:r>
            <w:r w:rsidR="0025442B">
              <w:t>traukus Specialiosios dalies 5.1.2-5.1.3</w:t>
            </w:r>
            <w:r w:rsidRPr="00AD280E">
              <w:t xml:space="preserve"> punktuose nurodytais atvejais, Šalių iš anksto sutartų minimalių nuostolių dydis yra </w:t>
            </w:r>
            <w:r w:rsidR="00A37788">
              <w:rPr>
                <w:b/>
              </w:rPr>
              <w:t>250</w:t>
            </w:r>
            <w:r w:rsidR="00A37788" w:rsidRPr="00A37788">
              <w:rPr>
                <w:rFonts w:eastAsia="Calibri"/>
                <w:b/>
              </w:rPr>
              <w:t> </w:t>
            </w:r>
            <w:r w:rsidR="00A37788">
              <w:rPr>
                <w:b/>
              </w:rPr>
              <w:t>875</w:t>
            </w:r>
            <w:r w:rsidR="00A37788" w:rsidRPr="00A37788">
              <w:rPr>
                <w:rFonts w:eastAsia="Calibri"/>
                <w:b/>
              </w:rPr>
              <w:t>,00 EUR</w:t>
            </w:r>
            <w:r w:rsidR="00A37788" w:rsidRPr="00A37788">
              <w:rPr>
                <w:rFonts w:eastAsia="Calibri"/>
              </w:rPr>
              <w:t xml:space="preserve"> (</w:t>
            </w:r>
            <w:r w:rsidR="00A37788">
              <w:rPr>
                <w:rFonts w:eastAsia="Calibri"/>
              </w:rPr>
              <w:t xml:space="preserve">du šimtai </w:t>
            </w:r>
            <w:r w:rsidR="00A37788">
              <w:t>penkiasdešimt</w:t>
            </w:r>
            <w:r w:rsidR="00122F92">
              <w:t xml:space="preserve"> tūkstančių aštuoni</w:t>
            </w:r>
            <w:r w:rsidR="00A37788" w:rsidRPr="00A37788">
              <w:rPr>
                <w:rFonts w:eastAsia="Calibri"/>
              </w:rPr>
              <w:t xml:space="preserve"> šimtai</w:t>
            </w:r>
            <w:r w:rsidR="00122F92">
              <w:t xml:space="preserve"> septyniasdešimt</w:t>
            </w:r>
            <w:r w:rsidR="00A37788">
              <w:t xml:space="preserve"> penki eurai</w:t>
            </w:r>
            <w:r w:rsidR="00A37788" w:rsidRPr="00A37788">
              <w:rPr>
                <w:rFonts w:eastAsia="Calibri"/>
              </w:rPr>
              <w:t xml:space="preserve"> ir 00 ct)</w:t>
            </w:r>
          </w:p>
          <w:p w14:paraId="13178F9D" w14:textId="4F49FAFC" w:rsidR="0051758C" w:rsidRDefault="00403322">
            <w:pPr>
              <w:jc w:val="both"/>
            </w:pPr>
            <w:r w:rsidRPr="00AD280E">
              <w:t>9.</w:t>
            </w:r>
            <w:r w:rsidR="00E023C8" w:rsidRPr="00AD280E">
              <w:t>5</w:t>
            </w:r>
            <w:r w:rsidR="0051758C" w:rsidRPr="00AD280E">
              <w:t>. Nenuga</w:t>
            </w:r>
            <w:r w:rsidR="00D0758A" w:rsidRPr="00AD280E">
              <w:t xml:space="preserve">limos jėgos aplinkybių trukmė – 30 </w:t>
            </w:r>
            <w:r w:rsidR="0025442B">
              <w:t>dienų, taikant Sutarties B</w:t>
            </w:r>
            <w:r w:rsidR="0051758C" w:rsidRPr="00AD280E">
              <w:t>endrosios dalies 9.1.2 punkto sąlygas.</w:t>
            </w:r>
          </w:p>
          <w:p w14:paraId="405FF72F" w14:textId="420F9701" w:rsidR="00963BD9" w:rsidRPr="00AD280E" w:rsidRDefault="00963BD9">
            <w:pPr>
              <w:jc w:val="both"/>
            </w:pPr>
            <w:r>
              <w:t xml:space="preserve">9.6. </w:t>
            </w:r>
            <w:r w:rsidRPr="00963BD9">
              <w:rPr>
                <w:b/>
              </w:rPr>
              <w:t>Pardavėjas</w:t>
            </w:r>
            <w:r w:rsidRPr="00963BD9">
              <w:t xml:space="preserve"> įsipareigoja vykdyti Sutarties Bendrosios dalies 8 punkte nustatytus įsipareigojimus ir pateikti pasirašytą Sutarties egzempliorių bei perkamų Prekių identifikavimui reikalingus duomenis, n</w:t>
            </w:r>
            <w:r>
              <w:t>ustatytus Sutarties Priede Nr. 4</w:t>
            </w:r>
            <w:r w:rsidRPr="00963BD9">
              <w:t xml:space="preserve"> „</w:t>
            </w:r>
            <w:r w:rsidR="00202589" w:rsidRPr="00AD280E">
              <w:t>Kodifikuotinų materialinių vertybių sąrašas (forma)</w:t>
            </w:r>
            <w:r w:rsidRPr="00963BD9">
              <w:t xml:space="preserve">“, GRA Karybos standartizacijos ir nacionalinio kodifikavimo biurui adresu Giedraičių g. 41-101, LT-09303 Vilnius, Lietuvos Respublika, tel. Nr.: +370 5 278 5250, el. paštas: </w:t>
            </w:r>
            <w:proofErr w:type="spellStart"/>
            <w:r w:rsidRPr="00963BD9">
              <w:t>ncblt@mil.lt</w:t>
            </w:r>
            <w:proofErr w:type="spellEnd"/>
            <w:r w:rsidRPr="00963BD9">
              <w:t>.</w:t>
            </w:r>
          </w:p>
          <w:p w14:paraId="09ED414C" w14:textId="11ED78CB" w:rsidR="00DC3E96" w:rsidRPr="00AD280E" w:rsidRDefault="00DC3E96">
            <w:pPr>
              <w:jc w:val="both"/>
            </w:pPr>
            <w:r w:rsidRPr="00AD280E">
              <w:t>9.</w:t>
            </w:r>
            <w:r w:rsidR="00963BD9">
              <w:t>7</w:t>
            </w:r>
            <w:r w:rsidRPr="00AD280E">
              <w:t>.</w:t>
            </w:r>
            <w:r w:rsidR="00635DE3" w:rsidRPr="00AD280E">
              <w:t xml:space="preserve"> </w:t>
            </w:r>
            <w:r w:rsidR="00963BD9" w:rsidRPr="00EF515F">
              <w:rPr>
                <w:b/>
              </w:rPr>
              <w:t>Pardavėjas</w:t>
            </w:r>
            <w:r w:rsidR="00963BD9" w:rsidRPr="00EF515F">
              <w:t xml:space="preserve"> šiai Sutarčiai vykd</w:t>
            </w:r>
            <w:r w:rsidR="00122F92">
              <w:t>yti subtiekėjo (-ų) nepasitelks</w:t>
            </w:r>
            <w:r w:rsidR="00963BD9" w:rsidRPr="00EF515F">
              <w:t>.</w:t>
            </w:r>
          </w:p>
          <w:p w14:paraId="6DEEAA1E" w14:textId="31E739B2" w:rsidR="0051758C" w:rsidRPr="00122F92" w:rsidRDefault="00403322">
            <w:pPr>
              <w:jc w:val="both"/>
              <w:rPr>
                <w:lang w:val="en-US"/>
              </w:rPr>
            </w:pPr>
            <w:r w:rsidRPr="00AD280E">
              <w:t>9.</w:t>
            </w:r>
            <w:r w:rsidR="00963BD9">
              <w:t>8</w:t>
            </w:r>
            <w:r w:rsidR="0051758C" w:rsidRPr="00AD280E">
              <w:t xml:space="preserve">. </w:t>
            </w:r>
            <w:r w:rsidR="0051758C" w:rsidRPr="00C47B0E">
              <w:rPr>
                <w:b/>
              </w:rPr>
              <w:t>Pardavėjo</w:t>
            </w:r>
            <w:r w:rsidR="0051758C" w:rsidRPr="00AD280E">
              <w:t xml:space="preserve"> atstovas</w:t>
            </w:r>
            <w:r w:rsidR="00EB4422" w:rsidRPr="00AD280E">
              <w:t xml:space="preserve"> </w:t>
            </w:r>
            <w:r w:rsidR="0051758C" w:rsidRPr="00AD280E">
              <w:t xml:space="preserve"> – </w:t>
            </w:r>
            <w:bookmarkStart w:id="0" w:name="_GoBack"/>
            <w:bookmarkEnd w:id="0"/>
            <w:r w:rsidR="00122F92">
              <w:rPr>
                <w:lang w:val="en-US"/>
              </w:rPr>
              <w:t xml:space="preserve"> </w:t>
            </w:r>
          </w:p>
          <w:p w14:paraId="61092CC3" w14:textId="0A982896" w:rsidR="003D3BB4" w:rsidRDefault="00403322">
            <w:pPr>
              <w:jc w:val="both"/>
            </w:pPr>
            <w:r w:rsidRPr="00AD280E">
              <w:t>9.</w:t>
            </w:r>
            <w:r w:rsidR="00963BD9">
              <w:t>9</w:t>
            </w:r>
            <w:r w:rsidR="0051758C" w:rsidRPr="00AD280E">
              <w:t xml:space="preserve">. </w:t>
            </w:r>
            <w:r w:rsidR="0051758C" w:rsidRPr="00C47B0E">
              <w:rPr>
                <w:b/>
              </w:rPr>
              <w:t>Pirkėjo</w:t>
            </w:r>
            <w:r w:rsidR="0051758C" w:rsidRPr="00AD280E">
              <w:t xml:space="preserve"> atstovas </w:t>
            </w:r>
            <w:r w:rsidR="00C147DF" w:rsidRPr="00AD280E">
              <w:t>–</w:t>
            </w:r>
            <w:r w:rsidR="00440A92">
              <w:t xml:space="preserve"> </w:t>
            </w:r>
          </w:p>
          <w:p w14:paraId="7213EC21" w14:textId="068D4584" w:rsidR="00963BD9" w:rsidRDefault="00963BD9">
            <w:pPr>
              <w:jc w:val="both"/>
              <w:rPr>
                <w:color w:val="000000"/>
              </w:rPr>
            </w:pPr>
            <w:r>
              <w:t xml:space="preserve">9.10. </w:t>
            </w:r>
            <w:r w:rsidRPr="00EF515F">
              <w:t>A</w:t>
            </w:r>
            <w:r w:rsidRPr="00E023C8">
              <w:rPr>
                <w:color w:val="000000"/>
              </w:rPr>
              <w:t>smuo, atsakingas už Sutarties ir pakeitimų paskelbimą</w:t>
            </w:r>
            <w:r>
              <w:rPr>
                <w:color w:val="000000"/>
              </w:rPr>
              <w:t xml:space="preserve"> –</w:t>
            </w:r>
            <w:r w:rsidR="00122F92">
              <w:rPr>
                <w:color w:val="000000"/>
              </w:rPr>
              <w:t xml:space="preserve"> Nerijus </w:t>
            </w:r>
            <w:proofErr w:type="spellStart"/>
            <w:r w:rsidR="00122F92">
              <w:rPr>
                <w:color w:val="000000"/>
              </w:rPr>
              <w:t>Skirka</w:t>
            </w:r>
            <w:proofErr w:type="spellEnd"/>
            <w:r w:rsidR="00122F92">
              <w:rPr>
                <w:color w:val="000000"/>
              </w:rPr>
              <w:t>.</w:t>
            </w:r>
          </w:p>
          <w:p w14:paraId="7967162C" w14:textId="77777777" w:rsidR="00963BD9" w:rsidRDefault="00963BD9" w:rsidP="00963BD9">
            <w:pPr>
              <w:jc w:val="both"/>
            </w:pPr>
            <w:r>
              <w:t xml:space="preserve">9.11. </w:t>
            </w:r>
            <w:r w:rsidRPr="00963BD9">
              <w:rPr>
                <w:b/>
              </w:rPr>
              <w:t>Aplinkosauginiai ir socialiniai kriterijai:</w:t>
            </w:r>
          </w:p>
          <w:p w14:paraId="02CA9EE2" w14:textId="582D9404" w:rsidR="00963BD9" w:rsidRDefault="00963BD9" w:rsidP="00963BD9">
            <w:pPr>
              <w:jc w:val="both"/>
            </w:pPr>
            <w:r>
              <w:t>9.11.1. Aplinkosauginiai kriterijai Prekėms nustatomi vadovaujantis Aplinkos apsaugos kriterijų taikymo, vykdant žaliuosius pirkimus, tvarkos aprašo, patvirtinto</w:t>
            </w:r>
            <w:r w:rsidR="00202589">
              <w:t xml:space="preserve"> Lietuvos Respublikos aplinkos ministro</w:t>
            </w:r>
            <w:r>
              <w:t xml:space="preserve"> 2011 m. birželio 28 d. įsakymu D1-508 „Dėl Aplinkos apsaugos kriterijų taikymo, vykdant žaliuosius pirkimus, tvarkos aprašo patvirtinimo“ (toliau – Tvarkos aprašas) 4.4.4</w:t>
            </w:r>
            <w:r w:rsidR="006B08AF">
              <w:t>.1 ir 4.4.4.5 punktų nuostatomis</w:t>
            </w:r>
            <w:r>
              <w:t>;</w:t>
            </w:r>
          </w:p>
          <w:p w14:paraId="323DF22F" w14:textId="4E3E9064" w:rsidR="00963BD9" w:rsidRDefault="00963BD9" w:rsidP="00963BD9">
            <w:pPr>
              <w:jc w:val="both"/>
            </w:pPr>
            <w:r>
              <w:t xml:space="preserve">9.11.2. </w:t>
            </w:r>
            <w:r w:rsidRPr="00963BD9">
              <w:rPr>
                <w:b/>
              </w:rPr>
              <w:t>Pardavėjas</w:t>
            </w:r>
            <w:r>
              <w:t xml:space="preserve"> privalo Prekes pristatyti </w:t>
            </w:r>
            <w:r w:rsidRPr="00963BD9">
              <w:rPr>
                <w:b/>
              </w:rPr>
              <w:t>Pirkėjui</w:t>
            </w:r>
            <w:r>
              <w:t xml:space="preserve"> ne kelių eismo piko valandomis, pirmadieniais − ketvirtadieniais nuo 10:00 iki 15:00 val., penktadieniais nuo 10:00 iki 14:00 val. ir trumpiausiais galimais maršrutais. Už Prekių priėmimą atsakingas </w:t>
            </w:r>
            <w:r w:rsidR="00532A3F">
              <w:rPr>
                <w:b/>
              </w:rPr>
              <w:t>Mokėtojo</w:t>
            </w:r>
            <w:r>
              <w:t xml:space="preserve"> atstovas priimdamas Prekes fiziškai įsitikina, ar </w:t>
            </w:r>
            <w:r w:rsidRPr="00963BD9">
              <w:rPr>
                <w:b/>
              </w:rPr>
              <w:t>Pardavėjas</w:t>
            </w:r>
            <w:r>
              <w:t xml:space="preserve"> Prekes pristatė ne kelių eismo piko </w:t>
            </w:r>
            <w:r>
              <w:lastRenderedPageBreak/>
              <w:t xml:space="preserve">valandomis. </w:t>
            </w:r>
            <w:r w:rsidRPr="00532A3F">
              <w:rPr>
                <w:b/>
              </w:rPr>
              <w:t>Pirkėjas</w:t>
            </w:r>
            <w:r>
              <w:t xml:space="preserve"> turi teisę Sutarties vykdymo metu pareikalauti trumpiausio galimo maršruto pasirinkimą įrodančių dokumentų. Nustačius, kad </w:t>
            </w:r>
            <w:r w:rsidRPr="00963BD9">
              <w:rPr>
                <w:b/>
              </w:rPr>
              <w:t>Pardavėjas</w:t>
            </w:r>
            <w:r>
              <w:t xml:space="preserve"> šiame punkte nustatyto reikalavimo nesilaiko, </w:t>
            </w:r>
            <w:r w:rsidRPr="00963BD9">
              <w:rPr>
                <w:b/>
              </w:rPr>
              <w:t>Pardavėjui</w:t>
            </w:r>
            <w:r>
              <w:t xml:space="preserve"> taikoma 1000,00 </w:t>
            </w:r>
            <w:proofErr w:type="spellStart"/>
            <w:r>
              <w:t>Eur</w:t>
            </w:r>
            <w:proofErr w:type="spellEnd"/>
            <w:r>
              <w:t xml:space="preserve"> (vienas tūkstantis eurų ir 00 ct) dydžio bauda;</w:t>
            </w:r>
          </w:p>
          <w:p w14:paraId="3A65799A" w14:textId="0D80C3C1" w:rsidR="00963BD9" w:rsidRPr="00AD280E" w:rsidRDefault="00963BD9" w:rsidP="00963BD9">
            <w:pPr>
              <w:jc w:val="both"/>
            </w:pPr>
            <w:r>
              <w:t xml:space="preserve">9.11.3. </w:t>
            </w:r>
            <w:r w:rsidRPr="00963BD9">
              <w:rPr>
                <w:b/>
              </w:rPr>
              <w:t>Pardavėjas</w:t>
            </w:r>
            <w:r>
              <w:t xml:space="preserve"> iš </w:t>
            </w:r>
            <w:r w:rsidRPr="00963BD9">
              <w:rPr>
                <w:b/>
              </w:rPr>
              <w:t>Pirkėjo</w:t>
            </w:r>
            <w:r>
              <w:t xml:space="preserve"> per visą Prekės garantinį laikotarpį atlikdamas garantinį remontą sutinka savo lėšomis priimti Prekių atsargines dalis, padangas bei specialiuosius skysčius ir pagal aplinkosauginius reikalavimus atlikti tinkamą jų utilizavimą ir (ar) pakartotinį panaudojimą, ir (ar) antrinį jų perdirbimą, bendradarbiaujant su įgaliotais tokių atliekų tvarkytojais. </w:t>
            </w:r>
            <w:r w:rsidRPr="00963BD9">
              <w:rPr>
                <w:b/>
              </w:rPr>
              <w:t>Pardavėjui</w:t>
            </w:r>
            <w:r>
              <w:t xml:space="preserve"> pareikalavus, per jo nustatytą terminą, </w:t>
            </w:r>
            <w:r w:rsidRPr="00963BD9">
              <w:rPr>
                <w:b/>
              </w:rPr>
              <w:t>Pirkėjas</w:t>
            </w:r>
            <w:r>
              <w:t xml:space="preserve"> turi pateikti atliekų tinkamą sutvarkymą įrodančius dokumentus (pavyzdžiui, pateikia sutartį su gaminių ir (ar) atliekų surinkimą vykdančiu atliekų tvarkytoju, ar atliekų tvarkytojų, turinčiu teisę išrašyti gaminių ir atliekų sutvarkymą įrodančius dokumentus ir pan.). Nustačius, kad </w:t>
            </w:r>
            <w:r w:rsidRPr="00963BD9">
              <w:rPr>
                <w:b/>
              </w:rPr>
              <w:t>Pardavėjas</w:t>
            </w:r>
            <w:r>
              <w:t xml:space="preserve"> šiame punkte nustatyto reikalavimo nesilaiko, </w:t>
            </w:r>
            <w:r w:rsidRPr="00963BD9">
              <w:rPr>
                <w:b/>
              </w:rPr>
              <w:t>Pardavėjui</w:t>
            </w:r>
            <w:r>
              <w:t xml:space="preserve"> taikoma 1 500,00 </w:t>
            </w:r>
            <w:proofErr w:type="spellStart"/>
            <w:r>
              <w:t>Eur</w:t>
            </w:r>
            <w:proofErr w:type="spellEnd"/>
            <w:r>
              <w:t xml:space="preserve"> (vienas tūkstantis penki šimtai eurų ir 00 ct) dydžio bauda.</w:t>
            </w:r>
          </w:p>
          <w:p w14:paraId="38072502" w14:textId="2D733AD6" w:rsidR="007D6F2D" w:rsidRPr="00AD280E" w:rsidRDefault="00403322" w:rsidP="00E50632">
            <w:pPr>
              <w:jc w:val="both"/>
            </w:pPr>
            <w:r w:rsidRPr="00AD280E">
              <w:t>9.</w:t>
            </w:r>
            <w:r w:rsidR="00DC3E96" w:rsidRPr="00AD280E">
              <w:t>1</w:t>
            </w:r>
            <w:r w:rsidR="00963BD9">
              <w:t>2</w:t>
            </w:r>
            <w:r w:rsidR="0051758C" w:rsidRPr="00AD280E">
              <w:t>. Sutarties priedai:</w:t>
            </w:r>
          </w:p>
          <w:p w14:paraId="05239459" w14:textId="27F264BB" w:rsidR="0090655F" w:rsidRPr="00AD280E" w:rsidRDefault="007D6F2D" w:rsidP="00E50632">
            <w:pPr>
              <w:jc w:val="both"/>
            </w:pPr>
            <w:r w:rsidRPr="00AD280E">
              <w:t>9.1</w:t>
            </w:r>
            <w:r w:rsidR="00963BD9">
              <w:t>2</w:t>
            </w:r>
            <w:r w:rsidRPr="00AD280E">
              <w:t xml:space="preserve">.1. </w:t>
            </w:r>
            <w:r w:rsidR="0090655F" w:rsidRPr="00AD280E">
              <w:t>1 priedas – „</w:t>
            </w:r>
            <w:r w:rsidR="005935FD">
              <w:t>Gaisrų gesinimo sunkvežimio t</w:t>
            </w:r>
            <w:r w:rsidR="00ED12F9" w:rsidRPr="00AD280E">
              <w:rPr>
                <w:bCs/>
                <w:iCs/>
              </w:rPr>
              <w:t>echninė specifikacija</w:t>
            </w:r>
            <w:r w:rsidR="0090655F" w:rsidRPr="00AD280E">
              <w:t xml:space="preserve">“, </w:t>
            </w:r>
            <w:r w:rsidR="003A09B2" w:rsidRPr="00AD280E">
              <w:t>6</w:t>
            </w:r>
            <w:r w:rsidR="0090655F" w:rsidRPr="00AD280E">
              <w:t xml:space="preserve"> lapai;</w:t>
            </w:r>
          </w:p>
          <w:p w14:paraId="40FECCE9" w14:textId="7602F2F4" w:rsidR="0090655F" w:rsidRPr="00AD280E" w:rsidRDefault="007D6F2D" w:rsidP="00E50632">
            <w:pPr>
              <w:tabs>
                <w:tab w:val="left" w:pos="551"/>
                <w:tab w:val="left" w:pos="961"/>
              </w:tabs>
              <w:jc w:val="both"/>
            </w:pPr>
            <w:r w:rsidRPr="00AD280E">
              <w:t>9.1</w:t>
            </w:r>
            <w:r w:rsidR="00963BD9">
              <w:t>2</w:t>
            </w:r>
            <w:r w:rsidRPr="00AD280E">
              <w:t xml:space="preserve">.2. </w:t>
            </w:r>
            <w:r w:rsidR="0090655F" w:rsidRPr="00AD280E">
              <w:t>2 priedas – „</w:t>
            </w:r>
            <w:r w:rsidR="00AA454A" w:rsidRPr="00AD280E">
              <w:t>Prekių priėmimo – perdavimo aktas</w:t>
            </w:r>
            <w:r w:rsidR="0090655F" w:rsidRPr="00AD280E">
              <w:rPr>
                <w:bCs/>
                <w:iCs/>
              </w:rPr>
              <w:t xml:space="preserve">“ </w:t>
            </w:r>
            <w:r w:rsidR="0090655F" w:rsidRPr="00AD280E">
              <w:t xml:space="preserve">, </w:t>
            </w:r>
            <w:r w:rsidR="00AA454A" w:rsidRPr="00AD280E">
              <w:t>1</w:t>
            </w:r>
            <w:r w:rsidRPr="00AD280E">
              <w:t xml:space="preserve"> la</w:t>
            </w:r>
            <w:r w:rsidR="0090655F" w:rsidRPr="00AD280E">
              <w:t>pa</w:t>
            </w:r>
            <w:r w:rsidR="00AA454A" w:rsidRPr="00AD280E">
              <w:t>s</w:t>
            </w:r>
            <w:r w:rsidRPr="00AD280E">
              <w:t>;</w:t>
            </w:r>
          </w:p>
          <w:p w14:paraId="0A07D16D" w14:textId="3A07281C" w:rsidR="007D6F2D" w:rsidRPr="00AD280E" w:rsidRDefault="00963BD9" w:rsidP="00E50632">
            <w:pPr>
              <w:tabs>
                <w:tab w:val="left" w:pos="551"/>
                <w:tab w:val="left" w:pos="961"/>
              </w:tabs>
              <w:jc w:val="both"/>
            </w:pPr>
            <w:r>
              <w:t xml:space="preserve">9.12.3. </w:t>
            </w:r>
            <w:r w:rsidR="0090655F" w:rsidRPr="00AD280E">
              <w:t xml:space="preserve">3 priedas – „Prekių užsakymo forma“, </w:t>
            </w:r>
            <w:r w:rsidR="00C74287" w:rsidRPr="00AD280E">
              <w:t>1</w:t>
            </w:r>
            <w:r w:rsidR="007D6F2D" w:rsidRPr="00AD280E">
              <w:t xml:space="preserve"> </w:t>
            </w:r>
            <w:r w:rsidR="0090655F" w:rsidRPr="00AD280E">
              <w:t>lapa</w:t>
            </w:r>
            <w:r w:rsidR="00C74287" w:rsidRPr="00AD280E">
              <w:t>s</w:t>
            </w:r>
            <w:r w:rsidR="007D6F2D" w:rsidRPr="00AD280E">
              <w:t>;</w:t>
            </w:r>
          </w:p>
          <w:p w14:paraId="1332AAAC" w14:textId="293E1C7A" w:rsidR="00E023C8" w:rsidRPr="00AD280E" w:rsidRDefault="00963BD9" w:rsidP="00E50632">
            <w:pPr>
              <w:tabs>
                <w:tab w:val="left" w:pos="551"/>
                <w:tab w:val="left" w:pos="961"/>
              </w:tabs>
              <w:jc w:val="both"/>
            </w:pPr>
            <w:r>
              <w:t xml:space="preserve">9.12.4. </w:t>
            </w:r>
            <w:r w:rsidR="009A5541" w:rsidRPr="00AD280E">
              <w:t>4</w:t>
            </w:r>
            <w:r w:rsidR="0090655F" w:rsidRPr="00AD280E">
              <w:t xml:space="preserve"> priedas – „Kodifikuotinų materialinių vertybių sąrašas (forma)</w:t>
            </w:r>
            <w:r w:rsidR="00497A2B" w:rsidRPr="00AD280E">
              <w:t>“, 2 lapai;</w:t>
            </w:r>
          </w:p>
          <w:p w14:paraId="51E81C36" w14:textId="79EB1BC8" w:rsidR="00497A2B" w:rsidRPr="00AD280E" w:rsidRDefault="00963BD9" w:rsidP="00E50632">
            <w:pPr>
              <w:tabs>
                <w:tab w:val="left" w:pos="551"/>
                <w:tab w:val="left" w:pos="961"/>
              </w:tabs>
              <w:jc w:val="both"/>
            </w:pPr>
            <w:r>
              <w:t xml:space="preserve">9.12.5. </w:t>
            </w:r>
            <w:r w:rsidR="00497A2B" w:rsidRPr="00AD280E">
              <w:t xml:space="preserve">5 priedas – </w:t>
            </w:r>
            <w:r w:rsidR="00122F92">
              <w:t>„Pardavėjo</w:t>
            </w:r>
            <w:r w:rsidR="00861235" w:rsidRPr="00AD280E">
              <w:t xml:space="preserve"> pasiūlymas</w:t>
            </w:r>
            <w:r w:rsidR="00497A2B" w:rsidRPr="00AD280E">
              <w:t>“</w:t>
            </w:r>
            <w:r w:rsidR="00122F92">
              <w:t xml:space="preserve"> 2</w:t>
            </w:r>
            <w:r w:rsidR="00861235" w:rsidRPr="00AD280E">
              <w:t xml:space="preserve"> lapai;</w:t>
            </w:r>
          </w:p>
          <w:p w14:paraId="5F194F62" w14:textId="2B2AA554" w:rsidR="00963BD9" w:rsidRDefault="00963BD9" w:rsidP="00E50632">
            <w:pPr>
              <w:pStyle w:val="ListParagraph"/>
              <w:tabs>
                <w:tab w:val="left" w:pos="551"/>
                <w:tab w:val="left" w:pos="961"/>
              </w:tabs>
              <w:spacing w:after="0" w:line="240" w:lineRule="auto"/>
              <w:ind w:left="29"/>
              <w:jc w:val="both"/>
            </w:pPr>
            <w:r>
              <w:t xml:space="preserve">9.12.6. </w:t>
            </w:r>
            <w:r w:rsidR="003D49CC" w:rsidRPr="00AD280E">
              <w:t xml:space="preserve">6 priedas – </w:t>
            </w:r>
            <w:r w:rsidR="003D49CC" w:rsidRPr="003D49CC">
              <w:t>„</w:t>
            </w:r>
            <w:r w:rsidR="007768D6">
              <w:t>Gaisrų gesinimo sunkvežimi</w:t>
            </w:r>
            <w:r w:rsidR="008A447B">
              <w:t>o</w:t>
            </w:r>
            <w:r w:rsidR="003D49CC" w:rsidRPr="003D49CC">
              <w:t xml:space="preserve"> atitikimo techninės specifikacijos reikalavimams lentelė”</w:t>
            </w:r>
            <w:r w:rsidR="003D49CC">
              <w:t>,</w:t>
            </w:r>
            <w:r w:rsidR="007C6AC6">
              <w:t xml:space="preserve"> </w:t>
            </w:r>
            <w:r w:rsidR="006B6B5D" w:rsidRPr="006B6B5D">
              <w:t>45</w:t>
            </w:r>
            <w:r w:rsidR="007C6AC6" w:rsidRPr="006B6B5D">
              <w:t xml:space="preserve"> lapai;</w:t>
            </w:r>
          </w:p>
          <w:p w14:paraId="421588F3" w14:textId="77777777" w:rsidR="00963BD9" w:rsidRDefault="00963BD9" w:rsidP="00E50632">
            <w:pPr>
              <w:pStyle w:val="ListParagraph"/>
              <w:tabs>
                <w:tab w:val="left" w:pos="551"/>
                <w:tab w:val="left" w:pos="961"/>
              </w:tabs>
              <w:spacing w:after="0" w:line="240" w:lineRule="auto"/>
              <w:ind w:left="28"/>
              <w:jc w:val="both"/>
            </w:pPr>
            <w:r>
              <w:t xml:space="preserve">9.12.7. </w:t>
            </w:r>
            <w:r w:rsidR="00D12319">
              <w:t>7 priedas – „</w:t>
            </w:r>
            <w:r w:rsidR="00E250EC">
              <w:t>Įkainio perskaičiavimo metodika“, 2 lapai.</w:t>
            </w:r>
          </w:p>
          <w:p w14:paraId="6EFE8543" w14:textId="523CE419" w:rsidR="006B08AF" w:rsidRPr="00AD280E" w:rsidRDefault="006B08AF" w:rsidP="00E50632">
            <w:pPr>
              <w:pStyle w:val="ListParagraph"/>
              <w:tabs>
                <w:tab w:val="left" w:pos="551"/>
                <w:tab w:val="left" w:pos="961"/>
              </w:tabs>
              <w:spacing w:after="0" w:line="240" w:lineRule="auto"/>
              <w:ind w:left="28"/>
              <w:jc w:val="both"/>
            </w:pPr>
            <w:r w:rsidRPr="006B08AF">
              <w:t xml:space="preserve">9.13. </w:t>
            </w:r>
            <w:r w:rsidRPr="006B08AF">
              <w:rPr>
                <w:b/>
              </w:rPr>
              <w:t>Pardavėjas</w:t>
            </w:r>
            <w:r w:rsidRPr="006B08AF">
              <w:t xml:space="preserve"> įsipareigoja susipažinti ir Sutarties vykdymo metu laikytis Tiekėjų etikos kodekso (https://vpt.lrv.lt/media/viesa/saugykla/2024/1/w2fscibRf-4.pdf) (toliau – Kodeksas) 49 punkto nuostatų, t. y. nevykdyti veiklos karinę agresiją prieš Ukrainą vykdančiose šalyse ar (ir) nebūti įmonių grupės, kurios bet kuris narys, vykdo veiklą karinę agresiją prieš Ukrainą vykdančiose šalyse, nariu ir (ar) nedalyvauti tokios įmonių grupės veikloje per savo vadovą, kito valdymo ar priežiūros organo narius ar kitą asmenį (kitus asmenis), turintį (turinčius) teisę atstovauti teikėją ar jį kontroliuoti, jo vardu priimti sprendimą, sudaryti sandorį, asmenį (asmenis), turintį (turinčius) teisę surašyti ir pasirašyti </w:t>
            </w:r>
            <w:r w:rsidRPr="006B08AF">
              <w:rPr>
                <w:b/>
              </w:rPr>
              <w:t>Pardavėjo</w:t>
            </w:r>
            <w:r w:rsidRPr="006B08AF">
              <w:t xml:space="preserve"> finansinės apskaitos dokumentus. Taip pat nesiremti </w:t>
            </w:r>
            <w:proofErr w:type="spellStart"/>
            <w:r w:rsidRPr="006B08AF">
              <w:t>pajėgumais</w:t>
            </w:r>
            <w:proofErr w:type="spellEnd"/>
            <w:r w:rsidRPr="006B08AF">
              <w:t xml:space="preserve"> ir (ar) nesudaryti </w:t>
            </w:r>
            <w:proofErr w:type="spellStart"/>
            <w:r w:rsidRPr="006B08AF">
              <w:t>subtiekimo</w:t>
            </w:r>
            <w:proofErr w:type="spellEnd"/>
            <w:r w:rsidRPr="006B08AF">
              <w:t xml:space="preserve"> sutarties (-</w:t>
            </w:r>
            <w:proofErr w:type="spellStart"/>
            <w:r w:rsidRPr="006B08AF">
              <w:t>čių</w:t>
            </w:r>
            <w:proofErr w:type="spellEnd"/>
            <w:r w:rsidRPr="006B08AF">
              <w:t xml:space="preserve">) su </w:t>
            </w:r>
            <w:proofErr w:type="spellStart"/>
            <w:r w:rsidRPr="006B08AF">
              <w:t>subteikėju</w:t>
            </w:r>
            <w:proofErr w:type="spellEnd"/>
            <w:r w:rsidRPr="006B08AF">
              <w:t xml:space="preserve"> (-</w:t>
            </w:r>
            <w:proofErr w:type="spellStart"/>
            <w:r w:rsidRPr="006B08AF">
              <w:t>ais</w:t>
            </w:r>
            <w:proofErr w:type="spellEnd"/>
            <w:r w:rsidRPr="006B08AF">
              <w:t>) netenkinančiu (-</w:t>
            </w:r>
            <w:proofErr w:type="spellStart"/>
            <w:r w:rsidRPr="006B08AF">
              <w:t>ais</w:t>
            </w:r>
            <w:proofErr w:type="spellEnd"/>
            <w:r w:rsidRPr="006B08AF">
              <w:t xml:space="preserve">) šios sąlygos. </w:t>
            </w:r>
            <w:r w:rsidRPr="006B08AF">
              <w:rPr>
                <w:b/>
              </w:rPr>
              <w:t>Pardavėjas</w:t>
            </w:r>
            <w:r w:rsidRPr="006B08AF">
              <w:t xml:space="preserve"> turi užtikrinti, kad anksčiau minėtų Kodekso nuostatų laikytųsi visi </w:t>
            </w:r>
            <w:r w:rsidRPr="006B08AF">
              <w:rPr>
                <w:b/>
              </w:rPr>
              <w:t xml:space="preserve">Pardavėjo </w:t>
            </w:r>
            <w:r w:rsidRPr="006B08AF">
              <w:t>pasitelkti tretieji asmenys (</w:t>
            </w:r>
            <w:proofErr w:type="spellStart"/>
            <w:r w:rsidRPr="006B08AF">
              <w:t>subteikėjai</w:t>
            </w:r>
            <w:proofErr w:type="spellEnd"/>
            <w:r w:rsidRPr="006B08AF">
              <w:t xml:space="preserve"> ar kiti ūkio subjektai, kurių </w:t>
            </w:r>
            <w:proofErr w:type="spellStart"/>
            <w:r w:rsidRPr="006B08AF">
              <w:t>pajėgumais</w:t>
            </w:r>
            <w:proofErr w:type="spellEnd"/>
            <w:r w:rsidRPr="006B08AF">
              <w:t xml:space="preserve"> </w:t>
            </w:r>
            <w:r w:rsidRPr="006B08AF">
              <w:rPr>
                <w:b/>
              </w:rPr>
              <w:t>Pardavėjas</w:t>
            </w:r>
            <w:r w:rsidRPr="006B08AF">
              <w:t xml:space="preserve"> remiasi). Jeigu </w:t>
            </w:r>
            <w:r w:rsidRPr="006B08AF">
              <w:rPr>
                <w:b/>
              </w:rPr>
              <w:t>Pirkėjas</w:t>
            </w:r>
            <w:r w:rsidRPr="006B08AF">
              <w:t xml:space="preserve"> sužino, kad </w:t>
            </w:r>
            <w:r w:rsidRPr="006B08AF">
              <w:rPr>
                <w:b/>
              </w:rPr>
              <w:t>Pardavėjo</w:t>
            </w:r>
            <w:r w:rsidRPr="006B08AF">
              <w:t xml:space="preserve"> elgesys neatitinka Kodekso 49 punkto nuostatų, ir jei </w:t>
            </w:r>
            <w:r w:rsidRPr="006B08AF">
              <w:rPr>
                <w:b/>
              </w:rPr>
              <w:t>Pardavėjas</w:t>
            </w:r>
            <w:r w:rsidRPr="006B08AF">
              <w:t xml:space="preserve"> nesutinka pašalinti arba per </w:t>
            </w:r>
            <w:r w:rsidRPr="006B08AF">
              <w:rPr>
                <w:b/>
              </w:rPr>
              <w:t>Pirkėjo</w:t>
            </w:r>
            <w:r w:rsidRPr="006B08AF">
              <w:t xml:space="preserve"> nurodytą protingą terminą nepašalina pažeidimų, </w:t>
            </w:r>
            <w:r w:rsidRPr="006B08AF">
              <w:rPr>
                <w:b/>
              </w:rPr>
              <w:t>Pirkėjas</w:t>
            </w:r>
            <w:r w:rsidRPr="006B08AF">
              <w:t xml:space="preserve"> turi teisę  vienašališkai, nesikreipdamas į teismą, nutraukti Sutartį Bendrojoje dalyje nustatyta tvarka.</w:t>
            </w:r>
          </w:p>
        </w:tc>
      </w:tr>
      <w:tr w:rsidR="0051758C" w14:paraId="572BC573" w14:textId="77777777" w:rsidTr="00DF446F">
        <w:trPr>
          <w:gridAfter w:val="1"/>
          <w:wAfter w:w="432" w:type="pct"/>
          <w:trHeight w:val="1337"/>
        </w:trPr>
        <w:tc>
          <w:tcPr>
            <w:tcW w:w="4565" w:type="pct"/>
            <w:gridSpan w:val="5"/>
            <w:tcBorders>
              <w:top w:val="single" w:sz="4" w:space="0" w:color="auto"/>
              <w:left w:val="single" w:sz="4" w:space="0" w:color="auto"/>
              <w:bottom w:val="single" w:sz="4" w:space="0" w:color="auto"/>
              <w:right w:val="single" w:sz="4" w:space="0" w:color="auto"/>
            </w:tcBorders>
          </w:tcPr>
          <w:p w14:paraId="277F4FC2" w14:textId="77777777" w:rsidR="0051758C" w:rsidRPr="00EB4422" w:rsidRDefault="0051758C" w:rsidP="00E86815">
            <w:pPr>
              <w:jc w:val="both"/>
              <w:rPr>
                <w:b/>
              </w:rPr>
            </w:pPr>
            <w:r>
              <w:rPr>
                <w:b/>
              </w:rPr>
              <w:lastRenderedPageBreak/>
              <w:t xml:space="preserve">10. Sutarties galiojimas </w:t>
            </w:r>
          </w:p>
          <w:p w14:paraId="5A23950D" w14:textId="5391E54E" w:rsidR="0051758C" w:rsidRPr="00EB4422" w:rsidRDefault="0051758C" w:rsidP="00E86815">
            <w:pPr>
              <w:jc w:val="both"/>
              <w:rPr>
                <w:bCs/>
              </w:rPr>
            </w:pPr>
            <w:r w:rsidRPr="00EB4422">
              <w:rPr>
                <w:bCs/>
              </w:rPr>
              <w:t>10.1. Sutartis galioja</w:t>
            </w:r>
            <w:r w:rsidR="003A52A4">
              <w:rPr>
                <w:bCs/>
              </w:rPr>
              <w:t xml:space="preserve"> </w:t>
            </w:r>
            <w:r w:rsidR="008A447B">
              <w:rPr>
                <w:bCs/>
              </w:rPr>
              <w:t>36</w:t>
            </w:r>
            <w:r w:rsidR="00E342CE">
              <w:rPr>
                <w:bCs/>
              </w:rPr>
              <w:t xml:space="preserve"> </w:t>
            </w:r>
            <w:r w:rsidR="00B74E8D">
              <w:rPr>
                <w:bCs/>
              </w:rPr>
              <w:t xml:space="preserve"> (</w:t>
            </w:r>
            <w:r w:rsidR="008A447B">
              <w:rPr>
                <w:bCs/>
              </w:rPr>
              <w:t>trisdešimt šešis</w:t>
            </w:r>
            <w:r w:rsidR="00B74E8D">
              <w:rPr>
                <w:bCs/>
              </w:rPr>
              <w:t>)</w:t>
            </w:r>
            <w:r w:rsidR="003A52A4">
              <w:rPr>
                <w:bCs/>
              </w:rPr>
              <w:t xml:space="preserve"> mėn. nuo Sutarties įsigaliojimo dienos, o finansinių ir garantinių įsipareigojimų atžvilgiu – iki visiško finansinių ir gara</w:t>
            </w:r>
            <w:r w:rsidR="00E86815">
              <w:rPr>
                <w:bCs/>
              </w:rPr>
              <w:t>ntinių įsipareigojimų įvykdymo.</w:t>
            </w:r>
          </w:p>
          <w:p w14:paraId="2219E9D1" w14:textId="77777777" w:rsidR="0051758C" w:rsidRPr="00EB4422" w:rsidRDefault="0051758C" w:rsidP="00E86815">
            <w:pPr>
              <w:jc w:val="both"/>
            </w:pPr>
            <w:r w:rsidRPr="00EB4422">
              <w:t xml:space="preserve">10.2. Sutarties pratęsimas </w:t>
            </w:r>
            <w:r w:rsidR="00C147DF">
              <w:t>–</w:t>
            </w:r>
            <w:r w:rsidR="00B74E8D">
              <w:t xml:space="preserve"> nenumatomas.</w:t>
            </w:r>
          </w:p>
        </w:tc>
      </w:tr>
      <w:tr w:rsidR="0051758C" w14:paraId="14AA20D0" w14:textId="77777777" w:rsidTr="00DF446F">
        <w:trPr>
          <w:gridAfter w:val="1"/>
          <w:wAfter w:w="432" w:type="pct"/>
          <w:trHeight w:val="447"/>
        </w:trPr>
        <w:tc>
          <w:tcPr>
            <w:tcW w:w="4565" w:type="pct"/>
            <w:gridSpan w:val="5"/>
            <w:tcBorders>
              <w:top w:val="single" w:sz="4" w:space="0" w:color="auto"/>
              <w:left w:val="single" w:sz="4" w:space="0" w:color="auto"/>
              <w:bottom w:val="single" w:sz="4" w:space="0" w:color="auto"/>
              <w:right w:val="single" w:sz="4" w:space="0" w:color="auto"/>
            </w:tcBorders>
          </w:tcPr>
          <w:p w14:paraId="4542B467" w14:textId="77777777" w:rsidR="00E655B8" w:rsidRDefault="0051758C">
            <w:pPr>
              <w:rPr>
                <w:b/>
              </w:rPr>
            </w:pPr>
            <w:r>
              <w:rPr>
                <w:b/>
              </w:rPr>
              <w:t>11. Pirkėjo rekvizitai</w:t>
            </w:r>
          </w:p>
          <w:p w14:paraId="50EBFAE8" w14:textId="77777777" w:rsidR="00E023C8" w:rsidRDefault="00E023C8" w:rsidP="00E023C8">
            <w:pPr>
              <w:jc w:val="both"/>
              <w:rPr>
                <w:rFonts w:eastAsia="Calibri"/>
                <w:b/>
                <w:bCs/>
                <w:lang w:eastAsia="en-US"/>
              </w:rPr>
            </w:pPr>
            <w:r>
              <w:rPr>
                <w:rFonts w:eastAsia="Calibri"/>
                <w:b/>
                <w:bCs/>
                <w:lang w:eastAsia="en-US"/>
              </w:rPr>
              <w:t>Gynybos resursų agentūra prie Krašto apsaugos ministerijos</w:t>
            </w:r>
          </w:p>
          <w:p w14:paraId="01F35A5E" w14:textId="77777777" w:rsidR="00DE26D1" w:rsidRPr="00DE26D1" w:rsidRDefault="00DE26D1" w:rsidP="00DE26D1">
            <w:pPr>
              <w:jc w:val="both"/>
              <w:rPr>
                <w:rFonts w:eastAsia="Calibri"/>
                <w:lang w:eastAsia="en-US"/>
              </w:rPr>
            </w:pPr>
            <w:r w:rsidRPr="00DE26D1">
              <w:rPr>
                <w:rFonts w:eastAsia="Calibri"/>
                <w:lang w:eastAsia="en-US"/>
              </w:rPr>
              <w:t>Kodas – 304740061</w:t>
            </w:r>
          </w:p>
          <w:p w14:paraId="6FDE678A" w14:textId="77777777" w:rsidR="00DE26D1" w:rsidRPr="00DE26D1" w:rsidRDefault="00DE26D1" w:rsidP="00DE26D1">
            <w:pPr>
              <w:jc w:val="both"/>
              <w:rPr>
                <w:rFonts w:eastAsia="Calibri"/>
                <w:lang w:eastAsia="en-US"/>
              </w:rPr>
            </w:pPr>
            <w:r w:rsidRPr="00DE26D1">
              <w:rPr>
                <w:rFonts w:eastAsia="Calibri"/>
                <w:lang w:eastAsia="en-US"/>
              </w:rPr>
              <w:t>PVM mokėtojo kodas – LT100011457012</w:t>
            </w:r>
          </w:p>
          <w:p w14:paraId="42371D75" w14:textId="77777777" w:rsidR="00DE26D1" w:rsidRPr="00DE26D1" w:rsidRDefault="00DE26D1" w:rsidP="00DE26D1">
            <w:pPr>
              <w:jc w:val="both"/>
              <w:rPr>
                <w:rFonts w:eastAsia="Calibri"/>
                <w:lang w:eastAsia="en-US"/>
              </w:rPr>
            </w:pPr>
            <w:r w:rsidRPr="00DE26D1">
              <w:rPr>
                <w:rFonts w:eastAsia="Calibri"/>
                <w:lang w:eastAsia="en-US"/>
              </w:rPr>
              <w:t xml:space="preserve">Giedraičių g. 41-101, LT-09303 Vilnius, Lietuva </w:t>
            </w:r>
          </w:p>
          <w:p w14:paraId="5771F9E1" w14:textId="67F87D39" w:rsidR="00DE26D1" w:rsidRPr="00DE26D1" w:rsidRDefault="00DE26D1" w:rsidP="00DE26D1">
            <w:pPr>
              <w:jc w:val="both"/>
              <w:rPr>
                <w:rFonts w:eastAsia="Calibri"/>
                <w:lang w:eastAsia="en-US"/>
              </w:rPr>
            </w:pPr>
            <w:r w:rsidRPr="00DE26D1">
              <w:rPr>
                <w:rFonts w:eastAsia="Calibri"/>
                <w:lang w:eastAsia="en-US"/>
              </w:rPr>
              <w:t>A. s. LT21</w:t>
            </w:r>
            <w:r>
              <w:rPr>
                <w:rFonts w:eastAsia="Calibri"/>
                <w:lang w:eastAsia="en-US"/>
              </w:rPr>
              <w:t xml:space="preserve"> </w:t>
            </w:r>
            <w:r w:rsidRPr="00DE26D1">
              <w:rPr>
                <w:rFonts w:eastAsia="Calibri"/>
                <w:lang w:eastAsia="en-US"/>
              </w:rPr>
              <w:t>4040</w:t>
            </w:r>
            <w:r>
              <w:rPr>
                <w:rFonts w:eastAsia="Calibri"/>
                <w:lang w:eastAsia="en-US"/>
              </w:rPr>
              <w:t xml:space="preserve"> </w:t>
            </w:r>
            <w:r w:rsidRPr="00DE26D1">
              <w:rPr>
                <w:rFonts w:eastAsia="Calibri"/>
                <w:lang w:eastAsia="en-US"/>
              </w:rPr>
              <w:t>0636</w:t>
            </w:r>
            <w:r>
              <w:rPr>
                <w:rFonts w:eastAsia="Calibri"/>
                <w:lang w:eastAsia="en-US"/>
              </w:rPr>
              <w:t xml:space="preserve"> </w:t>
            </w:r>
            <w:r w:rsidRPr="00DE26D1">
              <w:rPr>
                <w:rFonts w:eastAsia="Calibri"/>
                <w:lang w:eastAsia="en-US"/>
              </w:rPr>
              <w:t>1000</w:t>
            </w:r>
            <w:r>
              <w:rPr>
                <w:rFonts w:eastAsia="Calibri"/>
                <w:lang w:eastAsia="en-US"/>
              </w:rPr>
              <w:t xml:space="preserve"> </w:t>
            </w:r>
            <w:r w:rsidRPr="00DE26D1">
              <w:rPr>
                <w:rFonts w:eastAsia="Calibri"/>
                <w:lang w:eastAsia="en-US"/>
              </w:rPr>
              <w:t>0943</w:t>
            </w:r>
          </w:p>
          <w:p w14:paraId="4A8C078D" w14:textId="77777777" w:rsidR="00DE26D1" w:rsidRPr="00DE26D1" w:rsidRDefault="00DE26D1" w:rsidP="00DE26D1">
            <w:pPr>
              <w:jc w:val="both"/>
              <w:rPr>
                <w:rFonts w:eastAsia="Calibri"/>
                <w:lang w:eastAsia="en-US"/>
              </w:rPr>
            </w:pPr>
            <w:r w:rsidRPr="00DE26D1">
              <w:rPr>
                <w:rFonts w:eastAsia="Calibri"/>
                <w:lang w:eastAsia="en-US"/>
              </w:rPr>
              <w:t>Finansų įstaigos kodas 40400</w:t>
            </w:r>
          </w:p>
          <w:p w14:paraId="790A8BC1" w14:textId="77777777" w:rsidR="00DE26D1" w:rsidRPr="00DE26D1" w:rsidRDefault="00DE26D1" w:rsidP="00DE26D1">
            <w:pPr>
              <w:jc w:val="both"/>
              <w:rPr>
                <w:rFonts w:eastAsia="Calibri"/>
                <w:lang w:eastAsia="en-US"/>
              </w:rPr>
            </w:pPr>
            <w:r w:rsidRPr="00DE26D1">
              <w:rPr>
                <w:rFonts w:eastAsia="Calibri"/>
                <w:lang w:eastAsia="en-US"/>
              </w:rPr>
              <w:t xml:space="preserve">Finansų įstaiga: Lietuvos Respublikos </w:t>
            </w:r>
          </w:p>
          <w:p w14:paraId="24A05BA8" w14:textId="77777777" w:rsidR="00DE26D1" w:rsidRPr="00DE26D1" w:rsidRDefault="00DE26D1" w:rsidP="00DE26D1">
            <w:pPr>
              <w:jc w:val="both"/>
              <w:rPr>
                <w:rFonts w:eastAsia="Calibri"/>
                <w:lang w:eastAsia="en-US"/>
              </w:rPr>
            </w:pPr>
            <w:r w:rsidRPr="00DE26D1">
              <w:rPr>
                <w:rFonts w:eastAsia="Calibri"/>
                <w:lang w:eastAsia="en-US"/>
              </w:rPr>
              <w:t>finansų ministerija</w:t>
            </w:r>
          </w:p>
          <w:p w14:paraId="2B0FB547" w14:textId="36E90F47" w:rsidR="0051758C" w:rsidRDefault="00DE26D1" w:rsidP="00DE26D1">
            <w:pPr>
              <w:rPr>
                <w:b/>
              </w:rPr>
            </w:pPr>
            <w:r w:rsidRPr="00DE26D1">
              <w:rPr>
                <w:rFonts w:eastAsia="Calibri"/>
                <w:lang w:eastAsia="en-US"/>
              </w:rPr>
              <w:lastRenderedPageBreak/>
              <w:t>SWIFT BIC kodas: MFRLLT22</w:t>
            </w:r>
          </w:p>
        </w:tc>
      </w:tr>
      <w:tr w:rsidR="003D3BB4" w14:paraId="55505410" w14:textId="77777777" w:rsidTr="00DF446F">
        <w:trPr>
          <w:gridAfter w:val="1"/>
          <w:wAfter w:w="432" w:type="pct"/>
          <w:trHeight w:val="441"/>
        </w:trPr>
        <w:tc>
          <w:tcPr>
            <w:tcW w:w="4565" w:type="pct"/>
            <w:gridSpan w:val="5"/>
            <w:tcBorders>
              <w:top w:val="single" w:sz="4" w:space="0" w:color="auto"/>
              <w:left w:val="single" w:sz="4" w:space="0" w:color="auto"/>
              <w:bottom w:val="single" w:sz="4" w:space="0" w:color="auto"/>
              <w:right w:val="single" w:sz="4" w:space="0" w:color="auto"/>
            </w:tcBorders>
          </w:tcPr>
          <w:p w14:paraId="5DB991FE" w14:textId="5B9B8CD6" w:rsidR="003D3BB4" w:rsidRDefault="003D3BB4" w:rsidP="00264C29">
            <w:pPr>
              <w:rPr>
                <w:b/>
              </w:rPr>
            </w:pPr>
            <w:r>
              <w:rPr>
                <w:b/>
              </w:rPr>
              <w:lastRenderedPageBreak/>
              <w:t xml:space="preserve">12. </w:t>
            </w:r>
            <w:r w:rsidR="00AC017B">
              <w:rPr>
                <w:b/>
              </w:rPr>
              <w:t xml:space="preserve">Pardavėjo rekvizitai </w:t>
            </w:r>
          </w:p>
          <w:p w14:paraId="0F55E213" w14:textId="77777777" w:rsidR="003D3BB4" w:rsidRDefault="00F314E1" w:rsidP="00264C29">
            <w:pPr>
              <w:rPr>
                <w:b/>
              </w:rPr>
            </w:pPr>
            <w:r>
              <w:rPr>
                <w:b/>
              </w:rPr>
              <w:t>UAB „</w:t>
            </w:r>
            <w:proofErr w:type="spellStart"/>
            <w:r>
              <w:rPr>
                <w:b/>
              </w:rPr>
              <w:t>Izkada</w:t>
            </w:r>
            <w:proofErr w:type="spellEnd"/>
            <w:r>
              <w:rPr>
                <w:b/>
              </w:rPr>
              <w:t>“</w:t>
            </w:r>
          </w:p>
          <w:p w14:paraId="4D4D9A5E" w14:textId="58E9D7FE" w:rsidR="00F314E1" w:rsidRPr="00DE26D1" w:rsidRDefault="00F314E1" w:rsidP="00F314E1">
            <w:pPr>
              <w:jc w:val="both"/>
              <w:rPr>
                <w:rFonts w:eastAsia="Calibri"/>
                <w:lang w:eastAsia="en-US"/>
              </w:rPr>
            </w:pPr>
            <w:r>
              <w:rPr>
                <w:rFonts w:eastAsia="Calibri"/>
                <w:lang w:eastAsia="en-US"/>
              </w:rPr>
              <w:t>Kodas – 226077340</w:t>
            </w:r>
          </w:p>
          <w:p w14:paraId="672840A3" w14:textId="78DDD4A6" w:rsidR="00F314E1" w:rsidRPr="00DE26D1" w:rsidRDefault="00F314E1" w:rsidP="00F314E1">
            <w:pPr>
              <w:jc w:val="both"/>
              <w:rPr>
                <w:rFonts w:eastAsia="Calibri"/>
                <w:lang w:eastAsia="en-US"/>
              </w:rPr>
            </w:pPr>
            <w:r w:rsidRPr="00DE26D1">
              <w:rPr>
                <w:rFonts w:eastAsia="Calibri"/>
                <w:lang w:eastAsia="en-US"/>
              </w:rPr>
              <w:t>PVM</w:t>
            </w:r>
            <w:r>
              <w:rPr>
                <w:rFonts w:eastAsia="Calibri"/>
                <w:lang w:eastAsia="en-US"/>
              </w:rPr>
              <w:t xml:space="preserve"> mokėtojo kodas – LT260773416</w:t>
            </w:r>
          </w:p>
          <w:p w14:paraId="781D1154" w14:textId="77777777" w:rsidR="00F314E1" w:rsidRDefault="00F314E1" w:rsidP="00264C29">
            <w:r>
              <w:t>Lentvario g. 3, LT-02300, Vilnius, Lietuva</w:t>
            </w:r>
          </w:p>
          <w:p w14:paraId="7152FA40" w14:textId="77777777" w:rsidR="00F314E1" w:rsidRDefault="00F314E1" w:rsidP="00264C29">
            <w:r>
              <w:t>A.S. LT92 7044 0600 0177 6743</w:t>
            </w:r>
          </w:p>
          <w:p w14:paraId="2C19248A" w14:textId="52158694" w:rsidR="00F314E1" w:rsidRDefault="00F314E1" w:rsidP="00264C29">
            <w:r>
              <w:t>Bankas: SEB bankas AB</w:t>
            </w:r>
          </w:p>
          <w:p w14:paraId="7CC9D54F" w14:textId="77777777" w:rsidR="00F314E1" w:rsidRDefault="00F314E1" w:rsidP="00264C29">
            <w:r>
              <w:t>Banko kodas: 70440</w:t>
            </w:r>
          </w:p>
          <w:p w14:paraId="3322B396" w14:textId="7FDB07E7" w:rsidR="00F314E1" w:rsidRPr="00F314E1" w:rsidRDefault="00F314E1" w:rsidP="00264C29">
            <w:r>
              <w:t>SWIFT BIC kodas: CBVILT2X</w:t>
            </w:r>
          </w:p>
        </w:tc>
      </w:tr>
      <w:tr w:rsidR="00E655B8" w14:paraId="4B3E0897" w14:textId="77777777" w:rsidTr="00DF446F">
        <w:trPr>
          <w:gridAfter w:val="1"/>
          <w:wAfter w:w="432" w:type="pct"/>
          <w:trHeight w:val="712"/>
        </w:trPr>
        <w:tc>
          <w:tcPr>
            <w:tcW w:w="4565" w:type="pct"/>
            <w:gridSpan w:val="5"/>
            <w:tcBorders>
              <w:top w:val="single" w:sz="4" w:space="0" w:color="auto"/>
              <w:left w:val="single" w:sz="4" w:space="0" w:color="auto"/>
              <w:bottom w:val="single" w:sz="4" w:space="0" w:color="auto"/>
              <w:right w:val="single" w:sz="4" w:space="0" w:color="auto"/>
            </w:tcBorders>
          </w:tcPr>
          <w:p w14:paraId="05B5CA19" w14:textId="77777777" w:rsidR="00E655B8" w:rsidRDefault="00E655B8" w:rsidP="00E655B8">
            <w:pPr>
              <w:rPr>
                <w:b/>
              </w:rPr>
            </w:pPr>
            <w:r>
              <w:rPr>
                <w:b/>
              </w:rPr>
              <w:t xml:space="preserve">13. </w:t>
            </w:r>
            <w:r w:rsidR="00AC017B">
              <w:rPr>
                <w:b/>
              </w:rPr>
              <w:t>Mokėtojo rekvizitai</w:t>
            </w:r>
            <w:r w:rsidR="00AC017B" w:rsidDel="00AC017B">
              <w:rPr>
                <w:b/>
              </w:rPr>
              <w:t xml:space="preserve"> </w:t>
            </w:r>
          </w:p>
          <w:p w14:paraId="75A9F0E9" w14:textId="77777777" w:rsidR="00E023C8" w:rsidRDefault="00E023C8" w:rsidP="00E023C8">
            <w:pPr>
              <w:jc w:val="both"/>
              <w:rPr>
                <w:b/>
              </w:rPr>
            </w:pPr>
            <w:r>
              <w:rPr>
                <w:b/>
              </w:rPr>
              <w:t>Lietuvos kariuomenė</w:t>
            </w:r>
            <w:r>
              <w:rPr>
                <w:b/>
              </w:rPr>
              <w:tab/>
            </w:r>
          </w:p>
          <w:p w14:paraId="340F7CCB" w14:textId="77777777" w:rsidR="00DE26D1" w:rsidRDefault="00DE26D1" w:rsidP="00DE26D1">
            <w:pPr>
              <w:jc w:val="both"/>
            </w:pPr>
            <w:r>
              <w:t>Kodas – 188732677</w:t>
            </w:r>
          </w:p>
          <w:p w14:paraId="51334512" w14:textId="77777777" w:rsidR="00DE26D1" w:rsidRDefault="00DE26D1" w:rsidP="00DE26D1">
            <w:pPr>
              <w:jc w:val="both"/>
            </w:pPr>
            <w:r>
              <w:t>PVM mokėtojo kodas – LT887326716</w:t>
            </w:r>
          </w:p>
          <w:p w14:paraId="36EDAEC3" w14:textId="77777777" w:rsidR="00DE26D1" w:rsidRDefault="00DE26D1" w:rsidP="00DE26D1">
            <w:pPr>
              <w:jc w:val="both"/>
            </w:pPr>
            <w:r>
              <w:t>Šv. Ignoto 8, LT-01144 Vilnius, Lietuva</w:t>
            </w:r>
          </w:p>
          <w:p w14:paraId="575645E8" w14:textId="77777777" w:rsidR="00DE26D1" w:rsidRDefault="00DE26D1" w:rsidP="00DE26D1">
            <w:pPr>
              <w:jc w:val="both"/>
            </w:pPr>
            <w:r>
              <w:t>A. s. LT62 4040 0636 1000 1175</w:t>
            </w:r>
          </w:p>
          <w:p w14:paraId="23C4B1AB" w14:textId="77777777" w:rsidR="00DE26D1" w:rsidRDefault="00DE26D1" w:rsidP="00DE26D1">
            <w:pPr>
              <w:jc w:val="both"/>
            </w:pPr>
            <w:r>
              <w:t>Finansų įstaigos kodas 40400</w:t>
            </w:r>
          </w:p>
          <w:p w14:paraId="4BE0C589" w14:textId="77777777" w:rsidR="00DE26D1" w:rsidRDefault="00DE26D1" w:rsidP="00DE26D1">
            <w:pPr>
              <w:jc w:val="both"/>
            </w:pPr>
            <w:r>
              <w:t xml:space="preserve">Finansų įstaiga: Lietuvos Respublikos </w:t>
            </w:r>
          </w:p>
          <w:p w14:paraId="0906FF80" w14:textId="77777777" w:rsidR="00DE26D1" w:rsidRDefault="00DE26D1" w:rsidP="00DE26D1">
            <w:pPr>
              <w:jc w:val="both"/>
            </w:pPr>
            <w:r>
              <w:t>finansų ministerija</w:t>
            </w:r>
          </w:p>
          <w:p w14:paraId="2A16E438" w14:textId="6C848619" w:rsidR="00E655B8" w:rsidRDefault="00DE26D1" w:rsidP="00DE26D1">
            <w:pPr>
              <w:rPr>
                <w:b/>
              </w:rPr>
            </w:pPr>
            <w:r>
              <w:t>SWIFT kodas: MFRLL22XXX</w:t>
            </w:r>
          </w:p>
        </w:tc>
      </w:tr>
      <w:tr w:rsidR="003D3BB4" w:rsidRPr="003802E8" w14:paraId="7C4660D6" w14:textId="77777777" w:rsidTr="00DF4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32" w:type="pct"/>
        </w:trPr>
        <w:tc>
          <w:tcPr>
            <w:tcW w:w="1490" w:type="pct"/>
            <w:shd w:val="clear" w:color="auto" w:fill="auto"/>
          </w:tcPr>
          <w:p w14:paraId="25DC774D" w14:textId="77777777" w:rsidR="003D3BB4" w:rsidRPr="003802E8" w:rsidRDefault="003D3BB4" w:rsidP="00264C29">
            <w:pPr>
              <w:pStyle w:val="BodyText1"/>
              <w:ind w:firstLine="0"/>
              <w:rPr>
                <w:rFonts w:ascii="Times New Roman" w:eastAsia="Times New Roman" w:hAnsi="Times New Roman"/>
                <w:b/>
                <w:lang w:val="lt-LT" w:eastAsia="en-US"/>
              </w:rPr>
            </w:pPr>
          </w:p>
        </w:tc>
        <w:tc>
          <w:tcPr>
            <w:tcW w:w="1473" w:type="pct"/>
            <w:gridSpan w:val="2"/>
            <w:shd w:val="clear" w:color="auto" w:fill="auto"/>
          </w:tcPr>
          <w:p w14:paraId="15D994C6" w14:textId="77777777" w:rsidR="003D3BB4" w:rsidRPr="003802E8" w:rsidRDefault="003D3BB4" w:rsidP="00264C29">
            <w:pPr>
              <w:pStyle w:val="BodyText1"/>
              <w:ind w:firstLine="0"/>
              <w:rPr>
                <w:rFonts w:ascii="Times New Roman" w:eastAsia="Times New Roman" w:hAnsi="Times New Roman"/>
                <w:b/>
                <w:lang w:val="lt-LT" w:eastAsia="en-US"/>
              </w:rPr>
            </w:pPr>
          </w:p>
        </w:tc>
        <w:tc>
          <w:tcPr>
            <w:tcW w:w="1603" w:type="pct"/>
            <w:gridSpan w:val="2"/>
            <w:shd w:val="clear" w:color="auto" w:fill="auto"/>
          </w:tcPr>
          <w:p w14:paraId="572D3490" w14:textId="77777777" w:rsidR="003D3BB4" w:rsidRPr="003802E8" w:rsidRDefault="003D3BB4" w:rsidP="00264C29">
            <w:pPr>
              <w:pStyle w:val="BodyText1"/>
              <w:ind w:firstLine="0"/>
              <w:rPr>
                <w:rFonts w:ascii="Times New Roman" w:eastAsia="Times New Roman" w:hAnsi="Times New Roman"/>
                <w:b/>
                <w:lang w:val="lt-LT" w:eastAsia="en-US"/>
              </w:rPr>
            </w:pPr>
          </w:p>
        </w:tc>
      </w:tr>
      <w:tr w:rsidR="00DF446F" w:rsidRPr="00114AA9" w14:paraId="74A56ECF" w14:textId="77777777" w:rsidTr="00DF4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668" w:type="pct"/>
            <w:gridSpan w:val="2"/>
            <w:shd w:val="clear" w:color="auto" w:fill="auto"/>
          </w:tcPr>
          <w:p w14:paraId="23D75D22" w14:textId="77777777" w:rsidR="00DF446F" w:rsidRPr="00114AA9" w:rsidRDefault="00DF446F" w:rsidP="00181CD2">
            <w:pPr>
              <w:pStyle w:val="BodyText2"/>
              <w:ind w:firstLine="0"/>
              <w:rPr>
                <w:rFonts w:ascii="Times New Roman" w:eastAsia="Times New Roman" w:hAnsi="Times New Roman"/>
                <w:b/>
                <w:sz w:val="24"/>
                <w:szCs w:val="24"/>
                <w:lang w:val="lt-LT" w:eastAsia="en-US"/>
              </w:rPr>
            </w:pPr>
            <w:r w:rsidRPr="00114AA9">
              <w:rPr>
                <w:rFonts w:ascii="Times New Roman" w:eastAsia="Times New Roman" w:hAnsi="Times New Roman"/>
                <w:b/>
                <w:sz w:val="24"/>
                <w:szCs w:val="24"/>
                <w:lang w:val="lt-LT" w:eastAsia="en-US"/>
              </w:rPr>
              <w:t>PIRKĖJAS</w:t>
            </w:r>
          </w:p>
        </w:tc>
        <w:tc>
          <w:tcPr>
            <w:tcW w:w="1665" w:type="pct"/>
            <w:gridSpan w:val="2"/>
            <w:shd w:val="clear" w:color="auto" w:fill="auto"/>
          </w:tcPr>
          <w:p w14:paraId="181C968E" w14:textId="77777777" w:rsidR="00DF446F" w:rsidRPr="00114AA9" w:rsidRDefault="00DF446F" w:rsidP="00181CD2">
            <w:pPr>
              <w:pStyle w:val="BodyText2"/>
              <w:ind w:firstLine="0"/>
              <w:rPr>
                <w:rFonts w:ascii="Times New Roman" w:eastAsia="Times New Roman" w:hAnsi="Times New Roman"/>
                <w:b/>
                <w:sz w:val="24"/>
                <w:szCs w:val="24"/>
                <w:lang w:val="lt-LT" w:eastAsia="en-US"/>
              </w:rPr>
            </w:pPr>
          </w:p>
        </w:tc>
        <w:tc>
          <w:tcPr>
            <w:tcW w:w="1667" w:type="pct"/>
            <w:gridSpan w:val="2"/>
            <w:shd w:val="clear" w:color="auto" w:fill="auto"/>
          </w:tcPr>
          <w:p w14:paraId="1BC877B7" w14:textId="77777777" w:rsidR="00DF446F" w:rsidRPr="00114AA9" w:rsidRDefault="00DF446F" w:rsidP="00181CD2">
            <w:pPr>
              <w:pStyle w:val="BodyText2"/>
              <w:ind w:firstLine="0"/>
              <w:rPr>
                <w:rFonts w:ascii="Times New Roman" w:eastAsia="Times New Roman" w:hAnsi="Times New Roman"/>
                <w:b/>
                <w:sz w:val="24"/>
                <w:szCs w:val="24"/>
                <w:lang w:val="lt-LT" w:eastAsia="en-US"/>
              </w:rPr>
            </w:pPr>
            <w:r w:rsidRPr="00114AA9">
              <w:rPr>
                <w:rFonts w:ascii="Times New Roman" w:eastAsia="Times New Roman" w:hAnsi="Times New Roman"/>
                <w:b/>
                <w:sz w:val="24"/>
                <w:szCs w:val="24"/>
                <w:lang w:val="lt-LT" w:eastAsia="en-US"/>
              </w:rPr>
              <w:t>PARDAVĖJAS</w:t>
            </w:r>
          </w:p>
        </w:tc>
      </w:tr>
    </w:tbl>
    <w:p w14:paraId="0998F868" w14:textId="77777777" w:rsidR="00DF446F" w:rsidRPr="00114AA9" w:rsidRDefault="00DF446F" w:rsidP="00DF446F">
      <w:pPr>
        <w:pStyle w:val="BodyText2"/>
        <w:ind w:firstLine="0"/>
        <w:rPr>
          <w:rFonts w:ascii="Times New Roman" w:eastAsia="Times New Roman" w:hAnsi="Times New Roman"/>
          <w:b/>
          <w:sz w:val="24"/>
          <w:szCs w:val="24"/>
          <w:lang w:val="lt-LT" w:eastAsia="en-US"/>
        </w:rPr>
      </w:pPr>
    </w:p>
    <w:p w14:paraId="4C7E7556" w14:textId="77777777" w:rsidR="00DF446F" w:rsidRPr="00114AA9" w:rsidRDefault="00DF446F" w:rsidP="00DF446F">
      <w:pPr>
        <w:pStyle w:val="BodyText2"/>
        <w:ind w:firstLine="0"/>
        <w:rPr>
          <w:rFonts w:ascii="Times New Roman" w:eastAsia="Times New Roman" w:hAnsi="Times New Roman"/>
          <w:b/>
          <w:sz w:val="24"/>
          <w:szCs w:val="24"/>
          <w:lang w:val="lt-LT" w:eastAsia="en-US"/>
        </w:rPr>
      </w:pPr>
      <w:r w:rsidRPr="00114AA9">
        <w:rPr>
          <w:rFonts w:ascii="Times New Roman" w:eastAsia="Times New Roman" w:hAnsi="Times New Roman"/>
          <w:b/>
          <w:sz w:val="24"/>
          <w:szCs w:val="24"/>
          <w:lang w:val="lt-LT" w:eastAsia="en-US"/>
        </w:rPr>
        <w:t xml:space="preserve">Gynybos resursų agentūra                                                                                     </w:t>
      </w:r>
    </w:p>
    <w:p w14:paraId="2A684FFE" w14:textId="2CC088BC" w:rsidR="00DF446F" w:rsidRPr="00114AA9" w:rsidRDefault="00DF446F" w:rsidP="00DF446F">
      <w:pPr>
        <w:pStyle w:val="BodyText2"/>
        <w:ind w:firstLine="0"/>
        <w:rPr>
          <w:rFonts w:ascii="Times New Roman" w:eastAsia="Times New Roman" w:hAnsi="Times New Roman"/>
          <w:b/>
          <w:sz w:val="24"/>
          <w:szCs w:val="24"/>
          <w:lang w:val="lt-LT" w:eastAsia="en-US"/>
        </w:rPr>
      </w:pPr>
      <w:r>
        <w:rPr>
          <w:rFonts w:ascii="Times New Roman" w:eastAsia="Times New Roman" w:hAnsi="Times New Roman"/>
          <w:b/>
          <w:sz w:val="24"/>
          <w:szCs w:val="24"/>
          <w:lang w:val="lt-LT" w:eastAsia="en-US"/>
        </w:rPr>
        <w:t>p</w:t>
      </w:r>
      <w:r w:rsidRPr="00114AA9">
        <w:rPr>
          <w:rFonts w:ascii="Times New Roman" w:eastAsia="Times New Roman" w:hAnsi="Times New Roman"/>
          <w:b/>
          <w:sz w:val="24"/>
          <w:szCs w:val="24"/>
          <w:lang w:val="lt-LT" w:eastAsia="en-US"/>
        </w:rPr>
        <w:t xml:space="preserve">rie Krašto apsaugos ministerijos                                    </w:t>
      </w:r>
      <w:r>
        <w:rPr>
          <w:rFonts w:ascii="Times New Roman" w:eastAsia="Times New Roman" w:hAnsi="Times New Roman"/>
          <w:b/>
          <w:sz w:val="24"/>
          <w:szCs w:val="24"/>
          <w:lang w:val="lt-LT" w:eastAsia="en-US"/>
        </w:rPr>
        <w:t xml:space="preserve">                   UAB „</w:t>
      </w:r>
      <w:proofErr w:type="spellStart"/>
      <w:r>
        <w:rPr>
          <w:rFonts w:ascii="Times New Roman" w:eastAsia="Times New Roman" w:hAnsi="Times New Roman"/>
          <w:b/>
          <w:sz w:val="24"/>
          <w:szCs w:val="24"/>
          <w:lang w:val="lt-LT" w:eastAsia="en-US"/>
        </w:rPr>
        <w:t>Izkada</w:t>
      </w:r>
      <w:proofErr w:type="spellEnd"/>
      <w:r w:rsidRPr="00114AA9">
        <w:rPr>
          <w:rFonts w:ascii="Times New Roman" w:eastAsia="Times New Roman" w:hAnsi="Times New Roman"/>
          <w:b/>
          <w:sz w:val="24"/>
          <w:szCs w:val="24"/>
          <w:lang w:val="lt-LT" w:eastAsia="en-US"/>
        </w:rPr>
        <w:t>“</w:t>
      </w:r>
    </w:p>
    <w:p w14:paraId="7ED17E63" w14:textId="618ABE98" w:rsidR="00DF446F" w:rsidRPr="00114AA9" w:rsidRDefault="00DF446F" w:rsidP="00DF446F">
      <w:pPr>
        <w:pStyle w:val="BodyText2"/>
        <w:ind w:firstLine="0"/>
        <w:rPr>
          <w:rFonts w:ascii="Times New Roman" w:eastAsia="Times New Roman" w:hAnsi="Times New Roman"/>
          <w:sz w:val="24"/>
          <w:szCs w:val="24"/>
          <w:lang w:val="lt-LT" w:eastAsia="en-US"/>
        </w:rPr>
      </w:pPr>
      <w:r w:rsidRPr="00114AA9">
        <w:rPr>
          <w:rFonts w:ascii="Times New Roman" w:eastAsia="Times New Roman" w:hAnsi="Times New Roman"/>
          <w:sz w:val="24"/>
          <w:szCs w:val="24"/>
          <w:lang w:val="lt-LT" w:eastAsia="en-US"/>
        </w:rPr>
        <w:t xml:space="preserve">Direktorius                                                                                               </w:t>
      </w:r>
      <w:r>
        <w:rPr>
          <w:rFonts w:ascii="Times New Roman" w:eastAsia="Times New Roman" w:hAnsi="Times New Roman"/>
          <w:sz w:val="24"/>
          <w:szCs w:val="24"/>
          <w:lang w:val="lt-LT" w:eastAsia="en-US"/>
        </w:rPr>
        <w:t>Generalinis d</w:t>
      </w:r>
      <w:r w:rsidRPr="00114AA9">
        <w:rPr>
          <w:rFonts w:ascii="Times New Roman" w:eastAsia="Times New Roman" w:hAnsi="Times New Roman"/>
          <w:sz w:val="24"/>
          <w:szCs w:val="24"/>
          <w:lang w:val="lt-LT" w:eastAsia="en-US"/>
        </w:rPr>
        <w:t>irektorius</w:t>
      </w:r>
    </w:p>
    <w:p w14:paraId="45EAA83B" w14:textId="77777777" w:rsidR="00DF446F" w:rsidRPr="00114AA9" w:rsidRDefault="00DF446F" w:rsidP="00DF446F">
      <w:pPr>
        <w:pStyle w:val="BodyText2"/>
        <w:ind w:firstLine="0"/>
        <w:rPr>
          <w:rFonts w:ascii="Times New Roman" w:eastAsia="Times New Roman" w:hAnsi="Times New Roman"/>
          <w:sz w:val="24"/>
          <w:szCs w:val="24"/>
          <w:lang w:val="lt-LT" w:eastAsia="en-US"/>
        </w:rPr>
      </w:pPr>
    </w:p>
    <w:p w14:paraId="5644BA78" w14:textId="77777777" w:rsidR="00DF446F" w:rsidRPr="00114AA9" w:rsidRDefault="00DF446F" w:rsidP="00DF446F">
      <w:pPr>
        <w:pStyle w:val="BodyText2"/>
        <w:ind w:firstLine="0"/>
        <w:rPr>
          <w:rFonts w:ascii="Times New Roman" w:eastAsia="Times New Roman" w:hAnsi="Times New Roman"/>
          <w:b/>
          <w:sz w:val="24"/>
          <w:szCs w:val="24"/>
          <w:lang w:val="lt-LT" w:eastAsia="en-US"/>
        </w:rPr>
      </w:pPr>
      <w:r w:rsidRPr="00114AA9">
        <w:rPr>
          <w:rFonts w:ascii="Times New Roman" w:eastAsia="Times New Roman" w:hAnsi="Times New Roman"/>
          <w:b/>
          <w:sz w:val="24"/>
          <w:szCs w:val="24"/>
          <w:lang w:val="lt-LT" w:eastAsia="en-US"/>
        </w:rPr>
        <w:t>__________________________                                                              ____________________</w:t>
      </w:r>
    </w:p>
    <w:p w14:paraId="25B28209" w14:textId="20BB0998" w:rsidR="00DF446F" w:rsidRPr="00114AA9" w:rsidRDefault="00DF446F" w:rsidP="00DF446F">
      <w:pPr>
        <w:pStyle w:val="BodyText2"/>
        <w:ind w:firstLine="0"/>
        <w:rPr>
          <w:rFonts w:ascii="Times New Roman" w:eastAsia="Times New Roman" w:hAnsi="Times New Roman"/>
          <w:sz w:val="24"/>
          <w:szCs w:val="24"/>
          <w:lang w:val="lt-LT" w:eastAsia="en-US"/>
        </w:rPr>
      </w:pPr>
      <w:r w:rsidRPr="00114AA9">
        <w:rPr>
          <w:rFonts w:ascii="Times New Roman" w:eastAsia="Times New Roman" w:hAnsi="Times New Roman"/>
          <w:sz w:val="24"/>
          <w:szCs w:val="24"/>
          <w:lang w:val="lt-LT" w:eastAsia="en-US"/>
        </w:rPr>
        <w:t xml:space="preserve">Sigitas Dzekunskas                                                                      </w:t>
      </w:r>
      <w:r>
        <w:rPr>
          <w:rFonts w:ascii="Times New Roman" w:eastAsia="Times New Roman" w:hAnsi="Times New Roman"/>
          <w:sz w:val="24"/>
          <w:szCs w:val="24"/>
          <w:lang w:val="lt-LT" w:eastAsia="en-US"/>
        </w:rPr>
        <w:t xml:space="preserve">            </w:t>
      </w:r>
      <w:proofErr w:type="spellStart"/>
      <w:r>
        <w:rPr>
          <w:rFonts w:ascii="Times New Roman" w:eastAsia="Times New Roman" w:hAnsi="Times New Roman"/>
          <w:sz w:val="24"/>
          <w:szCs w:val="24"/>
          <w:lang w:val="lt-LT" w:eastAsia="en-US"/>
        </w:rPr>
        <w:t>Andrej</w:t>
      </w:r>
      <w:proofErr w:type="spellEnd"/>
      <w:r>
        <w:rPr>
          <w:rFonts w:ascii="Times New Roman" w:eastAsia="Times New Roman" w:hAnsi="Times New Roman"/>
          <w:sz w:val="24"/>
          <w:szCs w:val="24"/>
          <w:lang w:val="lt-LT" w:eastAsia="en-US"/>
        </w:rPr>
        <w:t xml:space="preserve"> </w:t>
      </w:r>
      <w:proofErr w:type="spellStart"/>
      <w:r>
        <w:rPr>
          <w:rFonts w:ascii="Times New Roman" w:eastAsia="Times New Roman" w:hAnsi="Times New Roman"/>
          <w:sz w:val="24"/>
          <w:szCs w:val="24"/>
          <w:lang w:val="lt-LT" w:eastAsia="en-US"/>
        </w:rPr>
        <w:t>Baniukevič</w:t>
      </w:r>
      <w:proofErr w:type="spellEnd"/>
    </w:p>
    <w:p w14:paraId="1A5BDE59" w14:textId="3B6398CD" w:rsidR="003D3BB4" w:rsidRDefault="00DF446F" w:rsidP="00DF446F">
      <w:r w:rsidRPr="00114AA9">
        <w:t xml:space="preserve">A.V. </w:t>
      </w:r>
      <w:r w:rsidRPr="00114AA9">
        <w:tab/>
        <w:t xml:space="preserve">                                                                                          </w:t>
      </w:r>
      <w:r>
        <w:t xml:space="preserve">           </w:t>
      </w:r>
      <w:r w:rsidRPr="00114AA9">
        <w:t>A.V.</w:t>
      </w:r>
      <w:r w:rsidR="001C547E">
        <w:tab/>
      </w:r>
      <w:r w:rsidR="001C547E">
        <w:tab/>
      </w:r>
      <w:r w:rsidR="001C547E">
        <w:tab/>
      </w:r>
      <w:r w:rsidR="001C547E">
        <w:tab/>
      </w:r>
      <w:r w:rsidR="001C547E">
        <w:tab/>
      </w:r>
      <w:r w:rsidR="001C547E">
        <w:tab/>
      </w:r>
      <w:r w:rsidR="001C547E">
        <w:tab/>
      </w:r>
      <w:r w:rsidR="001C547E">
        <w:tab/>
      </w:r>
      <w:r w:rsidR="001C547E">
        <w:tab/>
      </w:r>
      <w:r w:rsidR="003D3BB4">
        <w:tab/>
      </w:r>
      <w:r w:rsidR="003D3BB4">
        <w:tab/>
      </w:r>
      <w:r w:rsidR="003D3BB4">
        <w:tab/>
      </w:r>
      <w:r w:rsidR="003D3BB4">
        <w:tab/>
      </w:r>
      <w:r w:rsidR="003D3BB4">
        <w:tab/>
      </w:r>
      <w:r w:rsidR="003D3BB4">
        <w:tab/>
      </w:r>
    </w:p>
    <w:p w14:paraId="516DC7C9" w14:textId="77777777" w:rsidR="00593E93" w:rsidRPr="00010D70" w:rsidRDefault="00010D70" w:rsidP="00935286">
      <w:pPr>
        <w:jc w:val="center"/>
        <w:rPr>
          <w:b/>
        </w:rPr>
      </w:pPr>
      <w:r>
        <w:br w:type="page"/>
      </w:r>
      <w:r w:rsidR="004B4FFE" w:rsidRPr="00010D70">
        <w:rPr>
          <w:b/>
        </w:rPr>
        <w:lastRenderedPageBreak/>
        <w:t>PREKIŲ PIRKIMO-PARDAVIMO SUTARTIS</w:t>
      </w:r>
    </w:p>
    <w:p w14:paraId="7B96407C" w14:textId="77777777" w:rsidR="004B4FFE" w:rsidRPr="00010D70" w:rsidRDefault="004B4FFE" w:rsidP="00EB04AE">
      <w:pPr>
        <w:jc w:val="center"/>
        <w:rPr>
          <w:b/>
        </w:rPr>
      </w:pPr>
    </w:p>
    <w:p w14:paraId="4E34C66A" w14:textId="77777777" w:rsidR="00EB04AE" w:rsidRDefault="005C316B" w:rsidP="00EB04AE">
      <w:pPr>
        <w:jc w:val="center"/>
        <w:rPr>
          <w:b/>
        </w:rPr>
      </w:pPr>
      <w:r>
        <w:rPr>
          <w:b/>
        </w:rPr>
        <w:t xml:space="preserve">II. </w:t>
      </w:r>
      <w:r w:rsidR="00EB04AE" w:rsidRPr="00010D70">
        <w:rPr>
          <w:b/>
        </w:rPr>
        <w:t>BENDROJI DALIS</w:t>
      </w:r>
    </w:p>
    <w:p w14:paraId="59ACA39A" w14:textId="77777777" w:rsidR="003B1F71" w:rsidRDefault="003B1F71" w:rsidP="00EB04AE">
      <w:pPr>
        <w:jc w:val="center"/>
        <w:rPr>
          <w:b/>
        </w:rPr>
      </w:pPr>
    </w:p>
    <w:p w14:paraId="4F0D35A5" w14:textId="77777777" w:rsidR="003B1F71" w:rsidRDefault="003B1F71" w:rsidP="003B1F71">
      <w:pPr>
        <w:rPr>
          <w:sz w:val="22"/>
          <w:szCs w:val="22"/>
        </w:rPr>
      </w:pPr>
    </w:p>
    <w:p w14:paraId="48CFC798" w14:textId="77777777" w:rsidR="0055239D" w:rsidRPr="00010D70" w:rsidRDefault="0055239D" w:rsidP="0055239D">
      <w:pPr>
        <w:jc w:val="both"/>
        <w:rPr>
          <w:b/>
        </w:rPr>
      </w:pPr>
      <w:r w:rsidRPr="00010D70">
        <w:rPr>
          <w:b/>
        </w:rPr>
        <w:t>1.</w:t>
      </w:r>
      <w:r w:rsidRPr="00010D70">
        <w:t xml:space="preserve"> </w:t>
      </w:r>
      <w:r w:rsidRPr="00010D70">
        <w:rPr>
          <w:b/>
        </w:rPr>
        <w:t>Sąvokos</w:t>
      </w:r>
    </w:p>
    <w:p w14:paraId="6628E516" w14:textId="77777777" w:rsidR="00EB04AE" w:rsidRPr="00010D70" w:rsidRDefault="0055239D" w:rsidP="00EB04AE">
      <w:pPr>
        <w:jc w:val="both"/>
      </w:pPr>
      <w:r w:rsidRPr="00010D70">
        <w:t xml:space="preserve">1.1. Šioje </w:t>
      </w:r>
      <w:r w:rsidR="004F0D9E">
        <w:t>S</w:t>
      </w:r>
      <w:r w:rsidRPr="00010D70">
        <w:t>utartyje naudojamos pagrindinės sąvokos:</w:t>
      </w:r>
    </w:p>
    <w:p w14:paraId="49E97926" w14:textId="77777777" w:rsidR="00EB04AE" w:rsidRPr="00010D70" w:rsidRDefault="0055239D" w:rsidP="00EB04AE">
      <w:pPr>
        <w:pStyle w:val="BodyText"/>
        <w:tabs>
          <w:tab w:val="left" w:pos="-360"/>
          <w:tab w:val="left" w:pos="-180"/>
          <w:tab w:val="left" w:pos="0"/>
          <w:tab w:val="left" w:pos="720"/>
        </w:tabs>
        <w:spacing w:after="0"/>
        <w:jc w:val="both"/>
      </w:pPr>
      <w:r w:rsidRPr="00010D70">
        <w:t>1.</w:t>
      </w:r>
      <w:r w:rsidR="00EB04AE" w:rsidRPr="00010D70">
        <w:t xml:space="preserve">1.1. Sutartis – šios prekių </w:t>
      </w:r>
      <w:r w:rsidR="00CA3402">
        <w:t xml:space="preserve">viešojo </w:t>
      </w:r>
      <w:r w:rsidR="00EB04AE" w:rsidRPr="00010D70">
        <w:t>pirkimo</w:t>
      </w:r>
      <w:r w:rsidR="00EB04AE" w:rsidRPr="00010D70">
        <w:rPr>
          <w:b/>
        </w:rPr>
        <w:t>–</w:t>
      </w:r>
      <w:r w:rsidR="00EB04AE" w:rsidRPr="00010D70">
        <w:t xml:space="preserve">pardavimo sutarties bendroji ir specialioji dalys, prekių </w:t>
      </w:r>
      <w:r w:rsidR="00CA3402">
        <w:t xml:space="preserve">viešojo </w:t>
      </w:r>
      <w:r w:rsidR="00EB04AE" w:rsidRPr="00010D70">
        <w:t>pirkimo</w:t>
      </w:r>
      <w:r w:rsidR="00EB04AE" w:rsidRPr="00010D70">
        <w:rPr>
          <w:b/>
        </w:rPr>
        <w:t>–</w:t>
      </w:r>
      <w:r w:rsidR="00EB04AE" w:rsidRPr="00010D70">
        <w:t xml:space="preserve">pardavimo sutarties priedai. </w:t>
      </w:r>
    </w:p>
    <w:p w14:paraId="1CD97FD2" w14:textId="77777777" w:rsidR="0088508E" w:rsidRDefault="0055239D" w:rsidP="00F4159A">
      <w:pPr>
        <w:pStyle w:val="BodyText"/>
        <w:tabs>
          <w:tab w:val="left" w:pos="-180"/>
          <w:tab w:val="left" w:pos="0"/>
          <w:tab w:val="left" w:pos="540"/>
        </w:tabs>
        <w:spacing w:after="0"/>
        <w:jc w:val="both"/>
      </w:pPr>
      <w:r w:rsidRPr="00010D70">
        <w:t>1.</w:t>
      </w:r>
      <w:r w:rsidR="00EB04AE" w:rsidRPr="00010D70">
        <w:t>1.</w:t>
      </w:r>
      <w:r w:rsidR="00EC69B8" w:rsidRPr="00010D70">
        <w:t>2. Sutarties Š</w:t>
      </w:r>
      <w:r w:rsidR="00EB04AE" w:rsidRPr="00010D70">
        <w:t xml:space="preserve">alys - </w:t>
      </w:r>
      <w:r w:rsidR="00EB04AE" w:rsidRPr="00010D70">
        <w:rPr>
          <w:b/>
        </w:rPr>
        <w:t>Pirkėjas</w:t>
      </w:r>
      <w:r w:rsidR="00EB04AE" w:rsidRPr="00010D70">
        <w:t xml:space="preserve"> ir </w:t>
      </w:r>
      <w:r w:rsidR="00EB04AE" w:rsidRPr="00010D70">
        <w:rPr>
          <w:b/>
        </w:rPr>
        <w:t>Pardavėjas</w:t>
      </w:r>
      <w:r w:rsidR="005268AC">
        <w:t>.</w:t>
      </w:r>
    </w:p>
    <w:p w14:paraId="5F096D09" w14:textId="77777777" w:rsidR="00D92F70" w:rsidRPr="00554E63" w:rsidRDefault="0088508E" w:rsidP="00EB04AE">
      <w:pPr>
        <w:pStyle w:val="BodyText"/>
        <w:spacing w:after="0"/>
        <w:jc w:val="both"/>
      </w:pPr>
      <w:r>
        <w:t>1.1.</w:t>
      </w:r>
      <w:r w:rsidR="005268AC">
        <w:t>3</w:t>
      </w:r>
      <w:r>
        <w:t xml:space="preserve">. </w:t>
      </w:r>
      <w:r w:rsidRPr="00F4159A">
        <w:rPr>
          <w:b/>
        </w:rPr>
        <w:t>Mokėtojas</w:t>
      </w:r>
      <w:r>
        <w:t xml:space="preserve"> – </w:t>
      </w:r>
      <w:r w:rsidR="005268AC">
        <w:t xml:space="preserve">krašto apsaugos sistemos </w:t>
      </w:r>
      <w:r w:rsidR="0097231A">
        <w:t xml:space="preserve">juridinis asmuo ar jo padalinys, </w:t>
      </w:r>
      <w:r>
        <w:t>mokantis už prekes Sutartyje nurodytomis sąlygomis</w:t>
      </w:r>
      <w:r w:rsidR="00FF6972">
        <w:t xml:space="preserve"> ir nurodytas Sutarties specialiojoje dalyje</w:t>
      </w:r>
      <w:r w:rsidR="00DD6B0A">
        <w:t xml:space="preserve"> </w:t>
      </w:r>
      <w:r w:rsidR="00DD6B0A" w:rsidRPr="00554E63">
        <w:t xml:space="preserve">ir </w:t>
      </w:r>
      <w:r w:rsidR="004D4B9C" w:rsidRPr="00554E63">
        <w:t>pasirašydamas priėmimo perdavimo aktą</w:t>
      </w:r>
      <w:r w:rsidR="003F1425">
        <w:t xml:space="preserve"> (ar kitą spec. dalyje nurodytą dokumentą)</w:t>
      </w:r>
      <w:r w:rsidRPr="00554E63">
        <w:t xml:space="preserve"> </w:t>
      </w:r>
      <w:r w:rsidR="004613B8" w:rsidRPr="00554E63">
        <w:t>patikrina</w:t>
      </w:r>
      <w:r w:rsidR="00DD6B0A" w:rsidRPr="00554E63">
        <w:t xml:space="preserve"> jų kiekį ir komplektaciją</w:t>
      </w:r>
      <w:r w:rsidR="0073507F" w:rsidRPr="00554E63">
        <w:t>.</w:t>
      </w:r>
    </w:p>
    <w:p w14:paraId="07A8D2A2" w14:textId="77777777" w:rsidR="00DD6B0A" w:rsidRPr="00010D70" w:rsidRDefault="00D92F70" w:rsidP="00EB04AE">
      <w:pPr>
        <w:pStyle w:val="BodyText"/>
        <w:spacing w:after="0"/>
        <w:jc w:val="both"/>
      </w:pPr>
      <w:r w:rsidRPr="00010D70">
        <w:t>1.1.</w:t>
      </w:r>
      <w:r w:rsidR="00F4159A">
        <w:t>4</w:t>
      </w:r>
      <w:r w:rsidRPr="00010D70">
        <w:t>.</w:t>
      </w:r>
      <w:r w:rsidRPr="00010D70">
        <w:rPr>
          <w:b/>
        </w:rPr>
        <w:t xml:space="preserve"> Gavėjas</w:t>
      </w:r>
      <w:r w:rsidRPr="00010D70">
        <w:t xml:space="preserve"> – </w:t>
      </w:r>
      <w:r w:rsidR="005268AC">
        <w:t>krašto apsaugos sistemos juridinis asmuo ar jo padalinys</w:t>
      </w:r>
      <w:r w:rsidRPr="00010D70">
        <w:t>, nurodytas Sutarties specialiojoje dalyje arba Sutarties priede, kuriam pristatomos prekės</w:t>
      </w:r>
      <w:r w:rsidR="00F4159A">
        <w:t xml:space="preserve"> </w:t>
      </w:r>
      <w:r w:rsidR="005268AC">
        <w:t xml:space="preserve">(Sutarties specialiojoje dalyje nurodytais atvejais Gavėjas ir Mokėtojas gali sutapti). </w:t>
      </w:r>
    </w:p>
    <w:p w14:paraId="72A53497" w14:textId="77777777" w:rsidR="00F4159A" w:rsidRDefault="0055239D" w:rsidP="00EB04AE">
      <w:pPr>
        <w:pStyle w:val="BodyText"/>
        <w:spacing w:after="0"/>
        <w:jc w:val="both"/>
      </w:pPr>
      <w:r w:rsidRPr="00010D70">
        <w:t>1.</w:t>
      </w:r>
      <w:r w:rsidR="00EB04AE" w:rsidRPr="00010D70">
        <w:t>1.</w:t>
      </w:r>
      <w:r w:rsidR="00F4159A">
        <w:t>5</w:t>
      </w:r>
      <w:r w:rsidR="00EB04AE" w:rsidRPr="00010D70">
        <w:t xml:space="preserve">. </w:t>
      </w:r>
      <w:r w:rsidR="004D4B9C" w:rsidRPr="00010D70">
        <w:t>Tre</w:t>
      </w:r>
      <w:r w:rsidR="004D4B9C">
        <w:t>čiasis</w:t>
      </w:r>
      <w:r w:rsidR="004D4B9C" w:rsidRPr="00010D70">
        <w:t xml:space="preserve"> </w:t>
      </w:r>
      <w:r w:rsidR="00EB04AE" w:rsidRPr="00010D70">
        <w:t>asmuo – tai bet kuris fizinis ar juridinis asmuo (taip pat valstybė, valstybės institucijos, savivaldybė, savivaldybės institucijos),</w:t>
      </w:r>
      <w:r w:rsidR="00720AE9">
        <w:t xml:space="preserve"> išskyrus Mokėtoją ar Gavėją,</w:t>
      </w:r>
      <w:r w:rsidR="00720AE9" w:rsidRPr="00010D70">
        <w:t xml:space="preserve"> </w:t>
      </w:r>
      <w:r w:rsidR="00EB04AE" w:rsidRPr="00010D70">
        <w:t>kuris nėra šios Sutarties šalis</w:t>
      </w:r>
      <w:r w:rsidR="00F4159A">
        <w:t>.</w:t>
      </w:r>
    </w:p>
    <w:p w14:paraId="46DF7759" w14:textId="77777777" w:rsidR="00EB04AE" w:rsidRPr="00010D70" w:rsidRDefault="0055239D" w:rsidP="00EB04AE">
      <w:pPr>
        <w:pStyle w:val="BodyText"/>
        <w:spacing w:after="0"/>
        <w:jc w:val="both"/>
      </w:pPr>
      <w:r w:rsidRPr="00010D70">
        <w:t>1.</w:t>
      </w:r>
      <w:r w:rsidR="00EB04AE" w:rsidRPr="00010D70">
        <w:t>1.</w:t>
      </w:r>
      <w:r w:rsidR="00F4159A">
        <w:t>6</w:t>
      </w:r>
      <w:r w:rsidR="00EB04AE" w:rsidRPr="00010D70">
        <w:t xml:space="preserve">. Licencijos </w:t>
      </w:r>
      <w:r w:rsidR="00EB04AE" w:rsidRPr="00010D70">
        <w:rPr>
          <w:b/>
        </w:rPr>
        <w:t xml:space="preserve">- </w:t>
      </w:r>
      <w:r w:rsidR="00EB04AE" w:rsidRPr="00010D70">
        <w:rPr>
          <w:spacing w:val="-3"/>
        </w:rPr>
        <w:t>visos reikalingos licencijos ir/arba leidimai būtini Sutarties vykdymui.</w:t>
      </w:r>
    </w:p>
    <w:p w14:paraId="05F259CB" w14:textId="77777777" w:rsidR="00EB04AE" w:rsidRPr="00010D70" w:rsidRDefault="0055239D" w:rsidP="0055239D">
      <w:pPr>
        <w:pStyle w:val="BodyText"/>
        <w:tabs>
          <w:tab w:val="num" w:pos="2880"/>
        </w:tabs>
        <w:spacing w:after="0"/>
        <w:jc w:val="both"/>
        <w:rPr>
          <w:b/>
        </w:rPr>
      </w:pPr>
      <w:r w:rsidRPr="00010D70">
        <w:t>1.1.</w:t>
      </w:r>
      <w:r w:rsidR="00F4159A">
        <w:t>7</w:t>
      </w:r>
      <w:r w:rsidRPr="00010D70">
        <w:t>.</w:t>
      </w:r>
      <w:r w:rsidR="00EB04AE" w:rsidRPr="00010D70">
        <w:t xml:space="preserve"> </w:t>
      </w:r>
      <w:r w:rsidR="0056524B" w:rsidRPr="00802302">
        <w:t>Sutarties objektas - prekės ir visos su jų pardavimu susijusios paslaugos (personalo apmokymai, instaliavimas, įdiegimas, pristatymas ir kt.)</w:t>
      </w:r>
      <w:r w:rsidR="0056524B">
        <w:t>,</w:t>
      </w:r>
      <w:r w:rsidR="0056524B" w:rsidRPr="00802302">
        <w:t xml:space="preserve"> dėl kurių Sutarties šalys susitarė Sutarties specialiojoje dalyje</w:t>
      </w:r>
      <w:r w:rsidR="0056524B">
        <w:t xml:space="preserve"> ir </w:t>
      </w:r>
      <w:r w:rsidR="0056524B" w:rsidRPr="00C014CC">
        <w:t xml:space="preserve">kurios atitinka </w:t>
      </w:r>
      <w:r w:rsidR="00034101">
        <w:t>Sutarties ir jos priedų</w:t>
      </w:r>
      <w:r w:rsidR="0056524B" w:rsidRPr="00C014CC">
        <w:t xml:space="preserve"> nustatytus reikalavimus</w:t>
      </w:r>
      <w:r w:rsidR="00EB04AE" w:rsidRPr="00010D70">
        <w:t>.</w:t>
      </w:r>
    </w:p>
    <w:p w14:paraId="3D6B66A9" w14:textId="77777777" w:rsidR="00EB04AE" w:rsidRPr="00010D70" w:rsidRDefault="0055239D" w:rsidP="00EB04AE">
      <w:pPr>
        <w:pStyle w:val="BodyText"/>
        <w:tabs>
          <w:tab w:val="left" w:pos="540"/>
          <w:tab w:val="num" w:pos="2880"/>
        </w:tabs>
        <w:spacing w:after="0"/>
        <w:jc w:val="both"/>
      </w:pPr>
      <w:r w:rsidRPr="00010D70">
        <w:t>1.</w:t>
      </w:r>
      <w:r w:rsidR="00EB04AE" w:rsidRPr="00010D70">
        <w:t>1.</w:t>
      </w:r>
      <w:r w:rsidR="00F4159A">
        <w:t>8</w:t>
      </w:r>
      <w:r w:rsidR="00EB04AE" w:rsidRPr="00010D70">
        <w:t xml:space="preserve">. Šalių iš anksto sutarti minimalūs nuostoliai – tai Sutarties nustatyta arba Sutartyje nustatyta tvarka apskaičiuota ir neginčijama pinigų suma, kurią </w:t>
      </w:r>
      <w:r w:rsidR="00EB04AE" w:rsidRPr="00010D70">
        <w:rPr>
          <w:b/>
        </w:rPr>
        <w:t>Pardavėjas</w:t>
      </w:r>
      <w:r w:rsidR="00EB04AE" w:rsidRPr="00010D70">
        <w:t xml:space="preserve"> įsipareigoja sumokėti </w:t>
      </w:r>
      <w:r w:rsidR="00EB04AE" w:rsidRPr="00010D70">
        <w:rPr>
          <w:b/>
        </w:rPr>
        <w:t>Pirkėjui</w:t>
      </w:r>
      <w:r w:rsidR="00EB04AE" w:rsidRPr="00010D70">
        <w:t xml:space="preserve">, </w:t>
      </w:r>
      <w:r w:rsidR="00835428" w:rsidRPr="00010D70">
        <w:t>jeigu</w:t>
      </w:r>
      <w:r w:rsidR="00835428" w:rsidRPr="00432306">
        <w:t xml:space="preserve"> </w:t>
      </w:r>
      <w:r w:rsidR="00835428">
        <w:t>sutartiniai</w:t>
      </w:r>
      <w:r w:rsidR="00835428" w:rsidRPr="00010D70">
        <w:t xml:space="preserve"> įsipareigojim</w:t>
      </w:r>
      <w:r w:rsidR="00835428">
        <w:t>ai</w:t>
      </w:r>
      <w:r w:rsidR="00835428" w:rsidRPr="00010D70" w:rsidDel="00432306">
        <w:t xml:space="preserve"> </w:t>
      </w:r>
      <w:r w:rsidR="00835428">
        <w:t>neįvykdyti</w:t>
      </w:r>
      <w:r w:rsidR="00835428" w:rsidRPr="00010D70">
        <w:t xml:space="preserve"> arba netinkamai įvykdyt</w:t>
      </w:r>
      <w:r w:rsidR="00835428">
        <w:t>i</w:t>
      </w:r>
      <w:r w:rsidR="00EB04AE" w:rsidRPr="00010D70">
        <w:t>.</w:t>
      </w:r>
    </w:p>
    <w:p w14:paraId="5C4E37C9" w14:textId="77777777" w:rsidR="004826A0" w:rsidRPr="00010D70" w:rsidRDefault="0055239D" w:rsidP="00EB04AE">
      <w:pPr>
        <w:pStyle w:val="BodyText"/>
        <w:tabs>
          <w:tab w:val="left" w:pos="540"/>
          <w:tab w:val="num" w:pos="2880"/>
        </w:tabs>
        <w:spacing w:after="0"/>
        <w:jc w:val="both"/>
      </w:pPr>
      <w:r w:rsidRPr="00010D70">
        <w:t>1.</w:t>
      </w:r>
      <w:r w:rsidR="00EB04AE" w:rsidRPr="00010D70">
        <w:t>1.</w:t>
      </w:r>
      <w:r w:rsidR="00F4159A">
        <w:t>9</w:t>
      </w:r>
      <w:r w:rsidR="00EB04AE" w:rsidRPr="00010D70">
        <w:t xml:space="preserve">. </w:t>
      </w:r>
      <w:r w:rsidR="004826A0" w:rsidRPr="00010D70">
        <w:t xml:space="preserve">Kainodaros taisyklės – sutartyje nustatyta </w:t>
      </w:r>
      <w:r w:rsidR="004826A0" w:rsidRPr="003D69F4">
        <w:t>kaina</w:t>
      </w:r>
      <w:r w:rsidR="00504F6B" w:rsidRPr="003D69F4">
        <w:t>/įkainiai</w:t>
      </w:r>
      <w:r w:rsidR="004826A0" w:rsidRPr="00010D70">
        <w:t xml:space="preserve"> ar sutarties kainos</w:t>
      </w:r>
      <w:r w:rsidR="00504F6B">
        <w:t>/įkainių</w:t>
      </w:r>
      <w:r w:rsidR="004826A0" w:rsidRPr="00010D70">
        <w:t xml:space="preserve"> apskaičiavimo bei kainos</w:t>
      </w:r>
      <w:r w:rsidR="00504F6B">
        <w:t>/įkainių</w:t>
      </w:r>
      <w:r w:rsidR="004826A0" w:rsidRPr="00010D70">
        <w:t xml:space="preserve"> koregavimo taisyklės.</w:t>
      </w:r>
    </w:p>
    <w:p w14:paraId="3FBF046B" w14:textId="77777777" w:rsidR="00EB04AE" w:rsidRPr="00010D70" w:rsidRDefault="0055239D" w:rsidP="00EB04AE">
      <w:pPr>
        <w:pStyle w:val="BodyText"/>
        <w:tabs>
          <w:tab w:val="left" w:pos="540"/>
          <w:tab w:val="num" w:pos="2880"/>
        </w:tabs>
        <w:spacing w:after="0"/>
        <w:jc w:val="both"/>
      </w:pPr>
      <w:r w:rsidRPr="00010D70">
        <w:t>1.</w:t>
      </w:r>
      <w:r w:rsidR="00EB04AE" w:rsidRPr="00010D70">
        <w:t>1.</w:t>
      </w:r>
      <w:r w:rsidR="00F4159A">
        <w:t>10</w:t>
      </w:r>
      <w:r w:rsidR="00EB04AE" w:rsidRPr="00010D70">
        <w:t>. Prekių siunta – tai vienu metu pristatomų prekių kiekis.</w:t>
      </w:r>
    </w:p>
    <w:p w14:paraId="1E195404" w14:textId="77777777" w:rsidR="00A041A3" w:rsidRPr="00010D70" w:rsidRDefault="00A041A3" w:rsidP="00EB04AE">
      <w:pPr>
        <w:pStyle w:val="BodyText"/>
        <w:tabs>
          <w:tab w:val="left" w:pos="540"/>
          <w:tab w:val="num" w:pos="2880"/>
        </w:tabs>
        <w:spacing w:after="0"/>
        <w:jc w:val="both"/>
      </w:pPr>
      <w:r w:rsidRPr="00010D70">
        <w:t>1.1.</w:t>
      </w:r>
      <w:r w:rsidR="00D92F70" w:rsidRPr="00010D70">
        <w:t>1</w:t>
      </w:r>
      <w:r w:rsidR="00F4159A">
        <w:t>1</w:t>
      </w:r>
      <w:r w:rsidRPr="00010D70">
        <w:t xml:space="preserve">. Prekių partija – </w:t>
      </w:r>
      <w:r w:rsidR="00B55010">
        <w:t>tai prekės, turinčios tas pačias savybes, pagamintos pagal tą pačią technologiją, tomis pačiomis sąlygomis, iš žaliavų ar medžiagų gautų iš to paties žaliavų ar medžiagų gamintojo/ pardavėjo.</w:t>
      </w:r>
    </w:p>
    <w:p w14:paraId="4CB8DA72" w14:textId="77777777" w:rsidR="00EC69B8" w:rsidRPr="00010D70" w:rsidRDefault="00A041A3" w:rsidP="00EB04AE">
      <w:pPr>
        <w:pStyle w:val="BodyText"/>
        <w:tabs>
          <w:tab w:val="left" w:pos="540"/>
          <w:tab w:val="num" w:pos="2880"/>
        </w:tabs>
        <w:spacing w:after="0"/>
        <w:jc w:val="both"/>
        <w:rPr>
          <w:bCs/>
          <w:iCs/>
        </w:rPr>
      </w:pPr>
      <w:r w:rsidRPr="00010D70">
        <w:t>1.1.1</w:t>
      </w:r>
      <w:r w:rsidR="00F4159A">
        <w:t>2</w:t>
      </w:r>
      <w:r w:rsidR="00D92F70" w:rsidRPr="00010D70">
        <w:t>.</w:t>
      </w:r>
      <w:r w:rsidR="00EC69B8" w:rsidRPr="00010D70">
        <w:t xml:space="preserve"> M</w:t>
      </w:r>
      <w:r w:rsidR="00EC69B8" w:rsidRPr="00010D70">
        <w:rPr>
          <w:bCs/>
        </w:rPr>
        <w:t>edžiagų partija –</w:t>
      </w:r>
      <w:r w:rsidRPr="00010D70">
        <w:rPr>
          <w:bCs/>
        </w:rPr>
        <w:t xml:space="preserve"> </w:t>
      </w:r>
      <w:r w:rsidR="00794FD8" w:rsidRPr="00010D70">
        <w:rPr>
          <w:bCs/>
          <w:iCs/>
        </w:rPr>
        <w:t xml:space="preserve">tam tikras medžiagos kiekis, pagamintas, </w:t>
      </w:r>
      <w:r w:rsidR="00910B3B" w:rsidRPr="00010D70">
        <w:rPr>
          <w:bCs/>
          <w:iCs/>
        </w:rPr>
        <w:t>pagal tą pačią technologiją, tomis pačiomis sąlygomis</w:t>
      </w:r>
      <w:r w:rsidR="00910B3B">
        <w:rPr>
          <w:bCs/>
          <w:iCs/>
        </w:rPr>
        <w:t xml:space="preserve">, </w:t>
      </w:r>
      <w:r w:rsidR="00910B3B" w:rsidRPr="00010D70">
        <w:rPr>
          <w:bCs/>
          <w:iCs/>
        </w:rPr>
        <w:t>iš tų pačių žaliavų</w:t>
      </w:r>
      <w:r w:rsidR="00910B3B">
        <w:rPr>
          <w:bCs/>
          <w:iCs/>
        </w:rPr>
        <w:t>,</w:t>
      </w:r>
      <w:r w:rsidR="00910B3B" w:rsidRPr="00010D70">
        <w:rPr>
          <w:bCs/>
          <w:iCs/>
        </w:rPr>
        <w:t xml:space="preserve"> </w:t>
      </w:r>
      <w:r w:rsidR="00A134EE" w:rsidRPr="00010D70">
        <w:rPr>
          <w:bCs/>
          <w:iCs/>
        </w:rPr>
        <w:t xml:space="preserve">gautų iš to paties </w:t>
      </w:r>
      <w:r w:rsidR="008015CE">
        <w:rPr>
          <w:bCs/>
          <w:iCs/>
        </w:rPr>
        <w:t xml:space="preserve">žaliavų </w:t>
      </w:r>
      <w:r w:rsidR="00910B3B">
        <w:rPr>
          <w:bCs/>
          <w:iCs/>
        </w:rPr>
        <w:t xml:space="preserve">gamintojo ar </w:t>
      </w:r>
      <w:r w:rsidR="00A0561C">
        <w:rPr>
          <w:bCs/>
          <w:iCs/>
        </w:rPr>
        <w:t>pardavėjo</w:t>
      </w:r>
      <w:r w:rsidR="00794FD8" w:rsidRPr="00010D70">
        <w:rPr>
          <w:bCs/>
          <w:iCs/>
        </w:rPr>
        <w:t xml:space="preserve">. Nustatytos medžiagos partijos kokybę patvirtinančiu įrodymu </w:t>
      </w:r>
      <w:r w:rsidR="0087531D">
        <w:rPr>
          <w:bCs/>
          <w:iCs/>
        </w:rPr>
        <w:t>gal</w:t>
      </w:r>
      <w:r w:rsidR="00A0561C">
        <w:rPr>
          <w:bCs/>
          <w:iCs/>
        </w:rPr>
        <w:t>i</w:t>
      </w:r>
      <w:r w:rsidR="0087531D">
        <w:rPr>
          <w:bCs/>
          <w:iCs/>
        </w:rPr>
        <w:t xml:space="preserve"> būti </w:t>
      </w:r>
      <w:r w:rsidR="00A0561C">
        <w:rPr>
          <w:bCs/>
          <w:iCs/>
        </w:rPr>
        <w:t>l</w:t>
      </w:r>
      <w:r w:rsidR="00794FD8" w:rsidRPr="00010D70">
        <w:rPr>
          <w:bCs/>
          <w:iCs/>
        </w:rPr>
        <w:t xml:space="preserve">aikomas </w:t>
      </w:r>
      <w:r w:rsidR="00E92FB3">
        <w:rPr>
          <w:bCs/>
          <w:iCs/>
        </w:rPr>
        <w:t xml:space="preserve">laboratorijos tyrimų protokolas, </w:t>
      </w:r>
      <w:r w:rsidR="0087531D">
        <w:rPr>
          <w:bCs/>
          <w:iCs/>
        </w:rPr>
        <w:t xml:space="preserve">gamintojo </w:t>
      </w:r>
      <w:r w:rsidR="00794FD8" w:rsidRPr="00010D70">
        <w:rPr>
          <w:bCs/>
          <w:iCs/>
        </w:rPr>
        <w:t xml:space="preserve">atitikties </w:t>
      </w:r>
      <w:r w:rsidR="00E92FB3">
        <w:rPr>
          <w:bCs/>
          <w:iCs/>
        </w:rPr>
        <w:t xml:space="preserve">deklaracija, </w:t>
      </w:r>
      <w:r w:rsidR="00794FD8" w:rsidRPr="00010D70">
        <w:rPr>
          <w:bCs/>
          <w:iCs/>
        </w:rPr>
        <w:t>įvertinimo pažymėjimas</w:t>
      </w:r>
      <w:r w:rsidR="00A134EE" w:rsidRPr="00010D70">
        <w:rPr>
          <w:bCs/>
          <w:iCs/>
        </w:rPr>
        <w:t xml:space="preserve"> arba sertifikatas</w:t>
      </w:r>
      <w:r w:rsidR="00794FD8" w:rsidRPr="00010D70">
        <w:rPr>
          <w:bCs/>
          <w:iCs/>
        </w:rPr>
        <w:t>.</w:t>
      </w:r>
    </w:p>
    <w:p w14:paraId="6AA11BB5" w14:textId="77777777" w:rsidR="005605FB" w:rsidRPr="00010D70" w:rsidRDefault="00447AAA" w:rsidP="00EB04AE">
      <w:pPr>
        <w:pStyle w:val="BodyText"/>
        <w:tabs>
          <w:tab w:val="left" w:pos="540"/>
          <w:tab w:val="num" w:pos="2880"/>
        </w:tabs>
        <w:spacing w:after="0"/>
        <w:jc w:val="both"/>
        <w:rPr>
          <w:bCs/>
          <w:iCs/>
        </w:rPr>
      </w:pPr>
      <w:r w:rsidRPr="00010D70">
        <w:rPr>
          <w:bCs/>
          <w:iCs/>
        </w:rPr>
        <w:t>1.2</w:t>
      </w:r>
      <w:r w:rsidR="005605FB" w:rsidRPr="00010D70">
        <w:rPr>
          <w:bCs/>
          <w:iCs/>
        </w:rPr>
        <w:t xml:space="preserve">. </w:t>
      </w:r>
      <w:r w:rsidR="005605FB" w:rsidRPr="00010D70">
        <w:t xml:space="preserve">Šalių iš anksto sutartų minimalių nuostolių skaičiavimas pradedamas </w:t>
      </w:r>
      <w:r w:rsidR="007A0CD9" w:rsidRPr="00010D70">
        <w:t xml:space="preserve">kitą dieną </w:t>
      </w:r>
      <w:r w:rsidR="005605FB" w:rsidRPr="00010D70">
        <w:t xml:space="preserve">po </w:t>
      </w:r>
      <w:r w:rsidR="007A0CD9" w:rsidRPr="00010D70">
        <w:t xml:space="preserve">paskutinės pagal Sutartį </w:t>
      </w:r>
      <w:r w:rsidR="00D92F70" w:rsidRPr="00010D70">
        <w:t xml:space="preserve">įsipareigojimų įvykdymo </w:t>
      </w:r>
      <w:r w:rsidR="005605FB" w:rsidRPr="00010D70">
        <w:t>termino dienos ir baigiamas Sutarties šaliai įvykdžius įsipareigojimus (paskutinė skaičiavimo diena yra laikoma įsipareigojimų įvykdymo diena).</w:t>
      </w:r>
    </w:p>
    <w:p w14:paraId="41B0D5DB" w14:textId="77777777" w:rsidR="000134F5" w:rsidRPr="00010D70" w:rsidRDefault="00447AAA" w:rsidP="000134F5">
      <w:pPr>
        <w:pStyle w:val="BodyText"/>
        <w:tabs>
          <w:tab w:val="num" w:pos="540"/>
          <w:tab w:val="left" w:pos="1701"/>
          <w:tab w:val="num" w:pos="2880"/>
        </w:tabs>
        <w:spacing w:after="0"/>
        <w:jc w:val="both"/>
      </w:pPr>
      <w:r w:rsidRPr="00010D70">
        <w:rPr>
          <w:bCs/>
          <w:iCs/>
        </w:rPr>
        <w:t>1.3</w:t>
      </w:r>
      <w:r w:rsidR="000134F5" w:rsidRPr="00010D70">
        <w:rPr>
          <w:bCs/>
          <w:iCs/>
        </w:rPr>
        <w:t xml:space="preserve">. </w:t>
      </w:r>
      <w:r w:rsidR="000134F5" w:rsidRPr="00010D70">
        <w:t>Sutarties dalių ir straipsnių pavadinimai yra naudojami tik nuorodų patogumui, ir aiškinant Sutartį gali būti naudojami tik kaip papildoma priemonė.</w:t>
      </w:r>
    </w:p>
    <w:p w14:paraId="38090A00" w14:textId="77777777" w:rsidR="00EB04AE" w:rsidRPr="00010D70" w:rsidRDefault="00447AAA" w:rsidP="00EB04AE">
      <w:pPr>
        <w:pStyle w:val="BodyText"/>
        <w:tabs>
          <w:tab w:val="left" w:pos="360"/>
          <w:tab w:val="num" w:pos="2880"/>
        </w:tabs>
        <w:spacing w:after="0"/>
        <w:jc w:val="both"/>
      </w:pPr>
      <w:r w:rsidRPr="00010D70">
        <w:t>1.4</w:t>
      </w:r>
      <w:r w:rsidR="00EB04AE" w:rsidRPr="00010D70">
        <w:t xml:space="preserve">. Jeigu Sutartyje nenustatyta kitaip, Sutarties trukmė ir kiti terminai yra skaičiuojami kalendorinėmis dienomis. </w:t>
      </w:r>
    </w:p>
    <w:p w14:paraId="4DD17ADD" w14:textId="77777777" w:rsidR="006346BE" w:rsidRPr="00010D70" w:rsidRDefault="00447AAA" w:rsidP="006346BE">
      <w:pPr>
        <w:pStyle w:val="BodyText"/>
        <w:tabs>
          <w:tab w:val="num" w:pos="540"/>
          <w:tab w:val="left" w:pos="1701"/>
          <w:tab w:val="num" w:pos="2880"/>
        </w:tabs>
        <w:spacing w:after="0"/>
        <w:jc w:val="both"/>
      </w:pPr>
      <w:r w:rsidRPr="00010D70">
        <w:t>1.5</w:t>
      </w:r>
      <w:r w:rsidR="006346BE" w:rsidRPr="00010D70">
        <w:t xml:space="preserve">. Jeigu mokėjimų </w:t>
      </w:r>
      <w:r w:rsidR="00775D43" w:rsidRPr="00010D70">
        <w:t xml:space="preserve">ar prievolių įvykdymo </w:t>
      </w:r>
      <w:r w:rsidR="006346BE" w:rsidRPr="00010D70">
        <w:t xml:space="preserve">terminas sutampa su oficialių švenčių ir ne darbo diena Lietuvos Respublikoje, tai pagal Sutartį </w:t>
      </w:r>
      <w:r w:rsidR="00775D43" w:rsidRPr="00010D70">
        <w:t xml:space="preserve">prievolės įvykdymo ir </w:t>
      </w:r>
      <w:r w:rsidR="006346BE" w:rsidRPr="00010D70">
        <w:t>mokėjimų terminas yra po to einanti darbo diena.</w:t>
      </w:r>
      <w:r w:rsidR="00564489" w:rsidRPr="00010D70">
        <w:t xml:space="preserve"> </w:t>
      </w:r>
    </w:p>
    <w:p w14:paraId="78635A75" w14:textId="77777777" w:rsidR="00736297" w:rsidRPr="00010D70" w:rsidRDefault="00447AAA" w:rsidP="00736297">
      <w:pPr>
        <w:pStyle w:val="BodyText"/>
        <w:tabs>
          <w:tab w:val="num" w:pos="540"/>
          <w:tab w:val="num" w:pos="792"/>
          <w:tab w:val="left" w:pos="1701"/>
          <w:tab w:val="num" w:pos="2880"/>
        </w:tabs>
        <w:spacing w:after="0"/>
        <w:jc w:val="both"/>
      </w:pPr>
      <w:r w:rsidRPr="00010D70">
        <w:t>1.6</w:t>
      </w:r>
      <w:r w:rsidR="00736297" w:rsidRPr="00010D70">
        <w:t>. Sutartyje, kur reikalauja kontekstas, žodžiai pateikti vienaskaitoje, gali turėti daugiskaitos prasmę ir atvirkščiai.</w:t>
      </w:r>
    </w:p>
    <w:p w14:paraId="1692231B" w14:textId="77777777" w:rsidR="008A1B1E" w:rsidRPr="00010D70" w:rsidRDefault="00447AAA" w:rsidP="00430481">
      <w:pPr>
        <w:pStyle w:val="BodyText"/>
        <w:tabs>
          <w:tab w:val="num" w:pos="540"/>
          <w:tab w:val="num" w:pos="792"/>
          <w:tab w:val="left" w:pos="1701"/>
          <w:tab w:val="num" w:pos="2880"/>
        </w:tabs>
        <w:spacing w:after="0"/>
        <w:jc w:val="both"/>
      </w:pPr>
      <w:r w:rsidRPr="00010D70">
        <w:t>1.7</w:t>
      </w:r>
      <w:r w:rsidR="0084205E" w:rsidRPr="00010D70">
        <w:t>. Tais atvejais, kai tam tikra prasmė yra skirtinga tarp nurodytosios žodžiais ir nurodytosios skaičiais, vadovaujamasi žodine prasme.</w:t>
      </w:r>
    </w:p>
    <w:p w14:paraId="7F598C29" w14:textId="77777777" w:rsidR="000B3CAF" w:rsidRPr="00010D70" w:rsidRDefault="000B3CAF" w:rsidP="00EB04AE">
      <w:pPr>
        <w:jc w:val="both"/>
      </w:pPr>
    </w:p>
    <w:p w14:paraId="2962FA6E" w14:textId="77777777" w:rsidR="00EB04AE" w:rsidRPr="00010D70" w:rsidRDefault="00EB04AE" w:rsidP="00EB04AE">
      <w:pPr>
        <w:jc w:val="both"/>
        <w:rPr>
          <w:b/>
        </w:rPr>
      </w:pPr>
      <w:r w:rsidRPr="00010D70">
        <w:rPr>
          <w:b/>
        </w:rPr>
        <w:t>2. Sutarties kaina/</w:t>
      </w:r>
      <w:r w:rsidR="0050107A" w:rsidRPr="00010D70">
        <w:rPr>
          <w:b/>
        </w:rPr>
        <w:t xml:space="preserve">prekių </w:t>
      </w:r>
      <w:r w:rsidRPr="00010D70">
        <w:rPr>
          <w:b/>
        </w:rPr>
        <w:t>įkainiai</w:t>
      </w:r>
      <w:r w:rsidR="0050107A" w:rsidRPr="00010D70">
        <w:rPr>
          <w:b/>
        </w:rPr>
        <w:t>/kainodaros taisyklės</w:t>
      </w:r>
    </w:p>
    <w:p w14:paraId="552E196A" w14:textId="77777777" w:rsidR="00B3200A" w:rsidRDefault="00EB04AE" w:rsidP="00EB04AE">
      <w:pPr>
        <w:jc w:val="both"/>
      </w:pPr>
      <w:r w:rsidRPr="00010D70">
        <w:t xml:space="preserve">2.1. Sutarties kaina/įkainiai - pinigų suma, kuri Sutartyje nustatyta tvarka ir terminais </w:t>
      </w:r>
      <w:r w:rsidR="00DD6B0A">
        <w:t>sumoka</w:t>
      </w:r>
      <w:r w:rsidR="004613B8">
        <w:t>ma</w:t>
      </w:r>
      <w:r w:rsidRPr="00010D70">
        <w:t xml:space="preserve"> </w:t>
      </w:r>
      <w:r w:rsidRPr="00010D70">
        <w:rPr>
          <w:b/>
        </w:rPr>
        <w:t>Pardavėjui</w:t>
      </w:r>
      <w:r w:rsidRPr="00010D70">
        <w:t>.</w:t>
      </w:r>
      <w:r w:rsidR="00AC739B">
        <w:t xml:space="preserve"> </w:t>
      </w:r>
      <w:r w:rsidR="00DD6B0A" w:rsidRPr="003A5A25">
        <w:rPr>
          <w:b/>
        </w:rPr>
        <w:t>Pirkėjas</w:t>
      </w:r>
      <w:r w:rsidR="00612CBF">
        <w:t xml:space="preserve"> </w:t>
      </w:r>
      <w:r w:rsidR="00152DDB">
        <w:t xml:space="preserve">yra atsakingas </w:t>
      </w:r>
      <w:r w:rsidR="00612CBF" w:rsidRPr="003A5A25">
        <w:rPr>
          <w:b/>
        </w:rPr>
        <w:t>Pardavėjui</w:t>
      </w:r>
      <w:r w:rsidR="00612CBF">
        <w:t xml:space="preserve"> </w:t>
      </w:r>
      <w:r w:rsidR="00152DDB">
        <w:t xml:space="preserve">už </w:t>
      </w:r>
      <w:r w:rsidR="004D4B9C">
        <w:t xml:space="preserve">tinkamą </w:t>
      </w:r>
      <w:r w:rsidR="00152DDB" w:rsidRPr="003A5A25">
        <w:rPr>
          <w:b/>
        </w:rPr>
        <w:t>Mokėtoj</w:t>
      </w:r>
      <w:r w:rsidR="004D4B9C" w:rsidRPr="003A5A25">
        <w:rPr>
          <w:b/>
        </w:rPr>
        <w:t>o</w:t>
      </w:r>
      <w:r w:rsidR="004D4B9C">
        <w:t xml:space="preserve"> prievolės</w:t>
      </w:r>
      <w:r w:rsidR="00152DDB">
        <w:t xml:space="preserve"> sumokėti Sutartyje nurodytą kainą</w:t>
      </w:r>
      <w:r w:rsidR="004D4B9C">
        <w:t xml:space="preserve"> įvykdymą</w:t>
      </w:r>
      <w:r w:rsidR="00152DDB">
        <w:t xml:space="preserve">. </w:t>
      </w:r>
    </w:p>
    <w:p w14:paraId="6491CDF9" w14:textId="77777777" w:rsidR="00477F22" w:rsidRPr="00010D70" w:rsidRDefault="00EB04AE" w:rsidP="00EB04AE">
      <w:pPr>
        <w:jc w:val="both"/>
      </w:pPr>
      <w:r w:rsidRPr="00010D70">
        <w:t xml:space="preserve">2.2. Sutarties kaina/įkainiai yra pastovūs ir nekeičiami visą </w:t>
      </w:r>
      <w:r w:rsidR="007504BC">
        <w:t>S</w:t>
      </w:r>
      <w:r w:rsidRPr="00010D70">
        <w:t>utarties galiojimo laikot</w:t>
      </w:r>
      <w:r w:rsidR="000D669E" w:rsidRPr="00010D70">
        <w:t>arpį, išskyrus atvejus, kai po S</w:t>
      </w:r>
      <w:r w:rsidRPr="00010D70">
        <w:t>utarties pasirašymo keičiasi prekėms taikomo PVM</w:t>
      </w:r>
      <w:r w:rsidR="002D41F8" w:rsidRPr="00010D70">
        <w:t>/akcizų</w:t>
      </w:r>
      <w:r w:rsidRPr="00010D70">
        <w:t xml:space="preserve"> tarifas</w:t>
      </w:r>
      <w:r w:rsidRPr="00010D70">
        <w:rPr>
          <w:i/>
        </w:rPr>
        <w:t>.</w:t>
      </w:r>
      <w:r w:rsidRPr="00010D70">
        <w:t xml:space="preserve"> Perskaičiuota kaina/įkainiai įforminami raštišku Šalių susitarimu ir taikomi prekėms, kurios pristatomos po tokio Šalių pasirašyto susitarimo įsigaliojimo dienos</w:t>
      </w:r>
      <w:r w:rsidR="000B3CAF">
        <w:t>.</w:t>
      </w:r>
    </w:p>
    <w:p w14:paraId="4897BAD3" w14:textId="77777777" w:rsidR="00477F22" w:rsidRPr="00010D70" w:rsidRDefault="00477F22" w:rsidP="00EB04AE">
      <w:pPr>
        <w:jc w:val="both"/>
      </w:pPr>
      <w:r w:rsidRPr="00010D70">
        <w:t>2.3. Prekių į</w:t>
      </w:r>
      <w:r w:rsidR="000D669E" w:rsidRPr="00010D70">
        <w:t>kainiai keičiami vadovaujantis S</w:t>
      </w:r>
      <w:r w:rsidRPr="00010D70">
        <w:t>utarties priede nustatytomis kainodaros taisyklėmis</w:t>
      </w:r>
      <w:r w:rsidR="00E66216" w:rsidRPr="00010D70">
        <w:t>.</w:t>
      </w:r>
      <w:r w:rsidRPr="00010D70">
        <w:t xml:space="preserve"> </w:t>
      </w:r>
      <w:r w:rsidR="00E66216" w:rsidRPr="00010D70">
        <w:t>Perskaičiuot</w:t>
      </w:r>
      <w:r w:rsidR="008012D0" w:rsidRPr="00010D70">
        <w:t>i</w:t>
      </w:r>
      <w:r w:rsidR="00E66216" w:rsidRPr="00010D70">
        <w:t xml:space="preserve"> įkainiai įforminami raštišku Šalių susitarimu ir taikomi prekėms, kurios pristatomos po tokio Šalių pasirašyto</w:t>
      </w:r>
      <w:r w:rsidR="000B3CAF">
        <w:t xml:space="preserve"> susitarimo įsigaliojimo dienos</w:t>
      </w:r>
      <w:r w:rsidR="00BD3350">
        <w:t xml:space="preserve"> </w:t>
      </w:r>
      <w:r w:rsidR="00BD3350" w:rsidRPr="00F924D3">
        <w:rPr>
          <w:i/>
        </w:rPr>
        <w:t>(jei spec. dalyje nurodyta, kad ši sąlyga taikoma)</w:t>
      </w:r>
      <w:r w:rsidR="00BD3350" w:rsidRPr="00F924D3">
        <w:t>.</w:t>
      </w:r>
    </w:p>
    <w:p w14:paraId="7FE703AB" w14:textId="77777777" w:rsidR="00EB04AE" w:rsidRPr="00010D70" w:rsidRDefault="009E09E6" w:rsidP="00EB04AE">
      <w:pPr>
        <w:widowControl w:val="0"/>
        <w:shd w:val="clear" w:color="auto" w:fill="FFFFFF"/>
        <w:jc w:val="both"/>
      </w:pPr>
      <w:r w:rsidRPr="00010D70">
        <w:t>2.4</w:t>
      </w:r>
      <w:r w:rsidR="00EB04AE" w:rsidRPr="00010D70">
        <w:t xml:space="preserve">. </w:t>
      </w:r>
      <w:r w:rsidR="00EB04AE" w:rsidRPr="00010D70">
        <w:rPr>
          <w:b/>
        </w:rPr>
        <w:t>Pardavėjas</w:t>
      </w:r>
      <w:r w:rsidR="00EB04AE" w:rsidRPr="00010D70">
        <w:t xml:space="preserve"> į Sutarties kain</w:t>
      </w:r>
      <w:r w:rsidRPr="00010D70">
        <w:t>ą</w:t>
      </w:r>
      <w:r w:rsidR="00AF5175" w:rsidRPr="00010D70">
        <w:t>/prekių įkainius</w:t>
      </w:r>
      <w:r w:rsidRPr="00010D70">
        <w:t xml:space="preserve"> privalo įskaičiuoti visas su p</w:t>
      </w:r>
      <w:r w:rsidR="00EB04AE" w:rsidRPr="00010D70">
        <w:t>rekių tiekimu susijusias išlaidas</w:t>
      </w:r>
      <w:r w:rsidR="00285033">
        <w:t xml:space="preserve"> ir mokesčius</w:t>
      </w:r>
      <w:r w:rsidR="00EB04AE" w:rsidRPr="00010D70">
        <w:t>, įskaitant, bet neapsiribojant:</w:t>
      </w:r>
    </w:p>
    <w:p w14:paraId="5C84C136" w14:textId="77777777" w:rsidR="00EB04AE" w:rsidRPr="00010D70" w:rsidRDefault="009E09E6" w:rsidP="00EB04AE">
      <w:pPr>
        <w:widowControl w:val="0"/>
        <w:shd w:val="clear" w:color="auto" w:fill="FFFFFF"/>
        <w:jc w:val="both"/>
      </w:pPr>
      <w:r w:rsidRPr="00010D70">
        <w:t>2.4</w:t>
      </w:r>
      <w:r w:rsidR="00EB04AE" w:rsidRPr="00010D70">
        <w:t xml:space="preserve">.1. </w:t>
      </w:r>
      <w:r w:rsidRPr="00010D70">
        <w:t>logistikos (</w:t>
      </w:r>
      <w:r w:rsidR="00EB04AE" w:rsidRPr="00010D70">
        <w:t>transportavimo</w:t>
      </w:r>
      <w:r w:rsidRPr="00010D70">
        <w:t>)</w:t>
      </w:r>
      <w:r w:rsidR="00EB04AE" w:rsidRPr="00010D70">
        <w:t xml:space="preserve"> išlaidas;</w:t>
      </w:r>
    </w:p>
    <w:p w14:paraId="6BF52BD3" w14:textId="77777777" w:rsidR="00EB04AE" w:rsidRPr="00010D70" w:rsidRDefault="009E09E6" w:rsidP="00EB04AE">
      <w:pPr>
        <w:widowControl w:val="0"/>
        <w:shd w:val="clear" w:color="auto" w:fill="FFFFFF"/>
        <w:jc w:val="both"/>
      </w:pPr>
      <w:r w:rsidRPr="00010D70">
        <w:t>2.4</w:t>
      </w:r>
      <w:r w:rsidR="00EB04AE" w:rsidRPr="00010D70">
        <w:t>.2. pakavimo, pakrovimo, tranzito, iškrovimo, išpakavimo, tikrinimo, draudimo ir kitas su prekių tiekimu susijusias išlaidas;</w:t>
      </w:r>
    </w:p>
    <w:p w14:paraId="379F3D7B" w14:textId="77777777" w:rsidR="00EB04AE" w:rsidRPr="00010D70" w:rsidRDefault="009E09E6" w:rsidP="00EB04AE">
      <w:pPr>
        <w:widowControl w:val="0"/>
        <w:shd w:val="clear" w:color="auto" w:fill="FFFFFF"/>
        <w:jc w:val="both"/>
      </w:pPr>
      <w:r w:rsidRPr="00010D70">
        <w:t>2.4</w:t>
      </w:r>
      <w:r w:rsidR="00EB04AE" w:rsidRPr="00010D70">
        <w:t xml:space="preserve">.3. visas su dokumentų, kurių reikalauja </w:t>
      </w:r>
      <w:r w:rsidR="00EB04AE" w:rsidRPr="00010D70">
        <w:rPr>
          <w:b/>
        </w:rPr>
        <w:t>Pirkėjas</w:t>
      </w:r>
      <w:r w:rsidR="00EB04AE" w:rsidRPr="00010D70">
        <w:t>, rengimu ir pateikimu susijusias išlaidas;</w:t>
      </w:r>
    </w:p>
    <w:p w14:paraId="73066D06" w14:textId="77777777" w:rsidR="00EB04AE" w:rsidRPr="00010D70" w:rsidRDefault="009E09E6" w:rsidP="00EB04AE">
      <w:pPr>
        <w:widowControl w:val="0"/>
        <w:shd w:val="clear" w:color="auto" w:fill="FFFFFF"/>
        <w:jc w:val="both"/>
      </w:pPr>
      <w:r w:rsidRPr="00010D70">
        <w:t>2.4</w:t>
      </w:r>
      <w:r w:rsidR="006D67EE" w:rsidRPr="00010D70">
        <w:t>.4. pristatytų p</w:t>
      </w:r>
      <w:r w:rsidR="00EB04AE" w:rsidRPr="00010D70">
        <w:t>rekių surinkimo vietoje ir/arba paleidimo, ir/arba priežiūros išlaidas;</w:t>
      </w:r>
    </w:p>
    <w:p w14:paraId="58917B1C" w14:textId="77777777" w:rsidR="00EB04AE" w:rsidRPr="00010D70" w:rsidRDefault="009E09E6" w:rsidP="00EB04AE">
      <w:pPr>
        <w:widowControl w:val="0"/>
        <w:shd w:val="clear" w:color="auto" w:fill="FFFFFF"/>
        <w:jc w:val="both"/>
      </w:pPr>
      <w:r w:rsidRPr="00010D70">
        <w:t>2.4</w:t>
      </w:r>
      <w:r w:rsidR="00EB04AE" w:rsidRPr="00010D70">
        <w:t>.5. aprūpinimo įrankiais, reikalingais pristatytų prekių surinkimui ir/arba priežiūrai, išlaidas;</w:t>
      </w:r>
    </w:p>
    <w:p w14:paraId="602CCBCB" w14:textId="77777777" w:rsidR="00EB04AE" w:rsidRPr="00010D70" w:rsidRDefault="009E09E6" w:rsidP="00EB04AE">
      <w:pPr>
        <w:widowControl w:val="0"/>
        <w:shd w:val="clear" w:color="auto" w:fill="FFFFFF"/>
        <w:jc w:val="both"/>
      </w:pPr>
      <w:r w:rsidRPr="00010D70">
        <w:t>2.4</w:t>
      </w:r>
      <w:r w:rsidR="00EB04AE" w:rsidRPr="00010D70">
        <w:t>.6. naudojimo ir priežiūros instrukcijų, numatytų Techninėje specifikacijoje, pateikimo išlaidas;</w:t>
      </w:r>
    </w:p>
    <w:p w14:paraId="319316CB" w14:textId="77777777" w:rsidR="007504BC" w:rsidRDefault="009E09E6" w:rsidP="00EB04AE">
      <w:pPr>
        <w:widowControl w:val="0"/>
        <w:shd w:val="clear" w:color="auto" w:fill="FFFFFF"/>
        <w:jc w:val="both"/>
      </w:pPr>
      <w:r w:rsidRPr="00010D70">
        <w:t>2.4.7. p</w:t>
      </w:r>
      <w:r w:rsidR="00EB04AE" w:rsidRPr="00010D70">
        <w:t xml:space="preserve">rekių </w:t>
      </w:r>
      <w:r w:rsidRPr="00010D70">
        <w:t xml:space="preserve">garantinio </w:t>
      </w:r>
      <w:r w:rsidR="00FF2272" w:rsidRPr="00010D70">
        <w:t>remonto</w:t>
      </w:r>
      <w:r w:rsidR="00EB04AE" w:rsidRPr="00010D70">
        <w:t xml:space="preserve"> išlaidas</w:t>
      </w:r>
      <w:r w:rsidR="007504BC">
        <w:t>;</w:t>
      </w:r>
    </w:p>
    <w:p w14:paraId="72DE40BC" w14:textId="77777777" w:rsidR="007504BC" w:rsidRDefault="007504BC" w:rsidP="007504BC">
      <w:pPr>
        <w:widowControl w:val="0"/>
        <w:shd w:val="clear" w:color="auto" w:fill="FFFFFF"/>
        <w:jc w:val="both"/>
      </w:pPr>
      <w:r>
        <w:t xml:space="preserve">2.4.8. visas su darbinių pavyzdžių pagaminimu ir pateikimu </w:t>
      </w:r>
      <w:r w:rsidRPr="00C45F1F">
        <w:rPr>
          <w:b/>
        </w:rPr>
        <w:t>Pirkėjui</w:t>
      </w:r>
      <w:r>
        <w:t xml:space="preserve"> susijusias išlaidas;</w:t>
      </w:r>
    </w:p>
    <w:p w14:paraId="53666814" w14:textId="77777777" w:rsidR="00EB04AE" w:rsidRPr="00010D70" w:rsidRDefault="007504BC" w:rsidP="007504BC">
      <w:pPr>
        <w:widowControl w:val="0"/>
        <w:shd w:val="clear" w:color="auto" w:fill="FFFFFF"/>
        <w:jc w:val="both"/>
      </w:pPr>
      <w:r>
        <w:t xml:space="preserve">2.4.9. visas su medžiaginių pavyzdžių (pagrindinių ir priedų), kurios naudojamos produkto gamyboje, pagaminimu ir pateikimu </w:t>
      </w:r>
      <w:r w:rsidRPr="00C45F1F">
        <w:rPr>
          <w:b/>
        </w:rPr>
        <w:t>Pirkėjui</w:t>
      </w:r>
      <w:r>
        <w:t xml:space="preserve"> susijusias išlaidas.</w:t>
      </w:r>
    </w:p>
    <w:p w14:paraId="1AB3A3CE" w14:textId="77777777" w:rsidR="00E8665D" w:rsidRDefault="009E09E6" w:rsidP="00EB04AE">
      <w:pPr>
        <w:jc w:val="both"/>
      </w:pPr>
      <w:r w:rsidRPr="00010D70">
        <w:t>2.5</w:t>
      </w:r>
      <w:r w:rsidR="00EB04AE" w:rsidRPr="00010D70">
        <w:t xml:space="preserve">. Užsienio valiutų kursų svyravimo, gamintojų kainų keitimo rizika tenka </w:t>
      </w:r>
      <w:r w:rsidR="00EB04AE" w:rsidRPr="00010D70">
        <w:rPr>
          <w:b/>
        </w:rPr>
        <w:t>Pardavėjui</w:t>
      </w:r>
      <w:r w:rsidR="00EB04AE" w:rsidRPr="00010D70">
        <w:t>.</w:t>
      </w:r>
    </w:p>
    <w:p w14:paraId="789FD5D2" w14:textId="77777777" w:rsidR="00DD143A" w:rsidRDefault="00DD143A" w:rsidP="00DD143A">
      <w:pPr>
        <w:jc w:val="both"/>
      </w:pPr>
      <w:r>
        <w:t>2.6. Su Sutarties specialiojoje dalyje nurodytu Subtiekėju (-</w:t>
      </w:r>
      <w:proofErr w:type="spellStart"/>
      <w:r>
        <w:t>ais</w:t>
      </w:r>
      <w:proofErr w:type="spellEnd"/>
      <w:r>
        <w:t xml:space="preserve">) </w:t>
      </w:r>
      <w:r w:rsidRPr="00C45F1F">
        <w:rPr>
          <w:b/>
        </w:rPr>
        <w:t>Pirkėjas</w:t>
      </w:r>
      <w:r>
        <w:t xml:space="preserve"> ir </w:t>
      </w:r>
      <w:r w:rsidRPr="00C45F1F">
        <w:rPr>
          <w:b/>
        </w:rPr>
        <w:t>Pardavėjas</w:t>
      </w:r>
      <w:r>
        <w:t xml:space="preserve"> gali sudaryti trišalę tiesioginio atsiskaitymo sutartį, kuria Šalių ir Subtiekėjo sutarta apimtimi ir sąlygomis </w:t>
      </w:r>
      <w:r w:rsidRPr="00C45F1F">
        <w:rPr>
          <w:b/>
        </w:rPr>
        <w:t>Pardavėjas</w:t>
      </w:r>
      <w:r>
        <w:t xml:space="preserve"> perleidžia teisę Subtiekėjui reikalauti</w:t>
      </w:r>
      <w:r w:rsidR="003E4185">
        <w:t xml:space="preserve">, kad jam būtų sumokėta </w:t>
      </w:r>
      <w:r w:rsidR="00E53C1E">
        <w:t>sutarta</w:t>
      </w:r>
      <w:r>
        <w:t xml:space="preserve"> Sutarties kainos</w:t>
      </w:r>
      <w:r w:rsidR="003E4185">
        <w:t xml:space="preserve"> dalis</w:t>
      </w:r>
      <w:r>
        <w:t>. Reikalavimo teisės perleidimas Subtiekėjui nesudarius tiesioginio atsiskaitymo Sutarties</w:t>
      </w:r>
      <w:r w:rsidR="00DF7478">
        <w:t>,</w:t>
      </w:r>
      <w:r>
        <w:t xml:space="preserve"> negalioja.</w:t>
      </w:r>
    </w:p>
    <w:p w14:paraId="26DADE24" w14:textId="77777777" w:rsidR="00DD143A" w:rsidRDefault="00DD143A" w:rsidP="00DD143A">
      <w:pPr>
        <w:jc w:val="both"/>
      </w:pPr>
      <w:r>
        <w:t xml:space="preserve">2.7. Subtiekėjas, norėdamas, kad </w:t>
      </w:r>
      <w:r w:rsidR="00CB36EE" w:rsidRPr="00351DA0">
        <w:t>pagal sutartį būtų atsiskaityta tiesiogiai su juo</w:t>
      </w:r>
      <w:r>
        <w:t xml:space="preserve"> raštu praneša </w:t>
      </w:r>
      <w:r w:rsidRPr="00C45F1F">
        <w:rPr>
          <w:b/>
        </w:rPr>
        <w:t>Pirkėjui</w:t>
      </w:r>
      <w:r>
        <w:t>, kad pageidauja sudaryti tiesioginio atsiskaitymo sutartį.</w:t>
      </w:r>
      <w:r w:rsidRPr="00267D03">
        <w:t xml:space="preserve"> </w:t>
      </w:r>
      <w:r>
        <w:t>Kartu su prašymu sudaryti tiesioginio atsiskaitymo sutartį Subtiekėjas turi pateikti:</w:t>
      </w:r>
    </w:p>
    <w:p w14:paraId="3588C081" w14:textId="77777777" w:rsidR="00DD143A" w:rsidRDefault="00DD143A" w:rsidP="00DD143A">
      <w:pPr>
        <w:jc w:val="both"/>
      </w:pPr>
      <w:r>
        <w:t>2.7.1. P</w:t>
      </w:r>
      <w:r w:rsidR="00DF7478">
        <w:t>agrindine</w:t>
      </w:r>
      <w:r>
        <w:t xml:space="preserve">s tiesioginio </w:t>
      </w:r>
      <w:r w:rsidR="00DF7478">
        <w:t>atsiskaitymo sutarties sąlygas nurodyta</w:t>
      </w:r>
      <w:r>
        <w:t xml:space="preserve">s Sutarties bendrosios dalies 2.8 punkte. </w:t>
      </w:r>
    </w:p>
    <w:p w14:paraId="5A4DDBE5" w14:textId="77777777" w:rsidR="00DD143A" w:rsidRDefault="00DD143A" w:rsidP="00DD143A">
      <w:pPr>
        <w:jc w:val="both"/>
      </w:pPr>
      <w:r>
        <w:t xml:space="preserve">2.7.2. </w:t>
      </w:r>
      <w:r w:rsidRPr="00C45F1F">
        <w:rPr>
          <w:b/>
        </w:rPr>
        <w:t>Pardavėjo</w:t>
      </w:r>
      <w:r>
        <w:t xml:space="preserve"> patvirtinimą, kad jis sutinka Subtiekėjo siūlomomis sąlygomis sudaryti tiesioginio atsiskaitymo sutartį. </w:t>
      </w:r>
    </w:p>
    <w:p w14:paraId="77F9C185" w14:textId="77777777" w:rsidR="00DD143A" w:rsidRDefault="002B1748" w:rsidP="00DD143A">
      <w:pPr>
        <w:jc w:val="both"/>
      </w:pPr>
      <w:r>
        <w:t>2.7.3. Dokumentus įrodančius</w:t>
      </w:r>
      <w:r w:rsidR="00DD143A">
        <w:t>, kad nėra V</w:t>
      </w:r>
      <w:r w:rsidR="008A176D">
        <w:t>iešųjų pirkimų įstatymo</w:t>
      </w:r>
      <w:r w:rsidR="00351DA0">
        <w:t xml:space="preserve"> </w:t>
      </w:r>
      <w:r w:rsidR="00DD143A">
        <w:t>46 straipsnio 1 dalyje nurodytų pagrindų.</w:t>
      </w:r>
    </w:p>
    <w:p w14:paraId="438209A5" w14:textId="77777777" w:rsidR="00DD143A" w:rsidRDefault="00DD143A" w:rsidP="00DD143A">
      <w:pPr>
        <w:jc w:val="both"/>
      </w:pPr>
      <w:r>
        <w:t xml:space="preserve">2.8. Tiesioginio atsiskaitymo sutartyje yra nustatoma Sutarties kainos dalis, kurios reikalavimo teisė yra perleidžiama Subtiekėjui, mokėjimų tvarka, kuri turi atitikti Sutarties specialiojoje dalyje nustatytą tvarką, Subtiekėjo pareiga pateikti sąskaitas tik suderinus su </w:t>
      </w:r>
      <w:r w:rsidRPr="00C45F1F">
        <w:rPr>
          <w:b/>
        </w:rPr>
        <w:t>Pardavėju</w:t>
      </w:r>
      <w:r>
        <w:t xml:space="preserve"> ir pateikus šio suderinimo rašytinius </w:t>
      </w:r>
      <w:proofErr w:type="spellStart"/>
      <w:r>
        <w:t>įrodymus</w:t>
      </w:r>
      <w:proofErr w:type="spellEnd"/>
      <w:r>
        <w:t xml:space="preserve">, Šalių ir Subtiekėjo pareiga informuoti apie rekvizitų </w:t>
      </w:r>
      <w:proofErr w:type="spellStart"/>
      <w:r>
        <w:t>pasikeitimus</w:t>
      </w:r>
      <w:proofErr w:type="spellEnd"/>
      <w:r>
        <w:t xml:space="preserve">, mokėjimų vykdymo tvarka įvykus ginčui tarp </w:t>
      </w:r>
      <w:r w:rsidRPr="00C45F1F">
        <w:rPr>
          <w:b/>
        </w:rPr>
        <w:t>Pardavėjo</w:t>
      </w:r>
      <w:r>
        <w:t xml:space="preserve"> ir Subtiekėjo, papildomas prievolių, užtikrinimas. </w:t>
      </w:r>
    </w:p>
    <w:p w14:paraId="6EB8E25E" w14:textId="77777777" w:rsidR="00DD143A" w:rsidRDefault="00DD143A" w:rsidP="00DD143A">
      <w:pPr>
        <w:jc w:val="both"/>
      </w:pPr>
      <w:r>
        <w:t xml:space="preserve">2.9. </w:t>
      </w:r>
      <w:r w:rsidR="00BF13D5">
        <w:t>Tiesioginio atsiskaitymo s</w:t>
      </w:r>
      <w:r>
        <w:t xml:space="preserve">utartis turi būti sudaryta ne vėliau kaip iki dienos, nuo kurios atsiranda mokėjimo prievolė pagal Sutarties bendrosios dalies 4.1 punktą. </w:t>
      </w:r>
    </w:p>
    <w:p w14:paraId="45D131C6" w14:textId="77777777" w:rsidR="00DD143A" w:rsidRDefault="00DD143A" w:rsidP="00DD143A">
      <w:pPr>
        <w:jc w:val="both"/>
      </w:pPr>
      <w:r>
        <w:t xml:space="preserve">2.10. Tiesioginis atsiskaitymas su Subtiekėju neatleidžia </w:t>
      </w:r>
      <w:r w:rsidRPr="00C45F1F">
        <w:rPr>
          <w:b/>
        </w:rPr>
        <w:t>Pardavėjo</w:t>
      </w:r>
      <w:r>
        <w:t xml:space="preserve"> nuo jo prisiimtų įsipareigojimų pagal sudarytą Pirkimo sutartį. Sutartyje numatytos </w:t>
      </w:r>
      <w:r w:rsidRPr="00C45F1F">
        <w:rPr>
          <w:b/>
        </w:rPr>
        <w:t>Pardavėjo</w:t>
      </w:r>
      <w:r>
        <w:t xml:space="preserve"> teisės, pareigos ir </w:t>
      </w:r>
      <w:r>
        <w:lastRenderedPageBreak/>
        <w:t>kiti įsipareigojimai nesusiję su reikalavimo teise sumokėti Sutarties kainą perleidimu Subtiekėjui negali būti perduoti.</w:t>
      </w:r>
    </w:p>
    <w:p w14:paraId="056F5C10" w14:textId="77777777" w:rsidR="00DD143A" w:rsidRDefault="00DD143A" w:rsidP="00DD143A">
      <w:pPr>
        <w:jc w:val="both"/>
      </w:pPr>
      <w:r>
        <w:t xml:space="preserve">2.11. </w:t>
      </w:r>
      <w:r w:rsidRPr="00C45F1F">
        <w:rPr>
          <w:b/>
        </w:rPr>
        <w:t>Pirkėjas</w:t>
      </w:r>
      <w:r>
        <w:t xml:space="preserve"> turi teisę reikšti Subtiekėjui visus </w:t>
      </w:r>
      <w:proofErr w:type="spellStart"/>
      <w:r>
        <w:t>atsikirtimus</w:t>
      </w:r>
      <w:proofErr w:type="spellEnd"/>
      <w:r>
        <w:t xml:space="preserve">, kuriuos jis turėjo teisę reikšti </w:t>
      </w:r>
      <w:r w:rsidRPr="00C45F1F">
        <w:rPr>
          <w:b/>
        </w:rPr>
        <w:t>Pardavėjui</w:t>
      </w:r>
      <w:r>
        <w:t xml:space="preserve"> iki reikalavimo teisės perdavimo.</w:t>
      </w:r>
    </w:p>
    <w:p w14:paraId="1C2B9134" w14:textId="77777777" w:rsidR="00DD143A" w:rsidRDefault="00DD143A" w:rsidP="00DD143A">
      <w:pPr>
        <w:jc w:val="both"/>
      </w:pPr>
      <w:r>
        <w:t xml:space="preserve">2.12. Kilus ginčui tarp </w:t>
      </w:r>
      <w:r w:rsidRPr="00C45F1F">
        <w:rPr>
          <w:b/>
        </w:rPr>
        <w:t>Pardavėjo</w:t>
      </w:r>
      <w:r>
        <w:t xml:space="preserve"> ir Subtiekėjo dėl tiesioginio atsiskaitymo sutartyje numatytų atsiskaitymų ar jų tvarkos, </w:t>
      </w:r>
      <w:r w:rsidR="00582A2E">
        <w:t xml:space="preserve">visos </w:t>
      </w:r>
      <w:r>
        <w:t>mokėjimo</w:t>
      </w:r>
      <w:r w:rsidR="00973F32">
        <w:t xml:space="preserve"> prievolė</w:t>
      </w:r>
      <w:r>
        <w:t>s</w:t>
      </w:r>
      <w:r w:rsidR="00973F32">
        <w:t xml:space="preserve"> vykdomos</w:t>
      </w:r>
      <w:r>
        <w:t xml:space="preserve"> </w:t>
      </w:r>
      <w:r w:rsidRPr="00C45F1F">
        <w:rPr>
          <w:b/>
        </w:rPr>
        <w:t>Pardavėjui</w:t>
      </w:r>
      <w:r>
        <w:t xml:space="preserve">. Jei Subtiekėjo reikalavimas (sąskaita ar kitas dokumentas) yra nesuderintas su </w:t>
      </w:r>
      <w:r w:rsidRPr="00C45F1F">
        <w:rPr>
          <w:b/>
        </w:rPr>
        <w:t>Pardavėju</w:t>
      </w:r>
      <w:r>
        <w:t xml:space="preserve">, bus laikoma, kad tarp </w:t>
      </w:r>
      <w:r w:rsidRPr="00C45F1F">
        <w:rPr>
          <w:b/>
        </w:rPr>
        <w:t>Pardavėjo</w:t>
      </w:r>
      <w:r>
        <w:t xml:space="preserve"> ir Subtiekėjo yra kilęs ginčas. </w:t>
      </w:r>
    </w:p>
    <w:p w14:paraId="4E6E44FE" w14:textId="31A4C1B0" w:rsidR="007504BC" w:rsidRDefault="00DD143A" w:rsidP="00DD143A">
      <w:pPr>
        <w:jc w:val="both"/>
      </w:pPr>
      <w:r>
        <w:t xml:space="preserve">2.13. Visi Pirkimo sutarties mokėjimų dokumentai yra teikiami naudojantis informacinės sistemos </w:t>
      </w:r>
      <w:r w:rsidR="00BC6C21">
        <w:t>SABIS</w:t>
      </w:r>
      <w:r>
        <w:t xml:space="preserve"> priemonėmis. Pasikeitus teisės aktų nuostatoms dėl mokėjimo dokumentų pateikimo naudojantis informacine sistema </w:t>
      </w:r>
      <w:r w:rsidR="00BC6C21">
        <w:t>SABIS</w:t>
      </w:r>
      <w:r>
        <w:t>, atitinkamai taikomas tuo metu galiojantis teisinis reguliavimas.</w:t>
      </w:r>
    </w:p>
    <w:p w14:paraId="77599A96" w14:textId="77777777" w:rsidR="00B3200A" w:rsidRPr="00010D70" w:rsidRDefault="00B3200A" w:rsidP="00EB04AE">
      <w:pPr>
        <w:jc w:val="both"/>
      </w:pPr>
    </w:p>
    <w:p w14:paraId="438C7649" w14:textId="77777777" w:rsidR="00EB04AE" w:rsidRPr="00010D70" w:rsidRDefault="00EB04AE" w:rsidP="00EB04AE">
      <w:pPr>
        <w:jc w:val="both"/>
        <w:rPr>
          <w:b/>
        </w:rPr>
      </w:pPr>
      <w:r w:rsidRPr="00010D70">
        <w:rPr>
          <w:b/>
        </w:rPr>
        <w:t>3.</w:t>
      </w:r>
      <w:r w:rsidRPr="00010D70">
        <w:t xml:space="preserve"> </w:t>
      </w:r>
      <w:r w:rsidRPr="00010D70">
        <w:rPr>
          <w:b/>
        </w:rPr>
        <w:t>Prekių tiekimo terminai ir sąlygos</w:t>
      </w:r>
    </w:p>
    <w:p w14:paraId="7EA2A9DB" w14:textId="77777777" w:rsidR="00EB04AE" w:rsidRPr="00010D70" w:rsidRDefault="00EB04AE" w:rsidP="00EB04AE">
      <w:pPr>
        <w:jc w:val="both"/>
      </w:pPr>
      <w:r w:rsidRPr="00010D70">
        <w:t>3</w:t>
      </w:r>
      <w:r w:rsidR="006958AF" w:rsidRPr="00010D70">
        <w:t>.1. Prekės pristatomos S</w:t>
      </w:r>
      <w:r w:rsidRPr="00010D70">
        <w:t>utart</w:t>
      </w:r>
      <w:r w:rsidR="006958AF" w:rsidRPr="00010D70">
        <w:t>ies specialiojoje dalyje (arba S</w:t>
      </w:r>
      <w:r w:rsidRPr="00010D70">
        <w:t>utarties</w:t>
      </w:r>
      <w:r w:rsidR="001458AF" w:rsidRPr="00010D70">
        <w:rPr>
          <w:i/>
        </w:rPr>
        <w:t xml:space="preserve"> </w:t>
      </w:r>
      <w:r w:rsidR="001458AF" w:rsidRPr="00010D70">
        <w:t>priede (-</w:t>
      </w:r>
      <w:proofErr w:type="spellStart"/>
      <w:r w:rsidR="001458AF" w:rsidRPr="00010D70">
        <w:t>uose</w:t>
      </w:r>
      <w:proofErr w:type="spellEnd"/>
      <w:r w:rsidR="001458AF" w:rsidRPr="00010D70">
        <w:t>)</w:t>
      </w:r>
      <w:r w:rsidRPr="00010D70">
        <w:t>) numatytais terminais ir tvarka.</w:t>
      </w:r>
    </w:p>
    <w:p w14:paraId="415B2082" w14:textId="77777777" w:rsidR="00EB04AE" w:rsidRPr="00010D70" w:rsidRDefault="00EB04AE" w:rsidP="00EB04AE">
      <w:pPr>
        <w:jc w:val="both"/>
      </w:pPr>
      <w:r w:rsidRPr="00010D70">
        <w:t xml:space="preserve">3.2. Prekes </w:t>
      </w:r>
      <w:r w:rsidRPr="00010D70">
        <w:rPr>
          <w:b/>
        </w:rPr>
        <w:t>Pardavėjas</w:t>
      </w:r>
      <w:r w:rsidRPr="00010D70">
        <w:t xml:space="preserve"> pristato savo rizika be papildomo apmokėjimo. </w:t>
      </w:r>
      <w:r w:rsidR="0088508E">
        <w:rPr>
          <w:b/>
        </w:rPr>
        <w:t xml:space="preserve">Mokėtojas </w:t>
      </w:r>
      <w:r w:rsidRPr="00010D70">
        <w:t>nuosavy</w:t>
      </w:r>
      <w:r w:rsidR="006958AF" w:rsidRPr="00010D70">
        <w:t xml:space="preserve">bės teisę į prekes įgyja </w:t>
      </w:r>
      <w:r w:rsidR="00AE6CE0">
        <w:rPr>
          <w:b/>
        </w:rPr>
        <w:t>Pardavėjui</w:t>
      </w:r>
      <w:r w:rsidR="004613B8">
        <w:t xml:space="preserve"> ir </w:t>
      </w:r>
      <w:r w:rsidR="00AE6CE0" w:rsidRPr="00AE6CE0">
        <w:rPr>
          <w:b/>
        </w:rPr>
        <w:t>Pirkėjui</w:t>
      </w:r>
      <w:r w:rsidR="00AE6CE0">
        <w:t>/</w:t>
      </w:r>
      <w:r w:rsidR="004613B8" w:rsidRPr="00F612A6">
        <w:rPr>
          <w:b/>
        </w:rPr>
        <w:t>Mokėtojui</w:t>
      </w:r>
      <w:r w:rsidR="00612CBF">
        <w:t xml:space="preserve"> (Sutartyje numatytais atvejais – </w:t>
      </w:r>
      <w:r w:rsidR="00612CBF" w:rsidRPr="00BE2C85">
        <w:rPr>
          <w:b/>
        </w:rPr>
        <w:t>Gavėjui</w:t>
      </w:r>
      <w:r w:rsidR="00612CBF">
        <w:t>)</w:t>
      </w:r>
      <w:r w:rsidRPr="00010D70">
        <w:t xml:space="preserve"> pasirašius </w:t>
      </w:r>
      <w:r w:rsidR="00737830">
        <w:t>dokumentą, patvirtinantį prekių perdavimą-priėmimą</w:t>
      </w:r>
      <w:r w:rsidRPr="00010D70">
        <w:t>, kuris pasirašomas tik tuo atveju, jeigu prekės yra kokybi</w:t>
      </w:r>
      <w:r w:rsidR="006958AF" w:rsidRPr="00010D70">
        <w:t>škos ir atitinka Sutartyje</w:t>
      </w:r>
      <w:r w:rsidRPr="00010D70">
        <w:t xml:space="preserve"> ir jos </w:t>
      </w:r>
      <w:r w:rsidR="001458AF" w:rsidRPr="00010D70">
        <w:t>priede (-</w:t>
      </w:r>
      <w:proofErr w:type="spellStart"/>
      <w:r w:rsidR="001458AF" w:rsidRPr="00010D70">
        <w:t>uose</w:t>
      </w:r>
      <w:proofErr w:type="spellEnd"/>
      <w:r w:rsidR="001458AF" w:rsidRPr="00010D70">
        <w:t xml:space="preserve">) </w:t>
      </w:r>
      <w:r w:rsidR="0013773F" w:rsidRPr="00010D70">
        <w:t xml:space="preserve">joms </w:t>
      </w:r>
      <w:r w:rsidR="006958AF" w:rsidRPr="00010D70">
        <w:t xml:space="preserve">nustatytus </w:t>
      </w:r>
      <w:r w:rsidRPr="00010D70">
        <w:t>reikalavimus</w:t>
      </w:r>
      <w:r w:rsidR="007702A5">
        <w:t>.</w:t>
      </w:r>
      <w:r w:rsidR="0088508E">
        <w:t xml:space="preserve"> </w:t>
      </w:r>
      <w:r w:rsidR="0088508E" w:rsidRPr="00612CBF">
        <w:rPr>
          <w:b/>
        </w:rPr>
        <w:t>Mokėtojas</w:t>
      </w:r>
      <w:r w:rsidR="0088508E">
        <w:t xml:space="preserve"> pasirašydamas </w:t>
      </w:r>
      <w:r w:rsidR="00615E4A">
        <w:t>dokumentą, patvirtinantį</w:t>
      </w:r>
      <w:r w:rsidR="00615E4A" w:rsidRPr="00B636B8">
        <w:t xml:space="preserve"> prekių perdavimą-priėmimą,</w:t>
      </w:r>
      <w:r w:rsidR="0088508E">
        <w:t xml:space="preserve"> patvirtina prekių kiekio ir komplektacijos atitiktį Sutarties ir jos priedų reikalavimams, o </w:t>
      </w:r>
      <w:r w:rsidR="0088508E" w:rsidRPr="00612CBF">
        <w:rPr>
          <w:b/>
        </w:rPr>
        <w:t>Pirkėjas</w:t>
      </w:r>
      <w:r w:rsidR="0088508E">
        <w:t xml:space="preserve"> pasirašydamas </w:t>
      </w:r>
      <w:r w:rsidR="00615E4A">
        <w:t>dokumentą, patvirtinantį</w:t>
      </w:r>
      <w:r w:rsidR="00615E4A" w:rsidRPr="00B636B8">
        <w:t xml:space="preserve"> prekių perdavimą-priėmimą,</w:t>
      </w:r>
      <w:r w:rsidR="0088508E">
        <w:t xml:space="preserve"> patvirtina prekių kokybės atitiktį Sutarties ir jos priedų </w:t>
      </w:r>
      <w:r w:rsidR="004613B8">
        <w:t>reikalavimams</w:t>
      </w:r>
      <w:r w:rsidR="0088508E">
        <w:t>.</w:t>
      </w:r>
      <w:r w:rsidR="00771DB6" w:rsidRPr="00010D70">
        <w:t xml:space="preserve"> </w:t>
      </w:r>
      <w:r w:rsidR="00300CF8" w:rsidRPr="00010D70">
        <w:t>Kai pristat</w:t>
      </w:r>
      <w:r w:rsidR="00044E1B" w:rsidRPr="00010D70">
        <w:t>ytos</w:t>
      </w:r>
      <w:r w:rsidR="00300CF8" w:rsidRPr="00010D70">
        <w:t xml:space="preserve"> prekės yra k</w:t>
      </w:r>
      <w:r w:rsidR="00771DB6" w:rsidRPr="00010D70">
        <w:t xml:space="preserve">okybiškos ir </w:t>
      </w:r>
      <w:r w:rsidR="00300CF8" w:rsidRPr="00010D70">
        <w:t>atitinka Sutartyje ir jos priede (-</w:t>
      </w:r>
      <w:proofErr w:type="spellStart"/>
      <w:r w:rsidR="00300CF8" w:rsidRPr="00010D70">
        <w:t>uose</w:t>
      </w:r>
      <w:proofErr w:type="spellEnd"/>
      <w:r w:rsidR="00300CF8" w:rsidRPr="00010D70">
        <w:t xml:space="preserve">) joms nustatytus reikalavimus </w:t>
      </w:r>
      <w:r w:rsidR="00615E4A" w:rsidRPr="00B636B8">
        <w:t>dokumentas, patvirtinantis prekių perdavimą-priėmimą,</w:t>
      </w:r>
      <w:r w:rsidR="00771DB6" w:rsidRPr="00010D70">
        <w:t xml:space="preserve"> turi būti pasirašomas ne vėliau kaip per 30 dienų, išskyrus kai prekėms atliekami laboratoriniai bandymai. </w:t>
      </w:r>
    </w:p>
    <w:p w14:paraId="5FFAEF12" w14:textId="77777777" w:rsidR="00EB04AE" w:rsidRPr="00010D70" w:rsidRDefault="00EB04AE" w:rsidP="00EB04AE">
      <w:pPr>
        <w:jc w:val="both"/>
      </w:pPr>
      <w:r w:rsidRPr="00010D70">
        <w:t xml:space="preserve">3.3. Už prekes, pateiktas viršijant </w:t>
      </w:r>
      <w:r w:rsidR="00D92F70" w:rsidRPr="00010D70">
        <w:t>Sutartyje/</w:t>
      </w:r>
      <w:r w:rsidRPr="00010D70">
        <w:t xml:space="preserve">paraiškose/užsakymuose nurodytus kiekius, </w:t>
      </w:r>
      <w:r w:rsidR="004613B8">
        <w:rPr>
          <w:b/>
        </w:rPr>
        <w:t xml:space="preserve">Pardavėjui </w:t>
      </w:r>
      <w:r w:rsidR="00D7482F" w:rsidRPr="00010D70">
        <w:t>neapmoka</w:t>
      </w:r>
      <w:r w:rsidR="00E505D8">
        <w:t>ma</w:t>
      </w:r>
      <w:r w:rsidR="00D7482F" w:rsidRPr="00010D70">
        <w:t>.</w:t>
      </w:r>
    </w:p>
    <w:p w14:paraId="38B26932" w14:textId="77777777" w:rsidR="00D92F70" w:rsidRPr="00010D70" w:rsidRDefault="00D92F70" w:rsidP="00D92F70">
      <w:pPr>
        <w:jc w:val="both"/>
      </w:pPr>
      <w:r w:rsidRPr="00010D70">
        <w:t xml:space="preserve">3.4. </w:t>
      </w:r>
      <w:r w:rsidRPr="00010D70">
        <w:rPr>
          <w:b/>
        </w:rPr>
        <w:t>Pardavėjui</w:t>
      </w:r>
      <w:r w:rsidRPr="00010D70">
        <w:t xml:space="preserve"> pristačius mažesnę prekių siuntą negu nurodyta Sutartyje/paraiškose/užsakymuose, </w:t>
      </w:r>
      <w:r w:rsidR="00152DDB">
        <w:t xml:space="preserve">yra laikoma, kad prekės nebuvo pristatytos. </w:t>
      </w:r>
      <w:r w:rsidR="00152DDB" w:rsidRPr="00B03C14">
        <w:rPr>
          <w:b/>
        </w:rPr>
        <w:t>Pardavėjas</w:t>
      </w:r>
      <w:r w:rsidR="00152DDB">
        <w:t xml:space="preserve"> savo lėšomis prekes turi atsiimti</w:t>
      </w:r>
      <w:r w:rsidR="001A7311">
        <w:t xml:space="preserve"> ir, jeigu dėl to yra praleidžiamas </w:t>
      </w:r>
      <w:r w:rsidR="00171524">
        <w:t xml:space="preserve">pristatymo </w:t>
      </w:r>
      <w:r w:rsidR="001A7311">
        <w:t xml:space="preserve">terminas, </w:t>
      </w:r>
      <w:r w:rsidR="00E505D8">
        <w:t xml:space="preserve">Pardavėjui </w:t>
      </w:r>
      <w:r w:rsidR="001A7311">
        <w:t>taikomos Sutarties bendrosios dalies 11.1 punkte numatytos sankcijos.</w:t>
      </w:r>
      <w:r w:rsidR="00D06ACE" w:rsidRPr="00010D70">
        <w:t xml:space="preserve"> </w:t>
      </w:r>
    </w:p>
    <w:p w14:paraId="2F7A6CF8" w14:textId="77777777" w:rsidR="009523E7" w:rsidRPr="00010D70" w:rsidRDefault="009523E7" w:rsidP="009523E7">
      <w:pPr>
        <w:jc w:val="both"/>
      </w:pPr>
      <w:r w:rsidRPr="00010D70">
        <w:t>3.</w:t>
      </w:r>
      <w:r w:rsidR="00C33CC2" w:rsidRPr="00010D70">
        <w:t>5</w:t>
      </w:r>
      <w:r w:rsidRPr="00010D70">
        <w:t xml:space="preserve">. </w:t>
      </w:r>
      <w:r w:rsidRPr="00010D70">
        <w:rPr>
          <w:b/>
        </w:rPr>
        <w:t>Pardavėjas</w:t>
      </w:r>
      <w:r w:rsidRPr="00010D70">
        <w:t xml:space="preserve"> įsipareigoja po Sutarties įsigaliojimo Sutarties specialioje dalyje nurodytais terminais:</w:t>
      </w:r>
    </w:p>
    <w:p w14:paraId="06B33CB7" w14:textId="77777777" w:rsidR="009523E7" w:rsidRPr="00010D70" w:rsidRDefault="009523E7" w:rsidP="009523E7">
      <w:pPr>
        <w:jc w:val="both"/>
      </w:pPr>
      <w:r w:rsidRPr="00010D70">
        <w:t>3.</w:t>
      </w:r>
      <w:r w:rsidR="00C33CC2" w:rsidRPr="00010D70">
        <w:t>5</w:t>
      </w:r>
      <w:r w:rsidRPr="00010D70">
        <w:t xml:space="preserve">.1. parengti, pagaminti, suderinti su </w:t>
      </w:r>
      <w:r w:rsidRPr="00010D70">
        <w:rPr>
          <w:b/>
        </w:rPr>
        <w:t>Pirkėju</w:t>
      </w:r>
      <w:r w:rsidRPr="00010D70">
        <w:t xml:space="preserve"> ir patvirtinti perkamų prekių darbinius </w:t>
      </w:r>
      <w:r w:rsidR="000E5D67">
        <w:t xml:space="preserve">pavyzdžius </w:t>
      </w:r>
      <w:r w:rsidRPr="00010D70">
        <w:t xml:space="preserve">(2 egz., vienas - </w:t>
      </w:r>
      <w:r w:rsidRPr="00010D70">
        <w:rPr>
          <w:b/>
        </w:rPr>
        <w:t>Pirkėjui</w:t>
      </w:r>
      <w:r w:rsidRPr="00010D70">
        <w:t xml:space="preserve">, antras – </w:t>
      </w:r>
      <w:r w:rsidRPr="00010D70">
        <w:rPr>
          <w:b/>
        </w:rPr>
        <w:t>Pardavėjui</w:t>
      </w:r>
      <w:r w:rsidRPr="00010D70">
        <w:t>), kurie atitiktų Sutartyje ir jos priede (-</w:t>
      </w:r>
      <w:proofErr w:type="spellStart"/>
      <w:r w:rsidRPr="00010D70">
        <w:t>uose</w:t>
      </w:r>
      <w:proofErr w:type="spellEnd"/>
      <w:r w:rsidRPr="00010D70">
        <w:t xml:space="preserve">) nustatytus reikalavimus </w:t>
      </w:r>
      <w:r w:rsidRPr="00010D70">
        <w:rPr>
          <w:i/>
        </w:rPr>
        <w:t>(jei spec. dalyje nurodyta, kad ši sąlyga taikoma)</w:t>
      </w:r>
      <w:r w:rsidRPr="00010D70">
        <w:t>;</w:t>
      </w:r>
    </w:p>
    <w:p w14:paraId="252CEB0F" w14:textId="77777777" w:rsidR="009523E7" w:rsidRPr="00010D70" w:rsidRDefault="009523E7" w:rsidP="009523E7">
      <w:pPr>
        <w:jc w:val="both"/>
      </w:pPr>
      <w:r w:rsidRPr="00010D70">
        <w:t>3.</w:t>
      </w:r>
      <w:r w:rsidR="00C33CC2" w:rsidRPr="00010D70">
        <w:t>5</w:t>
      </w:r>
      <w:r w:rsidRPr="00010D70">
        <w:t xml:space="preserve">.2. suderinti su </w:t>
      </w:r>
      <w:r w:rsidRPr="00010D70">
        <w:rPr>
          <w:b/>
        </w:rPr>
        <w:t xml:space="preserve">Pirkėju </w:t>
      </w:r>
      <w:r w:rsidRPr="00010D70">
        <w:t xml:space="preserve">ir pateikti </w:t>
      </w:r>
      <w:proofErr w:type="spellStart"/>
      <w:r w:rsidRPr="00010D70">
        <w:t>teiktiną</w:t>
      </w:r>
      <w:proofErr w:type="spellEnd"/>
      <w:r w:rsidRPr="00010D70">
        <w:t xml:space="preserve"> prekių kokybės užtikrinimo planą, parengtą pagal </w:t>
      </w:r>
      <w:proofErr w:type="spellStart"/>
      <w:r w:rsidRPr="00010D70">
        <w:t>Teiktino</w:t>
      </w:r>
      <w:proofErr w:type="spellEnd"/>
      <w:r w:rsidRPr="00010D70">
        <w:t xml:space="preserve"> kokybės užtikrinimo plano rengimo rekomendacijas arba</w:t>
      </w:r>
      <w:r w:rsidRPr="00010D70">
        <w:rPr>
          <w:i/>
        </w:rPr>
        <w:t xml:space="preserve"> </w:t>
      </w:r>
      <w:r w:rsidRPr="00010D70">
        <w:t xml:space="preserve">Sutarties specialioje dalyje nurodytus standartus </w:t>
      </w:r>
      <w:r w:rsidRPr="00010D70">
        <w:rPr>
          <w:i/>
        </w:rPr>
        <w:t>(jei spec. dalyje nurodyta, kad ši sąlyga taikoma)</w:t>
      </w:r>
      <w:r w:rsidRPr="00010D70">
        <w:t>;</w:t>
      </w:r>
    </w:p>
    <w:p w14:paraId="4742693A" w14:textId="77777777" w:rsidR="009523E7" w:rsidRPr="00010D70" w:rsidRDefault="009523E7" w:rsidP="00EB04AE">
      <w:pPr>
        <w:jc w:val="both"/>
        <w:rPr>
          <w:i/>
        </w:rPr>
      </w:pPr>
      <w:r w:rsidRPr="00010D70">
        <w:t>3.</w:t>
      </w:r>
      <w:r w:rsidR="00C33CC2" w:rsidRPr="00010D70">
        <w:t>5</w:t>
      </w:r>
      <w:r w:rsidRPr="00010D70">
        <w:t xml:space="preserve">.3. suderinti su </w:t>
      </w:r>
      <w:r w:rsidRPr="00010D70">
        <w:rPr>
          <w:b/>
        </w:rPr>
        <w:t>Pirkėju</w:t>
      </w:r>
      <w:r w:rsidRPr="00010D70">
        <w:t xml:space="preserve"> prekės naudojimo (priežiūros) instrukciją, kuri pateikiama kartu su kiekviena preke (</w:t>
      </w:r>
      <w:r w:rsidRPr="00010D70">
        <w:rPr>
          <w:i/>
        </w:rPr>
        <w:t>jei spec. dalyje nurodyta, kad ši sąlyga taikoma).</w:t>
      </w:r>
    </w:p>
    <w:p w14:paraId="59CBBA8C" w14:textId="77777777" w:rsidR="00AD1F49" w:rsidRDefault="006D67EE" w:rsidP="00AD1F49">
      <w:pPr>
        <w:jc w:val="both"/>
      </w:pPr>
      <w:r w:rsidRPr="00010D70">
        <w:t>3.</w:t>
      </w:r>
      <w:r w:rsidR="00737830">
        <w:t>6</w:t>
      </w:r>
      <w:r w:rsidR="00AD1F49" w:rsidRPr="00010D70">
        <w:t>.</w:t>
      </w:r>
      <w:r w:rsidR="00737830">
        <w:t xml:space="preserve"> </w:t>
      </w:r>
      <w:r w:rsidR="00737830" w:rsidRPr="00010D70">
        <w:t xml:space="preserve">Jeigu Sutarties galiojimo metu prekės gamintojas pakeičia/atnaujina šia Sutartimi perkamos prekės, modelį/pavadinimą, kuris yra nurodytas Sutartyje, </w:t>
      </w:r>
      <w:r w:rsidR="00737830" w:rsidRPr="00010D70">
        <w:rPr>
          <w:b/>
          <w:bCs/>
        </w:rPr>
        <w:t>Pardavėjas</w:t>
      </w:r>
      <w:r w:rsidR="00737830" w:rsidRPr="00010D70">
        <w:t xml:space="preserve">, </w:t>
      </w:r>
      <w:r w:rsidR="00737830">
        <w:t xml:space="preserve">privalo </w:t>
      </w:r>
      <w:r w:rsidR="008E5120">
        <w:t>pateikti dokumentus, patvirtinančius prekių atitikimą Sutarties reikalavimams</w:t>
      </w:r>
      <w:r w:rsidR="00541B90">
        <w:t xml:space="preserve">, </w:t>
      </w:r>
      <w:r w:rsidR="00737830">
        <w:t xml:space="preserve">suderinti </w:t>
      </w:r>
      <w:r w:rsidR="00541B90">
        <w:t xml:space="preserve">ir patvirtinti </w:t>
      </w:r>
      <w:r w:rsidR="00737830">
        <w:t>naujo modelio/pavadinimo gaminio darbinius pavyzdžius</w:t>
      </w:r>
      <w:r w:rsidR="00DA5938">
        <w:t xml:space="preserve"> (jeigu pagal Sutarties reikalavimus buvo privalomas darbinių pavyzdžių tvirtinimas)</w:t>
      </w:r>
      <w:r w:rsidR="006F675A">
        <w:t xml:space="preserve">. </w:t>
      </w:r>
      <w:r w:rsidR="00737830" w:rsidRPr="00C45F1F">
        <w:rPr>
          <w:b/>
        </w:rPr>
        <w:t>Pardavėjas</w:t>
      </w:r>
      <w:r w:rsidR="00737830">
        <w:t xml:space="preserve"> </w:t>
      </w:r>
      <w:r w:rsidR="00737830" w:rsidRPr="00010D70">
        <w:t xml:space="preserve">suderinęs su </w:t>
      </w:r>
      <w:r w:rsidR="00737830" w:rsidRPr="00010D70">
        <w:rPr>
          <w:b/>
          <w:bCs/>
        </w:rPr>
        <w:t>Pirkėju</w:t>
      </w:r>
      <w:r w:rsidR="00737830" w:rsidRPr="00010D70">
        <w:t xml:space="preserve"> ir su juo </w:t>
      </w:r>
      <w:r w:rsidR="00737830">
        <w:t xml:space="preserve">sudaręs </w:t>
      </w:r>
      <w:r w:rsidR="00737830" w:rsidRPr="00010D70">
        <w:t>papildomą susitarimą</w:t>
      </w:r>
      <w:r w:rsidR="00737830">
        <w:t xml:space="preserve"> turi teisę </w:t>
      </w:r>
      <w:r w:rsidR="00737830" w:rsidRPr="00010D70">
        <w:t>tiekti naujo modelio/pavadinimo prekes. Naujo modelio/pavadinimo prekės turi atitikti Sutartyje ir jos priede (-</w:t>
      </w:r>
      <w:proofErr w:type="spellStart"/>
      <w:r w:rsidR="00737830" w:rsidRPr="00010D70">
        <w:t>uose</w:t>
      </w:r>
      <w:proofErr w:type="spellEnd"/>
      <w:r w:rsidR="00737830" w:rsidRPr="00010D70">
        <w:t xml:space="preserve">) perkamoms prekėms nustatytus reikalavimus, </w:t>
      </w:r>
      <w:r w:rsidR="00737830">
        <w:t xml:space="preserve">tiekiamos </w:t>
      </w:r>
      <w:r w:rsidR="00737830" w:rsidRPr="00010D70">
        <w:t xml:space="preserve">už tą pačia kainą, o jų techniniai duomenys negali būti </w:t>
      </w:r>
      <w:r w:rsidR="00737830" w:rsidRPr="00010D70">
        <w:lastRenderedPageBreak/>
        <w:t xml:space="preserve">prasteni už techninius duomenis prekių, dėl kurių buvo sudaryta Sutartis. Naujo modelio prekės privalo būti suderinamos su kitomis pagal šią Sutartį perkamomis </w:t>
      </w:r>
      <w:r w:rsidR="00774A7E">
        <w:t>ir jau įsigytomis</w:t>
      </w:r>
      <w:r w:rsidR="00737830" w:rsidRPr="00010D70">
        <w:t xml:space="preserve"> prekėmis. </w:t>
      </w:r>
    </w:p>
    <w:p w14:paraId="77C07CF3" w14:textId="77777777" w:rsidR="006F675A" w:rsidRDefault="006F675A" w:rsidP="006F675A">
      <w:pPr>
        <w:tabs>
          <w:tab w:val="left" w:pos="1134"/>
        </w:tabs>
        <w:jc w:val="both"/>
      </w:pPr>
      <w:r>
        <w:t xml:space="preserve">3.7. </w:t>
      </w:r>
      <w:r>
        <w:rPr>
          <w:color w:val="000000"/>
        </w:rPr>
        <w:t xml:space="preserve">Sutarties vykdymo metu </w:t>
      </w:r>
      <w:r w:rsidRPr="005B7473">
        <w:t xml:space="preserve">Sutartyje nurodytas </w:t>
      </w:r>
      <w:r>
        <w:t>prekės gamintojas gali būti keičiamas</w:t>
      </w:r>
      <w:r w:rsidRPr="005B7473">
        <w:t xml:space="preserve"> kitu </w:t>
      </w:r>
      <w:r>
        <w:t xml:space="preserve">gamintoju tik </w:t>
      </w:r>
      <w:r w:rsidRPr="005B7473">
        <w:t xml:space="preserve">dėl objektyvių aplinkybių, kurių </w:t>
      </w:r>
      <w:r w:rsidRPr="00351DA0">
        <w:rPr>
          <w:b/>
        </w:rPr>
        <w:t xml:space="preserve">Pardavėjui </w:t>
      </w:r>
      <w:r w:rsidRPr="005B7473">
        <w:t xml:space="preserve">nebuvo galima numatyti </w:t>
      </w:r>
      <w:r>
        <w:t>paraiškos/</w:t>
      </w:r>
      <w:r w:rsidRPr="005B7473">
        <w:t>pasiūlymo pateiki</w:t>
      </w:r>
      <w:r>
        <w:t>mo momentu.  Sutartyje nurodyto gamintojo</w:t>
      </w:r>
      <w:r w:rsidRPr="005B7473">
        <w:t xml:space="preserve"> keitimas kitu galimas tik iš anksto raštu suderinus su </w:t>
      </w:r>
      <w:r w:rsidRPr="005B7473">
        <w:rPr>
          <w:b/>
        </w:rPr>
        <w:t>Pirkėju</w:t>
      </w:r>
      <w:r>
        <w:t xml:space="preserve"> ir pasirašius susitarimą dėl gamintojo pakeitimo. </w:t>
      </w:r>
      <w:r w:rsidRPr="005B7473">
        <w:t xml:space="preserve"> Prašymas dėl Sutartyje nustatyto </w:t>
      </w:r>
      <w:r>
        <w:t>gamintojo keitimo kitu,</w:t>
      </w:r>
      <w:r w:rsidRPr="005B7473">
        <w:t xml:space="preserve"> </w:t>
      </w:r>
      <w:r w:rsidRPr="005B7473">
        <w:rPr>
          <w:b/>
        </w:rPr>
        <w:t xml:space="preserve">Pirkėjui </w:t>
      </w:r>
      <w:r w:rsidRPr="005B7473">
        <w:t>pateikiamas raštu, nurodant tokio keitimo priežastis</w:t>
      </w:r>
      <w:r>
        <w:t xml:space="preserve">, kartu </w:t>
      </w:r>
      <w:r w:rsidRPr="00010D70">
        <w:rPr>
          <w:b/>
          <w:bCs/>
        </w:rPr>
        <w:t>Pardavėjas</w:t>
      </w:r>
      <w:r w:rsidRPr="00010D70">
        <w:t xml:space="preserve">, </w:t>
      </w:r>
      <w:r>
        <w:t xml:space="preserve">privalo pateikti dokumentus, patvirtinančius siūlomo naujo gamintojo prekių atitikimą Sutarties reikalavimams, suderinti ir patvirtinti naujo gamintojo prekių darbinius pavyzdžius (jeigu pagal Sutarties reikalavimus buvo privalomas darbinių pavyzdžių tvirtinimas). Naujo gamintojo </w:t>
      </w:r>
      <w:r w:rsidRPr="00010D70">
        <w:t>prekės turi atitikti Sutartyje ir jos priede (-</w:t>
      </w:r>
      <w:proofErr w:type="spellStart"/>
      <w:r w:rsidRPr="00010D70">
        <w:t>uose</w:t>
      </w:r>
      <w:proofErr w:type="spellEnd"/>
      <w:r w:rsidRPr="00010D70">
        <w:t xml:space="preserve">) perkamoms prekėms nustatytus reikalavimus, </w:t>
      </w:r>
      <w:r>
        <w:t xml:space="preserve">tiekiamos </w:t>
      </w:r>
      <w:r w:rsidRPr="00010D70">
        <w:t>už tą pačia kainą, o jų techniniai duomenys negali būti prasteni už techninius duomenis prekių, dėl kurių buvo sudaryta Sutartis.</w:t>
      </w:r>
    </w:p>
    <w:p w14:paraId="56CEFAC2" w14:textId="46AB27F3" w:rsidR="00ED3337" w:rsidRPr="003C4AD6" w:rsidRDefault="00ED3337" w:rsidP="006F675A">
      <w:pPr>
        <w:tabs>
          <w:tab w:val="left" w:pos="1134"/>
        </w:tabs>
        <w:jc w:val="both"/>
      </w:pPr>
      <w:r w:rsidRPr="00ED3337">
        <w:t xml:space="preserve">3.8. </w:t>
      </w:r>
      <w:r w:rsidRPr="00ED3337">
        <w:rPr>
          <w:b/>
        </w:rPr>
        <w:t>Pardavėjas</w:t>
      </w:r>
      <w:r w:rsidRPr="00ED3337">
        <w:t xml:space="preserve"> įsipareigoja nepasitelkti priešiškų valstybių piliečių (darbuotojų, subtiekėjų ir kt.), kai vykdant Sutartyje numatytus įsipareigojimus reikia patekti į karinę teritoriją. Priešiškomis valstybėmis yra laikomos valstybės, nurodytos Nacionalinio saugumo strategijoje, patvirtintoje Lietuvos Respublikos Seimo 2002 m. gegužės 28 d. nutarimu Nr. IX-907 „Dėl Nacionalinio saugumo strategijos patvirtinimo“, taip pat Valstybių ar teritorijų, kurių tiekėjai, jų subtiekėjai, ūkio subjektai, kurių </w:t>
      </w:r>
      <w:proofErr w:type="spellStart"/>
      <w:r w:rsidRPr="00ED3337">
        <w:t>pajėgumais</w:t>
      </w:r>
      <w:proofErr w:type="spellEnd"/>
      <w:r w:rsidRPr="00ED3337">
        <w:t xml:space="preserve"> yra remiamasi, gamintojai, techninės ar programinės įrangos priežiūrą ir palaikymą vykdantys asmenys ar juos kontroliuojantys asmenys nelaikomi patikimais, sąraše, patvirtintame Lietuvos Respublikos Vyriausybės 2022 m. kovo 30 d. nutarimu Nr. 280 „Dėl Lietuvos Respublikos viešųjų pirkimų įstatymo 92 straipsnio 13, 14 ir 15 dalių nuostatų įgyvendinimo“. </w:t>
      </w:r>
      <w:r w:rsidRPr="00ED3337">
        <w:rPr>
          <w:b/>
        </w:rPr>
        <w:t>Pardavėjas</w:t>
      </w:r>
      <w:r w:rsidRPr="00ED3337">
        <w:t xml:space="preserve"> įsipareigoja ne mažiau kaip prieš 3 darbo dienas iki patekimo į karinę teritoriją pranešti krašto apsaugos sistemos institucijai ar jos padaliniui, į kurio karinę teritoriją bus ketinama patekti, ir nurodyti ketinančių patekti į karinę teritoriją asmenų vardus, pavardes, pareigas, pilietybes ir lankymosi karinėje teritorijoje trukmę. </w:t>
      </w:r>
      <w:r w:rsidRPr="00ED3337">
        <w:rPr>
          <w:b/>
        </w:rPr>
        <w:t>Pardavėjo</w:t>
      </w:r>
      <w:r w:rsidRPr="00ED3337">
        <w:t xml:space="preserve"> atstovai, patekdami į karinę teritoriją, privalo pateikti asmens tapatybę ir pilietybę patvirtinančius dokumentus.</w:t>
      </w:r>
    </w:p>
    <w:p w14:paraId="2E866C4A" w14:textId="77777777" w:rsidR="00EB04AE" w:rsidRPr="00010D70" w:rsidRDefault="00EB04AE" w:rsidP="00EB04AE">
      <w:pPr>
        <w:jc w:val="both"/>
      </w:pPr>
    </w:p>
    <w:p w14:paraId="75F53004" w14:textId="77777777" w:rsidR="00EB04AE" w:rsidRPr="00010D70" w:rsidRDefault="00EB04AE" w:rsidP="00EB04AE">
      <w:pPr>
        <w:jc w:val="both"/>
        <w:rPr>
          <w:b/>
        </w:rPr>
      </w:pPr>
      <w:r w:rsidRPr="00010D70">
        <w:rPr>
          <w:b/>
        </w:rPr>
        <w:t>4. Mokėjimo terminai ir sąlygos</w:t>
      </w:r>
    </w:p>
    <w:p w14:paraId="5A400130" w14:textId="77777777" w:rsidR="00EB04AE" w:rsidRPr="00B03C14" w:rsidRDefault="00EB04AE" w:rsidP="00EB04AE">
      <w:pPr>
        <w:jc w:val="both"/>
      </w:pPr>
      <w:r w:rsidRPr="00010D70">
        <w:t xml:space="preserve">4.1. </w:t>
      </w:r>
      <w:r w:rsidRPr="00010D70">
        <w:rPr>
          <w:b/>
        </w:rPr>
        <w:t>Pardavėjui</w:t>
      </w:r>
      <w:r w:rsidRPr="00010D70">
        <w:t xml:space="preserve"> sumokama, kai sutarties objektas atitinkantis </w:t>
      </w:r>
      <w:r w:rsidR="00AA0D56" w:rsidRPr="00010D70">
        <w:t xml:space="preserve">Sutartyje ir jos </w:t>
      </w:r>
      <w:r w:rsidR="001458AF" w:rsidRPr="00010D70">
        <w:t>priede (-</w:t>
      </w:r>
      <w:proofErr w:type="spellStart"/>
      <w:r w:rsidR="001458AF" w:rsidRPr="00010D70">
        <w:t>uose</w:t>
      </w:r>
      <w:proofErr w:type="spellEnd"/>
      <w:r w:rsidR="001458AF" w:rsidRPr="00010D70">
        <w:t xml:space="preserve">) </w:t>
      </w:r>
      <w:r w:rsidR="00AA0D56" w:rsidRPr="00010D70">
        <w:t>nustatytus reikalavimus</w:t>
      </w:r>
      <w:r w:rsidRPr="00010D70">
        <w:t xml:space="preserve"> perduodamas </w:t>
      </w:r>
      <w:r w:rsidR="0088508E">
        <w:rPr>
          <w:b/>
        </w:rPr>
        <w:t>Mokėtojui</w:t>
      </w:r>
      <w:r w:rsidR="000A7966">
        <w:rPr>
          <w:b/>
        </w:rPr>
        <w:t xml:space="preserve"> ar Gavėjui</w:t>
      </w:r>
      <w:r w:rsidRPr="00010D70">
        <w:rPr>
          <w:b/>
        </w:rPr>
        <w:t>,</w:t>
      </w:r>
      <w:r w:rsidRPr="00010D70">
        <w:t xml:space="preserve"> </w:t>
      </w:r>
      <w:r w:rsidR="00B03C14">
        <w:t xml:space="preserve">Sutartyje nustatyta tvarka </w:t>
      </w:r>
      <w:r w:rsidRPr="00010D70">
        <w:t xml:space="preserve">pasirašius </w:t>
      </w:r>
      <w:r w:rsidR="00F612A6">
        <w:t>dokumentą, patvirtinantį</w:t>
      </w:r>
      <w:r w:rsidR="00F612A6" w:rsidRPr="00B636B8">
        <w:t xml:space="preserve"> prekių perdavimą-priėmimą</w:t>
      </w:r>
      <w:r w:rsidRPr="00010D70">
        <w:t xml:space="preserve">, per 30 (trisdešimt) dienų nuo </w:t>
      </w:r>
      <w:r w:rsidR="00F612A6">
        <w:t>dokumento, patvirtinančio</w:t>
      </w:r>
      <w:r w:rsidR="00F612A6" w:rsidRPr="00B636B8">
        <w:t xml:space="preserve"> prekių perdavimą-priėmimą</w:t>
      </w:r>
      <w:r w:rsidR="00F612A6">
        <w:t>,</w:t>
      </w:r>
      <w:r w:rsidR="00AA0D56" w:rsidRPr="00010D70">
        <w:rPr>
          <w:i/>
        </w:rPr>
        <w:t xml:space="preserve"> </w:t>
      </w:r>
      <w:r w:rsidRPr="00010D70">
        <w:t xml:space="preserve">ir sąskaitos </w:t>
      </w:r>
      <w:r w:rsidR="00520FCA">
        <w:t xml:space="preserve">faktūros </w:t>
      </w:r>
      <w:r w:rsidRPr="00010D70">
        <w:t>gavimo dienos</w:t>
      </w:r>
      <w:r w:rsidR="00520FCA">
        <w:t>.</w:t>
      </w:r>
      <w:r w:rsidR="001D4DE5" w:rsidRPr="00010D70">
        <w:t xml:space="preserve"> </w:t>
      </w:r>
      <w:r w:rsidR="00520FCA">
        <w:t>S</w:t>
      </w:r>
      <w:r w:rsidR="00A179BF">
        <w:t>ąskaita</w:t>
      </w:r>
      <w:r w:rsidR="004E5569">
        <w:t xml:space="preserve"> faktūra turi būti pateikiama </w:t>
      </w:r>
      <w:r w:rsidR="00156293">
        <w:t xml:space="preserve">Mokėtojui </w:t>
      </w:r>
      <w:r w:rsidR="004E5569">
        <w:t>Viešųjų pirkimų įstatymo 22 straipsnio 3 dalyje</w:t>
      </w:r>
      <w:r w:rsidR="00635AC7">
        <w:rPr>
          <w:bCs/>
        </w:rPr>
        <w:t>/</w:t>
      </w:r>
      <w:r w:rsidR="00635AC7" w:rsidRPr="00085968">
        <w:rPr>
          <w:bCs/>
        </w:rPr>
        <w:t>Viešųjų pirkimų, atliekamų gynybos ir saugumo srityje, įstatymo 12 straipsnio 10 dalyje</w:t>
      </w:r>
      <w:r w:rsidR="00635AC7" w:rsidRPr="0080194C">
        <w:t xml:space="preserve"> numatytomis</w:t>
      </w:r>
      <w:r w:rsidR="004E5569">
        <w:t xml:space="preserve"> elektroninėmis priemonėmis</w:t>
      </w:r>
      <w:r w:rsidR="001D4DE5" w:rsidRPr="00010D70">
        <w:t xml:space="preserve">. </w:t>
      </w:r>
      <w:r w:rsidR="00B03C14">
        <w:t>V</w:t>
      </w:r>
      <w:r w:rsidR="00CD09AA" w:rsidRPr="00CD09AA">
        <w:t>ėluojant atsiskaityti šiame punkte numatytu terminu,</w:t>
      </w:r>
      <w:r w:rsidR="00CD09AA" w:rsidRPr="00CD09AA">
        <w:rPr>
          <w:b/>
          <w:bCs/>
        </w:rPr>
        <w:t xml:space="preserve"> Pardavėjui </w:t>
      </w:r>
      <w:r w:rsidR="00CD09AA" w:rsidRPr="00CD09AA">
        <w:t xml:space="preserve">pareikalavus (ne vėliau kaip per 30 (trisdešimt) dienų nuo pareikalavimo gavimo), </w:t>
      </w:r>
      <w:r w:rsidR="00B03C14">
        <w:t xml:space="preserve">jam </w:t>
      </w:r>
      <w:r w:rsidR="00CD09AA" w:rsidRPr="00CD09AA">
        <w:t>moka</w:t>
      </w:r>
      <w:r w:rsidR="00B03C14">
        <w:t>mos</w:t>
      </w:r>
      <w:r w:rsidR="00CD09AA" w:rsidRPr="00CD09AA">
        <w:t xml:space="preserve"> palūkanas pagal Lietuvos Respublikos mokėjimų, atliekamų pagal komercines sutartis, vėlavimo prevencijos įstatymą.</w:t>
      </w:r>
    </w:p>
    <w:p w14:paraId="647A7277" w14:textId="77777777" w:rsidR="00EB04AE" w:rsidRPr="00010D70" w:rsidRDefault="00EB04AE" w:rsidP="00EB04AE">
      <w:pPr>
        <w:jc w:val="both"/>
      </w:pPr>
      <w:r w:rsidRPr="00010D70">
        <w:t xml:space="preserve">4.2. </w:t>
      </w:r>
      <w:r w:rsidRPr="00010D70">
        <w:rPr>
          <w:b/>
        </w:rPr>
        <w:t xml:space="preserve">Pardavėjui </w:t>
      </w:r>
      <w:r w:rsidRPr="00010D70">
        <w:t xml:space="preserve">pristačius prekes, </w:t>
      </w:r>
      <w:r w:rsidRPr="00010D70">
        <w:rPr>
          <w:b/>
        </w:rPr>
        <w:t xml:space="preserve">Pirkėjas </w:t>
      </w:r>
      <w:r w:rsidRPr="00010D70">
        <w:t xml:space="preserve">per 3 (tris) dienas turi teisę nuspręsti, ar </w:t>
      </w:r>
      <w:r w:rsidRPr="00010D70">
        <w:rPr>
          <w:b/>
        </w:rPr>
        <w:t>Pardavėjo</w:t>
      </w:r>
      <w:r w:rsidRPr="00010D70">
        <w:t xml:space="preserve"> pristatytoms prekėms </w:t>
      </w:r>
      <w:r w:rsidR="006125D7" w:rsidRPr="00010D70">
        <w:t xml:space="preserve">(nustatytai prekių partijai ar/ir siuntai) </w:t>
      </w:r>
      <w:r w:rsidRPr="00010D70">
        <w:t xml:space="preserve">bus atliekami laboratoriniai bandymai tam, </w:t>
      </w:r>
      <w:r w:rsidRPr="00010D70">
        <w:rPr>
          <w:noProof/>
        </w:rPr>
        <w:t xml:space="preserve">kad būtų įsitikinta, jog prekės atitinka Sutartyje </w:t>
      </w:r>
      <w:r w:rsidR="00E8665D" w:rsidRPr="00010D70">
        <w:rPr>
          <w:noProof/>
        </w:rPr>
        <w:t>ir</w:t>
      </w:r>
      <w:r w:rsidRPr="00010D70">
        <w:rPr>
          <w:noProof/>
        </w:rPr>
        <w:t xml:space="preserve"> </w:t>
      </w:r>
      <w:r w:rsidR="001458AF" w:rsidRPr="00010D70">
        <w:rPr>
          <w:noProof/>
        </w:rPr>
        <w:t xml:space="preserve">jos </w:t>
      </w:r>
      <w:r w:rsidR="001458AF" w:rsidRPr="00010D70">
        <w:t>priede (-</w:t>
      </w:r>
      <w:proofErr w:type="spellStart"/>
      <w:r w:rsidR="001458AF" w:rsidRPr="00010D70">
        <w:t>uose</w:t>
      </w:r>
      <w:proofErr w:type="spellEnd"/>
      <w:r w:rsidR="001458AF" w:rsidRPr="00010D70">
        <w:t xml:space="preserve">) </w:t>
      </w:r>
      <w:r w:rsidRPr="00010D70">
        <w:rPr>
          <w:noProof/>
        </w:rPr>
        <w:t>nustatytus reikalavimus.</w:t>
      </w:r>
      <w:r w:rsidRPr="00010D70">
        <w:t xml:space="preserve"> Jeigu </w:t>
      </w:r>
      <w:r w:rsidRPr="00010D70">
        <w:rPr>
          <w:b/>
        </w:rPr>
        <w:t xml:space="preserve">Pirkėjas </w:t>
      </w:r>
      <w:r w:rsidR="006125D7" w:rsidRPr="00010D70">
        <w:t>priima sprendimą</w:t>
      </w:r>
      <w:r w:rsidRPr="00010D70">
        <w:t>, kad laboratoriniai bandymai prekėms nebus at</w:t>
      </w:r>
      <w:r w:rsidR="00E8665D" w:rsidRPr="00010D70">
        <w:t>liekami, prekės, atitinkančios S</w:t>
      </w:r>
      <w:r w:rsidRPr="00010D70">
        <w:t xml:space="preserve">utartyje </w:t>
      </w:r>
      <w:r w:rsidR="00E8665D" w:rsidRPr="00010D70">
        <w:t>ir</w:t>
      </w:r>
      <w:r w:rsidRPr="00010D70">
        <w:t xml:space="preserve"> </w:t>
      </w:r>
      <w:r w:rsidR="00520FCA">
        <w:t xml:space="preserve">jos </w:t>
      </w:r>
      <w:r w:rsidRPr="00010D70">
        <w:t>priede</w:t>
      </w:r>
      <w:r w:rsidR="00520FCA">
        <w:t xml:space="preserve"> (-</w:t>
      </w:r>
      <w:proofErr w:type="spellStart"/>
      <w:r w:rsidRPr="00010D70">
        <w:t>uose</w:t>
      </w:r>
      <w:proofErr w:type="spellEnd"/>
      <w:r w:rsidR="00520FCA">
        <w:t>)</w:t>
      </w:r>
      <w:r w:rsidRPr="00010D70">
        <w:t xml:space="preserve"> nustatytus reikalavimus, priimamos ir už priimtas prekes </w:t>
      </w:r>
      <w:r w:rsidR="00DD32E5">
        <w:rPr>
          <w:b/>
        </w:rPr>
        <w:t>Mokėtojas</w:t>
      </w:r>
      <w:r w:rsidR="00DD32E5" w:rsidRPr="00010D70">
        <w:t xml:space="preserve"> </w:t>
      </w:r>
      <w:r w:rsidRPr="00010D70">
        <w:t xml:space="preserve">sumoka </w:t>
      </w:r>
      <w:r w:rsidRPr="00010D70">
        <w:rPr>
          <w:b/>
        </w:rPr>
        <w:t xml:space="preserve">Pardavėjui </w:t>
      </w:r>
      <w:r w:rsidRPr="00010D70">
        <w:t xml:space="preserve">per 30 (trisdešimt) dienų nuo sąskaitos </w:t>
      </w:r>
      <w:r w:rsidR="00520FCA">
        <w:t xml:space="preserve">faktūros </w:t>
      </w:r>
      <w:r w:rsidRPr="00010D70">
        <w:t xml:space="preserve">gavimo dienos. Jeigu </w:t>
      </w:r>
      <w:r w:rsidRPr="00010D70">
        <w:rPr>
          <w:b/>
        </w:rPr>
        <w:t>Pirkėjas</w:t>
      </w:r>
      <w:r w:rsidRPr="00010D70">
        <w:t xml:space="preserve"> nusprendžia, kad laboratoriniai bandymai prekėms bus atliekami, už prekes sumokama per 30 (trisdešimt) dienų po to, kai yra gauti laboratorinių bandymų rezultatai ir </w:t>
      </w:r>
      <w:r w:rsidR="006125D7" w:rsidRPr="00010D70">
        <w:t>patvirtinta</w:t>
      </w:r>
      <w:r w:rsidR="00E8665D" w:rsidRPr="00010D70">
        <w:t>, kad prekės atitinka S</w:t>
      </w:r>
      <w:r w:rsidRPr="00010D70">
        <w:t xml:space="preserve">utartyje ir </w:t>
      </w:r>
      <w:r w:rsidR="001458AF" w:rsidRPr="00010D70">
        <w:t>jos priede (-</w:t>
      </w:r>
      <w:proofErr w:type="spellStart"/>
      <w:r w:rsidR="001458AF" w:rsidRPr="00010D70">
        <w:t>uose</w:t>
      </w:r>
      <w:proofErr w:type="spellEnd"/>
      <w:r w:rsidR="001458AF" w:rsidRPr="00010D70">
        <w:t xml:space="preserve">) </w:t>
      </w:r>
      <w:r w:rsidRPr="00010D70">
        <w:t>nustatytus reikalavimus</w:t>
      </w:r>
      <w:r w:rsidRPr="00010D70">
        <w:rPr>
          <w:i/>
        </w:rPr>
        <w:t xml:space="preserve"> </w:t>
      </w:r>
      <w:r w:rsidR="005F26B1" w:rsidRPr="00010D70">
        <w:rPr>
          <w:i/>
        </w:rPr>
        <w:t xml:space="preserve">(jei spec. dalyje nurodyta, kad sąlyga </w:t>
      </w:r>
      <w:r w:rsidR="0072147C">
        <w:rPr>
          <w:i/>
        </w:rPr>
        <w:t xml:space="preserve">dėl avanso </w:t>
      </w:r>
      <w:r w:rsidR="005F26B1" w:rsidRPr="00010D70">
        <w:rPr>
          <w:i/>
        </w:rPr>
        <w:t>taikoma)</w:t>
      </w:r>
      <w:r w:rsidR="005F26B1" w:rsidRPr="00010D70">
        <w:t>.</w:t>
      </w:r>
    </w:p>
    <w:p w14:paraId="48862BE0" w14:textId="77777777" w:rsidR="000155AF" w:rsidRDefault="000155AF" w:rsidP="000155AF">
      <w:pPr>
        <w:jc w:val="both"/>
      </w:pPr>
      <w:r>
        <w:t>4.3</w:t>
      </w:r>
      <w:r w:rsidRPr="00120A77">
        <w:t xml:space="preserve">. </w:t>
      </w:r>
      <w:r>
        <w:t>Jeigu už prekes bus mokamas</w:t>
      </w:r>
      <w:r w:rsidRPr="004301F9">
        <w:t xml:space="preserve"> </w:t>
      </w:r>
      <w:r>
        <w:t>Sutarties specialiojoje dalyje nurodyto dydžio avansas,</w:t>
      </w:r>
      <w:r w:rsidRPr="00120A77">
        <w:rPr>
          <w:b/>
        </w:rPr>
        <w:t xml:space="preserve"> </w:t>
      </w:r>
      <w:r>
        <w:rPr>
          <w:b/>
        </w:rPr>
        <w:t>Pardavėjas</w:t>
      </w:r>
      <w:r w:rsidRPr="00120A77">
        <w:t xml:space="preserve"> įsipareigoja per 5 (penkias) darbo dienas nuo pranešimo gavimo dienos pateikti </w:t>
      </w:r>
      <w:r w:rsidR="0088508E">
        <w:rPr>
          <w:b/>
        </w:rPr>
        <w:lastRenderedPageBreak/>
        <w:t>Mokėtojo</w:t>
      </w:r>
      <w:r w:rsidRPr="00120A77">
        <w:t xml:space="preserve"> sumokamo avanso sumai, avansinio apmokėjimo banko garantiją </w:t>
      </w:r>
      <w:r w:rsidRPr="002F35F2">
        <w:t>arba draudimo bendrovės laidavimo raštą</w:t>
      </w:r>
      <w:r w:rsidRPr="00120A77">
        <w:t xml:space="preserve"> (kuri</w:t>
      </w:r>
      <w:r>
        <w:t>/-</w:t>
      </w:r>
      <w:proofErr w:type="spellStart"/>
      <w:r>
        <w:t>is</w:t>
      </w:r>
      <w:proofErr w:type="spellEnd"/>
      <w:r w:rsidRPr="00120A77">
        <w:t xml:space="preserve"> galiotų 2 (du) mėnesius ilgiau nei </w:t>
      </w:r>
      <w:r>
        <w:t>prekių pristatymo</w:t>
      </w:r>
      <w:r w:rsidRPr="00120A77">
        <w:t xml:space="preserve"> terminas) ir avansinio mokėjimo sąskaitą</w:t>
      </w:r>
      <w:r w:rsidRPr="00565FA3">
        <w:t>.</w:t>
      </w:r>
      <w:r w:rsidR="000B6DAD" w:rsidRPr="00565FA3">
        <w:rPr>
          <w:b/>
        </w:rPr>
        <w:t xml:space="preserve"> </w:t>
      </w:r>
      <w:r w:rsidR="00047409" w:rsidRPr="00565FA3">
        <w:t xml:space="preserve">Jeigu avanso apmokėjimas bus užtikrintas laidavimu, </w:t>
      </w:r>
      <w:r w:rsidR="000B6DAD" w:rsidRPr="00565FA3">
        <w:rPr>
          <w:b/>
        </w:rPr>
        <w:t>Pardavėjas</w:t>
      </w:r>
      <w:r w:rsidR="000B6DAD" w:rsidRPr="00565FA3">
        <w:t xml:space="preserve"> taip pat turi pateikti patvirtinimą iš draudimo bendrovės (apmokėjimą įrodantį</w:t>
      </w:r>
      <w:r w:rsidR="000B6DAD" w:rsidRPr="00977BBB">
        <w:rPr>
          <w:color w:val="000000"/>
        </w:rPr>
        <w:t xml:space="preserve"> dokumentą ar pan.), kad laidavimo raštas yra galiojantis</w:t>
      </w:r>
      <w:r w:rsidR="00450A7F">
        <w:rPr>
          <w:i/>
          <w:color w:val="000000"/>
        </w:rPr>
        <w:t xml:space="preserve"> </w:t>
      </w:r>
      <w:r w:rsidR="00450A7F" w:rsidRPr="00010D70">
        <w:rPr>
          <w:i/>
        </w:rPr>
        <w:t xml:space="preserve">(jei spec. dalyje nurodyta, kad </w:t>
      </w:r>
      <w:r w:rsidR="00450A7F">
        <w:rPr>
          <w:i/>
        </w:rPr>
        <w:t>sąlyga dėl avanso</w:t>
      </w:r>
      <w:r w:rsidR="00450A7F" w:rsidRPr="00010D70">
        <w:rPr>
          <w:i/>
        </w:rPr>
        <w:t xml:space="preserve"> taikoma)</w:t>
      </w:r>
      <w:r w:rsidR="000B6DAD" w:rsidRPr="00977BBB">
        <w:rPr>
          <w:i/>
          <w:color w:val="000000"/>
        </w:rPr>
        <w:t>.</w:t>
      </w:r>
    </w:p>
    <w:p w14:paraId="5E4E18C0" w14:textId="77777777" w:rsidR="000155AF" w:rsidRPr="00395267" w:rsidRDefault="000155AF" w:rsidP="000155AF">
      <w:pPr>
        <w:pStyle w:val="NoSpacing"/>
        <w:jc w:val="both"/>
        <w:rPr>
          <w:lang w:val="lt-LT"/>
        </w:rPr>
      </w:pPr>
      <w:r>
        <w:rPr>
          <w:lang w:val="lt-LT"/>
        </w:rPr>
        <w:t xml:space="preserve">4.4. </w:t>
      </w:r>
      <w:r w:rsidR="00FB0F49">
        <w:rPr>
          <w:lang w:val="lt-LT"/>
        </w:rPr>
        <w:t>Avansinio apmokėjimo b</w:t>
      </w:r>
      <w:r>
        <w:rPr>
          <w:lang w:val="lt-LT"/>
        </w:rPr>
        <w:t xml:space="preserve">anko garantijoje ar laidavimo rašte </w:t>
      </w:r>
      <w:r w:rsidRPr="00395267">
        <w:rPr>
          <w:lang w:val="lt-LT"/>
        </w:rPr>
        <w:t xml:space="preserve">privalo būti įrašyta, kad garantas/laiduotojas neatšaukiamai ir besąlygiškai įsipareigoja per 14 (keturiolika) dienų nuo raštiško pranešimo, patvirtinančio Sutarties nutraukimą dėl </w:t>
      </w:r>
      <w:r w:rsidR="00317994">
        <w:rPr>
          <w:b/>
          <w:lang w:val="lt-LT"/>
        </w:rPr>
        <w:t>Pardavėjo</w:t>
      </w:r>
      <w:r>
        <w:rPr>
          <w:b/>
          <w:lang w:val="lt-LT"/>
        </w:rPr>
        <w:t xml:space="preserve"> </w:t>
      </w:r>
      <w:r w:rsidRPr="00923A29">
        <w:rPr>
          <w:lang w:val="lt-LT"/>
        </w:rPr>
        <w:t>kaltės</w:t>
      </w:r>
      <w:r w:rsidRPr="00395267">
        <w:rPr>
          <w:lang w:val="lt-LT"/>
        </w:rPr>
        <w:t xml:space="preserve">, iš </w:t>
      </w:r>
      <w:r>
        <w:rPr>
          <w:b/>
          <w:lang w:val="lt-LT"/>
        </w:rPr>
        <w:t>Pirkėjo</w:t>
      </w:r>
      <w:r w:rsidRPr="00395267">
        <w:rPr>
          <w:b/>
          <w:lang w:val="lt-LT"/>
        </w:rPr>
        <w:t xml:space="preserve"> </w:t>
      </w:r>
      <w:r w:rsidRPr="00395267">
        <w:rPr>
          <w:lang w:val="lt-LT"/>
        </w:rPr>
        <w:t xml:space="preserve">gavimo, sumokėti </w:t>
      </w:r>
      <w:r w:rsidR="0088508E">
        <w:rPr>
          <w:b/>
          <w:lang w:val="lt-LT"/>
        </w:rPr>
        <w:t>Mokėtojui</w:t>
      </w:r>
      <w:r w:rsidR="0088508E" w:rsidRPr="00923A29">
        <w:rPr>
          <w:b/>
          <w:lang w:val="lt-LT"/>
        </w:rPr>
        <w:t xml:space="preserve"> </w:t>
      </w:r>
      <w:r w:rsidRPr="00395267">
        <w:rPr>
          <w:lang w:val="lt-LT"/>
        </w:rPr>
        <w:t xml:space="preserve">sumą, </w:t>
      </w:r>
      <w:r w:rsidR="00B03C14">
        <w:rPr>
          <w:lang w:val="lt-LT"/>
        </w:rPr>
        <w:t>neviršijančią</w:t>
      </w:r>
      <w:r>
        <w:rPr>
          <w:lang w:val="lt-LT"/>
        </w:rPr>
        <w:t xml:space="preserve"> laidavimo/garantijos sumos, </w:t>
      </w:r>
      <w:r w:rsidRPr="00395267">
        <w:rPr>
          <w:lang w:val="lt-LT"/>
        </w:rPr>
        <w:t xml:space="preserve">pinigus pervedant į </w:t>
      </w:r>
      <w:r w:rsidR="0088508E">
        <w:rPr>
          <w:b/>
          <w:lang w:val="lt-LT"/>
        </w:rPr>
        <w:t>Mokėtojo</w:t>
      </w:r>
      <w:r>
        <w:rPr>
          <w:lang w:val="lt-LT"/>
        </w:rPr>
        <w:t xml:space="preserve"> </w:t>
      </w:r>
      <w:r w:rsidRPr="00395267">
        <w:rPr>
          <w:lang w:val="lt-LT"/>
        </w:rPr>
        <w:t xml:space="preserve">sąskaitą. </w:t>
      </w:r>
    </w:p>
    <w:p w14:paraId="7518588F" w14:textId="77777777" w:rsidR="000155AF" w:rsidRDefault="00574A76" w:rsidP="000155AF">
      <w:pPr>
        <w:pStyle w:val="NoSpacing"/>
        <w:jc w:val="both"/>
        <w:rPr>
          <w:lang w:val="lt-LT"/>
        </w:rPr>
      </w:pPr>
      <w:r>
        <w:rPr>
          <w:lang w:val="lt-LT"/>
        </w:rPr>
        <w:t>4.5</w:t>
      </w:r>
      <w:r w:rsidR="000155AF">
        <w:rPr>
          <w:lang w:val="lt-LT"/>
        </w:rPr>
        <w:t xml:space="preserve">. </w:t>
      </w:r>
      <w:proofErr w:type="spellStart"/>
      <w:r w:rsidR="001B4E58" w:rsidRPr="009B5716">
        <w:t>Avansinio</w:t>
      </w:r>
      <w:proofErr w:type="spellEnd"/>
      <w:r w:rsidR="001B4E58" w:rsidRPr="009B5716">
        <w:t xml:space="preserve"> </w:t>
      </w:r>
      <w:proofErr w:type="spellStart"/>
      <w:r w:rsidR="001B4E58" w:rsidRPr="009B5716">
        <w:t>apmokėjimo</w:t>
      </w:r>
      <w:proofErr w:type="spellEnd"/>
      <w:r w:rsidR="001B4E58" w:rsidRPr="009B5716">
        <w:rPr>
          <w:szCs w:val="20"/>
        </w:rPr>
        <w:t xml:space="preserve"> </w:t>
      </w:r>
      <w:r w:rsidR="001B4E58">
        <w:rPr>
          <w:lang w:val="lt-LT"/>
        </w:rPr>
        <w:t>banko garantijoje ar laidavimo rašte</w:t>
      </w:r>
      <w:r w:rsidR="001B4E58" w:rsidRPr="00395267">
        <w:rPr>
          <w:lang w:val="lt-LT"/>
        </w:rPr>
        <w:t xml:space="preserve"> </w:t>
      </w:r>
      <w:r w:rsidR="001B4E58">
        <w:rPr>
          <w:lang w:val="lt-LT"/>
        </w:rPr>
        <w:t>n</w:t>
      </w:r>
      <w:r w:rsidR="000155AF" w:rsidRPr="00395267">
        <w:rPr>
          <w:lang w:val="lt-LT"/>
        </w:rPr>
        <w:t>egali būti nurodyta, kad garantas ar laiduotojas atsako tik už tiesioginių nuostolių atlyginimą.</w:t>
      </w:r>
      <w:r w:rsidR="000155AF" w:rsidRPr="001026C4">
        <w:rPr>
          <w:lang w:val="lt-LT"/>
        </w:rPr>
        <w:t xml:space="preserve"> </w:t>
      </w:r>
      <w:r w:rsidR="000155AF" w:rsidRPr="00395267">
        <w:rPr>
          <w:lang w:val="lt-LT"/>
        </w:rPr>
        <w:t xml:space="preserve">Negali būti įrašytos nuostatos ar sąlygos, kurios įpareigotų </w:t>
      </w:r>
      <w:r w:rsidR="000155AF">
        <w:rPr>
          <w:b/>
          <w:lang w:val="lt-LT"/>
        </w:rPr>
        <w:t>Pirkėją</w:t>
      </w:r>
      <w:r w:rsidR="0088508E">
        <w:rPr>
          <w:b/>
          <w:lang w:val="lt-LT"/>
        </w:rPr>
        <w:t xml:space="preserve"> ar Mokėtoją</w:t>
      </w:r>
      <w:r w:rsidR="000155AF" w:rsidRPr="00395267">
        <w:rPr>
          <w:lang w:val="lt-LT"/>
        </w:rPr>
        <w:t xml:space="preserve"> įrodyti garantiją ar laidavimo raštą išdavusiai įmonei, kad su </w:t>
      </w:r>
      <w:r>
        <w:rPr>
          <w:b/>
          <w:lang w:val="lt-LT"/>
        </w:rPr>
        <w:t xml:space="preserve">Pardavėju </w:t>
      </w:r>
      <w:r w:rsidR="000155AF" w:rsidRPr="00395267">
        <w:rPr>
          <w:lang w:val="lt-LT"/>
        </w:rPr>
        <w:t>Sutartis nutraukta teisėtai</w:t>
      </w:r>
      <w:r w:rsidR="000155AF">
        <w:rPr>
          <w:lang w:val="lt-LT"/>
        </w:rPr>
        <w:t xml:space="preserve"> arba kitaip leistų</w:t>
      </w:r>
      <w:r w:rsidR="000155AF" w:rsidRPr="00515862">
        <w:rPr>
          <w:lang w:val="lt-LT"/>
        </w:rPr>
        <w:t xml:space="preserve"> </w:t>
      </w:r>
      <w:r w:rsidR="000155AF" w:rsidRPr="00395267">
        <w:rPr>
          <w:lang w:val="lt-LT"/>
        </w:rPr>
        <w:t>garantiją ar laidavimo raštą išdavusiai įmonei</w:t>
      </w:r>
      <w:r w:rsidR="000155AF">
        <w:rPr>
          <w:lang w:val="lt-LT"/>
        </w:rPr>
        <w:t xml:space="preserve"> nemokėti (arba vilkinti mokėjimą) garantija ar laidavimu užtikrinamos (laiduojamos) sumos</w:t>
      </w:r>
      <w:r w:rsidR="000155AF" w:rsidRPr="00395267">
        <w:rPr>
          <w:lang w:val="lt-LT"/>
        </w:rPr>
        <w:t xml:space="preserve">. </w:t>
      </w:r>
    </w:p>
    <w:p w14:paraId="420A6BD9" w14:textId="77777777" w:rsidR="000155AF" w:rsidRPr="009B5716" w:rsidRDefault="00574A76" w:rsidP="000155AF">
      <w:pPr>
        <w:jc w:val="both"/>
        <w:rPr>
          <w:szCs w:val="20"/>
        </w:rPr>
      </w:pPr>
      <w:r>
        <w:rPr>
          <w:szCs w:val="20"/>
        </w:rPr>
        <w:t>4.6</w:t>
      </w:r>
      <w:r w:rsidR="000155AF" w:rsidRPr="009B5716">
        <w:rPr>
          <w:szCs w:val="20"/>
        </w:rPr>
        <w:t xml:space="preserve">. </w:t>
      </w:r>
      <w:r w:rsidR="000155AF" w:rsidRPr="009B5716">
        <w:t>Avansinio apmokėjimo</w:t>
      </w:r>
      <w:r w:rsidR="000155AF" w:rsidRPr="009B5716">
        <w:rPr>
          <w:szCs w:val="20"/>
        </w:rPr>
        <w:t xml:space="preserve"> banko garantija arba draudimo bendrovės laidavimo rašt</w:t>
      </w:r>
      <w:r w:rsidR="000155AF">
        <w:rPr>
          <w:szCs w:val="20"/>
        </w:rPr>
        <w:t xml:space="preserve">as, neatitinkantys Sutarties </w:t>
      </w:r>
      <w:r w:rsidR="00BC230A">
        <w:rPr>
          <w:szCs w:val="20"/>
        </w:rPr>
        <w:t xml:space="preserve">bendrosios dalies </w:t>
      </w:r>
      <w:r w:rsidR="000155AF">
        <w:rPr>
          <w:szCs w:val="20"/>
        </w:rPr>
        <w:t>4.</w:t>
      </w:r>
      <w:r w:rsidR="00BC230A">
        <w:rPr>
          <w:szCs w:val="20"/>
        </w:rPr>
        <w:t>3-4.5</w:t>
      </w:r>
      <w:r w:rsidR="000155AF">
        <w:rPr>
          <w:szCs w:val="20"/>
        </w:rPr>
        <w:t xml:space="preserve"> punktuose</w:t>
      </w:r>
      <w:r w:rsidR="000155AF" w:rsidRPr="009B5716">
        <w:rPr>
          <w:szCs w:val="20"/>
        </w:rPr>
        <w:t xml:space="preserve"> nustatytų reikalavimų, nebus priimami. Tokiu atveju bus laikoma, kad </w:t>
      </w:r>
      <w:r w:rsidR="00541C7D">
        <w:rPr>
          <w:b/>
          <w:szCs w:val="20"/>
        </w:rPr>
        <w:t>Pardavėjas</w:t>
      </w:r>
      <w:r w:rsidR="000155AF" w:rsidRPr="009B5716">
        <w:rPr>
          <w:szCs w:val="20"/>
        </w:rPr>
        <w:t xml:space="preserve"> </w:t>
      </w:r>
      <w:r w:rsidR="000155AF" w:rsidRPr="009B5716">
        <w:t>avansinio apmokėjimo</w:t>
      </w:r>
      <w:r w:rsidR="000155AF" w:rsidRPr="009B5716">
        <w:rPr>
          <w:szCs w:val="20"/>
        </w:rPr>
        <w:t xml:space="preserve"> banko garantijos arba draudimo bendrovės laidavimo rašto </w:t>
      </w:r>
      <w:r w:rsidR="00541C7D" w:rsidRPr="006976FE">
        <w:rPr>
          <w:b/>
          <w:szCs w:val="20"/>
        </w:rPr>
        <w:t>Pirkėjui</w:t>
      </w:r>
      <w:r w:rsidR="00541C7D">
        <w:rPr>
          <w:szCs w:val="20"/>
        </w:rPr>
        <w:t xml:space="preserve"> </w:t>
      </w:r>
      <w:r w:rsidR="000155AF" w:rsidRPr="009B5716">
        <w:rPr>
          <w:szCs w:val="20"/>
        </w:rPr>
        <w:t xml:space="preserve">nepateikė ir bus </w:t>
      </w:r>
      <w:r w:rsidR="00896F39" w:rsidRPr="00896F39">
        <w:rPr>
          <w:szCs w:val="20"/>
        </w:rPr>
        <w:t xml:space="preserve">atsiskaitoma pagal </w:t>
      </w:r>
      <w:r w:rsidR="000155AF" w:rsidRPr="00896F39">
        <w:rPr>
          <w:szCs w:val="20"/>
        </w:rPr>
        <w:t>Sutarties</w:t>
      </w:r>
      <w:r w:rsidR="00896F39" w:rsidRPr="00896F39">
        <w:rPr>
          <w:szCs w:val="20"/>
        </w:rPr>
        <w:t xml:space="preserve"> bendrosios dalies</w:t>
      </w:r>
      <w:r w:rsidR="000155AF" w:rsidRPr="009B5716">
        <w:rPr>
          <w:szCs w:val="20"/>
        </w:rPr>
        <w:t xml:space="preserve"> 4.</w:t>
      </w:r>
      <w:r w:rsidR="000155AF">
        <w:rPr>
          <w:szCs w:val="20"/>
        </w:rPr>
        <w:t>1</w:t>
      </w:r>
      <w:r w:rsidR="000155AF" w:rsidRPr="009B5716">
        <w:rPr>
          <w:szCs w:val="20"/>
        </w:rPr>
        <w:t xml:space="preserve"> punkt</w:t>
      </w:r>
      <w:r w:rsidR="00896F39">
        <w:rPr>
          <w:szCs w:val="20"/>
        </w:rPr>
        <w:t>ą</w:t>
      </w:r>
      <w:r w:rsidR="000155AF" w:rsidRPr="009B5716">
        <w:rPr>
          <w:szCs w:val="20"/>
        </w:rPr>
        <w:t>.</w:t>
      </w:r>
    </w:p>
    <w:p w14:paraId="24D82E17" w14:textId="77777777" w:rsidR="000155AF" w:rsidRDefault="000155AF" w:rsidP="000155AF">
      <w:pPr>
        <w:jc w:val="both"/>
      </w:pPr>
      <w:r>
        <w:t>4.</w:t>
      </w:r>
      <w:r w:rsidR="006976FE">
        <w:t>7</w:t>
      </w:r>
      <w:r>
        <w:t>.</w:t>
      </w:r>
      <w:r w:rsidRPr="00120A77">
        <w:t xml:space="preserve"> </w:t>
      </w:r>
      <w:r w:rsidR="004613B8">
        <w:t>A</w:t>
      </w:r>
      <w:r w:rsidR="004613B8" w:rsidRPr="00120A77">
        <w:t>vans</w:t>
      </w:r>
      <w:r w:rsidR="004613B8">
        <w:t>as</w:t>
      </w:r>
      <w:r w:rsidR="004613B8" w:rsidRPr="00120A77">
        <w:t xml:space="preserve"> </w:t>
      </w:r>
      <w:r w:rsidRPr="00120A77">
        <w:t>sumoka</w:t>
      </w:r>
      <w:r w:rsidR="004613B8">
        <w:t>mas</w:t>
      </w:r>
      <w:r w:rsidRPr="00120A77">
        <w:t xml:space="preserve"> per 10 (dešimt) dienų nuo avansinio apmokėjimo banko garantijos </w:t>
      </w:r>
      <w:r>
        <w:t xml:space="preserve">ar draudimo bendrovės laidavimo rašto </w:t>
      </w:r>
      <w:r w:rsidRPr="00120A77">
        <w:t xml:space="preserve">ir avansinio mokėjimo sąskaitos gavimo </w:t>
      </w:r>
      <w:r w:rsidRPr="00924461">
        <w:t>dienos</w:t>
      </w:r>
      <w:r w:rsidRPr="00120A77">
        <w:t>.</w:t>
      </w:r>
    </w:p>
    <w:p w14:paraId="146CDC0F" w14:textId="77777777" w:rsidR="00C33D3A" w:rsidRDefault="00C33D3A" w:rsidP="00C33D3A">
      <w:pPr>
        <w:jc w:val="both"/>
      </w:pPr>
      <w:r w:rsidRPr="00C33D3A">
        <w:t xml:space="preserve">4.8. Šalys turi teisę sudaryti papildomus susitarimus dėl avansinio apmokėjimo banko garantijoje arba draudimo bendrovės laidavimo rašte numatytos sumos sumažinimo </w:t>
      </w:r>
      <w:r w:rsidRPr="00805246">
        <w:rPr>
          <w:b/>
        </w:rPr>
        <w:t>Pardavėjui</w:t>
      </w:r>
      <w:r w:rsidRPr="00C33D3A">
        <w:t xml:space="preserve"> tinkamai įvykdžius dalį įsipareigojimų.</w:t>
      </w:r>
    </w:p>
    <w:p w14:paraId="2F42EBAA" w14:textId="77777777" w:rsidR="004211EA" w:rsidRPr="00C33D3A" w:rsidRDefault="004211EA" w:rsidP="00C33D3A">
      <w:pPr>
        <w:jc w:val="both"/>
      </w:pPr>
    </w:p>
    <w:p w14:paraId="3557A5C9" w14:textId="77777777" w:rsidR="00EB04AE" w:rsidRPr="00010D70" w:rsidRDefault="00EB04AE" w:rsidP="00EB04AE">
      <w:pPr>
        <w:jc w:val="both"/>
        <w:rPr>
          <w:b/>
        </w:rPr>
      </w:pPr>
      <w:r w:rsidRPr="00010D70">
        <w:rPr>
          <w:b/>
        </w:rPr>
        <w:t>5. Prekių kokybė</w:t>
      </w:r>
    </w:p>
    <w:p w14:paraId="7E7FDF5D" w14:textId="77777777" w:rsidR="00EB04AE" w:rsidRPr="00010D70" w:rsidRDefault="00EB04AE" w:rsidP="003327A1">
      <w:pPr>
        <w:jc w:val="both"/>
      </w:pPr>
      <w:r w:rsidRPr="00010D70">
        <w:t xml:space="preserve">5.1. Prekės turi atitikti Sutartyje ir jos </w:t>
      </w:r>
      <w:r w:rsidR="00116D84" w:rsidRPr="00010D70">
        <w:t>priede (-</w:t>
      </w:r>
      <w:proofErr w:type="spellStart"/>
      <w:r w:rsidR="00116D84" w:rsidRPr="00010D70">
        <w:t>uose</w:t>
      </w:r>
      <w:proofErr w:type="spellEnd"/>
      <w:r w:rsidR="00116D84" w:rsidRPr="00010D70">
        <w:t xml:space="preserve">) </w:t>
      </w:r>
      <w:r w:rsidRPr="00010D70">
        <w:t>nurodytus reikalavimus.</w:t>
      </w:r>
      <w:r w:rsidR="00D657D5" w:rsidRPr="00010D70">
        <w:t xml:space="preserve"> </w:t>
      </w:r>
    </w:p>
    <w:p w14:paraId="0AA900B4" w14:textId="77777777" w:rsidR="0029437E" w:rsidRPr="00010D70" w:rsidRDefault="0029437E" w:rsidP="003327A1">
      <w:pPr>
        <w:jc w:val="both"/>
      </w:pPr>
      <w:r w:rsidRPr="00010D70">
        <w:t xml:space="preserve">5.2. </w:t>
      </w:r>
      <w:r w:rsidR="003C3415" w:rsidRPr="00010D70">
        <w:rPr>
          <w:b/>
        </w:rPr>
        <w:t>Pardavėjas</w:t>
      </w:r>
      <w:r w:rsidR="003C3415" w:rsidRPr="00010D70">
        <w:t xml:space="preserve"> sutinka, kad, vadovaujantis LKS STANAG 4107 reikalavimais, Valstybinio kokybės užtikrinimo atstovas Lietuvoje gali kreiptis į atitinkamą NATO valstybės ar organizacijos Valstybinio kokybės užtikrinimo padalinį </w:t>
      </w:r>
      <w:r w:rsidR="003C3415" w:rsidRPr="00010D70">
        <w:rPr>
          <w:b/>
        </w:rPr>
        <w:t>Pardavėjo</w:t>
      </w:r>
      <w:r w:rsidR="003C3415" w:rsidRPr="00010D70">
        <w:t xml:space="preserve"> valstybėje, kad būtų vykdoma Valstybinio kokybės užtikrinimo priežiūra sutarties vykdymo laikotarpiu </w:t>
      </w:r>
      <w:r w:rsidR="000D35FE" w:rsidRPr="00010D70">
        <w:t>(</w:t>
      </w:r>
      <w:r w:rsidR="000D35FE" w:rsidRPr="00010D70">
        <w:rPr>
          <w:i/>
        </w:rPr>
        <w:t>jei spec. dalyje nurodyta, kad ši sąlyga taikoma)</w:t>
      </w:r>
      <w:r w:rsidR="003C3415" w:rsidRPr="00010D70">
        <w:rPr>
          <w:i/>
        </w:rPr>
        <w:t>.</w:t>
      </w:r>
      <w:r w:rsidR="003C3415" w:rsidRPr="00010D70">
        <w:t xml:space="preserve"> Jeigu </w:t>
      </w:r>
      <w:r w:rsidR="003C3415" w:rsidRPr="00010D70">
        <w:rPr>
          <w:b/>
        </w:rPr>
        <w:t>Pardavėjas</w:t>
      </w:r>
      <w:r w:rsidR="003C3415" w:rsidRPr="00010D70">
        <w:t xml:space="preserve"> nėra gamintojas, šis reikalavimas įtraukiamas į </w:t>
      </w:r>
      <w:r w:rsidR="003C3415" w:rsidRPr="00010D70">
        <w:rPr>
          <w:b/>
        </w:rPr>
        <w:t>Pardavėjo</w:t>
      </w:r>
      <w:r w:rsidR="003C3415" w:rsidRPr="00010D70">
        <w:t xml:space="preserve"> sutartį su </w:t>
      </w:r>
      <w:r w:rsidR="00195E7B">
        <w:t xml:space="preserve">jam prekes </w:t>
      </w:r>
      <w:r w:rsidR="00195E7B" w:rsidRPr="00010D70">
        <w:t>gamin</w:t>
      </w:r>
      <w:r w:rsidR="00195E7B">
        <w:t>siančiu</w:t>
      </w:r>
      <w:r w:rsidR="007511AF" w:rsidRPr="00010D70">
        <w:t xml:space="preserve"> tiekėju</w:t>
      </w:r>
      <w:r w:rsidR="003C3415" w:rsidRPr="00010D70">
        <w:t xml:space="preserve">, apie tai informuojant </w:t>
      </w:r>
      <w:r w:rsidR="003C3415" w:rsidRPr="00010D70">
        <w:rPr>
          <w:b/>
        </w:rPr>
        <w:t>Pirkėją</w:t>
      </w:r>
      <w:r w:rsidR="003C3415" w:rsidRPr="00010D70">
        <w:t xml:space="preserve"> </w:t>
      </w:r>
      <w:r w:rsidR="00787FB7">
        <w:t>ir pateikiant atitinkamus dokumentus</w:t>
      </w:r>
      <w:r w:rsidR="00156293">
        <w:t xml:space="preserve"> </w:t>
      </w:r>
      <w:r w:rsidR="000D35FE" w:rsidRPr="00010D70">
        <w:t>(</w:t>
      </w:r>
      <w:r w:rsidR="000D35FE" w:rsidRPr="00010D70">
        <w:rPr>
          <w:i/>
        </w:rPr>
        <w:t>jei spec. dalyje nurodyta, kad ši sąlyga taikoma).</w:t>
      </w:r>
    </w:p>
    <w:p w14:paraId="108CAE12" w14:textId="77777777" w:rsidR="00EB04AE" w:rsidRPr="00010D70" w:rsidRDefault="00C41C5A" w:rsidP="00EB04AE">
      <w:pPr>
        <w:jc w:val="both"/>
      </w:pPr>
      <w:r w:rsidRPr="00010D70">
        <w:t>5.3</w:t>
      </w:r>
      <w:r w:rsidR="00EB04AE" w:rsidRPr="00010D70">
        <w:t xml:space="preserve">. Prekių priėmimo metu </w:t>
      </w:r>
      <w:r w:rsidR="008111C5" w:rsidRPr="00010D70">
        <w:t xml:space="preserve">nustačius </w:t>
      </w:r>
      <w:r w:rsidR="00EB04AE" w:rsidRPr="00010D70">
        <w:t xml:space="preserve">jų neatitikimą Sutartyje ir jos </w:t>
      </w:r>
      <w:r w:rsidR="00116D84" w:rsidRPr="00010D70">
        <w:t>priede (-</w:t>
      </w:r>
      <w:proofErr w:type="spellStart"/>
      <w:r w:rsidR="00116D84" w:rsidRPr="00010D70">
        <w:t>uose</w:t>
      </w:r>
      <w:proofErr w:type="spellEnd"/>
      <w:r w:rsidR="00116D84" w:rsidRPr="00010D70">
        <w:t xml:space="preserve">) </w:t>
      </w:r>
      <w:r w:rsidR="00EB04AE" w:rsidRPr="00010D70">
        <w:t xml:space="preserve">nustatytiems reikalavimams, </w:t>
      </w:r>
      <w:r w:rsidR="008111C5" w:rsidRPr="00010D70">
        <w:t xml:space="preserve">nedelsiant </w:t>
      </w:r>
      <w:r w:rsidR="00EB04AE" w:rsidRPr="00010D70">
        <w:t xml:space="preserve">kviečiami </w:t>
      </w:r>
      <w:r w:rsidR="00EB04AE" w:rsidRPr="00010D70">
        <w:rPr>
          <w:b/>
        </w:rPr>
        <w:t>Pardavėjo</w:t>
      </w:r>
      <w:r w:rsidR="00EB04AE" w:rsidRPr="00010D70">
        <w:t xml:space="preserve"> atstovai, kuriems dalyvaujant surašomas aktas, prekės nepriimamos, o </w:t>
      </w:r>
      <w:r w:rsidR="00EB04AE" w:rsidRPr="00010D70">
        <w:rPr>
          <w:b/>
        </w:rPr>
        <w:t xml:space="preserve">Pardavėjui </w:t>
      </w:r>
      <w:r w:rsidR="00EB04AE" w:rsidRPr="00010D70">
        <w:t>taikoma sutartinė atsakomybė</w:t>
      </w:r>
      <w:r w:rsidR="00A9041F">
        <w:t>,</w:t>
      </w:r>
      <w:r w:rsidR="00EB04AE" w:rsidRPr="00010D70">
        <w:t xml:space="preserve"> jeigu prekių pristatymo terminas jau pasibaigęs.</w:t>
      </w:r>
    </w:p>
    <w:p w14:paraId="7FFE903F" w14:textId="77777777" w:rsidR="00EB04AE" w:rsidRPr="00010D70" w:rsidRDefault="00C41C5A" w:rsidP="00EB04AE">
      <w:pPr>
        <w:jc w:val="both"/>
      </w:pPr>
      <w:r w:rsidRPr="00010D70">
        <w:t>5.4</w:t>
      </w:r>
      <w:r w:rsidR="00EB04AE" w:rsidRPr="00010D70">
        <w:t xml:space="preserve">. Tuo atveju, kai konfliktas dėl prekių kokybės </w:t>
      </w:r>
      <w:r w:rsidR="007D2FDE" w:rsidRPr="00010D70">
        <w:t>ir jų atitikimo Sutartyje ir jos priede (-</w:t>
      </w:r>
      <w:proofErr w:type="spellStart"/>
      <w:r w:rsidR="007D2FDE" w:rsidRPr="00010D70">
        <w:t>uose</w:t>
      </w:r>
      <w:proofErr w:type="spellEnd"/>
      <w:r w:rsidR="007D2FDE" w:rsidRPr="00010D70">
        <w:t xml:space="preserve">) nustatytiems reikalavimams </w:t>
      </w:r>
      <w:r w:rsidR="00EB04AE" w:rsidRPr="00010D70">
        <w:t xml:space="preserve">negali būti išspręstas Sutarties Šalių susitarimu, Šalys </w:t>
      </w:r>
      <w:r w:rsidR="00440292" w:rsidRPr="00010D70">
        <w:t xml:space="preserve">turi </w:t>
      </w:r>
      <w:r w:rsidR="00EB04AE" w:rsidRPr="00010D70">
        <w:t>teisę kviesti nepriklausomus ekspertus. Visas su ekspert</w:t>
      </w:r>
      <w:r w:rsidR="00190248">
        <w:t>ų</w:t>
      </w:r>
      <w:r w:rsidR="00EB04AE" w:rsidRPr="00010D70">
        <w:t xml:space="preserve"> darbu susijusias išlaidas padengia Šalis, kurios nenaudai priimtas ekspertų sprendimas.</w:t>
      </w:r>
    </w:p>
    <w:p w14:paraId="63F0CB6D" w14:textId="77777777" w:rsidR="00EB04AE" w:rsidRPr="00010D70" w:rsidRDefault="00C41C5A" w:rsidP="00EB04AE">
      <w:pPr>
        <w:jc w:val="both"/>
      </w:pPr>
      <w:r w:rsidRPr="00010D70">
        <w:t>5.5</w:t>
      </w:r>
      <w:r w:rsidR="00EB04AE" w:rsidRPr="00010D70">
        <w:t xml:space="preserve">. </w:t>
      </w:r>
      <w:r w:rsidR="00EB04AE" w:rsidRPr="00010D70">
        <w:rPr>
          <w:b/>
        </w:rPr>
        <w:t>Pirkėjui</w:t>
      </w:r>
      <w:r w:rsidR="00EB04AE" w:rsidRPr="00010D70">
        <w:t xml:space="preserve">, vadovaujantis Sutarties bendrosios dalies 4.2 punktu, nusprendus prekėms atlikti laboratorinius bandymus, iš pasirinktos prekių </w:t>
      </w:r>
      <w:r w:rsidR="004114B6">
        <w:t>partijos (</w:t>
      </w:r>
      <w:r w:rsidR="00EB04AE" w:rsidRPr="00010D70">
        <w:t>siuntos</w:t>
      </w:r>
      <w:r w:rsidR="004114B6">
        <w:t>)</w:t>
      </w:r>
      <w:r w:rsidR="00EB04AE" w:rsidRPr="00010D70">
        <w:t xml:space="preserve">, dalyvaujant </w:t>
      </w:r>
      <w:r w:rsidR="00EB04AE" w:rsidRPr="00010D70">
        <w:rPr>
          <w:b/>
        </w:rPr>
        <w:t>Pardavėjo</w:t>
      </w:r>
      <w:r w:rsidR="00E8189E" w:rsidRPr="00010D70">
        <w:t xml:space="preserve"> atstovui, pasirenkama</w:t>
      </w:r>
      <w:r w:rsidR="00EB04AE" w:rsidRPr="00010D70">
        <w:t xml:space="preserve">s </w:t>
      </w:r>
      <w:r w:rsidR="00D804D5" w:rsidRPr="00010D70">
        <w:t>Sutarties specialioje dalyje nurodytas prekių kiekis</w:t>
      </w:r>
      <w:r w:rsidR="00EB04AE" w:rsidRPr="00010D70">
        <w:t>, kurių atitikim</w:t>
      </w:r>
      <w:r w:rsidR="00D804D5" w:rsidRPr="00010D70">
        <w:t>as reikalavimams, nustatytiems S</w:t>
      </w:r>
      <w:r w:rsidR="00EB04AE" w:rsidRPr="00010D70">
        <w:t xml:space="preserve">utartyje ir </w:t>
      </w:r>
      <w:r w:rsidR="0074310B">
        <w:t xml:space="preserve">jos </w:t>
      </w:r>
      <w:r w:rsidR="00116D84" w:rsidRPr="00010D70">
        <w:t>priede (-</w:t>
      </w:r>
      <w:proofErr w:type="spellStart"/>
      <w:r w:rsidR="00116D84" w:rsidRPr="00010D70">
        <w:t>uose</w:t>
      </w:r>
      <w:proofErr w:type="spellEnd"/>
      <w:r w:rsidR="00116D84" w:rsidRPr="00010D70">
        <w:t xml:space="preserve">) </w:t>
      </w:r>
      <w:r w:rsidR="00EB04AE" w:rsidRPr="00010D70">
        <w:t xml:space="preserve">bus tikrinamas </w:t>
      </w:r>
      <w:r w:rsidR="007E1537" w:rsidRPr="00010D70">
        <w:rPr>
          <w:i/>
        </w:rPr>
        <w:t>(jei spec. dalyje nurodyta, kad ši sąlyga taikoma)</w:t>
      </w:r>
      <w:r w:rsidR="007E1537" w:rsidRPr="00010D70">
        <w:t>.</w:t>
      </w:r>
    </w:p>
    <w:p w14:paraId="27B90F42" w14:textId="77777777" w:rsidR="00EB04AE" w:rsidRPr="00010D70" w:rsidRDefault="00C41C5A" w:rsidP="00EB04AE">
      <w:pPr>
        <w:jc w:val="both"/>
      </w:pPr>
      <w:r w:rsidRPr="00010D70">
        <w:t>5.6</w:t>
      </w:r>
      <w:r w:rsidR="00EB04AE" w:rsidRPr="00010D70">
        <w:t>. Jeigu laboratorinių bandymų metu patikrinus prekių atitikimą reikalavi</w:t>
      </w:r>
      <w:r w:rsidR="00125F4B" w:rsidRPr="00010D70">
        <w:t xml:space="preserve">mams, nustatytiems </w:t>
      </w:r>
      <w:r w:rsidR="003D7292">
        <w:t>S</w:t>
      </w:r>
      <w:r w:rsidR="00125F4B" w:rsidRPr="00010D70">
        <w:t>utartyje ir</w:t>
      </w:r>
      <w:r w:rsidR="00EB04AE" w:rsidRPr="00010D70">
        <w:t xml:space="preserve"> </w:t>
      </w:r>
      <w:r w:rsidR="003D7292">
        <w:t xml:space="preserve">jos </w:t>
      </w:r>
      <w:r w:rsidR="00116D84" w:rsidRPr="00010D70">
        <w:t>priede (-</w:t>
      </w:r>
      <w:proofErr w:type="spellStart"/>
      <w:r w:rsidR="00116D84" w:rsidRPr="00010D70">
        <w:t>uose</w:t>
      </w:r>
      <w:proofErr w:type="spellEnd"/>
      <w:r w:rsidR="00116D84" w:rsidRPr="00010D70">
        <w:t>)</w:t>
      </w:r>
      <w:r w:rsidR="00EB04AE" w:rsidRPr="00010D70">
        <w:t xml:space="preserve">, nustatoma, kad prekės jų neatitinka, </w:t>
      </w:r>
      <w:r w:rsidR="004C78BE">
        <w:t>jos nepriimamos</w:t>
      </w:r>
      <w:r w:rsidR="00EB04AE" w:rsidRPr="00010D70">
        <w:t xml:space="preserve">, likusios </w:t>
      </w:r>
      <w:r w:rsidR="00EB04AE" w:rsidRPr="00010D70">
        <w:lastRenderedPageBreak/>
        <w:t xml:space="preserve">prekės </w:t>
      </w:r>
      <w:r w:rsidR="008111C5" w:rsidRPr="00010D70">
        <w:t xml:space="preserve">(partija ir/ar siunta) </w:t>
      </w:r>
      <w:r w:rsidR="00EB04AE" w:rsidRPr="00010D70">
        <w:t>grąžinam</w:t>
      </w:r>
      <w:r w:rsidR="004C78BE">
        <w:t>o</w:t>
      </w:r>
      <w:r w:rsidR="008111C5" w:rsidRPr="00010D70">
        <w:t>s</w:t>
      </w:r>
      <w:r w:rsidR="00EB04AE" w:rsidRPr="00010D70">
        <w:t xml:space="preserve"> </w:t>
      </w:r>
      <w:r w:rsidR="00EB04AE" w:rsidRPr="00010D70">
        <w:rPr>
          <w:b/>
        </w:rPr>
        <w:t>Pardavėju</w:t>
      </w:r>
      <w:r w:rsidR="008111C5" w:rsidRPr="00010D70">
        <w:t>i. U</w:t>
      </w:r>
      <w:r w:rsidR="00EB04AE" w:rsidRPr="00010D70">
        <w:t xml:space="preserve">ž prekes neapmokama bei laikoma, kad prekės nebuvo pristatytos, o </w:t>
      </w:r>
      <w:r w:rsidR="00EB04AE" w:rsidRPr="00010D70">
        <w:rPr>
          <w:b/>
        </w:rPr>
        <w:t xml:space="preserve">Pardavėjui </w:t>
      </w:r>
      <w:r w:rsidR="00EB04AE" w:rsidRPr="00010D70">
        <w:t xml:space="preserve">taikomos sutarties bendrosios dalies 11.1 punkte numatytos sankcijos. Nustačius prekių neatitikimą </w:t>
      </w:r>
      <w:r w:rsidR="003D7292">
        <w:t>S</w:t>
      </w:r>
      <w:r w:rsidR="00EB04AE" w:rsidRPr="00010D70">
        <w:t xml:space="preserve">utartyje ir </w:t>
      </w:r>
      <w:r w:rsidR="003D7292">
        <w:t xml:space="preserve">jos </w:t>
      </w:r>
      <w:r w:rsidR="00116D84" w:rsidRPr="00010D70">
        <w:t>priede (-</w:t>
      </w:r>
      <w:proofErr w:type="spellStart"/>
      <w:r w:rsidR="00116D84" w:rsidRPr="00010D70">
        <w:t>uose</w:t>
      </w:r>
      <w:proofErr w:type="spellEnd"/>
      <w:r w:rsidR="00116D84" w:rsidRPr="00010D70">
        <w:t xml:space="preserve">) </w:t>
      </w:r>
      <w:r w:rsidR="00EB04AE" w:rsidRPr="00010D70">
        <w:t>nustatytiems reikalavimams,</w:t>
      </w:r>
      <w:r w:rsidR="00107F79">
        <w:t xml:space="preserve"> </w:t>
      </w:r>
      <w:r w:rsidR="00EB04AE" w:rsidRPr="00010D70">
        <w:t>už bandymams panaudotas prekes neapmoka</w:t>
      </w:r>
      <w:r w:rsidR="00107F79">
        <w:t>ma</w:t>
      </w:r>
      <w:r w:rsidR="00EB04AE" w:rsidRPr="00010D70">
        <w:t xml:space="preserve">, o </w:t>
      </w:r>
      <w:r w:rsidR="00EB04AE" w:rsidRPr="00010D70">
        <w:rPr>
          <w:b/>
        </w:rPr>
        <w:t>Pardavėjas</w:t>
      </w:r>
      <w:r w:rsidR="00EB04AE" w:rsidRPr="00010D70">
        <w:t xml:space="preserve"> turi apmokėti laboratorinių bandymų išlaidas bei sumokėti </w:t>
      </w:r>
      <w:r w:rsidR="00EB04AE" w:rsidRPr="00010D70">
        <w:rPr>
          <w:b/>
        </w:rPr>
        <w:t>Pirkėju</w:t>
      </w:r>
      <w:r w:rsidR="00EB04AE" w:rsidRPr="00010D70">
        <w:t xml:space="preserve">i 10% dydžio nuo išbrokuotos partijos </w:t>
      </w:r>
      <w:r w:rsidR="00254816" w:rsidRPr="00254816">
        <w:t>kainos</w:t>
      </w:r>
      <w:r w:rsidR="00EB04AE" w:rsidRPr="00010D70">
        <w:t xml:space="preserve"> </w:t>
      </w:r>
      <w:r w:rsidR="00E24E38" w:rsidRPr="00E24E38">
        <w:t>be PVM</w:t>
      </w:r>
      <w:r w:rsidR="00E24E38">
        <w:t xml:space="preserve"> </w:t>
      </w:r>
      <w:r w:rsidR="00EB04AE" w:rsidRPr="00010D70">
        <w:t>Šalių iš anksto sutartus minimalius nuostolius, kurie skirti atlyginti</w:t>
      </w:r>
      <w:r w:rsidR="00EB04AE" w:rsidRPr="00010D70">
        <w:rPr>
          <w:b/>
        </w:rPr>
        <w:t xml:space="preserve"> Pirkėjo</w:t>
      </w:r>
      <w:r w:rsidR="00EB04AE" w:rsidRPr="00010D70">
        <w:t xml:space="preserve"> patirtas administracines išlaidas, organizuojant prekių laboratorinių bandymų procedūras. Tokiu atveju </w:t>
      </w:r>
      <w:r w:rsidR="00EB04AE" w:rsidRPr="00010D70">
        <w:rPr>
          <w:b/>
        </w:rPr>
        <w:t>Pardavėjas</w:t>
      </w:r>
      <w:r w:rsidR="008111C5" w:rsidRPr="00010D70">
        <w:t xml:space="preserve"> privalo</w:t>
      </w:r>
      <w:r w:rsidR="00EB04AE" w:rsidRPr="00010D70">
        <w:t xml:space="preserve"> vietoj </w:t>
      </w:r>
      <w:r w:rsidR="008B424C">
        <w:t xml:space="preserve">nepriimtų </w:t>
      </w:r>
      <w:r w:rsidR="00EB04AE" w:rsidRPr="00010D70">
        <w:t xml:space="preserve">prekių, neatitinkančių </w:t>
      </w:r>
      <w:r w:rsidR="003D7292">
        <w:t>S</w:t>
      </w:r>
      <w:r w:rsidR="00EB04AE" w:rsidRPr="00010D70">
        <w:t xml:space="preserve">utartyje ir </w:t>
      </w:r>
      <w:r w:rsidR="003D7292">
        <w:t xml:space="preserve">jos </w:t>
      </w:r>
      <w:r w:rsidR="00116D84" w:rsidRPr="00010D70">
        <w:t>priede (-</w:t>
      </w:r>
      <w:proofErr w:type="spellStart"/>
      <w:r w:rsidR="00116D84" w:rsidRPr="00010D70">
        <w:t>uose</w:t>
      </w:r>
      <w:proofErr w:type="spellEnd"/>
      <w:r w:rsidR="00116D84" w:rsidRPr="00010D70">
        <w:t xml:space="preserve">) </w:t>
      </w:r>
      <w:r w:rsidR="00EB04AE" w:rsidRPr="00010D70">
        <w:t>nustatytiems reikalavimams,</w:t>
      </w:r>
      <w:r w:rsidR="00CE0252" w:rsidRPr="00010D70">
        <w:t xml:space="preserve"> </w:t>
      </w:r>
      <w:r w:rsidR="00EB04AE" w:rsidRPr="00010D70">
        <w:t xml:space="preserve">pristatyti naujas, </w:t>
      </w:r>
      <w:r w:rsidR="003D7292">
        <w:t>S</w:t>
      </w:r>
      <w:r w:rsidR="00EB04AE" w:rsidRPr="00010D70">
        <w:t xml:space="preserve">utarties ir </w:t>
      </w:r>
      <w:r w:rsidR="003D7292">
        <w:t xml:space="preserve">jos </w:t>
      </w:r>
      <w:r w:rsidR="00116D84" w:rsidRPr="00010D70">
        <w:t>priede (-</w:t>
      </w:r>
      <w:proofErr w:type="spellStart"/>
      <w:r w:rsidR="00116D84" w:rsidRPr="00010D70">
        <w:t>uose</w:t>
      </w:r>
      <w:proofErr w:type="spellEnd"/>
      <w:r w:rsidR="00116D84" w:rsidRPr="00010D70">
        <w:t xml:space="preserve">) </w:t>
      </w:r>
      <w:r w:rsidR="00EB04AE" w:rsidRPr="00010D70">
        <w:t>nustatytus reikalavimus atitinkančias prekes.</w:t>
      </w:r>
      <w:r w:rsidR="00CE76DB" w:rsidRPr="00010D70">
        <w:t>.</w:t>
      </w:r>
    </w:p>
    <w:p w14:paraId="018B17B8" w14:textId="77777777" w:rsidR="00EB04AE" w:rsidRPr="00010D70" w:rsidRDefault="00C41C5A" w:rsidP="00EB04AE">
      <w:pPr>
        <w:jc w:val="both"/>
      </w:pPr>
      <w:r w:rsidRPr="00010D70">
        <w:t>5.7</w:t>
      </w:r>
      <w:r w:rsidR="00EB04AE" w:rsidRPr="00010D70">
        <w:t xml:space="preserve">. Jeigu laboratorinių bandymų metu patikrinus prekių atitikimą reikalavimams, nustatytiems </w:t>
      </w:r>
      <w:r w:rsidR="003D7292">
        <w:t>S</w:t>
      </w:r>
      <w:r w:rsidR="00EB04AE" w:rsidRPr="00010D70">
        <w:t xml:space="preserve">utartyje ir </w:t>
      </w:r>
      <w:r w:rsidR="00116D84" w:rsidRPr="00010D70">
        <w:t>jos priede (-</w:t>
      </w:r>
      <w:proofErr w:type="spellStart"/>
      <w:r w:rsidR="00116D84" w:rsidRPr="00010D70">
        <w:t>uose</w:t>
      </w:r>
      <w:proofErr w:type="spellEnd"/>
      <w:r w:rsidR="00116D84" w:rsidRPr="00010D70">
        <w:t>)</w:t>
      </w:r>
      <w:r w:rsidR="00EB04AE" w:rsidRPr="00010D70">
        <w:t xml:space="preserve">, nustatoma, kad prekės juos atitinka, </w:t>
      </w:r>
      <w:r w:rsidR="00EB04AE" w:rsidRPr="00010D70">
        <w:rPr>
          <w:b/>
        </w:rPr>
        <w:t>Pirkėjas</w:t>
      </w:r>
      <w:r w:rsidR="00EB04AE" w:rsidRPr="00010D70">
        <w:t xml:space="preserve"> apmoka laboratorinių bandymų išlaidas, o </w:t>
      </w:r>
      <w:r w:rsidR="00EB04AE" w:rsidRPr="00010D70">
        <w:rPr>
          <w:b/>
        </w:rPr>
        <w:t>Pardavėjas</w:t>
      </w:r>
      <w:r w:rsidR="00EB04AE" w:rsidRPr="00010D70">
        <w:t xml:space="preserve"> turi laboratoriniams bandymams panaudotas prekes pakeisti </w:t>
      </w:r>
      <w:r w:rsidR="00EB04AE" w:rsidRPr="00010D70">
        <w:rPr>
          <w:b/>
        </w:rPr>
        <w:t>Pirkėjui</w:t>
      </w:r>
      <w:r w:rsidR="00EB04AE" w:rsidRPr="00010D70">
        <w:t xml:space="preserve"> naujomis prekėmis be papildomo apmokėjimo</w:t>
      </w:r>
      <w:r w:rsidR="00AC3965" w:rsidRPr="00010D70">
        <w:t>.</w:t>
      </w:r>
    </w:p>
    <w:p w14:paraId="50199EEC" w14:textId="77777777" w:rsidR="00EB04AE" w:rsidRPr="00010D70" w:rsidRDefault="00EB04AE" w:rsidP="00EB04AE">
      <w:pPr>
        <w:jc w:val="both"/>
        <w:rPr>
          <w:b/>
        </w:rPr>
      </w:pPr>
    </w:p>
    <w:p w14:paraId="01F29C9B" w14:textId="77777777" w:rsidR="00EB04AE" w:rsidRPr="00010D70" w:rsidRDefault="00A57CA3" w:rsidP="00EB04AE">
      <w:pPr>
        <w:jc w:val="both"/>
        <w:rPr>
          <w:b/>
        </w:rPr>
      </w:pPr>
      <w:r w:rsidRPr="00010D70">
        <w:rPr>
          <w:b/>
        </w:rPr>
        <w:t xml:space="preserve">6. </w:t>
      </w:r>
      <w:r w:rsidR="008111C5" w:rsidRPr="00010D70">
        <w:rPr>
          <w:b/>
        </w:rPr>
        <w:t xml:space="preserve">Prekės </w:t>
      </w:r>
      <w:r w:rsidR="00693E67" w:rsidRPr="00010D70">
        <w:rPr>
          <w:b/>
        </w:rPr>
        <w:t>k</w:t>
      </w:r>
      <w:r w:rsidR="00B055D4" w:rsidRPr="00010D70">
        <w:rPr>
          <w:b/>
        </w:rPr>
        <w:t>okybės garantija</w:t>
      </w:r>
    </w:p>
    <w:p w14:paraId="536E8F38" w14:textId="77777777" w:rsidR="00EB04AE" w:rsidRPr="00010D70" w:rsidRDefault="00EB04AE" w:rsidP="00EB04AE">
      <w:pPr>
        <w:jc w:val="both"/>
      </w:pPr>
      <w:r w:rsidRPr="00010D70">
        <w:t>6.1. Prekėms suteikiamas Sutarties specialiojoje dalyje (arba Sutarties priede) nurodytas kokybės garantijos/tinkamumo naudoti terminas.</w:t>
      </w:r>
    </w:p>
    <w:p w14:paraId="537937EE" w14:textId="77777777" w:rsidR="00382394" w:rsidRDefault="00EB04AE" w:rsidP="00EB04AE">
      <w:pPr>
        <w:jc w:val="both"/>
      </w:pPr>
      <w:r w:rsidRPr="00010D70">
        <w:t>6.2.</w:t>
      </w:r>
      <w:r w:rsidR="00AB4E34" w:rsidRPr="00010D70">
        <w:t xml:space="preserve"> </w:t>
      </w:r>
      <w:r w:rsidR="00382394">
        <w:t xml:space="preserve">Kokybės garantijos/tinkamumo naudoti termino metu </w:t>
      </w:r>
      <w:r w:rsidR="00382394">
        <w:rPr>
          <w:b/>
        </w:rPr>
        <w:t>Pardavėjas</w:t>
      </w:r>
      <w:r w:rsidR="00382394">
        <w:t xml:space="preserve"> privalo ne vėliau kaip per Sutarties specialiojoje dalyje nustatytą terminą savo sąskaita </w:t>
      </w:r>
      <w:r w:rsidR="00382394" w:rsidRPr="00690AB0">
        <w:t xml:space="preserve">vietoj prekės su trūkumais pateikti kitą </w:t>
      </w:r>
      <w:r w:rsidR="003A6E57">
        <w:t>lygiavertę</w:t>
      </w:r>
      <w:r w:rsidR="00382394" w:rsidRPr="00690AB0">
        <w:t xml:space="preserve"> prekę</w:t>
      </w:r>
      <w:r w:rsidR="006F3C3F">
        <w:t xml:space="preserve"> (prekė neprivalo būti identiška perkamai prekei, tačiau turi g</w:t>
      </w:r>
      <w:r w:rsidR="0038008E">
        <w:t>alėti</w:t>
      </w:r>
      <w:r w:rsidR="006F3C3F">
        <w:t xml:space="preserve"> </w:t>
      </w:r>
      <w:r w:rsidR="00404008">
        <w:t>vykdyti</w:t>
      </w:r>
      <w:r w:rsidR="006F3C3F">
        <w:t xml:space="preserve"> funkcijas</w:t>
      </w:r>
      <w:r w:rsidR="00382394" w:rsidRPr="00690AB0">
        <w:t>,</w:t>
      </w:r>
      <w:r w:rsidR="00404008">
        <w:t xml:space="preserve"> kurių vykdymui</w:t>
      </w:r>
      <w:r w:rsidR="006F3C3F">
        <w:t xml:space="preserve"> skirta pagal </w:t>
      </w:r>
      <w:r w:rsidR="003A6E57">
        <w:t>S</w:t>
      </w:r>
      <w:r w:rsidR="006F3C3F">
        <w:t>utartį perkama prekė)</w:t>
      </w:r>
      <w:r w:rsidR="00382394" w:rsidRPr="00690AB0">
        <w:t xml:space="preserve"> kuria būtų galima naudotis prekės įsigytos pagal šią Sutartį</w:t>
      </w:r>
      <w:r w:rsidR="00382394">
        <w:t xml:space="preserve"> trūkumų šalinimo laikotarpiu, atitinkančia šioje Sutartyje ir jos priede (-</w:t>
      </w:r>
      <w:proofErr w:type="spellStart"/>
      <w:r w:rsidR="00382394">
        <w:t>uose</w:t>
      </w:r>
      <w:proofErr w:type="spellEnd"/>
      <w:r w:rsidR="00382394">
        <w:t xml:space="preserve">) nustatytus reikalavimus </w:t>
      </w:r>
      <w:r w:rsidR="00382394">
        <w:rPr>
          <w:i/>
        </w:rPr>
        <w:t>(jei spec. dalyje nurodyta, kad ši sąlyga taikoma)</w:t>
      </w:r>
      <w:r w:rsidR="00382394">
        <w:t>.</w:t>
      </w:r>
    </w:p>
    <w:p w14:paraId="6C63751B" w14:textId="77777777" w:rsidR="001D1EEA" w:rsidRPr="009B46A4" w:rsidRDefault="00AB4E34" w:rsidP="00EB04AE">
      <w:pPr>
        <w:jc w:val="both"/>
      </w:pPr>
      <w:r w:rsidRPr="00010D70">
        <w:t>6.3.</w:t>
      </w:r>
      <w:r w:rsidR="00C51B07" w:rsidRPr="00010D70">
        <w:rPr>
          <w:b/>
        </w:rPr>
        <w:t xml:space="preserve"> </w:t>
      </w:r>
      <w:r w:rsidR="00AF2974" w:rsidRPr="00010D70">
        <w:t>K</w:t>
      </w:r>
      <w:r w:rsidR="00B055D4" w:rsidRPr="00010D70">
        <w:t>okybės garantijos</w:t>
      </w:r>
      <w:r w:rsidR="00EB04AE" w:rsidRPr="00010D70">
        <w:t xml:space="preserve"> </w:t>
      </w:r>
      <w:r w:rsidR="003C3415" w:rsidRPr="00010D70">
        <w:t xml:space="preserve">termino </w:t>
      </w:r>
      <w:r w:rsidR="00EB04AE" w:rsidRPr="00010D70">
        <w:t xml:space="preserve">metu </w:t>
      </w:r>
      <w:r w:rsidR="00EB04AE" w:rsidRPr="00010D70">
        <w:rPr>
          <w:b/>
        </w:rPr>
        <w:t>Pardavėjas</w:t>
      </w:r>
      <w:r w:rsidR="00EB04AE" w:rsidRPr="00010D70">
        <w:t xml:space="preserve"> privalo ne vėliau kaip per Sutarties specialiojoje dalyje nustatytą</w:t>
      </w:r>
      <w:r w:rsidR="009A005D" w:rsidRPr="00010D70">
        <w:t xml:space="preserve"> </w:t>
      </w:r>
      <w:r w:rsidR="00EB04AE" w:rsidRPr="00010D70">
        <w:t>terminą savo sąskaita pašalinti prekių trūkumus</w:t>
      </w:r>
      <w:r w:rsidRPr="00010D70">
        <w:t xml:space="preserve"> arba, nepavykus jų pašalinti, prekę su trūkumais savo sąskaita pakeisti nauja, atitinkančia šioje Sutartyje ir jos </w:t>
      </w:r>
      <w:r w:rsidR="00116D84" w:rsidRPr="00010D70">
        <w:t>priede (-</w:t>
      </w:r>
      <w:proofErr w:type="spellStart"/>
      <w:r w:rsidR="00116D84" w:rsidRPr="00010D70">
        <w:t>uose</w:t>
      </w:r>
      <w:proofErr w:type="spellEnd"/>
      <w:r w:rsidR="00116D84" w:rsidRPr="00010D70">
        <w:t xml:space="preserve">) </w:t>
      </w:r>
      <w:r w:rsidRPr="00010D70">
        <w:t>nustatytus reikalavimus</w:t>
      </w:r>
      <w:r w:rsidR="009B46A4" w:rsidRPr="009B46A4">
        <w:t xml:space="preserve"> </w:t>
      </w:r>
      <w:r w:rsidR="009B46A4" w:rsidRPr="00DD3ABA">
        <w:t xml:space="preserve">bei kompensuoti </w:t>
      </w:r>
      <w:r w:rsidR="009B46A4" w:rsidRPr="009B46A4">
        <w:rPr>
          <w:b/>
        </w:rPr>
        <w:t>Pirkėjo</w:t>
      </w:r>
      <w:r w:rsidR="009B46A4" w:rsidRPr="00DD3ABA">
        <w:t xml:space="preserve"> patirtu</w:t>
      </w:r>
      <w:r w:rsidR="009B46A4">
        <w:t>s nuostolius (jeigu tokie buvo)</w:t>
      </w:r>
      <w:r w:rsidR="001A1F7A" w:rsidRPr="00010D70">
        <w:t>/</w:t>
      </w:r>
      <w:r w:rsidR="00E54B7F" w:rsidRPr="00010D70">
        <w:t xml:space="preserve">Tinkamumo naudoti </w:t>
      </w:r>
      <w:r w:rsidR="006F008D" w:rsidRPr="00010D70">
        <w:t xml:space="preserve">termino </w:t>
      </w:r>
      <w:r w:rsidR="00E54B7F" w:rsidRPr="00010D70">
        <w:t xml:space="preserve">metu </w:t>
      </w:r>
      <w:r w:rsidR="00E54B7F" w:rsidRPr="00010D70">
        <w:rPr>
          <w:b/>
        </w:rPr>
        <w:t xml:space="preserve">Pardavėjas </w:t>
      </w:r>
      <w:r w:rsidR="00E54B7F" w:rsidRPr="00010D70">
        <w:t xml:space="preserve">privalo ne vėliau kaip per Sutarties specialiojoje dalyje nustatytą </w:t>
      </w:r>
      <w:r w:rsidR="006F008D" w:rsidRPr="00010D70">
        <w:t xml:space="preserve">terminą </w:t>
      </w:r>
      <w:r w:rsidR="00E54B7F" w:rsidRPr="00010D70">
        <w:t>savo sąs</w:t>
      </w:r>
      <w:r w:rsidR="005639C2" w:rsidRPr="00010D70">
        <w:t xml:space="preserve">kaita </w:t>
      </w:r>
      <w:r w:rsidR="00E54B7F" w:rsidRPr="00010D70">
        <w:t xml:space="preserve">pakeisti prekes atitinkančiomis šioje Sutartyje ir jos </w:t>
      </w:r>
      <w:r w:rsidR="00BB53D3" w:rsidRPr="00010D70">
        <w:t>priede (-</w:t>
      </w:r>
      <w:proofErr w:type="spellStart"/>
      <w:r w:rsidR="00BB53D3" w:rsidRPr="00010D70">
        <w:t>uose</w:t>
      </w:r>
      <w:proofErr w:type="spellEnd"/>
      <w:r w:rsidR="00BB53D3" w:rsidRPr="00010D70">
        <w:t xml:space="preserve">) </w:t>
      </w:r>
      <w:r w:rsidR="0033089A" w:rsidRPr="00010D70">
        <w:t>nustatytiems reikalavimams</w:t>
      </w:r>
      <w:r w:rsidR="009B46A4" w:rsidRPr="009B46A4">
        <w:t xml:space="preserve"> </w:t>
      </w:r>
      <w:r w:rsidR="009B46A4" w:rsidRPr="00DD3ABA">
        <w:t xml:space="preserve">bei kompensuoti </w:t>
      </w:r>
      <w:r w:rsidR="00D962AF">
        <w:rPr>
          <w:b/>
        </w:rPr>
        <w:t>Mokėtojo</w:t>
      </w:r>
      <w:r w:rsidR="009B46A4" w:rsidRPr="00DD3ABA">
        <w:t xml:space="preserve"> patirtus</w:t>
      </w:r>
      <w:r w:rsidR="009B46A4">
        <w:t xml:space="preserve"> nuostolius (jeigu tokie buvo)</w:t>
      </w:r>
      <w:r w:rsidR="001D1EEA">
        <w:t>.</w:t>
      </w:r>
      <w:r w:rsidRPr="00010D70">
        <w:t xml:space="preserve"> </w:t>
      </w:r>
    </w:p>
    <w:p w14:paraId="3E90903C" w14:textId="77777777" w:rsidR="001568B0" w:rsidRPr="00120A77" w:rsidRDefault="00AB4E34" w:rsidP="001568B0">
      <w:pPr>
        <w:jc w:val="both"/>
      </w:pPr>
      <w:r w:rsidRPr="00010D70">
        <w:t>6.4</w:t>
      </w:r>
      <w:r w:rsidR="00E54B7F" w:rsidRPr="00010D70">
        <w:t xml:space="preserve">. </w:t>
      </w:r>
      <w:r w:rsidR="001568B0">
        <w:t xml:space="preserve">Apie kokybės garantijos termino metu pastebėtus prekių trūkumus </w:t>
      </w:r>
      <w:r w:rsidR="001568B0" w:rsidRPr="000B10FF">
        <w:rPr>
          <w:b/>
        </w:rPr>
        <w:t>Mokėtojas</w:t>
      </w:r>
      <w:r w:rsidR="001568B0">
        <w:t xml:space="preserve"> arba </w:t>
      </w:r>
      <w:r w:rsidR="001568B0" w:rsidRPr="000B10FF">
        <w:rPr>
          <w:b/>
        </w:rPr>
        <w:t>Gavėjas</w:t>
      </w:r>
      <w:r w:rsidR="001568B0">
        <w:t xml:space="preserve"> informuoja </w:t>
      </w:r>
      <w:r w:rsidR="001568B0" w:rsidRPr="000B10FF">
        <w:rPr>
          <w:b/>
        </w:rPr>
        <w:t>Pirkėją</w:t>
      </w:r>
      <w:r w:rsidR="001568B0">
        <w:t xml:space="preserve">. </w:t>
      </w:r>
      <w:r w:rsidR="001568B0" w:rsidRPr="000B10FF">
        <w:rPr>
          <w:b/>
        </w:rPr>
        <w:t>Pirkėjas</w:t>
      </w:r>
      <w:r w:rsidR="001568B0">
        <w:t xml:space="preserve"> remdamasis </w:t>
      </w:r>
      <w:r w:rsidR="001568B0" w:rsidRPr="000B10FF">
        <w:rPr>
          <w:b/>
        </w:rPr>
        <w:t>Mokėtojo</w:t>
      </w:r>
      <w:r w:rsidR="001568B0">
        <w:t xml:space="preserve"> ar </w:t>
      </w:r>
      <w:r w:rsidR="001568B0" w:rsidRPr="000B10FF">
        <w:rPr>
          <w:b/>
        </w:rPr>
        <w:t>Gavėjo</w:t>
      </w:r>
      <w:r w:rsidR="001568B0">
        <w:t xml:space="preserve"> pateikta informacija turi teisę </w:t>
      </w:r>
      <w:r w:rsidR="00DE7504">
        <w:t xml:space="preserve">raštu (paštu, el. paštu ar kt.) </w:t>
      </w:r>
      <w:r w:rsidR="001568B0">
        <w:t>p</w:t>
      </w:r>
      <w:r w:rsidR="001568B0" w:rsidRPr="00120A77">
        <w:t xml:space="preserve">areikšti pretenziją dėl </w:t>
      </w:r>
      <w:r w:rsidR="00FF6972">
        <w:t xml:space="preserve">prekių </w:t>
      </w:r>
      <w:r w:rsidR="001568B0" w:rsidRPr="00120A77">
        <w:t>kokybės</w:t>
      </w:r>
      <w:r w:rsidR="001568B0">
        <w:t>. Pretenziją</w:t>
      </w:r>
      <w:r w:rsidR="001568B0" w:rsidRPr="00120A77">
        <w:t xml:space="preserve"> galima </w:t>
      </w:r>
      <w:r w:rsidR="004D4B9C">
        <w:t xml:space="preserve">pateikti </w:t>
      </w:r>
      <w:r w:rsidR="001568B0" w:rsidRPr="00120A77">
        <w:t>viso</w:t>
      </w:r>
      <w:r w:rsidR="001568B0" w:rsidRPr="00120A77">
        <w:rPr>
          <w:b/>
        </w:rPr>
        <w:t xml:space="preserve"> </w:t>
      </w:r>
      <w:r w:rsidR="001568B0" w:rsidRPr="00120A77">
        <w:t>kokybės garantijos termino galiojimo metu.</w:t>
      </w:r>
    </w:p>
    <w:p w14:paraId="4AFA185A" w14:textId="77777777" w:rsidR="004A0CAE" w:rsidRPr="00010D70" w:rsidRDefault="004A0CAE" w:rsidP="00EB04AE">
      <w:pPr>
        <w:jc w:val="both"/>
        <w:rPr>
          <w:lang w:eastAsia="en-US"/>
        </w:rPr>
      </w:pPr>
      <w:r w:rsidRPr="00010D70">
        <w:t xml:space="preserve">6.5. </w:t>
      </w:r>
      <w:r w:rsidRPr="00010D70">
        <w:rPr>
          <w:b/>
          <w:lang w:eastAsia="en-US"/>
        </w:rPr>
        <w:t>Pirkėjas</w:t>
      </w:r>
      <w:r w:rsidRPr="00010D70">
        <w:rPr>
          <w:lang w:eastAsia="en-US"/>
        </w:rPr>
        <w:t xml:space="preserve"> prekių kokybės garantijos termino metu gali </w:t>
      </w:r>
      <w:r w:rsidR="00280A96" w:rsidRPr="00010D70">
        <w:rPr>
          <w:lang w:eastAsia="en-US"/>
        </w:rPr>
        <w:t xml:space="preserve">nuspręsti </w:t>
      </w:r>
      <w:r w:rsidR="007C497A" w:rsidRPr="00010D70">
        <w:t>atlikti laboratorinius bandymus iš pasirinktos prekių siuntos</w:t>
      </w:r>
      <w:r w:rsidR="007C497A" w:rsidRPr="00010D70">
        <w:rPr>
          <w:lang w:eastAsia="en-US"/>
        </w:rPr>
        <w:t xml:space="preserve"> arba kiekvienos partijos (jeigu siuntą sudaro kelios partijos)</w:t>
      </w:r>
      <w:r w:rsidR="007C497A" w:rsidRPr="00010D70">
        <w:t xml:space="preserve">, dalyvaujant </w:t>
      </w:r>
      <w:r w:rsidR="007C497A" w:rsidRPr="00010D70">
        <w:rPr>
          <w:b/>
        </w:rPr>
        <w:t>Pardavėjo</w:t>
      </w:r>
      <w:r w:rsidR="007C497A" w:rsidRPr="00010D70">
        <w:t xml:space="preserve"> atstovui, pasirenka</w:t>
      </w:r>
      <w:r w:rsidR="00280A96" w:rsidRPr="00010D70">
        <w:t>nt</w:t>
      </w:r>
      <w:r w:rsidR="007C497A" w:rsidRPr="00010D70">
        <w:t xml:space="preserve"> Sutarties specialioje dalyje nurodyt</w:t>
      </w:r>
      <w:r w:rsidR="00280A96" w:rsidRPr="00010D70">
        <w:t>ą</w:t>
      </w:r>
      <w:r w:rsidR="007C497A" w:rsidRPr="00010D70">
        <w:t xml:space="preserve"> </w:t>
      </w:r>
      <w:r w:rsidR="00280A96" w:rsidRPr="00010D70">
        <w:t>prekių kiekį</w:t>
      </w:r>
      <w:r w:rsidR="007C497A" w:rsidRPr="00010D70">
        <w:t>, kurių atitikimas reikalavimams, nustatytiems Sutartyje i</w:t>
      </w:r>
      <w:r w:rsidR="003F46EA" w:rsidRPr="00010D70">
        <w:t xml:space="preserve">r </w:t>
      </w:r>
      <w:r w:rsidR="002A3D36">
        <w:t xml:space="preserve">jos </w:t>
      </w:r>
      <w:r w:rsidR="003F46EA" w:rsidRPr="00010D70">
        <w:t>priede (-</w:t>
      </w:r>
      <w:proofErr w:type="spellStart"/>
      <w:r w:rsidR="003F46EA" w:rsidRPr="00010D70">
        <w:t>uose</w:t>
      </w:r>
      <w:proofErr w:type="spellEnd"/>
      <w:r w:rsidR="003F46EA" w:rsidRPr="00010D70">
        <w:t>) bus tikrinamas.</w:t>
      </w:r>
      <w:r w:rsidRPr="00010D70">
        <w:rPr>
          <w:lang w:eastAsia="en-US"/>
        </w:rPr>
        <w:t xml:space="preserve"> Tuo atveju, kai gauti laboratorinių bandymų rezultatai neatitinka Sutarties </w:t>
      </w:r>
      <w:r w:rsidR="002A3D36">
        <w:rPr>
          <w:lang w:eastAsia="en-US"/>
        </w:rPr>
        <w:t xml:space="preserve">ir jos </w:t>
      </w:r>
      <w:r w:rsidRPr="00010D70">
        <w:rPr>
          <w:lang w:eastAsia="en-US"/>
        </w:rPr>
        <w:t>priede (-</w:t>
      </w:r>
      <w:proofErr w:type="spellStart"/>
      <w:r w:rsidRPr="00010D70">
        <w:rPr>
          <w:lang w:eastAsia="en-US"/>
        </w:rPr>
        <w:t>uose</w:t>
      </w:r>
      <w:proofErr w:type="spellEnd"/>
      <w:r w:rsidRPr="00010D70">
        <w:rPr>
          <w:lang w:eastAsia="en-US"/>
        </w:rPr>
        <w:t xml:space="preserve">) prekėms nustatytų reikalavimų, brokuojama visa pristatyta prekių </w:t>
      </w:r>
      <w:r w:rsidR="00B71CCD" w:rsidRPr="00010D70">
        <w:rPr>
          <w:lang w:eastAsia="en-US"/>
        </w:rPr>
        <w:t>siunta/</w:t>
      </w:r>
      <w:r w:rsidRPr="00010D70">
        <w:rPr>
          <w:lang w:eastAsia="en-US"/>
        </w:rPr>
        <w:t>partija</w:t>
      </w:r>
      <w:r w:rsidR="00B71CCD" w:rsidRPr="00010D70">
        <w:rPr>
          <w:lang w:eastAsia="en-US"/>
        </w:rPr>
        <w:t xml:space="preserve"> </w:t>
      </w:r>
      <w:r w:rsidRPr="00010D70">
        <w:rPr>
          <w:lang w:eastAsia="en-US"/>
        </w:rPr>
        <w:t xml:space="preserve">ir laboratorinių bandymų išlaidas, apmoka </w:t>
      </w:r>
      <w:r w:rsidRPr="00010D70">
        <w:rPr>
          <w:b/>
          <w:lang w:eastAsia="en-US"/>
        </w:rPr>
        <w:t>Pardavėjas</w:t>
      </w:r>
      <w:r w:rsidRPr="00010D70">
        <w:rPr>
          <w:lang w:eastAsia="en-US"/>
        </w:rPr>
        <w:t xml:space="preserve">. </w:t>
      </w:r>
      <w:r w:rsidR="00C33D3A" w:rsidRPr="00EB3B83">
        <w:rPr>
          <w:color w:val="000000"/>
          <w:lang w:eastAsia="en-US"/>
        </w:rPr>
        <w:t>Nustatytų reikalavimų neatitinkanč</w:t>
      </w:r>
      <w:r w:rsidR="006D1B17">
        <w:rPr>
          <w:color w:val="000000"/>
          <w:lang w:eastAsia="en-US"/>
        </w:rPr>
        <w:t>i</w:t>
      </w:r>
      <w:r w:rsidR="00C33D3A" w:rsidRPr="00EB3B83">
        <w:rPr>
          <w:color w:val="000000"/>
          <w:lang w:eastAsia="en-US"/>
        </w:rPr>
        <w:t>ų</w:t>
      </w:r>
      <w:r w:rsidRPr="00010D70">
        <w:rPr>
          <w:lang w:eastAsia="en-US"/>
        </w:rPr>
        <w:t xml:space="preserve"> prekių pakeitimas kokybiškomis vykdomas pagal Sutarties bendrosios dalies 6.3 punkto nuostatas </w:t>
      </w:r>
      <w:r w:rsidRPr="00010D70">
        <w:rPr>
          <w:i/>
        </w:rPr>
        <w:t>(jei spec. dalyje nurodyta, kad ši sąlyga taikoma)</w:t>
      </w:r>
      <w:r w:rsidRPr="00010D70">
        <w:t>.</w:t>
      </w:r>
    </w:p>
    <w:p w14:paraId="77850444" w14:textId="77777777" w:rsidR="00EB04AE" w:rsidRPr="00010D70" w:rsidRDefault="00AB4E34" w:rsidP="00EB04AE">
      <w:pPr>
        <w:jc w:val="both"/>
      </w:pPr>
      <w:r w:rsidRPr="00010D70">
        <w:t>6.</w:t>
      </w:r>
      <w:r w:rsidR="0031461D" w:rsidRPr="00010D70">
        <w:t>6</w:t>
      </w:r>
      <w:r w:rsidR="00EB04AE" w:rsidRPr="00010D70">
        <w:t xml:space="preserve">. Jeigu prekė pakeičiama nauja, jai suteikiamas </w:t>
      </w:r>
      <w:r w:rsidR="00152921" w:rsidRPr="00152921">
        <w:t>toks pats</w:t>
      </w:r>
      <w:r w:rsidR="00152921">
        <w:t xml:space="preserve"> </w:t>
      </w:r>
      <w:r w:rsidR="00EB04AE" w:rsidRPr="00010D70">
        <w:t xml:space="preserve">Sutarties specialiojoje dalyje nurodytas garantinis </w:t>
      </w:r>
      <w:r w:rsidR="006F008D" w:rsidRPr="00010D70">
        <w:t>terminas</w:t>
      </w:r>
      <w:r w:rsidR="00EB04AE" w:rsidRPr="00010D70">
        <w:t xml:space="preserve">, kuris skaičiuojamas nuo </w:t>
      </w:r>
      <w:r w:rsidR="00F612A6">
        <w:t>dokumento, patvirtinančio</w:t>
      </w:r>
      <w:r w:rsidR="00F612A6" w:rsidRPr="00B636B8">
        <w:t xml:space="preserve"> </w:t>
      </w:r>
      <w:r w:rsidR="00F612A6">
        <w:t>nauj</w:t>
      </w:r>
      <w:r w:rsidR="003669B1">
        <w:t>os</w:t>
      </w:r>
      <w:r w:rsidR="00F612A6">
        <w:t xml:space="preserve"> </w:t>
      </w:r>
      <w:r w:rsidR="003669B1">
        <w:t>prekės</w:t>
      </w:r>
      <w:r w:rsidR="00F612A6" w:rsidRPr="00B636B8">
        <w:t xml:space="preserve"> perdavimą-priėmimą,</w:t>
      </w:r>
      <w:r w:rsidR="00F612A6" w:rsidRPr="00010D70">
        <w:t xml:space="preserve"> pasirašymo dienos</w:t>
      </w:r>
      <w:r w:rsidR="006E16CC" w:rsidRPr="00010D70">
        <w:t>.</w:t>
      </w:r>
      <w:r w:rsidR="00C332AB" w:rsidRPr="00010D70">
        <w:t xml:space="preserve"> </w:t>
      </w:r>
    </w:p>
    <w:p w14:paraId="4501A129" w14:textId="77777777" w:rsidR="00EB04AE" w:rsidRPr="00010D70" w:rsidRDefault="00AB4E34" w:rsidP="00EB04AE">
      <w:pPr>
        <w:jc w:val="both"/>
      </w:pPr>
      <w:r w:rsidRPr="00010D70">
        <w:t>6.</w:t>
      </w:r>
      <w:r w:rsidR="0031461D" w:rsidRPr="00010D70">
        <w:t>7</w:t>
      </w:r>
      <w:r w:rsidR="00EB04AE" w:rsidRPr="00010D70">
        <w:t xml:space="preserve">. Prekių, kuriomis </w:t>
      </w:r>
      <w:r w:rsidR="00D0053B">
        <w:rPr>
          <w:b/>
        </w:rPr>
        <w:t>Mokėtojas</w:t>
      </w:r>
      <w:r w:rsidR="004D4B9C">
        <w:rPr>
          <w:b/>
        </w:rPr>
        <w:t xml:space="preserve"> ar Gavėjas</w:t>
      </w:r>
      <w:r w:rsidR="00D0053B" w:rsidRPr="00010D70">
        <w:t xml:space="preserve"> </w:t>
      </w:r>
      <w:r w:rsidR="00EB04AE" w:rsidRPr="00010D70">
        <w:t xml:space="preserve">negalėjo naudotis trūkumų šalinimo metu, </w:t>
      </w:r>
      <w:r w:rsidR="002D7249" w:rsidRPr="00010D70">
        <w:t>kokybės garantijos</w:t>
      </w:r>
      <w:r w:rsidR="00EB04AE" w:rsidRPr="00010D70">
        <w:t xml:space="preserve"> terminas pratęsiamas laikotarpiu, kuris yra lygus prekė</w:t>
      </w:r>
      <w:r w:rsidR="006E16CC" w:rsidRPr="00010D70">
        <w:t>s trūkumų šalinimo laikotarpiui.</w:t>
      </w:r>
    </w:p>
    <w:p w14:paraId="6A90707E" w14:textId="77777777" w:rsidR="00C332AB" w:rsidRPr="00010D70" w:rsidRDefault="00AB4E34" w:rsidP="00EB04AE">
      <w:pPr>
        <w:jc w:val="both"/>
      </w:pPr>
      <w:r w:rsidRPr="00010D70">
        <w:lastRenderedPageBreak/>
        <w:t>6.</w:t>
      </w:r>
      <w:r w:rsidR="0031461D" w:rsidRPr="00010D70">
        <w:t>8</w:t>
      </w:r>
      <w:r w:rsidR="00C332AB" w:rsidRPr="00010D70">
        <w:t xml:space="preserve">. Sutarties specialiojoje dalyje (arba Sutarties priede) nurodyta kokybės garantija netaikoma, jeigu </w:t>
      </w:r>
      <w:r w:rsidR="00C332AB" w:rsidRPr="00010D70">
        <w:rPr>
          <w:b/>
        </w:rPr>
        <w:t>Pardavėjas</w:t>
      </w:r>
      <w:r w:rsidR="00C332AB" w:rsidRPr="00010D70">
        <w:t xml:space="preserve"> įrodys, kad prekių trūkumai atsir</w:t>
      </w:r>
      <w:r w:rsidR="00107F79">
        <w:t xml:space="preserve">ado dėl neteisingo ar netinkamo </w:t>
      </w:r>
      <w:r w:rsidR="00C332AB" w:rsidRPr="00010D70">
        <w:t>elgesio su prekėmis arba trečiųjų asmenų veiklos, arba nenugalimos jėgos.</w:t>
      </w:r>
    </w:p>
    <w:p w14:paraId="4238805E" w14:textId="77777777" w:rsidR="001A1F7A" w:rsidRPr="00010D70" w:rsidRDefault="001A1F7A" w:rsidP="00EB04AE">
      <w:pPr>
        <w:jc w:val="both"/>
      </w:pPr>
    </w:p>
    <w:p w14:paraId="0CA173E3" w14:textId="77777777" w:rsidR="00EB04AE" w:rsidRPr="00010D70" w:rsidRDefault="00EB04AE" w:rsidP="00EB04AE">
      <w:pPr>
        <w:jc w:val="both"/>
        <w:rPr>
          <w:b/>
        </w:rPr>
      </w:pPr>
      <w:r w:rsidRPr="00010D70">
        <w:rPr>
          <w:b/>
        </w:rPr>
        <w:t xml:space="preserve">7. Nenugalimos jėgos </w:t>
      </w:r>
      <w:r w:rsidRPr="00010D70">
        <w:rPr>
          <w:b/>
          <w:i/>
        </w:rPr>
        <w:t>(force majeure)</w:t>
      </w:r>
      <w:r w:rsidRPr="00010D70">
        <w:rPr>
          <w:b/>
        </w:rPr>
        <w:t xml:space="preserve"> aplinkybės.</w:t>
      </w:r>
    </w:p>
    <w:p w14:paraId="28E787DC" w14:textId="77777777" w:rsidR="008F29B4" w:rsidRPr="00010D70" w:rsidRDefault="008F29B4" w:rsidP="008F29B4">
      <w:pPr>
        <w:jc w:val="both"/>
      </w:pPr>
      <w:r w:rsidRPr="00010D70">
        <w:t xml:space="preserve">7.1. Šalis nėra laikoma atsakinga už bet kokių įsipareigojimų pagal šią Sutartį neįvykdymą, jeigu įrodo, kad tai įvyko dėl neįprastų aplinkybių, kurių Šalys negalėjo kontroliuoti ir protingai numatyti, bei užkirsti kelio šių aplinkybių ar jų pasekmių atsiradimui. Nenugalimos jėgos aplinkybėmis laikomos aplinkybės, nurodytos Lietuvos Respublikos civilinio kodekso 6.212 str. ir Atleidimo nuo atsakomybės esant nenugalimos jėgos </w:t>
      </w:r>
      <w:r w:rsidRPr="00010D70">
        <w:rPr>
          <w:i/>
          <w:iCs/>
        </w:rPr>
        <w:t>(force majeure)</w:t>
      </w:r>
      <w:r w:rsidRPr="00010D70">
        <w:t xml:space="preserve"> aplinkybėms taisyklėse, patvirtintose Lietuvos Respublikos Vyriausybės </w:t>
      </w:r>
      <w:smartTag w:uri="urn:schemas-microsoft-com:office:smarttags" w:element="metricconverter">
        <w:smartTagPr>
          <w:attr w:name="ProductID" w:val="1996ﾠm"/>
        </w:smartTagPr>
        <w:r w:rsidRPr="00010D70">
          <w:t>1996 m</w:t>
        </w:r>
      </w:smartTag>
      <w:r w:rsidRPr="00010D70">
        <w:t xml:space="preserve">. liepos 15 d. nutarimu Nr. 840. Nustatydamos nenugalimos jėgos aplinkybes Šalys vadovaujasi Lietuvos Respublikos Vyriausybės 1997 kovo 13 d. nutarimu Nr. 222 „Dėl nenugalimos jėgos </w:t>
      </w:r>
      <w:r w:rsidRPr="00010D70">
        <w:rPr>
          <w:i/>
          <w:iCs/>
        </w:rPr>
        <w:t>(force majeure)</w:t>
      </w:r>
      <w:r w:rsidRPr="00010D70">
        <w:t xml:space="preserve"> aplinkybes liudijančių pažymų išdavimo tvarkos patvirtinimo“ ar jį pakeičiančiais norminiais teisės aktais. Esant nenugalimos jėgos aplinkybėms Sutarties Šalys Lietuvos Respublikos teisės aktuose nustatyta tvarka yra atleidžiamos nuo atsakomybės už Sutartyje numatytų prievolių neįvykdymą, dalinį neįvykdymą arba netinkamą įvykdymą, o įsipareigojimų vykdymo terminas pratęsiamas.</w:t>
      </w:r>
    </w:p>
    <w:p w14:paraId="5553C5D5" w14:textId="77777777" w:rsidR="008F29B4" w:rsidRPr="00010D70" w:rsidRDefault="008F29B4" w:rsidP="008F29B4">
      <w:pPr>
        <w:jc w:val="both"/>
      </w:pPr>
      <w:r w:rsidRPr="00010D70">
        <w:t>7.2. Šalis, prašanti ją atleisti nuo atsakomybės, privalo pranešti kit</w:t>
      </w:r>
      <w:r w:rsidR="00562BE2">
        <w:t>ai</w:t>
      </w:r>
      <w:r w:rsidRPr="00010D70">
        <w:t xml:space="preserve"> Šaliai raštu apie nenugalimos jėgos aplinkybes nedelsiant, bet ne vėliau kaip per 10 (dešimt) darbo dienų nuo tokių aplinkybių atsiradimo ar paaiškėjimo, pateikdama </w:t>
      </w:r>
      <w:proofErr w:type="spellStart"/>
      <w:r w:rsidRPr="00010D70">
        <w:t>įrodymus</w:t>
      </w:r>
      <w:proofErr w:type="spellEnd"/>
      <w:r w:rsidRPr="00010D70">
        <w:t>, kad ji ėmėsi visų pagrįstų atsargumo priemonių ir dėjo visas pastangas, kad sumažintų išlaidas ar neigiamas pasekmes, taip pat pranešti galimą įsipareigojimų įvykdymo terminą. Pranešimo taip pat reikalaujama, kai išnyksta įsipareigojimų nevykdymo pagrindas</w:t>
      </w:r>
      <w:r w:rsidR="00310DE1" w:rsidRPr="00010D70">
        <w:t>.</w:t>
      </w:r>
    </w:p>
    <w:p w14:paraId="09D95E17" w14:textId="77777777" w:rsidR="008F29B4" w:rsidRPr="00010D70" w:rsidRDefault="008F29B4" w:rsidP="00EB04AE">
      <w:pPr>
        <w:jc w:val="both"/>
      </w:pPr>
    </w:p>
    <w:p w14:paraId="72FB466F" w14:textId="77777777" w:rsidR="00EB04AE" w:rsidRPr="00010D70" w:rsidRDefault="00EB04AE" w:rsidP="00EB04AE">
      <w:pPr>
        <w:pStyle w:val="BodyTextIndent2"/>
        <w:ind w:left="0" w:firstLine="0"/>
        <w:jc w:val="both"/>
        <w:rPr>
          <w:b/>
          <w:i w:val="0"/>
          <w:color w:val="auto"/>
          <w:sz w:val="24"/>
          <w:szCs w:val="24"/>
          <w:lang w:val="lt-LT"/>
        </w:rPr>
      </w:pPr>
      <w:r w:rsidRPr="00010D70">
        <w:rPr>
          <w:b/>
          <w:i w:val="0"/>
          <w:color w:val="auto"/>
          <w:sz w:val="24"/>
          <w:szCs w:val="24"/>
          <w:lang w:val="lt-LT"/>
        </w:rPr>
        <w:t xml:space="preserve">8. Kodifikavimas </w:t>
      </w:r>
    </w:p>
    <w:p w14:paraId="2CCA055D" w14:textId="77777777" w:rsidR="00EB04AE" w:rsidRPr="00010D70" w:rsidRDefault="00EB04AE" w:rsidP="009D6A2D">
      <w:pPr>
        <w:jc w:val="both"/>
      </w:pPr>
      <w:r w:rsidRPr="00010D70">
        <w:t xml:space="preserve">8.1. </w:t>
      </w:r>
      <w:r w:rsidR="009D6A2D" w:rsidRPr="00010D70">
        <w:t xml:space="preserve">Per 5 (penkias) dienas po Sutarties įsigaliojimo </w:t>
      </w:r>
      <w:r w:rsidR="009D6A2D" w:rsidRPr="00010D70">
        <w:rPr>
          <w:b/>
          <w:bCs/>
        </w:rPr>
        <w:t>Pardavėjas</w:t>
      </w:r>
      <w:r w:rsidR="009D6A2D" w:rsidRPr="00010D70">
        <w:t xml:space="preserve"> privalo pateikti </w:t>
      </w:r>
      <w:r w:rsidR="00117375" w:rsidRPr="00010D70">
        <w:rPr>
          <w:b/>
        </w:rPr>
        <w:t xml:space="preserve">Pirkėjui </w:t>
      </w:r>
      <w:r w:rsidR="00117375" w:rsidRPr="00010D70">
        <w:t xml:space="preserve">jo nurodytu adresu </w:t>
      </w:r>
      <w:r w:rsidR="007442D5" w:rsidRPr="00010D70">
        <w:t>pasirašytos S</w:t>
      </w:r>
      <w:r w:rsidR="009D6A2D" w:rsidRPr="00010D70">
        <w:t xml:space="preserve">utarties kopiją ir </w:t>
      </w:r>
      <w:r w:rsidR="00211E52" w:rsidRPr="00010D70">
        <w:t xml:space="preserve">perkamoms </w:t>
      </w:r>
      <w:r w:rsidR="009D6A2D" w:rsidRPr="00010D70">
        <w:t xml:space="preserve">prekėms identifikuoti reikalingus duomenis pagal šios Sutarties priede pateiktas formas „Kodifikuotinų materialinių vertybių sąrašas“ ir „Informacija apie gamintoją ir tiekėją“. </w:t>
      </w:r>
      <w:r w:rsidR="00572D87" w:rsidRPr="00010D70">
        <w:rPr>
          <w:b/>
          <w:bCs/>
        </w:rPr>
        <w:t>Pardavėjas</w:t>
      </w:r>
      <w:r w:rsidR="00572D87" w:rsidRPr="00010D70">
        <w:t xml:space="preserve"> </w:t>
      </w:r>
      <w:r w:rsidR="007442D5" w:rsidRPr="00010D70">
        <w:t xml:space="preserve">turi pateikti užpildytas ir pasirašytas formas elektroniniu pavidalu arba popierines jų kopijas </w:t>
      </w:r>
      <w:r w:rsidR="00F64239" w:rsidRPr="00010D70">
        <w:rPr>
          <w:i/>
        </w:rPr>
        <w:t>(jei spec. dalyje nurodyta, kad ši sąlyga taikoma)</w:t>
      </w:r>
      <w:r w:rsidR="00F64239" w:rsidRPr="00010D70">
        <w:t>.</w:t>
      </w:r>
    </w:p>
    <w:p w14:paraId="5D3C9022" w14:textId="77777777" w:rsidR="00EB04AE" w:rsidRPr="00010D70" w:rsidRDefault="00EB04AE" w:rsidP="00EB04AE">
      <w:pPr>
        <w:pStyle w:val="BodyTextIndent2"/>
        <w:ind w:left="0" w:firstLine="0"/>
        <w:jc w:val="both"/>
        <w:rPr>
          <w:i w:val="0"/>
          <w:iCs/>
          <w:color w:val="auto"/>
          <w:sz w:val="24"/>
          <w:szCs w:val="24"/>
          <w:lang w:val="lt-LT"/>
        </w:rPr>
      </w:pPr>
      <w:r w:rsidRPr="00010D70">
        <w:rPr>
          <w:i w:val="0"/>
          <w:iCs/>
          <w:color w:val="auto"/>
          <w:sz w:val="24"/>
          <w:szCs w:val="24"/>
          <w:lang w:val="lt-LT"/>
        </w:rPr>
        <w:t xml:space="preserve">8.2. </w:t>
      </w:r>
      <w:r w:rsidR="009D6A2D" w:rsidRPr="00010D70">
        <w:rPr>
          <w:b/>
          <w:bCs/>
          <w:i w:val="0"/>
          <w:color w:val="auto"/>
          <w:sz w:val="24"/>
          <w:szCs w:val="24"/>
          <w:lang w:val="lt-LT"/>
        </w:rPr>
        <w:t>Pirkėjui</w:t>
      </w:r>
      <w:r w:rsidR="009D6A2D" w:rsidRPr="00010D70">
        <w:rPr>
          <w:i w:val="0"/>
          <w:color w:val="auto"/>
          <w:sz w:val="24"/>
          <w:szCs w:val="24"/>
          <w:lang w:val="lt-LT"/>
        </w:rPr>
        <w:t xml:space="preserve"> pareikalavus, </w:t>
      </w:r>
      <w:r w:rsidR="009D6A2D" w:rsidRPr="00010D70">
        <w:rPr>
          <w:b/>
          <w:bCs/>
          <w:i w:val="0"/>
          <w:color w:val="auto"/>
          <w:sz w:val="24"/>
          <w:szCs w:val="24"/>
          <w:lang w:val="lt-LT"/>
        </w:rPr>
        <w:t>Pardavėjas</w:t>
      </w:r>
      <w:r w:rsidR="009D6A2D" w:rsidRPr="00010D70">
        <w:rPr>
          <w:i w:val="0"/>
          <w:color w:val="auto"/>
          <w:sz w:val="24"/>
          <w:szCs w:val="24"/>
          <w:lang w:val="lt-LT"/>
        </w:rPr>
        <w:t xml:space="preserve"> privalo per 5 (penkias) dienas nemokamai pateikti kodifikavimui reikalingą papildomą techninę dokumentaciją (pvz. technines charakteristikas, brėžinius, nuotraukas, katalogus, nuorodas ir pan.)</w:t>
      </w:r>
    </w:p>
    <w:p w14:paraId="77724FE6" w14:textId="77777777" w:rsidR="00EB04AE" w:rsidRPr="00010D70" w:rsidRDefault="00EB04AE" w:rsidP="00EB04AE">
      <w:pPr>
        <w:jc w:val="both"/>
      </w:pPr>
    </w:p>
    <w:p w14:paraId="77702BCE" w14:textId="77777777" w:rsidR="00EB04AE" w:rsidRPr="00010D70" w:rsidRDefault="00EB04AE" w:rsidP="00EB04AE">
      <w:pPr>
        <w:jc w:val="both"/>
        <w:rPr>
          <w:b/>
        </w:rPr>
      </w:pPr>
      <w:r w:rsidRPr="00010D70">
        <w:rPr>
          <w:b/>
        </w:rPr>
        <w:t>9. Sutarties nutraukimas</w:t>
      </w:r>
    </w:p>
    <w:p w14:paraId="254D646A" w14:textId="77777777" w:rsidR="00EB04AE" w:rsidRPr="00010D70" w:rsidRDefault="00EB04AE" w:rsidP="00EB04AE">
      <w:pPr>
        <w:jc w:val="both"/>
      </w:pPr>
      <w:r w:rsidRPr="00010D70">
        <w:t>9.1. Ši Sutartis gali būti nutraukta:</w:t>
      </w:r>
    </w:p>
    <w:p w14:paraId="2512039C" w14:textId="77777777" w:rsidR="00EB04AE" w:rsidRPr="00010D70" w:rsidRDefault="00EB04AE" w:rsidP="00EB04AE">
      <w:pPr>
        <w:jc w:val="both"/>
      </w:pPr>
      <w:r w:rsidRPr="00010D70">
        <w:t xml:space="preserve">9.1.1. raštišku </w:t>
      </w:r>
      <w:r w:rsidRPr="00010D70">
        <w:rPr>
          <w:bCs/>
        </w:rPr>
        <w:t>Šalių</w:t>
      </w:r>
      <w:r w:rsidRPr="00010D70">
        <w:t xml:space="preserve"> susitarimu; </w:t>
      </w:r>
    </w:p>
    <w:p w14:paraId="3F214DFD" w14:textId="77777777" w:rsidR="00D73574" w:rsidRDefault="00EB04AE" w:rsidP="00EB04AE">
      <w:pPr>
        <w:jc w:val="both"/>
      </w:pPr>
      <w:r w:rsidRPr="00010D70">
        <w:t xml:space="preserve">9.1.2. nenugalimos jėgos aplinkybėms užtrukus ilgiau nei </w:t>
      </w:r>
      <w:r w:rsidR="00DA282E">
        <w:t xml:space="preserve">Specialiojoje sutarties dalyje nurodytą </w:t>
      </w:r>
      <w:r w:rsidR="00300B56" w:rsidRPr="00010D70">
        <w:t>dienų</w:t>
      </w:r>
      <w:r w:rsidR="00C03DBC" w:rsidRPr="00010D70">
        <w:t xml:space="preserve"> </w:t>
      </w:r>
      <w:r w:rsidR="00DA282E">
        <w:t xml:space="preserve">skaičių </w:t>
      </w:r>
      <w:r w:rsidR="00DA282E" w:rsidRPr="00120A77">
        <w:t xml:space="preserve">(priklausomai nuo </w:t>
      </w:r>
      <w:r w:rsidR="002A3D36">
        <w:t>S</w:t>
      </w:r>
      <w:r w:rsidR="00DA282E" w:rsidRPr="00120A77">
        <w:t>utarties vykdymo specifikos</w:t>
      </w:r>
      <w:r w:rsidR="00DA282E">
        <w:t>, konkretus terminas nurodomas Specialiojoje dalyje gali būti nuo 14 iki 60 dienų</w:t>
      </w:r>
      <w:r w:rsidR="00DA282E" w:rsidRPr="00120A77">
        <w:t>)</w:t>
      </w:r>
      <w:r w:rsidR="00211E52" w:rsidRPr="00010D70">
        <w:t xml:space="preserve"> </w:t>
      </w:r>
      <w:r w:rsidRPr="00010D70">
        <w:t>ir ab</w:t>
      </w:r>
      <w:r w:rsidR="002171B8" w:rsidRPr="00010D70">
        <w:t>iem</w:t>
      </w:r>
      <w:r w:rsidRPr="00010D70">
        <w:t xml:space="preserve"> Šalims nesudarius susitar</w:t>
      </w:r>
      <w:r w:rsidR="00211E52" w:rsidRPr="00010D70">
        <w:t>imų dėl šios</w:t>
      </w:r>
      <w:r w:rsidR="00804894">
        <w:t xml:space="preserve"> Sutarties pakeitimo, leidžiančių</w:t>
      </w:r>
      <w:r w:rsidRPr="00010D70">
        <w:t xml:space="preserve"> Šalims toli</w:t>
      </w:r>
      <w:r w:rsidR="00152921">
        <w:t>au vykdyti savo įsipareigojimus,</w:t>
      </w:r>
      <w:r w:rsidR="00152921" w:rsidRPr="00152921">
        <w:rPr>
          <w:color w:val="FF0000"/>
        </w:rPr>
        <w:t xml:space="preserve"> </w:t>
      </w:r>
      <w:r w:rsidR="00152921" w:rsidRPr="00152921">
        <w:t>kiekviena Sutarties šalis gali vienašališkai nutraukti Sutartį, pranešant apie tai kitai Sutarties šaliai raštu ne vėliau kaip prieš 7 (septynias) dienas</w:t>
      </w:r>
      <w:r w:rsidR="004D4B9C">
        <w:t>.</w:t>
      </w:r>
    </w:p>
    <w:p w14:paraId="7BB9C656" w14:textId="77777777" w:rsidR="00EB04AE" w:rsidRPr="00EB3B83" w:rsidRDefault="00EB04AE" w:rsidP="00EB04AE">
      <w:pPr>
        <w:jc w:val="both"/>
        <w:rPr>
          <w:color w:val="000000"/>
        </w:rPr>
      </w:pPr>
      <w:r w:rsidRPr="00010D70">
        <w:t xml:space="preserve">9.2. </w:t>
      </w:r>
      <w:r w:rsidRPr="00010D70">
        <w:rPr>
          <w:b/>
          <w:bCs/>
        </w:rPr>
        <w:t xml:space="preserve">Pirkėjas, </w:t>
      </w:r>
      <w:r w:rsidRPr="00010D70">
        <w:rPr>
          <w:bCs/>
        </w:rPr>
        <w:t>ne vėliau kaip</w:t>
      </w:r>
      <w:r w:rsidRPr="00010D70">
        <w:rPr>
          <w:b/>
          <w:bCs/>
        </w:rPr>
        <w:t xml:space="preserve"> </w:t>
      </w:r>
      <w:r w:rsidRPr="00010D70">
        <w:t xml:space="preserve">prieš 7 (septynias) </w:t>
      </w:r>
      <w:r w:rsidRPr="000B6DAD">
        <w:t xml:space="preserve">dienas </w:t>
      </w:r>
      <w:r w:rsidR="000B6DAD" w:rsidRPr="000B6DAD">
        <w:t>(</w:t>
      </w:r>
      <w:r w:rsidR="000B6DAD" w:rsidRPr="000B6DAD">
        <w:rPr>
          <w:i/>
        </w:rPr>
        <w:t>jei spec</w:t>
      </w:r>
      <w:r w:rsidR="00892165">
        <w:rPr>
          <w:i/>
        </w:rPr>
        <w:t>.</w:t>
      </w:r>
      <w:r w:rsidR="000B6DAD" w:rsidRPr="000B6DAD">
        <w:rPr>
          <w:i/>
        </w:rPr>
        <w:t xml:space="preserve"> dalyje nenurodytas kitas terminas</w:t>
      </w:r>
      <w:r w:rsidR="000B6DAD" w:rsidRPr="000B6DAD">
        <w:t>)</w:t>
      </w:r>
      <w:r w:rsidR="000B6DAD">
        <w:t xml:space="preserve"> </w:t>
      </w:r>
      <w:r w:rsidRPr="00010D70">
        <w:t xml:space="preserve">raštu informavęs </w:t>
      </w:r>
      <w:r w:rsidRPr="00010D70">
        <w:rPr>
          <w:b/>
          <w:bCs/>
        </w:rPr>
        <w:t xml:space="preserve">Pardavėją </w:t>
      </w:r>
      <w:r w:rsidRPr="00010D70">
        <w:rPr>
          <w:bCs/>
        </w:rPr>
        <w:t>turi teisę</w:t>
      </w:r>
      <w:r w:rsidRPr="00010D70">
        <w:t xml:space="preserve"> vienašališkai</w:t>
      </w:r>
      <w:r w:rsidR="00C33D3A">
        <w:t xml:space="preserve"> nutraukti Sutartį</w:t>
      </w:r>
      <w:r w:rsidRPr="00010D70">
        <w:t xml:space="preserve"> </w:t>
      </w:r>
      <w:r w:rsidR="00C33D3A" w:rsidRPr="00EB3B83">
        <w:rPr>
          <w:color w:val="000000"/>
        </w:rPr>
        <w:t xml:space="preserve">dėl esminio Sutarties pažeidimo. Esminiu Sutarties pažeidimu laikoma, </w:t>
      </w:r>
      <w:r w:rsidRPr="00EB3B83">
        <w:rPr>
          <w:color w:val="000000"/>
        </w:rPr>
        <w:t>jeigu:</w:t>
      </w:r>
    </w:p>
    <w:p w14:paraId="20FAD2DF" w14:textId="77777777" w:rsidR="00EB04AE" w:rsidRPr="00010D70" w:rsidRDefault="00EB04AE" w:rsidP="00EB04AE">
      <w:pPr>
        <w:jc w:val="both"/>
      </w:pPr>
      <w:r w:rsidRPr="00010D70">
        <w:t xml:space="preserve">9.2.1. </w:t>
      </w:r>
      <w:r w:rsidRPr="00010D70">
        <w:rPr>
          <w:b/>
        </w:rPr>
        <w:t>Pardavėjas</w:t>
      </w:r>
      <w:r w:rsidRPr="00010D70">
        <w:t xml:space="preserve"> vėluoja pristatyti </w:t>
      </w:r>
      <w:r w:rsidRPr="00010D70">
        <w:rPr>
          <w:iCs/>
        </w:rPr>
        <w:t>prekes</w:t>
      </w:r>
      <w:r w:rsidRPr="00010D70">
        <w:t xml:space="preserve"> Sutarties specialioje dalyje nurodytu terminu; </w:t>
      </w:r>
    </w:p>
    <w:p w14:paraId="517871C7" w14:textId="77777777" w:rsidR="00D92F70" w:rsidRPr="00010D70" w:rsidRDefault="00D92F70" w:rsidP="00EB04AE">
      <w:pPr>
        <w:jc w:val="both"/>
      </w:pPr>
      <w:r w:rsidRPr="00010D70">
        <w:t xml:space="preserve">9.2.2. </w:t>
      </w:r>
      <w:r w:rsidRPr="00010D70">
        <w:rPr>
          <w:b/>
        </w:rPr>
        <w:t>Pardavėjas</w:t>
      </w:r>
      <w:r w:rsidRPr="00010D70">
        <w:t xml:space="preserve"> nevykdo </w:t>
      </w:r>
      <w:r w:rsidR="0086611C" w:rsidRPr="00010D70">
        <w:t xml:space="preserve">(ar informuoja, kad negalės vykdyti) </w:t>
      </w:r>
      <w:r w:rsidRPr="00010D70">
        <w:t>sutartini</w:t>
      </w:r>
      <w:r w:rsidR="007F3BF7" w:rsidRPr="00010D70">
        <w:t>o</w:t>
      </w:r>
      <w:r w:rsidRPr="00010D70">
        <w:t xml:space="preserve"> įsipareigojimo tiekti prekes;</w:t>
      </w:r>
    </w:p>
    <w:p w14:paraId="14B1C50C" w14:textId="77777777" w:rsidR="00EB04AE" w:rsidRPr="00010D70" w:rsidRDefault="00EB04AE" w:rsidP="00EB04AE">
      <w:pPr>
        <w:jc w:val="both"/>
      </w:pPr>
      <w:r w:rsidRPr="00010D70">
        <w:lastRenderedPageBreak/>
        <w:t>9.2.</w:t>
      </w:r>
      <w:r w:rsidR="00F404EB" w:rsidRPr="00010D70">
        <w:t>3</w:t>
      </w:r>
      <w:r w:rsidRPr="00010D70">
        <w:t xml:space="preserve">. </w:t>
      </w:r>
      <w:r w:rsidRPr="00010D70">
        <w:rPr>
          <w:b/>
        </w:rPr>
        <w:t>Pardavėjas</w:t>
      </w:r>
      <w:r w:rsidRPr="00010D70">
        <w:t xml:space="preserve"> didina prekių kainas/įkainius, išskyrus Sutarties bendrosios dalies 2.2 punkte numatytą atvejį;</w:t>
      </w:r>
    </w:p>
    <w:p w14:paraId="02E12A77" w14:textId="77777777" w:rsidR="00EB04AE" w:rsidRPr="00010D70" w:rsidRDefault="00EB04AE" w:rsidP="00EB04AE">
      <w:pPr>
        <w:jc w:val="both"/>
      </w:pPr>
      <w:r w:rsidRPr="00010D70">
        <w:t>9.2.</w:t>
      </w:r>
      <w:r w:rsidR="00F404EB" w:rsidRPr="00010D70">
        <w:t>4</w:t>
      </w:r>
      <w:r w:rsidRPr="00010D70">
        <w:t xml:space="preserve">. </w:t>
      </w:r>
      <w:r w:rsidRPr="00010D70">
        <w:rPr>
          <w:b/>
        </w:rPr>
        <w:t>Pardavėjas</w:t>
      </w:r>
      <w:r w:rsidRPr="00010D70">
        <w:t xml:space="preserve"> nevykdo arba netinkamai vykdo Sutarties bendrosios dalies 6 punkte numatytus garantinius įsipareigojimus;</w:t>
      </w:r>
    </w:p>
    <w:p w14:paraId="1326C730" w14:textId="77777777" w:rsidR="00EB04AE" w:rsidRPr="00010D70" w:rsidRDefault="00EB04AE" w:rsidP="00EB04AE">
      <w:pPr>
        <w:jc w:val="both"/>
      </w:pPr>
      <w:r w:rsidRPr="00010D70">
        <w:t>9.2.</w:t>
      </w:r>
      <w:r w:rsidR="00F404EB" w:rsidRPr="00010D70">
        <w:t>5</w:t>
      </w:r>
      <w:r w:rsidRPr="00010D70">
        <w:t xml:space="preserve">. </w:t>
      </w:r>
      <w:r w:rsidRPr="00010D70">
        <w:rPr>
          <w:b/>
        </w:rPr>
        <w:t>Pardavėjas</w:t>
      </w:r>
      <w:r w:rsidRPr="00010D70">
        <w:t xml:space="preserve"> nevykdo </w:t>
      </w:r>
      <w:r w:rsidR="00E56ED2" w:rsidRPr="00010D70">
        <w:t>Sutarties bendrosios dalies 12.4</w:t>
      </w:r>
      <w:r w:rsidRPr="00010D70">
        <w:t xml:space="preserve"> punkte numatyto įsipareigojimo (</w:t>
      </w:r>
      <w:r w:rsidRPr="00010D70">
        <w:rPr>
          <w:i/>
        </w:rPr>
        <w:t xml:space="preserve">jeigu </w:t>
      </w:r>
      <w:r w:rsidR="00D426A3" w:rsidRPr="00010D70">
        <w:rPr>
          <w:i/>
        </w:rPr>
        <w:t>sutarties vykdymas bus užtikrintas laidavimu arba banko garantija</w:t>
      </w:r>
      <w:r w:rsidRPr="00010D70">
        <w:t>);</w:t>
      </w:r>
    </w:p>
    <w:p w14:paraId="51B43981" w14:textId="77777777" w:rsidR="00EB04AE" w:rsidRPr="00010D70" w:rsidRDefault="00EB04AE" w:rsidP="00EB04AE">
      <w:pPr>
        <w:jc w:val="both"/>
      </w:pPr>
      <w:r w:rsidRPr="00010D70">
        <w:t>9.2.</w:t>
      </w:r>
      <w:r w:rsidR="00F404EB" w:rsidRPr="00010D70">
        <w:t>6</w:t>
      </w:r>
      <w:r w:rsidRPr="00010D70">
        <w:t xml:space="preserve">. </w:t>
      </w:r>
      <w:r w:rsidRPr="00010D70">
        <w:rPr>
          <w:b/>
        </w:rPr>
        <w:t>Pardavėjo</w:t>
      </w:r>
      <w:r w:rsidR="0033089A" w:rsidRPr="00010D70">
        <w:t xml:space="preserve"> pateik</w:t>
      </w:r>
      <w:r w:rsidR="007F3BF7" w:rsidRPr="00010D70">
        <w:t>tos</w:t>
      </w:r>
      <w:r w:rsidR="00E611BA" w:rsidRPr="00010D70">
        <w:t xml:space="preserve"> prekės </w:t>
      </w:r>
      <w:r w:rsidR="0086611C" w:rsidRPr="00010D70">
        <w:t xml:space="preserve">ar jų kokybė </w:t>
      </w:r>
      <w:r w:rsidRPr="00010D70">
        <w:t xml:space="preserve">neatitinka Sutartyje </w:t>
      </w:r>
      <w:r w:rsidR="00855F30" w:rsidRPr="00010D70">
        <w:t xml:space="preserve">ir jos </w:t>
      </w:r>
      <w:r w:rsidR="00BB53D3" w:rsidRPr="00010D70">
        <w:t>priede (-</w:t>
      </w:r>
      <w:proofErr w:type="spellStart"/>
      <w:r w:rsidR="00BB53D3" w:rsidRPr="00010D70">
        <w:t>uose</w:t>
      </w:r>
      <w:proofErr w:type="spellEnd"/>
      <w:r w:rsidR="00BB53D3" w:rsidRPr="00010D70">
        <w:t xml:space="preserve">) </w:t>
      </w:r>
      <w:r w:rsidRPr="00010D70">
        <w:t>nustatytų reikalavimų;</w:t>
      </w:r>
    </w:p>
    <w:p w14:paraId="0A0EFC22" w14:textId="77777777" w:rsidR="00EB04AE" w:rsidRPr="00010D70" w:rsidRDefault="00EB04AE" w:rsidP="00EB04AE">
      <w:pPr>
        <w:jc w:val="both"/>
      </w:pPr>
      <w:r w:rsidRPr="00010D70">
        <w:t>9.2.</w:t>
      </w:r>
      <w:r w:rsidR="00F404EB" w:rsidRPr="00010D70">
        <w:t>7</w:t>
      </w:r>
      <w:r w:rsidRPr="00010D70">
        <w:t xml:space="preserve">. </w:t>
      </w:r>
      <w:r w:rsidRPr="00010D70">
        <w:rPr>
          <w:b/>
        </w:rPr>
        <w:t>Pardavėjas</w:t>
      </w:r>
      <w:r w:rsidRPr="00010D70">
        <w:t xml:space="preserve"> nustatytu laiku nepateikia avansinio apmokėjimo banko garantijos</w:t>
      </w:r>
      <w:r w:rsidR="00596BAB" w:rsidRPr="00010D70">
        <w:t>,</w:t>
      </w:r>
      <w:r w:rsidR="00855F30" w:rsidRPr="00010D70">
        <w:t xml:space="preserve"> kuri</w:t>
      </w:r>
      <w:r w:rsidRPr="00010D70">
        <w:t xml:space="preserve"> galiotų</w:t>
      </w:r>
      <w:r w:rsidR="00170B15" w:rsidRPr="00010D70">
        <w:t xml:space="preserve"> </w:t>
      </w:r>
      <w:r w:rsidR="00596BAB" w:rsidRPr="00010D70">
        <w:t xml:space="preserve">ne mažiau kaip nurodyta </w:t>
      </w:r>
      <w:r w:rsidR="00170B15" w:rsidRPr="00010D70">
        <w:t xml:space="preserve">Sutarties bendrosios dalies </w:t>
      </w:r>
      <w:r w:rsidR="00D609D9">
        <w:t>4.3</w:t>
      </w:r>
      <w:r w:rsidR="00170B15" w:rsidRPr="00010D70">
        <w:t xml:space="preserve"> punkte</w:t>
      </w:r>
      <w:r w:rsidRPr="00010D70">
        <w:t xml:space="preserve"> (</w:t>
      </w:r>
      <w:r w:rsidRPr="00010D70">
        <w:rPr>
          <w:i/>
        </w:rPr>
        <w:t>jeigu</w:t>
      </w:r>
      <w:r w:rsidR="00706E7E" w:rsidRPr="00010D70">
        <w:rPr>
          <w:i/>
        </w:rPr>
        <w:t xml:space="preserve"> pagal sutarties sąlygas numatytas avanso mokėjimas</w:t>
      </w:r>
      <w:r w:rsidRPr="00010D70">
        <w:t>)</w:t>
      </w:r>
      <w:r w:rsidR="00AF3D5D" w:rsidRPr="00010D70">
        <w:t>;</w:t>
      </w:r>
    </w:p>
    <w:p w14:paraId="7BEB57E6" w14:textId="77777777" w:rsidR="00C33D3A" w:rsidRPr="00EB3B83" w:rsidRDefault="00C33D3A" w:rsidP="00C33D3A">
      <w:pPr>
        <w:autoSpaceDE w:val="0"/>
        <w:autoSpaceDN w:val="0"/>
        <w:adjustRightInd w:val="0"/>
        <w:jc w:val="both"/>
        <w:rPr>
          <w:color w:val="000000"/>
          <w:szCs w:val="22"/>
          <w:lang w:eastAsia="en-US"/>
        </w:rPr>
      </w:pPr>
      <w:r w:rsidRPr="00EB3B83">
        <w:rPr>
          <w:color w:val="000000"/>
          <w:lang w:eastAsia="en-US"/>
        </w:rPr>
        <w:t>9.2.8.</w:t>
      </w:r>
      <w:r w:rsidRPr="00EB3B83">
        <w:rPr>
          <w:color w:val="000000"/>
          <w:szCs w:val="22"/>
          <w:lang w:eastAsia="en-US"/>
        </w:rPr>
        <w:t xml:space="preserve"> Sutarties galiojimo laikotarpiu </w:t>
      </w:r>
      <w:r w:rsidRPr="00E24E38">
        <w:rPr>
          <w:b/>
          <w:color w:val="000000"/>
          <w:szCs w:val="22"/>
          <w:lang w:eastAsia="en-US"/>
        </w:rPr>
        <w:t xml:space="preserve">Pardavėjas </w:t>
      </w:r>
      <w:r w:rsidRPr="00EB3B83">
        <w:rPr>
          <w:color w:val="000000"/>
          <w:szCs w:val="22"/>
          <w:lang w:eastAsia="en-US"/>
        </w:rPr>
        <w:t xml:space="preserve">yra įtraukiamas į Nepatikimų tiekėjų </w:t>
      </w:r>
      <w:r w:rsidR="00A777FF">
        <w:rPr>
          <w:color w:val="000000"/>
          <w:szCs w:val="22"/>
          <w:lang w:eastAsia="en-US"/>
        </w:rPr>
        <w:t xml:space="preserve">ar Melagingą informaciją pateikusių tiekėjų </w:t>
      </w:r>
      <w:r w:rsidRPr="00EB3B83">
        <w:rPr>
          <w:color w:val="000000"/>
          <w:szCs w:val="22"/>
          <w:lang w:eastAsia="en-US"/>
        </w:rPr>
        <w:t>sąraš</w:t>
      </w:r>
      <w:r w:rsidR="00A777FF">
        <w:rPr>
          <w:color w:val="000000"/>
          <w:szCs w:val="22"/>
          <w:lang w:eastAsia="en-US"/>
        </w:rPr>
        <w:t>us</w:t>
      </w:r>
      <w:r w:rsidRPr="00EB3B83">
        <w:rPr>
          <w:color w:val="000000"/>
          <w:szCs w:val="22"/>
          <w:lang w:eastAsia="en-US"/>
        </w:rPr>
        <w:t>;</w:t>
      </w:r>
    </w:p>
    <w:p w14:paraId="0E981190" w14:textId="77777777" w:rsidR="000324B7" w:rsidRPr="00554E63" w:rsidRDefault="00C33D3A" w:rsidP="00C33D3A">
      <w:pPr>
        <w:autoSpaceDE w:val="0"/>
        <w:autoSpaceDN w:val="0"/>
        <w:adjustRightInd w:val="0"/>
        <w:jc w:val="both"/>
      </w:pPr>
      <w:r w:rsidRPr="00EB3B83">
        <w:rPr>
          <w:color w:val="000000"/>
          <w:lang w:eastAsia="en-US"/>
        </w:rPr>
        <w:t xml:space="preserve">9.2.9. </w:t>
      </w:r>
      <w:r w:rsidR="00341EA0">
        <w:rPr>
          <w:color w:val="000000"/>
          <w:lang w:eastAsia="en-US"/>
        </w:rPr>
        <w:t>Sutarties vykdymo metu paaiškėja</w:t>
      </w:r>
      <w:r w:rsidRPr="00EB3B83">
        <w:rPr>
          <w:color w:val="000000"/>
          <w:lang w:eastAsia="en-US"/>
        </w:rPr>
        <w:t xml:space="preserve">, kad </w:t>
      </w:r>
      <w:r w:rsidRPr="00E24E38">
        <w:rPr>
          <w:b/>
          <w:color w:val="000000"/>
          <w:lang w:eastAsia="en-US"/>
        </w:rPr>
        <w:t>Pardavėjas</w:t>
      </w:r>
      <w:r w:rsidR="00341EA0">
        <w:rPr>
          <w:color w:val="000000"/>
          <w:lang w:eastAsia="en-US"/>
        </w:rPr>
        <w:t xml:space="preserve"> ar jo teikiamos prekės ar paslaugos</w:t>
      </w:r>
      <w:r w:rsidRPr="00E24E38">
        <w:rPr>
          <w:b/>
          <w:color w:val="000000"/>
          <w:lang w:eastAsia="en-US"/>
        </w:rPr>
        <w:t xml:space="preserve"> </w:t>
      </w:r>
      <w:r w:rsidR="00341EA0">
        <w:rPr>
          <w:color w:val="000000"/>
        </w:rPr>
        <w:t>nėra patikimos</w:t>
      </w:r>
      <w:r w:rsidRPr="00EB3B83">
        <w:rPr>
          <w:color w:val="000000"/>
        </w:rPr>
        <w:t xml:space="preserve"> ir kelia pavojų nacionaliniam </w:t>
      </w:r>
      <w:r w:rsidRPr="00554E63">
        <w:t>saugumui</w:t>
      </w:r>
      <w:r w:rsidR="000324B7" w:rsidRPr="00554E63">
        <w:t>;</w:t>
      </w:r>
    </w:p>
    <w:p w14:paraId="7AE6704A" w14:textId="77777777" w:rsidR="000324B7" w:rsidRPr="00554E63" w:rsidRDefault="000324B7" w:rsidP="000324B7">
      <w:pPr>
        <w:jc w:val="both"/>
      </w:pPr>
      <w:r w:rsidRPr="00554E63">
        <w:t>9.2.10</w:t>
      </w:r>
      <w:r w:rsidR="00D609D9">
        <w:t>.</w:t>
      </w:r>
      <w:r w:rsidRPr="00554E63">
        <w:t xml:space="preserve"> </w:t>
      </w:r>
      <w:r w:rsidR="00892165" w:rsidRPr="0080194C">
        <w:t xml:space="preserve">Sutarties vykdymo metu </w:t>
      </w:r>
      <w:r w:rsidR="00892165" w:rsidRPr="00070442">
        <w:t>paaiškėja</w:t>
      </w:r>
      <w:r w:rsidR="00892165" w:rsidRPr="00131E4C">
        <w:t xml:space="preserve"> </w:t>
      </w:r>
      <w:r w:rsidR="00892165" w:rsidRPr="00070442">
        <w:t>Viešųjų pirki</w:t>
      </w:r>
      <w:r w:rsidR="00892165">
        <w:t>mų įstatymo 46 straipsnio 1 dalyje</w:t>
      </w:r>
      <w:r w:rsidR="00892165" w:rsidRPr="00070442">
        <w:t>/Viešųjų pirkimų</w:t>
      </w:r>
      <w:r w:rsidR="00892165">
        <w:t>,</w:t>
      </w:r>
      <w:r w:rsidR="00892165" w:rsidRPr="00070442">
        <w:t xml:space="preserve"> atliekamų gynybos ir saugumo srityje</w:t>
      </w:r>
      <w:r w:rsidR="00892165">
        <w:t>,</w:t>
      </w:r>
      <w:r w:rsidR="00892165" w:rsidRPr="00070442">
        <w:t xml:space="preserve"> įstatymo 3</w:t>
      </w:r>
      <w:r w:rsidR="00892165">
        <w:t>4</w:t>
      </w:r>
      <w:r w:rsidR="00892165" w:rsidRPr="00070442">
        <w:t xml:space="preserve"> straipsnio 1 dal</w:t>
      </w:r>
      <w:r w:rsidR="00892165">
        <w:t>yje numatytos aplinkybės</w:t>
      </w:r>
      <w:r w:rsidRPr="00554E63">
        <w:t>;</w:t>
      </w:r>
    </w:p>
    <w:p w14:paraId="35349030" w14:textId="77777777" w:rsidR="00C33D3A" w:rsidRPr="00EB3B83" w:rsidRDefault="00C33D3A" w:rsidP="00C33D3A">
      <w:pPr>
        <w:autoSpaceDE w:val="0"/>
        <w:autoSpaceDN w:val="0"/>
        <w:adjustRightInd w:val="0"/>
        <w:jc w:val="both"/>
        <w:rPr>
          <w:color w:val="000000"/>
          <w:highlight w:val="yellow"/>
          <w:lang w:eastAsia="en-US"/>
        </w:rPr>
      </w:pPr>
      <w:r w:rsidRPr="00554E63">
        <w:t xml:space="preserve">9.3. </w:t>
      </w:r>
      <w:r w:rsidRPr="00554E63">
        <w:rPr>
          <w:b/>
          <w:bCs/>
        </w:rPr>
        <w:t xml:space="preserve">Pirkėjas, </w:t>
      </w:r>
      <w:r w:rsidRPr="00554E63">
        <w:rPr>
          <w:bCs/>
        </w:rPr>
        <w:t>ne vėliau kaip</w:t>
      </w:r>
      <w:r w:rsidRPr="00554E63">
        <w:rPr>
          <w:b/>
          <w:bCs/>
        </w:rPr>
        <w:t xml:space="preserve"> </w:t>
      </w:r>
      <w:r w:rsidRPr="00554E63">
        <w:t>prieš 7 (septynias) dienas (</w:t>
      </w:r>
      <w:r w:rsidRPr="00EB3B83">
        <w:rPr>
          <w:i/>
          <w:color w:val="000000"/>
        </w:rPr>
        <w:t>jei  spec</w:t>
      </w:r>
      <w:r w:rsidR="007F201E">
        <w:rPr>
          <w:i/>
          <w:color w:val="000000"/>
        </w:rPr>
        <w:t>.</w:t>
      </w:r>
      <w:r w:rsidRPr="00EB3B83">
        <w:rPr>
          <w:i/>
          <w:color w:val="000000"/>
        </w:rPr>
        <w:t xml:space="preserve"> dalyje nenurodytas kitas terminas</w:t>
      </w:r>
      <w:r w:rsidRPr="00EB3B83">
        <w:rPr>
          <w:color w:val="000000"/>
        </w:rPr>
        <w:t xml:space="preserve">) raštu informavęs </w:t>
      </w:r>
      <w:r w:rsidRPr="00EB3B83">
        <w:rPr>
          <w:b/>
          <w:bCs/>
          <w:color w:val="000000"/>
        </w:rPr>
        <w:t xml:space="preserve">Pardavėją </w:t>
      </w:r>
      <w:r w:rsidRPr="00EB3B83">
        <w:rPr>
          <w:bCs/>
          <w:color w:val="000000"/>
        </w:rPr>
        <w:t>turi teisę</w:t>
      </w:r>
      <w:r w:rsidRPr="00EB3B83">
        <w:rPr>
          <w:color w:val="000000"/>
        </w:rPr>
        <w:t xml:space="preserve"> vienašališkai nutraukti Sutartį, jeigu</w:t>
      </w:r>
      <w:r w:rsidRPr="00EB3B83">
        <w:rPr>
          <w:b/>
          <w:color w:val="000000"/>
        </w:rPr>
        <w:t xml:space="preserve"> Pardavėjas </w:t>
      </w:r>
      <w:r w:rsidRPr="00EB3B83">
        <w:rPr>
          <w:color w:val="000000"/>
        </w:rPr>
        <w:t>yra</w:t>
      </w:r>
      <w:r w:rsidRPr="00EB3B83">
        <w:rPr>
          <w:b/>
          <w:color w:val="000000"/>
        </w:rPr>
        <w:t xml:space="preserve"> </w:t>
      </w:r>
      <w:r w:rsidRPr="00EB3B83">
        <w:rPr>
          <w:color w:val="000000"/>
          <w:lang w:eastAsia="en-US"/>
        </w:rPr>
        <w:t xml:space="preserve">likviduojamas ar kreipiamasi į teismą dėl bankroto ar restruktūrizavimo bylos iškėlimo, arba </w:t>
      </w:r>
      <w:r w:rsidRPr="00EB3B83">
        <w:rPr>
          <w:color w:val="000000"/>
        </w:rPr>
        <w:t>jam iškelta bankroto ar restruktūrizavimo byla,</w:t>
      </w:r>
      <w:r w:rsidRPr="00EB3B83">
        <w:rPr>
          <w:color w:val="000000"/>
          <w:lang w:eastAsia="en-US"/>
        </w:rPr>
        <w:t xml:space="preserve"> arba priimamas sprendimas dėl neteisminės bankroto procedūros pradėjimo.</w:t>
      </w:r>
    </w:p>
    <w:p w14:paraId="3C8C4732" w14:textId="77777777" w:rsidR="00C33D3A" w:rsidRPr="00010D70" w:rsidRDefault="00C33D3A" w:rsidP="00C33D3A">
      <w:pPr>
        <w:jc w:val="both"/>
        <w:rPr>
          <w:i/>
        </w:rPr>
      </w:pPr>
      <w:r w:rsidRPr="00EB3B83">
        <w:rPr>
          <w:color w:val="000000"/>
        </w:rPr>
        <w:t xml:space="preserve">9.4. Nutraukus sutartį, </w:t>
      </w:r>
      <w:r w:rsidRPr="00EB3B83">
        <w:rPr>
          <w:b/>
          <w:color w:val="000000"/>
        </w:rPr>
        <w:t>Pardavėjas</w:t>
      </w:r>
      <w:r w:rsidRPr="00EB3B83">
        <w:rPr>
          <w:color w:val="000000"/>
        </w:rPr>
        <w:t xml:space="preserve"> per 10 (dešimt) dienų nuo Sutarties nutraukimo dienos turi grąžinti </w:t>
      </w:r>
      <w:r w:rsidR="003639C7">
        <w:rPr>
          <w:b/>
          <w:color w:val="000000"/>
        </w:rPr>
        <w:t xml:space="preserve">Mokėtojui </w:t>
      </w:r>
      <w:r w:rsidR="00341EA0">
        <w:rPr>
          <w:color w:val="000000"/>
        </w:rPr>
        <w:t>j</w:t>
      </w:r>
      <w:r w:rsidRPr="00EB3B83">
        <w:rPr>
          <w:color w:val="000000"/>
        </w:rPr>
        <w:t>o sumokėtą avansą (jei toks buvo sumokėtas</w:t>
      </w:r>
      <w:r w:rsidRPr="00010D70">
        <w:t xml:space="preserve">) už prekes, kurios nebuvo pristatytos. </w:t>
      </w:r>
    </w:p>
    <w:p w14:paraId="6C94271F" w14:textId="77777777" w:rsidR="00706E7E" w:rsidRPr="00010D70" w:rsidRDefault="00706E7E" w:rsidP="00EB04AE">
      <w:pPr>
        <w:jc w:val="both"/>
      </w:pPr>
    </w:p>
    <w:p w14:paraId="0AADC7ED" w14:textId="77777777" w:rsidR="00EB04AE" w:rsidRPr="00010D70" w:rsidRDefault="00EB04AE" w:rsidP="00EB04AE">
      <w:pPr>
        <w:rPr>
          <w:b/>
        </w:rPr>
      </w:pPr>
      <w:r w:rsidRPr="00010D70">
        <w:rPr>
          <w:b/>
        </w:rPr>
        <w:t>10. Ginčų sprendimo tvarka</w:t>
      </w:r>
    </w:p>
    <w:p w14:paraId="47DB85B8" w14:textId="77777777" w:rsidR="00EB04AE" w:rsidRPr="00010D70" w:rsidRDefault="00EB04AE" w:rsidP="00EB04AE">
      <w:r w:rsidRPr="00010D70">
        <w:t>10.1. Sutartis sudaryta ir turi būti aiškinama pagal Lietuvos Respublikos teisę.</w:t>
      </w:r>
    </w:p>
    <w:p w14:paraId="4BA5CDA4" w14:textId="77777777" w:rsidR="00855F30" w:rsidRPr="00010D70" w:rsidRDefault="00EB04AE" w:rsidP="00855F30">
      <w:pPr>
        <w:jc w:val="both"/>
      </w:pPr>
      <w:r w:rsidRPr="00010D70">
        <w:t xml:space="preserve">10.2. Visi tarp Sutarties Šalių kilę ginčai ar nesutarimai, susiję su Sutartimi, sprendžiami derybų būdu, o nepavykus taip išspręsti ginčo, jis bus nagrinėjamas Lietuvos Respublikos teisės aktų nustatyta tvarka Lietuvos Respublikos teismuose pagal </w:t>
      </w:r>
      <w:r w:rsidR="00DE5488" w:rsidRPr="00010D70">
        <w:rPr>
          <w:b/>
        </w:rPr>
        <w:t>Pirkėjo</w:t>
      </w:r>
      <w:r w:rsidR="00DE5488" w:rsidRPr="00010D70">
        <w:t xml:space="preserve"> </w:t>
      </w:r>
      <w:r w:rsidR="00855F30" w:rsidRPr="00010D70">
        <w:t>buveinės vietą.</w:t>
      </w:r>
    </w:p>
    <w:p w14:paraId="32CEF8B3" w14:textId="77777777" w:rsidR="00DB2A11" w:rsidRPr="00010D70" w:rsidRDefault="00DB2A11" w:rsidP="00EB04AE">
      <w:pPr>
        <w:jc w:val="both"/>
      </w:pPr>
    </w:p>
    <w:p w14:paraId="4927C8FD" w14:textId="77777777" w:rsidR="00EB04AE" w:rsidRPr="00010D70" w:rsidRDefault="00EB04AE" w:rsidP="00EB04AE">
      <w:pPr>
        <w:jc w:val="both"/>
        <w:rPr>
          <w:b/>
        </w:rPr>
      </w:pPr>
      <w:r w:rsidRPr="00010D70">
        <w:rPr>
          <w:b/>
        </w:rPr>
        <w:t>11. Atsakomybė</w:t>
      </w:r>
    </w:p>
    <w:p w14:paraId="16566336" w14:textId="77777777" w:rsidR="00EB04AE" w:rsidRPr="00E21B83" w:rsidRDefault="00EB04AE" w:rsidP="00EB04AE">
      <w:pPr>
        <w:jc w:val="both"/>
      </w:pPr>
      <w:r w:rsidRPr="00010D70">
        <w:t xml:space="preserve">11.1. </w:t>
      </w:r>
      <w:r w:rsidRPr="00E21B83">
        <w:t xml:space="preserve">Pavėlavęs pristatyti prekes per Sutarties specialiojoje dalyje nurodytą terminą, </w:t>
      </w:r>
      <w:r w:rsidRPr="00E21B83">
        <w:rPr>
          <w:b/>
        </w:rPr>
        <w:t>Pardavėjas</w:t>
      </w:r>
      <w:r w:rsidRPr="00E21B83">
        <w:t xml:space="preserve"> moka </w:t>
      </w:r>
      <w:r w:rsidRPr="00E21B83">
        <w:rPr>
          <w:b/>
        </w:rPr>
        <w:t xml:space="preserve">Pirkėjui </w:t>
      </w:r>
      <w:r w:rsidR="00AF66A6">
        <w:t>nuo 0,05</w:t>
      </w:r>
      <w:r w:rsidR="00E21B83" w:rsidRPr="00E21B83">
        <w:t xml:space="preserve"> iki 0,2 % dydžio </w:t>
      </w:r>
      <w:r w:rsidR="00E21B83" w:rsidRPr="000044FB">
        <w:t xml:space="preserve">(konkretus dydis nurodomas Sutarties specialiojoje dalyje) </w:t>
      </w:r>
      <w:r w:rsidRPr="00E21B83">
        <w:t xml:space="preserve">nuo nepristatytų prekių </w:t>
      </w:r>
      <w:r w:rsidR="00254816" w:rsidRPr="0062140A">
        <w:t xml:space="preserve">kainos </w:t>
      </w:r>
      <w:r w:rsidR="0062140A" w:rsidRPr="0062140A">
        <w:t>be PVM</w:t>
      </w:r>
      <w:r w:rsidR="0062140A" w:rsidRPr="00010D70">
        <w:t xml:space="preserve"> </w:t>
      </w:r>
      <w:r w:rsidRPr="00254816">
        <w:t>už</w:t>
      </w:r>
      <w:r w:rsidRPr="00E21B83">
        <w:t xml:space="preserve"> kiekvieną uždelstą dieną</w:t>
      </w:r>
      <w:r w:rsidR="005679DC" w:rsidRPr="00E21B83">
        <w:t>/valandą (</w:t>
      </w:r>
      <w:r w:rsidR="005679DC" w:rsidRPr="00E21B83">
        <w:rPr>
          <w:i/>
        </w:rPr>
        <w:t>taikoma priklausomai nuo to, kaip įsipareigojimo terminas</w:t>
      </w:r>
      <w:r w:rsidR="00D609D9">
        <w:rPr>
          <w:i/>
        </w:rPr>
        <w:t xml:space="preserve"> (dienomis ar valandomis)</w:t>
      </w:r>
      <w:r w:rsidR="005679DC" w:rsidRPr="00E21B83">
        <w:rPr>
          <w:i/>
        </w:rPr>
        <w:t xml:space="preserve"> yra skaičiuojamas Sutarties specialiojoje dalyje</w:t>
      </w:r>
      <w:r w:rsidR="005679DC" w:rsidRPr="00E21B83">
        <w:t>)</w:t>
      </w:r>
      <w:r w:rsidRPr="00E21B83">
        <w:t xml:space="preserve"> Šalių iš anksto sutartus minimalius nuostolius, kurių sumokėjimas neatleidžia </w:t>
      </w:r>
      <w:r w:rsidRPr="00E21B83">
        <w:rPr>
          <w:b/>
          <w:bCs/>
        </w:rPr>
        <w:t>Pardavėjo</w:t>
      </w:r>
      <w:r w:rsidRPr="00E21B83">
        <w:t xml:space="preserve"> nuo pareigos atlyginti visus </w:t>
      </w:r>
      <w:r w:rsidR="00D609D9">
        <w:rPr>
          <w:b/>
          <w:bCs/>
        </w:rPr>
        <w:t>Mokėtojo</w:t>
      </w:r>
      <w:r w:rsidRPr="00E21B83">
        <w:rPr>
          <w:b/>
        </w:rPr>
        <w:t xml:space="preserve"> </w:t>
      </w:r>
      <w:r w:rsidRPr="00E21B83">
        <w:t xml:space="preserve">patirtus nuostolius </w:t>
      </w:r>
      <w:r w:rsidRPr="00E21B83">
        <w:rPr>
          <w:b/>
        </w:rPr>
        <w:t>Pardavėjui</w:t>
      </w:r>
      <w:r w:rsidRPr="00E21B83">
        <w:t xml:space="preserve"> nevykdant arba netinkamai vykdant </w:t>
      </w:r>
      <w:r w:rsidR="00705EDE">
        <w:t>S</w:t>
      </w:r>
      <w:r w:rsidRPr="00E21B83">
        <w:t xml:space="preserve">utartį. Šalių iš anksto sutartus minimalius nuostolius </w:t>
      </w:r>
      <w:r w:rsidRPr="00E21B83">
        <w:rPr>
          <w:b/>
        </w:rPr>
        <w:t>Pardavėjas</w:t>
      </w:r>
      <w:r w:rsidRPr="00E21B83">
        <w:t xml:space="preserve"> įsipareigoja sumokėti ne vėliau kaip per sąskaitoje faktūroje ar pareikalavime nurodytą terminą.</w:t>
      </w:r>
    </w:p>
    <w:p w14:paraId="0B28C52B" w14:textId="77777777" w:rsidR="00EB04AE" w:rsidRPr="00E21B83" w:rsidRDefault="00EB04AE" w:rsidP="002F65A5">
      <w:pPr>
        <w:jc w:val="both"/>
      </w:pPr>
      <w:r w:rsidRPr="00E21B83">
        <w:t>11.2</w:t>
      </w:r>
      <w:r w:rsidRPr="00E21B83">
        <w:rPr>
          <w:i/>
        </w:rPr>
        <w:t xml:space="preserve">. </w:t>
      </w:r>
      <w:r w:rsidR="002F65A5" w:rsidRPr="00E21B83">
        <w:t>Kokybės garantijos</w:t>
      </w:r>
      <w:r w:rsidR="00EA4DE9" w:rsidRPr="00E21B83">
        <w:t xml:space="preserve"> </w:t>
      </w:r>
      <w:r w:rsidR="006F008D" w:rsidRPr="00E21B83">
        <w:t>termino</w:t>
      </w:r>
      <w:r w:rsidRPr="00E21B83">
        <w:t xml:space="preserve"> metu </w:t>
      </w:r>
      <w:r w:rsidR="00A9352E" w:rsidRPr="00E21B83">
        <w:t xml:space="preserve">pavėlavęs per Sutarties specialioje dalyje nustatytą terminą įvykdyti Sutarties bendrosios dalies 6.2 punkte nustatytus </w:t>
      </w:r>
      <w:r w:rsidR="00D1015D" w:rsidRPr="00E21B83">
        <w:t xml:space="preserve">įsipareigojimus, </w:t>
      </w:r>
      <w:r w:rsidRPr="00E21B83">
        <w:rPr>
          <w:b/>
        </w:rPr>
        <w:t>Pardavėjas</w:t>
      </w:r>
      <w:r w:rsidRPr="00E21B83">
        <w:t xml:space="preserve"> moka </w:t>
      </w:r>
      <w:r w:rsidRPr="00E21B83">
        <w:rPr>
          <w:b/>
        </w:rPr>
        <w:t xml:space="preserve">Pirkėjui </w:t>
      </w:r>
      <w:r w:rsidR="00AF66A6">
        <w:t>nuo 0,05</w:t>
      </w:r>
      <w:r w:rsidR="00E21B83" w:rsidRPr="00E21B83">
        <w:t xml:space="preserve"> iki 0,2 % dydžio </w:t>
      </w:r>
      <w:r w:rsidR="00E21B83" w:rsidRPr="000044FB">
        <w:t>(konkretus dydis nurodomas Sutarties specialiojoje dalyje)</w:t>
      </w:r>
      <w:r w:rsidR="00203FCA">
        <w:t xml:space="preserve"> nuo prekių, kurioms</w:t>
      </w:r>
      <w:r w:rsidRPr="00E21B83">
        <w:t xml:space="preserve"> yra </w:t>
      </w:r>
      <w:r w:rsidR="00203FCA">
        <w:t>nesuteiktos pakaitinės prekės</w:t>
      </w:r>
      <w:r w:rsidRPr="00254816">
        <w:t xml:space="preserve">, </w:t>
      </w:r>
      <w:r w:rsidR="00254816" w:rsidRPr="00D0327A">
        <w:t>kainos</w:t>
      </w:r>
      <w:r w:rsidR="00504F6B" w:rsidRPr="00D0327A">
        <w:t>/</w:t>
      </w:r>
      <w:r w:rsidR="00504F6B">
        <w:t>įkainių</w:t>
      </w:r>
      <w:r w:rsidR="0062140A">
        <w:rPr>
          <w:color w:val="FF0000"/>
        </w:rPr>
        <w:t xml:space="preserve"> </w:t>
      </w:r>
      <w:r w:rsidR="0062140A" w:rsidRPr="0062140A">
        <w:t>be PVM</w:t>
      </w:r>
      <w:r w:rsidR="0062140A" w:rsidRPr="00010D70">
        <w:t xml:space="preserve"> </w:t>
      </w:r>
      <w:r w:rsidRPr="00E21B83">
        <w:t>už kiekvieną uždelstą dieną</w:t>
      </w:r>
      <w:r w:rsidR="00E6025E" w:rsidRPr="00E21B83">
        <w:t>/valandą</w:t>
      </w:r>
      <w:r w:rsidR="00E6025E" w:rsidRPr="00E21B83">
        <w:rPr>
          <w:i/>
        </w:rPr>
        <w:t xml:space="preserve"> </w:t>
      </w:r>
      <w:r w:rsidRPr="00E21B83">
        <w:t>Šalių iš anksto sutartus minimalius nuostolius,</w:t>
      </w:r>
      <w:r w:rsidRPr="00E21B83">
        <w:rPr>
          <w:bCs/>
        </w:rPr>
        <w:t xml:space="preserve"> kurių sumokėjimas neatleidžia </w:t>
      </w:r>
      <w:r w:rsidRPr="00E21B83">
        <w:rPr>
          <w:b/>
          <w:bCs/>
        </w:rPr>
        <w:t xml:space="preserve">Pardavėjo </w:t>
      </w:r>
      <w:r w:rsidRPr="00E21B83">
        <w:rPr>
          <w:bCs/>
        </w:rPr>
        <w:t xml:space="preserve">nuo pareigos atlyginti </w:t>
      </w:r>
      <w:r w:rsidR="000B3B27" w:rsidRPr="00E21B83">
        <w:rPr>
          <w:bCs/>
        </w:rPr>
        <w:t xml:space="preserve">visus </w:t>
      </w:r>
      <w:r w:rsidR="00203FCA">
        <w:rPr>
          <w:b/>
          <w:bCs/>
        </w:rPr>
        <w:t>Mokėtojo</w:t>
      </w:r>
      <w:r w:rsidRPr="00E21B83">
        <w:rPr>
          <w:bCs/>
        </w:rPr>
        <w:t xml:space="preserve"> patirtus nuostolius</w:t>
      </w:r>
      <w:r w:rsidRPr="00E21B83">
        <w:t xml:space="preserve"> </w:t>
      </w:r>
      <w:r w:rsidRPr="00E21B83">
        <w:rPr>
          <w:b/>
        </w:rPr>
        <w:t>Pardavėjui</w:t>
      </w:r>
      <w:r w:rsidRPr="00E21B83">
        <w:t xml:space="preserve"> nevykdant arba netinkamai vykdant savo įsipareigojimus,</w:t>
      </w:r>
      <w:r w:rsidR="0046634F" w:rsidRPr="00E21B83">
        <w:t xml:space="preserve"> susijusius su prekių garantija/tinkamumo naudoti terminu.</w:t>
      </w:r>
    </w:p>
    <w:p w14:paraId="3620BF17" w14:textId="77777777" w:rsidR="002F65A5" w:rsidRPr="00010D70" w:rsidRDefault="002F65A5" w:rsidP="002F65A5">
      <w:pPr>
        <w:jc w:val="both"/>
      </w:pPr>
      <w:r w:rsidRPr="00E21B83">
        <w:lastRenderedPageBreak/>
        <w:t xml:space="preserve">11.3. Garantinio/tinkamumo naudoti termino metu pavėlavęs per Sutarties specialioje dalyje nustatytą terminą įvykdyti Sutarties bendrosios dalies 6.3 punkte nustatytus įsipareigojimus, </w:t>
      </w:r>
      <w:r w:rsidRPr="00E21B83">
        <w:rPr>
          <w:b/>
        </w:rPr>
        <w:t>Pardavėjas</w:t>
      </w:r>
      <w:r w:rsidRPr="00E21B83">
        <w:t xml:space="preserve"> moka Pirkėjui </w:t>
      </w:r>
      <w:r w:rsidR="00AF66A6">
        <w:t>nuo 0,05</w:t>
      </w:r>
      <w:r w:rsidR="00E21B83" w:rsidRPr="00E21B83">
        <w:t xml:space="preserve"> iki 0,2 % dydžio </w:t>
      </w:r>
      <w:r w:rsidR="00E21B83" w:rsidRPr="000044FB">
        <w:t>(konkretus dydis nurodomas Sutarties specialiojoje dalyje)</w:t>
      </w:r>
      <w:r w:rsidRPr="00E21B83">
        <w:t xml:space="preserve"> nuo</w:t>
      </w:r>
      <w:r w:rsidRPr="00010D70">
        <w:t xml:space="preserve"> prekių, kurių trūkumai nepašalinti, ar prekių, kurios yra </w:t>
      </w:r>
      <w:r w:rsidRPr="00254816">
        <w:t xml:space="preserve">nepakeistos, </w:t>
      </w:r>
      <w:r w:rsidR="00254816" w:rsidRPr="00254816">
        <w:t>kainos</w:t>
      </w:r>
      <w:r w:rsidR="00254816">
        <w:rPr>
          <w:color w:val="FF0000"/>
        </w:rPr>
        <w:t xml:space="preserve"> </w:t>
      </w:r>
      <w:r w:rsidR="0062140A" w:rsidRPr="0062140A">
        <w:t>be PVM</w:t>
      </w:r>
      <w:r w:rsidR="0062140A" w:rsidRPr="00010D70">
        <w:t xml:space="preserve"> </w:t>
      </w:r>
      <w:r w:rsidRPr="00010D70">
        <w:t>už kiekvieną uždelstą dieną/valandą</w:t>
      </w:r>
      <w:r w:rsidRPr="00010D70">
        <w:rPr>
          <w:i/>
        </w:rPr>
        <w:t xml:space="preserve"> </w:t>
      </w:r>
      <w:r w:rsidRPr="00010D70">
        <w:t>Šalių iš anksto sutartus minimalius nuostolius,</w:t>
      </w:r>
      <w:r w:rsidRPr="00010D70">
        <w:rPr>
          <w:bCs/>
        </w:rPr>
        <w:t xml:space="preserve"> kurių sumokėjimas neatleidžia </w:t>
      </w:r>
      <w:r w:rsidRPr="00010D70">
        <w:rPr>
          <w:b/>
          <w:bCs/>
        </w:rPr>
        <w:t xml:space="preserve">Pardavėjo </w:t>
      </w:r>
      <w:r w:rsidRPr="00010D70">
        <w:rPr>
          <w:bCs/>
        </w:rPr>
        <w:t xml:space="preserve">nuo pareigos atlyginti visus </w:t>
      </w:r>
      <w:r w:rsidR="00203FCA">
        <w:rPr>
          <w:b/>
          <w:bCs/>
        </w:rPr>
        <w:t>Mokėtojo</w:t>
      </w:r>
      <w:r w:rsidR="00341EA0">
        <w:rPr>
          <w:b/>
          <w:bCs/>
        </w:rPr>
        <w:t xml:space="preserve"> </w:t>
      </w:r>
      <w:r w:rsidRPr="00010D70">
        <w:rPr>
          <w:bCs/>
        </w:rPr>
        <w:t>patirtus nuostolius</w:t>
      </w:r>
      <w:r w:rsidRPr="00010D70">
        <w:t xml:space="preserve"> </w:t>
      </w:r>
      <w:r w:rsidRPr="00010D70">
        <w:rPr>
          <w:b/>
        </w:rPr>
        <w:t>Pardavėjui</w:t>
      </w:r>
      <w:r w:rsidRPr="00010D70">
        <w:t xml:space="preserve"> nevykdant arba netinkamai vykdant savo įsipareigojimus, susijusius su prekių garantija/tinkamumo naudoti terminu.</w:t>
      </w:r>
    </w:p>
    <w:p w14:paraId="214F9F3D" w14:textId="77777777" w:rsidR="00EB04AE" w:rsidRPr="00010D70" w:rsidRDefault="0046634F" w:rsidP="00EB04AE">
      <w:pPr>
        <w:jc w:val="both"/>
      </w:pPr>
      <w:r w:rsidRPr="00010D70">
        <w:t>11.</w:t>
      </w:r>
      <w:r w:rsidR="002F65A5" w:rsidRPr="00010D70">
        <w:t>4</w:t>
      </w:r>
      <w:r w:rsidRPr="00010D70">
        <w:t>. Nutraukus Sutartį dėl S</w:t>
      </w:r>
      <w:r w:rsidR="00EB04AE" w:rsidRPr="00010D70">
        <w:t>utarties bendrojoje dalyje 9.2</w:t>
      </w:r>
      <w:r w:rsidRPr="00010D70">
        <w:t>.1, 9.2.2, 9.2.</w:t>
      </w:r>
      <w:r w:rsidR="005B742C" w:rsidRPr="00010D70">
        <w:t>3</w:t>
      </w:r>
      <w:r w:rsidRPr="00010D70">
        <w:t xml:space="preserve">, 9.2.5, </w:t>
      </w:r>
      <w:r w:rsidR="005B742C" w:rsidRPr="00010D70">
        <w:t xml:space="preserve">9.2.6, </w:t>
      </w:r>
      <w:r w:rsidRPr="00010D70">
        <w:t>9.2.</w:t>
      </w:r>
      <w:r w:rsidR="005B742C" w:rsidRPr="00010D70">
        <w:t>7</w:t>
      </w:r>
      <w:r w:rsidR="00D46F95">
        <w:t>,</w:t>
      </w:r>
      <w:r w:rsidR="000F6744" w:rsidRPr="00010D70">
        <w:t xml:space="preserve"> </w:t>
      </w:r>
      <w:r w:rsidR="00E24E38" w:rsidRPr="00E24E38">
        <w:t xml:space="preserve">9.3 </w:t>
      </w:r>
      <w:r w:rsidR="00EB04AE" w:rsidRPr="00E24E38">
        <w:t>punktuose</w:t>
      </w:r>
      <w:r w:rsidR="00EB04AE" w:rsidRPr="00010D70">
        <w:t xml:space="preserve"> </w:t>
      </w:r>
      <w:r w:rsidR="00E21B83" w:rsidRPr="00E21B83">
        <w:t>ar kitų Sutarties specialiojoje dalyje</w:t>
      </w:r>
      <w:r w:rsidR="00E21B83">
        <w:rPr>
          <w:b/>
        </w:rPr>
        <w:t xml:space="preserve"> </w:t>
      </w:r>
      <w:r w:rsidR="00EB04AE" w:rsidRPr="00010D70">
        <w:t xml:space="preserve">išvardintų priežasčių, </w:t>
      </w:r>
      <w:r w:rsidR="00EB04AE" w:rsidRPr="00010D70">
        <w:rPr>
          <w:b/>
        </w:rPr>
        <w:t>Pardavėjas</w:t>
      </w:r>
      <w:r w:rsidR="000B3B27" w:rsidRPr="00010D70">
        <w:t xml:space="preserve"> per 14 (keturiolika) dienų</w:t>
      </w:r>
      <w:r w:rsidR="00AE446D" w:rsidRPr="00010D70">
        <w:t xml:space="preserve"> (skaičiuojant nuo S</w:t>
      </w:r>
      <w:r w:rsidR="00EB04AE" w:rsidRPr="00010D70">
        <w:t>utarties nutraukimo dienos) turi sumokėti</w:t>
      </w:r>
      <w:r w:rsidR="00EB04AE" w:rsidRPr="00010D70">
        <w:rPr>
          <w:b/>
          <w:bCs/>
        </w:rPr>
        <w:t xml:space="preserve"> Pirkėjui</w:t>
      </w:r>
      <w:r w:rsidR="00EB04AE" w:rsidRPr="00010D70">
        <w:rPr>
          <w:b/>
        </w:rPr>
        <w:t xml:space="preserve"> </w:t>
      </w:r>
      <w:r w:rsidR="005739F8" w:rsidRPr="00010D70">
        <w:t>ne mažiau kaip</w:t>
      </w:r>
      <w:r w:rsidR="005739F8" w:rsidRPr="00010D70">
        <w:rPr>
          <w:b/>
        </w:rPr>
        <w:t xml:space="preserve"> </w:t>
      </w:r>
      <w:r w:rsidR="00C86E65" w:rsidRPr="00063FD4">
        <w:t>5</w:t>
      </w:r>
      <w:r w:rsidR="00C86E65">
        <w:rPr>
          <w:b/>
        </w:rPr>
        <w:t>-</w:t>
      </w:r>
      <w:r w:rsidR="00EB04AE" w:rsidRPr="00010D70">
        <w:t>7</w:t>
      </w:r>
      <w:r w:rsidR="00E6025E" w:rsidRPr="00010D70">
        <w:t xml:space="preserve">  </w:t>
      </w:r>
      <w:r w:rsidR="00EB04AE" w:rsidRPr="00010D70">
        <w:t xml:space="preserve">% sutarties kainos </w:t>
      </w:r>
      <w:r w:rsidR="0062140A" w:rsidRPr="0062140A">
        <w:t>be PVM</w:t>
      </w:r>
      <w:r w:rsidR="0062140A" w:rsidRPr="00010D70">
        <w:t xml:space="preserve"> </w:t>
      </w:r>
      <w:r w:rsidR="00E6025E" w:rsidRPr="00010D70">
        <w:t>(</w:t>
      </w:r>
      <w:r w:rsidR="0062140A">
        <w:t>arba bendros pasiūlymo kainos</w:t>
      </w:r>
      <w:r w:rsidR="00C86E65">
        <w:t xml:space="preserve"> be PVM, arba bendros užsakymo kainos be PVM</w:t>
      </w:r>
      <w:r w:rsidR="0062140A">
        <w:t xml:space="preserve">) </w:t>
      </w:r>
      <w:r w:rsidR="0079744B" w:rsidRPr="00010D70">
        <w:t xml:space="preserve">(konkretus procentinis dydis </w:t>
      </w:r>
      <w:r w:rsidR="00AE446D" w:rsidRPr="00010D70">
        <w:t xml:space="preserve">arba </w:t>
      </w:r>
      <w:r w:rsidR="0079744B" w:rsidRPr="00010D70">
        <w:t xml:space="preserve">konkreti fiksuota suma nurodoma </w:t>
      </w:r>
      <w:r w:rsidR="00F50F65" w:rsidRPr="00010D70">
        <w:t>Sutarties specialioje dalyje</w:t>
      </w:r>
      <w:r w:rsidR="0079744B" w:rsidRPr="00010D70">
        <w:t>)</w:t>
      </w:r>
      <w:r w:rsidR="00F50F65" w:rsidRPr="00010D70">
        <w:t xml:space="preserve"> </w:t>
      </w:r>
      <w:r w:rsidR="00EB04AE" w:rsidRPr="00010D70">
        <w:rPr>
          <w:bCs/>
        </w:rPr>
        <w:t xml:space="preserve">Šalių </w:t>
      </w:r>
      <w:r w:rsidR="00EB04AE" w:rsidRPr="00010D70">
        <w:t xml:space="preserve">iš anksto sutartų minimalių nuostolių, bet ne daugiau kaip visų pagal šią Sutartį neįvykdytų įsipareigojimų </w:t>
      </w:r>
      <w:r w:rsidR="00254816" w:rsidRPr="0062140A">
        <w:t>kainos</w:t>
      </w:r>
      <w:r w:rsidR="0062140A" w:rsidRPr="0062140A">
        <w:t xml:space="preserve"> be PVM</w:t>
      </w:r>
      <w:r w:rsidR="00EB04AE" w:rsidRPr="0062140A">
        <w:t>.</w:t>
      </w:r>
      <w:r w:rsidR="00EB04AE" w:rsidRPr="00010D70">
        <w:t xml:space="preserve"> Šalių iš anksto sutartų minimalių nuostolių sumokėjimas neatleidžia </w:t>
      </w:r>
      <w:r w:rsidR="00EB04AE" w:rsidRPr="00010D70">
        <w:rPr>
          <w:b/>
        </w:rPr>
        <w:t>Pardavėjo</w:t>
      </w:r>
      <w:r w:rsidR="00EB04AE" w:rsidRPr="00010D70">
        <w:t xml:space="preserve"> nuo pareigos atlyginti visus </w:t>
      </w:r>
      <w:r w:rsidR="00203FCA">
        <w:rPr>
          <w:b/>
          <w:bCs/>
        </w:rPr>
        <w:t>Mokėtojo</w:t>
      </w:r>
      <w:r w:rsidR="00EB04AE" w:rsidRPr="00010D70">
        <w:t xml:space="preserve"> patirtus nuostolius, </w:t>
      </w:r>
      <w:r w:rsidR="00EB04AE" w:rsidRPr="00010D70">
        <w:rPr>
          <w:b/>
        </w:rPr>
        <w:t>Pardavėjui</w:t>
      </w:r>
      <w:r w:rsidR="00EB04AE" w:rsidRPr="00010D70">
        <w:t xml:space="preserve"> nevykdant ar netinkamai vykdant sutartį.</w:t>
      </w:r>
      <w:r w:rsidR="00382662">
        <w:t xml:space="preserve"> </w:t>
      </w:r>
      <w:r w:rsidR="00382662" w:rsidRPr="00E21B83">
        <w:t xml:space="preserve">Šalių iš anksto sutartus minimalius nuostolius </w:t>
      </w:r>
      <w:r w:rsidR="00382662" w:rsidRPr="00E21B83">
        <w:rPr>
          <w:b/>
        </w:rPr>
        <w:t>Pardavėjas</w:t>
      </w:r>
      <w:r w:rsidR="00382662" w:rsidRPr="00E21B83">
        <w:t xml:space="preserve"> įsipareigoja sumokėti ne vėliau kaip per sąskaitoje faktūroje ar pareikalavime nurodytą terminą.</w:t>
      </w:r>
    </w:p>
    <w:p w14:paraId="069C9E63" w14:textId="77777777" w:rsidR="00E6025E" w:rsidRPr="00010D70" w:rsidRDefault="00AE446D" w:rsidP="00E6025E">
      <w:pPr>
        <w:jc w:val="both"/>
        <w:rPr>
          <w:b/>
        </w:rPr>
      </w:pPr>
      <w:r w:rsidRPr="00010D70">
        <w:t>11.</w:t>
      </w:r>
      <w:r w:rsidR="002F65A5" w:rsidRPr="00010D70">
        <w:t>5</w:t>
      </w:r>
      <w:r w:rsidRPr="00010D70">
        <w:t>. Nutraukus Sutartį dėl S</w:t>
      </w:r>
      <w:r w:rsidR="00E6025E" w:rsidRPr="00010D70">
        <w:t>utarties bendrojoje dalyje 9.2.</w:t>
      </w:r>
      <w:r w:rsidR="005B742C" w:rsidRPr="00010D70">
        <w:t>4</w:t>
      </w:r>
      <w:r w:rsidR="00E6025E" w:rsidRPr="00010D70">
        <w:t xml:space="preserve"> punkte </w:t>
      </w:r>
      <w:r w:rsidR="000B3B27" w:rsidRPr="00010D70">
        <w:t>nurodytos priežasties</w:t>
      </w:r>
      <w:r w:rsidR="00E6025E" w:rsidRPr="00010D70">
        <w:t xml:space="preserve">, </w:t>
      </w:r>
      <w:r w:rsidR="00E6025E" w:rsidRPr="00010D70">
        <w:rPr>
          <w:b/>
        </w:rPr>
        <w:t>Pardavėjas</w:t>
      </w:r>
      <w:r w:rsidR="00E6025E" w:rsidRPr="00010D70">
        <w:t xml:space="preserve"> per 7 (septynias) dienas (skai</w:t>
      </w:r>
      <w:r w:rsidRPr="00010D70">
        <w:t>čiuojant nuo S</w:t>
      </w:r>
      <w:r w:rsidR="00E6025E" w:rsidRPr="00010D70">
        <w:t>utarties nutraukimo dienos) turi sumokėti</w:t>
      </w:r>
      <w:r w:rsidR="00E6025E" w:rsidRPr="00010D70">
        <w:rPr>
          <w:b/>
          <w:bCs/>
        </w:rPr>
        <w:t xml:space="preserve"> </w:t>
      </w:r>
      <w:r w:rsidR="00203FCA">
        <w:rPr>
          <w:b/>
          <w:bCs/>
        </w:rPr>
        <w:t>Mokėtojui</w:t>
      </w:r>
      <w:r w:rsidR="00E6025E" w:rsidRPr="00010D70">
        <w:rPr>
          <w:b/>
        </w:rPr>
        <w:t xml:space="preserve"> </w:t>
      </w:r>
      <w:r w:rsidR="00E6025E" w:rsidRPr="00010D70">
        <w:t>prekių su trūkumai</w:t>
      </w:r>
      <w:r w:rsidR="002857F9" w:rsidRPr="00010D70">
        <w:t>s</w:t>
      </w:r>
      <w:r w:rsidR="00E6025E" w:rsidRPr="00010D70">
        <w:t xml:space="preserve"> įsigijimo </w:t>
      </w:r>
      <w:r w:rsidR="00254816" w:rsidRPr="00254816">
        <w:t xml:space="preserve">kainos </w:t>
      </w:r>
      <w:r w:rsidR="0062140A" w:rsidRPr="0062140A">
        <w:t>be PVM</w:t>
      </w:r>
      <w:r w:rsidR="0062140A" w:rsidRPr="00254816">
        <w:t xml:space="preserve"> </w:t>
      </w:r>
      <w:r w:rsidR="00E6025E" w:rsidRPr="00254816">
        <w:t>dy</w:t>
      </w:r>
      <w:r w:rsidR="005639C2" w:rsidRPr="00254816">
        <w:t>d</w:t>
      </w:r>
      <w:r w:rsidR="00E6025E" w:rsidRPr="00254816">
        <w:t>žio</w:t>
      </w:r>
      <w:r w:rsidR="00E6025E" w:rsidRPr="00254816">
        <w:rPr>
          <w:b/>
        </w:rPr>
        <w:t xml:space="preserve"> </w:t>
      </w:r>
      <w:r w:rsidR="00E6025E" w:rsidRPr="00254816">
        <w:rPr>
          <w:bCs/>
        </w:rPr>
        <w:t xml:space="preserve">Šalių </w:t>
      </w:r>
      <w:r w:rsidR="00E6025E" w:rsidRPr="00254816">
        <w:t>iš anksto sutart</w:t>
      </w:r>
      <w:r w:rsidR="003B319E" w:rsidRPr="00254816">
        <w:t>us</w:t>
      </w:r>
      <w:r w:rsidR="00E6025E" w:rsidRPr="00254816">
        <w:t xml:space="preserve"> minimali</w:t>
      </w:r>
      <w:r w:rsidR="003B319E" w:rsidRPr="00254816">
        <w:t>us</w:t>
      </w:r>
      <w:r w:rsidR="00E6025E" w:rsidRPr="00254816">
        <w:t xml:space="preserve"> nuostoli</w:t>
      </w:r>
      <w:r w:rsidR="003B319E" w:rsidRPr="00254816">
        <w:t>us</w:t>
      </w:r>
      <w:r w:rsidR="00E6025E" w:rsidRPr="00254816">
        <w:t xml:space="preserve">, bet ne daugiau kaip visų pagal šią Sutartį neįvykdytų įsipareigojimų </w:t>
      </w:r>
      <w:r w:rsidR="00254816" w:rsidRPr="0062140A">
        <w:t>kainos</w:t>
      </w:r>
      <w:r w:rsidR="0062140A" w:rsidRPr="0062140A">
        <w:t xml:space="preserve"> be PVM</w:t>
      </w:r>
      <w:r w:rsidR="00E6025E" w:rsidRPr="0062140A">
        <w:t>.</w:t>
      </w:r>
      <w:r w:rsidR="00E6025E" w:rsidRPr="00010D70">
        <w:t xml:space="preserve"> Šalių iš anksto sutartų minimalių nuostolių sumokėjimas neatleidžia </w:t>
      </w:r>
      <w:r w:rsidR="00E6025E" w:rsidRPr="00010D70">
        <w:rPr>
          <w:b/>
        </w:rPr>
        <w:t>Pardavėjo</w:t>
      </w:r>
      <w:r w:rsidR="00E6025E" w:rsidRPr="00010D70">
        <w:t xml:space="preserve"> nuo pareigos atlyginti visus </w:t>
      </w:r>
      <w:r w:rsidR="00203FCA" w:rsidRPr="00203FCA">
        <w:rPr>
          <w:b/>
        </w:rPr>
        <w:t>Mokėtojo</w:t>
      </w:r>
      <w:r w:rsidR="00341EA0">
        <w:t xml:space="preserve"> </w:t>
      </w:r>
      <w:r w:rsidR="00E6025E" w:rsidRPr="00010D70">
        <w:t xml:space="preserve">patirtus nuostolius, </w:t>
      </w:r>
      <w:r w:rsidR="00E6025E" w:rsidRPr="00010D70">
        <w:rPr>
          <w:b/>
        </w:rPr>
        <w:t>Pardavėjui</w:t>
      </w:r>
      <w:r w:rsidR="00E6025E" w:rsidRPr="00010D70">
        <w:t xml:space="preserve"> nevykdant ar netinkamai vykdant </w:t>
      </w:r>
      <w:r w:rsidR="005D6A93">
        <w:t>S</w:t>
      </w:r>
      <w:r w:rsidR="00E6025E" w:rsidRPr="00010D70">
        <w:t xml:space="preserve">utartį. </w:t>
      </w:r>
    </w:p>
    <w:p w14:paraId="4174EA6C" w14:textId="77777777" w:rsidR="00E6025E" w:rsidRPr="00010D70" w:rsidRDefault="005639C2" w:rsidP="00EB04AE">
      <w:pPr>
        <w:jc w:val="both"/>
      </w:pPr>
      <w:r w:rsidRPr="00010D70">
        <w:t>11.</w:t>
      </w:r>
      <w:r w:rsidR="002F65A5" w:rsidRPr="00010D70">
        <w:t>6</w:t>
      </w:r>
      <w:r w:rsidRPr="00010D70">
        <w:t xml:space="preserve">. Kiti sutartinės atsakomybės taikymo </w:t>
      </w:r>
      <w:r w:rsidRPr="00010D70">
        <w:rPr>
          <w:b/>
        </w:rPr>
        <w:t>Pardavėjui</w:t>
      </w:r>
      <w:r w:rsidRPr="00010D70">
        <w:t xml:space="preserve"> atvejai nurodyti Sutarties specialiojoje</w:t>
      </w:r>
      <w:r w:rsidR="00AE446D" w:rsidRPr="00010D70">
        <w:t xml:space="preserve"> dalyje</w:t>
      </w:r>
      <w:r w:rsidR="00425E86" w:rsidRPr="00010D70">
        <w:t>.</w:t>
      </w:r>
    </w:p>
    <w:p w14:paraId="3D51FC63" w14:textId="77777777" w:rsidR="00B33C8A" w:rsidRDefault="005639C2" w:rsidP="00EB04AE">
      <w:pPr>
        <w:jc w:val="both"/>
      </w:pPr>
      <w:r w:rsidRPr="000B10FF">
        <w:t>11.</w:t>
      </w:r>
      <w:r w:rsidR="002F65A5" w:rsidRPr="000B10FF">
        <w:t>7</w:t>
      </w:r>
      <w:r w:rsidR="00EB04AE" w:rsidRPr="000B10FF">
        <w:t xml:space="preserve">. </w:t>
      </w:r>
      <w:r w:rsidR="00203FCA">
        <w:t>Vadovaujantis Lietuvos Respublikos civilinio kodekso 6.253 str. 1 ir 3 dalimis</w:t>
      </w:r>
      <w:r w:rsidR="00710D15">
        <w:t>,</w:t>
      </w:r>
      <w:r w:rsidR="00203FCA">
        <w:t xml:space="preserve"> f</w:t>
      </w:r>
      <w:r w:rsidR="00EB04AE" w:rsidRPr="000B10FF">
        <w:t>inansavimo vėlavimas iš biudžeto yra sąlyga visiškai atleidžianti</w:t>
      </w:r>
      <w:r w:rsidR="00341EA0" w:rsidRPr="000B10FF">
        <w:t xml:space="preserve"> </w:t>
      </w:r>
      <w:r w:rsidR="00EB04AE" w:rsidRPr="000B10FF">
        <w:t xml:space="preserve">nuo civilinės atsakomybės ir palūkanų mokėjimo </w:t>
      </w:r>
      <w:r w:rsidR="00341EA0" w:rsidRPr="00203FCA">
        <w:rPr>
          <w:b/>
        </w:rPr>
        <w:t>Pardavėjui</w:t>
      </w:r>
      <w:r w:rsidR="00341EA0" w:rsidRPr="000B10FF">
        <w:t xml:space="preserve"> </w:t>
      </w:r>
      <w:r w:rsidR="00EB04AE" w:rsidRPr="000B10FF">
        <w:t>už pavėluotą atsiskaitymą</w:t>
      </w:r>
      <w:r w:rsidR="000B10FF">
        <w:t>.</w:t>
      </w:r>
    </w:p>
    <w:p w14:paraId="0D4C42ED" w14:textId="77777777" w:rsidR="000B10FF" w:rsidRPr="000B10FF" w:rsidRDefault="000B10FF" w:rsidP="00EB04AE">
      <w:pPr>
        <w:jc w:val="both"/>
      </w:pPr>
    </w:p>
    <w:p w14:paraId="41B03339" w14:textId="77777777" w:rsidR="00EB04AE" w:rsidRPr="00010D70" w:rsidRDefault="00EB04AE" w:rsidP="00EB04AE">
      <w:pPr>
        <w:jc w:val="both"/>
        <w:rPr>
          <w:b/>
        </w:rPr>
      </w:pPr>
      <w:r w:rsidRPr="00010D70">
        <w:rPr>
          <w:b/>
        </w:rPr>
        <w:t>12. Sutarties galiojimas</w:t>
      </w:r>
    </w:p>
    <w:p w14:paraId="1FA9E33B" w14:textId="77777777" w:rsidR="00E56ED2" w:rsidRPr="00010D70" w:rsidRDefault="00EB04AE" w:rsidP="00E56ED2">
      <w:pPr>
        <w:jc w:val="both"/>
      </w:pPr>
      <w:r w:rsidRPr="00010D70">
        <w:t xml:space="preserve">12.1. Sutartis įsigalioja abiem Šalims ją pasirašius ir </w:t>
      </w:r>
      <w:r w:rsidRPr="00010D70">
        <w:rPr>
          <w:b/>
        </w:rPr>
        <w:t>Pardavėjui</w:t>
      </w:r>
      <w:r w:rsidRPr="00010D70">
        <w:t xml:space="preserve"> pateikus </w:t>
      </w:r>
      <w:r w:rsidRPr="00010D70">
        <w:rPr>
          <w:b/>
        </w:rPr>
        <w:t xml:space="preserve">Pirkėjui </w:t>
      </w:r>
      <w:r w:rsidR="00E56ED2" w:rsidRPr="00010D70">
        <w:t>S</w:t>
      </w:r>
      <w:r w:rsidRPr="00010D70">
        <w:t>utarties įvykdymo užtikrinimo banko garantiją ar draudimo bendrovės</w:t>
      </w:r>
      <w:r w:rsidR="00E56ED2" w:rsidRPr="00010D70">
        <w:t xml:space="preserve"> laidavimo raštą</w:t>
      </w:r>
      <w:r w:rsidR="006F5433">
        <w:t xml:space="preserve"> </w:t>
      </w:r>
      <w:r w:rsidR="00C75702" w:rsidRPr="006F5433">
        <w:rPr>
          <w:i/>
        </w:rPr>
        <w:t>(</w:t>
      </w:r>
      <w:r w:rsidR="00C75702">
        <w:rPr>
          <w:i/>
        </w:rPr>
        <w:t xml:space="preserve">Sutarties įsigaliojimo </w:t>
      </w:r>
      <w:r w:rsidR="006C4385">
        <w:rPr>
          <w:i/>
        </w:rPr>
        <w:t>kai pateikiamas užtikrinimas</w:t>
      </w:r>
      <w:r w:rsidR="00C75702">
        <w:rPr>
          <w:i/>
        </w:rPr>
        <w:t xml:space="preserve"> </w:t>
      </w:r>
      <w:r w:rsidR="00C75702" w:rsidRPr="006F5433">
        <w:rPr>
          <w:i/>
        </w:rPr>
        <w:t xml:space="preserve">sąlyga taikoma, jeigu </w:t>
      </w:r>
      <w:r w:rsidR="00C75702">
        <w:rPr>
          <w:i/>
        </w:rPr>
        <w:t>S</w:t>
      </w:r>
      <w:r w:rsidR="00C75702" w:rsidRPr="006F5433">
        <w:rPr>
          <w:i/>
        </w:rPr>
        <w:t>utarties</w:t>
      </w:r>
      <w:r w:rsidR="00C75702">
        <w:rPr>
          <w:i/>
        </w:rPr>
        <w:t xml:space="preserve"> spec. dalyje nurodyta, kad Sutarties vykdymas </w:t>
      </w:r>
      <w:r w:rsidR="00C75702" w:rsidRPr="006F5433">
        <w:rPr>
          <w:i/>
        </w:rPr>
        <w:t>bus užtikrintas laidavimu arba banko garantija)</w:t>
      </w:r>
      <w:r w:rsidR="00E56ED2" w:rsidRPr="00010D70">
        <w:t>, užtikrinantį S</w:t>
      </w:r>
      <w:r w:rsidRPr="00010D70">
        <w:t>utarties bendrosios dalies 11.</w:t>
      </w:r>
      <w:r w:rsidR="005B742C" w:rsidRPr="00010D70">
        <w:t>4</w:t>
      </w:r>
      <w:r w:rsidRPr="00010D70">
        <w:t xml:space="preserve"> punkte nurodytos sumos sumokėjimą</w:t>
      </w:r>
      <w:r w:rsidR="006A0D94">
        <w:t>.</w:t>
      </w:r>
      <w:r w:rsidR="00A3091D" w:rsidRPr="00010D70">
        <w:t xml:space="preserve"> </w:t>
      </w:r>
      <w:r w:rsidR="002E07D6" w:rsidRPr="00010D70">
        <w:t xml:space="preserve">Banko garantijoje ar draudimo bendrovės laidavimo rašte garantas/laiduotojas turi įsipareigoti </w:t>
      </w:r>
      <w:r w:rsidR="004D4B9C" w:rsidRPr="000B10FF">
        <w:rPr>
          <w:b/>
        </w:rPr>
        <w:t>Pirkėjui</w:t>
      </w:r>
      <w:r w:rsidR="004D4B9C">
        <w:t xml:space="preserve"> </w:t>
      </w:r>
      <w:r w:rsidR="002E07D6" w:rsidRPr="00010D70">
        <w:t xml:space="preserve">sumokėti Sutarties bendrosios dalies 11.4 punkte nurodytą sumą </w:t>
      </w:r>
      <w:r w:rsidR="00E56ED2" w:rsidRPr="00010D70">
        <w:rPr>
          <w:b/>
        </w:rPr>
        <w:t xml:space="preserve">Pirkėjui </w:t>
      </w:r>
      <w:r w:rsidR="00E56ED2" w:rsidRPr="00010D70">
        <w:t>nutraukus Sut</w:t>
      </w:r>
      <w:r w:rsidR="00966B72">
        <w:t>artį dėl bent vienos iš 9.2.1 -</w:t>
      </w:r>
      <w:r w:rsidR="00E56ED2" w:rsidRPr="00010D70">
        <w:t>9.2.</w:t>
      </w:r>
      <w:r w:rsidR="00C33D3A">
        <w:t>7, 9.3</w:t>
      </w:r>
      <w:r w:rsidR="00E56ED2" w:rsidRPr="00010D70">
        <w:t xml:space="preserve"> punktuose </w:t>
      </w:r>
      <w:r w:rsidR="00E21B83" w:rsidRPr="00E21B83">
        <w:t>ar kitų Sutarties specialiojoje dalyje</w:t>
      </w:r>
      <w:r w:rsidR="00E21B83">
        <w:rPr>
          <w:b/>
        </w:rPr>
        <w:t xml:space="preserve"> </w:t>
      </w:r>
      <w:r w:rsidR="00E56ED2" w:rsidRPr="00010D70">
        <w:t>išvardintų priežasčių</w:t>
      </w:r>
      <w:r w:rsidR="002E07D6" w:rsidRPr="00010D70">
        <w:t>.</w:t>
      </w:r>
      <w:r w:rsidR="00E56ED2" w:rsidRPr="00010D70">
        <w:t xml:space="preserve"> </w:t>
      </w:r>
      <w:r w:rsidR="00D906DE">
        <w:t>Banko g</w:t>
      </w:r>
      <w:r w:rsidR="00E56ED2" w:rsidRPr="00010D70">
        <w:t>arantijos ar laidavimo raštas, kuriame nurodoma, kad garantas ar laiduotojas atsako tik už tiesioginių nuostolių atlyginimą nebus priimam</w:t>
      </w:r>
      <w:r w:rsidR="00777F64" w:rsidRPr="00010D70">
        <w:t>as</w:t>
      </w:r>
      <w:r w:rsidR="00E56ED2" w:rsidRPr="00010D70">
        <w:t>, kadangi turi būti įsipareigojama atlyginti konkrečią Sutarties įvykdymo užtikrini</w:t>
      </w:r>
      <w:r w:rsidR="00211E52" w:rsidRPr="00010D70">
        <w:t>mo sumą, nurodytą sutarties 11.</w:t>
      </w:r>
      <w:r w:rsidR="005B742C" w:rsidRPr="00010D70">
        <w:t>4</w:t>
      </w:r>
      <w:r w:rsidR="00E56ED2" w:rsidRPr="00010D70">
        <w:t xml:space="preserve"> punkte</w:t>
      </w:r>
      <w:r w:rsidR="00C7180C" w:rsidRPr="00010D70">
        <w:t>.</w:t>
      </w:r>
    </w:p>
    <w:p w14:paraId="537F19E3" w14:textId="77777777" w:rsidR="00E56ED2" w:rsidRPr="00010D70" w:rsidRDefault="00E56ED2" w:rsidP="00E56ED2">
      <w:pPr>
        <w:jc w:val="both"/>
      </w:pPr>
      <w:r w:rsidRPr="00010D70">
        <w:t xml:space="preserve">12.2. Garantas/laiduotojas turi neatšaukiamai ir besąlygiškai įsipareigoti </w:t>
      </w:r>
      <w:r w:rsidR="00211E52" w:rsidRPr="00010D70">
        <w:t xml:space="preserve">ne vėliau kaip </w:t>
      </w:r>
      <w:r w:rsidRPr="00010D70">
        <w:t xml:space="preserve">per 14 (keturiolika) dienų nuo raštiško pranešimo, patvirtinančio Sutarties nutraukimą dėl Sutartyje numatytų pagrindų esant </w:t>
      </w:r>
      <w:r w:rsidRPr="00010D70">
        <w:rPr>
          <w:b/>
        </w:rPr>
        <w:t xml:space="preserve">Pardavėjo </w:t>
      </w:r>
      <w:r w:rsidRPr="00010D70">
        <w:t xml:space="preserve">kaltei, įvykdyti prievolę ir sumokėti įsipareigotą sumą, pinigus pervedant į </w:t>
      </w:r>
      <w:r w:rsidR="00211E52" w:rsidRPr="00010D70">
        <w:rPr>
          <w:b/>
        </w:rPr>
        <w:t>Pirkėjo</w:t>
      </w:r>
      <w:r w:rsidR="00211E52" w:rsidRPr="00010D70">
        <w:t xml:space="preserve"> sąskaitą</w:t>
      </w:r>
      <w:r w:rsidR="00C7180C" w:rsidRPr="00010D70">
        <w:t>.</w:t>
      </w:r>
    </w:p>
    <w:p w14:paraId="4E10EFEE" w14:textId="77777777" w:rsidR="00EB04AE" w:rsidRPr="00010D70" w:rsidRDefault="00E56ED2" w:rsidP="00EB04AE">
      <w:pPr>
        <w:jc w:val="both"/>
        <w:rPr>
          <w:b/>
        </w:rPr>
      </w:pPr>
      <w:r w:rsidRPr="00010D70">
        <w:t>12.3.</w:t>
      </w:r>
      <w:r w:rsidRPr="00010D70">
        <w:rPr>
          <w:b/>
        </w:rPr>
        <w:t xml:space="preserve"> </w:t>
      </w:r>
      <w:r w:rsidR="00EB04AE" w:rsidRPr="00010D70">
        <w:rPr>
          <w:b/>
        </w:rPr>
        <w:t>Pardavėjas</w:t>
      </w:r>
      <w:r w:rsidR="00EB04AE" w:rsidRPr="00010D70">
        <w:t xml:space="preserve"> ne vėliau kaip</w:t>
      </w:r>
      <w:r w:rsidR="00EB04AE" w:rsidRPr="00010D70">
        <w:rPr>
          <w:b/>
        </w:rPr>
        <w:t xml:space="preserve"> </w:t>
      </w:r>
      <w:r w:rsidR="00115837" w:rsidRPr="00010D70">
        <w:t>per 5 (penkias</w:t>
      </w:r>
      <w:r w:rsidR="00EB04AE" w:rsidRPr="00010D70">
        <w:t xml:space="preserve">) </w:t>
      </w:r>
      <w:r w:rsidR="00211E52" w:rsidRPr="00010D70">
        <w:t xml:space="preserve">darbo </w:t>
      </w:r>
      <w:r w:rsidR="00EB04AE" w:rsidRPr="00010D70">
        <w:t xml:space="preserve">dienas po Sutarties pasirašymo pateikia </w:t>
      </w:r>
      <w:r w:rsidR="00EB04AE" w:rsidRPr="00010D70">
        <w:rPr>
          <w:b/>
        </w:rPr>
        <w:t xml:space="preserve">Pirkėjui </w:t>
      </w:r>
      <w:r w:rsidR="00EB04AE" w:rsidRPr="00010D70">
        <w:t>Sutarties bendrosi</w:t>
      </w:r>
      <w:r w:rsidRPr="00010D70">
        <w:t>os dalies 12.1 punkte nurodytą S</w:t>
      </w:r>
      <w:r w:rsidR="00EB04AE" w:rsidRPr="00010D70">
        <w:t>utarties įvykdymo užtikrinimo banko garantiją arba draudimo bendrovės laidavimo raštą, kuris galiotų dviem mėnesiais ilgiau nei Sutarties specialiojoje dalyje nurodytas prekių tiekimo terminas</w:t>
      </w:r>
      <w:r w:rsidR="00A478B9" w:rsidRPr="00010D70">
        <w:t xml:space="preserve"> ar Sutarties galiojimo terminas</w:t>
      </w:r>
      <w:r w:rsidR="00A478B9" w:rsidRPr="00155B77">
        <w:t>.</w:t>
      </w:r>
      <w:r w:rsidR="00155B77" w:rsidRPr="00155B77">
        <w:t xml:space="preserve"> </w:t>
      </w:r>
      <w:r w:rsidR="00155B77" w:rsidRPr="00155B77">
        <w:rPr>
          <w:b/>
        </w:rPr>
        <w:lastRenderedPageBreak/>
        <w:t>Pardavėjas</w:t>
      </w:r>
      <w:r w:rsidR="00155B77" w:rsidRPr="00155B77">
        <w:t xml:space="preserve"> taip pat turi pateikti patvirtinimą iš draudimo bendrovės</w:t>
      </w:r>
      <w:r w:rsidR="00AF66A6">
        <w:t xml:space="preserve"> </w:t>
      </w:r>
      <w:r w:rsidR="00AF66A6" w:rsidRPr="00977BBB">
        <w:rPr>
          <w:color w:val="000000"/>
        </w:rPr>
        <w:t>(apmokėjimą įrodantį dokumentą ar pan.)</w:t>
      </w:r>
      <w:r w:rsidR="00155B77" w:rsidRPr="00155B77">
        <w:t>, kad laidavimo raštas yra galiojantis</w:t>
      </w:r>
      <w:r w:rsidR="00155B77" w:rsidRPr="00155B77">
        <w:rPr>
          <w:i/>
        </w:rPr>
        <w:t>.</w:t>
      </w:r>
      <w:r w:rsidR="00A478B9" w:rsidRPr="00010D70">
        <w:t xml:space="preserve"> </w:t>
      </w:r>
      <w:r w:rsidR="00EB04AE" w:rsidRPr="00010D70">
        <w:t xml:space="preserve">Sutarties įvykdymo užtikrinimo banko garantijoje arba draudimo bendrovės laidavimo rašte nurodytos sumos sumokėjimas neturi būti siejamas su visišku </w:t>
      </w:r>
      <w:r w:rsidR="00EB04AE" w:rsidRPr="00010D70">
        <w:rPr>
          <w:b/>
        </w:rPr>
        <w:t>Pirkėjo</w:t>
      </w:r>
      <w:r w:rsidR="00EB04AE" w:rsidRPr="00010D70">
        <w:t xml:space="preserve"> patirtų nuostolių atlyginimu ir neatleidžia </w:t>
      </w:r>
      <w:r w:rsidR="00EB04AE" w:rsidRPr="00010D70">
        <w:rPr>
          <w:b/>
        </w:rPr>
        <w:t>Pardavėjo</w:t>
      </w:r>
      <w:r w:rsidR="00EB04AE" w:rsidRPr="00010D70">
        <w:t xml:space="preserve"> nuo pareigos juos atlyginti pilnai</w:t>
      </w:r>
      <w:r w:rsidR="006573EA" w:rsidRPr="00010D70">
        <w:t xml:space="preserve">. </w:t>
      </w:r>
    </w:p>
    <w:p w14:paraId="7AD16ED3" w14:textId="77777777" w:rsidR="00EB04AE" w:rsidRPr="00010D70" w:rsidRDefault="00E56ED2" w:rsidP="00BE2C85">
      <w:pPr>
        <w:jc w:val="both"/>
      </w:pPr>
      <w:r w:rsidRPr="00010D70">
        <w:t>12.4</w:t>
      </w:r>
      <w:r w:rsidR="00EB04AE" w:rsidRPr="00010D70">
        <w:t xml:space="preserve">. Jei </w:t>
      </w:r>
      <w:r w:rsidR="00DC1285">
        <w:t>S</w:t>
      </w:r>
      <w:r w:rsidR="00EB04AE" w:rsidRPr="00010D70">
        <w:t>utarties vykdymo metu sutarties įvykdymo užtikrinimą išdavęs juridinis asmuo (bankas ar draudimo bendrovė) negali vykdyti savo įsipareigojimų</w:t>
      </w:r>
      <w:r w:rsidR="004752BE" w:rsidRPr="00010D70">
        <w:t xml:space="preserve"> (sustabdoma veikla, paskelbiamas moratoriumas ir pan.)</w:t>
      </w:r>
      <w:r w:rsidR="00EB04AE" w:rsidRPr="00010D70">
        <w:t xml:space="preserve">, </w:t>
      </w:r>
      <w:r w:rsidR="00EB04AE" w:rsidRPr="00010D70">
        <w:rPr>
          <w:b/>
        </w:rPr>
        <w:t>Pardavėjas</w:t>
      </w:r>
      <w:r w:rsidR="00EB04AE" w:rsidRPr="00010D70">
        <w:t xml:space="preserve"> per 10 (dešimt) dienų pateikia naują Sutarties vykdymo užtikrinimą, tokiomis pačiomis sąlygomis kaip ir ankstesnysis. Jei </w:t>
      </w:r>
      <w:r w:rsidR="00EB04AE" w:rsidRPr="00010D70">
        <w:rPr>
          <w:b/>
        </w:rPr>
        <w:t xml:space="preserve">Pardavėjas </w:t>
      </w:r>
      <w:r w:rsidRPr="00010D70">
        <w:t>nepateikia naujo S</w:t>
      </w:r>
      <w:r w:rsidR="00EB04AE" w:rsidRPr="00010D70">
        <w:t xml:space="preserve">utarties įvykdymo užtikrinimo, </w:t>
      </w:r>
      <w:r w:rsidR="00EB04AE" w:rsidRPr="00010D70">
        <w:rPr>
          <w:b/>
        </w:rPr>
        <w:t>Pirkėjas</w:t>
      </w:r>
      <w:r w:rsidR="00EB04AE" w:rsidRPr="00010D70">
        <w:t xml:space="preserve"> turi teisę nutraukti Sutartį, Sutarties bendrosios dalies 9.2.</w:t>
      </w:r>
      <w:r w:rsidR="005322FC" w:rsidRPr="00010D70">
        <w:t>5</w:t>
      </w:r>
      <w:r w:rsidR="00EB04AE" w:rsidRPr="00010D70">
        <w:t xml:space="preserve"> punkte nustatyta tvarka.</w:t>
      </w:r>
    </w:p>
    <w:p w14:paraId="4F958E09" w14:textId="77777777" w:rsidR="00EB04AE" w:rsidRPr="00010D70" w:rsidRDefault="00E56ED2" w:rsidP="00EB04AE">
      <w:pPr>
        <w:jc w:val="both"/>
      </w:pPr>
      <w:r w:rsidRPr="00010D70">
        <w:t>12.5</w:t>
      </w:r>
      <w:r w:rsidR="00EB04AE" w:rsidRPr="00010D70">
        <w:t xml:space="preserve">. Sutarties įvykdymo užtikrinimas grąžinamas per 10 (dešimt) dienų nuo šio užtikrinimo galiojimo termino pabaigos </w:t>
      </w:r>
      <w:r w:rsidR="00EB04AE" w:rsidRPr="00010D70">
        <w:rPr>
          <w:b/>
        </w:rPr>
        <w:t>Pardavėjui</w:t>
      </w:r>
      <w:r w:rsidR="00EB04AE" w:rsidRPr="00010D70">
        <w:t xml:space="preserve"> pateikus raštišką prašymą</w:t>
      </w:r>
      <w:r w:rsidR="001238E7" w:rsidRPr="00010D70">
        <w:t>.</w:t>
      </w:r>
    </w:p>
    <w:p w14:paraId="3776D300" w14:textId="77777777" w:rsidR="00635AC7" w:rsidRPr="00120A77" w:rsidRDefault="00635AC7" w:rsidP="00FD5F69">
      <w:pPr>
        <w:jc w:val="both"/>
      </w:pPr>
      <w:r w:rsidRPr="004A4291">
        <w:t xml:space="preserve">12.6. </w:t>
      </w:r>
      <w:r w:rsidR="00B41E9A" w:rsidRPr="004A4291">
        <w:t xml:space="preserve">Sutarties sąlygos </w:t>
      </w:r>
      <w:r w:rsidR="00B41E9A">
        <w:t>Sutarties</w:t>
      </w:r>
      <w:r w:rsidR="00B41E9A" w:rsidRPr="004A4291">
        <w:t xml:space="preserve"> galiojimo laikotarpiu negali būti keičiamos, išskyrus</w:t>
      </w:r>
      <w:r w:rsidR="00B41E9A">
        <w:t xml:space="preserve"> a</w:t>
      </w:r>
      <w:r w:rsidR="00B41E9A" w:rsidRPr="004A4291">
        <w:t>tvejus, kai pakeitimas yra galimas vadovaujantis Viešųjų pirkimų įstatymo 89 straipsnio nuostatomis</w:t>
      </w:r>
      <w:r w:rsidR="00B41E9A">
        <w:t>/Viešųjų pirkimų, atliekamų gynybos ir saugumo srityje, įstatymo 53 straipsnio nuostatomis</w:t>
      </w:r>
      <w:r w:rsidR="00B41E9A" w:rsidRPr="004A4291">
        <w:t xml:space="preserve"> ir neprieštarauja pagrindiniams viešųjų pirkimų principa</w:t>
      </w:r>
      <w:r w:rsidR="00B41E9A">
        <w:t>m</w:t>
      </w:r>
      <w:r w:rsidR="00B41E9A" w:rsidRPr="004A4291">
        <w:t>s bei tikslui</w:t>
      </w:r>
      <w:r w:rsidR="00B41E9A">
        <w:t xml:space="preserve">. </w:t>
      </w:r>
    </w:p>
    <w:p w14:paraId="648977C5" w14:textId="77777777" w:rsidR="00202F29" w:rsidRPr="00010D70" w:rsidRDefault="00202F29" w:rsidP="00202F29">
      <w:pPr>
        <w:pStyle w:val="BodyText"/>
        <w:tabs>
          <w:tab w:val="left" w:pos="-360"/>
          <w:tab w:val="left" w:pos="0"/>
          <w:tab w:val="left" w:pos="1701"/>
        </w:tabs>
        <w:spacing w:after="0"/>
        <w:jc w:val="both"/>
      </w:pPr>
      <w:r w:rsidRPr="00010D70">
        <w:t xml:space="preserve">12.7. Sutarties galiojimo metu Šalims pastebėjus techninio apsirikimo, rašybos klaidų (netinkamai perkeltos nuostatos iš pasiūlymo ar pirkimo sąlygų ir kt.), pasikeitus Sutartyje nurodytiems už Sutarties vykdymą atsakingiems asmenims ar Sutarties Šalių rekvizitams, Sutarties Šalys raštišku susitarimu gali patikslinti Sutarties sąlygas. Toks </w:t>
      </w:r>
      <w:r w:rsidR="00FD5F69">
        <w:t>S</w:t>
      </w:r>
      <w:r w:rsidRPr="00010D70">
        <w:t>utarties sąlygų patikslinimas nebus laikomas Sutarties sąlygų keitimu.</w:t>
      </w:r>
      <w:r w:rsidR="00E835AF">
        <w:t xml:space="preserve"> </w:t>
      </w:r>
    </w:p>
    <w:p w14:paraId="08C4B96E" w14:textId="77777777" w:rsidR="00FD5F69" w:rsidRDefault="00202F29" w:rsidP="00F64239">
      <w:pPr>
        <w:jc w:val="both"/>
      </w:pPr>
      <w:r w:rsidRPr="00010D70">
        <w:t>12.8</w:t>
      </w:r>
      <w:r w:rsidR="00AE153C" w:rsidRPr="00010D70">
        <w:t xml:space="preserve">. Sutartis gali būti pratęsta Sutarties </w:t>
      </w:r>
      <w:r w:rsidR="00D522FD">
        <w:t>s</w:t>
      </w:r>
      <w:r w:rsidR="00AE153C" w:rsidRPr="00010D70">
        <w:t>pecialiojoje dalyje nustatytomis sąlygomis</w:t>
      </w:r>
      <w:r w:rsidR="00FD5F69">
        <w:t>.</w:t>
      </w:r>
    </w:p>
    <w:p w14:paraId="7E0A63E9" w14:textId="77777777" w:rsidR="00F64239" w:rsidRPr="00010D70" w:rsidRDefault="00FD5F69" w:rsidP="00F64239">
      <w:pPr>
        <w:jc w:val="both"/>
      </w:pPr>
      <w:r>
        <w:t>12.9. E</w:t>
      </w:r>
      <w:r w:rsidRPr="006A1D4E">
        <w:t xml:space="preserve">sant poreikiui, </w:t>
      </w:r>
      <w:r w:rsidRPr="00010D70">
        <w:rPr>
          <w:b/>
        </w:rPr>
        <w:t>Pirkėjas</w:t>
      </w:r>
      <w:r w:rsidRPr="00010D70">
        <w:t xml:space="preserve"> turi teisę </w:t>
      </w:r>
      <w:r w:rsidRPr="006A1D4E">
        <w:t xml:space="preserve">įsigyti </w:t>
      </w:r>
      <w:r>
        <w:t xml:space="preserve">Sutartyje ir jos prieduose </w:t>
      </w:r>
      <w:r w:rsidRPr="006A1D4E">
        <w:t xml:space="preserve">nenurodytų, tačiau su pirkimo objektu susijusių prekių neviršijant 10 procentų </w:t>
      </w:r>
      <w:r>
        <w:t>Sutarties specialiosios dalies 2 punkte nurodytos maksimalios Sutarties kainos/bendros pasiūlymo kainos</w:t>
      </w:r>
      <w:r w:rsidRPr="006A1D4E">
        <w:t xml:space="preserve">. </w:t>
      </w:r>
      <w:r>
        <w:t>Sutartyje ir jos priede (-</w:t>
      </w:r>
      <w:proofErr w:type="spellStart"/>
      <w:r>
        <w:t>uose</w:t>
      </w:r>
      <w:proofErr w:type="spellEnd"/>
      <w:r>
        <w:t xml:space="preserve">) </w:t>
      </w:r>
      <w:r w:rsidRPr="006A1D4E">
        <w:t>nenurodytas, tačiau</w:t>
      </w:r>
      <w:r>
        <w:t xml:space="preserve"> su pirkimo objektu susijusias p</w:t>
      </w:r>
      <w:r w:rsidRPr="006A1D4E">
        <w:t>rekes</w:t>
      </w:r>
      <w:r w:rsidRPr="00C45F1F">
        <w:rPr>
          <w:b/>
        </w:rPr>
        <w:t xml:space="preserve"> Pardavėjas</w:t>
      </w:r>
      <w:r>
        <w:t xml:space="preserve"> gali tiekti tik</w:t>
      </w:r>
      <w:r w:rsidRPr="006A1D4E">
        <w:t xml:space="preserve"> ne didesnėmis nei užsakymo dieną </w:t>
      </w:r>
      <w:r w:rsidRPr="00C45F1F">
        <w:rPr>
          <w:b/>
        </w:rPr>
        <w:t xml:space="preserve">Pardavėjo </w:t>
      </w:r>
      <w:r w:rsidRPr="006A1D4E">
        <w:t xml:space="preserve">prekybos vietoje, kataloge ar interneto svetainėje </w:t>
      </w:r>
      <w:r>
        <w:t>nurodytomis galiojančiomis šių pr</w:t>
      </w:r>
      <w:r w:rsidRPr="006A1D4E">
        <w:t xml:space="preserve">ekių kainomis arba, jei tokios kainos neskelbiamos, </w:t>
      </w:r>
      <w:r w:rsidRPr="00C45F1F">
        <w:rPr>
          <w:b/>
        </w:rPr>
        <w:t>Pardavėjo</w:t>
      </w:r>
      <w:r w:rsidRPr="006A1D4E">
        <w:t xml:space="preserve"> pasiūlytomis, konkurencingomis ir rinką atitinkančiomis kainomis.</w:t>
      </w:r>
      <w:r>
        <w:t xml:space="preserve"> Esant poreikiui įsigyti Sutartyje ir jos priede (-</w:t>
      </w:r>
      <w:proofErr w:type="spellStart"/>
      <w:r>
        <w:t>uose</w:t>
      </w:r>
      <w:proofErr w:type="spellEnd"/>
      <w:r>
        <w:t xml:space="preserve">) </w:t>
      </w:r>
      <w:r w:rsidRPr="006A1D4E">
        <w:t>nenurodytų, tačiau su pirkimo objektu susijusių prekių</w:t>
      </w:r>
      <w:r>
        <w:t xml:space="preserve"> </w:t>
      </w:r>
      <w:r w:rsidRPr="006233EF">
        <w:rPr>
          <w:b/>
        </w:rPr>
        <w:t>Pirkėjas</w:t>
      </w:r>
      <w:r>
        <w:t xml:space="preserve"> ir </w:t>
      </w:r>
      <w:r w:rsidRPr="006233EF">
        <w:rPr>
          <w:b/>
        </w:rPr>
        <w:t>Pardavėjas</w:t>
      </w:r>
      <w:r>
        <w:t xml:space="preserve"> sudaro papildomą rašytinį susitarimą, kurio sąlygos privalo būti analogiškos Sutarties sąlygoms, atitinkamai jas pritaikant prie naujai perkamų prekių </w:t>
      </w:r>
      <w:r w:rsidRPr="00010D70">
        <w:rPr>
          <w:i/>
        </w:rPr>
        <w:t>(jei spec. dalyje nurodyta, kad ši sąlyga taikoma)</w:t>
      </w:r>
      <w:r>
        <w:t>.</w:t>
      </w:r>
      <w:r w:rsidR="00E835AF">
        <w:t xml:space="preserve"> </w:t>
      </w:r>
    </w:p>
    <w:p w14:paraId="6FA7CF43" w14:textId="77777777" w:rsidR="00325DC7" w:rsidRPr="00010D70" w:rsidRDefault="00325DC7" w:rsidP="00325DC7">
      <w:pPr>
        <w:jc w:val="both"/>
      </w:pPr>
      <w:r w:rsidRPr="00010D70">
        <w:t>12.</w:t>
      </w:r>
      <w:r w:rsidR="00FD5F69">
        <w:t>10</w:t>
      </w:r>
      <w:r w:rsidRPr="00010D70">
        <w:t>. Sutarties specialiojoje dalyje numatyta Sutarties galiojimo termino pabaiga nereiškia Šalių prievolių pagal Sutartį pabaigos ir neatleidžia Šalių nuo civilinės atsakomybės už Sutarties pažeidimą.</w:t>
      </w:r>
    </w:p>
    <w:p w14:paraId="13C733A8" w14:textId="77777777" w:rsidR="000134F5" w:rsidRPr="00010D70" w:rsidRDefault="000134F5" w:rsidP="00EB04AE">
      <w:pPr>
        <w:jc w:val="both"/>
        <w:rPr>
          <w:b/>
        </w:rPr>
      </w:pPr>
    </w:p>
    <w:p w14:paraId="5C156050" w14:textId="77777777" w:rsidR="00560D10" w:rsidRPr="00010D70" w:rsidRDefault="00560D10" w:rsidP="00560D10">
      <w:pPr>
        <w:pStyle w:val="BodyText"/>
        <w:spacing w:after="0"/>
        <w:ind w:right="125"/>
        <w:jc w:val="both"/>
        <w:rPr>
          <w:b/>
          <w:bCs/>
        </w:rPr>
      </w:pPr>
      <w:r w:rsidRPr="00010D70">
        <w:rPr>
          <w:b/>
          <w:bCs/>
        </w:rPr>
        <w:t>13. Susirašinėjimas</w:t>
      </w:r>
    </w:p>
    <w:p w14:paraId="3B1CC450" w14:textId="77777777" w:rsidR="00560D10" w:rsidRPr="00010D70" w:rsidRDefault="00560D10" w:rsidP="00560D10">
      <w:pPr>
        <w:pStyle w:val="BodyText"/>
        <w:spacing w:after="0"/>
        <w:ind w:right="125"/>
        <w:jc w:val="both"/>
      </w:pPr>
      <w:r w:rsidRPr="00010D70">
        <w:t xml:space="preserve">13.1. </w:t>
      </w:r>
      <w:r w:rsidRPr="00010D70">
        <w:rPr>
          <w:b/>
        </w:rPr>
        <w:t>Pirkėjo</w:t>
      </w:r>
      <w:r w:rsidRPr="00010D70">
        <w:t xml:space="preserve"> ir </w:t>
      </w:r>
      <w:r w:rsidRPr="00010D70">
        <w:rPr>
          <w:b/>
        </w:rPr>
        <w:t>Pardavėjo</w:t>
      </w:r>
      <w:r w:rsidRPr="00010D70">
        <w:t xml:space="preserve"> vienas kitam siunčiami pranešimai lietuvių/anglų</w:t>
      </w:r>
      <w:r w:rsidR="00484AC2" w:rsidRPr="00010D70">
        <w:t xml:space="preserve"> (</w:t>
      </w:r>
      <w:r w:rsidR="00484AC2" w:rsidRPr="00010D70">
        <w:rPr>
          <w:i/>
        </w:rPr>
        <w:t>taikoma, jeigu sutartis sudaroma anglų kalba</w:t>
      </w:r>
      <w:r w:rsidR="00484AC2" w:rsidRPr="00010D70">
        <w:t>)</w:t>
      </w:r>
      <w:r w:rsidRPr="00010D70">
        <w:t xml:space="preserve"> kalba turi būti raštiški. Šalių viena kitai siunčiami pranešimai turi būti siunčiami paštu, elektroniniu paštu, arba įteikiami asmeniškai. Pranešimai turi būti siunčiami Sutarties specialiojoje dalyje Šalių rekvizituose nurodytais adresais, numeriais. Jei siuntėjui reikia gavimo patvirtinimo, jis nurodo tokį reikalavimą pranešime. Jei yra nustatytas atsakymo į raštišką pranešimą gavimo terminas, siuntėjas pranešime turėtų nurodyti reikalavimą patvirtinti raštiško pranešimo gavimą.</w:t>
      </w:r>
    </w:p>
    <w:p w14:paraId="59A41670" w14:textId="77777777" w:rsidR="00CF390E" w:rsidRPr="00010D70" w:rsidRDefault="00560D10" w:rsidP="00CF390E">
      <w:pPr>
        <w:jc w:val="both"/>
      </w:pPr>
      <w:r w:rsidRPr="00010D70">
        <w:t xml:space="preserve">13.2. </w:t>
      </w:r>
      <w:r w:rsidR="00CF390E" w:rsidRPr="00010D70">
        <w:t xml:space="preserve">Šalys įsipareigoja ne vėliau kaip per 3 (tris) darbo </w:t>
      </w:r>
      <w:r w:rsidR="0036276B" w:rsidRPr="00010D70">
        <w:t xml:space="preserve">dienas </w:t>
      </w:r>
      <w:r w:rsidR="00CF390E" w:rsidRPr="00010D70">
        <w:t>raštu viena kitai pranešti apie Sutarties specialiojoje dalyje nurodytų Šalies rekvizitų pasikeitimą. Sutarties Šalis nepranešusi apie savo rekvizitų pasikeitimą laiku, negali reikšti pretenzijų dėl kitos Šalies veiksmų, atliktų vadovaujantis Sutartyje pateiktais Šalies rekvizitais.</w:t>
      </w:r>
    </w:p>
    <w:p w14:paraId="06FDBDAD" w14:textId="77777777" w:rsidR="00560D10" w:rsidRPr="00010D70" w:rsidRDefault="00560D10" w:rsidP="00EB04AE">
      <w:pPr>
        <w:jc w:val="both"/>
        <w:rPr>
          <w:b/>
        </w:rPr>
      </w:pPr>
    </w:p>
    <w:p w14:paraId="4F625A68" w14:textId="77777777" w:rsidR="009C351C" w:rsidRPr="00010D70" w:rsidRDefault="009C351C" w:rsidP="009C351C">
      <w:pPr>
        <w:jc w:val="both"/>
        <w:rPr>
          <w:b/>
          <w:bCs/>
          <w:lang w:eastAsia="en-US"/>
        </w:rPr>
      </w:pPr>
      <w:r w:rsidRPr="00010D70">
        <w:rPr>
          <w:b/>
        </w:rPr>
        <w:t xml:space="preserve">14. </w:t>
      </w:r>
      <w:r w:rsidR="004D4B9C">
        <w:rPr>
          <w:b/>
          <w:bCs/>
          <w:lang w:eastAsia="en-US"/>
        </w:rPr>
        <w:t>Informacijos k</w:t>
      </w:r>
      <w:r w:rsidRPr="00010D70">
        <w:rPr>
          <w:b/>
          <w:bCs/>
          <w:lang w:eastAsia="en-US"/>
        </w:rPr>
        <w:t>onfidencialumas</w:t>
      </w:r>
      <w:r w:rsidR="00852C0F">
        <w:rPr>
          <w:b/>
          <w:bCs/>
          <w:lang w:eastAsia="en-US"/>
        </w:rPr>
        <w:t xml:space="preserve"> ir asmens duomenys</w:t>
      </w:r>
    </w:p>
    <w:p w14:paraId="0B332957" w14:textId="77777777" w:rsidR="008E64FC" w:rsidRPr="00010D70" w:rsidRDefault="008E64FC" w:rsidP="008E64FC">
      <w:pPr>
        <w:jc w:val="both"/>
      </w:pPr>
      <w:r w:rsidRPr="00010D70">
        <w:lastRenderedPageBreak/>
        <w:t xml:space="preserve">14.1. Šalys privalo užtikrinti, kad informacija, kurią jos perduoda viena kitai, bus naudojama tik vykdant Sutartį ir nebus naudojama tokiu būdu, kuris pakenktų informaciją perdavusiai Šaliai. </w:t>
      </w:r>
    </w:p>
    <w:p w14:paraId="44C5B51D" w14:textId="77777777" w:rsidR="008E64FC" w:rsidRPr="00010D70" w:rsidRDefault="008E64FC" w:rsidP="008E64FC">
      <w:pPr>
        <w:jc w:val="both"/>
      </w:pPr>
      <w:r w:rsidRPr="00010D70">
        <w:t>14.2. Šalys įsipareigoja užtikrinti visos joms žinomos ir (ar) patikėtos informacijos slaptumą Sutarties galiojimo metu ir pasibaigus Sutarties galiojimo laikotarpiui ar ją nutraukus.</w:t>
      </w:r>
      <w:r w:rsidR="00F039F8">
        <w:t xml:space="preserve"> </w:t>
      </w:r>
    </w:p>
    <w:p w14:paraId="6FC1F073" w14:textId="77777777" w:rsidR="00852C0F" w:rsidRDefault="008E64FC" w:rsidP="008E64FC">
      <w:pPr>
        <w:jc w:val="both"/>
      </w:pPr>
      <w:r w:rsidRPr="00010D70">
        <w:rPr>
          <w:bCs/>
        </w:rPr>
        <w:t>14.3.</w:t>
      </w:r>
      <w:r w:rsidRPr="00010D70">
        <w:rPr>
          <w:b/>
          <w:bCs/>
        </w:rPr>
        <w:t xml:space="preserve"> Pardavėjas</w:t>
      </w:r>
      <w:r w:rsidRPr="00010D70">
        <w:t xml:space="preserve"> įsipareigoja be </w:t>
      </w:r>
      <w:r w:rsidRPr="00010D70">
        <w:rPr>
          <w:b/>
          <w:bCs/>
        </w:rPr>
        <w:t>Pirkėjo</w:t>
      </w:r>
      <w:r w:rsidRPr="00010D70">
        <w:t xml:space="preserve"> išankstinio rašytinio sutikimo nenaudoti </w:t>
      </w:r>
      <w:r w:rsidR="001B1F64" w:rsidRPr="00010D70">
        <w:rPr>
          <w:b/>
        </w:rPr>
        <w:t>Pirkėjo</w:t>
      </w:r>
      <w:r w:rsidR="001B1F64" w:rsidRPr="00010D70">
        <w:t xml:space="preserve"> </w:t>
      </w:r>
      <w:r w:rsidRPr="00010D70">
        <w:t>jam pateiktos informacijos nei savo, nei bet kokių trečiųjų asmenų naudai, neatskleisti tokios informacijos kitiems asmenims, išskyrus Lietuvos Respublikos teisės akt</w:t>
      </w:r>
      <w:r w:rsidR="00162212">
        <w:t>uose ir Sutartyje</w:t>
      </w:r>
      <w:r w:rsidRPr="00010D70">
        <w:t xml:space="preserve"> numatytus atvejus.</w:t>
      </w:r>
    </w:p>
    <w:p w14:paraId="7E326096" w14:textId="77777777" w:rsidR="000C45FF" w:rsidRDefault="000C45FF" w:rsidP="000C45FF">
      <w:pPr>
        <w:jc w:val="both"/>
      </w:pPr>
      <w:r>
        <w:t xml:space="preserve">14.4. Sutartyje ir jos prieduose nurodyti asmens duomenys (vardai, pavardės, pareigos, el. paštas, ar telefono numeris) gali būti naudojami tik nustatant Šalių, </w:t>
      </w:r>
      <w:r w:rsidRPr="00856F82">
        <w:rPr>
          <w:b/>
        </w:rPr>
        <w:t>Mokėtojo</w:t>
      </w:r>
      <w:r>
        <w:t xml:space="preserve"> ar </w:t>
      </w:r>
      <w:r w:rsidRPr="00856F82">
        <w:rPr>
          <w:b/>
        </w:rPr>
        <w:t>Gavėjo</w:t>
      </w:r>
      <w:r>
        <w:t xml:space="preserve"> atsakingus asmenis už Sutarties vykdymą ir bendrauti Sutarties vykdymo klausimais. Jei Sutarties vykdymo metu yra tvarkomi kokie nors papildomi asmens duomenys, šie duomenys ir jų tvarkymo tikslas yra įvardinami </w:t>
      </w:r>
      <w:r w:rsidR="00662280">
        <w:t>Sutarties s</w:t>
      </w:r>
      <w:r>
        <w:t>pecialiosios dalies 9 punkte.</w:t>
      </w:r>
    </w:p>
    <w:p w14:paraId="6DB06196" w14:textId="77777777" w:rsidR="000C45FF" w:rsidRDefault="000C45FF" w:rsidP="000C45FF">
      <w:pPr>
        <w:jc w:val="both"/>
      </w:pPr>
      <w:r>
        <w:t xml:space="preserve">14.5. Sutarties šalys užtikrina, kad su asmens duomenimis tvarkomais vykdant Sutartį susipažins tik tie asmenys, kuriems tai yra būtina vykdant įsipareigojimus pagal Sutartį. </w:t>
      </w:r>
    </w:p>
    <w:p w14:paraId="229CA484" w14:textId="77777777" w:rsidR="000C45FF" w:rsidRDefault="000C45FF" w:rsidP="000C45FF">
      <w:pPr>
        <w:jc w:val="both"/>
      </w:pPr>
      <w:r>
        <w:t xml:space="preserve">14.6. Sutartyje ir jos prieduose nurodyti asmens duomenys be atskiro kitos </w:t>
      </w:r>
      <w:r w:rsidR="00604A4C">
        <w:t>Š</w:t>
      </w:r>
      <w:r>
        <w:t xml:space="preserve">alies sutikimo negali būti perduoti tretiesiems asmenims, išskyrus </w:t>
      </w:r>
      <w:r w:rsidRPr="00856F82">
        <w:rPr>
          <w:b/>
        </w:rPr>
        <w:t>Pardavėjo</w:t>
      </w:r>
      <w:r>
        <w:t xml:space="preserve"> įvardintus subtiekėjus, </w:t>
      </w:r>
      <w:r w:rsidRPr="00856F82">
        <w:rPr>
          <w:b/>
        </w:rPr>
        <w:t>Mokėtoją</w:t>
      </w:r>
      <w:r>
        <w:t xml:space="preserve"> ir </w:t>
      </w:r>
      <w:r w:rsidRPr="00856F82">
        <w:rPr>
          <w:b/>
        </w:rPr>
        <w:t>Gavėją</w:t>
      </w:r>
      <w:r>
        <w:t xml:space="preserve"> (jei toks nurodytas), kurie yra pasitelkiami sutarties vykdymui ir tik tais atvejais, kai tai yra būtina Sutarties vykdymui arba tokių duomenų neatskleidimas sukeltų itin didelius sunkumus vykdant Sutartį. Jei subtiekėjas Specialiosios dalies numatyta tvarka yra keičiamas, turi būti gautas atskiras kitos Šalies sutikimas dėl duomenų perdavimo. </w:t>
      </w:r>
    </w:p>
    <w:p w14:paraId="6E601A84" w14:textId="77777777" w:rsidR="000C45FF" w:rsidRDefault="000C45FF" w:rsidP="000C45FF">
      <w:pPr>
        <w:jc w:val="both"/>
      </w:pPr>
      <w:r>
        <w:t xml:space="preserve">14.7. Jei Sutarties vykdymo metu paaiškėja, kad yra tvarkomi asmens duomenys, kurie nėra aptarti Sutarties sąlygose, Sutarties šalys turi nedelsiant informuoti kitą </w:t>
      </w:r>
      <w:r w:rsidR="000D31DB">
        <w:t>Š</w:t>
      </w:r>
      <w:r>
        <w:t>alį dėl tokių duomenų ir išlaikyti šių duomenų konfidencialumą. Nustačius</w:t>
      </w:r>
      <w:r w:rsidR="00202A76">
        <w:t>, kad yra tvarkomi Sutartyje nenumatyti asmens duomenys</w:t>
      </w:r>
      <w:r>
        <w:t xml:space="preserve">, yra pildomas </w:t>
      </w:r>
      <w:r w:rsidR="000D31DB">
        <w:t xml:space="preserve">Sutarties </w:t>
      </w:r>
      <w:r>
        <w:t xml:space="preserve">specialiosios dalies 9 punktas. </w:t>
      </w:r>
    </w:p>
    <w:p w14:paraId="77E62D7D" w14:textId="77777777" w:rsidR="000C45FF" w:rsidRDefault="000C45FF" w:rsidP="000C45FF">
      <w:pPr>
        <w:jc w:val="both"/>
      </w:pPr>
      <w:r>
        <w:t xml:space="preserve">14.8. Visi asmens duomenys, kurie buvo tvarkomi siekiant įvykdyti Sutartyje numatytus įsipareigojimus, gali būti tvarkomi iki to momento, kai pasibaigia Šalių prievolės pagal Sutartį. Gali būti nenaikinami tik tokie asmens duomenys, kurių sunaikinimas reikštų neprotingai dideles laiko ar finansines sąnaudas ar būtų nepateisinamas </w:t>
      </w:r>
      <w:r w:rsidR="00723B86">
        <w:t>S</w:t>
      </w:r>
      <w:r>
        <w:t xml:space="preserve">utarties rezultato naudojimo tikslais. </w:t>
      </w:r>
    </w:p>
    <w:p w14:paraId="546C1835" w14:textId="77777777" w:rsidR="000C45FF" w:rsidRDefault="000C45FF" w:rsidP="000C45FF">
      <w:pPr>
        <w:jc w:val="both"/>
      </w:pPr>
      <w:r>
        <w:t xml:space="preserve">14.9. Šalys privalo imtis pakankamų techninių ir organizacinių priemonių informacijos saugumui ir konfidencialumui užtikrinti. Apie bet kokį pagal Sutartį tvarkomų asmens duomenų pažeidimą, Šalys viena kitą informuoja per 1 </w:t>
      </w:r>
      <w:r w:rsidR="00723B86">
        <w:t xml:space="preserve">(vieną) </w:t>
      </w:r>
      <w:r>
        <w:t>darbo dieną. Pranešime apie pažeidimą privalo būti nurodytas pažeidimo pobūdis, galimos pažeidimo pasekmės ir priemonės, kurių buvo imtasi pažeidimo padariniams panaikinti ar sušvelninti.</w:t>
      </w:r>
    </w:p>
    <w:p w14:paraId="51E99693" w14:textId="77777777" w:rsidR="00852C0F" w:rsidRDefault="000C45FF" w:rsidP="000C45FF">
      <w:pPr>
        <w:jc w:val="both"/>
      </w:pPr>
      <w:r>
        <w:t>14.10. Šalys neatlygina viena kitos patirtų išlaidų ir nuostolių dėl asmens duomenų tvarkymo įsipareigojimų pagal šią Sutartį vykdymo.</w:t>
      </w:r>
    </w:p>
    <w:p w14:paraId="09425FC5" w14:textId="77777777" w:rsidR="007B52D5" w:rsidRPr="007B52D5" w:rsidRDefault="007B52D5" w:rsidP="000C45FF">
      <w:pPr>
        <w:jc w:val="both"/>
      </w:pPr>
      <w:r>
        <w:t xml:space="preserve">14.11. Pažeidęs </w:t>
      </w:r>
      <w:r w:rsidR="002B70D9">
        <w:t>S</w:t>
      </w:r>
      <w:r>
        <w:t xml:space="preserve">utarties </w:t>
      </w:r>
      <w:r w:rsidR="002B70D9">
        <w:t>b</w:t>
      </w:r>
      <w:r>
        <w:t xml:space="preserve">endrosios dalies 14.3 punkte numatytą įsipareigojimą </w:t>
      </w:r>
      <w:r w:rsidRPr="007B52D5">
        <w:rPr>
          <w:b/>
        </w:rPr>
        <w:t>Pardavėjas</w:t>
      </w:r>
      <w:r>
        <w:rPr>
          <w:b/>
        </w:rPr>
        <w:t xml:space="preserve"> </w:t>
      </w:r>
      <w:r w:rsidRPr="007B52D5">
        <w:t>privalo</w:t>
      </w:r>
      <w:r>
        <w:rPr>
          <w:b/>
        </w:rPr>
        <w:t xml:space="preserve"> Pirkėjui </w:t>
      </w:r>
      <w:r w:rsidRPr="007B52D5">
        <w:t xml:space="preserve">sumokėti </w:t>
      </w:r>
      <w:r>
        <w:t xml:space="preserve">10 proc. dydžio maksimalios </w:t>
      </w:r>
      <w:r w:rsidR="002B70D9">
        <w:t>S</w:t>
      </w:r>
      <w:r>
        <w:t>utarties vertės</w:t>
      </w:r>
      <w:r w:rsidR="002B70D9">
        <w:t>/pasiūlymo kainos</w:t>
      </w:r>
      <w:r>
        <w:t xml:space="preserve"> be PVM Šalių iš anksto sutartų minimalių nuostolių dydžio sumą ir atlyginti kitus dėl tokio pažeidimo padarytus nuostolius.</w:t>
      </w:r>
    </w:p>
    <w:p w14:paraId="5260BE4A" w14:textId="77777777" w:rsidR="008F29B4" w:rsidRPr="00010D70" w:rsidRDefault="008F29B4" w:rsidP="00560D10">
      <w:pPr>
        <w:jc w:val="both"/>
        <w:rPr>
          <w:b/>
        </w:rPr>
      </w:pPr>
    </w:p>
    <w:p w14:paraId="6470FFC9" w14:textId="77777777" w:rsidR="00560D10" w:rsidRPr="00010D70" w:rsidRDefault="00560D10" w:rsidP="00560D10">
      <w:pPr>
        <w:jc w:val="both"/>
        <w:rPr>
          <w:b/>
        </w:rPr>
      </w:pPr>
      <w:r w:rsidRPr="00010D70">
        <w:rPr>
          <w:b/>
        </w:rPr>
        <w:t>1</w:t>
      </w:r>
      <w:r w:rsidR="009C351C" w:rsidRPr="00010D70">
        <w:rPr>
          <w:b/>
        </w:rPr>
        <w:t>5</w:t>
      </w:r>
      <w:r w:rsidRPr="00010D70">
        <w:rPr>
          <w:b/>
        </w:rPr>
        <w:t>. Baigiamosios nuostatos</w:t>
      </w:r>
    </w:p>
    <w:p w14:paraId="5E11B93B" w14:textId="77777777" w:rsidR="00560D10" w:rsidRPr="00010D70" w:rsidRDefault="00560D10" w:rsidP="00560D10">
      <w:pPr>
        <w:jc w:val="both"/>
      </w:pPr>
      <w:r w:rsidRPr="00010D70">
        <w:t>1</w:t>
      </w:r>
      <w:r w:rsidR="009C351C" w:rsidRPr="00010D70">
        <w:t>5</w:t>
      </w:r>
      <w:r w:rsidRPr="00010D70">
        <w:t>.1. Sutartis sudaryta lietuvių/anglų</w:t>
      </w:r>
      <w:r w:rsidR="009D706B" w:rsidRPr="00010D70">
        <w:t xml:space="preserve">, </w:t>
      </w:r>
      <w:r w:rsidRPr="00010D70">
        <w:t>lietuvių ir anglų kalba dviem/keturiais egzemplioriais (po vieną/du kiekvienai Šaliai) (</w:t>
      </w:r>
      <w:r w:rsidRPr="00010D70">
        <w:rPr>
          <w:i/>
        </w:rPr>
        <w:t>taikoma priklausomai nuo to</w:t>
      </w:r>
      <w:r w:rsidRPr="00010D70">
        <w:t xml:space="preserve"> </w:t>
      </w:r>
      <w:r w:rsidRPr="00010D70">
        <w:rPr>
          <w:i/>
        </w:rPr>
        <w:t>kokiomis kalbomis bus sudaroma sutartis</w:t>
      </w:r>
      <w:r w:rsidRPr="00010D70">
        <w:t xml:space="preserve">). Abu tekstai autentiški ir turi vienodą teisinę galią. Atsiradus </w:t>
      </w:r>
      <w:proofErr w:type="spellStart"/>
      <w:r w:rsidRPr="00010D70">
        <w:t>neatitikimams</w:t>
      </w:r>
      <w:proofErr w:type="spellEnd"/>
      <w:r w:rsidRPr="00010D70">
        <w:t xml:space="preserve"> tarp tekstų lietuvių ir anglų kalbomis, pirmenybė teikiama tekstui anglų kalba (</w:t>
      </w:r>
      <w:r w:rsidR="00DF18D4" w:rsidRPr="00010D70">
        <w:t xml:space="preserve">taikoma, jeigu sutartis sudaroma su </w:t>
      </w:r>
      <w:r w:rsidR="001112AB" w:rsidRPr="00010D70">
        <w:t xml:space="preserve">užsienio pardavėju </w:t>
      </w:r>
      <w:r w:rsidR="00201C02" w:rsidRPr="00010D70">
        <w:rPr>
          <w:i/>
        </w:rPr>
        <w:t xml:space="preserve">lietuvių ir anglų kalba </w:t>
      </w:r>
      <w:r w:rsidR="00DF18D4" w:rsidRPr="00010D70">
        <w:t>).</w:t>
      </w:r>
    </w:p>
    <w:p w14:paraId="68FBE5E5" w14:textId="77777777" w:rsidR="00F93DEC" w:rsidRPr="00010D70" w:rsidRDefault="00560D10" w:rsidP="00560D10">
      <w:pPr>
        <w:jc w:val="both"/>
      </w:pPr>
      <w:r w:rsidRPr="00010D70">
        <w:t>1</w:t>
      </w:r>
      <w:r w:rsidR="009C351C" w:rsidRPr="00010D70">
        <w:t>5</w:t>
      </w:r>
      <w:r w:rsidRPr="00010D70">
        <w:t xml:space="preserve">.2. </w:t>
      </w:r>
      <w:r w:rsidR="00F93DEC" w:rsidRPr="00010D70">
        <w:t xml:space="preserve">Šią </w:t>
      </w:r>
      <w:r w:rsidR="00D27050">
        <w:t>S</w:t>
      </w:r>
      <w:r w:rsidR="00F93DEC" w:rsidRPr="00010D70">
        <w:t xml:space="preserve">utartį sudaro Sutarties bendroji ir specialioji dalys bei </w:t>
      </w:r>
      <w:r w:rsidR="00D27050">
        <w:t>S</w:t>
      </w:r>
      <w:r w:rsidR="00F93DEC" w:rsidRPr="00010D70">
        <w:t xml:space="preserve">utarties </w:t>
      </w:r>
      <w:r w:rsidR="001458AF" w:rsidRPr="00010D70">
        <w:t>priedas (-ai)</w:t>
      </w:r>
      <w:r w:rsidR="00F93DEC" w:rsidRPr="00010D70">
        <w:t xml:space="preserve">. Visi šios Sutarties priedai yra neatskiriama Sutarties dalis. </w:t>
      </w:r>
    </w:p>
    <w:p w14:paraId="22AF7DC0" w14:textId="77777777" w:rsidR="00560D10" w:rsidRPr="00010D70" w:rsidRDefault="00560D10" w:rsidP="00560D10">
      <w:pPr>
        <w:jc w:val="both"/>
      </w:pPr>
      <w:r w:rsidRPr="00010D70">
        <w:t>1</w:t>
      </w:r>
      <w:r w:rsidR="009C351C" w:rsidRPr="00010D70">
        <w:t>5</w:t>
      </w:r>
      <w:r w:rsidRPr="00010D70">
        <w:t xml:space="preserve">.3. Nė viena iš Šalių neturi teisės perduoti trečiajam asmeniui teisių ir įsipareigojimų pagal šią Sutartį be išankstinio raštiško </w:t>
      </w:r>
      <w:r w:rsidR="00126C5C">
        <w:t xml:space="preserve">kitos </w:t>
      </w:r>
      <w:r w:rsidRPr="00010D70">
        <w:t>Šalies sutikimo.</w:t>
      </w:r>
    </w:p>
    <w:p w14:paraId="4177F662" w14:textId="77777777" w:rsidR="00174CEB" w:rsidRPr="00010D70" w:rsidRDefault="00174CEB" w:rsidP="00560D10">
      <w:pPr>
        <w:jc w:val="both"/>
      </w:pPr>
      <w:r w:rsidRPr="00010D70">
        <w:lastRenderedPageBreak/>
        <w:t>15.4.</w:t>
      </w:r>
      <w:r w:rsidR="005F673C" w:rsidRPr="00010D70">
        <w:t xml:space="preserve"> Pažeidęs </w:t>
      </w:r>
      <w:r w:rsidR="007E3835" w:rsidRPr="00010D70">
        <w:t xml:space="preserve">šios sutarties dalies </w:t>
      </w:r>
      <w:r w:rsidR="005F673C" w:rsidRPr="00010D70">
        <w:t xml:space="preserve">15.3 punkte nurodytą įpareigojimą </w:t>
      </w:r>
      <w:r w:rsidR="005F673C" w:rsidRPr="00010D70">
        <w:rPr>
          <w:b/>
        </w:rPr>
        <w:t>Pardavėjas</w:t>
      </w:r>
      <w:r w:rsidR="005F673C" w:rsidRPr="00010D70">
        <w:t xml:space="preserve"> moka </w:t>
      </w:r>
      <w:r w:rsidR="005F673C" w:rsidRPr="00010D70">
        <w:rPr>
          <w:b/>
        </w:rPr>
        <w:t>Pirkėjui</w:t>
      </w:r>
      <w:r w:rsidR="000B10FF">
        <w:rPr>
          <w:b/>
        </w:rPr>
        <w:t xml:space="preserve"> </w:t>
      </w:r>
      <w:r w:rsidR="005F673C" w:rsidRPr="00010D70">
        <w:t xml:space="preserve">5 proc. </w:t>
      </w:r>
      <w:r w:rsidR="0045101D">
        <w:t>maksimalios S</w:t>
      </w:r>
      <w:r w:rsidR="005F673C" w:rsidRPr="00010D70">
        <w:t>utarties/pasiūlymo</w:t>
      </w:r>
      <w:r w:rsidR="005F673C" w:rsidRPr="00010D70">
        <w:rPr>
          <w:b/>
        </w:rPr>
        <w:t xml:space="preserve"> </w:t>
      </w:r>
      <w:r w:rsidR="005F673C" w:rsidRPr="00010D70">
        <w:t>kainos</w:t>
      </w:r>
      <w:r w:rsidR="007F7359" w:rsidRPr="005E254C">
        <w:t xml:space="preserve"> </w:t>
      </w:r>
      <w:r w:rsidR="007F7359" w:rsidRPr="007F7359">
        <w:t>be PVM</w:t>
      </w:r>
      <w:r w:rsidR="007F7359" w:rsidRPr="00010D70">
        <w:t xml:space="preserve"> </w:t>
      </w:r>
      <w:r w:rsidR="005F673C" w:rsidRPr="00010D70">
        <w:t xml:space="preserve">dydžio šalių iš anksto sutartų minimalių nuostolių sumą, jeigu </w:t>
      </w:r>
      <w:r w:rsidR="001270AF">
        <w:t>S</w:t>
      </w:r>
      <w:r w:rsidR="005F673C" w:rsidRPr="00010D70">
        <w:t xml:space="preserve">utarties </w:t>
      </w:r>
      <w:r w:rsidR="001270AF">
        <w:t>s</w:t>
      </w:r>
      <w:r w:rsidR="005F673C" w:rsidRPr="00010D70">
        <w:t>pecialiojoje dalyje nenustatyta kitaip.</w:t>
      </w:r>
    </w:p>
    <w:p w14:paraId="3233D9F4" w14:textId="77777777" w:rsidR="00560D10" w:rsidRPr="00010D70" w:rsidRDefault="009C351C" w:rsidP="00560D10">
      <w:pPr>
        <w:jc w:val="both"/>
      </w:pPr>
      <w:r w:rsidRPr="00010D70">
        <w:t>15</w:t>
      </w:r>
      <w:r w:rsidR="00560D10" w:rsidRPr="00010D70">
        <w:t>.</w:t>
      </w:r>
      <w:r w:rsidR="00174CEB" w:rsidRPr="00010D70">
        <w:t>5</w:t>
      </w:r>
      <w:r w:rsidR="00560D10" w:rsidRPr="00010D70">
        <w:t xml:space="preserve">. </w:t>
      </w:r>
      <w:r w:rsidR="00560D10" w:rsidRPr="00010D70">
        <w:rPr>
          <w:b/>
        </w:rPr>
        <w:t>Pardavėjas</w:t>
      </w:r>
      <w:r w:rsidR="00560D10" w:rsidRPr="00010D70">
        <w:t xml:space="preserve"> garantuoja, kad turi visas Sutarties įvykdymui reikalingas licencijas. </w:t>
      </w:r>
      <w:r w:rsidR="00560D10" w:rsidRPr="00010D70">
        <w:rPr>
          <w:b/>
        </w:rPr>
        <w:t>Pardavėjas</w:t>
      </w:r>
      <w:r w:rsidR="00560D10" w:rsidRPr="00010D70">
        <w:t xml:space="preserve"> įsipareigoja atlyginti nuostolius, jeigu būtų pateikta pretenzijų ar iškelta bylų dėl </w:t>
      </w:r>
      <w:r w:rsidR="00C52D42" w:rsidRPr="00010D70">
        <w:t xml:space="preserve">patentų ar </w:t>
      </w:r>
      <w:r w:rsidR="00560D10" w:rsidRPr="00010D70">
        <w:t xml:space="preserve">licencijų pažeidimų, kylančių iš Sutarties ar padarytų ją vykdant. </w:t>
      </w:r>
    </w:p>
    <w:p w14:paraId="0A3D4301" w14:textId="77777777" w:rsidR="00560D10" w:rsidRPr="00010D70" w:rsidRDefault="009C351C" w:rsidP="00560D10">
      <w:pPr>
        <w:pStyle w:val="BodyText"/>
        <w:tabs>
          <w:tab w:val="left" w:pos="-360"/>
          <w:tab w:val="left" w:pos="0"/>
          <w:tab w:val="left" w:pos="1701"/>
        </w:tabs>
        <w:spacing w:after="0"/>
        <w:jc w:val="both"/>
        <w:rPr>
          <w:highlight w:val="yellow"/>
        </w:rPr>
      </w:pPr>
      <w:r w:rsidRPr="00010D70">
        <w:t>15</w:t>
      </w:r>
      <w:r w:rsidR="000C7166" w:rsidRPr="00010D70">
        <w:t>.</w:t>
      </w:r>
      <w:r w:rsidR="00174CEB" w:rsidRPr="00010D70">
        <w:t>6</w:t>
      </w:r>
      <w:r w:rsidR="00560D10" w:rsidRPr="00010D70">
        <w:t>. Sutarties Šalys patvirtina, kad sudarydamos Sutartį neviršijo ir nepažeidė savo kompetencijos (įstatų, nuostatų, statuto, jokio Sutarties Šalies valdymo organo (savininko, steigėjo ar kito kompetentingo subjekto) nutarimo, sprendimo, įsakymo, jokio privalomo teisės akto (taip pat ir lokalinio, individualaus), sandorio, teismo sprendimo (nutarties, nutarimo) ar kt.).</w:t>
      </w:r>
    </w:p>
    <w:p w14:paraId="6B403D46" w14:textId="77777777" w:rsidR="00C33D3A" w:rsidRPr="00EB3B83" w:rsidRDefault="00C33D3A" w:rsidP="00C33D3A">
      <w:pPr>
        <w:jc w:val="both"/>
        <w:rPr>
          <w:bCs/>
          <w:color w:val="000000"/>
        </w:rPr>
      </w:pPr>
      <w:r w:rsidRPr="00EB3B83">
        <w:rPr>
          <w:color w:val="000000"/>
        </w:rPr>
        <w:t xml:space="preserve">15.7. </w:t>
      </w:r>
      <w:r w:rsidRPr="00EB3B83">
        <w:rPr>
          <w:bCs/>
          <w:color w:val="000000"/>
        </w:rPr>
        <w:t xml:space="preserve">Sutarties vykdymas gali būti aiškinamas Šalių raštišku sutarimu nekeičiant </w:t>
      </w:r>
      <w:r w:rsidR="001270AF">
        <w:rPr>
          <w:bCs/>
          <w:color w:val="000000"/>
        </w:rPr>
        <w:t>S</w:t>
      </w:r>
      <w:r w:rsidRPr="00EB3B83">
        <w:rPr>
          <w:bCs/>
          <w:color w:val="000000"/>
        </w:rPr>
        <w:t>utarties sąlygų.</w:t>
      </w:r>
    </w:p>
    <w:p w14:paraId="1A7BA450" w14:textId="77777777" w:rsidR="00C33D3A" w:rsidRPr="00EB3B83" w:rsidRDefault="00C33D3A" w:rsidP="00C33D3A">
      <w:pPr>
        <w:jc w:val="both"/>
        <w:rPr>
          <w:color w:val="000000"/>
        </w:rPr>
      </w:pPr>
      <w:r w:rsidRPr="00EB3B83">
        <w:rPr>
          <w:bCs/>
          <w:color w:val="000000"/>
        </w:rPr>
        <w:t xml:space="preserve">15.8. </w:t>
      </w:r>
      <w:r w:rsidRPr="00EB3B83">
        <w:rPr>
          <w:color w:val="000000"/>
        </w:rPr>
        <w:t>Subtiekėjo (-ų)/</w:t>
      </w:r>
      <w:proofErr w:type="spellStart"/>
      <w:r w:rsidRPr="00EB3B83">
        <w:rPr>
          <w:color w:val="000000"/>
        </w:rPr>
        <w:t>subteikėjo</w:t>
      </w:r>
      <w:proofErr w:type="spellEnd"/>
      <w:r w:rsidRPr="00EB3B83">
        <w:rPr>
          <w:color w:val="000000"/>
        </w:rPr>
        <w:t xml:space="preserve"> pavadinimas, jo (-ų) vykdomų sutartinių įsipareigojimų dalis yra nurodyti Sutarties specialiojoje dalyje.</w:t>
      </w:r>
    </w:p>
    <w:p w14:paraId="145B4A89" w14:textId="77777777" w:rsidR="00C33D3A" w:rsidRPr="00EB3B83" w:rsidRDefault="00C33D3A" w:rsidP="00560D10">
      <w:pPr>
        <w:jc w:val="both"/>
        <w:rPr>
          <w:color w:val="000000"/>
        </w:rPr>
      </w:pPr>
      <w:r w:rsidRPr="00EB3B83">
        <w:rPr>
          <w:color w:val="000000"/>
        </w:rPr>
        <w:t xml:space="preserve">15.9. </w:t>
      </w:r>
      <w:r w:rsidR="00230B21">
        <w:rPr>
          <w:color w:val="000000"/>
        </w:rPr>
        <w:t xml:space="preserve">Sutarties vykdymo metu </w:t>
      </w:r>
      <w:r w:rsidR="00230B21" w:rsidRPr="005B7473">
        <w:t>Sutartyje nurodytas (-i) subtiekėjas (-ai)/</w:t>
      </w:r>
      <w:proofErr w:type="spellStart"/>
      <w:r w:rsidR="00230B21" w:rsidRPr="005B7473">
        <w:t>subteikėjas</w:t>
      </w:r>
      <w:proofErr w:type="spellEnd"/>
      <w:r w:rsidR="00230B21" w:rsidRPr="005B7473">
        <w:t xml:space="preserve"> (-ai) gali būti keičiamas (-i) kitu (-</w:t>
      </w:r>
      <w:proofErr w:type="spellStart"/>
      <w:r w:rsidR="00230B21" w:rsidRPr="005B7473">
        <w:t>ais</w:t>
      </w:r>
      <w:proofErr w:type="spellEnd"/>
      <w:r w:rsidR="00230B21" w:rsidRPr="005B7473">
        <w:t>) subtiekėju (-</w:t>
      </w:r>
      <w:proofErr w:type="spellStart"/>
      <w:r w:rsidR="00230B21" w:rsidRPr="005B7473">
        <w:t>ais</w:t>
      </w:r>
      <w:proofErr w:type="spellEnd"/>
      <w:r w:rsidR="00230B21" w:rsidRPr="005B7473">
        <w:t>)/</w:t>
      </w:r>
      <w:proofErr w:type="spellStart"/>
      <w:r w:rsidR="00230B21" w:rsidRPr="005B7473">
        <w:t>subteikėju</w:t>
      </w:r>
      <w:proofErr w:type="spellEnd"/>
      <w:r w:rsidR="00230B21" w:rsidRPr="005B7473">
        <w:t xml:space="preserve"> (-</w:t>
      </w:r>
      <w:proofErr w:type="spellStart"/>
      <w:r w:rsidR="00230B21" w:rsidRPr="005B7473">
        <w:t>ais</w:t>
      </w:r>
      <w:proofErr w:type="spellEnd"/>
      <w:r w:rsidR="00230B21" w:rsidRPr="005B7473">
        <w:t xml:space="preserve">) dėl objektyvių aplinkybių, kurių </w:t>
      </w:r>
      <w:r w:rsidR="00230B21" w:rsidRPr="00351DA0">
        <w:rPr>
          <w:b/>
        </w:rPr>
        <w:t xml:space="preserve">Pardavėjui </w:t>
      </w:r>
      <w:r w:rsidR="00230B21" w:rsidRPr="005B7473">
        <w:t xml:space="preserve">nebuvo galima numatyti </w:t>
      </w:r>
      <w:r w:rsidR="00230B21">
        <w:t>paraiškos/</w:t>
      </w:r>
      <w:r w:rsidR="00230B21" w:rsidRPr="005B7473">
        <w:t xml:space="preserve">pasiūlymo pateikimo momentu. Sutartyje nustatyto subtiekėjo (-ų)/ </w:t>
      </w:r>
      <w:proofErr w:type="spellStart"/>
      <w:r w:rsidR="00230B21" w:rsidRPr="005B7473">
        <w:t>subteikėjo</w:t>
      </w:r>
      <w:proofErr w:type="spellEnd"/>
      <w:r w:rsidR="00230B21" w:rsidRPr="005B7473">
        <w:t xml:space="preserve"> (-ų) keitimas kitu galimas tik iš anksto raštu suderinus su </w:t>
      </w:r>
      <w:r w:rsidR="00230B21" w:rsidRPr="005B7473">
        <w:rPr>
          <w:b/>
        </w:rPr>
        <w:t>Pirkėju</w:t>
      </w:r>
      <w:r w:rsidR="00230B21" w:rsidRPr="005B7473">
        <w:t>.  Prašymas dėl Sutartyje nustatyto subtiekėjo (ų</w:t>
      </w:r>
      <w:r w:rsidR="00230B21">
        <w:t xml:space="preserve">)/ </w:t>
      </w:r>
      <w:proofErr w:type="spellStart"/>
      <w:r w:rsidR="00230B21">
        <w:t>subteikėjo</w:t>
      </w:r>
      <w:proofErr w:type="spellEnd"/>
      <w:r w:rsidR="00230B21">
        <w:t xml:space="preserve"> (-ų) keitimo kitu</w:t>
      </w:r>
      <w:r w:rsidR="00230B21" w:rsidRPr="005B7473">
        <w:t xml:space="preserve"> </w:t>
      </w:r>
      <w:r w:rsidR="00230B21" w:rsidRPr="005B7473">
        <w:rPr>
          <w:b/>
        </w:rPr>
        <w:t xml:space="preserve">Pirkėjui </w:t>
      </w:r>
      <w:r w:rsidR="00230B21" w:rsidRPr="005B7473">
        <w:t>pateikiamas raštu, nurodant tokio keitimo priežastis</w:t>
      </w:r>
      <w:r w:rsidR="00230B21">
        <w:t>, kartu pateikiant pagrindžiančius dokumentus, kad n</w:t>
      </w:r>
      <w:r w:rsidR="00230B21" w:rsidRPr="005B7473">
        <w:t>aujas subtiekėjas (-ai)/</w:t>
      </w:r>
      <w:proofErr w:type="spellStart"/>
      <w:r w:rsidR="00230B21" w:rsidRPr="005B7473">
        <w:t>subteikėjas</w:t>
      </w:r>
      <w:proofErr w:type="spellEnd"/>
      <w:r w:rsidR="00230B21" w:rsidRPr="005B7473">
        <w:t xml:space="preserve"> (ai) </w:t>
      </w:r>
      <w:r w:rsidR="00230B21">
        <w:t>atitinka</w:t>
      </w:r>
      <w:r w:rsidR="00230B21" w:rsidRPr="005B7473">
        <w:t xml:space="preserve"> visus subtiekėjui (-</w:t>
      </w:r>
      <w:proofErr w:type="spellStart"/>
      <w:r w:rsidR="00230B21" w:rsidRPr="005B7473">
        <w:t>ams</w:t>
      </w:r>
      <w:proofErr w:type="spellEnd"/>
      <w:r w:rsidR="00230B21" w:rsidRPr="005B7473">
        <w:t>)/</w:t>
      </w:r>
      <w:proofErr w:type="spellStart"/>
      <w:r w:rsidR="00230B21" w:rsidRPr="005B7473">
        <w:t>su</w:t>
      </w:r>
      <w:r w:rsidR="00230B21">
        <w:t>b</w:t>
      </w:r>
      <w:r w:rsidR="00230B21" w:rsidRPr="005B7473">
        <w:t>teikėjui</w:t>
      </w:r>
      <w:proofErr w:type="spellEnd"/>
      <w:r w:rsidR="00230B21" w:rsidRPr="005B7473">
        <w:t xml:space="preserve"> (-</w:t>
      </w:r>
      <w:proofErr w:type="spellStart"/>
      <w:r w:rsidR="00230B21" w:rsidRPr="005B7473">
        <w:t>ams</w:t>
      </w:r>
      <w:proofErr w:type="spellEnd"/>
      <w:r w:rsidR="00230B21" w:rsidRPr="005B7473">
        <w:t>)  viešojo pirkimo, kurio pagrindu pasir</w:t>
      </w:r>
      <w:r w:rsidR="00230B21">
        <w:t>ašyta ši Sutartis, dokumentuose</w:t>
      </w:r>
      <w:r w:rsidR="00230B21" w:rsidRPr="005B7473">
        <w:t xml:space="preserve"> nustatytus reikalavimus</w:t>
      </w:r>
      <w:r w:rsidR="00230B21">
        <w:t xml:space="preserve">, o </w:t>
      </w:r>
      <w:r w:rsidR="00230B21" w:rsidRPr="00C45F1F">
        <w:rPr>
          <w:b/>
        </w:rPr>
        <w:t xml:space="preserve">Pardavėjas </w:t>
      </w:r>
      <w:r w:rsidR="00230B21">
        <w:t xml:space="preserve">dėl subtiekėjo pasikeitimo neprarado pirkimo dokumentuose nustatytos minimalios kvalifikacijos. </w:t>
      </w:r>
      <w:r w:rsidRPr="00EB3B83">
        <w:rPr>
          <w:color w:val="000000"/>
        </w:rPr>
        <w:t>Sutartyje nustatyto subtiekėjo (-ų)/</w:t>
      </w:r>
      <w:proofErr w:type="spellStart"/>
      <w:r w:rsidRPr="00EB3B83">
        <w:rPr>
          <w:color w:val="000000"/>
        </w:rPr>
        <w:t>subteikėjo</w:t>
      </w:r>
      <w:proofErr w:type="spellEnd"/>
      <w:r w:rsidRPr="00EB3B83">
        <w:rPr>
          <w:color w:val="000000"/>
        </w:rPr>
        <w:t xml:space="preserve"> (-ų) pakeitimas kitu subtiekėju (-</w:t>
      </w:r>
      <w:proofErr w:type="spellStart"/>
      <w:r w:rsidRPr="00EB3B83">
        <w:rPr>
          <w:color w:val="000000"/>
        </w:rPr>
        <w:t>ais</w:t>
      </w:r>
      <w:proofErr w:type="spellEnd"/>
      <w:r w:rsidRPr="00EB3B83">
        <w:rPr>
          <w:color w:val="000000"/>
        </w:rPr>
        <w:t xml:space="preserve">)/ </w:t>
      </w:r>
      <w:proofErr w:type="spellStart"/>
      <w:r w:rsidRPr="00EB3B83">
        <w:rPr>
          <w:color w:val="000000"/>
        </w:rPr>
        <w:t>subteikėju</w:t>
      </w:r>
      <w:proofErr w:type="spellEnd"/>
      <w:r w:rsidRPr="00EB3B83">
        <w:rPr>
          <w:color w:val="000000"/>
        </w:rPr>
        <w:t xml:space="preserve"> (-</w:t>
      </w:r>
      <w:proofErr w:type="spellStart"/>
      <w:r w:rsidRPr="00EB3B83">
        <w:rPr>
          <w:color w:val="000000"/>
        </w:rPr>
        <w:t>ais</w:t>
      </w:r>
      <w:proofErr w:type="spellEnd"/>
      <w:r w:rsidRPr="00EB3B83">
        <w:rPr>
          <w:color w:val="000000"/>
        </w:rPr>
        <w:t>) įforminamas rašytiniu Sutarties pakeitimu (</w:t>
      </w:r>
      <w:r w:rsidRPr="00EB3B83">
        <w:rPr>
          <w:i/>
          <w:color w:val="000000"/>
        </w:rPr>
        <w:t>taikoma, jei Pardavėjas juos numato pasitelkti</w:t>
      </w:r>
      <w:r w:rsidRPr="00EB3B83">
        <w:rPr>
          <w:color w:val="000000"/>
        </w:rPr>
        <w:t>).</w:t>
      </w:r>
    </w:p>
    <w:p w14:paraId="0D472976" w14:textId="77777777" w:rsidR="00560D10" w:rsidRPr="00010D70" w:rsidRDefault="009C351C" w:rsidP="00560D10">
      <w:pPr>
        <w:jc w:val="both"/>
      </w:pPr>
      <w:r w:rsidRPr="00010D70">
        <w:t>15</w:t>
      </w:r>
      <w:r w:rsidR="008E64FC" w:rsidRPr="00010D70">
        <w:t>.</w:t>
      </w:r>
      <w:r w:rsidR="00C33D3A">
        <w:t>10</w:t>
      </w:r>
      <w:r w:rsidR="00560D10" w:rsidRPr="00010D70">
        <w:t>.</w:t>
      </w:r>
      <w:r w:rsidR="00560D10" w:rsidRPr="00010D70">
        <w:rPr>
          <w:b/>
        </w:rPr>
        <w:t xml:space="preserve"> Pardavėjo </w:t>
      </w:r>
      <w:r w:rsidR="00560D10" w:rsidRPr="00010D70">
        <w:t>paskirtas asmuo/asmenys, kurie atstovauja</w:t>
      </w:r>
      <w:r w:rsidR="00560D10" w:rsidRPr="00010D70">
        <w:rPr>
          <w:b/>
        </w:rPr>
        <w:t xml:space="preserve"> Pardavėjui</w:t>
      </w:r>
      <w:r w:rsidR="00560D10" w:rsidRPr="00010D70">
        <w:t>,</w:t>
      </w:r>
      <w:r w:rsidR="00560D10" w:rsidRPr="00010D70">
        <w:rPr>
          <w:b/>
        </w:rPr>
        <w:t xml:space="preserve"> </w:t>
      </w:r>
      <w:r w:rsidR="00560D10" w:rsidRPr="00010D70">
        <w:t>priiminėja ir tvirtina</w:t>
      </w:r>
      <w:r w:rsidR="00560D10" w:rsidRPr="00010D70">
        <w:rPr>
          <w:b/>
        </w:rPr>
        <w:t xml:space="preserve"> Pirkėjo </w:t>
      </w:r>
      <w:r w:rsidR="00560D10" w:rsidRPr="00010D70">
        <w:t xml:space="preserve">teikiamus prekių užsakymus, tiekiamų prekių sąmatą, dalyvauja susitikimuose su </w:t>
      </w:r>
      <w:r w:rsidR="00560D10" w:rsidRPr="00010D70">
        <w:rPr>
          <w:b/>
        </w:rPr>
        <w:t xml:space="preserve">Pirkėju </w:t>
      </w:r>
      <w:r w:rsidR="00560D10" w:rsidRPr="00010D70">
        <w:t xml:space="preserve">ir atlieka kitus veiksmus, būtinus tinkamam šios Sutarties vykdymui yra nurodyti Sutarties specialiojoje dalyje. </w:t>
      </w:r>
    </w:p>
    <w:p w14:paraId="7E0E567A" w14:textId="77777777" w:rsidR="00560D10" w:rsidRPr="00010D70" w:rsidRDefault="009C351C" w:rsidP="00560D10">
      <w:pPr>
        <w:jc w:val="both"/>
      </w:pPr>
      <w:r w:rsidRPr="00010D70">
        <w:t>15</w:t>
      </w:r>
      <w:r w:rsidR="008E64FC" w:rsidRPr="00010D70">
        <w:t>.</w:t>
      </w:r>
      <w:r w:rsidR="00C33D3A">
        <w:t>11</w:t>
      </w:r>
      <w:r w:rsidR="006F008D" w:rsidRPr="00010D70">
        <w:t>.</w:t>
      </w:r>
      <w:r w:rsidR="00560D10" w:rsidRPr="00010D70">
        <w:t xml:space="preserve"> </w:t>
      </w:r>
      <w:r w:rsidR="00560D10" w:rsidRPr="00010D70">
        <w:rPr>
          <w:b/>
        </w:rPr>
        <w:t xml:space="preserve">Pirkėjo </w:t>
      </w:r>
      <w:r w:rsidR="00560D10" w:rsidRPr="00010D70">
        <w:t>paskirti asmuo/asmenys, kurie atstovauja</w:t>
      </w:r>
      <w:r w:rsidR="00560D10" w:rsidRPr="00010D70">
        <w:rPr>
          <w:b/>
        </w:rPr>
        <w:t xml:space="preserve"> Pirkėjui, </w:t>
      </w:r>
      <w:r w:rsidR="00560D10" w:rsidRPr="00010D70">
        <w:t>teikia</w:t>
      </w:r>
      <w:r w:rsidR="00560D10" w:rsidRPr="00010D70">
        <w:rPr>
          <w:b/>
        </w:rPr>
        <w:t xml:space="preserve"> Pardavėjui </w:t>
      </w:r>
      <w:r w:rsidR="00560D10" w:rsidRPr="00010D70">
        <w:t>prekių užsakymus, prekių sąmatą, dalyvauja susitikimuose su</w:t>
      </w:r>
      <w:r w:rsidR="00560D10" w:rsidRPr="00010D70">
        <w:rPr>
          <w:b/>
        </w:rPr>
        <w:t xml:space="preserve"> Pardavėju </w:t>
      </w:r>
      <w:r w:rsidR="00560D10" w:rsidRPr="00010D70">
        <w:t xml:space="preserve">ir atlieka kitus veiksmus, būtinus tinkamam šios Sutarties vykdymui, yra nurodyti Sutarties specialiojoje dalyje. </w:t>
      </w:r>
    </w:p>
    <w:p w14:paraId="07187285" w14:textId="77777777" w:rsidR="003B1F71" w:rsidRDefault="003B1F71" w:rsidP="00646DC6">
      <w:pPr>
        <w:jc w:val="both"/>
      </w:pPr>
    </w:p>
    <w:p w14:paraId="4FEE16E2" w14:textId="77777777" w:rsidR="00515AC5" w:rsidRDefault="00515AC5" w:rsidP="00646DC6">
      <w:pPr>
        <w:jc w:val="both"/>
      </w:pPr>
    </w:p>
    <w:tbl>
      <w:tblPr>
        <w:tblW w:w="5476" w:type="pct"/>
        <w:tblInd w:w="-5" w:type="dxa"/>
        <w:tblLook w:val="04A0" w:firstRow="1" w:lastRow="0" w:firstColumn="1" w:lastColumn="0" w:noHBand="0" w:noVBand="1"/>
      </w:tblPr>
      <w:tblGrid>
        <w:gridCol w:w="3367"/>
        <w:gridCol w:w="3360"/>
        <w:gridCol w:w="3364"/>
      </w:tblGrid>
      <w:tr w:rsidR="00DF446F" w:rsidRPr="00114AA9" w14:paraId="2D154813" w14:textId="77777777" w:rsidTr="00181CD2">
        <w:tc>
          <w:tcPr>
            <w:tcW w:w="1668" w:type="pct"/>
            <w:shd w:val="clear" w:color="auto" w:fill="auto"/>
          </w:tcPr>
          <w:p w14:paraId="3E0F56E6" w14:textId="77777777" w:rsidR="00DF446F" w:rsidRPr="00114AA9" w:rsidRDefault="00DF446F" w:rsidP="00181CD2">
            <w:pPr>
              <w:pStyle w:val="BodyText2"/>
              <w:ind w:firstLine="0"/>
              <w:rPr>
                <w:rFonts w:ascii="Times New Roman" w:eastAsia="Times New Roman" w:hAnsi="Times New Roman"/>
                <w:b/>
                <w:sz w:val="24"/>
                <w:szCs w:val="24"/>
                <w:lang w:val="lt-LT" w:eastAsia="en-US"/>
              </w:rPr>
            </w:pPr>
            <w:r w:rsidRPr="00114AA9">
              <w:rPr>
                <w:rFonts w:ascii="Times New Roman" w:eastAsia="Times New Roman" w:hAnsi="Times New Roman"/>
                <w:b/>
                <w:sz w:val="24"/>
                <w:szCs w:val="24"/>
                <w:lang w:val="lt-LT" w:eastAsia="en-US"/>
              </w:rPr>
              <w:t>PIRKĖJAS</w:t>
            </w:r>
          </w:p>
        </w:tc>
        <w:tc>
          <w:tcPr>
            <w:tcW w:w="1665" w:type="pct"/>
            <w:shd w:val="clear" w:color="auto" w:fill="auto"/>
          </w:tcPr>
          <w:p w14:paraId="6D85832E" w14:textId="77777777" w:rsidR="00DF446F" w:rsidRPr="00114AA9" w:rsidRDefault="00DF446F" w:rsidP="00181CD2">
            <w:pPr>
              <w:pStyle w:val="BodyText2"/>
              <w:ind w:firstLine="0"/>
              <w:rPr>
                <w:rFonts w:ascii="Times New Roman" w:eastAsia="Times New Roman" w:hAnsi="Times New Roman"/>
                <w:b/>
                <w:sz w:val="24"/>
                <w:szCs w:val="24"/>
                <w:lang w:val="lt-LT" w:eastAsia="en-US"/>
              </w:rPr>
            </w:pPr>
          </w:p>
        </w:tc>
        <w:tc>
          <w:tcPr>
            <w:tcW w:w="1667" w:type="pct"/>
            <w:shd w:val="clear" w:color="auto" w:fill="auto"/>
          </w:tcPr>
          <w:p w14:paraId="36065C72" w14:textId="77777777" w:rsidR="00DF446F" w:rsidRPr="00114AA9" w:rsidRDefault="00DF446F" w:rsidP="00181CD2">
            <w:pPr>
              <w:pStyle w:val="BodyText2"/>
              <w:ind w:firstLine="0"/>
              <w:rPr>
                <w:rFonts w:ascii="Times New Roman" w:eastAsia="Times New Roman" w:hAnsi="Times New Roman"/>
                <w:b/>
                <w:sz w:val="24"/>
                <w:szCs w:val="24"/>
                <w:lang w:val="lt-LT" w:eastAsia="en-US"/>
              </w:rPr>
            </w:pPr>
            <w:r w:rsidRPr="00114AA9">
              <w:rPr>
                <w:rFonts w:ascii="Times New Roman" w:eastAsia="Times New Roman" w:hAnsi="Times New Roman"/>
                <w:b/>
                <w:sz w:val="24"/>
                <w:szCs w:val="24"/>
                <w:lang w:val="lt-LT" w:eastAsia="en-US"/>
              </w:rPr>
              <w:t>PARDAVĖJAS</w:t>
            </w:r>
          </w:p>
        </w:tc>
      </w:tr>
    </w:tbl>
    <w:p w14:paraId="247ABF65" w14:textId="77777777" w:rsidR="00DF446F" w:rsidRPr="00114AA9" w:rsidRDefault="00DF446F" w:rsidP="00DF446F">
      <w:pPr>
        <w:pStyle w:val="BodyText2"/>
        <w:ind w:firstLine="0"/>
        <w:rPr>
          <w:rFonts w:ascii="Times New Roman" w:eastAsia="Times New Roman" w:hAnsi="Times New Roman"/>
          <w:b/>
          <w:sz w:val="24"/>
          <w:szCs w:val="24"/>
          <w:lang w:val="lt-LT" w:eastAsia="en-US"/>
        </w:rPr>
      </w:pPr>
    </w:p>
    <w:p w14:paraId="140D4BE7" w14:textId="77777777" w:rsidR="00DF446F" w:rsidRPr="00114AA9" w:rsidRDefault="00DF446F" w:rsidP="00DF446F">
      <w:pPr>
        <w:pStyle w:val="BodyText2"/>
        <w:ind w:firstLine="0"/>
        <w:rPr>
          <w:rFonts w:ascii="Times New Roman" w:eastAsia="Times New Roman" w:hAnsi="Times New Roman"/>
          <w:b/>
          <w:sz w:val="24"/>
          <w:szCs w:val="24"/>
          <w:lang w:val="lt-LT" w:eastAsia="en-US"/>
        </w:rPr>
      </w:pPr>
      <w:r w:rsidRPr="00114AA9">
        <w:rPr>
          <w:rFonts w:ascii="Times New Roman" w:eastAsia="Times New Roman" w:hAnsi="Times New Roman"/>
          <w:b/>
          <w:sz w:val="24"/>
          <w:szCs w:val="24"/>
          <w:lang w:val="lt-LT" w:eastAsia="en-US"/>
        </w:rPr>
        <w:t xml:space="preserve">Gynybos resursų agentūra                                                                                     </w:t>
      </w:r>
    </w:p>
    <w:p w14:paraId="5D2597F6" w14:textId="77777777" w:rsidR="00DF446F" w:rsidRPr="00114AA9" w:rsidRDefault="00DF446F" w:rsidP="00DF446F">
      <w:pPr>
        <w:pStyle w:val="BodyText2"/>
        <w:ind w:firstLine="0"/>
        <w:rPr>
          <w:rFonts w:ascii="Times New Roman" w:eastAsia="Times New Roman" w:hAnsi="Times New Roman"/>
          <w:b/>
          <w:sz w:val="24"/>
          <w:szCs w:val="24"/>
          <w:lang w:val="lt-LT" w:eastAsia="en-US"/>
        </w:rPr>
      </w:pPr>
      <w:r>
        <w:rPr>
          <w:rFonts w:ascii="Times New Roman" w:eastAsia="Times New Roman" w:hAnsi="Times New Roman"/>
          <w:b/>
          <w:sz w:val="24"/>
          <w:szCs w:val="24"/>
          <w:lang w:val="lt-LT" w:eastAsia="en-US"/>
        </w:rPr>
        <w:t>p</w:t>
      </w:r>
      <w:r w:rsidRPr="00114AA9">
        <w:rPr>
          <w:rFonts w:ascii="Times New Roman" w:eastAsia="Times New Roman" w:hAnsi="Times New Roman"/>
          <w:b/>
          <w:sz w:val="24"/>
          <w:szCs w:val="24"/>
          <w:lang w:val="lt-LT" w:eastAsia="en-US"/>
        </w:rPr>
        <w:t xml:space="preserve">rie Krašto apsaugos ministerijos                                    </w:t>
      </w:r>
      <w:r>
        <w:rPr>
          <w:rFonts w:ascii="Times New Roman" w:eastAsia="Times New Roman" w:hAnsi="Times New Roman"/>
          <w:b/>
          <w:sz w:val="24"/>
          <w:szCs w:val="24"/>
          <w:lang w:val="lt-LT" w:eastAsia="en-US"/>
        </w:rPr>
        <w:t xml:space="preserve">                   UAB „</w:t>
      </w:r>
      <w:proofErr w:type="spellStart"/>
      <w:r>
        <w:rPr>
          <w:rFonts w:ascii="Times New Roman" w:eastAsia="Times New Roman" w:hAnsi="Times New Roman"/>
          <w:b/>
          <w:sz w:val="24"/>
          <w:szCs w:val="24"/>
          <w:lang w:val="lt-LT" w:eastAsia="en-US"/>
        </w:rPr>
        <w:t>Izkada</w:t>
      </w:r>
      <w:proofErr w:type="spellEnd"/>
      <w:r w:rsidRPr="00114AA9">
        <w:rPr>
          <w:rFonts w:ascii="Times New Roman" w:eastAsia="Times New Roman" w:hAnsi="Times New Roman"/>
          <w:b/>
          <w:sz w:val="24"/>
          <w:szCs w:val="24"/>
          <w:lang w:val="lt-LT" w:eastAsia="en-US"/>
        </w:rPr>
        <w:t>“</w:t>
      </w:r>
    </w:p>
    <w:p w14:paraId="0643974E" w14:textId="77777777" w:rsidR="00DF446F" w:rsidRPr="00114AA9" w:rsidRDefault="00DF446F" w:rsidP="00DF446F">
      <w:pPr>
        <w:pStyle w:val="BodyText2"/>
        <w:ind w:firstLine="0"/>
        <w:rPr>
          <w:rFonts w:ascii="Times New Roman" w:eastAsia="Times New Roman" w:hAnsi="Times New Roman"/>
          <w:sz w:val="24"/>
          <w:szCs w:val="24"/>
          <w:lang w:val="lt-LT" w:eastAsia="en-US"/>
        </w:rPr>
      </w:pPr>
      <w:r w:rsidRPr="00114AA9">
        <w:rPr>
          <w:rFonts w:ascii="Times New Roman" w:eastAsia="Times New Roman" w:hAnsi="Times New Roman"/>
          <w:sz w:val="24"/>
          <w:szCs w:val="24"/>
          <w:lang w:val="lt-LT" w:eastAsia="en-US"/>
        </w:rPr>
        <w:t xml:space="preserve">Direktorius                                                                                               </w:t>
      </w:r>
      <w:r>
        <w:rPr>
          <w:rFonts w:ascii="Times New Roman" w:eastAsia="Times New Roman" w:hAnsi="Times New Roman"/>
          <w:sz w:val="24"/>
          <w:szCs w:val="24"/>
          <w:lang w:val="lt-LT" w:eastAsia="en-US"/>
        </w:rPr>
        <w:t>Generalinis d</w:t>
      </w:r>
      <w:r w:rsidRPr="00114AA9">
        <w:rPr>
          <w:rFonts w:ascii="Times New Roman" w:eastAsia="Times New Roman" w:hAnsi="Times New Roman"/>
          <w:sz w:val="24"/>
          <w:szCs w:val="24"/>
          <w:lang w:val="lt-LT" w:eastAsia="en-US"/>
        </w:rPr>
        <w:t>irektorius</w:t>
      </w:r>
    </w:p>
    <w:p w14:paraId="6A104421" w14:textId="77777777" w:rsidR="00DF446F" w:rsidRPr="00114AA9" w:rsidRDefault="00DF446F" w:rsidP="00DF446F">
      <w:pPr>
        <w:pStyle w:val="BodyText2"/>
        <w:ind w:firstLine="0"/>
        <w:rPr>
          <w:rFonts w:ascii="Times New Roman" w:eastAsia="Times New Roman" w:hAnsi="Times New Roman"/>
          <w:sz w:val="24"/>
          <w:szCs w:val="24"/>
          <w:lang w:val="lt-LT" w:eastAsia="en-US"/>
        </w:rPr>
      </w:pPr>
    </w:p>
    <w:p w14:paraId="0D129A0E" w14:textId="77777777" w:rsidR="00DF446F" w:rsidRPr="00114AA9" w:rsidRDefault="00DF446F" w:rsidP="00DF446F">
      <w:pPr>
        <w:pStyle w:val="BodyText2"/>
        <w:ind w:firstLine="0"/>
        <w:rPr>
          <w:rFonts w:ascii="Times New Roman" w:eastAsia="Times New Roman" w:hAnsi="Times New Roman"/>
          <w:b/>
          <w:sz w:val="24"/>
          <w:szCs w:val="24"/>
          <w:lang w:val="lt-LT" w:eastAsia="en-US"/>
        </w:rPr>
      </w:pPr>
      <w:r w:rsidRPr="00114AA9">
        <w:rPr>
          <w:rFonts w:ascii="Times New Roman" w:eastAsia="Times New Roman" w:hAnsi="Times New Roman"/>
          <w:b/>
          <w:sz w:val="24"/>
          <w:szCs w:val="24"/>
          <w:lang w:val="lt-LT" w:eastAsia="en-US"/>
        </w:rPr>
        <w:t>__________________________                                                              ____________________</w:t>
      </w:r>
    </w:p>
    <w:p w14:paraId="1DACCC6D" w14:textId="77777777" w:rsidR="00DF446F" w:rsidRPr="00114AA9" w:rsidRDefault="00DF446F" w:rsidP="00DF446F">
      <w:pPr>
        <w:pStyle w:val="BodyText2"/>
        <w:ind w:firstLine="0"/>
        <w:rPr>
          <w:rFonts w:ascii="Times New Roman" w:eastAsia="Times New Roman" w:hAnsi="Times New Roman"/>
          <w:sz w:val="24"/>
          <w:szCs w:val="24"/>
          <w:lang w:val="lt-LT" w:eastAsia="en-US"/>
        </w:rPr>
      </w:pPr>
      <w:r w:rsidRPr="00114AA9">
        <w:rPr>
          <w:rFonts w:ascii="Times New Roman" w:eastAsia="Times New Roman" w:hAnsi="Times New Roman"/>
          <w:sz w:val="24"/>
          <w:szCs w:val="24"/>
          <w:lang w:val="lt-LT" w:eastAsia="en-US"/>
        </w:rPr>
        <w:t xml:space="preserve">Sigitas Dzekunskas                                                                      </w:t>
      </w:r>
      <w:r>
        <w:rPr>
          <w:rFonts w:ascii="Times New Roman" w:eastAsia="Times New Roman" w:hAnsi="Times New Roman"/>
          <w:sz w:val="24"/>
          <w:szCs w:val="24"/>
          <w:lang w:val="lt-LT" w:eastAsia="en-US"/>
        </w:rPr>
        <w:t xml:space="preserve">            </w:t>
      </w:r>
      <w:proofErr w:type="spellStart"/>
      <w:r>
        <w:rPr>
          <w:rFonts w:ascii="Times New Roman" w:eastAsia="Times New Roman" w:hAnsi="Times New Roman"/>
          <w:sz w:val="24"/>
          <w:szCs w:val="24"/>
          <w:lang w:val="lt-LT" w:eastAsia="en-US"/>
        </w:rPr>
        <w:t>Andrej</w:t>
      </w:r>
      <w:proofErr w:type="spellEnd"/>
      <w:r>
        <w:rPr>
          <w:rFonts w:ascii="Times New Roman" w:eastAsia="Times New Roman" w:hAnsi="Times New Roman"/>
          <w:sz w:val="24"/>
          <w:szCs w:val="24"/>
          <w:lang w:val="lt-LT" w:eastAsia="en-US"/>
        </w:rPr>
        <w:t xml:space="preserve"> </w:t>
      </w:r>
      <w:proofErr w:type="spellStart"/>
      <w:r>
        <w:rPr>
          <w:rFonts w:ascii="Times New Roman" w:eastAsia="Times New Roman" w:hAnsi="Times New Roman"/>
          <w:sz w:val="24"/>
          <w:szCs w:val="24"/>
          <w:lang w:val="lt-LT" w:eastAsia="en-US"/>
        </w:rPr>
        <w:t>Baniukevič</w:t>
      </w:r>
      <w:proofErr w:type="spellEnd"/>
    </w:p>
    <w:p w14:paraId="6449FEE9" w14:textId="597901B5" w:rsidR="003B1F71" w:rsidRPr="00EA73AC" w:rsidRDefault="00DF446F" w:rsidP="00DF446F">
      <w:pPr>
        <w:pStyle w:val="BodyText1"/>
        <w:ind w:firstLine="0"/>
      </w:pPr>
      <w:r w:rsidRPr="00114AA9">
        <w:t xml:space="preserve">A.V. </w:t>
      </w:r>
      <w:r w:rsidRPr="00114AA9">
        <w:tab/>
        <w:t xml:space="preserve">                                                                                          </w:t>
      </w:r>
      <w:r>
        <w:t xml:space="preserve">                                </w:t>
      </w:r>
      <w:r w:rsidRPr="00114AA9">
        <w:t>A.V.</w:t>
      </w:r>
      <w:r w:rsidR="0038374E">
        <w:tab/>
      </w:r>
    </w:p>
    <w:sectPr w:rsidR="003B1F71" w:rsidRPr="00EA73AC" w:rsidSect="00063FD4">
      <w:headerReference w:type="even" r:id="rId8"/>
      <w:headerReference w:type="default" r:id="rId9"/>
      <w:pgSz w:w="11906" w:h="16838"/>
      <w:pgMar w:top="1134" w:right="991"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EACCE5" w14:textId="77777777" w:rsidR="003A47CE" w:rsidRDefault="003A47CE">
      <w:r>
        <w:separator/>
      </w:r>
    </w:p>
  </w:endnote>
  <w:endnote w:type="continuationSeparator" w:id="0">
    <w:p w14:paraId="49FF014C" w14:textId="77777777" w:rsidR="003A47CE" w:rsidRDefault="003A4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6A492E" w14:textId="77777777" w:rsidR="003A47CE" w:rsidRDefault="003A47CE">
      <w:r>
        <w:separator/>
      </w:r>
    </w:p>
  </w:footnote>
  <w:footnote w:type="continuationSeparator" w:id="0">
    <w:p w14:paraId="160AD0AE" w14:textId="77777777" w:rsidR="003A47CE" w:rsidRDefault="003A47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90B6B" w14:textId="77777777" w:rsidR="003B65D9" w:rsidRDefault="003B65D9" w:rsidP="00EB04A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37CBFC" w14:textId="77777777" w:rsidR="003B65D9" w:rsidRDefault="003B65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E2E7B" w14:textId="77777777" w:rsidR="003B65D9" w:rsidRDefault="003B65D9" w:rsidP="00EB04AE">
    <w:pPr>
      <w:pStyle w:val="Header"/>
      <w:framePr w:wrap="around" w:vAnchor="text" w:hAnchor="margin" w:xAlign="center" w:y="1"/>
      <w:rPr>
        <w:rStyle w:val="PageNumber"/>
      </w:rPr>
    </w:pPr>
  </w:p>
  <w:p w14:paraId="542A07D0" w14:textId="77777777" w:rsidR="003B65D9" w:rsidRDefault="003B65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E67F2"/>
    <w:multiLevelType w:val="multilevel"/>
    <w:tmpl w:val="D2CA4CB8"/>
    <w:lvl w:ilvl="0">
      <w:start w:val="1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C1F3233"/>
    <w:multiLevelType w:val="multilevel"/>
    <w:tmpl w:val="0AFA86F2"/>
    <w:lvl w:ilvl="0">
      <w:start w:val="9"/>
      <w:numFmt w:val="decimal"/>
      <w:lvlText w:val="%1."/>
      <w:lvlJc w:val="left"/>
      <w:pPr>
        <w:ind w:left="480" w:hanging="480"/>
      </w:pPr>
      <w:rPr>
        <w:rFonts w:hint="default"/>
      </w:rPr>
    </w:lvl>
    <w:lvl w:ilvl="1">
      <w:start w:val="1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5735CBC"/>
    <w:multiLevelType w:val="multilevel"/>
    <w:tmpl w:val="76948A3E"/>
    <w:lvl w:ilvl="0">
      <w:start w:val="1"/>
      <w:numFmt w:val="decimal"/>
      <w:lvlText w:val="%1."/>
      <w:lvlJc w:val="left"/>
      <w:pPr>
        <w:tabs>
          <w:tab w:val="num" w:pos="450"/>
        </w:tabs>
        <w:ind w:left="450" w:hanging="450"/>
      </w:pPr>
      <w:rPr>
        <w:rFonts w:ascii="Tahoma" w:eastAsia="Times New Roman" w:hAnsi="Tahoma" w:cs="Tahoma" w:hint="default"/>
      </w:rPr>
    </w:lvl>
    <w:lvl w:ilvl="1">
      <w:start w:val="1"/>
      <w:numFmt w:val="decimal"/>
      <w:lvlText w:val="%1.%2"/>
      <w:lvlJc w:val="left"/>
      <w:pPr>
        <w:tabs>
          <w:tab w:val="num" w:pos="450"/>
        </w:tabs>
        <w:ind w:left="450" w:hanging="450"/>
      </w:pPr>
      <w:rPr>
        <w:rFonts w:hint="default"/>
        <w:b w:val="0"/>
        <w:sz w:val="14"/>
      </w:rPr>
    </w:lvl>
    <w:lvl w:ilvl="2">
      <w:start w:val="1"/>
      <w:numFmt w:val="decimal"/>
      <w:lvlText w:val="%1.%2.%3"/>
      <w:lvlJc w:val="left"/>
      <w:pPr>
        <w:tabs>
          <w:tab w:val="num" w:pos="720"/>
        </w:tabs>
        <w:ind w:left="720" w:hanging="720"/>
      </w:pPr>
      <w:rPr>
        <w:rFonts w:hint="default"/>
        <w:b w:val="0"/>
        <w:sz w:val="14"/>
      </w:rPr>
    </w:lvl>
    <w:lvl w:ilvl="3">
      <w:start w:val="1"/>
      <w:numFmt w:val="decimal"/>
      <w:lvlText w:val="%1.%2.%3.%4"/>
      <w:lvlJc w:val="left"/>
      <w:pPr>
        <w:tabs>
          <w:tab w:val="num" w:pos="720"/>
        </w:tabs>
        <w:ind w:left="720" w:hanging="720"/>
      </w:pPr>
      <w:rPr>
        <w:rFonts w:ascii="Tahoma" w:hAnsi="Tahoma" w:cs="Tahoma" w:hint="default"/>
        <w:b w:val="0"/>
        <w:sz w:val="14"/>
        <w:szCs w:val="24"/>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B7A2624"/>
    <w:multiLevelType w:val="multilevel"/>
    <w:tmpl w:val="C6901FC0"/>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FBD6A56"/>
    <w:multiLevelType w:val="multilevel"/>
    <w:tmpl w:val="3FBD6A5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5870EDC"/>
    <w:multiLevelType w:val="multilevel"/>
    <w:tmpl w:val="6BD07C02"/>
    <w:lvl w:ilvl="0">
      <w:start w:val="1"/>
      <w:numFmt w:val="decimal"/>
      <w:lvlText w:val="%1"/>
      <w:lvlJc w:val="left"/>
      <w:pPr>
        <w:tabs>
          <w:tab w:val="num" w:pos="360"/>
        </w:tabs>
        <w:ind w:left="360" w:hanging="360"/>
      </w:pPr>
      <w:rPr>
        <w:rFonts w:hint="default"/>
        <w:b w:val="0"/>
      </w:rPr>
    </w:lvl>
    <w:lvl w:ilvl="1">
      <w:start w:val="5"/>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6" w15:restartNumberingAfterBreak="0">
    <w:nsid w:val="4E525941"/>
    <w:multiLevelType w:val="multilevel"/>
    <w:tmpl w:val="585296EA"/>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b w:val="0"/>
        <w:i w:val="0"/>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35B7E48"/>
    <w:multiLevelType w:val="multilevel"/>
    <w:tmpl w:val="AB7EAAB8"/>
    <w:lvl w:ilvl="0">
      <w:start w:val="9"/>
      <w:numFmt w:val="decimal"/>
      <w:lvlText w:val="%1."/>
      <w:lvlJc w:val="left"/>
      <w:pPr>
        <w:ind w:left="660" w:hanging="660"/>
      </w:pPr>
      <w:rPr>
        <w:rFonts w:hint="default"/>
      </w:rPr>
    </w:lvl>
    <w:lvl w:ilvl="1">
      <w:start w:val="1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8C30166"/>
    <w:multiLevelType w:val="hybridMultilevel"/>
    <w:tmpl w:val="39DC04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4E02CF2"/>
    <w:multiLevelType w:val="hybridMultilevel"/>
    <w:tmpl w:val="D0F856AE"/>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0" w15:restartNumberingAfterBreak="0">
    <w:nsid w:val="6D343C1E"/>
    <w:multiLevelType w:val="multilevel"/>
    <w:tmpl w:val="4FF245D2"/>
    <w:lvl w:ilvl="0">
      <w:start w:val="6"/>
      <w:numFmt w:val="decimal"/>
      <w:lvlText w:val="%1."/>
      <w:lvlJc w:val="left"/>
      <w:pPr>
        <w:tabs>
          <w:tab w:val="num" w:pos="450"/>
        </w:tabs>
        <w:ind w:left="450" w:hanging="450"/>
      </w:pPr>
      <w:rPr>
        <w:rFonts w:ascii="Tahoma" w:eastAsia="Times New Roman" w:hAnsi="Tahoma" w:hint="default"/>
      </w:rPr>
    </w:lvl>
    <w:lvl w:ilvl="1">
      <w:start w:val="1"/>
      <w:numFmt w:val="decimal"/>
      <w:lvlText w:val="%1.%2"/>
      <w:lvlJc w:val="left"/>
      <w:pPr>
        <w:tabs>
          <w:tab w:val="num" w:pos="450"/>
        </w:tabs>
        <w:ind w:left="450" w:hanging="450"/>
      </w:pPr>
      <w:rPr>
        <w:rFonts w:hint="default"/>
        <w:b w:val="0"/>
        <w:sz w:val="14"/>
      </w:rPr>
    </w:lvl>
    <w:lvl w:ilvl="2">
      <w:start w:val="1"/>
      <w:numFmt w:val="decimal"/>
      <w:lvlText w:val="%1.%2.%3"/>
      <w:lvlJc w:val="left"/>
      <w:pPr>
        <w:tabs>
          <w:tab w:val="num" w:pos="720"/>
        </w:tabs>
        <w:ind w:left="720" w:hanging="720"/>
      </w:pPr>
      <w:rPr>
        <w:rFonts w:hint="default"/>
        <w:b w:val="0"/>
        <w:sz w:val="14"/>
      </w:rPr>
    </w:lvl>
    <w:lvl w:ilvl="3">
      <w:start w:val="1"/>
      <w:numFmt w:val="decimal"/>
      <w:lvlText w:val="%1.%2.%3.%4"/>
      <w:lvlJc w:val="left"/>
      <w:pPr>
        <w:tabs>
          <w:tab w:val="num" w:pos="720"/>
        </w:tabs>
        <w:ind w:left="720" w:hanging="720"/>
      </w:pPr>
      <w:rPr>
        <w:rFonts w:ascii="Tahoma" w:hAnsi="Tahoma" w:hint="default"/>
        <w:b w:val="0"/>
        <w:sz w:val="14"/>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7C0C1BF3"/>
    <w:multiLevelType w:val="multilevel"/>
    <w:tmpl w:val="EEF611D4"/>
    <w:lvl w:ilvl="0">
      <w:start w:val="9"/>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2"/>
  </w:num>
  <w:num w:numId="3">
    <w:abstractNumId w:val="10"/>
  </w:num>
  <w:num w:numId="4">
    <w:abstractNumId w:val="8"/>
  </w:num>
  <w:num w:numId="5">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9"/>
  </w:num>
  <w:num w:numId="8">
    <w:abstractNumId w:val="6"/>
  </w:num>
  <w:num w:numId="9">
    <w:abstractNumId w:val="1"/>
  </w:num>
  <w:num w:numId="10">
    <w:abstractNumId w:val="7"/>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4AE"/>
    <w:rsid w:val="000007B3"/>
    <w:rsid w:val="00002EB3"/>
    <w:rsid w:val="000044FB"/>
    <w:rsid w:val="00006E0F"/>
    <w:rsid w:val="00010D70"/>
    <w:rsid w:val="000134F5"/>
    <w:rsid w:val="000137AA"/>
    <w:rsid w:val="000155AF"/>
    <w:rsid w:val="000163AF"/>
    <w:rsid w:val="00017F60"/>
    <w:rsid w:val="0002013B"/>
    <w:rsid w:val="00020ABB"/>
    <w:rsid w:val="000274E3"/>
    <w:rsid w:val="000324B7"/>
    <w:rsid w:val="00033999"/>
    <w:rsid w:val="00034101"/>
    <w:rsid w:val="00037AD6"/>
    <w:rsid w:val="00042734"/>
    <w:rsid w:val="00043F0E"/>
    <w:rsid w:val="00044E1B"/>
    <w:rsid w:val="000457FB"/>
    <w:rsid w:val="00046519"/>
    <w:rsid w:val="00047409"/>
    <w:rsid w:val="000530A6"/>
    <w:rsid w:val="00053538"/>
    <w:rsid w:val="00056D2A"/>
    <w:rsid w:val="00060B18"/>
    <w:rsid w:val="00062BD0"/>
    <w:rsid w:val="00063E3D"/>
    <w:rsid w:val="00063FD4"/>
    <w:rsid w:val="000670D5"/>
    <w:rsid w:val="00067FB9"/>
    <w:rsid w:val="00074550"/>
    <w:rsid w:val="00074DAB"/>
    <w:rsid w:val="00075263"/>
    <w:rsid w:val="0007548A"/>
    <w:rsid w:val="000763D9"/>
    <w:rsid w:val="0008027C"/>
    <w:rsid w:val="000803B6"/>
    <w:rsid w:val="0008050E"/>
    <w:rsid w:val="0008583D"/>
    <w:rsid w:val="000903D3"/>
    <w:rsid w:val="00090C88"/>
    <w:rsid w:val="00091508"/>
    <w:rsid w:val="0009328E"/>
    <w:rsid w:val="000970F7"/>
    <w:rsid w:val="000A3634"/>
    <w:rsid w:val="000A3FAF"/>
    <w:rsid w:val="000A7966"/>
    <w:rsid w:val="000B0C50"/>
    <w:rsid w:val="000B10FF"/>
    <w:rsid w:val="000B1E6C"/>
    <w:rsid w:val="000B3B27"/>
    <w:rsid w:val="000B3CAF"/>
    <w:rsid w:val="000B6DAD"/>
    <w:rsid w:val="000C0FE3"/>
    <w:rsid w:val="000C2205"/>
    <w:rsid w:val="000C45FF"/>
    <w:rsid w:val="000C5CDF"/>
    <w:rsid w:val="000C7166"/>
    <w:rsid w:val="000C7F90"/>
    <w:rsid w:val="000D0426"/>
    <w:rsid w:val="000D31DB"/>
    <w:rsid w:val="000D35FE"/>
    <w:rsid w:val="000D4C1B"/>
    <w:rsid w:val="000D669E"/>
    <w:rsid w:val="000D792D"/>
    <w:rsid w:val="000E1760"/>
    <w:rsid w:val="000E242A"/>
    <w:rsid w:val="000E3914"/>
    <w:rsid w:val="000E4893"/>
    <w:rsid w:val="000E5D67"/>
    <w:rsid w:val="000E6C17"/>
    <w:rsid w:val="000E7ECE"/>
    <w:rsid w:val="000F1E27"/>
    <w:rsid w:val="000F3206"/>
    <w:rsid w:val="000F50B3"/>
    <w:rsid w:val="000F6744"/>
    <w:rsid w:val="00100C9D"/>
    <w:rsid w:val="0010248B"/>
    <w:rsid w:val="00104989"/>
    <w:rsid w:val="0010506F"/>
    <w:rsid w:val="00107939"/>
    <w:rsid w:val="00107F79"/>
    <w:rsid w:val="00107FA3"/>
    <w:rsid w:val="001101A3"/>
    <w:rsid w:val="00110589"/>
    <w:rsid w:val="001112AB"/>
    <w:rsid w:val="00114A8E"/>
    <w:rsid w:val="00115837"/>
    <w:rsid w:val="00116D84"/>
    <w:rsid w:val="001172CC"/>
    <w:rsid w:val="00117375"/>
    <w:rsid w:val="00122596"/>
    <w:rsid w:val="00122F92"/>
    <w:rsid w:val="001238E7"/>
    <w:rsid w:val="00123F75"/>
    <w:rsid w:val="00125F4B"/>
    <w:rsid w:val="00126232"/>
    <w:rsid w:val="00126825"/>
    <w:rsid w:val="00126C5C"/>
    <w:rsid w:val="001270AF"/>
    <w:rsid w:val="0013461C"/>
    <w:rsid w:val="0013773F"/>
    <w:rsid w:val="00141229"/>
    <w:rsid w:val="00142A15"/>
    <w:rsid w:val="0014305B"/>
    <w:rsid w:val="00143A3C"/>
    <w:rsid w:val="001446DE"/>
    <w:rsid w:val="001458AF"/>
    <w:rsid w:val="0014638C"/>
    <w:rsid w:val="00146E57"/>
    <w:rsid w:val="001473D3"/>
    <w:rsid w:val="0015283C"/>
    <w:rsid w:val="00152921"/>
    <w:rsid w:val="00152DDB"/>
    <w:rsid w:val="00153D58"/>
    <w:rsid w:val="00154A50"/>
    <w:rsid w:val="00155B77"/>
    <w:rsid w:val="00156293"/>
    <w:rsid w:val="001568B0"/>
    <w:rsid w:val="00162212"/>
    <w:rsid w:val="00163CFB"/>
    <w:rsid w:val="00164ED9"/>
    <w:rsid w:val="00164FA0"/>
    <w:rsid w:val="00170B15"/>
    <w:rsid w:val="00171524"/>
    <w:rsid w:val="001724C1"/>
    <w:rsid w:val="00172F4B"/>
    <w:rsid w:val="00173548"/>
    <w:rsid w:val="00174CEB"/>
    <w:rsid w:val="00190248"/>
    <w:rsid w:val="00195E7B"/>
    <w:rsid w:val="00196FEF"/>
    <w:rsid w:val="001A0D32"/>
    <w:rsid w:val="001A1C50"/>
    <w:rsid w:val="001A1F7A"/>
    <w:rsid w:val="001A3672"/>
    <w:rsid w:val="001A4564"/>
    <w:rsid w:val="001A4F8B"/>
    <w:rsid w:val="001A7311"/>
    <w:rsid w:val="001B1F64"/>
    <w:rsid w:val="001B41AA"/>
    <w:rsid w:val="001B47DB"/>
    <w:rsid w:val="001B4E58"/>
    <w:rsid w:val="001C1949"/>
    <w:rsid w:val="001C547E"/>
    <w:rsid w:val="001C61FF"/>
    <w:rsid w:val="001D005E"/>
    <w:rsid w:val="001D1EEA"/>
    <w:rsid w:val="001D222D"/>
    <w:rsid w:val="001D4DE5"/>
    <w:rsid w:val="001D7E6A"/>
    <w:rsid w:val="001E17A9"/>
    <w:rsid w:val="001F14E1"/>
    <w:rsid w:val="002007A3"/>
    <w:rsid w:val="00201C02"/>
    <w:rsid w:val="00202589"/>
    <w:rsid w:val="00202A76"/>
    <w:rsid w:val="00202F29"/>
    <w:rsid w:val="00203FCA"/>
    <w:rsid w:val="0020486A"/>
    <w:rsid w:val="0021077C"/>
    <w:rsid w:val="00211E52"/>
    <w:rsid w:val="00213F8C"/>
    <w:rsid w:val="002171B8"/>
    <w:rsid w:val="002179CD"/>
    <w:rsid w:val="002204FC"/>
    <w:rsid w:val="002209E1"/>
    <w:rsid w:val="00221422"/>
    <w:rsid w:val="00224181"/>
    <w:rsid w:val="00230B21"/>
    <w:rsid w:val="00230C73"/>
    <w:rsid w:val="00236A22"/>
    <w:rsid w:val="00242262"/>
    <w:rsid w:val="00242BED"/>
    <w:rsid w:val="002443FF"/>
    <w:rsid w:val="0024476B"/>
    <w:rsid w:val="002455E4"/>
    <w:rsid w:val="00247AFE"/>
    <w:rsid w:val="00251730"/>
    <w:rsid w:val="0025442B"/>
    <w:rsid w:val="00254816"/>
    <w:rsid w:val="00257B89"/>
    <w:rsid w:val="0026173E"/>
    <w:rsid w:val="00263377"/>
    <w:rsid w:val="00264C29"/>
    <w:rsid w:val="00273403"/>
    <w:rsid w:val="00274F0A"/>
    <w:rsid w:val="002765AE"/>
    <w:rsid w:val="00280A96"/>
    <w:rsid w:val="00284C03"/>
    <w:rsid w:val="00285033"/>
    <w:rsid w:val="002857F9"/>
    <w:rsid w:val="0028680C"/>
    <w:rsid w:val="00286C63"/>
    <w:rsid w:val="00290B54"/>
    <w:rsid w:val="00293784"/>
    <w:rsid w:val="0029437E"/>
    <w:rsid w:val="00297CD8"/>
    <w:rsid w:val="002A0272"/>
    <w:rsid w:val="002A0F1D"/>
    <w:rsid w:val="002A3D36"/>
    <w:rsid w:val="002A45CB"/>
    <w:rsid w:val="002A7B95"/>
    <w:rsid w:val="002B1748"/>
    <w:rsid w:val="002B3381"/>
    <w:rsid w:val="002B6BE8"/>
    <w:rsid w:val="002B70D9"/>
    <w:rsid w:val="002C048E"/>
    <w:rsid w:val="002C24F4"/>
    <w:rsid w:val="002C37D7"/>
    <w:rsid w:val="002C38B0"/>
    <w:rsid w:val="002C57F8"/>
    <w:rsid w:val="002C5A19"/>
    <w:rsid w:val="002D065D"/>
    <w:rsid w:val="002D230C"/>
    <w:rsid w:val="002D2935"/>
    <w:rsid w:val="002D330F"/>
    <w:rsid w:val="002D41F8"/>
    <w:rsid w:val="002D7249"/>
    <w:rsid w:val="002E07D6"/>
    <w:rsid w:val="002E4085"/>
    <w:rsid w:val="002E51A0"/>
    <w:rsid w:val="002E6F8C"/>
    <w:rsid w:val="002F0539"/>
    <w:rsid w:val="002F54E9"/>
    <w:rsid w:val="002F65A5"/>
    <w:rsid w:val="002F6E38"/>
    <w:rsid w:val="00300B56"/>
    <w:rsid w:val="00300CF8"/>
    <w:rsid w:val="0030422B"/>
    <w:rsid w:val="0030569F"/>
    <w:rsid w:val="00306063"/>
    <w:rsid w:val="00306781"/>
    <w:rsid w:val="0031093C"/>
    <w:rsid w:val="00310DE1"/>
    <w:rsid w:val="00311F94"/>
    <w:rsid w:val="00312836"/>
    <w:rsid w:val="0031363B"/>
    <w:rsid w:val="0031461D"/>
    <w:rsid w:val="003146FB"/>
    <w:rsid w:val="00315C99"/>
    <w:rsid w:val="00315DC8"/>
    <w:rsid w:val="00317994"/>
    <w:rsid w:val="003215CA"/>
    <w:rsid w:val="003225E3"/>
    <w:rsid w:val="003227C8"/>
    <w:rsid w:val="00323886"/>
    <w:rsid w:val="00323F0F"/>
    <w:rsid w:val="00325DC7"/>
    <w:rsid w:val="00326C7C"/>
    <w:rsid w:val="0033089A"/>
    <w:rsid w:val="00331258"/>
    <w:rsid w:val="003321BD"/>
    <w:rsid w:val="003327A1"/>
    <w:rsid w:val="00333183"/>
    <w:rsid w:val="0033473B"/>
    <w:rsid w:val="00334DA1"/>
    <w:rsid w:val="0034127A"/>
    <w:rsid w:val="00341EA0"/>
    <w:rsid w:val="0034204C"/>
    <w:rsid w:val="0034299B"/>
    <w:rsid w:val="00344637"/>
    <w:rsid w:val="003450E8"/>
    <w:rsid w:val="00346079"/>
    <w:rsid w:val="003466A9"/>
    <w:rsid w:val="00351DA0"/>
    <w:rsid w:val="00352342"/>
    <w:rsid w:val="00355E47"/>
    <w:rsid w:val="00357893"/>
    <w:rsid w:val="0036276B"/>
    <w:rsid w:val="003639C7"/>
    <w:rsid w:val="003669B1"/>
    <w:rsid w:val="00367684"/>
    <w:rsid w:val="0037045D"/>
    <w:rsid w:val="00370923"/>
    <w:rsid w:val="003758B5"/>
    <w:rsid w:val="0038008E"/>
    <w:rsid w:val="003802E8"/>
    <w:rsid w:val="00382394"/>
    <w:rsid w:val="00382662"/>
    <w:rsid w:val="0038374E"/>
    <w:rsid w:val="003911A8"/>
    <w:rsid w:val="003932BE"/>
    <w:rsid w:val="00394EA5"/>
    <w:rsid w:val="00396C9D"/>
    <w:rsid w:val="003971F1"/>
    <w:rsid w:val="003A09B2"/>
    <w:rsid w:val="003A12E8"/>
    <w:rsid w:val="003A47CE"/>
    <w:rsid w:val="003A528D"/>
    <w:rsid w:val="003A52A4"/>
    <w:rsid w:val="003A5A25"/>
    <w:rsid w:val="003A6E57"/>
    <w:rsid w:val="003B0CA0"/>
    <w:rsid w:val="003B0DEC"/>
    <w:rsid w:val="003B15CC"/>
    <w:rsid w:val="003B1F71"/>
    <w:rsid w:val="003B319E"/>
    <w:rsid w:val="003B4BCD"/>
    <w:rsid w:val="003B65D9"/>
    <w:rsid w:val="003B79A7"/>
    <w:rsid w:val="003B7BF9"/>
    <w:rsid w:val="003C3415"/>
    <w:rsid w:val="003D09D2"/>
    <w:rsid w:val="003D3BB4"/>
    <w:rsid w:val="003D3FC8"/>
    <w:rsid w:val="003D49CC"/>
    <w:rsid w:val="003D5542"/>
    <w:rsid w:val="003D5E39"/>
    <w:rsid w:val="003D69F4"/>
    <w:rsid w:val="003D7292"/>
    <w:rsid w:val="003E090F"/>
    <w:rsid w:val="003E4185"/>
    <w:rsid w:val="003E6215"/>
    <w:rsid w:val="003E6412"/>
    <w:rsid w:val="003E7AF9"/>
    <w:rsid w:val="003F1425"/>
    <w:rsid w:val="003F24C0"/>
    <w:rsid w:val="003F46EA"/>
    <w:rsid w:val="003F7EB0"/>
    <w:rsid w:val="00401789"/>
    <w:rsid w:val="00403322"/>
    <w:rsid w:val="00403C8A"/>
    <w:rsid w:val="00404008"/>
    <w:rsid w:val="004055FB"/>
    <w:rsid w:val="00410503"/>
    <w:rsid w:val="004114B6"/>
    <w:rsid w:val="00411ECC"/>
    <w:rsid w:val="0041512E"/>
    <w:rsid w:val="00415D1F"/>
    <w:rsid w:val="00416688"/>
    <w:rsid w:val="004211EA"/>
    <w:rsid w:val="00425E86"/>
    <w:rsid w:val="00427155"/>
    <w:rsid w:val="00427F9A"/>
    <w:rsid w:val="00430481"/>
    <w:rsid w:val="00440292"/>
    <w:rsid w:val="00440A92"/>
    <w:rsid w:val="00440C37"/>
    <w:rsid w:val="0044139B"/>
    <w:rsid w:val="004467EC"/>
    <w:rsid w:val="004479F5"/>
    <w:rsid w:val="00447AAA"/>
    <w:rsid w:val="00450A7F"/>
    <w:rsid w:val="0045101D"/>
    <w:rsid w:val="00451F50"/>
    <w:rsid w:val="004545BC"/>
    <w:rsid w:val="00457A24"/>
    <w:rsid w:val="004613B8"/>
    <w:rsid w:val="00461C7E"/>
    <w:rsid w:val="00462E30"/>
    <w:rsid w:val="0046345B"/>
    <w:rsid w:val="004637F1"/>
    <w:rsid w:val="004638A4"/>
    <w:rsid w:val="0046495C"/>
    <w:rsid w:val="004659BC"/>
    <w:rsid w:val="0046634F"/>
    <w:rsid w:val="00467C82"/>
    <w:rsid w:val="00470913"/>
    <w:rsid w:val="0047244B"/>
    <w:rsid w:val="00475103"/>
    <w:rsid w:val="004752BE"/>
    <w:rsid w:val="004776E5"/>
    <w:rsid w:val="00477F22"/>
    <w:rsid w:val="00480CF0"/>
    <w:rsid w:val="004826A0"/>
    <w:rsid w:val="00482710"/>
    <w:rsid w:val="00482ED6"/>
    <w:rsid w:val="00484AC2"/>
    <w:rsid w:val="00486156"/>
    <w:rsid w:val="00490EBE"/>
    <w:rsid w:val="004917A6"/>
    <w:rsid w:val="004926FD"/>
    <w:rsid w:val="00497A2B"/>
    <w:rsid w:val="004A0CAE"/>
    <w:rsid w:val="004A3DBE"/>
    <w:rsid w:val="004A6DBB"/>
    <w:rsid w:val="004B138D"/>
    <w:rsid w:val="004B2A04"/>
    <w:rsid w:val="004B4FFE"/>
    <w:rsid w:val="004C0986"/>
    <w:rsid w:val="004C1DC9"/>
    <w:rsid w:val="004C6623"/>
    <w:rsid w:val="004C78BE"/>
    <w:rsid w:val="004D4B9C"/>
    <w:rsid w:val="004D6461"/>
    <w:rsid w:val="004E2153"/>
    <w:rsid w:val="004E3654"/>
    <w:rsid w:val="004E5569"/>
    <w:rsid w:val="004E6219"/>
    <w:rsid w:val="004E6B59"/>
    <w:rsid w:val="004F0D9E"/>
    <w:rsid w:val="004F2201"/>
    <w:rsid w:val="004F38D0"/>
    <w:rsid w:val="005004C4"/>
    <w:rsid w:val="0050107A"/>
    <w:rsid w:val="00504F6B"/>
    <w:rsid w:val="00505CF1"/>
    <w:rsid w:val="00507315"/>
    <w:rsid w:val="00507467"/>
    <w:rsid w:val="005078F3"/>
    <w:rsid w:val="00510336"/>
    <w:rsid w:val="005113B9"/>
    <w:rsid w:val="00515AC5"/>
    <w:rsid w:val="00515E8C"/>
    <w:rsid w:val="0051758C"/>
    <w:rsid w:val="00520E13"/>
    <w:rsid w:val="00520FCA"/>
    <w:rsid w:val="00521E04"/>
    <w:rsid w:val="00523F9A"/>
    <w:rsid w:val="005268AC"/>
    <w:rsid w:val="00530F55"/>
    <w:rsid w:val="005322FC"/>
    <w:rsid w:val="00532415"/>
    <w:rsid w:val="00532A3F"/>
    <w:rsid w:val="005331C1"/>
    <w:rsid w:val="00534894"/>
    <w:rsid w:val="0053760D"/>
    <w:rsid w:val="0053797C"/>
    <w:rsid w:val="00540FB8"/>
    <w:rsid w:val="00541A2D"/>
    <w:rsid w:val="00541B90"/>
    <w:rsid w:val="00541C7D"/>
    <w:rsid w:val="00544308"/>
    <w:rsid w:val="005452A7"/>
    <w:rsid w:val="0055004E"/>
    <w:rsid w:val="00550F72"/>
    <w:rsid w:val="005511D7"/>
    <w:rsid w:val="005518C7"/>
    <w:rsid w:val="0055239D"/>
    <w:rsid w:val="00554E63"/>
    <w:rsid w:val="005571CF"/>
    <w:rsid w:val="00557657"/>
    <w:rsid w:val="005605FB"/>
    <w:rsid w:val="00560D10"/>
    <w:rsid w:val="00562546"/>
    <w:rsid w:val="00562BE2"/>
    <w:rsid w:val="005639C2"/>
    <w:rsid w:val="00564489"/>
    <w:rsid w:val="00564717"/>
    <w:rsid w:val="00564C5F"/>
    <w:rsid w:val="0056524B"/>
    <w:rsid w:val="00565FA3"/>
    <w:rsid w:val="005679DC"/>
    <w:rsid w:val="00571C08"/>
    <w:rsid w:val="00572D87"/>
    <w:rsid w:val="005739F8"/>
    <w:rsid w:val="00574A76"/>
    <w:rsid w:val="005815B9"/>
    <w:rsid w:val="00582A2E"/>
    <w:rsid w:val="005935FD"/>
    <w:rsid w:val="00593CF1"/>
    <w:rsid w:val="00593E93"/>
    <w:rsid w:val="00595ABA"/>
    <w:rsid w:val="00596BAB"/>
    <w:rsid w:val="005A2081"/>
    <w:rsid w:val="005A3553"/>
    <w:rsid w:val="005A71D9"/>
    <w:rsid w:val="005B0EAA"/>
    <w:rsid w:val="005B10EE"/>
    <w:rsid w:val="005B2AFB"/>
    <w:rsid w:val="005B45F7"/>
    <w:rsid w:val="005B6897"/>
    <w:rsid w:val="005B742C"/>
    <w:rsid w:val="005C1112"/>
    <w:rsid w:val="005C316B"/>
    <w:rsid w:val="005C3AC7"/>
    <w:rsid w:val="005C5046"/>
    <w:rsid w:val="005D2B9E"/>
    <w:rsid w:val="005D6A93"/>
    <w:rsid w:val="005E3407"/>
    <w:rsid w:val="005E34AE"/>
    <w:rsid w:val="005E3891"/>
    <w:rsid w:val="005E431A"/>
    <w:rsid w:val="005E499F"/>
    <w:rsid w:val="005E65D5"/>
    <w:rsid w:val="005E6645"/>
    <w:rsid w:val="005F26B1"/>
    <w:rsid w:val="005F2D8E"/>
    <w:rsid w:val="005F5E52"/>
    <w:rsid w:val="005F673C"/>
    <w:rsid w:val="00600BEB"/>
    <w:rsid w:val="0060437B"/>
    <w:rsid w:val="00604477"/>
    <w:rsid w:val="00604A4C"/>
    <w:rsid w:val="006058EA"/>
    <w:rsid w:val="0060684D"/>
    <w:rsid w:val="00610CF0"/>
    <w:rsid w:val="006123AC"/>
    <w:rsid w:val="006125D7"/>
    <w:rsid w:val="00612CBF"/>
    <w:rsid w:val="00613BB6"/>
    <w:rsid w:val="00613FCA"/>
    <w:rsid w:val="00615C01"/>
    <w:rsid w:val="00615E4A"/>
    <w:rsid w:val="00617CBB"/>
    <w:rsid w:val="00620615"/>
    <w:rsid w:val="0062140A"/>
    <w:rsid w:val="0062376F"/>
    <w:rsid w:val="00631A51"/>
    <w:rsid w:val="00632966"/>
    <w:rsid w:val="00634620"/>
    <w:rsid w:val="006346BE"/>
    <w:rsid w:val="00634CA2"/>
    <w:rsid w:val="00635AC7"/>
    <w:rsid w:val="00635DE3"/>
    <w:rsid w:val="00641428"/>
    <w:rsid w:val="00645EAE"/>
    <w:rsid w:val="0064641E"/>
    <w:rsid w:val="00646DC6"/>
    <w:rsid w:val="0065133C"/>
    <w:rsid w:val="00652C7D"/>
    <w:rsid w:val="00653344"/>
    <w:rsid w:val="006565EC"/>
    <w:rsid w:val="00656A7B"/>
    <w:rsid w:val="006573EA"/>
    <w:rsid w:val="0066117A"/>
    <w:rsid w:val="0066134A"/>
    <w:rsid w:val="00661F18"/>
    <w:rsid w:val="00662280"/>
    <w:rsid w:val="0066522E"/>
    <w:rsid w:val="0066665F"/>
    <w:rsid w:val="00670913"/>
    <w:rsid w:val="00670AC5"/>
    <w:rsid w:val="00671D4B"/>
    <w:rsid w:val="00674589"/>
    <w:rsid w:val="00680C5A"/>
    <w:rsid w:val="00681C35"/>
    <w:rsid w:val="00681D91"/>
    <w:rsid w:val="00683419"/>
    <w:rsid w:val="006841A5"/>
    <w:rsid w:val="00684E2A"/>
    <w:rsid w:val="00690AB0"/>
    <w:rsid w:val="00693E67"/>
    <w:rsid w:val="006958AF"/>
    <w:rsid w:val="0069677F"/>
    <w:rsid w:val="006973D7"/>
    <w:rsid w:val="006976FE"/>
    <w:rsid w:val="006A08B7"/>
    <w:rsid w:val="006A0D94"/>
    <w:rsid w:val="006A1C9F"/>
    <w:rsid w:val="006B08AF"/>
    <w:rsid w:val="006B30CB"/>
    <w:rsid w:val="006B392F"/>
    <w:rsid w:val="006B479B"/>
    <w:rsid w:val="006B64F4"/>
    <w:rsid w:val="006B6B5D"/>
    <w:rsid w:val="006C05C4"/>
    <w:rsid w:val="006C0824"/>
    <w:rsid w:val="006C0E9C"/>
    <w:rsid w:val="006C4385"/>
    <w:rsid w:val="006C5E76"/>
    <w:rsid w:val="006D1B17"/>
    <w:rsid w:val="006D67EE"/>
    <w:rsid w:val="006D7B1E"/>
    <w:rsid w:val="006E16CC"/>
    <w:rsid w:val="006E3687"/>
    <w:rsid w:val="006F008D"/>
    <w:rsid w:val="006F078E"/>
    <w:rsid w:val="006F24D5"/>
    <w:rsid w:val="006F3C3F"/>
    <w:rsid w:val="006F5433"/>
    <w:rsid w:val="006F675A"/>
    <w:rsid w:val="006F709F"/>
    <w:rsid w:val="00700824"/>
    <w:rsid w:val="0070112A"/>
    <w:rsid w:val="0070327D"/>
    <w:rsid w:val="0070534F"/>
    <w:rsid w:val="00705EDE"/>
    <w:rsid w:val="00706E7E"/>
    <w:rsid w:val="00710D15"/>
    <w:rsid w:val="007202AD"/>
    <w:rsid w:val="00720AE9"/>
    <w:rsid w:val="0072147C"/>
    <w:rsid w:val="00723B86"/>
    <w:rsid w:val="00724FB4"/>
    <w:rsid w:val="007268A9"/>
    <w:rsid w:val="00730A14"/>
    <w:rsid w:val="00730A62"/>
    <w:rsid w:val="00730EF6"/>
    <w:rsid w:val="007319C2"/>
    <w:rsid w:val="00731E84"/>
    <w:rsid w:val="00732AB0"/>
    <w:rsid w:val="00732BF9"/>
    <w:rsid w:val="0073507F"/>
    <w:rsid w:val="0073554B"/>
    <w:rsid w:val="0073575E"/>
    <w:rsid w:val="00735E6B"/>
    <w:rsid w:val="00736297"/>
    <w:rsid w:val="00736C6F"/>
    <w:rsid w:val="00737830"/>
    <w:rsid w:val="00742D7D"/>
    <w:rsid w:val="0074310B"/>
    <w:rsid w:val="007442D5"/>
    <w:rsid w:val="00746F04"/>
    <w:rsid w:val="007504BC"/>
    <w:rsid w:val="007511AF"/>
    <w:rsid w:val="007522B4"/>
    <w:rsid w:val="00754BA4"/>
    <w:rsid w:val="007702A5"/>
    <w:rsid w:val="0077168A"/>
    <w:rsid w:val="00771DB6"/>
    <w:rsid w:val="00773C74"/>
    <w:rsid w:val="00774A7E"/>
    <w:rsid w:val="00775D43"/>
    <w:rsid w:val="007768D6"/>
    <w:rsid w:val="00777C4F"/>
    <w:rsid w:val="00777F64"/>
    <w:rsid w:val="007805D8"/>
    <w:rsid w:val="00781D66"/>
    <w:rsid w:val="00782F8D"/>
    <w:rsid w:val="007848F0"/>
    <w:rsid w:val="00787FB7"/>
    <w:rsid w:val="00790DFB"/>
    <w:rsid w:val="00793EA3"/>
    <w:rsid w:val="00794FD8"/>
    <w:rsid w:val="007961D0"/>
    <w:rsid w:val="0079744B"/>
    <w:rsid w:val="007A0CD9"/>
    <w:rsid w:val="007A5B76"/>
    <w:rsid w:val="007B0C3F"/>
    <w:rsid w:val="007B52D5"/>
    <w:rsid w:val="007B5864"/>
    <w:rsid w:val="007B5A34"/>
    <w:rsid w:val="007B607C"/>
    <w:rsid w:val="007B6AA0"/>
    <w:rsid w:val="007C3926"/>
    <w:rsid w:val="007C497A"/>
    <w:rsid w:val="007C6AC6"/>
    <w:rsid w:val="007C7744"/>
    <w:rsid w:val="007D1042"/>
    <w:rsid w:val="007D1445"/>
    <w:rsid w:val="007D2FDE"/>
    <w:rsid w:val="007D3592"/>
    <w:rsid w:val="007D3CF1"/>
    <w:rsid w:val="007D57DC"/>
    <w:rsid w:val="007D6199"/>
    <w:rsid w:val="007D6F2D"/>
    <w:rsid w:val="007E1537"/>
    <w:rsid w:val="007E3835"/>
    <w:rsid w:val="007E4370"/>
    <w:rsid w:val="007F11F7"/>
    <w:rsid w:val="007F201E"/>
    <w:rsid w:val="007F2235"/>
    <w:rsid w:val="007F3BF7"/>
    <w:rsid w:val="007F3F0D"/>
    <w:rsid w:val="007F4436"/>
    <w:rsid w:val="007F4E34"/>
    <w:rsid w:val="007F59AA"/>
    <w:rsid w:val="007F7359"/>
    <w:rsid w:val="008012D0"/>
    <w:rsid w:val="00801329"/>
    <w:rsid w:val="008015CE"/>
    <w:rsid w:val="00804894"/>
    <w:rsid w:val="00804EDC"/>
    <w:rsid w:val="00805246"/>
    <w:rsid w:val="0080619C"/>
    <w:rsid w:val="00806F63"/>
    <w:rsid w:val="00810059"/>
    <w:rsid w:val="008111C5"/>
    <w:rsid w:val="008145B7"/>
    <w:rsid w:val="00814CBA"/>
    <w:rsid w:val="00815EAA"/>
    <w:rsid w:val="008163BF"/>
    <w:rsid w:val="008200BA"/>
    <w:rsid w:val="0082340A"/>
    <w:rsid w:val="00826F65"/>
    <w:rsid w:val="008274E5"/>
    <w:rsid w:val="0083398E"/>
    <w:rsid w:val="008353C9"/>
    <w:rsid w:val="00835428"/>
    <w:rsid w:val="008370AC"/>
    <w:rsid w:val="0084205E"/>
    <w:rsid w:val="0084336E"/>
    <w:rsid w:val="0084595A"/>
    <w:rsid w:val="00847218"/>
    <w:rsid w:val="00851179"/>
    <w:rsid w:val="00851DDD"/>
    <w:rsid w:val="00852C0F"/>
    <w:rsid w:val="00853119"/>
    <w:rsid w:val="00855F30"/>
    <w:rsid w:val="00856F82"/>
    <w:rsid w:val="0086043B"/>
    <w:rsid w:val="00860C9B"/>
    <w:rsid w:val="00861235"/>
    <w:rsid w:val="00861C7F"/>
    <w:rsid w:val="00864223"/>
    <w:rsid w:val="00864EA8"/>
    <w:rsid w:val="0086611C"/>
    <w:rsid w:val="00866BBB"/>
    <w:rsid w:val="00873F25"/>
    <w:rsid w:val="0087413A"/>
    <w:rsid w:val="0087531D"/>
    <w:rsid w:val="0088285A"/>
    <w:rsid w:val="0088508E"/>
    <w:rsid w:val="00892165"/>
    <w:rsid w:val="0089280A"/>
    <w:rsid w:val="008928D6"/>
    <w:rsid w:val="00892904"/>
    <w:rsid w:val="00894457"/>
    <w:rsid w:val="00896F39"/>
    <w:rsid w:val="008A029F"/>
    <w:rsid w:val="008A176D"/>
    <w:rsid w:val="008A1B1E"/>
    <w:rsid w:val="008A1BFD"/>
    <w:rsid w:val="008A24D9"/>
    <w:rsid w:val="008A36E6"/>
    <w:rsid w:val="008A3B5D"/>
    <w:rsid w:val="008A447B"/>
    <w:rsid w:val="008B09CE"/>
    <w:rsid w:val="008B424C"/>
    <w:rsid w:val="008B5732"/>
    <w:rsid w:val="008C1E8D"/>
    <w:rsid w:val="008C55C8"/>
    <w:rsid w:val="008E5120"/>
    <w:rsid w:val="008E59B0"/>
    <w:rsid w:val="008E64FC"/>
    <w:rsid w:val="008E7C0A"/>
    <w:rsid w:val="008E7F59"/>
    <w:rsid w:val="008F0586"/>
    <w:rsid w:val="008F29B4"/>
    <w:rsid w:val="008F4636"/>
    <w:rsid w:val="0090406D"/>
    <w:rsid w:val="0090655F"/>
    <w:rsid w:val="00910B3B"/>
    <w:rsid w:val="00910E58"/>
    <w:rsid w:val="009123ED"/>
    <w:rsid w:val="00912764"/>
    <w:rsid w:val="0091436D"/>
    <w:rsid w:val="00914BD3"/>
    <w:rsid w:val="0091504A"/>
    <w:rsid w:val="009178A7"/>
    <w:rsid w:val="00920F4C"/>
    <w:rsid w:val="009223B3"/>
    <w:rsid w:val="009262BD"/>
    <w:rsid w:val="00927B15"/>
    <w:rsid w:val="009300B1"/>
    <w:rsid w:val="00933CB2"/>
    <w:rsid w:val="00935286"/>
    <w:rsid w:val="009364EC"/>
    <w:rsid w:val="009405E7"/>
    <w:rsid w:val="0094227D"/>
    <w:rsid w:val="00943766"/>
    <w:rsid w:val="009440EA"/>
    <w:rsid w:val="0094474A"/>
    <w:rsid w:val="0094746D"/>
    <w:rsid w:val="009523E7"/>
    <w:rsid w:val="00953BD1"/>
    <w:rsid w:val="00956358"/>
    <w:rsid w:val="009566DA"/>
    <w:rsid w:val="009569E0"/>
    <w:rsid w:val="00962B8E"/>
    <w:rsid w:val="00963B1D"/>
    <w:rsid w:val="00963BD9"/>
    <w:rsid w:val="00964060"/>
    <w:rsid w:val="00966B72"/>
    <w:rsid w:val="009721D8"/>
    <w:rsid w:val="0097231A"/>
    <w:rsid w:val="00973F32"/>
    <w:rsid w:val="00974026"/>
    <w:rsid w:val="00977BBB"/>
    <w:rsid w:val="009806DC"/>
    <w:rsid w:val="00980E83"/>
    <w:rsid w:val="00983053"/>
    <w:rsid w:val="00984E2B"/>
    <w:rsid w:val="00985BF3"/>
    <w:rsid w:val="009901D0"/>
    <w:rsid w:val="00991A5E"/>
    <w:rsid w:val="00993C0F"/>
    <w:rsid w:val="009966A0"/>
    <w:rsid w:val="00997A09"/>
    <w:rsid w:val="009A005D"/>
    <w:rsid w:val="009A1D39"/>
    <w:rsid w:val="009A3FDD"/>
    <w:rsid w:val="009A5094"/>
    <w:rsid w:val="009A5541"/>
    <w:rsid w:val="009A638A"/>
    <w:rsid w:val="009A6F92"/>
    <w:rsid w:val="009B1E46"/>
    <w:rsid w:val="009B4411"/>
    <w:rsid w:val="009B46A4"/>
    <w:rsid w:val="009B4CC4"/>
    <w:rsid w:val="009B51DA"/>
    <w:rsid w:val="009C03F2"/>
    <w:rsid w:val="009C351C"/>
    <w:rsid w:val="009D107C"/>
    <w:rsid w:val="009D4244"/>
    <w:rsid w:val="009D6A2D"/>
    <w:rsid w:val="009D706B"/>
    <w:rsid w:val="009E09E6"/>
    <w:rsid w:val="009E2E30"/>
    <w:rsid w:val="009E2E9B"/>
    <w:rsid w:val="009E43E9"/>
    <w:rsid w:val="009F412A"/>
    <w:rsid w:val="009F51DA"/>
    <w:rsid w:val="00A009C0"/>
    <w:rsid w:val="00A041A3"/>
    <w:rsid w:val="00A0561C"/>
    <w:rsid w:val="00A06203"/>
    <w:rsid w:val="00A1016B"/>
    <w:rsid w:val="00A130A8"/>
    <w:rsid w:val="00A134EE"/>
    <w:rsid w:val="00A13EE1"/>
    <w:rsid w:val="00A1440D"/>
    <w:rsid w:val="00A179BF"/>
    <w:rsid w:val="00A17C1E"/>
    <w:rsid w:val="00A21014"/>
    <w:rsid w:val="00A2178F"/>
    <w:rsid w:val="00A23765"/>
    <w:rsid w:val="00A23A42"/>
    <w:rsid w:val="00A25DD0"/>
    <w:rsid w:val="00A2635A"/>
    <w:rsid w:val="00A274B5"/>
    <w:rsid w:val="00A3073F"/>
    <w:rsid w:val="00A3091D"/>
    <w:rsid w:val="00A33FA3"/>
    <w:rsid w:val="00A36A7B"/>
    <w:rsid w:val="00A37788"/>
    <w:rsid w:val="00A425EB"/>
    <w:rsid w:val="00A433B0"/>
    <w:rsid w:val="00A478B9"/>
    <w:rsid w:val="00A47F36"/>
    <w:rsid w:val="00A55C30"/>
    <w:rsid w:val="00A562AD"/>
    <w:rsid w:val="00A565CA"/>
    <w:rsid w:val="00A570DD"/>
    <w:rsid w:val="00A57CA3"/>
    <w:rsid w:val="00A60123"/>
    <w:rsid w:val="00A66041"/>
    <w:rsid w:val="00A710F2"/>
    <w:rsid w:val="00A73687"/>
    <w:rsid w:val="00A73B3F"/>
    <w:rsid w:val="00A7464C"/>
    <w:rsid w:val="00A759CC"/>
    <w:rsid w:val="00A777FF"/>
    <w:rsid w:val="00A80167"/>
    <w:rsid w:val="00A812EF"/>
    <w:rsid w:val="00A82B7E"/>
    <w:rsid w:val="00A83637"/>
    <w:rsid w:val="00A9041F"/>
    <w:rsid w:val="00A926FA"/>
    <w:rsid w:val="00A9352E"/>
    <w:rsid w:val="00A93CD5"/>
    <w:rsid w:val="00A97B00"/>
    <w:rsid w:val="00AA0D56"/>
    <w:rsid w:val="00AA2BD4"/>
    <w:rsid w:val="00AA3C47"/>
    <w:rsid w:val="00AA454A"/>
    <w:rsid w:val="00AA6A6D"/>
    <w:rsid w:val="00AA6F6E"/>
    <w:rsid w:val="00AA757D"/>
    <w:rsid w:val="00AB468F"/>
    <w:rsid w:val="00AB4E34"/>
    <w:rsid w:val="00AB575A"/>
    <w:rsid w:val="00AC017B"/>
    <w:rsid w:val="00AC110A"/>
    <w:rsid w:val="00AC356B"/>
    <w:rsid w:val="00AC38B8"/>
    <w:rsid w:val="00AC3965"/>
    <w:rsid w:val="00AC4AC9"/>
    <w:rsid w:val="00AC5C03"/>
    <w:rsid w:val="00AC739B"/>
    <w:rsid w:val="00AD1F49"/>
    <w:rsid w:val="00AD280E"/>
    <w:rsid w:val="00AD36F7"/>
    <w:rsid w:val="00AD67C9"/>
    <w:rsid w:val="00AE153C"/>
    <w:rsid w:val="00AE446D"/>
    <w:rsid w:val="00AE6CE0"/>
    <w:rsid w:val="00AF2974"/>
    <w:rsid w:val="00AF377A"/>
    <w:rsid w:val="00AF3D5D"/>
    <w:rsid w:val="00AF5175"/>
    <w:rsid w:val="00AF5F98"/>
    <w:rsid w:val="00AF65FF"/>
    <w:rsid w:val="00AF66A6"/>
    <w:rsid w:val="00B03C14"/>
    <w:rsid w:val="00B055D4"/>
    <w:rsid w:val="00B108A5"/>
    <w:rsid w:val="00B10DB9"/>
    <w:rsid w:val="00B131B8"/>
    <w:rsid w:val="00B16867"/>
    <w:rsid w:val="00B178BE"/>
    <w:rsid w:val="00B21162"/>
    <w:rsid w:val="00B21581"/>
    <w:rsid w:val="00B21825"/>
    <w:rsid w:val="00B24184"/>
    <w:rsid w:val="00B25DF8"/>
    <w:rsid w:val="00B2621F"/>
    <w:rsid w:val="00B267D7"/>
    <w:rsid w:val="00B275CD"/>
    <w:rsid w:val="00B30A16"/>
    <w:rsid w:val="00B3200A"/>
    <w:rsid w:val="00B33C8A"/>
    <w:rsid w:val="00B3451E"/>
    <w:rsid w:val="00B37A0A"/>
    <w:rsid w:val="00B40E76"/>
    <w:rsid w:val="00B41E9A"/>
    <w:rsid w:val="00B41F59"/>
    <w:rsid w:val="00B42F56"/>
    <w:rsid w:val="00B475CF"/>
    <w:rsid w:val="00B517EB"/>
    <w:rsid w:val="00B5208D"/>
    <w:rsid w:val="00B530AD"/>
    <w:rsid w:val="00B53C5E"/>
    <w:rsid w:val="00B55010"/>
    <w:rsid w:val="00B5664B"/>
    <w:rsid w:val="00B56C6E"/>
    <w:rsid w:val="00B577A8"/>
    <w:rsid w:val="00B606CC"/>
    <w:rsid w:val="00B62915"/>
    <w:rsid w:val="00B62B5E"/>
    <w:rsid w:val="00B65819"/>
    <w:rsid w:val="00B7090E"/>
    <w:rsid w:val="00B71CCD"/>
    <w:rsid w:val="00B74E8D"/>
    <w:rsid w:val="00B77B63"/>
    <w:rsid w:val="00B82D68"/>
    <w:rsid w:val="00B915A1"/>
    <w:rsid w:val="00B924F5"/>
    <w:rsid w:val="00B95FA3"/>
    <w:rsid w:val="00BA14EB"/>
    <w:rsid w:val="00BA1ECF"/>
    <w:rsid w:val="00BA530F"/>
    <w:rsid w:val="00BB13B6"/>
    <w:rsid w:val="00BB4725"/>
    <w:rsid w:val="00BB53D3"/>
    <w:rsid w:val="00BC08D4"/>
    <w:rsid w:val="00BC230A"/>
    <w:rsid w:val="00BC2357"/>
    <w:rsid w:val="00BC3320"/>
    <w:rsid w:val="00BC3AEA"/>
    <w:rsid w:val="00BC64B4"/>
    <w:rsid w:val="00BC6C21"/>
    <w:rsid w:val="00BD3350"/>
    <w:rsid w:val="00BD4A1E"/>
    <w:rsid w:val="00BE2C85"/>
    <w:rsid w:val="00BE2DCC"/>
    <w:rsid w:val="00BE57A9"/>
    <w:rsid w:val="00BF13D5"/>
    <w:rsid w:val="00BF33CA"/>
    <w:rsid w:val="00C031CB"/>
    <w:rsid w:val="00C03DBC"/>
    <w:rsid w:val="00C0644E"/>
    <w:rsid w:val="00C066EB"/>
    <w:rsid w:val="00C102B0"/>
    <w:rsid w:val="00C147DF"/>
    <w:rsid w:val="00C20CAD"/>
    <w:rsid w:val="00C212AA"/>
    <w:rsid w:val="00C26557"/>
    <w:rsid w:val="00C26DF7"/>
    <w:rsid w:val="00C26E0D"/>
    <w:rsid w:val="00C332AB"/>
    <w:rsid w:val="00C33813"/>
    <w:rsid w:val="00C33CC2"/>
    <w:rsid w:val="00C33D3A"/>
    <w:rsid w:val="00C4065E"/>
    <w:rsid w:val="00C41C5A"/>
    <w:rsid w:val="00C43BC5"/>
    <w:rsid w:val="00C44D7F"/>
    <w:rsid w:val="00C462A9"/>
    <w:rsid w:val="00C4732A"/>
    <w:rsid w:val="00C47B0E"/>
    <w:rsid w:val="00C51B07"/>
    <w:rsid w:val="00C52D42"/>
    <w:rsid w:val="00C61A76"/>
    <w:rsid w:val="00C646EE"/>
    <w:rsid w:val="00C676E6"/>
    <w:rsid w:val="00C67A3D"/>
    <w:rsid w:val="00C70F51"/>
    <w:rsid w:val="00C714BB"/>
    <w:rsid w:val="00C7180C"/>
    <w:rsid w:val="00C71CCE"/>
    <w:rsid w:val="00C73B88"/>
    <w:rsid w:val="00C74287"/>
    <w:rsid w:val="00C74CD1"/>
    <w:rsid w:val="00C75702"/>
    <w:rsid w:val="00C80824"/>
    <w:rsid w:val="00C82C22"/>
    <w:rsid w:val="00C86E65"/>
    <w:rsid w:val="00C93876"/>
    <w:rsid w:val="00C94F9A"/>
    <w:rsid w:val="00C96953"/>
    <w:rsid w:val="00C97D58"/>
    <w:rsid w:val="00CA3402"/>
    <w:rsid w:val="00CB1258"/>
    <w:rsid w:val="00CB2369"/>
    <w:rsid w:val="00CB2BDE"/>
    <w:rsid w:val="00CB36EE"/>
    <w:rsid w:val="00CC382D"/>
    <w:rsid w:val="00CC44D6"/>
    <w:rsid w:val="00CC4F62"/>
    <w:rsid w:val="00CC5009"/>
    <w:rsid w:val="00CD09AA"/>
    <w:rsid w:val="00CD2301"/>
    <w:rsid w:val="00CD315E"/>
    <w:rsid w:val="00CD3D84"/>
    <w:rsid w:val="00CD7EFB"/>
    <w:rsid w:val="00CE0252"/>
    <w:rsid w:val="00CE2399"/>
    <w:rsid w:val="00CE345A"/>
    <w:rsid w:val="00CE5F56"/>
    <w:rsid w:val="00CE76DB"/>
    <w:rsid w:val="00CF390E"/>
    <w:rsid w:val="00CF3FF5"/>
    <w:rsid w:val="00CF52FE"/>
    <w:rsid w:val="00CF5485"/>
    <w:rsid w:val="00CF63E7"/>
    <w:rsid w:val="00CF7232"/>
    <w:rsid w:val="00CF7CD9"/>
    <w:rsid w:val="00D0053B"/>
    <w:rsid w:val="00D01E74"/>
    <w:rsid w:val="00D0327A"/>
    <w:rsid w:val="00D0549D"/>
    <w:rsid w:val="00D061C8"/>
    <w:rsid w:val="00D06ACE"/>
    <w:rsid w:val="00D0758A"/>
    <w:rsid w:val="00D1015D"/>
    <w:rsid w:val="00D12319"/>
    <w:rsid w:val="00D136E9"/>
    <w:rsid w:val="00D139AE"/>
    <w:rsid w:val="00D262A9"/>
    <w:rsid w:val="00D27050"/>
    <w:rsid w:val="00D276C8"/>
    <w:rsid w:val="00D31CFE"/>
    <w:rsid w:val="00D3428D"/>
    <w:rsid w:val="00D40E05"/>
    <w:rsid w:val="00D426A3"/>
    <w:rsid w:val="00D4555C"/>
    <w:rsid w:val="00D46F95"/>
    <w:rsid w:val="00D474F4"/>
    <w:rsid w:val="00D478FC"/>
    <w:rsid w:val="00D5171E"/>
    <w:rsid w:val="00D522FD"/>
    <w:rsid w:val="00D53D29"/>
    <w:rsid w:val="00D609D9"/>
    <w:rsid w:val="00D63C36"/>
    <w:rsid w:val="00D657D5"/>
    <w:rsid w:val="00D70353"/>
    <w:rsid w:val="00D70CB6"/>
    <w:rsid w:val="00D72B13"/>
    <w:rsid w:val="00D73574"/>
    <w:rsid w:val="00D7482F"/>
    <w:rsid w:val="00D8002B"/>
    <w:rsid w:val="00D804D5"/>
    <w:rsid w:val="00D853A0"/>
    <w:rsid w:val="00D86D57"/>
    <w:rsid w:val="00D906DE"/>
    <w:rsid w:val="00D92F70"/>
    <w:rsid w:val="00D93585"/>
    <w:rsid w:val="00D962AF"/>
    <w:rsid w:val="00DA0090"/>
    <w:rsid w:val="00DA00ED"/>
    <w:rsid w:val="00DA133F"/>
    <w:rsid w:val="00DA282E"/>
    <w:rsid w:val="00DA55E1"/>
    <w:rsid w:val="00DA5938"/>
    <w:rsid w:val="00DA72C0"/>
    <w:rsid w:val="00DA7F08"/>
    <w:rsid w:val="00DB173D"/>
    <w:rsid w:val="00DB2A11"/>
    <w:rsid w:val="00DB76C6"/>
    <w:rsid w:val="00DC0FDE"/>
    <w:rsid w:val="00DC1285"/>
    <w:rsid w:val="00DC3E96"/>
    <w:rsid w:val="00DC7C13"/>
    <w:rsid w:val="00DD143A"/>
    <w:rsid w:val="00DD2B77"/>
    <w:rsid w:val="00DD2BC1"/>
    <w:rsid w:val="00DD32E5"/>
    <w:rsid w:val="00DD41CC"/>
    <w:rsid w:val="00DD5BA0"/>
    <w:rsid w:val="00DD6B0A"/>
    <w:rsid w:val="00DD777F"/>
    <w:rsid w:val="00DE03D6"/>
    <w:rsid w:val="00DE219D"/>
    <w:rsid w:val="00DE26D1"/>
    <w:rsid w:val="00DE381D"/>
    <w:rsid w:val="00DE4757"/>
    <w:rsid w:val="00DE5488"/>
    <w:rsid w:val="00DE72EA"/>
    <w:rsid w:val="00DE7504"/>
    <w:rsid w:val="00DF18D4"/>
    <w:rsid w:val="00DF446F"/>
    <w:rsid w:val="00DF7478"/>
    <w:rsid w:val="00E023C8"/>
    <w:rsid w:val="00E02C12"/>
    <w:rsid w:val="00E02CA9"/>
    <w:rsid w:val="00E03423"/>
    <w:rsid w:val="00E054DB"/>
    <w:rsid w:val="00E063B4"/>
    <w:rsid w:val="00E1237F"/>
    <w:rsid w:val="00E15728"/>
    <w:rsid w:val="00E15AFA"/>
    <w:rsid w:val="00E20234"/>
    <w:rsid w:val="00E203E5"/>
    <w:rsid w:val="00E21B83"/>
    <w:rsid w:val="00E24E38"/>
    <w:rsid w:val="00E250EC"/>
    <w:rsid w:val="00E275EF"/>
    <w:rsid w:val="00E30893"/>
    <w:rsid w:val="00E30EFC"/>
    <w:rsid w:val="00E31EED"/>
    <w:rsid w:val="00E32F24"/>
    <w:rsid w:val="00E342CE"/>
    <w:rsid w:val="00E35D4E"/>
    <w:rsid w:val="00E40BDB"/>
    <w:rsid w:val="00E427E2"/>
    <w:rsid w:val="00E4632D"/>
    <w:rsid w:val="00E505D8"/>
    <w:rsid w:val="00E50632"/>
    <w:rsid w:val="00E520D1"/>
    <w:rsid w:val="00E52292"/>
    <w:rsid w:val="00E53C1E"/>
    <w:rsid w:val="00E54B7F"/>
    <w:rsid w:val="00E559CD"/>
    <w:rsid w:val="00E5639B"/>
    <w:rsid w:val="00E56BF7"/>
    <w:rsid w:val="00E56ED2"/>
    <w:rsid w:val="00E6025E"/>
    <w:rsid w:val="00E611BA"/>
    <w:rsid w:val="00E643B8"/>
    <w:rsid w:val="00E655B8"/>
    <w:rsid w:val="00E65693"/>
    <w:rsid w:val="00E66216"/>
    <w:rsid w:val="00E7211E"/>
    <w:rsid w:val="00E72675"/>
    <w:rsid w:val="00E72DF6"/>
    <w:rsid w:val="00E73CCA"/>
    <w:rsid w:val="00E7431C"/>
    <w:rsid w:val="00E77758"/>
    <w:rsid w:val="00E8189E"/>
    <w:rsid w:val="00E822C0"/>
    <w:rsid w:val="00E835AF"/>
    <w:rsid w:val="00E8665D"/>
    <w:rsid w:val="00E86815"/>
    <w:rsid w:val="00E909D2"/>
    <w:rsid w:val="00E92BFD"/>
    <w:rsid w:val="00E92FB3"/>
    <w:rsid w:val="00EA4347"/>
    <w:rsid w:val="00EA4DE9"/>
    <w:rsid w:val="00EA654F"/>
    <w:rsid w:val="00EA67D6"/>
    <w:rsid w:val="00EA6CFD"/>
    <w:rsid w:val="00EA73AC"/>
    <w:rsid w:val="00EA7641"/>
    <w:rsid w:val="00EB04AE"/>
    <w:rsid w:val="00EB1DD8"/>
    <w:rsid w:val="00EB3B83"/>
    <w:rsid w:val="00EB3C2A"/>
    <w:rsid w:val="00EB4422"/>
    <w:rsid w:val="00EB5367"/>
    <w:rsid w:val="00EB5D84"/>
    <w:rsid w:val="00EB7F79"/>
    <w:rsid w:val="00EC69B8"/>
    <w:rsid w:val="00ED0D23"/>
    <w:rsid w:val="00ED12F9"/>
    <w:rsid w:val="00ED2599"/>
    <w:rsid w:val="00ED2CF8"/>
    <w:rsid w:val="00ED3337"/>
    <w:rsid w:val="00ED4FDB"/>
    <w:rsid w:val="00ED50C6"/>
    <w:rsid w:val="00ED5FE7"/>
    <w:rsid w:val="00ED6A8D"/>
    <w:rsid w:val="00ED7083"/>
    <w:rsid w:val="00ED7876"/>
    <w:rsid w:val="00EE3032"/>
    <w:rsid w:val="00EE3D9E"/>
    <w:rsid w:val="00EE4BD4"/>
    <w:rsid w:val="00EE51A8"/>
    <w:rsid w:val="00EF103C"/>
    <w:rsid w:val="00EF1E5D"/>
    <w:rsid w:val="00EF515F"/>
    <w:rsid w:val="00EF517F"/>
    <w:rsid w:val="00EF7207"/>
    <w:rsid w:val="00F000E2"/>
    <w:rsid w:val="00F028D1"/>
    <w:rsid w:val="00F039F8"/>
    <w:rsid w:val="00F0567C"/>
    <w:rsid w:val="00F05BC8"/>
    <w:rsid w:val="00F07D92"/>
    <w:rsid w:val="00F10760"/>
    <w:rsid w:val="00F13282"/>
    <w:rsid w:val="00F1478D"/>
    <w:rsid w:val="00F16613"/>
    <w:rsid w:val="00F201A5"/>
    <w:rsid w:val="00F20776"/>
    <w:rsid w:val="00F20928"/>
    <w:rsid w:val="00F26698"/>
    <w:rsid w:val="00F26E90"/>
    <w:rsid w:val="00F3043C"/>
    <w:rsid w:val="00F31463"/>
    <w:rsid w:val="00F314E1"/>
    <w:rsid w:val="00F33997"/>
    <w:rsid w:val="00F34A81"/>
    <w:rsid w:val="00F35E5A"/>
    <w:rsid w:val="00F404EB"/>
    <w:rsid w:val="00F4159A"/>
    <w:rsid w:val="00F450F3"/>
    <w:rsid w:val="00F50F65"/>
    <w:rsid w:val="00F5213A"/>
    <w:rsid w:val="00F5495B"/>
    <w:rsid w:val="00F56F9F"/>
    <w:rsid w:val="00F57020"/>
    <w:rsid w:val="00F57ACA"/>
    <w:rsid w:val="00F60A47"/>
    <w:rsid w:val="00F612A6"/>
    <w:rsid w:val="00F64239"/>
    <w:rsid w:val="00F6734F"/>
    <w:rsid w:val="00F74BA1"/>
    <w:rsid w:val="00F74BDB"/>
    <w:rsid w:val="00F7535D"/>
    <w:rsid w:val="00F8051F"/>
    <w:rsid w:val="00F815BD"/>
    <w:rsid w:val="00F8412E"/>
    <w:rsid w:val="00F857C4"/>
    <w:rsid w:val="00F87933"/>
    <w:rsid w:val="00F91050"/>
    <w:rsid w:val="00F91D4D"/>
    <w:rsid w:val="00F929BC"/>
    <w:rsid w:val="00F93DEC"/>
    <w:rsid w:val="00F94439"/>
    <w:rsid w:val="00FB0202"/>
    <w:rsid w:val="00FB0F49"/>
    <w:rsid w:val="00FB33F0"/>
    <w:rsid w:val="00FC0184"/>
    <w:rsid w:val="00FC364A"/>
    <w:rsid w:val="00FC5ACE"/>
    <w:rsid w:val="00FD157B"/>
    <w:rsid w:val="00FD5F59"/>
    <w:rsid w:val="00FD5F69"/>
    <w:rsid w:val="00FD62AA"/>
    <w:rsid w:val="00FE7AD8"/>
    <w:rsid w:val="00FF05D5"/>
    <w:rsid w:val="00FF2272"/>
    <w:rsid w:val="00FF2D8F"/>
    <w:rsid w:val="00FF5D4B"/>
    <w:rsid w:val="00FF6815"/>
    <w:rsid w:val="00FF6972"/>
    <w:rsid w:val="00FF6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5B035BA"/>
  <w15:chartTrackingRefBased/>
  <w15:docId w15:val="{53D907C8-28FB-48E7-990A-4FBE1E19A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4AE"/>
    <w:rPr>
      <w:sz w:val="24"/>
      <w:szCs w:val="24"/>
      <w:lang w:val="lt-LT" w:eastAsia="lt-LT"/>
    </w:rPr>
  </w:style>
  <w:style w:type="paragraph" w:styleId="Heading2">
    <w:name w:val="heading 2"/>
    <w:basedOn w:val="Normal"/>
    <w:next w:val="Normal"/>
    <w:qFormat/>
    <w:rsid w:val="00593E93"/>
    <w:pPr>
      <w:keepNext/>
      <w:widowControl w:val="0"/>
      <w:autoSpaceDE w:val="0"/>
      <w:autoSpaceDN w:val="0"/>
      <w:adjustRightInd w:val="0"/>
      <w:jc w:val="both"/>
      <w:outlineLvl w:val="1"/>
    </w:pPr>
    <w:rPr>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EB04AE"/>
    <w:pPr>
      <w:ind w:left="314" w:hanging="314"/>
    </w:pPr>
    <w:rPr>
      <w:i/>
      <w:color w:val="000000"/>
      <w:sz w:val="20"/>
      <w:szCs w:val="20"/>
      <w:lang w:val="en-US" w:eastAsia="en-US"/>
    </w:rPr>
  </w:style>
  <w:style w:type="character" w:customStyle="1" w:styleId="BodyTextIndent2Char">
    <w:name w:val="Body Text Indent 2 Char"/>
    <w:link w:val="BodyTextIndent2"/>
    <w:semiHidden/>
    <w:locked/>
    <w:rsid w:val="00EB04AE"/>
    <w:rPr>
      <w:i/>
      <w:color w:val="000000"/>
      <w:lang w:val="en-US" w:eastAsia="en-US" w:bidi="ar-SA"/>
    </w:rPr>
  </w:style>
  <w:style w:type="paragraph" w:styleId="Header">
    <w:name w:val="header"/>
    <w:basedOn w:val="Normal"/>
    <w:link w:val="HeaderChar"/>
    <w:uiPriority w:val="99"/>
    <w:rsid w:val="00EB04AE"/>
    <w:pPr>
      <w:tabs>
        <w:tab w:val="center" w:pos="4819"/>
        <w:tab w:val="right" w:pos="9638"/>
      </w:tabs>
    </w:pPr>
  </w:style>
  <w:style w:type="character" w:styleId="PageNumber">
    <w:name w:val="page number"/>
    <w:basedOn w:val="DefaultParagraphFont"/>
    <w:rsid w:val="00EB04AE"/>
  </w:style>
  <w:style w:type="paragraph" w:styleId="BodyText">
    <w:name w:val="Body Text"/>
    <w:basedOn w:val="Normal"/>
    <w:rsid w:val="00EB04AE"/>
    <w:pPr>
      <w:spacing w:after="120"/>
    </w:pPr>
  </w:style>
  <w:style w:type="table" w:styleId="TableGrid">
    <w:name w:val="Table Grid"/>
    <w:basedOn w:val="TableNormal"/>
    <w:rsid w:val="004B4F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rsid w:val="004B4FFE"/>
    <w:pPr>
      <w:suppressAutoHyphens/>
      <w:ind w:firstLine="312"/>
      <w:jc w:val="both"/>
    </w:pPr>
    <w:rPr>
      <w:rFonts w:ascii="TimesLT" w:eastAsia="Arial" w:hAnsi="TimesLT"/>
      <w:lang w:val="en-GB" w:eastAsia="ar-SA"/>
    </w:rPr>
  </w:style>
  <w:style w:type="character" w:styleId="Hyperlink">
    <w:name w:val="Hyperlink"/>
    <w:rsid w:val="003C3415"/>
    <w:rPr>
      <w:color w:val="0000FF"/>
      <w:u w:val="single"/>
    </w:rPr>
  </w:style>
  <w:style w:type="character" w:customStyle="1" w:styleId="Vilmaraslanaite">
    <w:name w:val="Vilma.raslanaite"/>
    <w:semiHidden/>
    <w:rsid w:val="008E64FC"/>
    <w:rPr>
      <w:rFonts w:ascii="Arial" w:hAnsi="Arial" w:cs="Arial"/>
      <w:b w:val="0"/>
      <w:bCs w:val="0"/>
      <w:i w:val="0"/>
      <w:iCs w:val="0"/>
      <w:strike w:val="0"/>
      <w:color w:val="0000FF"/>
      <w:sz w:val="20"/>
      <w:szCs w:val="20"/>
      <w:u w:val="none"/>
    </w:rPr>
  </w:style>
  <w:style w:type="paragraph" w:styleId="Footer">
    <w:name w:val="footer"/>
    <w:basedOn w:val="Normal"/>
    <w:rsid w:val="006123AC"/>
    <w:pPr>
      <w:tabs>
        <w:tab w:val="center" w:pos="4986"/>
        <w:tab w:val="right" w:pos="9972"/>
      </w:tabs>
    </w:pPr>
  </w:style>
  <w:style w:type="paragraph" w:styleId="BalloonText">
    <w:name w:val="Balloon Text"/>
    <w:basedOn w:val="Normal"/>
    <w:semiHidden/>
    <w:rsid w:val="00D92F70"/>
    <w:rPr>
      <w:rFonts w:ascii="Tahoma" w:hAnsi="Tahoma" w:cs="Tahoma"/>
      <w:sz w:val="16"/>
      <w:szCs w:val="16"/>
    </w:rPr>
  </w:style>
  <w:style w:type="paragraph" w:customStyle="1" w:styleId="tajtip">
    <w:name w:val="tajtip"/>
    <w:basedOn w:val="Normal"/>
    <w:rsid w:val="001D7E6A"/>
    <w:pPr>
      <w:spacing w:before="100" w:beforeAutospacing="1" w:after="100" w:afterAutospacing="1"/>
    </w:pPr>
    <w:rPr>
      <w:lang w:val="en-US" w:eastAsia="en-US"/>
    </w:rPr>
  </w:style>
  <w:style w:type="character" w:styleId="CommentReference">
    <w:name w:val="annotation reference"/>
    <w:rsid w:val="00201C02"/>
    <w:rPr>
      <w:sz w:val="16"/>
      <w:szCs w:val="16"/>
    </w:rPr>
  </w:style>
  <w:style w:type="paragraph" w:styleId="CommentText">
    <w:name w:val="annotation text"/>
    <w:basedOn w:val="Normal"/>
    <w:link w:val="CommentTextChar"/>
    <w:rsid w:val="00201C02"/>
    <w:rPr>
      <w:sz w:val="20"/>
      <w:szCs w:val="20"/>
    </w:rPr>
  </w:style>
  <w:style w:type="character" w:customStyle="1" w:styleId="CommentTextChar">
    <w:name w:val="Comment Text Char"/>
    <w:link w:val="CommentText"/>
    <w:rsid w:val="00201C02"/>
    <w:rPr>
      <w:lang w:val="lt-LT" w:eastAsia="lt-LT"/>
    </w:rPr>
  </w:style>
  <w:style w:type="paragraph" w:styleId="CommentSubject">
    <w:name w:val="annotation subject"/>
    <w:basedOn w:val="CommentText"/>
    <w:next w:val="CommentText"/>
    <w:link w:val="CommentSubjectChar"/>
    <w:rsid w:val="00201C02"/>
    <w:rPr>
      <w:b/>
      <w:bCs/>
    </w:rPr>
  </w:style>
  <w:style w:type="character" w:customStyle="1" w:styleId="CommentSubjectChar">
    <w:name w:val="Comment Subject Char"/>
    <w:link w:val="CommentSubject"/>
    <w:rsid w:val="00201C02"/>
    <w:rPr>
      <w:b/>
      <w:bCs/>
      <w:lang w:val="lt-LT" w:eastAsia="lt-LT"/>
    </w:rPr>
  </w:style>
  <w:style w:type="paragraph" w:styleId="ListParagraph">
    <w:name w:val="List Paragraph"/>
    <w:aliases w:val="Buletai,Bullet EY,List Paragraph21,List Paragraph2,lp1,Bullet 1,Use Case List Paragraph,Numbering,ERP-List Paragraph,List Paragraph11,List Paragraph111,Paragraph,List Paragraph Red,Sąrašo pastraipa1"/>
    <w:basedOn w:val="Normal"/>
    <w:link w:val="ListParagraphChar"/>
    <w:uiPriority w:val="34"/>
    <w:qFormat/>
    <w:rsid w:val="009A3FDD"/>
    <w:pPr>
      <w:spacing w:after="200" w:line="276" w:lineRule="auto"/>
      <w:ind w:left="720"/>
      <w:contextualSpacing/>
    </w:pPr>
    <w:rPr>
      <w:rFonts w:eastAsia="Calibri"/>
      <w:lang w:eastAsia="en-US"/>
    </w:rPr>
  </w:style>
  <w:style w:type="paragraph" w:styleId="NoSpacing">
    <w:name w:val="No Spacing"/>
    <w:uiPriority w:val="1"/>
    <w:qFormat/>
    <w:rsid w:val="000155AF"/>
    <w:rPr>
      <w:sz w:val="24"/>
      <w:szCs w:val="24"/>
      <w:lang w:val="en-GB"/>
    </w:rPr>
  </w:style>
  <w:style w:type="paragraph" w:styleId="Revision">
    <w:name w:val="Revision"/>
    <w:hidden/>
    <w:uiPriority w:val="99"/>
    <w:semiHidden/>
    <w:rsid w:val="000324B7"/>
    <w:rPr>
      <w:sz w:val="24"/>
      <w:szCs w:val="24"/>
      <w:lang w:val="lt-LT" w:eastAsia="lt-LT"/>
    </w:rPr>
  </w:style>
  <w:style w:type="character" w:customStyle="1" w:styleId="HeaderChar">
    <w:name w:val="Header Char"/>
    <w:link w:val="Header"/>
    <w:uiPriority w:val="99"/>
    <w:rsid w:val="00411ECC"/>
    <w:rPr>
      <w:sz w:val="24"/>
      <w:szCs w:val="24"/>
    </w:rPr>
  </w:style>
  <w:style w:type="character" w:customStyle="1" w:styleId="ListParagraphChar">
    <w:name w:val="List Paragraph Char"/>
    <w:aliases w:val="Buletai Char,Bullet EY Char,List Paragraph21 Char,List Paragraph2 Char,lp1 Char,Bullet 1 Char,Use Case List Paragraph Char,Numbering Char,ERP-List Paragraph Char,List Paragraph11 Char,List Paragraph111 Char,Paragraph Char"/>
    <w:link w:val="ListParagraph"/>
    <w:uiPriority w:val="34"/>
    <w:locked/>
    <w:rsid w:val="003D49CC"/>
    <w:rPr>
      <w:rFonts w:eastAsia="Calibri"/>
      <w:sz w:val="24"/>
      <w:szCs w:val="24"/>
      <w:lang w:val="lt-LT"/>
    </w:rPr>
  </w:style>
  <w:style w:type="paragraph" w:customStyle="1" w:styleId="BodyText2">
    <w:name w:val="Body Text2"/>
    <w:rsid w:val="00DF446F"/>
    <w:pPr>
      <w:suppressAutoHyphens/>
      <w:ind w:firstLine="312"/>
      <w:jc w:val="both"/>
    </w:pPr>
    <w:rPr>
      <w:rFonts w:ascii="TimesLT" w:eastAsia="Arial" w:hAnsi="TimesLT"/>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889833">
      <w:bodyDiv w:val="1"/>
      <w:marLeft w:val="0"/>
      <w:marRight w:val="0"/>
      <w:marTop w:val="0"/>
      <w:marBottom w:val="0"/>
      <w:divBdr>
        <w:top w:val="none" w:sz="0" w:space="0" w:color="auto"/>
        <w:left w:val="none" w:sz="0" w:space="0" w:color="auto"/>
        <w:bottom w:val="none" w:sz="0" w:space="0" w:color="auto"/>
        <w:right w:val="none" w:sz="0" w:space="0" w:color="auto"/>
      </w:divBdr>
    </w:div>
    <w:div w:id="159777306">
      <w:bodyDiv w:val="1"/>
      <w:marLeft w:val="0"/>
      <w:marRight w:val="0"/>
      <w:marTop w:val="0"/>
      <w:marBottom w:val="0"/>
      <w:divBdr>
        <w:top w:val="none" w:sz="0" w:space="0" w:color="auto"/>
        <w:left w:val="none" w:sz="0" w:space="0" w:color="auto"/>
        <w:bottom w:val="none" w:sz="0" w:space="0" w:color="auto"/>
        <w:right w:val="none" w:sz="0" w:space="0" w:color="auto"/>
      </w:divBdr>
    </w:div>
    <w:div w:id="446899939">
      <w:bodyDiv w:val="1"/>
      <w:marLeft w:val="0"/>
      <w:marRight w:val="0"/>
      <w:marTop w:val="0"/>
      <w:marBottom w:val="0"/>
      <w:divBdr>
        <w:top w:val="none" w:sz="0" w:space="0" w:color="auto"/>
        <w:left w:val="none" w:sz="0" w:space="0" w:color="auto"/>
        <w:bottom w:val="none" w:sz="0" w:space="0" w:color="auto"/>
        <w:right w:val="none" w:sz="0" w:space="0" w:color="auto"/>
      </w:divBdr>
    </w:div>
    <w:div w:id="467477763">
      <w:bodyDiv w:val="1"/>
      <w:marLeft w:val="0"/>
      <w:marRight w:val="0"/>
      <w:marTop w:val="0"/>
      <w:marBottom w:val="0"/>
      <w:divBdr>
        <w:top w:val="none" w:sz="0" w:space="0" w:color="auto"/>
        <w:left w:val="none" w:sz="0" w:space="0" w:color="auto"/>
        <w:bottom w:val="none" w:sz="0" w:space="0" w:color="auto"/>
        <w:right w:val="none" w:sz="0" w:space="0" w:color="auto"/>
      </w:divBdr>
    </w:div>
    <w:div w:id="653073859">
      <w:bodyDiv w:val="1"/>
      <w:marLeft w:val="0"/>
      <w:marRight w:val="0"/>
      <w:marTop w:val="0"/>
      <w:marBottom w:val="0"/>
      <w:divBdr>
        <w:top w:val="none" w:sz="0" w:space="0" w:color="auto"/>
        <w:left w:val="none" w:sz="0" w:space="0" w:color="auto"/>
        <w:bottom w:val="none" w:sz="0" w:space="0" w:color="auto"/>
        <w:right w:val="none" w:sz="0" w:space="0" w:color="auto"/>
      </w:divBdr>
    </w:div>
    <w:div w:id="692682625">
      <w:bodyDiv w:val="1"/>
      <w:marLeft w:val="0"/>
      <w:marRight w:val="0"/>
      <w:marTop w:val="0"/>
      <w:marBottom w:val="0"/>
      <w:divBdr>
        <w:top w:val="none" w:sz="0" w:space="0" w:color="auto"/>
        <w:left w:val="none" w:sz="0" w:space="0" w:color="auto"/>
        <w:bottom w:val="none" w:sz="0" w:space="0" w:color="auto"/>
        <w:right w:val="none" w:sz="0" w:space="0" w:color="auto"/>
      </w:divBdr>
    </w:div>
    <w:div w:id="770973626">
      <w:bodyDiv w:val="1"/>
      <w:marLeft w:val="0"/>
      <w:marRight w:val="0"/>
      <w:marTop w:val="0"/>
      <w:marBottom w:val="150"/>
      <w:divBdr>
        <w:top w:val="none" w:sz="0" w:space="0" w:color="auto"/>
        <w:left w:val="none" w:sz="0" w:space="0" w:color="auto"/>
        <w:bottom w:val="none" w:sz="0" w:space="0" w:color="auto"/>
        <w:right w:val="none" w:sz="0" w:space="0" w:color="auto"/>
      </w:divBdr>
      <w:divsChild>
        <w:div w:id="802843807">
          <w:marLeft w:val="600"/>
          <w:marRight w:val="0"/>
          <w:marTop w:val="0"/>
          <w:marBottom w:val="0"/>
          <w:divBdr>
            <w:top w:val="none" w:sz="0" w:space="0" w:color="auto"/>
            <w:left w:val="none" w:sz="0" w:space="0" w:color="auto"/>
            <w:bottom w:val="none" w:sz="0" w:space="0" w:color="auto"/>
            <w:right w:val="none" w:sz="0" w:space="0" w:color="auto"/>
          </w:divBdr>
          <w:divsChild>
            <w:div w:id="55358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343309">
      <w:bodyDiv w:val="1"/>
      <w:marLeft w:val="0"/>
      <w:marRight w:val="0"/>
      <w:marTop w:val="0"/>
      <w:marBottom w:val="0"/>
      <w:divBdr>
        <w:top w:val="none" w:sz="0" w:space="0" w:color="auto"/>
        <w:left w:val="none" w:sz="0" w:space="0" w:color="auto"/>
        <w:bottom w:val="none" w:sz="0" w:space="0" w:color="auto"/>
        <w:right w:val="none" w:sz="0" w:space="0" w:color="auto"/>
      </w:divBdr>
    </w:div>
    <w:div w:id="1742025485">
      <w:bodyDiv w:val="1"/>
      <w:marLeft w:val="0"/>
      <w:marRight w:val="0"/>
      <w:marTop w:val="0"/>
      <w:marBottom w:val="0"/>
      <w:divBdr>
        <w:top w:val="none" w:sz="0" w:space="0" w:color="auto"/>
        <w:left w:val="none" w:sz="0" w:space="0" w:color="auto"/>
        <w:bottom w:val="none" w:sz="0" w:space="0" w:color="auto"/>
        <w:right w:val="none" w:sz="0" w:space="0" w:color="auto"/>
      </w:divBdr>
    </w:div>
    <w:div w:id="202901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14EC8-9CC4-448B-84AE-1EC48382F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Pages>
  <Words>10048</Words>
  <Characters>57279</Characters>
  <Application>Microsoft Office Word</Application>
  <DocSecurity>0</DocSecurity>
  <Lines>477</Lines>
  <Paragraphs>134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I</vt:lpstr>
      <vt:lpstr>I</vt:lpstr>
    </vt:vector>
  </TitlesOfParts>
  <Company>KAM</Company>
  <LinksUpToDate>false</LinksUpToDate>
  <CharactersWithSpaces>67193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agne.ziedelyte</dc:creator>
  <cp:keywords/>
  <cp:lastModifiedBy>Windows User</cp:lastModifiedBy>
  <cp:revision>31</cp:revision>
  <cp:lastPrinted>2020-06-05T06:08:00Z</cp:lastPrinted>
  <dcterms:created xsi:type="dcterms:W3CDTF">2023-06-06T05:12:00Z</dcterms:created>
  <dcterms:modified xsi:type="dcterms:W3CDTF">2025-04-25T03:53:00Z</dcterms:modified>
</cp:coreProperties>
</file>