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C7435" w14:textId="6C7A4EBC" w:rsidR="006B01AA" w:rsidRPr="003424A5" w:rsidRDefault="00131BB3" w:rsidP="00F103C6">
      <w:pPr>
        <w:pStyle w:val="Title"/>
        <w:spacing w:after="0"/>
        <w:ind w:left="144" w:right="144"/>
        <w:jc w:val="center"/>
        <w:rPr>
          <w:rFonts w:ascii="Jost" w:hAnsi="Jost"/>
          <w:b/>
          <w:bCs/>
          <w:color w:val="262626" w:themeColor="text1" w:themeTint="D9"/>
          <w:sz w:val="24"/>
          <w:szCs w:val="24"/>
        </w:rPr>
      </w:pPr>
      <w:r w:rsidRPr="003424A5">
        <w:rPr>
          <w:rFonts w:ascii="Jost" w:hAnsi="Jost"/>
          <w:b/>
          <w:bCs/>
          <w:color w:val="262626" w:themeColor="text1" w:themeTint="D9"/>
          <w:sz w:val="24"/>
          <w:szCs w:val="24"/>
        </w:rPr>
        <w:t>INOVATYVAUS PRODUKTO – DI TECHNOLOGIJOS INTEGRACIJA Į VIEŠŲJŲ PIRKIMŲ OBJEKTO KAINOS ANALIZĖS</w:t>
      </w:r>
      <w:r w:rsidR="00D4422A" w:rsidRPr="003424A5">
        <w:rPr>
          <w:rFonts w:ascii="Jost" w:hAnsi="Jost"/>
          <w:b/>
          <w:bCs/>
          <w:color w:val="262626" w:themeColor="text1" w:themeTint="D9"/>
          <w:sz w:val="24"/>
          <w:szCs w:val="24"/>
        </w:rPr>
        <w:t xml:space="preserve"> IR</w:t>
      </w:r>
      <w:r w:rsidRPr="003424A5">
        <w:rPr>
          <w:rFonts w:ascii="Jost" w:hAnsi="Jost"/>
          <w:b/>
          <w:bCs/>
          <w:color w:val="262626" w:themeColor="text1" w:themeTint="D9"/>
          <w:sz w:val="24"/>
          <w:szCs w:val="24"/>
        </w:rPr>
        <w:t xml:space="preserve"> PROGNOZAVIMO</w:t>
      </w:r>
      <w:r w:rsidR="00D4422A" w:rsidRPr="003424A5">
        <w:rPr>
          <w:rFonts w:ascii="Jost" w:hAnsi="Jost"/>
          <w:b/>
          <w:bCs/>
          <w:color w:val="262626" w:themeColor="text1" w:themeTint="D9"/>
          <w:sz w:val="24"/>
          <w:szCs w:val="24"/>
        </w:rPr>
        <w:t>,</w:t>
      </w:r>
      <w:r w:rsidRPr="003424A5">
        <w:rPr>
          <w:rFonts w:ascii="Jost" w:hAnsi="Jost"/>
          <w:b/>
          <w:bCs/>
          <w:color w:val="262626" w:themeColor="text1" w:themeTint="D9"/>
          <w:sz w:val="24"/>
          <w:szCs w:val="24"/>
        </w:rPr>
        <w:t xml:space="preserve"> CENTRALIZUOTŲ VIEŠŲJŲ PIRKIMŲ SUTAUPYMŲ NUSTATYMO PROCEDŪRAS –</w:t>
      </w:r>
      <w:r w:rsidR="006B01AA" w:rsidRPr="003424A5">
        <w:rPr>
          <w:rFonts w:ascii="Jost" w:hAnsi="Jost"/>
          <w:b/>
          <w:bCs/>
          <w:color w:val="262626" w:themeColor="text1" w:themeTint="D9"/>
          <w:sz w:val="24"/>
          <w:szCs w:val="24"/>
        </w:rPr>
        <w:t>TECHNINĖ SPECIFIKACIJA</w:t>
      </w:r>
    </w:p>
    <w:p w14:paraId="0E56DC39" w14:textId="77777777" w:rsidR="00E44098" w:rsidRPr="008365BD" w:rsidRDefault="00E44098" w:rsidP="00E44098">
      <w:pPr>
        <w:rPr>
          <w:color w:val="262626" w:themeColor="text1" w:themeTint="D9"/>
        </w:rPr>
      </w:pPr>
    </w:p>
    <w:p w14:paraId="5482CEF3" w14:textId="074B3E59" w:rsidR="006B01AA" w:rsidRPr="008365BD" w:rsidRDefault="006B01AA" w:rsidP="00F103C6">
      <w:pPr>
        <w:pStyle w:val="Heading1"/>
        <w:spacing w:before="0" w:after="0"/>
        <w:ind w:left="144" w:right="144" w:firstLine="0"/>
        <w:rPr>
          <w:rFonts w:ascii="Jost" w:eastAsia="Times New Roman" w:hAnsi="Jost" w:cs="Times New Roman"/>
          <w:color w:val="262626" w:themeColor="text1" w:themeTint="D9"/>
        </w:rPr>
      </w:pPr>
      <w:r w:rsidRPr="008365BD">
        <w:rPr>
          <w:rFonts w:ascii="Jost" w:eastAsia="Times New Roman" w:hAnsi="Jost" w:cs="Times New Roman"/>
          <w:color w:val="262626" w:themeColor="text1" w:themeTint="D9"/>
        </w:rPr>
        <w:t>NAUDOJAMI TERMINAI IR JŲ SUTRUMPINIMAI</w:t>
      </w:r>
    </w:p>
    <w:tbl>
      <w:tblPr>
        <w:tblW w:w="9749" w:type="dxa"/>
        <w:tblLayout w:type="fixed"/>
        <w:tblCellMar>
          <w:left w:w="7" w:type="dxa"/>
          <w:right w:w="7" w:type="dxa"/>
        </w:tblCellMar>
        <w:tblLook w:val="04A0" w:firstRow="1" w:lastRow="0" w:firstColumn="1" w:lastColumn="0" w:noHBand="0" w:noVBand="1"/>
      </w:tblPr>
      <w:tblGrid>
        <w:gridCol w:w="2723"/>
        <w:gridCol w:w="7026"/>
      </w:tblGrid>
      <w:tr w:rsidR="008365BD" w:rsidRPr="003424A5" w14:paraId="60E33FFE" w14:textId="77777777" w:rsidTr="223D5B01">
        <w:trPr>
          <w:cantSplit/>
          <w:trHeight w:val="300"/>
          <w:tblHeader/>
        </w:trPr>
        <w:tc>
          <w:tcPr>
            <w:tcW w:w="272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0F8B9F" w14:textId="77777777" w:rsidR="006B01AA" w:rsidRPr="003424A5" w:rsidRDefault="006B01AA" w:rsidP="00F103C6">
            <w:pPr>
              <w:spacing w:after="0"/>
              <w:ind w:left="144" w:right="144"/>
              <w:rPr>
                <w:rFonts w:ascii="Jost" w:hAnsi="Jost"/>
                <w:b/>
                <w:bCs/>
                <w:color w:val="262626" w:themeColor="text1" w:themeTint="D9"/>
              </w:rPr>
            </w:pPr>
            <w:r w:rsidRPr="003424A5">
              <w:rPr>
                <w:rFonts w:ascii="Jost" w:hAnsi="Jost"/>
                <w:b/>
                <w:bCs/>
                <w:color w:val="262626" w:themeColor="text1" w:themeTint="D9"/>
              </w:rPr>
              <w:t>SĄVOKA </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6C4014" w14:textId="77777777" w:rsidR="006B01AA" w:rsidRPr="003424A5" w:rsidRDefault="006B01AA" w:rsidP="00F103C6">
            <w:pPr>
              <w:spacing w:after="0"/>
              <w:ind w:left="144" w:right="144"/>
              <w:rPr>
                <w:rFonts w:ascii="Jost" w:hAnsi="Jost"/>
                <w:b/>
                <w:bCs/>
                <w:color w:val="262626" w:themeColor="text1" w:themeTint="D9"/>
              </w:rPr>
            </w:pPr>
            <w:r w:rsidRPr="003424A5">
              <w:rPr>
                <w:rFonts w:ascii="Jost" w:hAnsi="Jost"/>
                <w:b/>
                <w:bCs/>
                <w:color w:val="262626" w:themeColor="text1" w:themeTint="D9"/>
                <w:shd w:val="clear" w:color="auto" w:fill="FFFFFF"/>
              </w:rPr>
              <w:t>APRAŠYMAS</w:t>
            </w:r>
            <w:r w:rsidRPr="003424A5">
              <w:rPr>
                <w:rFonts w:ascii="Jost" w:hAnsi="Jost"/>
                <w:b/>
                <w:bCs/>
                <w:color w:val="262626" w:themeColor="text1" w:themeTint="D9"/>
              </w:rPr>
              <w:t> </w:t>
            </w:r>
          </w:p>
        </w:tc>
      </w:tr>
      <w:tr w:rsidR="008365BD" w:rsidRPr="003424A5" w14:paraId="5BC2F95F" w14:textId="77777777" w:rsidTr="223D5B01">
        <w:trPr>
          <w:cantSplit/>
          <w:trHeight w:val="300"/>
          <w:tblHeader/>
        </w:trPr>
        <w:tc>
          <w:tcPr>
            <w:tcW w:w="272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380EF4" w14:textId="0F898ADE" w:rsidR="00C41D24" w:rsidRPr="003424A5" w:rsidRDefault="00C41D24" w:rsidP="00F103C6">
            <w:pPr>
              <w:spacing w:after="0"/>
              <w:ind w:left="144" w:right="144"/>
              <w:rPr>
                <w:rFonts w:ascii="Jost" w:hAnsi="Jost"/>
                <w:b/>
                <w:bCs/>
                <w:color w:val="262626" w:themeColor="text1" w:themeTint="D9"/>
              </w:rPr>
            </w:pPr>
            <w:r w:rsidRPr="003424A5">
              <w:rPr>
                <w:rFonts w:ascii="Jost" w:hAnsi="Jost"/>
                <w:color w:val="262626" w:themeColor="text1" w:themeTint="D9"/>
              </w:rPr>
              <w:t>CPO LT ELEKTRONINIS KATALOGAS/ CPO IS</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A28487" w14:textId="7D35F91B" w:rsidR="00C41D24" w:rsidRPr="003424A5" w:rsidRDefault="00C41D24" w:rsidP="00E44098">
            <w:pPr>
              <w:spacing w:after="0"/>
              <w:ind w:left="144" w:right="144"/>
              <w:jc w:val="both"/>
              <w:rPr>
                <w:rFonts w:ascii="Jost" w:hAnsi="Jost"/>
                <w:b/>
                <w:bCs/>
                <w:color w:val="262626" w:themeColor="text1" w:themeTint="D9"/>
                <w:shd w:val="clear" w:color="auto" w:fill="FFFFFF"/>
              </w:rPr>
            </w:pPr>
            <w:r w:rsidRPr="003424A5">
              <w:rPr>
                <w:rFonts w:ascii="Jost" w:eastAsia="Jost" w:hAnsi="Jost"/>
                <w:color w:val="262626" w:themeColor="text1" w:themeTint="D9"/>
              </w:rPr>
              <w:t>CPO LT administruojama centralizuotų viešųjų pirkimų informacinė sistema</w:t>
            </w:r>
            <w:r w:rsidR="009552DC" w:rsidRPr="003424A5">
              <w:rPr>
                <w:rFonts w:ascii="Jost" w:eastAsia="Jost" w:hAnsi="Jost"/>
                <w:color w:val="262626" w:themeColor="text1" w:themeTint="D9"/>
              </w:rPr>
              <w:t xml:space="preserve"> </w:t>
            </w:r>
            <w:r w:rsidR="006F3C23" w:rsidRPr="003424A5">
              <w:rPr>
                <w:rFonts w:ascii="Jost" w:hAnsi="Jost"/>
                <w:color w:val="262626" w:themeColor="text1" w:themeTint="D9"/>
              </w:rPr>
              <w:t>(</w:t>
            </w:r>
            <w:hyperlink r:id="rId11" w:history="1">
              <w:r w:rsidR="006F3C23" w:rsidRPr="003424A5">
                <w:rPr>
                  <w:rStyle w:val="Hyperlink"/>
                  <w:rFonts w:ascii="Jost" w:hAnsi="Jost"/>
                  <w:color w:val="262626" w:themeColor="text1" w:themeTint="D9"/>
                </w:rPr>
                <w:t>https://katalogas.cpo.lt/</w:t>
              </w:r>
            </w:hyperlink>
            <w:r w:rsidR="006F3C23" w:rsidRPr="003424A5">
              <w:rPr>
                <w:rFonts w:ascii="Jost" w:hAnsi="Jost"/>
                <w:color w:val="262626" w:themeColor="text1" w:themeTint="D9"/>
              </w:rPr>
              <w:t>)</w:t>
            </w:r>
          </w:p>
        </w:tc>
      </w:tr>
      <w:tr w:rsidR="00135CD2" w:rsidRPr="003424A5" w14:paraId="16180566" w14:textId="77777777" w:rsidTr="223D5B01">
        <w:trPr>
          <w:cantSplit/>
          <w:trHeight w:val="300"/>
          <w:tblHeader/>
        </w:trPr>
        <w:tc>
          <w:tcPr>
            <w:tcW w:w="272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9C0833" w14:textId="2073AEF1" w:rsidR="00135CD2" w:rsidRPr="003424A5" w:rsidRDefault="00135CD2" w:rsidP="003B6530">
            <w:pPr>
              <w:spacing w:after="0"/>
              <w:ind w:left="144" w:right="144"/>
              <w:rPr>
                <w:rFonts w:ascii="Jost" w:hAnsi="Jost"/>
                <w:color w:val="262626" w:themeColor="text1" w:themeTint="D9"/>
              </w:rPr>
            </w:pPr>
            <w:r w:rsidRPr="003424A5">
              <w:rPr>
                <w:rFonts w:ascii="Jost" w:hAnsi="Jost"/>
                <w:color w:val="262626" w:themeColor="text1" w:themeTint="D9"/>
              </w:rPr>
              <w:t xml:space="preserve">CPO </w:t>
            </w:r>
            <w:r w:rsidR="003B6530" w:rsidRPr="003424A5">
              <w:rPr>
                <w:rFonts w:ascii="Jost" w:hAnsi="Jost"/>
                <w:color w:val="262626" w:themeColor="text1" w:themeTint="D9"/>
              </w:rPr>
              <w:t>LT ELEKTRONINIO KATALOGO PIRKIMO MODULIS/ MODULIS</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F36FE3" w14:textId="0E4085C6" w:rsidR="00135CD2" w:rsidRPr="003424A5" w:rsidRDefault="00135CD2" w:rsidP="003B6530">
            <w:pPr>
              <w:spacing w:after="0"/>
              <w:ind w:left="144" w:right="144"/>
              <w:jc w:val="both"/>
              <w:rPr>
                <w:rFonts w:ascii="Jost" w:eastAsia="Jost" w:hAnsi="Jost"/>
                <w:color w:val="262626" w:themeColor="text1" w:themeTint="D9"/>
              </w:rPr>
            </w:pPr>
            <w:r w:rsidRPr="003424A5">
              <w:rPr>
                <w:rFonts w:ascii="Jost" w:hAnsi="Jost"/>
                <w:color w:val="262626" w:themeColor="text1" w:themeTint="D9"/>
              </w:rPr>
              <w:t>Centralizuotų viešųjų pirkimų</w:t>
            </w:r>
            <w:r w:rsidR="003B6530" w:rsidRPr="003424A5">
              <w:rPr>
                <w:rFonts w:ascii="Jost" w:hAnsi="Jost"/>
                <w:color w:val="262626" w:themeColor="text1" w:themeTint="D9"/>
              </w:rPr>
              <w:t xml:space="preserve"> </w:t>
            </w:r>
            <w:r w:rsidRPr="003424A5">
              <w:rPr>
                <w:rFonts w:ascii="Jost" w:hAnsi="Jost"/>
                <w:color w:val="262626" w:themeColor="text1" w:themeTint="D9"/>
              </w:rPr>
              <w:t>elektroninio katalogo tam tikrų prekių, paslaugų ar darbų</w:t>
            </w:r>
            <w:r w:rsidR="003B6530" w:rsidRPr="003424A5">
              <w:rPr>
                <w:rFonts w:ascii="Jost" w:hAnsi="Jost"/>
                <w:color w:val="262626" w:themeColor="text1" w:themeTint="D9"/>
              </w:rPr>
              <w:t xml:space="preserve"> </w:t>
            </w:r>
            <w:r w:rsidRPr="003424A5">
              <w:rPr>
                <w:rFonts w:ascii="Jost" w:hAnsi="Jost"/>
                <w:color w:val="262626" w:themeColor="text1" w:themeTint="D9"/>
              </w:rPr>
              <w:t>posistemė, kurioje perkančiosios organizacijos ir perkantieji subjektai vykdo pirkimus</w:t>
            </w:r>
          </w:p>
        </w:tc>
      </w:tr>
      <w:tr w:rsidR="008365BD" w:rsidRPr="003424A5" w14:paraId="0888CEC9" w14:textId="77777777" w:rsidTr="223D5B01">
        <w:trPr>
          <w:cantSplit/>
          <w:trHeight w:val="300"/>
        </w:trPr>
        <w:tc>
          <w:tcPr>
            <w:tcW w:w="272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E8A754" w14:textId="3066A0B0" w:rsidR="00C41D24" w:rsidRPr="003424A5" w:rsidRDefault="00C41D24" w:rsidP="00F103C6">
            <w:pPr>
              <w:spacing w:after="0"/>
              <w:ind w:left="144" w:right="144"/>
              <w:rPr>
                <w:rFonts w:ascii="Jost" w:hAnsi="Jost"/>
                <w:color w:val="262626" w:themeColor="text1" w:themeTint="D9"/>
              </w:rPr>
            </w:pPr>
            <w:r w:rsidRPr="003424A5">
              <w:rPr>
                <w:rFonts w:ascii="Jost" w:hAnsi="Jost"/>
                <w:color w:val="262626" w:themeColor="text1" w:themeTint="D9"/>
              </w:rPr>
              <w:t>DI SPRENDIMAS</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683A14" w14:textId="3E6B438F" w:rsidR="00C41D24" w:rsidRPr="003424A5" w:rsidRDefault="00C41D24" w:rsidP="00F103C6">
            <w:pPr>
              <w:spacing w:after="0"/>
              <w:ind w:left="144" w:right="144"/>
              <w:jc w:val="both"/>
              <w:rPr>
                <w:rFonts w:ascii="Jost" w:hAnsi="Jost"/>
                <w:color w:val="262626" w:themeColor="text1" w:themeTint="D9"/>
              </w:rPr>
            </w:pPr>
            <w:r w:rsidRPr="003424A5">
              <w:rPr>
                <w:rFonts w:ascii="Jost" w:hAnsi="Jost"/>
                <w:color w:val="262626" w:themeColor="text1" w:themeTint="D9"/>
              </w:rPr>
              <w:t xml:space="preserve">Inovatyvaus produkto – </w:t>
            </w:r>
            <w:proofErr w:type="spellStart"/>
            <w:r w:rsidRPr="003424A5">
              <w:rPr>
                <w:rFonts w:ascii="Jost" w:hAnsi="Jost"/>
                <w:color w:val="262626" w:themeColor="text1" w:themeTint="D9"/>
              </w:rPr>
              <w:t>generatyvinės</w:t>
            </w:r>
            <w:proofErr w:type="spellEnd"/>
            <w:r w:rsidRPr="003424A5">
              <w:rPr>
                <w:rFonts w:ascii="Jost" w:hAnsi="Jost"/>
                <w:color w:val="262626" w:themeColor="text1" w:themeTint="D9"/>
              </w:rPr>
              <w:t xml:space="preserve"> DI technologijos integracijos į viešųjų pirkimų objekto kainos analizės</w:t>
            </w:r>
            <w:r w:rsidR="00D4422A" w:rsidRPr="003424A5">
              <w:rPr>
                <w:rFonts w:ascii="Jost" w:hAnsi="Jost"/>
                <w:color w:val="262626" w:themeColor="text1" w:themeTint="D9"/>
              </w:rPr>
              <w:t xml:space="preserve"> ir</w:t>
            </w:r>
            <w:r w:rsidRPr="003424A5">
              <w:rPr>
                <w:rFonts w:ascii="Jost" w:hAnsi="Jost"/>
                <w:color w:val="262626" w:themeColor="text1" w:themeTint="D9"/>
              </w:rPr>
              <w:t xml:space="preserve"> prognozavimo</w:t>
            </w:r>
            <w:r w:rsidR="00D4422A" w:rsidRPr="003424A5">
              <w:rPr>
                <w:rFonts w:ascii="Jost" w:hAnsi="Jost"/>
                <w:color w:val="262626" w:themeColor="text1" w:themeTint="D9"/>
              </w:rPr>
              <w:t>,</w:t>
            </w:r>
            <w:r w:rsidRPr="003424A5">
              <w:rPr>
                <w:rFonts w:ascii="Jost" w:hAnsi="Jost"/>
                <w:color w:val="262626" w:themeColor="text1" w:themeTint="D9"/>
              </w:rPr>
              <w:t xml:space="preserve"> centralizuotų viešųjų pirkimų sutaupymų nustatymo procedūras – sukūrimas ir įdiegimas į CPO LT informacinę infrastruktūrą – CPO LT elektroninį katalogą</w:t>
            </w:r>
          </w:p>
        </w:tc>
      </w:tr>
      <w:tr w:rsidR="008365BD" w:rsidRPr="003424A5" w14:paraId="056D8D31" w14:textId="77777777" w:rsidTr="223D5B01">
        <w:trPr>
          <w:cantSplit/>
          <w:trHeight w:val="300"/>
        </w:trPr>
        <w:tc>
          <w:tcPr>
            <w:tcW w:w="272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D6F1B4" w14:textId="2459266E" w:rsidR="00E1641B" w:rsidRPr="003424A5" w:rsidRDefault="00E1641B" w:rsidP="00F103C6">
            <w:pPr>
              <w:spacing w:after="0"/>
              <w:ind w:left="144" w:right="144"/>
              <w:rPr>
                <w:rFonts w:ascii="Jost" w:hAnsi="Jost"/>
                <w:color w:val="262626" w:themeColor="text1" w:themeTint="D9"/>
              </w:rPr>
            </w:pPr>
            <w:r w:rsidRPr="003424A5">
              <w:rPr>
                <w:rFonts w:ascii="Jost" w:hAnsi="Jost"/>
                <w:color w:val="262626" w:themeColor="text1" w:themeTint="D9"/>
              </w:rPr>
              <w:t>UŽSAKOVAS / PERKANČIOJI ORGANIZACIJA</w:t>
            </w:r>
            <w:r w:rsidR="001F6CD1" w:rsidRPr="003424A5">
              <w:rPr>
                <w:rFonts w:ascii="Jost" w:hAnsi="Jost"/>
                <w:color w:val="262626" w:themeColor="text1" w:themeTint="D9"/>
              </w:rPr>
              <w:t xml:space="preserve"> / PIRKĖJAS</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034B53" w14:textId="306A4CB5" w:rsidR="00E1641B" w:rsidRPr="003424A5" w:rsidRDefault="00E1641B" w:rsidP="00F103C6">
            <w:pPr>
              <w:spacing w:after="0"/>
              <w:ind w:left="144" w:right="144"/>
              <w:jc w:val="both"/>
              <w:rPr>
                <w:rFonts w:ascii="Jost" w:hAnsi="Jost"/>
                <w:color w:val="262626" w:themeColor="text1" w:themeTint="D9"/>
              </w:rPr>
            </w:pPr>
            <w:r w:rsidRPr="003424A5">
              <w:rPr>
                <w:rFonts w:ascii="Jost" w:hAnsi="Jost"/>
                <w:color w:val="262626" w:themeColor="text1" w:themeTint="D9"/>
              </w:rPr>
              <w:t>Viešoji įstaiga CPO LT (toliau – CPO LT)</w:t>
            </w:r>
          </w:p>
        </w:tc>
      </w:tr>
      <w:tr w:rsidR="008365BD" w:rsidRPr="003424A5" w14:paraId="42607BBC" w14:textId="77777777" w:rsidTr="223D5B01">
        <w:trPr>
          <w:cantSplit/>
          <w:trHeight w:val="690"/>
        </w:trPr>
        <w:tc>
          <w:tcPr>
            <w:tcW w:w="272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D8AC72" w14:textId="5C06E168" w:rsidR="00E1641B" w:rsidRPr="003424A5" w:rsidRDefault="00E1641B" w:rsidP="00F103C6">
            <w:pPr>
              <w:spacing w:after="0"/>
              <w:ind w:left="144" w:right="144"/>
              <w:rPr>
                <w:rFonts w:ascii="Jost" w:hAnsi="Jost"/>
                <w:color w:val="262626" w:themeColor="text1" w:themeTint="D9"/>
              </w:rPr>
            </w:pPr>
            <w:r w:rsidRPr="003424A5">
              <w:rPr>
                <w:rFonts w:ascii="Jost" w:hAnsi="Jost"/>
                <w:color w:val="262626" w:themeColor="text1" w:themeTint="D9"/>
              </w:rPr>
              <w:t>NAUDOTOJAS</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5C6377" w14:textId="0B53F21C" w:rsidR="00E1641B" w:rsidRPr="003424A5" w:rsidRDefault="00E1641B" w:rsidP="00F103C6">
            <w:pPr>
              <w:spacing w:after="0"/>
              <w:ind w:left="144" w:right="144"/>
              <w:jc w:val="both"/>
              <w:rPr>
                <w:rFonts w:ascii="Jost" w:hAnsi="Jost"/>
                <w:color w:val="262626" w:themeColor="text1" w:themeTint="D9"/>
              </w:rPr>
            </w:pPr>
            <w:r w:rsidRPr="003424A5">
              <w:rPr>
                <w:rFonts w:ascii="Jost" w:hAnsi="Jost"/>
                <w:color w:val="262626" w:themeColor="text1" w:themeTint="D9"/>
              </w:rPr>
              <w:t>Fizinis / juridinis asmuo registruotas CPO LT elektroniniame kataloge</w:t>
            </w:r>
          </w:p>
        </w:tc>
      </w:tr>
      <w:tr w:rsidR="008365BD" w:rsidRPr="003424A5" w14:paraId="735F7D3B" w14:textId="77777777" w:rsidTr="223D5B01">
        <w:trPr>
          <w:cantSplit/>
          <w:trHeight w:val="690"/>
        </w:trPr>
        <w:tc>
          <w:tcPr>
            <w:tcW w:w="272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9834BD" w14:textId="450BE5C4" w:rsidR="00E1641B" w:rsidRPr="003424A5" w:rsidRDefault="0044237F" w:rsidP="00F103C6">
            <w:pPr>
              <w:spacing w:after="0"/>
              <w:ind w:left="144" w:right="144"/>
              <w:rPr>
                <w:rFonts w:ascii="Jost" w:hAnsi="Jost"/>
                <w:color w:val="262626" w:themeColor="text1" w:themeTint="D9"/>
              </w:rPr>
            </w:pPr>
            <w:r w:rsidRPr="003424A5">
              <w:rPr>
                <w:rFonts w:ascii="Jost" w:hAnsi="Jost"/>
                <w:color w:val="262626" w:themeColor="text1" w:themeTint="D9"/>
              </w:rPr>
              <w:t>PROJEKTAS</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2C08EE" w14:textId="3C4AA364" w:rsidR="00E1641B" w:rsidRPr="003424A5" w:rsidRDefault="00597C69" w:rsidP="00F103C6">
            <w:pPr>
              <w:spacing w:after="0"/>
              <w:ind w:left="144" w:right="144"/>
              <w:jc w:val="both"/>
              <w:rPr>
                <w:rFonts w:ascii="Jost" w:hAnsi="Jost"/>
                <w:color w:val="262626" w:themeColor="text1" w:themeTint="D9"/>
              </w:rPr>
            </w:pPr>
            <w:r w:rsidRPr="003424A5">
              <w:rPr>
                <w:rFonts w:ascii="Jost" w:hAnsi="Jost"/>
                <w:color w:val="262626" w:themeColor="text1" w:themeTint="D9"/>
              </w:rPr>
              <w:t>CPO LT įgyvendinam</w:t>
            </w:r>
            <w:r w:rsidR="007079A2" w:rsidRPr="003424A5">
              <w:rPr>
                <w:rFonts w:ascii="Jost" w:hAnsi="Jost"/>
                <w:color w:val="262626" w:themeColor="text1" w:themeTint="D9"/>
              </w:rPr>
              <w:t>o</w:t>
            </w:r>
            <w:r w:rsidR="000F55CB" w:rsidRPr="003424A5">
              <w:rPr>
                <w:rFonts w:ascii="Jost" w:hAnsi="Jost"/>
                <w:color w:val="262626" w:themeColor="text1" w:themeTint="D9"/>
              </w:rPr>
              <w:t xml:space="preserve"> </w:t>
            </w:r>
            <w:r w:rsidRPr="003424A5">
              <w:rPr>
                <w:rFonts w:ascii="Jost" w:hAnsi="Jost"/>
                <w:color w:val="262626" w:themeColor="text1" w:themeTint="D9"/>
              </w:rPr>
              <w:t>„Inovatyvaus produkto - DI integracija į viešųjų pirkimų objekto kainos analizės</w:t>
            </w:r>
            <w:r w:rsidR="00753E55" w:rsidRPr="003424A5">
              <w:rPr>
                <w:rFonts w:ascii="Jost" w:hAnsi="Jost"/>
                <w:color w:val="262626" w:themeColor="text1" w:themeTint="D9"/>
              </w:rPr>
              <w:t xml:space="preserve"> ir</w:t>
            </w:r>
            <w:r w:rsidRPr="003424A5">
              <w:rPr>
                <w:rFonts w:ascii="Jost" w:hAnsi="Jost"/>
                <w:color w:val="262626" w:themeColor="text1" w:themeTint="D9"/>
              </w:rPr>
              <w:t xml:space="preserve"> prognozavimo</w:t>
            </w:r>
            <w:r w:rsidR="00753E55" w:rsidRPr="003424A5">
              <w:rPr>
                <w:rFonts w:ascii="Jost" w:hAnsi="Jost"/>
                <w:color w:val="262626" w:themeColor="text1" w:themeTint="D9"/>
              </w:rPr>
              <w:t>,</w:t>
            </w:r>
            <w:r w:rsidRPr="003424A5">
              <w:rPr>
                <w:rFonts w:ascii="Jost" w:hAnsi="Jost"/>
                <w:color w:val="262626" w:themeColor="text1" w:themeTint="D9"/>
              </w:rPr>
              <w:t xml:space="preserve"> centralizuotų viešųjų pirkimų sutaupymų nustatymo procedūras“</w:t>
            </w:r>
            <w:r w:rsidR="000F55CB" w:rsidRPr="003424A5">
              <w:rPr>
                <w:rFonts w:ascii="Jost" w:hAnsi="Jost"/>
                <w:color w:val="262626" w:themeColor="text1" w:themeTint="D9"/>
              </w:rPr>
              <w:t xml:space="preserve"> projekt</w:t>
            </w:r>
            <w:r w:rsidR="007079A2" w:rsidRPr="003424A5">
              <w:rPr>
                <w:rFonts w:ascii="Jost" w:hAnsi="Jost"/>
                <w:color w:val="262626" w:themeColor="text1" w:themeTint="D9"/>
              </w:rPr>
              <w:t xml:space="preserve">o </w:t>
            </w:r>
            <w:r w:rsidR="008D7596" w:rsidRPr="003424A5">
              <w:rPr>
                <w:rFonts w:ascii="Jost" w:hAnsi="Jost"/>
                <w:color w:val="262626" w:themeColor="text1" w:themeTint="D9"/>
              </w:rPr>
              <w:t xml:space="preserve">DI sprendimo </w:t>
            </w:r>
            <w:r w:rsidR="002717BD" w:rsidRPr="003424A5">
              <w:rPr>
                <w:rFonts w:ascii="Jost" w:hAnsi="Jost"/>
                <w:color w:val="262626" w:themeColor="text1" w:themeTint="D9"/>
              </w:rPr>
              <w:t>įsigijimas</w:t>
            </w:r>
            <w:r w:rsidR="00E23B58" w:rsidRPr="003424A5">
              <w:rPr>
                <w:rStyle w:val="FootnoteReference"/>
                <w:rFonts w:ascii="Jost" w:hAnsi="Jost"/>
                <w:color w:val="262626" w:themeColor="text1" w:themeTint="D9"/>
              </w:rPr>
              <w:footnoteReference w:id="2"/>
            </w:r>
          </w:p>
        </w:tc>
      </w:tr>
      <w:tr w:rsidR="008365BD" w:rsidRPr="003424A5" w14:paraId="28BFC8BD" w14:textId="77777777" w:rsidTr="223D5B01">
        <w:trPr>
          <w:cantSplit/>
          <w:trHeight w:val="300"/>
        </w:trPr>
        <w:tc>
          <w:tcPr>
            <w:tcW w:w="272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51CDEA" w14:textId="6245981F" w:rsidR="00E1641B" w:rsidRPr="003424A5" w:rsidRDefault="00E1641B" w:rsidP="00F103C6">
            <w:pPr>
              <w:spacing w:after="0"/>
              <w:ind w:left="144" w:right="144"/>
              <w:rPr>
                <w:rFonts w:ascii="Jost" w:hAnsi="Jost"/>
                <w:color w:val="262626" w:themeColor="text1" w:themeTint="D9"/>
              </w:rPr>
            </w:pPr>
            <w:r w:rsidRPr="003424A5">
              <w:rPr>
                <w:rFonts w:ascii="Jost" w:hAnsi="Jost"/>
                <w:color w:val="262626" w:themeColor="text1" w:themeTint="D9"/>
              </w:rPr>
              <w:t>TEIKĖJAS</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554187" w14:textId="73D3C242" w:rsidR="00E1641B" w:rsidRPr="003424A5" w:rsidRDefault="00E1641B" w:rsidP="00F103C6">
            <w:pPr>
              <w:spacing w:after="0"/>
              <w:ind w:left="144" w:right="144"/>
              <w:jc w:val="both"/>
              <w:rPr>
                <w:rFonts w:ascii="Jost" w:hAnsi="Jost"/>
                <w:color w:val="262626" w:themeColor="text1" w:themeTint="D9"/>
              </w:rPr>
            </w:pPr>
            <w:r w:rsidRPr="003424A5">
              <w:rPr>
                <w:rFonts w:ascii="Jost" w:hAnsi="Jost"/>
                <w:color w:val="262626" w:themeColor="text1" w:themeTint="D9"/>
                <w:shd w:val="clear" w:color="auto" w:fill="FFFFFF"/>
              </w:rPr>
              <w:t>Ūkio subjektas – fizinis asmuo, privatusis juridinis asmuo, viešasis juridinis asmuo, kitos organizacijos ir jų padaliniai ar tokių asmenų grupė, su kuriuo/</w:t>
            </w:r>
            <w:proofErr w:type="spellStart"/>
            <w:r w:rsidRPr="003424A5">
              <w:rPr>
                <w:rFonts w:ascii="Jost" w:hAnsi="Jost"/>
                <w:color w:val="262626" w:themeColor="text1" w:themeTint="D9"/>
                <w:shd w:val="clear" w:color="auto" w:fill="FFFFFF"/>
              </w:rPr>
              <w:t>iais</w:t>
            </w:r>
            <w:proofErr w:type="spellEnd"/>
            <w:r w:rsidRPr="003424A5">
              <w:rPr>
                <w:rFonts w:ascii="Jost" w:hAnsi="Jost"/>
                <w:color w:val="262626" w:themeColor="text1" w:themeTint="D9"/>
                <w:shd w:val="clear" w:color="auto" w:fill="FFFFFF"/>
              </w:rPr>
              <w:t xml:space="preserve"> Pirkėjas sudaro DI technologijos sukūrimo ir įdiegimo sutartį.</w:t>
            </w:r>
          </w:p>
        </w:tc>
      </w:tr>
    </w:tbl>
    <w:p w14:paraId="1FC20EC6" w14:textId="010E0C92" w:rsidR="006B01AA" w:rsidRPr="008365BD" w:rsidRDefault="00CA549E" w:rsidP="00F103C6">
      <w:pPr>
        <w:pStyle w:val="Heading1"/>
        <w:spacing w:before="0" w:after="0"/>
        <w:ind w:left="144" w:right="144" w:firstLine="0"/>
        <w:rPr>
          <w:rFonts w:ascii="Jost" w:eastAsia="Times New Roman" w:hAnsi="Jost"/>
          <w:color w:val="262626" w:themeColor="text1" w:themeTint="D9"/>
        </w:rPr>
      </w:pPr>
      <w:r w:rsidRPr="008365BD">
        <w:rPr>
          <w:rFonts w:ascii="Jost" w:eastAsia="Times New Roman" w:hAnsi="Jost"/>
          <w:color w:val="262626" w:themeColor="text1" w:themeTint="D9"/>
        </w:rPr>
        <w:t>PIRKIMO OBJEKTAS IR TIKSLAI</w:t>
      </w:r>
    </w:p>
    <w:p w14:paraId="662BD3DF" w14:textId="7C85B3BE" w:rsidR="008E2FC4" w:rsidRPr="008365BD" w:rsidRDefault="00ED4F47" w:rsidP="00ED4F47">
      <w:pPr>
        <w:pStyle w:val="ListParagraph"/>
        <w:spacing w:after="0"/>
        <w:ind w:left="144" w:right="144"/>
        <w:jc w:val="both"/>
        <w:rPr>
          <w:rFonts w:ascii="Jost" w:eastAsia="Jost" w:hAnsi="Jost"/>
          <w:color w:val="262626" w:themeColor="text1" w:themeTint="D9"/>
        </w:rPr>
      </w:pPr>
      <w:r>
        <w:rPr>
          <w:rFonts w:ascii="Jost" w:hAnsi="Jost"/>
          <w:color w:val="262626" w:themeColor="text1" w:themeTint="D9"/>
        </w:rPr>
        <w:t xml:space="preserve">2.1. </w:t>
      </w:r>
      <w:r w:rsidR="006B01AA" w:rsidRPr="008365BD">
        <w:rPr>
          <w:rFonts w:ascii="Jost" w:hAnsi="Jost"/>
          <w:color w:val="262626" w:themeColor="text1" w:themeTint="D9"/>
        </w:rPr>
        <w:t>Pirkimo objektas –</w:t>
      </w:r>
      <w:r w:rsidR="00EC4C8E" w:rsidRPr="008365BD">
        <w:rPr>
          <w:rFonts w:ascii="Jost" w:hAnsi="Jost"/>
          <w:color w:val="262626" w:themeColor="text1" w:themeTint="D9"/>
        </w:rPr>
        <w:t xml:space="preserve"> </w:t>
      </w:r>
      <w:r w:rsidR="008E2FC4" w:rsidRPr="008365BD">
        <w:rPr>
          <w:rFonts w:ascii="Jost" w:eastAsia="Jost" w:hAnsi="Jost"/>
          <w:color w:val="262626" w:themeColor="text1" w:themeTint="D9"/>
        </w:rPr>
        <w:t xml:space="preserve">Inovatyvaus produkto – </w:t>
      </w:r>
      <w:proofErr w:type="spellStart"/>
      <w:r w:rsidR="008E2FC4" w:rsidRPr="008365BD">
        <w:rPr>
          <w:rFonts w:ascii="Jost" w:eastAsia="Jost" w:hAnsi="Jost"/>
          <w:color w:val="262626" w:themeColor="text1" w:themeTint="D9"/>
        </w:rPr>
        <w:t>generatyvinės</w:t>
      </w:r>
      <w:proofErr w:type="spellEnd"/>
      <w:r w:rsidR="008E2FC4" w:rsidRPr="008365BD">
        <w:rPr>
          <w:rFonts w:ascii="Jost" w:eastAsia="Jost" w:hAnsi="Jost"/>
          <w:color w:val="262626" w:themeColor="text1" w:themeTint="D9"/>
        </w:rPr>
        <w:t xml:space="preserve"> DI technologijos integracijos į viešųjų pirkimų objekto kainos analizės</w:t>
      </w:r>
      <w:r w:rsidR="00D4422A">
        <w:rPr>
          <w:rFonts w:ascii="Jost" w:eastAsia="Jost" w:hAnsi="Jost"/>
          <w:color w:val="262626" w:themeColor="text1" w:themeTint="D9"/>
        </w:rPr>
        <w:t xml:space="preserve"> ir</w:t>
      </w:r>
      <w:r w:rsidR="008E2FC4" w:rsidRPr="008365BD">
        <w:rPr>
          <w:rFonts w:ascii="Jost" w:eastAsia="Jost" w:hAnsi="Jost"/>
          <w:color w:val="262626" w:themeColor="text1" w:themeTint="D9"/>
        </w:rPr>
        <w:t xml:space="preserve"> prognozavimo</w:t>
      </w:r>
      <w:r w:rsidR="00D4422A">
        <w:rPr>
          <w:rFonts w:ascii="Jost" w:eastAsia="Jost" w:hAnsi="Jost"/>
          <w:color w:val="262626" w:themeColor="text1" w:themeTint="D9"/>
        </w:rPr>
        <w:t>,</w:t>
      </w:r>
      <w:r w:rsidR="008E2FC4" w:rsidRPr="008365BD">
        <w:rPr>
          <w:rFonts w:ascii="Jost" w:eastAsia="Jost" w:hAnsi="Jost"/>
          <w:color w:val="262626" w:themeColor="text1" w:themeTint="D9"/>
        </w:rPr>
        <w:t xml:space="preserve"> centralizuotų viešųjų pirkimų sutaupymų </w:t>
      </w:r>
      <w:r w:rsidR="008E2FC4" w:rsidRPr="008365BD">
        <w:rPr>
          <w:rFonts w:ascii="Jost" w:eastAsia="Jost" w:hAnsi="Jost"/>
          <w:color w:val="262626" w:themeColor="text1" w:themeTint="D9"/>
        </w:rPr>
        <w:lastRenderedPageBreak/>
        <w:t>nustatymo procedūras – sukūrimas ir įdiegimas į Pirkėjo infrastruktūrą – CPO LT elektroninį katalogą (toliau – DI sprendimas).</w:t>
      </w:r>
    </w:p>
    <w:p w14:paraId="666C28B2" w14:textId="4515FAE4" w:rsidR="006B01AA" w:rsidRPr="008365BD" w:rsidRDefault="00ED4F47" w:rsidP="00ED4F47">
      <w:pPr>
        <w:pStyle w:val="ListParagraph"/>
        <w:spacing w:after="0"/>
        <w:ind w:left="144" w:right="144"/>
        <w:jc w:val="both"/>
        <w:rPr>
          <w:rStyle w:val="CommentTextChar"/>
          <w:rFonts w:ascii="Jost" w:eastAsia="Times New Roman" w:hAnsi="Jost"/>
          <w:color w:val="262626" w:themeColor="text1" w:themeTint="D9"/>
          <w:sz w:val="24"/>
          <w:szCs w:val="24"/>
        </w:rPr>
      </w:pPr>
      <w:r>
        <w:rPr>
          <w:rFonts w:ascii="Jost" w:hAnsi="Jost"/>
          <w:color w:val="262626" w:themeColor="text1" w:themeTint="D9"/>
        </w:rPr>
        <w:t xml:space="preserve">2.2. </w:t>
      </w:r>
      <w:r w:rsidR="006B01AA" w:rsidRPr="008365BD">
        <w:rPr>
          <w:rFonts w:ascii="Jost" w:hAnsi="Jost"/>
          <w:color w:val="262626" w:themeColor="text1" w:themeTint="D9"/>
        </w:rPr>
        <w:t xml:space="preserve">Pirkimo tikslas – </w:t>
      </w:r>
      <w:r w:rsidR="005C14A0" w:rsidRPr="008365BD">
        <w:rPr>
          <w:rFonts w:ascii="Jost" w:hAnsi="Jost"/>
          <w:color w:val="262626" w:themeColor="text1" w:themeTint="D9"/>
        </w:rPr>
        <w:t xml:space="preserve">sudaryti paslaugų teikimo sutartį su </w:t>
      </w:r>
      <w:r w:rsidR="008F5A3F" w:rsidRPr="008365BD">
        <w:rPr>
          <w:rFonts w:ascii="Jost" w:hAnsi="Jost"/>
          <w:color w:val="262626" w:themeColor="text1" w:themeTint="D9"/>
        </w:rPr>
        <w:t>laimėtoju</w:t>
      </w:r>
      <w:r w:rsidR="005C14A0" w:rsidRPr="008365BD">
        <w:rPr>
          <w:rFonts w:ascii="Jost" w:hAnsi="Jost"/>
          <w:color w:val="262626" w:themeColor="text1" w:themeTint="D9"/>
        </w:rPr>
        <w:t>, pateikusiu geriausi</w:t>
      </w:r>
      <w:r w:rsidR="00E12700" w:rsidRPr="008365BD">
        <w:rPr>
          <w:rFonts w:ascii="Jost" w:hAnsi="Jost"/>
          <w:color w:val="262626" w:themeColor="text1" w:themeTint="D9"/>
        </w:rPr>
        <w:t>ai pirkimo sąlygų ir jų priedų reikalavimus atitinkantį</w:t>
      </w:r>
      <w:r w:rsidR="005C14A0" w:rsidRPr="008365BD">
        <w:rPr>
          <w:rFonts w:ascii="Jost" w:hAnsi="Jost"/>
          <w:color w:val="262626" w:themeColor="text1" w:themeTint="D9"/>
        </w:rPr>
        <w:t xml:space="preserve"> </w:t>
      </w:r>
      <w:r w:rsidR="00AB592E" w:rsidRPr="008365BD">
        <w:rPr>
          <w:rFonts w:ascii="Jost" w:hAnsi="Jost"/>
          <w:color w:val="262626" w:themeColor="text1" w:themeTint="D9"/>
        </w:rPr>
        <w:t xml:space="preserve">DI sprendimo </w:t>
      </w:r>
      <w:r w:rsidR="005C14A0" w:rsidRPr="008365BD">
        <w:rPr>
          <w:rFonts w:ascii="Jost" w:hAnsi="Jost"/>
          <w:color w:val="262626" w:themeColor="text1" w:themeTint="D9"/>
        </w:rPr>
        <w:t>sukūrimo ir diegimo paslaugų pasiūlymą.</w:t>
      </w:r>
    </w:p>
    <w:p w14:paraId="4A88DA66" w14:textId="139F140F" w:rsidR="005C14A0" w:rsidRPr="003424A5" w:rsidRDefault="00ED4F47" w:rsidP="00D4422A">
      <w:pPr>
        <w:pStyle w:val="ListParagraph"/>
        <w:spacing w:after="0"/>
        <w:ind w:left="144" w:right="144"/>
        <w:jc w:val="both"/>
        <w:rPr>
          <w:rFonts w:ascii="Jost" w:hAnsi="Jost"/>
          <w:color w:val="262626" w:themeColor="text1" w:themeTint="D9"/>
        </w:rPr>
      </w:pPr>
      <w:r w:rsidRPr="003424A5">
        <w:rPr>
          <w:rStyle w:val="CommentTextChar"/>
          <w:rFonts w:ascii="Jost" w:hAnsi="Jost"/>
          <w:color w:val="262626" w:themeColor="text1" w:themeTint="D9"/>
          <w:sz w:val="24"/>
          <w:szCs w:val="24"/>
        </w:rPr>
        <w:t xml:space="preserve">2.3. </w:t>
      </w:r>
      <w:r w:rsidR="002A0F1F" w:rsidRPr="003424A5">
        <w:rPr>
          <w:rStyle w:val="CommentTextChar"/>
          <w:rFonts w:ascii="Jost" w:hAnsi="Jost"/>
          <w:color w:val="262626" w:themeColor="text1" w:themeTint="D9"/>
          <w:sz w:val="24"/>
          <w:szCs w:val="24"/>
        </w:rPr>
        <w:t xml:space="preserve">Projekto tikslas </w:t>
      </w:r>
      <w:r w:rsidR="002A0F1F" w:rsidRPr="003424A5">
        <w:rPr>
          <w:rFonts w:ascii="Jost" w:hAnsi="Jost"/>
          <w:color w:val="262626" w:themeColor="text1" w:themeTint="D9"/>
        </w:rPr>
        <w:t xml:space="preserve">– </w:t>
      </w:r>
      <w:r w:rsidR="001C5FBF" w:rsidRPr="003424A5">
        <w:rPr>
          <w:rFonts w:ascii="Jost" w:hAnsi="Jost"/>
          <w:color w:val="262626" w:themeColor="text1" w:themeTint="D9"/>
        </w:rPr>
        <w:t>sukurti ir įdiegti inovatyvų dirbtinio intelekto (DI) sprendimą, skirtą rinkos kainų analizei</w:t>
      </w:r>
      <w:r w:rsidR="00D4422A" w:rsidRPr="003424A5">
        <w:rPr>
          <w:rFonts w:ascii="Jost" w:hAnsi="Jost"/>
          <w:color w:val="262626" w:themeColor="text1" w:themeTint="D9"/>
        </w:rPr>
        <w:t xml:space="preserve"> ir</w:t>
      </w:r>
      <w:r w:rsidR="001C5FBF" w:rsidRPr="003424A5">
        <w:rPr>
          <w:rFonts w:ascii="Jost" w:hAnsi="Jost"/>
          <w:color w:val="262626" w:themeColor="text1" w:themeTint="D9"/>
        </w:rPr>
        <w:t xml:space="preserve"> prognozavimui </w:t>
      </w:r>
      <w:r w:rsidR="00D4422A" w:rsidRPr="003424A5">
        <w:rPr>
          <w:rFonts w:ascii="Jost" w:hAnsi="Jost"/>
          <w:color w:val="262626" w:themeColor="text1" w:themeTint="D9"/>
        </w:rPr>
        <w:t>bei lėšų, skirtų viešiesiems pirkimams,</w:t>
      </w:r>
      <w:r w:rsidR="001C5FBF" w:rsidRPr="003424A5">
        <w:rPr>
          <w:rFonts w:ascii="Jost" w:hAnsi="Jost"/>
          <w:color w:val="262626" w:themeColor="text1" w:themeTint="D9"/>
        </w:rPr>
        <w:t xml:space="preserve"> sutaupymo skaičiavimui, siekiant didinti viešųjų pirkimų efektyvumą, skaidrumą ir duomenų valdymo kokybę, taip pat įgyvendinti EBPO rekomendacijas ir sustiprinti CPO LT kaip inovacijų lyderės pozicijas Europoje.</w:t>
      </w:r>
    </w:p>
    <w:p w14:paraId="0A105E32" w14:textId="58AFFF50" w:rsidR="00286DA0" w:rsidRPr="003424A5" w:rsidRDefault="00ED4F47" w:rsidP="00ED4F47">
      <w:pPr>
        <w:pStyle w:val="ListParagraph"/>
        <w:spacing w:after="0"/>
        <w:ind w:left="144" w:right="144"/>
        <w:jc w:val="both"/>
        <w:rPr>
          <w:rStyle w:val="normaltextrun"/>
          <w:rFonts w:ascii="Jost" w:hAnsi="Jost"/>
          <w:color w:val="262626" w:themeColor="text1" w:themeTint="D9"/>
        </w:rPr>
      </w:pPr>
      <w:r w:rsidRPr="003424A5">
        <w:rPr>
          <w:rStyle w:val="normaltextrun"/>
          <w:rFonts w:ascii="Jost" w:hAnsi="Jost"/>
          <w:color w:val="262626" w:themeColor="text1" w:themeTint="D9"/>
        </w:rPr>
        <w:t xml:space="preserve">2.4. </w:t>
      </w:r>
      <w:r w:rsidR="00A37F63" w:rsidRPr="003424A5">
        <w:rPr>
          <w:rStyle w:val="normaltextrun"/>
          <w:rFonts w:ascii="Jost" w:hAnsi="Jost"/>
          <w:color w:val="262626" w:themeColor="text1" w:themeTint="D9"/>
        </w:rPr>
        <w:t>Šiuo metu kuriama nauja centralizuotų viešųjų pirkimų informacinė sistema CPO IS</w:t>
      </w:r>
      <w:r w:rsidRPr="003424A5">
        <w:rPr>
          <w:rStyle w:val="FootnoteReference"/>
          <w:rFonts w:ascii="Jost" w:hAnsi="Jost"/>
          <w:color w:val="262626" w:themeColor="text1" w:themeTint="D9"/>
        </w:rPr>
        <w:footnoteReference w:id="3"/>
      </w:r>
      <w:r w:rsidR="003F10D5" w:rsidRPr="003424A5">
        <w:rPr>
          <w:rStyle w:val="normaltextrun"/>
          <w:rFonts w:ascii="Jost" w:hAnsi="Jost"/>
          <w:color w:val="262626" w:themeColor="text1" w:themeTint="D9"/>
        </w:rPr>
        <w:t>,</w:t>
      </w:r>
      <w:r w:rsidR="00A37F63" w:rsidRPr="003424A5">
        <w:rPr>
          <w:rStyle w:val="normaltextrun"/>
          <w:rFonts w:ascii="Jost" w:hAnsi="Jost"/>
          <w:color w:val="262626" w:themeColor="text1" w:themeTint="D9"/>
        </w:rPr>
        <w:t xml:space="preserve"> kuri, planuojama nuo 2025 m. II-III </w:t>
      </w:r>
      <w:proofErr w:type="spellStart"/>
      <w:r w:rsidR="00A37F63" w:rsidRPr="003424A5">
        <w:rPr>
          <w:rStyle w:val="normaltextrun"/>
          <w:rFonts w:ascii="Jost" w:hAnsi="Jost"/>
          <w:color w:val="262626" w:themeColor="text1" w:themeTint="D9"/>
        </w:rPr>
        <w:t>ketv</w:t>
      </w:r>
      <w:proofErr w:type="spellEnd"/>
      <w:r w:rsidR="00A37F63" w:rsidRPr="003424A5">
        <w:rPr>
          <w:rStyle w:val="normaltextrun"/>
          <w:rFonts w:ascii="Jost" w:hAnsi="Jost"/>
          <w:color w:val="262626" w:themeColor="text1" w:themeTint="D9"/>
        </w:rPr>
        <w:t xml:space="preserve">., pakeis šiuo metu veikiantį CPO LT elektroninį katalogą. Tikimasi, kad naujoji CPO IS turės modernesnius galimų kainos prognozavimo įrankius, kurie detaliau aprašyti CPO IS techninėje specifikacijoje. </w:t>
      </w:r>
      <w:r w:rsidR="003F10D5" w:rsidRPr="003424A5">
        <w:rPr>
          <w:rStyle w:val="normaltextrun"/>
          <w:rFonts w:ascii="Jost" w:hAnsi="Jost"/>
          <w:color w:val="262626" w:themeColor="text1" w:themeTint="D9"/>
        </w:rPr>
        <w:t>DI sprendimas</w:t>
      </w:r>
      <w:r w:rsidR="00A37F63" w:rsidRPr="003424A5">
        <w:rPr>
          <w:rStyle w:val="normaltextrun"/>
          <w:rFonts w:ascii="Jost" w:hAnsi="Jost"/>
          <w:color w:val="262626" w:themeColor="text1" w:themeTint="D9"/>
        </w:rPr>
        <w:t xml:space="preserve"> turi būti </w:t>
      </w:r>
      <w:r w:rsidR="002717BD" w:rsidRPr="003424A5">
        <w:rPr>
          <w:rStyle w:val="normaltextrun"/>
          <w:rFonts w:ascii="Jost" w:hAnsi="Jost"/>
          <w:color w:val="262626" w:themeColor="text1" w:themeTint="D9"/>
        </w:rPr>
        <w:t>adaptyvus</w:t>
      </w:r>
      <w:r w:rsidR="00A37F63" w:rsidRPr="003424A5">
        <w:rPr>
          <w:rStyle w:val="normaltextrun"/>
          <w:rFonts w:ascii="Jost" w:hAnsi="Jost"/>
          <w:color w:val="262626" w:themeColor="text1" w:themeTint="D9"/>
        </w:rPr>
        <w:t xml:space="preserve"> tiek esamai tiek ir naujai sistemoms.</w:t>
      </w:r>
    </w:p>
    <w:p w14:paraId="63BB5B03" w14:textId="43854811" w:rsidR="00E12700" w:rsidRPr="008365BD" w:rsidRDefault="00E12700" w:rsidP="00F103C6">
      <w:pPr>
        <w:pStyle w:val="Heading1"/>
        <w:spacing w:before="0" w:after="0"/>
        <w:ind w:left="144" w:right="144" w:firstLine="0"/>
        <w:rPr>
          <w:rFonts w:ascii="Jost" w:eastAsia="Times New Roman" w:hAnsi="Jost"/>
          <w:color w:val="262626" w:themeColor="text1" w:themeTint="D9"/>
        </w:rPr>
      </w:pPr>
      <w:r w:rsidRPr="008365BD">
        <w:rPr>
          <w:rFonts w:ascii="Jost" w:eastAsia="Times New Roman" w:hAnsi="Jost"/>
          <w:color w:val="262626" w:themeColor="text1" w:themeTint="D9"/>
        </w:rPr>
        <w:t>FUNKCINIAI REIKALAVIMAI</w:t>
      </w:r>
    </w:p>
    <w:p w14:paraId="43131B37" w14:textId="4701266B" w:rsidR="00CB1F45" w:rsidRPr="008365BD" w:rsidRDefault="00CB1F45" w:rsidP="00F103C6">
      <w:pPr>
        <w:spacing w:after="0"/>
        <w:ind w:left="144" w:right="144"/>
        <w:jc w:val="both"/>
        <w:rPr>
          <w:rFonts w:ascii="Jost" w:hAnsi="Jost"/>
          <w:color w:val="262626" w:themeColor="text1" w:themeTint="D9"/>
        </w:rPr>
      </w:pPr>
      <w:r w:rsidRPr="008365BD">
        <w:rPr>
          <w:rFonts w:ascii="Jost" w:hAnsi="Jost"/>
          <w:color w:val="262626" w:themeColor="text1" w:themeTint="D9"/>
        </w:rPr>
        <w:t>3.1. Turi apjungti nestandartizuotas duomenų bazes (pvz. kainos24.lt, CPO LT elektroninio katalogo DB ar kt.) su galimybe plėsti jų kiekį.</w:t>
      </w:r>
    </w:p>
    <w:p w14:paraId="4F07F608" w14:textId="21E8845E" w:rsidR="00CB1F45" w:rsidRPr="008365BD" w:rsidRDefault="00CB1F45" w:rsidP="00F103C6">
      <w:pPr>
        <w:spacing w:after="0"/>
        <w:ind w:left="144" w:right="144"/>
        <w:jc w:val="both"/>
        <w:rPr>
          <w:rFonts w:ascii="Jost" w:hAnsi="Jost"/>
          <w:color w:val="262626" w:themeColor="text1" w:themeTint="D9"/>
        </w:rPr>
      </w:pPr>
      <w:r w:rsidRPr="008365BD">
        <w:rPr>
          <w:rFonts w:ascii="Jost" w:hAnsi="Jost"/>
          <w:color w:val="262626" w:themeColor="text1" w:themeTint="D9"/>
        </w:rPr>
        <w:t>3.2. Turi būti sukurtas greitasis duomenų tinklas, leidžiantis atnaujinamą kainų informaciją pateikti Naudotojams.</w:t>
      </w:r>
    </w:p>
    <w:p w14:paraId="7AF5C98F" w14:textId="55BDA440" w:rsidR="00CB1F45" w:rsidRPr="003424A5" w:rsidRDefault="00695752" w:rsidP="00F103C6">
      <w:pPr>
        <w:spacing w:after="0"/>
        <w:ind w:left="144" w:right="144"/>
        <w:jc w:val="both"/>
        <w:rPr>
          <w:rFonts w:ascii="Jost" w:hAnsi="Jost"/>
          <w:color w:val="262626" w:themeColor="text1" w:themeTint="D9"/>
        </w:rPr>
      </w:pPr>
      <w:r w:rsidRPr="003424A5">
        <w:rPr>
          <w:rFonts w:ascii="Jost" w:hAnsi="Jost"/>
          <w:color w:val="262626" w:themeColor="text1" w:themeTint="D9"/>
        </w:rPr>
        <w:t>3.3.</w:t>
      </w:r>
      <w:r w:rsidR="00CB1F45" w:rsidRPr="003424A5">
        <w:rPr>
          <w:rFonts w:ascii="Jost" w:hAnsi="Jost"/>
          <w:color w:val="262626" w:themeColor="text1" w:themeTint="D9"/>
        </w:rPr>
        <w:t xml:space="preserve"> Ne mažiau kaip 50 CPO LT elektroninio katalogo moduliuose turi būti atvaizduojama konkrečios techninės specifikacijos prognozuojama kaina, kuri nurodoma kaip maksimal</w:t>
      </w:r>
      <w:r w:rsidR="00BF725F" w:rsidRPr="003424A5">
        <w:rPr>
          <w:rFonts w:ascii="Jost" w:hAnsi="Jost"/>
          <w:color w:val="262626" w:themeColor="text1" w:themeTint="D9"/>
        </w:rPr>
        <w:t>i</w:t>
      </w:r>
      <w:r w:rsidR="00CB1F45" w:rsidRPr="003424A5">
        <w:rPr>
          <w:rFonts w:ascii="Jost" w:hAnsi="Jost"/>
          <w:color w:val="262626" w:themeColor="text1" w:themeTint="D9"/>
        </w:rPr>
        <w:t xml:space="preserve"> formuojamo užsakymo kaina. Vizualiai atvaizduojami prognozuojamos kainos šaltiniai: CPO LT elektroniniame kataloge įvykusių pirkimų duomenys, DI </w:t>
      </w:r>
      <w:r w:rsidR="00476967" w:rsidRPr="003424A5">
        <w:rPr>
          <w:rFonts w:ascii="Jost" w:hAnsi="Jost"/>
          <w:color w:val="262626" w:themeColor="text1" w:themeTint="D9"/>
        </w:rPr>
        <w:t>sprendimo</w:t>
      </w:r>
      <w:r w:rsidR="00CB1F45" w:rsidRPr="003424A5">
        <w:rPr>
          <w:rFonts w:ascii="Jost" w:hAnsi="Jost"/>
          <w:color w:val="262626" w:themeColor="text1" w:themeTint="D9"/>
        </w:rPr>
        <w:t xml:space="preserve"> surasti, analogiškų techninių specifikacijų, kainos šaltiniai.</w:t>
      </w:r>
    </w:p>
    <w:p w14:paraId="0316E525" w14:textId="4765F620" w:rsidR="003C5F32" w:rsidRPr="008365BD" w:rsidRDefault="001F6CD1" w:rsidP="00F103C6">
      <w:pPr>
        <w:spacing w:after="0"/>
        <w:ind w:left="144" w:right="144"/>
        <w:jc w:val="both"/>
        <w:rPr>
          <w:rFonts w:ascii="Jost" w:hAnsi="Jost"/>
          <w:color w:val="262626" w:themeColor="text1" w:themeTint="D9"/>
        </w:rPr>
      </w:pPr>
      <w:r w:rsidRPr="008365BD">
        <w:rPr>
          <w:rFonts w:ascii="Jost" w:hAnsi="Jost"/>
          <w:color w:val="262626" w:themeColor="text1" w:themeTint="D9"/>
        </w:rPr>
        <w:t>3.4.</w:t>
      </w:r>
      <w:r w:rsidR="00CB1F45" w:rsidRPr="008365BD">
        <w:rPr>
          <w:rFonts w:ascii="Jost" w:hAnsi="Jost"/>
          <w:color w:val="262626" w:themeColor="text1" w:themeTint="D9"/>
        </w:rPr>
        <w:t xml:space="preserve"> Pagal Pirkėjo pirkimo objekto reikalavimus, turi būti išvystytas </w:t>
      </w:r>
      <w:r w:rsidR="00EC64B6" w:rsidRPr="008365BD">
        <w:rPr>
          <w:rFonts w:ascii="Jost" w:hAnsi="Jost"/>
          <w:color w:val="262626" w:themeColor="text1" w:themeTint="D9"/>
        </w:rPr>
        <w:t>DI</w:t>
      </w:r>
      <w:r w:rsidR="00CB1F45" w:rsidRPr="008365BD">
        <w:rPr>
          <w:rFonts w:ascii="Jost" w:hAnsi="Jost"/>
          <w:color w:val="262626" w:themeColor="text1" w:themeTint="D9"/>
        </w:rPr>
        <w:t xml:space="preserve"> sprendimas paremtas didžiųjų kalbų modeliais (EN: LLM), kuris atliktų informacijos suvedimą, duomenų bazių atnaujinimą ir duomenų klasifikavimą, siekiant užtikrinti, kad </w:t>
      </w:r>
      <w:proofErr w:type="spellStart"/>
      <w:r w:rsidR="00CB1F45" w:rsidRPr="008365BD">
        <w:rPr>
          <w:rFonts w:ascii="Jost" w:hAnsi="Jost"/>
          <w:color w:val="262626" w:themeColor="text1" w:themeTint="D9"/>
        </w:rPr>
        <w:t>generatyvinė</w:t>
      </w:r>
      <w:proofErr w:type="spellEnd"/>
      <w:r w:rsidR="00CB1F45" w:rsidRPr="008365BD">
        <w:rPr>
          <w:rFonts w:ascii="Jost" w:hAnsi="Jost"/>
          <w:color w:val="262626" w:themeColor="text1" w:themeTint="D9"/>
        </w:rPr>
        <w:t xml:space="preserve"> DI technologija būtų efektyviai integruota į viešųjų pirkimų objekto kainos analizės, prognozavimo ir centralizuotų viešųjų pirkimų sutaupymų nustatymo procedūras.</w:t>
      </w:r>
    </w:p>
    <w:p w14:paraId="08710621" w14:textId="3326AFE2" w:rsidR="00CB1F45" w:rsidRPr="008365BD" w:rsidRDefault="003C5F32" w:rsidP="00F103C6">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3.5. </w:t>
      </w:r>
      <w:r w:rsidR="00CB1F45" w:rsidRPr="008365BD">
        <w:rPr>
          <w:rFonts w:ascii="Jost" w:hAnsi="Jost"/>
          <w:color w:val="262626" w:themeColor="text1" w:themeTint="D9"/>
        </w:rPr>
        <w:t>Turi būti sukurtas sutaupymų skaičiavimo algoritmas, kuris generuotų ketvirčio rezultatų ataskaitas pagal įvairius pirkimo požymius, tokius kaip: modulis, techninė specifikacija, pirkėjas, tiekėjas, kaina, kiekis, sutaupymas (finansine ir procentine išraiška), laikotarpis ir kiti atitinkami parametrai. Algoritmas turi užtikrinti galimybę analizuoti sutaupymus pagal šiuos požymius, generuojant išsamią ir aiškią ataskaitą, kurią būtų galima naudoti viešųjų pirkimų veiklos vertinimui ir tobulinimu</w:t>
      </w:r>
      <w:r w:rsidR="00E44098" w:rsidRPr="008365BD">
        <w:rPr>
          <w:rFonts w:ascii="Jost" w:hAnsi="Jost"/>
          <w:color w:val="262626" w:themeColor="text1" w:themeTint="D9"/>
        </w:rPr>
        <w:t>i</w:t>
      </w:r>
      <w:r w:rsidR="00CB1F45" w:rsidRPr="008365BD">
        <w:rPr>
          <w:rFonts w:ascii="Jost" w:hAnsi="Jost"/>
          <w:color w:val="262626" w:themeColor="text1" w:themeTint="D9"/>
        </w:rPr>
        <w:t>.</w:t>
      </w:r>
    </w:p>
    <w:p w14:paraId="7304CB4B" w14:textId="1B2F69B0" w:rsidR="00CB1F45" w:rsidRPr="008365BD" w:rsidRDefault="003C5F32" w:rsidP="00F103C6">
      <w:pPr>
        <w:spacing w:after="0"/>
        <w:ind w:left="144" w:right="144"/>
        <w:jc w:val="both"/>
        <w:rPr>
          <w:rFonts w:ascii="Jost" w:hAnsi="Jost"/>
          <w:color w:val="262626" w:themeColor="text1" w:themeTint="D9"/>
        </w:rPr>
      </w:pPr>
      <w:r w:rsidRPr="008365BD">
        <w:rPr>
          <w:rFonts w:ascii="Jost" w:hAnsi="Jost"/>
          <w:color w:val="262626" w:themeColor="text1" w:themeTint="D9"/>
        </w:rPr>
        <w:t>3.6</w:t>
      </w:r>
      <w:r w:rsidR="00CB1F45" w:rsidRPr="008365BD">
        <w:rPr>
          <w:rFonts w:ascii="Jost" w:hAnsi="Jost"/>
          <w:color w:val="262626" w:themeColor="text1" w:themeTint="D9"/>
        </w:rPr>
        <w:t>. Turi būti galimybė kurti naują turinį analizuojant CPO LT elektroninio katalogo ir išorės duomenų bazių informaciją: CPO LT elektroninio katalogo ir rinkos prekių kainų palyginimą, sutaupymų skaičiavimą, kainų prognozes.</w:t>
      </w:r>
    </w:p>
    <w:p w14:paraId="19F7FC00" w14:textId="563B359E" w:rsidR="00CB1F45" w:rsidRPr="008365BD" w:rsidRDefault="003C5F32" w:rsidP="00F103C6">
      <w:pPr>
        <w:spacing w:after="0"/>
        <w:ind w:left="144" w:right="144"/>
        <w:jc w:val="both"/>
        <w:rPr>
          <w:rFonts w:ascii="Jost" w:hAnsi="Jost"/>
          <w:color w:val="262626" w:themeColor="text1" w:themeTint="D9"/>
        </w:rPr>
      </w:pPr>
      <w:r w:rsidRPr="008365BD">
        <w:rPr>
          <w:rFonts w:ascii="Jost" w:hAnsi="Jost"/>
          <w:color w:val="262626" w:themeColor="text1" w:themeTint="D9"/>
        </w:rPr>
        <w:t>3.7.</w:t>
      </w:r>
      <w:r w:rsidR="00CB1F45" w:rsidRPr="008365BD">
        <w:rPr>
          <w:rFonts w:ascii="Jost" w:hAnsi="Jost"/>
          <w:color w:val="262626" w:themeColor="text1" w:themeTint="D9"/>
        </w:rPr>
        <w:t xml:space="preserve"> Turi būti galimybė Naudotojams atsisiųsti CPO LT elektroniniame kataloge įvykusių prekių pirkimų ir rinkos kainų palyginimą, ar sistemines ataskaitas įvairiais formatais, pvz.: JSON, PDF, DOC, DOCX, PPT, XLS, XLSX, CSV ir pan.</w:t>
      </w:r>
    </w:p>
    <w:p w14:paraId="598B5A4D" w14:textId="5CF8B87D" w:rsidR="00CB1F45" w:rsidRPr="008365BD" w:rsidRDefault="003C5F32" w:rsidP="00F103C6">
      <w:pPr>
        <w:spacing w:after="0"/>
        <w:ind w:left="144" w:right="144"/>
        <w:jc w:val="both"/>
        <w:rPr>
          <w:rFonts w:ascii="Jost" w:hAnsi="Jost"/>
          <w:color w:val="262626" w:themeColor="text1" w:themeTint="D9"/>
        </w:rPr>
      </w:pPr>
      <w:r w:rsidRPr="008365BD">
        <w:rPr>
          <w:rFonts w:ascii="Jost" w:hAnsi="Jost"/>
          <w:color w:val="262626" w:themeColor="text1" w:themeTint="D9"/>
        </w:rPr>
        <w:t>3.8.</w:t>
      </w:r>
      <w:r w:rsidR="00CB1F45" w:rsidRPr="008365BD">
        <w:rPr>
          <w:rFonts w:ascii="Jost" w:hAnsi="Jost"/>
          <w:color w:val="262626" w:themeColor="text1" w:themeTint="D9"/>
        </w:rPr>
        <w:t xml:space="preserve"> Turi būti galimybė skirtinguose duomenų rinkiniuose (CPO LT elektroniniame kataloge ir išorinėse DB) identifikuoti ir nustatyti identiškas prekes.</w:t>
      </w:r>
    </w:p>
    <w:p w14:paraId="54685C84" w14:textId="173F2344" w:rsidR="00CB1F45" w:rsidRPr="008365BD" w:rsidRDefault="003C5F32" w:rsidP="00F103C6">
      <w:pPr>
        <w:spacing w:after="0"/>
        <w:ind w:left="144" w:right="144"/>
        <w:jc w:val="both"/>
        <w:rPr>
          <w:rFonts w:ascii="Jost" w:hAnsi="Jost"/>
          <w:color w:val="262626" w:themeColor="text1" w:themeTint="D9"/>
        </w:rPr>
      </w:pPr>
      <w:r w:rsidRPr="008365BD">
        <w:rPr>
          <w:rFonts w:ascii="Jost" w:hAnsi="Jost"/>
          <w:color w:val="262626" w:themeColor="text1" w:themeTint="D9"/>
        </w:rPr>
        <w:t>3.</w:t>
      </w:r>
      <w:r w:rsidR="00CB1F45" w:rsidRPr="008365BD">
        <w:rPr>
          <w:rFonts w:ascii="Jost" w:hAnsi="Jost"/>
          <w:color w:val="262626" w:themeColor="text1" w:themeTint="D9"/>
        </w:rPr>
        <w:t>9. Atlikti didelės apimties duomenų rinkinių – CPO LT elektroninio katalogo ir išorinių duomenų bazių – prekių įsigijimo kainų analizę, formuojant grafines ir tekstines ataskaitas įvairiais formatais: JSON, PDF, DOC, DOCX, PPT, XLS, XLSX, CSV ir pan.</w:t>
      </w:r>
    </w:p>
    <w:p w14:paraId="5D0F64AC" w14:textId="0C2E2BFD" w:rsidR="00E12700" w:rsidRPr="008365BD" w:rsidRDefault="00CB1F45" w:rsidP="00F103C6">
      <w:pPr>
        <w:pStyle w:val="Heading1"/>
        <w:numPr>
          <w:ilvl w:val="0"/>
          <w:numId w:val="0"/>
        </w:numPr>
        <w:spacing w:before="0" w:after="0"/>
        <w:ind w:left="144" w:right="144"/>
        <w:rPr>
          <w:rFonts w:ascii="Jost" w:eastAsia="Times New Roman" w:hAnsi="Jost"/>
          <w:color w:val="262626" w:themeColor="text1" w:themeTint="D9"/>
        </w:rPr>
      </w:pPr>
      <w:r w:rsidRPr="008365BD">
        <w:rPr>
          <w:rFonts w:ascii="Jost" w:eastAsia="Times New Roman" w:hAnsi="Jost"/>
          <w:color w:val="262626" w:themeColor="text1" w:themeTint="D9"/>
        </w:rPr>
        <w:t xml:space="preserve">4 </w:t>
      </w:r>
      <w:r w:rsidR="00E12700" w:rsidRPr="008365BD">
        <w:rPr>
          <w:rFonts w:ascii="Jost" w:eastAsia="Times New Roman" w:hAnsi="Jost"/>
          <w:color w:val="262626" w:themeColor="text1" w:themeTint="D9"/>
        </w:rPr>
        <w:t>NEFUNKCINIAI REIKALAVIMAI</w:t>
      </w:r>
    </w:p>
    <w:p w14:paraId="16FD2FDF" w14:textId="6926AF92" w:rsidR="0030187C" w:rsidRPr="00D117A7" w:rsidRDefault="0030187C" w:rsidP="00F103C6">
      <w:pPr>
        <w:pStyle w:val="Heading1"/>
        <w:numPr>
          <w:ilvl w:val="0"/>
          <w:numId w:val="0"/>
        </w:numPr>
        <w:spacing w:before="0" w:after="0"/>
        <w:ind w:left="144" w:right="144"/>
        <w:jc w:val="both"/>
        <w:rPr>
          <w:rFonts w:ascii="Jost" w:eastAsia="Times New Roman" w:hAnsi="Jost"/>
          <w:color w:val="auto"/>
          <w:sz w:val="24"/>
          <w:szCs w:val="24"/>
        </w:rPr>
      </w:pPr>
      <w:r w:rsidRPr="00D117A7">
        <w:rPr>
          <w:rFonts w:ascii="Jost" w:eastAsia="Times New Roman" w:hAnsi="Jost"/>
          <w:color w:val="auto"/>
          <w:sz w:val="24"/>
          <w:szCs w:val="24"/>
        </w:rPr>
        <w:t>4.1. Naudotojo sąsaja turi būti estetiška, intuityvi ir paprasta naudoti, vizualiai patraukli, veikti per naršyklę.</w:t>
      </w:r>
      <w:r w:rsidR="00236816" w:rsidRPr="00D117A7">
        <w:rPr>
          <w:rFonts w:ascii="AppleSystemUIFont" w:eastAsiaTheme="minorEastAsia" w:hAnsi="AppleSystemUIFont" w:cs="AppleSystemUIFont"/>
          <w:color w:val="auto"/>
          <w:sz w:val="26"/>
          <w:szCs w:val="26"/>
          <w:lang w:eastAsia="en-US"/>
        </w:rPr>
        <w:t xml:space="preserve"> </w:t>
      </w:r>
      <w:r w:rsidR="00236816" w:rsidRPr="00D117A7">
        <w:rPr>
          <w:rFonts w:ascii="Jost" w:eastAsiaTheme="minorEastAsia" w:hAnsi="Jost" w:cs="AppleSystemUIFont"/>
          <w:color w:val="auto"/>
          <w:sz w:val="24"/>
          <w:szCs w:val="24"/>
          <w:lang w:eastAsia="en-US"/>
        </w:rPr>
        <w:t>Kuriant ir diegiant naudotojo sąsają, būtina vadovautis pasaulinio tinklo turinio prieinamumo gairėmis (WCAG) 2.2, užtikrinant prieinamumą visiems vartotojams.</w:t>
      </w:r>
    </w:p>
    <w:p w14:paraId="0A222C8C" w14:textId="1ACE9C3C" w:rsidR="0030187C" w:rsidRPr="008365BD" w:rsidRDefault="0030187C" w:rsidP="00F103C6">
      <w:pPr>
        <w:pStyle w:val="Heading1"/>
        <w:numPr>
          <w:ilvl w:val="0"/>
          <w:numId w:val="0"/>
        </w:numPr>
        <w:spacing w:before="0" w:after="0"/>
        <w:ind w:left="144" w:right="144"/>
        <w:jc w:val="both"/>
        <w:rPr>
          <w:rFonts w:ascii="Jost" w:eastAsia="Times New Roman" w:hAnsi="Jost"/>
          <w:color w:val="262626" w:themeColor="text1" w:themeTint="D9"/>
          <w:sz w:val="24"/>
          <w:szCs w:val="24"/>
        </w:rPr>
      </w:pPr>
      <w:r w:rsidRPr="008365BD">
        <w:rPr>
          <w:rFonts w:ascii="Jost" w:eastAsia="Times New Roman" w:hAnsi="Jost"/>
          <w:color w:val="262626" w:themeColor="text1" w:themeTint="D9"/>
          <w:sz w:val="24"/>
          <w:szCs w:val="24"/>
        </w:rPr>
        <w:t>4.2. DI sprendimui įgyvendinti naudojamos atviro kodo arba neišimtinės neterminuotos licencijos.</w:t>
      </w:r>
    </w:p>
    <w:p w14:paraId="5C13A29E" w14:textId="6DDDB2FF" w:rsidR="0030187C" w:rsidRPr="008365BD" w:rsidRDefault="0030187C" w:rsidP="00F103C6">
      <w:pPr>
        <w:spacing w:after="0"/>
        <w:ind w:left="144" w:right="144"/>
        <w:jc w:val="both"/>
        <w:rPr>
          <w:rFonts w:ascii="Jost" w:hAnsi="Jost" w:cstheme="majorBidi"/>
          <w:color w:val="262626" w:themeColor="text1" w:themeTint="D9"/>
        </w:rPr>
      </w:pPr>
      <w:r w:rsidRPr="008365BD">
        <w:rPr>
          <w:rFonts w:ascii="Jost" w:hAnsi="Jost" w:cstheme="majorBidi"/>
          <w:color w:val="262626" w:themeColor="text1" w:themeTint="D9"/>
        </w:rPr>
        <w:t>4.3. Tu</w:t>
      </w:r>
      <w:r w:rsidRPr="008365BD">
        <w:rPr>
          <w:rFonts w:ascii="Jost" w:hAnsi="Jost" w:cstheme="majorBidi"/>
          <w:noProof/>
          <w:color w:val="262626" w:themeColor="text1" w:themeTint="D9"/>
        </w:rPr>
        <w:t xml:space="preserve">ri </w:t>
      </w:r>
      <w:r w:rsidRPr="008365BD">
        <w:rPr>
          <w:rFonts w:ascii="Jost" w:hAnsi="Jost" w:cstheme="majorBidi"/>
          <w:color w:val="262626" w:themeColor="text1" w:themeTint="D9"/>
        </w:rPr>
        <w:t>veikti</w:t>
      </w:r>
      <w:r w:rsidRPr="008365BD">
        <w:rPr>
          <w:rFonts w:ascii="Jost" w:hAnsi="Jost" w:cs="Calibri"/>
          <w:color w:val="262626" w:themeColor="text1" w:themeTint="D9"/>
        </w:rPr>
        <w:t xml:space="preserve"> </w:t>
      </w:r>
      <w:r w:rsidRPr="008365BD">
        <w:rPr>
          <w:rFonts w:ascii="Jost" w:hAnsi="Jost" w:cstheme="majorBidi"/>
          <w:color w:val="262626" w:themeColor="text1" w:themeTint="D9"/>
        </w:rPr>
        <w:t xml:space="preserve">keturiose stabiliose naršyklių versijose: „Mozilla </w:t>
      </w:r>
      <w:proofErr w:type="spellStart"/>
      <w:r w:rsidRPr="008365BD">
        <w:rPr>
          <w:rFonts w:ascii="Jost" w:hAnsi="Jost" w:cstheme="majorBidi"/>
          <w:color w:val="262626" w:themeColor="text1" w:themeTint="D9"/>
        </w:rPr>
        <w:t>FireFox</w:t>
      </w:r>
      <w:proofErr w:type="spellEnd"/>
      <w:r w:rsidRPr="008365BD">
        <w:rPr>
          <w:rFonts w:ascii="Jost" w:hAnsi="Jost" w:cstheme="majorBidi"/>
          <w:color w:val="262626" w:themeColor="text1" w:themeTint="D9"/>
        </w:rPr>
        <w:t xml:space="preserve">“, „Google Chrome“, „Microsoft </w:t>
      </w:r>
      <w:proofErr w:type="spellStart"/>
      <w:r w:rsidRPr="008365BD">
        <w:rPr>
          <w:rFonts w:ascii="Jost" w:hAnsi="Jost" w:cstheme="majorBidi"/>
          <w:color w:val="262626" w:themeColor="text1" w:themeTint="D9"/>
        </w:rPr>
        <w:t>Edge</w:t>
      </w:r>
      <w:proofErr w:type="spellEnd"/>
      <w:r w:rsidRPr="008365BD">
        <w:rPr>
          <w:rFonts w:ascii="Jost" w:hAnsi="Jost" w:cstheme="majorBidi"/>
          <w:color w:val="262626" w:themeColor="text1" w:themeTint="D9"/>
        </w:rPr>
        <w:t>“, „Safari“. Taip pat DI sprendimas turi veikti šių naršyklių mobiliose versijose.</w:t>
      </w:r>
    </w:p>
    <w:p w14:paraId="7852643B" w14:textId="724EACB7" w:rsidR="0030187C" w:rsidRPr="008365BD" w:rsidRDefault="0030187C" w:rsidP="00F103C6">
      <w:pPr>
        <w:spacing w:after="0"/>
        <w:ind w:left="144" w:right="144"/>
        <w:jc w:val="both"/>
        <w:rPr>
          <w:rFonts w:ascii="Jost" w:hAnsi="Jost" w:cstheme="majorBidi"/>
          <w:color w:val="262626" w:themeColor="text1" w:themeTint="D9"/>
        </w:rPr>
      </w:pPr>
      <w:r w:rsidRPr="008365BD">
        <w:rPr>
          <w:rFonts w:ascii="Jost" w:hAnsi="Jost" w:cstheme="majorBidi"/>
          <w:color w:val="262626" w:themeColor="text1" w:themeTint="D9"/>
        </w:rPr>
        <w:t>4.4.</w:t>
      </w:r>
      <w:r w:rsidRPr="008365BD">
        <w:rPr>
          <w:rFonts w:ascii="Jost" w:eastAsiaTheme="minorHAnsi" w:hAnsi="Jost"/>
          <w:color w:val="262626" w:themeColor="text1" w:themeTint="D9"/>
        </w:rPr>
        <w:t xml:space="preserve"> T</w:t>
      </w:r>
      <w:r w:rsidRPr="008365BD">
        <w:rPr>
          <w:rFonts w:ascii="Jost" w:hAnsi="Jost"/>
          <w:color w:val="262626" w:themeColor="text1" w:themeTint="D9"/>
        </w:rPr>
        <w:t xml:space="preserve">uri būti visiškai suderinamas su Pirkėjo informacinių ir ryšių technologijų infrastruktūra: </w:t>
      </w:r>
      <w:r w:rsidRPr="008365BD">
        <w:rPr>
          <w:rFonts w:ascii="Jost" w:hAnsi="Jost" w:cstheme="majorBidi"/>
          <w:color w:val="262626" w:themeColor="text1" w:themeTint="D9"/>
        </w:rPr>
        <w:t>naudojamais serveriais „</w:t>
      </w:r>
      <w:proofErr w:type="spellStart"/>
      <w:r w:rsidRPr="008365BD">
        <w:rPr>
          <w:rFonts w:ascii="Jost" w:hAnsi="Jost" w:cstheme="majorBidi"/>
          <w:color w:val="262626" w:themeColor="text1" w:themeTint="D9"/>
        </w:rPr>
        <w:t>Kubernetes</w:t>
      </w:r>
      <w:proofErr w:type="spellEnd"/>
      <w:r w:rsidRPr="008365BD">
        <w:rPr>
          <w:rFonts w:ascii="Jost" w:hAnsi="Jost" w:cstheme="majorBidi"/>
          <w:color w:val="262626" w:themeColor="text1" w:themeTint="D9"/>
        </w:rPr>
        <w:t xml:space="preserve">“ platformoje su Linux operacinėmis sistemomis (RHEL, </w:t>
      </w:r>
      <w:proofErr w:type="spellStart"/>
      <w:r w:rsidRPr="008365BD">
        <w:rPr>
          <w:rFonts w:ascii="Jost" w:hAnsi="Jost" w:cstheme="majorBidi"/>
          <w:color w:val="262626" w:themeColor="text1" w:themeTint="D9"/>
        </w:rPr>
        <w:t>Ubuntu</w:t>
      </w:r>
      <w:proofErr w:type="spellEnd"/>
      <w:r w:rsidRPr="008365BD">
        <w:rPr>
          <w:rFonts w:ascii="Jost" w:hAnsi="Jost" w:cstheme="majorBidi"/>
          <w:color w:val="262626" w:themeColor="text1" w:themeTint="D9"/>
        </w:rPr>
        <w:t xml:space="preserve">, </w:t>
      </w:r>
      <w:proofErr w:type="spellStart"/>
      <w:r w:rsidRPr="008365BD">
        <w:rPr>
          <w:rFonts w:ascii="Jost" w:hAnsi="Jost" w:cstheme="majorBidi"/>
          <w:color w:val="262626" w:themeColor="text1" w:themeTint="D9"/>
        </w:rPr>
        <w:t>Centos</w:t>
      </w:r>
      <w:proofErr w:type="spellEnd"/>
      <w:r w:rsidRPr="008365BD">
        <w:rPr>
          <w:rFonts w:ascii="Jost" w:hAnsi="Jost" w:cstheme="majorBidi"/>
          <w:color w:val="262626" w:themeColor="text1" w:themeTint="D9"/>
        </w:rPr>
        <w:t xml:space="preserve">, </w:t>
      </w:r>
      <w:proofErr w:type="spellStart"/>
      <w:r w:rsidRPr="008365BD">
        <w:rPr>
          <w:rFonts w:ascii="Jost" w:hAnsi="Jost" w:cstheme="majorBidi"/>
          <w:color w:val="262626" w:themeColor="text1" w:themeTint="D9"/>
        </w:rPr>
        <w:t>Rocky</w:t>
      </w:r>
      <w:proofErr w:type="spellEnd"/>
      <w:r w:rsidRPr="008365BD">
        <w:rPr>
          <w:rFonts w:ascii="Jost" w:hAnsi="Jost" w:cstheme="majorBidi"/>
          <w:color w:val="262626" w:themeColor="text1" w:themeTint="D9"/>
        </w:rPr>
        <w:t>) ir atviro kodo „</w:t>
      </w:r>
      <w:proofErr w:type="spellStart"/>
      <w:r w:rsidRPr="008365BD">
        <w:rPr>
          <w:rFonts w:ascii="Jost" w:hAnsi="Jost" w:cstheme="majorBidi"/>
          <w:color w:val="262626" w:themeColor="text1" w:themeTint="D9"/>
        </w:rPr>
        <w:t>Apache</w:t>
      </w:r>
      <w:proofErr w:type="spellEnd"/>
      <w:r w:rsidRPr="008365BD">
        <w:rPr>
          <w:rFonts w:ascii="Jost" w:hAnsi="Jost" w:cstheme="majorBidi"/>
          <w:color w:val="262626" w:themeColor="text1" w:themeTint="D9"/>
        </w:rPr>
        <w:t>“ HTTP serverio role, duomenys saugomi „</w:t>
      </w:r>
      <w:proofErr w:type="spellStart"/>
      <w:r w:rsidRPr="008365BD">
        <w:rPr>
          <w:rFonts w:ascii="Jost" w:hAnsi="Jost" w:cstheme="majorBidi"/>
          <w:color w:val="262626" w:themeColor="text1" w:themeTint="D9"/>
        </w:rPr>
        <w:t>Percona</w:t>
      </w:r>
      <w:proofErr w:type="spellEnd"/>
      <w:r w:rsidRPr="008365BD">
        <w:rPr>
          <w:rFonts w:ascii="Jost" w:hAnsi="Jost" w:cstheme="majorBidi"/>
          <w:color w:val="262626" w:themeColor="text1" w:themeTint="D9"/>
        </w:rPr>
        <w:t xml:space="preserve"> aukšto patikimumo sankaupos (angl. - HA </w:t>
      </w:r>
      <w:proofErr w:type="spellStart"/>
      <w:r w:rsidRPr="008365BD">
        <w:rPr>
          <w:rFonts w:ascii="Jost" w:hAnsi="Jost" w:cstheme="majorBidi"/>
          <w:color w:val="262626" w:themeColor="text1" w:themeTint="D9"/>
        </w:rPr>
        <w:t>cluster</w:t>
      </w:r>
      <w:proofErr w:type="spellEnd"/>
      <w:r w:rsidRPr="008365BD">
        <w:rPr>
          <w:rFonts w:ascii="Jost" w:hAnsi="Jost" w:cstheme="majorBidi"/>
          <w:color w:val="262626" w:themeColor="text1" w:themeTint="D9"/>
        </w:rPr>
        <w:t>) MySQL serverių“ duomenų bazėse.</w:t>
      </w:r>
    </w:p>
    <w:p w14:paraId="0BDC2DAA" w14:textId="4F44D0C8" w:rsidR="0030187C" w:rsidRPr="003424A5" w:rsidRDefault="0030187C" w:rsidP="00F103C6">
      <w:pPr>
        <w:spacing w:after="0"/>
        <w:ind w:left="144" w:right="144"/>
        <w:jc w:val="both"/>
        <w:rPr>
          <w:rFonts w:ascii="Jost" w:hAnsi="Jost"/>
          <w:color w:val="262626" w:themeColor="text1" w:themeTint="D9"/>
        </w:rPr>
      </w:pPr>
      <w:r w:rsidRPr="003424A5">
        <w:rPr>
          <w:rFonts w:ascii="Jost" w:hAnsi="Jost" w:cstheme="majorBidi"/>
          <w:color w:val="262626" w:themeColor="text1" w:themeTint="D9"/>
        </w:rPr>
        <w:t xml:space="preserve">4.5. Duomenų saugumo užtikrinimui </w:t>
      </w:r>
      <w:r w:rsidRPr="003424A5">
        <w:rPr>
          <w:rFonts w:ascii="Jost" w:hAnsi="Jost"/>
          <w:color w:val="262626" w:themeColor="text1" w:themeTint="D9"/>
        </w:rPr>
        <w:t xml:space="preserve">DI sprendimo veikimui reikalingi duomenys turi būti laikomi ir apdorojami tik </w:t>
      </w:r>
      <w:r w:rsidR="00A35009" w:rsidRPr="003424A5">
        <w:rPr>
          <w:rFonts w:ascii="Jost" w:hAnsi="Jost"/>
          <w:color w:val="262626" w:themeColor="text1" w:themeTint="D9"/>
        </w:rPr>
        <w:t xml:space="preserve">Pirkėjo </w:t>
      </w:r>
      <w:r w:rsidRPr="003424A5">
        <w:rPr>
          <w:rFonts w:ascii="Jost" w:hAnsi="Jost"/>
          <w:color w:val="262626" w:themeColor="text1" w:themeTint="D9"/>
        </w:rPr>
        <w:t>vidinėje infrastruktūroje. Sukurtas DI sprendimas turi veikti Pirkėjo vidinėje infrastruktūroje, užtikrinant, kad duomenys nebūtų perduodami į išorę.</w:t>
      </w:r>
    </w:p>
    <w:p w14:paraId="18D07A8C" w14:textId="2E16B5C8" w:rsidR="0030187C" w:rsidRPr="008365BD" w:rsidRDefault="0030187C" w:rsidP="00F103C6">
      <w:pPr>
        <w:shd w:val="clear" w:color="auto" w:fill="FFFFFF" w:themeFill="background1"/>
        <w:spacing w:after="0"/>
        <w:ind w:left="144" w:right="144"/>
        <w:jc w:val="both"/>
        <w:textAlignment w:val="baseline"/>
        <w:rPr>
          <w:rFonts w:ascii="Jost" w:hAnsi="Jost"/>
          <w:color w:val="262626" w:themeColor="text1" w:themeTint="D9"/>
        </w:rPr>
      </w:pPr>
      <w:r w:rsidRPr="008365BD">
        <w:rPr>
          <w:rFonts w:ascii="Jost" w:hAnsi="Jost"/>
          <w:color w:val="262626" w:themeColor="text1" w:themeTint="D9"/>
        </w:rPr>
        <w:t>4.6. DI sprendimo kalba – lietuvių</w:t>
      </w:r>
      <w:r w:rsidR="002717BD">
        <w:rPr>
          <w:rFonts w:ascii="Jost" w:hAnsi="Jost"/>
          <w:color w:val="262626" w:themeColor="text1" w:themeTint="D9"/>
        </w:rPr>
        <w:t>.</w:t>
      </w:r>
    </w:p>
    <w:p w14:paraId="10FA11A6" w14:textId="7A1BF0D0" w:rsidR="0030187C" w:rsidRPr="008365BD" w:rsidRDefault="0030187C" w:rsidP="00F103C6">
      <w:pPr>
        <w:shd w:val="clear" w:color="auto" w:fill="FFFFFF" w:themeFill="background1"/>
        <w:spacing w:after="0"/>
        <w:ind w:left="144" w:right="144"/>
        <w:jc w:val="both"/>
        <w:textAlignment w:val="baseline"/>
        <w:rPr>
          <w:rFonts w:ascii="Jost" w:hAnsi="Jost"/>
          <w:color w:val="262626" w:themeColor="text1" w:themeTint="D9"/>
        </w:rPr>
      </w:pPr>
      <w:r w:rsidRPr="008365BD">
        <w:rPr>
          <w:rFonts w:ascii="Jost" w:hAnsi="Jost"/>
          <w:color w:val="262626" w:themeColor="text1" w:themeTint="D9"/>
        </w:rPr>
        <w:t>4.</w:t>
      </w:r>
      <w:r w:rsidR="00C70E1E" w:rsidRPr="008365BD">
        <w:rPr>
          <w:rFonts w:ascii="Jost" w:hAnsi="Jost"/>
          <w:color w:val="262626" w:themeColor="text1" w:themeTint="D9"/>
        </w:rPr>
        <w:t>7</w:t>
      </w:r>
      <w:r w:rsidRPr="008365BD">
        <w:rPr>
          <w:rFonts w:ascii="Jost" w:hAnsi="Jost"/>
          <w:color w:val="262626" w:themeColor="text1" w:themeTint="D9"/>
        </w:rPr>
        <w:t>. T</w:t>
      </w:r>
      <w:r w:rsidR="005575BF" w:rsidRPr="008365BD">
        <w:rPr>
          <w:rFonts w:ascii="Jost" w:hAnsi="Jost"/>
          <w:color w:val="262626" w:themeColor="text1" w:themeTint="D9"/>
        </w:rPr>
        <w:t>ei</w:t>
      </w:r>
      <w:r w:rsidRPr="008365BD">
        <w:rPr>
          <w:rFonts w:ascii="Jost" w:hAnsi="Jost"/>
          <w:color w:val="262626" w:themeColor="text1" w:themeTint="D9"/>
        </w:rPr>
        <w:t xml:space="preserve">kėjas įsipareigoja Sutarties vykdymo laikotarpiu Šalių sutartu periodiškumu teikti aktualią informaciją apie atliktus DI sprendimo kūrimo ir įdiegimo darbus bei pateikti konkrečius rezultatus. Sutarties galiojimo laikotarpiu Šalių susitarimu gali būti priimti sprendimai </w:t>
      </w:r>
      <w:r w:rsidR="00413EF3" w:rsidRPr="008365BD">
        <w:rPr>
          <w:rFonts w:ascii="Jost" w:hAnsi="Jost"/>
          <w:color w:val="262626" w:themeColor="text1" w:themeTint="D9"/>
        </w:rPr>
        <w:t xml:space="preserve">neatlygintinai </w:t>
      </w:r>
      <w:r w:rsidRPr="008365BD">
        <w:rPr>
          <w:rFonts w:ascii="Jost" w:hAnsi="Jost"/>
          <w:color w:val="262626" w:themeColor="text1" w:themeTint="D9"/>
        </w:rPr>
        <w:t>patobulinti dalinai sukurtą DI sprendimą pagal Pirkėjo ar Te</w:t>
      </w:r>
      <w:r w:rsidR="00BD7537">
        <w:rPr>
          <w:rFonts w:ascii="Jost" w:hAnsi="Jost"/>
          <w:color w:val="262626" w:themeColor="text1" w:themeTint="D9"/>
        </w:rPr>
        <w:t>i</w:t>
      </w:r>
      <w:r w:rsidRPr="008365BD">
        <w:rPr>
          <w:rFonts w:ascii="Jost" w:hAnsi="Jost"/>
          <w:color w:val="262626" w:themeColor="text1" w:themeTint="D9"/>
        </w:rPr>
        <w:t>kėjo pateiktus pasiūlymus.</w:t>
      </w:r>
    </w:p>
    <w:p w14:paraId="6483B70A" w14:textId="1CF25852" w:rsidR="0030187C" w:rsidRPr="008365BD" w:rsidRDefault="0030187C" w:rsidP="00F103C6">
      <w:pPr>
        <w:shd w:val="clear" w:color="auto" w:fill="FFFFFF" w:themeFill="background1"/>
        <w:spacing w:after="0"/>
        <w:ind w:left="144" w:right="144"/>
        <w:jc w:val="both"/>
        <w:textAlignment w:val="baseline"/>
        <w:rPr>
          <w:rFonts w:ascii="Jost" w:eastAsiaTheme="majorEastAsia" w:hAnsi="Jost"/>
          <w:color w:val="262626" w:themeColor="text1" w:themeTint="D9"/>
          <w:shd w:val="clear" w:color="auto" w:fill="FFFFFF"/>
        </w:rPr>
      </w:pPr>
      <w:r w:rsidRPr="008365BD">
        <w:rPr>
          <w:rStyle w:val="normaltextrun"/>
          <w:rFonts w:ascii="Jost" w:eastAsiaTheme="majorEastAsia" w:hAnsi="Jost"/>
          <w:color w:val="262626" w:themeColor="text1" w:themeTint="D9"/>
          <w:shd w:val="clear" w:color="auto" w:fill="FFFFFF"/>
        </w:rPr>
        <w:t>4.</w:t>
      </w:r>
      <w:r w:rsidR="0021670D">
        <w:rPr>
          <w:rStyle w:val="normaltextrun"/>
          <w:rFonts w:ascii="Jost" w:eastAsiaTheme="majorEastAsia" w:hAnsi="Jost"/>
          <w:color w:val="262626" w:themeColor="text1" w:themeTint="D9"/>
          <w:shd w:val="clear" w:color="auto" w:fill="FFFFFF"/>
        </w:rPr>
        <w:t>8</w:t>
      </w:r>
      <w:r w:rsidR="00C70E1E" w:rsidRPr="008365BD">
        <w:rPr>
          <w:rStyle w:val="normaltextrun"/>
          <w:rFonts w:ascii="Jost" w:eastAsiaTheme="majorEastAsia" w:hAnsi="Jost"/>
          <w:color w:val="262626" w:themeColor="text1" w:themeTint="D9"/>
          <w:shd w:val="clear" w:color="auto" w:fill="FFFFFF"/>
        </w:rPr>
        <w:t xml:space="preserve">. </w:t>
      </w:r>
      <w:r w:rsidRPr="008365BD">
        <w:rPr>
          <w:rStyle w:val="normaltextrun"/>
          <w:rFonts w:ascii="Jost" w:eastAsiaTheme="majorEastAsia" w:hAnsi="Jost"/>
          <w:color w:val="262626" w:themeColor="text1" w:themeTint="D9"/>
          <w:shd w:val="clear" w:color="auto" w:fill="FFFFFF"/>
        </w:rPr>
        <w:t>T</w:t>
      </w:r>
      <w:r w:rsidR="005575BF" w:rsidRPr="008365BD">
        <w:rPr>
          <w:rStyle w:val="normaltextrun"/>
          <w:rFonts w:ascii="Jost" w:eastAsiaTheme="majorEastAsia" w:hAnsi="Jost"/>
          <w:color w:val="262626" w:themeColor="text1" w:themeTint="D9"/>
          <w:shd w:val="clear" w:color="auto" w:fill="FFFFFF"/>
        </w:rPr>
        <w:t>ei</w:t>
      </w:r>
      <w:r w:rsidRPr="008365BD">
        <w:rPr>
          <w:rStyle w:val="normaltextrun"/>
          <w:rFonts w:ascii="Jost" w:eastAsiaTheme="majorEastAsia" w:hAnsi="Jost"/>
          <w:color w:val="262626" w:themeColor="text1" w:themeTint="D9"/>
          <w:shd w:val="clear" w:color="auto" w:fill="FFFFFF"/>
        </w:rPr>
        <w:t>kėjas įsipareigoja Sutarties vykdymo laikotarpiu, per pirmuosius 2 mėnesius</w:t>
      </w:r>
      <w:r w:rsidR="00C70E1E" w:rsidRPr="008365BD">
        <w:rPr>
          <w:rStyle w:val="normaltextrun"/>
          <w:rFonts w:ascii="Jost" w:eastAsiaTheme="majorEastAsia" w:hAnsi="Jost"/>
          <w:color w:val="262626" w:themeColor="text1" w:themeTint="D9"/>
          <w:shd w:val="clear" w:color="auto" w:fill="FFFFFF"/>
        </w:rPr>
        <w:t xml:space="preserve"> nuo sutarties </w:t>
      </w:r>
      <w:r w:rsidR="00035F8A" w:rsidRPr="008365BD">
        <w:rPr>
          <w:rStyle w:val="normaltextrun"/>
          <w:rFonts w:ascii="Jost" w:eastAsiaTheme="majorEastAsia" w:hAnsi="Jost"/>
          <w:color w:val="262626" w:themeColor="text1" w:themeTint="D9"/>
          <w:shd w:val="clear" w:color="auto" w:fill="FFFFFF"/>
        </w:rPr>
        <w:t>įsigaliojimo dienos</w:t>
      </w:r>
      <w:r w:rsidRPr="008365BD">
        <w:rPr>
          <w:rStyle w:val="normaltextrun"/>
          <w:rFonts w:ascii="Jost" w:eastAsiaTheme="majorEastAsia" w:hAnsi="Jost"/>
          <w:color w:val="262626" w:themeColor="text1" w:themeTint="D9"/>
          <w:shd w:val="clear" w:color="auto" w:fill="FFFFFF"/>
        </w:rPr>
        <w:t xml:space="preserve">, pateikti veikiantį kuriamą DI sprendimą, integruotą su ne mažiau kaip vienu Pirkėjo </w:t>
      </w:r>
      <w:r w:rsidRPr="008365BD">
        <w:rPr>
          <w:rFonts w:ascii="Jost" w:hAnsi="Jost"/>
          <w:b/>
          <w:bCs/>
          <w:color w:val="262626" w:themeColor="text1" w:themeTint="D9"/>
        </w:rPr>
        <w:t xml:space="preserve">CPO LT elektroninio katalogo/ CPO IS </w:t>
      </w:r>
      <w:r w:rsidRPr="008365BD">
        <w:rPr>
          <w:rStyle w:val="normaltextrun"/>
          <w:rFonts w:ascii="Jost" w:eastAsiaTheme="majorEastAsia" w:hAnsi="Jost"/>
          <w:color w:val="262626" w:themeColor="text1" w:themeTint="D9"/>
          <w:shd w:val="clear" w:color="auto" w:fill="FFFFFF"/>
        </w:rPr>
        <w:t>moduliu. Turi būti sukurtos ir prieinamos naudoti dvi DI sprendimo aplinkos – darbinė ir testavimo, kuri turi būti lygiavertė darbinei, skirtos DI sprendimo tikslams pasiekti.</w:t>
      </w:r>
    </w:p>
    <w:p w14:paraId="44484548" w14:textId="787626A9" w:rsidR="00AE7C25" w:rsidRPr="00D117A7" w:rsidRDefault="00C41538" w:rsidP="00F103C6">
      <w:pPr>
        <w:pStyle w:val="Heading2"/>
        <w:numPr>
          <w:ilvl w:val="0"/>
          <w:numId w:val="0"/>
        </w:numPr>
        <w:spacing w:before="0" w:after="0"/>
        <w:ind w:left="144" w:right="144"/>
        <w:rPr>
          <w:rFonts w:ascii="Jost" w:hAnsi="Jost"/>
          <w:color w:val="262626" w:themeColor="text1" w:themeTint="D9"/>
        </w:rPr>
      </w:pPr>
      <w:bookmarkStart w:id="0" w:name="_Hlk182563832"/>
      <w:r w:rsidRPr="00354AF3">
        <w:rPr>
          <w:rFonts w:ascii="Jost" w:hAnsi="Jost"/>
          <w:color w:val="262626" w:themeColor="text1" w:themeTint="D9"/>
          <w:sz w:val="40"/>
          <w:szCs w:val="40"/>
        </w:rPr>
        <w:t xml:space="preserve">5 </w:t>
      </w:r>
      <w:r w:rsidR="00072C92" w:rsidRPr="0021670D">
        <w:rPr>
          <w:rFonts w:ascii="Jost" w:hAnsi="Jost"/>
          <w:color w:val="262626" w:themeColor="text1" w:themeTint="D9"/>
          <w:sz w:val="40"/>
          <w:szCs w:val="40"/>
        </w:rPr>
        <w:t>REIKALAVIMAI GREITAVEIKAI</w:t>
      </w:r>
    </w:p>
    <w:p w14:paraId="6BF91D89" w14:textId="1E0A5C81" w:rsidR="0084463C" w:rsidRPr="003424A5" w:rsidRDefault="0021670D" w:rsidP="00D117A7">
      <w:pPr>
        <w:pStyle w:val="Heading2"/>
        <w:numPr>
          <w:ilvl w:val="0"/>
          <w:numId w:val="0"/>
        </w:numPr>
        <w:spacing w:before="0" w:after="0"/>
        <w:ind w:right="144"/>
        <w:jc w:val="both"/>
        <w:rPr>
          <w:rFonts w:ascii="Jost" w:eastAsia="Times New Roman" w:hAnsi="Jost" w:cs="Times New Roman"/>
          <w:color w:val="262626" w:themeColor="text1" w:themeTint="D9"/>
          <w:sz w:val="24"/>
          <w:szCs w:val="24"/>
        </w:rPr>
      </w:pPr>
      <w:bookmarkStart w:id="1" w:name="_Hlk182564029"/>
      <w:bookmarkEnd w:id="0"/>
      <w:r w:rsidRPr="00D117A7">
        <w:rPr>
          <w:rFonts w:ascii="Jost" w:eastAsia="Times New Roman" w:hAnsi="Jost" w:cs="Times New Roman"/>
          <w:color w:val="262626" w:themeColor="text1" w:themeTint="D9"/>
          <w:sz w:val="24"/>
          <w:szCs w:val="24"/>
        </w:rPr>
        <w:t xml:space="preserve">5.1. </w:t>
      </w:r>
      <w:r w:rsidR="0084463C" w:rsidRPr="00D117A7">
        <w:rPr>
          <w:rFonts w:ascii="Jost" w:eastAsia="Times New Roman" w:hAnsi="Jost" w:cs="Times New Roman"/>
          <w:color w:val="262626" w:themeColor="text1" w:themeTint="D9"/>
          <w:sz w:val="24"/>
          <w:szCs w:val="24"/>
        </w:rPr>
        <w:t xml:space="preserve">DI sprendimo generuojama informacija </w:t>
      </w:r>
      <w:r w:rsidR="00A35009" w:rsidRPr="00D117A7">
        <w:rPr>
          <w:rFonts w:ascii="Jost" w:eastAsia="Times New Roman" w:hAnsi="Jost" w:cs="Times New Roman"/>
          <w:color w:val="262626" w:themeColor="text1" w:themeTint="D9"/>
          <w:sz w:val="24"/>
          <w:szCs w:val="24"/>
        </w:rPr>
        <w:t>(</w:t>
      </w:r>
      <w:r w:rsidR="00A35009" w:rsidRPr="00D117A7">
        <w:rPr>
          <w:rFonts w:ascii="Jost" w:hAnsi="Jost"/>
          <w:color w:val="262626" w:themeColor="text1" w:themeTint="D9"/>
          <w:sz w:val="24"/>
          <w:szCs w:val="24"/>
        </w:rPr>
        <w:t>viešųjų pirkimų objekto kainos analizė ir prognozavimas, sutaupymų nustatyma</w:t>
      </w:r>
      <w:r w:rsidR="00A35009" w:rsidRPr="000A6349">
        <w:rPr>
          <w:rFonts w:ascii="Jost" w:hAnsi="Jost"/>
          <w:color w:val="262626" w:themeColor="text1" w:themeTint="D9"/>
          <w:sz w:val="24"/>
          <w:szCs w:val="24"/>
        </w:rPr>
        <w:t>s)</w:t>
      </w:r>
      <w:r w:rsidR="00A35009" w:rsidRPr="00D117A7">
        <w:rPr>
          <w:rFonts w:ascii="Jost" w:hAnsi="Jost"/>
          <w:b/>
          <w:bCs/>
          <w:color w:val="262626" w:themeColor="text1" w:themeTint="D9"/>
          <w:sz w:val="24"/>
          <w:szCs w:val="24"/>
        </w:rPr>
        <w:t xml:space="preserve"> </w:t>
      </w:r>
      <w:r w:rsidR="0084463C" w:rsidRPr="00D117A7">
        <w:rPr>
          <w:rFonts w:ascii="Jost" w:eastAsia="Times New Roman" w:hAnsi="Jost" w:cs="Times New Roman"/>
          <w:color w:val="262626" w:themeColor="text1" w:themeTint="D9"/>
          <w:sz w:val="24"/>
          <w:szCs w:val="24"/>
        </w:rPr>
        <w:t xml:space="preserve">turi būti pateikta ne </w:t>
      </w:r>
      <w:r w:rsidR="00961487" w:rsidRPr="00D117A7">
        <w:rPr>
          <w:rFonts w:ascii="Jost" w:eastAsia="Times New Roman" w:hAnsi="Jost" w:cs="Times New Roman"/>
          <w:color w:val="262626" w:themeColor="text1" w:themeTint="D9"/>
          <w:sz w:val="24"/>
          <w:szCs w:val="24"/>
        </w:rPr>
        <w:t>ilgiau</w:t>
      </w:r>
      <w:r w:rsidR="0084463C" w:rsidRPr="00D117A7">
        <w:rPr>
          <w:rFonts w:ascii="Jost" w:eastAsia="Times New Roman" w:hAnsi="Jost" w:cs="Times New Roman"/>
          <w:color w:val="262626" w:themeColor="text1" w:themeTint="D9"/>
          <w:sz w:val="24"/>
          <w:szCs w:val="24"/>
        </w:rPr>
        <w:t xml:space="preserve"> </w:t>
      </w:r>
      <w:r w:rsidR="00961487" w:rsidRPr="00D117A7">
        <w:rPr>
          <w:rFonts w:ascii="Jost" w:eastAsia="Times New Roman" w:hAnsi="Jost" w:cs="Times New Roman"/>
          <w:color w:val="262626" w:themeColor="text1" w:themeTint="D9"/>
          <w:sz w:val="24"/>
          <w:szCs w:val="24"/>
        </w:rPr>
        <w:t>kaip</w:t>
      </w:r>
      <w:r w:rsidR="0084463C" w:rsidRPr="00D117A7">
        <w:rPr>
          <w:rFonts w:ascii="Jost" w:eastAsia="Times New Roman" w:hAnsi="Jost" w:cs="Times New Roman"/>
          <w:color w:val="262626" w:themeColor="text1" w:themeTint="D9"/>
          <w:sz w:val="24"/>
          <w:szCs w:val="24"/>
        </w:rPr>
        <w:t xml:space="preserve"> per vidutinį 3 sek. laiką.</w:t>
      </w:r>
    </w:p>
    <w:p w14:paraId="2CDDE72D" w14:textId="1E087162" w:rsidR="00E12700" w:rsidRPr="00354AF3" w:rsidRDefault="00057708" w:rsidP="00354AF3">
      <w:pPr>
        <w:pStyle w:val="Heading1"/>
        <w:numPr>
          <w:ilvl w:val="0"/>
          <w:numId w:val="47"/>
        </w:numPr>
        <w:spacing w:before="0" w:after="0"/>
        <w:ind w:right="144" w:hanging="342"/>
        <w:rPr>
          <w:rFonts w:ascii="Jost" w:hAnsi="Jost"/>
          <w:color w:val="262626" w:themeColor="text1" w:themeTint="D9"/>
        </w:rPr>
      </w:pPr>
      <w:r w:rsidRPr="00354AF3">
        <w:rPr>
          <w:rFonts w:ascii="Jost" w:hAnsi="Jost"/>
          <w:color w:val="262626" w:themeColor="text1" w:themeTint="D9"/>
        </w:rPr>
        <w:t>REIKALAVIMAI ATSPARUMUI IR PRIEINAMUMO UŽTIKRINIMUI</w:t>
      </w:r>
    </w:p>
    <w:p w14:paraId="4006B0F5" w14:textId="673CB31D" w:rsidR="00CE6067" w:rsidRPr="008365BD" w:rsidRDefault="00CE6067" w:rsidP="00F103C6">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6.1. </w:t>
      </w:r>
      <w:r w:rsidRPr="008365BD">
        <w:rPr>
          <w:rFonts w:ascii="Jost" w:hAnsi="Jost"/>
          <w:color w:val="262626" w:themeColor="text1" w:themeTint="D9"/>
          <w:shd w:val="clear" w:color="auto" w:fill="FFFFFF"/>
        </w:rPr>
        <w:t xml:space="preserve">DI sprendimas </w:t>
      </w:r>
      <w:r w:rsidRPr="008365BD">
        <w:rPr>
          <w:rFonts w:ascii="Jost" w:hAnsi="Jost"/>
          <w:color w:val="262626" w:themeColor="text1" w:themeTint="D9"/>
        </w:rPr>
        <w:t xml:space="preserve">turi užtikrinti saugomų duomenų integralumą, konfidencialumą ir vientisumą. </w:t>
      </w:r>
      <w:r w:rsidRPr="008365BD">
        <w:rPr>
          <w:rFonts w:ascii="Jost" w:hAnsi="Jost"/>
          <w:color w:val="262626" w:themeColor="text1" w:themeTint="D9"/>
          <w:shd w:val="clear" w:color="auto" w:fill="FFFFFF"/>
        </w:rPr>
        <w:t xml:space="preserve">DI sprendimo </w:t>
      </w:r>
      <w:r w:rsidRPr="008365BD">
        <w:rPr>
          <w:rFonts w:ascii="Jost" w:hAnsi="Jost"/>
          <w:color w:val="262626" w:themeColor="text1" w:themeTint="D9"/>
        </w:rPr>
        <w:t>saugumas turi būti užtikrinamas organizacinėmis, techninėmis-programinėmis ir fizinėmis apsaugos priemonėmis.</w:t>
      </w:r>
    </w:p>
    <w:p w14:paraId="5BBF7D65" w14:textId="6528C767" w:rsidR="00CE6067" w:rsidRPr="008365BD" w:rsidRDefault="00CE6067" w:rsidP="00F103C6">
      <w:pPr>
        <w:spacing w:after="0"/>
        <w:ind w:left="144" w:right="144"/>
        <w:jc w:val="both"/>
        <w:rPr>
          <w:rFonts w:ascii="Jost" w:hAnsi="Jost"/>
          <w:color w:val="262626" w:themeColor="text1" w:themeTint="D9"/>
        </w:rPr>
      </w:pPr>
      <w:r w:rsidRPr="008365BD">
        <w:rPr>
          <w:rFonts w:ascii="Jost" w:hAnsi="Jost"/>
          <w:color w:val="262626" w:themeColor="text1" w:themeTint="D9"/>
        </w:rPr>
        <w:t>6.2. Turi būti aiškios procedūros paslaugos veikimo atstatymui, siekiant užtikrinti duomenų patikimumą ir saugumą.</w:t>
      </w:r>
    </w:p>
    <w:p w14:paraId="5C3A7617" w14:textId="0743E244" w:rsidR="00CE6067" w:rsidRPr="008365BD" w:rsidRDefault="00AC207D" w:rsidP="00F103C6">
      <w:pPr>
        <w:spacing w:after="0"/>
        <w:ind w:left="144" w:right="144"/>
        <w:jc w:val="both"/>
        <w:rPr>
          <w:rFonts w:ascii="Jost" w:hAnsi="Jost"/>
          <w:color w:val="262626" w:themeColor="text1" w:themeTint="D9"/>
        </w:rPr>
      </w:pPr>
      <w:r w:rsidRPr="008365BD">
        <w:rPr>
          <w:rFonts w:ascii="Jost" w:hAnsi="Jost"/>
          <w:color w:val="262626" w:themeColor="text1" w:themeTint="D9"/>
        </w:rPr>
        <w:t>6.3.</w:t>
      </w:r>
      <w:r w:rsidR="00CE6067" w:rsidRPr="008365BD">
        <w:rPr>
          <w:rFonts w:ascii="Jost" w:hAnsi="Jost"/>
          <w:color w:val="262626" w:themeColor="text1" w:themeTint="D9"/>
        </w:rPr>
        <w:t xml:space="preserve"> </w:t>
      </w:r>
      <w:r w:rsidR="00CE6067" w:rsidRPr="008365BD">
        <w:rPr>
          <w:rFonts w:ascii="Jost" w:hAnsi="Jost"/>
          <w:color w:val="262626" w:themeColor="text1" w:themeTint="D9"/>
          <w:shd w:val="clear" w:color="auto" w:fill="FFFFFF"/>
        </w:rPr>
        <w:t xml:space="preserve">DI sprendimo </w:t>
      </w:r>
      <w:r w:rsidR="00CE6067" w:rsidRPr="008365BD">
        <w:rPr>
          <w:rFonts w:ascii="Jost" w:hAnsi="Jost"/>
          <w:color w:val="262626" w:themeColor="text1" w:themeTint="D9"/>
        </w:rPr>
        <w:t>pasiekiamumas turi būti ne mažesnis nei 98 proc.</w:t>
      </w:r>
    </w:p>
    <w:p w14:paraId="49D1277F" w14:textId="784DF53A" w:rsidR="00CE6067" w:rsidRPr="008365BD" w:rsidRDefault="00AC207D" w:rsidP="00F103C6">
      <w:pPr>
        <w:spacing w:after="0"/>
        <w:ind w:left="144" w:right="144"/>
        <w:jc w:val="both"/>
        <w:rPr>
          <w:rFonts w:ascii="Jost" w:hAnsi="Jost"/>
          <w:color w:val="262626" w:themeColor="text1" w:themeTint="D9"/>
        </w:rPr>
      </w:pPr>
      <w:r w:rsidRPr="008365BD">
        <w:rPr>
          <w:rFonts w:ascii="Jost" w:hAnsi="Jost"/>
          <w:color w:val="262626" w:themeColor="text1" w:themeTint="D9"/>
        </w:rPr>
        <w:t>6.4</w:t>
      </w:r>
      <w:r w:rsidR="00CE6067" w:rsidRPr="008365BD">
        <w:rPr>
          <w:rFonts w:ascii="Jost" w:hAnsi="Jost"/>
          <w:color w:val="262626" w:themeColor="text1" w:themeTint="D9"/>
        </w:rPr>
        <w:t xml:space="preserve">. </w:t>
      </w:r>
      <w:r w:rsidRPr="008365BD">
        <w:rPr>
          <w:rFonts w:ascii="Jost" w:hAnsi="Jost"/>
          <w:color w:val="262626" w:themeColor="text1" w:themeTint="D9"/>
        </w:rPr>
        <w:t xml:space="preserve">Jei būtų poreikis </w:t>
      </w:r>
      <w:r w:rsidR="00CE6067" w:rsidRPr="008365BD">
        <w:rPr>
          <w:rFonts w:ascii="Jost" w:hAnsi="Jost"/>
          <w:color w:val="262626" w:themeColor="text1" w:themeTint="D9"/>
          <w:shd w:val="clear" w:color="auto" w:fill="FFFFFF"/>
        </w:rPr>
        <w:t>DI sprendimas</w:t>
      </w:r>
      <w:r w:rsidR="00CE6067" w:rsidRPr="008365BD">
        <w:rPr>
          <w:rFonts w:ascii="Jost" w:hAnsi="Jost"/>
          <w:color w:val="262626" w:themeColor="text1" w:themeTint="D9"/>
        </w:rPr>
        <w:t xml:space="preserve"> turi būti apsaugotas ir užtikrintas automatinis rezervinis kopijavimas visiems saugomiems duomenims, kuris leistų atstatyti duomenis jų praradimo atveju bet kurią versiją paskutinių 30 kalendorinių dienų laikotarpiu.</w:t>
      </w:r>
    </w:p>
    <w:p w14:paraId="77E5167D" w14:textId="41202BE6" w:rsidR="00CE6067" w:rsidRPr="008365BD" w:rsidRDefault="00AC207D" w:rsidP="00F103C6">
      <w:pPr>
        <w:spacing w:after="0"/>
        <w:ind w:left="144" w:right="144"/>
        <w:jc w:val="both"/>
        <w:rPr>
          <w:rFonts w:ascii="Jost" w:hAnsi="Jost"/>
          <w:color w:val="262626" w:themeColor="text1" w:themeTint="D9"/>
        </w:rPr>
      </w:pPr>
      <w:r w:rsidRPr="008365BD">
        <w:rPr>
          <w:rFonts w:ascii="Jost" w:hAnsi="Jost"/>
          <w:color w:val="262626" w:themeColor="text1" w:themeTint="D9"/>
        </w:rPr>
        <w:t>6</w:t>
      </w:r>
      <w:r w:rsidR="00CE6067" w:rsidRPr="008365BD">
        <w:rPr>
          <w:rFonts w:ascii="Jost" w:hAnsi="Jost"/>
          <w:color w:val="262626" w:themeColor="text1" w:themeTint="D9"/>
        </w:rPr>
        <w:t xml:space="preserve">.5. Turi būti galimybė inicijuoti </w:t>
      </w:r>
      <w:r w:rsidR="00665DA3" w:rsidRPr="008365BD">
        <w:rPr>
          <w:rFonts w:ascii="Jost" w:hAnsi="Jost"/>
          <w:color w:val="262626" w:themeColor="text1" w:themeTint="D9"/>
        </w:rPr>
        <w:t xml:space="preserve">DI sprendimo </w:t>
      </w:r>
      <w:r w:rsidR="00CE6067" w:rsidRPr="008365BD">
        <w:rPr>
          <w:rFonts w:ascii="Jost" w:hAnsi="Jost"/>
          <w:color w:val="262626" w:themeColor="text1" w:themeTint="D9"/>
        </w:rPr>
        <w:t>duomenų atstatymo iš rezervinės kopijos procedūrą. Atstačius duomenis turi būti užtikrintas ir išlaikytas duomenų vientisumas ir integralumas.</w:t>
      </w:r>
    </w:p>
    <w:p w14:paraId="4A26FE29" w14:textId="1B86D3EF" w:rsidR="00E12700" w:rsidRPr="00C81003" w:rsidRDefault="002D0560" w:rsidP="00C81003">
      <w:pPr>
        <w:pStyle w:val="Heading1"/>
        <w:numPr>
          <w:ilvl w:val="0"/>
          <w:numId w:val="47"/>
        </w:numPr>
        <w:spacing w:before="0" w:after="0"/>
        <w:ind w:right="144" w:hanging="252"/>
        <w:rPr>
          <w:rFonts w:ascii="Jost" w:hAnsi="Jost"/>
          <w:color w:val="262626" w:themeColor="text1" w:themeTint="D9"/>
        </w:rPr>
      </w:pPr>
      <w:r>
        <w:rPr>
          <w:rFonts w:ascii="Jost" w:hAnsi="Jost"/>
          <w:color w:val="262626" w:themeColor="text1" w:themeTint="D9"/>
        </w:rPr>
        <w:t xml:space="preserve"> </w:t>
      </w:r>
      <w:r w:rsidR="00057708" w:rsidRPr="00C81003">
        <w:rPr>
          <w:rFonts w:ascii="Jost" w:hAnsi="Jost"/>
          <w:color w:val="262626" w:themeColor="text1" w:themeTint="D9"/>
        </w:rPr>
        <w:t>REIKALAVIMAI SAUGUMUI</w:t>
      </w:r>
    </w:p>
    <w:p w14:paraId="556ED17E" w14:textId="0D2A1137" w:rsidR="00E96B2C" w:rsidRPr="008365BD" w:rsidRDefault="00C81003" w:rsidP="00C81003">
      <w:pPr>
        <w:pStyle w:val="ListParagraph"/>
        <w:spacing w:after="0"/>
        <w:ind w:left="144" w:right="144"/>
        <w:jc w:val="both"/>
        <w:rPr>
          <w:rFonts w:ascii="Jost" w:hAnsi="Jost"/>
          <w:color w:val="262626" w:themeColor="text1" w:themeTint="D9"/>
        </w:rPr>
      </w:pPr>
      <w:r>
        <w:rPr>
          <w:rFonts w:ascii="Jost" w:hAnsi="Jost"/>
          <w:color w:val="262626" w:themeColor="text1" w:themeTint="D9"/>
          <w:shd w:val="clear" w:color="auto" w:fill="FFFFFF"/>
        </w:rPr>
        <w:t xml:space="preserve">7.1. </w:t>
      </w:r>
      <w:r w:rsidR="00E96B2C" w:rsidRPr="008365BD">
        <w:rPr>
          <w:rFonts w:ascii="Jost" w:hAnsi="Jost"/>
          <w:color w:val="262626" w:themeColor="text1" w:themeTint="D9"/>
          <w:shd w:val="clear" w:color="auto" w:fill="FFFFFF"/>
        </w:rPr>
        <w:t>DI sprendimas</w:t>
      </w:r>
      <w:r w:rsidR="00E96B2C" w:rsidRPr="008365BD">
        <w:rPr>
          <w:rFonts w:ascii="Jost" w:hAnsi="Jost"/>
          <w:color w:val="262626" w:themeColor="text1" w:themeTint="D9"/>
        </w:rPr>
        <w:t xml:space="preserve"> </w:t>
      </w:r>
      <w:r w:rsidR="005575BF" w:rsidRPr="008365BD">
        <w:rPr>
          <w:rFonts w:ascii="Jost" w:hAnsi="Jost"/>
          <w:color w:val="262626" w:themeColor="text1" w:themeTint="D9"/>
        </w:rPr>
        <w:t xml:space="preserve">turi </w:t>
      </w:r>
      <w:r w:rsidR="00E96B2C" w:rsidRPr="008365BD">
        <w:rPr>
          <w:rFonts w:ascii="Jost" w:hAnsi="Jost"/>
          <w:color w:val="262626" w:themeColor="text1" w:themeTint="D9"/>
        </w:rPr>
        <w:t>būti apsaugotas nuo pagrindinių per tinklą vykdomų atakų:</w:t>
      </w:r>
    </w:p>
    <w:p w14:paraId="1767B008" w14:textId="77777777" w:rsidR="00E96B2C" w:rsidRPr="008365BD" w:rsidRDefault="00E96B2C" w:rsidP="00F103C6">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a.</w:t>
      </w:r>
      <w:r w:rsidRPr="008365BD">
        <w:rPr>
          <w:rFonts w:ascii="Jost" w:hAnsi="Jost"/>
          <w:color w:val="262626" w:themeColor="text1" w:themeTint="D9"/>
        </w:rPr>
        <w:tab/>
        <w:t xml:space="preserve">SQL </w:t>
      </w:r>
      <w:proofErr w:type="spellStart"/>
      <w:r w:rsidRPr="008365BD">
        <w:rPr>
          <w:rFonts w:ascii="Jost" w:hAnsi="Jost"/>
          <w:color w:val="262626" w:themeColor="text1" w:themeTint="D9"/>
        </w:rPr>
        <w:t>įskverbties</w:t>
      </w:r>
      <w:proofErr w:type="spellEnd"/>
      <w:r w:rsidRPr="008365BD">
        <w:rPr>
          <w:rFonts w:ascii="Jost" w:hAnsi="Jost"/>
          <w:color w:val="262626" w:themeColor="text1" w:themeTint="D9"/>
        </w:rPr>
        <w:t xml:space="preserve"> (angl. SQL </w:t>
      </w:r>
      <w:proofErr w:type="spellStart"/>
      <w:r w:rsidRPr="008365BD">
        <w:rPr>
          <w:rFonts w:ascii="Jost" w:hAnsi="Jost"/>
          <w:color w:val="262626" w:themeColor="text1" w:themeTint="D9"/>
        </w:rPr>
        <w:t>injection</w:t>
      </w:r>
      <w:proofErr w:type="spellEnd"/>
      <w:r w:rsidRPr="008365BD">
        <w:rPr>
          <w:rFonts w:ascii="Jost" w:hAnsi="Jost"/>
          <w:color w:val="262626" w:themeColor="text1" w:themeTint="D9"/>
        </w:rPr>
        <w:t>),</w:t>
      </w:r>
    </w:p>
    <w:p w14:paraId="7FD8F3E6" w14:textId="77777777" w:rsidR="00E96B2C" w:rsidRPr="008365BD" w:rsidRDefault="00E96B2C" w:rsidP="00F103C6">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b.</w:t>
      </w:r>
      <w:r w:rsidRPr="008365BD">
        <w:rPr>
          <w:rFonts w:ascii="Jost" w:hAnsi="Jost"/>
          <w:color w:val="262626" w:themeColor="text1" w:themeTint="D9"/>
        </w:rPr>
        <w:tab/>
        <w:t xml:space="preserve">įterptinių instrukcijų atakų (angl. </w:t>
      </w:r>
      <w:proofErr w:type="spellStart"/>
      <w:r w:rsidRPr="008365BD">
        <w:rPr>
          <w:rFonts w:ascii="Jost" w:hAnsi="Jost"/>
          <w:color w:val="262626" w:themeColor="text1" w:themeTint="D9"/>
        </w:rPr>
        <w:t>Cross</w:t>
      </w:r>
      <w:proofErr w:type="spellEnd"/>
      <w:r w:rsidRPr="008365BD">
        <w:rPr>
          <w:rFonts w:ascii="Jost" w:hAnsi="Jost"/>
          <w:color w:val="262626" w:themeColor="text1" w:themeTint="D9"/>
        </w:rPr>
        <w:t>–</w:t>
      </w:r>
      <w:proofErr w:type="spellStart"/>
      <w:r w:rsidRPr="008365BD">
        <w:rPr>
          <w:rFonts w:ascii="Jost" w:hAnsi="Jost"/>
          <w:color w:val="262626" w:themeColor="text1" w:themeTint="D9"/>
        </w:rPr>
        <w:t>Site</w:t>
      </w:r>
      <w:proofErr w:type="spellEnd"/>
      <w:r w:rsidRPr="008365BD">
        <w:rPr>
          <w:rFonts w:ascii="Jost" w:hAnsi="Jost"/>
          <w:color w:val="262626" w:themeColor="text1" w:themeTint="D9"/>
        </w:rPr>
        <w:t xml:space="preserve"> </w:t>
      </w:r>
      <w:proofErr w:type="spellStart"/>
      <w:r w:rsidRPr="008365BD">
        <w:rPr>
          <w:rFonts w:ascii="Jost" w:hAnsi="Jost"/>
          <w:color w:val="262626" w:themeColor="text1" w:themeTint="D9"/>
        </w:rPr>
        <w:t>Scripting</w:t>
      </w:r>
      <w:proofErr w:type="spellEnd"/>
      <w:r w:rsidRPr="008365BD">
        <w:rPr>
          <w:rFonts w:ascii="Jost" w:hAnsi="Jost"/>
          <w:color w:val="262626" w:themeColor="text1" w:themeTint="D9"/>
        </w:rPr>
        <w:t>),</w:t>
      </w:r>
    </w:p>
    <w:p w14:paraId="4111CC52" w14:textId="4C9A8B00" w:rsidR="00E96B2C" w:rsidRPr="008365BD" w:rsidRDefault="00E96B2C" w:rsidP="00F103C6">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c.</w:t>
      </w:r>
      <w:r w:rsidRPr="008365BD">
        <w:rPr>
          <w:rFonts w:ascii="Jost" w:hAnsi="Jost"/>
          <w:color w:val="262626" w:themeColor="text1" w:themeTint="D9"/>
        </w:rPr>
        <w:tab/>
        <w:t xml:space="preserve">atkirtimo nuo paslaugos (angl. DOS) ir kitų pagrindinių per tinklą vykdomų atakų, kurių sąrašas skelbiamas atviro tinklo programų saugumo projekto (angl. </w:t>
      </w:r>
      <w:proofErr w:type="spellStart"/>
      <w:r w:rsidRPr="008365BD">
        <w:rPr>
          <w:rFonts w:ascii="Jost" w:hAnsi="Jost"/>
          <w:color w:val="262626" w:themeColor="text1" w:themeTint="D9"/>
        </w:rPr>
        <w:t>The</w:t>
      </w:r>
      <w:proofErr w:type="spellEnd"/>
      <w:r w:rsidRPr="008365BD">
        <w:rPr>
          <w:rFonts w:ascii="Jost" w:hAnsi="Jost"/>
          <w:color w:val="262626" w:themeColor="text1" w:themeTint="D9"/>
        </w:rPr>
        <w:t xml:space="preserve"> </w:t>
      </w:r>
      <w:proofErr w:type="spellStart"/>
      <w:r w:rsidRPr="008365BD">
        <w:rPr>
          <w:rFonts w:ascii="Jost" w:hAnsi="Jost"/>
          <w:color w:val="262626" w:themeColor="text1" w:themeTint="D9"/>
        </w:rPr>
        <w:t>Open</w:t>
      </w:r>
      <w:proofErr w:type="spellEnd"/>
      <w:r w:rsidRPr="008365BD">
        <w:rPr>
          <w:rFonts w:ascii="Jost" w:hAnsi="Jost"/>
          <w:color w:val="262626" w:themeColor="text1" w:themeTint="D9"/>
        </w:rPr>
        <w:t xml:space="preserve"> </w:t>
      </w:r>
      <w:proofErr w:type="spellStart"/>
      <w:r w:rsidRPr="008365BD">
        <w:rPr>
          <w:rFonts w:ascii="Jost" w:hAnsi="Jost"/>
          <w:color w:val="262626" w:themeColor="text1" w:themeTint="D9"/>
        </w:rPr>
        <w:t>Web</w:t>
      </w:r>
      <w:proofErr w:type="spellEnd"/>
      <w:r w:rsidRPr="008365BD">
        <w:rPr>
          <w:rFonts w:ascii="Jost" w:hAnsi="Jost"/>
          <w:color w:val="262626" w:themeColor="text1" w:themeTint="D9"/>
        </w:rPr>
        <w:t xml:space="preserve"> </w:t>
      </w:r>
      <w:proofErr w:type="spellStart"/>
      <w:r w:rsidRPr="008365BD">
        <w:rPr>
          <w:rFonts w:ascii="Jost" w:hAnsi="Jost"/>
          <w:color w:val="262626" w:themeColor="text1" w:themeTint="D9"/>
        </w:rPr>
        <w:t>Application</w:t>
      </w:r>
      <w:proofErr w:type="spellEnd"/>
      <w:r w:rsidRPr="008365BD">
        <w:rPr>
          <w:rFonts w:ascii="Jost" w:hAnsi="Jost"/>
          <w:color w:val="262626" w:themeColor="text1" w:themeTint="D9"/>
        </w:rPr>
        <w:t xml:space="preserve"> </w:t>
      </w:r>
      <w:proofErr w:type="spellStart"/>
      <w:r w:rsidRPr="008365BD">
        <w:rPr>
          <w:rFonts w:ascii="Jost" w:hAnsi="Jost"/>
          <w:color w:val="262626" w:themeColor="text1" w:themeTint="D9"/>
        </w:rPr>
        <w:t>Security</w:t>
      </w:r>
      <w:proofErr w:type="spellEnd"/>
      <w:r w:rsidRPr="008365BD">
        <w:rPr>
          <w:rFonts w:ascii="Jost" w:hAnsi="Jost"/>
          <w:color w:val="262626" w:themeColor="text1" w:themeTint="D9"/>
        </w:rPr>
        <w:t xml:space="preserve"> Project – OWASP) interneto svetainėje www.owasp.org</w:t>
      </w:r>
      <w:r w:rsidR="005E71F6">
        <w:rPr>
          <w:rFonts w:ascii="Jost" w:hAnsi="Jost"/>
          <w:color w:val="262626" w:themeColor="text1" w:themeTint="D9"/>
        </w:rPr>
        <w:t xml:space="preserve"> </w:t>
      </w:r>
      <w:r w:rsidRPr="008365BD">
        <w:rPr>
          <w:rFonts w:ascii="Jost" w:hAnsi="Jost"/>
          <w:color w:val="262626" w:themeColor="text1" w:themeTint="D9"/>
        </w:rPr>
        <w:t>.</w:t>
      </w:r>
    </w:p>
    <w:p w14:paraId="180AE2EE" w14:textId="79C81A49" w:rsidR="00281D99" w:rsidRPr="008365BD" w:rsidRDefault="00281D99" w:rsidP="00C81003">
      <w:pPr>
        <w:pStyle w:val="Heading1"/>
        <w:numPr>
          <w:ilvl w:val="0"/>
          <w:numId w:val="47"/>
        </w:numPr>
        <w:spacing w:before="0" w:after="0"/>
        <w:ind w:left="144" w:right="144" w:firstLine="0"/>
        <w:rPr>
          <w:rFonts w:ascii="Jost" w:eastAsia="Times New Roman" w:hAnsi="Jost"/>
          <w:color w:val="262626" w:themeColor="text1" w:themeTint="D9"/>
        </w:rPr>
      </w:pPr>
      <w:bookmarkStart w:id="2" w:name="_Reikalavimai_naudotojo_sąsajai"/>
      <w:bookmarkEnd w:id="1"/>
      <w:bookmarkEnd w:id="2"/>
      <w:r w:rsidRPr="008365BD">
        <w:rPr>
          <w:rFonts w:ascii="Jost" w:eastAsia="Times New Roman" w:hAnsi="Jost"/>
          <w:color w:val="262626" w:themeColor="text1" w:themeTint="D9"/>
        </w:rPr>
        <w:t>REIKALAVIMAI DOKUMENTACIJAI</w:t>
      </w:r>
    </w:p>
    <w:p w14:paraId="1741461F" w14:textId="3A74B185" w:rsidR="00306126" w:rsidRPr="008365BD" w:rsidRDefault="00572F73" w:rsidP="00F103C6">
      <w:pPr>
        <w:pStyle w:val="Heading1"/>
        <w:numPr>
          <w:ilvl w:val="0"/>
          <w:numId w:val="0"/>
        </w:numPr>
        <w:spacing w:before="0" w:after="0"/>
        <w:ind w:left="144" w:right="144"/>
        <w:jc w:val="both"/>
        <w:rPr>
          <w:rFonts w:ascii="Jost" w:hAnsi="Jost"/>
          <w:b/>
          <w:bCs/>
          <w:color w:val="262626" w:themeColor="text1" w:themeTint="D9"/>
          <w:sz w:val="24"/>
          <w:szCs w:val="24"/>
        </w:rPr>
      </w:pPr>
      <w:bookmarkStart w:id="3" w:name="_Hlk182309555"/>
      <w:bookmarkStart w:id="4" w:name="_Hlk182564589"/>
      <w:r w:rsidRPr="008365BD">
        <w:rPr>
          <w:rFonts w:ascii="Jost" w:hAnsi="Jost"/>
          <w:b/>
          <w:bCs/>
          <w:color w:val="262626" w:themeColor="text1" w:themeTint="D9"/>
          <w:sz w:val="24"/>
          <w:szCs w:val="24"/>
        </w:rPr>
        <w:t xml:space="preserve">8.1. </w:t>
      </w:r>
      <w:r w:rsidR="00306126" w:rsidRPr="008365BD">
        <w:rPr>
          <w:rFonts w:ascii="Jost" w:hAnsi="Jost"/>
          <w:b/>
          <w:bCs/>
          <w:color w:val="262626" w:themeColor="text1" w:themeTint="D9"/>
          <w:sz w:val="24"/>
          <w:szCs w:val="24"/>
        </w:rPr>
        <w:t xml:space="preserve">Projekto konkursui </w:t>
      </w:r>
      <w:r w:rsidR="00BD7537">
        <w:rPr>
          <w:rFonts w:ascii="Jost" w:hAnsi="Jost"/>
          <w:b/>
          <w:bCs/>
          <w:color w:val="262626" w:themeColor="text1" w:themeTint="D9"/>
          <w:sz w:val="24"/>
          <w:szCs w:val="24"/>
        </w:rPr>
        <w:t>T</w:t>
      </w:r>
      <w:r w:rsidR="005575BF" w:rsidRPr="008365BD">
        <w:rPr>
          <w:rFonts w:ascii="Jost" w:hAnsi="Jost"/>
          <w:b/>
          <w:bCs/>
          <w:color w:val="262626" w:themeColor="text1" w:themeTint="D9"/>
          <w:sz w:val="24"/>
          <w:szCs w:val="24"/>
        </w:rPr>
        <w:t>ei</w:t>
      </w:r>
      <w:r w:rsidR="00306126" w:rsidRPr="008365BD">
        <w:rPr>
          <w:rFonts w:ascii="Jost" w:hAnsi="Jost"/>
          <w:b/>
          <w:bCs/>
          <w:color w:val="262626" w:themeColor="text1" w:themeTint="D9"/>
          <w:sz w:val="24"/>
          <w:szCs w:val="24"/>
        </w:rPr>
        <w:t xml:space="preserve">kėjas teikia savo sprendimo idėją – koncepcijos aprašymą, kaip galėtų būti išspręstas Pirkėjo iššūkis. </w:t>
      </w:r>
      <w:r w:rsidR="00306126" w:rsidRPr="008365BD">
        <w:rPr>
          <w:rFonts w:ascii="Jost" w:hAnsi="Jost"/>
          <w:b/>
          <w:bCs/>
          <w:noProof/>
          <w:color w:val="262626" w:themeColor="text1" w:themeTint="D9"/>
          <w:sz w:val="24"/>
          <w:szCs w:val="24"/>
        </w:rPr>
        <w:t>Koncepcijos aprašyme privalo būti atskleisti aspektai, aprašantys DI sprendimo:</w:t>
      </w:r>
    </w:p>
    <w:p w14:paraId="3E2BC8D6" w14:textId="4CA06426" w:rsidR="00306126" w:rsidRPr="008365BD" w:rsidRDefault="00572F73" w:rsidP="00F103C6">
      <w:pPr>
        <w:spacing w:after="0"/>
        <w:ind w:left="144" w:right="144"/>
        <w:jc w:val="both"/>
        <w:rPr>
          <w:rFonts w:ascii="Jost" w:hAnsi="Jost"/>
          <w:color w:val="262626" w:themeColor="text1" w:themeTint="D9"/>
        </w:rPr>
      </w:pPr>
      <w:r w:rsidRPr="008365BD">
        <w:rPr>
          <w:rFonts w:ascii="Jost" w:hAnsi="Jost"/>
          <w:color w:val="262626" w:themeColor="text1" w:themeTint="D9"/>
        </w:rPr>
        <w:t>8.1.1.</w:t>
      </w:r>
      <w:r w:rsidR="00306126" w:rsidRPr="008365BD">
        <w:rPr>
          <w:rFonts w:ascii="Jost" w:hAnsi="Jost"/>
          <w:color w:val="262626" w:themeColor="text1" w:themeTint="D9"/>
        </w:rPr>
        <w:t xml:space="preserve"> Idėjos esmę ir jos atitikimą Pirkėjo problematikai bei poreikiams.</w:t>
      </w:r>
    </w:p>
    <w:p w14:paraId="30C48EB6" w14:textId="48FE6981" w:rsidR="00306126" w:rsidRPr="008365BD" w:rsidRDefault="00572F73" w:rsidP="00F103C6">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8.1.2. </w:t>
      </w:r>
      <w:r w:rsidR="00306126" w:rsidRPr="008365BD">
        <w:rPr>
          <w:rFonts w:ascii="Jost" w:hAnsi="Jost"/>
          <w:color w:val="262626" w:themeColor="text1" w:themeTint="D9"/>
        </w:rPr>
        <w:t>Funkcinę struktūrą (schemą).</w:t>
      </w:r>
    </w:p>
    <w:p w14:paraId="7FA3B534" w14:textId="0E8B7E28" w:rsidR="00306126" w:rsidRPr="008365BD" w:rsidRDefault="00572F73" w:rsidP="00F103C6">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8.1.3. </w:t>
      </w:r>
      <w:r w:rsidR="00306126" w:rsidRPr="008365BD">
        <w:rPr>
          <w:rFonts w:ascii="Jost" w:hAnsi="Jost"/>
          <w:color w:val="262626" w:themeColor="text1" w:themeTint="D9"/>
        </w:rPr>
        <w:t>Duomenų bazės struktūrą.</w:t>
      </w:r>
    </w:p>
    <w:p w14:paraId="466B8AF8" w14:textId="6777900A" w:rsidR="00306126" w:rsidRPr="008365BD" w:rsidRDefault="00572F73" w:rsidP="00F103C6">
      <w:pPr>
        <w:spacing w:after="0"/>
        <w:ind w:left="144" w:right="144"/>
        <w:jc w:val="both"/>
        <w:rPr>
          <w:rFonts w:ascii="Jost" w:hAnsi="Jost"/>
          <w:color w:val="262626" w:themeColor="text1" w:themeTint="D9"/>
        </w:rPr>
      </w:pPr>
      <w:r w:rsidRPr="008365BD">
        <w:rPr>
          <w:rFonts w:ascii="Jost" w:hAnsi="Jost"/>
          <w:color w:val="262626" w:themeColor="text1" w:themeTint="D9"/>
        </w:rPr>
        <w:t>8.1.4.</w:t>
      </w:r>
      <w:r w:rsidR="00306126" w:rsidRPr="008365BD">
        <w:rPr>
          <w:rFonts w:ascii="Jost" w:hAnsi="Jost"/>
          <w:color w:val="262626" w:themeColor="text1" w:themeTint="D9"/>
        </w:rPr>
        <w:t xml:space="preserve"> Integracijas su kitomis informacinėmis sistemomis.</w:t>
      </w:r>
    </w:p>
    <w:p w14:paraId="26BF2855" w14:textId="210E674B" w:rsidR="00306126" w:rsidRPr="008365BD" w:rsidRDefault="00572F73" w:rsidP="00F103C6">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8.1.5. </w:t>
      </w:r>
      <w:r w:rsidR="00306126" w:rsidRPr="008365BD">
        <w:rPr>
          <w:rFonts w:ascii="Jost" w:hAnsi="Jost"/>
          <w:color w:val="262626" w:themeColor="text1" w:themeTint="D9"/>
        </w:rPr>
        <w:t>Pagrindines funkcijas.</w:t>
      </w:r>
    </w:p>
    <w:p w14:paraId="0E7B0F5C" w14:textId="3217899F" w:rsidR="00306126" w:rsidRPr="008365BD" w:rsidRDefault="00572F73" w:rsidP="00F103C6">
      <w:pPr>
        <w:spacing w:after="0"/>
        <w:ind w:left="144" w:right="144"/>
        <w:jc w:val="both"/>
        <w:rPr>
          <w:rFonts w:ascii="Jost" w:hAnsi="Jost"/>
          <w:color w:val="262626" w:themeColor="text1" w:themeTint="D9"/>
        </w:rPr>
      </w:pPr>
      <w:r w:rsidRPr="008365BD">
        <w:rPr>
          <w:rFonts w:ascii="Jost" w:hAnsi="Jost"/>
          <w:color w:val="262626" w:themeColor="text1" w:themeTint="D9"/>
        </w:rPr>
        <w:t>8.1.6.</w:t>
      </w:r>
      <w:r w:rsidR="00306126" w:rsidRPr="008365BD">
        <w:rPr>
          <w:rFonts w:ascii="Jost" w:hAnsi="Jost"/>
          <w:color w:val="262626" w:themeColor="text1" w:themeTint="D9"/>
        </w:rPr>
        <w:t xml:space="preserve"> Funkcionalumo plėtros galimybės.</w:t>
      </w:r>
    </w:p>
    <w:p w14:paraId="22090508" w14:textId="45F8E6AC" w:rsidR="00306126" w:rsidRPr="008365BD" w:rsidRDefault="00572F73" w:rsidP="00F103C6">
      <w:pPr>
        <w:spacing w:after="0"/>
        <w:ind w:left="144" w:right="144"/>
        <w:jc w:val="both"/>
        <w:rPr>
          <w:rFonts w:ascii="Jost" w:hAnsi="Jost"/>
          <w:color w:val="262626" w:themeColor="text1" w:themeTint="D9"/>
        </w:rPr>
      </w:pPr>
      <w:r w:rsidRPr="008365BD">
        <w:rPr>
          <w:rFonts w:ascii="Jost" w:hAnsi="Jost"/>
          <w:color w:val="262626" w:themeColor="text1" w:themeTint="D9"/>
        </w:rPr>
        <w:t>8.1.7.</w:t>
      </w:r>
      <w:r w:rsidR="00306126" w:rsidRPr="008365BD">
        <w:rPr>
          <w:rFonts w:ascii="Jost" w:hAnsi="Jost"/>
          <w:color w:val="262626" w:themeColor="text1" w:themeTint="D9"/>
        </w:rPr>
        <w:t xml:space="preserve"> Testavimo ir duomenų kokybės užtikrinimo galimybes.</w:t>
      </w:r>
    </w:p>
    <w:p w14:paraId="4F12B7C2" w14:textId="420FE9DA" w:rsidR="00306126" w:rsidRPr="008365BD" w:rsidRDefault="0008729A" w:rsidP="00F103C6">
      <w:pPr>
        <w:spacing w:after="0"/>
        <w:ind w:left="144" w:right="144"/>
        <w:jc w:val="both"/>
        <w:rPr>
          <w:rFonts w:ascii="Jost" w:hAnsi="Jost"/>
          <w:color w:val="262626" w:themeColor="text1" w:themeTint="D9"/>
        </w:rPr>
      </w:pPr>
      <w:r w:rsidRPr="008365BD">
        <w:rPr>
          <w:rFonts w:ascii="Jost" w:hAnsi="Jost"/>
          <w:color w:val="262626" w:themeColor="text1" w:themeTint="D9"/>
        </w:rPr>
        <w:t>8.1.8</w:t>
      </w:r>
      <w:r w:rsidR="00306126" w:rsidRPr="008365BD">
        <w:rPr>
          <w:rFonts w:ascii="Jost" w:hAnsi="Jost"/>
          <w:color w:val="262626" w:themeColor="text1" w:themeTint="D9"/>
        </w:rPr>
        <w:t>. Naudotojo vadovą su aprašymu kaip naudotis pagrindinėmis funkcijomis.</w:t>
      </w:r>
    </w:p>
    <w:p w14:paraId="1C205BA1" w14:textId="0D987C75" w:rsidR="00306126" w:rsidRPr="008365BD" w:rsidRDefault="0008729A" w:rsidP="00F103C6">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8.1.9. </w:t>
      </w:r>
      <w:r w:rsidR="00306126" w:rsidRPr="008365BD">
        <w:rPr>
          <w:rFonts w:ascii="Jost" w:hAnsi="Jost"/>
          <w:color w:val="262626" w:themeColor="text1" w:themeTint="D9"/>
        </w:rPr>
        <w:t xml:space="preserve">Integracines sąsajas aprašantys dokumentai. Juose turi būti detalizuojama kiekvienos integracinės ir duomenų mainų sąsajos paskirtis, realizavimo sprendimas, siunčiamus / gaunamos užklausos, teikiami / gaunami duomenys, prisijungimo ir kiti parametrai, integracinės sąsajos naudojimo pavyzdžiai ir scenarijai (angl. </w:t>
      </w:r>
      <w:proofErr w:type="spellStart"/>
      <w:r w:rsidR="00306126" w:rsidRPr="008365BD">
        <w:rPr>
          <w:rFonts w:ascii="Jost" w:hAnsi="Jost"/>
          <w:color w:val="262626" w:themeColor="text1" w:themeTint="D9"/>
        </w:rPr>
        <w:t>sequence</w:t>
      </w:r>
      <w:proofErr w:type="spellEnd"/>
      <w:r w:rsidR="00306126" w:rsidRPr="008365BD">
        <w:rPr>
          <w:rFonts w:ascii="Jost" w:hAnsi="Jost"/>
          <w:color w:val="262626" w:themeColor="text1" w:themeTint="D9"/>
        </w:rPr>
        <w:t xml:space="preserve"> </w:t>
      </w:r>
      <w:proofErr w:type="spellStart"/>
      <w:r w:rsidR="00306126" w:rsidRPr="008365BD">
        <w:rPr>
          <w:rFonts w:ascii="Jost" w:hAnsi="Jost"/>
          <w:color w:val="262626" w:themeColor="text1" w:themeTint="D9"/>
        </w:rPr>
        <w:t>diagram</w:t>
      </w:r>
      <w:proofErr w:type="spellEnd"/>
      <w:r w:rsidR="00306126" w:rsidRPr="008365BD">
        <w:rPr>
          <w:rFonts w:ascii="Jost" w:hAnsi="Jost"/>
          <w:color w:val="262626" w:themeColor="text1" w:themeTint="D9"/>
        </w:rPr>
        <w:t>) ir kita aktuali informacija, aprašanti integracinės sąsajos veikimą, jos naudojimą.</w:t>
      </w:r>
    </w:p>
    <w:p w14:paraId="2067F446" w14:textId="526FC609" w:rsidR="00306126" w:rsidRPr="008365BD" w:rsidRDefault="0008729A" w:rsidP="00F103C6">
      <w:pPr>
        <w:spacing w:after="0"/>
        <w:ind w:left="144" w:right="144"/>
        <w:jc w:val="both"/>
        <w:rPr>
          <w:rFonts w:ascii="Jost" w:hAnsi="Jost"/>
          <w:color w:val="262626" w:themeColor="text1" w:themeTint="D9"/>
        </w:rPr>
      </w:pPr>
      <w:r w:rsidRPr="008365BD">
        <w:rPr>
          <w:rFonts w:ascii="Jost" w:hAnsi="Jost"/>
          <w:color w:val="262626" w:themeColor="text1" w:themeTint="D9"/>
        </w:rPr>
        <w:t>8.1.10</w:t>
      </w:r>
      <w:r w:rsidR="00306126" w:rsidRPr="008365BD">
        <w:rPr>
          <w:rFonts w:ascii="Jost" w:hAnsi="Jost"/>
          <w:color w:val="262626" w:themeColor="text1" w:themeTint="D9"/>
        </w:rPr>
        <w:t>. Rizikų analizę ir valdymo planą, numatant pagrindines rizikas ir priemones joms pašalinti.</w:t>
      </w:r>
    </w:p>
    <w:p w14:paraId="4F12F187" w14:textId="463D3077" w:rsidR="00306126" w:rsidRPr="008365BD" w:rsidRDefault="0008729A" w:rsidP="00F103C6">
      <w:pPr>
        <w:spacing w:after="0"/>
        <w:ind w:left="144" w:right="144"/>
        <w:jc w:val="both"/>
        <w:rPr>
          <w:rFonts w:ascii="Jost" w:hAnsi="Jost"/>
          <w:color w:val="262626" w:themeColor="text1" w:themeTint="D9"/>
        </w:rPr>
      </w:pPr>
      <w:r w:rsidRPr="008365BD">
        <w:rPr>
          <w:rFonts w:ascii="Jost" w:hAnsi="Jost"/>
          <w:color w:val="262626" w:themeColor="text1" w:themeTint="D9"/>
        </w:rPr>
        <w:t>8.1.11</w:t>
      </w:r>
      <w:r w:rsidR="00306126" w:rsidRPr="008365BD">
        <w:rPr>
          <w:rFonts w:ascii="Jost" w:hAnsi="Jost"/>
          <w:color w:val="262626" w:themeColor="text1" w:themeTint="D9"/>
        </w:rPr>
        <w:t>. Saugumo reikalavimų atitikties planą asmens duomenų apsaugai bei duomenų saugumo standartams.</w:t>
      </w:r>
    </w:p>
    <w:bookmarkEnd w:id="3"/>
    <w:p w14:paraId="0C6D460D" w14:textId="29CB18C1" w:rsidR="00306126" w:rsidRPr="008365BD" w:rsidRDefault="00E8009F" w:rsidP="00F103C6">
      <w:pPr>
        <w:pStyle w:val="Heading1"/>
        <w:numPr>
          <w:ilvl w:val="0"/>
          <w:numId w:val="0"/>
        </w:numPr>
        <w:spacing w:before="0" w:after="0"/>
        <w:ind w:left="144" w:right="144"/>
        <w:jc w:val="both"/>
        <w:rPr>
          <w:rFonts w:ascii="Jost" w:hAnsi="Jost"/>
          <w:color w:val="262626" w:themeColor="text1" w:themeTint="D9"/>
          <w:sz w:val="24"/>
          <w:szCs w:val="24"/>
        </w:rPr>
      </w:pPr>
      <w:r w:rsidRPr="008365BD">
        <w:rPr>
          <w:rFonts w:ascii="Jost" w:hAnsi="Jost"/>
          <w:b/>
          <w:bCs/>
          <w:color w:val="262626" w:themeColor="text1" w:themeTint="D9"/>
          <w:sz w:val="24"/>
          <w:szCs w:val="24"/>
        </w:rPr>
        <w:t>8.</w:t>
      </w:r>
      <w:r w:rsidR="00D8735F" w:rsidRPr="008365BD">
        <w:rPr>
          <w:rFonts w:ascii="Jost" w:hAnsi="Jost"/>
          <w:b/>
          <w:bCs/>
          <w:color w:val="262626" w:themeColor="text1" w:themeTint="D9"/>
          <w:sz w:val="24"/>
          <w:szCs w:val="24"/>
        </w:rPr>
        <w:t>2</w:t>
      </w:r>
      <w:r w:rsidRPr="008365BD">
        <w:rPr>
          <w:rFonts w:ascii="Jost" w:hAnsi="Jost"/>
          <w:b/>
          <w:bCs/>
          <w:color w:val="262626" w:themeColor="text1" w:themeTint="D9"/>
          <w:sz w:val="24"/>
          <w:szCs w:val="24"/>
        </w:rPr>
        <w:t xml:space="preserve">. </w:t>
      </w:r>
      <w:r w:rsidR="00306126" w:rsidRPr="008365BD">
        <w:rPr>
          <w:rFonts w:ascii="Jost" w:hAnsi="Jost" w:cs="Times New Roman"/>
          <w:b/>
          <w:bCs/>
          <w:color w:val="262626" w:themeColor="text1" w:themeTint="D9"/>
          <w:sz w:val="24"/>
          <w:szCs w:val="24"/>
        </w:rPr>
        <w:t xml:space="preserve">DI sprendimui sukurti ir įdiegti </w:t>
      </w:r>
      <w:r w:rsidR="005219A1">
        <w:rPr>
          <w:rFonts w:ascii="Jost" w:hAnsi="Jost" w:cs="Times New Roman"/>
          <w:b/>
          <w:bCs/>
          <w:color w:val="262626" w:themeColor="text1" w:themeTint="D9"/>
          <w:sz w:val="24"/>
          <w:szCs w:val="24"/>
        </w:rPr>
        <w:t>T</w:t>
      </w:r>
      <w:r w:rsidR="005575BF" w:rsidRPr="008365BD">
        <w:rPr>
          <w:rFonts w:ascii="Jost" w:hAnsi="Jost" w:cs="Times New Roman"/>
          <w:b/>
          <w:bCs/>
          <w:color w:val="262626" w:themeColor="text1" w:themeTint="D9"/>
          <w:sz w:val="24"/>
          <w:szCs w:val="24"/>
        </w:rPr>
        <w:t>ei</w:t>
      </w:r>
      <w:r w:rsidR="00306126" w:rsidRPr="008365BD">
        <w:rPr>
          <w:rFonts w:ascii="Jost" w:hAnsi="Jost" w:cs="Times New Roman"/>
          <w:b/>
          <w:bCs/>
          <w:color w:val="262626" w:themeColor="text1" w:themeTint="D9"/>
          <w:sz w:val="24"/>
          <w:szCs w:val="24"/>
        </w:rPr>
        <w:t>kėjas</w:t>
      </w:r>
      <w:r w:rsidR="00306126" w:rsidRPr="008365BD">
        <w:rPr>
          <w:rFonts w:ascii="Jost" w:hAnsi="Jost" w:cs="Times New Roman"/>
          <w:color w:val="262626" w:themeColor="text1" w:themeTint="D9"/>
          <w:sz w:val="24"/>
          <w:szCs w:val="24"/>
        </w:rPr>
        <w:t xml:space="preserve"> </w:t>
      </w:r>
      <w:r w:rsidR="00306126" w:rsidRPr="008365BD">
        <w:rPr>
          <w:rFonts w:ascii="Jost" w:hAnsi="Jost" w:cs="Times New Roman"/>
          <w:b/>
          <w:bCs/>
          <w:color w:val="262626" w:themeColor="text1" w:themeTint="D9"/>
          <w:sz w:val="24"/>
          <w:szCs w:val="24"/>
        </w:rPr>
        <w:t>turės:</w:t>
      </w:r>
    </w:p>
    <w:p w14:paraId="57250DE7" w14:textId="7222D494" w:rsidR="00306126" w:rsidRPr="008365BD" w:rsidRDefault="00E8009F" w:rsidP="00F103C6">
      <w:pPr>
        <w:spacing w:after="0"/>
        <w:ind w:left="144" w:right="144"/>
        <w:jc w:val="both"/>
        <w:rPr>
          <w:rFonts w:ascii="Jost" w:hAnsi="Jost" w:cstheme="majorBidi"/>
          <w:color w:val="262626" w:themeColor="text1" w:themeTint="D9"/>
        </w:rPr>
      </w:pPr>
      <w:r w:rsidRPr="008365BD">
        <w:rPr>
          <w:rFonts w:ascii="Jost" w:hAnsi="Jost" w:cstheme="majorBidi"/>
          <w:color w:val="262626" w:themeColor="text1" w:themeTint="D9"/>
        </w:rPr>
        <w:t>8.</w:t>
      </w:r>
      <w:r w:rsidR="00D8735F" w:rsidRPr="008365BD">
        <w:rPr>
          <w:rFonts w:ascii="Jost" w:hAnsi="Jost" w:cstheme="majorBidi"/>
          <w:color w:val="262626" w:themeColor="text1" w:themeTint="D9"/>
        </w:rPr>
        <w:t>2.1</w:t>
      </w:r>
      <w:r w:rsidR="00306126" w:rsidRPr="008365BD">
        <w:rPr>
          <w:rFonts w:ascii="Jost" w:hAnsi="Jost" w:cstheme="majorBidi"/>
          <w:color w:val="262626" w:themeColor="text1" w:themeTint="D9"/>
        </w:rPr>
        <w:t>. Atlikti detalią analizę ir suprojektuoti DI sprendimo architektūrą;</w:t>
      </w:r>
    </w:p>
    <w:p w14:paraId="43934510" w14:textId="124F8A01" w:rsidR="00306126" w:rsidRPr="008365BD" w:rsidRDefault="00E8009F" w:rsidP="00F103C6">
      <w:pPr>
        <w:spacing w:after="0"/>
        <w:ind w:left="144" w:right="144"/>
        <w:jc w:val="both"/>
        <w:rPr>
          <w:rFonts w:ascii="Jost" w:hAnsi="Jost" w:cstheme="majorBidi"/>
          <w:color w:val="262626" w:themeColor="text1" w:themeTint="D9"/>
        </w:rPr>
      </w:pPr>
      <w:r w:rsidRPr="008365BD">
        <w:rPr>
          <w:rFonts w:ascii="Jost" w:hAnsi="Jost" w:cstheme="majorBidi"/>
          <w:color w:val="262626" w:themeColor="text1" w:themeTint="D9"/>
        </w:rPr>
        <w:t>8.</w:t>
      </w:r>
      <w:r w:rsidR="00D8735F" w:rsidRPr="008365BD">
        <w:rPr>
          <w:rFonts w:ascii="Jost" w:hAnsi="Jost" w:cstheme="majorBidi"/>
          <w:color w:val="262626" w:themeColor="text1" w:themeTint="D9"/>
        </w:rPr>
        <w:t>2.2.</w:t>
      </w:r>
      <w:r w:rsidR="00306126" w:rsidRPr="008365BD">
        <w:rPr>
          <w:rFonts w:ascii="Jost" w:hAnsi="Jost" w:cstheme="majorBidi"/>
          <w:color w:val="262626" w:themeColor="text1" w:themeTint="D9"/>
        </w:rPr>
        <w:t xml:space="preserve"> Parengti DI sprendimo funkcinę specifikaciją (lietuvių kalba);</w:t>
      </w:r>
    </w:p>
    <w:p w14:paraId="03CD511B" w14:textId="01CB22E1" w:rsidR="00306126" w:rsidRPr="008365BD" w:rsidRDefault="00E8009F" w:rsidP="00F103C6">
      <w:pPr>
        <w:spacing w:after="0"/>
        <w:ind w:left="144" w:right="144"/>
        <w:jc w:val="both"/>
        <w:rPr>
          <w:rFonts w:ascii="Jost" w:hAnsi="Jost" w:cstheme="majorBidi"/>
          <w:color w:val="262626" w:themeColor="text1" w:themeTint="D9"/>
        </w:rPr>
      </w:pPr>
      <w:r w:rsidRPr="008365BD">
        <w:rPr>
          <w:rFonts w:ascii="Jost" w:hAnsi="Jost" w:cstheme="majorBidi"/>
          <w:color w:val="262626" w:themeColor="text1" w:themeTint="D9"/>
        </w:rPr>
        <w:t>8.</w:t>
      </w:r>
      <w:r w:rsidR="00D8735F" w:rsidRPr="008365BD">
        <w:rPr>
          <w:rFonts w:ascii="Jost" w:hAnsi="Jost" w:cstheme="majorBidi"/>
          <w:color w:val="262626" w:themeColor="text1" w:themeTint="D9"/>
        </w:rPr>
        <w:t>2.3</w:t>
      </w:r>
      <w:r w:rsidR="00306126" w:rsidRPr="008365BD">
        <w:rPr>
          <w:rFonts w:ascii="Jost" w:hAnsi="Jost" w:cstheme="majorBidi"/>
          <w:color w:val="262626" w:themeColor="text1" w:themeTint="D9"/>
        </w:rPr>
        <w:t>. Sukurti ir įdiegti DI sprendimą CPO LT nurodytoje infrastruktūroje;</w:t>
      </w:r>
    </w:p>
    <w:p w14:paraId="76AD2790" w14:textId="08AF86BB" w:rsidR="00306126" w:rsidRPr="008365BD" w:rsidRDefault="00E8009F" w:rsidP="00F103C6">
      <w:pPr>
        <w:spacing w:after="0"/>
        <w:ind w:left="144" w:right="144"/>
        <w:jc w:val="both"/>
        <w:rPr>
          <w:rFonts w:ascii="Jost" w:hAnsi="Jost" w:cstheme="majorBidi"/>
          <w:color w:val="262626" w:themeColor="text1" w:themeTint="D9"/>
        </w:rPr>
      </w:pPr>
      <w:r w:rsidRPr="008365BD">
        <w:rPr>
          <w:rFonts w:ascii="Jost" w:hAnsi="Jost" w:cstheme="majorBidi"/>
          <w:color w:val="262626" w:themeColor="text1" w:themeTint="D9"/>
        </w:rPr>
        <w:t>8.</w:t>
      </w:r>
      <w:r w:rsidR="00D8735F" w:rsidRPr="008365BD">
        <w:rPr>
          <w:rFonts w:ascii="Jost" w:hAnsi="Jost" w:cstheme="majorBidi"/>
          <w:color w:val="262626" w:themeColor="text1" w:themeTint="D9"/>
        </w:rPr>
        <w:t>2.4</w:t>
      </w:r>
      <w:r w:rsidR="00306126" w:rsidRPr="008365BD">
        <w:rPr>
          <w:rFonts w:ascii="Jost" w:hAnsi="Jost" w:cstheme="majorBidi"/>
          <w:color w:val="262626" w:themeColor="text1" w:themeTint="D9"/>
        </w:rPr>
        <w:t>. Realizuoti būtinas tinkamas DI sprendimo veikimui integracines sąsajas;</w:t>
      </w:r>
    </w:p>
    <w:p w14:paraId="6BD3A656" w14:textId="2B232D1D" w:rsidR="00306126" w:rsidRPr="008365BD" w:rsidRDefault="00E8009F" w:rsidP="00F103C6">
      <w:pPr>
        <w:pStyle w:val="ListParagraph"/>
        <w:spacing w:after="0"/>
        <w:ind w:left="144" w:right="144"/>
        <w:jc w:val="both"/>
        <w:rPr>
          <w:rFonts w:ascii="Jost" w:hAnsi="Jost" w:cstheme="majorBidi"/>
          <w:color w:val="262626" w:themeColor="text1" w:themeTint="D9"/>
        </w:rPr>
      </w:pPr>
      <w:r w:rsidRPr="008365BD">
        <w:rPr>
          <w:rFonts w:ascii="Jost" w:hAnsi="Jost" w:cstheme="majorBidi"/>
          <w:color w:val="262626" w:themeColor="text1" w:themeTint="D9"/>
        </w:rPr>
        <w:t>8.</w:t>
      </w:r>
      <w:r w:rsidR="00D8735F" w:rsidRPr="008365BD">
        <w:rPr>
          <w:rFonts w:ascii="Jost" w:hAnsi="Jost" w:cstheme="majorBidi"/>
          <w:color w:val="262626" w:themeColor="text1" w:themeTint="D9"/>
        </w:rPr>
        <w:t>2.5</w:t>
      </w:r>
      <w:r w:rsidR="00306126" w:rsidRPr="008365BD">
        <w:rPr>
          <w:rFonts w:ascii="Jost" w:hAnsi="Jost" w:cstheme="majorBidi"/>
          <w:color w:val="262626" w:themeColor="text1" w:themeTint="D9"/>
        </w:rPr>
        <w:t>. Atlikti DI sprendimo testavimą ir tobulinimus, atsižvelgiant į testavimo etape užfiksuotus funkcionalumo trikdžius;</w:t>
      </w:r>
    </w:p>
    <w:p w14:paraId="31A12828" w14:textId="43CAEC54" w:rsidR="00306126" w:rsidRPr="008365BD" w:rsidRDefault="00E8009F" w:rsidP="00F103C6">
      <w:pPr>
        <w:pStyle w:val="ListParagraph"/>
        <w:spacing w:after="0"/>
        <w:ind w:left="144" w:right="144"/>
        <w:jc w:val="both"/>
        <w:rPr>
          <w:rFonts w:ascii="Jost" w:hAnsi="Jost" w:cstheme="majorBidi"/>
          <w:color w:val="262626" w:themeColor="text1" w:themeTint="D9"/>
        </w:rPr>
      </w:pPr>
      <w:r w:rsidRPr="008365BD">
        <w:rPr>
          <w:rFonts w:ascii="Jost" w:hAnsi="Jost" w:cstheme="majorBidi"/>
          <w:color w:val="262626" w:themeColor="text1" w:themeTint="D9"/>
        </w:rPr>
        <w:t>8.</w:t>
      </w:r>
      <w:r w:rsidR="00D8735F" w:rsidRPr="008365BD">
        <w:rPr>
          <w:rFonts w:ascii="Jost" w:hAnsi="Jost" w:cstheme="majorBidi"/>
          <w:color w:val="262626" w:themeColor="text1" w:themeTint="D9"/>
        </w:rPr>
        <w:t>2.6</w:t>
      </w:r>
      <w:r w:rsidR="00306126" w:rsidRPr="008365BD">
        <w:rPr>
          <w:rFonts w:ascii="Jost" w:hAnsi="Jost" w:cstheme="majorBidi"/>
          <w:color w:val="262626" w:themeColor="text1" w:themeTint="D9"/>
        </w:rPr>
        <w:t>. Parengti DI sprendimo naudotojų vadovus lietuvių kalba.</w:t>
      </w:r>
    </w:p>
    <w:p w14:paraId="1F7B601E" w14:textId="77777777" w:rsidR="008000C3" w:rsidRPr="008365BD" w:rsidRDefault="008000C3" w:rsidP="00C81003">
      <w:pPr>
        <w:pStyle w:val="Heading1"/>
        <w:numPr>
          <w:ilvl w:val="0"/>
          <w:numId w:val="47"/>
        </w:numPr>
        <w:spacing w:before="0" w:after="0"/>
        <w:ind w:left="144" w:right="144" w:firstLine="0"/>
        <w:rPr>
          <w:rFonts w:ascii="Jost" w:eastAsia="Times New Roman" w:hAnsi="Jost"/>
          <w:color w:val="262626" w:themeColor="text1" w:themeTint="D9"/>
        </w:rPr>
      </w:pPr>
      <w:r w:rsidRPr="008365BD">
        <w:rPr>
          <w:rFonts w:ascii="Jost" w:eastAsia="Times New Roman" w:hAnsi="Jost"/>
          <w:color w:val="262626" w:themeColor="text1" w:themeTint="D9"/>
        </w:rPr>
        <w:t xml:space="preserve">REIKALAVIMAI </w:t>
      </w:r>
      <w:r w:rsidRPr="008365BD">
        <w:rPr>
          <w:rFonts w:ascii="Jost" w:hAnsi="Jost"/>
          <w:color w:val="262626" w:themeColor="text1" w:themeTint="D9"/>
        </w:rPr>
        <w:t>PRIĖMIMO</w:t>
      </w:r>
      <w:r w:rsidRPr="008365BD">
        <w:rPr>
          <w:rFonts w:ascii="Jost" w:eastAsia="Times New Roman" w:hAnsi="Jost"/>
          <w:color w:val="262626" w:themeColor="text1" w:themeTint="D9"/>
        </w:rPr>
        <w:t xml:space="preserve"> TESTAVIMUI</w:t>
      </w:r>
    </w:p>
    <w:p w14:paraId="5B2320D6" w14:textId="1184E229" w:rsidR="008000C3" w:rsidRPr="008365BD" w:rsidRDefault="00E8009F" w:rsidP="00E8009F">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 xml:space="preserve">9.1. </w:t>
      </w:r>
      <w:r w:rsidR="008000C3" w:rsidRPr="008365BD">
        <w:rPr>
          <w:rFonts w:ascii="Jost" w:hAnsi="Jost"/>
          <w:color w:val="262626" w:themeColor="text1" w:themeTint="D9"/>
        </w:rPr>
        <w:t xml:space="preserve">Prieš </w:t>
      </w:r>
      <w:r w:rsidR="00665DA3" w:rsidRPr="008365BD">
        <w:rPr>
          <w:rFonts w:ascii="Jost" w:hAnsi="Jost"/>
          <w:color w:val="262626" w:themeColor="text1" w:themeTint="D9"/>
        </w:rPr>
        <w:t xml:space="preserve">DI sprendimo </w:t>
      </w:r>
      <w:r w:rsidR="008000C3" w:rsidRPr="008365BD">
        <w:rPr>
          <w:rFonts w:ascii="Jost" w:hAnsi="Jost"/>
          <w:color w:val="262626" w:themeColor="text1" w:themeTint="D9"/>
        </w:rPr>
        <w:t xml:space="preserve">sukūrimo ir įdiegimo rezultatų priėmimą turi būti atliekamas </w:t>
      </w:r>
      <w:r w:rsidRPr="008365BD">
        <w:rPr>
          <w:rFonts w:ascii="Jost" w:hAnsi="Jost"/>
          <w:color w:val="262626" w:themeColor="text1" w:themeTint="D9"/>
        </w:rPr>
        <w:t>DI sprendimo</w:t>
      </w:r>
      <w:r w:rsidR="008000C3" w:rsidRPr="008365BD">
        <w:rPr>
          <w:rFonts w:ascii="Jost" w:hAnsi="Jost"/>
          <w:color w:val="262626" w:themeColor="text1" w:themeTint="D9"/>
        </w:rPr>
        <w:t xml:space="preserve"> testavimas, kuriame turi dalyvauti Teikėjo ir Užsakovo atstovai, vykdydami testavimus pagal aprašytus scenarijus. Šiame etape </w:t>
      </w:r>
      <w:r w:rsidRPr="008365BD">
        <w:rPr>
          <w:rFonts w:ascii="Jost" w:hAnsi="Jost"/>
          <w:color w:val="262626" w:themeColor="text1" w:themeTint="D9"/>
        </w:rPr>
        <w:t>DI sprendimo</w:t>
      </w:r>
      <w:r w:rsidR="008000C3" w:rsidRPr="008365BD">
        <w:rPr>
          <w:rFonts w:ascii="Jost" w:hAnsi="Jost"/>
          <w:color w:val="262626" w:themeColor="text1" w:themeTint="D9"/>
        </w:rPr>
        <w:t xml:space="preserve"> Teikėjas ir Užsakovas turi atlikti bandymus, tikrinti, ar </w:t>
      </w:r>
      <w:r w:rsidRPr="008365BD">
        <w:rPr>
          <w:rFonts w:ascii="Jost" w:hAnsi="Jost"/>
          <w:color w:val="262626" w:themeColor="text1" w:themeTint="D9"/>
        </w:rPr>
        <w:t xml:space="preserve">DI sprendimo </w:t>
      </w:r>
      <w:r w:rsidR="008000C3" w:rsidRPr="008365BD">
        <w:rPr>
          <w:rFonts w:ascii="Jost" w:hAnsi="Jost"/>
          <w:color w:val="262626" w:themeColor="text1" w:themeTint="D9"/>
        </w:rPr>
        <w:t>scenarijai veikia korektiškai.</w:t>
      </w:r>
    </w:p>
    <w:p w14:paraId="6DAF8596" w14:textId="65BA0DBF" w:rsidR="008000C3" w:rsidRPr="008365BD" w:rsidRDefault="008000C3" w:rsidP="00174A08">
      <w:pPr>
        <w:pStyle w:val="ListParagraph"/>
        <w:numPr>
          <w:ilvl w:val="1"/>
          <w:numId w:val="48"/>
        </w:numPr>
        <w:spacing w:after="0"/>
        <w:ind w:left="180" w:right="144" w:hanging="36"/>
        <w:jc w:val="both"/>
        <w:rPr>
          <w:rFonts w:ascii="Jost" w:hAnsi="Jost"/>
          <w:color w:val="262626" w:themeColor="text1" w:themeTint="D9"/>
        </w:rPr>
      </w:pPr>
      <w:r w:rsidRPr="008365BD">
        <w:rPr>
          <w:rFonts w:ascii="Jost" w:hAnsi="Jost"/>
          <w:color w:val="262626" w:themeColor="text1" w:themeTint="D9"/>
        </w:rPr>
        <w:t xml:space="preserve">Po testavimo Teikėjas turi pateikti </w:t>
      </w:r>
      <w:r w:rsidR="00760CC4" w:rsidRPr="008365BD">
        <w:rPr>
          <w:rFonts w:ascii="Jost" w:hAnsi="Jost"/>
          <w:color w:val="262626" w:themeColor="text1" w:themeTint="D9"/>
        </w:rPr>
        <w:t>DI sprendimo</w:t>
      </w:r>
      <w:r w:rsidRPr="008365BD">
        <w:rPr>
          <w:rFonts w:ascii="Jost" w:hAnsi="Jost"/>
          <w:color w:val="262626" w:themeColor="text1" w:themeTint="D9"/>
        </w:rPr>
        <w:t xml:space="preserve"> testavimo ataskaitą.</w:t>
      </w:r>
    </w:p>
    <w:p w14:paraId="01A4AF27" w14:textId="29A345B2" w:rsidR="008000C3" w:rsidRPr="008365BD" w:rsidRDefault="008000C3" w:rsidP="00174A08">
      <w:pPr>
        <w:pStyle w:val="ListParagraph"/>
        <w:numPr>
          <w:ilvl w:val="1"/>
          <w:numId w:val="48"/>
        </w:numPr>
        <w:spacing w:after="0"/>
        <w:ind w:left="180" w:right="144" w:hanging="36"/>
        <w:jc w:val="both"/>
        <w:rPr>
          <w:rFonts w:ascii="Jost" w:hAnsi="Jost"/>
          <w:color w:val="262626" w:themeColor="text1" w:themeTint="D9"/>
        </w:rPr>
      </w:pPr>
      <w:r w:rsidRPr="008365BD">
        <w:rPr>
          <w:rFonts w:ascii="Jost" w:hAnsi="Jost"/>
          <w:color w:val="262626" w:themeColor="text1" w:themeTint="D9"/>
        </w:rPr>
        <w:t>Testavimo metu aptikus trūkumų, atsakinga šalis užtikrina, kad trūkumai būtų pašalinti per sutartą laikotarpį.</w:t>
      </w:r>
    </w:p>
    <w:p w14:paraId="25E00EC3" w14:textId="3DF2EF31" w:rsidR="008000C3" w:rsidRPr="003424A5" w:rsidRDefault="008000C3" w:rsidP="00DF119B">
      <w:pPr>
        <w:pStyle w:val="ListParagraph"/>
        <w:numPr>
          <w:ilvl w:val="1"/>
          <w:numId w:val="48"/>
        </w:numPr>
        <w:spacing w:after="0"/>
        <w:ind w:right="144"/>
        <w:jc w:val="both"/>
        <w:rPr>
          <w:rFonts w:ascii="Jost" w:hAnsi="Jost"/>
          <w:color w:val="262626" w:themeColor="text1" w:themeTint="D9"/>
        </w:rPr>
      </w:pPr>
      <w:r w:rsidRPr="003424A5">
        <w:rPr>
          <w:rFonts w:ascii="Jost" w:hAnsi="Jost"/>
          <w:color w:val="262626" w:themeColor="text1" w:themeTint="D9"/>
        </w:rPr>
        <w:t xml:space="preserve">Įvykus sėkmingam </w:t>
      </w:r>
      <w:r w:rsidR="00760CC4" w:rsidRPr="003424A5">
        <w:rPr>
          <w:rFonts w:ascii="Jost" w:hAnsi="Jost"/>
          <w:color w:val="262626" w:themeColor="text1" w:themeTint="D9"/>
        </w:rPr>
        <w:t>DI sprendimo</w:t>
      </w:r>
      <w:r w:rsidRPr="003424A5">
        <w:rPr>
          <w:rFonts w:ascii="Jost" w:hAnsi="Jost"/>
          <w:color w:val="262626" w:themeColor="text1" w:themeTint="D9"/>
        </w:rPr>
        <w:t xml:space="preserve"> testavimui:</w:t>
      </w:r>
    </w:p>
    <w:p w14:paraId="1FA30D09" w14:textId="05B8A20D" w:rsidR="008000C3" w:rsidRPr="008365BD" w:rsidRDefault="008000C3" w:rsidP="00DF119B">
      <w:pPr>
        <w:pStyle w:val="ListParagraph"/>
        <w:numPr>
          <w:ilvl w:val="2"/>
          <w:numId w:val="48"/>
        </w:numPr>
        <w:spacing w:after="0"/>
        <w:ind w:right="144"/>
        <w:jc w:val="both"/>
        <w:rPr>
          <w:rFonts w:ascii="Jost" w:hAnsi="Jost"/>
          <w:color w:val="262626" w:themeColor="text1" w:themeTint="D9"/>
        </w:rPr>
      </w:pPr>
      <w:r w:rsidRPr="008365BD">
        <w:rPr>
          <w:rFonts w:ascii="Jost" w:hAnsi="Jost"/>
          <w:color w:val="262626" w:themeColor="text1" w:themeTint="D9"/>
        </w:rPr>
        <w:t xml:space="preserve">pasirašomas </w:t>
      </w:r>
      <w:r w:rsidR="00760CC4" w:rsidRPr="008365BD">
        <w:rPr>
          <w:rFonts w:ascii="Jost" w:hAnsi="Jost"/>
          <w:color w:val="262626" w:themeColor="text1" w:themeTint="D9"/>
        </w:rPr>
        <w:t>DI sprendimo</w:t>
      </w:r>
      <w:r w:rsidRPr="008365BD">
        <w:rPr>
          <w:rFonts w:ascii="Jost" w:hAnsi="Jost"/>
          <w:color w:val="262626" w:themeColor="text1" w:themeTint="D9"/>
        </w:rPr>
        <w:t xml:space="preserve"> priėmimo-perdavimo aktas,</w:t>
      </w:r>
    </w:p>
    <w:p w14:paraId="4D37C81B" w14:textId="3BFFB096" w:rsidR="008000C3" w:rsidRPr="008365BD" w:rsidRDefault="008000C3" w:rsidP="00DF119B">
      <w:pPr>
        <w:pStyle w:val="ListParagraph"/>
        <w:numPr>
          <w:ilvl w:val="2"/>
          <w:numId w:val="48"/>
        </w:numPr>
        <w:spacing w:after="0"/>
        <w:ind w:right="144"/>
        <w:jc w:val="both"/>
        <w:rPr>
          <w:rFonts w:ascii="Jost" w:hAnsi="Jost"/>
          <w:color w:val="262626" w:themeColor="text1" w:themeTint="D9"/>
        </w:rPr>
      </w:pPr>
      <w:r w:rsidRPr="008365BD">
        <w:rPr>
          <w:rFonts w:ascii="Jost" w:hAnsi="Jost"/>
          <w:color w:val="262626" w:themeColor="text1" w:themeTint="D9"/>
        </w:rPr>
        <w:t xml:space="preserve">inicijuojama </w:t>
      </w:r>
      <w:r w:rsidR="00760CC4" w:rsidRPr="008365BD">
        <w:rPr>
          <w:rFonts w:ascii="Jost" w:hAnsi="Jost"/>
          <w:color w:val="262626" w:themeColor="text1" w:themeTint="D9"/>
        </w:rPr>
        <w:t>DI sprendimo</w:t>
      </w:r>
      <w:r w:rsidRPr="008365BD">
        <w:rPr>
          <w:rFonts w:ascii="Jost" w:hAnsi="Jost"/>
          <w:color w:val="262626" w:themeColor="text1" w:themeTint="D9"/>
        </w:rPr>
        <w:t xml:space="preserve"> eksploatacija,</w:t>
      </w:r>
    </w:p>
    <w:p w14:paraId="70048DFB" w14:textId="45F92C38" w:rsidR="008000C3" w:rsidRPr="008365BD" w:rsidRDefault="008000C3" w:rsidP="00174A08">
      <w:pPr>
        <w:pStyle w:val="ListParagraph"/>
        <w:numPr>
          <w:ilvl w:val="2"/>
          <w:numId w:val="48"/>
        </w:numPr>
        <w:spacing w:after="0"/>
        <w:ind w:right="144"/>
        <w:jc w:val="both"/>
        <w:rPr>
          <w:rFonts w:ascii="Jost" w:hAnsi="Jost"/>
          <w:color w:val="262626" w:themeColor="text1" w:themeTint="D9"/>
        </w:rPr>
      </w:pPr>
      <w:r w:rsidRPr="008365BD">
        <w:rPr>
          <w:rFonts w:ascii="Jost" w:hAnsi="Jost"/>
          <w:color w:val="262626" w:themeColor="text1" w:themeTint="D9"/>
        </w:rPr>
        <w:t>inicijuojamos garantinės priežiūros paslaugos.</w:t>
      </w:r>
    </w:p>
    <w:p w14:paraId="316FB796" w14:textId="77777777" w:rsidR="00A23FB1" w:rsidRPr="008365BD" w:rsidRDefault="00A23FB1" w:rsidP="00C81003">
      <w:pPr>
        <w:pStyle w:val="Heading1"/>
        <w:numPr>
          <w:ilvl w:val="0"/>
          <w:numId w:val="47"/>
        </w:numPr>
        <w:spacing w:before="0" w:after="0"/>
        <w:ind w:left="144" w:right="144" w:firstLine="0"/>
        <w:rPr>
          <w:rFonts w:ascii="Jost" w:eastAsia="Times New Roman" w:hAnsi="Jost"/>
          <w:color w:val="262626" w:themeColor="text1" w:themeTint="D9"/>
        </w:rPr>
      </w:pPr>
      <w:r w:rsidRPr="008365BD">
        <w:rPr>
          <w:rFonts w:ascii="Jost" w:eastAsia="Times New Roman" w:hAnsi="Jost"/>
          <w:color w:val="262626" w:themeColor="text1" w:themeTint="D9"/>
        </w:rPr>
        <w:t>REIKALAVIMAI GARANTINĖS PRIEŽIŪROS PASLAUGOMS</w:t>
      </w:r>
    </w:p>
    <w:p w14:paraId="25E2C4D8" w14:textId="18738E57" w:rsidR="00A23FB1" w:rsidRPr="00C90C06" w:rsidRDefault="001865B2" w:rsidP="001865B2">
      <w:pPr>
        <w:pStyle w:val="ListParagraph"/>
        <w:spacing w:after="0"/>
        <w:ind w:left="144" w:right="144"/>
        <w:jc w:val="both"/>
        <w:rPr>
          <w:rFonts w:ascii="Jost" w:hAnsi="Jost"/>
          <w:color w:val="262626" w:themeColor="text1" w:themeTint="D9"/>
        </w:rPr>
      </w:pPr>
      <w:r w:rsidRPr="00C90C06">
        <w:rPr>
          <w:rFonts w:ascii="Jost" w:hAnsi="Jost"/>
          <w:color w:val="262626" w:themeColor="text1" w:themeTint="D9"/>
        </w:rPr>
        <w:t xml:space="preserve">10.1. </w:t>
      </w:r>
      <w:r w:rsidR="00A23FB1" w:rsidRPr="00C90C06">
        <w:rPr>
          <w:rFonts w:ascii="Jost" w:hAnsi="Jost"/>
          <w:color w:val="262626" w:themeColor="text1" w:themeTint="D9"/>
        </w:rPr>
        <w:t xml:space="preserve">Po </w:t>
      </w:r>
      <w:r w:rsidR="005B3B3A" w:rsidRPr="00C90C06">
        <w:rPr>
          <w:rFonts w:ascii="Jost" w:hAnsi="Jost"/>
          <w:color w:val="262626" w:themeColor="text1" w:themeTint="D9"/>
        </w:rPr>
        <w:t>DI sprendimo</w:t>
      </w:r>
      <w:r w:rsidR="00A23FB1" w:rsidRPr="00C90C06">
        <w:rPr>
          <w:rFonts w:ascii="Jost" w:hAnsi="Jost"/>
          <w:color w:val="262626" w:themeColor="text1" w:themeTint="D9"/>
        </w:rPr>
        <w:t xml:space="preserve"> </w:t>
      </w:r>
      <w:r w:rsidR="00072C92">
        <w:rPr>
          <w:rFonts w:ascii="Jost" w:hAnsi="Jost"/>
          <w:color w:val="262626" w:themeColor="text1" w:themeTint="D9"/>
        </w:rPr>
        <w:t xml:space="preserve">sukūrimo ir </w:t>
      </w:r>
      <w:r w:rsidR="00A23FB1" w:rsidRPr="00C90C06">
        <w:rPr>
          <w:rFonts w:ascii="Jost" w:hAnsi="Jost"/>
          <w:color w:val="262626" w:themeColor="text1" w:themeTint="D9"/>
        </w:rPr>
        <w:t>įdiegimo (</w:t>
      </w:r>
      <w:r w:rsidR="00C12131">
        <w:rPr>
          <w:rFonts w:ascii="Jost" w:hAnsi="Jost"/>
          <w:color w:val="262626" w:themeColor="text1" w:themeTint="D9"/>
        </w:rPr>
        <w:t xml:space="preserve">galutinio </w:t>
      </w:r>
      <w:r w:rsidR="00A23FB1" w:rsidRPr="00C90C06">
        <w:rPr>
          <w:rFonts w:ascii="Jost" w:hAnsi="Jost"/>
          <w:color w:val="262626" w:themeColor="text1" w:themeTint="D9"/>
        </w:rPr>
        <w:t>paslaugų priėmimo akto pasirašymo)</w:t>
      </w:r>
      <w:r w:rsidR="00992876" w:rsidRPr="008A250B">
        <w:rPr>
          <w:rFonts w:ascii="Jost" w:eastAsiaTheme="minorHAnsi" w:hAnsi="Jost" w:cs="AppleSystemUIFont"/>
          <w:lang w:eastAsia="en-US"/>
          <w14:ligatures w14:val="standardContextual"/>
        </w:rPr>
        <w:t xml:space="preserve"> Teikėjas įsipareigoja ne trumpiau nei 12 mėnesių neatlygintinai teikti garantinės priežiūros paslaugas, skirtas tik klaidų ir incidentų sprendimui</w:t>
      </w:r>
      <w:r w:rsidR="00A23FB1" w:rsidRPr="00C90C06">
        <w:rPr>
          <w:rFonts w:ascii="Jost" w:hAnsi="Jost"/>
          <w:color w:val="262626" w:themeColor="text1" w:themeTint="D9"/>
        </w:rPr>
        <w:t>:</w:t>
      </w:r>
    </w:p>
    <w:p w14:paraId="12E42EEC" w14:textId="15360E3D" w:rsidR="00A23FB1" w:rsidRPr="00C94FF1" w:rsidRDefault="00A23FB1" w:rsidP="004A38F6">
      <w:pPr>
        <w:pStyle w:val="ListParagraph"/>
        <w:numPr>
          <w:ilvl w:val="1"/>
          <w:numId w:val="37"/>
        </w:numPr>
        <w:spacing w:after="0"/>
        <w:ind w:left="144" w:right="144" w:firstLine="0"/>
        <w:jc w:val="both"/>
        <w:rPr>
          <w:rFonts w:ascii="Jost" w:hAnsi="Jost"/>
          <w:color w:val="262626" w:themeColor="text1" w:themeTint="D9"/>
        </w:rPr>
      </w:pPr>
      <w:r w:rsidRPr="00C94FF1">
        <w:rPr>
          <w:rFonts w:ascii="Jost" w:hAnsi="Jost"/>
          <w:color w:val="262626" w:themeColor="text1" w:themeTint="D9"/>
        </w:rPr>
        <w:t>Teikėjas turi užtikrinti</w:t>
      </w:r>
      <w:r w:rsidR="00992876" w:rsidRPr="00C94FF1">
        <w:rPr>
          <w:rFonts w:ascii="Jost" w:hAnsi="Jost"/>
          <w:color w:val="262626" w:themeColor="text1" w:themeTint="D9"/>
        </w:rPr>
        <w:t xml:space="preserve"> DI sprendimo garantinės priežiūros</w:t>
      </w:r>
      <w:r w:rsidR="00C94FF1" w:rsidRPr="00C94FF1">
        <w:rPr>
          <w:rFonts w:ascii="Jost" w:hAnsi="Jost"/>
          <w:color w:val="262626" w:themeColor="text1" w:themeTint="D9"/>
        </w:rPr>
        <w:t xml:space="preserve"> </w:t>
      </w:r>
      <w:r w:rsidRPr="00C94FF1">
        <w:rPr>
          <w:rFonts w:ascii="Jost" w:hAnsi="Jost"/>
          <w:color w:val="262626" w:themeColor="text1" w:themeTint="D9"/>
        </w:rPr>
        <w:t>pagalb</w:t>
      </w:r>
      <w:r w:rsidR="00992876" w:rsidRPr="00C94FF1">
        <w:rPr>
          <w:rFonts w:ascii="Jost" w:hAnsi="Jost"/>
          <w:color w:val="262626" w:themeColor="text1" w:themeTint="D9"/>
        </w:rPr>
        <w:t>ą</w:t>
      </w:r>
      <w:r w:rsidRPr="00C94FF1">
        <w:rPr>
          <w:rFonts w:ascii="Jost" w:hAnsi="Jost"/>
          <w:color w:val="262626" w:themeColor="text1" w:themeTint="D9"/>
        </w:rPr>
        <w:t>, susijusi</w:t>
      </w:r>
      <w:r w:rsidR="00992876" w:rsidRPr="00C94FF1">
        <w:rPr>
          <w:rFonts w:ascii="Jost" w:hAnsi="Jost"/>
          <w:color w:val="262626" w:themeColor="text1" w:themeTint="D9"/>
        </w:rPr>
        <w:t>ą</w:t>
      </w:r>
      <w:r w:rsidRPr="00C94FF1">
        <w:rPr>
          <w:rFonts w:ascii="Jost" w:hAnsi="Jost"/>
          <w:color w:val="262626" w:themeColor="text1" w:themeTint="D9"/>
        </w:rPr>
        <w:t xml:space="preserve"> su </w:t>
      </w:r>
      <w:r w:rsidR="005B3B3A" w:rsidRPr="00C94FF1">
        <w:rPr>
          <w:rFonts w:ascii="Jost" w:hAnsi="Jost"/>
          <w:color w:val="262626" w:themeColor="text1" w:themeTint="D9"/>
        </w:rPr>
        <w:t>DI sprendimo</w:t>
      </w:r>
      <w:r w:rsidRPr="00C94FF1">
        <w:rPr>
          <w:rFonts w:ascii="Jost" w:hAnsi="Jost"/>
          <w:color w:val="262626" w:themeColor="text1" w:themeTint="D9"/>
        </w:rPr>
        <w:t xml:space="preserve"> veikimu, teikimą Užsakovui elektroniniu paštu ir/arba telefonu</w:t>
      </w:r>
      <w:r w:rsidR="00ED47DA" w:rsidRPr="00C94FF1">
        <w:rPr>
          <w:rFonts w:ascii="Jost" w:hAnsi="Jost"/>
          <w:color w:val="262626" w:themeColor="text1" w:themeTint="D9"/>
        </w:rPr>
        <w:t>,</w:t>
      </w:r>
      <w:r w:rsidR="00753E55" w:rsidRPr="00C94FF1">
        <w:rPr>
          <w:rFonts w:ascii="Jost" w:hAnsi="Jost"/>
          <w:color w:val="262626" w:themeColor="text1" w:themeTint="D9"/>
        </w:rPr>
        <w:t xml:space="preserve"> ir/arba per Teikėjo turimą pagalbos tarnybą (jeigu jis tokią turi)</w:t>
      </w:r>
      <w:r w:rsidRPr="00C94FF1">
        <w:rPr>
          <w:rFonts w:ascii="Jost" w:hAnsi="Jost"/>
          <w:color w:val="262626" w:themeColor="text1" w:themeTint="D9"/>
        </w:rPr>
        <w:t>, darbo dienomis nuo 8.00 iki 17.00 valandos Lietuvos laiku. Konsult</w:t>
      </w:r>
      <w:r w:rsidR="00040220" w:rsidRPr="00C94FF1">
        <w:rPr>
          <w:rFonts w:ascii="Jost" w:hAnsi="Jost"/>
          <w:color w:val="262626" w:themeColor="text1" w:themeTint="D9"/>
        </w:rPr>
        <w:t>uojama</w:t>
      </w:r>
      <w:r w:rsidRPr="00C94FF1">
        <w:rPr>
          <w:rFonts w:ascii="Jost" w:hAnsi="Jost"/>
          <w:color w:val="262626" w:themeColor="text1" w:themeTint="D9"/>
        </w:rPr>
        <w:t xml:space="preserve"> lietuvių kalba;</w:t>
      </w:r>
    </w:p>
    <w:p w14:paraId="56E8D3DF" w14:textId="55CD0589" w:rsidR="00A23FB1" w:rsidRPr="00C94FF1" w:rsidRDefault="00D2551D" w:rsidP="00F103C6">
      <w:pPr>
        <w:pStyle w:val="ListParagraph"/>
        <w:numPr>
          <w:ilvl w:val="1"/>
          <w:numId w:val="37"/>
        </w:numPr>
        <w:spacing w:after="0"/>
        <w:ind w:left="144" w:right="144" w:firstLine="0"/>
        <w:jc w:val="both"/>
        <w:rPr>
          <w:rFonts w:ascii="Jost" w:hAnsi="Jost"/>
          <w:color w:val="262626" w:themeColor="text1" w:themeTint="D9"/>
        </w:rPr>
      </w:pPr>
      <w:r w:rsidRPr="00C94FF1">
        <w:rPr>
          <w:rFonts w:ascii="Jost" w:hAnsi="Jost"/>
          <w:color w:val="262626" w:themeColor="text1" w:themeTint="D9"/>
        </w:rPr>
        <w:t xml:space="preserve">Klaidos ir </w:t>
      </w:r>
      <w:r w:rsidR="00A23FB1" w:rsidRPr="00C94FF1">
        <w:rPr>
          <w:rFonts w:ascii="Jost" w:hAnsi="Jost"/>
          <w:color w:val="262626" w:themeColor="text1" w:themeTint="D9"/>
        </w:rPr>
        <w:t xml:space="preserve">incidentai turi būti </w:t>
      </w:r>
      <w:r w:rsidR="006D138B" w:rsidRPr="00C94FF1">
        <w:rPr>
          <w:rFonts w:ascii="Jost" w:hAnsi="Jost"/>
          <w:color w:val="262626" w:themeColor="text1" w:themeTint="D9"/>
        </w:rPr>
        <w:t>registruojami</w:t>
      </w:r>
      <w:r w:rsidR="00A23FB1" w:rsidRPr="00C94FF1">
        <w:rPr>
          <w:rFonts w:ascii="Jost" w:hAnsi="Jost"/>
          <w:color w:val="262626" w:themeColor="text1" w:themeTint="D9"/>
        </w:rPr>
        <w:t xml:space="preserve"> Teikėjo programinėje įrangoje.</w:t>
      </w:r>
    </w:p>
    <w:p w14:paraId="3D14FE6F" w14:textId="64876BF9" w:rsidR="00A23FB1" w:rsidRPr="008365BD" w:rsidRDefault="001865B2" w:rsidP="001865B2">
      <w:pPr>
        <w:pStyle w:val="ListParagraph"/>
        <w:spacing w:after="0"/>
        <w:ind w:left="144" w:right="144"/>
        <w:jc w:val="both"/>
        <w:rPr>
          <w:rFonts w:ascii="Jost" w:hAnsi="Jost"/>
          <w:color w:val="262626" w:themeColor="text1" w:themeTint="D9"/>
        </w:rPr>
      </w:pPr>
      <w:r w:rsidRPr="00C94FF1">
        <w:rPr>
          <w:rFonts w:ascii="Jost" w:hAnsi="Jost"/>
          <w:color w:val="262626" w:themeColor="text1" w:themeTint="D9"/>
        </w:rPr>
        <w:t xml:space="preserve">10.2. </w:t>
      </w:r>
      <w:r w:rsidR="00817416" w:rsidRPr="00C94FF1">
        <w:rPr>
          <w:rFonts w:ascii="Jost" w:hAnsi="Jost"/>
          <w:color w:val="262626" w:themeColor="text1" w:themeTint="D9"/>
        </w:rPr>
        <w:t xml:space="preserve">Po </w:t>
      </w:r>
      <w:r w:rsidR="005B3B3A" w:rsidRPr="00C94FF1">
        <w:rPr>
          <w:rFonts w:ascii="Jost" w:hAnsi="Jost"/>
          <w:color w:val="262626" w:themeColor="text1" w:themeTint="D9"/>
        </w:rPr>
        <w:t>DI sprendimo</w:t>
      </w:r>
      <w:r w:rsidR="00A23FB1" w:rsidRPr="00C94FF1">
        <w:rPr>
          <w:rFonts w:ascii="Jost" w:hAnsi="Jost"/>
          <w:color w:val="262626" w:themeColor="text1" w:themeTint="D9"/>
        </w:rPr>
        <w:t xml:space="preserve"> sukūrimo</w:t>
      </w:r>
      <w:r w:rsidR="00665DA3" w:rsidRPr="00C94FF1">
        <w:rPr>
          <w:rFonts w:ascii="Jost" w:hAnsi="Jost"/>
          <w:color w:val="262626" w:themeColor="text1" w:themeTint="D9"/>
        </w:rPr>
        <w:t xml:space="preserve"> ir įdiegi</w:t>
      </w:r>
      <w:r w:rsidR="008E77AB" w:rsidRPr="00C94FF1">
        <w:rPr>
          <w:rFonts w:ascii="Jost" w:hAnsi="Jost"/>
          <w:color w:val="262626" w:themeColor="text1" w:themeTint="D9"/>
        </w:rPr>
        <w:t>mo</w:t>
      </w:r>
      <w:r w:rsidR="00A23FB1" w:rsidRPr="00C94FF1">
        <w:rPr>
          <w:rFonts w:ascii="Jost" w:hAnsi="Jost"/>
          <w:color w:val="262626" w:themeColor="text1" w:themeTint="D9"/>
        </w:rPr>
        <w:t xml:space="preserve"> Teikėjas įsipareigoja išspręsti visas Užsakovo nukreiptas klaidas. Klaidos sprendžiamos pagal jų kritiškumą (pirmiausiai – kritinės klaidos, po to – svarbios klaidos, po to – kitos klaidos)</w:t>
      </w:r>
      <w:r w:rsidR="00040220" w:rsidRPr="00C94FF1">
        <w:rPr>
          <w:rFonts w:ascii="Jost" w:hAnsi="Jost"/>
          <w:color w:val="262626" w:themeColor="text1" w:themeTint="D9"/>
        </w:rPr>
        <w:t>, o tos pačios svarbos klaidos</w:t>
      </w:r>
      <w:r w:rsidR="00C94FF1" w:rsidRPr="00C94FF1">
        <w:rPr>
          <w:rFonts w:ascii="Jost" w:hAnsi="Jost"/>
          <w:color w:val="262626" w:themeColor="text1" w:themeTint="D9"/>
        </w:rPr>
        <w:t xml:space="preserve"> </w:t>
      </w:r>
      <w:r w:rsidR="00040220" w:rsidRPr="00C94FF1">
        <w:rPr>
          <w:rFonts w:ascii="Jost" w:hAnsi="Jost"/>
          <w:color w:val="262626" w:themeColor="text1" w:themeTint="D9"/>
        </w:rPr>
        <w:t>sprendžiamos pagal anksčiausios registracijos laiką</w:t>
      </w:r>
      <w:r w:rsidR="00ED5626" w:rsidRPr="00C94FF1">
        <w:rPr>
          <w:rFonts w:ascii="Jost" w:hAnsi="Jost"/>
          <w:color w:val="262626" w:themeColor="text1" w:themeTint="D9"/>
        </w:rPr>
        <w:t>.</w:t>
      </w:r>
    </w:p>
    <w:p w14:paraId="6971BBCB" w14:textId="3A462878" w:rsidR="00A23FB1" w:rsidRPr="008365BD" w:rsidRDefault="001865B2" w:rsidP="001865B2">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10.3</w:t>
      </w:r>
      <w:r w:rsidR="00C94FF1">
        <w:rPr>
          <w:rFonts w:ascii="Jost" w:hAnsi="Jost"/>
          <w:color w:val="262626" w:themeColor="text1" w:themeTint="D9"/>
        </w:rPr>
        <w:t>.</w:t>
      </w:r>
      <w:r w:rsidRPr="008365BD">
        <w:rPr>
          <w:rFonts w:ascii="Jost" w:hAnsi="Jost"/>
          <w:color w:val="262626" w:themeColor="text1" w:themeTint="D9"/>
        </w:rPr>
        <w:t xml:space="preserve"> </w:t>
      </w:r>
      <w:r w:rsidR="00A23FB1" w:rsidRPr="008365BD">
        <w:rPr>
          <w:rFonts w:ascii="Jost" w:hAnsi="Jost"/>
          <w:color w:val="262626" w:themeColor="text1" w:themeTint="D9"/>
        </w:rPr>
        <w:t xml:space="preserve">Esant būtinybei, Užsakovas, suderinęs su Teikėju, gali pakeisti </w:t>
      </w:r>
      <w:r w:rsidR="008E77AB" w:rsidRPr="008365BD">
        <w:rPr>
          <w:rFonts w:ascii="Jost" w:hAnsi="Jost"/>
          <w:color w:val="262626" w:themeColor="text1" w:themeTint="D9"/>
        </w:rPr>
        <w:t xml:space="preserve">trikdžio </w:t>
      </w:r>
      <w:r w:rsidR="00A23FB1" w:rsidRPr="008365BD">
        <w:rPr>
          <w:rFonts w:ascii="Jost" w:hAnsi="Jost"/>
          <w:color w:val="262626" w:themeColor="text1" w:themeTint="D9"/>
        </w:rPr>
        <w:t>ir / ar klaidos sprendimo prioritetą.</w:t>
      </w:r>
    </w:p>
    <w:p w14:paraId="4B3E41EC" w14:textId="241FC00D" w:rsidR="00A23FB1" w:rsidRPr="008365BD" w:rsidRDefault="001865B2" w:rsidP="001865B2">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 xml:space="preserve">10.4. </w:t>
      </w:r>
      <w:r w:rsidR="00A23FB1" w:rsidRPr="008365BD">
        <w:rPr>
          <w:rFonts w:ascii="Jost" w:hAnsi="Jost"/>
          <w:color w:val="262626" w:themeColor="text1" w:themeTint="D9"/>
        </w:rPr>
        <w:t xml:space="preserve">Kokybės garantiniai įsipareigojimai negali būti skaidomi į atskirus garantinius įsipareigojimus atskiriems funkciškai glaudžiai tarpusavyje susijusiems </w:t>
      </w:r>
      <w:r w:rsidR="000A2F45" w:rsidRPr="008365BD">
        <w:rPr>
          <w:rFonts w:ascii="Jost" w:hAnsi="Jost"/>
          <w:color w:val="262626" w:themeColor="text1" w:themeTint="D9"/>
        </w:rPr>
        <w:t>DI sprendimo</w:t>
      </w:r>
      <w:r w:rsidR="00A23FB1" w:rsidRPr="008365BD">
        <w:rPr>
          <w:rFonts w:ascii="Jost" w:hAnsi="Jost"/>
          <w:color w:val="262626" w:themeColor="text1" w:themeTint="D9"/>
        </w:rPr>
        <w:t xml:space="preserve"> elementams.</w:t>
      </w:r>
    </w:p>
    <w:p w14:paraId="2E73D925" w14:textId="311D4AD0" w:rsidR="00A23FB1" w:rsidRPr="008365BD" w:rsidRDefault="001865B2" w:rsidP="001865B2">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 xml:space="preserve">10.5. </w:t>
      </w:r>
      <w:r w:rsidR="00A23FB1" w:rsidRPr="008365BD">
        <w:rPr>
          <w:rFonts w:ascii="Jost" w:hAnsi="Jost"/>
          <w:color w:val="262626" w:themeColor="text1" w:themeTint="D9"/>
        </w:rPr>
        <w:t xml:space="preserve">Aptiktos saugumo spragos, jeigu yra informacijos apie vykdomą šių spragų išnaudojimą, </w:t>
      </w:r>
      <w:r w:rsidR="00894A68">
        <w:rPr>
          <w:rFonts w:ascii="Jost" w:hAnsi="Jost"/>
          <w:color w:val="262626" w:themeColor="text1" w:themeTint="D9"/>
        </w:rPr>
        <w:t>T</w:t>
      </w:r>
      <w:r w:rsidR="00A23FB1" w:rsidRPr="008365BD">
        <w:rPr>
          <w:rFonts w:ascii="Jost" w:hAnsi="Jost"/>
          <w:color w:val="262626" w:themeColor="text1" w:themeTint="D9"/>
        </w:rPr>
        <w:t>eikėjo privalo būti pašalinamos kuo skubiau, bet ne vėliau, kaip per 1 darbo dieną nuo šios informacijos gavimo datos. Jeigu šių spragų per numatytą laiką pašalinti nėra galimybės dėl pagrįstos priežasties, turi būti įgyvendintos laikinos spragų užkardymo arba poveikio sumažinimo priemonės.</w:t>
      </w:r>
    </w:p>
    <w:p w14:paraId="2D5E3530" w14:textId="40CD6E4D" w:rsidR="00A23FB1" w:rsidRPr="008365BD" w:rsidRDefault="001865B2" w:rsidP="001865B2">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 xml:space="preserve">10.6. </w:t>
      </w:r>
      <w:r w:rsidR="00A23FB1" w:rsidRPr="008365BD">
        <w:rPr>
          <w:rFonts w:ascii="Jost" w:hAnsi="Jost"/>
          <w:color w:val="262626" w:themeColor="text1" w:themeTint="D9"/>
        </w:rPr>
        <w:t xml:space="preserve">Teikėjas turi užtikrinti </w:t>
      </w:r>
      <w:r w:rsidRPr="008365BD">
        <w:rPr>
          <w:rFonts w:ascii="Jost" w:hAnsi="Jost"/>
          <w:color w:val="262626" w:themeColor="text1" w:themeTint="D9"/>
        </w:rPr>
        <w:t>DI sprendimo</w:t>
      </w:r>
      <w:r w:rsidR="00A23FB1" w:rsidRPr="008365BD">
        <w:rPr>
          <w:rFonts w:ascii="Jost" w:hAnsi="Jost"/>
          <w:color w:val="262626" w:themeColor="text1" w:themeTint="D9"/>
        </w:rPr>
        <w:t xml:space="preserve"> komponentų atsparumą įsilaužimui bei pašalinti visus trūkumus, nustatytus Užsakovo ar nepriklausomo atsparumo įsilaužimui vertinimo paslaugų teikėjo.</w:t>
      </w:r>
    </w:p>
    <w:p w14:paraId="122B36A0" w14:textId="533C7FFB" w:rsidR="00A23FB1" w:rsidRDefault="001865B2" w:rsidP="001865B2">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 xml:space="preserve">10.7. </w:t>
      </w:r>
      <w:r w:rsidR="00A23FB1" w:rsidRPr="008365BD">
        <w:rPr>
          <w:rFonts w:ascii="Jost" w:hAnsi="Jost"/>
          <w:color w:val="262626" w:themeColor="text1" w:themeTint="D9"/>
        </w:rPr>
        <w:t>Teikėjas nedelsdamas ir, jei įmanoma, praėjus ne daugiau kaip 24 valandoms nuo galimo duomenų saugumo incidento nustatymo, privalo apie įvykusį ar galimai įvykusį duomenų saugumo incidentą informuoti Užsakovą.</w:t>
      </w:r>
    </w:p>
    <w:p w14:paraId="566880FF" w14:textId="245CBED9" w:rsidR="00992876" w:rsidRPr="008365BD" w:rsidRDefault="00992876" w:rsidP="001865B2">
      <w:pPr>
        <w:pStyle w:val="ListParagraph"/>
        <w:spacing w:after="0"/>
        <w:ind w:left="144" w:right="144"/>
        <w:jc w:val="both"/>
        <w:rPr>
          <w:rFonts w:ascii="Jost" w:hAnsi="Jost"/>
          <w:color w:val="262626" w:themeColor="text1" w:themeTint="D9"/>
        </w:rPr>
      </w:pPr>
      <w:r w:rsidRPr="00D117A7">
        <w:rPr>
          <w:rFonts w:ascii="Jost" w:hAnsi="Jost"/>
          <w:color w:val="262626" w:themeColor="text1" w:themeTint="D9"/>
        </w:rPr>
        <w:t>10.8. Garantin</w:t>
      </w:r>
      <w:r w:rsidRPr="00D117A7">
        <w:rPr>
          <w:rFonts w:ascii="Jost" w:hAnsi="Jost" w:hint="eastAsia"/>
          <w:color w:val="262626" w:themeColor="text1" w:themeTint="D9"/>
        </w:rPr>
        <w:t>ė</w:t>
      </w:r>
      <w:r w:rsidRPr="00D117A7">
        <w:rPr>
          <w:rFonts w:ascii="Jost" w:hAnsi="Jost"/>
          <w:color w:val="262626" w:themeColor="text1" w:themeTint="D9"/>
        </w:rPr>
        <w:t>s prie</w:t>
      </w:r>
      <w:r w:rsidRPr="00D117A7">
        <w:rPr>
          <w:rFonts w:ascii="Jost" w:hAnsi="Jost" w:hint="eastAsia"/>
          <w:color w:val="262626" w:themeColor="text1" w:themeTint="D9"/>
        </w:rPr>
        <w:t>ž</w:t>
      </w:r>
      <w:r w:rsidRPr="00D117A7">
        <w:rPr>
          <w:rFonts w:ascii="Jost" w:hAnsi="Jost"/>
          <w:color w:val="262626" w:themeColor="text1" w:themeTint="D9"/>
        </w:rPr>
        <w:t>i</w:t>
      </w:r>
      <w:r w:rsidRPr="00D117A7">
        <w:rPr>
          <w:rFonts w:ascii="Jost" w:hAnsi="Jost" w:hint="eastAsia"/>
          <w:color w:val="262626" w:themeColor="text1" w:themeTint="D9"/>
        </w:rPr>
        <w:t>ū</w:t>
      </w:r>
      <w:r w:rsidRPr="00D117A7">
        <w:rPr>
          <w:rFonts w:ascii="Jost" w:hAnsi="Jost"/>
          <w:color w:val="262626" w:themeColor="text1" w:themeTint="D9"/>
        </w:rPr>
        <w:t>ros</w:t>
      </w:r>
      <w:r>
        <w:rPr>
          <w:rFonts w:ascii="Jost" w:hAnsi="Jost"/>
          <w:color w:val="262626" w:themeColor="text1" w:themeTint="D9"/>
        </w:rPr>
        <w:t xml:space="preserve"> paslaugoms</w:t>
      </w:r>
      <w:r w:rsidRPr="00D117A7">
        <w:rPr>
          <w:rFonts w:ascii="Jost" w:hAnsi="Jost"/>
          <w:color w:val="262626" w:themeColor="text1" w:themeTint="D9"/>
        </w:rPr>
        <w:t xml:space="preserve"> </w:t>
      </w:r>
      <w:r w:rsidRPr="00D117A7">
        <w:rPr>
          <w:rFonts w:ascii="Jost" w:hAnsi="Jost" w:hint="eastAsia"/>
          <w:color w:val="262626" w:themeColor="text1" w:themeTint="D9"/>
        </w:rPr>
        <w:t>į</w:t>
      </w:r>
      <w:r w:rsidRPr="00D117A7">
        <w:rPr>
          <w:rFonts w:ascii="Jost" w:hAnsi="Jost"/>
          <w:color w:val="262626" w:themeColor="text1" w:themeTint="D9"/>
        </w:rPr>
        <w:t>sipareigojimai taikomi tik DI sprendimo techniniams ir sisteminiams elementams, u</w:t>
      </w:r>
      <w:r w:rsidRPr="00D117A7">
        <w:rPr>
          <w:rFonts w:ascii="Jost" w:hAnsi="Jost" w:hint="eastAsia"/>
          <w:color w:val="262626" w:themeColor="text1" w:themeTint="D9"/>
        </w:rPr>
        <w:t>ž</w:t>
      </w:r>
      <w:r w:rsidRPr="00D117A7">
        <w:rPr>
          <w:rFonts w:ascii="Jost" w:hAnsi="Jost"/>
          <w:color w:val="262626" w:themeColor="text1" w:themeTint="D9"/>
        </w:rPr>
        <w:t>tikrinant j</w:t>
      </w:r>
      <w:r w:rsidRPr="00D117A7">
        <w:rPr>
          <w:rFonts w:ascii="Jost" w:hAnsi="Jost" w:hint="eastAsia"/>
          <w:color w:val="262626" w:themeColor="text1" w:themeTint="D9"/>
        </w:rPr>
        <w:t>ų</w:t>
      </w:r>
      <w:r w:rsidRPr="00D117A7">
        <w:rPr>
          <w:rFonts w:ascii="Jost" w:hAnsi="Jost"/>
          <w:color w:val="262626" w:themeColor="text1" w:themeTint="D9"/>
        </w:rPr>
        <w:t xml:space="preserve"> veikimo t</w:t>
      </w:r>
      <w:r w:rsidRPr="00D117A7">
        <w:rPr>
          <w:rFonts w:ascii="Jost" w:hAnsi="Jost" w:hint="eastAsia"/>
          <w:color w:val="262626" w:themeColor="text1" w:themeTint="D9"/>
        </w:rPr>
        <w:t>ę</w:t>
      </w:r>
      <w:r w:rsidRPr="00D117A7">
        <w:rPr>
          <w:rFonts w:ascii="Jost" w:hAnsi="Jost"/>
          <w:color w:val="262626" w:themeColor="text1" w:themeTint="D9"/>
        </w:rPr>
        <w:t>stinum</w:t>
      </w:r>
      <w:r w:rsidRPr="00D117A7">
        <w:rPr>
          <w:rFonts w:ascii="Jost" w:hAnsi="Jost" w:hint="eastAsia"/>
          <w:color w:val="262626" w:themeColor="text1" w:themeTint="D9"/>
        </w:rPr>
        <w:t>ą</w:t>
      </w:r>
      <w:r w:rsidRPr="00D117A7">
        <w:rPr>
          <w:rFonts w:ascii="Jost" w:hAnsi="Jost"/>
          <w:color w:val="262626" w:themeColor="text1" w:themeTint="D9"/>
        </w:rPr>
        <w:t>, ir netaikomi konsultacijoms ar papildomoms paslaugoms, nesusijusioms su klaid</w:t>
      </w:r>
      <w:r w:rsidRPr="00D117A7">
        <w:rPr>
          <w:rFonts w:ascii="Jost" w:hAnsi="Jost" w:hint="eastAsia"/>
          <w:color w:val="262626" w:themeColor="text1" w:themeTint="D9"/>
        </w:rPr>
        <w:t>ų</w:t>
      </w:r>
      <w:r w:rsidRPr="00D117A7">
        <w:rPr>
          <w:rFonts w:ascii="Jost" w:hAnsi="Jost"/>
          <w:color w:val="262626" w:themeColor="text1" w:themeTint="D9"/>
        </w:rPr>
        <w:t xml:space="preserve"> ir incident</w:t>
      </w:r>
      <w:r w:rsidRPr="00D117A7">
        <w:rPr>
          <w:rFonts w:ascii="Jost" w:hAnsi="Jost" w:hint="eastAsia"/>
          <w:color w:val="262626" w:themeColor="text1" w:themeTint="D9"/>
        </w:rPr>
        <w:t>ų</w:t>
      </w:r>
      <w:r w:rsidRPr="00D117A7">
        <w:rPr>
          <w:rFonts w:ascii="Jost" w:hAnsi="Jost"/>
          <w:color w:val="262626" w:themeColor="text1" w:themeTint="D9"/>
        </w:rPr>
        <w:t xml:space="preserve"> </w:t>
      </w:r>
      <w:r w:rsidRPr="00D117A7">
        <w:rPr>
          <w:rFonts w:ascii="Jost" w:hAnsi="Jost" w:hint="eastAsia"/>
          <w:color w:val="262626" w:themeColor="text1" w:themeTint="D9"/>
        </w:rPr>
        <w:t>š</w:t>
      </w:r>
      <w:r w:rsidRPr="00D117A7">
        <w:rPr>
          <w:rFonts w:ascii="Jost" w:hAnsi="Jost"/>
          <w:color w:val="262626" w:themeColor="text1" w:themeTint="D9"/>
        </w:rPr>
        <w:t>alinimu</w:t>
      </w:r>
      <w:r w:rsidR="008D3E16">
        <w:rPr>
          <w:rFonts w:ascii="Jost" w:hAnsi="Jost"/>
          <w:color w:val="262626" w:themeColor="text1" w:themeTint="D9"/>
        </w:rPr>
        <w:t>.</w:t>
      </w:r>
    </w:p>
    <w:p w14:paraId="1EDB56D8" w14:textId="4BCBD32C" w:rsidR="00A23FB1" w:rsidRPr="008365BD" w:rsidRDefault="00AA52CC" w:rsidP="00AA52CC">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10.</w:t>
      </w:r>
      <w:r w:rsidR="00992876">
        <w:rPr>
          <w:rFonts w:ascii="Jost" w:hAnsi="Jost"/>
          <w:color w:val="262626" w:themeColor="text1" w:themeTint="D9"/>
        </w:rPr>
        <w:t>9</w:t>
      </w:r>
      <w:r w:rsidRPr="008365BD">
        <w:rPr>
          <w:rFonts w:ascii="Jost" w:hAnsi="Jost"/>
          <w:color w:val="262626" w:themeColor="text1" w:themeTint="D9"/>
        </w:rPr>
        <w:t xml:space="preserve">. </w:t>
      </w:r>
      <w:r w:rsidR="00A23FB1" w:rsidRPr="008365BD">
        <w:rPr>
          <w:rFonts w:ascii="Jost" w:hAnsi="Jost"/>
          <w:color w:val="262626" w:themeColor="text1" w:themeTint="D9"/>
        </w:rPr>
        <w:t xml:space="preserve">Konkretūs </w:t>
      </w:r>
      <w:r w:rsidRPr="008365BD">
        <w:rPr>
          <w:rFonts w:ascii="Jost" w:hAnsi="Jost"/>
          <w:color w:val="262626" w:themeColor="text1" w:themeTint="D9"/>
        </w:rPr>
        <w:t>DI</w:t>
      </w:r>
      <w:r w:rsidR="00A23FB1" w:rsidRPr="008365BD">
        <w:rPr>
          <w:rFonts w:ascii="Jost" w:hAnsi="Jost"/>
          <w:color w:val="262626" w:themeColor="text1" w:themeTint="D9"/>
        </w:rPr>
        <w:t xml:space="preserve"> sprendi</w:t>
      </w:r>
      <w:r w:rsidRPr="008365BD">
        <w:rPr>
          <w:rFonts w:ascii="Jost" w:hAnsi="Jost"/>
          <w:color w:val="262626" w:themeColor="text1" w:themeTint="D9"/>
        </w:rPr>
        <w:t>mo</w:t>
      </w:r>
      <w:r w:rsidR="00A23FB1" w:rsidRPr="008365BD">
        <w:rPr>
          <w:rFonts w:ascii="Jost" w:hAnsi="Jost"/>
          <w:color w:val="262626" w:themeColor="text1" w:themeTint="D9"/>
        </w:rPr>
        <w:t xml:space="preserve"> klaidų tipai, reakcijos ir sprendimo laikai turi būti vykdomi tokia tvarka:</w:t>
      </w:r>
    </w:p>
    <w:p w14:paraId="5F9F5137" w14:textId="784F06A1" w:rsidR="00A23FB1" w:rsidRPr="008365BD" w:rsidRDefault="00A23FB1" w:rsidP="00F103C6">
      <w:pPr>
        <w:spacing w:after="0"/>
        <w:ind w:left="144" w:right="144"/>
        <w:rPr>
          <w:rFonts w:ascii="Jost" w:hAnsi="Jost"/>
          <w:color w:val="262626" w:themeColor="text1" w:themeTint="D9"/>
        </w:rPr>
      </w:pPr>
      <w:r w:rsidRPr="008365BD">
        <w:rPr>
          <w:rFonts w:ascii="Jost" w:hAnsi="Jost"/>
          <w:color w:val="262626" w:themeColor="text1" w:themeTint="D9"/>
        </w:rPr>
        <w:t>Klaidų tipai, reakcijos ir sprendimo laikai.</w:t>
      </w:r>
    </w:p>
    <w:tbl>
      <w:tblPr>
        <w:tblW w:w="9585" w:type="dxa"/>
        <w:tblInd w:w="172" w:type="dxa"/>
        <w:tblLayout w:type="fixed"/>
        <w:tblCellMar>
          <w:left w:w="7" w:type="dxa"/>
          <w:right w:w="7" w:type="dxa"/>
        </w:tblCellMar>
        <w:tblLook w:val="04A0" w:firstRow="1" w:lastRow="0" w:firstColumn="1" w:lastColumn="0" w:noHBand="0" w:noVBand="1"/>
      </w:tblPr>
      <w:tblGrid>
        <w:gridCol w:w="973"/>
        <w:gridCol w:w="4922"/>
        <w:gridCol w:w="1455"/>
        <w:gridCol w:w="2235"/>
      </w:tblGrid>
      <w:tr w:rsidR="008365BD" w:rsidRPr="008365BD" w14:paraId="3F7BB3B5" w14:textId="77777777" w:rsidTr="00597997">
        <w:trPr>
          <w:trHeight w:val="300"/>
        </w:trPr>
        <w:tc>
          <w:tcPr>
            <w:tcW w:w="973" w:type="dxa"/>
            <w:tcBorders>
              <w:top w:val="single" w:sz="6" w:space="0" w:color="000000"/>
              <w:left w:val="single" w:sz="6" w:space="0" w:color="000000"/>
              <w:bottom w:val="single" w:sz="6" w:space="0" w:color="000000"/>
              <w:right w:val="single" w:sz="6" w:space="0" w:color="000000"/>
            </w:tcBorders>
          </w:tcPr>
          <w:p w14:paraId="04848811" w14:textId="77777777" w:rsidR="00D43108" w:rsidRPr="008365BD" w:rsidRDefault="00D43108" w:rsidP="000B57CD">
            <w:pPr>
              <w:rPr>
                <w:rFonts w:ascii="Jost" w:hAnsi="Jost"/>
                <w:color w:val="262626" w:themeColor="text1" w:themeTint="D9"/>
              </w:rPr>
            </w:pPr>
            <w:r w:rsidRPr="008365BD">
              <w:rPr>
                <w:rFonts w:ascii="Jost" w:hAnsi="Jost"/>
                <w:color w:val="262626" w:themeColor="text1" w:themeTint="D9"/>
              </w:rPr>
              <w:t>Eil. Nr. </w:t>
            </w:r>
          </w:p>
        </w:tc>
        <w:tc>
          <w:tcPr>
            <w:tcW w:w="4922" w:type="dxa"/>
            <w:tcBorders>
              <w:top w:val="single" w:sz="6" w:space="0" w:color="000000"/>
              <w:left w:val="single" w:sz="6" w:space="0" w:color="000000"/>
              <w:bottom w:val="single" w:sz="6" w:space="0" w:color="000000"/>
              <w:right w:val="single" w:sz="6" w:space="0" w:color="000000"/>
            </w:tcBorders>
          </w:tcPr>
          <w:p w14:paraId="6B64B729" w14:textId="77777777" w:rsidR="00D43108" w:rsidRPr="008365BD" w:rsidRDefault="00D43108" w:rsidP="000B57CD">
            <w:pPr>
              <w:jc w:val="center"/>
              <w:rPr>
                <w:rFonts w:ascii="Jost" w:hAnsi="Jost"/>
                <w:color w:val="262626" w:themeColor="text1" w:themeTint="D9"/>
              </w:rPr>
            </w:pPr>
            <w:r w:rsidRPr="008365BD">
              <w:rPr>
                <w:rFonts w:ascii="Jost" w:hAnsi="Jost"/>
                <w:color w:val="262626" w:themeColor="text1" w:themeTint="D9"/>
              </w:rPr>
              <w:t>Klaidos tipas</w:t>
            </w:r>
          </w:p>
        </w:tc>
        <w:tc>
          <w:tcPr>
            <w:tcW w:w="1455" w:type="dxa"/>
            <w:tcBorders>
              <w:top w:val="single" w:sz="6" w:space="0" w:color="000000"/>
              <w:left w:val="single" w:sz="6" w:space="0" w:color="000000"/>
              <w:bottom w:val="single" w:sz="6" w:space="0" w:color="000000"/>
              <w:right w:val="single" w:sz="6" w:space="0" w:color="000000"/>
            </w:tcBorders>
          </w:tcPr>
          <w:p w14:paraId="11D38893" w14:textId="74553764" w:rsidR="00D43108" w:rsidRPr="008365BD" w:rsidRDefault="00D43108" w:rsidP="000B57CD">
            <w:pPr>
              <w:jc w:val="center"/>
              <w:rPr>
                <w:rFonts w:ascii="Jost" w:hAnsi="Jost"/>
                <w:color w:val="262626" w:themeColor="text1" w:themeTint="D9"/>
              </w:rPr>
            </w:pPr>
            <w:r w:rsidRPr="008365BD">
              <w:rPr>
                <w:rFonts w:ascii="Jost" w:hAnsi="Jost"/>
                <w:color w:val="262626" w:themeColor="text1" w:themeTint="D9"/>
              </w:rPr>
              <w:t>Reakcijos laikas</w:t>
            </w:r>
            <w:r w:rsidR="006D138B">
              <w:rPr>
                <w:rFonts w:ascii="Jost" w:hAnsi="Jost"/>
                <w:color w:val="262626" w:themeColor="text1" w:themeTint="D9"/>
              </w:rPr>
              <w:t xml:space="preserve"> ne ilgiau kaip</w:t>
            </w:r>
          </w:p>
        </w:tc>
        <w:tc>
          <w:tcPr>
            <w:tcW w:w="2235" w:type="dxa"/>
            <w:tcBorders>
              <w:top w:val="single" w:sz="6" w:space="0" w:color="000000"/>
              <w:left w:val="single" w:sz="6" w:space="0" w:color="000000"/>
              <w:bottom w:val="single" w:sz="6" w:space="0" w:color="000000"/>
              <w:right w:val="single" w:sz="6" w:space="0" w:color="000000"/>
            </w:tcBorders>
          </w:tcPr>
          <w:p w14:paraId="7B2B196F" w14:textId="56B96E03" w:rsidR="00D43108" w:rsidRPr="008365BD" w:rsidRDefault="00D43108" w:rsidP="000B57CD">
            <w:pPr>
              <w:jc w:val="center"/>
              <w:rPr>
                <w:rFonts w:ascii="Jost" w:hAnsi="Jost"/>
                <w:color w:val="262626" w:themeColor="text1" w:themeTint="D9"/>
              </w:rPr>
            </w:pPr>
            <w:r w:rsidRPr="008365BD">
              <w:rPr>
                <w:rFonts w:ascii="Jost" w:hAnsi="Jost"/>
                <w:color w:val="262626" w:themeColor="text1" w:themeTint="D9"/>
              </w:rPr>
              <w:t>Sprendimo laikas</w:t>
            </w:r>
            <w:r w:rsidR="006D138B">
              <w:rPr>
                <w:rFonts w:ascii="Jost" w:hAnsi="Jost"/>
                <w:color w:val="262626" w:themeColor="text1" w:themeTint="D9"/>
              </w:rPr>
              <w:t xml:space="preserve"> ne ilgiau kaip</w:t>
            </w:r>
          </w:p>
        </w:tc>
      </w:tr>
      <w:tr w:rsidR="008365BD" w:rsidRPr="008365BD" w14:paraId="160EACC2" w14:textId="77777777" w:rsidTr="00597997">
        <w:trPr>
          <w:trHeight w:val="300"/>
        </w:trPr>
        <w:tc>
          <w:tcPr>
            <w:tcW w:w="973" w:type="dxa"/>
            <w:tcBorders>
              <w:top w:val="single" w:sz="6" w:space="0" w:color="000000"/>
              <w:left w:val="single" w:sz="6" w:space="0" w:color="000000"/>
              <w:bottom w:val="single" w:sz="6" w:space="0" w:color="000000"/>
              <w:right w:val="single" w:sz="6" w:space="0" w:color="000000"/>
            </w:tcBorders>
            <w:vAlign w:val="center"/>
          </w:tcPr>
          <w:p w14:paraId="07A9EE50" w14:textId="77777777" w:rsidR="00D43108" w:rsidRPr="008365BD" w:rsidRDefault="00D43108" w:rsidP="000B57CD">
            <w:pPr>
              <w:rPr>
                <w:rFonts w:ascii="Jost" w:hAnsi="Jost"/>
                <w:color w:val="262626" w:themeColor="text1" w:themeTint="D9"/>
              </w:rPr>
            </w:pPr>
            <w:r w:rsidRPr="008365BD">
              <w:rPr>
                <w:rFonts w:ascii="Jost" w:hAnsi="Jost"/>
                <w:color w:val="262626" w:themeColor="text1" w:themeTint="D9"/>
              </w:rPr>
              <w:t>1.</w:t>
            </w:r>
          </w:p>
        </w:tc>
        <w:tc>
          <w:tcPr>
            <w:tcW w:w="4922" w:type="dxa"/>
            <w:tcBorders>
              <w:top w:val="single" w:sz="6" w:space="0" w:color="000000"/>
              <w:left w:val="single" w:sz="6" w:space="0" w:color="000000"/>
              <w:bottom w:val="single" w:sz="6" w:space="0" w:color="000000"/>
              <w:right w:val="single" w:sz="6" w:space="0" w:color="000000"/>
            </w:tcBorders>
          </w:tcPr>
          <w:p w14:paraId="1D283873" w14:textId="65710F01" w:rsidR="00D43108" w:rsidRPr="008365BD" w:rsidRDefault="00D43108" w:rsidP="000B57CD">
            <w:pPr>
              <w:jc w:val="both"/>
              <w:rPr>
                <w:rFonts w:ascii="Jost" w:hAnsi="Jost"/>
                <w:color w:val="262626" w:themeColor="text1" w:themeTint="D9"/>
              </w:rPr>
            </w:pPr>
            <w:r w:rsidRPr="008365BD">
              <w:rPr>
                <w:rFonts w:ascii="Jost" w:hAnsi="Jost"/>
                <w:color w:val="262626" w:themeColor="text1" w:themeTint="D9"/>
              </w:rPr>
              <w:t xml:space="preserve">Kritinė klaida (incidento prioritetas „Labai skubus“) - kai nustatomas veikimo sutrikimas ar klaida, dėl kurios </w:t>
            </w:r>
            <w:r w:rsidR="00CE065C">
              <w:rPr>
                <w:rFonts w:ascii="Jost" w:hAnsi="Jost"/>
                <w:color w:val="262626" w:themeColor="text1" w:themeTint="D9"/>
              </w:rPr>
              <w:t>N</w:t>
            </w:r>
            <w:r w:rsidRPr="008365BD">
              <w:rPr>
                <w:rFonts w:ascii="Jost" w:hAnsi="Jost"/>
                <w:color w:val="262626" w:themeColor="text1" w:themeTint="D9"/>
              </w:rPr>
              <w:t>audotojas negali atlikti numatytų būtinųjų funkcijų</w:t>
            </w:r>
          </w:p>
        </w:tc>
        <w:tc>
          <w:tcPr>
            <w:tcW w:w="1455" w:type="dxa"/>
            <w:tcBorders>
              <w:top w:val="single" w:sz="6" w:space="0" w:color="000000"/>
              <w:left w:val="single" w:sz="6" w:space="0" w:color="000000"/>
              <w:bottom w:val="single" w:sz="6" w:space="0" w:color="000000"/>
              <w:right w:val="single" w:sz="6" w:space="0" w:color="000000"/>
            </w:tcBorders>
          </w:tcPr>
          <w:p w14:paraId="2B0A4EE6" w14:textId="77777777" w:rsidR="00D43108" w:rsidRPr="00983FC9" w:rsidRDefault="00D43108" w:rsidP="000B57CD">
            <w:pPr>
              <w:jc w:val="center"/>
              <w:rPr>
                <w:rFonts w:ascii="Jost" w:hAnsi="Jost"/>
                <w:color w:val="262626" w:themeColor="text1" w:themeTint="D9"/>
              </w:rPr>
            </w:pPr>
            <w:r w:rsidRPr="00983FC9">
              <w:rPr>
                <w:rFonts w:ascii="Jost" w:hAnsi="Jost"/>
                <w:color w:val="262626" w:themeColor="text1" w:themeTint="D9"/>
              </w:rPr>
              <w:t>4 darbo valandos</w:t>
            </w:r>
          </w:p>
        </w:tc>
        <w:tc>
          <w:tcPr>
            <w:tcW w:w="2235" w:type="dxa"/>
            <w:tcBorders>
              <w:top w:val="single" w:sz="6" w:space="0" w:color="000000"/>
              <w:left w:val="single" w:sz="6" w:space="0" w:color="000000"/>
              <w:bottom w:val="single" w:sz="6" w:space="0" w:color="000000"/>
              <w:right w:val="single" w:sz="6" w:space="0" w:color="000000"/>
            </w:tcBorders>
          </w:tcPr>
          <w:p w14:paraId="45818D18" w14:textId="77777777" w:rsidR="00D43108" w:rsidRPr="008365BD" w:rsidRDefault="00D43108" w:rsidP="000B57CD">
            <w:pPr>
              <w:jc w:val="both"/>
              <w:rPr>
                <w:rFonts w:ascii="Jost" w:hAnsi="Jost"/>
                <w:color w:val="262626" w:themeColor="text1" w:themeTint="D9"/>
              </w:rPr>
            </w:pPr>
            <w:r w:rsidRPr="008365BD">
              <w:rPr>
                <w:rFonts w:ascii="Jost" w:hAnsi="Jost"/>
                <w:color w:val="262626" w:themeColor="text1" w:themeTint="D9"/>
              </w:rPr>
              <w:t xml:space="preserve">8 </w:t>
            </w:r>
            <w:r w:rsidRPr="00983FC9">
              <w:rPr>
                <w:rFonts w:ascii="Jost" w:hAnsi="Jost"/>
                <w:color w:val="262626" w:themeColor="text1" w:themeTint="D9"/>
              </w:rPr>
              <w:t>darbo</w:t>
            </w:r>
            <w:r w:rsidRPr="008365BD">
              <w:rPr>
                <w:rFonts w:ascii="Jost" w:hAnsi="Jost"/>
                <w:color w:val="262626" w:themeColor="text1" w:themeTint="D9"/>
              </w:rPr>
              <w:t xml:space="preserve"> valandos</w:t>
            </w:r>
          </w:p>
        </w:tc>
      </w:tr>
      <w:tr w:rsidR="008365BD" w:rsidRPr="008365BD" w14:paraId="7F83FAE4" w14:textId="77777777" w:rsidTr="00597997">
        <w:trPr>
          <w:trHeight w:val="300"/>
        </w:trPr>
        <w:tc>
          <w:tcPr>
            <w:tcW w:w="973" w:type="dxa"/>
            <w:tcBorders>
              <w:top w:val="single" w:sz="6" w:space="0" w:color="000000"/>
              <w:left w:val="single" w:sz="6" w:space="0" w:color="000000"/>
              <w:bottom w:val="single" w:sz="6" w:space="0" w:color="000000"/>
              <w:right w:val="single" w:sz="6" w:space="0" w:color="000000"/>
            </w:tcBorders>
            <w:vAlign w:val="center"/>
          </w:tcPr>
          <w:p w14:paraId="4C065C8D" w14:textId="77777777" w:rsidR="00D43108" w:rsidRPr="008365BD" w:rsidRDefault="00D43108" w:rsidP="000B57CD">
            <w:pPr>
              <w:rPr>
                <w:rFonts w:ascii="Jost" w:hAnsi="Jost"/>
                <w:color w:val="262626" w:themeColor="text1" w:themeTint="D9"/>
              </w:rPr>
            </w:pPr>
            <w:r w:rsidRPr="008365BD">
              <w:rPr>
                <w:rFonts w:ascii="Jost" w:hAnsi="Jost"/>
                <w:color w:val="262626" w:themeColor="text1" w:themeTint="D9"/>
              </w:rPr>
              <w:t>2.</w:t>
            </w:r>
          </w:p>
        </w:tc>
        <w:tc>
          <w:tcPr>
            <w:tcW w:w="4922" w:type="dxa"/>
            <w:tcBorders>
              <w:top w:val="single" w:sz="6" w:space="0" w:color="000000"/>
              <w:left w:val="single" w:sz="6" w:space="0" w:color="000000"/>
              <w:bottom w:val="single" w:sz="6" w:space="0" w:color="000000"/>
              <w:right w:val="single" w:sz="6" w:space="0" w:color="000000"/>
            </w:tcBorders>
          </w:tcPr>
          <w:p w14:paraId="2B197167" w14:textId="424A7042" w:rsidR="00D43108" w:rsidRPr="008365BD" w:rsidRDefault="00D43108" w:rsidP="000B57CD">
            <w:pPr>
              <w:jc w:val="both"/>
              <w:rPr>
                <w:rFonts w:ascii="Jost" w:hAnsi="Jost"/>
                <w:color w:val="262626" w:themeColor="text1" w:themeTint="D9"/>
              </w:rPr>
            </w:pPr>
            <w:r w:rsidRPr="008365BD">
              <w:rPr>
                <w:rFonts w:ascii="Jost" w:hAnsi="Jost"/>
                <w:color w:val="262626" w:themeColor="text1" w:themeTint="D9"/>
              </w:rPr>
              <w:t>Svarbi klaida (incidento prioritetas „Skubus“) - Pasikartojanti veikimo sutrikimas ar klaida, kuri daro sistemą nestabilią, nesaugią ir apsunkina Naudotojo būtinų funkcijų vykdymą</w:t>
            </w:r>
          </w:p>
        </w:tc>
        <w:tc>
          <w:tcPr>
            <w:tcW w:w="1455" w:type="dxa"/>
            <w:tcBorders>
              <w:top w:val="single" w:sz="6" w:space="0" w:color="000000"/>
              <w:left w:val="single" w:sz="6" w:space="0" w:color="000000"/>
              <w:bottom w:val="single" w:sz="6" w:space="0" w:color="000000"/>
              <w:right w:val="single" w:sz="6" w:space="0" w:color="000000"/>
            </w:tcBorders>
          </w:tcPr>
          <w:p w14:paraId="0A2050A4" w14:textId="77777777" w:rsidR="00D43108" w:rsidRPr="008365BD" w:rsidRDefault="00D43108" w:rsidP="000B57CD">
            <w:pPr>
              <w:jc w:val="center"/>
              <w:rPr>
                <w:rFonts w:ascii="Jost" w:hAnsi="Jost"/>
                <w:color w:val="262626" w:themeColor="text1" w:themeTint="D9"/>
              </w:rPr>
            </w:pPr>
            <w:r w:rsidRPr="008365BD">
              <w:rPr>
                <w:rFonts w:ascii="Jost" w:hAnsi="Jost"/>
                <w:color w:val="262626" w:themeColor="text1" w:themeTint="D9"/>
              </w:rPr>
              <w:t xml:space="preserve">8 </w:t>
            </w:r>
            <w:r w:rsidRPr="00983FC9">
              <w:rPr>
                <w:rFonts w:ascii="Jost" w:hAnsi="Jost"/>
                <w:color w:val="262626" w:themeColor="text1" w:themeTint="D9"/>
              </w:rPr>
              <w:t>darbo</w:t>
            </w:r>
            <w:r w:rsidRPr="008365BD">
              <w:rPr>
                <w:rFonts w:ascii="Jost" w:hAnsi="Jost"/>
                <w:color w:val="262626" w:themeColor="text1" w:themeTint="D9"/>
              </w:rPr>
              <w:t xml:space="preserve"> valandos</w:t>
            </w:r>
          </w:p>
        </w:tc>
        <w:tc>
          <w:tcPr>
            <w:tcW w:w="2235" w:type="dxa"/>
            <w:tcBorders>
              <w:top w:val="single" w:sz="6" w:space="0" w:color="000000"/>
              <w:left w:val="single" w:sz="6" w:space="0" w:color="000000"/>
              <w:bottom w:val="single" w:sz="6" w:space="0" w:color="000000"/>
              <w:right w:val="single" w:sz="6" w:space="0" w:color="000000"/>
            </w:tcBorders>
          </w:tcPr>
          <w:p w14:paraId="14C25D5A" w14:textId="77777777" w:rsidR="00D43108" w:rsidRPr="008365BD" w:rsidRDefault="00D43108" w:rsidP="000B57CD">
            <w:pPr>
              <w:jc w:val="both"/>
              <w:rPr>
                <w:rFonts w:ascii="Jost" w:hAnsi="Jost"/>
                <w:color w:val="262626" w:themeColor="text1" w:themeTint="D9"/>
              </w:rPr>
            </w:pPr>
            <w:r w:rsidRPr="008365BD">
              <w:rPr>
                <w:rFonts w:ascii="Jost" w:hAnsi="Jost"/>
                <w:color w:val="262626" w:themeColor="text1" w:themeTint="D9"/>
              </w:rPr>
              <w:t xml:space="preserve">16 </w:t>
            </w:r>
            <w:r w:rsidRPr="00983FC9">
              <w:rPr>
                <w:rFonts w:ascii="Jost" w:hAnsi="Jost"/>
                <w:color w:val="262626" w:themeColor="text1" w:themeTint="D9"/>
              </w:rPr>
              <w:t>darbo</w:t>
            </w:r>
            <w:r w:rsidRPr="008365BD">
              <w:rPr>
                <w:rFonts w:ascii="Jost" w:hAnsi="Jost"/>
                <w:color w:val="262626" w:themeColor="text1" w:themeTint="D9"/>
              </w:rPr>
              <w:t xml:space="preserve"> valandų</w:t>
            </w:r>
          </w:p>
        </w:tc>
      </w:tr>
      <w:tr w:rsidR="00D43108" w:rsidRPr="008365BD" w14:paraId="61EA45CA" w14:textId="77777777" w:rsidTr="00597997">
        <w:trPr>
          <w:trHeight w:val="300"/>
        </w:trPr>
        <w:tc>
          <w:tcPr>
            <w:tcW w:w="973" w:type="dxa"/>
            <w:tcBorders>
              <w:top w:val="single" w:sz="6" w:space="0" w:color="000000"/>
              <w:left w:val="single" w:sz="6" w:space="0" w:color="000000"/>
              <w:bottom w:val="single" w:sz="6" w:space="0" w:color="000000"/>
              <w:right w:val="single" w:sz="6" w:space="0" w:color="000000"/>
            </w:tcBorders>
            <w:vAlign w:val="center"/>
          </w:tcPr>
          <w:p w14:paraId="053CFBB0" w14:textId="77777777" w:rsidR="00D43108" w:rsidRPr="008365BD" w:rsidRDefault="00D43108" w:rsidP="000B57CD">
            <w:pPr>
              <w:rPr>
                <w:rFonts w:ascii="Jost" w:hAnsi="Jost"/>
                <w:color w:val="262626" w:themeColor="text1" w:themeTint="D9"/>
              </w:rPr>
            </w:pPr>
            <w:r w:rsidRPr="008365BD">
              <w:rPr>
                <w:rFonts w:ascii="Jost" w:hAnsi="Jost"/>
                <w:color w:val="262626" w:themeColor="text1" w:themeTint="D9"/>
              </w:rPr>
              <w:t>3.</w:t>
            </w:r>
          </w:p>
        </w:tc>
        <w:tc>
          <w:tcPr>
            <w:tcW w:w="4922" w:type="dxa"/>
            <w:tcBorders>
              <w:top w:val="single" w:sz="6" w:space="0" w:color="000000"/>
              <w:left w:val="single" w:sz="6" w:space="0" w:color="000000"/>
              <w:bottom w:val="single" w:sz="6" w:space="0" w:color="000000"/>
              <w:right w:val="single" w:sz="6" w:space="0" w:color="000000"/>
            </w:tcBorders>
          </w:tcPr>
          <w:p w14:paraId="0F902FFC" w14:textId="77777777" w:rsidR="00D43108" w:rsidRPr="008365BD" w:rsidRDefault="00D43108" w:rsidP="000B57CD">
            <w:pPr>
              <w:jc w:val="both"/>
              <w:rPr>
                <w:rFonts w:ascii="Jost" w:hAnsi="Jost"/>
                <w:color w:val="262626" w:themeColor="text1" w:themeTint="D9"/>
              </w:rPr>
            </w:pPr>
            <w:r w:rsidRPr="008365BD">
              <w:rPr>
                <w:rFonts w:ascii="Jost" w:hAnsi="Jost"/>
                <w:color w:val="262626" w:themeColor="text1" w:themeTint="D9"/>
              </w:rPr>
              <w:t>Kita klaida (incidento prioritetas „Neskubus“) – Klaida ar veikimo sutrikimas, dėl kurių Naudotojas gali atlikti dalį būtinųjų funkcijų, tačiau jos atliekamos neįprasta tvarka, su netikslumais, ar dėl sulėtėjusios sistemos arba Naudotojui yra reikalinga neskubi konsultacija</w:t>
            </w:r>
          </w:p>
        </w:tc>
        <w:tc>
          <w:tcPr>
            <w:tcW w:w="1455" w:type="dxa"/>
            <w:tcBorders>
              <w:top w:val="single" w:sz="6" w:space="0" w:color="000000"/>
              <w:left w:val="single" w:sz="6" w:space="0" w:color="000000"/>
              <w:bottom w:val="single" w:sz="6" w:space="0" w:color="000000"/>
              <w:right w:val="single" w:sz="6" w:space="0" w:color="000000"/>
            </w:tcBorders>
          </w:tcPr>
          <w:p w14:paraId="298D8DFF" w14:textId="77777777" w:rsidR="00D43108" w:rsidRPr="008365BD" w:rsidRDefault="00D43108" w:rsidP="000B57CD">
            <w:pPr>
              <w:jc w:val="center"/>
              <w:rPr>
                <w:rFonts w:ascii="Jost" w:hAnsi="Jost"/>
                <w:color w:val="262626" w:themeColor="text1" w:themeTint="D9"/>
              </w:rPr>
            </w:pPr>
            <w:r w:rsidRPr="008365BD">
              <w:rPr>
                <w:rFonts w:ascii="Jost" w:hAnsi="Jost"/>
                <w:color w:val="262626" w:themeColor="text1" w:themeTint="D9"/>
              </w:rPr>
              <w:t xml:space="preserve">16 </w:t>
            </w:r>
            <w:r w:rsidRPr="00983FC9">
              <w:rPr>
                <w:rFonts w:ascii="Jost" w:hAnsi="Jost"/>
                <w:color w:val="262626" w:themeColor="text1" w:themeTint="D9"/>
              </w:rPr>
              <w:t>darbo</w:t>
            </w:r>
            <w:r w:rsidRPr="008365BD">
              <w:rPr>
                <w:rFonts w:ascii="Jost" w:hAnsi="Jost"/>
                <w:color w:val="262626" w:themeColor="text1" w:themeTint="D9"/>
              </w:rPr>
              <w:t xml:space="preserve"> valandų</w:t>
            </w:r>
          </w:p>
        </w:tc>
        <w:tc>
          <w:tcPr>
            <w:tcW w:w="2235" w:type="dxa"/>
            <w:tcBorders>
              <w:top w:val="single" w:sz="6" w:space="0" w:color="000000"/>
              <w:left w:val="single" w:sz="6" w:space="0" w:color="000000"/>
              <w:bottom w:val="single" w:sz="6" w:space="0" w:color="000000"/>
              <w:right w:val="single" w:sz="6" w:space="0" w:color="000000"/>
            </w:tcBorders>
          </w:tcPr>
          <w:p w14:paraId="368D3300" w14:textId="77777777" w:rsidR="00D43108" w:rsidRPr="008365BD" w:rsidRDefault="00D43108" w:rsidP="000B57CD">
            <w:pPr>
              <w:jc w:val="both"/>
              <w:rPr>
                <w:rFonts w:ascii="Jost" w:hAnsi="Jost"/>
                <w:color w:val="262626" w:themeColor="text1" w:themeTint="D9"/>
              </w:rPr>
            </w:pPr>
            <w:r w:rsidRPr="008365BD">
              <w:rPr>
                <w:rFonts w:ascii="Jost" w:hAnsi="Jost"/>
                <w:color w:val="262626" w:themeColor="text1" w:themeTint="D9"/>
              </w:rPr>
              <w:t xml:space="preserve">32 </w:t>
            </w:r>
            <w:r w:rsidRPr="00983FC9">
              <w:rPr>
                <w:rFonts w:ascii="Jost" w:hAnsi="Jost"/>
                <w:color w:val="262626" w:themeColor="text1" w:themeTint="D9"/>
              </w:rPr>
              <w:t>darbo</w:t>
            </w:r>
            <w:r w:rsidRPr="008365BD">
              <w:rPr>
                <w:rFonts w:ascii="Jost" w:hAnsi="Jost"/>
                <w:color w:val="262626" w:themeColor="text1" w:themeTint="D9"/>
              </w:rPr>
              <w:t xml:space="preserve"> valandos</w:t>
            </w:r>
          </w:p>
        </w:tc>
      </w:tr>
    </w:tbl>
    <w:bookmarkEnd w:id="4"/>
    <w:p w14:paraId="09F9569B" w14:textId="6C5E5985" w:rsidR="006B01AA" w:rsidRPr="008365BD" w:rsidRDefault="006B01AA" w:rsidP="00C81003">
      <w:pPr>
        <w:pStyle w:val="Heading1"/>
        <w:numPr>
          <w:ilvl w:val="0"/>
          <w:numId w:val="47"/>
        </w:numPr>
        <w:spacing w:before="0" w:after="0"/>
        <w:ind w:left="144" w:right="144" w:firstLine="0"/>
        <w:rPr>
          <w:rFonts w:ascii="Jost" w:eastAsia="Times New Roman" w:hAnsi="Jost"/>
          <w:color w:val="262626" w:themeColor="text1" w:themeTint="D9"/>
        </w:rPr>
      </w:pPr>
      <w:r w:rsidRPr="008365BD">
        <w:rPr>
          <w:rFonts w:ascii="Jost" w:eastAsia="Times New Roman" w:hAnsi="Jost"/>
          <w:color w:val="262626" w:themeColor="text1" w:themeTint="D9"/>
        </w:rPr>
        <w:t>PASLAUGŲ TEIKIMO TERMINAI</w:t>
      </w:r>
    </w:p>
    <w:p w14:paraId="0DD88C63" w14:textId="07F46CEA" w:rsidR="00054DC4" w:rsidRPr="008365BD" w:rsidRDefault="0068650A" w:rsidP="0068650A">
      <w:pPr>
        <w:pStyle w:val="ListParagraph"/>
        <w:suppressAutoHyphens w:val="0"/>
        <w:spacing w:after="0"/>
        <w:ind w:left="144" w:right="144"/>
        <w:jc w:val="both"/>
        <w:rPr>
          <w:rFonts w:ascii="Jost" w:hAnsi="Jost"/>
          <w:color w:val="262626" w:themeColor="text1" w:themeTint="D9"/>
        </w:rPr>
      </w:pPr>
      <w:r w:rsidRPr="008365BD">
        <w:rPr>
          <w:rFonts w:ascii="Jost" w:hAnsi="Jost"/>
          <w:color w:val="262626" w:themeColor="text1" w:themeTint="D9"/>
        </w:rPr>
        <w:t xml:space="preserve">11.1. </w:t>
      </w:r>
      <w:r w:rsidR="00D10C3B" w:rsidRPr="008365BD">
        <w:rPr>
          <w:rFonts w:ascii="Jost" w:hAnsi="Jost"/>
          <w:color w:val="262626" w:themeColor="text1" w:themeTint="D9"/>
        </w:rPr>
        <w:t>DI sprendimo</w:t>
      </w:r>
      <w:r w:rsidR="006B01AA" w:rsidRPr="008365BD">
        <w:rPr>
          <w:rFonts w:ascii="Jost" w:hAnsi="Jost"/>
          <w:color w:val="262626" w:themeColor="text1" w:themeTint="D9"/>
        </w:rPr>
        <w:t xml:space="preserve"> sukūrimo ir įdiegimo paslaugos turi būti </w:t>
      </w:r>
      <w:r w:rsidR="00EB7C8E">
        <w:rPr>
          <w:rFonts w:ascii="Jost" w:hAnsi="Jost"/>
          <w:color w:val="262626" w:themeColor="text1" w:themeTint="D9"/>
        </w:rPr>
        <w:t xml:space="preserve">pradėtos teikti </w:t>
      </w:r>
      <w:r w:rsidR="007F7C63" w:rsidRPr="008365BD">
        <w:rPr>
          <w:rFonts w:ascii="Jost" w:hAnsi="Jost"/>
          <w:color w:val="262626" w:themeColor="text1" w:themeTint="D9"/>
        </w:rPr>
        <w:t xml:space="preserve">nuo </w:t>
      </w:r>
      <w:r w:rsidR="00EB7C8E">
        <w:rPr>
          <w:rFonts w:ascii="Jost" w:hAnsi="Jost"/>
          <w:color w:val="262626" w:themeColor="text1" w:themeTint="D9"/>
        </w:rPr>
        <w:t>S</w:t>
      </w:r>
      <w:r w:rsidR="007F7C63" w:rsidRPr="008365BD">
        <w:rPr>
          <w:rFonts w:ascii="Jost" w:hAnsi="Jost"/>
          <w:color w:val="262626" w:themeColor="text1" w:themeTint="D9"/>
        </w:rPr>
        <w:t xml:space="preserve">utarties įsigaliojimo dienos </w:t>
      </w:r>
      <w:r w:rsidR="00EB7C8E">
        <w:rPr>
          <w:rFonts w:ascii="Jost" w:hAnsi="Jost"/>
          <w:color w:val="262626" w:themeColor="text1" w:themeTint="D9"/>
        </w:rPr>
        <w:t xml:space="preserve">ir suteiktos </w:t>
      </w:r>
      <w:r w:rsidR="00D82800" w:rsidRPr="008365BD">
        <w:rPr>
          <w:rFonts w:ascii="Jost" w:hAnsi="Jost"/>
          <w:b/>
          <w:bCs/>
          <w:color w:val="262626" w:themeColor="text1" w:themeTint="D9"/>
        </w:rPr>
        <w:t xml:space="preserve">iki </w:t>
      </w:r>
      <w:r w:rsidR="00E46243" w:rsidRPr="008365BD">
        <w:rPr>
          <w:rFonts w:ascii="Jost" w:hAnsi="Jost"/>
          <w:b/>
          <w:bCs/>
          <w:color w:val="262626" w:themeColor="text1" w:themeTint="D9"/>
        </w:rPr>
        <w:t>202</w:t>
      </w:r>
      <w:r w:rsidR="00AB3C68" w:rsidRPr="008365BD">
        <w:rPr>
          <w:rFonts w:ascii="Jost" w:hAnsi="Jost"/>
          <w:b/>
          <w:bCs/>
          <w:color w:val="262626" w:themeColor="text1" w:themeTint="D9"/>
        </w:rPr>
        <w:t>5</w:t>
      </w:r>
      <w:r w:rsidR="007F7C63" w:rsidRPr="008365BD">
        <w:rPr>
          <w:rFonts w:ascii="Jost" w:hAnsi="Jost"/>
          <w:b/>
          <w:bCs/>
          <w:color w:val="262626" w:themeColor="text1" w:themeTint="D9"/>
        </w:rPr>
        <w:t xml:space="preserve"> m. gruodžio </w:t>
      </w:r>
      <w:r w:rsidR="007B6558" w:rsidRPr="008365BD">
        <w:rPr>
          <w:rFonts w:ascii="Jost" w:hAnsi="Jost"/>
          <w:b/>
          <w:bCs/>
          <w:color w:val="262626" w:themeColor="text1" w:themeTint="D9"/>
        </w:rPr>
        <w:t>1</w:t>
      </w:r>
      <w:r w:rsidR="006B01AA" w:rsidRPr="008365BD">
        <w:rPr>
          <w:rFonts w:ascii="Jost" w:hAnsi="Jost"/>
          <w:b/>
          <w:bCs/>
          <w:color w:val="262626" w:themeColor="text1" w:themeTint="D9"/>
        </w:rPr>
        <w:t xml:space="preserve"> </w:t>
      </w:r>
      <w:r w:rsidR="007F7C63" w:rsidRPr="008365BD">
        <w:rPr>
          <w:rFonts w:ascii="Jost" w:hAnsi="Jost"/>
          <w:b/>
          <w:bCs/>
          <w:color w:val="262626" w:themeColor="text1" w:themeTint="D9"/>
        </w:rPr>
        <w:t>d.</w:t>
      </w:r>
    </w:p>
    <w:p w14:paraId="60664727" w14:textId="40F9F0A9" w:rsidR="006B01AA" w:rsidRPr="008365BD" w:rsidRDefault="00912C8E" w:rsidP="00912C8E">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 xml:space="preserve">11.2. </w:t>
      </w:r>
      <w:r w:rsidR="005E189A" w:rsidRPr="008365BD">
        <w:rPr>
          <w:rFonts w:ascii="Jost" w:hAnsi="Jost"/>
          <w:color w:val="262626" w:themeColor="text1" w:themeTint="D9"/>
        </w:rPr>
        <w:t>Siekiama, kad</w:t>
      </w:r>
      <w:r w:rsidR="006B01AA" w:rsidRPr="008365BD">
        <w:rPr>
          <w:rFonts w:ascii="Jost" w:hAnsi="Jost"/>
          <w:color w:val="262626" w:themeColor="text1" w:themeTint="D9"/>
        </w:rPr>
        <w:t xml:space="preserve"> </w:t>
      </w:r>
      <w:r w:rsidR="00104A8B" w:rsidRPr="008365BD">
        <w:rPr>
          <w:rFonts w:ascii="Jost" w:hAnsi="Jost"/>
          <w:color w:val="262626" w:themeColor="text1" w:themeTint="D9"/>
        </w:rPr>
        <w:t>t</w:t>
      </w:r>
      <w:r w:rsidR="006B01AA" w:rsidRPr="008365BD">
        <w:rPr>
          <w:rFonts w:ascii="Jost" w:hAnsi="Jost"/>
          <w:color w:val="262626" w:themeColor="text1" w:themeTint="D9"/>
        </w:rPr>
        <w:t>arpiniai paslaugų rezultatai būt</w:t>
      </w:r>
      <w:r w:rsidR="001B3C16" w:rsidRPr="008365BD">
        <w:rPr>
          <w:rFonts w:ascii="Jost" w:hAnsi="Jost"/>
          <w:color w:val="262626" w:themeColor="text1" w:themeTint="D9"/>
        </w:rPr>
        <w:t>ų</w:t>
      </w:r>
      <w:r w:rsidR="006B01AA" w:rsidRPr="008365BD">
        <w:rPr>
          <w:rFonts w:ascii="Jost" w:hAnsi="Jost"/>
          <w:color w:val="262626" w:themeColor="text1" w:themeTint="D9"/>
        </w:rPr>
        <w:t xml:space="preserve"> pateikiami šiais žemiau nurodytais </w:t>
      </w:r>
      <w:r w:rsidR="00411576">
        <w:rPr>
          <w:rFonts w:ascii="Jost" w:hAnsi="Jost"/>
          <w:color w:val="262626" w:themeColor="text1" w:themeTint="D9"/>
        </w:rPr>
        <w:t>-</w:t>
      </w:r>
      <w:r w:rsidR="006B01AA" w:rsidRPr="008365BD">
        <w:rPr>
          <w:rFonts w:ascii="Jost" w:hAnsi="Jost"/>
          <w:color w:val="262626" w:themeColor="text1" w:themeTint="D9"/>
        </w:rPr>
        <w:t>terminais</w:t>
      </w:r>
      <w:r w:rsidR="00104A8B" w:rsidRPr="008365BD">
        <w:rPr>
          <w:rFonts w:ascii="Jost" w:hAnsi="Jost"/>
          <w:color w:val="262626" w:themeColor="text1" w:themeTint="D9"/>
        </w:rPr>
        <w:t xml:space="preserve"> (konkretūs </w:t>
      </w:r>
      <w:r w:rsidR="00E2083B" w:rsidRPr="008365BD">
        <w:rPr>
          <w:rFonts w:ascii="Jost" w:hAnsi="Jost"/>
          <w:color w:val="262626" w:themeColor="text1" w:themeTint="D9"/>
        </w:rPr>
        <w:t xml:space="preserve">užduočių vykdymo terminai </w:t>
      </w:r>
      <w:r w:rsidR="00054DC4" w:rsidRPr="008365BD">
        <w:rPr>
          <w:rFonts w:ascii="Jost" w:hAnsi="Jost"/>
          <w:color w:val="262626" w:themeColor="text1" w:themeTint="D9"/>
        </w:rPr>
        <w:t xml:space="preserve">bus </w:t>
      </w:r>
      <w:r w:rsidR="00E2083B" w:rsidRPr="008365BD">
        <w:rPr>
          <w:rFonts w:ascii="Jost" w:hAnsi="Jost"/>
          <w:color w:val="262626" w:themeColor="text1" w:themeTint="D9"/>
        </w:rPr>
        <w:t>nurodomi Šalių suderintame Projekto reglamente, užtikrin</w:t>
      </w:r>
      <w:r w:rsidR="00214ABB" w:rsidRPr="008365BD">
        <w:rPr>
          <w:rFonts w:ascii="Jost" w:hAnsi="Jost"/>
          <w:color w:val="262626" w:themeColor="text1" w:themeTint="D9"/>
        </w:rPr>
        <w:t>ant</w:t>
      </w:r>
      <w:r w:rsidR="00E2083B" w:rsidRPr="008365BD">
        <w:rPr>
          <w:rFonts w:ascii="Jost" w:hAnsi="Jost"/>
          <w:color w:val="262626" w:themeColor="text1" w:themeTint="D9"/>
        </w:rPr>
        <w:t xml:space="preserve"> </w:t>
      </w:r>
      <w:r w:rsidR="00303967">
        <w:rPr>
          <w:rFonts w:ascii="Jost" w:hAnsi="Jost"/>
          <w:color w:val="262626" w:themeColor="text1" w:themeTint="D9"/>
        </w:rPr>
        <w:t xml:space="preserve">nustatytų </w:t>
      </w:r>
      <w:r w:rsidR="00054DC4" w:rsidRPr="008365BD">
        <w:rPr>
          <w:rFonts w:ascii="Jost" w:hAnsi="Jost"/>
          <w:color w:val="262626" w:themeColor="text1" w:themeTint="D9"/>
        </w:rPr>
        <w:t xml:space="preserve">galutinių </w:t>
      </w:r>
      <w:r w:rsidR="00E2083B" w:rsidRPr="008365BD">
        <w:rPr>
          <w:rFonts w:ascii="Jost" w:hAnsi="Jost"/>
          <w:color w:val="262626" w:themeColor="text1" w:themeTint="D9"/>
        </w:rPr>
        <w:t>terminų laikym</w:t>
      </w:r>
      <w:r w:rsidR="00214ABB" w:rsidRPr="008365BD">
        <w:rPr>
          <w:rFonts w:ascii="Jost" w:hAnsi="Jost"/>
          <w:color w:val="262626" w:themeColor="text1" w:themeTint="D9"/>
        </w:rPr>
        <w:t>ąsi</w:t>
      </w:r>
      <w:r w:rsidR="00104A8B" w:rsidRPr="008365BD">
        <w:rPr>
          <w:rFonts w:ascii="Jost" w:hAnsi="Jost"/>
          <w:color w:val="262626" w:themeColor="text1" w:themeTint="D9"/>
        </w:rPr>
        <w:t>)</w:t>
      </w:r>
      <w:r w:rsidR="006B01AA" w:rsidRPr="008365BD">
        <w:rPr>
          <w:rFonts w:ascii="Jost" w:hAnsi="Jost"/>
          <w:color w:val="262626" w:themeColor="text1" w:themeTint="D9"/>
        </w:rPr>
        <w:t>:</w:t>
      </w:r>
    </w:p>
    <w:tbl>
      <w:tblPr>
        <w:tblW w:w="9632" w:type="dxa"/>
        <w:tblInd w:w="172" w:type="dxa"/>
        <w:tblLayout w:type="fixed"/>
        <w:tblCellMar>
          <w:left w:w="7" w:type="dxa"/>
          <w:right w:w="7" w:type="dxa"/>
        </w:tblCellMar>
        <w:tblLook w:val="04A0" w:firstRow="1" w:lastRow="0" w:firstColumn="1" w:lastColumn="0" w:noHBand="0" w:noVBand="1"/>
      </w:tblPr>
      <w:tblGrid>
        <w:gridCol w:w="778"/>
        <w:gridCol w:w="1524"/>
        <w:gridCol w:w="3598"/>
        <w:gridCol w:w="1800"/>
        <w:gridCol w:w="1932"/>
      </w:tblGrid>
      <w:tr w:rsidR="008365BD" w:rsidRPr="008365BD" w14:paraId="262D60E5" w14:textId="77777777" w:rsidTr="00C81003">
        <w:trPr>
          <w:cantSplit/>
          <w:trHeight w:val="300"/>
          <w:tblHeader/>
        </w:trPr>
        <w:tc>
          <w:tcPr>
            <w:tcW w:w="77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C49F79" w14:textId="77777777" w:rsidR="006B01AA" w:rsidRPr="008365BD" w:rsidRDefault="006B01AA" w:rsidP="00F103C6">
            <w:pPr>
              <w:spacing w:after="0"/>
              <w:ind w:left="144" w:right="144"/>
              <w:rPr>
                <w:rFonts w:ascii="Jost" w:hAnsi="Jost"/>
                <w:b/>
                <w:bCs/>
                <w:color w:val="262626" w:themeColor="text1" w:themeTint="D9"/>
              </w:rPr>
            </w:pPr>
            <w:r w:rsidRPr="008365BD">
              <w:rPr>
                <w:rFonts w:ascii="Jost" w:hAnsi="Jost"/>
                <w:b/>
                <w:bCs/>
                <w:color w:val="262626" w:themeColor="text1" w:themeTint="D9"/>
              </w:rPr>
              <w:t>Eil. Nr. </w:t>
            </w:r>
          </w:p>
        </w:tc>
        <w:tc>
          <w:tcPr>
            <w:tcW w:w="152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26CBE8" w14:textId="77777777" w:rsidR="006B01AA" w:rsidRPr="008365BD" w:rsidRDefault="006B01AA" w:rsidP="00F103C6">
            <w:pPr>
              <w:spacing w:after="0"/>
              <w:ind w:left="144" w:right="144"/>
              <w:rPr>
                <w:rFonts w:ascii="Jost" w:hAnsi="Jost"/>
                <w:b/>
                <w:bCs/>
                <w:color w:val="262626" w:themeColor="text1" w:themeTint="D9"/>
              </w:rPr>
            </w:pPr>
            <w:r w:rsidRPr="008365BD">
              <w:rPr>
                <w:rFonts w:ascii="Jost" w:hAnsi="Jost"/>
                <w:b/>
                <w:bCs/>
                <w:color w:val="262626" w:themeColor="text1" w:themeTint="D9"/>
              </w:rPr>
              <w:t>Užduotis </w:t>
            </w:r>
          </w:p>
        </w:tc>
        <w:tc>
          <w:tcPr>
            <w:tcW w:w="359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697326" w14:textId="77777777" w:rsidR="006B01AA" w:rsidRPr="008365BD" w:rsidRDefault="006B01AA" w:rsidP="00F103C6">
            <w:pPr>
              <w:spacing w:after="0"/>
              <w:ind w:left="144" w:right="144"/>
              <w:rPr>
                <w:rFonts w:ascii="Jost" w:hAnsi="Jost"/>
                <w:b/>
                <w:bCs/>
                <w:color w:val="262626" w:themeColor="text1" w:themeTint="D9"/>
              </w:rPr>
            </w:pPr>
            <w:r w:rsidRPr="008365BD">
              <w:rPr>
                <w:rFonts w:ascii="Jost" w:hAnsi="Jost"/>
                <w:b/>
                <w:bCs/>
                <w:color w:val="262626" w:themeColor="text1" w:themeTint="D9"/>
              </w:rPr>
              <w:t>Užduoties aprašymas </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7359E9" w14:textId="77777777" w:rsidR="006B01AA" w:rsidRPr="008365BD" w:rsidRDefault="006B01AA" w:rsidP="00F103C6">
            <w:pPr>
              <w:spacing w:after="0"/>
              <w:ind w:left="144" w:right="144"/>
              <w:rPr>
                <w:rFonts w:ascii="Jost" w:hAnsi="Jost"/>
                <w:b/>
                <w:bCs/>
                <w:color w:val="262626" w:themeColor="text1" w:themeTint="D9"/>
              </w:rPr>
            </w:pPr>
            <w:r w:rsidRPr="008365BD">
              <w:rPr>
                <w:rFonts w:ascii="Jost" w:hAnsi="Jost"/>
                <w:b/>
                <w:bCs/>
                <w:color w:val="262626" w:themeColor="text1" w:themeTint="D9"/>
              </w:rPr>
              <w:t>Rezultatas </w:t>
            </w:r>
          </w:p>
        </w:tc>
        <w:tc>
          <w:tcPr>
            <w:tcW w:w="193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4D2912" w14:textId="77777777" w:rsidR="006B01AA" w:rsidRPr="008365BD" w:rsidRDefault="006B01AA" w:rsidP="00F103C6">
            <w:pPr>
              <w:spacing w:after="0"/>
              <w:ind w:left="144" w:right="144"/>
              <w:rPr>
                <w:rFonts w:ascii="Jost" w:hAnsi="Jost"/>
                <w:b/>
                <w:bCs/>
                <w:color w:val="262626" w:themeColor="text1" w:themeTint="D9"/>
              </w:rPr>
            </w:pPr>
            <w:r w:rsidRPr="008365BD">
              <w:rPr>
                <w:rFonts w:ascii="Jost" w:hAnsi="Jost"/>
                <w:b/>
                <w:bCs/>
                <w:color w:val="262626" w:themeColor="text1" w:themeTint="D9"/>
              </w:rPr>
              <w:t>Terminas nuo sutarties įsigaliojimo </w:t>
            </w:r>
          </w:p>
        </w:tc>
      </w:tr>
      <w:tr w:rsidR="008365BD" w:rsidRPr="008365BD" w14:paraId="39AECE48" w14:textId="77777777" w:rsidTr="00C81003">
        <w:trPr>
          <w:cantSplit/>
          <w:trHeight w:val="1050"/>
        </w:trPr>
        <w:tc>
          <w:tcPr>
            <w:tcW w:w="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EB045D" w14:textId="62580C6F" w:rsidR="006B01AA" w:rsidRPr="008365BD" w:rsidRDefault="006B01AA" w:rsidP="00F103C6">
            <w:pPr>
              <w:spacing w:after="0"/>
              <w:ind w:left="144" w:right="144"/>
              <w:rPr>
                <w:rFonts w:ascii="Jost" w:hAnsi="Jost"/>
                <w:color w:val="262626" w:themeColor="text1" w:themeTint="D9"/>
              </w:rPr>
            </w:pPr>
            <w:r w:rsidRPr="008365BD">
              <w:rPr>
                <w:rFonts w:ascii="Jost" w:hAnsi="Jost"/>
                <w:color w:val="262626" w:themeColor="text1" w:themeTint="D9"/>
              </w:rPr>
              <w:t>1.  </w:t>
            </w:r>
          </w:p>
        </w:tc>
        <w:tc>
          <w:tcPr>
            <w:tcW w:w="152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132F17" w14:textId="72455766" w:rsidR="006B01AA" w:rsidRPr="008365BD" w:rsidRDefault="006B01AA" w:rsidP="000025AC">
            <w:pPr>
              <w:spacing w:after="0"/>
              <w:ind w:left="144" w:right="144"/>
              <w:jc w:val="both"/>
              <w:rPr>
                <w:rFonts w:ascii="Jost" w:hAnsi="Jost"/>
                <w:color w:val="262626" w:themeColor="text1" w:themeTint="D9"/>
              </w:rPr>
            </w:pPr>
            <w:r w:rsidRPr="008365BD">
              <w:rPr>
                <w:rFonts w:ascii="Jost" w:hAnsi="Jost"/>
                <w:color w:val="262626" w:themeColor="text1" w:themeTint="D9"/>
              </w:rPr>
              <w:t>Parengti Projekto reglamentą</w:t>
            </w:r>
          </w:p>
        </w:tc>
        <w:tc>
          <w:tcPr>
            <w:tcW w:w="359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024DE3" w14:textId="67FA4D6F" w:rsidR="006B01AA" w:rsidRPr="008365BD" w:rsidRDefault="006B01AA" w:rsidP="000025AC">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Rengdamas Projekto reglamentą </w:t>
            </w:r>
            <w:r w:rsidR="00197A57" w:rsidRPr="008365BD">
              <w:rPr>
                <w:rFonts w:ascii="Jost" w:hAnsi="Jost"/>
                <w:color w:val="262626" w:themeColor="text1" w:themeTint="D9"/>
              </w:rPr>
              <w:t xml:space="preserve">Teikėjas </w:t>
            </w:r>
            <w:r w:rsidRPr="008365BD">
              <w:rPr>
                <w:rFonts w:ascii="Jost" w:hAnsi="Jost"/>
                <w:color w:val="262626" w:themeColor="text1" w:themeTint="D9"/>
              </w:rPr>
              <w:t>turi vadovautis Techninėje specifikacijoje nurodytu darbų eiliškumu bei nustatytais Projekto terminais.</w:t>
            </w:r>
          </w:p>
          <w:p w14:paraId="5672D0B6" w14:textId="7AAE8069" w:rsidR="006B01AA" w:rsidRPr="008365BD" w:rsidRDefault="006B01AA" w:rsidP="000025AC">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Projekto reglamente turi būti nurodyta etapų ir darbų vykdymo trukmė, atsakomybės, tarpinių ir galutinių rezultatų pateikimo terminai, funkcionalumų atnaujinimas ir kt. </w:t>
            </w:r>
            <w:r w:rsidR="00311B1F" w:rsidRPr="008365BD">
              <w:rPr>
                <w:rFonts w:ascii="Jost" w:hAnsi="Jost"/>
                <w:color w:val="262626" w:themeColor="text1" w:themeTint="D9"/>
              </w:rPr>
              <w:t>Teikėj</w:t>
            </w:r>
            <w:r w:rsidRPr="008365BD">
              <w:rPr>
                <w:rFonts w:ascii="Jost" w:hAnsi="Jost"/>
                <w:color w:val="262626" w:themeColor="text1" w:themeTint="D9"/>
              </w:rPr>
              <w:t>as, rengdamas Projekto reglamentą, turi įvertinti rezultatų derinimo su Perkančiąja organizacija laiką.</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BDA864" w14:textId="6936E9A6" w:rsidR="006B01AA" w:rsidRPr="008365BD" w:rsidRDefault="006B01AA" w:rsidP="000025AC">
            <w:pPr>
              <w:spacing w:after="0"/>
              <w:ind w:left="144" w:right="144"/>
              <w:jc w:val="both"/>
              <w:rPr>
                <w:rFonts w:ascii="Jost" w:hAnsi="Jost"/>
                <w:color w:val="262626" w:themeColor="text1" w:themeTint="D9"/>
              </w:rPr>
            </w:pPr>
            <w:r w:rsidRPr="008365BD">
              <w:rPr>
                <w:rFonts w:ascii="Jost" w:hAnsi="Jost"/>
                <w:color w:val="262626" w:themeColor="text1" w:themeTint="D9"/>
              </w:rPr>
              <w:t>Projekto reglamentas suderintas su Užsakovu</w:t>
            </w:r>
          </w:p>
        </w:tc>
        <w:tc>
          <w:tcPr>
            <w:tcW w:w="19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F1C8BD" w14:textId="3A2594AD" w:rsidR="006B01AA" w:rsidRPr="008365BD" w:rsidRDefault="00BB765D" w:rsidP="000025AC">
            <w:pPr>
              <w:spacing w:after="0"/>
              <w:ind w:left="144" w:right="144"/>
              <w:jc w:val="both"/>
              <w:rPr>
                <w:rFonts w:ascii="Jost" w:hAnsi="Jost"/>
                <w:color w:val="262626" w:themeColor="text1" w:themeTint="D9"/>
              </w:rPr>
            </w:pPr>
            <w:r w:rsidRPr="008365BD">
              <w:rPr>
                <w:rFonts w:ascii="Jost" w:hAnsi="Jost"/>
                <w:color w:val="262626" w:themeColor="text1" w:themeTint="D9"/>
              </w:rPr>
              <w:t>5</w:t>
            </w:r>
            <w:r w:rsidR="006B01AA" w:rsidRPr="008365BD">
              <w:rPr>
                <w:rFonts w:ascii="Jost" w:hAnsi="Jost"/>
                <w:color w:val="262626" w:themeColor="text1" w:themeTint="D9"/>
              </w:rPr>
              <w:t xml:space="preserve"> darbo dien</w:t>
            </w:r>
            <w:r w:rsidRPr="008365BD">
              <w:rPr>
                <w:rFonts w:ascii="Jost" w:hAnsi="Jost"/>
                <w:color w:val="262626" w:themeColor="text1" w:themeTint="D9"/>
              </w:rPr>
              <w:t>os</w:t>
            </w:r>
          </w:p>
        </w:tc>
      </w:tr>
      <w:tr w:rsidR="008365BD" w:rsidRPr="008365BD" w14:paraId="674A3989" w14:textId="77777777" w:rsidTr="00C81003">
        <w:trPr>
          <w:cantSplit/>
          <w:trHeight w:val="675"/>
        </w:trPr>
        <w:tc>
          <w:tcPr>
            <w:tcW w:w="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2C6EE9" w14:textId="27E7E751" w:rsidR="006B01AA" w:rsidRPr="008365BD" w:rsidRDefault="006B01AA" w:rsidP="00F103C6">
            <w:pPr>
              <w:spacing w:after="0"/>
              <w:ind w:left="144" w:right="144"/>
              <w:rPr>
                <w:rFonts w:ascii="Jost" w:hAnsi="Jost"/>
                <w:color w:val="262626" w:themeColor="text1" w:themeTint="D9"/>
              </w:rPr>
            </w:pPr>
            <w:r w:rsidRPr="008365BD">
              <w:rPr>
                <w:rFonts w:ascii="Jost" w:hAnsi="Jost"/>
                <w:color w:val="262626" w:themeColor="text1" w:themeTint="D9"/>
              </w:rPr>
              <w:t>2.  </w:t>
            </w:r>
          </w:p>
        </w:tc>
        <w:tc>
          <w:tcPr>
            <w:tcW w:w="152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A79072" w14:textId="26816C0D" w:rsidR="006B01AA" w:rsidRPr="008365BD" w:rsidRDefault="006B01AA" w:rsidP="005E71F6">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Pateikti reikalingas licencijas </w:t>
            </w:r>
            <w:r w:rsidR="00E9795B" w:rsidRPr="008365BD">
              <w:rPr>
                <w:rFonts w:ascii="Jost" w:hAnsi="Jost"/>
                <w:color w:val="262626" w:themeColor="text1" w:themeTint="D9"/>
              </w:rPr>
              <w:t xml:space="preserve">(jei tokios bus) </w:t>
            </w:r>
            <w:r w:rsidRPr="008365BD">
              <w:rPr>
                <w:rFonts w:ascii="Jost" w:hAnsi="Jost"/>
                <w:color w:val="262626" w:themeColor="text1" w:themeTint="D9"/>
              </w:rPr>
              <w:t>ir / arba prisijungimus </w:t>
            </w:r>
            <w:r w:rsidR="002C42B7" w:rsidRPr="008365BD">
              <w:rPr>
                <w:rFonts w:ascii="Jost" w:hAnsi="Jost"/>
                <w:color w:val="262626" w:themeColor="text1" w:themeTint="D9"/>
              </w:rPr>
              <w:t>į kitus reikiamus resursus</w:t>
            </w:r>
          </w:p>
        </w:tc>
        <w:tc>
          <w:tcPr>
            <w:tcW w:w="359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5D6146" w14:textId="1E7BF35A" w:rsidR="006B01AA" w:rsidRPr="008365BD" w:rsidRDefault="00311B1F" w:rsidP="005E71F6">
            <w:pPr>
              <w:spacing w:after="0"/>
              <w:ind w:left="144" w:right="144"/>
              <w:jc w:val="both"/>
              <w:rPr>
                <w:rFonts w:ascii="Jost" w:hAnsi="Jost"/>
                <w:color w:val="262626" w:themeColor="text1" w:themeTint="D9"/>
              </w:rPr>
            </w:pPr>
            <w:r w:rsidRPr="008365BD">
              <w:rPr>
                <w:rFonts w:ascii="Jost" w:hAnsi="Jost"/>
                <w:color w:val="262626" w:themeColor="text1" w:themeTint="D9"/>
              </w:rPr>
              <w:t>Teikėj</w:t>
            </w:r>
            <w:r w:rsidR="006B01AA" w:rsidRPr="008365BD">
              <w:rPr>
                <w:rFonts w:ascii="Jost" w:hAnsi="Jost"/>
                <w:color w:val="262626" w:themeColor="text1" w:themeTint="D9"/>
              </w:rPr>
              <w:t xml:space="preserve">as turi pateikti reikiamus prisijungimo prie sistemos duomenis ir / arba licencijas, atitinkančias šio pirkimo funkcinius reikalavimus, įvardintus </w:t>
            </w:r>
            <w:r w:rsidR="73F211BE" w:rsidRPr="008365BD">
              <w:rPr>
                <w:rFonts w:ascii="Jost" w:hAnsi="Jost"/>
                <w:color w:val="262626" w:themeColor="text1" w:themeTint="D9"/>
              </w:rPr>
              <w:t xml:space="preserve">3 </w:t>
            </w:r>
            <w:r w:rsidR="006B01AA" w:rsidRPr="008365BD">
              <w:rPr>
                <w:rFonts w:ascii="Jost" w:hAnsi="Jost"/>
                <w:color w:val="262626" w:themeColor="text1" w:themeTint="D9"/>
              </w:rPr>
              <w:t xml:space="preserve">skyriuje </w:t>
            </w:r>
            <w:r w:rsidR="495A5F71" w:rsidRPr="008365BD">
              <w:rPr>
                <w:rFonts w:ascii="Jost" w:hAnsi="Jost"/>
                <w:color w:val="262626" w:themeColor="text1" w:themeTint="D9"/>
              </w:rPr>
              <w:t>„</w:t>
            </w:r>
            <w:r w:rsidR="73F211BE" w:rsidRPr="008365BD">
              <w:rPr>
                <w:rFonts w:ascii="Jost" w:hAnsi="Jost"/>
                <w:color w:val="262626" w:themeColor="text1" w:themeTint="D9"/>
              </w:rPr>
              <w:t>Funkciniai reikalavimai</w:t>
            </w:r>
            <w:r w:rsidR="5ECE7884" w:rsidRPr="008365BD">
              <w:rPr>
                <w:rFonts w:ascii="Jost" w:hAnsi="Jost"/>
                <w:color w:val="262626" w:themeColor="text1" w:themeTint="D9"/>
              </w:rPr>
              <w:t>“</w:t>
            </w:r>
            <w:r w:rsidR="006B01AA" w:rsidRPr="008365BD">
              <w:rPr>
                <w:rFonts w:ascii="Jost" w:hAnsi="Jost"/>
                <w:color w:val="262626" w:themeColor="text1" w:themeTint="D9"/>
              </w:rPr>
              <w:t>, kurios turi galioti ne trumpiau negu iki garantinio laikotarpio pabaigos.</w:t>
            </w:r>
          </w:p>
          <w:p w14:paraId="39698E93" w14:textId="7AC2BAF6" w:rsidR="006B01AA" w:rsidRPr="008365BD" w:rsidRDefault="006B01AA" w:rsidP="005E71F6">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Licencijų priėmimo metu bus atliekamas funkcionalumo nurodyto </w:t>
            </w:r>
            <w:r w:rsidR="73F211BE" w:rsidRPr="008365BD">
              <w:rPr>
                <w:rFonts w:ascii="Jost" w:hAnsi="Jost"/>
                <w:color w:val="262626" w:themeColor="text1" w:themeTint="D9"/>
              </w:rPr>
              <w:t>3</w:t>
            </w:r>
            <w:r w:rsidRPr="008365BD">
              <w:rPr>
                <w:rFonts w:ascii="Jost" w:hAnsi="Jost"/>
                <w:color w:val="262626" w:themeColor="text1" w:themeTint="D9"/>
              </w:rPr>
              <w:t xml:space="preserve"> skyriuje testavimas.</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8F7692" w14:textId="1433888F" w:rsidR="006B01AA" w:rsidRPr="008365BD" w:rsidRDefault="006B01AA" w:rsidP="005E71F6">
            <w:pPr>
              <w:spacing w:after="0"/>
              <w:ind w:left="144" w:right="144"/>
              <w:jc w:val="both"/>
              <w:rPr>
                <w:rFonts w:ascii="Jost" w:hAnsi="Jost"/>
                <w:color w:val="262626" w:themeColor="text1" w:themeTint="D9"/>
              </w:rPr>
            </w:pPr>
            <w:r w:rsidRPr="008365BD">
              <w:rPr>
                <w:rFonts w:ascii="Jost" w:hAnsi="Jost"/>
                <w:color w:val="262626" w:themeColor="text1" w:themeTint="D9"/>
              </w:rPr>
              <w:t>Pateiktos licencijos</w:t>
            </w:r>
            <w:r w:rsidR="4EDD79ED" w:rsidRPr="008365BD">
              <w:rPr>
                <w:rFonts w:ascii="Jost" w:hAnsi="Jost"/>
                <w:color w:val="262626" w:themeColor="text1" w:themeTint="D9"/>
              </w:rPr>
              <w:t xml:space="preserve"> (jei tokios bus)</w:t>
            </w:r>
            <w:r w:rsidRPr="008365BD">
              <w:rPr>
                <w:rFonts w:ascii="Jost" w:hAnsi="Jost"/>
                <w:color w:val="262626" w:themeColor="text1" w:themeTint="D9"/>
              </w:rPr>
              <w:t xml:space="preserve"> / prisijungimai, atitinkantys </w:t>
            </w:r>
            <w:r w:rsidR="73F211BE" w:rsidRPr="008365BD">
              <w:rPr>
                <w:rFonts w:ascii="Jost" w:hAnsi="Jost"/>
                <w:color w:val="262626" w:themeColor="text1" w:themeTint="D9"/>
              </w:rPr>
              <w:t xml:space="preserve">3 </w:t>
            </w:r>
            <w:r w:rsidRPr="008365BD">
              <w:rPr>
                <w:rFonts w:ascii="Jost" w:hAnsi="Jost"/>
                <w:color w:val="262626" w:themeColor="text1" w:themeTint="D9"/>
              </w:rPr>
              <w:t>skyriuje numatytus reikalavimus.</w:t>
            </w:r>
          </w:p>
        </w:tc>
        <w:tc>
          <w:tcPr>
            <w:tcW w:w="19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C4785D" w14:textId="66DC910D" w:rsidR="006B01AA" w:rsidRPr="008365BD" w:rsidRDefault="006B01AA" w:rsidP="005E71F6">
            <w:pPr>
              <w:spacing w:after="0"/>
              <w:ind w:left="144" w:right="144"/>
              <w:jc w:val="both"/>
              <w:rPr>
                <w:rFonts w:ascii="Jost" w:hAnsi="Jost"/>
                <w:color w:val="262626" w:themeColor="text1" w:themeTint="D9"/>
              </w:rPr>
            </w:pPr>
            <w:r w:rsidRPr="008365BD">
              <w:rPr>
                <w:rFonts w:ascii="Jost" w:hAnsi="Jost"/>
                <w:color w:val="262626" w:themeColor="text1" w:themeTint="D9"/>
              </w:rPr>
              <w:t>10 darbo dienų</w:t>
            </w:r>
          </w:p>
        </w:tc>
      </w:tr>
      <w:tr w:rsidR="008365BD" w:rsidRPr="008365BD" w14:paraId="40B3E8B2" w14:textId="77777777" w:rsidTr="00C81003">
        <w:trPr>
          <w:cantSplit/>
          <w:trHeight w:val="1485"/>
        </w:trPr>
        <w:tc>
          <w:tcPr>
            <w:tcW w:w="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19FE38" w14:textId="09FF8568" w:rsidR="006B01AA" w:rsidRPr="008365BD" w:rsidRDefault="00796902" w:rsidP="00F103C6">
            <w:pPr>
              <w:spacing w:after="0"/>
              <w:ind w:left="144" w:right="144"/>
              <w:rPr>
                <w:rFonts w:ascii="Jost" w:hAnsi="Jost"/>
                <w:color w:val="262626" w:themeColor="text1" w:themeTint="D9"/>
              </w:rPr>
            </w:pPr>
            <w:r w:rsidRPr="008365BD">
              <w:rPr>
                <w:rFonts w:ascii="Jost" w:hAnsi="Jost"/>
                <w:color w:val="262626" w:themeColor="text1" w:themeTint="D9"/>
              </w:rPr>
              <w:t>3</w:t>
            </w:r>
            <w:r w:rsidR="006B01AA" w:rsidRPr="008365BD">
              <w:rPr>
                <w:rFonts w:ascii="Jost" w:hAnsi="Jost"/>
                <w:color w:val="262626" w:themeColor="text1" w:themeTint="D9"/>
              </w:rPr>
              <w:t>.  </w:t>
            </w:r>
          </w:p>
        </w:tc>
        <w:tc>
          <w:tcPr>
            <w:tcW w:w="152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3A7651" w14:textId="40A80C6B" w:rsidR="006B01AA" w:rsidRPr="008365BD" w:rsidRDefault="00C211D0" w:rsidP="005E71F6">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Detali analizė ir patikslintas </w:t>
            </w:r>
            <w:r w:rsidR="003810AA" w:rsidRPr="008365BD">
              <w:rPr>
                <w:rFonts w:ascii="Jost" w:hAnsi="Jost"/>
                <w:color w:val="262626" w:themeColor="text1" w:themeTint="D9"/>
              </w:rPr>
              <w:t>DI sprendimo</w:t>
            </w:r>
            <w:r w:rsidRPr="008365BD">
              <w:rPr>
                <w:rFonts w:ascii="Jost" w:hAnsi="Jost"/>
                <w:color w:val="262626" w:themeColor="text1" w:themeTint="D9"/>
              </w:rPr>
              <w:t xml:space="preserve"> diegimo planas</w:t>
            </w:r>
          </w:p>
        </w:tc>
        <w:tc>
          <w:tcPr>
            <w:tcW w:w="359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685959" w14:textId="774EA0CE" w:rsidR="006B01AA" w:rsidRPr="008365BD" w:rsidRDefault="00C211D0" w:rsidP="005E71F6">
            <w:pPr>
              <w:spacing w:after="0"/>
              <w:ind w:left="144" w:right="144"/>
              <w:jc w:val="both"/>
              <w:rPr>
                <w:rFonts w:ascii="Jost" w:hAnsi="Jost"/>
                <w:color w:val="262626" w:themeColor="text1" w:themeTint="D9"/>
              </w:rPr>
            </w:pPr>
            <w:r w:rsidRPr="008365BD">
              <w:rPr>
                <w:rFonts w:ascii="Jost" w:hAnsi="Jost"/>
                <w:color w:val="262626" w:themeColor="text1" w:themeTint="D9"/>
              </w:rPr>
              <w:t>T</w:t>
            </w:r>
            <w:r w:rsidR="005575BF" w:rsidRPr="008365BD">
              <w:rPr>
                <w:rFonts w:ascii="Jost" w:hAnsi="Jost"/>
                <w:color w:val="262626" w:themeColor="text1" w:themeTint="D9"/>
              </w:rPr>
              <w:t>ei</w:t>
            </w:r>
            <w:r w:rsidRPr="008365BD">
              <w:rPr>
                <w:rFonts w:ascii="Jost" w:hAnsi="Jost"/>
                <w:color w:val="262626" w:themeColor="text1" w:themeTint="D9"/>
              </w:rPr>
              <w:t xml:space="preserve">kėjas turi patikslinti reikalavimus </w:t>
            </w:r>
            <w:r w:rsidR="00554282" w:rsidRPr="008365BD">
              <w:rPr>
                <w:rFonts w:ascii="Jost" w:hAnsi="Jost"/>
                <w:color w:val="262626" w:themeColor="text1" w:themeTint="D9"/>
              </w:rPr>
              <w:t>DI sprendimui</w:t>
            </w:r>
            <w:r w:rsidRPr="008365BD">
              <w:rPr>
                <w:rFonts w:ascii="Jost" w:hAnsi="Jost"/>
                <w:color w:val="262626" w:themeColor="text1" w:themeTint="D9"/>
              </w:rPr>
              <w:t xml:space="preserve">, sudaryti </w:t>
            </w:r>
            <w:r w:rsidR="003810AA" w:rsidRPr="008365BD">
              <w:rPr>
                <w:rFonts w:ascii="Jost" w:hAnsi="Jost"/>
                <w:color w:val="262626" w:themeColor="text1" w:themeTint="D9"/>
              </w:rPr>
              <w:t>DI sprendimo</w:t>
            </w:r>
            <w:r w:rsidRPr="008365BD">
              <w:rPr>
                <w:rFonts w:ascii="Jost" w:hAnsi="Jost"/>
                <w:color w:val="262626" w:themeColor="text1" w:themeTint="D9"/>
              </w:rPr>
              <w:t xml:space="preserve"> turinio, kategorijų, </w:t>
            </w:r>
            <w:r w:rsidR="00517D08" w:rsidRPr="008365BD">
              <w:rPr>
                <w:rFonts w:ascii="Jost" w:hAnsi="Jost"/>
                <w:color w:val="262626" w:themeColor="text1" w:themeTint="D9"/>
              </w:rPr>
              <w:t xml:space="preserve">integracijų, kainų atvaizdavimo metodikos parengimo </w:t>
            </w:r>
            <w:r w:rsidRPr="008365BD">
              <w:rPr>
                <w:rFonts w:ascii="Jost" w:hAnsi="Jost"/>
                <w:color w:val="262626" w:themeColor="text1" w:themeTint="D9"/>
              </w:rPr>
              <w:t xml:space="preserve">kitų elementų techninio įgyvendinimo planą, patikslinti užduotis Užsakovui dėl duomenų šaltinių, svetainių ir kt. </w:t>
            </w:r>
            <w:r w:rsidR="009E574E" w:rsidRPr="008365BD">
              <w:rPr>
                <w:rFonts w:ascii="Jost" w:hAnsi="Jost"/>
                <w:color w:val="262626" w:themeColor="text1" w:themeTint="D9"/>
              </w:rPr>
              <w:t>DI sukūrimo</w:t>
            </w:r>
            <w:r w:rsidRPr="008365BD">
              <w:rPr>
                <w:rFonts w:ascii="Jost" w:hAnsi="Jost"/>
                <w:color w:val="262626" w:themeColor="text1" w:themeTint="D9"/>
              </w:rPr>
              <w:t xml:space="preserve"> ir diegimo elementų.</w:t>
            </w:r>
          </w:p>
          <w:p w14:paraId="69DA08AB" w14:textId="5EAEB52B" w:rsidR="00C211D0" w:rsidRPr="008365BD" w:rsidRDefault="00C211D0" w:rsidP="005E71F6">
            <w:pPr>
              <w:spacing w:after="0"/>
              <w:ind w:left="144" w:right="144"/>
              <w:jc w:val="both"/>
              <w:rPr>
                <w:rFonts w:ascii="Jost" w:hAnsi="Jost"/>
                <w:color w:val="262626" w:themeColor="text1" w:themeTint="D9"/>
              </w:rPr>
            </w:pPr>
            <w:r w:rsidRPr="008365BD">
              <w:rPr>
                <w:rFonts w:ascii="Jost" w:hAnsi="Jost"/>
                <w:color w:val="262626" w:themeColor="text1" w:themeTint="D9"/>
              </w:rPr>
              <w:t>T</w:t>
            </w:r>
            <w:r w:rsidR="005575BF" w:rsidRPr="008365BD">
              <w:rPr>
                <w:rFonts w:ascii="Jost" w:hAnsi="Jost"/>
                <w:color w:val="262626" w:themeColor="text1" w:themeTint="D9"/>
              </w:rPr>
              <w:t>ei</w:t>
            </w:r>
            <w:r w:rsidRPr="008365BD">
              <w:rPr>
                <w:rFonts w:ascii="Jost" w:hAnsi="Jost"/>
                <w:color w:val="262626" w:themeColor="text1" w:themeTint="D9"/>
              </w:rPr>
              <w:t xml:space="preserve">kėjas turi atlikti tarpinės </w:t>
            </w:r>
            <w:r w:rsidR="009E574E" w:rsidRPr="008365BD">
              <w:rPr>
                <w:rFonts w:ascii="Jost" w:hAnsi="Jost"/>
                <w:color w:val="262626" w:themeColor="text1" w:themeTint="D9"/>
              </w:rPr>
              <w:t>DI sprendimo</w:t>
            </w:r>
            <w:r w:rsidRPr="008365BD">
              <w:rPr>
                <w:rFonts w:ascii="Jost" w:hAnsi="Jost"/>
                <w:color w:val="262626" w:themeColor="text1" w:themeTint="D9"/>
              </w:rPr>
              <w:t xml:space="preserve"> versijos veikimo demonstraciją remiantis gautais duomenų šaltiniais.</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8B8313" w14:textId="26DE4229" w:rsidR="00C211D0" w:rsidRPr="008365BD" w:rsidRDefault="0027445E" w:rsidP="005E71F6">
            <w:pPr>
              <w:spacing w:after="0"/>
              <w:ind w:left="144" w:right="144"/>
              <w:jc w:val="both"/>
              <w:rPr>
                <w:rFonts w:ascii="Jost" w:hAnsi="Jost"/>
                <w:color w:val="262626" w:themeColor="text1" w:themeTint="D9"/>
              </w:rPr>
            </w:pPr>
            <w:r w:rsidRPr="008365BD">
              <w:rPr>
                <w:rFonts w:ascii="Jost" w:hAnsi="Jost"/>
                <w:color w:val="262626" w:themeColor="text1" w:themeTint="D9"/>
              </w:rPr>
              <w:t>CPO IS</w:t>
            </w:r>
            <w:r w:rsidR="007A4152" w:rsidRPr="008365BD">
              <w:rPr>
                <w:rFonts w:ascii="Jost" w:hAnsi="Jost"/>
                <w:color w:val="262626" w:themeColor="text1" w:themeTint="D9"/>
              </w:rPr>
              <w:t xml:space="preserve"> </w:t>
            </w:r>
            <w:proofErr w:type="spellStart"/>
            <w:r w:rsidR="007A4152" w:rsidRPr="008365BD">
              <w:rPr>
                <w:rFonts w:ascii="Jost" w:hAnsi="Jost"/>
                <w:color w:val="262626" w:themeColor="text1" w:themeTint="D9"/>
              </w:rPr>
              <w:t>testinėje</w:t>
            </w:r>
            <w:proofErr w:type="spellEnd"/>
            <w:r w:rsidR="007A4152" w:rsidRPr="008365BD">
              <w:rPr>
                <w:rFonts w:ascii="Jost" w:hAnsi="Jost"/>
                <w:color w:val="262626" w:themeColor="text1" w:themeTint="D9"/>
              </w:rPr>
              <w:t xml:space="preserve"> aplinkoje įdiegti </w:t>
            </w:r>
            <w:r w:rsidRPr="008365BD">
              <w:rPr>
                <w:rFonts w:ascii="Jost" w:hAnsi="Jost"/>
                <w:color w:val="262626" w:themeColor="text1" w:themeTint="D9"/>
              </w:rPr>
              <w:t>veikiantį kuriamą DI sprendimą, integruotą su ne mažiau kaip vienu moduliu.</w:t>
            </w:r>
          </w:p>
        </w:tc>
        <w:tc>
          <w:tcPr>
            <w:tcW w:w="19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3072E1" w14:textId="09E47F45" w:rsidR="006B01AA" w:rsidRPr="008365BD" w:rsidRDefault="0027445E" w:rsidP="005E71F6">
            <w:pPr>
              <w:spacing w:after="0"/>
              <w:ind w:left="144" w:right="144"/>
              <w:jc w:val="both"/>
              <w:rPr>
                <w:rFonts w:ascii="Jost" w:hAnsi="Jost"/>
                <w:color w:val="262626" w:themeColor="text1" w:themeTint="D9"/>
              </w:rPr>
            </w:pPr>
            <w:r w:rsidRPr="008365BD">
              <w:rPr>
                <w:rFonts w:ascii="Jost" w:hAnsi="Jost"/>
                <w:color w:val="262626" w:themeColor="text1" w:themeTint="D9"/>
              </w:rPr>
              <w:t>2</w:t>
            </w:r>
            <w:r w:rsidR="00C211D0" w:rsidRPr="008365BD">
              <w:rPr>
                <w:rFonts w:ascii="Jost" w:hAnsi="Jost"/>
                <w:color w:val="262626" w:themeColor="text1" w:themeTint="D9"/>
              </w:rPr>
              <w:t xml:space="preserve"> mėn.</w:t>
            </w:r>
          </w:p>
        </w:tc>
      </w:tr>
      <w:tr w:rsidR="008365BD" w:rsidRPr="008365BD" w14:paraId="287A6585" w14:textId="77777777" w:rsidTr="00C81003">
        <w:trPr>
          <w:cantSplit/>
          <w:trHeight w:val="1485"/>
        </w:trPr>
        <w:tc>
          <w:tcPr>
            <w:tcW w:w="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72030C" w14:textId="41C37103" w:rsidR="005575BF" w:rsidRPr="008365BD" w:rsidRDefault="0059370C" w:rsidP="005575BF">
            <w:pPr>
              <w:spacing w:after="0"/>
              <w:ind w:left="144" w:right="144"/>
              <w:rPr>
                <w:rFonts w:ascii="Jost" w:hAnsi="Jost"/>
                <w:color w:val="262626" w:themeColor="text1" w:themeTint="D9"/>
              </w:rPr>
            </w:pPr>
            <w:r w:rsidRPr="008365BD">
              <w:rPr>
                <w:rFonts w:ascii="Jost" w:hAnsi="Jost"/>
                <w:color w:val="262626" w:themeColor="text1" w:themeTint="D9"/>
              </w:rPr>
              <w:t>4.</w:t>
            </w:r>
          </w:p>
        </w:tc>
        <w:tc>
          <w:tcPr>
            <w:tcW w:w="152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EBA513" w14:textId="378E62E0"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Detali analizė ir patikslintas DI sprendimo diegimo planas</w:t>
            </w:r>
          </w:p>
        </w:tc>
        <w:tc>
          <w:tcPr>
            <w:tcW w:w="359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724777" w14:textId="2BCF0549"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Teikėjas turi patikslinti reikalavimus DI sprendimui, sudaryti DI sprendimo turinio, kategorijų, integracijų, kainų atvaizdavimo metodikos parengimo kitų elementų techninio įgyvendinimo planą, patikslinti užduotis Užsakovui dėl duomenų šaltinių, svetainių ir kt. DI sukūrimo ir diegimo elementų.</w:t>
            </w:r>
          </w:p>
          <w:p w14:paraId="442888D8" w14:textId="3D2CA288"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Teikėjas turi atlikti tarpinės DI sprendimo versijos veikimo demonstraciją remiantis gautais duomenų šaltiniais.</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16901F" w14:textId="2E96120A" w:rsidR="0059370C"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CPO IS </w:t>
            </w:r>
            <w:proofErr w:type="spellStart"/>
            <w:r w:rsidRPr="008365BD">
              <w:rPr>
                <w:rFonts w:ascii="Jost" w:hAnsi="Jost"/>
                <w:color w:val="262626" w:themeColor="text1" w:themeTint="D9"/>
              </w:rPr>
              <w:t>testinėje</w:t>
            </w:r>
            <w:proofErr w:type="spellEnd"/>
            <w:r w:rsidRPr="008365BD">
              <w:rPr>
                <w:rFonts w:ascii="Jost" w:hAnsi="Jost"/>
                <w:color w:val="262626" w:themeColor="text1" w:themeTint="D9"/>
              </w:rPr>
              <w:t xml:space="preserve"> aplinkoje įdiegti veikiantį kuriamą DI sprendimą, integruotą su ne mažiau kaip 25+ moduliais.</w:t>
            </w:r>
          </w:p>
        </w:tc>
        <w:tc>
          <w:tcPr>
            <w:tcW w:w="19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A3E44F" w14:textId="761870A0"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6 mėn.</w:t>
            </w:r>
          </w:p>
        </w:tc>
      </w:tr>
      <w:tr w:rsidR="008365BD" w:rsidRPr="008365BD" w14:paraId="06E8A887" w14:textId="77777777" w:rsidTr="00C81003">
        <w:trPr>
          <w:cantSplit/>
          <w:trHeight w:val="675"/>
        </w:trPr>
        <w:tc>
          <w:tcPr>
            <w:tcW w:w="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EE03AA" w14:textId="6F692183" w:rsidR="005575BF" w:rsidRPr="008365BD" w:rsidRDefault="0059370C" w:rsidP="005575BF">
            <w:pPr>
              <w:spacing w:after="0"/>
              <w:ind w:left="144" w:right="144"/>
              <w:rPr>
                <w:rFonts w:ascii="Jost" w:hAnsi="Jost"/>
                <w:color w:val="262626" w:themeColor="text1" w:themeTint="D9"/>
              </w:rPr>
            </w:pPr>
            <w:r w:rsidRPr="008365BD">
              <w:rPr>
                <w:rFonts w:ascii="Jost" w:hAnsi="Jost"/>
                <w:color w:val="262626" w:themeColor="text1" w:themeTint="D9"/>
              </w:rPr>
              <w:t>5</w:t>
            </w:r>
            <w:r w:rsidR="005575BF" w:rsidRPr="008365BD">
              <w:rPr>
                <w:rFonts w:ascii="Jost" w:hAnsi="Jost"/>
                <w:color w:val="262626" w:themeColor="text1" w:themeTint="D9"/>
              </w:rPr>
              <w:t>. </w:t>
            </w:r>
          </w:p>
        </w:tc>
        <w:tc>
          <w:tcPr>
            <w:tcW w:w="152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0F7B3B" w14:textId="184E72CB"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DI sprendimo įdiegimas gamybinei eksploatacijai</w:t>
            </w:r>
          </w:p>
        </w:tc>
        <w:tc>
          <w:tcPr>
            <w:tcW w:w="359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98D42D" w14:textId="2F379833"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Teikėjas pašalina pastebėtus priėmimo testavimo metu trūkumus.</w:t>
            </w:r>
          </w:p>
          <w:p w14:paraId="4FF7648B" w14:textId="400A887A"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Tinkamai veikiantis DI sprendimas įdiegtas</w:t>
            </w:r>
            <w:r w:rsidR="00E86563" w:rsidRPr="008365BD">
              <w:rPr>
                <w:rFonts w:ascii="Jost" w:hAnsi="Jost"/>
                <w:color w:val="262626" w:themeColor="text1" w:themeTint="D9"/>
              </w:rPr>
              <w:t xml:space="preserve"> su ne mažiau 50+ modulių</w:t>
            </w:r>
            <w:r w:rsidRPr="008365BD">
              <w:rPr>
                <w:rFonts w:ascii="Jost" w:hAnsi="Jost"/>
                <w:color w:val="262626" w:themeColor="text1" w:themeTint="D9"/>
              </w:rPr>
              <w:t xml:space="preserve"> ir parengiamas gamybinei eksploatacijai.</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6F2DF0" w14:textId="11B8C0E3"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Įdiegtas DI sprendimas.</w:t>
            </w:r>
          </w:p>
          <w:p w14:paraId="60D907BA" w14:textId="5D8ED5BF"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Atnaujinta DI sprendimo specifikacija, naudotojo instrukcija ir kiti dokumentai. </w:t>
            </w:r>
          </w:p>
        </w:tc>
        <w:tc>
          <w:tcPr>
            <w:tcW w:w="19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0A659B" w14:textId="5E1ABD47"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2025.12.01</w:t>
            </w:r>
          </w:p>
        </w:tc>
      </w:tr>
      <w:tr w:rsidR="008365BD" w:rsidRPr="008365BD" w14:paraId="46D25C39" w14:textId="77777777" w:rsidTr="00C81003">
        <w:trPr>
          <w:cantSplit/>
          <w:trHeight w:val="1680"/>
        </w:trPr>
        <w:tc>
          <w:tcPr>
            <w:tcW w:w="778" w:type="dxa"/>
            <w:tcBorders>
              <w:top w:val="single" w:sz="6" w:space="0" w:color="000000" w:themeColor="text1"/>
              <w:left w:val="single" w:sz="6" w:space="0" w:color="000000" w:themeColor="text1"/>
              <w:right w:val="single" w:sz="6" w:space="0" w:color="000000" w:themeColor="text1"/>
            </w:tcBorders>
          </w:tcPr>
          <w:p w14:paraId="269605E2" w14:textId="02D6AEE1" w:rsidR="005575BF" w:rsidRPr="008365BD" w:rsidRDefault="0059370C" w:rsidP="005575BF">
            <w:pPr>
              <w:spacing w:after="0"/>
              <w:ind w:left="144" w:right="144"/>
              <w:rPr>
                <w:rFonts w:ascii="Jost" w:hAnsi="Jost"/>
                <w:color w:val="262626" w:themeColor="text1" w:themeTint="D9"/>
              </w:rPr>
            </w:pPr>
            <w:r w:rsidRPr="008365BD">
              <w:rPr>
                <w:rFonts w:ascii="Jost" w:hAnsi="Jost"/>
                <w:color w:val="262626" w:themeColor="text1" w:themeTint="D9"/>
              </w:rPr>
              <w:t>6</w:t>
            </w:r>
            <w:r w:rsidR="005575BF" w:rsidRPr="008365BD">
              <w:rPr>
                <w:rFonts w:ascii="Jost" w:hAnsi="Jost"/>
                <w:color w:val="262626" w:themeColor="text1" w:themeTint="D9"/>
              </w:rPr>
              <w:t>. </w:t>
            </w:r>
          </w:p>
        </w:tc>
        <w:tc>
          <w:tcPr>
            <w:tcW w:w="1524" w:type="dxa"/>
            <w:tcBorders>
              <w:top w:val="single" w:sz="6" w:space="0" w:color="000000" w:themeColor="text1"/>
              <w:left w:val="single" w:sz="6" w:space="0" w:color="000000" w:themeColor="text1"/>
              <w:right w:val="single" w:sz="6" w:space="0" w:color="000000" w:themeColor="text1"/>
            </w:tcBorders>
          </w:tcPr>
          <w:p w14:paraId="646C6EFA" w14:textId="6F228AAE"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Parengti ir suderinti DI sprendimo garantinės priežiūros reglamentą</w:t>
            </w:r>
          </w:p>
        </w:tc>
        <w:tc>
          <w:tcPr>
            <w:tcW w:w="3598" w:type="dxa"/>
            <w:tcBorders>
              <w:top w:val="single" w:sz="6" w:space="0" w:color="000000" w:themeColor="text1"/>
              <w:left w:val="single" w:sz="6" w:space="0" w:color="000000" w:themeColor="text1"/>
              <w:right w:val="single" w:sz="6" w:space="0" w:color="000000" w:themeColor="text1"/>
            </w:tcBorders>
          </w:tcPr>
          <w:p w14:paraId="2EEA5409" w14:textId="1BBC2737"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Teikėjas, iki galutinio DI sprendimo įdiegimo gamybinėje aplinkoje, turi parengti ir su Užsakovu suderinti detalias garantinės priežiūros teikimo procedūras, darbo tvarką ir parengti garantinės priežiūros reglamentą.</w:t>
            </w:r>
          </w:p>
        </w:tc>
        <w:tc>
          <w:tcPr>
            <w:tcW w:w="1800" w:type="dxa"/>
            <w:tcBorders>
              <w:top w:val="single" w:sz="6" w:space="0" w:color="000000" w:themeColor="text1"/>
              <w:left w:val="single" w:sz="6" w:space="0" w:color="000000" w:themeColor="text1"/>
              <w:right w:val="single" w:sz="6" w:space="0" w:color="000000" w:themeColor="text1"/>
            </w:tcBorders>
          </w:tcPr>
          <w:p w14:paraId="6EA6ABF1" w14:textId="57E2B0B5"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DI sprendimo garantinės priežiūros reglamentas</w:t>
            </w:r>
          </w:p>
        </w:tc>
        <w:tc>
          <w:tcPr>
            <w:tcW w:w="1932" w:type="dxa"/>
            <w:tcBorders>
              <w:top w:val="single" w:sz="6" w:space="0" w:color="000000" w:themeColor="text1"/>
              <w:left w:val="single" w:sz="6" w:space="0" w:color="000000" w:themeColor="text1"/>
              <w:right w:val="single" w:sz="6" w:space="0" w:color="000000" w:themeColor="text1"/>
            </w:tcBorders>
          </w:tcPr>
          <w:p w14:paraId="0B1F321E" w14:textId="1C3928E6" w:rsidR="005575BF" w:rsidRPr="008365BD" w:rsidRDefault="005575BF" w:rsidP="005E71F6">
            <w:pPr>
              <w:spacing w:after="0"/>
              <w:ind w:left="144" w:right="144"/>
              <w:jc w:val="both"/>
              <w:rPr>
                <w:rFonts w:ascii="Jost" w:hAnsi="Jost"/>
                <w:color w:val="262626" w:themeColor="text1" w:themeTint="D9"/>
              </w:rPr>
            </w:pPr>
            <w:r w:rsidRPr="008365BD">
              <w:rPr>
                <w:rFonts w:ascii="Jost" w:hAnsi="Jost"/>
                <w:color w:val="262626" w:themeColor="text1" w:themeTint="D9"/>
              </w:rPr>
              <w:t>2025.12.01</w:t>
            </w:r>
          </w:p>
        </w:tc>
      </w:tr>
      <w:tr w:rsidR="008365BD" w:rsidRPr="008365BD" w14:paraId="71DC2761" w14:textId="77777777" w:rsidTr="00C81003">
        <w:trPr>
          <w:cantSplit/>
          <w:trHeight w:val="300"/>
        </w:trPr>
        <w:tc>
          <w:tcPr>
            <w:tcW w:w="778" w:type="dxa"/>
            <w:tcBorders>
              <w:left w:val="single" w:sz="6" w:space="0" w:color="000000" w:themeColor="text1"/>
              <w:bottom w:val="single" w:sz="6" w:space="0" w:color="000000" w:themeColor="text1"/>
              <w:right w:val="single" w:sz="6" w:space="0" w:color="000000" w:themeColor="text1"/>
            </w:tcBorders>
          </w:tcPr>
          <w:p w14:paraId="0F28E0CF" w14:textId="7A423D12" w:rsidR="005575BF" w:rsidRPr="008365BD" w:rsidRDefault="005575BF" w:rsidP="005575BF">
            <w:pPr>
              <w:spacing w:after="0"/>
              <w:ind w:left="144" w:right="144"/>
              <w:rPr>
                <w:rFonts w:ascii="Jost" w:hAnsi="Jost"/>
                <w:color w:val="262626" w:themeColor="text1" w:themeTint="D9"/>
              </w:rPr>
            </w:pPr>
          </w:p>
        </w:tc>
        <w:tc>
          <w:tcPr>
            <w:tcW w:w="1524" w:type="dxa"/>
            <w:tcBorders>
              <w:left w:val="single" w:sz="6" w:space="0" w:color="000000" w:themeColor="text1"/>
              <w:bottom w:val="single" w:sz="6" w:space="0" w:color="000000" w:themeColor="text1"/>
              <w:right w:val="single" w:sz="6" w:space="0" w:color="000000" w:themeColor="text1"/>
            </w:tcBorders>
          </w:tcPr>
          <w:p w14:paraId="2CFB6912" w14:textId="17177723" w:rsidR="005575BF" w:rsidRPr="008365BD" w:rsidRDefault="005575BF" w:rsidP="005E71F6">
            <w:pPr>
              <w:spacing w:after="0"/>
              <w:ind w:right="144"/>
              <w:rPr>
                <w:rFonts w:ascii="Jost" w:hAnsi="Jost"/>
                <w:color w:val="262626" w:themeColor="text1" w:themeTint="D9"/>
              </w:rPr>
            </w:pPr>
          </w:p>
        </w:tc>
        <w:tc>
          <w:tcPr>
            <w:tcW w:w="3598" w:type="dxa"/>
            <w:tcBorders>
              <w:left w:val="single" w:sz="6" w:space="0" w:color="000000" w:themeColor="text1"/>
              <w:bottom w:val="single" w:sz="6" w:space="0" w:color="000000" w:themeColor="text1"/>
              <w:right w:val="single" w:sz="6" w:space="0" w:color="000000" w:themeColor="text1"/>
            </w:tcBorders>
          </w:tcPr>
          <w:p w14:paraId="0D940771" w14:textId="07746370" w:rsidR="005575BF" w:rsidRPr="005E71F6" w:rsidRDefault="005575BF" w:rsidP="005E71F6">
            <w:pPr>
              <w:spacing w:after="0"/>
              <w:ind w:right="144"/>
              <w:rPr>
                <w:rFonts w:ascii="Jost" w:hAnsi="Jost"/>
                <w:color w:val="262626" w:themeColor="text1" w:themeTint="D9"/>
              </w:rPr>
            </w:pPr>
          </w:p>
        </w:tc>
        <w:tc>
          <w:tcPr>
            <w:tcW w:w="1800" w:type="dxa"/>
            <w:tcBorders>
              <w:left w:val="single" w:sz="6" w:space="0" w:color="000000" w:themeColor="text1"/>
              <w:bottom w:val="single" w:sz="6" w:space="0" w:color="000000" w:themeColor="text1"/>
              <w:right w:val="single" w:sz="6" w:space="0" w:color="000000" w:themeColor="text1"/>
            </w:tcBorders>
          </w:tcPr>
          <w:p w14:paraId="02EE2834" w14:textId="18C293C5" w:rsidR="005575BF" w:rsidRPr="008365BD" w:rsidRDefault="005575BF" w:rsidP="005575BF">
            <w:pPr>
              <w:spacing w:after="0"/>
              <w:ind w:left="144" w:right="144"/>
              <w:rPr>
                <w:rFonts w:ascii="Jost" w:hAnsi="Jost"/>
                <w:color w:val="262626" w:themeColor="text1" w:themeTint="D9"/>
              </w:rPr>
            </w:pPr>
          </w:p>
        </w:tc>
        <w:tc>
          <w:tcPr>
            <w:tcW w:w="1932" w:type="dxa"/>
            <w:tcBorders>
              <w:left w:val="single" w:sz="6" w:space="0" w:color="000000" w:themeColor="text1"/>
              <w:bottom w:val="single" w:sz="6" w:space="0" w:color="000000" w:themeColor="text1"/>
              <w:right w:val="single" w:sz="6" w:space="0" w:color="000000" w:themeColor="text1"/>
            </w:tcBorders>
          </w:tcPr>
          <w:p w14:paraId="0588F2ED" w14:textId="5A2DE70E" w:rsidR="005575BF" w:rsidRPr="008365BD" w:rsidRDefault="005575BF" w:rsidP="005575BF">
            <w:pPr>
              <w:spacing w:after="0"/>
              <w:ind w:left="144" w:right="144"/>
              <w:rPr>
                <w:rFonts w:ascii="Jost" w:hAnsi="Jost"/>
                <w:color w:val="262626" w:themeColor="text1" w:themeTint="D9"/>
              </w:rPr>
            </w:pPr>
          </w:p>
        </w:tc>
      </w:tr>
      <w:tr w:rsidR="008365BD" w:rsidRPr="008365BD" w14:paraId="0ECB51C7" w14:textId="77777777" w:rsidTr="00C81003">
        <w:trPr>
          <w:cantSplit/>
          <w:trHeight w:val="300"/>
        </w:trPr>
        <w:tc>
          <w:tcPr>
            <w:tcW w:w="77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DFB30C" w14:textId="00FF92C2" w:rsidR="005575BF" w:rsidRPr="008365BD" w:rsidRDefault="0059370C" w:rsidP="005575BF">
            <w:pPr>
              <w:spacing w:after="0"/>
              <w:ind w:left="144" w:right="144"/>
              <w:rPr>
                <w:rFonts w:ascii="Jost" w:hAnsi="Jost"/>
                <w:color w:val="262626" w:themeColor="text1" w:themeTint="D9"/>
              </w:rPr>
            </w:pPr>
            <w:r w:rsidRPr="008365BD">
              <w:rPr>
                <w:rFonts w:ascii="Jost" w:hAnsi="Jost"/>
                <w:color w:val="262626" w:themeColor="text1" w:themeTint="D9"/>
              </w:rPr>
              <w:t>7</w:t>
            </w:r>
            <w:r w:rsidR="005575BF" w:rsidRPr="008365BD">
              <w:rPr>
                <w:rFonts w:ascii="Jost" w:hAnsi="Jost"/>
                <w:color w:val="262626" w:themeColor="text1" w:themeTint="D9"/>
              </w:rPr>
              <w:t>. </w:t>
            </w:r>
          </w:p>
        </w:tc>
        <w:tc>
          <w:tcPr>
            <w:tcW w:w="152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E49B38" w14:textId="4703056E" w:rsidR="005575BF" w:rsidRPr="008365BD" w:rsidRDefault="005575BF" w:rsidP="00872D30">
            <w:pPr>
              <w:spacing w:after="0"/>
              <w:ind w:left="144" w:right="144"/>
              <w:jc w:val="both"/>
              <w:rPr>
                <w:rFonts w:ascii="Jost" w:hAnsi="Jost"/>
                <w:color w:val="262626" w:themeColor="text1" w:themeTint="D9"/>
              </w:rPr>
            </w:pPr>
            <w:r w:rsidRPr="008365BD">
              <w:rPr>
                <w:rFonts w:ascii="Jost" w:hAnsi="Jost"/>
                <w:color w:val="262626" w:themeColor="text1" w:themeTint="D9"/>
              </w:rPr>
              <w:t>DI sprendimo garantinė priežiūra</w:t>
            </w:r>
          </w:p>
        </w:tc>
        <w:tc>
          <w:tcPr>
            <w:tcW w:w="359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236E3E" w14:textId="21B7FF37" w:rsidR="005575BF" w:rsidRPr="008365BD" w:rsidRDefault="005575BF" w:rsidP="00872D30">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Turi būti užtikrintas DI sprendimo veikimas ir atitikimas DI sprendimo specifikacijai ne trumpiau 12 mėn. po </w:t>
            </w:r>
            <w:r w:rsidR="008D3E16">
              <w:rPr>
                <w:rFonts w:ascii="Jost" w:hAnsi="Jost"/>
                <w:color w:val="262626" w:themeColor="text1" w:themeTint="D9"/>
              </w:rPr>
              <w:t xml:space="preserve">galutinio </w:t>
            </w:r>
            <w:r w:rsidRPr="008365BD">
              <w:rPr>
                <w:rFonts w:ascii="Jost" w:hAnsi="Jost"/>
                <w:color w:val="262626" w:themeColor="text1" w:themeTint="D9"/>
              </w:rPr>
              <w:t>paslaugų priėmimo – perdavimo akto pasirašymo</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48EB29" w14:textId="4058CAEE" w:rsidR="005575BF" w:rsidRPr="008365BD" w:rsidRDefault="005575BF" w:rsidP="00872D30">
            <w:pPr>
              <w:spacing w:after="0"/>
              <w:ind w:left="144" w:right="144"/>
              <w:jc w:val="both"/>
              <w:rPr>
                <w:rFonts w:ascii="Jost" w:hAnsi="Jost"/>
                <w:color w:val="262626" w:themeColor="text1" w:themeTint="D9"/>
              </w:rPr>
            </w:pPr>
            <w:r w:rsidRPr="008365BD">
              <w:rPr>
                <w:rFonts w:ascii="Jost" w:hAnsi="Jost"/>
                <w:color w:val="262626" w:themeColor="text1" w:themeTint="D9"/>
              </w:rPr>
              <w:t>DI sprendimo veikimas ir garantinė priežiūra</w:t>
            </w:r>
          </w:p>
        </w:tc>
        <w:tc>
          <w:tcPr>
            <w:tcW w:w="19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7244EE" w14:textId="0F263EB1" w:rsidR="005575BF" w:rsidRPr="008365BD" w:rsidRDefault="005575BF" w:rsidP="00872D30">
            <w:pPr>
              <w:spacing w:after="0"/>
              <w:ind w:left="144" w:right="144"/>
              <w:jc w:val="both"/>
              <w:rPr>
                <w:rFonts w:ascii="Jost" w:hAnsi="Jost"/>
                <w:color w:val="262626" w:themeColor="text1" w:themeTint="D9"/>
              </w:rPr>
            </w:pPr>
            <w:r w:rsidRPr="008365BD">
              <w:rPr>
                <w:rFonts w:ascii="Jost" w:hAnsi="Jost"/>
                <w:color w:val="262626" w:themeColor="text1" w:themeTint="D9"/>
              </w:rPr>
              <w:t xml:space="preserve">12 mėn. po </w:t>
            </w:r>
            <w:r w:rsidR="008D3E16">
              <w:rPr>
                <w:rFonts w:ascii="Jost" w:hAnsi="Jost"/>
                <w:color w:val="262626" w:themeColor="text1" w:themeTint="D9"/>
              </w:rPr>
              <w:t xml:space="preserve">galutinio </w:t>
            </w:r>
            <w:r w:rsidRPr="008365BD">
              <w:rPr>
                <w:rFonts w:ascii="Jost" w:hAnsi="Jost"/>
                <w:color w:val="262626" w:themeColor="text1" w:themeTint="D9"/>
              </w:rPr>
              <w:t>paslaugų priėmimo – perdavimo akto pasirašymo</w:t>
            </w:r>
          </w:p>
        </w:tc>
      </w:tr>
    </w:tbl>
    <w:p w14:paraId="3A1F508E" w14:textId="5D6137ED" w:rsidR="006B01AA" w:rsidRPr="008365BD" w:rsidRDefault="00C923C2" w:rsidP="00C81003">
      <w:pPr>
        <w:pStyle w:val="Heading1"/>
        <w:numPr>
          <w:ilvl w:val="0"/>
          <w:numId w:val="47"/>
        </w:numPr>
        <w:spacing w:before="0" w:after="0"/>
        <w:ind w:left="144" w:right="144" w:firstLine="0"/>
        <w:rPr>
          <w:rFonts w:ascii="Jost" w:eastAsia="Times New Roman" w:hAnsi="Jost"/>
          <w:color w:val="262626" w:themeColor="text1" w:themeTint="D9"/>
        </w:rPr>
      </w:pPr>
      <w:bookmarkStart w:id="5" w:name="_Hlk150606442"/>
      <w:bookmarkEnd w:id="5"/>
      <w:r w:rsidRPr="008365BD">
        <w:rPr>
          <w:rFonts w:ascii="Jost" w:eastAsia="Times New Roman" w:hAnsi="Jost"/>
          <w:color w:val="262626" w:themeColor="text1" w:themeTint="D9"/>
        </w:rPr>
        <w:t xml:space="preserve"> </w:t>
      </w:r>
      <w:r w:rsidR="006B01AA" w:rsidRPr="008365BD">
        <w:rPr>
          <w:rFonts w:ascii="Jost" w:eastAsia="Times New Roman" w:hAnsi="Jost"/>
          <w:color w:val="262626" w:themeColor="text1" w:themeTint="D9"/>
        </w:rPr>
        <w:t>BAIGIAMOSIOS NUOSTATOS</w:t>
      </w:r>
    </w:p>
    <w:p w14:paraId="5E623445" w14:textId="4A4FA287" w:rsidR="006B01AA" w:rsidRPr="008365BD" w:rsidRDefault="00365664" w:rsidP="00365664">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12.1. DI sprendimas</w:t>
      </w:r>
      <w:r w:rsidR="006B01AA" w:rsidRPr="008365BD">
        <w:rPr>
          <w:rFonts w:ascii="Jost" w:hAnsi="Jost"/>
          <w:color w:val="262626" w:themeColor="text1" w:themeTint="D9"/>
        </w:rPr>
        <w:t xml:space="preserve"> įdiegiamas laikantis po sutarties įsigaliojimo Užsakovo ir </w:t>
      </w:r>
      <w:r w:rsidR="00311B1F" w:rsidRPr="008365BD">
        <w:rPr>
          <w:rFonts w:ascii="Jost" w:hAnsi="Jost"/>
          <w:color w:val="262626" w:themeColor="text1" w:themeTint="D9"/>
        </w:rPr>
        <w:t>Teikėj</w:t>
      </w:r>
      <w:r w:rsidR="006B01AA" w:rsidRPr="008365BD">
        <w:rPr>
          <w:rFonts w:ascii="Jost" w:hAnsi="Jost"/>
          <w:color w:val="262626" w:themeColor="text1" w:themeTint="D9"/>
        </w:rPr>
        <w:t xml:space="preserve">o abipusiu susitarimu nustatyto Projekto reglamento. </w:t>
      </w:r>
      <w:r w:rsidRPr="008365BD">
        <w:rPr>
          <w:rFonts w:ascii="Jost" w:hAnsi="Jost"/>
          <w:color w:val="262626" w:themeColor="text1" w:themeTint="D9"/>
        </w:rPr>
        <w:t xml:space="preserve">DI sprendimas </w:t>
      </w:r>
      <w:r w:rsidR="006B01AA" w:rsidRPr="008365BD">
        <w:rPr>
          <w:rFonts w:ascii="Jost" w:hAnsi="Jost"/>
          <w:color w:val="262626" w:themeColor="text1" w:themeTint="D9"/>
        </w:rPr>
        <w:t xml:space="preserve">laikomas priimtu po testavimo </w:t>
      </w:r>
      <w:r w:rsidR="65B6ADD3" w:rsidRPr="008365BD">
        <w:rPr>
          <w:rFonts w:ascii="Jost" w:hAnsi="Jost"/>
          <w:color w:val="262626" w:themeColor="text1" w:themeTint="D9"/>
        </w:rPr>
        <w:t xml:space="preserve">ir </w:t>
      </w:r>
      <w:r w:rsidR="006B01AA" w:rsidRPr="008365BD">
        <w:rPr>
          <w:rFonts w:ascii="Jost" w:hAnsi="Jost"/>
          <w:color w:val="262626" w:themeColor="text1" w:themeTint="D9"/>
        </w:rPr>
        <w:t>ištaisius nustatytas klaidas.</w:t>
      </w:r>
    </w:p>
    <w:p w14:paraId="787C2F5A" w14:textId="0E0C78D3" w:rsidR="006B01AA" w:rsidRPr="008365BD" w:rsidRDefault="00FB48A2" w:rsidP="00365664">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 xml:space="preserve">12.2. DI sprendimo </w:t>
      </w:r>
      <w:r w:rsidR="006B01AA" w:rsidRPr="008365BD">
        <w:rPr>
          <w:rFonts w:ascii="Jost" w:hAnsi="Jost"/>
          <w:color w:val="262626" w:themeColor="text1" w:themeTint="D9"/>
        </w:rPr>
        <w:t>kokybė turi atitikti keliamus reikalavimus, kurie numatyti techninėje specifikacijoje.</w:t>
      </w:r>
    </w:p>
    <w:p w14:paraId="4F318C4D" w14:textId="0F6E4112" w:rsidR="006B01AA" w:rsidRPr="008365BD" w:rsidRDefault="00A729E2" w:rsidP="00A729E2">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 xml:space="preserve">12.3. </w:t>
      </w:r>
      <w:r w:rsidR="006B01AA" w:rsidRPr="008365BD">
        <w:rPr>
          <w:rFonts w:ascii="Jost" w:hAnsi="Jost"/>
          <w:color w:val="262626" w:themeColor="text1" w:themeTint="D9"/>
        </w:rPr>
        <w:t xml:space="preserve">Visi šioje techninėje specifikacijoje apibrėžti reikalavimai yra suprantami kaip minimalūs ir įgyvendinant Projektą bus aptariami su </w:t>
      </w:r>
      <w:r w:rsidR="00311B1F" w:rsidRPr="008365BD">
        <w:rPr>
          <w:rFonts w:ascii="Jost" w:hAnsi="Jost"/>
          <w:color w:val="262626" w:themeColor="text1" w:themeTint="D9"/>
        </w:rPr>
        <w:t>Teikėj</w:t>
      </w:r>
      <w:r w:rsidR="006B01AA" w:rsidRPr="008365BD">
        <w:rPr>
          <w:rFonts w:ascii="Jost" w:hAnsi="Jost"/>
          <w:color w:val="262626" w:themeColor="text1" w:themeTint="D9"/>
        </w:rPr>
        <w:t>u, detalizuojami ir galutinai suderinami</w:t>
      </w:r>
      <w:r w:rsidR="00403336">
        <w:rPr>
          <w:rFonts w:ascii="Jost" w:hAnsi="Jost"/>
          <w:color w:val="262626" w:themeColor="text1" w:themeTint="D9"/>
        </w:rPr>
        <w:t>, nekeičiant jų esmės</w:t>
      </w:r>
      <w:r w:rsidR="006B01AA" w:rsidRPr="008365BD">
        <w:rPr>
          <w:rFonts w:ascii="Jost" w:hAnsi="Jost"/>
          <w:color w:val="262626" w:themeColor="text1" w:themeTint="D9"/>
        </w:rPr>
        <w:t>.</w:t>
      </w:r>
    </w:p>
    <w:p w14:paraId="354C5824" w14:textId="59F41E2F" w:rsidR="006B01AA" w:rsidRPr="008365BD" w:rsidRDefault="0069782C" w:rsidP="0069782C">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 xml:space="preserve">12.4. </w:t>
      </w:r>
      <w:r w:rsidR="006B01AA" w:rsidRPr="008365BD">
        <w:rPr>
          <w:rFonts w:ascii="Jost" w:hAnsi="Jost"/>
          <w:color w:val="262626" w:themeColor="text1" w:themeTint="D9"/>
        </w:rPr>
        <w:t xml:space="preserve">Visi pateikti reikalavimai turi būti technologiškai nepriklausomi, paremti atviromis technologijomis ar standartais. Jei </w:t>
      </w:r>
      <w:r w:rsidR="00311B1F" w:rsidRPr="008365BD">
        <w:rPr>
          <w:rFonts w:ascii="Jost" w:hAnsi="Jost"/>
          <w:color w:val="262626" w:themeColor="text1" w:themeTint="D9"/>
        </w:rPr>
        <w:t>Teikėj</w:t>
      </w:r>
      <w:r w:rsidR="006B01AA" w:rsidRPr="008365BD">
        <w:rPr>
          <w:rFonts w:ascii="Jost" w:hAnsi="Jost"/>
          <w:color w:val="262626" w:themeColor="text1" w:themeTint="D9"/>
        </w:rPr>
        <w:t xml:space="preserve">as techninėje specifikacijoje rastų reikalavimą, susijusį su konkretaus gamintojo nuosavybės teisėmis apsaugota technologija, </w:t>
      </w:r>
      <w:r w:rsidR="00311B1F" w:rsidRPr="008365BD">
        <w:rPr>
          <w:rFonts w:ascii="Jost" w:hAnsi="Jost"/>
          <w:color w:val="262626" w:themeColor="text1" w:themeTint="D9"/>
        </w:rPr>
        <w:t>Teikėj</w:t>
      </w:r>
      <w:r w:rsidR="006B01AA" w:rsidRPr="008365BD">
        <w:rPr>
          <w:rFonts w:ascii="Jost" w:hAnsi="Jost"/>
          <w:color w:val="262626" w:themeColor="text1" w:themeTint="D9"/>
        </w:rPr>
        <w:t xml:space="preserve">as gali siūlyti lygiavertes technologijas, atitinkančias keliamus reikalavimus, t. y. visi šioje techninėje specifikacijoje nurodyti konkretūs modeliai ar šaltiniai, standartai, konkretūs procesai ar prekės ženklai, patentai, tipai, konkreti kilmė ar gamyba apima ir jiems lygiaverčius produktus ar procesus, nepriklausomai nuo to, ar šalia yra prierašas „arba lygiavertis“ (sąlyga netaikytina, jeigu šaltinis, standartas, konkretus procesas ar prekės ženklas, patentas, tipas, konkreti kilmė ar gamyba nurodyta apibrėžiant </w:t>
      </w:r>
      <w:r w:rsidR="00871A94">
        <w:rPr>
          <w:rFonts w:ascii="Jost" w:hAnsi="Jost"/>
          <w:color w:val="262626" w:themeColor="text1" w:themeTint="D9"/>
        </w:rPr>
        <w:t>P</w:t>
      </w:r>
      <w:r w:rsidR="006B01AA" w:rsidRPr="008365BD">
        <w:rPr>
          <w:rFonts w:ascii="Jost" w:hAnsi="Jost"/>
          <w:color w:val="262626" w:themeColor="text1" w:themeTint="D9"/>
        </w:rPr>
        <w:t>erkančiosios organizacijos turimus produktus).</w:t>
      </w:r>
    </w:p>
    <w:p w14:paraId="6D0889F9" w14:textId="40DFFD55" w:rsidR="001B7452" w:rsidRPr="008365BD" w:rsidRDefault="0069782C" w:rsidP="0069782C">
      <w:pPr>
        <w:pStyle w:val="ListParagraph"/>
        <w:spacing w:after="0"/>
        <w:ind w:left="144" w:right="144"/>
        <w:jc w:val="both"/>
        <w:rPr>
          <w:rFonts w:ascii="Jost" w:hAnsi="Jost"/>
          <w:color w:val="262626" w:themeColor="text1" w:themeTint="D9"/>
        </w:rPr>
      </w:pPr>
      <w:r w:rsidRPr="008365BD">
        <w:rPr>
          <w:rFonts w:ascii="Jost" w:hAnsi="Jost"/>
          <w:color w:val="262626" w:themeColor="text1" w:themeTint="D9"/>
        </w:rPr>
        <w:t xml:space="preserve">12.5. </w:t>
      </w:r>
      <w:r w:rsidR="00A304BD" w:rsidRPr="008365BD">
        <w:rPr>
          <w:rFonts w:ascii="Jost" w:hAnsi="Jost"/>
          <w:color w:val="262626" w:themeColor="text1" w:themeTint="D9"/>
        </w:rPr>
        <w:t xml:space="preserve">Pagrindiniai saugą (tiek programinės įrangos, tiek duomenų) reglamentuojantys teisės aktai, kuriais turi būti vadovaujamasi </w:t>
      </w:r>
      <w:r w:rsidR="00A304BD" w:rsidRPr="0064605B">
        <w:rPr>
          <w:rFonts w:ascii="Jost" w:hAnsi="Jost"/>
          <w:color w:val="262626" w:themeColor="text1" w:themeTint="D9"/>
        </w:rPr>
        <w:t xml:space="preserve">kuriant </w:t>
      </w:r>
      <w:r w:rsidR="00872D30" w:rsidRPr="0064605B">
        <w:rPr>
          <w:rFonts w:ascii="Jost" w:hAnsi="Jost"/>
          <w:color w:val="262626" w:themeColor="text1" w:themeTint="D9"/>
        </w:rPr>
        <w:t>DI sprendimą</w:t>
      </w:r>
      <w:r w:rsidR="00A304BD" w:rsidRPr="0064605B">
        <w:rPr>
          <w:rFonts w:ascii="Jost" w:hAnsi="Jost"/>
          <w:color w:val="262626" w:themeColor="text1" w:themeTint="D9"/>
        </w:rPr>
        <w:t xml:space="preserve"> yra</w:t>
      </w:r>
      <w:r w:rsidR="00A304BD" w:rsidRPr="008365BD">
        <w:rPr>
          <w:rFonts w:ascii="Jost" w:hAnsi="Jost"/>
          <w:color w:val="262626" w:themeColor="text1" w:themeTint="D9"/>
        </w:rPr>
        <w:t xml:space="preserve"> šie:</w:t>
      </w:r>
    </w:p>
    <w:p w14:paraId="768AA6B0" w14:textId="4147BBEE" w:rsidR="00FF265C" w:rsidRPr="008365BD" w:rsidRDefault="00A304BD" w:rsidP="00F103C6">
      <w:pPr>
        <w:pStyle w:val="ListParagraph"/>
        <w:numPr>
          <w:ilvl w:val="1"/>
          <w:numId w:val="38"/>
        </w:numPr>
        <w:spacing w:after="0"/>
        <w:ind w:left="144" w:right="144" w:firstLine="0"/>
        <w:jc w:val="both"/>
        <w:rPr>
          <w:rFonts w:ascii="Jost" w:hAnsi="Jost"/>
          <w:color w:val="262626" w:themeColor="text1" w:themeTint="D9"/>
        </w:rPr>
      </w:pPr>
      <w:r w:rsidRPr="008365BD">
        <w:rPr>
          <w:rFonts w:ascii="Jost" w:hAnsi="Jost"/>
          <w:color w:val="262626" w:themeColor="text1" w:themeTint="D9"/>
        </w:rPr>
        <w:t>2016 m. balandžio 27 d. Europos Parlamento ir Tarybos reglamentas (ES) 2016/679 dėl fizinių asmenų apsaugos tvarkant asmens duomenis ir dėl laisvo tokių duomenų judėjimo ir kuriuo panaikinama Direktyva 95/46/EB (Bendrasis duomenų apsaugos reglamentas (BDAR)), saugumo valdymo standartas LST ISO/IEC 27001:2017 „Informacinės technologijos. Saugumo metodai. Informacijos saugumo valdymo sistemos. Reikalavimai“, LST ISO/IEC 27002:2017 „Informacinės technologijos. Saugumo metodai. Informacijos saugumo kontrolės priemonių praktikos nuostatai“ ir ISO/IEC 27701:2019 „Saugumo metodai – ISO/IEC 27001 ir ISO/IEC 27002 papildymas dėl privatumo valdymo – Reikalavimai ir gairės“;</w:t>
      </w:r>
    </w:p>
    <w:p w14:paraId="41BC493C" w14:textId="41A02417" w:rsidR="00FF265C" w:rsidRPr="008365BD" w:rsidRDefault="00A304BD" w:rsidP="00F103C6">
      <w:pPr>
        <w:pStyle w:val="ListParagraph"/>
        <w:numPr>
          <w:ilvl w:val="1"/>
          <w:numId w:val="38"/>
        </w:numPr>
        <w:spacing w:after="0"/>
        <w:ind w:left="144" w:right="144" w:firstLine="0"/>
        <w:jc w:val="both"/>
        <w:rPr>
          <w:rFonts w:ascii="Jost" w:hAnsi="Jost"/>
          <w:color w:val="262626" w:themeColor="text1" w:themeTint="D9"/>
        </w:rPr>
      </w:pPr>
      <w:r w:rsidRPr="008365BD">
        <w:rPr>
          <w:rFonts w:ascii="Jost" w:hAnsi="Jost"/>
          <w:color w:val="262626" w:themeColor="text1" w:themeTint="D9"/>
        </w:rPr>
        <w:t>Lietuvos Respublikos asmens duomenų teisinės apsaugos įstatymas;</w:t>
      </w:r>
    </w:p>
    <w:p w14:paraId="66013FBE" w14:textId="68D40544" w:rsidR="006B01AA" w:rsidRPr="00C90C06" w:rsidRDefault="00A304BD" w:rsidP="00487FC9">
      <w:pPr>
        <w:pStyle w:val="ListParagraph"/>
        <w:numPr>
          <w:ilvl w:val="1"/>
          <w:numId w:val="38"/>
        </w:numPr>
        <w:spacing w:after="0"/>
        <w:ind w:left="144" w:right="144" w:firstLine="0"/>
        <w:jc w:val="both"/>
        <w:rPr>
          <w:rFonts w:ascii="Jost" w:eastAsia="Calibri" w:hAnsi="Jost"/>
          <w:color w:val="262626" w:themeColor="text1" w:themeTint="D9"/>
        </w:rPr>
      </w:pPr>
      <w:r w:rsidRPr="00C90C06">
        <w:rPr>
          <w:rFonts w:ascii="Jost" w:hAnsi="Jost"/>
          <w:color w:val="262626" w:themeColor="text1" w:themeTint="D9"/>
        </w:rPr>
        <w:t>Lietuvos Respublikos kibernetinio saugumo įstatymas</w:t>
      </w:r>
      <w:r w:rsidR="00FF265C" w:rsidRPr="00C90C06">
        <w:rPr>
          <w:rFonts w:ascii="Jost" w:hAnsi="Jost"/>
          <w:color w:val="262626" w:themeColor="text1" w:themeTint="D9"/>
        </w:rPr>
        <w:t>.</w:t>
      </w:r>
    </w:p>
    <w:sectPr w:rsidR="006B01AA" w:rsidRPr="00C90C06" w:rsidSect="00ED1502">
      <w:headerReference w:type="default" r:id="rId12"/>
      <w:footerReference w:type="default" r:id="rId13"/>
      <w:pgSz w:w="12240" w:h="15840"/>
      <w:pgMar w:top="1701" w:right="567"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A9187" w14:textId="77777777" w:rsidR="00E22105" w:rsidRDefault="00E22105" w:rsidP="000B6EF6">
      <w:pPr>
        <w:spacing w:after="0" w:line="240" w:lineRule="auto"/>
      </w:pPr>
      <w:r>
        <w:separator/>
      </w:r>
    </w:p>
  </w:endnote>
  <w:endnote w:type="continuationSeparator" w:id="0">
    <w:p w14:paraId="6BB4538D" w14:textId="77777777" w:rsidR="00E22105" w:rsidRDefault="00E22105" w:rsidP="000B6EF6">
      <w:pPr>
        <w:spacing w:after="0" w:line="240" w:lineRule="auto"/>
      </w:pPr>
      <w:r>
        <w:continuationSeparator/>
      </w:r>
    </w:p>
  </w:endnote>
  <w:endnote w:type="continuationNotice" w:id="1">
    <w:p w14:paraId="26848C80" w14:textId="77777777" w:rsidR="00E22105" w:rsidRDefault="00E221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Jost">
    <w:altName w:val="Calibri"/>
    <w:panose1 w:val="00000000000000000000"/>
    <w:charset w:val="00"/>
    <w:family w:val="roman"/>
    <w:notTrueType/>
    <w:pitch w:val="default"/>
  </w:font>
  <w:font w:name="AppleSystemUIFont">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Jost" w:hAnsi="Jost"/>
      </w:rPr>
      <w:id w:val="-1692146051"/>
      <w:docPartObj>
        <w:docPartGallery w:val="Page Numbers (Bottom of Page)"/>
        <w:docPartUnique/>
      </w:docPartObj>
    </w:sdtPr>
    <w:sdtEndPr>
      <w:rPr>
        <w:noProof/>
      </w:rPr>
    </w:sdtEndPr>
    <w:sdtContent>
      <w:p w14:paraId="3B99A023" w14:textId="5E4D33BB" w:rsidR="00ED1502" w:rsidRPr="00ED1502" w:rsidRDefault="00ED1502">
        <w:pPr>
          <w:pStyle w:val="Footer"/>
          <w:jc w:val="right"/>
          <w:rPr>
            <w:rFonts w:ascii="Jost" w:hAnsi="Jost"/>
          </w:rPr>
        </w:pPr>
        <w:r w:rsidRPr="00ED1502">
          <w:rPr>
            <w:rFonts w:ascii="Jost" w:hAnsi="Jost"/>
          </w:rPr>
          <w:fldChar w:fldCharType="begin"/>
        </w:r>
        <w:r w:rsidRPr="00ED1502">
          <w:rPr>
            <w:rFonts w:ascii="Jost" w:hAnsi="Jost"/>
          </w:rPr>
          <w:instrText xml:space="preserve"> PAGE   \* MERGEFORMAT </w:instrText>
        </w:r>
        <w:r w:rsidRPr="00ED1502">
          <w:rPr>
            <w:rFonts w:ascii="Jost" w:hAnsi="Jost"/>
          </w:rPr>
          <w:fldChar w:fldCharType="separate"/>
        </w:r>
        <w:r w:rsidRPr="00ED1502">
          <w:rPr>
            <w:rFonts w:ascii="Jost" w:hAnsi="Jost"/>
            <w:noProof/>
          </w:rPr>
          <w:t>2</w:t>
        </w:r>
        <w:r w:rsidRPr="00ED1502">
          <w:rPr>
            <w:rFonts w:ascii="Jost" w:hAnsi="Jost"/>
            <w:noProof/>
          </w:rPr>
          <w:fldChar w:fldCharType="end"/>
        </w:r>
      </w:p>
    </w:sdtContent>
  </w:sdt>
  <w:p w14:paraId="3A44C04F" w14:textId="77777777" w:rsidR="00ED1502" w:rsidRDefault="00ED1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DA869" w14:textId="77777777" w:rsidR="00E22105" w:rsidRDefault="00E22105" w:rsidP="000B6EF6">
      <w:pPr>
        <w:spacing w:after="0" w:line="240" w:lineRule="auto"/>
      </w:pPr>
      <w:r>
        <w:separator/>
      </w:r>
    </w:p>
  </w:footnote>
  <w:footnote w:type="continuationSeparator" w:id="0">
    <w:p w14:paraId="1E4454D7" w14:textId="77777777" w:rsidR="00E22105" w:rsidRDefault="00E22105" w:rsidP="000B6EF6">
      <w:pPr>
        <w:spacing w:after="0" w:line="240" w:lineRule="auto"/>
      </w:pPr>
      <w:r>
        <w:continuationSeparator/>
      </w:r>
    </w:p>
  </w:footnote>
  <w:footnote w:type="continuationNotice" w:id="1">
    <w:p w14:paraId="07E38E96" w14:textId="77777777" w:rsidR="00E22105" w:rsidRDefault="00E22105">
      <w:pPr>
        <w:spacing w:after="0" w:line="240" w:lineRule="auto"/>
      </w:pPr>
    </w:p>
  </w:footnote>
  <w:footnote w:id="2">
    <w:p w14:paraId="39D73144" w14:textId="16EA3ABD" w:rsidR="00E23B58" w:rsidRPr="009552DC" w:rsidRDefault="00E23B58">
      <w:pPr>
        <w:pStyle w:val="FootnoteText"/>
        <w:rPr>
          <w:rFonts w:ascii="Jost" w:hAnsi="Jost"/>
        </w:rPr>
      </w:pPr>
      <w:r w:rsidRPr="009552DC">
        <w:rPr>
          <w:rStyle w:val="FootnoteReference"/>
          <w:rFonts w:ascii="Jost" w:hAnsi="Jost"/>
        </w:rPr>
        <w:footnoteRef/>
      </w:r>
      <w:r w:rsidRPr="009552DC">
        <w:rPr>
          <w:rFonts w:ascii="Jost" w:hAnsi="Jost"/>
        </w:rPr>
        <w:t xml:space="preserve"> https://www.cpo.lt/es-projektai/</w:t>
      </w:r>
    </w:p>
  </w:footnote>
  <w:footnote w:id="3">
    <w:p w14:paraId="50D237C2" w14:textId="66FCBB0E" w:rsidR="00ED4F47" w:rsidRPr="003424A5" w:rsidRDefault="00ED4F47">
      <w:pPr>
        <w:pStyle w:val="FootnoteText"/>
        <w:rPr>
          <w:rFonts w:ascii="Jost" w:hAnsi="Jost"/>
        </w:rPr>
      </w:pPr>
      <w:r w:rsidRPr="003424A5">
        <w:rPr>
          <w:rStyle w:val="FootnoteReference"/>
          <w:rFonts w:ascii="Jost" w:hAnsi="Jost"/>
        </w:rPr>
        <w:footnoteRef/>
      </w:r>
      <w:r w:rsidRPr="003424A5">
        <w:rPr>
          <w:rFonts w:ascii="Jost" w:hAnsi="Jost"/>
        </w:rPr>
        <w:t xml:space="preserve"> </w:t>
      </w:r>
      <w:hyperlink r:id="rId1" w:history="1">
        <w:r w:rsidRPr="003424A5">
          <w:rPr>
            <w:rStyle w:val="Hyperlink"/>
            <w:rFonts w:ascii="Jost" w:hAnsi="Jost"/>
          </w:rPr>
          <w:t>https://eviesiejipirkimai.lt/index.php?option=com_vptpublic&amp;task=sutartys&amp;Itemid=109&amp;filter_show=1&amp;filter_limit=10&amp;vpt_unite=&amp;filter_tender=CPO+LT+INFORMACIN%C4%96S+SISTEMOS+PROJEKTAVIMO%2C+K%C5%AARIMO%2C+DIEGIMO%2C+DOKUMENT%C5%B2+PARENGIMO+%2F+ATNAUJINIMO%2C+NAUDOTOJ%C5%B2+MOKYMO%2C+GARANTIN%C4%96S+PRIE%C5%BDI%C5%AAROS+&amp;filter_number=&amp;filter_proctype=&amp;filter_dok_id=&amp;filter_authority=&amp;filter_jarcode=&amp;filter_purchaseCode=&amp;filter_cpv=&amp;filter_valuefrom=&amp;filter_valueto=&amp;filter_contractdate_from=&amp;filter_contractdate_to=&amp;filter_expirationdate_from=&amp;filter_expirationdate_to=&amp;filter_supplier=&amp;filter_supplier_jarcode=&amp;filter_agreement_type=</w:t>
        </w:r>
      </w:hyperlink>
      <w:r w:rsidRPr="003424A5">
        <w:rPr>
          <w:rFonts w:ascii="Jost" w:hAnsi="Jos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9B9CE" w14:textId="1115F57F" w:rsidR="000B6EF6" w:rsidRPr="00B2221C" w:rsidRDefault="00B2221C" w:rsidP="00B2221C">
    <w:pPr>
      <w:widowControl w:val="0"/>
      <w:autoSpaceDE w:val="0"/>
      <w:autoSpaceDN w:val="0"/>
      <w:adjustRightInd w:val="0"/>
      <w:spacing w:after="0" w:line="240" w:lineRule="auto"/>
      <w:ind w:firstLine="562"/>
      <w:jc w:val="right"/>
      <w:rPr>
        <w:rFonts w:ascii="Jost" w:hAnsi="Jost"/>
        <w:b/>
        <w:iCs/>
      </w:rPr>
    </w:pPr>
    <w:r w:rsidRPr="00473871">
      <w:rPr>
        <w:rFonts w:ascii="Jost" w:hAnsi="Jost"/>
        <w:b/>
        <w:iCs/>
      </w:rPr>
      <w:t xml:space="preserve">Specialiųjų sutarties sąlygų priedas Nr. </w:t>
    </w:r>
    <w:r>
      <w:rPr>
        <w:rFonts w:ascii="Jost" w:hAnsi="Jost"/>
        <w:b/>
        <w:iC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305C"/>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2C73313"/>
    <w:multiLevelType w:val="hybridMultilevel"/>
    <w:tmpl w:val="3158453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3C1DE4"/>
    <w:multiLevelType w:val="multilevel"/>
    <w:tmpl w:val="F4ECCBD4"/>
    <w:lvl w:ilvl="0">
      <w:start w:val="5"/>
      <w:numFmt w:val="decimal"/>
      <w:lvlText w:val="%1."/>
      <w:lvlJc w:val="left"/>
      <w:pPr>
        <w:tabs>
          <w:tab w:val="num" w:pos="0"/>
        </w:tabs>
        <w:ind w:left="540" w:hanging="540"/>
      </w:pPr>
      <w:rPr>
        <w:rFonts w:hint="default"/>
      </w:rPr>
    </w:lvl>
    <w:lvl w:ilvl="1">
      <w:start w:val="2"/>
      <w:numFmt w:val="decimal"/>
      <w:lvlText w:val="%1.%2."/>
      <w:lvlJc w:val="left"/>
      <w:pPr>
        <w:tabs>
          <w:tab w:val="num" w:pos="0"/>
        </w:tabs>
        <w:ind w:left="1035" w:hanging="540"/>
      </w:pPr>
      <w:rPr>
        <w:rFonts w:hint="default"/>
      </w:rPr>
    </w:lvl>
    <w:lvl w:ilvl="2">
      <w:start w:val="4"/>
      <w:numFmt w:val="decimal"/>
      <w:lvlText w:val="%1.%2.%3."/>
      <w:lvlJc w:val="left"/>
      <w:pPr>
        <w:tabs>
          <w:tab w:val="num" w:pos="0"/>
        </w:tabs>
        <w:ind w:left="1710" w:hanging="720"/>
      </w:pPr>
      <w:rPr>
        <w:rFonts w:hint="default"/>
      </w:rPr>
    </w:lvl>
    <w:lvl w:ilvl="3">
      <w:start w:val="1"/>
      <w:numFmt w:val="decimal"/>
      <w:lvlText w:val="%1.%2.%3.%4."/>
      <w:lvlJc w:val="left"/>
      <w:pPr>
        <w:tabs>
          <w:tab w:val="num" w:pos="0"/>
        </w:tabs>
        <w:ind w:left="2205" w:hanging="720"/>
      </w:pPr>
      <w:rPr>
        <w:rFonts w:hint="default"/>
      </w:rPr>
    </w:lvl>
    <w:lvl w:ilvl="4">
      <w:start w:val="1"/>
      <w:numFmt w:val="decimal"/>
      <w:lvlText w:val="%1.%2.%3.%4.%5."/>
      <w:lvlJc w:val="left"/>
      <w:pPr>
        <w:tabs>
          <w:tab w:val="num" w:pos="0"/>
        </w:tabs>
        <w:ind w:left="3060" w:hanging="1080"/>
      </w:pPr>
      <w:rPr>
        <w:rFonts w:hint="default"/>
      </w:rPr>
    </w:lvl>
    <w:lvl w:ilvl="5">
      <w:start w:val="1"/>
      <w:numFmt w:val="decimal"/>
      <w:lvlText w:val="%1.%2.%3.%4.%5.%6."/>
      <w:lvlJc w:val="left"/>
      <w:pPr>
        <w:tabs>
          <w:tab w:val="num" w:pos="0"/>
        </w:tabs>
        <w:ind w:left="3555" w:hanging="1080"/>
      </w:pPr>
      <w:rPr>
        <w:rFonts w:hint="default"/>
      </w:rPr>
    </w:lvl>
    <w:lvl w:ilvl="6">
      <w:start w:val="1"/>
      <w:numFmt w:val="decimal"/>
      <w:lvlText w:val="%1.%2.%3.%4.%5.%6.%7."/>
      <w:lvlJc w:val="left"/>
      <w:pPr>
        <w:tabs>
          <w:tab w:val="num" w:pos="0"/>
        </w:tabs>
        <w:ind w:left="4410" w:hanging="1440"/>
      </w:pPr>
      <w:rPr>
        <w:rFonts w:hint="default"/>
      </w:rPr>
    </w:lvl>
    <w:lvl w:ilvl="7">
      <w:start w:val="1"/>
      <w:numFmt w:val="decimal"/>
      <w:lvlText w:val="%1.%2.%3.%4.%5.%6.%7.%8."/>
      <w:lvlJc w:val="left"/>
      <w:pPr>
        <w:tabs>
          <w:tab w:val="num" w:pos="0"/>
        </w:tabs>
        <w:ind w:left="4905" w:hanging="1440"/>
      </w:pPr>
      <w:rPr>
        <w:rFonts w:hint="default"/>
      </w:rPr>
    </w:lvl>
    <w:lvl w:ilvl="8">
      <w:start w:val="1"/>
      <w:numFmt w:val="decimal"/>
      <w:lvlText w:val="%1.%2.%3.%4.%5.%6.%7.%8.%9."/>
      <w:lvlJc w:val="left"/>
      <w:pPr>
        <w:tabs>
          <w:tab w:val="num" w:pos="0"/>
        </w:tabs>
        <w:ind w:left="5760" w:hanging="1800"/>
      </w:pPr>
      <w:rPr>
        <w:rFonts w:hint="default"/>
      </w:rPr>
    </w:lvl>
  </w:abstractNum>
  <w:abstractNum w:abstractNumId="3" w15:restartNumberingAfterBreak="0">
    <w:nsid w:val="049C04D2"/>
    <w:multiLevelType w:val="hybridMultilevel"/>
    <w:tmpl w:val="3622392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9F35402"/>
    <w:multiLevelType w:val="hybridMultilevel"/>
    <w:tmpl w:val="19EA641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BF974BC"/>
    <w:multiLevelType w:val="multilevel"/>
    <w:tmpl w:val="48DC90A0"/>
    <w:lvl w:ilvl="0">
      <w:start w:val="9"/>
      <w:numFmt w:val="decimal"/>
      <w:lvlText w:val="%1."/>
      <w:lvlJc w:val="left"/>
      <w:pPr>
        <w:ind w:left="360" w:hanging="360"/>
      </w:pPr>
      <w:rPr>
        <w:rFonts w:hint="default"/>
      </w:rPr>
    </w:lvl>
    <w:lvl w:ilvl="1">
      <w:start w:val="2"/>
      <w:numFmt w:val="decimal"/>
      <w:lvlText w:val="%1.%2."/>
      <w:lvlJc w:val="left"/>
      <w:pPr>
        <w:ind w:left="504" w:hanging="36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952" w:hanging="1800"/>
      </w:pPr>
      <w:rPr>
        <w:rFonts w:hint="default"/>
      </w:rPr>
    </w:lvl>
  </w:abstractNum>
  <w:abstractNum w:abstractNumId="6" w15:restartNumberingAfterBreak="0">
    <w:nsid w:val="0CAE17CA"/>
    <w:multiLevelType w:val="multilevel"/>
    <w:tmpl w:val="D0FE337A"/>
    <w:lvl w:ilvl="0">
      <w:start w:val="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991673"/>
    <w:multiLevelType w:val="hybridMultilevel"/>
    <w:tmpl w:val="0C266CA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CC03A8"/>
    <w:multiLevelType w:val="multilevel"/>
    <w:tmpl w:val="D3C852AC"/>
    <w:lvl w:ilvl="0">
      <w:start w:val="7"/>
      <w:numFmt w:val="decimal"/>
      <w:lvlText w:val="%1."/>
      <w:lvlJc w:val="left"/>
      <w:pPr>
        <w:tabs>
          <w:tab w:val="num" w:pos="0"/>
        </w:tabs>
        <w:ind w:left="660" w:hanging="660"/>
      </w:pPr>
    </w:lvl>
    <w:lvl w:ilvl="1">
      <w:start w:val="45"/>
      <w:numFmt w:val="decimal"/>
      <w:lvlText w:val="%1.%2."/>
      <w:lvlJc w:val="left"/>
      <w:pPr>
        <w:tabs>
          <w:tab w:val="num" w:pos="0"/>
        </w:tabs>
        <w:ind w:left="1350" w:hanging="660"/>
      </w:pPr>
    </w:lvl>
    <w:lvl w:ilvl="2">
      <w:start w:val="2"/>
      <w:numFmt w:val="decimal"/>
      <w:lvlText w:val="%1.%2.%3."/>
      <w:lvlJc w:val="left"/>
      <w:pPr>
        <w:tabs>
          <w:tab w:val="num" w:pos="0"/>
        </w:tabs>
        <w:ind w:left="2100" w:hanging="720"/>
      </w:pPr>
    </w:lvl>
    <w:lvl w:ilvl="3">
      <w:start w:val="1"/>
      <w:numFmt w:val="lowerLetter"/>
      <w:lvlText w:val="%1.%2.%3.%4."/>
      <w:lvlJc w:val="left"/>
      <w:pPr>
        <w:tabs>
          <w:tab w:val="num" w:pos="0"/>
        </w:tabs>
        <w:ind w:left="2790" w:hanging="720"/>
      </w:pPr>
    </w:lvl>
    <w:lvl w:ilvl="4">
      <w:start w:val="1"/>
      <w:numFmt w:val="decimal"/>
      <w:lvlText w:val="%1.%2.%3.%4.%5."/>
      <w:lvlJc w:val="left"/>
      <w:pPr>
        <w:tabs>
          <w:tab w:val="num" w:pos="0"/>
        </w:tabs>
        <w:ind w:left="3840" w:hanging="1080"/>
      </w:pPr>
    </w:lvl>
    <w:lvl w:ilvl="5">
      <w:start w:val="1"/>
      <w:numFmt w:val="decimal"/>
      <w:lvlText w:val="%1.%2.%3.%4.%5.%6."/>
      <w:lvlJc w:val="left"/>
      <w:pPr>
        <w:tabs>
          <w:tab w:val="num" w:pos="0"/>
        </w:tabs>
        <w:ind w:left="4530" w:hanging="1080"/>
      </w:pPr>
    </w:lvl>
    <w:lvl w:ilvl="6">
      <w:start w:val="1"/>
      <w:numFmt w:val="decimal"/>
      <w:lvlText w:val="%1.%2.%3.%4.%5.%6.%7."/>
      <w:lvlJc w:val="left"/>
      <w:pPr>
        <w:tabs>
          <w:tab w:val="num" w:pos="0"/>
        </w:tabs>
        <w:ind w:left="5580" w:hanging="1440"/>
      </w:pPr>
    </w:lvl>
    <w:lvl w:ilvl="7">
      <w:start w:val="1"/>
      <w:numFmt w:val="decimal"/>
      <w:lvlText w:val="%1.%2.%3.%4.%5.%6.%7.%8."/>
      <w:lvlJc w:val="left"/>
      <w:pPr>
        <w:tabs>
          <w:tab w:val="num" w:pos="0"/>
        </w:tabs>
        <w:ind w:left="6270" w:hanging="1440"/>
      </w:pPr>
    </w:lvl>
    <w:lvl w:ilvl="8">
      <w:start w:val="1"/>
      <w:numFmt w:val="decimal"/>
      <w:lvlText w:val="%1.%2.%3.%4.%5.%6.%7.%8.%9."/>
      <w:lvlJc w:val="left"/>
      <w:pPr>
        <w:tabs>
          <w:tab w:val="num" w:pos="0"/>
        </w:tabs>
        <w:ind w:left="7320" w:hanging="1800"/>
      </w:pPr>
    </w:lvl>
  </w:abstractNum>
  <w:abstractNum w:abstractNumId="9" w15:restartNumberingAfterBreak="0">
    <w:nsid w:val="15B84864"/>
    <w:multiLevelType w:val="multilevel"/>
    <w:tmpl w:val="7AB6F3C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7A197E"/>
    <w:multiLevelType w:val="hybridMultilevel"/>
    <w:tmpl w:val="5D90CD6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BA5A07"/>
    <w:multiLevelType w:val="multilevel"/>
    <w:tmpl w:val="16AAEC28"/>
    <w:lvl w:ilvl="0">
      <w:start w:val="1"/>
      <w:numFmt w:val="bullet"/>
      <w:lvlText w:val=""/>
      <w:lvlJc w:val="left"/>
      <w:pPr>
        <w:tabs>
          <w:tab w:val="num" w:pos="0"/>
        </w:tabs>
        <w:ind w:left="2160" w:hanging="360"/>
      </w:pPr>
      <w:rPr>
        <w:rFonts w:ascii="Symbol" w:hAnsi="Symbol" w:cs="Symbol"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12" w15:restartNumberingAfterBreak="0">
    <w:nsid w:val="23024DF9"/>
    <w:multiLevelType w:val="multilevel"/>
    <w:tmpl w:val="093827CC"/>
    <w:lvl w:ilvl="0">
      <w:start w:val="7"/>
      <w:numFmt w:val="decimal"/>
      <w:lvlText w:val="%1."/>
      <w:lvlJc w:val="left"/>
      <w:pPr>
        <w:tabs>
          <w:tab w:val="num" w:pos="0"/>
        </w:tabs>
        <w:ind w:left="660" w:hanging="660"/>
      </w:pPr>
    </w:lvl>
    <w:lvl w:ilvl="1">
      <w:start w:val="12"/>
      <w:numFmt w:val="decimal"/>
      <w:lvlText w:val="%1.%2."/>
      <w:lvlJc w:val="left"/>
      <w:pPr>
        <w:tabs>
          <w:tab w:val="num" w:pos="0"/>
        </w:tabs>
        <w:ind w:left="1380" w:hanging="660"/>
      </w:pPr>
    </w:lvl>
    <w:lvl w:ilvl="2">
      <w:start w:val="1"/>
      <w:numFmt w:val="bullet"/>
      <w:lvlText w:val=""/>
      <w:lvlJc w:val="left"/>
      <w:pPr>
        <w:tabs>
          <w:tab w:val="num" w:pos="0"/>
        </w:tabs>
        <w:ind w:left="2160" w:hanging="720"/>
      </w:pPr>
      <w:rPr>
        <w:rFonts w:ascii="Symbol" w:hAnsi="Symbol" w:cs="Symbol" w:hint="default"/>
      </w:r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3" w15:restartNumberingAfterBreak="0">
    <w:nsid w:val="2322135B"/>
    <w:multiLevelType w:val="multilevel"/>
    <w:tmpl w:val="34529C24"/>
    <w:lvl w:ilvl="0">
      <w:start w:val="11"/>
      <w:numFmt w:val="decimal"/>
      <w:lvlText w:val="%1."/>
      <w:lvlJc w:val="left"/>
      <w:pPr>
        <w:tabs>
          <w:tab w:val="num" w:pos="0"/>
        </w:tabs>
        <w:ind w:left="660" w:hanging="660"/>
      </w:pPr>
      <w:rPr>
        <w:rFonts w:hint="default"/>
      </w:rPr>
    </w:lvl>
    <w:lvl w:ilvl="1">
      <w:start w:val="2"/>
      <w:numFmt w:val="decimal"/>
      <w:lvlText w:val="%1.%2."/>
      <w:lvlJc w:val="left"/>
      <w:pPr>
        <w:tabs>
          <w:tab w:val="num" w:pos="0"/>
        </w:tabs>
        <w:ind w:left="1020" w:hanging="660"/>
      </w:pPr>
      <w:rPr>
        <w:rFonts w:hint="default"/>
      </w:rPr>
    </w:lvl>
    <w:lvl w:ilvl="2">
      <w:start w:val="4"/>
      <w:numFmt w:val="decimal"/>
      <w:lvlText w:val="%1.%2.%3."/>
      <w:lvlJc w:val="left"/>
      <w:pPr>
        <w:tabs>
          <w:tab w:val="num" w:pos="0"/>
        </w:tabs>
        <w:ind w:left="1440" w:hanging="720"/>
      </w:pPr>
      <w:rPr>
        <w:rFonts w:hint="default"/>
      </w:rPr>
    </w:lvl>
    <w:lvl w:ilvl="3">
      <w:start w:val="1"/>
      <w:numFmt w:val="lowerLetter"/>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14" w15:restartNumberingAfterBreak="0">
    <w:nsid w:val="234A0DF0"/>
    <w:multiLevelType w:val="hybridMultilevel"/>
    <w:tmpl w:val="6D42D72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7C62DE"/>
    <w:multiLevelType w:val="multilevel"/>
    <w:tmpl w:val="27AEABE0"/>
    <w:lvl w:ilvl="0">
      <w:start w:val="7"/>
      <w:numFmt w:val="decimal"/>
      <w:lvlText w:val="%1."/>
      <w:lvlJc w:val="left"/>
      <w:pPr>
        <w:tabs>
          <w:tab w:val="num" w:pos="0"/>
        </w:tabs>
        <w:ind w:left="360" w:hanging="360"/>
      </w:pPr>
      <w:rPr>
        <w:rFonts w:hint="default"/>
        <w:b/>
        <w:bCs/>
      </w:rPr>
    </w:lvl>
    <w:lvl w:ilvl="1">
      <w:start w:val="12"/>
      <w:numFmt w:val="decimal"/>
      <w:lvlText w:val="%1.%2."/>
      <w:lvlJc w:val="left"/>
      <w:pPr>
        <w:tabs>
          <w:tab w:val="num" w:pos="0"/>
        </w:tabs>
        <w:ind w:left="1185" w:hanging="360"/>
      </w:pPr>
      <w:rPr>
        <w:rFonts w:hint="default"/>
      </w:rPr>
    </w:lvl>
    <w:lvl w:ilvl="2">
      <w:start w:val="1"/>
      <w:numFmt w:val="decimal"/>
      <w:lvlText w:val="%1.%2.%3."/>
      <w:lvlJc w:val="left"/>
      <w:pPr>
        <w:tabs>
          <w:tab w:val="num" w:pos="0"/>
        </w:tabs>
        <w:ind w:left="2370" w:hanging="720"/>
      </w:pPr>
      <w:rPr>
        <w:rFonts w:hint="default"/>
      </w:rPr>
    </w:lvl>
    <w:lvl w:ilvl="3">
      <w:start w:val="1"/>
      <w:numFmt w:val="decimal"/>
      <w:lvlText w:val="%1.%2.%3.%4."/>
      <w:lvlJc w:val="left"/>
      <w:pPr>
        <w:tabs>
          <w:tab w:val="num" w:pos="0"/>
        </w:tabs>
        <w:ind w:left="3195" w:hanging="720"/>
      </w:pPr>
      <w:rPr>
        <w:rFonts w:hint="default"/>
      </w:rPr>
    </w:lvl>
    <w:lvl w:ilvl="4">
      <w:start w:val="1"/>
      <w:numFmt w:val="decimal"/>
      <w:lvlText w:val="%1.%2.%3.%4.%5."/>
      <w:lvlJc w:val="left"/>
      <w:pPr>
        <w:tabs>
          <w:tab w:val="num" w:pos="0"/>
        </w:tabs>
        <w:ind w:left="4380" w:hanging="1080"/>
      </w:pPr>
      <w:rPr>
        <w:rFonts w:hint="default"/>
      </w:rPr>
    </w:lvl>
    <w:lvl w:ilvl="5">
      <w:start w:val="1"/>
      <w:numFmt w:val="decimal"/>
      <w:lvlText w:val="%1.%2.%3.%4.%5.%6."/>
      <w:lvlJc w:val="left"/>
      <w:pPr>
        <w:tabs>
          <w:tab w:val="num" w:pos="0"/>
        </w:tabs>
        <w:ind w:left="5205" w:hanging="1080"/>
      </w:pPr>
      <w:rPr>
        <w:rFonts w:hint="default"/>
      </w:rPr>
    </w:lvl>
    <w:lvl w:ilvl="6">
      <w:start w:val="1"/>
      <w:numFmt w:val="decimal"/>
      <w:lvlText w:val="%1.%2.%3.%4.%5.%6.%7."/>
      <w:lvlJc w:val="left"/>
      <w:pPr>
        <w:tabs>
          <w:tab w:val="num" w:pos="0"/>
        </w:tabs>
        <w:ind w:left="6390" w:hanging="1440"/>
      </w:pPr>
      <w:rPr>
        <w:rFonts w:hint="default"/>
      </w:rPr>
    </w:lvl>
    <w:lvl w:ilvl="7">
      <w:start w:val="1"/>
      <w:numFmt w:val="decimal"/>
      <w:lvlText w:val="%1.%2.%3.%4.%5.%6.%7.%8."/>
      <w:lvlJc w:val="left"/>
      <w:pPr>
        <w:tabs>
          <w:tab w:val="num" w:pos="0"/>
        </w:tabs>
        <w:ind w:left="7215" w:hanging="1440"/>
      </w:pPr>
      <w:rPr>
        <w:rFonts w:hint="default"/>
      </w:rPr>
    </w:lvl>
    <w:lvl w:ilvl="8">
      <w:start w:val="1"/>
      <w:numFmt w:val="decimal"/>
      <w:lvlText w:val="%1.%2.%3.%4.%5.%6.%7.%8.%9."/>
      <w:lvlJc w:val="left"/>
      <w:pPr>
        <w:tabs>
          <w:tab w:val="num" w:pos="0"/>
        </w:tabs>
        <w:ind w:left="8400" w:hanging="1800"/>
      </w:pPr>
      <w:rPr>
        <w:rFonts w:hint="default"/>
      </w:rPr>
    </w:lvl>
  </w:abstractNum>
  <w:abstractNum w:abstractNumId="16" w15:restartNumberingAfterBreak="0">
    <w:nsid w:val="259030B9"/>
    <w:multiLevelType w:val="multilevel"/>
    <w:tmpl w:val="9DEE5064"/>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ascii="Times New Roman" w:hAnsi="Times New Roman" w:cs="Times New Roman" w:hint="default"/>
        <w:b w:val="0"/>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b w:val="0"/>
      </w:rPr>
    </w:lvl>
    <w:lvl w:ilvl="4">
      <w:start w:val="1"/>
      <w:numFmt w:val="decimal"/>
      <w:isLgl/>
      <w:lvlText w:val="%1.%2.%3.%4.%5."/>
      <w:lvlJc w:val="left"/>
      <w:pPr>
        <w:ind w:left="1440" w:hanging="1080"/>
      </w:pPr>
      <w:rPr>
        <w:rFonts w:ascii="Times New Roman" w:hAnsi="Times New Roman" w:cs="Times New Roman" w:hint="default"/>
        <w:b w:val="0"/>
      </w:rPr>
    </w:lvl>
    <w:lvl w:ilvl="5">
      <w:start w:val="1"/>
      <w:numFmt w:val="decimal"/>
      <w:isLgl/>
      <w:lvlText w:val="%1.%2.%3.%4.%5.%6."/>
      <w:lvlJc w:val="left"/>
      <w:pPr>
        <w:ind w:left="1440" w:hanging="1080"/>
      </w:pPr>
      <w:rPr>
        <w:rFonts w:ascii="Times New Roman" w:hAnsi="Times New Roman" w:cs="Times New Roman" w:hint="default"/>
        <w:b w:val="0"/>
      </w:rPr>
    </w:lvl>
    <w:lvl w:ilvl="6">
      <w:start w:val="1"/>
      <w:numFmt w:val="decimal"/>
      <w:isLgl/>
      <w:lvlText w:val="%1.%2.%3.%4.%5.%6.%7."/>
      <w:lvlJc w:val="left"/>
      <w:pPr>
        <w:ind w:left="1800" w:hanging="1440"/>
      </w:pPr>
      <w:rPr>
        <w:rFonts w:ascii="Times New Roman" w:hAnsi="Times New Roman" w:cs="Times New Roman" w:hint="default"/>
        <w:b w:val="0"/>
      </w:rPr>
    </w:lvl>
    <w:lvl w:ilvl="7">
      <w:start w:val="1"/>
      <w:numFmt w:val="decimal"/>
      <w:isLgl/>
      <w:lvlText w:val="%1.%2.%3.%4.%5.%6.%7.%8."/>
      <w:lvlJc w:val="left"/>
      <w:pPr>
        <w:ind w:left="1800" w:hanging="1440"/>
      </w:pPr>
      <w:rPr>
        <w:rFonts w:ascii="Times New Roman" w:hAnsi="Times New Roman" w:cs="Times New Roman" w:hint="default"/>
        <w:b w:val="0"/>
      </w:rPr>
    </w:lvl>
    <w:lvl w:ilvl="8">
      <w:start w:val="1"/>
      <w:numFmt w:val="decimal"/>
      <w:isLgl/>
      <w:lvlText w:val="%1.%2.%3.%4.%5.%6.%7.%8.%9."/>
      <w:lvlJc w:val="left"/>
      <w:pPr>
        <w:ind w:left="2160" w:hanging="1800"/>
      </w:pPr>
      <w:rPr>
        <w:rFonts w:ascii="Times New Roman" w:hAnsi="Times New Roman" w:cs="Times New Roman" w:hint="default"/>
        <w:b w:val="0"/>
      </w:rPr>
    </w:lvl>
  </w:abstractNum>
  <w:abstractNum w:abstractNumId="17" w15:restartNumberingAfterBreak="0">
    <w:nsid w:val="2A9D16DE"/>
    <w:multiLevelType w:val="multilevel"/>
    <w:tmpl w:val="9C782C3C"/>
    <w:lvl w:ilvl="0">
      <w:start w:val="12"/>
      <w:numFmt w:val="decimal"/>
      <w:lvlText w:val="%1"/>
      <w:lvlJc w:val="left"/>
      <w:pPr>
        <w:ind w:left="600" w:hanging="600"/>
      </w:pPr>
      <w:rPr>
        <w:rFonts w:asciiTheme="minorHAnsi" w:hAnsiTheme="minorHAnsi" w:cstheme="minorBidi" w:hint="default"/>
        <w:sz w:val="21"/>
      </w:rPr>
    </w:lvl>
    <w:lvl w:ilvl="1">
      <w:start w:val="5"/>
      <w:numFmt w:val="decimal"/>
      <w:lvlText w:val="%1.%2"/>
      <w:lvlJc w:val="left"/>
      <w:pPr>
        <w:ind w:left="883" w:hanging="600"/>
      </w:pPr>
      <w:rPr>
        <w:rFonts w:asciiTheme="minorHAnsi" w:hAnsiTheme="minorHAnsi" w:cstheme="minorBidi" w:hint="default"/>
        <w:sz w:val="21"/>
      </w:rPr>
    </w:lvl>
    <w:lvl w:ilvl="2">
      <w:start w:val="1"/>
      <w:numFmt w:val="decimal"/>
      <w:lvlText w:val="%1.%2.%3"/>
      <w:lvlJc w:val="left"/>
      <w:pPr>
        <w:ind w:left="1286" w:hanging="720"/>
      </w:pPr>
      <w:rPr>
        <w:rFonts w:ascii="Times New Roman" w:hAnsi="Times New Roman" w:cs="Times New Roman" w:hint="default"/>
        <w:sz w:val="24"/>
        <w:szCs w:val="24"/>
      </w:rPr>
    </w:lvl>
    <w:lvl w:ilvl="3">
      <w:start w:val="1"/>
      <w:numFmt w:val="decimal"/>
      <w:lvlText w:val="%1.%2.%3.%4"/>
      <w:lvlJc w:val="left"/>
      <w:pPr>
        <w:ind w:left="1569" w:hanging="720"/>
      </w:pPr>
      <w:rPr>
        <w:rFonts w:asciiTheme="minorHAnsi" w:hAnsiTheme="minorHAnsi" w:cstheme="minorBidi" w:hint="default"/>
        <w:sz w:val="21"/>
      </w:rPr>
    </w:lvl>
    <w:lvl w:ilvl="4">
      <w:start w:val="1"/>
      <w:numFmt w:val="decimal"/>
      <w:lvlText w:val="%1.%2.%3.%4.%5"/>
      <w:lvlJc w:val="left"/>
      <w:pPr>
        <w:ind w:left="2212" w:hanging="1080"/>
      </w:pPr>
      <w:rPr>
        <w:rFonts w:asciiTheme="minorHAnsi" w:hAnsiTheme="minorHAnsi" w:cstheme="minorBidi" w:hint="default"/>
        <w:sz w:val="21"/>
      </w:rPr>
    </w:lvl>
    <w:lvl w:ilvl="5">
      <w:start w:val="1"/>
      <w:numFmt w:val="decimal"/>
      <w:lvlText w:val="%1.%2.%3.%4.%5.%6"/>
      <w:lvlJc w:val="left"/>
      <w:pPr>
        <w:ind w:left="2495" w:hanging="1080"/>
      </w:pPr>
      <w:rPr>
        <w:rFonts w:asciiTheme="minorHAnsi" w:hAnsiTheme="minorHAnsi" w:cstheme="minorBidi" w:hint="default"/>
        <w:sz w:val="21"/>
      </w:rPr>
    </w:lvl>
    <w:lvl w:ilvl="6">
      <w:start w:val="1"/>
      <w:numFmt w:val="decimal"/>
      <w:lvlText w:val="%1.%2.%3.%4.%5.%6.%7"/>
      <w:lvlJc w:val="left"/>
      <w:pPr>
        <w:ind w:left="3138" w:hanging="1440"/>
      </w:pPr>
      <w:rPr>
        <w:rFonts w:asciiTheme="minorHAnsi" w:hAnsiTheme="minorHAnsi" w:cstheme="minorBidi" w:hint="default"/>
        <w:sz w:val="21"/>
      </w:rPr>
    </w:lvl>
    <w:lvl w:ilvl="7">
      <w:start w:val="1"/>
      <w:numFmt w:val="decimal"/>
      <w:lvlText w:val="%1.%2.%3.%4.%5.%6.%7.%8"/>
      <w:lvlJc w:val="left"/>
      <w:pPr>
        <w:ind w:left="3421" w:hanging="1440"/>
      </w:pPr>
      <w:rPr>
        <w:rFonts w:asciiTheme="minorHAnsi" w:hAnsiTheme="minorHAnsi" w:cstheme="minorBidi" w:hint="default"/>
        <w:sz w:val="21"/>
      </w:rPr>
    </w:lvl>
    <w:lvl w:ilvl="8">
      <w:start w:val="1"/>
      <w:numFmt w:val="decimal"/>
      <w:lvlText w:val="%1.%2.%3.%4.%5.%6.%7.%8.%9"/>
      <w:lvlJc w:val="left"/>
      <w:pPr>
        <w:ind w:left="4064" w:hanging="1800"/>
      </w:pPr>
      <w:rPr>
        <w:rFonts w:asciiTheme="minorHAnsi" w:hAnsiTheme="minorHAnsi" w:cstheme="minorBidi" w:hint="default"/>
        <w:sz w:val="21"/>
      </w:rPr>
    </w:lvl>
  </w:abstractNum>
  <w:abstractNum w:abstractNumId="18" w15:restartNumberingAfterBreak="0">
    <w:nsid w:val="2B115B96"/>
    <w:multiLevelType w:val="multilevel"/>
    <w:tmpl w:val="86A4E990"/>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013791D"/>
    <w:multiLevelType w:val="hybridMultilevel"/>
    <w:tmpl w:val="37B6BA7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7D7904"/>
    <w:multiLevelType w:val="hybridMultilevel"/>
    <w:tmpl w:val="DF4E6FB6"/>
    <w:lvl w:ilvl="0" w:tplc="4FA6FD26">
      <w:start w:val="1"/>
      <w:numFmt w:val="decimal"/>
      <w:lvlText w:val="7.56.%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1" w15:restartNumberingAfterBreak="0">
    <w:nsid w:val="30BC6739"/>
    <w:multiLevelType w:val="multilevel"/>
    <w:tmpl w:val="AA70086E"/>
    <w:lvl w:ilvl="0">
      <w:start w:val="1"/>
      <w:numFmt w:val="decimal"/>
      <w:lvlText w:val="%1."/>
      <w:lvlJc w:val="left"/>
      <w:pPr>
        <w:ind w:left="720" w:hanging="360"/>
      </w:pPr>
    </w:lvl>
    <w:lvl w:ilvl="1">
      <w:start w:val="1"/>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1E55FC9"/>
    <w:multiLevelType w:val="multilevel"/>
    <w:tmpl w:val="BDDC4F5C"/>
    <w:lvl w:ilvl="0">
      <w:start w:val="6"/>
      <w:numFmt w:val="decimal"/>
      <w:lvlText w:val="%1."/>
      <w:lvlJc w:val="left"/>
      <w:pPr>
        <w:tabs>
          <w:tab w:val="num" w:pos="0"/>
        </w:tabs>
        <w:ind w:left="360" w:hanging="360"/>
      </w:pPr>
      <w:rPr>
        <w:b/>
        <w:bCs/>
      </w:rPr>
    </w:lvl>
    <w:lvl w:ilvl="1">
      <w:start w:val="1"/>
      <w:numFmt w:val="decimal"/>
      <w:lvlText w:val="%1.%2."/>
      <w:lvlJc w:val="left"/>
      <w:pPr>
        <w:tabs>
          <w:tab w:val="num" w:pos="0"/>
        </w:tabs>
        <w:ind w:left="1185" w:hanging="360"/>
      </w:pPr>
    </w:lvl>
    <w:lvl w:ilvl="2">
      <w:start w:val="1"/>
      <w:numFmt w:val="decimal"/>
      <w:lvlText w:val="%1.%2.%3."/>
      <w:lvlJc w:val="left"/>
      <w:pPr>
        <w:tabs>
          <w:tab w:val="num" w:pos="0"/>
        </w:tabs>
        <w:ind w:left="2370" w:hanging="720"/>
      </w:pPr>
    </w:lvl>
    <w:lvl w:ilvl="3">
      <w:start w:val="1"/>
      <w:numFmt w:val="decimal"/>
      <w:lvlText w:val="%1.%2.%3.%4."/>
      <w:lvlJc w:val="left"/>
      <w:pPr>
        <w:tabs>
          <w:tab w:val="num" w:pos="0"/>
        </w:tabs>
        <w:ind w:left="319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205" w:hanging="1080"/>
      </w:pPr>
    </w:lvl>
    <w:lvl w:ilvl="6">
      <w:start w:val="1"/>
      <w:numFmt w:val="decimal"/>
      <w:lvlText w:val="%1.%2.%3.%4.%5.%6.%7."/>
      <w:lvlJc w:val="left"/>
      <w:pPr>
        <w:tabs>
          <w:tab w:val="num" w:pos="0"/>
        </w:tabs>
        <w:ind w:left="6390" w:hanging="1440"/>
      </w:pPr>
    </w:lvl>
    <w:lvl w:ilvl="7">
      <w:start w:val="1"/>
      <w:numFmt w:val="decimal"/>
      <w:lvlText w:val="%1.%2.%3.%4.%5.%6.%7.%8."/>
      <w:lvlJc w:val="left"/>
      <w:pPr>
        <w:tabs>
          <w:tab w:val="num" w:pos="0"/>
        </w:tabs>
        <w:ind w:left="7215" w:hanging="1440"/>
      </w:pPr>
    </w:lvl>
    <w:lvl w:ilvl="8">
      <w:start w:val="1"/>
      <w:numFmt w:val="decimal"/>
      <w:lvlText w:val="%1.%2.%3.%4.%5.%6.%7.%8.%9."/>
      <w:lvlJc w:val="left"/>
      <w:pPr>
        <w:tabs>
          <w:tab w:val="num" w:pos="0"/>
        </w:tabs>
        <w:ind w:left="8400" w:hanging="1800"/>
      </w:pPr>
    </w:lvl>
  </w:abstractNum>
  <w:abstractNum w:abstractNumId="23" w15:restartNumberingAfterBreak="0">
    <w:nsid w:val="38280C61"/>
    <w:multiLevelType w:val="hybridMultilevel"/>
    <w:tmpl w:val="3C6093D6"/>
    <w:lvl w:ilvl="0" w:tplc="AC5A9798">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951226B"/>
    <w:multiLevelType w:val="hybridMultilevel"/>
    <w:tmpl w:val="3F3895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AC13009"/>
    <w:multiLevelType w:val="hybridMultilevel"/>
    <w:tmpl w:val="37B6BA7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B0A2558"/>
    <w:multiLevelType w:val="hybridMultilevel"/>
    <w:tmpl w:val="9F3650AE"/>
    <w:lvl w:ilvl="0" w:tplc="A8983D60">
      <w:start w:val="1"/>
      <w:numFmt w:val="decimal"/>
      <w:lvlText w:val="%1."/>
      <w:lvlJc w:val="left"/>
      <w:pPr>
        <w:ind w:left="1020" w:hanging="360"/>
      </w:pPr>
    </w:lvl>
    <w:lvl w:ilvl="1" w:tplc="F7C62424">
      <w:start w:val="1"/>
      <w:numFmt w:val="decimal"/>
      <w:lvlText w:val="%2."/>
      <w:lvlJc w:val="left"/>
      <w:pPr>
        <w:ind w:left="1020" w:hanging="360"/>
      </w:pPr>
    </w:lvl>
    <w:lvl w:ilvl="2" w:tplc="F1E47DBE">
      <w:start w:val="1"/>
      <w:numFmt w:val="decimal"/>
      <w:lvlText w:val="%3."/>
      <w:lvlJc w:val="left"/>
      <w:pPr>
        <w:ind w:left="1020" w:hanging="360"/>
      </w:pPr>
    </w:lvl>
    <w:lvl w:ilvl="3" w:tplc="6CCA1478">
      <w:start w:val="1"/>
      <w:numFmt w:val="decimal"/>
      <w:lvlText w:val="%4."/>
      <w:lvlJc w:val="left"/>
      <w:pPr>
        <w:ind w:left="1020" w:hanging="360"/>
      </w:pPr>
    </w:lvl>
    <w:lvl w:ilvl="4" w:tplc="9522CE24">
      <w:start w:val="1"/>
      <w:numFmt w:val="decimal"/>
      <w:lvlText w:val="%5."/>
      <w:lvlJc w:val="left"/>
      <w:pPr>
        <w:ind w:left="1020" w:hanging="360"/>
      </w:pPr>
    </w:lvl>
    <w:lvl w:ilvl="5" w:tplc="D7068E3E">
      <w:start w:val="1"/>
      <w:numFmt w:val="decimal"/>
      <w:lvlText w:val="%6."/>
      <w:lvlJc w:val="left"/>
      <w:pPr>
        <w:ind w:left="1020" w:hanging="360"/>
      </w:pPr>
    </w:lvl>
    <w:lvl w:ilvl="6" w:tplc="433E3236">
      <w:start w:val="1"/>
      <w:numFmt w:val="decimal"/>
      <w:lvlText w:val="%7."/>
      <w:lvlJc w:val="left"/>
      <w:pPr>
        <w:ind w:left="1020" w:hanging="360"/>
      </w:pPr>
    </w:lvl>
    <w:lvl w:ilvl="7" w:tplc="BDF86876">
      <w:start w:val="1"/>
      <w:numFmt w:val="decimal"/>
      <w:lvlText w:val="%8."/>
      <w:lvlJc w:val="left"/>
      <w:pPr>
        <w:ind w:left="1020" w:hanging="360"/>
      </w:pPr>
    </w:lvl>
    <w:lvl w:ilvl="8" w:tplc="D8AE4514">
      <w:start w:val="1"/>
      <w:numFmt w:val="decimal"/>
      <w:lvlText w:val="%9."/>
      <w:lvlJc w:val="left"/>
      <w:pPr>
        <w:ind w:left="1020" w:hanging="360"/>
      </w:pPr>
    </w:lvl>
  </w:abstractNum>
  <w:abstractNum w:abstractNumId="27" w15:restartNumberingAfterBreak="0">
    <w:nsid w:val="3CF37254"/>
    <w:multiLevelType w:val="hybridMultilevel"/>
    <w:tmpl w:val="C19E3D0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3A960BB"/>
    <w:multiLevelType w:val="multilevel"/>
    <w:tmpl w:val="51F0D2CA"/>
    <w:lvl w:ilvl="0">
      <w:start w:val="8"/>
      <w:numFmt w:val="decimal"/>
      <w:lvlText w:val="%1."/>
      <w:lvlJc w:val="left"/>
      <w:pPr>
        <w:tabs>
          <w:tab w:val="num" w:pos="0"/>
        </w:tabs>
        <w:ind w:left="36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2160" w:hanging="720"/>
      </w:pPr>
    </w:lvl>
    <w:lvl w:ilvl="3">
      <w:start w:val="1"/>
      <w:numFmt w:val="lowerLetter"/>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29" w15:restartNumberingAfterBreak="0">
    <w:nsid w:val="4F355834"/>
    <w:multiLevelType w:val="hybridMultilevel"/>
    <w:tmpl w:val="13089F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B2177C"/>
    <w:multiLevelType w:val="multilevel"/>
    <w:tmpl w:val="32DEF268"/>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1" w15:restartNumberingAfterBreak="0">
    <w:nsid w:val="509D4E03"/>
    <w:multiLevelType w:val="multilevel"/>
    <w:tmpl w:val="FFA4FABE"/>
    <w:lvl w:ilvl="0">
      <w:start w:val="5"/>
      <w:numFmt w:val="decimal"/>
      <w:lvlText w:val="%1."/>
      <w:lvlJc w:val="left"/>
      <w:pPr>
        <w:tabs>
          <w:tab w:val="num" w:pos="0"/>
        </w:tabs>
        <w:ind w:left="540" w:hanging="540"/>
      </w:pPr>
    </w:lvl>
    <w:lvl w:ilvl="1">
      <w:start w:val="2"/>
      <w:numFmt w:val="decimal"/>
      <w:lvlText w:val="%1.%2."/>
      <w:lvlJc w:val="left"/>
      <w:pPr>
        <w:tabs>
          <w:tab w:val="num" w:pos="0"/>
        </w:tabs>
        <w:ind w:left="990" w:hanging="540"/>
      </w:pPr>
    </w:lvl>
    <w:lvl w:ilvl="2">
      <w:start w:val="1"/>
      <w:numFmt w:val="decimal"/>
      <w:lvlText w:val="%1.%2.%3."/>
      <w:lvlJc w:val="left"/>
      <w:pPr>
        <w:tabs>
          <w:tab w:val="num" w:pos="0"/>
        </w:tabs>
        <w:ind w:left="1620" w:hanging="720"/>
      </w:pPr>
    </w:lvl>
    <w:lvl w:ilvl="3">
      <w:start w:val="1"/>
      <w:numFmt w:val="decimal"/>
      <w:lvlText w:val="%1.%2.%3.%4."/>
      <w:lvlJc w:val="left"/>
      <w:pPr>
        <w:tabs>
          <w:tab w:val="num" w:pos="0"/>
        </w:tabs>
        <w:ind w:left="207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330" w:hanging="1080"/>
      </w:pPr>
    </w:lvl>
    <w:lvl w:ilvl="6">
      <w:start w:val="1"/>
      <w:numFmt w:val="decimal"/>
      <w:lvlText w:val="%1.%2.%3.%4.%5.%6.%7."/>
      <w:lvlJc w:val="left"/>
      <w:pPr>
        <w:tabs>
          <w:tab w:val="num" w:pos="0"/>
        </w:tabs>
        <w:ind w:left="4140" w:hanging="1440"/>
      </w:pPr>
    </w:lvl>
    <w:lvl w:ilvl="7">
      <w:start w:val="1"/>
      <w:numFmt w:val="decimal"/>
      <w:lvlText w:val="%1.%2.%3.%4.%5.%6.%7.%8."/>
      <w:lvlJc w:val="left"/>
      <w:pPr>
        <w:tabs>
          <w:tab w:val="num" w:pos="0"/>
        </w:tabs>
        <w:ind w:left="4590" w:hanging="1440"/>
      </w:pPr>
    </w:lvl>
    <w:lvl w:ilvl="8">
      <w:start w:val="1"/>
      <w:numFmt w:val="decimal"/>
      <w:lvlText w:val="%1.%2.%3.%4.%5.%6.%7.%8.%9."/>
      <w:lvlJc w:val="left"/>
      <w:pPr>
        <w:tabs>
          <w:tab w:val="num" w:pos="0"/>
        </w:tabs>
        <w:ind w:left="5400" w:hanging="1800"/>
      </w:pPr>
    </w:lvl>
  </w:abstractNum>
  <w:abstractNum w:abstractNumId="32" w15:restartNumberingAfterBreak="0">
    <w:nsid w:val="5610599B"/>
    <w:multiLevelType w:val="multilevel"/>
    <w:tmpl w:val="39F4C496"/>
    <w:lvl w:ilvl="0">
      <w:start w:val="12"/>
      <w:numFmt w:val="decimal"/>
      <w:lvlText w:val="%1."/>
      <w:lvlJc w:val="left"/>
      <w:pPr>
        <w:tabs>
          <w:tab w:val="num" w:pos="0"/>
        </w:tabs>
        <w:ind w:left="660" w:hanging="660"/>
      </w:pPr>
      <w:rPr>
        <w:rFonts w:hint="default"/>
      </w:rPr>
    </w:lvl>
    <w:lvl w:ilvl="1">
      <w:start w:val="1"/>
      <w:numFmt w:val="decimal"/>
      <w:lvlText w:val="%1.%2."/>
      <w:lvlJc w:val="left"/>
      <w:pPr>
        <w:tabs>
          <w:tab w:val="num" w:pos="0"/>
        </w:tabs>
        <w:ind w:left="1020" w:hanging="660"/>
      </w:pPr>
      <w:rPr>
        <w:rFonts w:hint="default"/>
      </w:rPr>
    </w:lvl>
    <w:lvl w:ilvl="2">
      <w:start w:val="4"/>
      <w:numFmt w:val="decimal"/>
      <w:lvlText w:val="%1.%2.%3."/>
      <w:lvlJc w:val="left"/>
      <w:pPr>
        <w:tabs>
          <w:tab w:val="num" w:pos="0"/>
        </w:tabs>
        <w:ind w:left="1440" w:hanging="720"/>
      </w:pPr>
      <w:rPr>
        <w:rFonts w:hint="default"/>
      </w:rPr>
    </w:lvl>
    <w:lvl w:ilvl="3">
      <w:start w:val="1"/>
      <w:numFmt w:val="lowerLetter"/>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33" w15:restartNumberingAfterBreak="0">
    <w:nsid w:val="5AC155F1"/>
    <w:multiLevelType w:val="hybridMultilevel"/>
    <w:tmpl w:val="8E80661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CC06F84"/>
    <w:multiLevelType w:val="hybridMultilevel"/>
    <w:tmpl w:val="F78E93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4A30B09"/>
    <w:multiLevelType w:val="hybridMultilevel"/>
    <w:tmpl w:val="14348C9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F6046B"/>
    <w:multiLevelType w:val="multilevel"/>
    <w:tmpl w:val="4AA2869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DA1493"/>
    <w:multiLevelType w:val="hybridMultilevel"/>
    <w:tmpl w:val="1908C7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7142C2B"/>
    <w:multiLevelType w:val="hybridMultilevel"/>
    <w:tmpl w:val="0C266C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9F22C09"/>
    <w:multiLevelType w:val="hybridMultilevel"/>
    <w:tmpl w:val="19647D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E2F5EBE"/>
    <w:multiLevelType w:val="multilevel"/>
    <w:tmpl w:val="F0BAA580"/>
    <w:lvl w:ilvl="0">
      <w:start w:val="4"/>
      <w:numFmt w:val="decimal"/>
      <w:lvlText w:val="%1."/>
      <w:lvlJc w:val="left"/>
      <w:pPr>
        <w:tabs>
          <w:tab w:val="num" w:pos="0"/>
        </w:tabs>
        <w:ind w:left="540" w:hanging="540"/>
      </w:pPr>
      <w:rPr>
        <w:color w:val="242424"/>
      </w:rPr>
    </w:lvl>
    <w:lvl w:ilvl="1">
      <w:start w:val="1"/>
      <w:numFmt w:val="decimal"/>
      <w:lvlText w:val="%1.%2."/>
      <w:lvlJc w:val="left"/>
      <w:pPr>
        <w:tabs>
          <w:tab w:val="num" w:pos="0"/>
        </w:tabs>
        <w:ind w:left="900" w:hanging="540"/>
      </w:pPr>
      <w:rPr>
        <w:color w:val="242424"/>
      </w:rPr>
    </w:lvl>
    <w:lvl w:ilvl="2">
      <w:start w:val="5"/>
      <w:numFmt w:val="decimal"/>
      <w:lvlText w:val="%1.%2.%3."/>
      <w:lvlJc w:val="left"/>
      <w:pPr>
        <w:tabs>
          <w:tab w:val="num" w:pos="0"/>
        </w:tabs>
        <w:ind w:left="1440" w:hanging="720"/>
      </w:pPr>
      <w:rPr>
        <w:color w:val="242424"/>
      </w:rPr>
    </w:lvl>
    <w:lvl w:ilvl="3">
      <w:start w:val="1"/>
      <w:numFmt w:val="decimal"/>
      <w:lvlText w:val="%1.%2.%3.%4."/>
      <w:lvlJc w:val="left"/>
      <w:pPr>
        <w:tabs>
          <w:tab w:val="num" w:pos="0"/>
        </w:tabs>
        <w:ind w:left="1800" w:hanging="720"/>
      </w:pPr>
      <w:rPr>
        <w:color w:val="242424"/>
      </w:rPr>
    </w:lvl>
    <w:lvl w:ilvl="4">
      <w:start w:val="1"/>
      <w:numFmt w:val="decimal"/>
      <w:lvlText w:val="%1.%2.%3.%4.%5."/>
      <w:lvlJc w:val="left"/>
      <w:pPr>
        <w:tabs>
          <w:tab w:val="num" w:pos="0"/>
        </w:tabs>
        <w:ind w:left="2520" w:hanging="1080"/>
      </w:pPr>
      <w:rPr>
        <w:color w:val="242424"/>
      </w:rPr>
    </w:lvl>
    <w:lvl w:ilvl="5">
      <w:start w:val="1"/>
      <w:numFmt w:val="decimal"/>
      <w:lvlText w:val="%1.%2.%3.%4.%5.%6."/>
      <w:lvlJc w:val="left"/>
      <w:pPr>
        <w:tabs>
          <w:tab w:val="num" w:pos="0"/>
        </w:tabs>
        <w:ind w:left="2880" w:hanging="1080"/>
      </w:pPr>
      <w:rPr>
        <w:color w:val="242424"/>
      </w:rPr>
    </w:lvl>
    <w:lvl w:ilvl="6">
      <w:start w:val="1"/>
      <w:numFmt w:val="decimal"/>
      <w:lvlText w:val="%1.%2.%3.%4.%5.%6.%7."/>
      <w:lvlJc w:val="left"/>
      <w:pPr>
        <w:tabs>
          <w:tab w:val="num" w:pos="0"/>
        </w:tabs>
        <w:ind w:left="3600" w:hanging="1440"/>
      </w:pPr>
      <w:rPr>
        <w:color w:val="242424"/>
      </w:rPr>
    </w:lvl>
    <w:lvl w:ilvl="7">
      <w:start w:val="1"/>
      <w:numFmt w:val="decimal"/>
      <w:lvlText w:val="%1.%2.%3.%4.%5.%6.%7.%8."/>
      <w:lvlJc w:val="left"/>
      <w:pPr>
        <w:tabs>
          <w:tab w:val="num" w:pos="0"/>
        </w:tabs>
        <w:ind w:left="3960" w:hanging="1440"/>
      </w:pPr>
      <w:rPr>
        <w:color w:val="242424"/>
      </w:rPr>
    </w:lvl>
    <w:lvl w:ilvl="8">
      <w:start w:val="1"/>
      <w:numFmt w:val="decimal"/>
      <w:lvlText w:val="%1.%2.%3.%4.%5.%6.%7.%8.%9."/>
      <w:lvlJc w:val="left"/>
      <w:pPr>
        <w:tabs>
          <w:tab w:val="num" w:pos="0"/>
        </w:tabs>
        <w:ind w:left="4680" w:hanging="1800"/>
      </w:pPr>
      <w:rPr>
        <w:color w:val="242424"/>
      </w:rPr>
    </w:lvl>
  </w:abstractNum>
  <w:abstractNum w:abstractNumId="41" w15:restartNumberingAfterBreak="0">
    <w:nsid w:val="70AB2777"/>
    <w:multiLevelType w:val="multilevel"/>
    <w:tmpl w:val="39FE25BC"/>
    <w:lvl w:ilvl="0">
      <w:start w:val="7"/>
      <w:numFmt w:val="decimal"/>
      <w:lvlText w:val="%1."/>
      <w:lvlJc w:val="left"/>
      <w:pPr>
        <w:tabs>
          <w:tab w:val="num" w:pos="0"/>
        </w:tabs>
        <w:ind w:left="660" w:hanging="660"/>
      </w:pPr>
      <w:rPr>
        <w:rFonts w:hint="default"/>
        <w:color w:val="000000"/>
      </w:rPr>
    </w:lvl>
    <w:lvl w:ilvl="1">
      <w:start w:val="56"/>
      <w:numFmt w:val="decimal"/>
      <w:lvlText w:val="%1.%2."/>
      <w:lvlJc w:val="left"/>
      <w:pPr>
        <w:tabs>
          <w:tab w:val="num" w:pos="0"/>
        </w:tabs>
        <w:ind w:left="1335" w:hanging="660"/>
      </w:pPr>
      <w:rPr>
        <w:rFonts w:hint="default"/>
        <w:color w:val="000000"/>
      </w:rPr>
    </w:lvl>
    <w:lvl w:ilvl="2">
      <w:start w:val="8"/>
      <w:numFmt w:val="decimal"/>
      <w:lvlText w:val="%1.%2.%3."/>
      <w:lvlJc w:val="left"/>
      <w:pPr>
        <w:tabs>
          <w:tab w:val="num" w:pos="0"/>
        </w:tabs>
        <w:ind w:left="2070" w:hanging="720"/>
      </w:pPr>
      <w:rPr>
        <w:rFonts w:hint="default"/>
        <w:color w:val="000000"/>
      </w:rPr>
    </w:lvl>
    <w:lvl w:ilvl="3">
      <w:start w:val="1"/>
      <w:numFmt w:val="lowerLetter"/>
      <w:lvlText w:val="%1.%2.%3.%4."/>
      <w:lvlJc w:val="left"/>
      <w:pPr>
        <w:tabs>
          <w:tab w:val="num" w:pos="0"/>
        </w:tabs>
        <w:ind w:left="2745" w:hanging="720"/>
      </w:pPr>
      <w:rPr>
        <w:rFonts w:hint="default"/>
        <w:color w:val="000000"/>
      </w:rPr>
    </w:lvl>
    <w:lvl w:ilvl="4">
      <w:start w:val="1"/>
      <w:numFmt w:val="decimal"/>
      <w:lvlText w:val="%1.%2.%3.%4.%5."/>
      <w:lvlJc w:val="left"/>
      <w:pPr>
        <w:tabs>
          <w:tab w:val="num" w:pos="0"/>
        </w:tabs>
        <w:ind w:left="3780" w:hanging="1080"/>
      </w:pPr>
      <w:rPr>
        <w:rFonts w:hint="default"/>
        <w:color w:val="000000"/>
      </w:rPr>
    </w:lvl>
    <w:lvl w:ilvl="5">
      <w:start w:val="1"/>
      <w:numFmt w:val="decimal"/>
      <w:lvlText w:val="%1.%2.%3.%4.%5.%6."/>
      <w:lvlJc w:val="left"/>
      <w:pPr>
        <w:tabs>
          <w:tab w:val="num" w:pos="0"/>
        </w:tabs>
        <w:ind w:left="4455" w:hanging="1080"/>
      </w:pPr>
      <w:rPr>
        <w:rFonts w:hint="default"/>
        <w:color w:val="000000"/>
      </w:rPr>
    </w:lvl>
    <w:lvl w:ilvl="6">
      <w:start w:val="1"/>
      <w:numFmt w:val="decimal"/>
      <w:lvlText w:val="%1.%2.%3.%4.%5.%6.%7."/>
      <w:lvlJc w:val="left"/>
      <w:pPr>
        <w:tabs>
          <w:tab w:val="num" w:pos="0"/>
        </w:tabs>
        <w:ind w:left="5490" w:hanging="1440"/>
      </w:pPr>
      <w:rPr>
        <w:rFonts w:hint="default"/>
        <w:color w:val="000000"/>
      </w:rPr>
    </w:lvl>
    <w:lvl w:ilvl="7">
      <w:start w:val="1"/>
      <w:numFmt w:val="decimal"/>
      <w:lvlText w:val="%1.%2.%3.%4.%5.%6.%7.%8."/>
      <w:lvlJc w:val="left"/>
      <w:pPr>
        <w:tabs>
          <w:tab w:val="num" w:pos="0"/>
        </w:tabs>
        <w:ind w:left="6165" w:hanging="1440"/>
      </w:pPr>
      <w:rPr>
        <w:rFonts w:hint="default"/>
        <w:color w:val="000000"/>
      </w:rPr>
    </w:lvl>
    <w:lvl w:ilvl="8">
      <w:start w:val="1"/>
      <w:numFmt w:val="decimal"/>
      <w:lvlText w:val="%1.%2.%3.%4.%5.%6.%7.%8.%9."/>
      <w:lvlJc w:val="left"/>
      <w:pPr>
        <w:tabs>
          <w:tab w:val="num" w:pos="0"/>
        </w:tabs>
        <w:ind w:left="7200" w:hanging="1800"/>
      </w:pPr>
      <w:rPr>
        <w:rFonts w:hint="default"/>
        <w:color w:val="000000"/>
      </w:rPr>
    </w:lvl>
  </w:abstractNum>
  <w:abstractNum w:abstractNumId="42" w15:restartNumberingAfterBreak="0">
    <w:nsid w:val="722662E8"/>
    <w:multiLevelType w:val="multilevel"/>
    <w:tmpl w:val="76C28D8E"/>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2FF72FA"/>
    <w:multiLevelType w:val="hybridMultilevel"/>
    <w:tmpl w:val="D968F234"/>
    <w:lvl w:ilvl="0" w:tplc="FC1C611E">
      <w:start w:val="1"/>
      <w:numFmt w:val="decimal"/>
      <w:lvlText w:val="7.55.%1"/>
      <w:lvlJc w:val="left"/>
      <w:pPr>
        <w:ind w:left="191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8871A7D"/>
    <w:multiLevelType w:val="multilevel"/>
    <w:tmpl w:val="B0AEB31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272B11"/>
    <w:multiLevelType w:val="multilevel"/>
    <w:tmpl w:val="A860FC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7ECA4E76"/>
    <w:multiLevelType w:val="multilevel"/>
    <w:tmpl w:val="7130C42A"/>
    <w:lvl w:ilvl="0">
      <w:start w:val="7"/>
      <w:numFmt w:val="decimal"/>
      <w:lvlText w:val="%1."/>
      <w:lvlJc w:val="left"/>
      <w:pPr>
        <w:tabs>
          <w:tab w:val="num" w:pos="0"/>
        </w:tabs>
        <w:ind w:left="660" w:hanging="660"/>
      </w:pPr>
      <w:rPr>
        <w:rFonts w:hint="default"/>
      </w:rPr>
    </w:lvl>
    <w:lvl w:ilvl="1">
      <w:start w:val="14"/>
      <w:numFmt w:val="decimal"/>
      <w:lvlText w:val="%1.%2."/>
      <w:lvlJc w:val="left"/>
      <w:pPr>
        <w:tabs>
          <w:tab w:val="num" w:pos="0"/>
        </w:tabs>
        <w:ind w:left="1380" w:hanging="660"/>
      </w:pPr>
      <w:rPr>
        <w:rFonts w:hint="default"/>
      </w:rPr>
    </w:lvl>
    <w:lvl w:ilvl="2">
      <w:start w:val="1"/>
      <w:numFmt w:val="bullet"/>
      <w:lvlText w:val=""/>
      <w:lvlJc w:val="left"/>
      <w:pPr>
        <w:tabs>
          <w:tab w:val="num" w:pos="0"/>
        </w:tabs>
        <w:ind w:left="2160" w:hanging="720"/>
      </w:pPr>
      <w:rPr>
        <w:rFonts w:ascii="Symbol" w:hAnsi="Symbol" w:cs="Symbol"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num w:numId="1" w16cid:durableId="1162313527">
    <w:abstractNumId w:val="9"/>
  </w:num>
  <w:num w:numId="2" w16cid:durableId="155851726">
    <w:abstractNumId w:val="30"/>
  </w:num>
  <w:num w:numId="3" w16cid:durableId="389158618">
    <w:abstractNumId w:val="45"/>
  </w:num>
  <w:num w:numId="4" w16cid:durableId="266431498">
    <w:abstractNumId w:val="0"/>
  </w:num>
  <w:num w:numId="5" w16cid:durableId="1375348152">
    <w:abstractNumId w:val="40"/>
  </w:num>
  <w:num w:numId="6" w16cid:durableId="2069107383">
    <w:abstractNumId w:val="31"/>
  </w:num>
  <w:num w:numId="7" w16cid:durableId="2039112410">
    <w:abstractNumId w:val="2"/>
  </w:num>
  <w:num w:numId="8" w16cid:durableId="32000839">
    <w:abstractNumId w:val="22"/>
  </w:num>
  <w:num w:numId="9" w16cid:durableId="482893385">
    <w:abstractNumId w:val="46"/>
  </w:num>
  <w:num w:numId="10" w16cid:durableId="335424862">
    <w:abstractNumId w:val="11"/>
  </w:num>
  <w:num w:numId="11" w16cid:durableId="1404402900">
    <w:abstractNumId w:val="12"/>
  </w:num>
  <w:num w:numId="12" w16cid:durableId="1440367058">
    <w:abstractNumId w:val="8"/>
  </w:num>
  <w:num w:numId="13" w16cid:durableId="503321120">
    <w:abstractNumId w:val="41"/>
  </w:num>
  <w:num w:numId="14" w16cid:durableId="500852389">
    <w:abstractNumId w:val="28"/>
  </w:num>
  <w:num w:numId="15" w16cid:durableId="1455371814">
    <w:abstractNumId w:val="13"/>
  </w:num>
  <w:num w:numId="16" w16cid:durableId="1776292742">
    <w:abstractNumId w:val="15"/>
  </w:num>
  <w:num w:numId="17" w16cid:durableId="1261987462">
    <w:abstractNumId w:val="43"/>
  </w:num>
  <w:num w:numId="18" w16cid:durableId="160433816">
    <w:abstractNumId w:val="20"/>
  </w:num>
  <w:num w:numId="19" w16cid:durableId="478034052">
    <w:abstractNumId w:val="32"/>
  </w:num>
  <w:num w:numId="20" w16cid:durableId="450133377">
    <w:abstractNumId w:val="17"/>
  </w:num>
  <w:num w:numId="21" w16cid:durableId="1043872389">
    <w:abstractNumId w:val="26"/>
  </w:num>
  <w:num w:numId="22" w16cid:durableId="990987059">
    <w:abstractNumId w:val="18"/>
  </w:num>
  <w:num w:numId="23" w16cid:durableId="963388509">
    <w:abstractNumId w:val="27"/>
  </w:num>
  <w:num w:numId="24" w16cid:durableId="547569350">
    <w:abstractNumId w:val="3"/>
  </w:num>
  <w:num w:numId="25" w16cid:durableId="1907378022">
    <w:abstractNumId w:val="38"/>
  </w:num>
  <w:num w:numId="26" w16cid:durableId="1412660322">
    <w:abstractNumId w:val="14"/>
  </w:num>
  <w:num w:numId="27" w16cid:durableId="68815800">
    <w:abstractNumId w:val="25"/>
  </w:num>
  <w:num w:numId="28" w16cid:durableId="2058357552">
    <w:abstractNumId w:val="7"/>
  </w:num>
  <w:num w:numId="29" w16cid:durableId="461001530">
    <w:abstractNumId w:val="19"/>
  </w:num>
  <w:num w:numId="30" w16cid:durableId="23528422">
    <w:abstractNumId w:val="21"/>
  </w:num>
  <w:num w:numId="31" w16cid:durableId="1524827259">
    <w:abstractNumId w:val="4"/>
  </w:num>
  <w:num w:numId="32" w16cid:durableId="21446632">
    <w:abstractNumId w:val="33"/>
  </w:num>
  <w:num w:numId="33" w16cid:durableId="1932280552">
    <w:abstractNumId w:val="1"/>
  </w:num>
  <w:num w:numId="34" w16cid:durableId="812255019">
    <w:abstractNumId w:val="24"/>
  </w:num>
  <w:num w:numId="35" w16cid:durableId="314184643">
    <w:abstractNumId w:val="37"/>
  </w:num>
  <w:num w:numId="36" w16cid:durableId="315568647">
    <w:abstractNumId w:val="35"/>
  </w:num>
  <w:num w:numId="37" w16cid:durableId="1453985002">
    <w:abstractNumId w:val="10"/>
  </w:num>
  <w:num w:numId="38" w16cid:durableId="536359887">
    <w:abstractNumId w:val="34"/>
  </w:num>
  <w:num w:numId="39" w16cid:durableId="1924146324">
    <w:abstractNumId w:val="39"/>
  </w:num>
  <w:num w:numId="40" w16cid:durableId="636106093">
    <w:abstractNumId w:val="29"/>
  </w:num>
  <w:num w:numId="41" w16cid:durableId="297226055">
    <w:abstractNumId w:val="42"/>
  </w:num>
  <w:num w:numId="42" w16cid:durableId="567693608">
    <w:abstractNumId w:val="6"/>
  </w:num>
  <w:num w:numId="43" w16cid:durableId="636840543">
    <w:abstractNumId w:val="44"/>
  </w:num>
  <w:num w:numId="44" w16cid:durableId="1514496273">
    <w:abstractNumId w:val="36"/>
  </w:num>
  <w:num w:numId="45" w16cid:durableId="369188258">
    <w:abstractNumId w:val="23"/>
  </w:num>
  <w:num w:numId="46" w16cid:durableId="1090393933">
    <w:abstractNumId w:val="16"/>
  </w:num>
  <w:num w:numId="47" w16cid:durableId="999818401">
    <w:abstractNumId w:val="0"/>
    <w:lvlOverride w:ilvl="0">
      <w:startOverride w:val="6"/>
    </w:lvlOverride>
  </w:num>
  <w:num w:numId="48" w16cid:durableId="16066945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1AA"/>
    <w:rsid w:val="00000521"/>
    <w:rsid w:val="00001260"/>
    <w:rsid w:val="000024E0"/>
    <w:rsid w:val="000025AC"/>
    <w:rsid w:val="000026C0"/>
    <w:rsid w:val="00007B75"/>
    <w:rsid w:val="00015D67"/>
    <w:rsid w:val="00015EA0"/>
    <w:rsid w:val="00016142"/>
    <w:rsid w:val="00016769"/>
    <w:rsid w:val="000172F7"/>
    <w:rsid w:val="0002150D"/>
    <w:rsid w:val="00022B66"/>
    <w:rsid w:val="00023041"/>
    <w:rsid w:val="00025698"/>
    <w:rsid w:val="00030349"/>
    <w:rsid w:val="0003585C"/>
    <w:rsid w:val="00035F8A"/>
    <w:rsid w:val="00040220"/>
    <w:rsid w:val="00041731"/>
    <w:rsid w:val="00043699"/>
    <w:rsid w:val="00043706"/>
    <w:rsid w:val="00044AD1"/>
    <w:rsid w:val="00044CB3"/>
    <w:rsid w:val="00046926"/>
    <w:rsid w:val="00052D3F"/>
    <w:rsid w:val="00053887"/>
    <w:rsid w:val="00053F0B"/>
    <w:rsid w:val="00054DC4"/>
    <w:rsid w:val="00056747"/>
    <w:rsid w:val="00057708"/>
    <w:rsid w:val="000644A3"/>
    <w:rsid w:val="00065E08"/>
    <w:rsid w:val="00072C92"/>
    <w:rsid w:val="0008729A"/>
    <w:rsid w:val="000915AA"/>
    <w:rsid w:val="000A11DD"/>
    <w:rsid w:val="000A2F45"/>
    <w:rsid w:val="000A301D"/>
    <w:rsid w:val="000A4CB3"/>
    <w:rsid w:val="000A6349"/>
    <w:rsid w:val="000B0509"/>
    <w:rsid w:val="000B14B0"/>
    <w:rsid w:val="000B4D3F"/>
    <w:rsid w:val="000B6EF6"/>
    <w:rsid w:val="000B771E"/>
    <w:rsid w:val="000C099C"/>
    <w:rsid w:val="000C6E46"/>
    <w:rsid w:val="000D17C8"/>
    <w:rsid w:val="000D5010"/>
    <w:rsid w:val="000D6458"/>
    <w:rsid w:val="000E0341"/>
    <w:rsid w:val="000E0941"/>
    <w:rsid w:val="000E138A"/>
    <w:rsid w:val="000E5C0B"/>
    <w:rsid w:val="000F04F0"/>
    <w:rsid w:val="000F55CB"/>
    <w:rsid w:val="000F6A85"/>
    <w:rsid w:val="000F76E5"/>
    <w:rsid w:val="001018C2"/>
    <w:rsid w:val="00104A8B"/>
    <w:rsid w:val="00106E1F"/>
    <w:rsid w:val="001071FE"/>
    <w:rsid w:val="00121C6B"/>
    <w:rsid w:val="001220E5"/>
    <w:rsid w:val="00131BB3"/>
    <w:rsid w:val="00132324"/>
    <w:rsid w:val="00133C0F"/>
    <w:rsid w:val="00135CD2"/>
    <w:rsid w:val="0014135C"/>
    <w:rsid w:val="00146661"/>
    <w:rsid w:val="0014792C"/>
    <w:rsid w:val="00147EC2"/>
    <w:rsid w:val="001509A2"/>
    <w:rsid w:val="00154526"/>
    <w:rsid w:val="00157EAC"/>
    <w:rsid w:val="00164157"/>
    <w:rsid w:val="00170329"/>
    <w:rsid w:val="00172FF6"/>
    <w:rsid w:val="00174A08"/>
    <w:rsid w:val="00175057"/>
    <w:rsid w:val="001754D3"/>
    <w:rsid w:val="00184710"/>
    <w:rsid w:val="00185624"/>
    <w:rsid w:val="001865B2"/>
    <w:rsid w:val="001900CD"/>
    <w:rsid w:val="0019095F"/>
    <w:rsid w:val="00192AC4"/>
    <w:rsid w:val="0019445F"/>
    <w:rsid w:val="001949EC"/>
    <w:rsid w:val="00197A57"/>
    <w:rsid w:val="00197B2D"/>
    <w:rsid w:val="001A0DAD"/>
    <w:rsid w:val="001A32E7"/>
    <w:rsid w:val="001B33CA"/>
    <w:rsid w:val="001B3C16"/>
    <w:rsid w:val="001B5062"/>
    <w:rsid w:val="001B7452"/>
    <w:rsid w:val="001C0C31"/>
    <w:rsid w:val="001C12C7"/>
    <w:rsid w:val="001C2D9D"/>
    <w:rsid w:val="001C3AB1"/>
    <w:rsid w:val="001C41CB"/>
    <w:rsid w:val="001C5B24"/>
    <w:rsid w:val="001C5FBF"/>
    <w:rsid w:val="001D0E7D"/>
    <w:rsid w:val="001D2F63"/>
    <w:rsid w:val="001D3E9B"/>
    <w:rsid w:val="001D4BE3"/>
    <w:rsid w:val="001D71AE"/>
    <w:rsid w:val="001E0EB1"/>
    <w:rsid w:val="001E628A"/>
    <w:rsid w:val="001F0E99"/>
    <w:rsid w:val="001F3E1F"/>
    <w:rsid w:val="001F6CD1"/>
    <w:rsid w:val="0020261F"/>
    <w:rsid w:val="00204E03"/>
    <w:rsid w:val="002066D9"/>
    <w:rsid w:val="00212A85"/>
    <w:rsid w:val="00214ABB"/>
    <w:rsid w:val="0021670D"/>
    <w:rsid w:val="00216776"/>
    <w:rsid w:val="00222DF2"/>
    <w:rsid w:val="0022424E"/>
    <w:rsid w:val="00231626"/>
    <w:rsid w:val="002350DF"/>
    <w:rsid w:val="00236816"/>
    <w:rsid w:val="00236AF2"/>
    <w:rsid w:val="00237F48"/>
    <w:rsid w:val="002405C7"/>
    <w:rsid w:val="00240934"/>
    <w:rsid w:val="002445E0"/>
    <w:rsid w:val="00246FBB"/>
    <w:rsid w:val="002479E3"/>
    <w:rsid w:val="00250FF2"/>
    <w:rsid w:val="00252D82"/>
    <w:rsid w:val="00256187"/>
    <w:rsid w:val="002565BE"/>
    <w:rsid w:val="00256CFE"/>
    <w:rsid w:val="002675DD"/>
    <w:rsid w:val="00270D73"/>
    <w:rsid w:val="002717BD"/>
    <w:rsid w:val="0027445E"/>
    <w:rsid w:val="002765BD"/>
    <w:rsid w:val="00281D99"/>
    <w:rsid w:val="00282102"/>
    <w:rsid w:val="00283017"/>
    <w:rsid w:val="00283F08"/>
    <w:rsid w:val="00286DA0"/>
    <w:rsid w:val="002942D1"/>
    <w:rsid w:val="00296734"/>
    <w:rsid w:val="002A01A0"/>
    <w:rsid w:val="002A0F1F"/>
    <w:rsid w:val="002A1157"/>
    <w:rsid w:val="002A2218"/>
    <w:rsid w:val="002A2BF1"/>
    <w:rsid w:val="002B7A0C"/>
    <w:rsid w:val="002B7D0E"/>
    <w:rsid w:val="002C17FD"/>
    <w:rsid w:val="002C3AF7"/>
    <w:rsid w:val="002C42B7"/>
    <w:rsid w:val="002C549F"/>
    <w:rsid w:val="002C79D6"/>
    <w:rsid w:val="002D0560"/>
    <w:rsid w:val="002D1DA0"/>
    <w:rsid w:val="002D5B79"/>
    <w:rsid w:val="002E0B35"/>
    <w:rsid w:val="002E0D0B"/>
    <w:rsid w:val="002E213D"/>
    <w:rsid w:val="002E31BB"/>
    <w:rsid w:val="002E76F1"/>
    <w:rsid w:val="002F41E5"/>
    <w:rsid w:val="002F43E3"/>
    <w:rsid w:val="002F6420"/>
    <w:rsid w:val="002F7A76"/>
    <w:rsid w:val="0030012F"/>
    <w:rsid w:val="0030187C"/>
    <w:rsid w:val="00303223"/>
    <w:rsid w:val="00303967"/>
    <w:rsid w:val="00306126"/>
    <w:rsid w:val="00306494"/>
    <w:rsid w:val="00311B1F"/>
    <w:rsid w:val="003120BD"/>
    <w:rsid w:val="00314133"/>
    <w:rsid w:val="0032051D"/>
    <w:rsid w:val="00320910"/>
    <w:rsid w:val="00320E98"/>
    <w:rsid w:val="00321AB1"/>
    <w:rsid w:val="00322048"/>
    <w:rsid w:val="003245D9"/>
    <w:rsid w:val="003253C0"/>
    <w:rsid w:val="00334CC7"/>
    <w:rsid w:val="00335EE6"/>
    <w:rsid w:val="00336E22"/>
    <w:rsid w:val="00337C8D"/>
    <w:rsid w:val="003424A5"/>
    <w:rsid w:val="00342639"/>
    <w:rsid w:val="00343D01"/>
    <w:rsid w:val="003446A3"/>
    <w:rsid w:val="00350848"/>
    <w:rsid w:val="00352536"/>
    <w:rsid w:val="00353A7B"/>
    <w:rsid w:val="00353FB0"/>
    <w:rsid w:val="003546C0"/>
    <w:rsid w:val="00354AF3"/>
    <w:rsid w:val="0036422F"/>
    <w:rsid w:val="00364AAA"/>
    <w:rsid w:val="00365664"/>
    <w:rsid w:val="00366298"/>
    <w:rsid w:val="0037040D"/>
    <w:rsid w:val="0037055D"/>
    <w:rsid w:val="00375216"/>
    <w:rsid w:val="003810AA"/>
    <w:rsid w:val="0038633C"/>
    <w:rsid w:val="00390020"/>
    <w:rsid w:val="00393598"/>
    <w:rsid w:val="00396DE3"/>
    <w:rsid w:val="00397FBF"/>
    <w:rsid w:val="003A39EA"/>
    <w:rsid w:val="003A427E"/>
    <w:rsid w:val="003A4C16"/>
    <w:rsid w:val="003A6167"/>
    <w:rsid w:val="003B30A4"/>
    <w:rsid w:val="003B3D22"/>
    <w:rsid w:val="003B4863"/>
    <w:rsid w:val="003B4B80"/>
    <w:rsid w:val="003B6530"/>
    <w:rsid w:val="003B699F"/>
    <w:rsid w:val="003C02C2"/>
    <w:rsid w:val="003C5F32"/>
    <w:rsid w:val="003D18FD"/>
    <w:rsid w:val="003D3F23"/>
    <w:rsid w:val="003D4781"/>
    <w:rsid w:val="003D572D"/>
    <w:rsid w:val="003D781C"/>
    <w:rsid w:val="003E4B94"/>
    <w:rsid w:val="003E59E3"/>
    <w:rsid w:val="003F10D5"/>
    <w:rsid w:val="003F1E24"/>
    <w:rsid w:val="003F468D"/>
    <w:rsid w:val="003F5D77"/>
    <w:rsid w:val="003F6267"/>
    <w:rsid w:val="0040029B"/>
    <w:rsid w:val="00403336"/>
    <w:rsid w:val="00410D42"/>
    <w:rsid w:val="00411576"/>
    <w:rsid w:val="0041285B"/>
    <w:rsid w:val="00413EF3"/>
    <w:rsid w:val="004200DE"/>
    <w:rsid w:val="00420306"/>
    <w:rsid w:val="00420FA8"/>
    <w:rsid w:val="00421ADF"/>
    <w:rsid w:val="00425383"/>
    <w:rsid w:val="004309D7"/>
    <w:rsid w:val="00431FA1"/>
    <w:rsid w:val="00432047"/>
    <w:rsid w:val="004341A9"/>
    <w:rsid w:val="004366B6"/>
    <w:rsid w:val="004413A9"/>
    <w:rsid w:val="0044237F"/>
    <w:rsid w:val="004446FD"/>
    <w:rsid w:val="00445048"/>
    <w:rsid w:val="0044529C"/>
    <w:rsid w:val="00446C18"/>
    <w:rsid w:val="00447E00"/>
    <w:rsid w:val="00453247"/>
    <w:rsid w:val="004533B2"/>
    <w:rsid w:val="00463562"/>
    <w:rsid w:val="00463F92"/>
    <w:rsid w:val="00466EC2"/>
    <w:rsid w:val="004677AE"/>
    <w:rsid w:val="00470955"/>
    <w:rsid w:val="00473F2E"/>
    <w:rsid w:val="00476967"/>
    <w:rsid w:val="00480174"/>
    <w:rsid w:val="0048296C"/>
    <w:rsid w:val="00484546"/>
    <w:rsid w:val="004848BC"/>
    <w:rsid w:val="004858F5"/>
    <w:rsid w:val="00485BB9"/>
    <w:rsid w:val="00487DC1"/>
    <w:rsid w:val="00495497"/>
    <w:rsid w:val="00497061"/>
    <w:rsid w:val="00497D44"/>
    <w:rsid w:val="004A1E0C"/>
    <w:rsid w:val="004A5B2A"/>
    <w:rsid w:val="004C0F33"/>
    <w:rsid w:val="004C4780"/>
    <w:rsid w:val="004D5256"/>
    <w:rsid w:val="004E0D4B"/>
    <w:rsid w:val="004E4C4C"/>
    <w:rsid w:val="004E5076"/>
    <w:rsid w:val="004F06D7"/>
    <w:rsid w:val="004F0745"/>
    <w:rsid w:val="004F14E6"/>
    <w:rsid w:val="004F6AB6"/>
    <w:rsid w:val="0050255E"/>
    <w:rsid w:val="00502956"/>
    <w:rsid w:val="00505918"/>
    <w:rsid w:val="00506039"/>
    <w:rsid w:val="00506475"/>
    <w:rsid w:val="0050792F"/>
    <w:rsid w:val="00510E06"/>
    <w:rsid w:val="00512CC3"/>
    <w:rsid w:val="00517D08"/>
    <w:rsid w:val="005219A1"/>
    <w:rsid w:val="005309D3"/>
    <w:rsid w:val="005318C6"/>
    <w:rsid w:val="00534295"/>
    <w:rsid w:val="00541374"/>
    <w:rsid w:val="00542701"/>
    <w:rsid w:val="00544EA3"/>
    <w:rsid w:val="005536A7"/>
    <w:rsid w:val="00554282"/>
    <w:rsid w:val="005552B9"/>
    <w:rsid w:val="00556257"/>
    <w:rsid w:val="00556738"/>
    <w:rsid w:val="005570AD"/>
    <w:rsid w:val="005575BF"/>
    <w:rsid w:val="00560934"/>
    <w:rsid w:val="005628AC"/>
    <w:rsid w:val="00564374"/>
    <w:rsid w:val="00571299"/>
    <w:rsid w:val="00572F73"/>
    <w:rsid w:val="00577BEC"/>
    <w:rsid w:val="005851A3"/>
    <w:rsid w:val="005858C6"/>
    <w:rsid w:val="00585C78"/>
    <w:rsid w:val="00585D0D"/>
    <w:rsid w:val="00590EFF"/>
    <w:rsid w:val="00592087"/>
    <w:rsid w:val="0059370C"/>
    <w:rsid w:val="00595B59"/>
    <w:rsid w:val="005964DD"/>
    <w:rsid w:val="00597997"/>
    <w:rsid w:val="00597C69"/>
    <w:rsid w:val="005A3118"/>
    <w:rsid w:val="005A3B46"/>
    <w:rsid w:val="005A5F1D"/>
    <w:rsid w:val="005B0241"/>
    <w:rsid w:val="005B1037"/>
    <w:rsid w:val="005B3B3A"/>
    <w:rsid w:val="005B7679"/>
    <w:rsid w:val="005C14A0"/>
    <w:rsid w:val="005C14F3"/>
    <w:rsid w:val="005C1A86"/>
    <w:rsid w:val="005D1167"/>
    <w:rsid w:val="005D1BAD"/>
    <w:rsid w:val="005D5174"/>
    <w:rsid w:val="005D71CE"/>
    <w:rsid w:val="005D737F"/>
    <w:rsid w:val="005E189A"/>
    <w:rsid w:val="005E3075"/>
    <w:rsid w:val="005E3954"/>
    <w:rsid w:val="005E71F6"/>
    <w:rsid w:val="005F0285"/>
    <w:rsid w:val="005F32CA"/>
    <w:rsid w:val="005F526F"/>
    <w:rsid w:val="006013B7"/>
    <w:rsid w:val="00601A08"/>
    <w:rsid w:val="00601C62"/>
    <w:rsid w:val="006058C8"/>
    <w:rsid w:val="00606044"/>
    <w:rsid w:val="00611986"/>
    <w:rsid w:val="00614199"/>
    <w:rsid w:val="00616C89"/>
    <w:rsid w:val="00617A2C"/>
    <w:rsid w:val="00620355"/>
    <w:rsid w:val="006248A9"/>
    <w:rsid w:val="00626B6D"/>
    <w:rsid w:val="00635100"/>
    <w:rsid w:val="006373EE"/>
    <w:rsid w:val="00637D9B"/>
    <w:rsid w:val="006434C4"/>
    <w:rsid w:val="0064380F"/>
    <w:rsid w:val="00643F26"/>
    <w:rsid w:val="00645F55"/>
    <w:rsid w:val="0064605B"/>
    <w:rsid w:val="00647E0F"/>
    <w:rsid w:val="006504C8"/>
    <w:rsid w:val="0065075B"/>
    <w:rsid w:val="00652000"/>
    <w:rsid w:val="006579EC"/>
    <w:rsid w:val="00660CCF"/>
    <w:rsid w:val="00665DA3"/>
    <w:rsid w:val="0067390F"/>
    <w:rsid w:val="00673DAB"/>
    <w:rsid w:val="0067661C"/>
    <w:rsid w:val="00685510"/>
    <w:rsid w:val="0068650A"/>
    <w:rsid w:val="00690665"/>
    <w:rsid w:val="00694975"/>
    <w:rsid w:val="00695465"/>
    <w:rsid w:val="00695752"/>
    <w:rsid w:val="006962D7"/>
    <w:rsid w:val="0069782C"/>
    <w:rsid w:val="006A12BC"/>
    <w:rsid w:val="006A281F"/>
    <w:rsid w:val="006B01AA"/>
    <w:rsid w:val="006C3FEC"/>
    <w:rsid w:val="006C79A9"/>
    <w:rsid w:val="006D138B"/>
    <w:rsid w:val="006D4DD6"/>
    <w:rsid w:val="006D7277"/>
    <w:rsid w:val="006D7F63"/>
    <w:rsid w:val="006E0365"/>
    <w:rsid w:val="006F3C23"/>
    <w:rsid w:val="006F4140"/>
    <w:rsid w:val="006F5811"/>
    <w:rsid w:val="0070512D"/>
    <w:rsid w:val="007051A9"/>
    <w:rsid w:val="007079A2"/>
    <w:rsid w:val="00712063"/>
    <w:rsid w:val="00716627"/>
    <w:rsid w:val="0072217E"/>
    <w:rsid w:val="0072300A"/>
    <w:rsid w:val="0072511F"/>
    <w:rsid w:val="007267A2"/>
    <w:rsid w:val="00727B71"/>
    <w:rsid w:val="0073137C"/>
    <w:rsid w:val="00737466"/>
    <w:rsid w:val="00745270"/>
    <w:rsid w:val="00746F8E"/>
    <w:rsid w:val="00747D4E"/>
    <w:rsid w:val="00750FFA"/>
    <w:rsid w:val="007524D7"/>
    <w:rsid w:val="00753E55"/>
    <w:rsid w:val="007552B4"/>
    <w:rsid w:val="00755B67"/>
    <w:rsid w:val="00756298"/>
    <w:rsid w:val="00760CC4"/>
    <w:rsid w:val="007654C9"/>
    <w:rsid w:val="00767EBA"/>
    <w:rsid w:val="0077004C"/>
    <w:rsid w:val="00770CC6"/>
    <w:rsid w:val="0077144D"/>
    <w:rsid w:val="00774B0A"/>
    <w:rsid w:val="007853FC"/>
    <w:rsid w:val="007946F3"/>
    <w:rsid w:val="0079524C"/>
    <w:rsid w:val="00796902"/>
    <w:rsid w:val="00797E7A"/>
    <w:rsid w:val="007A0215"/>
    <w:rsid w:val="007A05CB"/>
    <w:rsid w:val="007A36CF"/>
    <w:rsid w:val="007A4152"/>
    <w:rsid w:val="007B103C"/>
    <w:rsid w:val="007B28D1"/>
    <w:rsid w:val="007B6558"/>
    <w:rsid w:val="007B6E62"/>
    <w:rsid w:val="007B6EC0"/>
    <w:rsid w:val="007B7499"/>
    <w:rsid w:val="007B7D20"/>
    <w:rsid w:val="007C3158"/>
    <w:rsid w:val="007C40DE"/>
    <w:rsid w:val="007C42B3"/>
    <w:rsid w:val="007C4FE2"/>
    <w:rsid w:val="007D43CB"/>
    <w:rsid w:val="007D7FE5"/>
    <w:rsid w:val="007E1E3B"/>
    <w:rsid w:val="007E7791"/>
    <w:rsid w:val="007E79EE"/>
    <w:rsid w:val="007F1BE9"/>
    <w:rsid w:val="007F4776"/>
    <w:rsid w:val="007F5581"/>
    <w:rsid w:val="007F662B"/>
    <w:rsid w:val="007F7C63"/>
    <w:rsid w:val="008000C3"/>
    <w:rsid w:val="00800BED"/>
    <w:rsid w:val="008030C6"/>
    <w:rsid w:val="00803559"/>
    <w:rsid w:val="008055E5"/>
    <w:rsid w:val="00813316"/>
    <w:rsid w:val="00815081"/>
    <w:rsid w:val="00817416"/>
    <w:rsid w:val="00821C18"/>
    <w:rsid w:val="00823FD2"/>
    <w:rsid w:val="0082751B"/>
    <w:rsid w:val="008317D9"/>
    <w:rsid w:val="008320CB"/>
    <w:rsid w:val="008341D8"/>
    <w:rsid w:val="008365BD"/>
    <w:rsid w:val="00837BE1"/>
    <w:rsid w:val="00841881"/>
    <w:rsid w:val="0084463C"/>
    <w:rsid w:val="00852276"/>
    <w:rsid w:val="0085263D"/>
    <w:rsid w:val="0085749D"/>
    <w:rsid w:val="00860201"/>
    <w:rsid w:val="00864699"/>
    <w:rsid w:val="008649A9"/>
    <w:rsid w:val="008658ED"/>
    <w:rsid w:val="00865C30"/>
    <w:rsid w:val="008661FD"/>
    <w:rsid w:val="00871838"/>
    <w:rsid w:val="00871A94"/>
    <w:rsid w:val="00872D30"/>
    <w:rsid w:val="00874ABD"/>
    <w:rsid w:val="0087519F"/>
    <w:rsid w:val="008764D0"/>
    <w:rsid w:val="0088227A"/>
    <w:rsid w:val="00884BDE"/>
    <w:rsid w:val="008854CB"/>
    <w:rsid w:val="00887053"/>
    <w:rsid w:val="00890AFB"/>
    <w:rsid w:val="00892158"/>
    <w:rsid w:val="00892CAB"/>
    <w:rsid w:val="00894A68"/>
    <w:rsid w:val="00894B6E"/>
    <w:rsid w:val="00896527"/>
    <w:rsid w:val="008A10A2"/>
    <w:rsid w:val="008A1C8B"/>
    <w:rsid w:val="008A250B"/>
    <w:rsid w:val="008A4299"/>
    <w:rsid w:val="008A6B76"/>
    <w:rsid w:val="008B1028"/>
    <w:rsid w:val="008B6A25"/>
    <w:rsid w:val="008B7439"/>
    <w:rsid w:val="008C3164"/>
    <w:rsid w:val="008C3217"/>
    <w:rsid w:val="008C3817"/>
    <w:rsid w:val="008C44D2"/>
    <w:rsid w:val="008C4D76"/>
    <w:rsid w:val="008C6626"/>
    <w:rsid w:val="008C6E9B"/>
    <w:rsid w:val="008D0985"/>
    <w:rsid w:val="008D3E16"/>
    <w:rsid w:val="008D4EFB"/>
    <w:rsid w:val="008D628D"/>
    <w:rsid w:val="008D7596"/>
    <w:rsid w:val="008D7C69"/>
    <w:rsid w:val="008E2FC4"/>
    <w:rsid w:val="008E44F8"/>
    <w:rsid w:val="008E6397"/>
    <w:rsid w:val="008E77AB"/>
    <w:rsid w:val="008F5A3F"/>
    <w:rsid w:val="0090064F"/>
    <w:rsid w:val="00910012"/>
    <w:rsid w:val="00912C8E"/>
    <w:rsid w:val="009236A5"/>
    <w:rsid w:val="00926DEF"/>
    <w:rsid w:val="00930252"/>
    <w:rsid w:val="00936FF8"/>
    <w:rsid w:val="009413C5"/>
    <w:rsid w:val="0094287A"/>
    <w:rsid w:val="00943100"/>
    <w:rsid w:val="00945D55"/>
    <w:rsid w:val="009552DC"/>
    <w:rsid w:val="00961487"/>
    <w:rsid w:val="009636FE"/>
    <w:rsid w:val="00965594"/>
    <w:rsid w:val="009661FB"/>
    <w:rsid w:val="00967D00"/>
    <w:rsid w:val="00970F4A"/>
    <w:rsid w:val="00977CDA"/>
    <w:rsid w:val="00983FC9"/>
    <w:rsid w:val="00985960"/>
    <w:rsid w:val="00992876"/>
    <w:rsid w:val="0099410A"/>
    <w:rsid w:val="009A0DAD"/>
    <w:rsid w:val="009A755C"/>
    <w:rsid w:val="009B1618"/>
    <w:rsid w:val="009B48E7"/>
    <w:rsid w:val="009B4B04"/>
    <w:rsid w:val="009C417A"/>
    <w:rsid w:val="009C5307"/>
    <w:rsid w:val="009C651E"/>
    <w:rsid w:val="009C689F"/>
    <w:rsid w:val="009C787B"/>
    <w:rsid w:val="009D5600"/>
    <w:rsid w:val="009D562F"/>
    <w:rsid w:val="009D6819"/>
    <w:rsid w:val="009E574E"/>
    <w:rsid w:val="009E7C2F"/>
    <w:rsid w:val="009F48BB"/>
    <w:rsid w:val="009F7DEA"/>
    <w:rsid w:val="00A0011C"/>
    <w:rsid w:val="00A11F2C"/>
    <w:rsid w:val="00A23FB1"/>
    <w:rsid w:val="00A25991"/>
    <w:rsid w:val="00A26291"/>
    <w:rsid w:val="00A26F2E"/>
    <w:rsid w:val="00A304BD"/>
    <w:rsid w:val="00A320F9"/>
    <w:rsid w:val="00A35009"/>
    <w:rsid w:val="00A3644C"/>
    <w:rsid w:val="00A37F63"/>
    <w:rsid w:val="00A41877"/>
    <w:rsid w:val="00A45603"/>
    <w:rsid w:val="00A5165B"/>
    <w:rsid w:val="00A53791"/>
    <w:rsid w:val="00A60B94"/>
    <w:rsid w:val="00A61369"/>
    <w:rsid w:val="00A652B8"/>
    <w:rsid w:val="00A70114"/>
    <w:rsid w:val="00A729E2"/>
    <w:rsid w:val="00A75970"/>
    <w:rsid w:val="00A769D4"/>
    <w:rsid w:val="00A80A84"/>
    <w:rsid w:val="00A82543"/>
    <w:rsid w:val="00A83132"/>
    <w:rsid w:val="00A90E6A"/>
    <w:rsid w:val="00A93542"/>
    <w:rsid w:val="00A97546"/>
    <w:rsid w:val="00AA1611"/>
    <w:rsid w:val="00AA1AC1"/>
    <w:rsid w:val="00AA3D84"/>
    <w:rsid w:val="00AA52CC"/>
    <w:rsid w:val="00AB3387"/>
    <w:rsid w:val="00AB3C68"/>
    <w:rsid w:val="00AB45C3"/>
    <w:rsid w:val="00AB592E"/>
    <w:rsid w:val="00AB77DD"/>
    <w:rsid w:val="00AC1354"/>
    <w:rsid w:val="00AC207D"/>
    <w:rsid w:val="00AC42F3"/>
    <w:rsid w:val="00AC4662"/>
    <w:rsid w:val="00AC7B53"/>
    <w:rsid w:val="00AD2BC6"/>
    <w:rsid w:val="00AD2EEB"/>
    <w:rsid w:val="00AD61D6"/>
    <w:rsid w:val="00AD6DF7"/>
    <w:rsid w:val="00AD7E96"/>
    <w:rsid w:val="00AE334B"/>
    <w:rsid w:val="00AE7C25"/>
    <w:rsid w:val="00AF53E3"/>
    <w:rsid w:val="00B06979"/>
    <w:rsid w:val="00B11C77"/>
    <w:rsid w:val="00B12829"/>
    <w:rsid w:val="00B14DB2"/>
    <w:rsid w:val="00B2221C"/>
    <w:rsid w:val="00B2506B"/>
    <w:rsid w:val="00B31E1B"/>
    <w:rsid w:val="00B433D3"/>
    <w:rsid w:val="00B445D4"/>
    <w:rsid w:val="00B52315"/>
    <w:rsid w:val="00B539E9"/>
    <w:rsid w:val="00B553F8"/>
    <w:rsid w:val="00B56880"/>
    <w:rsid w:val="00B80475"/>
    <w:rsid w:val="00B84C17"/>
    <w:rsid w:val="00B941E7"/>
    <w:rsid w:val="00B94359"/>
    <w:rsid w:val="00B94C2C"/>
    <w:rsid w:val="00BA2BFB"/>
    <w:rsid w:val="00BA41EA"/>
    <w:rsid w:val="00BB539F"/>
    <w:rsid w:val="00BB557E"/>
    <w:rsid w:val="00BB680A"/>
    <w:rsid w:val="00BB6D47"/>
    <w:rsid w:val="00BB6F99"/>
    <w:rsid w:val="00BB765D"/>
    <w:rsid w:val="00BC32A6"/>
    <w:rsid w:val="00BD38C9"/>
    <w:rsid w:val="00BD64BA"/>
    <w:rsid w:val="00BD66BC"/>
    <w:rsid w:val="00BD7537"/>
    <w:rsid w:val="00BE1281"/>
    <w:rsid w:val="00BE221D"/>
    <w:rsid w:val="00BE3014"/>
    <w:rsid w:val="00BF3359"/>
    <w:rsid w:val="00BF337A"/>
    <w:rsid w:val="00BF4AC3"/>
    <w:rsid w:val="00BF725F"/>
    <w:rsid w:val="00C0399A"/>
    <w:rsid w:val="00C0407B"/>
    <w:rsid w:val="00C043BA"/>
    <w:rsid w:val="00C12131"/>
    <w:rsid w:val="00C125F7"/>
    <w:rsid w:val="00C12E64"/>
    <w:rsid w:val="00C211D0"/>
    <w:rsid w:val="00C21D4E"/>
    <w:rsid w:val="00C21F2E"/>
    <w:rsid w:val="00C2391E"/>
    <w:rsid w:val="00C251F6"/>
    <w:rsid w:val="00C26C14"/>
    <w:rsid w:val="00C32B49"/>
    <w:rsid w:val="00C348E3"/>
    <w:rsid w:val="00C35934"/>
    <w:rsid w:val="00C35DFD"/>
    <w:rsid w:val="00C41538"/>
    <w:rsid w:val="00C41D24"/>
    <w:rsid w:val="00C41ED2"/>
    <w:rsid w:val="00C528B6"/>
    <w:rsid w:val="00C54C12"/>
    <w:rsid w:val="00C57246"/>
    <w:rsid w:val="00C65DE4"/>
    <w:rsid w:val="00C674FF"/>
    <w:rsid w:val="00C70E1E"/>
    <w:rsid w:val="00C71558"/>
    <w:rsid w:val="00C72CB1"/>
    <w:rsid w:val="00C803A2"/>
    <w:rsid w:val="00C804DF"/>
    <w:rsid w:val="00C80A84"/>
    <w:rsid w:val="00C81003"/>
    <w:rsid w:val="00C85C14"/>
    <w:rsid w:val="00C87FFE"/>
    <w:rsid w:val="00C90970"/>
    <w:rsid w:val="00C90C06"/>
    <w:rsid w:val="00C90CB3"/>
    <w:rsid w:val="00C923C2"/>
    <w:rsid w:val="00C94FF1"/>
    <w:rsid w:val="00C9698A"/>
    <w:rsid w:val="00CA007C"/>
    <w:rsid w:val="00CA03F0"/>
    <w:rsid w:val="00CA126C"/>
    <w:rsid w:val="00CA1643"/>
    <w:rsid w:val="00CA19A0"/>
    <w:rsid w:val="00CA549E"/>
    <w:rsid w:val="00CA54D5"/>
    <w:rsid w:val="00CB15F5"/>
    <w:rsid w:val="00CB1F45"/>
    <w:rsid w:val="00CC6C3D"/>
    <w:rsid w:val="00CD7A78"/>
    <w:rsid w:val="00CE065C"/>
    <w:rsid w:val="00CE6067"/>
    <w:rsid w:val="00CE6C08"/>
    <w:rsid w:val="00CF1C61"/>
    <w:rsid w:val="00CF1E86"/>
    <w:rsid w:val="00CF26C3"/>
    <w:rsid w:val="00CF45CB"/>
    <w:rsid w:val="00CF4A6E"/>
    <w:rsid w:val="00D0318F"/>
    <w:rsid w:val="00D045D5"/>
    <w:rsid w:val="00D10C3B"/>
    <w:rsid w:val="00D115A7"/>
    <w:rsid w:val="00D117A7"/>
    <w:rsid w:val="00D20F74"/>
    <w:rsid w:val="00D250EC"/>
    <w:rsid w:val="00D2551D"/>
    <w:rsid w:val="00D30CE1"/>
    <w:rsid w:val="00D31254"/>
    <w:rsid w:val="00D40DA1"/>
    <w:rsid w:val="00D41BAB"/>
    <w:rsid w:val="00D42DF4"/>
    <w:rsid w:val="00D43108"/>
    <w:rsid w:val="00D4422A"/>
    <w:rsid w:val="00D5000A"/>
    <w:rsid w:val="00D51778"/>
    <w:rsid w:val="00D65344"/>
    <w:rsid w:val="00D66B42"/>
    <w:rsid w:val="00D66B90"/>
    <w:rsid w:val="00D675B6"/>
    <w:rsid w:val="00D74A68"/>
    <w:rsid w:val="00D76CA0"/>
    <w:rsid w:val="00D76DAD"/>
    <w:rsid w:val="00D77F02"/>
    <w:rsid w:val="00D82800"/>
    <w:rsid w:val="00D842FF"/>
    <w:rsid w:val="00D84DC7"/>
    <w:rsid w:val="00D865AB"/>
    <w:rsid w:val="00D8735F"/>
    <w:rsid w:val="00D91027"/>
    <w:rsid w:val="00D9532D"/>
    <w:rsid w:val="00DA2E5E"/>
    <w:rsid w:val="00DA3E86"/>
    <w:rsid w:val="00DA6C52"/>
    <w:rsid w:val="00DA7FCF"/>
    <w:rsid w:val="00DB06E5"/>
    <w:rsid w:val="00DB26EB"/>
    <w:rsid w:val="00DB4783"/>
    <w:rsid w:val="00DB59BE"/>
    <w:rsid w:val="00DC4462"/>
    <w:rsid w:val="00DC5CD5"/>
    <w:rsid w:val="00DD2934"/>
    <w:rsid w:val="00DD46B2"/>
    <w:rsid w:val="00DD6880"/>
    <w:rsid w:val="00DE0BCF"/>
    <w:rsid w:val="00DE4FCD"/>
    <w:rsid w:val="00DF119B"/>
    <w:rsid w:val="00DF2BFF"/>
    <w:rsid w:val="00DF42B3"/>
    <w:rsid w:val="00E0023D"/>
    <w:rsid w:val="00E019AF"/>
    <w:rsid w:val="00E02066"/>
    <w:rsid w:val="00E07627"/>
    <w:rsid w:val="00E12700"/>
    <w:rsid w:val="00E15EA6"/>
    <w:rsid w:val="00E1641B"/>
    <w:rsid w:val="00E2083B"/>
    <w:rsid w:val="00E20BCC"/>
    <w:rsid w:val="00E219A1"/>
    <w:rsid w:val="00E22105"/>
    <w:rsid w:val="00E2273C"/>
    <w:rsid w:val="00E23B58"/>
    <w:rsid w:val="00E30ED8"/>
    <w:rsid w:val="00E34CA0"/>
    <w:rsid w:val="00E355A3"/>
    <w:rsid w:val="00E369AC"/>
    <w:rsid w:val="00E37313"/>
    <w:rsid w:val="00E44098"/>
    <w:rsid w:val="00E46243"/>
    <w:rsid w:val="00E504E4"/>
    <w:rsid w:val="00E52B26"/>
    <w:rsid w:val="00E5350E"/>
    <w:rsid w:val="00E57BDA"/>
    <w:rsid w:val="00E57C2A"/>
    <w:rsid w:val="00E72743"/>
    <w:rsid w:val="00E73D2D"/>
    <w:rsid w:val="00E75698"/>
    <w:rsid w:val="00E8009F"/>
    <w:rsid w:val="00E80BDD"/>
    <w:rsid w:val="00E82974"/>
    <w:rsid w:val="00E84A5B"/>
    <w:rsid w:val="00E86563"/>
    <w:rsid w:val="00E86829"/>
    <w:rsid w:val="00E87015"/>
    <w:rsid w:val="00E91162"/>
    <w:rsid w:val="00E9218D"/>
    <w:rsid w:val="00E9512F"/>
    <w:rsid w:val="00E967F4"/>
    <w:rsid w:val="00E96B2C"/>
    <w:rsid w:val="00E9795B"/>
    <w:rsid w:val="00EA2A6C"/>
    <w:rsid w:val="00EA7881"/>
    <w:rsid w:val="00EA7EC0"/>
    <w:rsid w:val="00EB0DA0"/>
    <w:rsid w:val="00EB2C42"/>
    <w:rsid w:val="00EB38DF"/>
    <w:rsid w:val="00EB4497"/>
    <w:rsid w:val="00EB7A18"/>
    <w:rsid w:val="00EB7C8E"/>
    <w:rsid w:val="00EB7D43"/>
    <w:rsid w:val="00EC4C8E"/>
    <w:rsid w:val="00EC594B"/>
    <w:rsid w:val="00EC64B6"/>
    <w:rsid w:val="00EC75F4"/>
    <w:rsid w:val="00ED04CB"/>
    <w:rsid w:val="00ED1502"/>
    <w:rsid w:val="00ED47DA"/>
    <w:rsid w:val="00ED4F47"/>
    <w:rsid w:val="00ED52F1"/>
    <w:rsid w:val="00ED5626"/>
    <w:rsid w:val="00EE06A7"/>
    <w:rsid w:val="00EE2355"/>
    <w:rsid w:val="00EE2411"/>
    <w:rsid w:val="00F02838"/>
    <w:rsid w:val="00F033A8"/>
    <w:rsid w:val="00F03FCC"/>
    <w:rsid w:val="00F04CC2"/>
    <w:rsid w:val="00F103C6"/>
    <w:rsid w:val="00F10495"/>
    <w:rsid w:val="00F1108C"/>
    <w:rsid w:val="00F1645C"/>
    <w:rsid w:val="00F24255"/>
    <w:rsid w:val="00F33381"/>
    <w:rsid w:val="00F35291"/>
    <w:rsid w:val="00F4151F"/>
    <w:rsid w:val="00F41FFA"/>
    <w:rsid w:val="00F436B6"/>
    <w:rsid w:val="00F51036"/>
    <w:rsid w:val="00F53DB9"/>
    <w:rsid w:val="00F5761C"/>
    <w:rsid w:val="00F6134C"/>
    <w:rsid w:val="00F655FC"/>
    <w:rsid w:val="00F705FC"/>
    <w:rsid w:val="00F72C59"/>
    <w:rsid w:val="00F749C5"/>
    <w:rsid w:val="00F77E10"/>
    <w:rsid w:val="00F818BE"/>
    <w:rsid w:val="00F8298A"/>
    <w:rsid w:val="00F8427D"/>
    <w:rsid w:val="00F92A8E"/>
    <w:rsid w:val="00F93651"/>
    <w:rsid w:val="00F946E5"/>
    <w:rsid w:val="00FA13DB"/>
    <w:rsid w:val="00FA56D0"/>
    <w:rsid w:val="00FB2980"/>
    <w:rsid w:val="00FB3D58"/>
    <w:rsid w:val="00FB48A2"/>
    <w:rsid w:val="00FB5A6A"/>
    <w:rsid w:val="00FC0A6E"/>
    <w:rsid w:val="00FC1B1C"/>
    <w:rsid w:val="00FC5253"/>
    <w:rsid w:val="00FC6901"/>
    <w:rsid w:val="00FD3143"/>
    <w:rsid w:val="00FD326B"/>
    <w:rsid w:val="00FD626F"/>
    <w:rsid w:val="00FE34C7"/>
    <w:rsid w:val="00FE356A"/>
    <w:rsid w:val="00FE4A89"/>
    <w:rsid w:val="00FE4BAC"/>
    <w:rsid w:val="00FE5C9C"/>
    <w:rsid w:val="00FE60A4"/>
    <w:rsid w:val="00FF0989"/>
    <w:rsid w:val="00FF265C"/>
    <w:rsid w:val="00FF5DBB"/>
    <w:rsid w:val="00FF7856"/>
    <w:rsid w:val="119369C9"/>
    <w:rsid w:val="1DF6646E"/>
    <w:rsid w:val="223D5B01"/>
    <w:rsid w:val="3075DE87"/>
    <w:rsid w:val="32802CD8"/>
    <w:rsid w:val="352BAFE9"/>
    <w:rsid w:val="3610D321"/>
    <w:rsid w:val="3671928E"/>
    <w:rsid w:val="388B8EBA"/>
    <w:rsid w:val="3C8F7F95"/>
    <w:rsid w:val="431864A2"/>
    <w:rsid w:val="495A5F71"/>
    <w:rsid w:val="4AF5149A"/>
    <w:rsid w:val="4C2DE911"/>
    <w:rsid w:val="4E0434D8"/>
    <w:rsid w:val="4EDD79ED"/>
    <w:rsid w:val="4F69EBA9"/>
    <w:rsid w:val="4FF82A1F"/>
    <w:rsid w:val="5A2034CE"/>
    <w:rsid w:val="5ECE7884"/>
    <w:rsid w:val="5EF10029"/>
    <w:rsid w:val="605F2ED8"/>
    <w:rsid w:val="6117CAF8"/>
    <w:rsid w:val="6371A020"/>
    <w:rsid w:val="6430FDB8"/>
    <w:rsid w:val="64CBF943"/>
    <w:rsid w:val="65B6ADD3"/>
    <w:rsid w:val="68841469"/>
    <w:rsid w:val="6C0E3DDB"/>
    <w:rsid w:val="6FBAD567"/>
    <w:rsid w:val="718CEAA7"/>
    <w:rsid w:val="73F211BE"/>
    <w:rsid w:val="741B4C9E"/>
    <w:rsid w:val="79D824CF"/>
    <w:rsid w:val="7BF702C6"/>
    <w:rsid w:val="7C3424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8759E6"/>
  <w15:chartTrackingRefBased/>
  <w15:docId w15:val="{5B1455F4-55E7-4AB8-8BD3-17BDDA902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598"/>
    <w:pPr>
      <w:suppressAutoHyphens/>
      <w:spacing w:line="276" w:lineRule="auto"/>
    </w:pPr>
    <w:rPr>
      <w:rFonts w:ascii="Times New Roman" w:eastAsia="Times New Roman" w:hAnsi="Times New Roman" w:cs="Times New Roman"/>
      <w:kern w:val="0"/>
      <w:lang w:val="lt-LT" w:eastAsia="lt-LT"/>
      <w14:ligatures w14:val="none"/>
    </w:rPr>
  </w:style>
  <w:style w:type="paragraph" w:styleId="Heading1">
    <w:name w:val="heading 1"/>
    <w:basedOn w:val="Normal"/>
    <w:next w:val="Normal"/>
    <w:link w:val="Heading1Char"/>
    <w:uiPriority w:val="9"/>
    <w:qFormat/>
    <w:rsid w:val="00015D67"/>
    <w:pPr>
      <w:keepNext/>
      <w:keepLines/>
      <w:numPr>
        <w:numId w:val="4"/>
      </w:numPr>
      <w:spacing w:before="360" w:after="80"/>
      <w:outlineLvl w:val="0"/>
    </w:pPr>
    <w:rPr>
      <w:rFonts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15D67"/>
    <w:pPr>
      <w:keepNext/>
      <w:keepLines/>
      <w:numPr>
        <w:ilvl w:val="1"/>
        <w:numId w:val="4"/>
      </w:numPr>
      <w:spacing w:before="160" w:after="80"/>
      <w:outlineLvl w:val="1"/>
    </w:pPr>
    <w:rPr>
      <w:rFonts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B01AA"/>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01AA"/>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01AA"/>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01AA"/>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01AA"/>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01AA"/>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01AA"/>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015D67"/>
    <w:rPr>
      <w:rFonts w:ascii="Times New Roman" w:eastAsiaTheme="majorEastAsia" w:hAnsi="Times New Roman" w:cstheme="majorBidi"/>
      <w:color w:val="0F4761" w:themeColor="accent1" w:themeShade="BF"/>
      <w:kern w:val="0"/>
      <w:sz w:val="40"/>
      <w:szCs w:val="40"/>
      <w:lang w:val="lt-LT" w:eastAsia="lt-LT"/>
      <w14:ligatures w14:val="none"/>
    </w:rPr>
  </w:style>
  <w:style w:type="character" w:customStyle="1" w:styleId="Heading2Char">
    <w:name w:val="Heading 2 Char"/>
    <w:basedOn w:val="DefaultParagraphFont"/>
    <w:link w:val="Heading2"/>
    <w:uiPriority w:val="9"/>
    <w:rsid w:val="00015D67"/>
    <w:rPr>
      <w:rFonts w:ascii="Times New Roman" w:eastAsiaTheme="majorEastAsia" w:hAnsi="Times New Roman" w:cstheme="majorBidi"/>
      <w:color w:val="0F4761" w:themeColor="accent1" w:themeShade="BF"/>
      <w:kern w:val="0"/>
      <w:sz w:val="32"/>
      <w:szCs w:val="32"/>
      <w:lang w:val="lt-LT" w:eastAsia="lt-LT"/>
      <w14:ligatures w14:val="none"/>
    </w:rPr>
  </w:style>
  <w:style w:type="character" w:customStyle="1" w:styleId="Heading3Char">
    <w:name w:val="Heading 3 Char"/>
    <w:basedOn w:val="DefaultParagraphFont"/>
    <w:link w:val="Heading3"/>
    <w:uiPriority w:val="9"/>
    <w:rsid w:val="006B01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01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01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01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01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01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01AA"/>
    <w:rPr>
      <w:rFonts w:eastAsiaTheme="majorEastAsia" w:cstheme="majorBidi"/>
      <w:color w:val="272727" w:themeColor="text1" w:themeTint="D8"/>
    </w:rPr>
  </w:style>
  <w:style w:type="paragraph" w:styleId="Title">
    <w:name w:val="Title"/>
    <w:basedOn w:val="Normal"/>
    <w:next w:val="Normal"/>
    <w:link w:val="TitleChar"/>
    <w:uiPriority w:val="10"/>
    <w:qFormat/>
    <w:rsid w:val="008C3817"/>
    <w:pPr>
      <w:spacing w:after="8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8C3817"/>
    <w:rPr>
      <w:rFonts w:ascii="Times New Roman" w:eastAsiaTheme="majorEastAsia" w:hAnsi="Times New Roman" w:cstheme="majorBidi"/>
      <w:spacing w:val="-10"/>
      <w:kern w:val="28"/>
      <w:sz w:val="56"/>
      <w:szCs w:val="56"/>
      <w:lang w:val="lt-LT" w:eastAsia="lt-LT"/>
      <w14:ligatures w14:val="none"/>
    </w:rPr>
  </w:style>
  <w:style w:type="paragraph" w:styleId="Subtitle">
    <w:name w:val="Subtitle"/>
    <w:basedOn w:val="Normal"/>
    <w:next w:val="Normal"/>
    <w:link w:val="SubtitleChar"/>
    <w:uiPriority w:val="11"/>
    <w:qFormat/>
    <w:rsid w:val="006B01A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01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01AA"/>
    <w:pPr>
      <w:spacing w:before="160"/>
      <w:jc w:val="center"/>
    </w:pPr>
    <w:rPr>
      <w:i/>
      <w:iCs/>
      <w:color w:val="404040" w:themeColor="text1" w:themeTint="BF"/>
    </w:rPr>
  </w:style>
  <w:style w:type="character" w:customStyle="1" w:styleId="QuoteChar">
    <w:name w:val="Quote Char"/>
    <w:basedOn w:val="DefaultParagraphFont"/>
    <w:link w:val="Quote"/>
    <w:uiPriority w:val="29"/>
    <w:rsid w:val="006B01AA"/>
    <w:rPr>
      <w:i/>
      <w:iCs/>
      <w:color w:val="404040" w:themeColor="text1" w:themeTint="BF"/>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Bullet 1,Lentele,Bullet,Lente"/>
    <w:basedOn w:val="Normal"/>
    <w:link w:val="ListParagraphChar"/>
    <w:uiPriority w:val="34"/>
    <w:qFormat/>
    <w:rsid w:val="006B01AA"/>
    <w:pPr>
      <w:ind w:left="720"/>
      <w:contextualSpacing/>
    </w:pPr>
  </w:style>
  <w:style w:type="character" w:styleId="IntenseEmphasis">
    <w:name w:val="Intense Emphasis"/>
    <w:basedOn w:val="DefaultParagraphFont"/>
    <w:uiPriority w:val="21"/>
    <w:qFormat/>
    <w:rsid w:val="006B01AA"/>
    <w:rPr>
      <w:i/>
      <w:iCs/>
      <w:color w:val="0F4761" w:themeColor="accent1" w:themeShade="BF"/>
    </w:rPr>
  </w:style>
  <w:style w:type="paragraph" w:styleId="IntenseQuote">
    <w:name w:val="Intense Quote"/>
    <w:basedOn w:val="Normal"/>
    <w:next w:val="Normal"/>
    <w:link w:val="IntenseQuoteChar"/>
    <w:uiPriority w:val="30"/>
    <w:qFormat/>
    <w:rsid w:val="006B01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01AA"/>
    <w:rPr>
      <w:i/>
      <w:iCs/>
      <w:color w:val="0F4761" w:themeColor="accent1" w:themeShade="BF"/>
    </w:rPr>
  </w:style>
  <w:style w:type="character" w:styleId="IntenseReference">
    <w:name w:val="Intense Reference"/>
    <w:basedOn w:val="DefaultParagraphFont"/>
    <w:uiPriority w:val="32"/>
    <w:qFormat/>
    <w:rsid w:val="006B01AA"/>
    <w:rPr>
      <w:b/>
      <w:bCs/>
      <w:smallCaps/>
      <w:color w:val="0F4761" w:themeColor="accent1" w:themeShade="BF"/>
      <w:spacing w:val="5"/>
    </w:rPr>
  </w:style>
  <w:style w:type="character" w:styleId="Hyperlink">
    <w:name w:val="Hyperlink"/>
    <w:basedOn w:val="DefaultParagraphFont"/>
    <w:unhideWhenUsed/>
    <w:rsid w:val="006B01AA"/>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basedOn w:val="DefaultParagraphFont"/>
    <w:link w:val="ListParagraph"/>
    <w:uiPriority w:val="34"/>
    <w:qFormat/>
    <w:locked/>
    <w:rsid w:val="006B01AA"/>
  </w:style>
  <w:style w:type="character" w:customStyle="1" w:styleId="normaltextrun">
    <w:name w:val="normaltextrun"/>
    <w:basedOn w:val="DefaultParagraphFont"/>
    <w:qFormat/>
    <w:rsid w:val="006B01AA"/>
  </w:style>
  <w:style w:type="character" w:customStyle="1" w:styleId="NumeracijaChar">
    <w:name w:val="Numeracija Char"/>
    <w:basedOn w:val="DefaultParagraphFont"/>
    <w:link w:val="Numeracija"/>
    <w:qFormat/>
    <w:locked/>
    <w:rsid w:val="006B01AA"/>
    <w:rPr>
      <w:rFonts w:ascii="Times New Roman" w:hAnsi="Times New Roman" w:cs="Times New Roman"/>
    </w:rPr>
  </w:style>
  <w:style w:type="character" w:customStyle="1" w:styleId="eop">
    <w:name w:val="eop"/>
    <w:basedOn w:val="DefaultParagraphFont"/>
    <w:qFormat/>
    <w:rsid w:val="006B01AA"/>
  </w:style>
  <w:style w:type="paragraph" w:customStyle="1" w:styleId="paragraph">
    <w:name w:val="paragraph"/>
    <w:basedOn w:val="Normal"/>
    <w:qFormat/>
    <w:rsid w:val="006B01AA"/>
    <w:pPr>
      <w:spacing w:before="100" w:after="100" w:line="240" w:lineRule="auto"/>
    </w:pPr>
  </w:style>
  <w:style w:type="paragraph" w:customStyle="1" w:styleId="Numeracija">
    <w:name w:val="Numeracija"/>
    <w:basedOn w:val="ListParagraph"/>
    <w:link w:val="NumeracijaChar"/>
    <w:qFormat/>
    <w:rsid w:val="006B01AA"/>
    <w:pPr>
      <w:spacing w:line="254" w:lineRule="auto"/>
      <w:ind w:left="0"/>
    </w:pPr>
  </w:style>
  <w:style w:type="paragraph" w:customStyle="1" w:styleId="Pagrindinistekstas1">
    <w:name w:val="Pagrindinis tekstas1"/>
    <w:basedOn w:val="Normal"/>
    <w:qFormat/>
    <w:rsid w:val="006B01AA"/>
    <w:pPr>
      <w:spacing w:after="0" w:line="295" w:lineRule="auto"/>
      <w:ind w:firstLine="312"/>
      <w:jc w:val="both"/>
    </w:pPr>
    <w:rPr>
      <w:color w:val="000000"/>
      <w:sz w:val="20"/>
      <w:szCs w:val="20"/>
      <w:lang w:eastAsia="en-US"/>
    </w:rPr>
  </w:style>
  <w:style w:type="character" w:customStyle="1" w:styleId="ui-provider">
    <w:name w:val="ui-provider"/>
    <w:basedOn w:val="DefaultParagraphFont"/>
    <w:rsid w:val="002A01A0"/>
  </w:style>
  <w:style w:type="paragraph" w:styleId="Revision">
    <w:name w:val="Revision"/>
    <w:hidden/>
    <w:uiPriority w:val="99"/>
    <w:semiHidden/>
    <w:rsid w:val="008D628D"/>
    <w:pPr>
      <w:spacing w:after="0" w:line="240" w:lineRule="auto"/>
    </w:pPr>
    <w:rPr>
      <w:rFonts w:eastAsiaTheme="minorEastAsia"/>
      <w:kern w:val="0"/>
      <w:sz w:val="21"/>
      <w:szCs w:val="21"/>
      <w:lang w:val="lt-LT" w:eastAsia="lt-LT"/>
      <w14:ligatures w14:val="none"/>
    </w:rPr>
  </w:style>
  <w:style w:type="character" w:styleId="CommentReference">
    <w:name w:val="annotation reference"/>
    <w:basedOn w:val="DefaultParagraphFont"/>
    <w:uiPriority w:val="99"/>
    <w:semiHidden/>
    <w:unhideWhenUsed/>
    <w:rsid w:val="008D628D"/>
    <w:rPr>
      <w:sz w:val="16"/>
      <w:szCs w:val="16"/>
    </w:rPr>
  </w:style>
  <w:style w:type="paragraph" w:styleId="CommentText">
    <w:name w:val="annotation text"/>
    <w:basedOn w:val="Normal"/>
    <w:link w:val="CommentTextChar"/>
    <w:uiPriority w:val="99"/>
    <w:unhideWhenUsed/>
    <w:rsid w:val="008D628D"/>
    <w:pPr>
      <w:spacing w:line="240" w:lineRule="auto"/>
    </w:pPr>
    <w:rPr>
      <w:sz w:val="20"/>
      <w:szCs w:val="20"/>
    </w:rPr>
  </w:style>
  <w:style w:type="character" w:customStyle="1" w:styleId="CommentTextChar">
    <w:name w:val="Comment Text Char"/>
    <w:basedOn w:val="DefaultParagraphFont"/>
    <w:link w:val="CommentText"/>
    <w:uiPriority w:val="99"/>
    <w:rsid w:val="008D628D"/>
    <w:rPr>
      <w:rFonts w:eastAsiaTheme="minorEastAsia"/>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8D628D"/>
    <w:rPr>
      <w:b/>
      <w:bCs/>
    </w:rPr>
  </w:style>
  <w:style w:type="character" w:customStyle="1" w:styleId="CommentSubjectChar">
    <w:name w:val="Comment Subject Char"/>
    <w:basedOn w:val="CommentTextChar"/>
    <w:link w:val="CommentSubject"/>
    <w:uiPriority w:val="99"/>
    <w:semiHidden/>
    <w:rsid w:val="008D628D"/>
    <w:rPr>
      <w:rFonts w:eastAsiaTheme="minorEastAsia"/>
      <w:b/>
      <w:bCs/>
      <w:kern w:val="0"/>
      <w:sz w:val="20"/>
      <w:szCs w:val="20"/>
      <w:lang w:val="lt-LT" w:eastAsia="lt-LT"/>
      <w14:ligatures w14:val="none"/>
    </w:rPr>
  </w:style>
  <w:style w:type="paragraph" w:styleId="NormalWeb">
    <w:name w:val="Normal (Web)"/>
    <w:basedOn w:val="Normal"/>
    <w:uiPriority w:val="99"/>
    <w:semiHidden/>
    <w:unhideWhenUsed/>
    <w:rsid w:val="000B4D3F"/>
    <w:pPr>
      <w:suppressAutoHyphens w:val="0"/>
      <w:spacing w:before="100" w:beforeAutospacing="1" w:after="100" w:afterAutospacing="1" w:line="240" w:lineRule="auto"/>
    </w:pPr>
  </w:style>
  <w:style w:type="character" w:styleId="UnresolvedMention">
    <w:name w:val="Unresolved Mention"/>
    <w:basedOn w:val="DefaultParagraphFont"/>
    <w:uiPriority w:val="99"/>
    <w:semiHidden/>
    <w:unhideWhenUsed/>
    <w:rsid w:val="008A4299"/>
    <w:rPr>
      <w:color w:val="605E5C"/>
      <w:shd w:val="clear" w:color="auto" w:fill="E1DFDD"/>
    </w:rPr>
  </w:style>
  <w:style w:type="character" w:customStyle="1" w:styleId="cf01">
    <w:name w:val="cf01"/>
    <w:basedOn w:val="DefaultParagraphFont"/>
    <w:rsid w:val="00B2506B"/>
    <w:rPr>
      <w:rFonts w:ascii="Segoe UI" w:hAnsi="Segoe UI" w:cs="Segoe UI" w:hint="default"/>
      <w:sz w:val="18"/>
      <w:szCs w:val="18"/>
    </w:rPr>
  </w:style>
  <w:style w:type="paragraph" w:styleId="Header">
    <w:name w:val="header"/>
    <w:basedOn w:val="Normal"/>
    <w:link w:val="HeaderChar"/>
    <w:uiPriority w:val="99"/>
    <w:unhideWhenUsed/>
    <w:rsid w:val="000B6E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6EF6"/>
    <w:rPr>
      <w:rFonts w:ascii="Times New Roman" w:eastAsia="Times New Roman" w:hAnsi="Times New Roman" w:cs="Times New Roman"/>
      <w:kern w:val="0"/>
      <w:lang w:val="lt-LT" w:eastAsia="lt-LT"/>
      <w14:ligatures w14:val="none"/>
    </w:rPr>
  </w:style>
  <w:style w:type="paragraph" w:styleId="Footer">
    <w:name w:val="footer"/>
    <w:basedOn w:val="Normal"/>
    <w:link w:val="FooterChar"/>
    <w:uiPriority w:val="99"/>
    <w:unhideWhenUsed/>
    <w:rsid w:val="000B6E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6EF6"/>
    <w:rPr>
      <w:rFonts w:ascii="Times New Roman" w:eastAsia="Times New Roman" w:hAnsi="Times New Roman" w:cs="Times New Roman"/>
      <w:kern w:val="0"/>
      <w:lang w:val="lt-LT" w:eastAsia="lt-LT"/>
      <w14:ligatures w14:val="none"/>
    </w:rPr>
  </w:style>
  <w:style w:type="paragraph" w:styleId="FootnoteText">
    <w:name w:val="footnote text"/>
    <w:basedOn w:val="Normal"/>
    <w:link w:val="FootnoteTextChar"/>
    <w:uiPriority w:val="99"/>
    <w:semiHidden/>
    <w:unhideWhenUsed/>
    <w:rsid w:val="00E23B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3B58"/>
    <w:rPr>
      <w:rFonts w:ascii="Times New Roman" w:eastAsia="Times New Roman" w:hAnsi="Times New Roman" w:cs="Times New Roman"/>
      <w:kern w:val="0"/>
      <w:sz w:val="20"/>
      <w:szCs w:val="20"/>
      <w:lang w:val="lt-LT" w:eastAsia="lt-LT"/>
      <w14:ligatures w14:val="none"/>
    </w:rPr>
  </w:style>
  <w:style w:type="character" w:styleId="FootnoteReference">
    <w:name w:val="footnote reference"/>
    <w:basedOn w:val="DefaultParagraphFont"/>
    <w:uiPriority w:val="99"/>
    <w:semiHidden/>
    <w:unhideWhenUsed/>
    <w:rsid w:val="00E23B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25675">
      <w:bodyDiv w:val="1"/>
      <w:marLeft w:val="0"/>
      <w:marRight w:val="0"/>
      <w:marTop w:val="0"/>
      <w:marBottom w:val="0"/>
      <w:divBdr>
        <w:top w:val="none" w:sz="0" w:space="0" w:color="auto"/>
        <w:left w:val="none" w:sz="0" w:space="0" w:color="auto"/>
        <w:bottom w:val="none" w:sz="0" w:space="0" w:color="auto"/>
        <w:right w:val="none" w:sz="0" w:space="0" w:color="auto"/>
      </w:divBdr>
    </w:div>
    <w:div w:id="250237917">
      <w:bodyDiv w:val="1"/>
      <w:marLeft w:val="0"/>
      <w:marRight w:val="0"/>
      <w:marTop w:val="0"/>
      <w:marBottom w:val="0"/>
      <w:divBdr>
        <w:top w:val="none" w:sz="0" w:space="0" w:color="auto"/>
        <w:left w:val="none" w:sz="0" w:space="0" w:color="auto"/>
        <w:bottom w:val="none" w:sz="0" w:space="0" w:color="auto"/>
        <w:right w:val="none" w:sz="0" w:space="0" w:color="auto"/>
      </w:divBdr>
    </w:div>
    <w:div w:id="412554293">
      <w:bodyDiv w:val="1"/>
      <w:marLeft w:val="0"/>
      <w:marRight w:val="0"/>
      <w:marTop w:val="0"/>
      <w:marBottom w:val="0"/>
      <w:divBdr>
        <w:top w:val="none" w:sz="0" w:space="0" w:color="auto"/>
        <w:left w:val="none" w:sz="0" w:space="0" w:color="auto"/>
        <w:bottom w:val="none" w:sz="0" w:space="0" w:color="auto"/>
        <w:right w:val="none" w:sz="0" w:space="0" w:color="auto"/>
      </w:divBdr>
    </w:div>
    <w:div w:id="146218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talogas.cpo.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viesiejipirkimai.lt/index.php?option=com_vptpublic&amp;task=sutartys&amp;Itemid=109&amp;filter_show=1&amp;filter_limit=10&amp;vpt_unite=&amp;filter_tender=CPO+LT+INFORMACIN%C4%96S+SISTEMOS+PROJEKTAVIMO%2C+K%C5%AARIMO%2C+DIEGIMO%2C+DOKUMENT%C5%B2+PARENGIMO+%2F+ATNAUJINIMO%2C+NAUDOTOJ%C5%B2+MOKYMO%2C+GARANTIN%C4%96S+PRIE%C5%BDI%C5%AAROS+&amp;filter_number=&amp;filter_proctype=&amp;filter_dok_id=&amp;filter_authority=&amp;filter_jarcode=&amp;filter_purchaseCode=&amp;filter_cpv=&amp;filter_valuefrom=&amp;filter_valueto=&amp;filter_contractdate_from=&amp;filter_contractdate_to=&amp;filter_expirationdate_from=&amp;filter_expirationdate_to=&amp;filter_supplier=&amp;filter_supplier_jarcode=&amp;filter_agreement_ty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08d166e-2850-4a47-9565-4426dc375de9" xsi:nil="true"/>
    <lcf76f155ced4ddcb4097134ff3c332f xmlns="590b7147-1aa7-4fd6-b108-04e4986391c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A4549C124B5E34783290EC11BE44356" ma:contentTypeVersion="13" ma:contentTypeDescription="Create a new document." ma:contentTypeScope="" ma:versionID="3fc692fd839d9e09b505d410a3d59fff">
  <xsd:schema xmlns:xsd="http://www.w3.org/2001/XMLSchema" xmlns:xs="http://www.w3.org/2001/XMLSchema" xmlns:p="http://schemas.microsoft.com/office/2006/metadata/properties" xmlns:ns2="590b7147-1aa7-4fd6-b108-04e4986391cd" xmlns:ns3="508d166e-2850-4a47-9565-4426dc375de9" targetNamespace="http://schemas.microsoft.com/office/2006/metadata/properties" ma:root="true" ma:fieldsID="6e7edad4a58dbcffd1fbc50d0567e539" ns2:_="" ns3:_="">
    <xsd:import namespace="590b7147-1aa7-4fd6-b108-04e4986391cd"/>
    <xsd:import namespace="508d166e-2850-4a47-9565-4426dc375d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0b7147-1aa7-4fd6-b108-04e498639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8d166e-2850-4a47-9565-4426dc375de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cc0c58b-033c-4c7d-b23a-c07c521d0842}" ma:internalName="TaxCatchAll" ma:showField="CatchAllData" ma:web="508d166e-2850-4a47-9565-4426dc375d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615A77-F942-4B4A-8338-C721F335A452}">
  <ds:schemaRefs>
    <ds:schemaRef ds:uri="http://schemas.microsoft.com/office/2006/metadata/properties"/>
    <ds:schemaRef ds:uri="http://schemas.microsoft.com/office/infopath/2007/PartnerControls"/>
    <ds:schemaRef ds:uri="508d166e-2850-4a47-9565-4426dc375de9"/>
    <ds:schemaRef ds:uri="590b7147-1aa7-4fd6-b108-04e4986391cd"/>
  </ds:schemaRefs>
</ds:datastoreItem>
</file>

<file path=customXml/itemProps2.xml><?xml version="1.0" encoding="utf-8"?>
<ds:datastoreItem xmlns:ds="http://schemas.openxmlformats.org/officeDocument/2006/customXml" ds:itemID="{E3B7DA20-8DB7-4F8B-85E4-CE3CA4E5252A}">
  <ds:schemaRefs>
    <ds:schemaRef ds:uri="http://schemas.microsoft.com/sharepoint/v3/contenttype/forms"/>
  </ds:schemaRefs>
</ds:datastoreItem>
</file>

<file path=customXml/itemProps3.xml><?xml version="1.0" encoding="utf-8"?>
<ds:datastoreItem xmlns:ds="http://schemas.openxmlformats.org/officeDocument/2006/customXml" ds:itemID="{25EC9F30-5834-4D79-B6DF-79862EC05B25}">
  <ds:schemaRefs>
    <ds:schemaRef ds:uri="http://schemas.openxmlformats.org/officeDocument/2006/bibliography"/>
  </ds:schemaRefs>
</ds:datastoreItem>
</file>

<file path=customXml/itemProps4.xml><?xml version="1.0" encoding="utf-8"?>
<ds:datastoreItem xmlns:ds="http://schemas.openxmlformats.org/officeDocument/2006/customXml" ds:itemID="{874AD749-CC3D-4A1A-ABDE-F12CCEE1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0b7147-1aa7-4fd6-b108-04e4986391cd"/>
    <ds:schemaRef ds:uri="508d166e-2850-4a47-9565-4426dc375d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3133</Words>
  <Characters>17863</Characters>
  <Application>Microsoft Office Word</Application>
  <DocSecurity>0</DocSecurity>
  <Lines>148</Lines>
  <Paragraphs>41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NAUDOJAMI TERMINAI IR JŲ SUTRUMPINIMAI</vt:lpstr>
      <vt:lpstr>PIRKIMO OBJEKTAS IR TIKSLAI</vt:lpstr>
      <vt:lpstr>FUNKCINIAI REIKALAVIMAI</vt:lpstr>
      <vt:lpstr>4 NEFUNKCINIAI REIKALAVIMAI</vt:lpstr>
      <vt:lpstr>4.1. Naudotojo sąsaja turi būti estetiška, intuityvi ir paprasta naudoti, vizual</vt:lpstr>
      <vt:lpstr>4.2. DI sprendimui įgyvendinti naudojamos atviro kodo arba neišimtinės neterminu</vt:lpstr>
      <vt:lpstr>    5 REIKALAVIMAI GREITAVEIKAI</vt:lpstr>
      <vt:lpstr>    5.1. DI sprendimo generuojama informacija (viešųjų pirkimų objekto kainos analiz</vt:lpstr>
      <vt:lpstr>REIKALAVIMAI ATSPARUMUI IR PRIEINAMUMO UŽTIKRINIMUI</vt:lpstr>
      <vt:lpstr>REIKALAVIMAI SAUGUMUI</vt:lpstr>
      <vt:lpstr>REIKALAVIMAI DOKUMENTACIJAI</vt:lpstr>
      <vt:lpstr>8.1. Projekto konkursui Teikėjas teikia savo sprendimo idėją – koncepcijos apraš</vt:lpstr>
      <vt:lpstr>8.2. DI sprendimui sukurti ir įdiegti Teikėjas turės:</vt:lpstr>
      <vt:lpstr>REIKALAVIMAI PRIĖMIMO TESTAVIMUI</vt:lpstr>
      <vt:lpstr>REIKALAVIMAI GARANTINĖS PRIEŽIŪROS PASLAUGOMS</vt:lpstr>
      <vt:lpstr>PASLAUGŲ TEIKIMO TERMINAI</vt:lpstr>
      <vt:lpstr>BAIGIAMOSIOS NUOSTATOS</vt:lpstr>
    </vt:vector>
  </TitlesOfParts>
  <Company/>
  <LinksUpToDate>false</LinksUpToDate>
  <CharactersWithSpaces>20955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Žemaitis</dc:creator>
  <cp:keywords/>
  <dc:description/>
  <cp:lastModifiedBy>Daiva Rastenienė</cp:lastModifiedBy>
  <cp:revision>6</cp:revision>
  <dcterms:created xsi:type="dcterms:W3CDTF">2025-01-14T08:45:00Z</dcterms:created>
  <dcterms:modified xsi:type="dcterms:W3CDTF">2025-03-24T11:59:00Z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0x0101005A4549C124B5E34783290EC11BE44356</vt:lpwstr>
  </property>
  <property fmtid="{D5CDD505-2E9C-101B-9397-08002B2CF9AE}" pid="3" name="MediaServiceImageTags">
    <vt:lpwstr/>
  </property>
  <property fmtid="{D5CDD505-2E9C-101B-9397-08002B2CF9AE}" pid="4" name="GrammarlyDocumentId">
    <vt:lpwstr>9387e4fe40b16ab7d80ad982ddbc89b4c302e779db0b9e4db0ddc14a0dc7bfd6</vt:lpwstr>
  </property>
</Properties>
</file>