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13E4B" w14:textId="77777777" w:rsidR="006741E4" w:rsidRPr="004578B4" w:rsidRDefault="006741E4" w:rsidP="00A21F51">
      <w:pPr>
        <w:pStyle w:val="CentrBold"/>
        <w:ind w:left="5040" w:firstLine="720"/>
        <w:jc w:val="both"/>
        <w:rPr>
          <w:rFonts w:ascii="Times New Roman" w:hAnsi="Times New Roman"/>
          <w:b w:val="0"/>
          <w:caps w:val="0"/>
          <w:sz w:val="24"/>
          <w:szCs w:val="24"/>
          <w:lang w:val="lt-LT"/>
        </w:rPr>
      </w:pPr>
      <w:r w:rsidRPr="004578B4">
        <w:rPr>
          <w:rFonts w:ascii="Times New Roman" w:hAnsi="Times New Roman"/>
          <w:b w:val="0"/>
          <w:caps w:val="0"/>
          <w:sz w:val="24"/>
          <w:szCs w:val="24"/>
          <w:lang w:val="lt-LT"/>
        </w:rPr>
        <w:t>PATVIRTINTA</w:t>
      </w:r>
    </w:p>
    <w:p w14:paraId="613F85B5" w14:textId="77777777" w:rsidR="00F26C99" w:rsidRPr="004578B4" w:rsidRDefault="009572AE" w:rsidP="00A21F51">
      <w:pPr>
        <w:pStyle w:val="CentrBold"/>
        <w:ind w:left="5040" w:firstLine="720"/>
        <w:jc w:val="both"/>
        <w:rPr>
          <w:rFonts w:ascii="Times New Roman" w:hAnsi="Times New Roman"/>
          <w:b w:val="0"/>
          <w:caps w:val="0"/>
          <w:sz w:val="24"/>
          <w:szCs w:val="24"/>
          <w:lang w:val="lt-LT"/>
        </w:rPr>
      </w:pPr>
      <w:r w:rsidRPr="004578B4">
        <w:rPr>
          <w:rFonts w:ascii="Times New Roman" w:hAnsi="Times New Roman"/>
          <w:b w:val="0"/>
          <w:caps w:val="0"/>
          <w:sz w:val="24"/>
          <w:szCs w:val="24"/>
          <w:lang w:val="lt-LT"/>
        </w:rPr>
        <w:t>Šilalės rajono savivaldybės tarybos</w:t>
      </w:r>
    </w:p>
    <w:p w14:paraId="5CF94F03" w14:textId="77777777" w:rsidR="009572AE" w:rsidRPr="004578B4" w:rsidRDefault="009572AE" w:rsidP="00A21F51">
      <w:pPr>
        <w:pStyle w:val="CentrBold"/>
        <w:ind w:left="5760"/>
        <w:jc w:val="both"/>
        <w:rPr>
          <w:rFonts w:ascii="Times New Roman" w:hAnsi="Times New Roman"/>
          <w:b w:val="0"/>
          <w:sz w:val="24"/>
          <w:szCs w:val="24"/>
          <w:lang w:val="lt-LT"/>
        </w:rPr>
      </w:pPr>
      <w:smartTag w:uri="urn:schemas-microsoft-com:office:smarttags" w:element="metricconverter">
        <w:smartTagPr>
          <w:attr w:name="ProductID" w:val="2010 m"/>
        </w:smartTagPr>
        <w:r w:rsidRPr="004578B4">
          <w:rPr>
            <w:rFonts w:ascii="Times New Roman" w:hAnsi="Times New Roman"/>
            <w:b w:val="0"/>
            <w:caps w:val="0"/>
            <w:sz w:val="24"/>
            <w:szCs w:val="24"/>
            <w:lang w:val="lt-LT"/>
          </w:rPr>
          <w:t>2010 m</w:t>
        </w:r>
      </w:smartTag>
      <w:r w:rsidRPr="004578B4">
        <w:rPr>
          <w:rFonts w:ascii="Times New Roman" w:hAnsi="Times New Roman"/>
          <w:b w:val="0"/>
          <w:caps w:val="0"/>
          <w:sz w:val="24"/>
          <w:szCs w:val="24"/>
          <w:lang w:val="lt-LT"/>
        </w:rPr>
        <w:t xml:space="preserve">. kovo </w:t>
      </w:r>
      <w:r w:rsidR="00007ABE" w:rsidRPr="004578B4">
        <w:rPr>
          <w:rFonts w:ascii="Times New Roman" w:hAnsi="Times New Roman"/>
          <w:b w:val="0"/>
          <w:caps w:val="0"/>
          <w:sz w:val="24"/>
          <w:szCs w:val="24"/>
          <w:lang w:val="lt-LT"/>
        </w:rPr>
        <w:t>31</w:t>
      </w:r>
      <w:r w:rsidRPr="004578B4">
        <w:rPr>
          <w:rFonts w:ascii="Times New Roman" w:hAnsi="Times New Roman"/>
          <w:b w:val="0"/>
          <w:caps w:val="0"/>
          <w:sz w:val="24"/>
          <w:szCs w:val="24"/>
          <w:lang w:val="lt-LT"/>
        </w:rPr>
        <w:t xml:space="preserve"> d. sprendim</w:t>
      </w:r>
      <w:r w:rsidR="006C6C6B" w:rsidRPr="004578B4">
        <w:rPr>
          <w:rFonts w:ascii="Times New Roman" w:hAnsi="Times New Roman"/>
          <w:b w:val="0"/>
          <w:caps w:val="0"/>
          <w:sz w:val="24"/>
          <w:szCs w:val="24"/>
          <w:lang w:val="lt-LT"/>
        </w:rPr>
        <w:t>u</w:t>
      </w:r>
      <w:r w:rsidRPr="004578B4">
        <w:rPr>
          <w:rFonts w:ascii="Times New Roman" w:hAnsi="Times New Roman"/>
          <w:b w:val="0"/>
          <w:caps w:val="0"/>
          <w:sz w:val="24"/>
          <w:szCs w:val="24"/>
          <w:lang w:val="lt-LT"/>
        </w:rPr>
        <w:t xml:space="preserve"> Nr. T1-</w:t>
      </w:r>
      <w:r w:rsidR="004578B4" w:rsidRPr="004578B4">
        <w:rPr>
          <w:rFonts w:ascii="Times New Roman" w:hAnsi="Times New Roman"/>
          <w:b w:val="0"/>
          <w:caps w:val="0"/>
          <w:sz w:val="24"/>
          <w:szCs w:val="24"/>
          <w:lang w:val="lt-LT"/>
        </w:rPr>
        <w:t>72</w:t>
      </w:r>
    </w:p>
    <w:p w14:paraId="63591342" w14:textId="77777777" w:rsidR="00F26C99" w:rsidRPr="004578B4" w:rsidRDefault="00F26C99" w:rsidP="00F26C99">
      <w:pPr>
        <w:rPr>
          <w:szCs w:val="24"/>
        </w:rPr>
      </w:pPr>
    </w:p>
    <w:p w14:paraId="6B44BDC4" w14:textId="77777777" w:rsidR="00F26C99" w:rsidRPr="004578B4" w:rsidRDefault="00F26C99" w:rsidP="00F26C99">
      <w:pPr>
        <w:rPr>
          <w:szCs w:val="24"/>
        </w:rPr>
      </w:pPr>
    </w:p>
    <w:p w14:paraId="4730EC88" w14:textId="77777777" w:rsidR="008E73E6" w:rsidRPr="004578B4" w:rsidRDefault="008E73E6" w:rsidP="008E73E6">
      <w:pPr>
        <w:pStyle w:val="CentrBold"/>
        <w:rPr>
          <w:rFonts w:ascii="Times New Roman" w:hAnsi="Times New Roman"/>
          <w:sz w:val="24"/>
          <w:szCs w:val="24"/>
          <w:lang w:val="lt-LT"/>
        </w:rPr>
      </w:pPr>
      <w:r w:rsidRPr="004578B4">
        <w:rPr>
          <w:rFonts w:ascii="Times New Roman" w:hAnsi="Times New Roman"/>
          <w:sz w:val="24"/>
          <w:szCs w:val="24"/>
          <w:lang w:val="lt-LT"/>
        </w:rPr>
        <w:t>PASTATO ŠILDYMO IR KARŠTO VANDENS SISTEMOS PRI</w:t>
      </w:r>
      <w:r w:rsidR="00DB27F5" w:rsidRPr="004578B4">
        <w:rPr>
          <w:rFonts w:ascii="Times New Roman" w:hAnsi="Times New Roman"/>
          <w:sz w:val="24"/>
          <w:szCs w:val="24"/>
          <w:lang w:val="lt-LT"/>
        </w:rPr>
        <w:t>E</w:t>
      </w:r>
      <w:r w:rsidRPr="004578B4">
        <w:rPr>
          <w:rFonts w:ascii="Times New Roman" w:hAnsi="Times New Roman"/>
          <w:sz w:val="24"/>
          <w:szCs w:val="24"/>
          <w:lang w:val="lt-LT"/>
        </w:rPr>
        <w:t xml:space="preserve">ŽIŪROs IR EKSPLOATAVIMO </w:t>
      </w:r>
      <w:r w:rsidR="009572AE" w:rsidRPr="004578B4">
        <w:rPr>
          <w:rFonts w:ascii="Times New Roman" w:hAnsi="Times New Roman"/>
          <w:sz w:val="24"/>
          <w:szCs w:val="24"/>
          <w:lang w:val="lt-LT"/>
        </w:rPr>
        <w:t xml:space="preserve">DARBŲ </w:t>
      </w:r>
      <w:r w:rsidRPr="004578B4">
        <w:rPr>
          <w:rFonts w:ascii="Times New Roman" w:hAnsi="Times New Roman"/>
          <w:sz w:val="24"/>
          <w:szCs w:val="24"/>
          <w:lang w:val="lt-LT"/>
        </w:rPr>
        <w:t xml:space="preserve">MINIMALIŲ APIMČIŲ </w:t>
      </w:r>
      <w:r w:rsidR="004553C5" w:rsidRPr="004578B4">
        <w:rPr>
          <w:rFonts w:ascii="Times New Roman" w:hAnsi="Times New Roman"/>
          <w:sz w:val="24"/>
          <w:szCs w:val="24"/>
          <w:lang w:val="lt-LT"/>
        </w:rPr>
        <w:t>SĄRAŠa</w:t>
      </w:r>
      <w:r w:rsidRPr="004578B4">
        <w:rPr>
          <w:rFonts w:ascii="Times New Roman" w:hAnsi="Times New Roman"/>
          <w:sz w:val="24"/>
          <w:szCs w:val="24"/>
          <w:lang w:val="lt-LT"/>
        </w:rPr>
        <w:t>S</w:t>
      </w:r>
    </w:p>
    <w:p w14:paraId="3AEEFFA3" w14:textId="77777777" w:rsidR="008E73E6" w:rsidRPr="004578B4" w:rsidRDefault="008E73E6" w:rsidP="00007ABE">
      <w:pPr>
        <w:pStyle w:val="CentrBold"/>
        <w:tabs>
          <w:tab w:val="left" w:pos="0"/>
        </w:tabs>
        <w:ind w:firstLine="964"/>
        <w:jc w:val="both"/>
        <w:rPr>
          <w:rFonts w:ascii="Times New Roman" w:hAnsi="Times New Roman"/>
          <w:b w:val="0"/>
          <w:sz w:val="24"/>
          <w:szCs w:val="24"/>
          <w:lang w:val="lt-LT"/>
        </w:rPr>
      </w:pPr>
    </w:p>
    <w:p w14:paraId="7DD1EF12" w14:textId="77777777" w:rsidR="00A33C6B" w:rsidRPr="004578B4" w:rsidRDefault="00A33C6B" w:rsidP="00007ABE">
      <w:pPr>
        <w:pStyle w:val="CentrBold"/>
        <w:ind w:firstLine="964"/>
        <w:jc w:val="both"/>
        <w:rPr>
          <w:rFonts w:ascii="Times New Roman" w:hAnsi="Times New Roman"/>
          <w:b w:val="0"/>
          <w:caps w:val="0"/>
          <w:sz w:val="24"/>
          <w:szCs w:val="24"/>
          <w:lang w:val="lt-LT"/>
        </w:rPr>
      </w:pPr>
      <w:r w:rsidRPr="004578B4">
        <w:rPr>
          <w:rFonts w:ascii="Times New Roman" w:hAnsi="Times New Roman"/>
          <w:b w:val="0"/>
          <w:caps w:val="0"/>
          <w:sz w:val="24"/>
          <w:szCs w:val="24"/>
          <w:lang w:val="lt-LT"/>
        </w:rPr>
        <w:t xml:space="preserve">Pastato šildymo ir karšto vandens sistemos prižiūrėtojas žemiau išvardintus darbus atlieka vadovaudamasis teisės aktais, kurie nurodyti LR energetikos ministro </w:t>
      </w:r>
      <w:smartTag w:uri="urn:schemas-microsoft-com:office:smarttags" w:element="metricconverter">
        <w:smartTagPr>
          <w:attr w:name="ProductID" w:val="2009 m"/>
        </w:smartTagPr>
        <w:r w:rsidRPr="004578B4">
          <w:rPr>
            <w:rFonts w:ascii="Times New Roman" w:hAnsi="Times New Roman"/>
            <w:b w:val="0"/>
            <w:caps w:val="0"/>
            <w:sz w:val="24"/>
            <w:szCs w:val="24"/>
            <w:lang w:val="lt-LT"/>
          </w:rPr>
          <w:t>2009 m</w:t>
        </w:r>
      </w:smartTag>
      <w:r w:rsidRPr="004578B4">
        <w:rPr>
          <w:rFonts w:ascii="Times New Roman" w:hAnsi="Times New Roman"/>
          <w:b w:val="0"/>
          <w:caps w:val="0"/>
          <w:sz w:val="24"/>
          <w:szCs w:val="24"/>
          <w:lang w:val="lt-LT"/>
        </w:rPr>
        <w:t xml:space="preserve">. lapkričio 26 d. įsakymu Nr. 1-229 patvirtintame pastato šildymo ir karšto vandens sistemos priežiūros tvarkos apraše (Žin., 2009, 143-6311) ir esant atitinkamiems sistemos komponentams. </w:t>
      </w:r>
    </w:p>
    <w:p w14:paraId="79CD8417" w14:textId="77777777" w:rsidR="009572AE" w:rsidRPr="004578B4" w:rsidRDefault="00A33C6B" w:rsidP="00007ABE">
      <w:pPr>
        <w:pStyle w:val="CentrBold"/>
        <w:ind w:firstLine="964"/>
        <w:jc w:val="both"/>
        <w:rPr>
          <w:rFonts w:ascii="Times New Roman" w:hAnsi="Times New Roman"/>
          <w:b w:val="0"/>
          <w:sz w:val="24"/>
          <w:szCs w:val="24"/>
          <w:lang w:val="lt-LT"/>
        </w:rPr>
      </w:pPr>
      <w:r w:rsidRPr="004578B4">
        <w:rPr>
          <w:rFonts w:ascii="Times New Roman" w:hAnsi="Times New Roman"/>
          <w:b w:val="0"/>
          <w:caps w:val="0"/>
          <w:sz w:val="24"/>
          <w:szCs w:val="24"/>
          <w:lang w:val="lt-LT"/>
        </w:rPr>
        <w:t>Pastato šildymo ir karšto vandens sistemos prižiūrėtojo atliekamų darbų minimalių apimčių sąrašas:</w:t>
      </w:r>
    </w:p>
    <w:p w14:paraId="5C515E9D" w14:textId="77777777" w:rsidR="008E73E6"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1.</w:t>
      </w:r>
      <w:r w:rsidRPr="004578B4">
        <w:rPr>
          <w:rFonts w:ascii="Times New Roman" w:hAnsi="Times New Roman"/>
          <w:b/>
          <w:sz w:val="24"/>
          <w:szCs w:val="24"/>
          <w:lang w:val="lt-LT"/>
        </w:rPr>
        <w:t xml:space="preserve"> </w:t>
      </w:r>
      <w:r w:rsidR="008E73E6" w:rsidRPr="004578B4">
        <w:rPr>
          <w:rFonts w:ascii="Times New Roman" w:hAnsi="Times New Roman"/>
          <w:b/>
          <w:sz w:val="24"/>
          <w:szCs w:val="24"/>
          <w:lang w:val="lt-LT"/>
        </w:rPr>
        <w:t>Vieną kartą per savaitę</w:t>
      </w:r>
      <w:r w:rsidR="008E73E6" w:rsidRPr="004578B4">
        <w:rPr>
          <w:rFonts w:ascii="Times New Roman" w:hAnsi="Times New Roman"/>
          <w:sz w:val="24"/>
          <w:szCs w:val="24"/>
          <w:lang w:val="lt-LT"/>
        </w:rPr>
        <w:t xml:space="preserve">, jei yra nuotolinio stebėjimo ir valdymo sistema </w:t>
      </w:r>
      <w:r w:rsidR="00F26C99" w:rsidRPr="004578B4">
        <w:rPr>
          <w:rFonts w:ascii="Times New Roman" w:hAnsi="Times New Roman"/>
          <w:sz w:val="24"/>
          <w:szCs w:val="24"/>
          <w:lang w:val="lt-LT"/>
        </w:rPr>
        <w:t>vieną</w:t>
      </w:r>
      <w:r w:rsidR="008E73E6" w:rsidRPr="004578B4">
        <w:rPr>
          <w:rFonts w:ascii="Times New Roman" w:hAnsi="Times New Roman"/>
          <w:sz w:val="24"/>
          <w:szCs w:val="24"/>
          <w:lang w:val="lt-LT"/>
        </w:rPr>
        <w:t xml:space="preserve"> kartą per mėnesį :</w:t>
      </w:r>
    </w:p>
    <w:p w14:paraId="38A79B68" w14:textId="77777777" w:rsidR="008E73E6" w:rsidRPr="004578B4" w:rsidRDefault="008E73E6" w:rsidP="00007ABE">
      <w:pPr>
        <w:pStyle w:val="Bodytext"/>
        <w:numPr>
          <w:ilvl w:val="1"/>
          <w:numId w:val="1"/>
        </w:numPr>
        <w:ind w:left="0" w:firstLine="964"/>
        <w:rPr>
          <w:rFonts w:ascii="Times New Roman" w:hAnsi="Times New Roman"/>
          <w:sz w:val="24"/>
          <w:szCs w:val="24"/>
          <w:lang w:val="lt-LT"/>
        </w:rPr>
      </w:pPr>
      <w:r w:rsidRPr="004578B4">
        <w:rPr>
          <w:rFonts w:ascii="Times New Roman" w:hAnsi="Times New Roman"/>
          <w:sz w:val="24"/>
          <w:szCs w:val="24"/>
          <w:lang w:val="lt-LT"/>
        </w:rPr>
        <w:t>Pastato šilumos punkto įrenginių apžiūra, jų veikimo patikrinimas ir pastebėtų sutrikimų pašalinimas;</w:t>
      </w:r>
    </w:p>
    <w:p w14:paraId="1101AD9D" w14:textId="77777777" w:rsidR="008E73E6" w:rsidRPr="004578B4" w:rsidRDefault="008E73E6" w:rsidP="00007ABE">
      <w:pPr>
        <w:pStyle w:val="Bodytext"/>
        <w:numPr>
          <w:ilvl w:val="1"/>
          <w:numId w:val="1"/>
        </w:numPr>
        <w:ind w:left="0" w:firstLine="964"/>
        <w:rPr>
          <w:rFonts w:ascii="Times New Roman" w:hAnsi="Times New Roman"/>
          <w:sz w:val="24"/>
          <w:szCs w:val="24"/>
          <w:lang w:val="lt-LT"/>
        </w:rPr>
      </w:pPr>
      <w:r w:rsidRPr="004578B4">
        <w:rPr>
          <w:rFonts w:ascii="Times New Roman" w:hAnsi="Times New Roman"/>
          <w:sz w:val="24"/>
          <w:szCs w:val="24"/>
          <w:lang w:val="lt-LT"/>
        </w:rPr>
        <w:t>Šilumos punkto veikimo parametrų kontrolė (į šildymo sistemą tiekiamo ir iš jos grąžinamo šilumnešio temperatūros kontrolė ir į patalpas tiekiamo karšto vandens ir recirkuliacinio vandens temperatūrų kontrolė), į šildymo sistemą tiekiamo ir grąžinamo iš jos šilumnešio parametrų atitikimo pastatui patvirtintam temperatūros grafikui kontrolė, jų korekcija esant nuokrypiams;</w:t>
      </w:r>
    </w:p>
    <w:p w14:paraId="086E28CB" w14:textId="77777777" w:rsidR="008E73E6" w:rsidRPr="004578B4" w:rsidRDefault="008E73E6" w:rsidP="00007ABE">
      <w:pPr>
        <w:pStyle w:val="Bodytext"/>
        <w:numPr>
          <w:ilvl w:val="1"/>
          <w:numId w:val="1"/>
        </w:numPr>
        <w:ind w:left="0" w:firstLine="964"/>
        <w:rPr>
          <w:rFonts w:ascii="Times New Roman" w:hAnsi="Times New Roman"/>
          <w:sz w:val="24"/>
          <w:szCs w:val="24"/>
          <w:lang w:val="lt-LT"/>
        </w:rPr>
      </w:pPr>
      <w:r w:rsidRPr="004578B4">
        <w:rPr>
          <w:rFonts w:ascii="Times New Roman" w:hAnsi="Times New Roman"/>
          <w:sz w:val="24"/>
          <w:szCs w:val="24"/>
          <w:lang w:val="lt-LT"/>
        </w:rPr>
        <w:t>Įrašymas į šilumos punkte esantį žurnalą duomenų apie šilumnešio ir karšto vandens parametrus (temperatūrą ir slėgį) bei apskaitos prietaisų rodmenis apie pratekėjusį per šilumos punktą šilumnešio kiekį, suvartotą šilumos kiekį bei sušildyto vandens kiekį (jeigu įrengtas jo apskaitos prietaisas);</w:t>
      </w:r>
    </w:p>
    <w:p w14:paraId="051FB589" w14:textId="77777777" w:rsidR="008E73E6" w:rsidRPr="004578B4" w:rsidRDefault="008E73E6" w:rsidP="00007ABE">
      <w:pPr>
        <w:pStyle w:val="Bodytext"/>
        <w:numPr>
          <w:ilvl w:val="1"/>
          <w:numId w:val="1"/>
        </w:numPr>
        <w:ind w:left="0" w:firstLine="964"/>
        <w:rPr>
          <w:rFonts w:ascii="Times New Roman" w:hAnsi="Times New Roman"/>
          <w:sz w:val="24"/>
          <w:szCs w:val="24"/>
          <w:lang w:val="lt-LT"/>
        </w:rPr>
      </w:pPr>
      <w:r w:rsidRPr="004578B4">
        <w:rPr>
          <w:rFonts w:ascii="Times New Roman" w:hAnsi="Times New Roman"/>
          <w:sz w:val="24"/>
          <w:szCs w:val="24"/>
          <w:lang w:val="lt-LT"/>
        </w:rPr>
        <w:t>Atsiskaitomojo šilumos apskaitos prietaiso veikimo ir jo plombų vizualinė apžiūra, šilumos apskaitos prietaiso rodmenų nurašymas;</w:t>
      </w:r>
    </w:p>
    <w:p w14:paraId="2C840EAE" w14:textId="77777777" w:rsidR="008E73E6" w:rsidRPr="004578B4" w:rsidRDefault="008E73E6" w:rsidP="00007ABE">
      <w:pPr>
        <w:pStyle w:val="Bodytext"/>
        <w:numPr>
          <w:ilvl w:val="1"/>
          <w:numId w:val="1"/>
        </w:numPr>
        <w:ind w:left="0" w:firstLine="964"/>
        <w:rPr>
          <w:rFonts w:ascii="Times New Roman" w:hAnsi="Times New Roman"/>
          <w:sz w:val="24"/>
          <w:szCs w:val="24"/>
          <w:lang w:val="lt-LT"/>
        </w:rPr>
      </w:pPr>
      <w:r w:rsidRPr="004578B4">
        <w:rPr>
          <w:rFonts w:ascii="Times New Roman" w:hAnsi="Times New Roman"/>
          <w:sz w:val="24"/>
          <w:szCs w:val="24"/>
          <w:lang w:val="lt-LT"/>
        </w:rPr>
        <w:t>Šalto vandens skaitiklių prieš karšto vandens šilumokaitį rodmenų nurašymas;</w:t>
      </w:r>
    </w:p>
    <w:p w14:paraId="6133EEBE" w14:textId="77777777" w:rsidR="008E73E6"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2.</w:t>
      </w:r>
      <w:r w:rsidRPr="004578B4">
        <w:rPr>
          <w:rFonts w:ascii="Times New Roman" w:hAnsi="Times New Roman"/>
          <w:b/>
          <w:sz w:val="24"/>
          <w:szCs w:val="24"/>
          <w:lang w:val="lt-LT"/>
        </w:rPr>
        <w:t xml:space="preserve"> </w:t>
      </w:r>
      <w:r w:rsidR="008E73E6" w:rsidRPr="004578B4">
        <w:rPr>
          <w:rFonts w:ascii="Times New Roman" w:hAnsi="Times New Roman"/>
          <w:b/>
          <w:sz w:val="24"/>
          <w:szCs w:val="24"/>
          <w:lang w:val="lt-LT"/>
        </w:rPr>
        <w:t>Vieną kartą per mėnesį</w:t>
      </w:r>
      <w:r w:rsidR="008E73E6" w:rsidRPr="004578B4">
        <w:rPr>
          <w:rFonts w:ascii="Times New Roman" w:hAnsi="Times New Roman"/>
          <w:sz w:val="24"/>
          <w:szCs w:val="24"/>
          <w:lang w:val="lt-LT"/>
        </w:rPr>
        <w:t>:</w:t>
      </w:r>
      <w:r w:rsidR="00F775BB"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Šildymo sistemos vamzdyno magistralių, atšakų ir stovų jungčių prie magistralių ir įrenginių (įskaičiuojant atjungiamąją ir balansavimo armatūrą) apžiūra ir būklės tikrinimas (šildymo sezono metu ir prieš šildymo sezoną);</w:t>
      </w:r>
    </w:p>
    <w:p w14:paraId="205ADE72" w14:textId="77777777" w:rsidR="008E73E6"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3</w:t>
      </w:r>
      <w:r w:rsidRPr="004578B4">
        <w:rPr>
          <w:rFonts w:ascii="Times New Roman" w:hAnsi="Times New Roman"/>
          <w:b/>
          <w:sz w:val="24"/>
          <w:szCs w:val="24"/>
          <w:lang w:val="lt-LT"/>
        </w:rPr>
        <w:t xml:space="preserve">. </w:t>
      </w:r>
      <w:r w:rsidR="008E73E6" w:rsidRPr="004578B4">
        <w:rPr>
          <w:rFonts w:ascii="Times New Roman" w:hAnsi="Times New Roman"/>
          <w:b/>
          <w:sz w:val="24"/>
          <w:szCs w:val="24"/>
          <w:lang w:val="lt-LT"/>
        </w:rPr>
        <w:t>Vieną kartą per metus</w:t>
      </w:r>
      <w:r w:rsidR="008E73E6" w:rsidRPr="004578B4">
        <w:rPr>
          <w:rFonts w:ascii="Times New Roman" w:hAnsi="Times New Roman"/>
          <w:sz w:val="24"/>
          <w:szCs w:val="24"/>
          <w:lang w:val="lt-LT"/>
        </w:rPr>
        <w:t>:</w:t>
      </w:r>
    </w:p>
    <w:p w14:paraId="591472B6" w14:textId="77777777" w:rsidR="008E73E6" w:rsidRPr="004578B4" w:rsidRDefault="00007ABE" w:rsidP="00007ABE">
      <w:pPr>
        <w:pStyle w:val="Bodytext"/>
        <w:numPr>
          <w:ilvl w:val="1"/>
          <w:numId w:val="2"/>
        </w:numPr>
        <w:rPr>
          <w:rFonts w:ascii="Times New Roman" w:hAnsi="Times New Roman"/>
          <w:sz w:val="24"/>
          <w:szCs w:val="24"/>
          <w:lang w:val="lt-LT"/>
        </w:rPr>
      </w:pPr>
      <w:r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Šilumos punkto patalpos elektros įrenginių varžų matavimas;</w:t>
      </w:r>
    </w:p>
    <w:p w14:paraId="00818BE9" w14:textId="77777777" w:rsidR="008E73E6" w:rsidRPr="004578B4" w:rsidRDefault="00007ABE" w:rsidP="00007ABE">
      <w:pPr>
        <w:pStyle w:val="Bodytext"/>
        <w:numPr>
          <w:ilvl w:val="1"/>
          <w:numId w:val="2"/>
        </w:numPr>
        <w:ind w:left="0" w:firstLine="964"/>
        <w:rPr>
          <w:rFonts w:ascii="Times New Roman" w:hAnsi="Times New Roman"/>
          <w:sz w:val="24"/>
          <w:szCs w:val="24"/>
          <w:lang w:val="lt-LT"/>
        </w:rPr>
      </w:pPr>
      <w:r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Šildymo arba/ir karšto vandens sistemos sezoninis arba poavarinis paleidimas ir nuorinimas (prasidėjus šildymo sezonui arba atlikus remonto darbus ar likvidavus avarijas);</w:t>
      </w:r>
    </w:p>
    <w:p w14:paraId="04E10A51" w14:textId="77777777" w:rsidR="008E73E6" w:rsidRPr="004578B4" w:rsidRDefault="00007ABE" w:rsidP="00007ABE">
      <w:pPr>
        <w:pStyle w:val="Bodytext"/>
        <w:numPr>
          <w:ilvl w:val="1"/>
          <w:numId w:val="2"/>
        </w:numPr>
        <w:ind w:left="0" w:firstLine="964"/>
        <w:rPr>
          <w:rFonts w:ascii="Times New Roman" w:hAnsi="Times New Roman"/>
          <w:sz w:val="24"/>
          <w:szCs w:val="24"/>
          <w:lang w:val="lt-LT"/>
        </w:rPr>
      </w:pPr>
      <w:r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Šilumos punkto hidraulinis išbandymas, paruošimas šildymo sezonui;</w:t>
      </w:r>
    </w:p>
    <w:p w14:paraId="48558065" w14:textId="77777777" w:rsidR="008E73E6" w:rsidRPr="004578B4" w:rsidRDefault="008E73E6" w:rsidP="00007ABE">
      <w:pPr>
        <w:pStyle w:val="Bodytext"/>
        <w:numPr>
          <w:ilvl w:val="1"/>
          <w:numId w:val="2"/>
        </w:numPr>
        <w:ind w:left="0" w:firstLine="964"/>
        <w:rPr>
          <w:rFonts w:ascii="Times New Roman" w:hAnsi="Times New Roman"/>
          <w:sz w:val="24"/>
          <w:szCs w:val="24"/>
          <w:lang w:val="lt-LT"/>
        </w:rPr>
      </w:pPr>
      <w:r w:rsidRPr="004578B4">
        <w:rPr>
          <w:rFonts w:ascii="Times New Roman" w:hAnsi="Times New Roman"/>
          <w:sz w:val="24"/>
          <w:szCs w:val="24"/>
          <w:lang w:val="lt-LT"/>
        </w:rPr>
        <w:t>Šildymo sistemos hidraulinis išbandymas, paruošimas šildymo sezonui;</w:t>
      </w:r>
    </w:p>
    <w:p w14:paraId="132B8628" w14:textId="77777777" w:rsidR="008E73E6" w:rsidRPr="004578B4" w:rsidRDefault="00007ABE" w:rsidP="00007ABE">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4</w:t>
      </w:r>
      <w:r w:rsidRPr="004578B4">
        <w:rPr>
          <w:rFonts w:ascii="Times New Roman" w:hAnsi="Times New Roman"/>
          <w:b/>
          <w:sz w:val="24"/>
          <w:szCs w:val="24"/>
          <w:lang w:val="lt-LT"/>
        </w:rPr>
        <w:t xml:space="preserve">. </w:t>
      </w:r>
      <w:r w:rsidR="008E73E6" w:rsidRPr="004578B4">
        <w:rPr>
          <w:rFonts w:ascii="Times New Roman" w:hAnsi="Times New Roman"/>
          <w:b/>
          <w:sz w:val="24"/>
          <w:szCs w:val="24"/>
          <w:lang w:val="lt-LT"/>
        </w:rPr>
        <w:t>Darbai, kurie atliekami pagal poreikį</w:t>
      </w:r>
      <w:r w:rsidR="008E73E6" w:rsidRPr="004578B4">
        <w:rPr>
          <w:rFonts w:ascii="Times New Roman" w:hAnsi="Times New Roman"/>
          <w:sz w:val="24"/>
          <w:szCs w:val="24"/>
          <w:lang w:val="lt-LT"/>
        </w:rPr>
        <w:t>:</w:t>
      </w:r>
    </w:p>
    <w:p w14:paraId="07C6707F" w14:textId="77777777" w:rsidR="008E73E6" w:rsidRPr="004578B4" w:rsidRDefault="00007ABE" w:rsidP="00007ABE">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 xml:space="preserve">4.1. </w:t>
      </w:r>
      <w:r w:rsidR="008E73E6" w:rsidRPr="004578B4">
        <w:rPr>
          <w:rFonts w:ascii="Times New Roman" w:hAnsi="Times New Roman"/>
          <w:sz w:val="24"/>
          <w:szCs w:val="24"/>
          <w:lang w:val="lt-LT"/>
        </w:rPr>
        <w:t>Filtrų ir purvo rinktuvų apžiūra, išvalymas ir praplovimas;</w:t>
      </w:r>
    </w:p>
    <w:p w14:paraId="62D661F2"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4.2. </w:t>
      </w:r>
      <w:r w:rsidR="008E73E6" w:rsidRPr="004578B4">
        <w:rPr>
          <w:rFonts w:ascii="Times New Roman" w:hAnsi="Times New Roman"/>
          <w:sz w:val="24"/>
          <w:szCs w:val="24"/>
          <w:lang w:val="lt-LT"/>
        </w:rPr>
        <w:t>Šildymo ir karšto vandens sistemos naudojamos šiluminės galios koregavimas reguliuojant šilumos punkto įrenginius pagal pastato savininko arba Bendrojo naudojimo objektų valdytojo pageidavimus, nepažeidžiant higienos normų (bet ne dažniau kaip 2 kartus per savaitę);</w:t>
      </w:r>
    </w:p>
    <w:p w14:paraId="55786864"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4.3. </w:t>
      </w:r>
      <w:r w:rsidR="008E73E6" w:rsidRPr="004578B4">
        <w:rPr>
          <w:rFonts w:ascii="Times New Roman" w:hAnsi="Times New Roman"/>
          <w:sz w:val="24"/>
          <w:szCs w:val="24"/>
          <w:lang w:val="lt-LT"/>
        </w:rPr>
        <w:t>Šilumos punkto patalpos elektros įrenginių, susijusių su šildymo ir karšto vandens sistemos darbu, priežiūra, o esant reikalui, remontas</w:t>
      </w:r>
      <w:r w:rsidR="00F26C99" w:rsidRPr="004578B4">
        <w:rPr>
          <w:rFonts w:ascii="Times New Roman" w:hAnsi="Times New Roman"/>
          <w:sz w:val="24"/>
          <w:szCs w:val="24"/>
          <w:lang w:val="lt-LT"/>
        </w:rPr>
        <w:t>;</w:t>
      </w:r>
    </w:p>
    <w:p w14:paraId="07499840"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4.4. </w:t>
      </w:r>
      <w:r w:rsidR="008E73E6" w:rsidRPr="004578B4">
        <w:rPr>
          <w:rFonts w:ascii="Times New Roman" w:hAnsi="Times New Roman"/>
          <w:sz w:val="24"/>
          <w:szCs w:val="24"/>
          <w:lang w:val="lt-LT"/>
        </w:rPr>
        <w:t>Tiesioginio veikimo kontrolės ir matavimo prietaisų priežiūra ir manometrų metrologinė patikra, susidėvėjusių prietaisų pakeitimas;</w:t>
      </w:r>
    </w:p>
    <w:p w14:paraId="2D629383"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lastRenderedPageBreak/>
        <w:t xml:space="preserve">4.5. </w:t>
      </w:r>
      <w:r w:rsidR="008E73E6" w:rsidRPr="004578B4">
        <w:rPr>
          <w:rFonts w:ascii="Times New Roman" w:hAnsi="Times New Roman"/>
          <w:sz w:val="24"/>
          <w:szCs w:val="24"/>
          <w:lang w:val="lt-LT"/>
        </w:rPr>
        <w:t>Avarijų šilumos punkto sistemoje</w:t>
      </w:r>
      <w:r w:rsidR="00FA0FE3" w:rsidRPr="004578B4">
        <w:rPr>
          <w:rFonts w:ascii="Times New Roman" w:hAnsi="Times New Roman"/>
          <w:sz w:val="24"/>
          <w:szCs w:val="24"/>
          <w:lang w:val="lt-LT"/>
        </w:rPr>
        <w:t>, šildymo ir karšto vandens sistemose</w:t>
      </w:r>
      <w:r w:rsidR="008E73E6" w:rsidRPr="004578B4">
        <w:rPr>
          <w:rFonts w:ascii="Times New Roman" w:hAnsi="Times New Roman"/>
          <w:sz w:val="24"/>
          <w:szCs w:val="24"/>
          <w:lang w:val="lt-LT"/>
        </w:rPr>
        <w:t xml:space="preserve"> (srieginių jungčių suveržimas, apkabų uždėjimas, įtrūkimų suvirinimas, susidėvėjusių per </w:t>
      </w:r>
      <w:smartTag w:uri="urn:schemas-microsoft-com:office:smarttags" w:element="metricconverter">
        <w:smartTagPr>
          <w:attr w:name="ProductID" w:val="0,4 m"/>
        </w:smartTagPr>
        <w:r w:rsidR="008E73E6" w:rsidRPr="004578B4">
          <w:rPr>
            <w:rFonts w:ascii="Times New Roman" w:hAnsi="Times New Roman"/>
            <w:sz w:val="24"/>
            <w:szCs w:val="24"/>
            <w:lang w:val="lt-LT"/>
          </w:rPr>
          <w:t>0,4 m</w:t>
        </w:r>
      </w:smartTag>
      <w:r w:rsidR="008E73E6" w:rsidRPr="004578B4">
        <w:rPr>
          <w:rFonts w:ascii="Times New Roman" w:hAnsi="Times New Roman"/>
          <w:sz w:val="24"/>
          <w:szCs w:val="24"/>
          <w:lang w:val="lt-LT"/>
        </w:rPr>
        <w:t xml:space="preserve"> ilgio vamzdžių pakeitimas) lokalizavimo ir likvidavimo darbai;</w:t>
      </w:r>
    </w:p>
    <w:p w14:paraId="39C1CE46"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4.6. </w:t>
      </w:r>
      <w:r w:rsidR="008E73E6" w:rsidRPr="004578B4">
        <w:rPr>
          <w:rFonts w:ascii="Times New Roman" w:hAnsi="Times New Roman"/>
          <w:sz w:val="24"/>
          <w:szCs w:val="24"/>
          <w:lang w:val="lt-LT"/>
        </w:rPr>
        <w:t>Nuotėkio iš atvirai paklotų arba sienose, perdangose bei pogrindiniuose kanaluose esančių šilumos punkto</w:t>
      </w:r>
      <w:r w:rsidR="00FA0FE3" w:rsidRPr="004578B4">
        <w:rPr>
          <w:rFonts w:ascii="Times New Roman" w:hAnsi="Times New Roman"/>
          <w:sz w:val="24"/>
          <w:szCs w:val="24"/>
          <w:lang w:val="lt-LT"/>
        </w:rPr>
        <w:t>, šildymo ir karšto vandens</w:t>
      </w:r>
      <w:r w:rsidR="008E73E6" w:rsidRPr="004578B4">
        <w:rPr>
          <w:rFonts w:ascii="Times New Roman" w:hAnsi="Times New Roman"/>
          <w:sz w:val="24"/>
          <w:szCs w:val="24"/>
          <w:lang w:val="lt-LT"/>
        </w:rPr>
        <w:t xml:space="preserve"> vamzdžių lokalizavimas (statybinės konstrukcijos išardymas, srieginių jungčių suveržimas, apkabų uždėjimas, įtrūkimų suvirinimas ar per </w:t>
      </w:r>
      <w:smartTag w:uri="urn:schemas-microsoft-com:office:smarttags" w:element="metricconverter">
        <w:smartTagPr>
          <w:attr w:name="ProductID" w:val="0,4 metrų"/>
        </w:smartTagPr>
        <w:r w:rsidR="008E73E6" w:rsidRPr="004578B4">
          <w:rPr>
            <w:rFonts w:ascii="Times New Roman" w:hAnsi="Times New Roman"/>
            <w:sz w:val="24"/>
            <w:szCs w:val="24"/>
            <w:lang w:val="lt-LT"/>
          </w:rPr>
          <w:t>0,4 metrų</w:t>
        </w:r>
      </w:smartTag>
      <w:r w:rsidR="008E73E6" w:rsidRPr="004578B4">
        <w:rPr>
          <w:rFonts w:ascii="Times New Roman" w:hAnsi="Times New Roman"/>
          <w:sz w:val="24"/>
          <w:szCs w:val="24"/>
          <w:lang w:val="lt-LT"/>
        </w:rPr>
        <w:t xml:space="preserve"> ilgio vamzdžių pakeitimas) be atstatomųjų statybinės konstrukcijos ir apdailos darbų, už kuriuos papildomai apmoka pastato savininkas;</w:t>
      </w:r>
    </w:p>
    <w:p w14:paraId="5B132A6C"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4.7. </w:t>
      </w:r>
      <w:r w:rsidR="008E73E6" w:rsidRPr="004578B4">
        <w:rPr>
          <w:rFonts w:ascii="Times New Roman" w:hAnsi="Times New Roman"/>
          <w:sz w:val="24"/>
          <w:szCs w:val="24"/>
          <w:lang w:val="lt-LT"/>
        </w:rPr>
        <w:t>Šilumos punkto</w:t>
      </w:r>
      <w:r w:rsidR="00087D05" w:rsidRPr="004578B4">
        <w:rPr>
          <w:rFonts w:ascii="Times New Roman" w:hAnsi="Times New Roman"/>
          <w:sz w:val="24"/>
          <w:szCs w:val="24"/>
          <w:lang w:val="lt-LT"/>
        </w:rPr>
        <w:t>, šildymo ir karšto vandens sistemų</w:t>
      </w:r>
      <w:r w:rsidR="008E73E6" w:rsidRPr="004578B4">
        <w:rPr>
          <w:rFonts w:ascii="Times New Roman" w:hAnsi="Times New Roman"/>
          <w:sz w:val="24"/>
          <w:szCs w:val="24"/>
          <w:lang w:val="lt-LT"/>
        </w:rPr>
        <w:t xml:space="preserve"> šilumos izoliacijos apžiūra, atsitiktinis sudrėkusios izoliacijos vietų nustatymas, pažeistų ir atsilaisvinusių izoliacijos vietų per </w:t>
      </w:r>
      <w:smartTag w:uri="urn:schemas-microsoft-com:office:smarttags" w:element="metricconverter">
        <w:smartTagPr>
          <w:attr w:name="ProductID" w:val="0,40 m"/>
        </w:smartTagPr>
        <w:r w:rsidR="008E73E6" w:rsidRPr="004578B4">
          <w:rPr>
            <w:rFonts w:ascii="Times New Roman" w:hAnsi="Times New Roman"/>
            <w:sz w:val="24"/>
            <w:szCs w:val="24"/>
            <w:lang w:val="lt-LT"/>
          </w:rPr>
          <w:t>0,40 m</w:t>
        </w:r>
      </w:smartTag>
      <w:r w:rsidR="008E73E6" w:rsidRPr="004578B4">
        <w:rPr>
          <w:rFonts w:ascii="Times New Roman" w:hAnsi="Times New Roman"/>
          <w:sz w:val="24"/>
          <w:szCs w:val="24"/>
          <w:lang w:val="lt-LT"/>
        </w:rPr>
        <w:t xml:space="preserve"> ilgio pritvirtinimas;</w:t>
      </w:r>
    </w:p>
    <w:p w14:paraId="094F46A8"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4.8. </w:t>
      </w:r>
      <w:r w:rsidR="008E73E6" w:rsidRPr="004578B4">
        <w:rPr>
          <w:rFonts w:ascii="Times New Roman" w:hAnsi="Times New Roman"/>
          <w:sz w:val="24"/>
          <w:szCs w:val="24"/>
          <w:lang w:val="lt-LT"/>
        </w:rPr>
        <w:t>Optimalių valdymo programų nustatymas, programų keitimas pagal namo įgaliotinio, savininko ar Bendrojo naudojimo objektų valdytojo pageidavimus, bet nepažeidžiant higienos normų (bet ne dažniau kai</w:t>
      </w:r>
      <w:r w:rsidR="00F26C99" w:rsidRPr="004578B4">
        <w:rPr>
          <w:rFonts w:ascii="Times New Roman" w:hAnsi="Times New Roman"/>
          <w:sz w:val="24"/>
          <w:szCs w:val="24"/>
          <w:lang w:val="lt-LT"/>
        </w:rPr>
        <w:t>p</w:t>
      </w:r>
      <w:r w:rsidR="008E73E6" w:rsidRPr="004578B4">
        <w:rPr>
          <w:rFonts w:ascii="Times New Roman" w:hAnsi="Times New Roman"/>
          <w:sz w:val="24"/>
          <w:szCs w:val="24"/>
          <w:lang w:val="lt-LT"/>
        </w:rPr>
        <w:t xml:space="preserve"> 2 kartus per savaitę);</w:t>
      </w:r>
    </w:p>
    <w:p w14:paraId="41565134"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4.9. </w:t>
      </w:r>
      <w:r w:rsidR="008E73E6" w:rsidRPr="004578B4">
        <w:rPr>
          <w:rFonts w:ascii="Times New Roman" w:hAnsi="Times New Roman"/>
          <w:sz w:val="24"/>
          <w:szCs w:val="24"/>
          <w:lang w:val="lt-LT"/>
        </w:rPr>
        <w:t>Vamzdynų, balansinės ir uždaromosios armatūros ženklinimas nustatytose vietose;</w:t>
      </w:r>
    </w:p>
    <w:p w14:paraId="27761E3F"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4.10. </w:t>
      </w:r>
      <w:r w:rsidR="008E73E6" w:rsidRPr="004578B4">
        <w:rPr>
          <w:rFonts w:ascii="Times New Roman" w:hAnsi="Times New Roman"/>
          <w:sz w:val="24"/>
          <w:szCs w:val="24"/>
          <w:lang w:val="lt-LT"/>
        </w:rPr>
        <w:t>Duomenų apie pastebėtus įrenginių veikimo sutrikimus ir atliktus darbus juos šalinant, kitas profilaktikos priemones ar neperiodinius parametrų reguliavimo darbus įrašymas į šilumos punkte esantį žurnalą, jeigu nėra nuotolinio stebėjimo ir valdymo sistemos;</w:t>
      </w:r>
    </w:p>
    <w:p w14:paraId="79730F01"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4.11. </w:t>
      </w:r>
      <w:r w:rsidR="008E73E6" w:rsidRPr="004578B4">
        <w:rPr>
          <w:rFonts w:ascii="Times New Roman" w:hAnsi="Times New Roman"/>
          <w:sz w:val="24"/>
          <w:szCs w:val="24"/>
          <w:lang w:val="lt-LT"/>
        </w:rPr>
        <w:t>Karšto vandens tiekimo sistemos namo vamzdyno atšakų ir stovų balansavimas (bet ne dažniau kaip 2 kartus per mėnesį);</w:t>
      </w:r>
    </w:p>
    <w:p w14:paraId="4E139B70"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4.12.</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Į patalpas tiekiamo karšto vandens temperatūros kontrolė ir, esant nuokrypiams, koregavimas, jeigu nėra nuotolinio stebėjimo ir valdymo sistemos;</w:t>
      </w:r>
    </w:p>
    <w:p w14:paraId="613EFE1D"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4.13. </w:t>
      </w:r>
      <w:r w:rsidR="008E73E6" w:rsidRPr="004578B4">
        <w:rPr>
          <w:rFonts w:ascii="Times New Roman" w:hAnsi="Times New Roman"/>
          <w:sz w:val="24"/>
          <w:szCs w:val="24"/>
          <w:lang w:val="lt-LT"/>
        </w:rPr>
        <w:t>Karšto vandens sistemos išplovimas (kartą per ketverius metus);</w:t>
      </w:r>
    </w:p>
    <w:p w14:paraId="48A783FD"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4.14. </w:t>
      </w:r>
      <w:r w:rsidR="008E73E6" w:rsidRPr="004578B4">
        <w:rPr>
          <w:rFonts w:ascii="Times New Roman" w:hAnsi="Times New Roman"/>
          <w:sz w:val="24"/>
          <w:szCs w:val="24"/>
          <w:lang w:val="lt-LT"/>
        </w:rPr>
        <w:t>Karšto vandens šilumokaičių praplovimas cheminiu būdu (bet ne rečiau kaip kas 4 metai);</w:t>
      </w:r>
    </w:p>
    <w:p w14:paraId="5D7F5880"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 xml:space="preserve">4.15. </w:t>
      </w:r>
      <w:r w:rsidR="00087D05" w:rsidRPr="004578B4">
        <w:rPr>
          <w:rFonts w:ascii="Times New Roman" w:hAnsi="Times New Roman"/>
          <w:sz w:val="24"/>
          <w:szCs w:val="24"/>
          <w:lang w:val="lt-LT"/>
        </w:rPr>
        <w:t>Šildymo ir k</w:t>
      </w:r>
      <w:r w:rsidR="008E73E6" w:rsidRPr="004578B4">
        <w:rPr>
          <w:rFonts w:ascii="Times New Roman" w:hAnsi="Times New Roman"/>
          <w:sz w:val="24"/>
          <w:szCs w:val="24"/>
          <w:lang w:val="lt-LT"/>
        </w:rPr>
        <w:t xml:space="preserve">aršto vandens sistemoje susidėvėjusių daugiau nei </w:t>
      </w:r>
      <w:smartTag w:uri="urn:schemas-microsoft-com:office:smarttags" w:element="metricconverter">
        <w:smartTagPr>
          <w:attr w:name="ProductID" w:val="0,4 m"/>
        </w:smartTagPr>
        <w:r w:rsidR="008E73E6" w:rsidRPr="004578B4">
          <w:rPr>
            <w:rFonts w:ascii="Times New Roman" w:hAnsi="Times New Roman"/>
            <w:sz w:val="24"/>
            <w:szCs w:val="24"/>
            <w:lang w:val="lt-LT"/>
          </w:rPr>
          <w:t>0,4 m</w:t>
        </w:r>
      </w:smartTag>
      <w:r w:rsidR="008E73E6" w:rsidRPr="004578B4">
        <w:rPr>
          <w:rFonts w:ascii="Times New Roman" w:hAnsi="Times New Roman"/>
          <w:sz w:val="24"/>
          <w:szCs w:val="24"/>
          <w:lang w:val="lt-LT"/>
        </w:rPr>
        <w:t xml:space="preserve"> ilgio vamzdžių pakeitimas;</w:t>
      </w:r>
    </w:p>
    <w:p w14:paraId="79730D4C" w14:textId="77777777" w:rsidR="00007ABE"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4.16.</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Blogai šylančių vonios šildytuvų šildymo efekto atkūrimas, jeigu tai nereikalauja sistemos kapitalinio remonto;</w:t>
      </w:r>
    </w:p>
    <w:p w14:paraId="4DD224E7" w14:textId="77777777" w:rsidR="008E73E6" w:rsidRPr="004578B4" w:rsidRDefault="00007ABE" w:rsidP="00007ABE">
      <w:pPr>
        <w:pStyle w:val="Bodytext"/>
        <w:ind w:firstLine="964"/>
        <w:rPr>
          <w:rFonts w:ascii="Times New Roman" w:hAnsi="Times New Roman"/>
          <w:sz w:val="24"/>
          <w:szCs w:val="24"/>
          <w:lang w:val="lt-LT"/>
        </w:rPr>
      </w:pPr>
      <w:r w:rsidRPr="004578B4">
        <w:rPr>
          <w:rFonts w:ascii="Times New Roman" w:hAnsi="Times New Roman"/>
          <w:sz w:val="24"/>
          <w:szCs w:val="24"/>
          <w:lang w:val="lt-LT"/>
        </w:rPr>
        <w:t>4.17.</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Šildymo sistemos praplovimas;</w:t>
      </w:r>
    </w:p>
    <w:p w14:paraId="11DE9B58" w14:textId="77777777" w:rsidR="008E73E6" w:rsidRPr="004578B4" w:rsidRDefault="00007ABE" w:rsidP="00007ABE">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4.18. Elevatoriaus tūtos išvalymas</w:t>
      </w:r>
      <w:r w:rsidR="008E73E6" w:rsidRPr="004578B4">
        <w:rPr>
          <w:rFonts w:ascii="Times New Roman" w:hAnsi="Times New Roman"/>
          <w:sz w:val="24"/>
          <w:szCs w:val="24"/>
          <w:lang w:val="lt-LT"/>
        </w:rPr>
        <w:t xml:space="preserve"> ir pakeitimas;</w:t>
      </w:r>
    </w:p>
    <w:p w14:paraId="23FA4840" w14:textId="77777777" w:rsidR="008E73E6" w:rsidRPr="004578B4" w:rsidRDefault="00953FB0" w:rsidP="00007ABE">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4.19.</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Kiaurų radiatorių laiptinėse ir kitose bendrojo naudojimo patalpose pakeitimas;</w:t>
      </w:r>
    </w:p>
    <w:p w14:paraId="53B28B74" w14:textId="77777777" w:rsidR="008E73E6" w:rsidRPr="004578B4" w:rsidRDefault="00953FB0" w:rsidP="00953FB0">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4.20.</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 xml:space="preserve">Netinkamos naudojimui izoliacijos vietų daugiau nei </w:t>
      </w:r>
      <w:smartTag w:uri="urn:schemas-microsoft-com:office:smarttags" w:element="metricconverter">
        <w:smartTagPr>
          <w:attr w:name="ProductID" w:val="0,40 m"/>
        </w:smartTagPr>
        <w:r w:rsidR="008E73E6" w:rsidRPr="004578B4">
          <w:rPr>
            <w:rFonts w:ascii="Times New Roman" w:hAnsi="Times New Roman"/>
            <w:sz w:val="24"/>
            <w:szCs w:val="24"/>
            <w:lang w:val="lt-LT"/>
          </w:rPr>
          <w:t>0,40 m</w:t>
        </w:r>
      </w:smartTag>
      <w:r w:rsidR="008E73E6" w:rsidRPr="004578B4">
        <w:rPr>
          <w:rFonts w:ascii="Times New Roman" w:hAnsi="Times New Roman"/>
          <w:sz w:val="24"/>
          <w:szCs w:val="24"/>
          <w:lang w:val="lt-LT"/>
        </w:rPr>
        <w:t>, dėl kurios sistemose padidėja šilumos nuostoliai, pakeitimas ar atsilaisvinusios izoliacijos pritvirtinimas;</w:t>
      </w:r>
    </w:p>
    <w:p w14:paraId="039CB092" w14:textId="77777777" w:rsidR="008E73E6" w:rsidRPr="004578B4" w:rsidRDefault="00953FB0" w:rsidP="00953FB0">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4.21.</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Blogai šylančių radiatorių šildymo efekto atkūrimas, jeigu tai nereikalauja sistemos kapitalinio remonto;</w:t>
      </w:r>
    </w:p>
    <w:p w14:paraId="2D2E72D5" w14:textId="77777777" w:rsidR="008E73E6" w:rsidRPr="004578B4" w:rsidRDefault="00953FB0" w:rsidP="00953FB0">
      <w:pPr>
        <w:pStyle w:val="Bodytext"/>
        <w:ind w:left="964" w:firstLine="0"/>
        <w:rPr>
          <w:rFonts w:ascii="Times New Roman" w:hAnsi="Times New Roman"/>
          <w:sz w:val="24"/>
          <w:szCs w:val="24"/>
          <w:lang w:val="lt-LT"/>
        </w:rPr>
      </w:pPr>
      <w:r w:rsidRPr="004578B4">
        <w:rPr>
          <w:rFonts w:ascii="Times New Roman" w:hAnsi="Times New Roman"/>
          <w:sz w:val="24"/>
          <w:szCs w:val="24"/>
          <w:lang w:val="lt-LT"/>
        </w:rPr>
        <w:t>4.22.</w:t>
      </w:r>
      <w:r w:rsidR="009572AE" w:rsidRPr="004578B4">
        <w:rPr>
          <w:rFonts w:ascii="Times New Roman" w:hAnsi="Times New Roman"/>
          <w:sz w:val="24"/>
          <w:szCs w:val="24"/>
          <w:lang w:val="lt-LT"/>
        </w:rPr>
        <w:t xml:space="preserve"> </w:t>
      </w:r>
      <w:r w:rsidR="008E73E6" w:rsidRPr="004578B4">
        <w:rPr>
          <w:rFonts w:ascii="Times New Roman" w:hAnsi="Times New Roman"/>
          <w:sz w:val="24"/>
          <w:szCs w:val="24"/>
          <w:lang w:val="lt-LT"/>
        </w:rPr>
        <w:t>Prieduobių smulkių defektų šalinimas.</w:t>
      </w:r>
    </w:p>
    <w:p w14:paraId="69F82C25" w14:textId="77777777" w:rsidR="008E73E6" w:rsidRPr="004578B4" w:rsidRDefault="00953FB0" w:rsidP="00953FB0">
      <w:pPr>
        <w:pStyle w:val="Linija"/>
        <w:ind w:firstLine="964"/>
        <w:jc w:val="both"/>
        <w:rPr>
          <w:rFonts w:ascii="Times New Roman" w:hAnsi="Times New Roman"/>
          <w:sz w:val="24"/>
          <w:szCs w:val="24"/>
          <w:lang w:val="lt-LT"/>
        </w:rPr>
      </w:pPr>
      <w:r w:rsidRPr="004578B4">
        <w:rPr>
          <w:rFonts w:ascii="Times New Roman" w:hAnsi="Times New Roman"/>
          <w:sz w:val="24"/>
          <w:szCs w:val="24"/>
          <w:lang w:val="lt-LT"/>
        </w:rPr>
        <w:t xml:space="preserve">5. </w:t>
      </w:r>
      <w:r w:rsidR="008E73E6" w:rsidRPr="004578B4">
        <w:rPr>
          <w:rFonts w:ascii="Times New Roman" w:hAnsi="Times New Roman"/>
          <w:sz w:val="24"/>
          <w:szCs w:val="24"/>
          <w:lang w:val="lt-LT"/>
        </w:rPr>
        <w:t>Darbai, kurie nenurodyti šiame sąraše, atliekami pagal atskirą susitarimą</w:t>
      </w:r>
      <w:r w:rsidR="00BB6A7B" w:rsidRPr="004578B4">
        <w:rPr>
          <w:rFonts w:ascii="Times New Roman" w:hAnsi="Times New Roman"/>
          <w:sz w:val="24"/>
          <w:szCs w:val="24"/>
          <w:lang w:val="lt-LT"/>
        </w:rPr>
        <w:t>,</w:t>
      </w:r>
      <w:r w:rsidR="008E73E6" w:rsidRPr="004578B4">
        <w:rPr>
          <w:rFonts w:ascii="Times New Roman" w:hAnsi="Times New Roman"/>
          <w:sz w:val="24"/>
          <w:szCs w:val="24"/>
          <w:lang w:val="lt-LT"/>
        </w:rPr>
        <w:t xml:space="preserve"> apžiūros metu </w:t>
      </w:r>
      <w:r w:rsidR="009572AE" w:rsidRPr="004578B4">
        <w:rPr>
          <w:rFonts w:ascii="Times New Roman" w:hAnsi="Times New Roman"/>
          <w:sz w:val="24"/>
          <w:szCs w:val="24"/>
          <w:lang w:val="lt-LT"/>
        </w:rPr>
        <w:t>į</w:t>
      </w:r>
      <w:r w:rsidR="008E73E6" w:rsidRPr="004578B4">
        <w:rPr>
          <w:rFonts w:ascii="Times New Roman" w:hAnsi="Times New Roman"/>
          <w:sz w:val="24"/>
          <w:szCs w:val="24"/>
          <w:lang w:val="lt-LT"/>
        </w:rPr>
        <w:t>vertina</w:t>
      </w:r>
      <w:r w:rsidR="00BB6A7B" w:rsidRPr="004578B4">
        <w:rPr>
          <w:rFonts w:ascii="Times New Roman" w:hAnsi="Times New Roman"/>
          <w:sz w:val="24"/>
          <w:szCs w:val="24"/>
          <w:lang w:val="lt-LT"/>
        </w:rPr>
        <w:t>ma</w:t>
      </w:r>
      <w:r w:rsidR="008E73E6" w:rsidRPr="004578B4">
        <w:rPr>
          <w:rFonts w:ascii="Times New Roman" w:hAnsi="Times New Roman"/>
          <w:sz w:val="24"/>
          <w:szCs w:val="24"/>
          <w:lang w:val="lt-LT"/>
        </w:rPr>
        <w:t xml:space="preserve"> ir nusprendžia</w:t>
      </w:r>
      <w:r w:rsidR="00BB6A7B" w:rsidRPr="004578B4">
        <w:rPr>
          <w:rFonts w:ascii="Times New Roman" w:hAnsi="Times New Roman"/>
          <w:sz w:val="24"/>
          <w:szCs w:val="24"/>
          <w:lang w:val="lt-LT"/>
        </w:rPr>
        <w:t>ma</w:t>
      </w:r>
      <w:r w:rsidR="00A33C6B" w:rsidRPr="004578B4">
        <w:rPr>
          <w:rFonts w:ascii="Times New Roman" w:hAnsi="Times New Roman"/>
          <w:sz w:val="24"/>
          <w:szCs w:val="24"/>
          <w:lang w:val="lt-LT"/>
        </w:rPr>
        <w:t>,</w:t>
      </w:r>
      <w:r w:rsidR="008E73E6" w:rsidRPr="004578B4">
        <w:rPr>
          <w:rFonts w:ascii="Times New Roman" w:hAnsi="Times New Roman"/>
          <w:sz w:val="24"/>
          <w:szCs w:val="24"/>
          <w:lang w:val="lt-LT"/>
        </w:rPr>
        <w:t xml:space="preserve"> kokie darbai būtiniausi šiuo momentu pastato butų ir kitų patalpų savininka</w:t>
      </w:r>
      <w:r w:rsidR="00BB6A7B" w:rsidRPr="004578B4">
        <w:rPr>
          <w:rFonts w:ascii="Times New Roman" w:hAnsi="Times New Roman"/>
          <w:sz w:val="24"/>
          <w:szCs w:val="24"/>
          <w:lang w:val="lt-LT"/>
        </w:rPr>
        <w:t>ms</w:t>
      </w:r>
      <w:r w:rsidR="008E73E6" w:rsidRPr="004578B4">
        <w:rPr>
          <w:rFonts w:ascii="Times New Roman" w:hAnsi="Times New Roman"/>
          <w:sz w:val="24"/>
          <w:szCs w:val="24"/>
          <w:lang w:val="lt-LT"/>
        </w:rPr>
        <w:t>. Susitarime nurodoma darbų apimtis, kaina bei mokėjimo terminai.</w:t>
      </w:r>
    </w:p>
    <w:p w14:paraId="70C26E51" w14:textId="77777777" w:rsidR="00A33C6B" w:rsidRPr="004578B4" w:rsidRDefault="00A33C6B" w:rsidP="00007ABE">
      <w:pPr>
        <w:pStyle w:val="Linija"/>
        <w:ind w:firstLine="964"/>
        <w:rPr>
          <w:rFonts w:ascii="Times New Roman" w:hAnsi="Times New Roman"/>
          <w:sz w:val="24"/>
          <w:szCs w:val="24"/>
          <w:lang w:val="lt-LT"/>
        </w:rPr>
      </w:pPr>
    </w:p>
    <w:p w14:paraId="6E0F0253" w14:textId="77777777" w:rsidR="008E73E6" w:rsidRPr="004578B4" w:rsidRDefault="009572AE" w:rsidP="009572AE">
      <w:pPr>
        <w:pStyle w:val="Linija"/>
        <w:ind w:left="360"/>
        <w:rPr>
          <w:rFonts w:ascii="Times New Roman" w:hAnsi="Times New Roman"/>
          <w:sz w:val="24"/>
          <w:szCs w:val="24"/>
          <w:lang w:val="lt-LT"/>
        </w:rPr>
      </w:pPr>
      <w:r w:rsidRPr="004578B4">
        <w:rPr>
          <w:rFonts w:ascii="Times New Roman" w:hAnsi="Times New Roman"/>
          <w:sz w:val="24"/>
          <w:szCs w:val="24"/>
          <w:lang w:val="lt-LT"/>
        </w:rPr>
        <w:t>_________________________________</w:t>
      </w:r>
    </w:p>
    <w:sectPr w:rsidR="008E73E6" w:rsidRPr="004578B4" w:rsidSect="00640CF8">
      <w:headerReference w:type="even" r:id="rId7"/>
      <w:headerReference w:type="default" r:id="rId8"/>
      <w:pgSz w:w="12240" w:h="15840" w:code="1"/>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0B698" w14:textId="77777777" w:rsidR="00D809C7" w:rsidRDefault="00D809C7">
      <w:r>
        <w:separator/>
      </w:r>
    </w:p>
  </w:endnote>
  <w:endnote w:type="continuationSeparator" w:id="0">
    <w:p w14:paraId="61EDCB15" w14:textId="77777777" w:rsidR="00D809C7" w:rsidRDefault="00D80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4C9C6" w14:textId="77777777" w:rsidR="00D809C7" w:rsidRDefault="00D809C7">
      <w:r>
        <w:separator/>
      </w:r>
    </w:p>
  </w:footnote>
  <w:footnote w:type="continuationSeparator" w:id="0">
    <w:p w14:paraId="4FE62544" w14:textId="77777777" w:rsidR="00D809C7" w:rsidRDefault="00D80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2A8AA" w14:textId="77777777" w:rsidR="009F2975" w:rsidRDefault="009F2975" w:rsidP="00766A9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AAD6D94" w14:textId="77777777" w:rsidR="009F2975" w:rsidRDefault="009F297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B2C3" w14:textId="77777777" w:rsidR="009F2975" w:rsidRDefault="009F2975" w:rsidP="00766A95">
    <w:pPr>
      <w:pStyle w:val="Antrats"/>
      <w:framePr w:wrap="around" w:vAnchor="text" w:hAnchor="margin" w:xAlign="center" w:y="1"/>
      <w:rPr>
        <w:rStyle w:val="Puslapionumeris"/>
      </w:rPr>
    </w:pPr>
  </w:p>
  <w:p w14:paraId="4DC5BE40" w14:textId="77777777" w:rsidR="009F2975" w:rsidRDefault="009F2975" w:rsidP="009876E8">
    <w:pPr>
      <w:pStyle w:val="Antrats"/>
      <w:framePr w:wrap="around" w:vAnchor="text" w:hAnchor="margin" w:xAlign="center" w:y="1"/>
      <w:jc w:val="center"/>
      <w:rPr>
        <w:rStyle w:val="Puslapionumeris"/>
      </w:rPr>
    </w:pPr>
  </w:p>
  <w:p w14:paraId="36208E2B" w14:textId="77777777" w:rsidR="009F2975" w:rsidRDefault="009F2975" w:rsidP="009876E8">
    <w:pPr>
      <w:pStyle w:val="Antrats"/>
      <w:framePr w:wrap="around" w:vAnchor="text" w:hAnchor="margin" w:xAlign="center" w:y="1"/>
      <w:jc w:val="center"/>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5013F">
      <w:rPr>
        <w:rStyle w:val="Puslapionumeris"/>
        <w:noProof/>
      </w:rPr>
      <w:t>2</w:t>
    </w:r>
    <w:r>
      <w:rPr>
        <w:rStyle w:val="Puslapionumeris"/>
      </w:rPr>
      <w:fldChar w:fldCharType="end"/>
    </w:r>
  </w:p>
  <w:p w14:paraId="19FAD733" w14:textId="77777777" w:rsidR="009F2975" w:rsidRDefault="009F2975" w:rsidP="004578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A0606"/>
    <w:multiLevelType w:val="multilevel"/>
    <w:tmpl w:val="C7CA1E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324"/>
        </w:tabs>
        <w:ind w:left="1324" w:hanging="360"/>
      </w:pPr>
      <w:rPr>
        <w:rFonts w:hint="default"/>
      </w:rPr>
    </w:lvl>
    <w:lvl w:ilvl="2">
      <w:start w:val="1"/>
      <w:numFmt w:val="decimal"/>
      <w:lvlText w:val="%1.%2.%3."/>
      <w:lvlJc w:val="left"/>
      <w:pPr>
        <w:tabs>
          <w:tab w:val="num" w:pos="2648"/>
        </w:tabs>
        <w:ind w:left="2648" w:hanging="720"/>
      </w:pPr>
      <w:rPr>
        <w:rFonts w:hint="default"/>
      </w:rPr>
    </w:lvl>
    <w:lvl w:ilvl="3">
      <w:start w:val="1"/>
      <w:numFmt w:val="decimal"/>
      <w:lvlText w:val="%1.%2.%3.%4."/>
      <w:lvlJc w:val="left"/>
      <w:pPr>
        <w:tabs>
          <w:tab w:val="num" w:pos="3612"/>
        </w:tabs>
        <w:ind w:left="3612" w:hanging="720"/>
      </w:pPr>
      <w:rPr>
        <w:rFonts w:hint="default"/>
      </w:rPr>
    </w:lvl>
    <w:lvl w:ilvl="4">
      <w:start w:val="1"/>
      <w:numFmt w:val="decimal"/>
      <w:lvlText w:val="%1.%2.%3.%4.%5."/>
      <w:lvlJc w:val="left"/>
      <w:pPr>
        <w:tabs>
          <w:tab w:val="num" w:pos="4936"/>
        </w:tabs>
        <w:ind w:left="4936" w:hanging="1080"/>
      </w:pPr>
      <w:rPr>
        <w:rFonts w:hint="default"/>
      </w:rPr>
    </w:lvl>
    <w:lvl w:ilvl="5">
      <w:start w:val="1"/>
      <w:numFmt w:val="decimal"/>
      <w:lvlText w:val="%1.%2.%3.%4.%5.%6."/>
      <w:lvlJc w:val="left"/>
      <w:pPr>
        <w:tabs>
          <w:tab w:val="num" w:pos="5900"/>
        </w:tabs>
        <w:ind w:left="5900" w:hanging="1080"/>
      </w:pPr>
      <w:rPr>
        <w:rFonts w:hint="default"/>
      </w:rPr>
    </w:lvl>
    <w:lvl w:ilvl="6">
      <w:start w:val="1"/>
      <w:numFmt w:val="decimal"/>
      <w:lvlText w:val="%1.%2.%3.%4.%5.%6.%7."/>
      <w:lvlJc w:val="left"/>
      <w:pPr>
        <w:tabs>
          <w:tab w:val="num" w:pos="7224"/>
        </w:tabs>
        <w:ind w:left="7224" w:hanging="1440"/>
      </w:pPr>
      <w:rPr>
        <w:rFonts w:hint="default"/>
      </w:rPr>
    </w:lvl>
    <w:lvl w:ilvl="7">
      <w:start w:val="1"/>
      <w:numFmt w:val="decimal"/>
      <w:lvlText w:val="%1.%2.%3.%4.%5.%6.%7.%8."/>
      <w:lvlJc w:val="left"/>
      <w:pPr>
        <w:tabs>
          <w:tab w:val="num" w:pos="8188"/>
        </w:tabs>
        <w:ind w:left="8188" w:hanging="1440"/>
      </w:pPr>
      <w:rPr>
        <w:rFonts w:hint="default"/>
      </w:rPr>
    </w:lvl>
    <w:lvl w:ilvl="8">
      <w:start w:val="1"/>
      <w:numFmt w:val="decimal"/>
      <w:lvlText w:val="%1.%2.%3.%4.%5.%6.%7.%8.%9."/>
      <w:lvlJc w:val="left"/>
      <w:pPr>
        <w:tabs>
          <w:tab w:val="num" w:pos="9512"/>
        </w:tabs>
        <w:ind w:left="9512" w:hanging="1800"/>
      </w:pPr>
      <w:rPr>
        <w:rFonts w:hint="default"/>
      </w:rPr>
    </w:lvl>
  </w:abstractNum>
  <w:abstractNum w:abstractNumId="1" w15:restartNumberingAfterBreak="0">
    <w:nsid w:val="51C535F8"/>
    <w:multiLevelType w:val="multilevel"/>
    <w:tmpl w:val="C7CA1E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324"/>
        </w:tabs>
        <w:ind w:left="1324" w:hanging="360"/>
      </w:pPr>
      <w:rPr>
        <w:rFonts w:hint="default"/>
      </w:rPr>
    </w:lvl>
    <w:lvl w:ilvl="2">
      <w:start w:val="1"/>
      <w:numFmt w:val="decimal"/>
      <w:lvlText w:val="%1.%2.%3."/>
      <w:lvlJc w:val="left"/>
      <w:pPr>
        <w:tabs>
          <w:tab w:val="num" w:pos="2648"/>
        </w:tabs>
        <w:ind w:left="2648" w:hanging="720"/>
      </w:pPr>
      <w:rPr>
        <w:rFonts w:hint="default"/>
      </w:rPr>
    </w:lvl>
    <w:lvl w:ilvl="3">
      <w:start w:val="1"/>
      <w:numFmt w:val="decimal"/>
      <w:lvlText w:val="%1.%2.%3.%4."/>
      <w:lvlJc w:val="left"/>
      <w:pPr>
        <w:tabs>
          <w:tab w:val="num" w:pos="3612"/>
        </w:tabs>
        <w:ind w:left="3612" w:hanging="720"/>
      </w:pPr>
      <w:rPr>
        <w:rFonts w:hint="default"/>
      </w:rPr>
    </w:lvl>
    <w:lvl w:ilvl="4">
      <w:start w:val="1"/>
      <w:numFmt w:val="decimal"/>
      <w:lvlText w:val="%1.%2.%3.%4.%5."/>
      <w:lvlJc w:val="left"/>
      <w:pPr>
        <w:tabs>
          <w:tab w:val="num" w:pos="4936"/>
        </w:tabs>
        <w:ind w:left="4936" w:hanging="1080"/>
      </w:pPr>
      <w:rPr>
        <w:rFonts w:hint="default"/>
      </w:rPr>
    </w:lvl>
    <w:lvl w:ilvl="5">
      <w:start w:val="1"/>
      <w:numFmt w:val="decimal"/>
      <w:lvlText w:val="%1.%2.%3.%4.%5.%6."/>
      <w:lvlJc w:val="left"/>
      <w:pPr>
        <w:tabs>
          <w:tab w:val="num" w:pos="5900"/>
        </w:tabs>
        <w:ind w:left="5900" w:hanging="1080"/>
      </w:pPr>
      <w:rPr>
        <w:rFonts w:hint="default"/>
      </w:rPr>
    </w:lvl>
    <w:lvl w:ilvl="6">
      <w:start w:val="1"/>
      <w:numFmt w:val="decimal"/>
      <w:lvlText w:val="%1.%2.%3.%4.%5.%6.%7."/>
      <w:lvlJc w:val="left"/>
      <w:pPr>
        <w:tabs>
          <w:tab w:val="num" w:pos="7224"/>
        </w:tabs>
        <w:ind w:left="7224" w:hanging="1440"/>
      </w:pPr>
      <w:rPr>
        <w:rFonts w:hint="default"/>
      </w:rPr>
    </w:lvl>
    <w:lvl w:ilvl="7">
      <w:start w:val="1"/>
      <w:numFmt w:val="decimal"/>
      <w:lvlText w:val="%1.%2.%3.%4.%5.%6.%7.%8."/>
      <w:lvlJc w:val="left"/>
      <w:pPr>
        <w:tabs>
          <w:tab w:val="num" w:pos="8188"/>
        </w:tabs>
        <w:ind w:left="8188" w:hanging="1440"/>
      </w:pPr>
      <w:rPr>
        <w:rFonts w:hint="default"/>
      </w:rPr>
    </w:lvl>
    <w:lvl w:ilvl="8">
      <w:start w:val="1"/>
      <w:numFmt w:val="decimal"/>
      <w:lvlText w:val="%1.%2.%3.%4.%5.%6.%7.%8.%9."/>
      <w:lvlJc w:val="left"/>
      <w:pPr>
        <w:tabs>
          <w:tab w:val="num" w:pos="9512"/>
        </w:tabs>
        <w:ind w:left="9512" w:hanging="1800"/>
      </w:pPr>
      <w:rPr>
        <w:rFonts w:hint="default"/>
      </w:rPr>
    </w:lvl>
  </w:abstractNum>
  <w:abstractNum w:abstractNumId="2" w15:restartNumberingAfterBreak="0">
    <w:nsid w:val="5C4C081A"/>
    <w:multiLevelType w:val="multilevel"/>
    <w:tmpl w:val="06148B42"/>
    <w:lvl w:ilvl="0">
      <w:start w:val="1"/>
      <w:numFmt w:val="decimal"/>
      <w:lvlText w:val="%1."/>
      <w:lvlJc w:val="left"/>
      <w:pPr>
        <w:tabs>
          <w:tab w:val="num" w:pos="720"/>
        </w:tabs>
        <w:ind w:left="720" w:hanging="360"/>
      </w:p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1828738506">
    <w:abstractNumId w:val="2"/>
  </w:num>
  <w:num w:numId="2" w16cid:durableId="1773739975">
    <w:abstractNumId w:val="1"/>
  </w:num>
  <w:num w:numId="3" w16cid:durableId="1109738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18C"/>
    <w:rsid w:val="00007ABE"/>
    <w:rsid w:val="0002046C"/>
    <w:rsid w:val="00087D05"/>
    <w:rsid w:val="00101457"/>
    <w:rsid w:val="001C10C5"/>
    <w:rsid w:val="0025013F"/>
    <w:rsid w:val="002A294B"/>
    <w:rsid w:val="00377879"/>
    <w:rsid w:val="003836D9"/>
    <w:rsid w:val="003916C3"/>
    <w:rsid w:val="004553C5"/>
    <w:rsid w:val="004578B4"/>
    <w:rsid w:val="00472B23"/>
    <w:rsid w:val="004A71E0"/>
    <w:rsid w:val="004C3500"/>
    <w:rsid w:val="004C5713"/>
    <w:rsid w:val="00526A1D"/>
    <w:rsid w:val="00557187"/>
    <w:rsid w:val="005A0FA1"/>
    <w:rsid w:val="005D1AEE"/>
    <w:rsid w:val="0060518C"/>
    <w:rsid w:val="00640CF8"/>
    <w:rsid w:val="006741E4"/>
    <w:rsid w:val="00684C56"/>
    <w:rsid w:val="006A0D8A"/>
    <w:rsid w:val="006C42C7"/>
    <w:rsid w:val="006C6C6B"/>
    <w:rsid w:val="007010FA"/>
    <w:rsid w:val="00766A95"/>
    <w:rsid w:val="00785B0B"/>
    <w:rsid w:val="0081264B"/>
    <w:rsid w:val="0082530C"/>
    <w:rsid w:val="008373E1"/>
    <w:rsid w:val="008A584B"/>
    <w:rsid w:val="008E73E6"/>
    <w:rsid w:val="00943D8D"/>
    <w:rsid w:val="00946CD0"/>
    <w:rsid w:val="00953FB0"/>
    <w:rsid w:val="009572AE"/>
    <w:rsid w:val="009876E8"/>
    <w:rsid w:val="009B7B19"/>
    <w:rsid w:val="009F2975"/>
    <w:rsid w:val="00A12056"/>
    <w:rsid w:val="00A21F51"/>
    <w:rsid w:val="00A33C6B"/>
    <w:rsid w:val="00A569E3"/>
    <w:rsid w:val="00B31DBB"/>
    <w:rsid w:val="00B80660"/>
    <w:rsid w:val="00BB6A7B"/>
    <w:rsid w:val="00BE722D"/>
    <w:rsid w:val="00C13BB5"/>
    <w:rsid w:val="00C37A73"/>
    <w:rsid w:val="00CD198C"/>
    <w:rsid w:val="00D02C47"/>
    <w:rsid w:val="00D11099"/>
    <w:rsid w:val="00D31784"/>
    <w:rsid w:val="00D422F2"/>
    <w:rsid w:val="00D809C7"/>
    <w:rsid w:val="00D8720C"/>
    <w:rsid w:val="00DB27F5"/>
    <w:rsid w:val="00DE60AA"/>
    <w:rsid w:val="00E47E0E"/>
    <w:rsid w:val="00E72906"/>
    <w:rsid w:val="00F110CB"/>
    <w:rsid w:val="00F12846"/>
    <w:rsid w:val="00F26C99"/>
    <w:rsid w:val="00F353D9"/>
    <w:rsid w:val="00F728BA"/>
    <w:rsid w:val="00F775BB"/>
    <w:rsid w:val="00F913B2"/>
    <w:rsid w:val="00FA0F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489988F"/>
  <w15:chartTrackingRefBased/>
  <w15:docId w15:val="{0A14EB62-8679-48FD-98ED-F5AE76C54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E73E6"/>
    <w:pPr>
      <w:ind w:firstLine="720"/>
      <w:jc w:val="both"/>
    </w:pPr>
    <w:rPr>
      <w:sz w:val="24"/>
      <w:lang w:eastAsia="en-US"/>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Porat">
    <w:name w:val="footer"/>
    <w:basedOn w:val="prastasis"/>
    <w:rsid w:val="008E73E6"/>
    <w:pPr>
      <w:tabs>
        <w:tab w:val="center" w:pos="4153"/>
        <w:tab w:val="right" w:pos="8306"/>
      </w:tabs>
    </w:pPr>
  </w:style>
  <w:style w:type="paragraph" w:styleId="Pagrindiniotekstotrauka">
    <w:name w:val="Body Text Indent"/>
    <w:basedOn w:val="prastasis"/>
    <w:rsid w:val="008E73E6"/>
    <w:pPr>
      <w:ind w:firstLine="709"/>
    </w:pPr>
  </w:style>
  <w:style w:type="paragraph" w:customStyle="1" w:styleId="Bodytext">
    <w:name w:val="Body text"/>
    <w:rsid w:val="008E73E6"/>
    <w:pPr>
      <w:ind w:firstLine="312"/>
      <w:jc w:val="both"/>
    </w:pPr>
    <w:rPr>
      <w:rFonts w:ascii="TimesLT" w:hAnsi="TimesLT"/>
      <w:snapToGrid w:val="0"/>
      <w:lang w:val="en-US" w:eastAsia="en-US"/>
    </w:rPr>
  </w:style>
  <w:style w:type="paragraph" w:customStyle="1" w:styleId="CentrBold">
    <w:name w:val="CentrBold"/>
    <w:rsid w:val="008E73E6"/>
    <w:pPr>
      <w:jc w:val="center"/>
    </w:pPr>
    <w:rPr>
      <w:rFonts w:ascii="TimesLT" w:hAnsi="TimesLT"/>
      <w:b/>
      <w:caps/>
      <w:snapToGrid w:val="0"/>
      <w:lang w:val="en-US" w:eastAsia="en-US"/>
    </w:rPr>
  </w:style>
  <w:style w:type="paragraph" w:customStyle="1" w:styleId="Linija">
    <w:name w:val="Linija"/>
    <w:basedOn w:val="prastasis"/>
    <w:rsid w:val="008E73E6"/>
    <w:pPr>
      <w:ind w:firstLine="0"/>
      <w:jc w:val="center"/>
    </w:pPr>
    <w:rPr>
      <w:rFonts w:ascii="TimesLT" w:hAnsi="TimesLT"/>
      <w:snapToGrid w:val="0"/>
      <w:sz w:val="12"/>
      <w:lang w:val="en-US"/>
    </w:rPr>
  </w:style>
  <w:style w:type="paragraph" w:styleId="Debesliotekstas">
    <w:name w:val="Balloon Text"/>
    <w:basedOn w:val="prastasis"/>
    <w:semiHidden/>
    <w:rsid w:val="004A71E0"/>
    <w:rPr>
      <w:rFonts w:ascii="Tahoma" w:hAnsi="Tahoma" w:cs="Tahoma"/>
      <w:sz w:val="16"/>
      <w:szCs w:val="16"/>
    </w:rPr>
  </w:style>
  <w:style w:type="paragraph" w:styleId="Antrats">
    <w:name w:val="header"/>
    <w:basedOn w:val="prastasis"/>
    <w:rsid w:val="00F12846"/>
    <w:pPr>
      <w:tabs>
        <w:tab w:val="center" w:pos="4819"/>
        <w:tab w:val="right" w:pos="9638"/>
      </w:tabs>
    </w:pPr>
  </w:style>
  <w:style w:type="character" w:styleId="Puslapionumeris">
    <w:name w:val="page number"/>
    <w:basedOn w:val="Numatytasispastraiposriftas"/>
    <w:rsid w:val="00F12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3784</Words>
  <Characters>2157</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PASTATO ŠILDYMO IR KARŠTO VANDENS SISTEMOS PRIŽIŪROS IR EKSPLOATAVIMO MINIMALIŲ APIMČIŲ DARBŲ SĄRAŠAI IR</vt:lpstr>
    </vt:vector>
  </TitlesOfParts>
  <Company>*</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PASTATO ŠILDYMO IR KARŠTO VANDENS SISTEMOS PRIŽIŪROS IR EKSPLOATAVIMO MINIMALIŲ APIMČIŲ DARBŲ SĄRAŠAI IR</dc:title>
  <dc:subject/>
  <dc:creator>*</dc:creator>
  <cp:keywords/>
  <cp:lastModifiedBy>user</cp:lastModifiedBy>
  <cp:revision>2</cp:revision>
  <cp:lastPrinted>2020-10-13T13:55:00Z</cp:lastPrinted>
  <dcterms:created xsi:type="dcterms:W3CDTF">2025-04-02T10:26:00Z</dcterms:created>
  <dcterms:modified xsi:type="dcterms:W3CDTF">2025-04-02T10:26:00Z</dcterms:modified>
</cp:coreProperties>
</file>