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B403" w14:textId="77777777" w:rsidR="003B532A" w:rsidRPr="003D633F" w:rsidRDefault="003B532A">
      <w:pPr>
        <w:pBdr>
          <w:top w:val="nil"/>
          <w:left w:val="nil"/>
          <w:bottom w:val="nil"/>
          <w:right w:val="nil"/>
          <w:between w:val="nil"/>
        </w:pBdr>
        <w:ind w:firstLine="0"/>
        <w:rPr>
          <w:rFonts w:ascii="Arial" w:hAnsi="Arial" w:cs="Arial"/>
          <w:color w:val="000000"/>
          <w:sz w:val="22"/>
          <w:szCs w:val="22"/>
        </w:rPr>
      </w:pPr>
    </w:p>
    <w:p w14:paraId="234BA039" w14:textId="77777777" w:rsidR="003B532A" w:rsidRPr="003D633F" w:rsidRDefault="0029333B">
      <w:pPr>
        <w:pStyle w:val="Heading1"/>
        <w:jc w:val="center"/>
        <w:rPr>
          <w:rFonts w:ascii="Arial" w:eastAsia="Times New Roman" w:hAnsi="Arial" w:cs="Arial"/>
          <w:b/>
          <w:color w:val="000000"/>
          <w:sz w:val="22"/>
          <w:szCs w:val="22"/>
          <w:lang w:val="lt-LT"/>
        </w:rPr>
      </w:pPr>
      <w:r w:rsidRPr="003D633F">
        <w:rPr>
          <w:rFonts w:ascii="Arial" w:eastAsia="Times New Roman" w:hAnsi="Arial" w:cs="Arial"/>
          <w:b/>
          <w:color w:val="000000"/>
          <w:sz w:val="22"/>
          <w:szCs w:val="22"/>
          <w:lang w:val="lt-LT"/>
        </w:rPr>
        <w:t xml:space="preserve"> PASLAUGŲ SUTARTIS </w:t>
      </w:r>
    </w:p>
    <w:p w14:paraId="274E68F9" w14:textId="77777777" w:rsidR="003B532A" w:rsidRPr="003D633F" w:rsidRDefault="003B532A">
      <w:pPr>
        <w:rPr>
          <w:rFonts w:ascii="Arial" w:hAnsi="Arial" w:cs="Arial"/>
          <w:sz w:val="22"/>
          <w:szCs w:val="22"/>
          <w:lang w:val="lt-LT"/>
        </w:rPr>
      </w:pPr>
    </w:p>
    <w:p w14:paraId="4591C308" w14:textId="5E1F46BE" w:rsidR="003B532A" w:rsidRPr="003D633F" w:rsidRDefault="0029333B" w:rsidP="00A07018">
      <w:pPr>
        <w:jc w:val="center"/>
        <w:rPr>
          <w:rFonts w:ascii="Arial" w:hAnsi="Arial" w:cs="Arial"/>
          <w:b/>
          <w:sz w:val="22"/>
          <w:szCs w:val="22"/>
          <w:lang w:val="lt-LT"/>
        </w:rPr>
      </w:pPr>
      <w:r w:rsidRPr="003D633F">
        <w:rPr>
          <w:rFonts w:ascii="Arial" w:hAnsi="Arial" w:cs="Arial"/>
          <w:b/>
          <w:sz w:val="22"/>
          <w:szCs w:val="22"/>
          <w:lang w:val="lt-LT"/>
        </w:rPr>
        <w:t>[data ir numeris nurodyti metaduomenyse]</w:t>
      </w:r>
    </w:p>
    <w:p w14:paraId="03F3E7B8" w14:textId="77777777" w:rsidR="003B532A" w:rsidRPr="003D633F" w:rsidRDefault="003B532A">
      <w:pPr>
        <w:pStyle w:val="Title"/>
        <w:spacing w:before="120"/>
        <w:jc w:val="left"/>
        <w:rPr>
          <w:rFonts w:ascii="Arial" w:hAnsi="Arial" w:cs="Arial"/>
          <w:b w:val="0"/>
          <w:i/>
          <w:sz w:val="22"/>
          <w:szCs w:val="22"/>
        </w:rPr>
      </w:pPr>
    </w:p>
    <w:p w14:paraId="3F0D4134" w14:textId="77777777" w:rsidR="003B532A" w:rsidRPr="003D633F" w:rsidRDefault="003B532A">
      <w:pPr>
        <w:pBdr>
          <w:top w:val="nil"/>
          <w:left w:val="nil"/>
          <w:bottom w:val="nil"/>
          <w:right w:val="nil"/>
          <w:between w:val="nil"/>
        </w:pBdr>
        <w:tabs>
          <w:tab w:val="center" w:pos="4819"/>
          <w:tab w:val="right" w:pos="9638"/>
        </w:tabs>
        <w:ind w:firstLine="0"/>
        <w:rPr>
          <w:rFonts w:ascii="Arial" w:hAnsi="Arial" w:cs="Arial"/>
          <w:i/>
          <w:color w:val="000000"/>
          <w:sz w:val="22"/>
          <w:szCs w:val="22"/>
          <w:lang w:val="lt-LT"/>
        </w:rPr>
      </w:pPr>
    </w:p>
    <w:p w14:paraId="7A8B4D0A" w14:textId="0BA5CCB4" w:rsidR="003B532A" w:rsidRPr="003D633F" w:rsidRDefault="0029333B" w:rsidP="0029333B">
      <w:pPr>
        <w:pStyle w:val="NoSpacing"/>
        <w:jc w:val="both"/>
        <w:rPr>
          <w:rFonts w:ascii="Arial" w:hAnsi="Arial" w:cs="Arial"/>
        </w:rPr>
      </w:pPr>
      <w:r w:rsidRPr="003D633F">
        <w:rPr>
          <w:rFonts w:ascii="Arial" w:hAnsi="Arial" w:cs="Arial"/>
          <w:b/>
          <w:bCs/>
        </w:rPr>
        <w:t xml:space="preserve">UAB </w:t>
      </w:r>
      <w:proofErr w:type="spellStart"/>
      <w:r w:rsidRPr="003D633F">
        <w:rPr>
          <w:rFonts w:ascii="Arial" w:hAnsi="Arial" w:cs="Arial"/>
          <w:b/>
          <w:bCs/>
        </w:rPr>
        <w:t>Gluk</w:t>
      </w:r>
      <w:proofErr w:type="spellEnd"/>
      <w:r w:rsidRPr="003D633F">
        <w:rPr>
          <w:rFonts w:ascii="Arial" w:hAnsi="Arial" w:cs="Arial"/>
          <w:b/>
          <w:bCs/>
        </w:rPr>
        <w:t xml:space="preserve"> </w:t>
      </w:r>
      <w:proofErr w:type="spellStart"/>
      <w:r w:rsidRPr="003D633F">
        <w:rPr>
          <w:rFonts w:ascii="Arial" w:hAnsi="Arial" w:cs="Arial"/>
          <w:b/>
          <w:bCs/>
        </w:rPr>
        <w:t>Media</w:t>
      </w:r>
      <w:proofErr w:type="spellEnd"/>
      <w:r w:rsidRPr="003D633F">
        <w:rPr>
          <w:rFonts w:ascii="Arial" w:hAnsi="Arial" w:cs="Arial"/>
        </w:rPr>
        <w:t>, juridinio asmens kodas 302543631, kurios registruota buveinė yra Saulės g. 20-2, Vilnius, atstovaujama (toliau − Paslaugų teikėjas),  </w:t>
      </w:r>
    </w:p>
    <w:p w14:paraId="4D178114" w14:textId="77777777" w:rsidR="003B532A" w:rsidRPr="003D633F" w:rsidRDefault="0029333B" w:rsidP="00D971F6">
      <w:pPr>
        <w:pStyle w:val="NoSpacing"/>
        <w:rPr>
          <w:rFonts w:ascii="Arial" w:hAnsi="Arial" w:cs="Arial"/>
        </w:rPr>
      </w:pPr>
      <w:r w:rsidRPr="003D633F">
        <w:rPr>
          <w:rFonts w:ascii="Arial" w:hAnsi="Arial" w:cs="Arial"/>
        </w:rPr>
        <w:t>ir </w:t>
      </w:r>
    </w:p>
    <w:p w14:paraId="19BFAD44" w14:textId="77777777" w:rsidR="003B532A" w:rsidRPr="003D633F" w:rsidRDefault="0029333B">
      <w:pPr>
        <w:pBdr>
          <w:top w:val="nil"/>
          <w:left w:val="nil"/>
          <w:bottom w:val="nil"/>
          <w:right w:val="nil"/>
          <w:between w:val="nil"/>
        </w:pBdr>
        <w:ind w:firstLine="0"/>
        <w:jc w:val="both"/>
        <w:rPr>
          <w:rFonts w:ascii="Arial" w:eastAsia="Quattrocento Sans" w:hAnsi="Arial" w:cs="Arial"/>
          <w:color w:val="000000"/>
          <w:sz w:val="22"/>
          <w:szCs w:val="22"/>
          <w:lang w:val="lt-LT"/>
        </w:rPr>
      </w:pPr>
      <w:r w:rsidRPr="003D633F">
        <w:rPr>
          <w:rFonts w:ascii="Arial" w:hAnsi="Arial" w:cs="Arial"/>
          <w:b/>
          <w:color w:val="000000"/>
          <w:sz w:val="22"/>
          <w:szCs w:val="22"/>
          <w:lang w:val="lt-LT"/>
        </w:rPr>
        <w:t>Vilniaus universitetas</w:t>
      </w:r>
      <w:r w:rsidRPr="003D633F">
        <w:rPr>
          <w:rFonts w:ascii="Arial" w:hAnsi="Arial" w:cs="Arial"/>
          <w:color w:val="000000"/>
          <w:sz w:val="22"/>
          <w:szCs w:val="22"/>
          <w:lang w:val="lt-LT"/>
        </w:rPr>
        <w:t xml:space="preserve">, juridinio asmens kodas 211950810, kurio registruota buveinė yra Universiteto g. 3, Vilnius, LT-01513, atstovaujamas kanclerio Raimundo </w:t>
      </w:r>
      <w:proofErr w:type="spellStart"/>
      <w:r w:rsidRPr="003D633F">
        <w:rPr>
          <w:rFonts w:ascii="Arial" w:hAnsi="Arial" w:cs="Arial"/>
          <w:color w:val="000000"/>
          <w:sz w:val="22"/>
          <w:szCs w:val="22"/>
          <w:lang w:val="lt-LT"/>
        </w:rPr>
        <w:t>Balčiūnaičio</w:t>
      </w:r>
      <w:proofErr w:type="spellEnd"/>
      <w:r w:rsidRPr="003D633F">
        <w:rPr>
          <w:rFonts w:ascii="Arial" w:hAnsi="Arial" w:cs="Arial"/>
          <w:color w:val="000000"/>
          <w:sz w:val="22"/>
          <w:szCs w:val="22"/>
          <w:lang w:val="lt-LT"/>
        </w:rPr>
        <w:t xml:space="preserve">, veikiančio pagal 2021-09-16 įgaliojimą Nr. RI-328, (toliau – </w:t>
      </w:r>
      <w:r w:rsidRPr="003D633F">
        <w:rPr>
          <w:rFonts w:ascii="Arial" w:hAnsi="Arial" w:cs="Arial"/>
          <w:b/>
          <w:color w:val="000000"/>
          <w:sz w:val="22"/>
          <w:szCs w:val="22"/>
          <w:lang w:val="lt-LT"/>
        </w:rPr>
        <w:t>Klientas</w:t>
      </w:r>
      <w:r w:rsidRPr="003D633F">
        <w:rPr>
          <w:rFonts w:ascii="Arial" w:hAnsi="Arial" w:cs="Arial"/>
          <w:color w:val="000000"/>
          <w:sz w:val="22"/>
          <w:szCs w:val="22"/>
          <w:lang w:val="lt-LT"/>
        </w:rPr>
        <w:t>),  </w:t>
      </w:r>
    </w:p>
    <w:p w14:paraId="6966CABD" w14:textId="77777777" w:rsidR="003B532A" w:rsidRPr="003D633F" w:rsidRDefault="0029333B">
      <w:pPr>
        <w:pBdr>
          <w:top w:val="nil"/>
          <w:left w:val="nil"/>
          <w:bottom w:val="nil"/>
          <w:right w:val="nil"/>
          <w:between w:val="nil"/>
        </w:pBdr>
        <w:tabs>
          <w:tab w:val="center" w:pos="4819"/>
          <w:tab w:val="right" w:pos="9638"/>
        </w:tabs>
        <w:ind w:firstLine="0"/>
        <w:jc w:val="both"/>
        <w:rPr>
          <w:rFonts w:ascii="Arial" w:hAnsi="Arial" w:cs="Arial"/>
          <w:color w:val="000000"/>
          <w:sz w:val="22"/>
          <w:szCs w:val="22"/>
          <w:lang w:val="lt-LT"/>
        </w:rPr>
      </w:pPr>
      <w:r w:rsidRPr="003D633F">
        <w:rPr>
          <w:rFonts w:ascii="Arial" w:hAnsi="Arial" w:cs="Arial"/>
          <w:color w:val="000000"/>
          <w:sz w:val="22"/>
          <w:szCs w:val="22"/>
          <w:lang w:val="lt-LT"/>
        </w:rPr>
        <w:t xml:space="preserve">toliau Paslaugų teikėjas ir Klientas kiekvienas atskirai gali būti vadinami </w:t>
      </w:r>
      <w:r w:rsidRPr="003D633F">
        <w:rPr>
          <w:rFonts w:ascii="Arial" w:hAnsi="Arial" w:cs="Arial"/>
          <w:b/>
          <w:color w:val="000000"/>
          <w:sz w:val="22"/>
          <w:szCs w:val="22"/>
          <w:lang w:val="lt-LT"/>
        </w:rPr>
        <w:t>„Šalimi“</w:t>
      </w:r>
      <w:r w:rsidRPr="003D633F">
        <w:rPr>
          <w:rFonts w:ascii="Arial" w:hAnsi="Arial" w:cs="Arial"/>
          <w:color w:val="000000"/>
          <w:sz w:val="22"/>
          <w:szCs w:val="22"/>
          <w:lang w:val="lt-LT"/>
        </w:rPr>
        <w:t xml:space="preserve">, o abu kartu – </w:t>
      </w:r>
      <w:r w:rsidRPr="003D633F">
        <w:rPr>
          <w:rFonts w:ascii="Arial" w:hAnsi="Arial" w:cs="Arial"/>
          <w:b/>
          <w:color w:val="000000"/>
          <w:sz w:val="22"/>
          <w:szCs w:val="22"/>
          <w:lang w:val="lt-LT"/>
        </w:rPr>
        <w:t>„Šalimis“</w:t>
      </w:r>
      <w:r w:rsidRPr="003D633F">
        <w:rPr>
          <w:rFonts w:ascii="Arial" w:hAnsi="Arial" w:cs="Arial"/>
          <w:color w:val="000000"/>
          <w:sz w:val="22"/>
          <w:szCs w:val="22"/>
          <w:lang w:val="lt-LT"/>
        </w:rPr>
        <w:t>.</w:t>
      </w:r>
    </w:p>
    <w:p w14:paraId="277CA7FA" w14:textId="447AF05F" w:rsidR="003B532A" w:rsidRPr="003D633F" w:rsidRDefault="0029333B">
      <w:pPr>
        <w:pBdr>
          <w:top w:val="nil"/>
          <w:left w:val="nil"/>
          <w:bottom w:val="nil"/>
          <w:right w:val="nil"/>
          <w:between w:val="nil"/>
        </w:pBdr>
        <w:ind w:firstLine="0"/>
        <w:jc w:val="both"/>
        <w:rPr>
          <w:rFonts w:ascii="Arial" w:hAnsi="Arial" w:cs="Arial"/>
          <w:color w:val="000000"/>
          <w:sz w:val="22"/>
          <w:szCs w:val="22"/>
          <w:lang w:val="lt-LT"/>
        </w:rPr>
      </w:pPr>
      <w:r w:rsidRPr="003D633F">
        <w:rPr>
          <w:rFonts w:ascii="Arial" w:hAnsi="Arial" w:cs="Arial"/>
          <w:color w:val="000000"/>
          <w:sz w:val="22"/>
          <w:szCs w:val="22"/>
          <w:lang w:val="lt-LT"/>
        </w:rPr>
        <w:t xml:space="preserve">Šalys sudarė šią sutartį (toliau – </w:t>
      </w:r>
      <w:r w:rsidRPr="003D633F">
        <w:rPr>
          <w:rFonts w:ascii="Arial" w:hAnsi="Arial" w:cs="Arial"/>
          <w:b/>
          <w:color w:val="000000"/>
          <w:sz w:val="22"/>
          <w:szCs w:val="22"/>
          <w:lang w:val="lt-LT"/>
        </w:rPr>
        <w:t>Sutartis</w:t>
      </w:r>
      <w:r w:rsidRPr="003D633F">
        <w:rPr>
          <w:rFonts w:ascii="Arial" w:hAnsi="Arial" w:cs="Arial"/>
          <w:color w:val="000000"/>
          <w:sz w:val="22"/>
          <w:szCs w:val="22"/>
          <w:lang w:val="lt-LT"/>
        </w:rPr>
        <w:t>), vadovaujantis viešojo pirkimo</w:t>
      </w:r>
      <w:r w:rsidR="002969F3" w:rsidRPr="003D633F">
        <w:rPr>
          <w:rFonts w:ascii="Arial" w:hAnsi="Arial" w:cs="Arial"/>
          <w:sz w:val="22"/>
          <w:szCs w:val="22"/>
        </w:rPr>
        <w:t xml:space="preserve"> “</w:t>
      </w:r>
      <w:r w:rsidR="002969F3" w:rsidRPr="003D633F">
        <w:rPr>
          <w:rFonts w:ascii="Arial" w:hAnsi="Arial" w:cs="Arial"/>
          <w:color w:val="000000"/>
          <w:sz w:val="22"/>
          <w:szCs w:val="22"/>
          <w:lang w:val="lt-LT"/>
        </w:rPr>
        <w:t xml:space="preserve">Vilniaus universiteto „Idėjų observatorijos“  bokšto </w:t>
      </w:r>
      <w:proofErr w:type="spellStart"/>
      <w:r w:rsidR="002969F3" w:rsidRPr="003D633F">
        <w:rPr>
          <w:rFonts w:ascii="Arial" w:hAnsi="Arial" w:cs="Arial"/>
          <w:color w:val="000000"/>
          <w:sz w:val="22"/>
          <w:szCs w:val="22"/>
          <w:lang w:val="lt-LT"/>
        </w:rPr>
        <w:t>interakcijų</w:t>
      </w:r>
      <w:proofErr w:type="spellEnd"/>
      <w:r w:rsidR="002969F3" w:rsidRPr="003D633F">
        <w:rPr>
          <w:rFonts w:ascii="Arial" w:hAnsi="Arial" w:cs="Arial"/>
          <w:color w:val="000000"/>
          <w:sz w:val="22"/>
          <w:szCs w:val="22"/>
          <w:lang w:val="lt-LT"/>
        </w:rPr>
        <w:t xml:space="preserve"> sukūrimo paslaugos</w:t>
      </w:r>
      <w:r w:rsidR="000B78BC" w:rsidRPr="003D633F">
        <w:rPr>
          <w:rFonts w:ascii="Arial" w:hAnsi="Arial" w:cs="Arial"/>
          <w:color w:val="000000"/>
          <w:sz w:val="22"/>
          <w:szCs w:val="22"/>
          <w:lang w:val="lt-LT"/>
        </w:rPr>
        <w:t>“ Nr. 1349</w:t>
      </w:r>
      <w:r w:rsidRPr="003D633F">
        <w:rPr>
          <w:rFonts w:ascii="Arial" w:hAnsi="Arial" w:cs="Arial"/>
          <w:color w:val="000000"/>
          <w:sz w:val="22"/>
          <w:szCs w:val="22"/>
          <w:lang w:val="lt-LT"/>
        </w:rPr>
        <w:t xml:space="preserve"> rezultatais ir susitarė dėl toliau išvardytų sąlygų.</w:t>
      </w:r>
    </w:p>
    <w:p w14:paraId="7444EA33" w14:textId="77777777" w:rsidR="003B532A" w:rsidRPr="003D633F" w:rsidRDefault="003B532A">
      <w:pPr>
        <w:pStyle w:val="Title"/>
        <w:jc w:val="both"/>
        <w:rPr>
          <w:rFonts w:ascii="Arial" w:hAnsi="Arial" w:cs="Arial"/>
          <w:b w:val="0"/>
          <w:sz w:val="22"/>
          <w:szCs w:val="22"/>
        </w:rPr>
      </w:pPr>
    </w:p>
    <w:p w14:paraId="12D99234" w14:textId="77777777" w:rsidR="003B532A" w:rsidRPr="003D633F" w:rsidRDefault="0029333B">
      <w:pPr>
        <w:keepNext/>
        <w:numPr>
          <w:ilvl w:val="0"/>
          <w:numId w:val="1"/>
        </w:numPr>
        <w:pBdr>
          <w:top w:val="nil"/>
          <w:left w:val="nil"/>
          <w:bottom w:val="nil"/>
          <w:right w:val="nil"/>
          <w:between w:val="nil"/>
        </w:pBdr>
        <w:spacing w:before="113" w:after="57"/>
        <w:ind w:left="567" w:hanging="567"/>
        <w:jc w:val="both"/>
        <w:rPr>
          <w:rFonts w:ascii="Arial" w:hAnsi="Arial" w:cs="Arial"/>
          <w:b/>
          <w:color w:val="000000"/>
          <w:sz w:val="22"/>
          <w:szCs w:val="22"/>
          <w:lang w:val="lt-LT"/>
        </w:rPr>
      </w:pPr>
      <w:r w:rsidRPr="003D633F">
        <w:rPr>
          <w:rFonts w:ascii="Arial" w:hAnsi="Arial" w:cs="Arial"/>
          <w:b/>
          <w:color w:val="000000"/>
          <w:sz w:val="22"/>
          <w:szCs w:val="22"/>
          <w:lang w:val="lt-LT"/>
        </w:rPr>
        <w:t>SUTARTIES OBJEKTAS</w:t>
      </w:r>
    </w:p>
    <w:p w14:paraId="3FCA891E" w14:textId="5E3162B7" w:rsidR="003B532A" w:rsidRPr="003D633F" w:rsidRDefault="0029333B">
      <w:pPr>
        <w:numPr>
          <w:ilvl w:val="1"/>
          <w:numId w:val="1"/>
        </w:numPr>
        <w:tabs>
          <w:tab w:val="left" w:pos="142"/>
          <w:tab w:val="left" w:pos="426"/>
        </w:tabs>
        <w:jc w:val="both"/>
        <w:rPr>
          <w:rFonts w:ascii="Arial" w:hAnsi="Arial" w:cs="Arial"/>
          <w:color w:val="000000"/>
          <w:sz w:val="22"/>
          <w:szCs w:val="22"/>
          <w:lang w:val="lt-LT"/>
        </w:rPr>
      </w:pPr>
      <w:r w:rsidRPr="003D633F">
        <w:rPr>
          <w:rFonts w:ascii="Arial" w:hAnsi="Arial" w:cs="Arial"/>
          <w:sz w:val="22"/>
          <w:szCs w:val="22"/>
          <w:lang w:val="lt-LT"/>
        </w:rPr>
        <w:t xml:space="preserve"> Sutarties objektas – </w:t>
      </w:r>
      <w:r w:rsidR="00430CEA" w:rsidRPr="003D633F">
        <w:rPr>
          <w:rFonts w:ascii="Arial" w:hAnsi="Arial" w:cs="Arial"/>
          <w:sz w:val="22"/>
          <w:szCs w:val="22"/>
          <w:lang w:val="lt-LT"/>
        </w:rPr>
        <w:t xml:space="preserve">Vilniaus universiteto „Idėjų observatorijos“ bokšto </w:t>
      </w:r>
      <w:proofErr w:type="spellStart"/>
      <w:r w:rsidR="00430CEA" w:rsidRPr="003D633F">
        <w:rPr>
          <w:rFonts w:ascii="Arial" w:hAnsi="Arial" w:cs="Arial"/>
          <w:sz w:val="22"/>
          <w:szCs w:val="22"/>
          <w:lang w:val="lt-LT"/>
        </w:rPr>
        <w:t>interakcijų</w:t>
      </w:r>
      <w:proofErr w:type="spellEnd"/>
      <w:r w:rsidR="00430CEA" w:rsidRPr="003D633F">
        <w:rPr>
          <w:rFonts w:ascii="Arial" w:hAnsi="Arial" w:cs="Arial"/>
          <w:sz w:val="22"/>
          <w:szCs w:val="22"/>
          <w:lang w:val="lt-LT"/>
        </w:rPr>
        <w:t xml:space="preserve"> sukūrimo paslaugos</w:t>
      </w:r>
      <w:r w:rsidRPr="003D633F">
        <w:rPr>
          <w:rFonts w:ascii="Arial" w:hAnsi="Arial" w:cs="Arial"/>
          <w:color w:val="000000"/>
          <w:sz w:val="22"/>
          <w:szCs w:val="22"/>
          <w:lang w:val="lt-LT"/>
        </w:rPr>
        <w:t xml:space="preserve">, kurių detalios apimtys ir reikalavimai nurodyti Sutarties priede Nr. 1 „Techninė specifikacija“ </w:t>
      </w:r>
      <w:r w:rsidRPr="003D633F">
        <w:rPr>
          <w:rFonts w:ascii="Arial" w:hAnsi="Arial" w:cs="Arial"/>
          <w:sz w:val="22"/>
          <w:szCs w:val="22"/>
          <w:lang w:val="lt-LT"/>
        </w:rPr>
        <w:t xml:space="preserve">(toliau – </w:t>
      </w:r>
      <w:r w:rsidRPr="003D633F">
        <w:rPr>
          <w:rFonts w:ascii="Arial" w:hAnsi="Arial" w:cs="Arial"/>
          <w:b/>
          <w:sz w:val="22"/>
          <w:szCs w:val="22"/>
          <w:lang w:val="lt-LT"/>
        </w:rPr>
        <w:t>Paslaugos</w:t>
      </w:r>
      <w:r w:rsidRPr="003D633F">
        <w:rPr>
          <w:rFonts w:ascii="Arial" w:hAnsi="Arial" w:cs="Arial"/>
          <w:sz w:val="22"/>
          <w:szCs w:val="22"/>
          <w:lang w:val="lt-LT"/>
        </w:rPr>
        <w:t>).</w:t>
      </w:r>
    </w:p>
    <w:p w14:paraId="57FB0E87" w14:textId="77777777" w:rsidR="003B532A" w:rsidRPr="003D633F" w:rsidRDefault="0029333B">
      <w:pPr>
        <w:pBdr>
          <w:top w:val="nil"/>
          <w:left w:val="nil"/>
          <w:bottom w:val="nil"/>
          <w:right w:val="nil"/>
          <w:between w:val="nil"/>
        </w:pBdr>
        <w:tabs>
          <w:tab w:val="left" w:pos="709"/>
        </w:tabs>
        <w:ind w:firstLine="0"/>
        <w:jc w:val="both"/>
        <w:rPr>
          <w:rFonts w:ascii="Arial" w:hAnsi="Arial" w:cs="Arial"/>
          <w:color w:val="000000"/>
          <w:sz w:val="22"/>
          <w:szCs w:val="22"/>
          <w:lang w:val="lt-LT"/>
        </w:rPr>
      </w:pPr>
      <w:r w:rsidRPr="003D633F">
        <w:rPr>
          <w:rFonts w:ascii="Arial" w:hAnsi="Arial" w:cs="Arial"/>
          <w:color w:val="000000"/>
          <w:sz w:val="22"/>
          <w:szCs w:val="22"/>
          <w:lang w:val="lt-LT"/>
        </w:rPr>
        <w:t xml:space="preserve">1.2. Paslaugoms priskiriamos ir tos paslaugos bei veiksmai, kurie nors tiesiogiai ir nenumatyti Sutartyje ir/ar jos prieduose, bet yra būtini vykdant Sutartį, Paslaugų teikėjas turėjo jas numatyti ir įvertinti sudarydamas Sutartį bei privalo jas teikti. </w:t>
      </w:r>
      <w:r w:rsidRPr="003D633F">
        <w:rPr>
          <w:rFonts w:ascii="Arial" w:hAnsi="Arial" w:cs="Arial"/>
          <w:color w:val="000000"/>
          <w:sz w:val="22"/>
          <w:szCs w:val="22"/>
          <w:highlight w:val="white"/>
          <w:lang w:val="lt-LT"/>
        </w:rPr>
        <w:t>Tokias paslaugas Paslaugų teikėjas privalo suteikti už Sutarties 3.1 p. nurodyta Sutarties kainą ir neturi teisės prašyti papildomo apmokėjimo</w:t>
      </w:r>
      <w:r w:rsidRPr="003D633F">
        <w:rPr>
          <w:rFonts w:ascii="Arial" w:hAnsi="Arial" w:cs="Arial"/>
          <w:color w:val="000000"/>
          <w:sz w:val="22"/>
          <w:szCs w:val="22"/>
          <w:lang w:val="lt-LT"/>
        </w:rPr>
        <w:t>.</w:t>
      </w:r>
    </w:p>
    <w:p w14:paraId="55692796" w14:textId="77777777" w:rsidR="003B532A" w:rsidRPr="003D633F" w:rsidRDefault="003B532A">
      <w:pPr>
        <w:tabs>
          <w:tab w:val="left" w:pos="142"/>
        </w:tabs>
        <w:jc w:val="both"/>
        <w:rPr>
          <w:rFonts w:ascii="Arial" w:hAnsi="Arial" w:cs="Arial"/>
          <w:color w:val="000000"/>
          <w:sz w:val="22"/>
          <w:szCs w:val="22"/>
          <w:lang w:val="lt-LT"/>
        </w:rPr>
      </w:pPr>
    </w:p>
    <w:p w14:paraId="3E207777" w14:textId="77777777" w:rsidR="003B532A" w:rsidRPr="003D633F" w:rsidRDefault="0029333B">
      <w:pPr>
        <w:numPr>
          <w:ilvl w:val="0"/>
          <w:numId w:val="1"/>
        </w:numPr>
        <w:pBdr>
          <w:top w:val="nil"/>
          <w:left w:val="nil"/>
          <w:bottom w:val="nil"/>
          <w:right w:val="nil"/>
          <w:between w:val="nil"/>
        </w:pBdr>
        <w:tabs>
          <w:tab w:val="left" w:pos="142"/>
        </w:tabs>
        <w:jc w:val="both"/>
        <w:rPr>
          <w:rFonts w:ascii="Arial" w:hAnsi="Arial" w:cs="Arial"/>
          <w:b/>
          <w:color w:val="000000"/>
          <w:sz w:val="22"/>
          <w:szCs w:val="22"/>
          <w:lang w:val="lt-LT"/>
        </w:rPr>
      </w:pPr>
      <w:r w:rsidRPr="003D633F">
        <w:rPr>
          <w:rFonts w:ascii="Arial" w:hAnsi="Arial" w:cs="Arial"/>
          <w:b/>
          <w:color w:val="000000"/>
          <w:sz w:val="22"/>
          <w:szCs w:val="22"/>
          <w:lang w:val="lt-LT"/>
        </w:rPr>
        <w:t>PASLAUGŲ TEIKIMO TERMINAI IR TVARKA</w:t>
      </w:r>
    </w:p>
    <w:p w14:paraId="7E93DF20" w14:textId="419C4F0D" w:rsidR="003B532A" w:rsidRPr="003D633F" w:rsidRDefault="0029333B">
      <w:pPr>
        <w:numPr>
          <w:ilvl w:val="1"/>
          <w:numId w:val="2"/>
        </w:numPr>
        <w:pBdr>
          <w:top w:val="nil"/>
          <w:left w:val="nil"/>
          <w:bottom w:val="nil"/>
          <w:right w:val="nil"/>
          <w:between w:val="nil"/>
        </w:pBdr>
        <w:tabs>
          <w:tab w:val="left" w:pos="0"/>
          <w:tab w:val="left" w:pos="567"/>
        </w:tabs>
        <w:ind w:left="0" w:firstLine="0"/>
        <w:jc w:val="both"/>
        <w:rPr>
          <w:rFonts w:ascii="Arial" w:hAnsi="Arial" w:cs="Arial"/>
          <w:color w:val="000000"/>
          <w:sz w:val="22"/>
          <w:szCs w:val="22"/>
          <w:lang w:val="lt-LT"/>
        </w:rPr>
      </w:pPr>
      <w:r w:rsidRPr="003D633F">
        <w:rPr>
          <w:rFonts w:ascii="Arial" w:hAnsi="Arial" w:cs="Arial"/>
          <w:color w:val="000000"/>
          <w:sz w:val="22"/>
          <w:szCs w:val="22"/>
          <w:lang w:val="lt-LT"/>
        </w:rPr>
        <w:t xml:space="preserve">Paslaugų teikimo bendras terminas – ne ilgiau kaip </w:t>
      </w:r>
      <w:r w:rsidR="00D75B32" w:rsidRPr="003D633F">
        <w:rPr>
          <w:rFonts w:ascii="Arial" w:hAnsi="Arial" w:cs="Arial"/>
          <w:color w:val="000000"/>
          <w:sz w:val="22"/>
          <w:szCs w:val="22"/>
          <w:lang w:val="lt-LT"/>
        </w:rPr>
        <w:t>60</w:t>
      </w:r>
      <w:r w:rsidRPr="003D633F">
        <w:rPr>
          <w:rFonts w:ascii="Arial" w:hAnsi="Arial" w:cs="Arial"/>
          <w:color w:val="000000"/>
          <w:sz w:val="22"/>
          <w:szCs w:val="22"/>
          <w:lang w:val="lt-LT"/>
        </w:rPr>
        <w:t xml:space="preserve"> (</w:t>
      </w:r>
      <w:r w:rsidR="00D75B32" w:rsidRPr="003D633F">
        <w:rPr>
          <w:rFonts w:ascii="Arial" w:hAnsi="Arial" w:cs="Arial"/>
          <w:color w:val="000000"/>
          <w:sz w:val="22"/>
          <w:szCs w:val="22"/>
          <w:lang w:val="lt-LT"/>
        </w:rPr>
        <w:t>šešiasdešimt</w:t>
      </w:r>
      <w:r w:rsidRPr="003D633F">
        <w:rPr>
          <w:rFonts w:ascii="Arial" w:hAnsi="Arial" w:cs="Arial"/>
          <w:color w:val="000000"/>
          <w:sz w:val="22"/>
          <w:szCs w:val="22"/>
          <w:lang w:val="lt-LT"/>
        </w:rPr>
        <w:t>) kalendorinių dienų nuo Sutarties įsigaliojimo dienos.</w:t>
      </w:r>
    </w:p>
    <w:p w14:paraId="09E3D919" w14:textId="77777777" w:rsidR="003B532A" w:rsidRPr="003D633F" w:rsidRDefault="0029333B">
      <w:pPr>
        <w:numPr>
          <w:ilvl w:val="1"/>
          <w:numId w:val="2"/>
        </w:numPr>
        <w:pBdr>
          <w:top w:val="nil"/>
          <w:left w:val="nil"/>
          <w:bottom w:val="nil"/>
          <w:right w:val="nil"/>
          <w:between w:val="nil"/>
        </w:pBdr>
        <w:tabs>
          <w:tab w:val="left" w:pos="0"/>
          <w:tab w:val="left" w:pos="567"/>
        </w:tabs>
        <w:ind w:left="0" w:firstLine="0"/>
        <w:jc w:val="both"/>
        <w:rPr>
          <w:rFonts w:ascii="Arial" w:hAnsi="Arial" w:cs="Arial"/>
          <w:color w:val="000000"/>
          <w:sz w:val="22"/>
          <w:szCs w:val="22"/>
          <w:lang w:val="lt-LT"/>
        </w:rPr>
      </w:pPr>
      <w:r w:rsidRPr="003D633F">
        <w:rPr>
          <w:rFonts w:ascii="Arial" w:hAnsi="Arial" w:cs="Arial"/>
          <w:color w:val="000000"/>
          <w:sz w:val="22"/>
          <w:szCs w:val="22"/>
          <w:lang w:val="lt-LT"/>
        </w:rPr>
        <w:t xml:space="preserve">Paslaugų teikėjas turi teisę į Paslaugų suteikimo termino pratęsimą, tačiau tik tuo atveju, jei atsiranda įrodymais pagrįstų kliūčių ar trukdymų, kurių atsiradimui Paslaugų teikėjas neturi įtakos ir už kuriuos jis neatsako ir kurie sukelti ir priskirtini tretiesiems asmenims, ar kitų aplinkybių, kurių Paslaugų teikėjas negalėjo iš anksto numatyti. Aplinkybės, kuriomis grindžiama būtinybė pratęsti Paslaugų suteikimo terminą, jokiu būdu negali priklausyti nuo Paslaugų teikėjo. Kiekvienu tokiu atveju, Paslaugų teikėjas raštu nedelsdamas, bet ne vėliau kaip per 3 darbo dienas apie tai praneša Klientui, pateikdamas minėtų aplinkybių egzistavimo įrodymus. Nurodytas aplinkybes vertina Klientas. Klientui sutikus, Paslaugų suteikimo terminas gali būti pratęsiamas, bet ne daugiau nei 1 (vieną) kartą 30 (trisdešimt) kalendorinių dienų terminui. </w:t>
      </w:r>
    </w:p>
    <w:p w14:paraId="050C3AF9" w14:textId="77777777" w:rsidR="003B532A" w:rsidRPr="003D633F" w:rsidRDefault="0029333B">
      <w:pPr>
        <w:numPr>
          <w:ilvl w:val="1"/>
          <w:numId w:val="2"/>
        </w:numPr>
        <w:pBdr>
          <w:top w:val="nil"/>
          <w:left w:val="nil"/>
          <w:bottom w:val="nil"/>
          <w:right w:val="nil"/>
          <w:between w:val="nil"/>
        </w:pBdr>
        <w:tabs>
          <w:tab w:val="left" w:pos="0"/>
          <w:tab w:val="left" w:pos="567"/>
        </w:tabs>
        <w:ind w:left="0" w:firstLine="0"/>
        <w:jc w:val="both"/>
        <w:rPr>
          <w:rFonts w:ascii="Arial" w:hAnsi="Arial" w:cs="Arial"/>
          <w:color w:val="000000"/>
          <w:sz w:val="22"/>
          <w:szCs w:val="22"/>
          <w:lang w:val="lt-LT"/>
        </w:rPr>
      </w:pPr>
      <w:r w:rsidRPr="003D633F">
        <w:rPr>
          <w:rFonts w:ascii="Arial" w:hAnsi="Arial" w:cs="Arial"/>
          <w:color w:val="000000"/>
          <w:sz w:val="22"/>
          <w:szCs w:val="22"/>
          <w:lang w:val="lt-LT"/>
        </w:rPr>
        <w:t>Paslaugų teikimo pabaiga yra laikomas momentas, kai Paslaugų teikėjas tinkamai suteikia visas Sutartyje ir jos prieduose nurodytas paslaugas, o Klientas pasirašo Paslaugų priėmimo–perdavimo aktą.</w:t>
      </w:r>
    </w:p>
    <w:p w14:paraId="413F2059"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2.4. Paslaugų teikėjas privalo derinti Paslaugų teikimą su Klientu. Kliento prašymu Paslaugų teikėjas privalo suteikti visą informaciją, reikalingą tinkamam Sutartyje numatytų Paslaugų teikimui.</w:t>
      </w:r>
    </w:p>
    <w:p w14:paraId="2DC8D185"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 xml:space="preserve">2.5. Kiti reikalavimai Paslaugų teikimui nustatyti </w:t>
      </w:r>
      <w:r w:rsidRPr="003D633F">
        <w:rPr>
          <w:rFonts w:ascii="Arial" w:hAnsi="Arial" w:cs="Arial"/>
          <w:color w:val="000000"/>
          <w:sz w:val="22"/>
          <w:szCs w:val="22"/>
          <w:lang w:val="lt-LT"/>
        </w:rPr>
        <w:t>Sutarties priede  Nr. 1 „Techninė specifikacija“.</w:t>
      </w:r>
    </w:p>
    <w:p w14:paraId="0C1AB755" w14:textId="77777777" w:rsidR="003B532A" w:rsidRPr="003D633F" w:rsidRDefault="003B532A">
      <w:pPr>
        <w:tabs>
          <w:tab w:val="left" w:pos="142"/>
        </w:tabs>
        <w:jc w:val="both"/>
        <w:rPr>
          <w:rFonts w:ascii="Arial" w:hAnsi="Arial" w:cs="Arial"/>
          <w:color w:val="000000"/>
          <w:sz w:val="22"/>
          <w:szCs w:val="22"/>
          <w:lang w:val="lt-LT"/>
        </w:rPr>
      </w:pPr>
    </w:p>
    <w:p w14:paraId="77F7ED73" w14:textId="77777777" w:rsidR="003B532A" w:rsidRPr="003D633F" w:rsidRDefault="0029333B">
      <w:pPr>
        <w:keepNext/>
        <w:numPr>
          <w:ilvl w:val="0"/>
          <w:numId w:val="1"/>
        </w:numPr>
        <w:pBdr>
          <w:top w:val="nil"/>
          <w:left w:val="nil"/>
          <w:bottom w:val="nil"/>
          <w:right w:val="nil"/>
          <w:between w:val="nil"/>
        </w:pBdr>
        <w:ind w:left="284" w:hanging="284"/>
        <w:jc w:val="both"/>
        <w:rPr>
          <w:rFonts w:ascii="Arial" w:hAnsi="Arial" w:cs="Arial"/>
          <w:i/>
          <w:color w:val="000000"/>
          <w:sz w:val="22"/>
          <w:szCs w:val="22"/>
          <w:lang w:val="lt-LT"/>
        </w:rPr>
      </w:pPr>
      <w:r w:rsidRPr="003D633F">
        <w:rPr>
          <w:rFonts w:ascii="Arial" w:hAnsi="Arial" w:cs="Arial"/>
          <w:b/>
          <w:color w:val="000000"/>
          <w:sz w:val="22"/>
          <w:szCs w:val="22"/>
          <w:lang w:val="lt-LT"/>
        </w:rPr>
        <w:t>SUTARTIES KAINA, ATSISKAITYMO TVARKA IR KAINODAROS TAISYKLĖS</w:t>
      </w:r>
    </w:p>
    <w:p w14:paraId="7D5D501B" w14:textId="39677EDD"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Pradinės Sutarties vertė yra </w:t>
      </w:r>
      <w:r w:rsidR="006B4DDD" w:rsidRPr="003D633F">
        <w:rPr>
          <w:rFonts w:ascii="Arial" w:hAnsi="Arial" w:cs="Arial"/>
          <w:color w:val="000000"/>
          <w:sz w:val="22"/>
          <w:szCs w:val="22"/>
          <w:lang w:val="lt-LT"/>
        </w:rPr>
        <w:t xml:space="preserve">14 730,00 </w:t>
      </w:r>
      <w:r w:rsidRPr="003D633F">
        <w:rPr>
          <w:rFonts w:ascii="Arial" w:hAnsi="Arial" w:cs="Arial"/>
          <w:color w:val="000000"/>
          <w:sz w:val="22"/>
          <w:szCs w:val="22"/>
          <w:lang w:val="lt-LT"/>
        </w:rPr>
        <w:t>Eur (</w:t>
      </w:r>
      <w:r w:rsidR="009F6585" w:rsidRPr="003D633F">
        <w:rPr>
          <w:rFonts w:ascii="Arial" w:hAnsi="Arial" w:cs="Arial"/>
          <w:color w:val="000000"/>
          <w:sz w:val="22"/>
          <w:szCs w:val="22"/>
          <w:lang w:val="lt-LT"/>
        </w:rPr>
        <w:t>keturiolika tūkstančių septyni šimtai trisdešimt eurų 0 ct</w:t>
      </w:r>
      <w:r w:rsidRPr="003D633F">
        <w:rPr>
          <w:rFonts w:ascii="Arial" w:hAnsi="Arial" w:cs="Arial"/>
          <w:color w:val="000000"/>
          <w:sz w:val="22"/>
          <w:szCs w:val="22"/>
          <w:lang w:val="lt-LT"/>
        </w:rPr>
        <w:t xml:space="preserve">) be pridėtinės vertės mokesčio (toliau –  PVM). PVM sudaro </w:t>
      </w:r>
      <w:r w:rsidR="009F6585" w:rsidRPr="003D633F">
        <w:rPr>
          <w:rFonts w:ascii="Arial" w:hAnsi="Arial" w:cs="Arial"/>
          <w:sz w:val="22"/>
          <w:szCs w:val="22"/>
        </w:rPr>
        <w:t>3 093,30</w:t>
      </w:r>
      <w:r w:rsidRPr="003D633F">
        <w:rPr>
          <w:rFonts w:ascii="Arial" w:hAnsi="Arial" w:cs="Arial"/>
          <w:color w:val="000000"/>
          <w:sz w:val="22"/>
          <w:szCs w:val="22"/>
          <w:lang w:val="lt-LT"/>
        </w:rPr>
        <w:t xml:space="preserve"> Eur (</w:t>
      </w:r>
      <w:r w:rsidR="00641663" w:rsidRPr="003D633F">
        <w:rPr>
          <w:rFonts w:ascii="Arial" w:hAnsi="Arial" w:cs="Arial"/>
          <w:color w:val="000000"/>
          <w:sz w:val="22"/>
          <w:szCs w:val="22"/>
          <w:lang w:val="lt-LT"/>
        </w:rPr>
        <w:t>trys tūkstančiai devyniasdešimt trys eurai 30 ct</w:t>
      </w:r>
      <w:r w:rsidRPr="003D633F">
        <w:rPr>
          <w:rFonts w:ascii="Arial" w:hAnsi="Arial" w:cs="Arial"/>
          <w:color w:val="000000"/>
          <w:sz w:val="22"/>
          <w:szCs w:val="22"/>
          <w:lang w:val="lt-LT"/>
        </w:rPr>
        <w:t xml:space="preserve">). Sutarties kaina yra </w:t>
      </w:r>
      <w:r w:rsidR="00AC6F20" w:rsidRPr="003D633F">
        <w:rPr>
          <w:rFonts w:ascii="Arial" w:hAnsi="Arial" w:cs="Arial"/>
          <w:color w:val="000000"/>
          <w:sz w:val="22"/>
          <w:szCs w:val="22"/>
          <w:lang w:val="lt-LT"/>
        </w:rPr>
        <w:t xml:space="preserve">17 823,30 </w:t>
      </w:r>
      <w:r w:rsidRPr="003D633F">
        <w:rPr>
          <w:rFonts w:ascii="Arial" w:hAnsi="Arial" w:cs="Arial"/>
          <w:color w:val="000000"/>
          <w:sz w:val="22"/>
          <w:szCs w:val="22"/>
          <w:lang w:val="lt-LT"/>
        </w:rPr>
        <w:t xml:space="preserve">Eur </w:t>
      </w:r>
      <w:r w:rsidR="00AC6F20" w:rsidRPr="003D633F">
        <w:rPr>
          <w:rFonts w:ascii="Arial" w:hAnsi="Arial" w:cs="Arial"/>
          <w:color w:val="000000"/>
          <w:sz w:val="22"/>
          <w:szCs w:val="22"/>
          <w:lang w:val="lt-LT"/>
        </w:rPr>
        <w:t>(septyniolika tūkstančių aštuoni šimtai dvidešimt trys eurai 30 ct)</w:t>
      </w:r>
      <w:r w:rsidR="00AC6F20" w:rsidRPr="003D633F">
        <w:rPr>
          <w:rFonts w:ascii="Arial" w:hAnsi="Arial" w:cs="Arial"/>
          <w:sz w:val="22"/>
          <w:szCs w:val="22"/>
        </w:rPr>
        <w:t xml:space="preserve"> </w:t>
      </w:r>
      <w:r w:rsidR="00AC6F20" w:rsidRPr="003D633F">
        <w:rPr>
          <w:rFonts w:ascii="Arial" w:hAnsi="Arial" w:cs="Arial"/>
          <w:color w:val="000000"/>
          <w:sz w:val="22"/>
          <w:szCs w:val="22"/>
          <w:lang w:val="lt-LT"/>
        </w:rPr>
        <w:t>su PVM</w:t>
      </w:r>
      <w:r w:rsidRPr="003D633F">
        <w:rPr>
          <w:rFonts w:ascii="Arial" w:hAnsi="Arial" w:cs="Arial"/>
          <w:color w:val="000000"/>
          <w:sz w:val="22"/>
          <w:szCs w:val="22"/>
          <w:lang w:val="lt-LT"/>
        </w:rPr>
        <w:t>.</w:t>
      </w:r>
    </w:p>
    <w:p w14:paraId="7FD71B68" w14:textId="77777777"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Sutarčiai taikoma fiksuotos kainos kainodara. Paslaugų kaina/įkainiai apima visas Paslaugų teikėjo išlaidas bei mokesčius.</w:t>
      </w:r>
    </w:p>
    <w:p w14:paraId="7A4371DE" w14:textId="77777777" w:rsidR="003B532A" w:rsidRPr="003D633F" w:rsidRDefault="0029333B">
      <w:pPr>
        <w:numPr>
          <w:ilvl w:val="1"/>
          <w:numId w:val="1"/>
        </w:numPr>
        <w:pBdr>
          <w:top w:val="nil"/>
          <w:left w:val="nil"/>
          <w:bottom w:val="nil"/>
          <w:right w:val="nil"/>
          <w:between w:val="nil"/>
        </w:pBdr>
        <w:jc w:val="both"/>
        <w:rPr>
          <w:rFonts w:ascii="Arial" w:hAnsi="Arial" w:cs="Arial"/>
          <w:color w:val="000000"/>
          <w:sz w:val="22"/>
          <w:szCs w:val="22"/>
          <w:lang w:val="lt-LT"/>
        </w:rPr>
      </w:pPr>
      <w:r w:rsidRPr="003D633F">
        <w:rPr>
          <w:rFonts w:ascii="Arial" w:hAnsi="Arial" w:cs="Arial"/>
          <w:color w:val="000000"/>
          <w:sz w:val="22"/>
          <w:szCs w:val="22"/>
          <w:lang w:val="lt-LT"/>
        </w:rPr>
        <w:lastRenderedPageBreak/>
        <w:t xml:space="preserve">Paslaugų teikėjui suteikus Paslaugas, Klientas ir Paslaugų teikėjas pasirašo Paslaugų priėmimo–perdavimo aktą, kurio pagrindu Paslaugų teikėjas išrašo PVM sąskaitą faktūrą. </w:t>
      </w:r>
    </w:p>
    <w:p w14:paraId="0874530E" w14:textId="7AB6DF6D" w:rsidR="003B532A" w:rsidRPr="003D633F" w:rsidRDefault="0029333B">
      <w:pPr>
        <w:numPr>
          <w:ilvl w:val="1"/>
          <w:numId w:val="1"/>
        </w:numPr>
        <w:pBdr>
          <w:top w:val="nil"/>
          <w:left w:val="nil"/>
          <w:bottom w:val="nil"/>
          <w:right w:val="nil"/>
          <w:between w:val="nil"/>
        </w:pBdr>
        <w:jc w:val="both"/>
        <w:rPr>
          <w:rFonts w:ascii="Arial" w:hAnsi="Arial" w:cs="Arial"/>
          <w:color w:val="000000"/>
          <w:sz w:val="22"/>
          <w:szCs w:val="22"/>
          <w:lang w:val="lt-LT"/>
        </w:rPr>
      </w:pPr>
      <w:r w:rsidRPr="003D633F">
        <w:rPr>
          <w:rFonts w:ascii="Arial" w:hAnsi="Arial" w:cs="Arial"/>
          <w:color w:val="000000"/>
          <w:sz w:val="22"/>
          <w:szCs w:val="22"/>
          <w:lang w:val="lt-LT"/>
        </w:rPr>
        <w:t>Vykdant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 Europos elektroninių sąskaitų faktūrų standarto neatitinkančios elektroninės sąskaitos faktūros gali būti teikiamos tik naudojantis informacinės sistemos „Sąskaitų administravimo bendroji informacinė sistema“ (toliau – SABIS) priemonėmis. Paslaugų teikėjui neturint techninių galimybių pateikti sąskaitą faktūrą aukščiau nurodytais būdais, sąskaita faktūra gali būti pateikiama elektroniniu paštu už Sutartį atsakingam asmeniui ir Klientas įkeltų sąskaitos faktūros kopiją į informacinę sistemą SABIS.</w:t>
      </w:r>
    </w:p>
    <w:p w14:paraId="71A2E7DF" w14:textId="77777777" w:rsidR="003B532A" w:rsidRPr="003D633F" w:rsidRDefault="0029333B">
      <w:pPr>
        <w:numPr>
          <w:ilvl w:val="1"/>
          <w:numId w:val="1"/>
        </w:numPr>
        <w:pBdr>
          <w:top w:val="nil"/>
          <w:left w:val="nil"/>
          <w:bottom w:val="nil"/>
          <w:right w:val="nil"/>
          <w:between w:val="nil"/>
        </w:pBdr>
        <w:jc w:val="both"/>
        <w:rPr>
          <w:rFonts w:ascii="Arial" w:hAnsi="Arial" w:cs="Arial"/>
          <w:color w:val="000000"/>
          <w:sz w:val="22"/>
          <w:szCs w:val="22"/>
          <w:lang w:val="lt-LT"/>
        </w:rPr>
      </w:pPr>
      <w:r w:rsidRPr="003D633F">
        <w:rPr>
          <w:rFonts w:ascii="Arial" w:hAnsi="Arial" w:cs="Arial"/>
          <w:color w:val="000000"/>
          <w:sz w:val="22"/>
          <w:szCs w:val="22"/>
          <w:lang w:val="lt-LT"/>
        </w:rPr>
        <w:t>Paslaugų teikėjas turi perduoti suteiktas Paslaugas Klientui pagal Sutartyje ir (ar) Sutarties priede  Nr. 1 „Techninė specifikacija“ nurodytas sąlygas.</w:t>
      </w:r>
    </w:p>
    <w:p w14:paraId="11A6412A" w14:textId="77777777"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Už tinkamai suteiktas Paslaugas Klientas apmoka Paslaugų teikėjui per 30 (trisdešimt) kalendorinių dienų po Paslaugų priėmimo–perdavimo akto pasirašymo ir PVM sąskaitos faktūros pateikimo dienos. </w:t>
      </w:r>
    </w:p>
    <w:p w14:paraId="321E9225" w14:textId="77777777"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Paslaugų priėmimo–perdavimo aktą turi teisę pasirašyti Klientas arba Sutarties 14.1 p. nurodytas Kliento atstovas.</w:t>
      </w:r>
    </w:p>
    <w:p w14:paraId="59D95D85" w14:textId="77777777"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Visi mokėjimai pagal Sutartį atliekami eurais. Klientas privalo pervesti mokėjimus Paslaugų teikėjui į Paslaugų teikėjo banko sąskaitą, nurodytą Sutartyje.</w:t>
      </w:r>
    </w:p>
    <w:p w14:paraId="02E5AD7B" w14:textId="77777777"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Sutarties kaina negalės būti keičiama per visą Sutarties vykdymo laikotarpį, išskyrus atvejus jeigu Sutarties vykdymo metu pasikeičia PVM mokėjimą reglamentuojantys teisės aktai, darantys tiesioginę įtaką Paslaugų teikėjo teikiamų paslaugų Sutartyje nurodytai kainai/įkainiams, Sutarties kaina / įkainiai perskaičiuojami nekeičiant kainos / įkainio be PVM. </w:t>
      </w:r>
    </w:p>
    <w:p w14:paraId="403D0C51" w14:textId="77777777"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Perskaičiuota Sutarties kaina / Paslaugų įkainiai įforminamai susitarimu ir turi būti taikomi nuo naujo PVM įvedimo datos (nepriklausomai nuo to, kada pasirašytas susitarimas).</w:t>
      </w:r>
    </w:p>
    <w:p w14:paraId="010E67F5" w14:textId="77777777" w:rsidR="003B532A" w:rsidRPr="003D633F" w:rsidRDefault="003B532A">
      <w:pPr>
        <w:pBdr>
          <w:top w:val="nil"/>
          <w:left w:val="nil"/>
          <w:bottom w:val="nil"/>
          <w:right w:val="nil"/>
          <w:between w:val="nil"/>
        </w:pBdr>
        <w:tabs>
          <w:tab w:val="left" w:pos="426"/>
        </w:tabs>
        <w:ind w:firstLine="0"/>
        <w:jc w:val="both"/>
        <w:rPr>
          <w:rFonts w:ascii="Arial" w:hAnsi="Arial" w:cs="Arial"/>
          <w:color w:val="000000"/>
          <w:sz w:val="22"/>
          <w:szCs w:val="22"/>
          <w:lang w:val="lt-LT"/>
        </w:rPr>
      </w:pPr>
    </w:p>
    <w:p w14:paraId="20B6D508" w14:textId="77777777" w:rsidR="003B532A" w:rsidRPr="003D633F" w:rsidRDefault="0029333B">
      <w:pPr>
        <w:numPr>
          <w:ilvl w:val="0"/>
          <w:numId w:val="1"/>
        </w:numPr>
        <w:pBdr>
          <w:top w:val="nil"/>
          <w:left w:val="nil"/>
          <w:bottom w:val="nil"/>
          <w:right w:val="nil"/>
          <w:between w:val="nil"/>
        </w:pBdr>
        <w:jc w:val="both"/>
        <w:rPr>
          <w:rFonts w:ascii="Arial" w:hAnsi="Arial" w:cs="Arial"/>
          <w:b/>
          <w:color w:val="000000"/>
          <w:sz w:val="22"/>
          <w:szCs w:val="22"/>
          <w:lang w:val="lt-LT"/>
        </w:rPr>
      </w:pPr>
      <w:r w:rsidRPr="003D633F">
        <w:rPr>
          <w:rFonts w:ascii="Arial" w:hAnsi="Arial" w:cs="Arial"/>
          <w:b/>
          <w:color w:val="000000"/>
          <w:sz w:val="22"/>
          <w:szCs w:val="22"/>
          <w:lang w:val="lt-LT"/>
        </w:rPr>
        <w:t>PASLAUGŲ TEIKIMO VIETA</w:t>
      </w:r>
    </w:p>
    <w:p w14:paraId="21176223" w14:textId="77777777" w:rsidR="003B532A" w:rsidRPr="003D633F" w:rsidRDefault="0029333B">
      <w:pPr>
        <w:numPr>
          <w:ilvl w:val="1"/>
          <w:numId w:val="1"/>
        </w:numPr>
        <w:pBdr>
          <w:top w:val="nil"/>
          <w:left w:val="nil"/>
          <w:bottom w:val="nil"/>
          <w:right w:val="nil"/>
          <w:between w:val="nil"/>
        </w:pBdr>
        <w:tabs>
          <w:tab w:val="left" w:pos="709"/>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Paslaugos teikiamos Vilniaus universitetui priklausančiose patalpose – Vilniaus universiteto „Idėjų observatorijos“ bokšte, esančiame M. K. Čiurlionio g. 29, Vilniuje.</w:t>
      </w:r>
    </w:p>
    <w:p w14:paraId="191C899C" w14:textId="77777777" w:rsidR="003B532A" w:rsidRPr="003D633F" w:rsidRDefault="003B532A">
      <w:pPr>
        <w:pBdr>
          <w:top w:val="nil"/>
          <w:left w:val="nil"/>
          <w:bottom w:val="nil"/>
          <w:right w:val="nil"/>
          <w:between w:val="nil"/>
        </w:pBdr>
        <w:tabs>
          <w:tab w:val="left" w:pos="709"/>
        </w:tabs>
        <w:ind w:firstLine="0"/>
        <w:jc w:val="both"/>
        <w:rPr>
          <w:rFonts w:ascii="Arial" w:hAnsi="Arial" w:cs="Arial"/>
          <w:color w:val="000000"/>
          <w:sz w:val="22"/>
          <w:szCs w:val="22"/>
          <w:lang w:val="lt-LT"/>
        </w:rPr>
      </w:pPr>
    </w:p>
    <w:p w14:paraId="76D7D9EE" w14:textId="77777777" w:rsidR="003B532A" w:rsidRPr="003D633F" w:rsidRDefault="0029333B">
      <w:pPr>
        <w:numPr>
          <w:ilvl w:val="0"/>
          <w:numId w:val="1"/>
        </w:numPr>
        <w:tabs>
          <w:tab w:val="left" w:pos="284"/>
        </w:tabs>
        <w:jc w:val="both"/>
        <w:rPr>
          <w:rFonts w:ascii="Arial" w:hAnsi="Arial" w:cs="Arial"/>
          <w:sz w:val="22"/>
          <w:szCs w:val="22"/>
          <w:lang w:val="lt-LT"/>
        </w:rPr>
      </w:pPr>
      <w:r w:rsidRPr="003D633F">
        <w:rPr>
          <w:rFonts w:ascii="Arial" w:hAnsi="Arial" w:cs="Arial"/>
          <w:b/>
          <w:sz w:val="22"/>
          <w:szCs w:val="22"/>
          <w:lang w:val="lt-LT"/>
        </w:rPr>
        <w:t>PASLAUGŲ TEIKĖJO TEISĖS IR ĮSIPAREIGOJIMAI</w:t>
      </w:r>
    </w:p>
    <w:p w14:paraId="51D0871E" w14:textId="77777777" w:rsidR="003B532A" w:rsidRPr="003D633F" w:rsidRDefault="0029333B">
      <w:pPr>
        <w:numPr>
          <w:ilvl w:val="1"/>
          <w:numId w:val="1"/>
        </w:numPr>
        <w:pBdr>
          <w:top w:val="nil"/>
          <w:left w:val="nil"/>
          <w:bottom w:val="nil"/>
          <w:right w:val="nil"/>
          <w:between w:val="nil"/>
        </w:pBdr>
        <w:tabs>
          <w:tab w:val="left" w:pos="284"/>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Paslaugų teikėjas įsipareigoja suteikti Klientui Paslaugas, atitinkančias Sutarties, jos priede Nr. 1 „Techninė specifikacija“ ir galiojančiuose teisės aktuose nustatytus reikalavimus.</w:t>
      </w:r>
    </w:p>
    <w:p w14:paraId="47DC71AD" w14:textId="77777777"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Paslaugų teikėjas, sudarydamas šią Sutartį, patvirtina, kad turi reikiamą kvalifikaciją, visus būtinus leidimus, atestatus, pažymėjimus ar kitokius dokumentus, suteikiančius teisę teikti Sutartyje numatytas Paslaugas.</w:t>
      </w:r>
    </w:p>
    <w:p w14:paraId="6F01C346" w14:textId="77777777" w:rsidR="003B532A" w:rsidRPr="003D633F" w:rsidRDefault="0029333B" w:rsidP="000C17F7">
      <w:pPr>
        <w:numPr>
          <w:ilvl w:val="1"/>
          <w:numId w:val="1"/>
        </w:numPr>
        <w:pBdr>
          <w:top w:val="nil"/>
          <w:left w:val="nil"/>
          <w:bottom w:val="nil"/>
          <w:right w:val="nil"/>
          <w:between w:val="nil"/>
        </w:pBdr>
        <w:tabs>
          <w:tab w:val="left" w:pos="567"/>
          <w:tab w:val="center" w:pos="4819"/>
          <w:tab w:val="right" w:pos="9638"/>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Paslaugų teikėjas turi teisę gauti Paslaugų kainą su sąlyga, kad jis tinkamai vykdo šią Sutartį.</w:t>
      </w:r>
    </w:p>
    <w:p w14:paraId="31AD54EF" w14:textId="77777777" w:rsidR="003B532A" w:rsidRPr="003D633F" w:rsidRDefault="0029333B">
      <w:pPr>
        <w:numPr>
          <w:ilvl w:val="1"/>
          <w:numId w:val="1"/>
        </w:numPr>
        <w:tabs>
          <w:tab w:val="left" w:pos="540"/>
        </w:tabs>
        <w:jc w:val="both"/>
        <w:rPr>
          <w:rFonts w:ascii="Arial" w:hAnsi="Arial" w:cs="Arial"/>
          <w:sz w:val="22"/>
          <w:szCs w:val="22"/>
          <w:lang w:val="lt-LT"/>
        </w:rPr>
      </w:pPr>
      <w:r w:rsidRPr="003D633F">
        <w:rPr>
          <w:rFonts w:ascii="Arial" w:hAnsi="Arial" w:cs="Arial"/>
          <w:sz w:val="22"/>
          <w:szCs w:val="22"/>
          <w:lang w:val="lt-LT"/>
        </w:rPr>
        <w:t xml:space="preserve"> Paslaugų teikėjas įsipareigoja nedelsiant raštu informuoti Klientą apie bet kurias aplinkybes, kurios trukdo ar gali sutrukdyti Paslaugų teikėjui teikti Paslaugas Sutartyje nustatytais terminais ir sąlygomis.</w:t>
      </w:r>
    </w:p>
    <w:p w14:paraId="61A01C14" w14:textId="77777777" w:rsidR="003B532A" w:rsidRPr="003D633F" w:rsidRDefault="0029333B">
      <w:pPr>
        <w:numPr>
          <w:ilvl w:val="1"/>
          <w:numId w:val="1"/>
        </w:numPr>
        <w:tabs>
          <w:tab w:val="left" w:pos="540"/>
        </w:tabs>
        <w:jc w:val="both"/>
        <w:rPr>
          <w:rFonts w:ascii="Arial" w:hAnsi="Arial" w:cs="Arial"/>
          <w:sz w:val="22"/>
          <w:szCs w:val="22"/>
          <w:lang w:val="lt-LT"/>
        </w:rPr>
      </w:pPr>
      <w:r w:rsidRPr="003D633F">
        <w:rPr>
          <w:rFonts w:ascii="Arial" w:hAnsi="Arial" w:cs="Arial"/>
          <w:sz w:val="22"/>
          <w:szCs w:val="22"/>
          <w:lang w:val="lt-LT"/>
        </w:rPr>
        <w:t xml:space="preserve"> Paslaugų teikėjas turi ir kitas šioje Sutartyje ir jos prieduose bei Lietuvos Respublikoje galiojančių teisės aktų numatytas teises bei pareigas.</w:t>
      </w:r>
    </w:p>
    <w:p w14:paraId="56622180" w14:textId="77777777" w:rsidR="003B532A" w:rsidRPr="003D633F" w:rsidRDefault="003B532A">
      <w:pPr>
        <w:jc w:val="both"/>
        <w:rPr>
          <w:rFonts w:ascii="Arial" w:hAnsi="Arial" w:cs="Arial"/>
          <w:sz w:val="22"/>
          <w:szCs w:val="22"/>
          <w:lang w:val="lt-LT"/>
        </w:rPr>
      </w:pPr>
    </w:p>
    <w:p w14:paraId="0DAC1D78" w14:textId="77777777" w:rsidR="003B532A" w:rsidRPr="003D633F" w:rsidRDefault="0029333B">
      <w:pPr>
        <w:numPr>
          <w:ilvl w:val="0"/>
          <w:numId w:val="1"/>
        </w:numPr>
        <w:pBdr>
          <w:top w:val="nil"/>
          <w:left w:val="nil"/>
          <w:bottom w:val="nil"/>
          <w:right w:val="nil"/>
          <w:between w:val="nil"/>
        </w:pBdr>
        <w:spacing w:after="120"/>
        <w:jc w:val="both"/>
        <w:rPr>
          <w:rFonts w:ascii="Arial" w:hAnsi="Arial" w:cs="Arial"/>
          <w:b/>
          <w:color w:val="000000"/>
          <w:sz w:val="22"/>
          <w:szCs w:val="22"/>
          <w:lang w:val="lt-LT"/>
        </w:rPr>
      </w:pPr>
      <w:r w:rsidRPr="003D633F">
        <w:rPr>
          <w:rFonts w:ascii="Arial" w:hAnsi="Arial" w:cs="Arial"/>
          <w:b/>
          <w:color w:val="000000"/>
          <w:sz w:val="22"/>
          <w:szCs w:val="22"/>
          <w:lang w:val="lt-LT"/>
        </w:rPr>
        <w:t xml:space="preserve">KLIENTO TEISĖS IR ĮSIPAREIGOJIMAI </w:t>
      </w:r>
    </w:p>
    <w:p w14:paraId="1EF342A3" w14:textId="77777777" w:rsidR="003B532A" w:rsidRPr="003D633F" w:rsidRDefault="0029333B">
      <w:pPr>
        <w:numPr>
          <w:ilvl w:val="1"/>
          <w:numId w:val="1"/>
        </w:numPr>
        <w:tabs>
          <w:tab w:val="left" w:pos="567"/>
        </w:tabs>
        <w:jc w:val="both"/>
        <w:rPr>
          <w:rFonts w:ascii="Arial" w:hAnsi="Arial" w:cs="Arial"/>
          <w:sz w:val="22"/>
          <w:szCs w:val="22"/>
          <w:lang w:val="lt-LT"/>
        </w:rPr>
      </w:pPr>
      <w:r w:rsidRPr="003D633F">
        <w:rPr>
          <w:rFonts w:ascii="Arial" w:hAnsi="Arial" w:cs="Arial"/>
          <w:sz w:val="22"/>
          <w:szCs w:val="22"/>
          <w:lang w:val="lt-LT"/>
        </w:rPr>
        <w:t xml:space="preserve"> Klientas įsipareigoja mokėti Paslaugų kainą už tinkamai suteiktas Paslaugas pagal šios Sutarties sąlygas.</w:t>
      </w:r>
    </w:p>
    <w:p w14:paraId="755029F9" w14:textId="77777777" w:rsidR="003B532A" w:rsidRPr="003D633F" w:rsidRDefault="0029333B">
      <w:pPr>
        <w:numPr>
          <w:ilvl w:val="1"/>
          <w:numId w:val="1"/>
        </w:numPr>
        <w:tabs>
          <w:tab w:val="left" w:pos="567"/>
        </w:tabs>
        <w:jc w:val="both"/>
        <w:rPr>
          <w:rFonts w:ascii="Arial" w:hAnsi="Arial" w:cs="Arial"/>
          <w:sz w:val="22"/>
          <w:szCs w:val="22"/>
          <w:lang w:val="lt-LT"/>
        </w:rPr>
      </w:pPr>
      <w:r w:rsidRPr="003D633F">
        <w:rPr>
          <w:rFonts w:ascii="Arial" w:hAnsi="Arial" w:cs="Arial"/>
          <w:sz w:val="22"/>
          <w:szCs w:val="22"/>
          <w:lang w:val="lt-LT"/>
        </w:rPr>
        <w:t xml:space="preserve"> Klientas turi teisę nemokėti už nekokybiškai suteiktas, t. y. neatitinkančias Sutartyje ir jos prieduose nustatytų reikalavimų, Paslaugas. Klientas turi teisę nepasirašyti suteiktų Paslaugų perdavimo-priėmimo akto/-ų, jeigu buvo nustatyti Paslaugų teikimo trūkumai ir Paslaugų teikėjas jų nepašalino per Sutartyje ir jos prieduose ar kitą Kliento nurodytą terminą, neatsižvelgė į Kliento pagrįstus reikalavimus.</w:t>
      </w:r>
    </w:p>
    <w:p w14:paraId="1F672F98" w14:textId="77777777" w:rsidR="003B532A" w:rsidRPr="003D633F" w:rsidRDefault="0029333B">
      <w:pPr>
        <w:numPr>
          <w:ilvl w:val="1"/>
          <w:numId w:val="1"/>
        </w:numPr>
        <w:tabs>
          <w:tab w:val="left" w:pos="540"/>
        </w:tabs>
        <w:ind w:firstLine="27"/>
        <w:jc w:val="both"/>
        <w:rPr>
          <w:rFonts w:ascii="Arial" w:hAnsi="Arial" w:cs="Arial"/>
          <w:sz w:val="22"/>
          <w:szCs w:val="22"/>
          <w:lang w:val="lt-LT"/>
        </w:rPr>
      </w:pPr>
      <w:r w:rsidRPr="003D633F">
        <w:rPr>
          <w:rFonts w:ascii="Arial" w:hAnsi="Arial" w:cs="Arial"/>
          <w:sz w:val="22"/>
          <w:szCs w:val="22"/>
          <w:lang w:val="lt-LT"/>
        </w:rPr>
        <w:lastRenderedPageBreak/>
        <w:t>Klientas turi ir kitas šioje Sutartyje ir jos prieduose bei Lietuvos Respublikoje galiojančių teisės aktų numatytas teises bei pareigas.</w:t>
      </w:r>
    </w:p>
    <w:p w14:paraId="549990B1" w14:textId="77777777" w:rsidR="003B532A" w:rsidRPr="003D633F" w:rsidRDefault="003B532A">
      <w:pPr>
        <w:jc w:val="both"/>
        <w:rPr>
          <w:rFonts w:ascii="Arial" w:hAnsi="Arial" w:cs="Arial"/>
          <w:sz w:val="22"/>
          <w:szCs w:val="22"/>
          <w:lang w:val="lt-LT"/>
        </w:rPr>
      </w:pPr>
    </w:p>
    <w:p w14:paraId="2250B22A" w14:textId="77777777" w:rsidR="003B532A" w:rsidRPr="003D633F" w:rsidRDefault="0029333B">
      <w:pPr>
        <w:numPr>
          <w:ilvl w:val="0"/>
          <w:numId w:val="1"/>
        </w:numPr>
        <w:jc w:val="both"/>
        <w:rPr>
          <w:rFonts w:ascii="Arial" w:hAnsi="Arial" w:cs="Arial"/>
          <w:b/>
          <w:sz w:val="22"/>
          <w:szCs w:val="22"/>
          <w:lang w:val="lt-LT"/>
        </w:rPr>
      </w:pPr>
      <w:r w:rsidRPr="003D633F">
        <w:rPr>
          <w:rFonts w:ascii="Arial" w:hAnsi="Arial" w:cs="Arial"/>
          <w:b/>
          <w:sz w:val="22"/>
          <w:szCs w:val="22"/>
          <w:lang w:val="lt-LT"/>
        </w:rPr>
        <w:t>ŠALIŲ ATSAKOMYBĖ</w:t>
      </w:r>
    </w:p>
    <w:p w14:paraId="0CCFC343" w14:textId="77777777" w:rsidR="003B532A" w:rsidRPr="003D633F" w:rsidRDefault="0029333B">
      <w:pPr>
        <w:numPr>
          <w:ilvl w:val="1"/>
          <w:numId w:val="1"/>
        </w:numPr>
        <w:pBdr>
          <w:top w:val="nil"/>
          <w:left w:val="nil"/>
          <w:bottom w:val="nil"/>
          <w:right w:val="nil"/>
          <w:between w:val="nil"/>
        </w:pBdr>
        <w:tabs>
          <w:tab w:val="left" w:pos="426"/>
          <w:tab w:val="left" w:pos="709"/>
        </w:tabs>
        <w:spacing w:before="120"/>
        <w:jc w:val="both"/>
        <w:rPr>
          <w:rFonts w:ascii="Arial" w:hAnsi="Arial" w:cs="Arial"/>
          <w:color w:val="000000"/>
          <w:sz w:val="22"/>
          <w:szCs w:val="22"/>
          <w:lang w:val="lt-LT"/>
        </w:rPr>
      </w:pPr>
      <w:r w:rsidRPr="003D633F">
        <w:rPr>
          <w:rFonts w:ascii="Arial" w:hAnsi="Arial" w:cs="Arial"/>
          <w:color w:val="000000"/>
          <w:sz w:val="22"/>
          <w:szCs w:val="22"/>
          <w:lang w:val="lt-LT"/>
        </w:rPr>
        <w:t xml:space="preserve"> Klientas, uždelsęs sumokėti už tinkamai suteiktas Paslaugas Sutarties 3 skyriuje numatyta tvarka, įsipareigoja Paslaugų teikėjui pareikalavus mokėti Paslaugų teikėjui 0,02 % dydžio delspinigius nuo neapmokėtų Paslaugų vertės be PVM už kiekvieną uždelstą dieną.</w:t>
      </w:r>
    </w:p>
    <w:p w14:paraId="19829831" w14:textId="77777777" w:rsidR="003B532A" w:rsidRPr="003D633F" w:rsidRDefault="0029333B">
      <w:pPr>
        <w:numPr>
          <w:ilvl w:val="1"/>
          <w:numId w:val="1"/>
        </w:numPr>
        <w:pBdr>
          <w:top w:val="nil"/>
          <w:left w:val="nil"/>
          <w:bottom w:val="nil"/>
          <w:right w:val="nil"/>
          <w:between w:val="nil"/>
        </w:pBdr>
        <w:tabs>
          <w:tab w:val="left" w:pos="426"/>
          <w:tab w:val="left" w:pos="709"/>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Jeigu Paslaugų teikėjas nesuteikia Sutarties priede Nr. 1 „Techninė specifikacija“ nurodytus reikalavimus atitinkančių Paslaugų per Sutarties 2.1 p. nustatytą terminą, Paslaugos teikėjas moka Klientui 0,02 % dydžio delspinigius nuo pradinės Sutarties vertės be PVM už kiekvieną vėlavimo dieną. </w:t>
      </w:r>
    </w:p>
    <w:p w14:paraId="44894F0D" w14:textId="77777777" w:rsidR="003B532A" w:rsidRPr="003D633F" w:rsidRDefault="0029333B">
      <w:pPr>
        <w:numPr>
          <w:ilvl w:val="1"/>
          <w:numId w:val="1"/>
        </w:numPr>
        <w:pBdr>
          <w:top w:val="nil"/>
          <w:left w:val="nil"/>
          <w:bottom w:val="nil"/>
          <w:right w:val="nil"/>
          <w:between w:val="nil"/>
        </w:pBdr>
        <w:tabs>
          <w:tab w:val="left" w:pos="426"/>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Netesybų sumą Klientas turi teisę išskaičiuoti iš Paslaugų teikėjui mokėtinos sumos (pranešant apie tai Paslaugų teikėjui raštu).</w:t>
      </w:r>
    </w:p>
    <w:p w14:paraId="62AA84CE" w14:textId="77777777"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Paslaugų teikėjas Sutarties įvykdymą užtikrina Sutartyje nustatytomis netesybomis (delspinigiais (7.2 p. numatytu atveju) ir 5 % dydžio bauda nuo pradinės Sutarties kainos be PVM (9.3 p. numatytu atveju)).</w:t>
      </w:r>
    </w:p>
    <w:p w14:paraId="42B5BFEF" w14:textId="77777777"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Paslaugų teikėjas įsipareigoja atlyginti Klientui padarytą žalą bei patirtus nuostolius, kuriuos sukeltų Paslaugų teikėjo veiksmai (neveikimas) ir/ar aplaidumas. </w:t>
      </w:r>
    </w:p>
    <w:p w14:paraId="5190F948" w14:textId="77777777" w:rsidR="003B532A" w:rsidRPr="003D633F" w:rsidRDefault="0029333B">
      <w:pPr>
        <w:numPr>
          <w:ilvl w:val="1"/>
          <w:numId w:val="1"/>
        </w:numPr>
        <w:pBdr>
          <w:top w:val="nil"/>
          <w:left w:val="nil"/>
          <w:bottom w:val="nil"/>
          <w:right w:val="nil"/>
          <w:between w:val="nil"/>
        </w:pBdr>
        <w:tabs>
          <w:tab w:val="left" w:pos="426"/>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Paslaugų teikėjas yra visiškai atsakingas už žalą, padarytą tretiesiems asmenims, jų turtui,  teikiant Paslaugas. Paslaugų teikėjas taip pat atsako už subteikėjo (jeigu pasitelkiamas), jo įgaliotų atstovų ir darbuotojų veiksmus arba neveikimą.</w:t>
      </w:r>
    </w:p>
    <w:p w14:paraId="41B8279B" w14:textId="77777777" w:rsidR="003B532A" w:rsidRPr="003D633F" w:rsidRDefault="003B532A">
      <w:pPr>
        <w:tabs>
          <w:tab w:val="left" w:pos="540"/>
          <w:tab w:val="left" w:pos="9180"/>
        </w:tabs>
        <w:jc w:val="both"/>
        <w:rPr>
          <w:rFonts w:ascii="Arial" w:hAnsi="Arial" w:cs="Arial"/>
          <w:sz w:val="22"/>
          <w:szCs w:val="22"/>
          <w:lang w:val="lt-LT"/>
        </w:rPr>
      </w:pPr>
    </w:p>
    <w:p w14:paraId="50D44717" w14:textId="77777777" w:rsidR="003B532A" w:rsidRPr="003D633F" w:rsidRDefault="0029333B">
      <w:pPr>
        <w:numPr>
          <w:ilvl w:val="0"/>
          <w:numId w:val="1"/>
        </w:numPr>
        <w:pBdr>
          <w:top w:val="nil"/>
          <w:left w:val="nil"/>
          <w:bottom w:val="nil"/>
          <w:right w:val="nil"/>
          <w:between w:val="nil"/>
        </w:pBdr>
        <w:spacing w:after="120"/>
        <w:jc w:val="both"/>
        <w:rPr>
          <w:rFonts w:ascii="Arial" w:hAnsi="Arial" w:cs="Arial"/>
          <w:color w:val="000000"/>
          <w:sz w:val="22"/>
          <w:szCs w:val="22"/>
          <w:lang w:val="lt-LT"/>
        </w:rPr>
      </w:pPr>
      <w:r w:rsidRPr="003D633F">
        <w:rPr>
          <w:rFonts w:ascii="Arial" w:hAnsi="Arial" w:cs="Arial"/>
          <w:b/>
          <w:color w:val="000000"/>
          <w:sz w:val="22"/>
          <w:szCs w:val="22"/>
          <w:lang w:val="lt-LT"/>
        </w:rPr>
        <w:t>FORCE MAJEURE</w:t>
      </w:r>
    </w:p>
    <w:p w14:paraId="7AB818C4"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8.1. Jeigu Sutartis negali būti įvykdyta dėl priežasčių, nepriklausančių nuo Šalių, pasirašiusių šią Sutartį (stichinės nelaimės, karo, valstybės valdžios veiksmai ar pan.), remiantis Lietuvos Respublikos civiliniu kodeksu ir kitais Lietuvos Respublikos įstatymais, Šalys visiškai ar iš dalies atleidžiamos nuo atsakomybės už Sutarties nevykdymą.</w:t>
      </w:r>
    </w:p>
    <w:p w14:paraId="039B0820"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8.2. Šalis, prašanti ją atleisti nuo atsakomybės, privalo pranešti kitai Šaliai raštu apie nenugalimos jėgos aplinkybes per 10 (dešimt) kalendorinių dienų nuo tokių aplinkybių atsiradimo,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6D935CE8"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8.3. Pagrindas atleisti Šalį nuo atsakomybės atsiranda nuo nenugalimos jėgos aplinkybių atsiradimo momento arba, jeigu laiku nebuvo pateiktas pranešimas, nuo pranešimo pateikimo momento. Jeigu Šalis laiku nepasiunčia pranešimo arba neinformuoja, ji privalo kompensuoti kitai Šaliai žalą, kurią ši patyrė dėl laiku nepateikto pranešimo arba dėl to, kad nebuvo jokio pranešimo.</w:t>
      </w:r>
    </w:p>
    <w:p w14:paraId="496033B5"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8.4. Nenugalimos jėgos aplinkybėmis nelaikoma:</w:t>
      </w:r>
    </w:p>
    <w:p w14:paraId="0AAC7150"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8.4.1. jeigu šių aplinkybių atsiradimas priklausė nuo Sutarties Šalies, kuri dėl šių aplinkybių negalėjo įvykdyti savo sutartinių prievolių;</w:t>
      </w:r>
    </w:p>
    <w:p w14:paraId="1483B347"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8.4.2. jeigu Sutarties Šalis, dėl nenugalimos jėgos, negalinti atlikti savo sutartinių prievolių žinojo arba turėjo žinoti ir neinformavo kitos Sutarties Šalies, kad šios aplinkybės gali atsirasti.</w:t>
      </w:r>
    </w:p>
    <w:p w14:paraId="1B815A86"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8.5. Sutartis baigiasi, kai jos įvykdyti neįmanoma dėl nenugalimos jėgos aplinkybių, jeigu akivaizdu, kad artimiausiu laiku šios aplinkybės neišnyks. Tokiu atveju Šalys pasirašo susitarimą dėl Sutarties nutraukimo.</w:t>
      </w:r>
    </w:p>
    <w:p w14:paraId="4C7A9534" w14:textId="77777777" w:rsidR="003B532A" w:rsidRPr="003D633F" w:rsidRDefault="003B532A">
      <w:pPr>
        <w:jc w:val="both"/>
        <w:rPr>
          <w:rFonts w:ascii="Arial" w:hAnsi="Arial" w:cs="Arial"/>
          <w:b/>
          <w:sz w:val="22"/>
          <w:szCs w:val="22"/>
          <w:lang w:val="lt-LT"/>
        </w:rPr>
      </w:pPr>
    </w:p>
    <w:p w14:paraId="15BAD385" w14:textId="77777777" w:rsidR="003B532A" w:rsidRPr="003D633F" w:rsidRDefault="0029333B">
      <w:pPr>
        <w:numPr>
          <w:ilvl w:val="0"/>
          <w:numId w:val="1"/>
        </w:numPr>
        <w:pBdr>
          <w:top w:val="nil"/>
          <w:left w:val="nil"/>
          <w:bottom w:val="nil"/>
          <w:right w:val="nil"/>
          <w:between w:val="nil"/>
        </w:pBdr>
        <w:jc w:val="both"/>
        <w:rPr>
          <w:rFonts w:ascii="Arial" w:hAnsi="Arial" w:cs="Arial"/>
          <w:b/>
          <w:color w:val="000000"/>
          <w:sz w:val="22"/>
          <w:szCs w:val="22"/>
          <w:lang w:val="lt-LT"/>
        </w:rPr>
      </w:pPr>
      <w:r w:rsidRPr="003D633F">
        <w:rPr>
          <w:rFonts w:ascii="Arial" w:hAnsi="Arial" w:cs="Arial"/>
          <w:b/>
          <w:color w:val="000000"/>
          <w:sz w:val="22"/>
          <w:szCs w:val="22"/>
          <w:lang w:val="lt-LT"/>
        </w:rPr>
        <w:t>SUTARTIES NUTRAUKIMAS</w:t>
      </w:r>
    </w:p>
    <w:p w14:paraId="3B5150CF" w14:textId="77777777"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Sutartis gali būti nutraukta esant raštiškam Šalių susitarimui.</w:t>
      </w:r>
    </w:p>
    <w:p w14:paraId="3995F795" w14:textId="77777777"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Paslaugų teikėjas turi teisę vienašališkai nutraukti Sutartį tik dėl svarbių priežasčių. Tokiu atveju Paslaugų teikėjas privalo visiškai atlyginti Kliento patirtus nuostolius (Lietuvos Respublikos civilinio kodekso 6.721 straipsnis). </w:t>
      </w:r>
    </w:p>
    <w:p w14:paraId="4947D590" w14:textId="3388695E"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Jei Paslaugos teikėjas, pažeisdamas Sutarties 2 skyriaus nuostatas, vėluoja tinkamai suteikti Paslaugas daugiau nei 2 (dvi) savaites, Klientas turi teisę vienašališkai nutraukti Sutartį ir taiko Paslaugų teikėjui Sutarties 7.4 p. nurodyto dydžio baudą. </w:t>
      </w:r>
    </w:p>
    <w:p w14:paraId="63D8C542" w14:textId="77777777"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lastRenderedPageBreak/>
        <w:t xml:space="preserve"> Klientas turi teisę vienašališkai nutraukti sutartį, nepaisydamas to, kad Paslaugų teikėjas jau pradėjo ją vykdyti. Šiuo atveju Klientas privalo sumokėti Paslaugų teikėjui kainos dalį, proporcingą suteiktoms Paslaugoms, ir atlyginti kitas protingas išlaidas, kurias Paslaugų teikėjas, norėdamas įvykdyti Sutartį, padarė iki pranešimo apie Sutarties nutraukimą gavimo iš Kliento momento (Lietuvos Respublikos civilinio kodekso 6.721 straipsnis).</w:t>
      </w:r>
    </w:p>
    <w:p w14:paraId="0E146DEA" w14:textId="77777777"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Klientas turi teisę vienašališkai nutraukti sutartį ir kitais Sutartyje, Lietuvos Respublikos viešųjų pirkimų įstatymo 90 straipsnyje, Lietuvos Respublikos civiliniame kodekse nustatytais atvejais (pvz., įskaitant, bet neapsiribojant 6.217 straipsnio sąlygomis dėl esminio sutarties pažeidimo). </w:t>
      </w:r>
    </w:p>
    <w:p w14:paraId="40C963ED" w14:textId="77777777"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 </w:t>
      </w:r>
      <w:r w:rsidRPr="003D633F">
        <w:rPr>
          <w:rFonts w:ascii="Arial" w:hAnsi="Arial" w:cs="Arial"/>
          <w:color w:val="000000"/>
          <w:sz w:val="22"/>
          <w:szCs w:val="22"/>
          <w:highlight w:val="white"/>
          <w:lang w:val="lt-LT"/>
        </w:rPr>
        <w:t>Šalys susitaria, kad apie Sutarties nutraukimą Sutartyje nustatytais pagrindais (9.2-9.5 p.) Šalys raštu praneša viena kitai prieš 14 (keturiolika) kalendorinių dienų. </w:t>
      </w:r>
    </w:p>
    <w:p w14:paraId="090B649A" w14:textId="77777777" w:rsidR="003B532A" w:rsidRPr="003D633F" w:rsidRDefault="003B532A">
      <w:pPr>
        <w:pBdr>
          <w:top w:val="nil"/>
          <w:left w:val="nil"/>
          <w:bottom w:val="nil"/>
          <w:right w:val="nil"/>
          <w:between w:val="nil"/>
        </w:pBdr>
        <w:ind w:left="567" w:hanging="10"/>
        <w:jc w:val="both"/>
        <w:rPr>
          <w:rFonts w:ascii="Arial" w:hAnsi="Arial" w:cs="Arial"/>
          <w:b/>
          <w:color w:val="000000"/>
          <w:sz w:val="22"/>
          <w:szCs w:val="22"/>
          <w:lang w:val="lt-LT"/>
        </w:rPr>
      </w:pPr>
    </w:p>
    <w:p w14:paraId="151F11D5" w14:textId="77777777" w:rsidR="003B532A" w:rsidRPr="003D633F" w:rsidRDefault="0029333B">
      <w:pPr>
        <w:numPr>
          <w:ilvl w:val="0"/>
          <w:numId w:val="1"/>
        </w:numPr>
        <w:pBdr>
          <w:top w:val="nil"/>
          <w:left w:val="nil"/>
          <w:bottom w:val="nil"/>
          <w:right w:val="nil"/>
          <w:between w:val="nil"/>
        </w:pBdr>
        <w:jc w:val="both"/>
        <w:rPr>
          <w:rFonts w:ascii="Arial" w:hAnsi="Arial" w:cs="Arial"/>
          <w:b/>
          <w:color w:val="000000"/>
          <w:sz w:val="22"/>
          <w:szCs w:val="22"/>
          <w:lang w:val="lt-LT"/>
        </w:rPr>
      </w:pPr>
      <w:r w:rsidRPr="003D633F">
        <w:rPr>
          <w:rFonts w:ascii="Arial" w:hAnsi="Arial" w:cs="Arial"/>
          <w:b/>
          <w:color w:val="000000"/>
          <w:sz w:val="22"/>
          <w:szCs w:val="22"/>
          <w:lang w:val="lt-LT"/>
        </w:rPr>
        <w:t>SUTARTIES GALIOJIMAS, TRUKMĖ IR PAKEITIMAI</w:t>
      </w:r>
    </w:p>
    <w:p w14:paraId="63FBE075" w14:textId="77777777"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Ši Sutartis įsigalioja Sutarties Šalims ją pasirašius ir galioja iki visų įsipareigojimų pagal Sutartį įvykdymo. Tuo atveju, jeigu Šalys Sutartį pasirašė skirtingomis dienomis, Sutarties įsigaliojimo  diena yra laikoma ta diena, kurią Sutartį pasirašė paskutinė iš Šalių. </w:t>
      </w:r>
    </w:p>
    <w:p w14:paraId="50DEDEAA" w14:textId="77777777"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Jei bet kuri šios Sutarties nuostata tampa ar pripažįstama visiškai ar iš dalies negaliojančia, tai neturi įtakos kitų Sutarties nuostatų galiojimui.</w:t>
      </w:r>
    </w:p>
    <w:p w14:paraId="11110AC2" w14:textId="77777777" w:rsidR="003B532A" w:rsidRPr="003D633F" w:rsidRDefault="0029333B">
      <w:pPr>
        <w:numPr>
          <w:ilvl w:val="1"/>
          <w:numId w:val="1"/>
        </w:numPr>
        <w:pBdr>
          <w:top w:val="nil"/>
          <w:left w:val="nil"/>
          <w:bottom w:val="nil"/>
          <w:right w:val="nil"/>
          <w:between w:val="nil"/>
        </w:pBdr>
        <w:tabs>
          <w:tab w:val="left" w:pos="567"/>
        </w:tabs>
        <w:jc w:val="both"/>
        <w:rPr>
          <w:rFonts w:ascii="Arial" w:hAnsi="Arial" w:cs="Arial"/>
          <w:color w:val="000000"/>
          <w:sz w:val="22"/>
          <w:szCs w:val="22"/>
          <w:lang w:val="lt-LT"/>
        </w:rPr>
      </w:pPr>
      <w:r w:rsidRPr="003D633F">
        <w:rPr>
          <w:rFonts w:ascii="Arial" w:hAnsi="Arial" w:cs="Arial"/>
          <w:color w:val="000000"/>
          <w:sz w:val="22"/>
          <w:szCs w:val="22"/>
          <w:lang w:val="lt-LT"/>
        </w:rPr>
        <w:t xml:space="preserve">Nutraukus Sutartį ar jai pasibaigus, lieka galioti šios Sutarties nuostatos, susijusios su atsakomybe bei atsiskaitymais tarp Šalių pagal šią Sutartį. </w:t>
      </w:r>
    </w:p>
    <w:p w14:paraId="55D676A3" w14:textId="77777777" w:rsidR="003B532A" w:rsidRPr="003D633F" w:rsidRDefault="0029333B">
      <w:pPr>
        <w:pBdr>
          <w:top w:val="nil"/>
          <w:left w:val="nil"/>
          <w:bottom w:val="nil"/>
          <w:right w:val="nil"/>
          <w:between w:val="nil"/>
        </w:pBdr>
        <w:tabs>
          <w:tab w:val="left" w:pos="0"/>
          <w:tab w:val="left" w:pos="567"/>
        </w:tabs>
        <w:ind w:firstLine="0"/>
        <w:jc w:val="both"/>
        <w:rPr>
          <w:rFonts w:ascii="Arial" w:hAnsi="Arial" w:cs="Arial"/>
          <w:color w:val="000000"/>
          <w:sz w:val="22"/>
          <w:szCs w:val="22"/>
          <w:lang w:val="lt-LT"/>
        </w:rPr>
      </w:pPr>
      <w:r w:rsidRPr="003D633F">
        <w:rPr>
          <w:rFonts w:ascii="Arial" w:hAnsi="Arial" w:cs="Arial"/>
          <w:color w:val="000000"/>
          <w:sz w:val="22"/>
          <w:szCs w:val="22"/>
          <w:lang w:val="lt-LT"/>
        </w:rPr>
        <w:t>10.4. Sutartis Sutarties galiojimo laikotarpiu gali būti keičiama tik raštišku Šalių susitarimu, vadovaujantis Sutarties ir (ar) Lietuvos Respublikos viešųjų pirkimų įstatymo 89 straipsnio nuostatomis. Sutarties sąlygų pakeitimai įforminami Šalių rašytiniais susitarimais, kurie yra neatsiejama Sutarties dalis.</w:t>
      </w:r>
    </w:p>
    <w:p w14:paraId="1F9233F8" w14:textId="77777777" w:rsidR="003B532A" w:rsidRPr="003D633F" w:rsidRDefault="003B532A">
      <w:pPr>
        <w:pBdr>
          <w:top w:val="nil"/>
          <w:left w:val="nil"/>
          <w:bottom w:val="nil"/>
          <w:right w:val="nil"/>
          <w:between w:val="nil"/>
        </w:pBdr>
        <w:tabs>
          <w:tab w:val="left" w:pos="0"/>
          <w:tab w:val="left" w:pos="567"/>
        </w:tabs>
        <w:ind w:hanging="10"/>
        <w:jc w:val="both"/>
        <w:rPr>
          <w:rFonts w:ascii="Arial" w:hAnsi="Arial" w:cs="Arial"/>
          <w:color w:val="000000"/>
          <w:sz w:val="22"/>
          <w:szCs w:val="22"/>
          <w:lang w:val="lt-LT"/>
        </w:rPr>
      </w:pPr>
    </w:p>
    <w:p w14:paraId="46E06206" w14:textId="77777777" w:rsidR="003B532A" w:rsidRPr="003D633F" w:rsidRDefault="0029333B">
      <w:pPr>
        <w:numPr>
          <w:ilvl w:val="0"/>
          <w:numId w:val="1"/>
        </w:numPr>
        <w:pBdr>
          <w:top w:val="nil"/>
          <w:left w:val="nil"/>
          <w:bottom w:val="nil"/>
          <w:right w:val="nil"/>
          <w:between w:val="nil"/>
        </w:pBdr>
        <w:jc w:val="both"/>
        <w:rPr>
          <w:rFonts w:ascii="Arial" w:hAnsi="Arial" w:cs="Arial"/>
          <w:b/>
          <w:color w:val="000000"/>
          <w:sz w:val="22"/>
          <w:szCs w:val="22"/>
          <w:lang w:val="lt-LT"/>
        </w:rPr>
      </w:pPr>
      <w:r w:rsidRPr="003D633F">
        <w:rPr>
          <w:rFonts w:ascii="Arial" w:hAnsi="Arial" w:cs="Arial"/>
          <w:b/>
          <w:color w:val="000000"/>
          <w:sz w:val="22"/>
          <w:szCs w:val="22"/>
          <w:lang w:val="lt-LT"/>
        </w:rPr>
        <w:t>INTELEKTINĖ NUOSAVYBĖ</w:t>
      </w:r>
    </w:p>
    <w:p w14:paraId="291D4B1C" w14:textId="77777777" w:rsidR="003B532A" w:rsidRPr="003D633F" w:rsidRDefault="0029333B">
      <w:pPr>
        <w:pBdr>
          <w:top w:val="nil"/>
          <w:left w:val="nil"/>
          <w:bottom w:val="nil"/>
          <w:right w:val="nil"/>
          <w:between w:val="nil"/>
        </w:pBdr>
        <w:tabs>
          <w:tab w:val="left" w:pos="709"/>
        </w:tabs>
        <w:ind w:firstLine="0"/>
        <w:jc w:val="both"/>
        <w:rPr>
          <w:rFonts w:ascii="Arial" w:hAnsi="Arial" w:cs="Arial"/>
          <w:sz w:val="22"/>
          <w:szCs w:val="22"/>
          <w:lang w:val="lt-LT"/>
        </w:rPr>
      </w:pPr>
      <w:r w:rsidRPr="003D633F">
        <w:rPr>
          <w:rFonts w:ascii="Arial" w:hAnsi="Arial" w:cs="Arial"/>
          <w:sz w:val="22"/>
          <w:szCs w:val="22"/>
          <w:lang w:val="lt-LT"/>
        </w:rPr>
        <w:t>11.1 Paslaugos teikimo metu visi sukurti rezultatai ir su jais susijusios teisės, įgytos vykdant Sutartį, įskaitant turtines autoriaus ir kitas intelektinės ar pramoninės nuosavybės teises (tačiau išskyrus neturtines intelektinės nuosavybės teises), taps Kliento nuosavybe iš karto po to, kai Paslaugų teikėjas ir Klientas pasirašys Paslaugų perdavimo-priėmimo aktą dėl Paslaugų, suteiktų konkrečiu Paslaugų teikimo etapo metu, ir Paslaugų teikėjas Klientui perduos Paslaugų teikimo metu sukurtus rezultatus. Šią nuosavybę Klientas galės naudoti, publikuoti, perleisti ar perduoti kaip mano esant tinkama ir be jokių geografinių ar kitų apribojimų.</w:t>
      </w:r>
    </w:p>
    <w:p w14:paraId="63D73D39" w14:textId="77777777" w:rsidR="003B532A" w:rsidRPr="003D633F" w:rsidRDefault="0029333B">
      <w:pPr>
        <w:pBdr>
          <w:top w:val="nil"/>
          <w:left w:val="nil"/>
          <w:bottom w:val="nil"/>
          <w:right w:val="nil"/>
          <w:between w:val="nil"/>
        </w:pBdr>
        <w:tabs>
          <w:tab w:val="left" w:pos="709"/>
        </w:tabs>
        <w:ind w:firstLine="0"/>
        <w:jc w:val="both"/>
        <w:rPr>
          <w:rFonts w:ascii="Arial" w:hAnsi="Arial" w:cs="Arial"/>
          <w:sz w:val="22"/>
          <w:szCs w:val="22"/>
          <w:lang w:val="lt-LT"/>
        </w:rPr>
      </w:pPr>
      <w:r w:rsidRPr="003D633F">
        <w:rPr>
          <w:rFonts w:ascii="Arial" w:hAnsi="Arial" w:cs="Arial"/>
          <w:sz w:val="22"/>
          <w:szCs w:val="22"/>
          <w:lang w:val="lt-LT"/>
        </w:rPr>
        <w:t>11.2. Visa pagal šią Sutartį Kliento Paslaugų teikėjui pateikta dokumentacija (brėžiniai, planai, nuotraukos, techninės sąlygos ir kt.) yra laikoma Kliento nuosavybe. Pasibaigus šiai Sutarčiai ar ją nutraukus, taip pat Klientui pareikalavus, Paslaugų teikėjas privalo nedelsiant, bet ne vėliau kaip per 5 (penkias) darbo dienas nuo Sutarties pasibaigimo/nutraukimo ar Kliento atitinkamo reikalavimo gavimo, grąžinti Klientui visus pastarojo Paslaugų teikėjui perduotus dokumentus ir/ar daiktus.</w:t>
      </w:r>
    </w:p>
    <w:p w14:paraId="53549B8F" w14:textId="77777777" w:rsidR="003B532A" w:rsidRPr="003D633F" w:rsidRDefault="003B532A">
      <w:pPr>
        <w:pBdr>
          <w:top w:val="nil"/>
          <w:left w:val="nil"/>
          <w:bottom w:val="nil"/>
          <w:right w:val="nil"/>
          <w:between w:val="nil"/>
        </w:pBdr>
        <w:tabs>
          <w:tab w:val="left" w:pos="709"/>
        </w:tabs>
        <w:jc w:val="both"/>
        <w:rPr>
          <w:rFonts w:ascii="Arial" w:hAnsi="Arial" w:cs="Arial"/>
          <w:sz w:val="22"/>
          <w:szCs w:val="22"/>
          <w:lang w:val="lt-LT"/>
        </w:rPr>
      </w:pPr>
    </w:p>
    <w:p w14:paraId="6FE08D58" w14:textId="77777777" w:rsidR="003B532A" w:rsidRPr="003D633F" w:rsidRDefault="0029333B">
      <w:pPr>
        <w:ind w:firstLine="0"/>
        <w:jc w:val="both"/>
        <w:rPr>
          <w:rFonts w:ascii="Arial" w:hAnsi="Arial" w:cs="Arial"/>
          <w:b/>
          <w:sz w:val="22"/>
          <w:szCs w:val="22"/>
          <w:lang w:val="lt-LT"/>
        </w:rPr>
      </w:pPr>
      <w:r w:rsidRPr="003D633F">
        <w:rPr>
          <w:rFonts w:ascii="Arial" w:hAnsi="Arial" w:cs="Arial"/>
          <w:b/>
          <w:sz w:val="22"/>
          <w:szCs w:val="22"/>
          <w:lang w:val="lt-LT"/>
        </w:rPr>
        <w:t xml:space="preserve">12. SUBTIEKIMAS </w:t>
      </w:r>
    </w:p>
    <w:p w14:paraId="149B655A"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12.1. Paslaugų teikėjas, vykdydamas sutartinius įsipareigojimus, turi teisę pasitelkti subtiekėjus Lietuvos Respublikos viešųjų pirkimų įstatymo 88 straipsnio nustatyta tvarka. Už subtiekėjų, jeigu jie pirkime nustatytais pagrindais yra pasitelkiami, suteiktas Paslaugas, jų kokybę ir/ar padarytą žalą atsako Paslaugų teikėjas.</w:t>
      </w:r>
    </w:p>
    <w:p w14:paraId="288BF541"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12.2. Subtiekėjai, kurie yra pasitelkiami vadovaujantis pirkimo sąlygomis yra šie: subtiekėjai nepasitelkiami.</w:t>
      </w:r>
    </w:p>
    <w:p w14:paraId="1C4C8400" w14:textId="77777777" w:rsidR="003B532A" w:rsidRPr="003D633F" w:rsidRDefault="0029333B">
      <w:pPr>
        <w:tabs>
          <w:tab w:val="left" w:pos="6237"/>
        </w:tabs>
        <w:ind w:firstLine="0"/>
        <w:jc w:val="both"/>
        <w:rPr>
          <w:rFonts w:ascii="Arial" w:hAnsi="Arial" w:cs="Arial"/>
          <w:sz w:val="22"/>
          <w:szCs w:val="22"/>
          <w:lang w:val="lt-LT"/>
        </w:rPr>
      </w:pPr>
      <w:r w:rsidRPr="003D633F">
        <w:rPr>
          <w:rFonts w:ascii="Arial" w:hAnsi="Arial" w:cs="Arial"/>
          <w:sz w:val="22"/>
          <w:szCs w:val="22"/>
          <w:lang w:val="lt-LT"/>
        </w:rPr>
        <w:t>12.3. Jei Paslaugų teikėjas pageidauja pasitelkti subtiekėjus po Sutarties pasirašymo, jis teikia rašytinį prašymą Klientui, nurodydamas pasitelkiamus subtiekėjus, pagrindžia subtiekėjų pasitelkimo poreikį, taip pat pateikia dokumentus pagrindžiančius subtiekėjų atitiktį keliamiems kvalifikaciniams reikalavimams (jei taikoma). Klientas prašymą tenkina arba pateikia argumentuotą atsisakymą prašymą tenkinti per 3 (tris) dienas nuo prašymo pateikimo.</w:t>
      </w:r>
    </w:p>
    <w:p w14:paraId="3E70AF1E"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12.4. Subtiekėjų keitimo tvarka:</w:t>
      </w:r>
    </w:p>
    <w:p w14:paraId="03FAF7CE"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 xml:space="preserve">12.4.1. Subtiekėjai gali būti keičiami Paslaugų teikėjo prašymu subtiekėjui bankrutavus, atsisakius vykdyti sutartinius įsipareigojimus ar dėl kitų svarbių priežasčių. Subtiekėjai, kurių pajėgumais Paslaugų teikėjas remiasi dėl jų atitikimo nustatytiems kvalifikacijos reikalavimams (jei taikoma), gali būti keičiami kitais tik tuo atveju, jei nauji subtiekėjai atitinka ne mažesnius kvalifikacijos reikalavimus </w:t>
      </w:r>
      <w:r w:rsidRPr="003D633F">
        <w:rPr>
          <w:rFonts w:ascii="Arial" w:hAnsi="Arial" w:cs="Arial"/>
          <w:sz w:val="22"/>
          <w:szCs w:val="22"/>
          <w:lang w:val="lt-LT"/>
        </w:rPr>
        <w:lastRenderedPageBreak/>
        <w:t>nei buvo taikomi ankstesniems. Paslaugų teikėjas prašymą dėl Sutartyje nurodyto subtiekėjo keitimo kitu subtiekėju Klientui pateikia raštu, nurodydamas keitimo priežastis. Kartu su prašymu Paslaugų teikėjas turi pateikti ir subtiekėjo raštą, kuriame subtiekėjas nurodo priežastį dėl kurios atsisako/nebegali vykdyti savo sutartinių įsipareigojimų. Subtiekėjo pakeitimas kitu subtiekėju įforminamas pasirašant papildomą Šalių susitarimą prie Sutarties.</w:t>
      </w:r>
    </w:p>
    <w:p w14:paraId="4E014E83"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 xml:space="preserve">12.5. Klientas numato tiesioginio atsiskaitymo su subtiekėju galimybę, išskyrus atvejus kai </w:t>
      </w:r>
      <w:proofErr w:type="spellStart"/>
      <w:r w:rsidRPr="003D633F">
        <w:rPr>
          <w:rFonts w:ascii="Arial" w:hAnsi="Arial" w:cs="Arial"/>
          <w:sz w:val="22"/>
          <w:szCs w:val="22"/>
          <w:lang w:val="lt-LT"/>
        </w:rPr>
        <w:t>subtiekimas</w:t>
      </w:r>
      <w:proofErr w:type="spellEnd"/>
      <w:r w:rsidRPr="003D633F">
        <w:rPr>
          <w:rFonts w:ascii="Arial" w:hAnsi="Arial" w:cs="Arial"/>
          <w:sz w:val="22"/>
          <w:szCs w:val="22"/>
          <w:lang w:val="lt-LT"/>
        </w:rPr>
        <w:t xml:space="preserve"> negalimas dėl pirkimo Sutarties pobūdžio. Klientas per 3 (tris) darbo dienas nuo informacijos apie pasitelkiamą subtiekėją gavimo dienos informuoja subtiekėją apie tiesioginio atsiskaitymo galimybę. Subtiekėjas, norėdamas pasinaudoti šia galimybe turi raštu informuoti Klientą (kartu pateikdamas </w:t>
      </w:r>
      <w:proofErr w:type="spellStart"/>
      <w:r w:rsidRPr="003D633F">
        <w:rPr>
          <w:rFonts w:ascii="Arial" w:hAnsi="Arial" w:cs="Arial"/>
          <w:sz w:val="22"/>
          <w:szCs w:val="22"/>
          <w:lang w:val="lt-LT"/>
        </w:rPr>
        <w:t>subtiekimo</w:t>
      </w:r>
      <w:proofErr w:type="spellEnd"/>
      <w:r w:rsidRPr="003D633F">
        <w:rPr>
          <w:rFonts w:ascii="Arial" w:hAnsi="Arial" w:cs="Arial"/>
          <w:sz w:val="22"/>
          <w:szCs w:val="22"/>
          <w:lang w:val="lt-LT"/>
        </w:rPr>
        <w:t xml:space="preserve"> sutarties nuorašą) ir Paslaugų teikėją. Tais atvejais, kai subtiekėjas išreiškia norą pasinaudoti tiesioginio atsiskaitymo galimybe, prie šios Sutarties sudaromas trišalis susitarimas tarp Kliento, Paslaugų teikėjo ir subtiekėjo, kuriame  nustatoma tiesioginio atsiskaitymo su subtiekėju tvarka atsižvelgiant į pirkimo dokumentuose ir </w:t>
      </w:r>
      <w:proofErr w:type="spellStart"/>
      <w:r w:rsidRPr="003D633F">
        <w:rPr>
          <w:rFonts w:ascii="Arial" w:hAnsi="Arial" w:cs="Arial"/>
          <w:sz w:val="22"/>
          <w:szCs w:val="22"/>
          <w:lang w:val="lt-LT"/>
        </w:rPr>
        <w:t>subtiekimo</w:t>
      </w:r>
      <w:proofErr w:type="spellEnd"/>
      <w:r w:rsidRPr="003D633F">
        <w:rPr>
          <w:rFonts w:ascii="Arial" w:hAnsi="Arial" w:cs="Arial"/>
          <w:sz w:val="22"/>
          <w:szCs w:val="22"/>
          <w:lang w:val="lt-LT"/>
        </w:rPr>
        <w:t xml:space="preserve"> sutartyje nustatytus reikalavimus ir kitos sąlygos, apimant bet neapsiribojant teise Paslaugų teikėjui prieštarauti nepagrįstiems mokėjimams.</w:t>
      </w:r>
    </w:p>
    <w:p w14:paraId="232DC5AB" w14:textId="77777777" w:rsidR="003B532A" w:rsidRPr="003D633F" w:rsidRDefault="003B532A">
      <w:pPr>
        <w:pBdr>
          <w:top w:val="nil"/>
          <w:left w:val="nil"/>
          <w:bottom w:val="nil"/>
          <w:right w:val="nil"/>
          <w:between w:val="nil"/>
        </w:pBdr>
        <w:ind w:firstLine="0"/>
        <w:jc w:val="both"/>
        <w:rPr>
          <w:rFonts w:ascii="Arial" w:hAnsi="Arial" w:cs="Arial"/>
          <w:b/>
          <w:color w:val="000000"/>
          <w:sz w:val="22"/>
          <w:szCs w:val="22"/>
          <w:lang w:val="lt-LT"/>
        </w:rPr>
      </w:pPr>
    </w:p>
    <w:p w14:paraId="2E04EEF0" w14:textId="77777777" w:rsidR="003B532A" w:rsidRPr="003D633F" w:rsidRDefault="0029333B">
      <w:pPr>
        <w:ind w:firstLine="0"/>
        <w:jc w:val="both"/>
        <w:rPr>
          <w:rFonts w:ascii="Arial" w:hAnsi="Arial" w:cs="Arial"/>
          <w:b/>
          <w:sz w:val="22"/>
          <w:szCs w:val="22"/>
          <w:lang w:val="lt-LT"/>
        </w:rPr>
      </w:pPr>
      <w:r w:rsidRPr="003D633F">
        <w:rPr>
          <w:rFonts w:ascii="Arial" w:hAnsi="Arial" w:cs="Arial"/>
          <w:b/>
          <w:sz w:val="22"/>
          <w:szCs w:val="22"/>
          <w:lang w:val="lt-LT"/>
        </w:rPr>
        <w:t>13. KITOS SĄLYGOS</w:t>
      </w:r>
    </w:p>
    <w:p w14:paraId="0E4F4169" w14:textId="77777777" w:rsidR="003B532A" w:rsidRPr="003D633F" w:rsidRDefault="0029333B">
      <w:pPr>
        <w:pBdr>
          <w:top w:val="nil"/>
          <w:left w:val="nil"/>
          <w:bottom w:val="nil"/>
          <w:right w:val="nil"/>
          <w:between w:val="nil"/>
        </w:pBdr>
        <w:tabs>
          <w:tab w:val="left" w:pos="709"/>
        </w:tabs>
        <w:ind w:firstLine="0"/>
        <w:jc w:val="both"/>
        <w:rPr>
          <w:rFonts w:ascii="Arial" w:hAnsi="Arial" w:cs="Arial"/>
          <w:color w:val="000000"/>
          <w:sz w:val="22"/>
          <w:szCs w:val="22"/>
          <w:lang w:val="lt-LT"/>
        </w:rPr>
      </w:pPr>
      <w:r w:rsidRPr="003D633F">
        <w:rPr>
          <w:rFonts w:ascii="Arial" w:hAnsi="Arial" w:cs="Arial"/>
          <w:color w:val="000000"/>
          <w:sz w:val="22"/>
          <w:szCs w:val="22"/>
          <w:lang w:val="lt-LT"/>
        </w:rPr>
        <w:t>13.1. Bet kokie nesutarimai ar ginčai, kylantys tarp Šalių dėl šios Sutarties, sprendžiami draugiškomis abiejų Sutarties Šalių pastangomis (derybų būdu). Šalims nepavykus susitarti per 30 (trisdešimt) dienų, bet kokie ginčai, nesutarimai ar reikalavimai, kylantys iš šios Sutarties ar susiję su ja, jos pažeidimu, nutraukimu ar galiojimu, neišspręsti Šalių susitarimu, sprendžiami teismuose Lietuvos Respublikos įstatymų nustatyta tvarka.</w:t>
      </w:r>
    </w:p>
    <w:p w14:paraId="118D12EB" w14:textId="77777777" w:rsidR="003B532A" w:rsidRPr="003D633F" w:rsidRDefault="0029333B">
      <w:pPr>
        <w:pBdr>
          <w:top w:val="nil"/>
          <w:left w:val="nil"/>
          <w:bottom w:val="nil"/>
          <w:right w:val="nil"/>
          <w:between w:val="nil"/>
        </w:pBdr>
        <w:tabs>
          <w:tab w:val="left" w:pos="567"/>
        </w:tabs>
        <w:ind w:firstLine="0"/>
        <w:jc w:val="both"/>
        <w:rPr>
          <w:rFonts w:ascii="Arial" w:hAnsi="Arial" w:cs="Arial"/>
          <w:color w:val="000000"/>
          <w:sz w:val="22"/>
          <w:szCs w:val="22"/>
          <w:lang w:val="lt-LT"/>
        </w:rPr>
      </w:pPr>
      <w:r w:rsidRPr="003D633F">
        <w:rPr>
          <w:rFonts w:ascii="Arial" w:hAnsi="Arial" w:cs="Arial"/>
          <w:color w:val="000000"/>
          <w:sz w:val="22"/>
          <w:szCs w:val="22"/>
          <w:lang w:val="lt-LT"/>
        </w:rPr>
        <w:t>13.2. Sutarčiai taikoma ir ji aiškinama pagal Lietuvos Respublikos teisę.</w:t>
      </w:r>
    </w:p>
    <w:p w14:paraId="6C1B7691" w14:textId="77777777" w:rsidR="003B532A" w:rsidRPr="003D633F" w:rsidRDefault="0029333B">
      <w:pPr>
        <w:pBdr>
          <w:top w:val="nil"/>
          <w:left w:val="nil"/>
          <w:bottom w:val="nil"/>
          <w:right w:val="nil"/>
          <w:between w:val="nil"/>
        </w:pBdr>
        <w:tabs>
          <w:tab w:val="left" w:pos="567"/>
        </w:tabs>
        <w:ind w:firstLine="0"/>
        <w:jc w:val="both"/>
        <w:rPr>
          <w:rFonts w:ascii="Arial" w:hAnsi="Arial" w:cs="Arial"/>
          <w:color w:val="000000"/>
          <w:sz w:val="22"/>
          <w:szCs w:val="22"/>
          <w:lang w:val="lt-LT"/>
        </w:rPr>
      </w:pPr>
      <w:r w:rsidRPr="003D633F">
        <w:rPr>
          <w:rFonts w:ascii="Arial" w:hAnsi="Arial" w:cs="Arial"/>
          <w:color w:val="000000"/>
          <w:sz w:val="22"/>
          <w:szCs w:val="22"/>
          <w:lang w:val="lt-LT"/>
        </w:rPr>
        <w:t xml:space="preserve">13.3. Sutartis sudaroma pasirašant kvalifikuotais elektroniniais parašais. </w:t>
      </w:r>
    </w:p>
    <w:p w14:paraId="74A09787" w14:textId="77777777" w:rsidR="003B532A" w:rsidRPr="003D633F" w:rsidRDefault="0029333B">
      <w:pPr>
        <w:pBdr>
          <w:top w:val="nil"/>
          <w:left w:val="nil"/>
          <w:bottom w:val="nil"/>
          <w:right w:val="nil"/>
          <w:between w:val="nil"/>
        </w:pBdr>
        <w:tabs>
          <w:tab w:val="left" w:pos="567"/>
        </w:tabs>
        <w:ind w:firstLine="0"/>
        <w:jc w:val="both"/>
        <w:rPr>
          <w:rFonts w:ascii="Arial" w:hAnsi="Arial" w:cs="Arial"/>
          <w:color w:val="000000"/>
          <w:sz w:val="22"/>
          <w:szCs w:val="22"/>
          <w:lang w:val="lt-LT"/>
        </w:rPr>
      </w:pPr>
      <w:r w:rsidRPr="003D633F">
        <w:rPr>
          <w:rFonts w:ascii="Arial" w:hAnsi="Arial" w:cs="Arial"/>
          <w:color w:val="000000"/>
          <w:sz w:val="22"/>
          <w:szCs w:val="22"/>
          <w:lang w:val="lt-LT"/>
        </w:rPr>
        <w:t>13.4. Visi Sutarties priedai yra neatskiriama Sutarties dalis.</w:t>
      </w:r>
    </w:p>
    <w:p w14:paraId="4FE203D0" w14:textId="77777777" w:rsidR="003B532A" w:rsidRPr="003D633F" w:rsidRDefault="0029333B">
      <w:pPr>
        <w:pBdr>
          <w:top w:val="nil"/>
          <w:left w:val="nil"/>
          <w:bottom w:val="nil"/>
          <w:right w:val="nil"/>
          <w:between w:val="nil"/>
        </w:pBdr>
        <w:tabs>
          <w:tab w:val="left" w:pos="567"/>
        </w:tabs>
        <w:ind w:firstLine="0"/>
        <w:jc w:val="both"/>
        <w:rPr>
          <w:rFonts w:ascii="Arial" w:hAnsi="Arial" w:cs="Arial"/>
          <w:color w:val="000000"/>
          <w:sz w:val="22"/>
          <w:szCs w:val="22"/>
          <w:lang w:val="lt-LT"/>
        </w:rPr>
      </w:pPr>
      <w:r w:rsidRPr="003D633F">
        <w:rPr>
          <w:rFonts w:ascii="Arial" w:hAnsi="Arial" w:cs="Arial"/>
          <w:color w:val="000000"/>
          <w:sz w:val="22"/>
          <w:szCs w:val="22"/>
          <w:lang w:val="lt-LT"/>
        </w:rPr>
        <w:t xml:space="preserve">13.5. Sutarties vykdymo metu iš Kliento gauta informacija ir dokumentai yra konfidencialūs. Be išankstinio raštiško Kliento leidimo Paslaugų teikėjas neskelbia ir neatskleidžia jokių Sutarties nuostatų, išskyrus atvejus, kai tai būtina vykdant Sutartį arba tai nustato galiojantys teisės aktai. </w:t>
      </w:r>
    </w:p>
    <w:p w14:paraId="2CB92073" w14:textId="77777777" w:rsidR="003B532A" w:rsidRPr="003D633F" w:rsidRDefault="0029333B">
      <w:pPr>
        <w:pBdr>
          <w:top w:val="nil"/>
          <w:left w:val="nil"/>
          <w:bottom w:val="nil"/>
          <w:right w:val="nil"/>
          <w:between w:val="nil"/>
        </w:pBdr>
        <w:ind w:firstLine="0"/>
        <w:jc w:val="both"/>
        <w:rPr>
          <w:rFonts w:ascii="Arial" w:hAnsi="Arial" w:cs="Arial"/>
          <w:color w:val="000000"/>
          <w:sz w:val="22"/>
          <w:szCs w:val="22"/>
          <w:lang w:val="lt-LT"/>
        </w:rPr>
      </w:pPr>
      <w:r w:rsidRPr="003D633F">
        <w:rPr>
          <w:rFonts w:ascii="Arial" w:hAnsi="Arial" w:cs="Arial"/>
          <w:color w:val="000000"/>
          <w:sz w:val="22"/>
          <w:szCs w:val="22"/>
          <w:lang w:val="lt-LT"/>
        </w:rPr>
        <w:t>13.6. Visi šios Sutarties vykdymo metu gauti Šalių įgaliotų atstovų, darbuotojų, pasitelkiamų specialistų asmens duomenys (vardas, pavardė; darbo telefono numeris ir elektroninis paštas, darbovietės adresas; užimamos pareigos ir kt.) tvarkomi ir saugomi tik šioje Sutartyje numatytais tikslais ir tiek, kiek būtina tinkamai įgyvendinti Sutartį,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551EA61B" w14:textId="77777777" w:rsidR="003B532A" w:rsidRPr="003D633F" w:rsidRDefault="003B532A">
      <w:pPr>
        <w:pBdr>
          <w:top w:val="nil"/>
          <w:left w:val="nil"/>
          <w:bottom w:val="nil"/>
          <w:right w:val="nil"/>
          <w:between w:val="nil"/>
        </w:pBdr>
        <w:ind w:left="567" w:hanging="10"/>
        <w:jc w:val="both"/>
        <w:rPr>
          <w:rFonts w:ascii="Arial" w:hAnsi="Arial" w:cs="Arial"/>
          <w:color w:val="000000"/>
          <w:sz w:val="22"/>
          <w:szCs w:val="22"/>
          <w:lang w:val="lt-LT"/>
        </w:rPr>
      </w:pPr>
    </w:p>
    <w:p w14:paraId="13D73AD8" w14:textId="77777777" w:rsidR="003B532A" w:rsidRPr="003D633F" w:rsidRDefault="0029333B">
      <w:pPr>
        <w:ind w:firstLine="0"/>
        <w:jc w:val="both"/>
        <w:rPr>
          <w:rFonts w:ascii="Arial" w:hAnsi="Arial" w:cs="Arial"/>
          <w:b/>
          <w:sz w:val="22"/>
          <w:szCs w:val="22"/>
          <w:lang w:val="lt-LT"/>
        </w:rPr>
      </w:pPr>
      <w:r w:rsidRPr="003D633F">
        <w:rPr>
          <w:rFonts w:ascii="Arial" w:hAnsi="Arial" w:cs="Arial"/>
          <w:b/>
          <w:sz w:val="22"/>
          <w:szCs w:val="22"/>
          <w:lang w:val="lt-LT"/>
        </w:rPr>
        <w:t>14. UŽ SUTARTIES VYKDYMĄ ATSAKINGI ASMENYS</w:t>
      </w:r>
    </w:p>
    <w:p w14:paraId="42F92C90" w14:textId="77777777" w:rsidR="003B532A" w:rsidRPr="003D633F" w:rsidRDefault="0029333B">
      <w:pPr>
        <w:pBdr>
          <w:top w:val="nil"/>
          <w:left w:val="nil"/>
          <w:bottom w:val="nil"/>
          <w:right w:val="nil"/>
          <w:between w:val="nil"/>
        </w:pBdr>
        <w:tabs>
          <w:tab w:val="left" w:pos="567"/>
        </w:tabs>
        <w:ind w:firstLine="0"/>
        <w:jc w:val="both"/>
        <w:rPr>
          <w:rFonts w:ascii="Arial" w:hAnsi="Arial" w:cs="Arial"/>
          <w:color w:val="000000"/>
          <w:sz w:val="22"/>
          <w:szCs w:val="22"/>
          <w:lang w:val="lt-LT"/>
        </w:rPr>
      </w:pPr>
      <w:r w:rsidRPr="003D633F">
        <w:rPr>
          <w:rFonts w:ascii="Arial" w:hAnsi="Arial" w:cs="Arial"/>
          <w:color w:val="000000"/>
          <w:sz w:val="22"/>
          <w:szCs w:val="22"/>
          <w:lang w:val="lt-LT"/>
        </w:rPr>
        <w:t>14.1. Sutarties Šalys susirašinėja lietuvių kalba. Visi pranešimai, sutikimai ir kitas susižinojimas, kuriuos Šalis gali pateikti pagal Sutartį, bus laikomi galiojančiais ir įteiktais tinkamai, jeigu yra išsiųsti registruotu paštu ar elektroniniu paštu žemiau nurodytais adresais:</w:t>
      </w:r>
    </w:p>
    <w:tbl>
      <w:tblPr>
        <w:tblStyle w:val="a"/>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4053"/>
        <w:gridCol w:w="3550"/>
      </w:tblGrid>
      <w:tr w:rsidR="003B532A" w:rsidRPr="003D633F" w14:paraId="2CB1C4C7" w14:textId="77777777">
        <w:trPr>
          <w:trHeight w:val="273"/>
        </w:trPr>
        <w:tc>
          <w:tcPr>
            <w:tcW w:w="1917" w:type="dxa"/>
            <w:tcBorders>
              <w:top w:val="single" w:sz="4" w:space="0" w:color="000000"/>
              <w:left w:val="single" w:sz="4" w:space="0" w:color="000000"/>
              <w:bottom w:val="single" w:sz="4" w:space="0" w:color="000000"/>
              <w:right w:val="single" w:sz="4" w:space="0" w:color="000000"/>
            </w:tcBorders>
            <w:shd w:val="clear" w:color="auto" w:fill="D9D9D9"/>
          </w:tcPr>
          <w:p w14:paraId="6C2F5DB6" w14:textId="77777777" w:rsidR="003B532A" w:rsidRPr="003D633F" w:rsidRDefault="003B532A">
            <w:pPr>
              <w:spacing w:after="120"/>
              <w:jc w:val="both"/>
              <w:rPr>
                <w:rFonts w:ascii="Arial" w:hAnsi="Arial" w:cs="Arial"/>
                <w:b/>
                <w:sz w:val="22"/>
                <w:szCs w:val="22"/>
                <w:lang w:val="lt-LT"/>
              </w:rPr>
            </w:pPr>
          </w:p>
        </w:tc>
        <w:tc>
          <w:tcPr>
            <w:tcW w:w="4053" w:type="dxa"/>
            <w:tcBorders>
              <w:top w:val="single" w:sz="4" w:space="0" w:color="000000"/>
              <w:left w:val="single" w:sz="4" w:space="0" w:color="000000"/>
              <w:bottom w:val="single" w:sz="4" w:space="0" w:color="000000"/>
              <w:right w:val="single" w:sz="4" w:space="0" w:color="000000"/>
            </w:tcBorders>
            <w:shd w:val="clear" w:color="auto" w:fill="D9D9D9"/>
          </w:tcPr>
          <w:p w14:paraId="702B014E" w14:textId="77777777" w:rsidR="003B532A" w:rsidRPr="003D633F" w:rsidRDefault="0029333B">
            <w:pPr>
              <w:spacing w:after="120"/>
              <w:jc w:val="both"/>
              <w:rPr>
                <w:rFonts w:ascii="Arial" w:hAnsi="Arial" w:cs="Arial"/>
                <w:b/>
                <w:sz w:val="22"/>
                <w:szCs w:val="22"/>
                <w:lang w:val="lt-LT"/>
              </w:rPr>
            </w:pPr>
            <w:r w:rsidRPr="003D633F">
              <w:rPr>
                <w:rFonts w:ascii="Arial" w:hAnsi="Arial" w:cs="Arial"/>
                <w:b/>
                <w:sz w:val="22"/>
                <w:szCs w:val="22"/>
                <w:lang w:val="lt-LT"/>
              </w:rPr>
              <w:t>Kliento atstovas</w:t>
            </w:r>
          </w:p>
        </w:tc>
        <w:tc>
          <w:tcPr>
            <w:tcW w:w="3550" w:type="dxa"/>
            <w:tcBorders>
              <w:top w:val="single" w:sz="4" w:space="0" w:color="000000"/>
              <w:left w:val="single" w:sz="4" w:space="0" w:color="000000"/>
              <w:bottom w:val="single" w:sz="4" w:space="0" w:color="000000"/>
              <w:right w:val="single" w:sz="4" w:space="0" w:color="000000"/>
            </w:tcBorders>
            <w:shd w:val="clear" w:color="auto" w:fill="D9D9D9"/>
          </w:tcPr>
          <w:p w14:paraId="3CDE06A5" w14:textId="77777777" w:rsidR="003B532A" w:rsidRPr="003D633F" w:rsidRDefault="0029333B">
            <w:pPr>
              <w:spacing w:after="120"/>
              <w:ind w:firstLine="260"/>
              <w:jc w:val="both"/>
              <w:rPr>
                <w:rFonts w:ascii="Arial" w:hAnsi="Arial" w:cs="Arial"/>
                <w:b/>
                <w:sz w:val="22"/>
                <w:szCs w:val="22"/>
                <w:lang w:val="lt-LT"/>
              </w:rPr>
            </w:pPr>
            <w:r w:rsidRPr="003D633F">
              <w:rPr>
                <w:rFonts w:ascii="Arial" w:hAnsi="Arial" w:cs="Arial"/>
                <w:b/>
                <w:sz w:val="22"/>
                <w:szCs w:val="22"/>
                <w:lang w:val="lt-LT"/>
              </w:rPr>
              <w:t>Paslaugų teikėjo atstovas</w:t>
            </w:r>
          </w:p>
        </w:tc>
      </w:tr>
      <w:tr w:rsidR="003B532A" w:rsidRPr="003D633F" w14:paraId="088CA1BE" w14:textId="77777777">
        <w:trPr>
          <w:trHeight w:val="327"/>
        </w:trPr>
        <w:tc>
          <w:tcPr>
            <w:tcW w:w="1917" w:type="dxa"/>
            <w:tcBorders>
              <w:top w:val="single" w:sz="4" w:space="0" w:color="000000"/>
              <w:left w:val="single" w:sz="4" w:space="0" w:color="000000"/>
              <w:bottom w:val="single" w:sz="4" w:space="0" w:color="000000"/>
              <w:right w:val="single" w:sz="4" w:space="0" w:color="000000"/>
            </w:tcBorders>
          </w:tcPr>
          <w:p w14:paraId="3AD6E228"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Vardas, pavardė</w:t>
            </w:r>
          </w:p>
        </w:tc>
        <w:tc>
          <w:tcPr>
            <w:tcW w:w="4053" w:type="dxa"/>
            <w:tcBorders>
              <w:top w:val="single" w:sz="4" w:space="0" w:color="000000"/>
              <w:left w:val="single" w:sz="4" w:space="0" w:color="000000"/>
              <w:bottom w:val="single" w:sz="4" w:space="0" w:color="000000"/>
              <w:right w:val="single" w:sz="4" w:space="0" w:color="000000"/>
            </w:tcBorders>
          </w:tcPr>
          <w:p w14:paraId="60AEE688" w14:textId="1E10D101" w:rsidR="003B532A" w:rsidRPr="003D633F" w:rsidRDefault="003B532A">
            <w:pPr>
              <w:ind w:firstLine="0"/>
              <w:jc w:val="both"/>
              <w:rPr>
                <w:rFonts w:ascii="Arial" w:hAnsi="Arial" w:cs="Arial"/>
                <w:sz w:val="22"/>
                <w:szCs w:val="22"/>
                <w:lang w:val="lt-LT"/>
              </w:rPr>
            </w:pPr>
          </w:p>
        </w:tc>
        <w:tc>
          <w:tcPr>
            <w:tcW w:w="3550" w:type="dxa"/>
            <w:tcBorders>
              <w:top w:val="single" w:sz="4" w:space="0" w:color="000000"/>
              <w:left w:val="single" w:sz="4" w:space="0" w:color="000000"/>
              <w:bottom w:val="single" w:sz="4" w:space="0" w:color="000000"/>
              <w:right w:val="single" w:sz="4" w:space="0" w:color="000000"/>
            </w:tcBorders>
          </w:tcPr>
          <w:p w14:paraId="30CECC9E" w14:textId="72AAD095" w:rsidR="003B532A" w:rsidRPr="003D633F" w:rsidRDefault="003B532A">
            <w:pPr>
              <w:ind w:firstLine="0"/>
              <w:jc w:val="both"/>
              <w:rPr>
                <w:rFonts w:ascii="Arial" w:hAnsi="Arial" w:cs="Arial"/>
                <w:sz w:val="22"/>
                <w:szCs w:val="22"/>
                <w:lang w:val="lt-LT"/>
              </w:rPr>
            </w:pPr>
          </w:p>
        </w:tc>
      </w:tr>
      <w:tr w:rsidR="003B532A" w:rsidRPr="003D633F" w14:paraId="6A624B1E" w14:textId="77777777">
        <w:trPr>
          <w:trHeight w:val="314"/>
        </w:trPr>
        <w:tc>
          <w:tcPr>
            <w:tcW w:w="1917" w:type="dxa"/>
            <w:tcBorders>
              <w:top w:val="single" w:sz="4" w:space="0" w:color="000000"/>
              <w:left w:val="single" w:sz="4" w:space="0" w:color="000000"/>
              <w:bottom w:val="single" w:sz="4" w:space="0" w:color="000000"/>
              <w:right w:val="single" w:sz="4" w:space="0" w:color="000000"/>
            </w:tcBorders>
          </w:tcPr>
          <w:p w14:paraId="1625AF6C"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Adresas</w:t>
            </w:r>
          </w:p>
        </w:tc>
        <w:tc>
          <w:tcPr>
            <w:tcW w:w="4053" w:type="dxa"/>
            <w:tcBorders>
              <w:top w:val="single" w:sz="4" w:space="0" w:color="000000"/>
              <w:left w:val="single" w:sz="4" w:space="0" w:color="000000"/>
              <w:bottom w:val="single" w:sz="4" w:space="0" w:color="000000"/>
              <w:right w:val="single" w:sz="4" w:space="0" w:color="000000"/>
            </w:tcBorders>
          </w:tcPr>
          <w:p w14:paraId="3EC77AF5" w14:textId="4B21BCB1" w:rsidR="003B532A" w:rsidRPr="003D633F" w:rsidRDefault="003B532A">
            <w:pPr>
              <w:ind w:firstLine="0"/>
              <w:jc w:val="both"/>
              <w:rPr>
                <w:rFonts w:ascii="Arial" w:hAnsi="Arial" w:cs="Arial"/>
                <w:sz w:val="22"/>
                <w:szCs w:val="22"/>
                <w:lang w:val="lt-LT"/>
              </w:rPr>
            </w:pPr>
          </w:p>
        </w:tc>
        <w:tc>
          <w:tcPr>
            <w:tcW w:w="3550" w:type="dxa"/>
            <w:tcBorders>
              <w:top w:val="single" w:sz="4" w:space="0" w:color="000000"/>
              <w:left w:val="single" w:sz="4" w:space="0" w:color="000000"/>
              <w:bottom w:val="single" w:sz="4" w:space="0" w:color="000000"/>
              <w:right w:val="single" w:sz="4" w:space="0" w:color="000000"/>
            </w:tcBorders>
          </w:tcPr>
          <w:p w14:paraId="05C4CFBD" w14:textId="062EC3FF" w:rsidR="003B532A" w:rsidRPr="003D633F" w:rsidRDefault="003B532A">
            <w:pPr>
              <w:ind w:firstLine="0"/>
              <w:jc w:val="both"/>
              <w:rPr>
                <w:rFonts w:ascii="Arial" w:hAnsi="Arial" w:cs="Arial"/>
                <w:sz w:val="22"/>
                <w:szCs w:val="22"/>
                <w:lang w:val="lt-LT"/>
              </w:rPr>
            </w:pPr>
          </w:p>
        </w:tc>
      </w:tr>
      <w:tr w:rsidR="003B532A" w:rsidRPr="003D633F" w14:paraId="342BF1D5" w14:textId="77777777">
        <w:trPr>
          <w:trHeight w:val="257"/>
        </w:trPr>
        <w:tc>
          <w:tcPr>
            <w:tcW w:w="1917" w:type="dxa"/>
            <w:tcBorders>
              <w:top w:val="single" w:sz="4" w:space="0" w:color="000000"/>
              <w:left w:val="single" w:sz="4" w:space="0" w:color="000000"/>
              <w:bottom w:val="single" w:sz="4" w:space="0" w:color="000000"/>
              <w:right w:val="single" w:sz="4" w:space="0" w:color="000000"/>
            </w:tcBorders>
          </w:tcPr>
          <w:p w14:paraId="57E8A659"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Telefonas</w:t>
            </w:r>
          </w:p>
        </w:tc>
        <w:tc>
          <w:tcPr>
            <w:tcW w:w="4053" w:type="dxa"/>
            <w:tcBorders>
              <w:top w:val="single" w:sz="4" w:space="0" w:color="000000"/>
              <w:left w:val="single" w:sz="4" w:space="0" w:color="000000"/>
              <w:bottom w:val="single" w:sz="4" w:space="0" w:color="000000"/>
              <w:right w:val="single" w:sz="4" w:space="0" w:color="000000"/>
            </w:tcBorders>
          </w:tcPr>
          <w:p w14:paraId="1342861E" w14:textId="7A502E17" w:rsidR="003B532A" w:rsidRPr="003D633F" w:rsidRDefault="003B532A">
            <w:pPr>
              <w:ind w:firstLine="0"/>
              <w:jc w:val="both"/>
              <w:rPr>
                <w:rFonts w:ascii="Arial" w:hAnsi="Arial" w:cs="Arial"/>
                <w:sz w:val="22"/>
                <w:szCs w:val="22"/>
                <w:lang w:val="lt-LT"/>
              </w:rPr>
            </w:pPr>
          </w:p>
        </w:tc>
        <w:tc>
          <w:tcPr>
            <w:tcW w:w="3550" w:type="dxa"/>
            <w:tcBorders>
              <w:top w:val="single" w:sz="4" w:space="0" w:color="000000"/>
              <w:left w:val="single" w:sz="4" w:space="0" w:color="000000"/>
              <w:bottom w:val="single" w:sz="4" w:space="0" w:color="000000"/>
              <w:right w:val="single" w:sz="4" w:space="0" w:color="000000"/>
            </w:tcBorders>
          </w:tcPr>
          <w:p w14:paraId="7A1FE1F2" w14:textId="6850AED6" w:rsidR="003B532A" w:rsidRPr="003D633F" w:rsidRDefault="003B532A">
            <w:pPr>
              <w:ind w:firstLine="0"/>
              <w:jc w:val="both"/>
              <w:rPr>
                <w:rFonts w:ascii="Arial" w:hAnsi="Arial" w:cs="Arial"/>
                <w:sz w:val="22"/>
                <w:szCs w:val="22"/>
                <w:lang w:val="lt-LT"/>
              </w:rPr>
            </w:pPr>
          </w:p>
        </w:tc>
      </w:tr>
      <w:tr w:rsidR="003B532A" w:rsidRPr="003D633F" w14:paraId="2A94FB1F" w14:textId="77777777">
        <w:tc>
          <w:tcPr>
            <w:tcW w:w="1917" w:type="dxa"/>
            <w:tcBorders>
              <w:top w:val="single" w:sz="4" w:space="0" w:color="000000"/>
              <w:left w:val="single" w:sz="4" w:space="0" w:color="000000"/>
              <w:bottom w:val="single" w:sz="4" w:space="0" w:color="000000"/>
              <w:right w:val="single" w:sz="4" w:space="0" w:color="000000"/>
            </w:tcBorders>
          </w:tcPr>
          <w:p w14:paraId="14E94808"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El. paštas</w:t>
            </w:r>
          </w:p>
        </w:tc>
        <w:tc>
          <w:tcPr>
            <w:tcW w:w="4053" w:type="dxa"/>
            <w:tcBorders>
              <w:top w:val="single" w:sz="4" w:space="0" w:color="000000"/>
              <w:left w:val="single" w:sz="4" w:space="0" w:color="000000"/>
              <w:bottom w:val="single" w:sz="4" w:space="0" w:color="000000"/>
              <w:right w:val="single" w:sz="4" w:space="0" w:color="000000"/>
            </w:tcBorders>
          </w:tcPr>
          <w:p w14:paraId="547D119A" w14:textId="6EA3FFAD" w:rsidR="003B532A" w:rsidRPr="003D633F" w:rsidRDefault="003B532A">
            <w:pPr>
              <w:ind w:firstLine="0"/>
              <w:jc w:val="both"/>
              <w:rPr>
                <w:rFonts w:ascii="Arial" w:hAnsi="Arial" w:cs="Arial"/>
                <w:sz w:val="22"/>
                <w:szCs w:val="22"/>
                <w:lang w:val="lt-LT"/>
              </w:rPr>
            </w:pPr>
          </w:p>
        </w:tc>
        <w:tc>
          <w:tcPr>
            <w:tcW w:w="3550" w:type="dxa"/>
            <w:tcBorders>
              <w:top w:val="single" w:sz="4" w:space="0" w:color="000000"/>
              <w:left w:val="single" w:sz="4" w:space="0" w:color="000000"/>
              <w:bottom w:val="single" w:sz="4" w:space="0" w:color="000000"/>
              <w:right w:val="single" w:sz="4" w:space="0" w:color="000000"/>
            </w:tcBorders>
          </w:tcPr>
          <w:p w14:paraId="5D1931B6" w14:textId="71052D33" w:rsidR="003B532A" w:rsidRPr="003D633F" w:rsidRDefault="003B532A">
            <w:pPr>
              <w:ind w:firstLine="0"/>
              <w:jc w:val="both"/>
              <w:rPr>
                <w:rFonts w:ascii="Arial" w:hAnsi="Arial" w:cs="Arial"/>
                <w:sz w:val="22"/>
                <w:szCs w:val="22"/>
                <w:lang w:val="lt-LT"/>
              </w:rPr>
            </w:pPr>
          </w:p>
        </w:tc>
      </w:tr>
    </w:tbl>
    <w:p w14:paraId="30728C3C" w14:textId="77777777" w:rsidR="003B532A" w:rsidRPr="003D633F" w:rsidRDefault="0029333B">
      <w:pPr>
        <w:pBdr>
          <w:top w:val="nil"/>
          <w:left w:val="nil"/>
          <w:bottom w:val="nil"/>
          <w:right w:val="nil"/>
          <w:between w:val="nil"/>
        </w:pBdr>
        <w:tabs>
          <w:tab w:val="left" w:pos="567"/>
        </w:tabs>
        <w:ind w:hanging="10"/>
        <w:jc w:val="both"/>
        <w:rPr>
          <w:rFonts w:ascii="Arial" w:hAnsi="Arial" w:cs="Arial"/>
          <w:color w:val="000000"/>
          <w:sz w:val="22"/>
          <w:szCs w:val="22"/>
          <w:lang w:val="lt-LT"/>
        </w:rPr>
      </w:pPr>
      <w:r w:rsidRPr="003D633F">
        <w:rPr>
          <w:rFonts w:ascii="Arial" w:hAnsi="Arial" w:cs="Arial"/>
          <w:color w:val="000000"/>
          <w:sz w:val="22"/>
          <w:szCs w:val="22"/>
          <w:lang w:val="lt-LT"/>
        </w:rPr>
        <w:t>Jei pasikeičia Šalies adresas ir (ar) kiti duomenys, tokia Šalis turi informuoti kitą Šalį pranešdama nedelsiant, bet ne vėliau, kaip prieš 5 (penkias) darbo dienas. Apie įgalioto asmens, atsakingo už Sutarties vykdymą, pasikeitimą ar kitų duomenų pasikeitimą Šalys informuoja viena kitą šiame punkte nurodytu el. paštu ir atskiras Sutarties pakeitimas dėl šios priežasties nėra atliekamas.</w:t>
      </w:r>
    </w:p>
    <w:p w14:paraId="357AA793" w14:textId="77777777" w:rsidR="003B532A" w:rsidRPr="003D633F" w:rsidRDefault="003B532A">
      <w:pPr>
        <w:pBdr>
          <w:top w:val="nil"/>
          <w:left w:val="nil"/>
          <w:bottom w:val="nil"/>
          <w:right w:val="nil"/>
          <w:between w:val="nil"/>
        </w:pBdr>
        <w:tabs>
          <w:tab w:val="left" w:pos="567"/>
        </w:tabs>
        <w:ind w:firstLine="0"/>
        <w:jc w:val="both"/>
        <w:rPr>
          <w:rFonts w:ascii="Arial" w:hAnsi="Arial" w:cs="Arial"/>
          <w:color w:val="000000"/>
          <w:sz w:val="22"/>
          <w:szCs w:val="22"/>
          <w:lang w:val="lt-LT"/>
        </w:rPr>
      </w:pPr>
    </w:p>
    <w:p w14:paraId="3D7B7AB5" w14:textId="77777777" w:rsidR="003B532A" w:rsidRPr="003D633F" w:rsidRDefault="0029333B">
      <w:pPr>
        <w:keepNext/>
        <w:pBdr>
          <w:top w:val="nil"/>
          <w:left w:val="nil"/>
          <w:bottom w:val="nil"/>
          <w:right w:val="nil"/>
          <w:between w:val="nil"/>
        </w:pBdr>
        <w:spacing w:before="240" w:after="57"/>
        <w:ind w:firstLine="0"/>
        <w:jc w:val="both"/>
        <w:rPr>
          <w:rFonts w:ascii="Arial" w:hAnsi="Arial" w:cs="Arial"/>
          <w:b/>
          <w:color w:val="000000"/>
          <w:sz w:val="22"/>
          <w:szCs w:val="22"/>
          <w:lang w:val="lt-LT"/>
        </w:rPr>
      </w:pPr>
      <w:r w:rsidRPr="003D633F">
        <w:rPr>
          <w:rFonts w:ascii="Arial" w:hAnsi="Arial" w:cs="Arial"/>
          <w:b/>
          <w:color w:val="000000"/>
          <w:sz w:val="22"/>
          <w:szCs w:val="22"/>
          <w:lang w:val="lt-LT"/>
        </w:rPr>
        <w:lastRenderedPageBreak/>
        <w:t>15. SUTARTIES PRIEDAI</w:t>
      </w:r>
    </w:p>
    <w:p w14:paraId="451F5675" w14:textId="77777777" w:rsidR="003B532A" w:rsidRPr="003D633F" w:rsidRDefault="0029333B">
      <w:pPr>
        <w:pBdr>
          <w:top w:val="nil"/>
          <w:left w:val="nil"/>
          <w:bottom w:val="nil"/>
          <w:right w:val="nil"/>
          <w:between w:val="nil"/>
        </w:pBdr>
        <w:tabs>
          <w:tab w:val="left" w:pos="567"/>
        </w:tabs>
        <w:spacing w:after="57"/>
        <w:ind w:firstLine="0"/>
        <w:jc w:val="both"/>
        <w:rPr>
          <w:rFonts w:ascii="Arial" w:hAnsi="Arial" w:cs="Arial"/>
          <w:color w:val="000000"/>
          <w:sz w:val="22"/>
          <w:szCs w:val="22"/>
          <w:lang w:val="lt-LT"/>
        </w:rPr>
      </w:pPr>
      <w:r w:rsidRPr="003D633F">
        <w:rPr>
          <w:rFonts w:ascii="Arial" w:hAnsi="Arial" w:cs="Arial"/>
          <w:color w:val="000000"/>
          <w:sz w:val="22"/>
          <w:szCs w:val="22"/>
          <w:lang w:val="lt-LT"/>
        </w:rPr>
        <w:t>15.1. Priedas Nr. 1 „Techninė specifikacija“;</w:t>
      </w:r>
    </w:p>
    <w:p w14:paraId="5E44A523" w14:textId="77777777" w:rsidR="003B532A" w:rsidRPr="003D633F" w:rsidRDefault="0029333B">
      <w:pPr>
        <w:pBdr>
          <w:top w:val="nil"/>
          <w:left w:val="nil"/>
          <w:bottom w:val="nil"/>
          <w:right w:val="nil"/>
          <w:between w:val="nil"/>
        </w:pBdr>
        <w:tabs>
          <w:tab w:val="left" w:pos="567"/>
        </w:tabs>
        <w:spacing w:after="57"/>
        <w:ind w:firstLine="0"/>
        <w:jc w:val="both"/>
        <w:rPr>
          <w:rFonts w:ascii="Arial" w:hAnsi="Arial" w:cs="Arial"/>
          <w:color w:val="000000"/>
          <w:sz w:val="22"/>
          <w:szCs w:val="22"/>
          <w:lang w:val="lt-LT"/>
        </w:rPr>
      </w:pPr>
      <w:r w:rsidRPr="003D633F">
        <w:rPr>
          <w:rFonts w:ascii="Arial" w:hAnsi="Arial" w:cs="Arial"/>
          <w:color w:val="000000"/>
          <w:sz w:val="22"/>
          <w:szCs w:val="22"/>
          <w:lang w:val="lt-LT"/>
        </w:rPr>
        <w:t>15.2. Priedas Nr. 2 „Pasiūlymas“;</w:t>
      </w:r>
    </w:p>
    <w:p w14:paraId="0A80195E" w14:textId="77777777" w:rsidR="003B532A" w:rsidRPr="003D633F" w:rsidRDefault="0029333B">
      <w:pPr>
        <w:pBdr>
          <w:top w:val="nil"/>
          <w:left w:val="nil"/>
          <w:bottom w:val="nil"/>
          <w:right w:val="nil"/>
          <w:between w:val="nil"/>
        </w:pBdr>
        <w:tabs>
          <w:tab w:val="left" w:pos="567"/>
        </w:tabs>
        <w:spacing w:after="57"/>
        <w:ind w:firstLine="0"/>
        <w:jc w:val="both"/>
        <w:rPr>
          <w:rFonts w:ascii="Arial" w:hAnsi="Arial" w:cs="Arial"/>
          <w:color w:val="000000"/>
          <w:sz w:val="22"/>
          <w:szCs w:val="22"/>
          <w:lang w:val="lt-LT"/>
        </w:rPr>
      </w:pPr>
      <w:r w:rsidRPr="003D633F">
        <w:rPr>
          <w:rFonts w:ascii="Arial" w:hAnsi="Arial" w:cs="Arial"/>
          <w:color w:val="000000"/>
          <w:sz w:val="22"/>
          <w:szCs w:val="22"/>
          <w:lang w:val="lt-LT"/>
        </w:rPr>
        <w:t>15.3. Priedas Nr.3 „Paslaugų perdavimo – priėmimo aktas“ (Sutarties sudarymo momentui pridedama akto forma).</w:t>
      </w:r>
    </w:p>
    <w:p w14:paraId="6F59E2F8" w14:textId="77777777" w:rsidR="003B532A" w:rsidRPr="003D633F" w:rsidRDefault="0029333B">
      <w:pPr>
        <w:tabs>
          <w:tab w:val="left" w:pos="567"/>
        </w:tabs>
        <w:spacing w:before="240"/>
        <w:ind w:firstLine="0"/>
        <w:jc w:val="both"/>
        <w:rPr>
          <w:rFonts w:ascii="Arial" w:hAnsi="Arial" w:cs="Arial"/>
          <w:b/>
          <w:sz w:val="22"/>
          <w:szCs w:val="22"/>
          <w:lang w:val="lt-LT"/>
        </w:rPr>
      </w:pPr>
      <w:r w:rsidRPr="003D633F">
        <w:rPr>
          <w:rFonts w:ascii="Arial" w:hAnsi="Arial" w:cs="Arial"/>
          <w:b/>
          <w:sz w:val="22"/>
          <w:szCs w:val="22"/>
          <w:lang w:val="lt-LT"/>
        </w:rPr>
        <w:t>16. JURIDINIAI ŠALIŲ ADRESAI IR PARAŠAI:</w:t>
      </w:r>
    </w:p>
    <w:p w14:paraId="66652A4B" w14:textId="77777777" w:rsidR="003B532A" w:rsidRPr="003D633F" w:rsidRDefault="003B532A">
      <w:pPr>
        <w:jc w:val="both"/>
        <w:rPr>
          <w:rFonts w:ascii="Arial" w:hAnsi="Arial" w:cs="Arial"/>
          <w:sz w:val="22"/>
          <w:szCs w:val="22"/>
          <w:lang w:val="lt-LT"/>
        </w:rPr>
      </w:pPr>
    </w:p>
    <w:p w14:paraId="52147628" w14:textId="77777777" w:rsidR="003B532A" w:rsidRPr="003D633F" w:rsidRDefault="0029333B">
      <w:pPr>
        <w:ind w:firstLine="0"/>
        <w:jc w:val="both"/>
        <w:rPr>
          <w:rFonts w:ascii="Arial" w:hAnsi="Arial" w:cs="Arial"/>
          <w:sz w:val="22"/>
          <w:szCs w:val="22"/>
          <w:lang w:val="lt-LT"/>
        </w:rPr>
      </w:pPr>
      <w:r w:rsidRPr="003D633F">
        <w:rPr>
          <w:rFonts w:ascii="Arial" w:hAnsi="Arial" w:cs="Arial"/>
          <w:sz w:val="22"/>
          <w:szCs w:val="22"/>
          <w:lang w:val="lt-LT"/>
        </w:rPr>
        <w:t>KLIENTAS</w:t>
      </w:r>
      <w:r w:rsidRPr="003D633F">
        <w:rPr>
          <w:rFonts w:ascii="Arial" w:hAnsi="Arial" w:cs="Arial"/>
          <w:sz w:val="22"/>
          <w:szCs w:val="22"/>
          <w:lang w:val="lt-LT"/>
        </w:rPr>
        <w:tab/>
      </w:r>
      <w:r w:rsidRPr="003D633F">
        <w:rPr>
          <w:rFonts w:ascii="Arial" w:hAnsi="Arial" w:cs="Arial"/>
          <w:b/>
          <w:sz w:val="22"/>
          <w:szCs w:val="22"/>
          <w:lang w:val="lt-LT"/>
        </w:rPr>
        <w:tab/>
      </w:r>
      <w:r w:rsidRPr="003D633F">
        <w:rPr>
          <w:rFonts w:ascii="Arial" w:hAnsi="Arial" w:cs="Arial"/>
          <w:b/>
          <w:sz w:val="22"/>
          <w:szCs w:val="22"/>
          <w:lang w:val="lt-LT"/>
        </w:rPr>
        <w:tab/>
      </w:r>
      <w:r w:rsidRPr="003D633F">
        <w:rPr>
          <w:rFonts w:ascii="Arial" w:hAnsi="Arial" w:cs="Arial"/>
          <w:b/>
          <w:sz w:val="22"/>
          <w:szCs w:val="22"/>
          <w:lang w:val="lt-LT"/>
        </w:rPr>
        <w:tab/>
      </w:r>
      <w:r w:rsidRPr="003D633F">
        <w:rPr>
          <w:rFonts w:ascii="Arial" w:hAnsi="Arial" w:cs="Arial"/>
          <w:sz w:val="22"/>
          <w:szCs w:val="22"/>
          <w:lang w:val="lt-LT"/>
        </w:rPr>
        <w:t>PASLAUGŲ TEIKĖJAS</w:t>
      </w:r>
    </w:p>
    <w:tbl>
      <w:tblPr>
        <w:tblStyle w:val="a0"/>
        <w:tblpPr w:leftFromText="180" w:rightFromText="180" w:vertAnchor="text" w:tblpY="463"/>
        <w:tblW w:w="9606" w:type="dxa"/>
        <w:tblLayout w:type="fixed"/>
        <w:tblLook w:val="0400" w:firstRow="0" w:lastRow="0" w:firstColumn="0" w:lastColumn="0" w:noHBand="0" w:noVBand="1"/>
      </w:tblPr>
      <w:tblGrid>
        <w:gridCol w:w="5148"/>
        <w:gridCol w:w="4458"/>
      </w:tblGrid>
      <w:tr w:rsidR="003B532A" w:rsidRPr="003D633F" w14:paraId="14CCDE1D" w14:textId="77777777">
        <w:trPr>
          <w:cantSplit/>
        </w:trPr>
        <w:tc>
          <w:tcPr>
            <w:tcW w:w="5148" w:type="dxa"/>
          </w:tcPr>
          <w:p w14:paraId="7605C07C" w14:textId="77777777" w:rsidR="003B532A" w:rsidRPr="003D633F" w:rsidRDefault="0029333B">
            <w:pPr>
              <w:ind w:right="6" w:firstLine="0"/>
              <w:jc w:val="both"/>
              <w:rPr>
                <w:rFonts w:ascii="Arial" w:hAnsi="Arial" w:cs="Arial"/>
                <w:sz w:val="22"/>
                <w:szCs w:val="22"/>
                <w:lang w:val="lt-LT"/>
              </w:rPr>
            </w:pPr>
            <w:bookmarkStart w:id="0" w:name="_heading=h.gjdgxs" w:colFirst="0" w:colLast="0"/>
            <w:bookmarkEnd w:id="0"/>
            <w:r w:rsidRPr="003D633F">
              <w:rPr>
                <w:rFonts w:ascii="Arial" w:hAnsi="Arial" w:cs="Arial"/>
                <w:b/>
                <w:sz w:val="22"/>
                <w:szCs w:val="22"/>
                <w:lang w:val="lt-LT"/>
              </w:rPr>
              <w:t>Vilniaus universitetas</w:t>
            </w:r>
          </w:p>
          <w:p w14:paraId="55B63AB9" w14:textId="77777777" w:rsidR="003B532A" w:rsidRPr="003D633F" w:rsidRDefault="0029333B">
            <w:pPr>
              <w:ind w:right="6" w:firstLine="0"/>
              <w:jc w:val="both"/>
              <w:rPr>
                <w:rFonts w:ascii="Arial" w:hAnsi="Arial" w:cs="Arial"/>
                <w:sz w:val="22"/>
                <w:szCs w:val="22"/>
                <w:lang w:val="lt-LT"/>
              </w:rPr>
            </w:pPr>
            <w:r w:rsidRPr="003D633F">
              <w:rPr>
                <w:rFonts w:ascii="Arial" w:hAnsi="Arial" w:cs="Arial"/>
                <w:sz w:val="22"/>
                <w:szCs w:val="22"/>
                <w:lang w:val="lt-LT"/>
              </w:rPr>
              <w:t>Kodas 211950810</w:t>
            </w:r>
          </w:p>
          <w:p w14:paraId="4AF7B7C7" w14:textId="77777777" w:rsidR="003B532A" w:rsidRPr="003D633F" w:rsidRDefault="0029333B">
            <w:pPr>
              <w:ind w:right="6" w:firstLine="0"/>
              <w:jc w:val="both"/>
              <w:rPr>
                <w:rFonts w:ascii="Arial" w:hAnsi="Arial" w:cs="Arial"/>
                <w:sz w:val="22"/>
                <w:szCs w:val="22"/>
                <w:lang w:val="lt-LT"/>
              </w:rPr>
            </w:pPr>
            <w:r w:rsidRPr="003D633F">
              <w:rPr>
                <w:rFonts w:ascii="Arial" w:hAnsi="Arial" w:cs="Arial"/>
                <w:sz w:val="22"/>
                <w:szCs w:val="22"/>
                <w:lang w:val="lt-LT"/>
              </w:rPr>
              <w:t>PVM mokėtojo kodas LT119508113</w:t>
            </w:r>
          </w:p>
          <w:p w14:paraId="1C522EB4" w14:textId="77777777" w:rsidR="003B532A" w:rsidRPr="003D633F" w:rsidRDefault="0029333B">
            <w:pPr>
              <w:ind w:right="6" w:firstLine="0"/>
              <w:jc w:val="both"/>
              <w:rPr>
                <w:rFonts w:ascii="Arial" w:hAnsi="Arial" w:cs="Arial"/>
                <w:sz w:val="22"/>
                <w:szCs w:val="22"/>
                <w:lang w:val="lt-LT"/>
              </w:rPr>
            </w:pPr>
            <w:r w:rsidRPr="003D633F">
              <w:rPr>
                <w:rFonts w:ascii="Arial" w:hAnsi="Arial" w:cs="Arial"/>
                <w:sz w:val="22"/>
                <w:szCs w:val="22"/>
                <w:lang w:val="lt-LT"/>
              </w:rPr>
              <w:t>Adresas Universiteto g. 3, 01513 Vilnius</w:t>
            </w:r>
          </w:p>
          <w:p w14:paraId="17D667F7" w14:textId="77777777" w:rsidR="003B532A" w:rsidRPr="003D633F" w:rsidRDefault="0029333B">
            <w:pPr>
              <w:pBdr>
                <w:top w:val="nil"/>
                <w:left w:val="nil"/>
                <w:bottom w:val="nil"/>
                <w:right w:val="nil"/>
                <w:between w:val="nil"/>
              </w:pBdr>
              <w:ind w:firstLine="0"/>
              <w:rPr>
                <w:rFonts w:ascii="Arial" w:hAnsi="Arial" w:cs="Arial"/>
                <w:color w:val="000000"/>
                <w:sz w:val="22"/>
                <w:szCs w:val="22"/>
                <w:lang w:val="lt-LT"/>
              </w:rPr>
            </w:pPr>
            <w:r w:rsidRPr="003D633F">
              <w:rPr>
                <w:rFonts w:ascii="Arial" w:hAnsi="Arial" w:cs="Arial"/>
                <w:color w:val="000000"/>
                <w:sz w:val="22"/>
                <w:szCs w:val="22"/>
                <w:lang w:val="lt-LT"/>
              </w:rPr>
              <w:t>A/s LT537300010002460768</w:t>
            </w:r>
          </w:p>
          <w:p w14:paraId="613A6113" w14:textId="77777777" w:rsidR="002D418D" w:rsidRPr="003D633F" w:rsidRDefault="002D418D">
            <w:pPr>
              <w:ind w:right="6" w:firstLine="0"/>
              <w:jc w:val="both"/>
              <w:rPr>
                <w:rFonts w:ascii="Arial" w:hAnsi="Arial" w:cs="Arial"/>
                <w:sz w:val="22"/>
                <w:szCs w:val="22"/>
                <w:lang w:val="lt-LT"/>
              </w:rPr>
            </w:pPr>
          </w:p>
          <w:p w14:paraId="387C33BF" w14:textId="77777777" w:rsidR="003B532A" w:rsidRPr="003D633F" w:rsidRDefault="0029333B">
            <w:pPr>
              <w:ind w:right="6" w:firstLine="0"/>
              <w:jc w:val="both"/>
              <w:rPr>
                <w:rFonts w:ascii="Arial" w:hAnsi="Arial" w:cs="Arial"/>
                <w:sz w:val="22"/>
                <w:szCs w:val="22"/>
                <w:lang w:val="lt-LT"/>
              </w:rPr>
            </w:pPr>
            <w:r w:rsidRPr="003D633F">
              <w:rPr>
                <w:rFonts w:ascii="Arial" w:hAnsi="Arial" w:cs="Arial"/>
                <w:sz w:val="22"/>
                <w:szCs w:val="22"/>
                <w:lang w:val="lt-LT"/>
              </w:rPr>
              <w:t>Kancleris Raimundas Balčiūnaitis</w:t>
            </w:r>
          </w:p>
          <w:p w14:paraId="0FD9E7BA" w14:textId="77777777" w:rsidR="003B532A" w:rsidRPr="003D633F" w:rsidRDefault="003B532A">
            <w:pPr>
              <w:ind w:right="6" w:firstLine="0"/>
              <w:jc w:val="both"/>
              <w:rPr>
                <w:rFonts w:ascii="Arial" w:hAnsi="Arial" w:cs="Arial"/>
                <w:sz w:val="22"/>
                <w:szCs w:val="22"/>
                <w:lang w:val="lt-LT"/>
              </w:rPr>
            </w:pPr>
          </w:p>
          <w:p w14:paraId="359B8D08" w14:textId="77777777" w:rsidR="003B532A" w:rsidRPr="003D633F" w:rsidRDefault="003B532A">
            <w:pPr>
              <w:ind w:right="6" w:firstLine="0"/>
              <w:jc w:val="both"/>
              <w:rPr>
                <w:rFonts w:ascii="Arial" w:hAnsi="Arial" w:cs="Arial"/>
                <w:sz w:val="22"/>
                <w:szCs w:val="22"/>
                <w:lang w:val="lt-LT"/>
              </w:rPr>
            </w:pPr>
          </w:p>
        </w:tc>
        <w:tc>
          <w:tcPr>
            <w:tcW w:w="4458" w:type="dxa"/>
          </w:tcPr>
          <w:p w14:paraId="2B7E4A2B" w14:textId="77777777" w:rsidR="003B532A" w:rsidRPr="003D633F" w:rsidRDefault="0029333B">
            <w:pPr>
              <w:pBdr>
                <w:top w:val="nil"/>
                <w:left w:val="nil"/>
                <w:bottom w:val="nil"/>
                <w:right w:val="nil"/>
                <w:between w:val="nil"/>
              </w:pBdr>
              <w:ind w:firstLine="0"/>
              <w:rPr>
                <w:rFonts w:ascii="Arial" w:hAnsi="Arial" w:cs="Arial"/>
                <w:b/>
                <w:bCs/>
                <w:color w:val="000000"/>
                <w:sz w:val="22"/>
                <w:szCs w:val="22"/>
                <w:lang w:val="lt-LT"/>
              </w:rPr>
            </w:pPr>
            <w:r w:rsidRPr="003D633F">
              <w:rPr>
                <w:rFonts w:ascii="Arial" w:hAnsi="Arial" w:cs="Arial"/>
                <w:b/>
                <w:bCs/>
                <w:color w:val="000000"/>
                <w:sz w:val="22"/>
                <w:szCs w:val="22"/>
                <w:lang w:val="lt-LT"/>
              </w:rPr>
              <w:t xml:space="preserve">UAB </w:t>
            </w:r>
            <w:proofErr w:type="spellStart"/>
            <w:r w:rsidRPr="003D633F">
              <w:rPr>
                <w:rFonts w:ascii="Arial" w:hAnsi="Arial" w:cs="Arial"/>
                <w:b/>
                <w:bCs/>
                <w:color w:val="000000"/>
                <w:sz w:val="22"/>
                <w:szCs w:val="22"/>
                <w:lang w:val="lt-LT"/>
              </w:rPr>
              <w:t>Gluk</w:t>
            </w:r>
            <w:proofErr w:type="spellEnd"/>
            <w:r w:rsidRPr="003D633F">
              <w:rPr>
                <w:rFonts w:ascii="Arial" w:hAnsi="Arial" w:cs="Arial"/>
                <w:b/>
                <w:bCs/>
                <w:color w:val="000000"/>
                <w:sz w:val="22"/>
                <w:szCs w:val="22"/>
                <w:lang w:val="lt-LT"/>
              </w:rPr>
              <w:t xml:space="preserve"> </w:t>
            </w:r>
            <w:proofErr w:type="spellStart"/>
            <w:r w:rsidRPr="003D633F">
              <w:rPr>
                <w:rFonts w:ascii="Arial" w:hAnsi="Arial" w:cs="Arial"/>
                <w:b/>
                <w:bCs/>
                <w:color w:val="000000"/>
                <w:sz w:val="22"/>
                <w:szCs w:val="22"/>
                <w:lang w:val="lt-LT"/>
              </w:rPr>
              <w:t>Media</w:t>
            </w:r>
            <w:proofErr w:type="spellEnd"/>
          </w:p>
          <w:p w14:paraId="26F01A6E" w14:textId="77777777" w:rsidR="003B532A" w:rsidRPr="003D633F" w:rsidRDefault="0029333B">
            <w:pPr>
              <w:pBdr>
                <w:top w:val="nil"/>
                <w:left w:val="nil"/>
                <w:bottom w:val="nil"/>
                <w:right w:val="nil"/>
                <w:between w:val="nil"/>
              </w:pBdr>
              <w:ind w:firstLine="0"/>
              <w:rPr>
                <w:rFonts w:ascii="Arial" w:hAnsi="Arial" w:cs="Arial"/>
                <w:color w:val="000000"/>
                <w:sz w:val="22"/>
                <w:szCs w:val="22"/>
                <w:lang w:val="lt-LT"/>
              </w:rPr>
            </w:pPr>
            <w:r w:rsidRPr="003D633F">
              <w:rPr>
                <w:rFonts w:ascii="Arial" w:hAnsi="Arial" w:cs="Arial"/>
                <w:color w:val="000000"/>
                <w:sz w:val="22"/>
                <w:szCs w:val="22"/>
                <w:lang w:val="lt-LT"/>
              </w:rPr>
              <w:t>Kodas  302543631</w:t>
            </w:r>
          </w:p>
          <w:p w14:paraId="6432BA63" w14:textId="77777777" w:rsidR="003B532A" w:rsidRPr="003D633F" w:rsidRDefault="0029333B">
            <w:pPr>
              <w:pBdr>
                <w:top w:val="nil"/>
                <w:left w:val="nil"/>
                <w:bottom w:val="nil"/>
                <w:right w:val="nil"/>
                <w:between w:val="nil"/>
              </w:pBdr>
              <w:ind w:firstLine="0"/>
              <w:rPr>
                <w:rFonts w:ascii="Arial" w:hAnsi="Arial" w:cs="Arial"/>
                <w:color w:val="000000"/>
                <w:sz w:val="22"/>
                <w:szCs w:val="22"/>
                <w:lang w:val="lt-LT"/>
              </w:rPr>
            </w:pPr>
            <w:r w:rsidRPr="003D633F">
              <w:rPr>
                <w:rFonts w:ascii="Arial" w:hAnsi="Arial" w:cs="Arial"/>
                <w:color w:val="000000"/>
                <w:sz w:val="22"/>
                <w:szCs w:val="22"/>
                <w:lang w:val="lt-LT"/>
              </w:rPr>
              <w:t>PVM mokėtojo kodas LT100005712311</w:t>
            </w:r>
          </w:p>
          <w:p w14:paraId="09254C4C" w14:textId="77777777" w:rsidR="003B532A" w:rsidRPr="003D633F" w:rsidRDefault="0029333B">
            <w:pPr>
              <w:pBdr>
                <w:top w:val="nil"/>
                <w:left w:val="nil"/>
                <w:bottom w:val="nil"/>
                <w:right w:val="nil"/>
                <w:between w:val="nil"/>
              </w:pBdr>
              <w:ind w:firstLine="0"/>
              <w:rPr>
                <w:rFonts w:ascii="Arial" w:hAnsi="Arial" w:cs="Arial"/>
                <w:color w:val="000000"/>
                <w:sz w:val="22"/>
                <w:szCs w:val="22"/>
                <w:lang w:val="lt-LT"/>
              </w:rPr>
            </w:pPr>
            <w:r w:rsidRPr="003D633F">
              <w:rPr>
                <w:rFonts w:ascii="Arial" w:hAnsi="Arial" w:cs="Arial"/>
                <w:color w:val="000000"/>
                <w:sz w:val="22"/>
                <w:szCs w:val="22"/>
                <w:lang w:val="lt-LT"/>
              </w:rPr>
              <w:t>Adresas  Saulės g. 20-2, Vilnius</w:t>
            </w:r>
          </w:p>
          <w:p w14:paraId="76ECBB66" w14:textId="58E8EF9A" w:rsidR="003B532A" w:rsidRPr="003D633F" w:rsidRDefault="0029333B">
            <w:pPr>
              <w:pBdr>
                <w:top w:val="nil"/>
                <w:left w:val="nil"/>
                <w:bottom w:val="nil"/>
                <w:right w:val="nil"/>
                <w:between w:val="nil"/>
              </w:pBdr>
              <w:ind w:firstLine="0"/>
              <w:rPr>
                <w:rFonts w:ascii="Arial" w:hAnsi="Arial" w:cs="Arial"/>
                <w:sz w:val="22"/>
                <w:szCs w:val="22"/>
                <w:lang w:val="lt-LT"/>
              </w:rPr>
            </w:pPr>
            <w:r w:rsidRPr="003D633F">
              <w:rPr>
                <w:rFonts w:ascii="Arial" w:hAnsi="Arial" w:cs="Arial"/>
                <w:sz w:val="22"/>
                <w:szCs w:val="22"/>
                <w:lang w:val="lt-LT"/>
              </w:rPr>
              <w:t>A</w:t>
            </w:r>
            <w:r w:rsidR="002D418D" w:rsidRPr="003D633F">
              <w:rPr>
                <w:rFonts w:ascii="Arial" w:hAnsi="Arial" w:cs="Arial"/>
                <w:sz w:val="22"/>
                <w:szCs w:val="22"/>
                <w:lang w:val="lt-LT"/>
              </w:rPr>
              <w:t>/</w:t>
            </w:r>
            <w:r w:rsidRPr="003D633F">
              <w:rPr>
                <w:rFonts w:ascii="Arial" w:hAnsi="Arial" w:cs="Arial"/>
                <w:sz w:val="22"/>
                <w:szCs w:val="22"/>
                <w:lang w:val="lt-LT"/>
              </w:rPr>
              <w:t>s</w:t>
            </w:r>
            <w:r w:rsidR="002D418D" w:rsidRPr="003D633F">
              <w:rPr>
                <w:rFonts w:ascii="Arial" w:hAnsi="Arial" w:cs="Arial"/>
                <w:sz w:val="22"/>
                <w:szCs w:val="22"/>
                <w:lang w:val="lt-LT"/>
              </w:rPr>
              <w:t xml:space="preserve"> </w:t>
            </w:r>
            <w:r w:rsidRPr="003D633F">
              <w:rPr>
                <w:rFonts w:ascii="Arial" w:hAnsi="Arial" w:cs="Arial"/>
                <w:sz w:val="22"/>
                <w:szCs w:val="22"/>
                <w:lang w:val="lt-LT"/>
              </w:rPr>
              <w:t xml:space="preserve"> LT737044060007632199</w:t>
            </w:r>
          </w:p>
          <w:p w14:paraId="51D65116" w14:textId="77777777" w:rsidR="003B532A" w:rsidRPr="003D633F" w:rsidRDefault="003B532A">
            <w:pPr>
              <w:pBdr>
                <w:top w:val="nil"/>
                <w:left w:val="nil"/>
                <w:bottom w:val="nil"/>
                <w:right w:val="nil"/>
                <w:between w:val="nil"/>
              </w:pBdr>
              <w:ind w:firstLine="0"/>
              <w:rPr>
                <w:rFonts w:ascii="Arial" w:hAnsi="Arial" w:cs="Arial"/>
                <w:sz w:val="22"/>
                <w:szCs w:val="22"/>
                <w:lang w:val="lt-LT"/>
              </w:rPr>
            </w:pPr>
          </w:p>
          <w:p w14:paraId="6EDFA514" w14:textId="1FCAA28C" w:rsidR="003B532A" w:rsidRPr="003D633F" w:rsidRDefault="003B532A" w:rsidP="00E11C11">
            <w:pPr>
              <w:ind w:right="6" w:firstLine="0"/>
              <w:jc w:val="both"/>
              <w:rPr>
                <w:rFonts w:ascii="Arial" w:hAnsi="Arial" w:cs="Arial"/>
                <w:sz w:val="22"/>
                <w:szCs w:val="22"/>
                <w:lang w:val="lt-LT"/>
              </w:rPr>
            </w:pPr>
          </w:p>
        </w:tc>
      </w:tr>
    </w:tbl>
    <w:p w14:paraId="30705B9F" w14:textId="77777777" w:rsidR="003B532A" w:rsidRPr="003D633F" w:rsidRDefault="0029333B">
      <w:pPr>
        <w:rPr>
          <w:rFonts w:ascii="Arial" w:hAnsi="Arial" w:cs="Arial"/>
          <w:b/>
          <w:sz w:val="22"/>
          <w:szCs w:val="22"/>
          <w:lang w:val="lt-LT"/>
        </w:rPr>
      </w:pPr>
      <w:r w:rsidRPr="003D633F">
        <w:rPr>
          <w:rFonts w:ascii="Arial" w:hAnsi="Arial" w:cs="Arial"/>
          <w:sz w:val="22"/>
          <w:szCs w:val="22"/>
          <w:lang w:val="lt-LT"/>
        </w:rPr>
        <w:br w:type="page"/>
      </w:r>
    </w:p>
    <w:p w14:paraId="6177C00C" w14:textId="77777777" w:rsidR="003B532A" w:rsidRPr="00082849" w:rsidRDefault="0029333B">
      <w:pPr>
        <w:jc w:val="right"/>
        <w:rPr>
          <w:rFonts w:ascii="Arial" w:hAnsi="Arial" w:cs="Arial"/>
          <w:sz w:val="22"/>
          <w:szCs w:val="22"/>
          <w:lang w:val="lt-LT"/>
        </w:rPr>
      </w:pPr>
      <w:r w:rsidRPr="00082849">
        <w:rPr>
          <w:rFonts w:ascii="Arial" w:hAnsi="Arial" w:cs="Arial"/>
          <w:b/>
          <w:i/>
          <w:sz w:val="22"/>
          <w:szCs w:val="22"/>
          <w:lang w:val="lt-LT"/>
        </w:rPr>
        <w:lastRenderedPageBreak/>
        <w:t>Sutarties priedas Nr. 3</w:t>
      </w:r>
      <w:r w:rsidRPr="00082849">
        <w:rPr>
          <w:rFonts w:ascii="Arial" w:hAnsi="Arial" w:cs="Arial"/>
          <w:sz w:val="22"/>
          <w:szCs w:val="22"/>
          <w:lang w:val="lt-LT"/>
        </w:rPr>
        <w:t> </w:t>
      </w:r>
    </w:p>
    <w:p w14:paraId="4A0F6BAB" w14:textId="77777777" w:rsidR="003B532A" w:rsidRPr="00082849" w:rsidRDefault="003B532A">
      <w:pPr>
        <w:jc w:val="right"/>
        <w:rPr>
          <w:rFonts w:ascii="Arial" w:hAnsi="Arial" w:cs="Arial"/>
          <w:sz w:val="22"/>
          <w:szCs w:val="22"/>
          <w:lang w:val="lt-LT"/>
        </w:rPr>
      </w:pPr>
    </w:p>
    <w:p w14:paraId="4CA25AC2" w14:textId="77777777" w:rsidR="003B532A" w:rsidRPr="00082849" w:rsidRDefault="003B532A">
      <w:pPr>
        <w:keepNext/>
        <w:widowControl w:val="0"/>
        <w:pBdr>
          <w:top w:val="nil"/>
          <w:left w:val="nil"/>
          <w:bottom w:val="nil"/>
          <w:right w:val="nil"/>
          <w:between w:val="nil"/>
        </w:pBdr>
        <w:ind w:firstLine="0"/>
        <w:jc w:val="center"/>
        <w:rPr>
          <w:rFonts w:ascii="Arial" w:hAnsi="Arial" w:cs="Arial"/>
          <w:b/>
          <w:smallCaps/>
          <w:color w:val="000000"/>
          <w:sz w:val="22"/>
          <w:szCs w:val="22"/>
          <w:lang w:val="lt-LT"/>
        </w:rPr>
      </w:pPr>
    </w:p>
    <w:p w14:paraId="0B80A3F0" w14:textId="77777777" w:rsidR="003B532A" w:rsidRPr="00082849" w:rsidRDefault="003B532A">
      <w:pPr>
        <w:keepNext/>
        <w:widowControl w:val="0"/>
        <w:pBdr>
          <w:top w:val="nil"/>
          <w:left w:val="nil"/>
          <w:bottom w:val="nil"/>
          <w:right w:val="nil"/>
          <w:between w:val="nil"/>
        </w:pBdr>
        <w:ind w:firstLine="0"/>
        <w:jc w:val="center"/>
        <w:rPr>
          <w:rFonts w:ascii="Arial" w:hAnsi="Arial" w:cs="Arial"/>
          <w:b/>
          <w:smallCaps/>
          <w:color w:val="000000"/>
          <w:sz w:val="22"/>
          <w:szCs w:val="22"/>
          <w:lang w:val="lt-LT"/>
        </w:rPr>
      </w:pPr>
    </w:p>
    <w:p w14:paraId="611DF166" w14:textId="77777777" w:rsidR="003B532A" w:rsidRPr="00082849" w:rsidRDefault="0029333B">
      <w:pPr>
        <w:keepNext/>
        <w:widowControl w:val="0"/>
        <w:pBdr>
          <w:top w:val="nil"/>
          <w:left w:val="nil"/>
          <w:bottom w:val="nil"/>
          <w:right w:val="nil"/>
          <w:between w:val="nil"/>
        </w:pBdr>
        <w:ind w:firstLine="0"/>
        <w:jc w:val="center"/>
        <w:rPr>
          <w:rFonts w:ascii="Arial" w:hAnsi="Arial" w:cs="Arial"/>
          <w:b/>
          <w:smallCaps/>
          <w:color w:val="000000"/>
          <w:sz w:val="22"/>
          <w:szCs w:val="22"/>
          <w:lang w:val="lt-LT"/>
        </w:rPr>
      </w:pPr>
      <w:r w:rsidRPr="00082849">
        <w:rPr>
          <w:rFonts w:ascii="Arial" w:hAnsi="Arial" w:cs="Arial"/>
          <w:b/>
          <w:smallCaps/>
          <w:color w:val="000000"/>
          <w:sz w:val="22"/>
          <w:szCs w:val="22"/>
          <w:lang w:val="lt-LT"/>
        </w:rPr>
        <w:t>PRIĖMIMO – PERDAVIMO AKTAS</w:t>
      </w:r>
    </w:p>
    <w:p w14:paraId="54C2AD45" w14:textId="77777777" w:rsidR="003B532A" w:rsidRPr="00082849" w:rsidRDefault="0029333B">
      <w:pPr>
        <w:pBdr>
          <w:top w:val="nil"/>
          <w:left w:val="nil"/>
          <w:bottom w:val="nil"/>
          <w:right w:val="nil"/>
          <w:between w:val="nil"/>
        </w:pBdr>
        <w:spacing w:before="100" w:after="100"/>
        <w:jc w:val="center"/>
        <w:rPr>
          <w:rFonts w:ascii="Arial" w:hAnsi="Arial" w:cs="Arial"/>
          <w:color w:val="000000"/>
          <w:sz w:val="22"/>
          <w:szCs w:val="22"/>
          <w:lang w:val="lt-LT"/>
        </w:rPr>
      </w:pPr>
      <w:r w:rsidRPr="00082849">
        <w:rPr>
          <w:rFonts w:ascii="Arial" w:hAnsi="Arial" w:cs="Arial"/>
          <w:color w:val="000000"/>
          <w:sz w:val="22"/>
          <w:szCs w:val="22"/>
          <w:lang w:val="lt-LT"/>
        </w:rPr>
        <w:t>Vilnius, 2024-   -</w:t>
      </w:r>
    </w:p>
    <w:p w14:paraId="4B7E1A64" w14:textId="77777777" w:rsidR="003B532A" w:rsidRPr="00082849" w:rsidRDefault="003B532A">
      <w:pPr>
        <w:pBdr>
          <w:top w:val="nil"/>
          <w:left w:val="nil"/>
          <w:bottom w:val="nil"/>
          <w:right w:val="nil"/>
          <w:between w:val="nil"/>
        </w:pBdr>
        <w:spacing w:after="120"/>
        <w:rPr>
          <w:rFonts w:ascii="Arial" w:hAnsi="Arial" w:cs="Arial"/>
          <w:color w:val="000000"/>
          <w:sz w:val="22"/>
          <w:szCs w:val="22"/>
          <w:lang w:val="lt-LT"/>
        </w:rPr>
      </w:pPr>
    </w:p>
    <w:p w14:paraId="3FC73E80" w14:textId="18CF5349" w:rsidR="003B532A" w:rsidRPr="00082849" w:rsidRDefault="0029333B">
      <w:pPr>
        <w:pBdr>
          <w:top w:val="nil"/>
          <w:left w:val="nil"/>
          <w:bottom w:val="nil"/>
          <w:right w:val="nil"/>
          <w:between w:val="nil"/>
        </w:pBdr>
        <w:tabs>
          <w:tab w:val="left" w:pos="709"/>
        </w:tabs>
        <w:spacing w:after="120"/>
        <w:jc w:val="both"/>
        <w:rPr>
          <w:rFonts w:ascii="Arial" w:hAnsi="Arial" w:cs="Arial"/>
          <w:color w:val="000000"/>
          <w:sz w:val="22"/>
          <w:szCs w:val="22"/>
          <w:lang w:val="lt-LT"/>
        </w:rPr>
      </w:pPr>
      <w:r w:rsidRPr="00082849">
        <w:rPr>
          <w:rFonts w:ascii="Arial" w:hAnsi="Arial" w:cs="Arial"/>
          <w:color w:val="000000"/>
          <w:sz w:val="22"/>
          <w:szCs w:val="22"/>
          <w:lang w:val="lt-LT"/>
        </w:rPr>
        <w:t xml:space="preserve">     </w:t>
      </w:r>
      <w:r w:rsidRPr="00082849">
        <w:rPr>
          <w:rFonts w:ascii="Arial" w:hAnsi="Arial" w:cs="Arial"/>
          <w:color w:val="000000"/>
          <w:sz w:val="22"/>
          <w:szCs w:val="22"/>
          <w:lang w:val="lt-LT"/>
        </w:rPr>
        <w:tab/>
        <w:t>[</w:t>
      </w:r>
      <w:r w:rsidRPr="00082849">
        <w:rPr>
          <w:rFonts w:ascii="Arial" w:hAnsi="Arial" w:cs="Arial"/>
          <w:b/>
          <w:i/>
          <w:color w:val="000000"/>
          <w:sz w:val="22"/>
          <w:szCs w:val="22"/>
          <w:lang w:val="lt-LT"/>
        </w:rPr>
        <w:t>Pavadinimas</w:t>
      </w:r>
      <w:r w:rsidRPr="00082849">
        <w:rPr>
          <w:rFonts w:ascii="Arial" w:hAnsi="Arial" w:cs="Arial"/>
          <w:color w:val="000000"/>
          <w:sz w:val="22"/>
          <w:szCs w:val="22"/>
          <w:lang w:val="lt-LT"/>
        </w:rPr>
        <w:t>], kurios adresas yra [</w:t>
      </w:r>
      <w:r w:rsidRPr="00082849">
        <w:rPr>
          <w:rFonts w:ascii="Arial" w:hAnsi="Arial" w:cs="Arial"/>
          <w:b/>
          <w:i/>
          <w:color w:val="000000"/>
          <w:sz w:val="22"/>
          <w:szCs w:val="22"/>
          <w:lang w:val="lt-LT"/>
        </w:rPr>
        <w:t>adresas</w:t>
      </w:r>
      <w:r w:rsidRPr="00082849">
        <w:rPr>
          <w:rFonts w:ascii="Arial" w:hAnsi="Arial" w:cs="Arial"/>
          <w:color w:val="000000"/>
          <w:sz w:val="22"/>
          <w:szCs w:val="22"/>
          <w:lang w:val="lt-LT"/>
        </w:rPr>
        <w:t>], laiku [</w:t>
      </w:r>
      <w:r w:rsidRPr="00082849">
        <w:rPr>
          <w:rFonts w:ascii="Arial" w:hAnsi="Arial" w:cs="Arial"/>
          <w:b/>
          <w:i/>
          <w:color w:val="000000"/>
          <w:sz w:val="22"/>
          <w:szCs w:val="22"/>
          <w:lang w:val="lt-LT"/>
        </w:rPr>
        <w:t>atliko/neatliko</w:t>
      </w:r>
      <w:r w:rsidRPr="00082849">
        <w:rPr>
          <w:rFonts w:ascii="Arial" w:hAnsi="Arial" w:cs="Arial"/>
          <w:color w:val="000000"/>
          <w:sz w:val="22"/>
          <w:szCs w:val="22"/>
          <w:lang w:val="lt-LT"/>
        </w:rPr>
        <w:t xml:space="preserve">] paslaugas, o Vilniaus universitetas, registruotas adresu Universiteto g. 3, LT-01513 Vilnius, atstovaujamas </w:t>
      </w:r>
      <w:r w:rsidRPr="00082849">
        <w:rPr>
          <w:rFonts w:ascii="Arial" w:hAnsi="Arial" w:cs="Arial"/>
          <w:b/>
          <w:color w:val="000000"/>
          <w:sz w:val="22"/>
          <w:szCs w:val="22"/>
          <w:lang w:val="lt-LT"/>
        </w:rPr>
        <w:t>[</w:t>
      </w:r>
      <w:r w:rsidRPr="00082849">
        <w:rPr>
          <w:rFonts w:ascii="Arial" w:hAnsi="Arial" w:cs="Arial"/>
          <w:b/>
          <w:i/>
          <w:color w:val="000000"/>
          <w:sz w:val="22"/>
          <w:szCs w:val="22"/>
          <w:lang w:val="lt-LT"/>
        </w:rPr>
        <w:t>Pareigos,</w:t>
      </w:r>
      <w:r w:rsidRPr="00082849">
        <w:rPr>
          <w:rFonts w:ascii="Arial" w:hAnsi="Arial" w:cs="Arial"/>
          <w:b/>
          <w:color w:val="000000"/>
          <w:sz w:val="22"/>
          <w:szCs w:val="22"/>
          <w:lang w:val="lt-LT"/>
        </w:rPr>
        <w:t xml:space="preserve"> </w:t>
      </w:r>
      <w:r w:rsidRPr="00082849">
        <w:rPr>
          <w:rFonts w:ascii="Arial" w:hAnsi="Arial" w:cs="Arial"/>
          <w:b/>
          <w:i/>
          <w:color w:val="000000"/>
          <w:sz w:val="22"/>
          <w:szCs w:val="22"/>
          <w:lang w:val="lt-LT"/>
        </w:rPr>
        <w:t>Vardas, Pavardė</w:t>
      </w:r>
      <w:r w:rsidRPr="00082849">
        <w:rPr>
          <w:rFonts w:ascii="Arial" w:hAnsi="Arial" w:cs="Arial"/>
          <w:b/>
          <w:color w:val="000000"/>
          <w:sz w:val="22"/>
          <w:szCs w:val="22"/>
          <w:lang w:val="lt-LT"/>
        </w:rPr>
        <w:t>]</w:t>
      </w:r>
      <w:r w:rsidRPr="00082849">
        <w:rPr>
          <w:rFonts w:ascii="Arial" w:hAnsi="Arial" w:cs="Arial"/>
          <w:color w:val="000000"/>
          <w:sz w:val="22"/>
          <w:szCs w:val="22"/>
          <w:lang w:val="lt-LT"/>
        </w:rPr>
        <w:t>, veikiančio pagal [</w:t>
      </w:r>
      <w:r w:rsidRPr="00082849">
        <w:rPr>
          <w:rFonts w:ascii="Arial" w:hAnsi="Arial" w:cs="Arial"/>
          <w:i/>
          <w:color w:val="000000"/>
          <w:sz w:val="22"/>
          <w:szCs w:val="22"/>
          <w:lang w:val="lt-LT"/>
        </w:rPr>
        <w:t>atstovavimo pagrindas</w:t>
      </w:r>
      <w:r w:rsidRPr="00082849">
        <w:rPr>
          <w:rFonts w:ascii="Arial" w:hAnsi="Arial" w:cs="Arial"/>
          <w:color w:val="000000"/>
          <w:sz w:val="22"/>
          <w:szCs w:val="22"/>
          <w:lang w:val="lt-LT"/>
        </w:rPr>
        <w:t>], [</w:t>
      </w:r>
      <w:r w:rsidRPr="00082849">
        <w:rPr>
          <w:rFonts w:ascii="Arial" w:hAnsi="Arial" w:cs="Arial"/>
          <w:b/>
          <w:i/>
          <w:color w:val="000000"/>
          <w:sz w:val="22"/>
          <w:szCs w:val="22"/>
          <w:lang w:val="lt-LT"/>
        </w:rPr>
        <w:t>priėmė/nepriėmė</w:t>
      </w:r>
      <w:r w:rsidRPr="00082849">
        <w:rPr>
          <w:rFonts w:ascii="Arial" w:hAnsi="Arial" w:cs="Arial"/>
          <w:color w:val="000000"/>
          <w:sz w:val="22"/>
          <w:szCs w:val="22"/>
          <w:lang w:val="lt-LT"/>
        </w:rPr>
        <w:t>] paslaugas, atliktas pagal 202</w:t>
      </w:r>
      <w:r w:rsidR="00C52C04" w:rsidRPr="00082849">
        <w:rPr>
          <w:rFonts w:ascii="Arial" w:hAnsi="Arial" w:cs="Arial"/>
          <w:color w:val="000000"/>
          <w:sz w:val="22"/>
          <w:szCs w:val="22"/>
          <w:lang w:val="lt-LT"/>
        </w:rPr>
        <w:t>5</w:t>
      </w:r>
      <w:r w:rsidRPr="00082849">
        <w:rPr>
          <w:rFonts w:ascii="Arial" w:hAnsi="Arial" w:cs="Arial"/>
          <w:color w:val="000000"/>
          <w:sz w:val="22"/>
          <w:szCs w:val="22"/>
          <w:lang w:val="lt-LT"/>
        </w:rPr>
        <w:t xml:space="preserve">  m. ________ mėn. __ d. sutartį Nr. ___________.</w:t>
      </w:r>
    </w:p>
    <w:p w14:paraId="59B59BFA" w14:textId="77777777" w:rsidR="003B532A" w:rsidRPr="00082849" w:rsidRDefault="0029333B">
      <w:pPr>
        <w:pBdr>
          <w:top w:val="nil"/>
          <w:left w:val="nil"/>
          <w:bottom w:val="nil"/>
          <w:right w:val="nil"/>
          <w:between w:val="nil"/>
        </w:pBdr>
        <w:tabs>
          <w:tab w:val="left" w:pos="709"/>
        </w:tabs>
        <w:spacing w:after="120"/>
        <w:jc w:val="both"/>
        <w:rPr>
          <w:rFonts w:ascii="Arial" w:hAnsi="Arial" w:cs="Arial"/>
          <w:color w:val="000000"/>
          <w:sz w:val="22"/>
          <w:szCs w:val="22"/>
          <w:lang w:val="lt-LT"/>
        </w:rPr>
      </w:pPr>
      <w:r w:rsidRPr="00082849">
        <w:rPr>
          <w:rFonts w:ascii="Arial" w:hAnsi="Arial" w:cs="Arial"/>
          <w:color w:val="000000"/>
          <w:sz w:val="22"/>
          <w:szCs w:val="22"/>
          <w:lang w:val="lt-LT"/>
        </w:rPr>
        <w:t>Atliktos paslaugos: [jei reikia išvardinami]</w:t>
      </w:r>
    </w:p>
    <w:p w14:paraId="272D99BE" w14:textId="77777777" w:rsidR="003B532A" w:rsidRPr="00082849" w:rsidRDefault="003B532A">
      <w:pPr>
        <w:pBdr>
          <w:top w:val="nil"/>
          <w:left w:val="nil"/>
          <w:bottom w:val="nil"/>
          <w:right w:val="nil"/>
          <w:between w:val="nil"/>
        </w:pBdr>
        <w:spacing w:after="120"/>
        <w:jc w:val="both"/>
        <w:rPr>
          <w:rFonts w:ascii="Arial" w:hAnsi="Arial" w:cs="Arial"/>
          <w:color w:val="000000"/>
          <w:sz w:val="22"/>
          <w:szCs w:val="22"/>
          <w:lang w:val="lt-LT"/>
        </w:rPr>
      </w:pPr>
    </w:p>
    <w:p w14:paraId="1B6FD249" w14:textId="77777777" w:rsidR="003B532A" w:rsidRPr="00082849" w:rsidRDefault="003B532A">
      <w:pPr>
        <w:pBdr>
          <w:top w:val="nil"/>
          <w:left w:val="nil"/>
          <w:bottom w:val="nil"/>
          <w:right w:val="nil"/>
          <w:between w:val="nil"/>
        </w:pBdr>
        <w:spacing w:after="120"/>
        <w:jc w:val="both"/>
        <w:rPr>
          <w:rFonts w:ascii="Arial" w:hAnsi="Arial" w:cs="Arial"/>
          <w:color w:val="000000"/>
          <w:sz w:val="22"/>
          <w:szCs w:val="22"/>
          <w:lang w:val="lt-LT"/>
        </w:rPr>
      </w:pPr>
    </w:p>
    <w:tbl>
      <w:tblPr>
        <w:tblStyle w:val="a1"/>
        <w:tblW w:w="9638" w:type="dxa"/>
        <w:tblLayout w:type="fixed"/>
        <w:tblLook w:val="0400" w:firstRow="0" w:lastRow="0" w:firstColumn="0" w:lastColumn="0" w:noHBand="0" w:noVBand="1"/>
      </w:tblPr>
      <w:tblGrid>
        <w:gridCol w:w="4800"/>
        <w:gridCol w:w="4838"/>
      </w:tblGrid>
      <w:tr w:rsidR="003B532A" w:rsidRPr="00082849" w14:paraId="5B1F50E0" w14:textId="77777777">
        <w:tc>
          <w:tcPr>
            <w:tcW w:w="4800" w:type="dxa"/>
          </w:tcPr>
          <w:p w14:paraId="2BE30034" w14:textId="77777777" w:rsidR="003B532A" w:rsidRPr="00082849" w:rsidRDefault="0029333B">
            <w:pPr>
              <w:pBdr>
                <w:top w:val="nil"/>
                <w:left w:val="nil"/>
                <w:bottom w:val="nil"/>
                <w:right w:val="nil"/>
                <w:between w:val="nil"/>
              </w:pBdr>
              <w:ind w:firstLine="34"/>
              <w:rPr>
                <w:rFonts w:ascii="Arial" w:hAnsi="Arial" w:cs="Arial"/>
                <w:b/>
                <w:color w:val="000000"/>
                <w:sz w:val="22"/>
                <w:szCs w:val="22"/>
                <w:lang w:val="lt-LT"/>
              </w:rPr>
            </w:pPr>
            <w:r w:rsidRPr="00082849">
              <w:rPr>
                <w:rFonts w:ascii="Arial" w:hAnsi="Arial" w:cs="Arial"/>
                <w:b/>
                <w:color w:val="000000"/>
                <w:sz w:val="22"/>
                <w:szCs w:val="22"/>
                <w:lang w:val="lt-LT"/>
              </w:rPr>
              <w:t>Užsakovas</w:t>
            </w:r>
          </w:p>
          <w:p w14:paraId="3E8BA1E2"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b/>
                <w:color w:val="000000"/>
                <w:sz w:val="22"/>
                <w:szCs w:val="22"/>
                <w:lang w:val="lt-LT"/>
              </w:rPr>
              <w:t>Vilniaus universitetas</w:t>
            </w:r>
            <w:r w:rsidRPr="00082849">
              <w:rPr>
                <w:rFonts w:ascii="Arial" w:hAnsi="Arial" w:cs="Arial"/>
                <w:color w:val="000000"/>
                <w:sz w:val="22"/>
                <w:szCs w:val="22"/>
                <w:lang w:val="lt-LT"/>
              </w:rPr>
              <w:t>,</w:t>
            </w:r>
          </w:p>
          <w:p w14:paraId="0DCE3086"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color w:val="000000"/>
                <w:sz w:val="22"/>
                <w:szCs w:val="22"/>
                <w:lang w:val="lt-LT"/>
              </w:rPr>
              <w:t xml:space="preserve">Įmonės kodas 211950810, </w:t>
            </w:r>
          </w:p>
          <w:p w14:paraId="3A283ADB"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color w:val="000000"/>
                <w:sz w:val="22"/>
                <w:szCs w:val="22"/>
                <w:lang w:val="lt-LT"/>
              </w:rPr>
              <w:t xml:space="preserve">PVM mokėtojo kodas LT119508113, </w:t>
            </w:r>
          </w:p>
          <w:p w14:paraId="3466A38C"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color w:val="000000"/>
                <w:sz w:val="22"/>
                <w:szCs w:val="22"/>
                <w:lang w:val="lt-LT"/>
              </w:rPr>
              <w:t>Adresas:  Universiteto 3, Vilnius, LT-01513</w:t>
            </w:r>
          </w:p>
          <w:p w14:paraId="609D1058"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color w:val="000000"/>
                <w:sz w:val="22"/>
                <w:szCs w:val="22"/>
                <w:lang w:val="lt-LT"/>
              </w:rPr>
              <w:t>A/s LT537300010002460768</w:t>
            </w:r>
          </w:p>
          <w:p w14:paraId="0488DBAF"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color w:val="000000"/>
                <w:sz w:val="22"/>
                <w:szCs w:val="22"/>
                <w:lang w:val="lt-LT"/>
              </w:rPr>
              <w:t>AB „Swedbank“</w:t>
            </w:r>
          </w:p>
          <w:p w14:paraId="116088A4"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color w:val="000000"/>
                <w:sz w:val="22"/>
                <w:szCs w:val="22"/>
                <w:lang w:val="lt-LT"/>
              </w:rPr>
              <w:t>Banko kodas 73000</w:t>
            </w:r>
          </w:p>
          <w:p w14:paraId="3F66BAAB" w14:textId="77777777" w:rsidR="003B532A" w:rsidRPr="00082849" w:rsidRDefault="003B532A">
            <w:pPr>
              <w:pBdr>
                <w:top w:val="nil"/>
                <w:left w:val="nil"/>
                <w:bottom w:val="nil"/>
                <w:right w:val="nil"/>
                <w:between w:val="nil"/>
              </w:pBdr>
              <w:ind w:firstLine="34"/>
              <w:rPr>
                <w:rFonts w:ascii="Arial" w:hAnsi="Arial" w:cs="Arial"/>
                <w:color w:val="000000"/>
                <w:sz w:val="22"/>
                <w:szCs w:val="22"/>
                <w:lang w:val="lt-LT"/>
              </w:rPr>
            </w:pPr>
          </w:p>
          <w:p w14:paraId="631409B6"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b/>
                <w:color w:val="000000"/>
                <w:sz w:val="22"/>
                <w:szCs w:val="22"/>
                <w:lang w:val="lt-LT"/>
              </w:rPr>
              <w:t>[</w:t>
            </w:r>
            <w:r w:rsidRPr="00082849">
              <w:rPr>
                <w:rFonts w:ascii="Arial" w:hAnsi="Arial" w:cs="Arial"/>
                <w:b/>
                <w:i/>
                <w:color w:val="000000"/>
                <w:sz w:val="22"/>
                <w:szCs w:val="22"/>
                <w:lang w:val="lt-LT"/>
              </w:rPr>
              <w:t>Vardas, Pavardė</w:t>
            </w:r>
            <w:r w:rsidRPr="00082849">
              <w:rPr>
                <w:rFonts w:ascii="Arial" w:hAnsi="Arial" w:cs="Arial"/>
                <w:b/>
                <w:color w:val="000000"/>
                <w:sz w:val="22"/>
                <w:szCs w:val="22"/>
                <w:lang w:val="lt-LT"/>
              </w:rPr>
              <w:t>]</w:t>
            </w:r>
          </w:p>
          <w:p w14:paraId="12C571EC" w14:textId="77777777" w:rsidR="003B532A" w:rsidRPr="00082849" w:rsidRDefault="003B532A">
            <w:pPr>
              <w:pBdr>
                <w:top w:val="nil"/>
                <w:left w:val="nil"/>
                <w:bottom w:val="nil"/>
                <w:right w:val="nil"/>
                <w:between w:val="nil"/>
              </w:pBdr>
              <w:ind w:firstLine="34"/>
              <w:rPr>
                <w:rFonts w:ascii="Arial" w:hAnsi="Arial" w:cs="Arial"/>
                <w:color w:val="000000"/>
                <w:sz w:val="22"/>
                <w:szCs w:val="22"/>
                <w:lang w:val="lt-LT"/>
              </w:rPr>
            </w:pPr>
          </w:p>
          <w:p w14:paraId="3BB0264E"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color w:val="000000"/>
                <w:sz w:val="22"/>
                <w:szCs w:val="22"/>
                <w:lang w:val="lt-LT"/>
              </w:rPr>
              <w:t>_____________________________</w:t>
            </w:r>
          </w:p>
          <w:p w14:paraId="6FBA4152" w14:textId="77777777" w:rsidR="003B532A" w:rsidRPr="00082849" w:rsidRDefault="0029333B">
            <w:pPr>
              <w:pBdr>
                <w:top w:val="nil"/>
                <w:left w:val="nil"/>
                <w:bottom w:val="nil"/>
                <w:right w:val="nil"/>
                <w:between w:val="nil"/>
              </w:pBdr>
              <w:ind w:firstLine="34"/>
              <w:rPr>
                <w:rFonts w:ascii="Arial" w:hAnsi="Arial" w:cs="Arial"/>
                <w:color w:val="000000"/>
                <w:sz w:val="22"/>
                <w:szCs w:val="22"/>
                <w:lang w:val="lt-LT"/>
              </w:rPr>
            </w:pPr>
            <w:r w:rsidRPr="00082849">
              <w:rPr>
                <w:rFonts w:ascii="Arial" w:hAnsi="Arial" w:cs="Arial"/>
                <w:color w:val="000000"/>
                <w:sz w:val="22"/>
                <w:szCs w:val="22"/>
                <w:lang w:val="lt-LT"/>
              </w:rPr>
              <w:t xml:space="preserve">                (parašas)</w:t>
            </w:r>
          </w:p>
          <w:p w14:paraId="5768CF76" w14:textId="77777777" w:rsidR="003B532A" w:rsidRPr="00082849" w:rsidRDefault="003B532A">
            <w:pPr>
              <w:pBdr>
                <w:top w:val="nil"/>
                <w:left w:val="nil"/>
                <w:bottom w:val="nil"/>
                <w:right w:val="nil"/>
                <w:between w:val="nil"/>
              </w:pBdr>
              <w:rPr>
                <w:rFonts w:ascii="Arial" w:hAnsi="Arial" w:cs="Arial"/>
                <w:color w:val="000000"/>
                <w:sz w:val="22"/>
                <w:szCs w:val="22"/>
                <w:lang w:val="lt-LT"/>
              </w:rPr>
            </w:pPr>
          </w:p>
        </w:tc>
        <w:tc>
          <w:tcPr>
            <w:tcW w:w="4838" w:type="dxa"/>
          </w:tcPr>
          <w:p w14:paraId="6AEBD8A0" w14:textId="77777777" w:rsidR="003B532A" w:rsidRPr="00082849" w:rsidRDefault="0029333B">
            <w:pPr>
              <w:pBdr>
                <w:top w:val="nil"/>
                <w:left w:val="nil"/>
                <w:bottom w:val="nil"/>
                <w:right w:val="nil"/>
                <w:between w:val="nil"/>
              </w:pBdr>
              <w:rPr>
                <w:rFonts w:ascii="Arial" w:hAnsi="Arial" w:cs="Arial"/>
                <w:b/>
                <w:color w:val="000000"/>
                <w:sz w:val="22"/>
                <w:szCs w:val="22"/>
                <w:lang w:val="lt-LT"/>
              </w:rPr>
            </w:pPr>
            <w:r w:rsidRPr="00082849">
              <w:rPr>
                <w:rFonts w:ascii="Arial" w:hAnsi="Arial" w:cs="Arial"/>
                <w:b/>
                <w:color w:val="000000"/>
                <w:sz w:val="22"/>
                <w:szCs w:val="22"/>
                <w:lang w:val="lt-LT"/>
              </w:rPr>
              <w:t>Paslaugų teikėjas</w:t>
            </w:r>
          </w:p>
          <w:p w14:paraId="74E26E81" w14:textId="77777777" w:rsidR="003B532A" w:rsidRPr="00082849" w:rsidRDefault="0029333B">
            <w:pPr>
              <w:pBdr>
                <w:top w:val="nil"/>
                <w:left w:val="nil"/>
                <w:bottom w:val="nil"/>
                <w:right w:val="nil"/>
                <w:between w:val="nil"/>
              </w:pBdr>
              <w:rPr>
                <w:rFonts w:ascii="Arial" w:hAnsi="Arial" w:cs="Arial"/>
                <w:b/>
                <w:color w:val="000000"/>
                <w:sz w:val="22"/>
                <w:szCs w:val="22"/>
                <w:lang w:val="lt-LT"/>
              </w:rPr>
            </w:pPr>
            <w:r w:rsidRPr="00082849">
              <w:rPr>
                <w:rFonts w:ascii="Arial" w:hAnsi="Arial" w:cs="Arial"/>
                <w:b/>
                <w:color w:val="000000"/>
                <w:sz w:val="22"/>
                <w:szCs w:val="22"/>
                <w:lang w:val="lt-LT"/>
              </w:rPr>
              <w:t>[</w:t>
            </w:r>
            <w:r w:rsidRPr="00082849">
              <w:rPr>
                <w:rFonts w:ascii="Arial" w:hAnsi="Arial" w:cs="Arial"/>
                <w:b/>
                <w:i/>
                <w:color w:val="000000"/>
                <w:sz w:val="22"/>
                <w:szCs w:val="22"/>
                <w:lang w:val="lt-LT"/>
              </w:rPr>
              <w:t>Pavadinimas</w:t>
            </w:r>
            <w:r w:rsidRPr="00082849">
              <w:rPr>
                <w:rFonts w:ascii="Arial" w:hAnsi="Arial" w:cs="Arial"/>
                <w:b/>
                <w:color w:val="000000"/>
                <w:sz w:val="22"/>
                <w:szCs w:val="22"/>
                <w:lang w:val="lt-LT"/>
              </w:rPr>
              <w:t>]</w:t>
            </w:r>
          </w:p>
          <w:p w14:paraId="2DB638C9" w14:textId="77777777" w:rsidR="003B532A" w:rsidRPr="00082849" w:rsidRDefault="0029333B">
            <w:pPr>
              <w:pBdr>
                <w:top w:val="nil"/>
                <w:left w:val="nil"/>
                <w:bottom w:val="nil"/>
                <w:right w:val="nil"/>
                <w:between w:val="nil"/>
              </w:pBdr>
              <w:rPr>
                <w:rFonts w:ascii="Arial" w:hAnsi="Arial" w:cs="Arial"/>
                <w:color w:val="000000"/>
                <w:sz w:val="22"/>
                <w:szCs w:val="22"/>
                <w:lang w:val="lt-LT"/>
              </w:rPr>
            </w:pPr>
            <w:r w:rsidRPr="00082849">
              <w:rPr>
                <w:rFonts w:ascii="Arial" w:hAnsi="Arial" w:cs="Arial"/>
                <w:color w:val="000000"/>
                <w:sz w:val="22"/>
                <w:szCs w:val="22"/>
                <w:lang w:val="lt-LT"/>
              </w:rPr>
              <w:t xml:space="preserve">Įmonės kodas: </w:t>
            </w:r>
            <w:proofErr w:type="spellStart"/>
            <w:r w:rsidRPr="00082849">
              <w:rPr>
                <w:rFonts w:ascii="Arial" w:hAnsi="Arial" w:cs="Arial"/>
                <w:color w:val="000000"/>
                <w:sz w:val="22"/>
                <w:szCs w:val="22"/>
                <w:lang w:val="lt-LT"/>
              </w:rPr>
              <w:t>xxxxxxxxx</w:t>
            </w:r>
            <w:proofErr w:type="spellEnd"/>
          </w:p>
          <w:p w14:paraId="42AD3C7A" w14:textId="77777777" w:rsidR="003B532A" w:rsidRPr="00082849" w:rsidRDefault="0029333B">
            <w:pPr>
              <w:pBdr>
                <w:top w:val="nil"/>
                <w:left w:val="nil"/>
                <w:bottom w:val="nil"/>
                <w:right w:val="nil"/>
                <w:between w:val="nil"/>
              </w:pBdr>
              <w:rPr>
                <w:rFonts w:ascii="Arial" w:hAnsi="Arial" w:cs="Arial"/>
                <w:color w:val="000000"/>
                <w:sz w:val="22"/>
                <w:szCs w:val="22"/>
                <w:lang w:val="lt-LT"/>
              </w:rPr>
            </w:pPr>
            <w:r w:rsidRPr="00082849">
              <w:rPr>
                <w:rFonts w:ascii="Arial" w:hAnsi="Arial" w:cs="Arial"/>
                <w:color w:val="000000"/>
                <w:sz w:val="22"/>
                <w:szCs w:val="22"/>
                <w:lang w:val="lt-LT"/>
              </w:rPr>
              <w:t xml:space="preserve">PVM mokėtojo kodas: </w:t>
            </w:r>
            <w:proofErr w:type="spellStart"/>
            <w:r w:rsidRPr="00082849">
              <w:rPr>
                <w:rFonts w:ascii="Arial" w:hAnsi="Arial" w:cs="Arial"/>
                <w:color w:val="000000"/>
                <w:sz w:val="22"/>
                <w:szCs w:val="22"/>
                <w:lang w:val="lt-LT"/>
              </w:rPr>
              <w:t>xxxxx</w:t>
            </w:r>
            <w:proofErr w:type="spellEnd"/>
          </w:p>
          <w:p w14:paraId="0AF5FCC6" w14:textId="77777777" w:rsidR="003B532A" w:rsidRPr="00082849" w:rsidRDefault="0029333B">
            <w:pPr>
              <w:pBdr>
                <w:top w:val="nil"/>
                <w:left w:val="nil"/>
                <w:bottom w:val="nil"/>
                <w:right w:val="nil"/>
                <w:between w:val="nil"/>
              </w:pBdr>
              <w:rPr>
                <w:rFonts w:ascii="Arial" w:hAnsi="Arial" w:cs="Arial"/>
                <w:color w:val="000000"/>
                <w:sz w:val="22"/>
                <w:szCs w:val="22"/>
                <w:lang w:val="lt-LT"/>
              </w:rPr>
            </w:pPr>
            <w:r w:rsidRPr="00082849">
              <w:rPr>
                <w:rFonts w:ascii="Arial" w:hAnsi="Arial" w:cs="Arial"/>
                <w:color w:val="000000"/>
                <w:sz w:val="22"/>
                <w:szCs w:val="22"/>
                <w:lang w:val="lt-LT"/>
              </w:rPr>
              <w:t xml:space="preserve">Adresas: </w:t>
            </w:r>
            <w:proofErr w:type="spellStart"/>
            <w:r w:rsidRPr="00082849">
              <w:rPr>
                <w:rFonts w:ascii="Arial" w:hAnsi="Arial" w:cs="Arial"/>
                <w:color w:val="000000"/>
                <w:sz w:val="22"/>
                <w:szCs w:val="22"/>
                <w:lang w:val="lt-LT"/>
              </w:rPr>
              <w:t>xxxxxxxxx</w:t>
            </w:r>
            <w:proofErr w:type="spellEnd"/>
          </w:p>
          <w:p w14:paraId="19EEF35A" w14:textId="77777777" w:rsidR="003B532A" w:rsidRPr="00082849" w:rsidRDefault="0029333B">
            <w:pPr>
              <w:pBdr>
                <w:top w:val="nil"/>
                <w:left w:val="nil"/>
                <w:bottom w:val="nil"/>
                <w:right w:val="nil"/>
                <w:between w:val="nil"/>
              </w:pBdr>
              <w:rPr>
                <w:rFonts w:ascii="Arial" w:hAnsi="Arial" w:cs="Arial"/>
                <w:color w:val="000000"/>
                <w:sz w:val="22"/>
                <w:szCs w:val="22"/>
                <w:lang w:val="lt-LT"/>
              </w:rPr>
            </w:pPr>
            <w:r w:rsidRPr="00082849">
              <w:rPr>
                <w:rFonts w:ascii="Arial" w:hAnsi="Arial" w:cs="Arial"/>
                <w:color w:val="000000"/>
                <w:sz w:val="22"/>
                <w:szCs w:val="22"/>
                <w:lang w:val="lt-LT"/>
              </w:rPr>
              <w:t xml:space="preserve">A/s: </w:t>
            </w:r>
            <w:proofErr w:type="spellStart"/>
            <w:r w:rsidRPr="00082849">
              <w:rPr>
                <w:rFonts w:ascii="Arial" w:hAnsi="Arial" w:cs="Arial"/>
                <w:color w:val="000000"/>
                <w:sz w:val="22"/>
                <w:szCs w:val="22"/>
                <w:lang w:val="lt-LT"/>
              </w:rPr>
              <w:t>xxxxxxxxx</w:t>
            </w:r>
            <w:proofErr w:type="spellEnd"/>
          </w:p>
          <w:p w14:paraId="7EFA78BE" w14:textId="77777777" w:rsidR="003B532A" w:rsidRPr="00082849" w:rsidRDefault="0029333B">
            <w:pPr>
              <w:pBdr>
                <w:top w:val="nil"/>
                <w:left w:val="nil"/>
                <w:bottom w:val="nil"/>
                <w:right w:val="nil"/>
                <w:between w:val="nil"/>
              </w:pBdr>
              <w:rPr>
                <w:rFonts w:ascii="Arial" w:hAnsi="Arial" w:cs="Arial"/>
                <w:color w:val="000000"/>
                <w:sz w:val="22"/>
                <w:szCs w:val="22"/>
                <w:lang w:val="lt-LT"/>
              </w:rPr>
            </w:pPr>
            <w:r w:rsidRPr="00082849">
              <w:rPr>
                <w:rFonts w:ascii="Arial" w:hAnsi="Arial" w:cs="Arial"/>
                <w:color w:val="000000"/>
                <w:sz w:val="22"/>
                <w:szCs w:val="22"/>
                <w:lang w:val="lt-LT"/>
              </w:rPr>
              <w:t xml:space="preserve">Bankas: </w:t>
            </w:r>
            <w:proofErr w:type="spellStart"/>
            <w:r w:rsidRPr="00082849">
              <w:rPr>
                <w:rFonts w:ascii="Arial" w:hAnsi="Arial" w:cs="Arial"/>
                <w:color w:val="000000"/>
                <w:sz w:val="22"/>
                <w:szCs w:val="22"/>
                <w:lang w:val="lt-LT"/>
              </w:rPr>
              <w:t>xxxxxxxxxxxxxxx</w:t>
            </w:r>
            <w:proofErr w:type="spellEnd"/>
          </w:p>
          <w:p w14:paraId="69F701F0" w14:textId="77777777" w:rsidR="003B532A" w:rsidRPr="00082849" w:rsidRDefault="0029333B">
            <w:pPr>
              <w:pBdr>
                <w:top w:val="nil"/>
                <w:left w:val="nil"/>
                <w:bottom w:val="nil"/>
                <w:right w:val="nil"/>
                <w:between w:val="nil"/>
              </w:pBdr>
              <w:rPr>
                <w:rFonts w:ascii="Arial" w:hAnsi="Arial" w:cs="Arial"/>
                <w:color w:val="000000"/>
                <w:sz w:val="22"/>
                <w:szCs w:val="22"/>
                <w:lang w:val="lt-LT"/>
              </w:rPr>
            </w:pPr>
            <w:r w:rsidRPr="00082849">
              <w:rPr>
                <w:rFonts w:ascii="Arial" w:hAnsi="Arial" w:cs="Arial"/>
                <w:color w:val="000000"/>
                <w:sz w:val="22"/>
                <w:szCs w:val="22"/>
                <w:lang w:val="lt-LT"/>
              </w:rPr>
              <w:t xml:space="preserve">Banko kodas: </w:t>
            </w:r>
            <w:proofErr w:type="spellStart"/>
            <w:r w:rsidRPr="00082849">
              <w:rPr>
                <w:rFonts w:ascii="Arial" w:hAnsi="Arial" w:cs="Arial"/>
                <w:color w:val="000000"/>
                <w:sz w:val="22"/>
                <w:szCs w:val="22"/>
                <w:lang w:val="lt-LT"/>
              </w:rPr>
              <w:t>xxxxxxxxx</w:t>
            </w:r>
            <w:proofErr w:type="spellEnd"/>
          </w:p>
          <w:p w14:paraId="44124A33" w14:textId="77777777" w:rsidR="003B532A" w:rsidRPr="00082849" w:rsidRDefault="003B532A">
            <w:pPr>
              <w:pBdr>
                <w:top w:val="nil"/>
                <w:left w:val="nil"/>
                <w:bottom w:val="nil"/>
                <w:right w:val="nil"/>
                <w:between w:val="nil"/>
              </w:pBdr>
              <w:rPr>
                <w:rFonts w:ascii="Arial" w:hAnsi="Arial" w:cs="Arial"/>
                <w:color w:val="000000"/>
                <w:sz w:val="22"/>
                <w:szCs w:val="22"/>
                <w:lang w:val="lt-LT"/>
              </w:rPr>
            </w:pPr>
          </w:p>
          <w:p w14:paraId="0CB56397" w14:textId="77777777" w:rsidR="003B532A" w:rsidRPr="00082849" w:rsidRDefault="0029333B">
            <w:pPr>
              <w:pBdr>
                <w:top w:val="nil"/>
                <w:left w:val="nil"/>
                <w:bottom w:val="nil"/>
                <w:right w:val="nil"/>
                <w:between w:val="nil"/>
              </w:pBdr>
              <w:rPr>
                <w:rFonts w:ascii="Arial" w:hAnsi="Arial" w:cs="Arial"/>
                <w:color w:val="000000"/>
                <w:sz w:val="22"/>
                <w:szCs w:val="22"/>
                <w:lang w:val="lt-LT"/>
              </w:rPr>
            </w:pPr>
            <w:r w:rsidRPr="00082849">
              <w:rPr>
                <w:rFonts w:ascii="Arial" w:hAnsi="Arial" w:cs="Arial"/>
                <w:b/>
                <w:color w:val="000000"/>
                <w:sz w:val="22"/>
                <w:szCs w:val="22"/>
                <w:lang w:val="lt-LT"/>
              </w:rPr>
              <w:t>[</w:t>
            </w:r>
            <w:r w:rsidRPr="00082849">
              <w:rPr>
                <w:rFonts w:ascii="Arial" w:hAnsi="Arial" w:cs="Arial"/>
                <w:b/>
                <w:i/>
                <w:color w:val="000000"/>
                <w:sz w:val="22"/>
                <w:szCs w:val="22"/>
                <w:lang w:val="lt-LT"/>
              </w:rPr>
              <w:t>Vardas, Pavardė</w:t>
            </w:r>
            <w:r w:rsidRPr="00082849">
              <w:rPr>
                <w:rFonts w:ascii="Arial" w:hAnsi="Arial" w:cs="Arial"/>
                <w:b/>
                <w:color w:val="000000"/>
                <w:sz w:val="22"/>
                <w:szCs w:val="22"/>
                <w:lang w:val="lt-LT"/>
              </w:rPr>
              <w:t>]</w:t>
            </w:r>
          </w:p>
          <w:p w14:paraId="25BA6243" w14:textId="77777777" w:rsidR="003B532A" w:rsidRPr="00082849" w:rsidRDefault="003B532A">
            <w:pPr>
              <w:pBdr>
                <w:top w:val="nil"/>
                <w:left w:val="nil"/>
                <w:bottom w:val="nil"/>
                <w:right w:val="nil"/>
                <w:between w:val="nil"/>
              </w:pBdr>
              <w:rPr>
                <w:rFonts w:ascii="Arial" w:hAnsi="Arial" w:cs="Arial"/>
                <w:color w:val="000000"/>
                <w:sz w:val="22"/>
                <w:szCs w:val="22"/>
                <w:lang w:val="lt-LT"/>
              </w:rPr>
            </w:pPr>
          </w:p>
          <w:p w14:paraId="7A5865F9" w14:textId="77777777" w:rsidR="003B532A" w:rsidRPr="00082849" w:rsidRDefault="0029333B">
            <w:pPr>
              <w:pBdr>
                <w:top w:val="nil"/>
                <w:left w:val="nil"/>
                <w:bottom w:val="nil"/>
                <w:right w:val="nil"/>
                <w:between w:val="nil"/>
              </w:pBdr>
              <w:rPr>
                <w:rFonts w:ascii="Arial" w:hAnsi="Arial" w:cs="Arial"/>
                <w:color w:val="000000"/>
                <w:sz w:val="22"/>
                <w:szCs w:val="22"/>
                <w:lang w:val="lt-LT"/>
              </w:rPr>
            </w:pPr>
            <w:r w:rsidRPr="00082849">
              <w:rPr>
                <w:rFonts w:ascii="Arial" w:hAnsi="Arial" w:cs="Arial"/>
                <w:color w:val="000000"/>
                <w:sz w:val="22"/>
                <w:szCs w:val="22"/>
                <w:lang w:val="lt-LT"/>
              </w:rPr>
              <w:t>_________________________</w:t>
            </w:r>
          </w:p>
          <w:p w14:paraId="2C4D0628" w14:textId="77777777" w:rsidR="003B532A" w:rsidRPr="00082849" w:rsidRDefault="0029333B">
            <w:pPr>
              <w:pBdr>
                <w:top w:val="nil"/>
                <w:left w:val="nil"/>
                <w:bottom w:val="nil"/>
                <w:right w:val="nil"/>
                <w:between w:val="nil"/>
              </w:pBdr>
              <w:ind w:left="283" w:firstLine="0"/>
              <w:jc w:val="both"/>
              <w:rPr>
                <w:rFonts w:ascii="Arial" w:hAnsi="Arial" w:cs="Arial"/>
                <w:color w:val="000000"/>
                <w:sz w:val="22"/>
                <w:szCs w:val="22"/>
                <w:lang w:val="lt-LT"/>
              </w:rPr>
            </w:pPr>
            <w:r w:rsidRPr="00082849">
              <w:rPr>
                <w:rFonts w:ascii="Arial" w:hAnsi="Arial" w:cs="Arial"/>
                <w:color w:val="000000"/>
                <w:sz w:val="22"/>
                <w:szCs w:val="22"/>
                <w:lang w:val="lt-LT"/>
              </w:rPr>
              <w:t xml:space="preserve">               (parašas)</w:t>
            </w:r>
          </w:p>
          <w:p w14:paraId="21F1FA62" w14:textId="77777777" w:rsidR="003B532A" w:rsidRPr="00082849" w:rsidRDefault="003B532A">
            <w:pPr>
              <w:pBdr>
                <w:top w:val="nil"/>
                <w:left w:val="nil"/>
                <w:bottom w:val="nil"/>
                <w:right w:val="nil"/>
                <w:between w:val="nil"/>
              </w:pBdr>
              <w:rPr>
                <w:rFonts w:ascii="Arial" w:hAnsi="Arial" w:cs="Arial"/>
                <w:color w:val="000000"/>
                <w:sz w:val="22"/>
                <w:szCs w:val="22"/>
                <w:lang w:val="lt-LT"/>
              </w:rPr>
            </w:pPr>
          </w:p>
        </w:tc>
      </w:tr>
    </w:tbl>
    <w:p w14:paraId="5B6E81F5" w14:textId="77777777" w:rsidR="003B532A" w:rsidRPr="00082849" w:rsidRDefault="003B532A">
      <w:pPr>
        <w:rPr>
          <w:rFonts w:ascii="Arial" w:eastAsia="Arial" w:hAnsi="Arial" w:cs="Arial"/>
          <w:b/>
          <w:sz w:val="22"/>
          <w:szCs w:val="22"/>
          <w:lang w:val="lt-LT"/>
        </w:rPr>
      </w:pPr>
    </w:p>
    <w:sectPr w:rsidR="003B532A" w:rsidRPr="00082849" w:rsidSect="003D633F">
      <w:headerReference w:type="default" r:id="rId11"/>
      <w:footerReference w:type="default" r:id="rId12"/>
      <w:footerReference w:type="first" r:id="rId13"/>
      <w:pgSz w:w="11906" w:h="16838"/>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81D2" w14:textId="77777777" w:rsidR="00900495" w:rsidRDefault="00900495">
      <w:r>
        <w:separator/>
      </w:r>
    </w:p>
  </w:endnote>
  <w:endnote w:type="continuationSeparator" w:id="0">
    <w:p w14:paraId="0040E518" w14:textId="77777777" w:rsidR="00900495" w:rsidRDefault="0090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 Mincho Light J">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WenQuanYi Zen Hei">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B7B3" w14:textId="77777777" w:rsidR="003B532A" w:rsidRDefault="003B532A">
    <w:pPr>
      <w:pBdr>
        <w:top w:val="nil"/>
        <w:left w:val="nil"/>
        <w:bottom w:val="nil"/>
        <w:right w:val="nil"/>
        <w:between w:val="nil"/>
      </w:pBdr>
      <w:tabs>
        <w:tab w:val="center" w:pos="4819"/>
        <w:tab w:val="right" w:pos="9638"/>
        <w:tab w:val="left" w:pos="2760"/>
      </w:tabs>
      <w:ind w:firstLin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2FBC" w14:textId="77777777" w:rsidR="003B532A" w:rsidRDefault="003B532A">
    <w:pPr>
      <w:pBdr>
        <w:top w:val="nil"/>
        <w:left w:val="nil"/>
        <w:bottom w:val="nil"/>
        <w:right w:val="nil"/>
        <w:between w:val="nil"/>
      </w:pBdr>
      <w:tabs>
        <w:tab w:val="center" w:pos="4819"/>
        <w:tab w:val="right" w:pos="9638"/>
        <w:tab w:val="left" w:pos="851"/>
        <w:tab w:val="left" w:pos="3119"/>
        <w:tab w:val="left" w:pos="5954"/>
      </w:tabs>
      <w:ind w:firstLine="0"/>
      <w:rPr>
        <w:rFonts w:ascii="Arial" w:eastAsia="Arial" w:hAnsi="Arial" w:cs="Arial"/>
        <w:color w:val="7B003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FC91" w14:textId="77777777" w:rsidR="00900495" w:rsidRDefault="00900495">
      <w:r>
        <w:separator/>
      </w:r>
    </w:p>
  </w:footnote>
  <w:footnote w:type="continuationSeparator" w:id="0">
    <w:p w14:paraId="0B32C8BE" w14:textId="77777777" w:rsidR="00900495" w:rsidRDefault="0090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8F22" w14:textId="77777777" w:rsidR="003B532A" w:rsidRDefault="0029333B">
    <w:pPr>
      <w:pBdr>
        <w:top w:val="nil"/>
        <w:left w:val="nil"/>
        <w:bottom w:val="nil"/>
        <w:right w:val="nil"/>
        <w:between w:val="nil"/>
      </w:pBdr>
      <w:tabs>
        <w:tab w:val="center" w:pos="4819"/>
        <w:tab w:val="right" w:pos="9638"/>
        <w:tab w:val="left" w:pos="3645"/>
      </w:tabs>
      <w:ind w:firstLine="0"/>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4C9A"/>
    <w:multiLevelType w:val="multilevel"/>
    <w:tmpl w:val="D9C8514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0015DD9"/>
    <w:multiLevelType w:val="multilevel"/>
    <w:tmpl w:val="28083BD8"/>
    <w:lvl w:ilvl="0">
      <w:start w:val="1"/>
      <w:numFmt w:val="decimal"/>
      <w:lvlText w:val="%1."/>
      <w:lvlJc w:val="left"/>
      <w:pPr>
        <w:ind w:left="0" w:firstLine="0"/>
      </w:pPr>
      <w:rPr>
        <w:rFonts w:ascii="Times New Roman" w:eastAsia="Times New Roman" w:hAnsi="Times New Roman" w:cs="Times New Roman"/>
        <w:b/>
        <w:i w:val="0"/>
      </w:rPr>
    </w:lvl>
    <w:lvl w:ilvl="1">
      <w:start w:val="1"/>
      <w:numFmt w:val="decimal"/>
      <w:lvlText w:val="%1.%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2A"/>
    <w:rsid w:val="00031487"/>
    <w:rsid w:val="00082849"/>
    <w:rsid w:val="00092B3A"/>
    <w:rsid w:val="000B6DB9"/>
    <w:rsid w:val="000B78BC"/>
    <w:rsid w:val="000C17F7"/>
    <w:rsid w:val="000C33F9"/>
    <w:rsid w:val="002868D2"/>
    <w:rsid w:val="0029333B"/>
    <w:rsid w:val="002947A6"/>
    <w:rsid w:val="002969F3"/>
    <w:rsid w:val="002D418D"/>
    <w:rsid w:val="0034624C"/>
    <w:rsid w:val="003B532A"/>
    <w:rsid w:val="003D633F"/>
    <w:rsid w:val="003F1972"/>
    <w:rsid w:val="00430CEA"/>
    <w:rsid w:val="004756C3"/>
    <w:rsid w:val="004A4A7B"/>
    <w:rsid w:val="004F0180"/>
    <w:rsid w:val="00641663"/>
    <w:rsid w:val="00645228"/>
    <w:rsid w:val="00697708"/>
    <w:rsid w:val="006B4DDD"/>
    <w:rsid w:val="006B5475"/>
    <w:rsid w:val="006E425D"/>
    <w:rsid w:val="007302E7"/>
    <w:rsid w:val="00900495"/>
    <w:rsid w:val="009D5F5A"/>
    <w:rsid w:val="009F6585"/>
    <w:rsid w:val="00A07018"/>
    <w:rsid w:val="00A71826"/>
    <w:rsid w:val="00AC5CC4"/>
    <w:rsid w:val="00AC6F20"/>
    <w:rsid w:val="00B97BE1"/>
    <w:rsid w:val="00BA0A74"/>
    <w:rsid w:val="00BC150F"/>
    <w:rsid w:val="00C52C04"/>
    <w:rsid w:val="00D233A9"/>
    <w:rsid w:val="00D26ED3"/>
    <w:rsid w:val="00D75B32"/>
    <w:rsid w:val="00D971F6"/>
    <w:rsid w:val="00E11C11"/>
    <w:rsid w:val="00EF07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1136"/>
  <w15:docId w15:val="{764FBE60-8352-431B-8CF3-2AA3510B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E7"/>
    <w:rPr>
      <w:lang w:val="en-GB"/>
    </w:rPr>
  </w:style>
  <w:style w:type="paragraph" w:styleId="Heading1">
    <w:name w:val="heading 1"/>
    <w:basedOn w:val="Normal"/>
    <w:next w:val="Normal"/>
    <w:link w:val="Heading1Char"/>
    <w:uiPriority w:val="9"/>
    <w:qFormat/>
    <w:rsid w:val="00AC31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B01E1D"/>
    <w:pPr>
      <w:keepNext/>
      <w:keepLines/>
      <w:spacing w:before="200"/>
      <w:outlineLvl w:val="4"/>
    </w:pPr>
    <w:rPr>
      <w:rFonts w:asciiTheme="majorHAnsi" w:eastAsiaTheme="majorEastAsia" w:hAnsiTheme="majorHAnsi" w:cstheme="majorBidi"/>
      <w:color w:val="1F4D78" w:themeColor="accent1" w:themeShade="7F"/>
      <w:lang w:val="lt-LT"/>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F925D5"/>
    <w:pPr>
      <w:keepNext/>
      <w:keepLines/>
      <w:spacing w:before="200"/>
      <w:outlineLvl w:val="7"/>
    </w:pPr>
    <w:rPr>
      <w:rFonts w:asciiTheme="majorHAnsi" w:eastAsiaTheme="majorEastAsia" w:hAnsiTheme="majorHAnsi" w:cstheme="majorBidi"/>
      <w:color w:val="404040" w:themeColor="text1" w:themeTint="BF"/>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660C4"/>
    <w:pPr>
      <w:ind w:firstLine="0"/>
      <w:jc w:val="center"/>
    </w:pPr>
    <w:rPr>
      <w:b/>
      <w:bCs/>
      <w:lang w:val="lt-LT"/>
    </w:rPr>
  </w:style>
  <w:style w:type="paragraph" w:styleId="Header">
    <w:name w:val="header"/>
    <w:aliases w:val="Viršutinis kolontitulas Diagrama, Char Diagrama, Char Diagrama Diagrama Diagrama Diagrama Diagrama Diagrama Diagrama Diagrama Diagrama Diagrama Diagrama Diagrama Diagrama,Viršutinis kolontitulas Diagrama1,Char Diagrama Diagrama1"/>
    <w:basedOn w:val="Normal"/>
    <w:link w:val="HeaderChar"/>
    <w:unhideWhenUsed/>
    <w:rsid w:val="00EF59E8"/>
    <w:pPr>
      <w:tabs>
        <w:tab w:val="center" w:pos="4819"/>
        <w:tab w:val="right" w:pos="9638"/>
      </w:tabs>
    </w:pPr>
  </w:style>
  <w:style w:type="character" w:customStyle="1" w:styleId="HeaderChar">
    <w:name w:val="Header Char"/>
    <w:aliases w:val="Viršutinis kolontitulas Diagrama Char, Char Diagrama Char, Char Diagrama Diagrama Diagrama Diagrama Diagrama Diagrama Diagrama Diagrama Diagrama Diagrama Diagrama Diagrama Diagrama Char,Viršutinis kolontitulas Diagrama1 Char"/>
    <w:basedOn w:val="DefaultParagraphFont"/>
    <w:link w:val="Header"/>
    <w:rsid w:val="00EF59E8"/>
    <w:rPr>
      <w:lang w:val="en-GB"/>
    </w:rPr>
  </w:style>
  <w:style w:type="paragraph" w:styleId="Footer">
    <w:name w:val="footer"/>
    <w:basedOn w:val="Normal"/>
    <w:link w:val="FooterChar"/>
    <w:uiPriority w:val="99"/>
    <w:unhideWhenUsed/>
    <w:rsid w:val="00EF59E8"/>
    <w:pPr>
      <w:tabs>
        <w:tab w:val="center" w:pos="4819"/>
        <w:tab w:val="right" w:pos="9638"/>
      </w:tabs>
    </w:pPr>
  </w:style>
  <w:style w:type="character" w:customStyle="1" w:styleId="FooterChar">
    <w:name w:val="Footer Char"/>
    <w:basedOn w:val="DefaultParagraphFont"/>
    <w:link w:val="Footer"/>
    <w:uiPriority w:val="99"/>
    <w:rsid w:val="00EF59E8"/>
    <w:rPr>
      <w:lang w:val="en-GB"/>
    </w:rPr>
  </w:style>
  <w:style w:type="character" w:styleId="Hyperlink">
    <w:name w:val="Hyperlink"/>
    <w:basedOn w:val="DefaultParagraphFont"/>
    <w:uiPriority w:val="99"/>
    <w:unhideWhenUsed/>
    <w:rsid w:val="005E49CD"/>
    <w:rPr>
      <w:color w:val="0563C1" w:themeColor="hyperlink"/>
      <w:u w:val="single"/>
    </w:rPr>
  </w:style>
  <w:style w:type="paragraph" w:styleId="BalloonText">
    <w:name w:val="Balloon Text"/>
    <w:basedOn w:val="Normal"/>
    <w:link w:val="BalloonTextChar"/>
    <w:uiPriority w:val="99"/>
    <w:semiHidden/>
    <w:unhideWhenUsed/>
    <w:rsid w:val="00753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B5"/>
    <w:rPr>
      <w:rFonts w:ascii="Segoe UI" w:hAnsi="Segoe UI" w:cs="Segoe UI"/>
      <w:sz w:val="18"/>
      <w:szCs w:val="18"/>
      <w:lang w:val="en-GB"/>
    </w:rPr>
  </w:style>
  <w:style w:type="table" w:customStyle="1" w:styleId="TableGrid3">
    <w:name w:val="Table Grid3"/>
    <w:basedOn w:val="TableNormal"/>
    <w:next w:val="TableGrid"/>
    <w:uiPriority w:val="39"/>
    <w:rsid w:val="00140DDD"/>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4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0DDD"/>
    <w:pPr>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662798"/>
    <w:pPr>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Bullet 1,Use Case List Paragraph,List Paragraph 1,List Paragraph Red,Buletai,Bullet EY,List Paragraph21,List Paragraph1,List Paragraph2,Numbering,ERP-List Paragraph,List Paragraph11,List Paragraph111,Paragraph,List not in Table,Bull"/>
    <w:basedOn w:val="Normal"/>
    <w:link w:val="ListParagraphChar"/>
    <w:uiPriority w:val="34"/>
    <w:qFormat/>
    <w:rsid w:val="00781516"/>
    <w:pPr>
      <w:ind w:left="720"/>
      <w:contextualSpacing/>
    </w:pPr>
  </w:style>
  <w:style w:type="table" w:customStyle="1" w:styleId="Lentelstinklelis2">
    <w:name w:val="Lentelės tinklelis2"/>
    <w:basedOn w:val="TableNormal"/>
    <w:next w:val="TableGrid"/>
    <w:uiPriority w:val="59"/>
    <w:rsid w:val="003E220A"/>
    <w:pPr>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2661D"/>
    <w:pPr>
      <w:spacing w:after="120"/>
      <w:ind w:left="283" w:firstLine="0"/>
    </w:pPr>
  </w:style>
  <w:style w:type="character" w:customStyle="1" w:styleId="BodyTextIndentChar">
    <w:name w:val="Body Text Indent Char"/>
    <w:basedOn w:val="DefaultParagraphFont"/>
    <w:link w:val="BodyTextIndent"/>
    <w:rsid w:val="0012661D"/>
    <w:rPr>
      <w:rFonts w:eastAsia="Times New Roman"/>
      <w:lang w:val="en-GB"/>
    </w:rPr>
  </w:style>
  <w:style w:type="paragraph" w:customStyle="1" w:styleId="Point1">
    <w:name w:val="Point 1"/>
    <w:basedOn w:val="Normal"/>
    <w:uiPriority w:val="99"/>
    <w:rsid w:val="003220E7"/>
    <w:pPr>
      <w:spacing w:before="120" w:after="120"/>
      <w:ind w:left="1418" w:hanging="567"/>
      <w:jc w:val="both"/>
    </w:pPr>
  </w:style>
  <w:style w:type="character" w:customStyle="1" w:styleId="ListParagraphChar">
    <w:name w:val="List Paragraph Char"/>
    <w:aliases w:val="lp1 Char,Bullet 1 Char,Use Case List Paragraph Char,List Paragraph 1 Char,List Paragraph Red Char,Buletai Char,Bullet EY Char,List Paragraph21 Char,List Paragraph1 Char,List Paragraph2 Char,Numbering Char,ERP-List Paragraph Char"/>
    <w:link w:val="ListParagraph"/>
    <w:uiPriority w:val="34"/>
    <w:qFormat/>
    <w:locked/>
    <w:rsid w:val="004A42C1"/>
    <w:rPr>
      <w:lang w:val="en-GB"/>
    </w:rPr>
  </w:style>
  <w:style w:type="character" w:customStyle="1" w:styleId="Heading1Char">
    <w:name w:val="Heading 1 Char"/>
    <w:basedOn w:val="DefaultParagraphFont"/>
    <w:link w:val="Heading1"/>
    <w:uiPriority w:val="9"/>
    <w:rsid w:val="00AC3111"/>
    <w:rPr>
      <w:rFonts w:asciiTheme="majorHAnsi" w:eastAsiaTheme="majorEastAsia" w:hAnsiTheme="majorHAnsi" w:cstheme="majorBidi"/>
      <w:color w:val="2E74B5" w:themeColor="accent1" w:themeShade="BF"/>
      <w:sz w:val="32"/>
      <w:szCs w:val="32"/>
      <w:lang w:val="en-GB"/>
    </w:rPr>
  </w:style>
  <w:style w:type="character" w:styleId="CommentReference">
    <w:name w:val="annotation reference"/>
    <w:basedOn w:val="DefaultParagraphFont"/>
    <w:uiPriority w:val="99"/>
    <w:semiHidden/>
    <w:unhideWhenUsed/>
    <w:rsid w:val="003A074C"/>
    <w:rPr>
      <w:sz w:val="16"/>
      <w:szCs w:val="16"/>
    </w:rPr>
  </w:style>
  <w:style w:type="paragraph" w:styleId="CommentText">
    <w:name w:val="annotation text"/>
    <w:basedOn w:val="Normal"/>
    <w:link w:val="CommentTextChar"/>
    <w:uiPriority w:val="99"/>
    <w:semiHidden/>
    <w:unhideWhenUsed/>
    <w:rsid w:val="003A074C"/>
    <w:rPr>
      <w:sz w:val="20"/>
      <w:szCs w:val="20"/>
    </w:rPr>
  </w:style>
  <w:style w:type="character" w:customStyle="1" w:styleId="CommentTextChar">
    <w:name w:val="Comment Text Char"/>
    <w:basedOn w:val="DefaultParagraphFont"/>
    <w:link w:val="CommentText"/>
    <w:uiPriority w:val="99"/>
    <w:semiHidden/>
    <w:rsid w:val="003A074C"/>
    <w:rPr>
      <w:sz w:val="20"/>
      <w:szCs w:val="20"/>
      <w:lang w:val="en-GB"/>
    </w:rPr>
  </w:style>
  <w:style w:type="paragraph" w:styleId="CommentSubject">
    <w:name w:val="annotation subject"/>
    <w:basedOn w:val="CommentText"/>
    <w:next w:val="CommentText"/>
    <w:link w:val="CommentSubjectChar"/>
    <w:uiPriority w:val="99"/>
    <w:semiHidden/>
    <w:unhideWhenUsed/>
    <w:rsid w:val="003A074C"/>
    <w:rPr>
      <w:b/>
      <w:bCs/>
    </w:rPr>
  </w:style>
  <w:style w:type="character" w:customStyle="1" w:styleId="CommentSubjectChar">
    <w:name w:val="Comment Subject Char"/>
    <w:basedOn w:val="CommentTextChar"/>
    <w:link w:val="CommentSubject"/>
    <w:uiPriority w:val="99"/>
    <w:semiHidden/>
    <w:rsid w:val="003A074C"/>
    <w:rPr>
      <w:b/>
      <w:bCs/>
      <w:sz w:val="20"/>
      <w:szCs w:val="20"/>
      <w:lang w:val="en-GB"/>
    </w:rPr>
  </w:style>
  <w:style w:type="paragraph" w:styleId="NormalWeb">
    <w:name w:val="Normal (Web)"/>
    <w:basedOn w:val="Normal"/>
    <w:uiPriority w:val="99"/>
    <w:unhideWhenUsed/>
    <w:rsid w:val="001F06C5"/>
    <w:pPr>
      <w:ind w:firstLine="0"/>
    </w:pPr>
    <w:rPr>
      <w:lang w:val="lt-LT"/>
    </w:rPr>
  </w:style>
  <w:style w:type="paragraph" w:customStyle="1" w:styleId="SSutPunktas">
    <w:name w:val="SSutPunktas"/>
    <w:basedOn w:val="Normal"/>
    <w:rsid w:val="00B462A2"/>
    <w:pPr>
      <w:tabs>
        <w:tab w:val="num" w:pos="360"/>
      </w:tabs>
      <w:suppressAutoHyphens/>
      <w:spacing w:after="57"/>
      <w:ind w:left="340" w:hanging="340"/>
      <w:jc w:val="both"/>
      <w:outlineLvl w:val="1"/>
    </w:pPr>
    <w:rPr>
      <w:rFonts w:eastAsia="HG Mincho Light J"/>
      <w:color w:val="000000"/>
      <w:sz w:val="20"/>
      <w:lang w:val="lt-LT"/>
    </w:rPr>
  </w:style>
  <w:style w:type="paragraph" w:customStyle="1" w:styleId="SSutSkyrius">
    <w:name w:val="SSutSkyrius"/>
    <w:basedOn w:val="Normal"/>
    <w:next w:val="SSutPunktas"/>
    <w:rsid w:val="00B462A2"/>
    <w:pPr>
      <w:keepNext/>
      <w:tabs>
        <w:tab w:val="num" w:pos="360"/>
      </w:tabs>
      <w:suppressAutoHyphens/>
      <w:spacing w:before="113" w:after="57"/>
      <w:ind w:left="340" w:hanging="340"/>
      <w:outlineLvl w:val="0"/>
    </w:pPr>
    <w:rPr>
      <w:rFonts w:eastAsia="HG Mincho Light J"/>
      <w:b/>
      <w:color w:val="000000"/>
      <w:sz w:val="20"/>
      <w:lang w:val="lt-LT"/>
    </w:rPr>
  </w:style>
  <w:style w:type="character" w:customStyle="1" w:styleId="Heading5Char">
    <w:name w:val="Heading 5 Char"/>
    <w:basedOn w:val="DefaultParagraphFont"/>
    <w:link w:val="Heading5"/>
    <w:uiPriority w:val="9"/>
    <w:semiHidden/>
    <w:rsid w:val="00B01E1D"/>
    <w:rPr>
      <w:rFonts w:asciiTheme="majorHAnsi" w:eastAsiaTheme="majorEastAsia" w:hAnsiTheme="majorHAnsi" w:cstheme="majorBidi"/>
      <w:color w:val="1F4D78" w:themeColor="accent1" w:themeShade="7F"/>
    </w:rPr>
  </w:style>
  <w:style w:type="paragraph" w:styleId="BodyText3">
    <w:name w:val="Body Text 3"/>
    <w:basedOn w:val="Normal"/>
    <w:link w:val="BodyText3Char"/>
    <w:uiPriority w:val="99"/>
    <w:semiHidden/>
    <w:unhideWhenUsed/>
    <w:rsid w:val="00F925D5"/>
    <w:pPr>
      <w:spacing w:after="120"/>
    </w:pPr>
    <w:rPr>
      <w:sz w:val="16"/>
      <w:szCs w:val="16"/>
      <w:lang w:val="lt-LT"/>
    </w:rPr>
  </w:style>
  <w:style w:type="character" w:customStyle="1" w:styleId="BodyText3Char">
    <w:name w:val="Body Text 3 Char"/>
    <w:basedOn w:val="DefaultParagraphFont"/>
    <w:link w:val="BodyText3"/>
    <w:uiPriority w:val="99"/>
    <w:semiHidden/>
    <w:rsid w:val="00F925D5"/>
    <w:rPr>
      <w:sz w:val="16"/>
      <w:szCs w:val="16"/>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body inde"/>
    <w:basedOn w:val="Normal"/>
    <w:link w:val="BodyTextChar"/>
    <w:uiPriority w:val="99"/>
    <w:unhideWhenUsed/>
    <w:qFormat/>
    <w:rsid w:val="00F925D5"/>
    <w:pPr>
      <w:spacing w:after="120"/>
    </w:pPr>
    <w:rPr>
      <w:lang w:val="lt-LT"/>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ink w:val="BodyText"/>
    <w:uiPriority w:val="99"/>
    <w:rsid w:val="00F925D5"/>
  </w:style>
  <w:style w:type="character" w:customStyle="1" w:styleId="Heading8Char">
    <w:name w:val="Heading 8 Char"/>
    <w:basedOn w:val="DefaultParagraphFont"/>
    <w:link w:val="Heading8"/>
    <w:uiPriority w:val="9"/>
    <w:semiHidden/>
    <w:rsid w:val="00F925D5"/>
    <w:rPr>
      <w:rFonts w:asciiTheme="majorHAnsi" w:eastAsiaTheme="majorEastAsia" w:hAnsiTheme="majorHAnsi" w:cstheme="majorBidi"/>
      <w:color w:val="404040" w:themeColor="text1" w:themeTint="BF"/>
      <w:sz w:val="20"/>
      <w:szCs w:val="20"/>
    </w:rPr>
  </w:style>
  <w:style w:type="paragraph" w:customStyle="1" w:styleId="Default">
    <w:name w:val="Default"/>
    <w:rsid w:val="000E0C78"/>
    <w:pPr>
      <w:autoSpaceDE w:val="0"/>
      <w:autoSpaceDN w:val="0"/>
      <w:adjustRightInd w:val="0"/>
      <w:ind w:firstLine="0"/>
    </w:pPr>
    <w:rPr>
      <w:color w:val="000000"/>
      <w:lang w:val="en-US"/>
    </w:rPr>
  </w:style>
  <w:style w:type="paragraph" w:styleId="BodyText2">
    <w:name w:val="Body Text 2"/>
    <w:basedOn w:val="Normal"/>
    <w:link w:val="BodyText2Char"/>
    <w:uiPriority w:val="99"/>
    <w:semiHidden/>
    <w:unhideWhenUsed/>
    <w:rsid w:val="00F660C4"/>
    <w:pPr>
      <w:spacing w:after="120" w:line="480" w:lineRule="auto"/>
      <w:ind w:firstLine="0"/>
    </w:pPr>
    <w:rPr>
      <w:lang w:eastAsia="en-GB"/>
    </w:rPr>
  </w:style>
  <w:style w:type="character" w:customStyle="1" w:styleId="BodyText2Char">
    <w:name w:val="Body Text 2 Char"/>
    <w:basedOn w:val="DefaultParagraphFont"/>
    <w:link w:val="BodyText2"/>
    <w:uiPriority w:val="99"/>
    <w:semiHidden/>
    <w:rsid w:val="00F660C4"/>
    <w:rPr>
      <w:rFonts w:eastAsia="Times New Roman"/>
      <w:lang w:val="en-GB" w:eastAsia="en-GB"/>
    </w:rPr>
  </w:style>
  <w:style w:type="character" w:customStyle="1" w:styleId="TitleChar">
    <w:name w:val="Title Char"/>
    <w:basedOn w:val="DefaultParagraphFont"/>
    <w:link w:val="Title"/>
    <w:rsid w:val="00F660C4"/>
    <w:rPr>
      <w:rFonts w:eastAsia="Times New Roman"/>
      <w:b/>
      <w:bCs/>
    </w:rPr>
  </w:style>
  <w:style w:type="paragraph" w:styleId="NoSpacing">
    <w:name w:val="No Spacing"/>
    <w:uiPriority w:val="1"/>
    <w:qFormat/>
    <w:rsid w:val="00212B87"/>
    <w:pPr>
      <w:ind w:firstLine="0"/>
    </w:pPr>
    <w:rPr>
      <w:rFonts w:ascii="Calibri" w:eastAsia="Calibri" w:hAnsi="Calibri"/>
      <w:sz w:val="22"/>
      <w:szCs w:val="22"/>
    </w:rPr>
  </w:style>
  <w:style w:type="paragraph" w:styleId="FootnoteText">
    <w:name w:val="footnote text"/>
    <w:basedOn w:val="Normal"/>
    <w:link w:val="FootnoteTextChar"/>
    <w:uiPriority w:val="99"/>
    <w:semiHidden/>
    <w:unhideWhenUsed/>
    <w:rsid w:val="00212B87"/>
    <w:rPr>
      <w:sz w:val="20"/>
      <w:szCs w:val="20"/>
      <w:lang w:val="lt-LT"/>
    </w:rPr>
  </w:style>
  <w:style w:type="character" w:customStyle="1" w:styleId="FootnoteTextChar">
    <w:name w:val="Footnote Text Char"/>
    <w:basedOn w:val="DefaultParagraphFont"/>
    <w:link w:val="FootnoteText"/>
    <w:uiPriority w:val="99"/>
    <w:semiHidden/>
    <w:rsid w:val="00212B87"/>
    <w:rPr>
      <w:sz w:val="20"/>
      <w:szCs w:val="20"/>
    </w:rPr>
  </w:style>
  <w:style w:type="character" w:styleId="FootnoteReference">
    <w:name w:val="footnote reference"/>
    <w:basedOn w:val="DefaultParagraphFont"/>
    <w:uiPriority w:val="99"/>
    <w:semiHidden/>
    <w:unhideWhenUsed/>
    <w:rsid w:val="00212B87"/>
    <w:rPr>
      <w:vertAlign w:val="superscript"/>
    </w:rPr>
  </w:style>
  <w:style w:type="paragraph" w:customStyle="1" w:styleId="Body2">
    <w:name w:val="Body 2"/>
    <w:rsid w:val="003F2DA7"/>
    <w:pPr>
      <w:suppressAutoHyphens/>
      <w:spacing w:after="40"/>
      <w:ind w:firstLine="0"/>
      <w:jc w:val="both"/>
    </w:pPr>
    <w:rPr>
      <w:rFonts w:eastAsia="Arial Unicode MS" w:cs="Arial Unicode MS"/>
      <w:color w:val="000000"/>
      <w:sz w:val="21"/>
      <w:szCs w:val="21"/>
      <w:lang w:val="en-US"/>
    </w:rPr>
  </w:style>
  <w:style w:type="paragraph" w:styleId="Revision">
    <w:name w:val="Revision"/>
    <w:hidden/>
    <w:uiPriority w:val="99"/>
    <w:semiHidden/>
    <w:rsid w:val="004005B5"/>
    <w:pPr>
      <w:ind w:firstLine="0"/>
    </w:pPr>
    <w:rPr>
      <w:lang w:val="en-GB"/>
    </w:rPr>
  </w:style>
  <w:style w:type="character" w:styleId="UnresolvedMention">
    <w:name w:val="Unresolved Mention"/>
    <w:basedOn w:val="DefaultParagraphFont"/>
    <w:uiPriority w:val="99"/>
    <w:semiHidden/>
    <w:unhideWhenUsed/>
    <w:rsid w:val="008E1A4B"/>
    <w:rPr>
      <w:color w:val="605E5C"/>
      <w:shd w:val="clear" w:color="auto" w:fill="E1DFDD"/>
    </w:rPr>
  </w:style>
  <w:style w:type="character" w:styleId="FollowedHyperlink">
    <w:name w:val="FollowedHyperlink"/>
    <w:basedOn w:val="DefaultParagraphFont"/>
    <w:uiPriority w:val="99"/>
    <w:semiHidden/>
    <w:unhideWhenUsed/>
    <w:rsid w:val="008E1A4B"/>
    <w:rPr>
      <w:color w:val="954F72" w:themeColor="followedHyperlink"/>
      <w:u w:val="single"/>
    </w:rPr>
  </w:style>
  <w:style w:type="paragraph" w:customStyle="1" w:styleId="Heading">
    <w:name w:val="Heading"/>
    <w:basedOn w:val="Normal"/>
    <w:next w:val="BodyText"/>
    <w:rsid w:val="001E0798"/>
    <w:pPr>
      <w:keepNext/>
      <w:widowControl w:val="0"/>
      <w:suppressAutoHyphens/>
      <w:ind w:firstLine="0"/>
      <w:jc w:val="center"/>
    </w:pPr>
    <w:rPr>
      <w:rFonts w:eastAsia="WenQuanYi Zen Hei" w:cs="FreeSans"/>
      <w:caps/>
      <w:kern w:val="1"/>
      <w:sz w:val="28"/>
      <w:szCs w:val="28"/>
      <w:lang w:val="en-US" w:eastAsia="zh-CN" w:bidi="hi-IN"/>
    </w:rPr>
  </w:style>
  <w:style w:type="paragraph" w:customStyle="1" w:styleId="paragraph">
    <w:name w:val="paragraph"/>
    <w:basedOn w:val="Normal"/>
    <w:rsid w:val="00B16F45"/>
    <w:pPr>
      <w:spacing w:before="100" w:beforeAutospacing="1" w:after="100" w:afterAutospacing="1"/>
      <w:ind w:firstLine="0"/>
    </w:pPr>
    <w:rPr>
      <w:lang w:val="lt-LT"/>
    </w:rPr>
  </w:style>
  <w:style w:type="character" w:customStyle="1" w:styleId="normaltextrun">
    <w:name w:val="normaltextrun"/>
    <w:basedOn w:val="DefaultParagraphFont"/>
    <w:rsid w:val="00B16F45"/>
  </w:style>
  <w:style w:type="character" w:customStyle="1" w:styleId="eop">
    <w:name w:val="eop"/>
    <w:basedOn w:val="DefaultParagraphFont"/>
    <w:rsid w:val="00B16F4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2700">
          <a:solidFill>
            <a:srgbClr val="63002C"/>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9h3bdwYFrkkdxVGJkaPftFVnNw==">CgMxLjAyCGguZ2pkZ3hzOAByITFtWWtERkpucFpzUFF5Yk55aWRKdmVCY2NacU1hZFVDbQ==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36B2A-8495-4292-B17B-4228F0D145F3}">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2.xml><?xml version="1.0" encoding="utf-8"?>
<ds:datastoreItem xmlns:ds="http://schemas.openxmlformats.org/officeDocument/2006/customXml" ds:itemID="{56DDEE1C-8129-4828-96BB-D6AA8E5D3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A9536B0-B08D-41B2-8209-AA9E5807B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13484</Words>
  <Characters>7687</Characters>
  <Application>Microsoft Office Word</Application>
  <DocSecurity>0</DocSecurity>
  <Lines>64</Lines>
  <Paragraphs>42</Paragraphs>
  <ScaleCrop>false</ScaleCrop>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L.</dc:creator>
  <cp:lastModifiedBy>Author</cp:lastModifiedBy>
  <cp:revision>45</cp:revision>
  <dcterms:created xsi:type="dcterms:W3CDTF">2024-09-27T05:31:00Z</dcterms:created>
  <dcterms:modified xsi:type="dcterms:W3CDTF">2025-04-07T14:37:00Z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y fmtid="{D5CDD505-2E9C-101B-9397-08002B2CF9AE}" pid="4" name="Atsakingas_">
    <vt:lpwstr>Atsakingas_</vt:lpwstr>
  </property>
  <property fmtid="{D5CDD505-2E9C-101B-9397-08002B2CF9AE}" pid="5" name="Atsakingas">
    <vt:lpwstr>Atsakingas</vt:lpwstr>
  </property>
</Properties>
</file>