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4BED" w14:textId="77777777" w:rsidR="00C82A77" w:rsidRPr="00C92F4A" w:rsidRDefault="00C82A77" w:rsidP="00D91EB9">
      <w:pPr>
        <w:spacing w:after="0"/>
        <w:rPr>
          <w:b/>
          <w:color w:val="000000"/>
          <w:sz w:val="22"/>
        </w:rPr>
      </w:pPr>
    </w:p>
    <w:p w14:paraId="1F216C1F" w14:textId="4A9ECDF0" w:rsidR="001D064F" w:rsidRPr="00C92F4A" w:rsidRDefault="00311DA0" w:rsidP="00C82A77">
      <w:pPr>
        <w:spacing w:after="0"/>
        <w:jc w:val="center"/>
        <w:rPr>
          <w:b/>
          <w:color w:val="000000"/>
          <w:sz w:val="22"/>
        </w:rPr>
      </w:pPr>
      <w:r w:rsidRPr="00034EE4">
        <w:rPr>
          <w:b/>
          <w:color w:val="000000"/>
          <w:sz w:val="22"/>
        </w:rPr>
        <w:t>DARBŲ</w:t>
      </w:r>
      <w:r w:rsidR="003A6A4F">
        <w:rPr>
          <w:b/>
          <w:color w:val="000000"/>
          <w:sz w:val="22"/>
        </w:rPr>
        <w:t xml:space="preserve"> PIRKIMO</w:t>
      </w:r>
      <w:r w:rsidR="00F22A2B" w:rsidRPr="00C92F4A">
        <w:rPr>
          <w:b/>
          <w:color w:val="000000"/>
          <w:sz w:val="22"/>
        </w:rPr>
        <w:t xml:space="preserve"> </w:t>
      </w:r>
      <w:r w:rsidR="009103BD" w:rsidRPr="00C92F4A">
        <w:rPr>
          <w:b/>
          <w:color w:val="000000"/>
          <w:sz w:val="22"/>
        </w:rPr>
        <w:t xml:space="preserve">PRELIMINARIOJI </w:t>
      </w:r>
      <w:r w:rsidR="00F22A2B" w:rsidRPr="00C92F4A">
        <w:rPr>
          <w:b/>
          <w:color w:val="000000"/>
          <w:sz w:val="22"/>
        </w:rPr>
        <w:t>SU</w:t>
      </w:r>
      <w:r w:rsidR="001D064F" w:rsidRPr="00C92F4A">
        <w:rPr>
          <w:b/>
          <w:color w:val="000000"/>
          <w:sz w:val="22"/>
        </w:rPr>
        <w:t>TARTIS</w:t>
      </w:r>
      <w:r w:rsidR="00D91EB9">
        <w:rPr>
          <w:b/>
          <w:color w:val="000000"/>
          <w:sz w:val="22"/>
        </w:rPr>
        <w:t xml:space="preserve"> NR. DS-</w:t>
      </w:r>
    </w:p>
    <w:p w14:paraId="26B6D2EE" w14:textId="4E52D9A6" w:rsidR="00311DA0" w:rsidRPr="00C92F4A" w:rsidRDefault="00311DA0" w:rsidP="00C82A77">
      <w:pPr>
        <w:spacing w:after="0"/>
        <w:jc w:val="center"/>
        <w:rPr>
          <w:b/>
          <w:bCs/>
          <w:color w:val="000000" w:themeColor="text1"/>
          <w:sz w:val="22"/>
        </w:rPr>
      </w:pPr>
      <w:r w:rsidRPr="00C92F4A">
        <w:rPr>
          <w:b/>
          <w:bCs/>
          <w:color w:val="000000" w:themeColor="text1"/>
          <w:sz w:val="22"/>
        </w:rPr>
        <w:t>PIRKIMO NR.</w:t>
      </w:r>
      <w:r w:rsidR="00D91EB9">
        <w:rPr>
          <w:b/>
          <w:bCs/>
          <w:color w:val="000000" w:themeColor="text1"/>
          <w:sz w:val="22"/>
        </w:rPr>
        <w:t xml:space="preserve"> </w:t>
      </w:r>
      <w:r w:rsidR="007532B6">
        <w:rPr>
          <w:b/>
          <w:bCs/>
          <w:color w:val="000000" w:themeColor="text1"/>
          <w:sz w:val="22"/>
        </w:rPr>
        <w:t>672199</w:t>
      </w:r>
    </w:p>
    <w:p w14:paraId="0696D8FD" w14:textId="77777777" w:rsidR="002B08B2" w:rsidRPr="00C92F4A" w:rsidRDefault="002B08B2" w:rsidP="00C82A77">
      <w:pPr>
        <w:spacing w:after="0"/>
        <w:jc w:val="center"/>
        <w:rPr>
          <w:b/>
          <w:bCs/>
          <w:color w:val="000000" w:themeColor="text1"/>
          <w:sz w:val="22"/>
        </w:rPr>
      </w:pPr>
    </w:p>
    <w:p w14:paraId="5D762891" w14:textId="541B5682" w:rsidR="00311DA0" w:rsidRPr="00C92F4A" w:rsidRDefault="00311DA0" w:rsidP="00C82A77">
      <w:pPr>
        <w:spacing w:after="0"/>
        <w:jc w:val="center"/>
        <w:rPr>
          <w:color w:val="000000" w:themeColor="text1"/>
          <w:sz w:val="22"/>
        </w:rPr>
      </w:pPr>
      <w:r w:rsidRPr="00C92F4A">
        <w:rPr>
          <w:color w:val="000000" w:themeColor="text1"/>
          <w:sz w:val="22"/>
        </w:rPr>
        <w:t>202</w:t>
      </w:r>
      <w:r w:rsidR="003C0158">
        <w:rPr>
          <w:color w:val="000000" w:themeColor="text1"/>
          <w:sz w:val="22"/>
        </w:rPr>
        <w:t>5</w:t>
      </w:r>
      <w:r w:rsidRPr="00C92F4A">
        <w:rPr>
          <w:color w:val="000000" w:themeColor="text1"/>
          <w:sz w:val="22"/>
        </w:rPr>
        <w:t>-</w:t>
      </w:r>
      <w:r w:rsidR="003C0158">
        <w:rPr>
          <w:color w:val="000000" w:themeColor="text1"/>
          <w:sz w:val="22"/>
        </w:rPr>
        <w:t>04</w:t>
      </w:r>
      <w:r w:rsidRPr="00C92F4A">
        <w:rPr>
          <w:color w:val="000000" w:themeColor="text1"/>
          <w:sz w:val="22"/>
        </w:rPr>
        <w:t>-  d., Giraitė, Kauno raj.</w:t>
      </w:r>
    </w:p>
    <w:p w14:paraId="0E8E1EC6" w14:textId="50112D51" w:rsidR="00311DA0" w:rsidRPr="00C92F4A" w:rsidRDefault="00311DA0" w:rsidP="00EF12F7">
      <w:pPr>
        <w:spacing w:after="0" w:line="240" w:lineRule="auto"/>
        <w:ind w:right="16"/>
        <w:jc w:val="both"/>
        <w:rPr>
          <w:color w:val="000000" w:themeColor="text1"/>
          <w:sz w:val="22"/>
        </w:rPr>
      </w:pPr>
      <w:bookmarkStart w:id="0" w:name="_Hlk65480192"/>
      <w:r w:rsidRPr="00C92F4A">
        <w:rPr>
          <w:b/>
          <w:bCs/>
          <w:color w:val="000000" w:themeColor="text1"/>
          <w:sz w:val="22"/>
        </w:rPr>
        <w:t>UAB „Giraitės vandenys“</w:t>
      </w:r>
      <w:r w:rsidRPr="00C92F4A">
        <w:rPr>
          <w:color w:val="000000" w:themeColor="text1"/>
          <w:sz w:val="22"/>
        </w:rPr>
        <w:t xml:space="preserve">, juridinio asmens kodas 159702357, buveinės adresas Topolių g. 5, Giraitė 54310, PVM mokėtojo kodas  LT597023515, atstovaujama direktoriaus Andriaus Dzevyžio, veikiančio pagal </w:t>
      </w:r>
      <w:bookmarkEnd w:id="0"/>
      <w:r w:rsidRPr="00C92F4A">
        <w:rPr>
          <w:color w:val="000000" w:themeColor="text1"/>
          <w:sz w:val="22"/>
        </w:rPr>
        <w:t xml:space="preserve">bendrovės įstatus (toliau – </w:t>
      </w:r>
      <w:r w:rsidRPr="00C92F4A">
        <w:rPr>
          <w:b/>
          <w:bCs/>
          <w:color w:val="000000" w:themeColor="text1"/>
          <w:sz w:val="22"/>
        </w:rPr>
        <w:t>Užsakovas</w:t>
      </w:r>
      <w:r w:rsidRPr="00C92F4A">
        <w:rPr>
          <w:color w:val="000000" w:themeColor="text1"/>
          <w:sz w:val="22"/>
        </w:rPr>
        <w:t>), ir</w:t>
      </w:r>
    </w:p>
    <w:p w14:paraId="0A5746E2" w14:textId="77777777" w:rsidR="00364332" w:rsidRPr="00E41652" w:rsidRDefault="00364332" w:rsidP="00364332">
      <w:pPr>
        <w:spacing w:after="0" w:line="240" w:lineRule="auto"/>
        <w:ind w:right="16"/>
        <w:jc w:val="both"/>
        <w:rPr>
          <w:color w:val="000000" w:themeColor="text1"/>
          <w:spacing w:val="-8"/>
          <w:sz w:val="22"/>
        </w:rPr>
      </w:pPr>
      <w:r w:rsidRPr="00E41652">
        <w:rPr>
          <w:b/>
          <w:bCs/>
          <w:color w:val="000000" w:themeColor="text1"/>
          <w:sz w:val="22"/>
        </w:rPr>
        <w:t>UAB „Inti“</w:t>
      </w:r>
      <w:r w:rsidRPr="00E41652">
        <w:rPr>
          <w:color w:val="000000" w:themeColor="text1"/>
          <w:sz w:val="22"/>
        </w:rPr>
        <w:t xml:space="preserve"> juridinio asmens kodas </w:t>
      </w:r>
      <w:r w:rsidRPr="00E41652">
        <w:rPr>
          <w:color w:val="00241A"/>
          <w:sz w:val="22"/>
          <w:shd w:val="clear" w:color="auto" w:fill="F3F6F2"/>
        </w:rPr>
        <w:t>133165398</w:t>
      </w:r>
      <w:r w:rsidRPr="00E41652">
        <w:rPr>
          <w:color w:val="000000" w:themeColor="text1"/>
          <w:sz w:val="22"/>
        </w:rPr>
        <w:t xml:space="preserve">, kurio registruota buveinė yra Draugystės g. </w:t>
      </w:r>
      <w:r w:rsidRPr="00236E7D">
        <w:rPr>
          <w:color w:val="000000" w:themeColor="text1"/>
          <w:sz w:val="22"/>
        </w:rPr>
        <w:t>8H, Kaunas</w:t>
      </w:r>
      <w:r w:rsidRPr="00E41652">
        <w:rPr>
          <w:color w:val="000000" w:themeColor="text1"/>
          <w:sz w:val="22"/>
        </w:rPr>
        <w:t xml:space="preserve">, duomenys apie įmonę kaupiami ir saugomi Lietuvos Respublikos juridinių asmenų registre, atstovaujama generalinio direktoriaus Rolando Raižio, veikiančio (-ios) pagal bendrovės įstatus (toliau – </w:t>
      </w:r>
      <w:r w:rsidRPr="00E41652">
        <w:rPr>
          <w:b/>
          <w:bCs/>
          <w:color w:val="000000" w:themeColor="text1"/>
          <w:sz w:val="22"/>
        </w:rPr>
        <w:t>Rangovas</w:t>
      </w:r>
      <w:r w:rsidRPr="00E41652">
        <w:rPr>
          <w:color w:val="000000" w:themeColor="text1"/>
          <w:sz w:val="22"/>
        </w:rPr>
        <w:t xml:space="preserve">), </w:t>
      </w:r>
      <w:r w:rsidRPr="00E41652">
        <w:rPr>
          <w:color w:val="000000" w:themeColor="text1"/>
          <w:spacing w:val="-8"/>
          <w:sz w:val="22"/>
        </w:rPr>
        <w:t>toliau kartu šioje darbų pirkimo–pardavimo sutartyje vadinami „</w:t>
      </w:r>
      <w:r w:rsidRPr="00E41652">
        <w:rPr>
          <w:b/>
          <w:bCs/>
          <w:color w:val="000000" w:themeColor="text1"/>
          <w:spacing w:val="-8"/>
          <w:sz w:val="22"/>
        </w:rPr>
        <w:t>Šalimis</w:t>
      </w:r>
      <w:r w:rsidRPr="00E41652">
        <w:rPr>
          <w:color w:val="000000" w:themeColor="text1"/>
          <w:spacing w:val="-8"/>
          <w:sz w:val="22"/>
        </w:rPr>
        <w:t>“, o kiekvienas atskirai – „</w:t>
      </w:r>
      <w:r w:rsidRPr="00E41652">
        <w:rPr>
          <w:b/>
          <w:bCs/>
          <w:color w:val="000000" w:themeColor="text1"/>
          <w:spacing w:val="-8"/>
          <w:sz w:val="22"/>
        </w:rPr>
        <w:t>Šalimi</w:t>
      </w:r>
      <w:r w:rsidRPr="00E41652">
        <w:rPr>
          <w:color w:val="000000" w:themeColor="text1"/>
          <w:spacing w:val="-8"/>
          <w:sz w:val="22"/>
        </w:rPr>
        <w:t>“,</w:t>
      </w:r>
    </w:p>
    <w:p w14:paraId="23E7FE87" w14:textId="77777777" w:rsidR="00E141EC" w:rsidRPr="00C92F4A" w:rsidRDefault="00E141EC" w:rsidP="00EF12F7">
      <w:pPr>
        <w:pStyle w:val="Body2"/>
        <w:spacing w:after="0"/>
        <w:rPr>
          <w:rFonts w:cs="Times New Roman"/>
          <w:color w:val="000000" w:themeColor="text1"/>
        </w:rPr>
      </w:pPr>
    </w:p>
    <w:p w14:paraId="1E8E2DEA" w14:textId="73F216E5" w:rsidR="00311DA0" w:rsidRPr="00C92F4A" w:rsidRDefault="00311DA0" w:rsidP="00EF12F7">
      <w:pPr>
        <w:pStyle w:val="Body2"/>
        <w:spacing w:after="0"/>
        <w:rPr>
          <w:rFonts w:cs="Times New Roman"/>
          <w:color w:val="000000" w:themeColor="text1"/>
        </w:rPr>
      </w:pPr>
      <w:r w:rsidRPr="003A6A4F">
        <w:rPr>
          <w:rFonts w:cs="Times New Roman"/>
          <w:color w:val="000000" w:themeColor="text1"/>
        </w:rPr>
        <w:t xml:space="preserve">sudarė šią </w:t>
      </w:r>
      <w:r w:rsidR="00A26E02" w:rsidRPr="003A6A4F">
        <w:rPr>
          <w:rFonts w:cs="Times New Roman"/>
          <w:color w:val="000000" w:themeColor="text1"/>
        </w:rPr>
        <w:t xml:space="preserve">preliminariąją </w:t>
      </w:r>
      <w:r w:rsidRPr="003A6A4F">
        <w:rPr>
          <w:rFonts w:cs="Times New Roman"/>
          <w:color w:val="000000" w:themeColor="text1"/>
        </w:rPr>
        <w:t>darbų</w:t>
      </w:r>
      <w:r w:rsidR="003A6A4F" w:rsidRPr="003A6A4F">
        <w:rPr>
          <w:rFonts w:cs="Times New Roman"/>
          <w:color w:val="000000" w:themeColor="text1"/>
        </w:rPr>
        <w:t xml:space="preserve"> pirkimo</w:t>
      </w:r>
      <w:r w:rsidRPr="003A6A4F">
        <w:rPr>
          <w:rFonts w:cs="Times New Roman"/>
          <w:color w:val="000000" w:themeColor="text1"/>
        </w:rPr>
        <w:t xml:space="preserve"> sutartį, toliau vadinamą „</w:t>
      </w:r>
      <w:r w:rsidRPr="003A6A4F">
        <w:rPr>
          <w:rFonts w:cs="Times New Roman"/>
          <w:b/>
          <w:bCs/>
          <w:color w:val="000000" w:themeColor="text1"/>
        </w:rPr>
        <w:t>Sutartimi</w:t>
      </w:r>
      <w:r w:rsidRPr="003A6A4F">
        <w:rPr>
          <w:rFonts w:cs="Times New Roman"/>
          <w:color w:val="000000" w:themeColor="text1"/>
        </w:rPr>
        <w:t xml:space="preserve">“, </w:t>
      </w:r>
      <w:bookmarkStart w:id="1" w:name="_Hlk65758626"/>
      <w:r w:rsidRPr="003A6A4F">
        <w:rPr>
          <w:rFonts w:cs="Times New Roman"/>
          <w:color w:val="000000" w:themeColor="text1"/>
        </w:rPr>
        <w:t>vadovaujantis</w:t>
      </w:r>
      <w:r w:rsidR="00A15C01" w:rsidRPr="003A6A4F">
        <w:rPr>
          <w:rFonts w:cs="Times New Roman"/>
          <w:color w:val="000000" w:themeColor="text1"/>
        </w:rPr>
        <w:t xml:space="preserve"> </w:t>
      </w:r>
      <w:r w:rsidR="009943AD" w:rsidRPr="009943AD">
        <w:rPr>
          <w:i/>
          <w:iCs/>
          <w:color w:val="000000" w:themeColor="text1"/>
        </w:rPr>
        <w:t>,,Vandentiekio tinklų plėtra Aguonų g. ir nuotekų tinklų plėtra Nevėžio g., Prieplaukos g., Aguonų g., Sodų g., Babtai, Kauno r. sav.“</w:t>
      </w:r>
      <w:r w:rsidR="00647752" w:rsidRPr="00C92F4A">
        <w:rPr>
          <w:rFonts w:cs="Times New Roman"/>
          <w:color w:val="000000" w:themeColor="text1"/>
        </w:rPr>
        <w:t xml:space="preserve"> </w:t>
      </w:r>
      <w:r w:rsidRPr="00C92F4A">
        <w:rPr>
          <w:rFonts w:eastAsia="Times New Roman" w:cs="Times New Roman"/>
          <w:iCs/>
          <w:color w:val="000000" w:themeColor="text1"/>
          <w:bdr w:val="none" w:sz="0" w:space="0" w:color="auto"/>
          <w:lang w:eastAsia="en-US"/>
        </w:rPr>
        <w:t>vykdomo</w:t>
      </w:r>
      <w:r w:rsidRPr="00C92F4A">
        <w:rPr>
          <w:rFonts w:eastAsia="Times New Roman" w:cs="Times New Roman"/>
          <w:i/>
          <w:color w:val="000000" w:themeColor="text1"/>
          <w:bdr w:val="none" w:sz="0" w:space="0" w:color="auto"/>
          <w:lang w:eastAsia="en-US"/>
        </w:rPr>
        <w:t xml:space="preserve"> </w:t>
      </w:r>
      <w:r w:rsidR="00772C20" w:rsidRPr="00C92F4A">
        <w:rPr>
          <w:rFonts w:eastAsia="Times New Roman" w:cs="Times New Roman"/>
          <w:iCs/>
          <w:color w:val="000000" w:themeColor="text1"/>
          <w:bdr w:val="none" w:sz="0" w:space="0" w:color="auto"/>
          <w:lang w:eastAsia="en-US"/>
        </w:rPr>
        <w:t>atviro (supaprastinto) konkurso</w:t>
      </w:r>
      <w:r w:rsidRPr="00C92F4A">
        <w:rPr>
          <w:rFonts w:eastAsia="Times New Roman" w:cs="Times New Roman"/>
          <w:iCs/>
          <w:color w:val="000000" w:themeColor="text1"/>
          <w:bdr w:val="none" w:sz="0" w:space="0" w:color="auto"/>
          <w:lang w:eastAsia="en-US"/>
        </w:rPr>
        <w:t xml:space="preserve"> būdu</w:t>
      </w:r>
      <w:r w:rsidRPr="00C92F4A">
        <w:rPr>
          <w:rFonts w:eastAsia="Times New Roman" w:cs="Times New Roman"/>
          <w:i/>
          <w:color w:val="000000" w:themeColor="text1"/>
          <w:bdr w:val="none" w:sz="0" w:space="0" w:color="auto"/>
          <w:lang w:eastAsia="en-US"/>
        </w:rPr>
        <w:t xml:space="preserve">  </w:t>
      </w:r>
      <w:r w:rsidRPr="00C92F4A">
        <w:rPr>
          <w:rFonts w:eastAsia="Times New Roman" w:cs="Times New Roman"/>
          <w:iCs/>
          <w:color w:val="000000" w:themeColor="text1"/>
          <w:bdr w:val="none" w:sz="0" w:space="0" w:color="auto"/>
          <w:lang w:eastAsia="en-US"/>
        </w:rPr>
        <w:t xml:space="preserve">(toliau – </w:t>
      </w:r>
      <w:r w:rsidRPr="00C92F4A">
        <w:rPr>
          <w:rFonts w:eastAsia="Times New Roman" w:cs="Times New Roman"/>
          <w:b/>
          <w:bCs/>
          <w:iCs/>
          <w:color w:val="000000" w:themeColor="text1"/>
          <w:bdr w:val="none" w:sz="0" w:space="0" w:color="auto"/>
          <w:lang w:eastAsia="en-US"/>
        </w:rPr>
        <w:t>Pirkimas</w:t>
      </w:r>
      <w:r w:rsidRPr="00C92F4A">
        <w:rPr>
          <w:rFonts w:eastAsia="Times New Roman" w:cs="Times New Roman"/>
          <w:iCs/>
          <w:color w:val="000000" w:themeColor="text1"/>
          <w:bdr w:val="none" w:sz="0" w:space="0" w:color="auto"/>
          <w:lang w:eastAsia="en-US"/>
        </w:rPr>
        <w:t xml:space="preserve">) </w:t>
      </w:r>
      <w:r w:rsidRPr="00C92F4A">
        <w:rPr>
          <w:rFonts w:cs="Times New Roman"/>
          <w:iCs/>
          <w:color w:val="000000" w:themeColor="text1"/>
        </w:rPr>
        <w:t>sąlygomis</w:t>
      </w:r>
      <w:r w:rsidRPr="00C92F4A">
        <w:rPr>
          <w:rFonts w:cs="Times New Roman"/>
          <w:color w:val="000000" w:themeColor="text1"/>
        </w:rPr>
        <w:t xml:space="preserve"> ir susitarė dėl toliau išvardytų sąlygų</w:t>
      </w:r>
      <w:bookmarkEnd w:id="1"/>
      <w:r w:rsidRPr="00C92F4A">
        <w:rPr>
          <w:rFonts w:cs="Times New Roman"/>
          <w:color w:val="000000" w:themeColor="text1"/>
        </w:rPr>
        <w:t>.</w:t>
      </w:r>
    </w:p>
    <w:p w14:paraId="4948D3C6" w14:textId="77777777" w:rsidR="002B08B2" w:rsidRPr="00C92F4A" w:rsidRDefault="002B08B2" w:rsidP="00C82A77">
      <w:pPr>
        <w:pStyle w:val="Body2"/>
        <w:spacing w:after="0" w:line="276" w:lineRule="auto"/>
        <w:rPr>
          <w:rFonts w:cs="Times New Roman"/>
          <w:color w:val="000000" w:themeColor="text1"/>
        </w:rPr>
      </w:pPr>
    </w:p>
    <w:p w14:paraId="4F18827A" w14:textId="1B77FEE3" w:rsidR="00A0354C" w:rsidRPr="00C92F4A" w:rsidRDefault="00AF79F7" w:rsidP="00B41F5B">
      <w:pPr>
        <w:pStyle w:val="Heading1"/>
        <w:numPr>
          <w:ilvl w:val="0"/>
          <w:numId w:val="27"/>
        </w:numPr>
        <w:spacing w:before="0" w:after="0" w:line="276" w:lineRule="auto"/>
        <w:ind w:left="284" w:hanging="284"/>
        <w:jc w:val="center"/>
        <w:rPr>
          <w:rFonts w:ascii="Times New Roman" w:hAnsi="Times New Roman" w:cs="Times New Roman"/>
          <w:sz w:val="22"/>
          <w:szCs w:val="22"/>
        </w:rPr>
      </w:pPr>
      <w:r w:rsidRPr="00C92F4A">
        <w:rPr>
          <w:rFonts w:ascii="Times New Roman" w:hAnsi="Times New Roman" w:cs="Times New Roman"/>
          <w:sz w:val="22"/>
          <w:szCs w:val="22"/>
        </w:rPr>
        <w:t xml:space="preserve">SUTARTIES </w:t>
      </w:r>
      <w:r w:rsidR="000E0DBD" w:rsidRPr="00C92F4A">
        <w:rPr>
          <w:rFonts w:ascii="Times New Roman" w:hAnsi="Times New Roman" w:cs="Times New Roman"/>
          <w:sz w:val="22"/>
          <w:szCs w:val="22"/>
        </w:rPr>
        <w:t>DALYKAS</w:t>
      </w:r>
    </w:p>
    <w:p w14:paraId="5DFBA13F" w14:textId="77777777" w:rsidR="00F931F2" w:rsidRPr="00C92F4A" w:rsidRDefault="00F931F2" w:rsidP="00F931F2">
      <w:pPr>
        <w:spacing w:after="0"/>
        <w:rPr>
          <w:sz w:val="22"/>
        </w:rPr>
      </w:pPr>
    </w:p>
    <w:p w14:paraId="033B5DF0" w14:textId="403DF845" w:rsidR="000E0DBD" w:rsidRPr="00C92F4A" w:rsidRDefault="000E0DBD" w:rsidP="000E0DBD">
      <w:pPr>
        <w:pStyle w:val="BodyText"/>
        <w:numPr>
          <w:ilvl w:val="1"/>
          <w:numId w:val="27"/>
        </w:numPr>
        <w:tabs>
          <w:tab w:val="left" w:pos="851"/>
        </w:tabs>
        <w:spacing w:after="0" w:line="240" w:lineRule="auto"/>
        <w:ind w:left="0" w:right="16" w:firstLine="284"/>
        <w:jc w:val="both"/>
        <w:rPr>
          <w:color w:val="000000" w:themeColor="text1"/>
          <w:sz w:val="22"/>
        </w:rPr>
      </w:pPr>
      <w:r w:rsidRPr="00C92F4A">
        <w:rPr>
          <w:color w:val="000000" w:themeColor="text1"/>
          <w:sz w:val="22"/>
        </w:rPr>
        <w:t>Preliminariojoje sutartyje aptartomis sąlygomis ir tvarka Užsakovas ir Rangovas susitaria dėl Pagrindinės sutarties (</w:t>
      </w:r>
      <w:r w:rsidR="00880862" w:rsidRPr="00C92F4A">
        <w:rPr>
          <w:color w:val="000000" w:themeColor="text1"/>
          <w:sz w:val="22"/>
        </w:rPr>
        <w:t>-</w:t>
      </w:r>
      <w:r w:rsidRPr="00C92F4A">
        <w:rPr>
          <w:color w:val="000000" w:themeColor="text1"/>
          <w:sz w:val="22"/>
        </w:rPr>
        <w:t>ių) sudarymo ateityje Preliminariosios sutarties galiojimo terminu.</w:t>
      </w:r>
    </w:p>
    <w:p w14:paraId="09F1228B" w14:textId="0DA4B834" w:rsidR="000E0DBD" w:rsidRPr="00C92F4A" w:rsidRDefault="000E0DBD" w:rsidP="000E0DBD">
      <w:pPr>
        <w:pStyle w:val="BodyText"/>
        <w:numPr>
          <w:ilvl w:val="1"/>
          <w:numId w:val="27"/>
        </w:numPr>
        <w:tabs>
          <w:tab w:val="left" w:pos="851"/>
        </w:tabs>
        <w:spacing w:after="0" w:line="240" w:lineRule="auto"/>
        <w:ind w:left="0" w:right="16" w:firstLine="284"/>
        <w:jc w:val="both"/>
        <w:rPr>
          <w:color w:val="000000" w:themeColor="text1"/>
          <w:sz w:val="22"/>
        </w:rPr>
      </w:pPr>
      <w:r w:rsidRPr="00C92F4A">
        <w:rPr>
          <w:sz w:val="22"/>
        </w:rPr>
        <w:t xml:space="preserve">Rangovas įsipareigoja Preliminariojoje sutartyje ir jos prieduose nustatytomis sąlygomis ir tvarka atlikti Darbus, o Užsakovas įsipareigoja priimti atliktus Darbus ir sumokėti už juos Rangovui Preliminariojoje sutartyje ir jos prieduose nustatytomis sąlygomis ir terminais. </w:t>
      </w:r>
    </w:p>
    <w:p w14:paraId="0D4C3402" w14:textId="46D1191C" w:rsidR="005B4483" w:rsidRPr="00C92F4A" w:rsidRDefault="00A0354C" w:rsidP="005B4483">
      <w:pPr>
        <w:pStyle w:val="BodyText"/>
        <w:numPr>
          <w:ilvl w:val="1"/>
          <w:numId w:val="27"/>
        </w:numPr>
        <w:tabs>
          <w:tab w:val="left" w:pos="851"/>
        </w:tabs>
        <w:spacing w:after="0" w:line="240" w:lineRule="auto"/>
        <w:ind w:left="0" w:right="16" w:firstLine="284"/>
        <w:jc w:val="both"/>
        <w:rPr>
          <w:strike/>
          <w:color w:val="000000" w:themeColor="text1"/>
          <w:sz w:val="22"/>
        </w:rPr>
      </w:pPr>
      <w:bookmarkStart w:id="2" w:name="_Hlk142380320"/>
      <w:r w:rsidRPr="00C92F4A">
        <w:rPr>
          <w:color w:val="000000" w:themeColor="text1"/>
          <w:sz w:val="22"/>
        </w:rPr>
        <w:t>Užsakovas</w:t>
      </w:r>
      <w:r w:rsidR="00FD0F10" w:rsidRPr="00C92F4A">
        <w:rPr>
          <w:color w:val="000000" w:themeColor="text1"/>
          <w:sz w:val="22"/>
        </w:rPr>
        <w:t xml:space="preserve"> </w:t>
      </w:r>
      <w:r w:rsidR="000E0DBD" w:rsidRPr="00C92F4A">
        <w:rPr>
          <w:color w:val="000000" w:themeColor="text1"/>
          <w:sz w:val="22"/>
        </w:rPr>
        <w:t xml:space="preserve">pagal poreikį ir finansines galimybes </w:t>
      </w:r>
      <w:r w:rsidRPr="00C92F4A">
        <w:rPr>
          <w:color w:val="000000" w:themeColor="text1"/>
          <w:sz w:val="22"/>
        </w:rPr>
        <w:t xml:space="preserve">Darbus gali užsakyti atlikti dalimis (t. y. sudaryti kelias Pagrindines sutartis). </w:t>
      </w:r>
    </w:p>
    <w:bookmarkEnd w:id="2"/>
    <w:p w14:paraId="608D82BA" w14:textId="6EA35F3E" w:rsidR="00FD0F10" w:rsidRPr="00C92F4A" w:rsidRDefault="00FD0F10" w:rsidP="006A61BC">
      <w:pPr>
        <w:pStyle w:val="BodyText"/>
        <w:numPr>
          <w:ilvl w:val="1"/>
          <w:numId w:val="27"/>
        </w:numPr>
        <w:tabs>
          <w:tab w:val="left" w:pos="851"/>
        </w:tabs>
        <w:spacing w:after="0" w:line="240" w:lineRule="auto"/>
        <w:ind w:left="0" w:right="16" w:firstLine="284"/>
        <w:jc w:val="both"/>
        <w:rPr>
          <w:color w:val="000000" w:themeColor="text1"/>
          <w:sz w:val="22"/>
        </w:rPr>
      </w:pPr>
      <w:r w:rsidRPr="00C92F4A">
        <w:rPr>
          <w:color w:val="000000" w:themeColor="text1"/>
          <w:sz w:val="22"/>
        </w:rPr>
        <w:t>Preliminarioji sutartis neapriboja ir negali būti aiškinama kaip apribojanti Užsakovo teisę laisvai nuspręsti nesudaryti Pagrindinės sutarties dėl Darbų ar jų dalies Preliminariojoje sutartyje nustatyta tvarka.</w:t>
      </w:r>
    </w:p>
    <w:p w14:paraId="4AE93339" w14:textId="24C45181" w:rsidR="00FD0F10" w:rsidRPr="00C92F4A" w:rsidRDefault="00FD0F10" w:rsidP="006A61BC">
      <w:pPr>
        <w:pStyle w:val="BodyText"/>
        <w:numPr>
          <w:ilvl w:val="1"/>
          <w:numId w:val="27"/>
        </w:numPr>
        <w:tabs>
          <w:tab w:val="left" w:pos="851"/>
        </w:tabs>
        <w:spacing w:after="0" w:line="240" w:lineRule="auto"/>
        <w:ind w:left="0" w:right="16" w:firstLine="284"/>
        <w:jc w:val="both"/>
        <w:rPr>
          <w:color w:val="000000" w:themeColor="text1"/>
          <w:sz w:val="22"/>
        </w:rPr>
      </w:pPr>
      <w:r w:rsidRPr="00C92F4A">
        <w:rPr>
          <w:color w:val="000000" w:themeColor="text1"/>
          <w:sz w:val="22"/>
        </w:rPr>
        <w:t xml:space="preserve">Preliminariosios sutarties galiojimo metu Užsakovas turi teisę atlygintinai įsigyti Darbus ar jų dalį ne iš Rangovo, o iš trečiųjų asmenų </w:t>
      </w:r>
      <w:r w:rsidR="00790F39" w:rsidRPr="00C92F4A">
        <w:rPr>
          <w:color w:val="000000" w:themeColor="text1"/>
          <w:sz w:val="22"/>
        </w:rPr>
        <w:t>Lietuvos Respublikos pirkimų, atliekamų vandentvarkos, energetikos, transporto ar pašto paslaugų srities perkančiųjų subjektų, įstatymo</w:t>
      </w:r>
      <w:r w:rsidR="001A4ED7" w:rsidRPr="00C92F4A">
        <w:rPr>
          <w:color w:val="000000" w:themeColor="text1"/>
          <w:sz w:val="22"/>
        </w:rPr>
        <w:t xml:space="preserve"> (toliau – P</w:t>
      </w:r>
      <w:r w:rsidR="007F1CF7" w:rsidRPr="00C92F4A">
        <w:rPr>
          <w:color w:val="000000" w:themeColor="text1"/>
          <w:sz w:val="22"/>
        </w:rPr>
        <w:t>Į</w:t>
      </w:r>
      <w:r w:rsidR="001A4ED7" w:rsidRPr="00C92F4A">
        <w:rPr>
          <w:color w:val="000000" w:themeColor="text1"/>
          <w:sz w:val="22"/>
        </w:rPr>
        <w:t>)</w:t>
      </w:r>
      <w:r w:rsidR="003D4969" w:rsidRPr="00C92F4A">
        <w:rPr>
          <w:color w:val="000000" w:themeColor="text1"/>
          <w:sz w:val="22"/>
        </w:rPr>
        <w:t xml:space="preserve"> </w:t>
      </w:r>
      <w:r w:rsidRPr="00C92F4A">
        <w:rPr>
          <w:color w:val="000000" w:themeColor="text1"/>
          <w:sz w:val="22"/>
        </w:rPr>
        <w:t>nustatyta tvarka.</w:t>
      </w:r>
    </w:p>
    <w:p w14:paraId="11A4A4F2" w14:textId="33CA527A" w:rsidR="00FD0F10" w:rsidRPr="00C92F4A" w:rsidRDefault="00FD0F10" w:rsidP="006A61BC">
      <w:pPr>
        <w:pStyle w:val="BodyText"/>
        <w:numPr>
          <w:ilvl w:val="1"/>
          <w:numId w:val="27"/>
        </w:numPr>
        <w:tabs>
          <w:tab w:val="left" w:pos="851"/>
        </w:tabs>
        <w:spacing w:after="0" w:line="240" w:lineRule="auto"/>
        <w:ind w:left="0" w:right="16" w:firstLine="284"/>
        <w:jc w:val="both"/>
        <w:rPr>
          <w:color w:val="000000" w:themeColor="text1"/>
          <w:sz w:val="22"/>
        </w:rPr>
      </w:pPr>
      <w:r w:rsidRPr="00C92F4A">
        <w:rPr>
          <w:color w:val="000000" w:themeColor="text1"/>
          <w:sz w:val="22"/>
        </w:rPr>
        <w:t>Užsakovas negarantuoja Rangovui nuolatinių Darbų užsakymų ir neatsako už Darbų kiekių pokytį (didėjimą arba mažėjimą). Darbų kiekis gali keistis priklausomai nuo Užsakovo poreikių ir finansinių galimybių.</w:t>
      </w:r>
    </w:p>
    <w:p w14:paraId="2593E65C" w14:textId="49223452" w:rsidR="006A61BC" w:rsidRPr="00C92F4A" w:rsidRDefault="00A0354C" w:rsidP="006A61BC">
      <w:pPr>
        <w:pStyle w:val="BodyText"/>
        <w:numPr>
          <w:ilvl w:val="1"/>
          <w:numId w:val="27"/>
        </w:numPr>
        <w:tabs>
          <w:tab w:val="left" w:pos="851"/>
        </w:tabs>
        <w:spacing w:after="0" w:line="240" w:lineRule="auto"/>
        <w:ind w:left="0" w:right="16" w:firstLine="284"/>
        <w:jc w:val="both"/>
        <w:rPr>
          <w:color w:val="000000" w:themeColor="text1"/>
          <w:sz w:val="22"/>
        </w:rPr>
      </w:pPr>
      <w:r w:rsidRPr="00C92F4A">
        <w:rPr>
          <w:color w:val="000000" w:themeColor="text1"/>
          <w:sz w:val="22"/>
        </w:rPr>
        <w:t>Preliminarios sutarties tikslas nustatyti sąlygas taikomas Pagrindinei sutarčiai</w:t>
      </w:r>
      <w:r w:rsidR="00880862" w:rsidRPr="00C92F4A">
        <w:rPr>
          <w:color w:val="000000" w:themeColor="text1"/>
          <w:sz w:val="22"/>
        </w:rPr>
        <w:t xml:space="preserve"> (-ims)</w:t>
      </w:r>
      <w:r w:rsidRPr="00C92F4A">
        <w:rPr>
          <w:color w:val="000000" w:themeColor="text1"/>
          <w:sz w:val="22"/>
        </w:rPr>
        <w:t>, kuri gali būti sudaroma per Preliminariosios sutarties galiojimo laikotarpį.</w:t>
      </w:r>
    </w:p>
    <w:p w14:paraId="2D633E49" w14:textId="646C099B" w:rsidR="00B1635F" w:rsidRPr="00C92F4A" w:rsidRDefault="00B41F5B" w:rsidP="00B1635F">
      <w:pPr>
        <w:pStyle w:val="BodyText"/>
        <w:numPr>
          <w:ilvl w:val="1"/>
          <w:numId w:val="27"/>
        </w:numPr>
        <w:tabs>
          <w:tab w:val="left" w:pos="851"/>
        </w:tabs>
        <w:spacing w:after="0" w:line="240" w:lineRule="auto"/>
        <w:ind w:left="0" w:right="16" w:firstLine="284"/>
        <w:jc w:val="both"/>
        <w:rPr>
          <w:color w:val="000000" w:themeColor="text1"/>
          <w:sz w:val="22"/>
        </w:rPr>
      </w:pPr>
      <w:r w:rsidRPr="00C92F4A">
        <w:rPr>
          <w:color w:val="000000" w:themeColor="text1"/>
          <w:sz w:val="22"/>
        </w:rPr>
        <w:t>Perkamiems rangos darbams priskirtas pagrindinis BVPŽ kodas – 45231300-8 (Vandentiekio ir kanalizacijos tiesimo darbai).</w:t>
      </w:r>
    </w:p>
    <w:p w14:paraId="28FA97FC" w14:textId="77777777" w:rsidR="00832125" w:rsidRPr="00C92F4A" w:rsidRDefault="00832125" w:rsidP="00832125">
      <w:pPr>
        <w:pStyle w:val="BodyText"/>
        <w:tabs>
          <w:tab w:val="left" w:pos="851"/>
        </w:tabs>
        <w:spacing w:after="0" w:line="240" w:lineRule="auto"/>
        <w:ind w:left="284" w:right="16"/>
        <w:jc w:val="both"/>
        <w:rPr>
          <w:color w:val="000000" w:themeColor="text1"/>
          <w:sz w:val="22"/>
        </w:rPr>
      </w:pPr>
    </w:p>
    <w:p w14:paraId="3EB3CC70" w14:textId="70F5F480" w:rsidR="00B1635F" w:rsidRPr="00C92F4A" w:rsidRDefault="00B1635F" w:rsidP="00F931F2">
      <w:pPr>
        <w:pStyle w:val="Heading"/>
        <w:numPr>
          <w:ilvl w:val="0"/>
          <w:numId w:val="36"/>
        </w:numPr>
        <w:spacing w:before="120" w:after="120"/>
        <w:jc w:val="center"/>
        <w:rPr>
          <w:rFonts w:eastAsia="Arial" w:cs="Times New Roman"/>
          <w:bCs w:val="0"/>
          <w:color w:val="000000"/>
          <w:spacing w:val="0"/>
          <w:bdr w:val="none" w:sz="0" w:space="0" w:color="auto"/>
          <w:lang w:val="lt-LT"/>
        </w:rPr>
      </w:pPr>
      <w:r w:rsidRPr="00C92F4A">
        <w:rPr>
          <w:rFonts w:eastAsia="Arial" w:cs="Times New Roman"/>
          <w:bCs w:val="0"/>
          <w:color w:val="000000"/>
          <w:spacing w:val="0"/>
          <w:bdr w:val="none" w:sz="0" w:space="0" w:color="auto"/>
          <w:lang w:val="lt-LT"/>
        </w:rPr>
        <w:t>Pagrindinės sutarties sudarymas</w:t>
      </w:r>
    </w:p>
    <w:p w14:paraId="73B13973" w14:textId="77777777" w:rsidR="00F931F2" w:rsidRPr="00C92F4A" w:rsidRDefault="00F931F2" w:rsidP="00F931F2">
      <w:pPr>
        <w:pStyle w:val="Body2"/>
        <w:spacing w:after="0"/>
        <w:ind w:left="360"/>
        <w:rPr>
          <w:rFonts w:cs="Times New Roman"/>
          <w:lang w:eastAsia="en-US"/>
        </w:rPr>
      </w:pPr>
    </w:p>
    <w:p w14:paraId="661B3B76" w14:textId="77777777" w:rsidR="001B3EFB" w:rsidRDefault="00B1635F" w:rsidP="001B3EFB">
      <w:pPr>
        <w:pStyle w:val="Body2"/>
        <w:numPr>
          <w:ilvl w:val="1"/>
          <w:numId w:val="36"/>
        </w:numPr>
        <w:tabs>
          <w:tab w:val="left" w:pos="567"/>
          <w:tab w:val="left" w:pos="851"/>
        </w:tabs>
        <w:spacing w:after="0" w:line="276" w:lineRule="auto"/>
        <w:ind w:left="0" w:firstLine="284"/>
        <w:rPr>
          <w:rFonts w:eastAsia="Calibri" w:cs="Times New Roman"/>
          <w:color w:val="000000" w:themeColor="text1"/>
          <w:bdr w:val="none" w:sz="0" w:space="0" w:color="auto"/>
          <w:lang w:eastAsia="en-US"/>
        </w:rPr>
      </w:pPr>
      <w:r w:rsidRPr="00C92F4A">
        <w:rPr>
          <w:rFonts w:cs="Times New Roman"/>
          <w:color w:val="auto"/>
        </w:rPr>
        <w:t xml:space="preserve"> </w:t>
      </w:r>
      <w:r w:rsidRPr="00C92F4A">
        <w:rPr>
          <w:rFonts w:eastAsia="Calibri" w:cs="Times New Roman"/>
          <w:color w:val="000000" w:themeColor="text1"/>
          <w:bdr w:val="none" w:sz="0" w:space="0" w:color="auto"/>
          <w:lang w:eastAsia="en-US"/>
        </w:rPr>
        <w:t xml:space="preserve">Pagrindinė sutartis (-ys) sudaroma vadovaujantis </w:t>
      </w:r>
      <w:r w:rsidR="00837B4D" w:rsidRPr="00C92F4A">
        <w:rPr>
          <w:rFonts w:eastAsia="Calibri" w:cs="Times New Roman"/>
          <w:color w:val="000000" w:themeColor="text1"/>
          <w:bdr w:val="none" w:sz="0" w:space="0" w:color="auto"/>
          <w:lang w:eastAsia="en-US"/>
        </w:rPr>
        <w:t xml:space="preserve">Lietuvos Respublikos pirkimų, atliekamų vandentvarkos, energetikos, transporto ar pašto paslaugų srities perkančiųjų subjektų, įstatymo </w:t>
      </w:r>
      <w:r w:rsidR="0009649F" w:rsidRPr="00C92F4A">
        <w:rPr>
          <w:rFonts w:eastAsia="Calibri" w:cs="Times New Roman"/>
          <w:color w:val="000000" w:themeColor="text1"/>
          <w:bdr w:val="none" w:sz="0" w:space="0" w:color="auto"/>
          <w:lang w:eastAsia="en-US"/>
        </w:rPr>
        <w:t>86</w:t>
      </w:r>
      <w:r w:rsidRPr="00C92F4A">
        <w:rPr>
          <w:rFonts w:eastAsia="Calibri" w:cs="Times New Roman"/>
          <w:color w:val="000000" w:themeColor="text1"/>
          <w:bdr w:val="none" w:sz="0" w:space="0" w:color="auto"/>
          <w:lang w:eastAsia="en-US"/>
        </w:rPr>
        <w:t xml:space="preserve"> straipsnio, šios Preliminariosios sutarties pagrindu. </w:t>
      </w:r>
    </w:p>
    <w:p w14:paraId="3AA3DDBF" w14:textId="77777777" w:rsidR="001B3EFB" w:rsidRDefault="00B1635F" w:rsidP="001B3EFB">
      <w:pPr>
        <w:pStyle w:val="Body2"/>
        <w:numPr>
          <w:ilvl w:val="1"/>
          <w:numId w:val="36"/>
        </w:numPr>
        <w:tabs>
          <w:tab w:val="left" w:pos="567"/>
          <w:tab w:val="left" w:pos="851"/>
        </w:tabs>
        <w:spacing w:after="0" w:line="276" w:lineRule="auto"/>
        <w:ind w:left="0" w:firstLine="284"/>
        <w:rPr>
          <w:rFonts w:eastAsia="Calibri" w:cs="Times New Roman"/>
          <w:color w:val="000000" w:themeColor="text1"/>
          <w:bdr w:val="none" w:sz="0" w:space="0" w:color="auto"/>
          <w:lang w:eastAsia="en-US"/>
        </w:rPr>
      </w:pPr>
      <w:r w:rsidRPr="001B3EFB">
        <w:rPr>
          <w:rFonts w:eastAsia="Calibri" w:cs="Times New Roman"/>
          <w:color w:val="000000" w:themeColor="text1"/>
          <w:bdr w:val="none" w:sz="0" w:space="0" w:color="auto"/>
          <w:lang w:eastAsia="en-US"/>
        </w:rPr>
        <w:t xml:space="preserve">Esant poreikiui ir </w:t>
      </w:r>
      <w:r w:rsidR="006B49B1" w:rsidRPr="001B3EFB">
        <w:rPr>
          <w:rFonts w:eastAsia="Calibri" w:cs="Times New Roman"/>
          <w:color w:val="000000" w:themeColor="text1"/>
          <w:bdr w:val="none" w:sz="0" w:space="0" w:color="auto"/>
          <w:lang w:eastAsia="en-US"/>
        </w:rPr>
        <w:t xml:space="preserve">finansinėms </w:t>
      </w:r>
      <w:r w:rsidRPr="001B3EFB">
        <w:rPr>
          <w:rFonts w:eastAsia="Calibri" w:cs="Times New Roman"/>
          <w:color w:val="000000" w:themeColor="text1"/>
          <w:bdr w:val="none" w:sz="0" w:space="0" w:color="auto"/>
          <w:lang w:eastAsia="en-US"/>
        </w:rPr>
        <w:t xml:space="preserve">galimybėms sudaryti Pagrindinę sutartį Užsakovas </w:t>
      </w:r>
      <w:r w:rsidR="006B49B1" w:rsidRPr="001B3EFB">
        <w:rPr>
          <w:rFonts w:eastAsia="Calibri" w:cs="Times New Roman"/>
          <w:color w:val="000000" w:themeColor="text1"/>
          <w:bdr w:val="none" w:sz="0" w:space="0" w:color="auto"/>
          <w:lang w:eastAsia="en-US"/>
        </w:rPr>
        <w:t>turi</w:t>
      </w:r>
      <w:r w:rsidRPr="001B3EFB">
        <w:rPr>
          <w:rFonts w:eastAsia="Calibri" w:cs="Times New Roman"/>
          <w:color w:val="000000" w:themeColor="text1"/>
          <w:bdr w:val="none" w:sz="0" w:space="0" w:color="auto"/>
          <w:lang w:eastAsia="en-US"/>
        </w:rPr>
        <w:t xml:space="preserve"> raštu kreiptis į Rangovą sudaryti Pagrindinę sutartį</w:t>
      </w:r>
      <w:r w:rsidR="00880862" w:rsidRPr="001B3EFB">
        <w:rPr>
          <w:rFonts w:eastAsia="Calibri" w:cs="Times New Roman"/>
          <w:color w:val="000000" w:themeColor="text1"/>
          <w:bdr w:val="none" w:sz="0" w:space="0" w:color="auto"/>
          <w:lang w:eastAsia="en-US"/>
        </w:rPr>
        <w:t xml:space="preserve"> (-is)</w:t>
      </w:r>
      <w:r w:rsidR="00C74FE9" w:rsidRPr="001B3EFB">
        <w:rPr>
          <w:rFonts w:eastAsia="Calibri" w:cs="Times New Roman"/>
          <w:color w:val="000000" w:themeColor="text1"/>
          <w:bdr w:val="none" w:sz="0" w:space="0" w:color="auto"/>
          <w:lang w:eastAsia="en-US"/>
        </w:rPr>
        <w:t xml:space="preserve">, </w:t>
      </w:r>
      <w:r w:rsidR="00155937" w:rsidRPr="001B3EFB">
        <w:rPr>
          <w:rFonts w:eastAsia="Calibri" w:cs="Times New Roman"/>
          <w:color w:val="000000" w:themeColor="text1"/>
          <w:bdr w:val="none" w:sz="0" w:space="0" w:color="auto"/>
          <w:lang w:eastAsia="en-US"/>
        </w:rPr>
        <w:t>nurodant</w:t>
      </w:r>
      <w:r w:rsidR="00C74FE9" w:rsidRPr="001B3EFB">
        <w:rPr>
          <w:rFonts w:eastAsia="Calibri" w:cs="Times New Roman"/>
          <w:color w:val="000000" w:themeColor="text1"/>
          <w:bdr w:val="none" w:sz="0" w:space="0" w:color="auto"/>
          <w:lang w:eastAsia="en-US"/>
        </w:rPr>
        <w:t>:</w:t>
      </w:r>
      <w:r w:rsidR="0024269B" w:rsidRPr="001B3EFB">
        <w:rPr>
          <w:rFonts w:eastAsia="Calibri" w:cs="Times New Roman"/>
          <w:color w:val="000000" w:themeColor="text1"/>
          <w:bdr w:val="none" w:sz="0" w:space="0" w:color="auto"/>
          <w:lang w:eastAsia="en-US"/>
        </w:rPr>
        <w:t xml:space="preserve"> Darbų apimt</w:t>
      </w:r>
      <w:r w:rsidR="00155937" w:rsidRPr="001B3EFB">
        <w:rPr>
          <w:rFonts w:eastAsia="Calibri" w:cs="Times New Roman"/>
          <w:color w:val="000000" w:themeColor="text1"/>
          <w:bdr w:val="none" w:sz="0" w:space="0" w:color="auto"/>
          <w:lang w:eastAsia="en-US"/>
        </w:rPr>
        <w:t>is</w:t>
      </w:r>
      <w:r w:rsidR="0024269B" w:rsidRPr="001B3EFB">
        <w:rPr>
          <w:rFonts w:eastAsia="Calibri" w:cs="Times New Roman"/>
          <w:color w:val="000000" w:themeColor="text1"/>
          <w:bdr w:val="none" w:sz="0" w:space="0" w:color="auto"/>
          <w:lang w:eastAsia="en-US"/>
        </w:rPr>
        <w:t xml:space="preserve"> ir reikalavim</w:t>
      </w:r>
      <w:r w:rsidR="00155937" w:rsidRPr="001B3EFB">
        <w:rPr>
          <w:rFonts w:eastAsia="Calibri" w:cs="Times New Roman"/>
          <w:color w:val="000000" w:themeColor="text1"/>
          <w:bdr w:val="none" w:sz="0" w:space="0" w:color="auto"/>
          <w:lang w:eastAsia="en-US"/>
        </w:rPr>
        <w:t>us</w:t>
      </w:r>
      <w:r w:rsidR="0024269B" w:rsidRPr="001B3EFB">
        <w:rPr>
          <w:rFonts w:eastAsia="Calibri" w:cs="Times New Roman"/>
          <w:color w:val="000000" w:themeColor="text1"/>
          <w:bdr w:val="none" w:sz="0" w:space="0" w:color="auto"/>
          <w:lang w:eastAsia="en-US"/>
        </w:rPr>
        <w:t xml:space="preserve"> bei Darbų atlikimo termin</w:t>
      </w:r>
      <w:r w:rsidR="00155937" w:rsidRPr="001B3EFB">
        <w:rPr>
          <w:rFonts w:eastAsia="Calibri" w:cs="Times New Roman"/>
          <w:color w:val="000000" w:themeColor="text1"/>
          <w:bdr w:val="none" w:sz="0" w:space="0" w:color="auto"/>
          <w:lang w:eastAsia="en-US"/>
        </w:rPr>
        <w:t>us</w:t>
      </w:r>
      <w:r w:rsidR="0024269B" w:rsidRPr="001B3EFB">
        <w:rPr>
          <w:rFonts w:eastAsia="Calibri" w:cs="Times New Roman"/>
          <w:color w:val="000000" w:themeColor="text1"/>
          <w:bdr w:val="none" w:sz="0" w:space="0" w:color="auto"/>
          <w:lang w:eastAsia="en-US"/>
        </w:rPr>
        <w:t xml:space="preserve">; </w:t>
      </w:r>
      <w:r w:rsidR="00C74FE9" w:rsidRPr="001B3EFB">
        <w:rPr>
          <w:rFonts w:cs="Times New Roman"/>
          <w:bCs/>
          <w:color w:val="000000" w:themeColor="text1"/>
        </w:rPr>
        <w:t>kit</w:t>
      </w:r>
      <w:r w:rsidR="00155937" w:rsidRPr="001B3EFB">
        <w:rPr>
          <w:rFonts w:cs="Times New Roman"/>
          <w:bCs/>
          <w:color w:val="000000" w:themeColor="text1"/>
        </w:rPr>
        <w:t>as</w:t>
      </w:r>
      <w:r w:rsidR="00C74FE9" w:rsidRPr="001B3EFB">
        <w:rPr>
          <w:rFonts w:cs="Times New Roman"/>
          <w:bCs/>
          <w:color w:val="000000" w:themeColor="text1"/>
        </w:rPr>
        <w:t>, konkrečių Darbų pirkimo atveju, Užsakovo nuomone, svarbi</w:t>
      </w:r>
      <w:r w:rsidR="00155937" w:rsidRPr="001B3EFB">
        <w:rPr>
          <w:rFonts w:cs="Times New Roman"/>
          <w:bCs/>
          <w:color w:val="000000" w:themeColor="text1"/>
        </w:rPr>
        <w:t>a</w:t>
      </w:r>
      <w:r w:rsidR="00C74FE9" w:rsidRPr="001B3EFB">
        <w:rPr>
          <w:rFonts w:cs="Times New Roman"/>
          <w:bCs/>
          <w:color w:val="000000" w:themeColor="text1"/>
        </w:rPr>
        <w:t>s</w:t>
      </w:r>
      <w:r w:rsidR="00C74FE9" w:rsidRPr="001B3EFB">
        <w:rPr>
          <w:rFonts w:cs="Times New Roman"/>
          <w:color w:val="000000" w:themeColor="text1"/>
        </w:rPr>
        <w:t xml:space="preserve"> ar tokiom</w:t>
      </w:r>
      <w:r w:rsidR="00155937" w:rsidRPr="001B3EFB">
        <w:rPr>
          <w:rFonts w:cs="Times New Roman"/>
          <w:color w:val="000000" w:themeColor="text1"/>
        </w:rPr>
        <w:t>is</w:t>
      </w:r>
      <w:r w:rsidR="00C74FE9" w:rsidRPr="001B3EFB">
        <w:rPr>
          <w:rFonts w:cs="Times New Roman"/>
          <w:color w:val="000000" w:themeColor="text1"/>
        </w:rPr>
        <w:t xml:space="preserve"> galinčias būti</w:t>
      </w:r>
      <w:r w:rsidR="00C74FE9" w:rsidRPr="001B3EFB">
        <w:rPr>
          <w:rFonts w:cs="Times New Roman"/>
          <w:bCs/>
          <w:color w:val="000000" w:themeColor="text1"/>
        </w:rPr>
        <w:t xml:space="preserve"> aplinkyb</w:t>
      </w:r>
      <w:r w:rsidR="00155937" w:rsidRPr="001B3EFB">
        <w:rPr>
          <w:rFonts w:cs="Times New Roman"/>
          <w:bCs/>
          <w:color w:val="000000" w:themeColor="text1"/>
        </w:rPr>
        <w:t>e</w:t>
      </w:r>
      <w:r w:rsidR="00C74FE9" w:rsidRPr="001B3EFB">
        <w:rPr>
          <w:rFonts w:cs="Times New Roman"/>
          <w:bCs/>
          <w:color w:val="000000" w:themeColor="text1"/>
        </w:rPr>
        <w:t>s ar informacij</w:t>
      </w:r>
      <w:r w:rsidR="00B60FE6" w:rsidRPr="001B3EFB">
        <w:rPr>
          <w:rFonts w:cs="Times New Roman"/>
          <w:bCs/>
          <w:color w:val="000000" w:themeColor="text1"/>
        </w:rPr>
        <w:t>ą</w:t>
      </w:r>
      <w:r w:rsidR="00C74FE9" w:rsidRPr="001B3EFB">
        <w:rPr>
          <w:rFonts w:cs="Times New Roman"/>
          <w:bCs/>
          <w:color w:val="000000" w:themeColor="text1"/>
        </w:rPr>
        <w:t xml:space="preserve">. </w:t>
      </w:r>
      <w:r w:rsidRPr="001B3EFB">
        <w:rPr>
          <w:rFonts w:eastAsia="Calibri" w:cs="Times New Roman"/>
          <w:color w:val="000000" w:themeColor="text1"/>
          <w:bdr w:val="none" w:sz="0" w:space="0" w:color="auto"/>
          <w:lang w:eastAsia="en-US"/>
        </w:rPr>
        <w:t>Kartu su prašymu Užsakovas privalo Rangovui pateikti užpildytą Pagrindinę sutartį, atitinkančią Preliminariosios sutarties 1 priede pateiktas Pagrindines sutarties sąlygas.</w:t>
      </w:r>
    </w:p>
    <w:p w14:paraId="07976E9F" w14:textId="77777777" w:rsidR="001B3EFB" w:rsidRDefault="00B1635F" w:rsidP="001B3EFB">
      <w:pPr>
        <w:pStyle w:val="Body2"/>
        <w:numPr>
          <w:ilvl w:val="1"/>
          <w:numId w:val="36"/>
        </w:numPr>
        <w:tabs>
          <w:tab w:val="left" w:pos="567"/>
          <w:tab w:val="left" w:pos="851"/>
        </w:tabs>
        <w:spacing w:after="0" w:line="276" w:lineRule="auto"/>
        <w:ind w:left="0" w:firstLine="284"/>
        <w:rPr>
          <w:rFonts w:eastAsia="Calibri" w:cs="Times New Roman"/>
          <w:color w:val="000000" w:themeColor="text1"/>
          <w:bdr w:val="none" w:sz="0" w:space="0" w:color="auto"/>
          <w:lang w:eastAsia="en-US"/>
        </w:rPr>
      </w:pPr>
      <w:r w:rsidRPr="001B3EFB">
        <w:rPr>
          <w:rFonts w:eastAsia="Calibri" w:cs="Times New Roman"/>
          <w:color w:val="000000" w:themeColor="text1"/>
          <w:bdr w:val="none" w:sz="0" w:space="0" w:color="auto"/>
          <w:lang w:eastAsia="en-US"/>
        </w:rPr>
        <w:t>Sudarant Pagrindinę sutartį</w:t>
      </w:r>
      <w:r w:rsidR="00880862" w:rsidRPr="001B3EFB">
        <w:rPr>
          <w:rFonts w:eastAsia="Calibri" w:cs="Times New Roman"/>
          <w:color w:val="000000" w:themeColor="text1"/>
          <w:bdr w:val="none" w:sz="0" w:space="0" w:color="auto"/>
          <w:lang w:eastAsia="en-US"/>
        </w:rPr>
        <w:t xml:space="preserve"> (-is)</w:t>
      </w:r>
      <w:r w:rsidRPr="001B3EFB">
        <w:rPr>
          <w:rFonts w:eastAsia="Calibri" w:cs="Times New Roman"/>
          <w:color w:val="000000" w:themeColor="text1"/>
          <w:bdr w:val="none" w:sz="0" w:space="0" w:color="auto"/>
          <w:lang w:eastAsia="en-US"/>
        </w:rPr>
        <w:t xml:space="preserve">, negali būti keičiamos </w:t>
      </w:r>
      <w:r w:rsidR="00017B5A" w:rsidRPr="001B3EFB">
        <w:rPr>
          <w:rFonts w:eastAsia="Calibri" w:cs="Times New Roman"/>
          <w:color w:val="000000" w:themeColor="text1"/>
          <w:bdr w:val="none" w:sz="0" w:space="0" w:color="auto"/>
          <w:lang w:eastAsia="en-US"/>
        </w:rPr>
        <w:t xml:space="preserve">esminės </w:t>
      </w:r>
      <w:r w:rsidRPr="001B3EFB">
        <w:rPr>
          <w:rFonts w:eastAsia="Calibri" w:cs="Times New Roman"/>
          <w:color w:val="000000" w:themeColor="text1"/>
          <w:bdr w:val="none" w:sz="0" w:space="0" w:color="auto"/>
          <w:lang w:eastAsia="en-US"/>
        </w:rPr>
        <w:t>Preliminariosios sutarties</w:t>
      </w:r>
      <w:r w:rsidR="00017B5A" w:rsidRPr="001B3EFB">
        <w:rPr>
          <w:rFonts w:eastAsia="Calibri" w:cs="Times New Roman"/>
          <w:color w:val="000000" w:themeColor="text1"/>
          <w:bdr w:val="none" w:sz="0" w:space="0" w:color="auto"/>
          <w:lang w:eastAsia="en-US"/>
        </w:rPr>
        <w:t xml:space="preserve"> sąlygos, tame tarpe ir Preliminariosios sutarties </w:t>
      </w:r>
      <w:r w:rsidRPr="001B3EFB">
        <w:rPr>
          <w:rFonts w:eastAsia="Calibri" w:cs="Times New Roman"/>
          <w:color w:val="000000" w:themeColor="text1"/>
          <w:bdr w:val="none" w:sz="0" w:space="0" w:color="auto"/>
          <w:lang w:eastAsia="en-US"/>
        </w:rPr>
        <w:t xml:space="preserve"> 2</w:t>
      </w:r>
      <w:r w:rsidR="0052437D" w:rsidRPr="001B3EFB">
        <w:rPr>
          <w:rFonts w:eastAsia="Calibri" w:cs="Times New Roman"/>
          <w:color w:val="000000" w:themeColor="text1"/>
          <w:bdr w:val="none" w:sz="0" w:space="0" w:color="auto"/>
          <w:lang w:eastAsia="en-US"/>
        </w:rPr>
        <w:t xml:space="preserve"> ir </w:t>
      </w:r>
      <w:r w:rsidR="0052437D" w:rsidRPr="00512771">
        <w:rPr>
          <w:rFonts w:eastAsia="Calibri" w:cs="Times New Roman"/>
          <w:color w:val="000000" w:themeColor="text1"/>
          <w:bdr w:val="none" w:sz="0" w:space="0" w:color="auto"/>
          <w:lang w:eastAsia="en-US"/>
        </w:rPr>
        <w:t>3</w:t>
      </w:r>
      <w:r w:rsidRPr="001B3EFB">
        <w:rPr>
          <w:rFonts w:eastAsia="Calibri" w:cs="Times New Roman"/>
          <w:color w:val="000000" w:themeColor="text1"/>
          <w:bdr w:val="none" w:sz="0" w:space="0" w:color="auto"/>
          <w:lang w:eastAsia="en-US"/>
        </w:rPr>
        <w:t xml:space="preserve"> pried</w:t>
      </w:r>
      <w:r w:rsidR="0052437D" w:rsidRPr="001B3EFB">
        <w:rPr>
          <w:rFonts w:eastAsia="Calibri" w:cs="Times New Roman"/>
          <w:color w:val="000000" w:themeColor="text1"/>
          <w:bdr w:val="none" w:sz="0" w:space="0" w:color="auto"/>
          <w:lang w:eastAsia="en-US"/>
        </w:rPr>
        <w:t>uose</w:t>
      </w:r>
      <w:r w:rsidRPr="001B3EFB">
        <w:rPr>
          <w:rFonts w:eastAsia="Calibri" w:cs="Times New Roman"/>
          <w:color w:val="000000" w:themeColor="text1"/>
          <w:bdr w:val="none" w:sz="0" w:space="0" w:color="auto"/>
          <w:lang w:eastAsia="en-US"/>
        </w:rPr>
        <w:t xml:space="preserve"> pateiktos Rangovo pasiūlymo kainos</w:t>
      </w:r>
      <w:r w:rsidR="00832125" w:rsidRPr="001B3EFB">
        <w:rPr>
          <w:rFonts w:eastAsia="Calibri" w:cs="Times New Roman"/>
          <w:color w:val="000000" w:themeColor="text1"/>
          <w:bdr w:val="none" w:sz="0" w:space="0" w:color="auto"/>
          <w:lang w:eastAsia="en-US"/>
        </w:rPr>
        <w:t xml:space="preserve"> (įkainiai)</w:t>
      </w:r>
      <w:r w:rsidRPr="001B3EFB">
        <w:rPr>
          <w:rFonts w:eastAsia="Calibri" w:cs="Times New Roman"/>
          <w:color w:val="000000" w:themeColor="text1"/>
          <w:bdr w:val="none" w:sz="0" w:space="0" w:color="auto"/>
          <w:lang w:eastAsia="en-US"/>
        </w:rPr>
        <w:t>.</w:t>
      </w:r>
    </w:p>
    <w:p w14:paraId="744928CB" w14:textId="77777777" w:rsidR="001B3EFB" w:rsidRDefault="00B1635F" w:rsidP="001B3EFB">
      <w:pPr>
        <w:pStyle w:val="Body2"/>
        <w:numPr>
          <w:ilvl w:val="1"/>
          <w:numId w:val="36"/>
        </w:numPr>
        <w:tabs>
          <w:tab w:val="left" w:pos="567"/>
          <w:tab w:val="left" w:pos="851"/>
        </w:tabs>
        <w:spacing w:after="0" w:line="276" w:lineRule="auto"/>
        <w:ind w:left="0" w:firstLine="284"/>
        <w:rPr>
          <w:rFonts w:eastAsia="Calibri" w:cs="Times New Roman"/>
          <w:color w:val="000000" w:themeColor="text1"/>
          <w:bdr w:val="none" w:sz="0" w:space="0" w:color="auto"/>
          <w:lang w:eastAsia="en-US"/>
        </w:rPr>
      </w:pPr>
      <w:r w:rsidRPr="001B3EFB">
        <w:rPr>
          <w:rFonts w:eastAsia="Calibri" w:cs="Times New Roman"/>
          <w:color w:val="000000" w:themeColor="text1"/>
          <w:bdr w:val="none" w:sz="0" w:space="0" w:color="auto"/>
          <w:lang w:eastAsia="en-US"/>
        </w:rPr>
        <w:t>Pagrindinė sutartis su Rangovu sudaroma pagal Preliminariosios sutarties 1 priede pateiktas Pagrindinės sutarties pavyzdines sąlygas (galimi tik neesminiai pakeitimai ir pataisymai).</w:t>
      </w:r>
    </w:p>
    <w:p w14:paraId="5BE55E0E" w14:textId="46DF017E" w:rsidR="002B08B2" w:rsidRPr="001B3EFB" w:rsidRDefault="00B1635F" w:rsidP="001B3EFB">
      <w:pPr>
        <w:pStyle w:val="Body2"/>
        <w:numPr>
          <w:ilvl w:val="1"/>
          <w:numId w:val="36"/>
        </w:numPr>
        <w:tabs>
          <w:tab w:val="left" w:pos="567"/>
          <w:tab w:val="left" w:pos="851"/>
        </w:tabs>
        <w:spacing w:after="0" w:line="276" w:lineRule="auto"/>
        <w:ind w:left="0" w:firstLine="284"/>
        <w:rPr>
          <w:rFonts w:eastAsia="Calibri" w:cs="Times New Roman"/>
          <w:color w:val="000000" w:themeColor="text1"/>
          <w:bdr w:val="none" w:sz="0" w:space="0" w:color="auto"/>
          <w:lang w:eastAsia="en-US"/>
        </w:rPr>
      </w:pPr>
      <w:r w:rsidRPr="001B3EFB">
        <w:rPr>
          <w:rFonts w:eastAsia="Calibri" w:cs="Times New Roman"/>
          <w:color w:val="000000" w:themeColor="text1"/>
          <w:bdr w:val="none" w:sz="0" w:space="0" w:color="auto"/>
          <w:lang w:eastAsia="en-US"/>
        </w:rPr>
        <w:t>Rangovas, gavęs Preliminariosios sutarties 2.3 punkte nurodytus dokumentus, privalo per 5 darbo dienas pasirašyti Pagrindinę sutartį, ją pasirašant kvalifikuotais elektroniniais parašais bei pasirašytą Pagrindinę sutartį gražinti Užsakovui.</w:t>
      </w:r>
    </w:p>
    <w:p w14:paraId="36851593" w14:textId="2BC80CD4" w:rsidR="007E5DE1" w:rsidRPr="00C92F4A" w:rsidRDefault="007E5DE1" w:rsidP="00F931F2">
      <w:pPr>
        <w:pStyle w:val="Heading"/>
        <w:numPr>
          <w:ilvl w:val="0"/>
          <w:numId w:val="38"/>
        </w:numPr>
        <w:spacing w:before="120" w:after="120"/>
        <w:jc w:val="center"/>
        <w:rPr>
          <w:rFonts w:eastAsia="Arial" w:cs="Times New Roman"/>
          <w:bCs w:val="0"/>
          <w:color w:val="000000"/>
          <w:spacing w:val="0"/>
          <w:bdr w:val="none" w:sz="0" w:space="0" w:color="auto"/>
          <w:lang w:val="lt-LT"/>
        </w:rPr>
      </w:pPr>
      <w:r w:rsidRPr="00C92F4A">
        <w:rPr>
          <w:rFonts w:eastAsia="Arial" w:cs="Times New Roman"/>
          <w:bCs w:val="0"/>
          <w:color w:val="000000"/>
          <w:spacing w:val="0"/>
          <w:bdr w:val="none" w:sz="0" w:space="0" w:color="auto"/>
          <w:lang w:val="lt-LT"/>
        </w:rPr>
        <w:t xml:space="preserve">PRELIMINARIOS SUTARTIES </w:t>
      </w:r>
      <w:r w:rsidR="000E0DBD" w:rsidRPr="00C92F4A">
        <w:rPr>
          <w:rFonts w:eastAsia="Arial" w:cs="Times New Roman"/>
          <w:bCs w:val="0"/>
          <w:color w:val="000000"/>
          <w:spacing w:val="0"/>
          <w:bdr w:val="none" w:sz="0" w:space="0" w:color="auto"/>
          <w:lang w:val="lt-LT"/>
        </w:rPr>
        <w:t>KAINA</w:t>
      </w:r>
    </w:p>
    <w:p w14:paraId="6E472532" w14:textId="77777777" w:rsidR="00F931F2" w:rsidRPr="00C92F4A" w:rsidRDefault="00F931F2" w:rsidP="00F931F2">
      <w:pPr>
        <w:pStyle w:val="Body2"/>
        <w:spacing w:after="0"/>
        <w:ind w:left="360"/>
        <w:rPr>
          <w:rFonts w:cs="Times New Roman"/>
          <w:lang w:eastAsia="en-US"/>
        </w:rPr>
      </w:pPr>
    </w:p>
    <w:p w14:paraId="0FA52A88" w14:textId="64EF2F26" w:rsidR="001B3EFB" w:rsidRPr="001B3EFB" w:rsidRDefault="007E5DE1" w:rsidP="001B3EFB">
      <w:pPr>
        <w:pStyle w:val="Body2"/>
        <w:numPr>
          <w:ilvl w:val="1"/>
          <w:numId w:val="38"/>
        </w:numPr>
        <w:tabs>
          <w:tab w:val="left" w:pos="851"/>
          <w:tab w:val="left" w:pos="993"/>
        </w:tabs>
        <w:spacing w:after="0" w:line="276" w:lineRule="auto"/>
        <w:ind w:left="0" w:firstLine="284"/>
        <w:rPr>
          <w:rFonts w:cs="Times New Roman"/>
          <w:i/>
          <w:iCs/>
          <w:highlight w:val="lightGray"/>
        </w:rPr>
      </w:pPr>
      <w:r w:rsidRPr="00C92F4A">
        <w:rPr>
          <w:rFonts w:cs="Times New Roman"/>
          <w:color w:val="auto"/>
        </w:rPr>
        <w:t xml:space="preserve">Pradinė Preliminarios sutarties </w:t>
      </w:r>
      <w:r w:rsidR="000E0DBD" w:rsidRPr="00C92F4A">
        <w:rPr>
          <w:rFonts w:cs="Times New Roman"/>
          <w:color w:val="auto"/>
        </w:rPr>
        <w:t>kaina</w:t>
      </w:r>
      <w:r w:rsidRPr="00C92F4A">
        <w:rPr>
          <w:rFonts w:cs="Times New Roman"/>
          <w:color w:val="auto"/>
        </w:rPr>
        <w:t xml:space="preserve"> be PVM </w:t>
      </w:r>
      <w:r w:rsidR="004447CC">
        <w:rPr>
          <w:rFonts w:cs="Times New Roman"/>
          <w:color w:val="auto"/>
        </w:rPr>
        <w:t>–</w:t>
      </w:r>
      <w:r w:rsidRPr="00C92F4A">
        <w:rPr>
          <w:rFonts w:cs="Times New Roman"/>
          <w:color w:val="auto"/>
        </w:rPr>
        <w:t xml:space="preserve"> </w:t>
      </w:r>
      <w:r w:rsidR="004447CC">
        <w:rPr>
          <w:rFonts w:cs="Times New Roman"/>
          <w:color w:val="auto"/>
        </w:rPr>
        <w:t>173 000,00</w:t>
      </w:r>
      <w:r w:rsidRPr="00C92F4A">
        <w:rPr>
          <w:rFonts w:cs="Times New Roman"/>
          <w:color w:val="auto"/>
        </w:rPr>
        <w:t xml:space="preserve"> Eur</w:t>
      </w:r>
      <w:r w:rsidR="003D6934">
        <w:rPr>
          <w:rFonts w:cs="Times New Roman"/>
          <w:color w:val="auto"/>
        </w:rPr>
        <w:t xml:space="preserve">. </w:t>
      </w:r>
      <w:r w:rsidRPr="00C92F4A">
        <w:rPr>
          <w:rFonts w:cs="Times New Roman"/>
        </w:rPr>
        <w:t xml:space="preserve">PVM </w:t>
      </w:r>
      <w:r w:rsidRPr="0076606A">
        <w:rPr>
          <w:rFonts w:cs="Times New Roman"/>
        </w:rPr>
        <w:t xml:space="preserve">sudaro </w:t>
      </w:r>
      <w:r w:rsidR="0076606A" w:rsidRPr="0076606A">
        <w:rPr>
          <w:rFonts w:cs="Times New Roman"/>
        </w:rPr>
        <w:t>36 330,00</w:t>
      </w:r>
      <w:r w:rsidRPr="0076606A">
        <w:rPr>
          <w:rFonts w:cs="Times New Roman"/>
        </w:rPr>
        <w:t xml:space="preserve"> Eur</w:t>
      </w:r>
      <w:r w:rsidRPr="00C92F4A">
        <w:rPr>
          <w:rFonts w:cs="Times New Roman"/>
          <w:i/>
          <w:iCs/>
        </w:rPr>
        <w:t xml:space="preserve">. </w:t>
      </w:r>
      <w:r w:rsidRPr="00C92F4A">
        <w:rPr>
          <w:rFonts w:cs="Times New Roman"/>
        </w:rPr>
        <w:t xml:space="preserve">Pradinė preliminariosios sutarties </w:t>
      </w:r>
      <w:r w:rsidR="00880862" w:rsidRPr="00C92F4A">
        <w:rPr>
          <w:rFonts w:cs="Times New Roman"/>
        </w:rPr>
        <w:t>kaina</w:t>
      </w:r>
      <w:r w:rsidRPr="00C92F4A">
        <w:rPr>
          <w:rFonts w:cs="Times New Roman"/>
        </w:rPr>
        <w:t xml:space="preserve"> su PVM </w:t>
      </w:r>
      <w:r w:rsidR="0076606A">
        <w:rPr>
          <w:rFonts w:cs="Times New Roman"/>
        </w:rPr>
        <w:t>– 209 330,00 Eur.</w:t>
      </w:r>
    </w:p>
    <w:p w14:paraId="219C515D" w14:textId="77777777" w:rsidR="001B3EFB" w:rsidRPr="001B3EFB" w:rsidRDefault="000E0DBD" w:rsidP="001B3EFB">
      <w:pPr>
        <w:pStyle w:val="Body2"/>
        <w:numPr>
          <w:ilvl w:val="1"/>
          <w:numId w:val="38"/>
        </w:numPr>
        <w:tabs>
          <w:tab w:val="left" w:pos="851"/>
          <w:tab w:val="left" w:pos="993"/>
        </w:tabs>
        <w:spacing w:after="0" w:line="276" w:lineRule="auto"/>
        <w:ind w:left="0" w:firstLine="284"/>
        <w:rPr>
          <w:rFonts w:cs="Times New Roman"/>
          <w:i/>
          <w:iCs/>
          <w:highlight w:val="lightGray"/>
        </w:rPr>
      </w:pPr>
      <w:r w:rsidRPr="001B3EFB">
        <w:rPr>
          <w:rFonts w:cs="Times New Roman"/>
          <w:color w:val="000000" w:themeColor="text1"/>
        </w:rPr>
        <w:t xml:space="preserve">Į </w:t>
      </w:r>
      <w:r w:rsidR="007E5DE1" w:rsidRPr="001B3EFB">
        <w:rPr>
          <w:rFonts w:cs="Times New Roman"/>
          <w:color w:val="000000" w:themeColor="text1"/>
        </w:rPr>
        <w:t>Preliminariosios sutarties 2 priede „Rangovo pasiūlymas“</w:t>
      </w:r>
      <w:r w:rsidR="0052437D" w:rsidRPr="001B3EFB">
        <w:rPr>
          <w:rFonts w:cs="Times New Roman"/>
          <w:color w:val="000000" w:themeColor="text1"/>
        </w:rPr>
        <w:t xml:space="preserve"> ir </w:t>
      </w:r>
      <w:r w:rsidR="0052437D" w:rsidRPr="00512771">
        <w:rPr>
          <w:rFonts w:cs="Times New Roman"/>
          <w:color w:val="000000" w:themeColor="text1"/>
        </w:rPr>
        <w:t xml:space="preserve">3 priede </w:t>
      </w:r>
      <w:r w:rsidR="0052437D" w:rsidRPr="001B3EFB">
        <w:rPr>
          <w:rFonts w:cs="Times New Roman"/>
          <w:color w:val="000000" w:themeColor="text1"/>
        </w:rPr>
        <w:t>„Darbų žiniaraštis“</w:t>
      </w:r>
      <w:r w:rsidR="007E5DE1" w:rsidRPr="001B3EFB">
        <w:rPr>
          <w:rFonts w:cs="Times New Roman"/>
          <w:color w:val="000000" w:themeColor="text1"/>
        </w:rPr>
        <w:t xml:space="preserve"> nurodyt</w:t>
      </w:r>
      <w:r w:rsidRPr="001B3EFB">
        <w:rPr>
          <w:rFonts w:cs="Times New Roman"/>
          <w:color w:val="000000" w:themeColor="text1"/>
        </w:rPr>
        <w:t>us</w:t>
      </w:r>
      <w:r w:rsidR="007E5DE1" w:rsidRPr="001B3EFB">
        <w:rPr>
          <w:rFonts w:cs="Times New Roman"/>
          <w:color w:val="000000" w:themeColor="text1"/>
        </w:rPr>
        <w:t xml:space="preserve"> Darbų ir su Darbais susijusių paslaugų įkaini</w:t>
      </w:r>
      <w:r w:rsidRPr="001B3EFB">
        <w:rPr>
          <w:rFonts w:cs="Times New Roman"/>
          <w:color w:val="000000" w:themeColor="text1"/>
        </w:rPr>
        <w:t>us ir kainas yra</w:t>
      </w:r>
      <w:r w:rsidRPr="001B3EFB">
        <w:rPr>
          <w:rFonts w:eastAsia="Calibri" w:cs="Times New Roman"/>
          <w:color w:val="auto"/>
          <w:bdr w:val="none" w:sz="0" w:space="0" w:color="auto"/>
          <w:lang w:eastAsia="en-US"/>
        </w:rPr>
        <w:t xml:space="preserve"> įtrauktos visos Rangovo tiesioginės ir netiesioginės išlaidos, mokesčiai, darbo jėgos, mechanizmų ir medžiagų kaina, papildomi ir nenumatyti darbai, transporto ir visos kitos, įvertinus visas veiklos rizikas, susijusias su Darbų atlikimu pagal šią Preliminariąją sutartį, Rangovo išlaidos. Jeigu, siekiant laiku ir tinkamai įvykdyti Preliminariąją Sutartį, reikia atlikti papildomus darbus, kurių Rangovas nenumatė sudarant šią Preliminariąją sutartį, bet turėjo ir galėjo juos numatyti ir jie yra būtini Preliminariajai ir Pagrindiniai sutartims tinkamai įvykdyti, šiuos darbus Rangovas atlieka savo sąskaita neatlygintinai.</w:t>
      </w:r>
      <w:r w:rsidR="007E5DE1" w:rsidRPr="001B3EFB">
        <w:rPr>
          <w:rFonts w:cs="Times New Roman"/>
          <w:color w:val="000000" w:themeColor="text1"/>
        </w:rPr>
        <w:t xml:space="preserve"> </w:t>
      </w:r>
    </w:p>
    <w:p w14:paraId="3FEF90D0" w14:textId="77777777" w:rsidR="001B3EFB" w:rsidRPr="001B3EFB" w:rsidRDefault="00F61309" w:rsidP="001B3EFB">
      <w:pPr>
        <w:pStyle w:val="Body2"/>
        <w:numPr>
          <w:ilvl w:val="1"/>
          <w:numId w:val="38"/>
        </w:numPr>
        <w:tabs>
          <w:tab w:val="left" w:pos="851"/>
          <w:tab w:val="left" w:pos="993"/>
        </w:tabs>
        <w:spacing w:after="0" w:line="276" w:lineRule="auto"/>
        <w:ind w:left="0" w:firstLine="284"/>
        <w:rPr>
          <w:rFonts w:cs="Times New Roman"/>
          <w:i/>
          <w:iCs/>
          <w:highlight w:val="lightGray"/>
        </w:rPr>
      </w:pPr>
      <w:r w:rsidRPr="001B3EFB">
        <w:rPr>
          <w:rFonts w:cs="Times New Roman"/>
        </w:rPr>
        <w:t xml:space="preserve">Preliminariosios sutarties 2 </w:t>
      </w:r>
      <w:r w:rsidR="0052437D" w:rsidRPr="001B3EFB">
        <w:rPr>
          <w:rFonts w:cs="Times New Roman"/>
        </w:rPr>
        <w:t xml:space="preserve">ir </w:t>
      </w:r>
      <w:r w:rsidR="0052437D" w:rsidRPr="00512771">
        <w:rPr>
          <w:rFonts w:cs="Times New Roman"/>
        </w:rPr>
        <w:t xml:space="preserve">3 </w:t>
      </w:r>
      <w:r w:rsidRPr="001B3EFB">
        <w:rPr>
          <w:rFonts w:cs="Times New Roman"/>
        </w:rPr>
        <w:t>pried</w:t>
      </w:r>
      <w:r w:rsidR="0052437D" w:rsidRPr="001B3EFB">
        <w:rPr>
          <w:rFonts w:cs="Times New Roman"/>
        </w:rPr>
        <w:t>uose</w:t>
      </w:r>
      <w:r w:rsidRPr="001B3EFB">
        <w:rPr>
          <w:rFonts w:cs="Times New Roman"/>
        </w:rPr>
        <w:t xml:space="preserve"> nurodyti perkam</w:t>
      </w:r>
      <w:r w:rsidR="0024269B" w:rsidRPr="001B3EFB">
        <w:rPr>
          <w:rFonts w:cs="Times New Roman"/>
        </w:rPr>
        <w:t>i</w:t>
      </w:r>
      <w:r w:rsidRPr="001B3EFB">
        <w:rPr>
          <w:rFonts w:cs="Times New Roman"/>
        </w:rPr>
        <w:t xml:space="preserve"> Darbų kiekiai yra preliminarūs. Užsakovas neįsipareigoja užtikrinti visų Preliminariosios sutarties priede nurodytų Darbų ar viso jų kiekio nupirkimo ir 3.1 punkte nurodytos Preliminariosios sutarties </w:t>
      </w:r>
      <w:r w:rsidR="00880862" w:rsidRPr="001B3EFB">
        <w:rPr>
          <w:rFonts w:cs="Times New Roman"/>
        </w:rPr>
        <w:t>kainos</w:t>
      </w:r>
      <w:r w:rsidRPr="001B3EFB">
        <w:rPr>
          <w:rFonts w:cs="Times New Roman"/>
        </w:rPr>
        <w:t xml:space="preserve"> išnaudojimo. Vykdant Preliminariąją sutartį, jos 2</w:t>
      </w:r>
      <w:r w:rsidR="0052437D" w:rsidRPr="001B3EFB">
        <w:rPr>
          <w:rFonts w:cs="Times New Roman"/>
        </w:rPr>
        <w:t xml:space="preserve"> ir </w:t>
      </w:r>
      <w:r w:rsidR="0052437D" w:rsidRPr="00512771">
        <w:rPr>
          <w:rFonts w:cs="Times New Roman"/>
        </w:rPr>
        <w:t>3</w:t>
      </w:r>
      <w:r w:rsidRPr="001B3EFB">
        <w:rPr>
          <w:rFonts w:cs="Times New Roman"/>
        </w:rPr>
        <w:t xml:space="preserve"> pried</w:t>
      </w:r>
      <w:r w:rsidR="0052437D" w:rsidRPr="001B3EFB">
        <w:rPr>
          <w:rFonts w:cs="Times New Roman"/>
        </w:rPr>
        <w:t>uose</w:t>
      </w:r>
      <w:r w:rsidRPr="001B3EFB">
        <w:rPr>
          <w:rFonts w:cs="Times New Roman"/>
        </w:rPr>
        <w:t xml:space="preserve"> nurodyti preliminarūs Darbų kiekiai ir apimtis gali kisti neviršijant Preliminariosios sutarties 3.1 punkte nurodytos </w:t>
      </w:r>
      <w:r w:rsidR="00880862" w:rsidRPr="001B3EFB">
        <w:rPr>
          <w:rFonts w:cs="Times New Roman"/>
        </w:rPr>
        <w:t>kainos</w:t>
      </w:r>
      <w:r w:rsidRPr="001B3EFB">
        <w:rPr>
          <w:rFonts w:cs="Times New Roman"/>
        </w:rPr>
        <w:t>. Užsakovas turi teisę įsigyti mažesnį ar didesnį Preliminariosios sutarties 2</w:t>
      </w:r>
      <w:r w:rsidR="0052437D" w:rsidRPr="001B3EFB">
        <w:rPr>
          <w:rFonts w:cs="Times New Roman"/>
        </w:rPr>
        <w:t xml:space="preserve"> ir </w:t>
      </w:r>
      <w:r w:rsidR="0052437D" w:rsidRPr="00512771">
        <w:rPr>
          <w:rFonts w:cs="Times New Roman"/>
        </w:rPr>
        <w:t>3</w:t>
      </w:r>
      <w:r w:rsidRPr="001B3EFB">
        <w:rPr>
          <w:rFonts w:cs="Times New Roman"/>
        </w:rPr>
        <w:t xml:space="preserve"> pried</w:t>
      </w:r>
      <w:r w:rsidR="0052437D" w:rsidRPr="001B3EFB">
        <w:rPr>
          <w:rFonts w:cs="Times New Roman"/>
        </w:rPr>
        <w:t>uose</w:t>
      </w:r>
      <w:r w:rsidRPr="001B3EFB">
        <w:rPr>
          <w:rFonts w:cs="Times New Roman"/>
        </w:rPr>
        <w:t xml:space="preserve"> nurodytų Darbų kiekį, apimtį. Sudarant Pagrindinę sutartį, perkamų Darbų kiekiai ir apimtis bus nurodoma atsižvelgiant į Užsakovo Darbų poreikį ir finansines galimybes.</w:t>
      </w:r>
    </w:p>
    <w:p w14:paraId="63AB0B47" w14:textId="77777777" w:rsidR="001B3EFB" w:rsidRPr="001B3EFB" w:rsidRDefault="00F61309" w:rsidP="001B3EFB">
      <w:pPr>
        <w:pStyle w:val="Body2"/>
        <w:numPr>
          <w:ilvl w:val="1"/>
          <w:numId w:val="38"/>
        </w:numPr>
        <w:tabs>
          <w:tab w:val="left" w:pos="851"/>
          <w:tab w:val="left" w:pos="993"/>
        </w:tabs>
        <w:spacing w:after="0" w:line="276" w:lineRule="auto"/>
        <w:ind w:left="0" w:firstLine="284"/>
        <w:rPr>
          <w:rFonts w:cs="Times New Roman"/>
          <w:i/>
          <w:iCs/>
          <w:highlight w:val="lightGray"/>
        </w:rPr>
      </w:pPr>
      <w:r w:rsidRPr="001B3EFB">
        <w:rPr>
          <w:rFonts w:cs="Times New Roman"/>
        </w:rPr>
        <w:t>Tinkamam Darbų įvykdymui gali būti įsigyjami ir kiti 2</w:t>
      </w:r>
      <w:r w:rsidR="0052437D" w:rsidRPr="001B3EFB">
        <w:rPr>
          <w:rFonts w:cs="Times New Roman"/>
        </w:rPr>
        <w:t xml:space="preserve"> ir </w:t>
      </w:r>
      <w:r w:rsidR="0052437D" w:rsidRPr="00512771">
        <w:rPr>
          <w:rFonts w:cs="Times New Roman"/>
        </w:rPr>
        <w:t>3</w:t>
      </w:r>
      <w:r w:rsidRPr="001B3EFB">
        <w:rPr>
          <w:rFonts w:cs="Times New Roman"/>
        </w:rPr>
        <w:t xml:space="preserve"> pried</w:t>
      </w:r>
      <w:r w:rsidR="0052437D" w:rsidRPr="001B3EFB">
        <w:rPr>
          <w:rFonts w:cs="Times New Roman"/>
        </w:rPr>
        <w:t>uose</w:t>
      </w:r>
      <w:r w:rsidRPr="001B3EFB">
        <w:rPr>
          <w:rFonts w:cs="Times New Roman"/>
        </w:rPr>
        <w:t xml:space="preserve"> nenurodyti darbai, tačiau tokių darbų </w:t>
      </w:r>
      <w:r w:rsidR="00880862" w:rsidRPr="001B3EFB">
        <w:rPr>
          <w:rFonts w:cs="Times New Roman"/>
        </w:rPr>
        <w:t>kaina</w:t>
      </w:r>
      <w:r w:rsidRPr="001B3EFB">
        <w:rPr>
          <w:rFonts w:cs="Times New Roman"/>
        </w:rPr>
        <w:t xml:space="preserve"> negali viršyti pradinės Preliminariosios sutarties </w:t>
      </w:r>
      <w:r w:rsidR="00880862" w:rsidRPr="001B3EFB">
        <w:rPr>
          <w:rFonts w:cs="Times New Roman"/>
        </w:rPr>
        <w:t>kainos</w:t>
      </w:r>
      <w:r w:rsidRPr="001B3EFB">
        <w:rPr>
          <w:rFonts w:cs="Times New Roman"/>
        </w:rPr>
        <w:t>, nurodytos 3.1 punkte.</w:t>
      </w:r>
    </w:p>
    <w:p w14:paraId="48D33A0B" w14:textId="77777777" w:rsidR="001B3EFB" w:rsidRPr="001B3EFB" w:rsidRDefault="007E5DE1" w:rsidP="001B3EFB">
      <w:pPr>
        <w:pStyle w:val="Body2"/>
        <w:numPr>
          <w:ilvl w:val="1"/>
          <w:numId w:val="38"/>
        </w:numPr>
        <w:tabs>
          <w:tab w:val="left" w:pos="851"/>
          <w:tab w:val="left" w:pos="993"/>
        </w:tabs>
        <w:spacing w:after="0" w:line="276" w:lineRule="auto"/>
        <w:ind w:left="0" w:firstLine="284"/>
        <w:rPr>
          <w:rFonts w:cs="Times New Roman"/>
          <w:i/>
          <w:iCs/>
          <w:highlight w:val="lightGray"/>
        </w:rPr>
      </w:pPr>
      <w:r w:rsidRPr="001B3EFB">
        <w:rPr>
          <w:rFonts w:cs="Times New Roman"/>
          <w:color w:val="000000" w:themeColor="text1"/>
        </w:rPr>
        <w:t>Preliminariosios s</w:t>
      </w:r>
      <w:r w:rsidRPr="001B3EFB">
        <w:rPr>
          <w:rFonts w:eastAsia="Times New Roman" w:cs="Times New Roman"/>
          <w:bdr w:val="none" w:sz="0" w:space="0" w:color="auto"/>
        </w:rPr>
        <w:t xml:space="preserve">utarties (toliau – Sutartis/Preliminarioji sutartis) įkainiai gali būti peržiūrimi dėl </w:t>
      </w:r>
      <w:r w:rsidR="003E1514" w:rsidRPr="001B3EFB">
        <w:rPr>
          <w:rFonts w:eastAsia="Times New Roman" w:cs="Times New Roman"/>
          <w:bdr w:val="none" w:sz="0" w:space="0" w:color="auto"/>
        </w:rPr>
        <w:t xml:space="preserve">pasikeitusių mokesčių </w:t>
      </w:r>
      <w:r w:rsidRPr="001B3EFB">
        <w:rPr>
          <w:rFonts w:eastAsia="Times New Roman" w:cs="Times New Roman"/>
          <w:bdr w:val="none" w:sz="0" w:space="0" w:color="auto"/>
        </w:rPr>
        <w:t>bet kurios iš Šalių rašytiniu prašymu. Peržiūros momentas yra Šalies prašymo kitai Šaliai peržiūrėti Sutarties kainą gavimo diena:</w:t>
      </w:r>
    </w:p>
    <w:p w14:paraId="0A0BE82C" w14:textId="4F1DE47C" w:rsidR="003E1514" w:rsidRPr="001B3EFB" w:rsidRDefault="003506A8" w:rsidP="001B3EFB">
      <w:pPr>
        <w:pStyle w:val="Body2"/>
        <w:numPr>
          <w:ilvl w:val="1"/>
          <w:numId w:val="38"/>
        </w:numPr>
        <w:tabs>
          <w:tab w:val="left" w:pos="851"/>
          <w:tab w:val="left" w:pos="993"/>
        </w:tabs>
        <w:spacing w:after="0" w:line="276" w:lineRule="auto"/>
        <w:ind w:left="0" w:firstLine="284"/>
        <w:rPr>
          <w:rFonts w:cs="Times New Roman"/>
          <w:i/>
          <w:iCs/>
          <w:highlight w:val="lightGray"/>
        </w:rPr>
      </w:pPr>
      <w:r w:rsidRPr="001B3EFB">
        <w:rPr>
          <w:rFonts w:cs="Times New Roman"/>
        </w:rPr>
        <w:t xml:space="preserve">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6A8A6B02" w14:textId="3821679D" w:rsidR="003506A8" w:rsidRPr="00C92F4A" w:rsidRDefault="003506A8" w:rsidP="003E1514">
      <w:pPr>
        <w:pStyle w:val="Body2"/>
        <w:numPr>
          <w:ilvl w:val="2"/>
          <w:numId w:val="38"/>
        </w:numPr>
        <w:tabs>
          <w:tab w:val="left" w:pos="851"/>
          <w:tab w:val="left" w:pos="993"/>
        </w:tabs>
        <w:spacing w:after="0" w:line="276" w:lineRule="auto"/>
        <w:rPr>
          <w:rFonts w:cs="Times New Roman"/>
          <w:i/>
          <w:iCs/>
        </w:rPr>
      </w:pPr>
      <w:r w:rsidRPr="00E16C64">
        <w:rPr>
          <w:rFonts w:cs="Times New Roman"/>
        </w:rPr>
        <w:t>Sutarties kaina keičiama jeigu Lietuvos R</w:t>
      </w:r>
      <w:r w:rsidRPr="00C92F4A">
        <w:rPr>
          <w:rFonts w:cs="Times New Roman"/>
        </w:rPr>
        <w:t>espublikos statistikos departamento (www.stat.gov.lt) kas mėnesį skelbiamo statybos sąnaudų elementų kainų indekso pagal statinių tipą „Inžineriniai tinklai“ (toliau – SSKI) reikšmė pakinta daugiau kaip 5 proc.</w:t>
      </w:r>
      <w:r w:rsidR="003E1514" w:rsidRPr="00C92F4A">
        <w:rPr>
          <w:rFonts w:cs="Times New Roman"/>
        </w:rPr>
        <w:t>:</w:t>
      </w:r>
    </w:p>
    <w:p w14:paraId="5B381FCA" w14:textId="32FA96A2" w:rsidR="003506A8" w:rsidRPr="00C92F4A" w:rsidRDefault="003506A8" w:rsidP="003E1514">
      <w:pPr>
        <w:pStyle w:val="ListParagraph"/>
        <w:numPr>
          <w:ilvl w:val="3"/>
          <w:numId w:val="38"/>
        </w:numPr>
        <w:jc w:val="both"/>
        <w:rPr>
          <w:sz w:val="22"/>
        </w:rPr>
      </w:pPr>
      <w:r w:rsidRPr="00C92F4A">
        <w:rPr>
          <w:sz w:val="22"/>
        </w:rPr>
        <w:t>Statybos darbų įkainiai perskaičiuojami dėl kainų lygio pokyčio juos padauginant iš SSKI pokyčio koeficiento, kuris apskaičiuojamas pagal toliau nurodytą formulę:</w:t>
      </w:r>
    </w:p>
    <w:p w14:paraId="13287016" w14:textId="77777777" w:rsidR="003506A8" w:rsidRPr="00C92F4A" w:rsidRDefault="003506A8" w:rsidP="003E1514">
      <w:pPr>
        <w:pStyle w:val="ListParagraph"/>
        <w:ind w:left="360" w:firstLine="360"/>
        <w:jc w:val="both"/>
        <w:rPr>
          <w:sz w:val="22"/>
        </w:rPr>
      </w:pPr>
      <w:r w:rsidRPr="00C92F4A">
        <w:rPr>
          <w:sz w:val="22"/>
        </w:rPr>
        <w:t>K = IP</w:t>
      </w:r>
      <w:r w:rsidRPr="00C92F4A">
        <w:rPr>
          <w:sz w:val="22"/>
          <w:vertAlign w:val="subscript"/>
        </w:rPr>
        <w:t>b</w:t>
      </w:r>
      <w:r w:rsidRPr="00C92F4A">
        <w:rPr>
          <w:sz w:val="22"/>
        </w:rPr>
        <w:t xml:space="preserve"> / IP</w:t>
      </w:r>
      <w:r w:rsidRPr="00C92F4A">
        <w:rPr>
          <w:sz w:val="22"/>
          <w:vertAlign w:val="subscript"/>
        </w:rPr>
        <w:t>r</w:t>
      </w:r>
      <w:r w:rsidRPr="00C92F4A">
        <w:rPr>
          <w:sz w:val="22"/>
        </w:rPr>
        <w:t>, kur:</w:t>
      </w:r>
      <w:r w:rsidRPr="00C92F4A">
        <w:rPr>
          <w:sz w:val="22"/>
        </w:rPr>
        <w:tab/>
      </w:r>
    </w:p>
    <w:p w14:paraId="1160BE75" w14:textId="01311B0C" w:rsidR="003506A8" w:rsidRPr="00C92F4A" w:rsidRDefault="003506A8" w:rsidP="003E1514">
      <w:pPr>
        <w:pStyle w:val="ListParagraph"/>
        <w:ind w:left="360" w:firstLine="360"/>
        <w:jc w:val="both"/>
        <w:rPr>
          <w:sz w:val="22"/>
        </w:rPr>
      </w:pPr>
      <w:r w:rsidRPr="00C92F4A">
        <w:rPr>
          <w:sz w:val="22"/>
        </w:rPr>
        <w:t>K – SSKI pokyčio koeficientas;</w:t>
      </w:r>
    </w:p>
    <w:p w14:paraId="47774666" w14:textId="260C5A14" w:rsidR="003506A8" w:rsidRPr="00C92F4A" w:rsidRDefault="003506A8" w:rsidP="003E1514">
      <w:pPr>
        <w:pStyle w:val="ListParagraph"/>
        <w:ind w:left="360" w:firstLine="360"/>
        <w:jc w:val="both"/>
        <w:rPr>
          <w:sz w:val="22"/>
        </w:rPr>
      </w:pPr>
      <w:r w:rsidRPr="00C92F4A">
        <w:rPr>
          <w:sz w:val="22"/>
        </w:rPr>
        <w:t>IP</w:t>
      </w:r>
      <w:r w:rsidRPr="00C92F4A">
        <w:rPr>
          <w:sz w:val="22"/>
          <w:vertAlign w:val="subscript"/>
        </w:rPr>
        <w:t xml:space="preserve">r </w:t>
      </w:r>
      <w:r w:rsidRPr="00C92F4A">
        <w:rPr>
          <w:sz w:val="22"/>
        </w:rPr>
        <w:t>– SSKI reikšmė laikotarpio pradžioje;</w:t>
      </w:r>
    </w:p>
    <w:p w14:paraId="45D4A43A" w14:textId="746B8C57" w:rsidR="003506A8" w:rsidRPr="00C92F4A" w:rsidRDefault="003506A8" w:rsidP="003E1514">
      <w:pPr>
        <w:pStyle w:val="ListParagraph"/>
        <w:ind w:left="360" w:firstLine="360"/>
        <w:jc w:val="both"/>
        <w:rPr>
          <w:sz w:val="22"/>
        </w:rPr>
      </w:pPr>
      <w:r w:rsidRPr="00C92F4A">
        <w:rPr>
          <w:sz w:val="22"/>
        </w:rPr>
        <w:t>IP</w:t>
      </w:r>
      <w:r w:rsidRPr="00C92F4A">
        <w:rPr>
          <w:sz w:val="22"/>
          <w:vertAlign w:val="subscript"/>
        </w:rPr>
        <w:t>b</w:t>
      </w:r>
      <w:r w:rsidRPr="00C92F4A">
        <w:rPr>
          <w:sz w:val="22"/>
        </w:rPr>
        <w:t xml:space="preserve"> – SSKI reikšmė laikotarpio pabaigoje.</w:t>
      </w:r>
    </w:p>
    <w:p w14:paraId="09AD1180" w14:textId="32647254" w:rsidR="003506A8" w:rsidRPr="00C92F4A" w:rsidRDefault="003506A8" w:rsidP="003E1514">
      <w:pPr>
        <w:pStyle w:val="ListParagraph"/>
        <w:numPr>
          <w:ilvl w:val="3"/>
          <w:numId w:val="38"/>
        </w:numPr>
        <w:jc w:val="both"/>
        <w:rPr>
          <w:sz w:val="22"/>
        </w:rPr>
      </w:pPr>
      <w:r w:rsidRPr="00C92F4A">
        <w:rPr>
          <w:sz w:val="22"/>
        </w:rPr>
        <w:t>Sutarties kaina perskaičiuojama pagal žemiau pateiktą formulę:</w:t>
      </w:r>
    </w:p>
    <w:p w14:paraId="4F851977" w14:textId="77777777" w:rsidR="003506A8" w:rsidRPr="00C92F4A" w:rsidRDefault="003506A8" w:rsidP="003E1514">
      <w:pPr>
        <w:pStyle w:val="ListParagraph"/>
        <w:ind w:left="360" w:firstLine="360"/>
        <w:jc w:val="both"/>
        <w:rPr>
          <w:sz w:val="22"/>
        </w:rPr>
      </w:pPr>
      <w:r w:rsidRPr="00C92F4A">
        <w:rPr>
          <w:sz w:val="22"/>
        </w:rPr>
        <w:t>C</w:t>
      </w:r>
      <w:r w:rsidRPr="00C92F4A">
        <w:rPr>
          <w:sz w:val="22"/>
          <w:vertAlign w:val="subscript"/>
        </w:rPr>
        <w:t>pn</w:t>
      </w:r>
      <w:r w:rsidRPr="00C92F4A">
        <w:rPr>
          <w:sz w:val="22"/>
        </w:rPr>
        <w:t xml:space="preserve"> = S</w:t>
      </w:r>
      <w:r w:rsidRPr="00C92F4A">
        <w:rPr>
          <w:sz w:val="22"/>
          <w:vertAlign w:val="subscript"/>
        </w:rPr>
        <w:t>n</w:t>
      </w:r>
      <w:r w:rsidRPr="00C92F4A">
        <w:rPr>
          <w:sz w:val="22"/>
        </w:rPr>
        <w:t xml:space="preserve"> x(1+ (K - 5)/100), kur </w:t>
      </w:r>
    </w:p>
    <w:p w14:paraId="402ECC63" w14:textId="77777777" w:rsidR="003506A8" w:rsidRPr="00C92F4A" w:rsidRDefault="003506A8" w:rsidP="003E1514">
      <w:pPr>
        <w:pStyle w:val="ListParagraph"/>
        <w:ind w:left="360" w:firstLine="360"/>
        <w:jc w:val="both"/>
        <w:rPr>
          <w:sz w:val="22"/>
        </w:rPr>
      </w:pPr>
      <w:r w:rsidRPr="00C92F4A">
        <w:rPr>
          <w:sz w:val="22"/>
        </w:rPr>
        <w:t>C</w:t>
      </w:r>
      <w:r w:rsidRPr="00C92F4A">
        <w:rPr>
          <w:sz w:val="22"/>
          <w:vertAlign w:val="subscript"/>
        </w:rPr>
        <w:t xml:space="preserve">pn </w:t>
      </w:r>
      <w:r w:rsidRPr="00C92F4A">
        <w:rPr>
          <w:sz w:val="22"/>
        </w:rPr>
        <w:t>– perskaičiuota kaina;</w:t>
      </w:r>
    </w:p>
    <w:p w14:paraId="5E63C9DB" w14:textId="77777777" w:rsidR="003506A8" w:rsidRPr="00C92F4A" w:rsidRDefault="003506A8" w:rsidP="003E1514">
      <w:pPr>
        <w:pStyle w:val="ListParagraph"/>
        <w:ind w:left="360" w:firstLine="360"/>
        <w:jc w:val="both"/>
        <w:rPr>
          <w:sz w:val="22"/>
        </w:rPr>
      </w:pPr>
      <w:r w:rsidRPr="00C92F4A">
        <w:rPr>
          <w:sz w:val="22"/>
        </w:rPr>
        <w:t>S</w:t>
      </w:r>
      <w:r w:rsidRPr="00C92F4A">
        <w:rPr>
          <w:sz w:val="22"/>
          <w:vertAlign w:val="subscript"/>
        </w:rPr>
        <w:t>n</w:t>
      </w:r>
      <w:r w:rsidRPr="00C92F4A">
        <w:rPr>
          <w:sz w:val="22"/>
        </w:rPr>
        <w:t xml:space="preserve"> - Sutartyje numatytas kaina;</w:t>
      </w:r>
    </w:p>
    <w:p w14:paraId="3543B2DF" w14:textId="77777777" w:rsidR="003506A8" w:rsidRPr="00C92F4A" w:rsidRDefault="003506A8" w:rsidP="003E1514">
      <w:pPr>
        <w:pStyle w:val="ListParagraph"/>
        <w:ind w:left="360" w:firstLine="360"/>
        <w:jc w:val="both"/>
        <w:rPr>
          <w:sz w:val="22"/>
        </w:rPr>
      </w:pPr>
      <w:r w:rsidRPr="00C92F4A">
        <w:rPr>
          <w:sz w:val="22"/>
        </w:rPr>
        <w:t>K – SSKI pokyčio koeficientas;</w:t>
      </w:r>
    </w:p>
    <w:p w14:paraId="0131E677" w14:textId="41C58636" w:rsidR="003506A8" w:rsidRPr="00C92F4A" w:rsidRDefault="003506A8" w:rsidP="003E1514">
      <w:pPr>
        <w:pStyle w:val="ListParagraph"/>
        <w:numPr>
          <w:ilvl w:val="3"/>
          <w:numId w:val="38"/>
        </w:numPr>
        <w:jc w:val="both"/>
        <w:rPr>
          <w:sz w:val="22"/>
        </w:rPr>
      </w:pPr>
      <w:r w:rsidRPr="00C92F4A">
        <w:rPr>
          <w:sz w:val="22"/>
        </w:rPr>
        <w:t xml:space="preserve">Laikotarpis yra bet koks laikotarpis, kurio pradžia yra ne ankstesnė, negu pasiūlymų pateikimo Pirkime termino (t. y. pirkimo dokumentuose nustatyta pasiūlymo pateikimo data) pabaigos mėnuo ir ne vėlesnė, negu paskutiniojo Atliktų darbų akto pagal Sutartį sudarymo diena. Pvz., jei pasiūlymo pateikimo galutinis terminas pirkimo dokumentuose buvo nurodytas 2021-03-15, pirmą kartą perskaičiuojant įkainius IPr (SSKI reikšmė laikotarpio pradžioje) naudojama kovo mėn. SSKI. Tuo atveju, kai, pvz., SSKI pokytis didesnis kaip 5 proc., koeficiento K apskaičiavimui kaip IPb (SSKI reikšmė laikotarpio pabaigoje) naudojamas paskutinis tuo metu žinomas indeksas. </w:t>
      </w:r>
    </w:p>
    <w:p w14:paraId="72630159" w14:textId="6A52D72F" w:rsidR="003506A8" w:rsidRPr="00C92F4A" w:rsidRDefault="003506A8" w:rsidP="003E1514">
      <w:pPr>
        <w:pStyle w:val="ListParagraph"/>
        <w:numPr>
          <w:ilvl w:val="3"/>
          <w:numId w:val="38"/>
        </w:numPr>
        <w:jc w:val="both"/>
        <w:rPr>
          <w:sz w:val="22"/>
        </w:rPr>
      </w:pPr>
      <w:r w:rsidRPr="00C92F4A">
        <w:rPr>
          <w:sz w:val="22"/>
        </w:rPr>
        <w:t>Šalys privalo sudaryti Susitarimą dėl įkainių perskaičiavimo per 10 darbo dienų nuo Šalies prašymo kitai Šaliai perskaičiuoti kainą pateikimo dienos. Šalys privalo Susitarime nurodyti SSKI reikšmę laikotarpio pradžioje, SSKI reikšmę laikotarpio pabaigoje ir jos nustatymo datą, SSKI pokyčio koeficientą perskaičiuotą pradinės sutarties vertę, perskaičiuotą statybos darbų, sutarties įvykdymo užtikrinimo ir Rangovo civilinės atsakomybės privalomojo draudimo sumą (šios sumos turi būti padauginamos iš SSKI pokyčio koeficiento) bei kitą perskaičiavimui reikšmingą informaciją;</w:t>
      </w:r>
    </w:p>
    <w:p w14:paraId="5B37B449" w14:textId="7603A4F8" w:rsidR="003506A8" w:rsidRPr="00C92F4A" w:rsidRDefault="003506A8" w:rsidP="003E1514">
      <w:pPr>
        <w:pStyle w:val="ListParagraph"/>
        <w:numPr>
          <w:ilvl w:val="3"/>
          <w:numId w:val="48"/>
        </w:numPr>
        <w:jc w:val="both"/>
        <w:rPr>
          <w:sz w:val="22"/>
        </w:rPr>
      </w:pPr>
      <w:r w:rsidRPr="00C92F4A">
        <w:rPr>
          <w:sz w:val="22"/>
        </w:rPr>
        <w:lastRenderedPageBreak/>
        <w:t xml:space="preserve">po to, kai Šalys sudaro Susitarimą dėl kainos perskaičiavimo, perskaičiuota kaina taikomi </w:t>
      </w:r>
      <w:r w:rsidR="003E1514" w:rsidRPr="00C92F4A">
        <w:rPr>
          <w:sz w:val="22"/>
        </w:rPr>
        <w:t>s</w:t>
      </w:r>
      <w:r w:rsidRPr="00C92F4A">
        <w:rPr>
          <w:sz w:val="22"/>
        </w:rPr>
        <w:t>tatybos darbams, kurie yra įtraukiami į Atliktų darbų aktus (kaip per ataskaitinį laikotarpį atlikti Darbai), Rangovo pateikiamus po Šalies prašymo kitai Šaliai perskaičiuoti kainą pateikimo. Jeigu dėl susitarimo sudarymui reikalingo laiko gali vėluoti atliktų darbų aktų pateikimas, Rangovas turi teisę:</w:t>
      </w:r>
    </w:p>
    <w:p w14:paraId="030C2A9E" w14:textId="7205E12F" w:rsidR="003506A8" w:rsidRPr="00C92F4A" w:rsidRDefault="003506A8" w:rsidP="003E1514">
      <w:pPr>
        <w:pStyle w:val="ListParagraph"/>
        <w:numPr>
          <w:ilvl w:val="3"/>
          <w:numId w:val="48"/>
        </w:numPr>
        <w:jc w:val="both"/>
        <w:rPr>
          <w:sz w:val="22"/>
        </w:rPr>
      </w:pPr>
      <w:r w:rsidRPr="00C92F4A">
        <w:rPr>
          <w:sz w:val="22"/>
        </w:rPr>
        <w:t>arba pateikti atliktų darbų aktą su neperskaičiuota kaina ir perskaičiavimą atlikti kitame atliktų darbų akte;</w:t>
      </w:r>
    </w:p>
    <w:p w14:paraId="38EC1D89" w14:textId="77777777" w:rsidR="003E1514" w:rsidRPr="00C92F4A" w:rsidRDefault="003506A8" w:rsidP="003E1514">
      <w:pPr>
        <w:pStyle w:val="ListParagraph"/>
        <w:numPr>
          <w:ilvl w:val="3"/>
          <w:numId w:val="48"/>
        </w:numPr>
        <w:jc w:val="both"/>
        <w:rPr>
          <w:sz w:val="22"/>
        </w:rPr>
      </w:pPr>
      <w:r w:rsidRPr="00C92F4A">
        <w:rPr>
          <w:sz w:val="22"/>
        </w:rPr>
        <w:t>arba sustabdyti atliktų darbų akto pateikimą iki bus perskaičiuota kaina;</w:t>
      </w:r>
    </w:p>
    <w:p w14:paraId="4AF89F26" w14:textId="77777777" w:rsidR="003E1514" w:rsidRPr="00C92F4A" w:rsidRDefault="003506A8" w:rsidP="003E1514">
      <w:pPr>
        <w:pStyle w:val="ListParagraph"/>
        <w:numPr>
          <w:ilvl w:val="3"/>
          <w:numId w:val="48"/>
        </w:numPr>
        <w:jc w:val="both"/>
        <w:rPr>
          <w:sz w:val="22"/>
        </w:rPr>
      </w:pPr>
      <w:r w:rsidRPr="00C92F4A">
        <w:rPr>
          <w:sz w:val="22"/>
        </w:rPr>
        <w:t xml:space="preserve">Sutarties kainos peržiūra atliekama ne dažniau nei kas 6 mėnesiai. </w:t>
      </w:r>
    </w:p>
    <w:p w14:paraId="6BE7D63A" w14:textId="77777777" w:rsidR="003E1514" w:rsidRPr="00C92F4A" w:rsidRDefault="003506A8" w:rsidP="003E1514">
      <w:pPr>
        <w:pStyle w:val="ListParagraph"/>
        <w:numPr>
          <w:ilvl w:val="3"/>
          <w:numId w:val="48"/>
        </w:numPr>
        <w:jc w:val="both"/>
        <w:rPr>
          <w:sz w:val="22"/>
        </w:rPr>
      </w:pPr>
      <w:r w:rsidRPr="00C92F4A">
        <w:rPr>
          <w:sz w:val="22"/>
        </w:rPr>
        <w:t>vėlesnis kainos perskaičiavimas negali apimti laikotarpio, už kurį jau buvo atliktas perskaičiavimas;</w:t>
      </w:r>
    </w:p>
    <w:p w14:paraId="21391E48" w14:textId="77777777" w:rsidR="001B3EFB" w:rsidRDefault="003506A8" w:rsidP="001B3EFB">
      <w:pPr>
        <w:pStyle w:val="ListParagraph"/>
        <w:numPr>
          <w:ilvl w:val="3"/>
          <w:numId w:val="48"/>
        </w:numPr>
        <w:jc w:val="both"/>
        <w:rPr>
          <w:sz w:val="22"/>
        </w:rPr>
      </w:pPr>
      <w:r w:rsidRPr="00C92F4A">
        <w:rPr>
          <w:sz w:val="22"/>
        </w:rPr>
        <w:t>jeigu Darbai vėluoja dėl Rangovo kaltės kaina neperskaičiuojam</w:t>
      </w:r>
      <w:r w:rsidR="003E1514" w:rsidRPr="00C92F4A">
        <w:rPr>
          <w:sz w:val="22"/>
        </w:rPr>
        <w:t>a.</w:t>
      </w:r>
    </w:p>
    <w:p w14:paraId="6EAF6885" w14:textId="77777777" w:rsidR="001B3EFB" w:rsidRDefault="007E5DE1" w:rsidP="001B3EFB">
      <w:pPr>
        <w:pStyle w:val="ListParagraph"/>
        <w:numPr>
          <w:ilvl w:val="1"/>
          <w:numId w:val="38"/>
        </w:numPr>
        <w:tabs>
          <w:tab w:val="left" w:pos="426"/>
          <w:tab w:val="left" w:pos="567"/>
          <w:tab w:val="left" w:pos="709"/>
        </w:tabs>
        <w:ind w:left="0" w:firstLine="284"/>
        <w:jc w:val="both"/>
        <w:rPr>
          <w:sz w:val="22"/>
        </w:rPr>
      </w:pPr>
      <w:r w:rsidRPr="001B3EFB">
        <w:rPr>
          <w:sz w:val="22"/>
        </w:rPr>
        <w:t xml:space="preserve">Susitarimas padidinti/sumažinti Darbų įkainius ir Sutarties sumą įsigalioja surašius jį raštu ir abiem Šalims patvirtinus parašais. </w:t>
      </w:r>
    </w:p>
    <w:p w14:paraId="4A5161F5" w14:textId="01A9EB2A" w:rsidR="00832125" w:rsidRPr="001B3EFB" w:rsidRDefault="00832125" w:rsidP="001B3EFB">
      <w:pPr>
        <w:pStyle w:val="ListParagraph"/>
        <w:numPr>
          <w:ilvl w:val="1"/>
          <w:numId w:val="38"/>
        </w:numPr>
        <w:tabs>
          <w:tab w:val="left" w:pos="709"/>
        </w:tabs>
        <w:ind w:left="0" w:firstLine="284"/>
        <w:jc w:val="both"/>
        <w:rPr>
          <w:sz w:val="22"/>
        </w:rPr>
      </w:pPr>
      <w:r w:rsidRPr="001B3EFB">
        <w:rPr>
          <w:sz w:val="22"/>
        </w:rPr>
        <w:t>Jei Rangovui pagal Preliminariąją ar Pagrindinę sutartis yra priskaičiuotos netesybos, Užsakovo už Darbus mokėtina suma mažinama priskaičiuotų netesybų suma. Taip pat Užsakovas turi teisę priskaičiuotas netesybas išskaičiuoti iš bet kokių Rangovui atliekamų mokėjimų teisės aktų nustatyta tvarka, pranešant Rangovui raštu apie tokių netesybų įskaitymą.</w:t>
      </w:r>
    </w:p>
    <w:p w14:paraId="72F64555" w14:textId="77777777" w:rsidR="008F273F" w:rsidRPr="00F41890" w:rsidRDefault="008F273F" w:rsidP="00832125">
      <w:pPr>
        <w:tabs>
          <w:tab w:val="left" w:pos="993"/>
        </w:tabs>
        <w:spacing w:after="0"/>
        <w:jc w:val="both"/>
        <w:rPr>
          <w:rFonts w:eastAsia="Times New Roman"/>
          <w:sz w:val="22"/>
          <w:lang w:eastAsia="lt-LT"/>
        </w:rPr>
      </w:pPr>
    </w:p>
    <w:p w14:paraId="081D14D7" w14:textId="77777777" w:rsidR="00C92F4A" w:rsidRPr="00F41890" w:rsidRDefault="007E5DE1" w:rsidP="00C92F4A">
      <w:pPr>
        <w:ind w:left="567" w:hanging="567"/>
        <w:jc w:val="center"/>
        <w:rPr>
          <w:b/>
          <w:bCs/>
          <w:sz w:val="22"/>
        </w:rPr>
      </w:pPr>
      <w:r w:rsidRPr="00F41890">
        <w:rPr>
          <w:sz w:val="22"/>
        </w:rPr>
        <w:t>4</w:t>
      </w:r>
      <w:r w:rsidRPr="00F41890">
        <w:rPr>
          <w:color w:val="000000" w:themeColor="text1"/>
          <w:sz w:val="22"/>
        </w:rPr>
        <w:t xml:space="preserve">. </w:t>
      </w:r>
      <w:r w:rsidR="00C92F4A" w:rsidRPr="00F41890">
        <w:rPr>
          <w:b/>
          <w:bCs/>
          <w:sz w:val="22"/>
        </w:rPr>
        <w:t>SUTARTIES ĮVYKDYMO UŽTIKRINIMAS</w:t>
      </w:r>
    </w:p>
    <w:p w14:paraId="4A1E3267" w14:textId="5B745D14" w:rsidR="00C92F4A" w:rsidRPr="00F41890" w:rsidRDefault="00C92F4A" w:rsidP="001B3EFB">
      <w:pPr>
        <w:pStyle w:val="ListParagraph"/>
        <w:numPr>
          <w:ilvl w:val="1"/>
          <w:numId w:val="49"/>
        </w:numPr>
        <w:tabs>
          <w:tab w:val="left" w:pos="567"/>
          <w:tab w:val="left" w:pos="709"/>
          <w:tab w:val="left" w:pos="993"/>
        </w:tabs>
        <w:spacing w:after="0" w:line="259" w:lineRule="auto"/>
        <w:ind w:left="0" w:firstLine="284"/>
        <w:jc w:val="both"/>
        <w:rPr>
          <w:rFonts w:eastAsia="Times New Roman"/>
          <w:sz w:val="22"/>
        </w:rPr>
      </w:pPr>
      <w:r w:rsidRPr="00F41890">
        <w:rPr>
          <w:sz w:val="22"/>
        </w:rPr>
        <w:t xml:space="preserve">Tinkamam Preliminariosios sutarties ir Pagrindinės sutarties (-ių) įvykdymui Rangovas pateikia </w:t>
      </w:r>
      <w:r w:rsidRPr="00F41890">
        <w:rPr>
          <w:rFonts w:eastAsia="Times New Roman"/>
          <w:sz w:val="22"/>
        </w:rPr>
        <w:t>Lietuvos Respublikoje ar užsienyje registruoto banko ar Lietuvos Respublikoje ar užsienyje registruotos draudimo bendrovės laidavimo raštą (toliau – Sutarties</w:t>
      </w:r>
      <w:r w:rsidR="00F41890" w:rsidRPr="00F41890">
        <w:rPr>
          <w:rFonts w:eastAsia="Times New Roman"/>
          <w:sz w:val="22"/>
        </w:rPr>
        <w:t xml:space="preserve"> įvykdymo</w:t>
      </w:r>
      <w:r w:rsidRPr="00F41890">
        <w:rPr>
          <w:rFonts w:eastAsia="Times New Roman"/>
          <w:sz w:val="22"/>
        </w:rPr>
        <w:t xml:space="preserve"> </w:t>
      </w:r>
      <w:r w:rsidR="00F41890" w:rsidRPr="00F41890">
        <w:rPr>
          <w:rFonts w:eastAsia="Times New Roman"/>
          <w:sz w:val="22"/>
        </w:rPr>
        <w:t>užtikrinimas</w:t>
      </w:r>
      <w:r w:rsidRPr="00F41890">
        <w:rPr>
          <w:rFonts w:eastAsia="Times New Roman"/>
          <w:sz w:val="22"/>
        </w:rPr>
        <w:t xml:space="preserve">), pateikiant jį su laidavimo draudimo liudijimo originalu ir apmokėjimą įrodančiais dokumentais. </w:t>
      </w:r>
      <w:r w:rsidRPr="00F41890">
        <w:rPr>
          <w:rFonts w:eastAsia="Times New Roman"/>
          <w:b/>
          <w:sz w:val="22"/>
        </w:rPr>
        <w:t>Sutarties</w:t>
      </w:r>
      <w:r w:rsidR="00F41890" w:rsidRPr="00F41890">
        <w:rPr>
          <w:rFonts w:eastAsia="Times New Roman"/>
          <w:b/>
          <w:sz w:val="22"/>
        </w:rPr>
        <w:t xml:space="preserve"> įvykdymo</w:t>
      </w:r>
      <w:r w:rsidRPr="00F41890">
        <w:rPr>
          <w:rFonts w:eastAsia="Times New Roman"/>
          <w:b/>
          <w:sz w:val="22"/>
        </w:rPr>
        <w:t xml:space="preserve"> </w:t>
      </w:r>
      <w:r w:rsidR="00F41890" w:rsidRPr="00F41890">
        <w:rPr>
          <w:rFonts w:eastAsia="Times New Roman"/>
          <w:b/>
          <w:sz w:val="22"/>
        </w:rPr>
        <w:t xml:space="preserve">užtikrinimas </w:t>
      </w:r>
      <w:r w:rsidRPr="00F41890">
        <w:rPr>
          <w:rFonts w:eastAsia="Times New Roman"/>
          <w:b/>
          <w:sz w:val="22"/>
        </w:rPr>
        <w:t>turi būti besąlyginis ir neatšaukiamas.</w:t>
      </w:r>
    </w:p>
    <w:p w14:paraId="1783FE29" w14:textId="77777777" w:rsidR="001B3EFB" w:rsidRPr="001B3EFB" w:rsidRDefault="00C92F4A" w:rsidP="001B3EFB">
      <w:pPr>
        <w:pStyle w:val="ListParagraph"/>
        <w:numPr>
          <w:ilvl w:val="1"/>
          <w:numId w:val="49"/>
        </w:numPr>
        <w:tabs>
          <w:tab w:val="left" w:pos="426"/>
          <w:tab w:val="left" w:pos="567"/>
          <w:tab w:val="left" w:pos="709"/>
          <w:tab w:val="left" w:pos="993"/>
        </w:tabs>
        <w:spacing w:after="0" w:line="259" w:lineRule="auto"/>
        <w:ind w:left="0" w:firstLine="284"/>
        <w:jc w:val="both"/>
        <w:rPr>
          <w:rFonts w:eastAsia="Times New Roman"/>
          <w:sz w:val="22"/>
        </w:rPr>
      </w:pPr>
      <w:r w:rsidRPr="00F41890">
        <w:rPr>
          <w:sz w:val="22"/>
        </w:rPr>
        <w:t xml:space="preserve">Sutarties </w:t>
      </w:r>
      <w:r w:rsidR="00F41890" w:rsidRPr="00F41890">
        <w:rPr>
          <w:sz w:val="22"/>
        </w:rPr>
        <w:t>įvykdymo užtikrinimą</w:t>
      </w:r>
      <w:r w:rsidRPr="00F41890">
        <w:rPr>
          <w:sz w:val="22"/>
        </w:rPr>
        <w:t xml:space="preserve"> (originalą) Rangovas privalo pateikti Užsakovui ne vėliau kaip per 5 (penkias) darbo dienas nuo Preliminariosios sutarties pasirašymo. </w:t>
      </w:r>
      <w:r w:rsidR="00F41890" w:rsidRPr="00F41890">
        <w:rPr>
          <w:b/>
          <w:bCs/>
          <w:sz w:val="22"/>
        </w:rPr>
        <w:t xml:space="preserve">Sutarties įvykdymo užtikrinimo suma turi būti ne mažesnė, </w:t>
      </w:r>
      <w:r w:rsidR="00F41890" w:rsidRPr="00B2333C">
        <w:rPr>
          <w:b/>
          <w:bCs/>
          <w:sz w:val="22"/>
        </w:rPr>
        <w:t>negu 5 procentai</w:t>
      </w:r>
      <w:r w:rsidR="00F41890" w:rsidRPr="00F41890">
        <w:rPr>
          <w:b/>
          <w:bCs/>
          <w:sz w:val="22"/>
        </w:rPr>
        <w:t xml:space="preserve"> nuo pradinės Preliminariosios sutarties vertės be PVM.</w:t>
      </w:r>
      <w:r w:rsidR="00F41890" w:rsidRPr="00F41890">
        <w:rPr>
          <w:sz w:val="22"/>
        </w:rPr>
        <w:t xml:space="preserve"> </w:t>
      </w:r>
      <w:r w:rsidRPr="00F41890">
        <w:rPr>
          <w:sz w:val="22"/>
        </w:rPr>
        <w:t xml:space="preserve">Sutarties </w:t>
      </w:r>
      <w:r w:rsidR="00F41890">
        <w:rPr>
          <w:sz w:val="22"/>
        </w:rPr>
        <w:t xml:space="preserve">įvykdymo užtikrinimas </w:t>
      </w:r>
      <w:r w:rsidRPr="00F41890">
        <w:rPr>
          <w:sz w:val="22"/>
        </w:rPr>
        <w:t xml:space="preserve">įsigalioja banko garantijos arba draudimo bendrovės laidavimo rašto teikiamo užtikrinimo išdavimo dieną arba jame </w:t>
      </w:r>
      <w:r w:rsidRPr="00F37C94">
        <w:rPr>
          <w:sz w:val="22"/>
        </w:rPr>
        <w:t xml:space="preserve">nurodytą vėlesnę dieną, tačiau ne vėliau, kaip jo pateikimo Užsakovui dieną ir galioja </w:t>
      </w:r>
      <w:r w:rsidRPr="00512771">
        <w:rPr>
          <w:sz w:val="22"/>
        </w:rPr>
        <w:t>36</w:t>
      </w:r>
      <w:r w:rsidRPr="00F37C94">
        <w:rPr>
          <w:sz w:val="22"/>
        </w:rPr>
        <w:t xml:space="preserve"> mėnesius. Tuo atveju kai Pagrindinė sutartis galioja ilgiau nei Preliminarioji sutartis, Sutarties</w:t>
      </w:r>
      <w:r w:rsidR="00F41890" w:rsidRPr="00F37C94">
        <w:rPr>
          <w:sz w:val="22"/>
        </w:rPr>
        <w:t xml:space="preserve"> įvykdymo</w:t>
      </w:r>
      <w:r w:rsidRPr="00F37C94">
        <w:rPr>
          <w:sz w:val="22"/>
        </w:rPr>
        <w:t xml:space="preserve"> užtikrinimas yra pratęsiamas proporcingai Pagrindinės sutarties galiojimo terminui. </w:t>
      </w:r>
    </w:p>
    <w:p w14:paraId="70A4A0FF" w14:textId="77777777" w:rsidR="001B3EFB" w:rsidRPr="001B3EFB" w:rsidRDefault="00C92F4A" w:rsidP="001B3EFB">
      <w:pPr>
        <w:pStyle w:val="ListParagraph"/>
        <w:numPr>
          <w:ilvl w:val="1"/>
          <w:numId w:val="49"/>
        </w:numPr>
        <w:tabs>
          <w:tab w:val="left" w:pos="426"/>
          <w:tab w:val="left" w:pos="567"/>
          <w:tab w:val="left" w:pos="709"/>
          <w:tab w:val="left" w:pos="993"/>
        </w:tabs>
        <w:spacing w:after="0" w:line="259" w:lineRule="auto"/>
        <w:ind w:left="0" w:firstLine="284"/>
        <w:jc w:val="both"/>
        <w:rPr>
          <w:rFonts w:eastAsia="Times New Roman"/>
          <w:sz w:val="22"/>
        </w:rPr>
      </w:pPr>
      <w:r w:rsidRPr="001B3EFB">
        <w:rPr>
          <w:sz w:val="22"/>
        </w:rPr>
        <w:t xml:space="preserve">Sutarties </w:t>
      </w:r>
      <w:r w:rsidR="00F41890" w:rsidRPr="001B3EFB">
        <w:rPr>
          <w:sz w:val="22"/>
        </w:rPr>
        <w:t xml:space="preserve">įvykdymo </w:t>
      </w:r>
      <w:r w:rsidR="00F37C94" w:rsidRPr="001B3EFB">
        <w:rPr>
          <w:sz w:val="22"/>
        </w:rPr>
        <w:t>užtikrinimas</w:t>
      </w:r>
      <w:r w:rsidRPr="001B3EFB">
        <w:rPr>
          <w:sz w:val="22"/>
        </w:rPr>
        <w:t xml:space="preserve"> pateikiamas ta pačia valiuta, kokia atliekami mokėjimai.</w:t>
      </w:r>
    </w:p>
    <w:p w14:paraId="15F3FB8E" w14:textId="77777777" w:rsidR="001B3EFB" w:rsidRPr="001B3EFB" w:rsidRDefault="00C92F4A" w:rsidP="001B3EFB">
      <w:pPr>
        <w:pStyle w:val="ListParagraph"/>
        <w:numPr>
          <w:ilvl w:val="1"/>
          <w:numId w:val="49"/>
        </w:numPr>
        <w:tabs>
          <w:tab w:val="left" w:pos="426"/>
          <w:tab w:val="left" w:pos="567"/>
          <w:tab w:val="left" w:pos="709"/>
          <w:tab w:val="left" w:pos="993"/>
        </w:tabs>
        <w:spacing w:after="0" w:line="259" w:lineRule="auto"/>
        <w:ind w:left="0" w:firstLine="284"/>
        <w:jc w:val="both"/>
        <w:rPr>
          <w:rFonts w:eastAsia="Times New Roman"/>
          <w:sz w:val="22"/>
        </w:rPr>
      </w:pPr>
      <w:r w:rsidRPr="001B3EFB">
        <w:rPr>
          <w:sz w:val="22"/>
        </w:rPr>
        <w:t xml:space="preserve">Jei Rangovas nevykdo savo sutartinių įsipareigojimų ar vykdo juos netinkamai, Užsakovas pareikalauja sumokėti visą sumą, nurodytą Sutarties </w:t>
      </w:r>
      <w:r w:rsidR="00F37C94" w:rsidRPr="001B3EFB">
        <w:rPr>
          <w:sz w:val="22"/>
        </w:rPr>
        <w:t>įvykdymo užtikinime</w:t>
      </w:r>
      <w:r w:rsidRPr="001B3EFB">
        <w:rPr>
          <w:sz w:val="22"/>
        </w:rPr>
        <w:t xml:space="preserve">. Prieš pateikdamas reikalavimą sumokėti pagal Sutarties </w:t>
      </w:r>
      <w:r w:rsidR="00F37C94" w:rsidRPr="001B3EFB">
        <w:rPr>
          <w:sz w:val="22"/>
        </w:rPr>
        <w:t>įvykdymo užtikrinimą</w:t>
      </w:r>
      <w:r w:rsidRPr="001B3EFB">
        <w:rPr>
          <w:sz w:val="22"/>
        </w:rPr>
        <w:t>, Užsakovas įspėja apie tai Rangovą, nurodydamas, dėl kokio pažeidimo pateikia šį reikalavimą.</w:t>
      </w:r>
    </w:p>
    <w:p w14:paraId="402B373C" w14:textId="77777777" w:rsidR="001B3EFB" w:rsidRPr="001B3EFB" w:rsidRDefault="00C92F4A" w:rsidP="001B3EFB">
      <w:pPr>
        <w:pStyle w:val="ListParagraph"/>
        <w:numPr>
          <w:ilvl w:val="1"/>
          <w:numId w:val="49"/>
        </w:numPr>
        <w:tabs>
          <w:tab w:val="left" w:pos="426"/>
          <w:tab w:val="left" w:pos="567"/>
          <w:tab w:val="left" w:pos="709"/>
          <w:tab w:val="left" w:pos="993"/>
        </w:tabs>
        <w:spacing w:after="0" w:line="259" w:lineRule="auto"/>
        <w:ind w:left="0" w:firstLine="284"/>
        <w:jc w:val="both"/>
        <w:rPr>
          <w:rFonts w:eastAsia="Times New Roman"/>
          <w:sz w:val="22"/>
        </w:rPr>
      </w:pPr>
      <w:r w:rsidRPr="001B3EFB">
        <w:rPr>
          <w:sz w:val="22"/>
        </w:rPr>
        <w:t xml:space="preserve">Su Rangovu sudarant Pagrindinę sutartį nebus reikalaujama Rangovo pateikti atskiro Pagrindinės sutarties </w:t>
      </w:r>
      <w:r w:rsidR="00F37C94" w:rsidRPr="001B3EFB">
        <w:rPr>
          <w:sz w:val="22"/>
        </w:rPr>
        <w:t>įvykdymo užtikrinimo</w:t>
      </w:r>
      <w:r w:rsidRPr="001B3EFB">
        <w:rPr>
          <w:sz w:val="22"/>
        </w:rPr>
        <w:t xml:space="preserve">, o Pagrindinės sutarties (-ių) netinkamo vykdymo ar nevykdymo atveju Užsakovas turės teisę pasinaudoti Rangovo pateiktu Preliminariosios sutarties </w:t>
      </w:r>
      <w:r w:rsidR="00F37C94" w:rsidRPr="001B3EFB">
        <w:rPr>
          <w:sz w:val="22"/>
        </w:rPr>
        <w:t>įvykdymo užtikrinimu</w:t>
      </w:r>
      <w:r w:rsidRPr="001B3EFB">
        <w:rPr>
          <w:sz w:val="22"/>
        </w:rPr>
        <w:t xml:space="preserve">. </w:t>
      </w:r>
    </w:p>
    <w:p w14:paraId="730DB377" w14:textId="728A56A7" w:rsidR="00C92F4A" w:rsidRPr="001B3EFB" w:rsidRDefault="00C92F4A" w:rsidP="001B3EFB">
      <w:pPr>
        <w:pStyle w:val="ListParagraph"/>
        <w:numPr>
          <w:ilvl w:val="1"/>
          <w:numId w:val="49"/>
        </w:numPr>
        <w:tabs>
          <w:tab w:val="left" w:pos="426"/>
          <w:tab w:val="left" w:pos="567"/>
          <w:tab w:val="left" w:pos="709"/>
          <w:tab w:val="left" w:pos="993"/>
        </w:tabs>
        <w:spacing w:after="0" w:line="259" w:lineRule="auto"/>
        <w:ind w:left="0" w:firstLine="284"/>
        <w:jc w:val="both"/>
        <w:rPr>
          <w:rFonts w:eastAsia="Times New Roman"/>
          <w:sz w:val="22"/>
        </w:rPr>
      </w:pPr>
      <w:r w:rsidRPr="001B3EFB">
        <w:rPr>
          <w:sz w:val="22"/>
        </w:rPr>
        <w:t xml:space="preserve">Rangovui nustatytu terminu nepateikus Sutarties </w:t>
      </w:r>
      <w:r w:rsidR="00F37C94" w:rsidRPr="001B3EFB">
        <w:rPr>
          <w:sz w:val="22"/>
        </w:rPr>
        <w:t>įvykdymo užtikrinimo</w:t>
      </w:r>
      <w:r w:rsidRPr="001B3EFB">
        <w:rPr>
          <w:sz w:val="22"/>
        </w:rPr>
        <w:t>, Užsakovas turi teisę vienašališkai be išankstinio įspėjimo termino nutraukti šią Sutartį ir su Rangovu sudarytą Pagrindin</w:t>
      </w:r>
      <w:r w:rsidR="000E2BCD" w:rsidRPr="001B3EFB">
        <w:rPr>
          <w:sz w:val="22"/>
        </w:rPr>
        <w:t>ę</w:t>
      </w:r>
      <w:r w:rsidRPr="001B3EFB">
        <w:rPr>
          <w:sz w:val="22"/>
        </w:rPr>
        <w:t xml:space="preserve"> sutart</w:t>
      </w:r>
      <w:r w:rsidR="000E2BCD" w:rsidRPr="001B3EFB">
        <w:rPr>
          <w:sz w:val="22"/>
        </w:rPr>
        <w:t>į (-is)</w:t>
      </w:r>
      <w:r w:rsidRPr="001B3EFB">
        <w:rPr>
          <w:sz w:val="22"/>
        </w:rPr>
        <w:t xml:space="preserve">, neatlygindamas Rangovui jo patirtų nuostolių dėl vienašališko Sutarties nutraukimo. </w:t>
      </w:r>
    </w:p>
    <w:p w14:paraId="33913908" w14:textId="6FAACF18" w:rsidR="00C92F4A" w:rsidRPr="00C92F4A" w:rsidRDefault="00C92F4A" w:rsidP="007E5DE1">
      <w:pPr>
        <w:pStyle w:val="Heading"/>
        <w:spacing w:before="80" w:after="120"/>
        <w:jc w:val="center"/>
        <w:rPr>
          <w:rFonts w:cs="Times New Roman"/>
          <w:color w:val="000000" w:themeColor="text1"/>
          <w:lang w:val="lt-LT"/>
        </w:rPr>
      </w:pPr>
    </w:p>
    <w:p w14:paraId="4DD7E7A7" w14:textId="473C4BF2" w:rsidR="007E5DE1" w:rsidRPr="00C92F4A" w:rsidRDefault="00C92F4A" w:rsidP="007E5DE1">
      <w:pPr>
        <w:pStyle w:val="Heading"/>
        <w:spacing w:before="80" w:after="120"/>
        <w:jc w:val="center"/>
        <w:rPr>
          <w:rFonts w:cs="Times New Roman"/>
          <w:color w:val="000000" w:themeColor="text1"/>
          <w:lang w:val="lt-LT"/>
        </w:rPr>
      </w:pPr>
      <w:r w:rsidRPr="00512771">
        <w:rPr>
          <w:rFonts w:cs="Times New Roman"/>
          <w:color w:val="000000" w:themeColor="text1"/>
          <w:lang w:val="fi-FI"/>
        </w:rPr>
        <w:t xml:space="preserve">5. </w:t>
      </w:r>
      <w:r w:rsidR="007E5DE1" w:rsidRPr="00C92F4A">
        <w:rPr>
          <w:rFonts w:cs="Times New Roman"/>
          <w:color w:val="000000" w:themeColor="text1"/>
          <w:lang w:val="lt-LT"/>
        </w:rPr>
        <w:t>Preliminariosios sutarties</w:t>
      </w:r>
      <w:r w:rsidR="000B098F" w:rsidRPr="00C92F4A">
        <w:rPr>
          <w:rFonts w:cs="Times New Roman"/>
          <w:color w:val="000000" w:themeColor="text1"/>
          <w:lang w:val="lt-LT"/>
        </w:rPr>
        <w:t xml:space="preserve"> ĮSIGALIOJIMAS,</w:t>
      </w:r>
      <w:r w:rsidR="007E5DE1" w:rsidRPr="00C92F4A">
        <w:rPr>
          <w:rFonts w:cs="Times New Roman"/>
          <w:color w:val="000000" w:themeColor="text1"/>
          <w:lang w:val="lt-LT"/>
        </w:rPr>
        <w:t xml:space="preserve"> ir kiti terminai</w:t>
      </w:r>
    </w:p>
    <w:p w14:paraId="65F9BBF1" w14:textId="77777777" w:rsidR="006934D9" w:rsidRPr="00C92F4A" w:rsidRDefault="006934D9" w:rsidP="006934D9">
      <w:pPr>
        <w:pStyle w:val="Body2"/>
        <w:rPr>
          <w:rFonts w:cs="Times New Roman"/>
          <w:lang w:eastAsia="en-US"/>
        </w:rPr>
      </w:pPr>
    </w:p>
    <w:p w14:paraId="58AE2E3B" w14:textId="77777777" w:rsidR="001B3EFB" w:rsidRDefault="007E5DE1" w:rsidP="001B3EFB">
      <w:pPr>
        <w:pStyle w:val="ListParagraph"/>
        <w:numPr>
          <w:ilvl w:val="1"/>
          <w:numId w:val="50"/>
        </w:numPr>
        <w:tabs>
          <w:tab w:val="left" w:pos="567"/>
          <w:tab w:val="left" w:pos="709"/>
          <w:tab w:val="left" w:pos="993"/>
          <w:tab w:val="left" w:pos="1134"/>
        </w:tabs>
        <w:ind w:left="0" w:firstLine="284"/>
        <w:jc w:val="both"/>
        <w:rPr>
          <w:sz w:val="22"/>
        </w:rPr>
      </w:pPr>
      <w:r w:rsidRPr="00C92F4A">
        <w:rPr>
          <w:sz w:val="22"/>
        </w:rPr>
        <w:t xml:space="preserve">Preliminarioji sutartis įsigalioja nuo abiejų Šalių pasirašymo dienos. </w:t>
      </w:r>
    </w:p>
    <w:p w14:paraId="52ACCB06" w14:textId="77777777" w:rsidR="001B3EFB" w:rsidRDefault="007E5DE1" w:rsidP="001B3EFB">
      <w:pPr>
        <w:pStyle w:val="ListParagraph"/>
        <w:numPr>
          <w:ilvl w:val="1"/>
          <w:numId w:val="50"/>
        </w:numPr>
        <w:tabs>
          <w:tab w:val="left" w:pos="567"/>
          <w:tab w:val="left" w:pos="709"/>
          <w:tab w:val="left" w:pos="851"/>
          <w:tab w:val="left" w:pos="993"/>
          <w:tab w:val="left" w:pos="1134"/>
        </w:tabs>
        <w:ind w:left="0" w:firstLine="284"/>
        <w:jc w:val="both"/>
        <w:rPr>
          <w:sz w:val="22"/>
        </w:rPr>
      </w:pPr>
      <w:r w:rsidRPr="001B3EFB">
        <w:rPr>
          <w:sz w:val="22"/>
        </w:rPr>
        <w:t>Preliminarioji sutartis galioja 36 (trisdešimt šeši</w:t>
      </w:r>
      <w:r w:rsidR="00F61309" w:rsidRPr="001B3EFB">
        <w:rPr>
          <w:sz w:val="22"/>
        </w:rPr>
        <w:t>s</w:t>
      </w:r>
      <w:r w:rsidRPr="001B3EFB">
        <w:rPr>
          <w:sz w:val="22"/>
        </w:rPr>
        <w:t>) mėnesius.</w:t>
      </w:r>
      <w:r w:rsidR="00F61309" w:rsidRPr="001B3EFB">
        <w:rPr>
          <w:sz w:val="22"/>
        </w:rPr>
        <w:t xml:space="preserve"> Tuo atveju kai Pagrindinės sutarties galiojimo terminas yra ilgesnis nei Preliminariosios sutarties, Preliminarioji sutartis yra pratęsiama su Pagrindinę sutartį sudariusiu Rangovu proporcingai Pagrindinės sutarties (-čių) galiojimo terminui.</w:t>
      </w:r>
    </w:p>
    <w:p w14:paraId="2B6E609A" w14:textId="77777777" w:rsidR="001B3EFB" w:rsidRDefault="000B098F" w:rsidP="001B3EFB">
      <w:pPr>
        <w:pStyle w:val="ListParagraph"/>
        <w:numPr>
          <w:ilvl w:val="1"/>
          <w:numId w:val="50"/>
        </w:numPr>
        <w:tabs>
          <w:tab w:val="left" w:pos="567"/>
          <w:tab w:val="left" w:pos="709"/>
          <w:tab w:val="left" w:pos="851"/>
          <w:tab w:val="left" w:pos="993"/>
          <w:tab w:val="left" w:pos="1134"/>
        </w:tabs>
        <w:ind w:left="0" w:firstLine="284"/>
        <w:jc w:val="both"/>
        <w:rPr>
          <w:sz w:val="22"/>
        </w:rPr>
      </w:pPr>
      <w:r w:rsidRPr="001B3EFB">
        <w:rPr>
          <w:sz w:val="22"/>
        </w:rPr>
        <w:t>Įvykdžius Darbų už visą Preliminariosios sutarties sumą</w:t>
      </w:r>
      <w:r w:rsidR="00B60FE6" w:rsidRPr="001B3EFB">
        <w:rPr>
          <w:sz w:val="22"/>
        </w:rPr>
        <w:t>,</w:t>
      </w:r>
      <w:r w:rsidRPr="001B3EFB">
        <w:rPr>
          <w:sz w:val="22"/>
        </w:rPr>
        <w:t xml:space="preserve"> sutartiniai  įsipareigojimai  laikomi  visiškai įvykdytais. </w:t>
      </w:r>
    </w:p>
    <w:p w14:paraId="575C9B60" w14:textId="77777777" w:rsidR="001B3EFB" w:rsidRDefault="00F61309" w:rsidP="001B3EFB">
      <w:pPr>
        <w:pStyle w:val="ListParagraph"/>
        <w:numPr>
          <w:ilvl w:val="1"/>
          <w:numId w:val="50"/>
        </w:numPr>
        <w:tabs>
          <w:tab w:val="left" w:pos="567"/>
          <w:tab w:val="left" w:pos="709"/>
          <w:tab w:val="left" w:pos="851"/>
          <w:tab w:val="left" w:pos="993"/>
          <w:tab w:val="left" w:pos="1134"/>
        </w:tabs>
        <w:ind w:left="0" w:firstLine="284"/>
        <w:jc w:val="both"/>
        <w:rPr>
          <w:sz w:val="22"/>
        </w:rPr>
      </w:pPr>
      <w:r w:rsidRPr="001B3EFB">
        <w:rPr>
          <w:sz w:val="22"/>
        </w:rPr>
        <w:t xml:space="preserve">Sudarydamas šią Preliminariąją sutartį, Užsakovas neįsipareigoja sudaryti Pagrindinės sutarties (-ių) už visą bendrą Preliminariosios sutarties </w:t>
      </w:r>
      <w:r w:rsidR="00880862" w:rsidRPr="001B3EFB">
        <w:rPr>
          <w:sz w:val="22"/>
        </w:rPr>
        <w:t>kainą</w:t>
      </w:r>
      <w:r w:rsidRPr="001B3EFB">
        <w:rPr>
          <w:sz w:val="22"/>
        </w:rPr>
        <w:t xml:space="preserve">. </w:t>
      </w:r>
    </w:p>
    <w:p w14:paraId="3068696B" w14:textId="77777777" w:rsidR="001B3EFB" w:rsidRDefault="00F61309" w:rsidP="001B3EFB">
      <w:pPr>
        <w:pStyle w:val="ListParagraph"/>
        <w:numPr>
          <w:ilvl w:val="1"/>
          <w:numId w:val="50"/>
        </w:numPr>
        <w:tabs>
          <w:tab w:val="left" w:pos="567"/>
          <w:tab w:val="left" w:pos="709"/>
          <w:tab w:val="left" w:pos="851"/>
          <w:tab w:val="left" w:pos="993"/>
          <w:tab w:val="left" w:pos="1134"/>
        </w:tabs>
        <w:ind w:left="0" w:firstLine="284"/>
        <w:jc w:val="both"/>
        <w:rPr>
          <w:sz w:val="22"/>
        </w:rPr>
      </w:pPr>
      <w:r w:rsidRPr="001B3EFB">
        <w:rPr>
          <w:sz w:val="22"/>
        </w:rPr>
        <w:t>Jei dalis Preliminariosios sutarties teisės aktų nustatyta tvarka būtų pripažinta negaliojančia, likusi jos dalis galioja ir Šalių turi būti vykdoma.</w:t>
      </w:r>
    </w:p>
    <w:p w14:paraId="79EFC7EA" w14:textId="77777777" w:rsidR="001B3EFB" w:rsidRDefault="000B098F" w:rsidP="001B3EFB">
      <w:pPr>
        <w:pStyle w:val="ListParagraph"/>
        <w:numPr>
          <w:ilvl w:val="1"/>
          <w:numId w:val="50"/>
        </w:numPr>
        <w:tabs>
          <w:tab w:val="left" w:pos="567"/>
          <w:tab w:val="left" w:pos="709"/>
          <w:tab w:val="left" w:pos="851"/>
          <w:tab w:val="left" w:pos="993"/>
          <w:tab w:val="left" w:pos="1134"/>
        </w:tabs>
        <w:ind w:left="0" w:firstLine="284"/>
        <w:jc w:val="both"/>
        <w:rPr>
          <w:sz w:val="22"/>
        </w:rPr>
      </w:pPr>
      <w:r w:rsidRPr="001B3EFB">
        <w:rPr>
          <w:sz w:val="22"/>
        </w:rPr>
        <w:lastRenderedPageBreak/>
        <w:t>Preliminarioji sutartis gali būti bet kuriuo metu nutraukta Užsakovo ir kiekvieno iš Rangovų rašytiniu susitarimu.</w:t>
      </w:r>
    </w:p>
    <w:p w14:paraId="0E411BD3" w14:textId="186F1E72" w:rsidR="000E2BCD" w:rsidRPr="001B3EFB" w:rsidRDefault="000B098F" w:rsidP="001B3EFB">
      <w:pPr>
        <w:pStyle w:val="ListParagraph"/>
        <w:numPr>
          <w:ilvl w:val="1"/>
          <w:numId w:val="50"/>
        </w:numPr>
        <w:tabs>
          <w:tab w:val="left" w:pos="567"/>
          <w:tab w:val="left" w:pos="709"/>
          <w:tab w:val="left" w:pos="851"/>
          <w:tab w:val="left" w:pos="993"/>
          <w:tab w:val="left" w:pos="1134"/>
        </w:tabs>
        <w:ind w:left="0" w:firstLine="284"/>
        <w:jc w:val="both"/>
        <w:rPr>
          <w:sz w:val="22"/>
        </w:rPr>
      </w:pPr>
      <w:r w:rsidRPr="001B3EFB">
        <w:rPr>
          <w:sz w:val="22"/>
        </w:rPr>
        <w:t>Užsakovas turi teisę vienašališkai, nesikreipdamas į teismą, prieš 10 (dešimt) kalendorinių dienų raštu apie tai įspėjęs Rangovą, nutraukti Preliminariąją sutartį, jeigu Rangovas iš esmės pažeidė Preliminariąją sutartį. Rangovo padarytas sutartinių įsipareigojimų pažeidimas laikomas esminiu, jeigu:</w:t>
      </w:r>
    </w:p>
    <w:p w14:paraId="4F4E33F4"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Darbai, perdavimo – priėmimo metu neatitinka Preliminariojoje sutartyje ar (ir) Sutartyje numatytų reikalavimų ir Rangovas vėluoja ištaisyti Darbų trūkumus per Preliminariojoje sutartyje ar Pagrindinėje sutartyje numatytą trūkumų šalinimo terminą;</w:t>
      </w:r>
    </w:p>
    <w:p w14:paraId="59369828"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 xml:space="preserve">Darbų ir (ar) medžiagų  garantinio aptarnavimo metu paaiškėja Darbų ir (ar) </w:t>
      </w:r>
      <w:r w:rsidR="00880862" w:rsidRPr="000E2BCD">
        <w:rPr>
          <w:sz w:val="22"/>
        </w:rPr>
        <w:t>m</w:t>
      </w:r>
      <w:r w:rsidRPr="000E2BCD">
        <w:rPr>
          <w:sz w:val="22"/>
        </w:rPr>
        <w:t>edžiagų  trūkumai ir Rangovas vėluoja panaikinti Darbų ir (ar) medžiagų  trūkumus per Preliminariojoje sutartyje ar Pagrindinėje sutartyje numatytą trūkumų šalinimo terminą;</w:t>
      </w:r>
    </w:p>
    <w:p w14:paraId="2D2BC249"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 xml:space="preserve">Jei Darbų trūkumai pasireiškia daugiau nei 30 procentų sudaromų Sutarčių (daugiau kaip vienoje iš trijų sudaromų Sutarčių); </w:t>
      </w:r>
    </w:p>
    <w:p w14:paraId="64B5A9F4"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Rangovas nesilaiko numatytų Darbų atlikimo terminų;</w:t>
      </w:r>
    </w:p>
    <w:p w14:paraId="288A511A"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Rangovo iniciatyva ar dėl Rangovo kaltės buvo nutraukta bent 1 (viena) iš šios Preliminariosios sutarties pagrindu sudarytų Pagrindinių sutarčių;</w:t>
      </w:r>
    </w:p>
    <w:p w14:paraId="77FB1E3F"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Rangovui yra iškeliama bankroto ar restruktūrizavimo byla, arba bankroto procesas vykdomas ne teismo tvarka;</w:t>
      </w:r>
    </w:p>
    <w:p w14:paraId="32A9C649" w14:textId="77777777" w:rsidR="000E2BCD" w:rsidRDefault="000B098F" w:rsidP="000E2BCD">
      <w:pPr>
        <w:pStyle w:val="ListParagraph"/>
        <w:numPr>
          <w:ilvl w:val="2"/>
          <w:numId w:val="50"/>
        </w:numPr>
        <w:tabs>
          <w:tab w:val="left" w:pos="709"/>
          <w:tab w:val="left" w:pos="851"/>
          <w:tab w:val="left" w:pos="993"/>
        </w:tabs>
        <w:ind w:left="709"/>
        <w:jc w:val="both"/>
        <w:rPr>
          <w:sz w:val="22"/>
        </w:rPr>
      </w:pPr>
      <w:r w:rsidRPr="000E2BCD">
        <w:rPr>
          <w:sz w:val="22"/>
        </w:rPr>
        <w:t xml:space="preserve">yra kitos aplinkybės, numatytos Preliminariojoje sutartyje, </w:t>
      </w:r>
      <w:r w:rsidR="001A4ED7" w:rsidRPr="000E2BCD">
        <w:rPr>
          <w:sz w:val="22"/>
        </w:rPr>
        <w:t xml:space="preserve">PĮ </w:t>
      </w:r>
      <w:r w:rsidRPr="000E2BCD">
        <w:rPr>
          <w:sz w:val="22"/>
        </w:rPr>
        <w:t>ir (ar) Lietuvos Respublikos civilinio kodekso 6.217 straipsnyje.</w:t>
      </w:r>
    </w:p>
    <w:p w14:paraId="6BC922CD" w14:textId="77777777" w:rsidR="001B3EFB" w:rsidRDefault="000B098F" w:rsidP="001B3EFB">
      <w:pPr>
        <w:pStyle w:val="ListParagraph"/>
        <w:numPr>
          <w:ilvl w:val="1"/>
          <w:numId w:val="50"/>
        </w:numPr>
        <w:tabs>
          <w:tab w:val="left" w:pos="709"/>
          <w:tab w:val="left" w:pos="993"/>
        </w:tabs>
        <w:ind w:left="0" w:firstLine="284"/>
        <w:jc w:val="both"/>
        <w:rPr>
          <w:sz w:val="22"/>
        </w:rPr>
      </w:pPr>
      <w:r w:rsidRPr="000E2BCD">
        <w:rPr>
          <w:sz w:val="22"/>
        </w:rPr>
        <w:t>Pagrindinė sutart</w:t>
      </w:r>
      <w:r w:rsidR="00017B5A" w:rsidRPr="000E2BCD">
        <w:rPr>
          <w:sz w:val="22"/>
        </w:rPr>
        <w:t>is (-ys)</w:t>
      </w:r>
      <w:r w:rsidRPr="000E2BCD">
        <w:rPr>
          <w:sz w:val="22"/>
        </w:rPr>
        <w:t xml:space="preserve"> gali būti sudarom</w:t>
      </w:r>
      <w:r w:rsidR="00017B5A" w:rsidRPr="000E2BCD">
        <w:rPr>
          <w:sz w:val="22"/>
        </w:rPr>
        <w:t>a</w:t>
      </w:r>
      <w:r w:rsidRPr="000E2BCD">
        <w:rPr>
          <w:sz w:val="22"/>
        </w:rPr>
        <w:t xml:space="preserve"> tik Preliminariosios sutarties galiojimo laikotarpiu, tačiau pati Pagrindinė sutartis gali galioti ir ilgiau nei Preliminarioji sutartis.</w:t>
      </w:r>
    </w:p>
    <w:p w14:paraId="4734F0A1" w14:textId="17B73DC3" w:rsidR="003D4969" w:rsidRPr="001B3EFB" w:rsidRDefault="007E5DE1" w:rsidP="001B3EFB">
      <w:pPr>
        <w:pStyle w:val="ListParagraph"/>
        <w:numPr>
          <w:ilvl w:val="1"/>
          <w:numId w:val="50"/>
        </w:numPr>
        <w:tabs>
          <w:tab w:val="left" w:pos="709"/>
          <w:tab w:val="left" w:pos="993"/>
        </w:tabs>
        <w:ind w:left="0" w:firstLine="284"/>
        <w:jc w:val="both"/>
        <w:rPr>
          <w:sz w:val="22"/>
        </w:rPr>
      </w:pPr>
      <w:r w:rsidRPr="001B3EFB">
        <w:rPr>
          <w:sz w:val="22"/>
        </w:rPr>
        <w:t xml:space="preserve">Rangovas prieš </w:t>
      </w:r>
      <w:r w:rsidR="000B098F" w:rsidRPr="001B3EFB">
        <w:rPr>
          <w:sz w:val="22"/>
        </w:rPr>
        <w:t>10 (dešimt)</w:t>
      </w:r>
      <w:r w:rsidRPr="001B3EFB">
        <w:rPr>
          <w:sz w:val="22"/>
        </w:rPr>
        <w:t xml:space="preserve"> kalendorinių dienų informavęs Užsakovą raštu gali nutraukti Preliminariąją sutartį, jei Užsakovas nevykdo įsipareigojimų pagal Preliminariąją sutartį ir per 1</w:t>
      </w:r>
      <w:r w:rsidR="000B098F" w:rsidRPr="001B3EFB">
        <w:rPr>
          <w:sz w:val="22"/>
        </w:rPr>
        <w:t>0 (dešimt)</w:t>
      </w:r>
      <w:r w:rsidRPr="001B3EFB">
        <w:rPr>
          <w:sz w:val="22"/>
        </w:rPr>
        <w:t xml:space="preserve"> kalendorinių dienų nuo Užsakovui skirto raštiško pranešimo, kuriame nurodoma kokie įsipareigojimai nevykdomi, Užsakovas neįvykdo savo įsipareigojimų, arba šių įsipareigojimų įvykdyti nebegali.</w:t>
      </w:r>
    </w:p>
    <w:p w14:paraId="561A0665" w14:textId="77777777" w:rsidR="000B098F" w:rsidRPr="00C92F4A" w:rsidRDefault="000B098F" w:rsidP="000B098F">
      <w:pPr>
        <w:pStyle w:val="ListParagraph"/>
        <w:tabs>
          <w:tab w:val="left" w:pos="567"/>
          <w:tab w:val="left" w:pos="851"/>
          <w:tab w:val="left" w:pos="993"/>
          <w:tab w:val="left" w:pos="1134"/>
        </w:tabs>
        <w:ind w:left="567"/>
        <w:jc w:val="both"/>
        <w:rPr>
          <w:sz w:val="22"/>
        </w:rPr>
      </w:pPr>
    </w:p>
    <w:p w14:paraId="65B8670E" w14:textId="067FFD36" w:rsidR="007E5DE1" w:rsidRPr="00C92F4A" w:rsidRDefault="007E5DE1" w:rsidP="000E2BCD">
      <w:pPr>
        <w:pStyle w:val="Heading"/>
        <w:numPr>
          <w:ilvl w:val="0"/>
          <w:numId w:val="50"/>
        </w:numPr>
        <w:spacing w:before="120" w:after="120"/>
        <w:jc w:val="center"/>
        <w:rPr>
          <w:rFonts w:cs="Times New Roman"/>
          <w:color w:val="000000" w:themeColor="text1"/>
          <w:lang w:val="lt-LT"/>
        </w:rPr>
      </w:pPr>
      <w:r w:rsidRPr="00C92F4A">
        <w:rPr>
          <w:rFonts w:cs="Times New Roman"/>
          <w:color w:val="000000" w:themeColor="text1"/>
          <w:lang w:val="lt-LT"/>
        </w:rPr>
        <w:t>Preliminariosios sutarties keitima</w:t>
      </w:r>
      <w:r w:rsidR="000B098F" w:rsidRPr="00C92F4A">
        <w:rPr>
          <w:rFonts w:cs="Times New Roman"/>
          <w:color w:val="000000" w:themeColor="text1"/>
          <w:lang w:val="lt-LT"/>
        </w:rPr>
        <w:t>S</w:t>
      </w:r>
    </w:p>
    <w:p w14:paraId="1AB741BF" w14:textId="77777777" w:rsidR="006934D9" w:rsidRPr="00C92F4A" w:rsidRDefault="006934D9" w:rsidP="006934D9">
      <w:pPr>
        <w:pStyle w:val="Body2"/>
        <w:ind w:left="360"/>
        <w:rPr>
          <w:rFonts w:cs="Times New Roman"/>
          <w:lang w:eastAsia="en-US"/>
        </w:rPr>
      </w:pPr>
    </w:p>
    <w:p w14:paraId="234C13E1" w14:textId="77777777" w:rsidR="003D4969" w:rsidRPr="00C92F4A" w:rsidRDefault="004F289B" w:rsidP="001B3EFB">
      <w:pPr>
        <w:pStyle w:val="Body2"/>
        <w:numPr>
          <w:ilvl w:val="1"/>
          <w:numId w:val="50"/>
        </w:numPr>
        <w:tabs>
          <w:tab w:val="left" w:pos="709"/>
        </w:tabs>
        <w:spacing w:after="0" w:line="276" w:lineRule="auto"/>
        <w:ind w:left="0" w:firstLine="284"/>
        <w:rPr>
          <w:rFonts w:cs="Times New Roman"/>
        </w:rPr>
      </w:pPr>
      <w:r w:rsidRPr="00C92F4A">
        <w:rPr>
          <w:rFonts w:cs="Times New Roman"/>
        </w:rPr>
        <w:t xml:space="preserve"> </w:t>
      </w:r>
      <w:r w:rsidR="003D4969" w:rsidRPr="00C92F4A">
        <w:rPr>
          <w:rFonts w:cs="Times New Roman"/>
        </w:rPr>
        <w:t>Preliminariosios sutarties sąlygos Preliminariosios sutarties galiojimo laikotarpiu negali būti keičiamos, išskyrus kai yra būtina tinkamam Darbų įvykdymui įsigyti papildomus ir nenumatytus darbus ir kai galioja šios sąlygos:</w:t>
      </w:r>
    </w:p>
    <w:p w14:paraId="3B030276" w14:textId="77777777" w:rsidR="000E2BCD" w:rsidRDefault="003D4969" w:rsidP="000E2BCD">
      <w:pPr>
        <w:pStyle w:val="Body2"/>
        <w:numPr>
          <w:ilvl w:val="2"/>
          <w:numId w:val="50"/>
        </w:numPr>
        <w:tabs>
          <w:tab w:val="left" w:pos="993"/>
        </w:tabs>
        <w:spacing w:after="0" w:line="276" w:lineRule="auto"/>
        <w:ind w:left="0" w:firstLine="0"/>
        <w:rPr>
          <w:rFonts w:cs="Times New Roman"/>
        </w:rPr>
      </w:pPr>
      <w:r w:rsidRPr="00C92F4A">
        <w:rPr>
          <w:rFonts w:cs="Times New Roman"/>
        </w:rPr>
        <w:t>sąlygų keitimas galimas vadovaujantis Pirkimų, atliekamų vandentvarkos, energetikos, transporto ar pašto paslaugų srities perkančiųjų subjektų įstatymu.</w:t>
      </w:r>
    </w:p>
    <w:p w14:paraId="382F289C" w14:textId="77777777" w:rsidR="000E2BCD" w:rsidRDefault="003D4969" w:rsidP="000E2BCD">
      <w:pPr>
        <w:pStyle w:val="Body2"/>
        <w:numPr>
          <w:ilvl w:val="2"/>
          <w:numId w:val="50"/>
        </w:numPr>
        <w:tabs>
          <w:tab w:val="left" w:pos="993"/>
        </w:tabs>
        <w:spacing w:after="0" w:line="276" w:lineRule="auto"/>
        <w:ind w:left="0" w:firstLine="0"/>
        <w:rPr>
          <w:rFonts w:cs="Times New Roman"/>
        </w:rPr>
      </w:pPr>
      <w:r w:rsidRPr="000E2BCD">
        <w:rPr>
          <w:rFonts w:cs="Times New Roman"/>
        </w:rPr>
        <w:t>įrodomi Darbų vykdymo metu paaiškėjusios situacijos nesutapimai su Užsakovo pateikta dokumentacija, dėl ko yra būtina įsigyti papildomų ir (arba) šioje Sutartyje nenumatytų darbų, be kurių neįmanoma tinkamai atlikti nurodytų Darbų.</w:t>
      </w:r>
    </w:p>
    <w:p w14:paraId="4D158BE7" w14:textId="77777777" w:rsidR="000E2BCD" w:rsidRDefault="003D4969" w:rsidP="000E2BCD">
      <w:pPr>
        <w:pStyle w:val="Body2"/>
        <w:numPr>
          <w:ilvl w:val="2"/>
          <w:numId w:val="50"/>
        </w:numPr>
        <w:tabs>
          <w:tab w:val="left" w:pos="993"/>
        </w:tabs>
        <w:spacing w:after="0" w:line="276" w:lineRule="auto"/>
        <w:ind w:left="0" w:firstLine="0"/>
        <w:rPr>
          <w:rFonts w:cs="Times New Roman"/>
        </w:rPr>
      </w:pPr>
      <w:r w:rsidRPr="000E2BCD">
        <w:rPr>
          <w:rFonts w:cs="Times New Roman"/>
        </w:rPr>
        <w:t>visi pakeitimai turi būti pagrįsti dokumentais ir įforminti Užsakovo ir Rangovo rašytiniu susitarimu.</w:t>
      </w:r>
    </w:p>
    <w:p w14:paraId="71624E2D" w14:textId="206490D9" w:rsidR="003D4969" w:rsidRPr="000E2BCD" w:rsidRDefault="003D4969" w:rsidP="000E2BCD">
      <w:pPr>
        <w:pStyle w:val="Body2"/>
        <w:numPr>
          <w:ilvl w:val="2"/>
          <w:numId w:val="50"/>
        </w:numPr>
        <w:tabs>
          <w:tab w:val="left" w:pos="993"/>
        </w:tabs>
        <w:spacing w:after="0" w:line="276" w:lineRule="auto"/>
        <w:ind w:left="0" w:firstLine="0"/>
        <w:rPr>
          <w:rFonts w:cs="Times New Roman"/>
        </w:rPr>
      </w:pPr>
      <w:r w:rsidRPr="000E2BCD">
        <w:rPr>
          <w:rFonts w:cs="Times New Roman"/>
        </w:rPr>
        <w:t>Preliminariosios sutarties sąlygų keitimu nėra laikomi techninio pobūdžio Preliminariosios sutarties pakeitimai  (pavyzdžiui, Šalių rekvizitai, klaidos) bei atskirų Preliminariosios sutarties vykdymo sąlygų koregavimas Preliminariojoje sutartyje numatytomis aplinkybėmis.</w:t>
      </w:r>
    </w:p>
    <w:p w14:paraId="05C268C9" w14:textId="77777777" w:rsidR="000B098F" w:rsidRPr="00C92F4A" w:rsidRDefault="000B098F" w:rsidP="000B098F">
      <w:pPr>
        <w:pStyle w:val="Body2"/>
        <w:tabs>
          <w:tab w:val="left" w:pos="993"/>
        </w:tabs>
        <w:spacing w:after="0" w:line="276" w:lineRule="auto"/>
        <w:ind w:left="1286"/>
        <w:rPr>
          <w:rFonts w:cs="Times New Roman"/>
        </w:rPr>
      </w:pPr>
    </w:p>
    <w:p w14:paraId="02865CF7" w14:textId="75949084" w:rsidR="007E5DE1" w:rsidRPr="00C92F4A" w:rsidRDefault="007E5DE1" w:rsidP="000E2BCD">
      <w:pPr>
        <w:pStyle w:val="Heading"/>
        <w:numPr>
          <w:ilvl w:val="0"/>
          <w:numId w:val="50"/>
        </w:numPr>
        <w:spacing w:before="120" w:after="120"/>
        <w:jc w:val="center"/>
        <w:rPr>
          <w:rFonts w:cs="Times New Roman"/>
          <w:color w:val="000000" w:themeColor="text1"/>
          <w:lang w:val="lt-LT"/>
        </w:rPr>
      </w:pPr>
      <w:r w:rsidRPr="00C92F4A">
        <w:rPr>
          <w:rFonts w:cs="Times New Roman"/>
          <w:color w:val="000000" w:themeColor="text1"/>
          <w:lang w:val="lt-LT"/>
        </w:rPr>
        <w:t>Šalių atsakomybė</w:t>
      </w:r>
    </w:p>
    <w:p w14:paraId="74ABE1EF" w14:textId="77777777" w:rsidR="006934D9" w:rsidRPr="00C92F4A" w:rsidRDefault="006934D9" w:rsidP="006934D9">
      <w:pPr>
        <w:pStyle w:val="Body2"/>
        <w:ind w:left="360"/>
        <w:rPr>
          <w:rFonts w:cs="Times New Roman"/>
          <w:lang w:eastAsia="en-US"/>
        </w:rPr>
      </w:pPr>
    </w:p>
    <w:p w14:paraId="3866A878" w14:textId="7A43DF4F" w:rsidR="000B098F" w:rsidRPr="00C92F4A"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C92F4A">
        <w:rPr>
          <w:sz w:val="22"/>
        </w:rPr>
        <w:t xml:space="preserve">Rangovui nesudarius Pagrindinės sutarties, nevykdant ar netinkamai vykdant savo įsipareigojimus pagal Preliminariąją sutartį, Užsakovas turi teisę naudotis bet kokiais teisėtais savo teisių gynimo būdais, įskaitant, bet neapsiribojant: </w:t>
      </w:r>
    </w:p>
    <w:p w14:paraId="430CDFC4" w14:textId="77777777" w:rsidR="000E2BCD" w:rsidRDefault="000B098F" w:rsidP="000E2BCD">
      <w:pPr>
        <w:pStyle w:val="ListParagraph"/>
        <w:numPr>
          <w:ilvl w:val="2"/>
          <w:numId w:val="50"/>
        </w:numPr>
        <w:suppressAutoHyphens/>
        <w:autoSpaceDN w:val="0"/>
        <w:spacing w:after="0"/>
        <w:ind w:left="851" w:hanging="873"/>
        <w:jc w:val="both"/>
        <w:textAlignment w:val="baseline"/>
        <w:rPr>
          <w:sz w:val="22"/>
        </w:rPr>
      </w:pPr>
      <w:r w:rsidRPr="00C92F4A">
        <w:rPr>
          <w:sz w:val="22"/>
        </w:rPr>
        <w:t>reikalauti tinkamai vykdyti sutartinius įsipareigojimus;</w:t>
      </w:r>
    </w:p>
    <w:p w14:paraId="15DFCCA5" w14:textId="77777777" w:rsidR="000E2BCD" w:rsidRDefault="000B098F" w:rsidP="000E2BCD">
      <w:pPr>
        <w:pStyle w:val="ListParagraph"/>
        <w:numPr>
          <w:ilvl w:val="2"/>
          <w:numId w:val="50"/>
        </w:numPr>
        <w:suppressAutoHyphens/>
        <w:autoSpaceDN w:val="0"/>
        <w:spacing w:after="0"/>
        <w:ind w:left="851" w:hanging="873"/>
        <w:jc w:val="both"/>
        <w:textAlignment w:val="baseline"/>
        <w:rPr>
          <w:sz w:val="22"/>
        </w:rPr>
      </w:pPr>
      <w:r w:rsidRPr="000E2BCD">
        <w:rPr>
          <w:sz w:val="22"/>
        </w:rPr>
        <w:t>pasinaudoti</w:t>
      </w:r>
      <w:r w:rsidR="00017B5A" w:rsidRPr="000E2BCD">
        <w:rPr>
          <w:sz w:val="22"/>
        </w:rPr>
        <w:t xml:space="preserve"> </w:t>
      </w:r>
      <w:r w:rsidRPr="000E2BCD">
        <w:rPr>
          <w:sz w:val="22"/>
        </w:rPr>
        <w:t xml:space="preserve">įvykdymo užtikrinimu, jei toks reikalavimas buvo Pirkimo sąlygose; </w:t>
      </w:r>
    </w:p>
    <w:p w14:paraId="523F17D7" w14:textId="77777777" w:rsidR="000E2BCD" w:rsidRDefault="000B098F" w:rsidP="000E2BCD">
      <w:pPr>
        <w:pStyle w:val="ListParagraph"/>
        <w:numPr>
          <w:ilvl w:val="2"/>
          <w:numId w:val="50"/>
        </w:numPr>
        <w:suppressAutoHyphens/>
        <w:autoSpaceDN w:val="0"/>
        <w:spacing w:after="0"/>
        <w:ind w:left="851" w:hanging="873"/>
        <w:jc w:val="both"/>
        <w:textAlignment w:val="baseline"/>
        <w:rPr>
          <w:sz w:val="22"/>
        </w:rPr>
      </w:pPr>
      <w:r w:rsidRPr="000E2BCD">
        <w:rPr>
          <w:sz w:val="22"/>
        </w:rPr>
        <w:t xml:space="preserve">reikalauti sumokėti Preliminariojoje sutartyje nustatyto dydžio netesybas ir (ar) atlyginti nuostolius; </w:t>
      </w:r>
    </w:p>
    <w:p w14:paraId="12AAFC37" w14:textId="77777777" w:rsidR="000E2BCD" w:rsidRDefault="000B098F" w:rsidP="000E2BCD">
      <w:pPr>
        <w:pStyle w:val="ListParagraph"/>
        <w:numPr>
          <w:ilvl w:val="2"/>
          <w:numId w:val="50"/>
        </w:numPr>
        <w:suppressAutoHyphens/>
        <w:autoSpaceDN w:val="0"/>
        <w:spacing w:after="0"/>
        <w:ind w:left="851" w:hanging="873"/>
        <w:jc w:val="both"/>
        <w:textAlignment w:val="baseline"/>
        <w:rPr>
          <w:sz w:val="22"/>
        </w:rPr>
      </w:pPr>
      <w:r w:rsidRPr="000E2BCD">
        <w:rPr>
          <w:sz w:val="22"/>
        </w:rPr>
        <w:t>nutraukti Preliminariąją sutartį</w:t>
      </w:r>
      <w:r w:rsidR="001A4ED7" w:rsidRPr="000E2BCD">
        <w:rPr>
          <w:sz w:val="22"/>
        </w:rPr>
        <w:t>;</w:t>
      </w:r>
    </w:p>
    <w:p w14:paraId="57EC290F" w14:textId="3F9A047D" w:rsidR="000B098F" w:rsidRPr="000E2BCD" w:rsidRDefault="000B098F" w:rsidP="000E2BCD">
      <w:pPr>
        <w:pStyle w:val="ListParagraph"/>
        <w:numPr>
          <w:ilvl w:val="2"/>
          <w:numId w:val="50"/>
        </w:numPr>
        <w:suppressAutoHyphens/>
        <w:autoSpaceDN w:val="0"/>
        <w:spacing w:after="0"/>
        <w:ind w:left="851" w:hanging="873"/>
        <w:jc w:val="both"/>
        <w:textAlignment w:val="baseline"/>
        <w:rPr>
          <w:sz w:val="22"/>
        </w:rPr>
      </w:pPr>
      <w:r w:rsidRPr="000E2BCD">
        <w:rPr>
          <w:sz w:val="22"/>
        </w:rPr>
        <w:lastRenderedPageBreak/>
        <w:t>Rangovas, su kuriuo Užsakovas nutraukė Preliminariąją sutartį Preliminariosios sutarties 4.7 punkte nurodytais pagrindais, įsipareigoja sumokėti Užsakovui 5 procentų nuo Preliminarios sutarties kainos (be PVM) dydžio baudą.</w:t>
      </w:r>
    </w:p>
    <w:p w14:paraId="7EAE70EA" w14:textId="77777777" w:rsidR="001B3EFB"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C92F4A">
        <w:rPr>
          <w:sz w:val="22"/>
        </w:rPr>
        <w:t>Preliminariosios sutarties nutraukimas neatleidžia Šalių nuo baudų (delspinigių), apskaičiuotų iki Preliminariosios sutarties nutraukimo, mokėjimo ir (ar) Šalių patirtų nuostolių, atsiradusių Rangovui nevykdant Preliminariojoje sutartyje (Pagrindinėje sutartyje) nustatytų įsipareigojimų ir (ar) nesilaikant galiojančių teisės aktų reikalavimų atlyginimo.</w:t>
      </w:r>
    </w:p>
    <w:p w14:paraId="78FB6B47" w14:textId="77777777" w:rsidR="001B3EFB"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1B3EFB">
        <w:rPr>
          <w:sz w:val="22"/>
        </w:rPr>
        <w:t>Šalis, dėl kurios neteisėto veikimo ir (ar) neveikimo kita Šalis ir (ar) tretieji asmenys patyrė žalą (nuostolius), kurios nepadengia Šalies pažeidėjos sumokėtos netesybos (baudos, delspinigiai), įsipareigoja visiškai kompensuoti kitos Šalies ir (ar) trečiųjų asmenų patirtą žalą (nuostolius).</w:t>
      </w:r>
    </w:p>
    <w:p w14:paraId="4FA1552E" w14:textId="77777777" w:rsidR="001B3EFB"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1B3EFB">
        <w:rPr>
          <w:sz w:val="22"/>
        </w:rPr>
        <w:t>Šalys pareiškia, kad Preliminariojoje sutartyje nustatytos netesybos yra laikomos teisingomis bei protingo dydžio, ir sutinka, kad jos nebūtų mažinamos. Šalys taip pat pripažįsta, kad minėtų netesybų dydis yra laikomas minimalia neginčijama nukentėjusiosios Šalies patirtų nuostolių suma, kurią kita Šalis turi kompensuoti nukentėjusiajai Šaliai dėl Preliminariosios sutarties pažeidimo (nesilaikymo), nereikalaujant tokių nuostolių dydį patvirtinančių įrodymų.</w:t>
      </w:r>
    </w:p>
    <w:p w14:paraId="37258B1E" w14:textId="77777777" w:rsidR="001B3EFB"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1B3EFB">
        <w:rPr>
          <w:sz w:val="22"/>
        </w:rPr>
        <w:t xml:space="preserve">Rangovui pažeidus Preliminarioje sutartyje pateiktus pareiškimus, garantijas ir įsipareigojimus, Užsakovas turi teisę pasinaudoti Sutarties </w:t>
      </w:r>
      <w:r w:rsidR="00F37C94" w:rsidRPr="001B3EFB">
        <w:rPr>
          <w:sz w:val="22"/>
        </w:rPr>
        <w:t>įvykdymo užtikrinimu</w:t>
      </w:r>
      <w:r w:rsidRPr="001B3EFB">
        <w:rPr>
          <w:sz w:val="22"/>
        </w:rPr>
        <w:t xml:space="preserve"> už kiekvieną pažeidimo atvejį. Rangovas turi atlyginti nuostolius, kuriuos dėl tokio pažeidimo patyrė Užsakovas.</w:t>
      </w:r>
    </w:p>
    <w:p w14:paraId="61D11F95" w14:textId="77777777" w:rsidR="001B3EFB"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1B3EFB">
        <w:rPr>
          <w:sz w:val="22"/>
        </w:rPr>
        <w:t>Preliminarioje sutartyje nurodytos netesybos (baudos, delspinigiai) turi būti sumokėtos ir dėl Šalies pažeidimo patirta žala turi būti kompensuota ne vėliau kaip per 10 (dešimt) darbo dienų nuo atitinkamo prašymo gavimo dienos.</w:t>
      </w:r>
    </w:p>
    <w:p w14:paraId="333544AC" w14:textId="74BBC067" w:rsidR="000B098F" w:rsidRPr="001B3EFB" w:rsidRDefault="000B098F" w:rsidP="001B3EFB">
      <w:pPr>
        <w:pStyle w:val="ListParagraph"/>
        <w:numPr>
          <w:ilvl w:val="1"/>
          <w:numId w:val="50"/>
        </w:numPr>
        <w:tabs>
          <w:tab w:val="left" w:pos="709"/>
          <w:tab w:val="left" w:pos="851"/>
          <w:tab w:val="left" w:pos="993"/>
        </w:tabs>
        <w:suppressAutoHyphens/>
        <w:autoSpaceDN w:val="0"/>
        <w:spacing w:after="0"/>
        <w:ind w:left="0" w:firstLine="284"/>
        <w:jc w:val="both"/>
        <w:textAlignment w:val="baseline"/>
        <w:rPr>
          <w:sz w:val="22"/>
        </w:rPr>
      </w:pPr>
      <w:r w:rsidRPr="001B3EFB">
        <w:rPr>
          <w:sz w:val="22"/>
        </w:rPr>
        <w:t>Šalis gali būti visiškai ar iš dalies atleidžiama nuo atsakomybės dėl nenugalimos jėgos (force majeure) aplinkybių (taip, kaip ji suprantama pagal Lietuvos Respublikos civilinį kodeksą), jeigu Šalis, dėl nenugalimos jėgos aplinkybių negalinti tinkamai vykdyti Preliminariosios sutarties, ne vėliau kaip per 5 (penkias) darbo dienas nuo nenugalimos jėgos aplinkybių atsiradimo pranešė raštu kitai Šaliai apie atsiradusias kliūtis bei jų poveikį sutartinių įsipareigojimų vykdymui.</w:t>
      </w:r>
    </w:p>
    <w:p w14:paraId="34D02360" w14:textId="77777777" w:rsidR="00177FFB" w:rsidRPr="00C92F4A" w:rsidRDefault="00177FFB" w:rsidP="000B098F">
      <w:pPr>
        <w:pBdr>
          <w:top w:val="nil"/>
          <w:left w:val="nil"/>
          <w:bottom w:val="nil"/>
          <w:right w:val="nil"/>
          <w:between w:val="nil"/>
          <w:bar w:val="nil"/>
        </w:pBdr>
        <w:tabs>
          <w:tab w:val="left" w:pos="1134"/>
        </w:tabs>
        <w:spacing w:after="0"/>
        <w:jc w:val="both"/>
        <w:rPr>
          <w:rFonts w:eastAsia="Times New Roman"/>
          <w:sz w:val="22"/>
        </w:rPr>
      </w:pPr>
    </w:p>
    <w:p w14:paraId="7488CFA3" w14:textId="153E26C8" w:rsidR="000B098F" w:rsidRPr="00C92F4A" w:rsidRDefault="000B098F" w:rsidP="000E2BCD">
      <w:pPr>
        <w:pStyle w:val="Body2"/>
        <w:numPr>
          <w:ilvl w:val="0"/>
          <w:numId w:val="50"/>
        </w:numPr>
        <w:spacing w:after="120"/>
        <w:jc w:val="center"/>
        <w:rPr>
          <w:rFonts w:cs="Times New Roman"/>
          <w:b/>
          <w:bCs/>
          <w:color w:val="000000" w:themeColor="text1"/>
        </w:rPr>
      </w:pPr>
      <w:r w:rsidRPr="00C92F4A">
        <w:rPr>
          <w:rFonts w:cs="Times New Roman"/>
          <w:b/>
          <w:bCs/>
          <w:color w:val="000000" w:themeColor="text1"/>
        </w:rPr>
        <w:t>RANGOVO TEISĖ</w:t>
      </w:r>
      <w:r w:rsidR="00F4595C" w:rsidRPr="00C92F4A">
        <w:rPr>
          <w:rFonts w:cs="Times New Roman"/>
          <w:b/>
          <w:bCs/>
          <w:color w:val="000000" w:themeColor="text1"/>
        </w:rPr>
        <w:t xml:space="preserve"> PASITELKTI TREČIUOSIUS ASMENIS</w:t>
      </w:r>
    </w:p>
    <w:p w14:paraId="5CD2B817" w14:textId="77777777" w:rsidR="001B3EFB" w:rsidRDefault="00F4595C" w:rsidP="001B3EFB">
      <w:pPr>
        <w:pStyle w:val="Body2"/>
        <w:numPr>
          <w:ilvl w:val="1"/>
          <w:numId w:val="50"/>
        </w:numPr>
        <w:tabs>
          <w:tab w:val="left" w:pos="567"/>
          <w:tab w:val="left" w:pos="709"/>
        </w:tabs>
        <w:spacing w:after="120"/>
        <w:ind w:left="0" w:firstLine="284"/>
        <w:rPr>
          <w:rFonts w:cs="Times New Roman"/>
          <w:color w:val="000000" w:themeColor="text1"/>
        </w:rPr>
      </w:pPr>
      <w:r w:rsidRPr="00C92F4A">
        <w:rPr>
          <w:rFonts w:cs="Times New Roman"/>
          <w:color w:val="000000" w:themeColor="text1"/>
        </w:rPr>
        <w:t>Bet kokie fiziniai ar juridiniai asmenys, kuriuos Rangovas pasitelkia šios Preliminariosios sutarties vykdymui, neatsižvelgiant į tai, kokie teisiniai ryšiai sieja šiuos asmenis su Rangovu, yra laikomi asmenimis, veikiančiais Rangovo vardu (toliau - Subrangovas). Šių asmenų veiksmai, vykdant Preliminariąją sutartį, Rangovui sukelia tokias pačias pasekmes ir atsakomybę, kaip jo paties veiksmai.</w:t>
      </w:r>
    </w:p>
    <w:p w14:paraId="1D3D41ED" w14:textId="77777777" w:rsidR="001B3EFB" w:rsidRDefault="00F4595C" w:rsidP="001B3EFB">
      <w:pPr>
        <w:pStyle w:val="Body2"/>
        <w:numPr>
          <w:ilvl w:val="1"/>
          <w:numId w:val="50"/>
        </w:numPr>
        <w:tabs>
          <w:tab w:val="left" w:pos="567"/>
          <w:tab w:val="left" w:pos="709"/>
        </w:tabs>
        <w:spacing w:after="120"/>
        <w:ind w:left="0" w:firstLine="284"/>
        <w:rPr>
          <w:rFonts w:cs="Times New Roman"/>
          <w:color w:val="000000" w:themeColor="text1"/>
        </w:rPr>
      </w:pPr>
      <w:r w:rsidRPr="001B3EFB">
        <w:rPr>
          <w:rFonts w:cs="Times New Roman"/>
          <w:color w:val="000000" w:themeColor="text1"/>
        </w:rPr>
        <w:t>Subranga nesukuria sutartinių santykių tarp Užsakovo ir Subrangovo (išskyrus tiesioginį atsiskaitymą</w:t>
      </w:r>
      <w:r w:rsidRPr="001B3EFB">
        <w:rPr>
          <w:rFonts w:cs="Times New Roman"/>
          <w:b/>
          <w:bCs/>
          <w:color w:val="000000" w:themeColor="text1"/>
        </w:rPr>
        <w:t xml:space="preserve">, </w:t>
      </w:r>
      <w:r w:rsidRPr="001B3EFB">
        <w:rPr>
          <w:rFonts w:cs="Times New Roman"/>
          <w:color w:val="000000" w:themeColor="text1"/>
        </w:rPr>
        <w:t>jei taikoma). Rangovas atsako už savo Subrangovo veiksmus ar neveikimą. Užsakovo sutikimas, kad sutartiniams įsipareigojimams vykdyti būtų pasitelkiamas Subrangovas, neatleidžia Rangovo nuo jokių jo įsipareigojimų pagal Preliminariąją sutartį.</w:t>
      </w:r>
    </w:p>
    <w:p w14:paraId="2620D5DD" w14:textId="09BC70BA" w:rsidR="00F4595C" w:rsidRPr="001B3EFB" w:rsidRDefault="00F4595C" w:rsidP="001B3EFB">
      <w:pPr>
        <w:pStyle w:val="Body2"/>
        <w:numPr>
          <w:ilvl w:val="1"/>
          <w:numId w:val="50"/>
        </w:numPr>
        <w:tabs>
          <w:tab w:val="left" w:pos="567"/>
          <w:tab w:val="left" w:pos="709"/>
        </w:tabs>
        <w:spacing w:after="120"/>
        <w:ind w:left="0" w:firstLine="284"/>
        <w:rPr>
          <w:rFonts w:cs="Times New Roman"/>
          <w:color w:val="000000" w:themeColor="text1"/>
        </w:rPr>
      </w:pPr>
      <w:r w:rsidRPr="001B3EFB">
        <w:rPr>
          <w:rFonts w:cs="Times New Roman"/>
          <w:color w:val="000000" w:themeColor="text1"/>
        </w:rPr>
        <w:t>Rangovas Preliminariajai sutarčiai vykdyti turi teisę pasitelkti Subrangovus, kurie numatyti Rangovo Pasiūlyme ar (ir) tuos Subrangovus, apie kuriuos Rangovas Užsakovui pranešė iki Preliminariosios sutarties vykdymo pradžios ar (ir) tuos Subrangovus, kuriuos Rangovas sutartiniams įsipareigojimams vykdyti pasitelks Preliminariosios sutarties galiojimo metu. Rangovas neturi teisės pasitelkti Subrangovų, jei savo Pasiūlyme nenurodė, kad ketina tai daryti. Subrangovo keitimas ar (ir) naujo Subrangovo pasitelkimas galimas tai sutartinių įsipareigojimų daliai, kurią Rangovas Pasiūlyme numatė jiems perduoti, ir, kuri nurodyta Preliminariojoje sutartyje.</w:t>
      </w:r>
    </w:p>
    <w:p w14:paraId="20D3BC39" w14:textId="6A61FA9C" w:rsidR="00F4595C" w:rsidRPr="00C92F4A" w:rsidRDefault="00F4595C" w:rsidP="00F4595C">
      <w:pPr>
        <w:pStyle w:val="Body2"/>
        <w:spacing w:after="120"/>
        <w:ind w:left="720"/>
        <w:rPr>
          <w:rFonts w:cs="Times New Roman"/>
          <w:color w:val="000000" w:themeColor="text1"/>
        </w:rPr>
      </w:pPr>
    </w:p>
    <w:p w14:paraId="2C3C4D9C" w14:textId="4A2B2720" w:rsidR="007E5DE1" w:rsidRPr="00C92F4A" w:rsidRDefault="007E5DE1" w:rsidP="000E2BCD">
      <w:pPr>
        <w:pStyle w:val="Body2"/>
        <w:numPr>
          <w:ilvl w:val="0"/>
          <w:numId w:val="50"/>
        </w:numPr>
        <w:spacing w:after="120"/>
        <w:jc w:val="center"/>
        <w:rPr>
          <w:rFonts w:cs="Times New Roman"/>
          <w:b/>
          <w:bCs/>
          <w:color w:val="000000" w:themeColor="text1"/>
        </w:rPr>
      </w:pPr>
      <w:r w:rsidRPr="00C92F4A">
        <w:rPr>
          <w:rFonts w:cs="Times New Roman"/>
          <w:b/>
          <w:bCs/>
          <w:color w:val="000000" w:themeColor="text1"/>
        </w:rPr>
        <w:t>KITOS SĄLYGOS</w:t>
      </w:r>
    </w:p>
    <w:p w14:paraId="39031651" w14:textId="77777777" w:rsidR="006934D9" w:rsidRPr="00C92F4A" w:rsidRDefault="006934D9" w:rsidP="006934D9">
      <w:pPr>
        <w:pStyle w:val="Body2"/>
        <w:spacing w:after="0"/>
        <w:ind w:left="360"/>
        <w:rPr>
          <w:rFonts w:cs="Times New Roman"/>
          <w:b/>
          <w:bCs/>
        </w:rPr>
      </w:pPr>
    </w:p>
    <w:p w14:paraId="06CC6190" w14:textId="77777777" w:rsidR="001B3EFB" w:rsidRDefault="007E5DE1" w:rsidP="001B3EFB">
      <w:pPr>
        <w:pStyle w:val="Body2"/>
        <w:numPr>
          <w:ilvl w:val="1"/>
          <w:numId w:val="50"/>
        </w:numPr>
        <w:tabs>
          <w:tab w:val="left" w:pos="709"/>
        </w:tabs>
        <w:spacing w:line="276" w:lineRule="auto"/>
        <w:ind w:left="0" w:firstLine="284"/>
        <w:rPr>
          <w:rFonts w:cs="Times New Roman"/>
        </w:rPr>
      </w:pPr>
      <w:r w:rsidRPr="00C92F4A">
        <w:rPr>
          <w:rFonts w:cs="Times New Roman"/>
          <w:color w:val="auto"/>
        </w:rPr>
        <w:t xml:space="preserve">Preliminarioji sutartis yra vientisas, sistemiškai taikomas Užsakovo ir Rangovo susitarimas. Visi </w:t>
      </w:r>
      <w:r w:rsidRPr="00C92F4A">
        <w:rPr>
          <w:rFonts w:cs="Times New Roman"/>
        </w:rPr>
        <w:t>Preliminariosios sutarties priedai yra neatskiriamos sudedamosios Preliminariosios sutarties dalys.</w:t>
      </w:r>
    </w:p>
    <w:p w14:paraId="460AED56" w14:textId="455237D0" w:rsidR="001B3EFB" w:rsidRPr="00D06FDF" w:rsidRDefault="007E5DE1" w:rsidP="00D06FDF">
      <w:pPr>
        <w:pStyle w:val="Body2"/>
        <w:numPr>
          <w:ilvl w:val="1"/>
          <w:numId w:val="50"/>
        </w:numPr>
        <w:tabs>
          <w:tab w:val="left" w:pos="709"/>
        </w:tabs>
        <w:spacing w:line="276" w:lineRule="auto"/>
        <w:ind w:left="0" w:firstLine="284"/>
        <w:rPr>
          <w:rFonts w:cs="Times New Roman"/>
        </w:rPr>
      </w:pPr>
      <w:r w:rsidRPr="001B3EFB">
        <w:rPr>
          <w:rFonts w:eastAsia="Times New Roman" w:cs="Times New Roman"/>
          <w:bdr w:val="none" w:sz="0" w:space="0" w:color="auto"/>
        </w:rPr>
        <w:t xml:space="preserve">Užsakovo asmuo, atsakingas už Preliminariosios sutarties vykdymą – </w:t>
      </w:r>
      <w:r w:rsidR="00D06FDF">
        <w:rPr>
          <w:rFonts w:eastAsia="Times New Roman" w:cs="Times New Roman"/>
          <w:bdr w:val="none" w:sz="0" w:space="0" w:color="auto"/>
        </w:rPr>
        <w:t xml:space="preserve">Inžinierė Eglė Giedraitė, tel. +37064168180, el. paštas </w:t>
      </w:r>
      <w:r w:rsidR="00D06FDF">
        <w:fldChar w:fldCharType="begin"/>
      </w:r>
      <w:r w:rsidR="00D06FDF">
        <w:instrText>HYPERLINK "mailto:egle.giedraite@giraitesvandenys.lt"</w:instrText>
      </w:r>
      <w:r w:rsidR="00D06FDF">
        <w:fldChar w:fldCharType="separate"/>
      </w:r>
      <w:r w:rsidR="00D06FDF" w:rsidRPr="002E0129">
        <w:rPr>
          <w:rStyle w:val="Hyperlink"/>
          <w:rFonts w:eastAsia="Times New Roman" w:cs="Times New Roman"/>
          <w:bdr w:val="none" w:sz="0" w:space="0" w:color="auto"/>
        </w:rPr>
        <w:t>egle.giedraite@giraitesvandenys.lt</w:t>
      </w:r>
      <w:r w:rsidR="00D06FDF">
        <w:fldChar w:fldCharType="end"/>
      </w:r>
      <w:r w:rsidR="00D06FDF">
        <w:rPr>
          <w:rFonts w:eastAsia="Times New Roman" w:cs="Times New Roman"/>
          <w:bdr w:val="none" w:sz="0" w:space="0" w:color="auto"/>
        </w:rPr>
        <w:t xml:space="preserve"> </w:t>
      </w:r>
    </w:p>
    <w:p w14:paraId="63A3091B" w14:textId="0CD0CF84" w:rsidR="001B3EFB" w:rsidRDefault="007E5DE1" w:rsidP="001B3EFB">
      <w:pPr>
        <w:pStyle w:val="Body2"/>
        <w:numPr>
          <w:ilvl w:val="1"/>
          <w:numId w:val="50"/>
        </w:numPr>
        <w:tabs>
          <w:tab w:val="left" w:pos="709"/>
        </w:tabs>
        <w:spacing w:line="276" w:lineRule="auto"/>
        <w:ind w:left="0" w:firstLine="284"/>
        <w:rPr>
          <w:rFonts w:cs="Times New Roman"/>
        </w:rPr>
      </w:pPr>
      <w:r w:rsidRPr="001B3EFB">
        <w:rPr>
          <w:rFonts w:eastAsia="Times New Roman" w:cs="Times New Roman"/>
          <w:bdr w:val="none" w:sz="0" w:space="0" w:color="auto"/>
        </w:rPr>
        <w:t xml:space="preserve">Rangovo asmuo, atsakingas už Preliminarios sutarties vykdymą – </w:t>
      </w:r>
      <w:r w:rsidR="00474413">
        <w:rPr>
          <w:rFonts w:eastAsia="Calibri" w:cs="Times New Roman"/>
          <w:bdr w:val="none" w:sz="0" w:space="0" w:color="auto"/>
          <w:shd w:val="clear" w:color="auto" w:fill="FFFFFF"/>
        </w:rPr>
        <w:t>Statybos direktorius Mindaugas Švilpa, tel. +3706</w:t>
      </w:r>
      <w:r w:rsidR="00F225CC">
        <w:rPr>
          <w:rFonts w:eastAsia="Calibri" w:cs="Times New Roman"/>
          <w:bdr w:val="none" w:sz="0" w:space="0" w:color="auto"/>
          <w:shd w:val="clear" w:color="auto" w:fill="FFFFFF"/>
        </w:rPr>
        <w:t xml:space="preserve">5097075, el. paštas </w:t>
      </w:r>
      <w:hyperlink r:id="rId8" w:history="1">
        <w:r w:rsidR="00246245" w:rsidRPr="00B53AE3">
          <w:rPr>
            <w:rStyle w:val="Hyperlink"/>
            <w:rFonts w:eastAsia="Calibri" w:cs="Times New Roman"/>
            <w:bdr w:val="none" w:sz="0" w:space="0" w:color="auto"/>
            <w:shd w:val="clear" w:color="auto" w:fill="FFFFFF"/>
          </w:rPr>
          <w:t>mindaugass@inti.lt</w:t>
        </w:r>
      </w:hyperlink>
      <w:r w:rsidR="00F225CC">
        <w:rPr>
          <w:rFonts w:eastAsia="Calibri" w:cs="Times New Roman"/>
          <w:bdr w:val="none" w:sz="0" w:space="0" w:color="auto"/>
          <w:shd w:val="clear" w:color="auto" w:fill="FFFFFF"/>
        </w:rPr>
        <w:t xml:space="preserve"> </w:t>
      </w:r>
    </w:p>
    <w:p w14:paraId="4616317C" w14:textId="77777777" w:rsidR="001B3EFB" w:rsidRDefault="007E5DE1" w:rsidP="001B3EFB">
      <w:pPr>
        <w:pStyle w:val="Body2"/>
        <w:numPr>
          <w:ilvl w:val="1"/>
          <w:numId w:val="50"/>
        </w:numPr>
        <w:tabs>
          <w:tab w:val="left" w:pos="709"/>
        </w:tabs>
        <w:spacing w:line="276" w:lineRule="auto"/>
        <w:ind w:left="0" w:firstLine="284"/>
        <w:rPr>
          <w:rFonts w:cs="Times New Roman"/>
        </w:rPr>
      </w:pPr>
      <w:r w:rsidRPr="001B3EFB">
        <w:rPr>
          <w:rFonts w:eastAsia="Times New Roman" w:cs="Times New Roman"/>
          <w:iCs/>
          <w:color w:val="auto"/>
          <w:bdr w:val="none" w:sz="0" w:space="0" w:color="auto"/>
        </w:rPr>
        <w:lastRenderedPageBreak/>
        <w:t>Preliminari sutartis sudaryta dviem vienodą juridinę galią turinčiais egzemplioriais lietuvių kalba – po vieną kiekvienai Šaliai.</w:t>
      </w:r>
    </w:p>
    <w:p w14:paraId="27E6D0E6" w14:textId="2B82702D" w:rsidR="00F931F2" w:rsidRPr="001B3EFB" w:rsidRDefault="007E5DE1" w:rsidP="001B3EFB">
      <w:pPr>
        <w:pStyle w:val="Body2"/>
        <w:numPr>
          <w:ilvl w:val="1"/>
          <w:numId w:val="50"/>
        </w:numPr>
        <w:tabs>
          <w:tab w:val="left" w:pos="709"/>
        </w:tabs>
        <w:spacing w:line="276" w:lineRule="auto"/>
        <w:ind w:left="0" w:firstLine="284"/>
        <w:rPr>
          <w:rFonts w:cs="Times New Roman"/>
        </w:rPr>
      </w:pPr>
      <w:r w:rsidRPr="001B3EFB">
        <w:rPr>
          <w:rFonts w:cs="Times New Roman"/>
          <w:color w:val="000000" w:themeColor="text1"/>
        </w:rPr>
        <w:t>Preliminarioji sutartis</w:t>
      </w:r>
      <w:r w:rsidRPr="001B3EFB">
        <w:rPr>
          <w:rFonts w:eastAsia="Times New Roman" w:cs="Times New Roman"/>
          <w:iCs/>
          <w:color w:val="auto"/>
          <w:bdr w:val="none" w:sz="0" w:space="0" w:color="auto"/>
        </w:rPr>
        <w:t xml:space="preserve"> turi 3 priedus, kurie yra neatskiriama Preliminariosios sutarties dalis.</w:t>
      </w:r>
    </w:p>
    <w:p w14:paraId="7D9D3A23" w14:textId="77777777" w:rsidR="00F931F2" w:rsidRPr="00C92F4A" w:rsidRDefault="007E5DE1" w:rsidP="00CD5269">
      <w:pPr>
        <w:pStyle w:val="Body2"/>
        <w:numPr>
          <w:ilvl w:val="2"/>
          <w:numId w:val="50"/>
        </w:numPr>
        <w:tabs>
          <w:tab w:val="left" w:pos="851"/>
          <w:tab w:val="left" w:pos="993"/>
          <w:tab w:val="left" w:pos="1134"/>
        </w:tabs>
        <w:spacing w:line="276" w:lineRule="auto"/>
        <w:ind w:left="0" w:firstLine="284"/>
        <w:rPr>
          <w:rFonts w:cs="Times New Roman"/>
        </w:rPr>
      </w:pPr>
      <w:r w:rsidRPr="00C92F4A">
        <w:rPr>
          <w:rFonts w:cs="Times New Roman"/>
          <w:color w:val="000000" w:themeColor="text1"/>
        </w:rPr>
        <w:t>1 priedas - Pagrindinės sutarties projektas;</w:t>
      </w:r>
    </w:p>
    <w:p w14:paraId="587828D5" w14:textId="77777777" w:rsidR="0052437D" w:rsidRPr="00C92F4A" w:rsidRDefault="007E5DE1" w:rsidP="001B3EFB">
      <w:pPr>
        <w:pStyle w:val="Body2"/>
        <w:numPr>
          <w:ilvl w:val="2"/>
          <w:numId w:val="50"/>
        </w:numPr>
        <w:tabs>
          <w:tab w:val="left" w:pos="851"/>
          <w:tab w:val="left" w:pos="993"/>
          <w:tab w:val="left" w:pos="1134"/>
        </w:tabs>
        <w:spacing w:line="276" w:lineRule="auto"/>
        <w:ind w:left="0" w:firstLine="284"/>
        <w:rPr>
          <w:rFonts w:cs="Times New Roman"/>
        </w:rPr>
      </w:pPr>
      <w:r w:rsidRPr="00C92F4A">
        <w:rPr>
          <w:rFonts w:cs="Times New Roman"/>
          <w:color w:val="000000" w:themeColor="text1"/>
        </w:rPr>
        <w:t>2 priedas - Rangovo pasiūlymas</w:t>
      </w:r>
      <w:r w:rsidR="0052437D" w:rsidRPr="00C92F4A">
        <w:rPr>
          <w:rFonts w:cs="Times New Roman"/>
          <w:color w:val="000000" w:themeColor="text1"/>
        </w:rPr>
        <w:t>;</w:t>
      </w:r>
    </w:p>
    <w:p w14:paraId="1429B171" w14:textId="085FE354" w:rsidR="00F931F2" w:rsidRPr="00C92F4A" w:rsidRDefault="0052437D" w:rsidP="001B3EFB">
      <w:pPr>
        <w:pStyle w:val="Body2"/>
        <w:numPr>
          <w:ilvl w:val="2"/>
          <w:numId w:val="50"/>
        </w:numPr>
        <w:tabs>
          <w:tab w:val="left" w:pos="851"/>
          <w:tab w:val="left" w:pos="993"/>
          <w:tab w:val="left" w:pos="1134"/>
        </w:tabs>
        <w:spacing w:line="276" w:lineRule="auto"/>
        <w:ind w:left="0" w:firstLine="284"/>
        <w:rPr>
          <w:rFonts w:cs="Times New Roman"/>
        </w:rPr>
      </w:pPr>
      <w:r w:rsidRPr="00C92F4A">
        <w:rPr>
          <w:rFonts w:cs="Times New Roman"/>
          <w:color w:val="000000" w:themeColor="text1"/>
          <w:lang w:val="en-US"/>
        </w:rPr>
        <w:t xml:space="preserve">3 </w:t>
      </w:r>
      <w:proofErr w:type="spellStart"/>
      <w:r w:rsidRPr="00C92F4A">
        <w:rPr>
          <w:rFonts w:cs="Times New Roman"/>
          <w:color w:val="000000" w:themeColor="text1"/>
          <w:lang w:val="en-US"/>
        </w:rPr>
        <w:t>priedas</w:t>
      </w:r>
      <w:proofErr w:type="spellEnd"/>
      <w:r w:rsidRPr="00C92F4A">
        <w:rPr>
          <w:rFonts w:cs="Times New Roman"/>
          <w:color w:val="000000" w:themeColor="text1"/>
          <w:lang w:val="en-US"/>
        </w:rPr>
        <w:t xml:space="preserve"> - </w:t>
      </w:r>
      <w:r w:rsidR="007E5DE1" w:rsidRPr="00C92F4A">
        <w:rPr>
          <w:rFonts w:cs="Times New Roman"/>
          <w:color w:val="000000" w:themeColor="text1"/>
        </w:rPr>
        <w:t>Darbų žiniaraš</w:t>
      </w:r>
      <w:r w:rsidRPr="00C92F4A">
        <w:rPr>
          <w:rFonts w:cs="Times New Roman"/>
          <w:color w:val="000000" w:themeColor="text1"/>
        </w:rPr>
        <w:t>tis</w:t>
      </w:r>
      <w:r w:rsidR="00F931F2" w:rsidRPr="00C92F4A">
        <w:rPr>
          <w:rFonts w:cs="Times New Roman"/>
          <w:color w:val="000000" w:themeColor="text1"/>
        </w:rPr>
        <w:t>.</w:t>
      </w:r>
    </w:p>
    <w:p w14:paraId="678EF60F" w14:textId="77777777" w:rsidR="00524D0C" w:rsidRDefault="00524D0C" w:rsidP="00EF12F7">
      <w:pPr>
        <w:pStyle w:val="BodyText"/>
        <w:ind w:right="-1544"/>
        <w:rPr>
          <w:b/>
          <w:bCs/>
          <w:color w:val="000000" w:themeColor="text1"/>
          <w:sz w:val="22"/>
        </w:rPr>
      </w:pPr>
    </w:p>
    <w:tbl>
      <w:tblPr>
        <w:tblW w:w="10201" w:type="dxa"/>
        <w:tblLook w:val="04A0" w:firstRow="1" w:lastRow="0" w:firstColumn="1" w:lastColumn="0" w:noHBand="0" w:noVBand="1"/>
      </w:tblPr>
      <w:tblGrid>
        <w:gridCol w:w="4927"/>
        <w:gridCol w:w="5274"/>
      </w:tblGrid>
      <w:tr w:rsidR="00CB1B1A" w:rsidRPr="00C92F4A" w14:paraId="7A9F8BB2" w14:textId="77777777" w:rsidTr="00E00501">
        <w:trPr>
          <w:trHeight w:val="66"/>
        </w:trPr>
        <w:tc>
          <w:tcPr>
            <w:tcW w:w="4927" w:type="dxa"/>
          </w:tcPr>
          <w:p w14:paraId="67EEBEE1" w14:textId="77777777" w:rsidR="00CB1B1A" w:rsidRPr="00E41652" w:rsidRDefault="00CB1B1A" w:rsidP="00E00501">
            <w:pPr>
              <w:rPr>
                <w:b/>
                <w:bCs/>
                <w:color w:val="000000" w:themeColor="text1"/>
                <w:sz w:val="22"/>
              </w:rPr>
            </w:pPr>
            <w:r w:rsidRPr="00E41652">
              <w:rPr>
                <w:b/>
                <w:bCs/>
                <w:color w:val="000000" w:themeColor="text1"/>
                <w:sz w:val="22"/>
              </w:rPr>
              <w:t>UŽSAKOVO VARDU</w:t>
            </w:r>
          </w:p>
          <w:p w14:paraId="4D1DB9AB" w14:textId="77777777" w:rsidR="00CB1B1A" w:rsidRPr="00E41652" w:rsidRDefault="00CB1B1A" w:rsidP="00E00501">
            <w:pPr>
              <w:spacing w:after="0"/>
              <w:rPr>
                <w:b/>
                <w:bCs/>
                <w:color w:val="000000" w:themeColor="text1"/>
                <w:sz w:val="22"/>
              </w:rPr>
            </w:pPr>
            <w:r w:rsidRPr="00E41652">
              <w:rPr>
                <w:b/>
                <w:bCs/>
                <w:color w:val="000000" w:themeColor="text1"/>
                <w:sz w:val="22"/>
              </w:rPr>
              <w:t>UAB ,,Giraitės vandenys“</w:t>
            </w:r>
          </w:p>
          <w:p w14:paraId="0868BF99" w14:textId="77777777" w:rsidR="00CB1B1A" w:rsidRPr="00E41652" w:rsidRDefault="00CB1B1A" w:rsidP="00E00501">
            <w:pPr>
              <w:spacing w:after="0"/>
              <w:rPr>
                <w:color w:val="000000" w:themeColor="text1"/>
                <w:sz w:val="22"/>
              </w:rPr>
            </w:pPr>
            <w:r w:rsidRPr="00E41652">
              <w:rPr>
                <w:color w:val="000000" w:themeColor="text1"/>
                <w:sz w:val="22"/>
              </w:rPr>
              <w:t>Topolių g. 5, Giraitės k., Kauno r. sav.</w:t>
            </w:r>
          </w:p>
          <w:p w14:paraId="358B0854" w14:textId="77777777" w:rsidR="00CB1B1A" w:rsidRPr="00E41652" w:rsidRDefault="00CB1B1A" w:rsidP="00E00501">
            <w:pPr>
              <w:spacing w:after="0"/>
              <w:rPr>
                <w:color w:val="000000" w:themeColor="text1"/>
                <w:sz w:val="22"/>
              </w:rPr>
            </w:pPr>
            <w:r w:rsidRPr="00E41652">
              <w:rPr>
                <w:color w:val="000000" w:themeColor="text1"/>
                <w:sz w:val="22"/>
              </w:rPr>
              <w:t>Įmonės kodas 159702357</w:t>
            </w:r>
          </w:p>
          <w:p w14:paraId="31CB5DC0" w14:textId="77777777" w:rsidR="00CB1B1A" w:rsidRPr="00E41652" w:rsidRDefault="00CB1B1A" w:rsidP="00E00501">
            <w:pPr>
              <w:spacing w:after="0"/>
              <w:rPr>
                <w:color w:val="000000" w:themeColor="text1"/>
                <w:sz w:val="22"/>
              </w:rPr>
            </w:pPr>
            <w:r w:rsidRPr="00E41652">
              <w:rPr>
                <w:color w:val="000000" w:themeColor="text1"/>
                <w:sz w:val="22"/>
              </w:rPr>
              <w:t>PVM mokėtojo kodas LT597023515</w:t>
            </w:r>
          </w:p>
          <w:p w14:paraId="61D8636B" w14:textId="77777777" w:rsidR="00CB1B1A" w:rsidRPr="00E41652" w:rsidRDefault="00CB1B1A" w:rsidP="00E00501">
            <w:pPr>
              <w:spacing w:after="0"/>
              <w:rPr>
                <w:color w:val="000000" w:themeColor="text1"/>
                <w:sz w:val="22"/>
              </w:rPr>
            </w:pPr>
            <w:r w:rsidRPr="00E41652">
              <w:rPr>
                <w:color w:val="000000" w:themeColor="text1"/>
                <w:sz w:val="22"/>
              </w:rPr>
              <w:t xml:space="preserve">a. s. Nr. </w:t>
            </w:r>
            <w:r w:rsidRPr="00E41652">
              <w:rPr>
                <w:color w:val="000000" w:themeColor="text1"/>
                <w:sz w:val="22"/>
                <w:lang w:eastAsia="ar-SA"/>
              </w:rPr>
              <w:t>LT417044060007163198</w:t>
            </w:r>
          </w:p>
          <w:p w14:paraId="456AE373" w14:textId="77777777" w:rsidR="00CB1B1A" w:rsidRPr="00E41652" w:rsidRDefault="00CB1B1A" w:rsidP="00E00501">
            <w:pPr>
              <w:spacing w:after="0"/>
              <w:rPr>
                <w:color w:val="000000" w:themeColor="text1"/>
                <w:sz w:val="22"/>
              </w:rPr>
            </w:pPr>
            <w:r w:rsidRPr="00E41652">
              <w:rPr>
                <w:color w:val="000000" w:themeColor="text1"/>
                <w:sz w:val="22"/>
              </w:rPr>
              <w:t>AB SEB bankas</w:t>
            </w:r>
          </w:p>
          <w:p w14:paraId="30A49BFA" w14:textId="77777777" w:rsidR="00CB1B1A" w:rsidRPr="00E41652" w:rsidRDefault="00CB1B1A" w:rsidP="00E00501">
            <w:pPr>
              <w:spacing w:after="0"/>
              <w:rPr>
                <w:color w:val="000000" w:themeColor="text1"/>
                <w:sz w:val="22"/>
              </w:rPr>
            </w:pPr>
            <w:r w:rsidRPr="00E41652">
              <w:rPr>
                <w:color w:val="000000" w:themeColor="text1"/>
                <w:sz w:val="22"/>
              </w:rPr>
              <w:t>Tel.: 8 37 338347</w:t>
            </w:r>
          </w:p>
          <w:p w14:paraId="3600A08F" w14:textId="77777777" w:rsidR="00CB1B1A" w:rsidRPr="00E41652" w:rsidRDefault="00CB1B1A" w:rsidP="00E00501">
            <w:pPr>
              <w:spacing w:after="0"/>
              <w:rPr>
                <w:color w:val="000000" w:themeColor="text1"/>
                <w:sz w:val="22"/>
              </w:rPr>
            </w:pPr>
          </w:p>
          <w:p w14:paraId="511C6684" w14:textId="77777777" w:rsidR="00CB1B1A" w:rsidRPr="00E41652" w:rsidRDefault="00CB1B1A" w:rsidP="00E00501">
            <w:pPr>
              <w:spacing w:after="0"/>
              <w:rPr>
                <w:color w:val="000000" w:themeColor="text1"/>
                <w:sz w:val="22"/>
              </w:rPr>
            </w:pPr>
            <w:r w:rsidRPr="00E41652">
              <w:rPr>
                <w:color w:val="000000" w:themeColor="text1"/>
                <w:sz w:val="22"/>
              </w:rPr>
              <w:t>Direktorius</w:t>
            </w:r>
          </w:p>
          <w:p w14:paraId="4995A441" w14:textId="77777777" w:rsidR="00CB1B1A" w:rsidRPr="00E41652" w:rsidRDefault="00CB1B1A" w:rsidP="00E00501">
            <w:pPr>
              <w:spacing w:after="0"/>
              <w:rPr>
                <w:color w:val="000000" w:themeColor="text1"/>
                <w:sz w:val="22"/>
              </w:rPr>
            </w:pPr>
            <w:r w:rsidRPr="00E41652">
              <w:rPr>
                <w:color w:val="000000" w:themeColor="text1"/>
                <w:sz w:val="22"/>
              </w:rPr>
              <w:t>Andrius Dzevyžis</w:t>
            </w:r>
          </w:p>
          <w:p w14:paraId="0CCB2456" w14:textId="77777777" w:rsidR="00CB1B1A" w:rsidRPr="00E41652" w:rsidRDefault="00CB1B1A" w:rsidP="00E00501">
            <w:pPr>
              <w:tabs>
                <w:tab w:val="left" w:pos="4560"/>
              </w:tabs>
              <w:jc w:val="both"/>
              <w:rPr>
                <w:color w:val="000000" w:themeColor="text1"/>
                <w:sz w:val="22"/>
              </w:rPr>
            </w:pPr>
            <w:r w:rsidRPr="00E41652">
              <w:rPr>
                <w:color w:val="000000" w:themeColor="text1"/>
                <w:sz w:val="22"/>
              </w:rPr>
              <w:t>_______________________________________</w:t>
            </w:r>
            <w:r w:rsidRPr="00E41652">
              <w:rPr>
                <w:color w:val="000000" w:themeColor="text1"/>
                <w:sz w:val="22"/>
              </w:rPr>
              <w:tab/>
            </w:r>
          </w:p>
          <w:p w14:paraId="683DBF19" w14:textId="77777777" w:rsidR="00CB1B1A" w:rsidRPr="00E41652" w:rsidRDefault="00CB1B1A" w:rsidP="00E00501">
            <w:pPr>
              <w:tabs>
                <w:tab w:val="left" w:pos="4560"/>
              </w:tabs>
              <w:jc w:val="center"/>
              <w:rPr>
                <w:i/>
                <w:color w:val="000000" w:themeColor="text1"/>
                <w:sz w:val="22"/>
              </w:rPr>
            </w:pPr>
            <w:r w:rsidRPr="00E41652">
              <w:rPr>
                <w:color w:val="000000" w:themeColor="text1"/>
                <w:sz w:val="22"/>
              </w:rPr>
              <w:t>(parašas)                         A. V.</w:t>
            </w:r>
          </w:p>
        </w:tc>
        <w:tc>
          <w:tcPr>
            <w:tcW w:w="5274" w:type="dxa"/>
          </w:tcPr>
          <w:p w14:paraId="23D90357" w14:textId="77777777" w:rsidR="00CB1B1A" w:rsidRPr="00E41652" w:rsidRDefault="00CB1B1A" w:rsidP="00E00501">
            <w:pPr>
              <w:tabs>
                <w:tab w:val="left" w:pos="4560"/>
              </w:tabs>
              <w:jc w:val="both"/>
              <w:rPr>
                <w:b/>
                <w:bCs/>
                <w:iCs/>
                <w:color w:val="000000" w:themeColor="text1"/>
                <w:sz w:val="22"/>
              </w:rPr>
            </w:pPr>
            <w:r w:rsidRPr="00E41652">
              <w:rPr>
                <w:b/>
                <w:bCs/>
                <w:iCs/>
                <w:color w:val="000000" w:themeColor="text1"/>
                <w:sz w:val="22"/>
              </w:rPr>
              <w:t>RANGOVO VARDU</w:t>
            </w:r>
          </w:p>
          <w:p w14:paraId="5761F19A" w14:textId="77777777" w:rsidR="00CB1B1A" w:rsidRPr="00E41652" w:rsidRDefault="00CB1B1A" w:rsidP="00E00501">
            <w:pPr>
              <w:spacing w:after="0"/>
              <w:rPr>
                <w:b/>
                <w:bCs/>
                <w:color w:val="000000" w:themeColor="text1"/>
                <w:sz w:val="22"/>
              </w:rPr>
            </w:pPr>
            <w:r w:rsidRPr="00E41652">
              <w:rPr>
                <w:b/>
                <w:bCs/>
                <w:color w:val="000000" w:themeColor="text1"/>
                <w:sz w:val="22"/>
              </w:rPr>
              <w:t>UAB „Inti“</w:t>
            </w:r>
          </w:p>
          <w:p w14:paraId="637E8858" w14:textId="77777777" w:rsidR="00CB1B1A" w:rsidRPr="00E41652" w:rsidRDefault="00CB1B1A" w:rsidP="00E00501">
            <w:pPr>
              <w:spacing w:after="0"/>
              <w:rPr>
                <w:color w:val="000000" w:themeColor="text1"/>
                <w:sz w:val="22"/>
              </w:rPr>
            </w:pPr>
            <w:r w:rsidRPr="00E41652">
              <w:rPr>
                <w:color w:val="000000" w:themeColor="text1"/>
                <w:sz w:val="22"/>
              </w:rPr>
              <w:t>Draugystės g. 8H, LT-51264 Kaunas</w:t>
            </w:r>
          </w:p>
          <w:p w14:paraId="08418B4A" w14:textId="77777777" w:rsidR="00CB1B1A" w:rsidRPr="00E41652" w:rsidRDefault="00CB1B1A" w:rsidP="00E00501">
            <w:pPr>
              <w:spacing w:after="0"/>
              <w:rPr>
                <w:color w:val="000000" w:themeColor="text1"/>
                <w:sz w:val="22"/>
              </w:rPr>
            </w:pPr>
            <w:r w:rsidRPr="00E41652">
              <w:rPr>
                <w:color w:val="000000" w:themeColor="text1"/>
                <w:sz w:val="22"/>
              </w:rPr>
              <w:t>Juridinio asmens kodas 133165398</w:t>
            </w:r>
          </w:p>
          <w:p w14:paraId="558937E6" w14:textId="77777777" w:rsidR="00CB1B1A" w:rsidRPr="00E41652" w:rsidRDefault="00CB1B1A" w:rsidP="00E00501">
            <w:pPr>
              <w:spacing w:after="0"/>
              <w:rPr>
                <w:color w:val="000000" w:themeColor="text1"/>
                <w:sz w:val="22"/>
              </w:rPr>
            </w:pPr>
            <w:r w:rsidRPr="00E41652">
              <w:rPr>
                <w:color w:val="000000" w:themeColor="text1"/>
                <w:sz w:val="22"/>
              </w:rPr>
              <w:t>PVM mokėtojo kodas LT331653917</w:t>
            </w:r>
          </w:p>
          <w:p w14:paraId="0C325E3B" w14:textId="77777777" w:rsidR="00CB1B1A" w:rsidRPr="00E41652" w:rsidRDefault="00CB1B1A" w:rsidP="00E00501">
            <w:pPr>
              <w:spacing w:after="0"/>
              <w:rPr>
                <w:color w:val="000000" w:themeColor="text1"/>
                <w:sz w:val="22"/>
              </w:rPr>
            </w:pPr>
            <w:r w:rsidRPr="00E41652">
              <w:rPr>
                <w:color w:val="000000" w:themeColor="text1"/>
                <w:sz w:val="22"/>
              </w:rPr>
              <w:t>a.s. Nr. LT307044060003344021</w:t>
            </w:r>
          </w:p>
          <w:p w14:paraId="0355B196" w14:textId="77777777" w:rsidR="00CB1B1A" w:rsidRPr="00E41652" w:rsidRDefault="00CB1B1A" w:rsidP="00E00501">
            <w:pPr>
              <w:spacing w:after="0"/>
              <w:rPr>
                <w:color w:val="000000" w:themeColor="text1"/>
                <w:sz w:val="22"/>
              </w:rPr>
            </w:pPr>
            <w:r w:rsidRPr="00E41652">
              <w:rPr>
                <w:color w:val="000000" w:themeColor="text1"/>
                <w:sz w:val="22"/>
              </w:rPr>
              <w:t>Tel. +370 650 97423</w:t>
            </w:r>
          </w:p>
          <w:p w14:paraId="098A8B28" w14:textId="77777777" w:rsidR="00CB1B1A" w:rsidRPr="00E41652" w:rsidRDefault="00CB1B1A" w:rsidP="00E00501">
            <w:pPr>
              <w:spacing w:after="0"/>
              <w:rPr>
                <w:b/>
                <w:bCs/>
                <w:color w:val="000000" w:themeColor="text1"/>
                <w:sz w:val="22"/>
              </w:rPr>
            </w:pPr>
          </w:p>
          <w:p w14:paraId="230931D5" w14:textId="77777777" w:rsidR="00CB1B1A" w:rsidRPr="00E41652" w:rsidRDefault="00CB1B1A" w:rsidP="00E00501">
            <w:pPr>
              <w:spacing w:after="0"/>
              <w:rPr>
                <w:b/>
                <w:bCs/>
                <w:color w:val="000000" w:themeColor="text1"/>
                <w:sz w:val="22"/>
              </w:rPr>
            </w:pPr>
          </w:p>
          <w:p w14:paraId="32C989FA" w14:textId="77777777" w:rsidR="00CB1B1A" w:rsidRPr="00E41652" w:rsidRDefault="00CB1B1A" w:rsidP="00E00501">
            <w:pPr>
              <w:spacing w:after="0"/>
              <w:rPr>
                <w:color w:val="000000" w:themeColor="text1"/>
                <w:sz w:val="22"/>
              </w:rPr>
            </w:pPr>
            <w:r w:rsidRPr="00E41652">
              <w:rPr>
                <w:color w:val="000000" w:themeColor="text1"/>
                <w:sz w:val="22"/>
              </w:rPr>
              <w:t>Generalinis direktorius</w:t>
            </w:r>
          </w:p>
          <w:p w14:paraId="78BF0E3D" w14:textId="77777777" w:rsidR="00CB1B1A" w:rsidRPr="00E41652" w:rsidRDefault="00CB1B1A" w:rsidP="00E00501">
            <w:pPr>
              <w:spacing w:after="0"/>
              <w:rPr>
                <w:color w:val="000000" w:themeColor="text1"/>
                <w:sz w:val="22"/>
              </w:rPr>
            </w:pPr>
            <w:r w:rsidRPr="00E41652">
              <w:rPr>
                <w:color w:val="000000" w:themeColor="text1"/>
                <w:sz w:val="22"/>
              </w:rPr>
              <w:t>Rolandas Raižys</w:t>
            </w:r>
          </w:p>
          <w:p w14:paraId="549232DE" w14:textId="77777777" w:rsidR="00CB1B1A" w:rsidRPr="00E41652" w:rsidRDefault="00CB1B1A" w:rsidP="00E00501">
            <w:pPr>
              <w:spacing w:after="0"/>
              <w:rPr>
                <w:b/>
                <w:bCs/>
                <w:color w:val="000000" w:themeColor="text1"/>
                <w:sz w:val="22"/>
              </w:rPr>
            </w:pPr>
            <w:r w:rsidRPr="00E41652">
              <w:rPr>
                <w:b/>
                <w:bCs/>
                <w:color w:val="000000" w:themeColor="text1"/>
                <w:sz w:val="22"/>
              </w:rPr>
              <w:t>_______________________________________</w:t>
            </w:r>
            <w:r w:rsidRPr="00E41652">
              <w:rPr>
                <w:b/>
                <w:bCs/>
                <w:color w:val="000000" w:themeColor="text1"/>
                <w:sz w:val="22"/>
              </w:rPr>
              <w:tab/>
            </w:r>
          </w:p>
          <w:p w14:paraId="07B66078" w14:textId="77777777" w:rsidR="00CB1B1A" w:rsidRPr="00C92F4A" w:rsidRDefault="00CB1B1A" w:rsidP="00E00501">
            <w:pPr>
              <w:spacing w:after="0"/>
              <w:rPr>
                <w:i/>
                <w:color w:val="000000" w:themeColor="text1"/>
                <w:sz w:val="22"/>
              </w:rPr>
            </w:pPr>
            <w:r w:rsidRPr="00E41652">
              <w:rPr>
                <w:color w:val="000000" w:themeColor="text1"/>
                <w:sz w:val="22"/>
              </w:rPr>
              <w:t>(parašas)                         A. V.</w:t>
            </w:r>
          </w:p>
        </w:tc>
      </w:tr>
    </w:tbl>
    <w:p w14:paraId="40CFDD87" w14:textId="72827C15" w:rsidR="00C338C4" w:rsidRPr="00C92F4A" w:rsidRDefault="00EF12F7" w:rsidP="00EF12F7">
      <w:pPr>
        <w:pStyle w:val="BodyText"/>
        <w:ind w:right="-1544"/>
        <w:rPr>
          <w:b/>
          <w:bCs/>
          <w:color w:val="000000" w:themeColor="text1"/>
          <w:sz w:val="22"/>
        </w:rPr>
      </w:pPr>
      <w:r w:rsidRPr="00C92F4A">
        <w:rPr>
          <w:b/>
          <w:bCs/>
          <w:color w:val="000000" w:themeColor="text1"/>
          <w:sz w:val="22"/>
        </w:rPr>
        <w:t xml:space="preserve">                                                      </w:t>
      </w:r>
    </w:p>
    <w:p w14:paraId="3AF5B8C5" w14:textId="77777777" w:rsidR="00A72417" w:rsidRPr="00C92F4A" w:rsidRDefault="00A72417" w:rsidP="00EF12F7">
      <w:pPr>
        <w:pStyle w:val="BodyText"/>
        <w:ind w:right="-1544"/>
        <w:rPr>
          <w:b/>
          <w:bCs/>
          <w:color w:val="000000" w:themeColor="text1"/>
          <w:sz w:val="22"/>
        </w:rPr>
      </w:pPr>
    </w:p>
    <w:p w14:paraId="194F5262" w14:textId="77777777" w:rsidR="00C338C4" w:rsidRPr="00C92F4A" w:rsidRDefault="00C338C4" w:rsidP="00EF12F7">
      <w:pPr>
        <w:pStyle w:val="BodyText"/>
        <w:ind w:right="-1544"/>
        <w:rPr>
          <w:b/>
          <w:bCs/>
          <w:color w:val="000000" w:themeColor="text1"/>
          <w:sz w:val="22"/>
        </w:rPr>
      </w:pPr>
    </w:p>
    <w:sectPr w:rsidR="00C338C4" w:rsidRPr="00C92F4A" w:rsidSect="00B76996">
      <w:pgSz w:w="11906" w:h="16838"/>
      <w:pgMar w:top="284" w:right="567"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A7A1" w14:textId="77777777" w:rsidR="009650F6" w:rsidRDefault="009650F6" w:rsidP="00C10E17">
      <w:pPr>
        <w:spacing w:after="0" w:line="240" w:lineRule="auto"/>
      </w:pPr>
      <w:r>
        <w:separator/>
      </w:r>
    </w:p>
  </w:endnote>
  <w:endnote w:type="continuationSeparator" w:id="0">
    <w:p w14:paraId="3BC646B2" w14:textId="77777777" w:rsidR="009650F6" w:rsidRDefault="009650F6" w:rsidP="00C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7E5CD" w14:textId="77777777" w:rsidR="009650F6" w:rsidRDefault="009650F6" w:rsidP="00C10E17">
      <w:pPr>
        <w:spacing w:after="0" w:line="240" w:lineRule="auto"/>
      </w:pPr>
      <w:r>
        <w:separator/>
      </w:r>
    </w:p>
  </w:footnote>
  <w:footnote w:type="continuationSeparator" w:id="0">
    <w:p w14:paraId="50811172" w14:textId="77777777" w:rsidR="009650F6" w:rsidRDefault="009650F6" w:rsidP="00C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546"/>
    <w:multiLevelType w:val="hybridMultilevel"/>
    <w:tmpl w:val="D5523214"/>
    <w:lvl w:ilvl="0" w:tplc="A54E53CE">
      <w:start w:val="1"/>
      <w:numFmt w:val="decimal"/>
      <w:lvlText w:val="15.%1."/>
      <w:lvlJc w:val="left"/>
      <w:pPr>
        <w:ind w:left="720" w:hanging="360"/>
      </w:pPr>
      <w:rPr>
        <w:rFonts w:cs="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F2659"/>
    <w:multiLevelType w:val="multilevel"/>
    <w:tmpl w:val="C93486B0"/>
    <w:lvl w:ilvl="0">
      <w:start w:val="11"/>
      <w:numFmt w:val="decimal"/>
      <w:lvlText w:val="%1"/>
      <w:lvlJc w:val="left"/>
      <w:pPr>
        <w:ind w:left="945" w:hanging="567"/>
      </w:pPr>
      <w:rPr>
        <w:rFonts w:hint="default"/>
      </w:rPr>
    </w:lvl>
    <w:lvl w:ilvl="1">
      <w:start w:val="6"/>
      <w:numFmt w:val="decimal"/>
      <w:lvlText w:val="10.%2."/>
      <w:lvlJc w:val="left"/>
      <w:pPr>
        <w:ind w:left="945" w:hanging="567"/>
      </w:pPr>
      <w:rPr>
        <w:rFonts w:ascii="Times New Roman" w:eastAsia="Times New Roman" w:hAnsi="Times New Roman" w:cs="Times New Roman" w:hint="default"/>
        <w:w w:val="100"/>
        <w:sz w:val="22"/>
        <w:szCs w:val="22"/>
      </w:rPr>
    </w:lvl>
    <w:lvl w:ilvl="2">
      <w:start w:val="1"/>
      <w:numFmt w:val="decimal"/>
      <w:lvlText w:val="10.%2.%3."/>
      <w:lvlJc w:val="left"/>
      <w:pPr>
        <w:ind w:left="1797" w:hanging="852"/>
      </w:pPr>
      <w:rPr>
        <w:rFonts w:ascii="Times New Roman" w:eastAsia="Times New Roman" w:hAnsi="Times New Roman" w:cs="Times New Roman" w:hint="default"/>
        <w:w w:val="100"/>
        <w:sz w:val="22"/>
        <w:szCs w:val="22"/>
      </w:rPr>
    </w:lvl>
    <w:lvl w:ilvl="3">
      <w:numFmt w:val="bullet"/>
      <w:lvlText w:val="•"/>
      <w:lvlJc w:val="left"/>
      <w:pPr>
        <w:ind w:left="3756" w:hanging="852"/>
      </w:pPr>
      <w:rPr>
        <w:rFonts w:hint="default"/>
      </w:rPr>
    </w:lvl>
    <w:lvl w:ilvl="4">
      <w:numFmt w:val="bullet"/>
      <w:lvlText w:val="•"/>
      <w:lvlJc w:val="left"/>
      <w:pPr>
        <w:ind w:left="4735" w:hanging="852"/>
      </w:pPr>
      <w:rPr>
        <w:rFonts w:hint="default"/>
      </w:rPr>
    </w:lvl>
    <w:lvl w:ilvl="5">
      <w:numFmt w:val="bullet"/>
      <w:lvlText w:val="•"/>
      <w:lvlJc w:val="left"/>
      <w:pPr>
        <w:ind w:left="5713" w:hanging="852"/>
      </w:pPr>
      <w:rPr>
        <w:rFonts w:hint="default"/>
      </w:rPr>
    </w:lvl>
    <w:lvl w:ilvl="6">
      <w:numFmt w:val="bullet"/>
      <w:lvlText w:val="•"/>
      <w:lvlJc w:val="left"/>
      <w:pPr>
        <w:ind w:left="6692" w:hanging="852"/>
      </w:pPr>
      <w:rPr>
        <w:rFonts w:hint="default"/>
      </w:rPr>
    </w:lvl>
    <w:lvl w:ilvl="7">
      <w:numFmt w:val="bullet"/>
      <w:lvlText w:val="•"/>
      <w:lvlJc w:val="left"/>
      <w:pPr>
        <w:ind w:left="7670" w:hanging="852"/>
      </w:pPr>
      <w:rPr>
        <w:rFonts w:hint="default"/>
      </w:rPr>
    </w:lvl>
    <w:lvl w:ilvl="8">
      <w:numFmt w:val="bullet"/>
      <w:lvlText w:val="•"/>
      <w:lvlJc w:val="left"/>
      <w:pPr>
        <w:ind w:left="8649" w:hanging="852"/>
      </w:pPr>
      <w:rPr>
        <w:rFonts w:hint="default"/>
      </w:rPr>
    </w:lvl>
  </w:abstractNum>
  <w:abstractNum w:abstractNumId="2" w15:restartNumberingAfterBreak="0">
    <w:nsid w:val="0B794E17"/>
    <w:multiLevelType w:val="multilevel"/>
    <w:tmpl w:val="1F8CBF78"/>
    <w:lvl w:ilvl="0">
      <w:start w:val="8"/>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 w15:restartNumberingAfterBreak="0">
    <w:nsid w:val="0C887FAB"/>
    <w:multiLevelType w:val="multilevel"/>
    <w:tmpl w:val="367ED85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FAE4359"/>
    <w:multiLevelType w:val="multilevel"/>
    <w:tmpl w:val="F1304D6C"/>
    <w:lvl w:ilvl="0">
      <w:start w:val="14"/>
      <w:numFmt w:val="decimal"/>
      <w:lvlText w:val="%1."/>
      <w:lvlJc w:val="left"/>
      <w:pPr>
        <w:ind w:left="444" w:hanging="444"/>
      </w:pPr>
      <w:rPr>
        <w:rFonts w:hint="default"/>
      </w:rPr>
    </w:lvl>
    <w:lvl w:ilvl="1">
      <w:start w:val="1"/>
      <w:numFmt w:val="decimal"/>
      <w:lvlText w:val="%1.%2."/>
      <w:lvlJc w:val="left"/>
      <w:pPr>
        <w:ind w:left="1748" w:hanging="444"/>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5" w15:restartNumberingAfterBreak="0">
    <w:nsid w:val="10775FBB"/>
    <w:multiLevelType w:val="multilevel"/>
    <w:tmpl w:val="CA60432A"/>
    <w:lvl w:ilvl="0">
      <w:start w:val="1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7" w15:restartNumberingAfterBreak="0">
    <w:nsid w:val="160A2267"/>
    <w:multiLevelType w:val="multilevel"/>
    <w:tmpl w:val="83D89A9C"/>
    <w:lvl w:ilvl="0">
      <w:start w:val="1"/>
      <w:numFmt w:val="decimal"/>
      <w:lvlText w:val="%1."/>
      <w:lvlJc w:val="left"/>
      <w:pPr>
        <w:ind w:left="7590" w:hanging="360"/>
      </w:pPr>
      <w:rPr>
        <w:rFonts w:hint="default"/>
      </w:rPr>
    </w:lvl>
    <w:lvl w:ilvl="1">
      <w:start w:val="1"/>
      <w:numFmt w:val="decimal"/>
      <w:isLgl/>
      <w:lvlText w:val="%1.%2."/>
      <w:lvlJc w:val="left"/>
      <w:pPr>
        <w:ind w:left="7590" w:hanging="360"/>
      </w:pPr>
      <w:rPr>
        <w:rFonts w:hint="default"/>
        <w:i w:val="0"/>
        <w:iCs/>
        <w:strike w:val="0"/>
      </w:rPr>
    </w:lvl>
    <w:lvl w:ilvl="2">
      <w:start w:val="1"/>
      <w:numFmt w:val="decimal"/>
      <w:isLgl/>
      <w:lvlText w:val="%1.%2.%3."/>
      <w:lvlJc w:val="left"/>
      <w:pPr>
        <w:ind w:left="12411"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8" w15:restartNumberingAfterBreak="0">
    <w:nsid w:val="17071B8C"/>
    <w:multiLevelType w:val="hybridMultilevel"/>
    <w:tmpl w:val="0CE89EEC"/>
    <w:lvl w:ilvl="0" w:tplc="2422AD3E">
      <w:start w:val="1"/>
      <w:numFmt w:val="decimal"/>
      <w:lvlText w:val="4.%1."/>
      <w:lvlJc w:val="left"/>
      <w:pPr>
        <w:ind w:left="1440" w:hanging="360"/>
      </w:pPr>
      <w:rPr>
        <w:strike w:val="0"/>
        <w:dstrike w:val="0"/>
        <w:color w:val="auto"/>
        <w:u w:val="none"/>
        <w:effect w:val="none"/>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9" w15:restartNumberingAfterBreak="0">
    <w:nsid w:val="1A54423F"/>
    <w:multiLevelType w:val="hybridMultilevel"/>
    <w:tmpl w:val="DDE64100"/>
    <w:lvl w:ilvl="0" w:tplc="5C3CEA9C">
      <w:start w:val="1"/>
      <w:numFmt w:val="decimal"/>
      <w:lvlText w:val="5.%1."/>
      <w:lvlJc w:val="right"/>
      <w:pPr>
        <w:ind w:left="1440" w:hanging="360"/>
      </w:pPr>
    </w:lvl>
    <w:lvl w:ilvl="1" w:tplc="8D00AA3A">
      <w:start w:val="1"/>
      <w:numFmt w:val="decimal"/>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0" w15:restartNumberingAfterBreak="0">
    <w:nsid w:val="1D157084"/>
    <w:multiLevelType w:val="multilevel"/>
    <w:tmpl w:val="A4A28B4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D405043"/>
    <w:multiLevelType w:val="hybridMultilevel"/>
    <w:tmpl w:val="B3E2862E"/>
    <w:lvl w:ilvl="0" w:tplc="F88CBAE4">
      <w:start w:val="1"/>
      <w:numFmt w:val="upperRoman"/>
      <w:lvlText w:val="%1."/>
      <w:lvlJc w:val="righ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FBF193E"/>
    <w:multiLevelType w:val="multilevel"/>
    <w:tmpl w:val="E7F418F8"/>
    <w:lvl w:ilvl="0">
      <w:start w:val="1"/>
      <w:numFmt w:val="decimal"/>
      <w:lvlText w:val="%1."/>
      <w:lvlJc w:val="left"/>
      <w:pPr>
        <w:ind w:left="360" w:hanging="360"/>
      </w:pPr>
      <w:rPr>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B58A7"/>
    <w:multiLevelType w:val="multilevel"/>
    <w:tmpl w:val="1A9C3BE6"/>
    <w:lvl w:ilvl="0">
      <w:start w:val="3"/>
      <w:numFmt w:val="decimal"/>
      <w:lvlText w:val="%1."/>
      <w:lvlJc w:val="left"/>
      <w:pPr>
        <w:ind w:left="360" w:hanging="360"/>
      </w:pPr>
      <w:rPr>
        <w:rFonts w:cs="Times New Roman" w:hint="default"/>
        <w:i w:val="0"/>
        <w:color w:val="auto"/>
      </w:rPr>
    </w:lvl>
    <w:lvl w:ilvl="1">
      <w:start w:val="1"/>
      <w:numFmt w:val="decimal"/>
      <w:lvlText w:val="%1.%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i w:val="0"/>
        <w:color w:val="auto"/>
      </w:rPr>
    </w:lvl>
    <w:lvl w:ilvl="4">
      <w:start w:val="1"/>
      <w:numFmt w:val="decimal"/>
      <w:lvlText w:val="%1.%2.%3.%4.%5."/>
      <w:lvlJc w:val="left"/>
      <w:pPr>
        <w:ind w:left="1080" w:hanging="1080"/>
      </w:pPr>
      <w:rPr>
        <w:rFonts w:cs="Times New Roman" w:hint="default"/>
        <w:i w:val="0"/>
        <w:color w:val="auto"/>
      </w:rPr>
    </w:lvl>
    <w:lvl w:ilvl="5">
      <w:start w:val="1"/>
      <w:numFmt w:val="decimal"/>
      <w:lvlText w:val="%1.%2.%3.%4.%5.%6."/>
      <w:lvlJc w:val="left"/>
      <w:pPr>
        <w:ind w:left="1080" w:hanging="1080"/>
      </w:pPr>
      <w:rPr>
        <w:rFonts w:cs="Times New Roman" w:hint="default"/>
        <w:i w:val="0"/>
        <w:color w:val="auto"/>
      </w:rPr>
    </w:lvl>
    <w:lvl w:ilvl="6">
      <w:start w:val="1"/>
      <w:numFmt w:val="decimal"/>
      <w:lvlText w:val="%1.%2.%3.%4.%5.%6.%7."/>
      <w:lvlJc w:val="left"/>
      <w:pPr>
        <w:ind w:left="1440" w:hanging="1440"/>
      </w:pPr>
      <w:rPr>
        <w:rFonts w:cs="Times New Roman" w:hint="default"/>
        <w:i w:val="0"/>
        <w:color w:val="auto"/>
      </w:rPr>
    </w:lvl>
    <w:lvl w:ilvl="7">
      <w:start w:val="1"/>
      <w:numFmt w:val="decimal"/>
      <w:lvlText w:val="%1.%2.%3.%4.%5.%6.%7.%8."/>
      <w:lvlJc w:val="left"/>
      <w:pPr>
        <w:ind w:left="1440" w:hanging="1440"/>
      </w:pPr>
      <w:rPr>
        <w:rFonts w:cs="Times New Roman" w:hint="default"/>
        <w:i w:val="0"/>
        <w:color w:val="auto"/>
      </w:rPr>
    </w:lvl>
    <w:lvl w:ilvl="8">
      <w:start w:val="1"/>
      <w:numFmt w:val="decimal"/>
      <w:lvlText w:val="%1.%2.%3.%4.%5.%6.%7.%8.%9."/>
      <w:lvlJc w:val="left"/>
      <w:pPr>
        <w:ind w:left="1800" w:hanging="1800"/>
      </w:pPr>
      <w:rPr>
        <w:rFonts w:cs="Times New Roman" w:hint="default"/>
        <w:i w:val="0"/>
        <w:color w:val="auto"/>
      </w:rPr>
    </w:lvl>
  </w:abstractNum>
  <w:abstractNum w:abstractNumId="14" w15:restartNumberingAfterBreak="0">
    <w:nsid w:val="234309E5"/>
    <w:multiLevelType w:val="multilevel"/>
    <w:tmpl w:val="6E807E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44747"/>
    <w:multiLevelType w:val="multilevel"/>
    <w:tmpl w:val="5AEC7DE0"/>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44460"/>
    <w:multiLevelType w:val="multilevel"/>
    <w:tmpl w:val="CDDAAC4E"/>
    <w:lvl w:ilvl="0">
      <w:start w:val="5"/>
      <w:numFmt w:val="decimal"/>
      <w:lvlText w:val="%1."/>
      <w:lvlJc w:val="left"/>
      <w:pPr>
        <w:ind w:left="917" w:hanging="216"/>
      </w:pPr>
      <w:rPr>
        <w:rFonts w:ascii="Times New Roman" w:eastAsia="Times New Roman" w:hAnsi="Times New Roman" w:cs="Times New Roman" w:hint="default"/>
        <w:b/>
        <w:bCs/>
        <w:w w:val="100"/>
        <w:sz w:val="22"/>
        <w:szCs w:val="22"/>
        <w:lang w:val="lt-LT" w:eastAsia="en-US" w:bidi="ar-SA"/>
      </w:rPr>
    </w:lvl>
    <w:lvl w:ilvl="1">
      <w:start w:val="1"/>
      <w:numFmt w:val="decimal"/>
      <w:lvlText w:val="%1.%2."/>
      <w:lvlJc w:val="left"/>
      <w:pPr>
        <w:ind w:left="1088" w:hanging="387"/>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9" w:hanging="658"/>
      </w:pPr>
      <w:rPr>
        <w:rFonts w:ascii="Times New Roman" w:eastAsia="Times New Roman" w:hAnsi="Times New Roman" w:cs="Times New Roman" w:hint="default"/>
        <w:spacing w:val="-5"/>
        <w:w w:val="100"/>
        <w:sz w:val="22"/>
        <w:szCs w:val="22"/>
        <w:lang w:val="lt-LT" w:eastAsia="en-US" w:bidi="ar-SA"/>
      </w:rPr>
    </w:lvl>
    <w:lvl w:ilvl="3">
      <w:start w:val="1"/>
      <w:numFmt w:val="decimal"/>
      <w:lvlText w:val="%1.%2.%3.%4."/>
      <w:lvlJc w:val="left"/>
      <w:pPr>
        <w:ind w:left="135" w:hanging="828"/>
      </w:pPr>
      <w:rPr>
        <w:rFonts w:ascii="Times New Roman" w:eastAsia="Times New Roman" w:hAnsi="Times New Roman" w:cs="Times New Roman" w:hint="default"/>
        <w:spacing w:val="-5"/>
        <w:w w:val="100"/>
        <w:sz w:val="22"/>
        <w:szCs w:val="22"/>
        <w:lang w:val="lt-LT" w:eastAsia="en-US" w:bidi="ar-SA"/>
      </w:rPr>
    </w:lvl>
    <w:lvl w:ilvl="4">
      <w:numFmt w:val="bullet"/>
      <w:lvlText w:val="•"/>
      <w:lvlJc w:val="left"/>
      <w:pPr>
        <w:ind w:left="1300" w:hanging="828"/>
      </w:pPr>
      <w:rPr>
        <w:rFonts w:hint="default"/>
        <w:lang w:val="lt-LT" w:eastAsia="en-US" w:bidi="ar-SA"/>
      </w:rPr>
    </w:lvl>
    <w:lvl w:ilvl="5">
      <w:numFmt w:val="bullet"/>
      <w:lvlText w:val="•"/>
      <w:lvlJc w:val="left"/>
      <w:pPr>
        <w:ind w:left="1360" w:hanging="828"/>
      </w:pPr>
      <w:rPr>
        <w:rFonts w:hint="default"/>
        <w:lang w:val="lt-LT" w:eastAsia="en-US" w:bidi="ar-SA"/>
      </w:rPr>
    </w:lvl>
    <w:lvl w:ilvl="6">
      <w:numFmt w:val="bullet"/>
      <w:lvlText w:val="•"/>
      <w:lvlJc w:val="left"/>
      <w:pPr>
        <w:ind w:left="3209" w:hanging="828"/>
      </w:pPr>
      <w:rPr>
        <w:rFonts w:hint="default"/>
        <w:lang w:val="lt-LT" w:eastAsia="en-US" w:bidi="ar-SA"/>
      </w:rPr>
    </w:lvl>
    <w:lvl w:ilvl="7">
      <w:numFmt w:val="bullet"/>
      <w:lvlText w:val="•"/>
      <w:lvlJc w:val="left"/>
      <w:pPr>
        <w:ind w:left="5058" w:hanging="828"/>
      </w:pPr>
      <w:rPr>
        <w:rFonts w:hint="default"/>
        <w:lang w:val="lt-LT" w:eastAsia="en-US" w:bidi="ar-SA"/>
      </w:rPr>
    </w:lvl>
    <w:lvl w:ilvl="8">
      <w:numFmt w:val="bullet"/>
      <w:lvlText w:val="•"/>
      <w:lvlJc w:val="left"/>
      <w:pPr>
        <w:ind w:left="6907" w:hanging="828"/>
      </w:pPr>
      <w:rPr>
        <w:rFonts w:hint="default"/>
        <w:lang w:val="lt-LT" w:eastAsia="en-US" w:bidi="ar-SA"/>
      </w:rPr>
    </w:lvl>
  </w:abstractNum>
  <w:abstractNum w:abstractNumId="17"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8" w15:restartNumberingAfterBreak="0">
    <w:nsid w:val="317930CE"/>
    <w:multiLevelType w:val="multilevel"/>
    <w:tmpl w:val="3796045A"/>
    <w:lvl w:ilvl="0">
      <w:start w:val="15"/>
      <w:numFmt w:val="decimal"/>
      <w:lvlText w:val="%1"/>
      <w:lvlJc w:val="left"/>
      <w:pPr>
        <w:ind w:left="1025" w:hanging="495"/>
      </w:pPr>
      <w:rPr>
        <w:rFonts w:hint="default"/>
        <w:lang w:val="lt-LT" w:eastAsia="en-US" w:bidi="ar-SA"/>
      </w:rPr>
    </w:lvl>
    <w:lvl w:ilvl="1">
      <w:start w:val="1"/>
      <w:numFmt w:val="decimal"/>
      <w:lvlText w:val="%1.%2."/>
      <w:lvlJc w:val="left"/>
      <w:pPr>
        <w:ind w:left="1025" w:hanging="495"/>
        <w:jc w:val="right"/>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19" w15:restartNumberingAfterBreak="0">
    <w:nsid w:val="33C372A6"/>
    <w:multiLevelType w:val="multilevel"/>
    <w:tmpl w:val="089CC666"/>
    <w:lvl w:ilvl="0">
      <w:start w:val="1"/>
      <w:numFmt w:val="decimal"/>
      <w:lvlText w:val="%1."/>
      <w:lvlJc w:val="left"/>
      <w:pPr>
        <w:tabs>
          <w:tab w:val="num" w:pos="360"/>
        </w:tabs>
        <w:ind w:left="360" w:hanging="360"/>
      </w:pPr>
      <w:rPr>
        <w:i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5F95CBF"/>
    <w:multiLevelType w:val="multilevel"/>
    <w:tmpl w:val="A1B05738"/>
    <w:lvl w:ilvl="0">
      <w:start w:val="11"/>
      <w:numFmt w:val="decimal"/>
      <w:lvlText w:val="%1"/>
      <w:lvlJc w:val="left"/>
      <w:pPr>
        <w:ind w:left="1025" w:hanging="495"/>
      </w:pPr>
      <w:rPr>
        <w:rFonts w:hint="default"/>
        <w:lang w:val="lt-LT" w:eastAsia="en-US" w:bidi="ar-SA"/>
      </w:rPr>
    </w:lvl>
    <w:lvl w:ilvl="1">
      <w:start w:val="1"/>
      <w:numFmt w:val="decimal"/>
      <w:lvlText w:val="%1.%2."/>
      <w:lvlJc w:val="left"/>
      <w:pPr>
        <w:ind w:left="1025" w:hanging="495"/>
      </w:pPr>
      <w:rPr>
        <w:rFonts w:ascii="Carlito" w:eastAsia="Carlito" w:hAnsi="Carlito" w:cs="Carlito" w:hint="default"/>
        <w:spacing w:val="-1"/>
        <w:w w:val="100"/>
        <w:sz w:val="22"/>
        <w:szCs w:val="22"/>
        <w:lang w:val="lt-LT" w:eastAsia="en-US" w:bidi="ar-SA"/>
      </w:rPr>
    </w:lvl>
    <w:lvl w:ilvl="2">
      <w:start w:val="1"/>
      <w:numFmt w:val="decimal"/>
      <w:lvlText w:val="%1.%2.%3."/>
      <w:lvlJc w:val="left"/>
      <w:pPr>
        <w:ind w:left="1450" w:hanging="711"/>
      </w:pPr>
      <w:rPr>
        <w:rFonts w:ascii="Carlito" w:eastAsia="Carlito" w:hAnsi="Carlito" w:cs="Carlito" w:hint="default"/>
        <w:spacing w:val="-3"/>
        <w:w w:val="100"/>
        <w:sz w:val="22"/>
        <w:szCs w:val="22"/>
        <w:lang w:val="lt-LT" w:eastAsia="en-US" w:bidi="ar-SA"/>
      </w:rPr>
    </w:lvl>
    <w:lvl w:ilvl="3">
      <w:numFmt w:val="bullet"/>
      <w:lvlText w:val="•"/>
      <w:lvlJc w:val="left"/>
      <w:pPr>
        <w:ind w:left="3341" w:hanging="711"/>
      </w:pPr>
      <w:rPr>
        <w:rFonts w:hint="default"/>
        <w:lang w:val="lt-LT" w:eastAsia="en-US" w:bidi="ar-SA"/>
      </w:rPr>
    </w:lvl>
    <w:lvl w:ilvl="4">
      <w:numFmt w:val="bullet"/>
      <w:lvlText w:val="•"/>
      <w:lvlJc w:val="left"/>
      <w:pPr>
        <w:ind w:left="4282" w:hanging="711"/>
      </w:pPr>
      <w:rPr>
        <w:rFonts w:hint="default"/>
        <w:lang w:val="lt-LT" w:eastAsia="en-US" w:bidi="ar-SA"/>
      </w:rPr>
    </w:lvl>
    <w:lvl w:ilvl="5">
      <w:numFmt w:val="bullet"/>
      <w:lvlText w:val="•"/>
      <w:lvlJc w:val="left"/>
      <w:pPr>
        <w:ind w:left="5222" w:hanging="711"/>
      </w:pPr>
      <w:rPr>
        <w:rFonts w:hint="default"/>
        <w:lang w:val="lt-LT" w:eastAsia="en-US" w:bidi="ar-SA"/>
      </w:rPr>
    </w:lvl>
    <w:lvl w:ilvl="6">
      <w:numFmt w:val="bullet"/>
      <w:lvlText w:val="•"/>
      <w:lvlJc w:val="left"/>
      <w:pPr>
        <w:ind w:left="6163" w:hanging="711"/>
      </w:pPr>
      <w:rPr>
        <w:rFonts w:hint="default"/>
        <w:lang w:val="lt-LT" w:eastAsia="en-US" w:bidi="ar-SA"/>
      </w:rPr>
    </w:lvl>
    <w:lvl w:ilvl="7">
      <w:numFmt w:val="bullet"/>
      <w:lvlText w:val="•"/>
      <w:lvlJc w:val="left"/>
      <w:pPr>
        <w:ind w:left="7104" w:hanging="711"/>
      </w:pPr>
      <w:rPr>
        <w:rFonts w:hint="default"/>
        <w:lang w:val="lt-LT" w:eastAsia="en-US" w:bidi="ar-SA"/>
      </w:rPr>
    </w:lvl>
    <w:lvl w:ilvl="8">
      <w:numFmt w:val="bullet"/>
      <w:lvlText w:val="•"/>
      <w:lvlJc w:val="left"/>
      <w:pPr>
        <w:ind w:left="8044" w:hanging="711"/>
      </w:pPr>
      <w:rPr>
        <w:rFonts w:hint="default"/>
        <w:lang w:val="lt-LT" w:eastAsia="en-US" w:bidi="ar-SA"/>
      </w:rPr>
    </w:lvl>
  </w:abstractNum>
  <w:abstractNum w:abstractNumId="21"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CF67318"/>
    <w:multiLevelType w:val="multilevel"/>
    <w:tmpl w:val="7E6ED736"/>
    <w:lvl w:ilvl="0">
      <w:start w:val="6"/>
      <w:numFmt w:val="decimal"/>
      <w:lvlText w:val="%1."/>
      <w:lvlJc w:val="left"/>
      <w:pPr>
        <w:ind w:left="360" w:hanging="360"/>
      </w:pPr>
      <w:rPr>
        <w:rFonts w:eastAsia="Calibri" w:hint="default"/>
      </w:rPr>
    </w:lvl>
    <w:lvl w:ilvl="1">
      <w:start w:val="1"/>
      <w:numFmt w:val="decimal"/>
      <w:lvlText w:val="%1.%2."/>
      <w:lvlJc w:val="left"/>
      <w:pPr>
        <w:ind w:left="645" w:hanging="36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575" w:hanging="72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505" w:hanging="1080"/>
      </w:pPr>
      <w:rPr>
        <w:rFonts w:eastAsia="Calibri" w:hint="default"/>
      </w:rPr>
    </w:lvl>
    <w:lvl w:ilvl="6">
      <w:start w:val="1"/>
      <w:numFmt w:val="decimal"/>
      <w:lvlText w:val="%1.%2.%3.%4.%5.%6.%7."/>
      <w:lvlJc w:val="left"/>
      <w:pPr>
        <w:ind w:left="3150" w:hanging="1440"/>
      </w:pPr>
      <w:rPr>
        <w:rFonts w:eastAsia="Calibri" w:hint="default"/>
      </w:rPr>
    </w:lvl>
    <w:lvl w:ilvl="7">
      <w:start w:val="1"/>
      <w:numFmt w:val="decimal"/>
      <w:lvlText w:val="%1.%2.%3.%4.%5.%6.%7.%8."/>
      <w:lvlJc w:val="left"/>
      <w:pPr>
        <w:ind w:left="3435" w:hanging="1440"/>
      </w:pPr>
      <w:rPr>
        <w:rFonts w:eastAsia="Calibri" w:hint="default"/>
      </w:rPr>
    </w:lvl>
    <w:lvl w:ilvl="8">
      <w:start w:val="1"/>
      <w:numFmt w:val="decimal"/>
      <w:lvlText w:val="%1.%2.%3.%4.%5.%6.%7.%8.%9."/>
      <w:lvlJc w:val="left"/>
      <w:pPr>
        <w:ind w:left="4080" w:hanging="1800"/>
      </w:pPr>
      <w:rPr>
        <w:rFonts w:eastAsia="Calibri" w:hint="default"/>
      </w:rPr>
    </w:lvl>
  </w:abstractNum>
  <w:abstractNum w:abstractNumId="23" w15:restartNumberingAfterBreak="0">
    <w:nsid w:val="425C003F"/>
    <w:multiLevelType w:val="hybridMultilevel"/>
    <w:tmpl w:val="03DA0924"/>
    <w:lvl w:ilvl="0" w:tplc="B20AB090">
      <w:start w:val="11"/>
      <w:numFmt w:val="bullet"/>
      <w:lvlText w:val="-"/>
      <w:lvlJc w:val="left"/>
      <w:pPr>
        <w:ind w:left="720" w:hanging="360"/>
      </w:pPr>
      <w:rPr>
        <w:rFonts w:ascii="Times New Roman" w:eastAsia="Calibri" w:hAnsi="Times New Roman" w:cs="Times New Roman" w:hint="default"/>
        <w:color w:val="FF000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3194CBD"/>
    <w:multiLevelType w:val="multilevel"/>
    <w:tmpl w:val="58F67050"/>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45186CA3"/>
    <w:multiLevelType w:val="hybridMultilevel"/>
    <w:tmpl w:val="EE106AF0"/>
    <w:lvl w:ilvl="0" w:tplc="C2420546">
      <w:start w:val="2"/>
      <w:numFmt w:val="decimal"/>
      <w:lvlText w:val="3.%1."/>
      <w:lvlJc w:val="left"/>
      <w:pPr>
        <w:ind w:left="144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459E043D"/>
    <w:multiLevelType w:val="multilevel"/>
    <w:tmpl w:val="7FD23A02"/>
    <w:lvl w:ilvl="0">
      <w:start w:val="6"/>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7" w15:restartNumberingAfterBreak="0">
    <w:nsid w:val="460D357D"/>
    <w:multiLevelType w:val="multilevel"/>
    <w:tmpl w:val="CE02ABBE"/>
    <w:lvl w:ilvl="0">
      <w:start w:val="1"/>
      <w:numFmt w:val="decimal"/>
      <w:pStyle w:val="Heading1"/>
      <w:lvlText w:val="%1."/>
      <w:lvlJc w:val="left"/>
      <w:pPr>
        <w:ind w:left="0" w:firstLine="0"/>
      </w:pPr>
      <w:rPr>
        <w:rFonts w:ascii="Arial" w:eastAsia="Arial" w:hAnsi="Arial" w:cs="Arial"/>
        <w:b/>
        <w:i w:val="0"/>
        <w:sz w:val="18"/>
        <w:szCs w:val="18"/>
      </w:rPr>
    </w:lvl>
    <w:lvl w:ilvl="1">
      <w:start w:val="1"/>
      <w:numFmt w:val="decimal"/>
      <w:pStyle w:val="Heading2"/>
      <w:lvlText w:val="%1.%2."/>
      <w:lvlJc w:val="left"/>
      <w:pPr>
        <w:ind w:left="0" w:firstLine="0"/>
      </w:pPr>
      <w:rPr>
        <w:rFonts w:ascii="Arial" w:eastAsia="Arial" w:hAnsi="Arial" w:cs="Arial"/>
        <w:b w:val="0"/>
        <w:bCs w:val="0"/>
        <w:i w:val="0"/>
        <w:sz w:val="18"/>
        <w:szCs w:val="18"/>
      </w:rPr>
    </w:lvl>
    <w:lvl w:ilvl="2">
      <w:start w:val="1"/>
      <w:numFmt w:val="decimal"/>
      <w:pStyle w:val="Heading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7BB065D"/>
    <w:multiLevelType w:val="multilevel"/>
    <w:tmpl w:val="B4DE28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84C4D27"/>
    <w:multiLevelType w:val="multilevel"/>
    <w:tmpl w:val="1A9C3BE6"/>
    <w:lvl w:ilvl="0">
      <w:start w:val="3"/>
      <w:numFmt w:val="decimal"/>
      <w:lvlText w:val="%1."/>
      <w:lvlJc w:val="left"/>
      <w:pPr>
        <w:ind w:left="360" w:hanging="360"/>
      </w:pPr>
      <w:rPr>
        <w:rFonts w:cs="Times New Roman" w:hint="default"/>
        <w:i w:val="0"/>
        <w:color w:val="auto"/>
      </w:rPr>
    </w:lvl>
    <w:lvl w:ilvl="1">
      <w:start w:val="1"/>
      <w:numFmt w:val="decimal"/>
      <w:lvlText w:val="%1.%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i w:val="0"/>
        <w:color w:val="auto"/>
      </w:rPr>
    </w:lvl>
    <w:lvl w:ilvl="4">
      <w:start w:val="1"/>
      <w:numFmt w:val="decimal"/>
      <w:lvlText w:val="%1.%2.%3.%4.%5."/>
      <w:lvlJc w:val="left"/>
      <w:pPr>
        <w:ind w:left="1080" w:hanging="1080"/>
      </w:pPr>
      <w:rPr>
        <w:rFonts w:cs="Times New Roman" w:hint="default"/>
        <w:i w:val="0"/>
        <w:color w:val="auto"/>
      </w:rPr>
    </w:lvl>
    <w:lvl w:ilvl="5">
      <w:start w:val="1"/>
      <w:numFmt w:val="decimal"/>
      <w:lvlText w:val="%1.%2.%3.%4.%5.%6."/>
      <w:lvlJc w:val="left"/>
      <w:pPr>
        <w:ind w:left="1080" w:hanging="1080"/>
      </w:pPr>
      <w:rPr>
        <w:rFonts w:cs="Times New Roman" w:hint="default"/>
        <w:i w:val="0"/>
        <w:color w:val="auto"/>
      </w:rPr>
    </w:lvl>
    <w:lvl w:ilvl="6">
      <w:start w:val="1"/>
      <w:numFmt w:val="decimal"/>
      <w:lvlText w:val="%1.%2.%3.%4.%5.%6.%7."/>
      <w:lvlJc w:val="left"/>
      <w:pPr>
        <w:ind w:left="1440" w:hanging="1440"/>
      </w:pPr>
      <w:rPr>
        <w:rFonts w:cs="Times New Roman" w:hint="default"/>
        <w:i w:val="0"/>
        <w:color w:val="auto"/>
      </w:rPr>
    </w:lvl>
    <w:lvl w:ilvl="7">
      <w:start w:val="1"/>
      <w:numFmt w:val="decimal"/>
      <w:lvlText w:val="%1.%2.%3.%4.%5.%6.%7.%8."/>
      <w:lvlJc w:val="left"/>
      <w:pPr>
        <w:ind w:left="1440" w:hanging="1440"/>
      </w:pPr>
      <w:rPr>
        <w:rFonts w:cs="Times New Roman" w:hint="default"/>
        <w:i w:val="0"/>
        <w:color w:val="auto"/>
      </w:rPr>
    </w:lvl>
    <w:lvl w:ilvl="8">
      <w:start w:val="1"/>
      <w:numFmt w:val="decimal"/>
      <w:lvlText w:val="%1.%2.%3.%4.%5.%6.%7.%8.%9."/>
      <w:lvlJc w:val="left"/>
      <w:pPr>
        <w:ind w:left="1800" w:hanging="1800"/>
      </w:pPr>
      <w:rPr>
        <w:rFonts w:cs="Times New Roman" w:hint="default"/>
        <w:i w:val="0"/>
        <w:color w:val="auto"/>
      </w:rPr>
    </w:lvl>
  </w:abstractNum>
  <w:abstractNum w:abstractNumId="30" w15:restartNumberingAfterBreak="0">
    <w:nsid w:val="4E3B65C2"/>
    <w:multiLevelType w:val="multilevel"/>
    <w:tmpl w:val="075A7414"/>
    <w:lvl w:ilvl="0">
      <w:start w:val="5"/>
      <w:numFmt w:val="decimal"/>
      <w:lvlText w:val="%1"/>
      <w:lvlJc w:val="left"/>
      <w:pPr>
        <w:ind w:left="1248" w:hanging="394"/>
      </w:pPr>
      <w:rPr>
        <w:rFonts w:hint="default"/>
        <w:lang w:val="lt-LT" w:eastAsia="en-US" w:bidi="ar-SA"/>
      </w:rPr>
    </w:lvl>
    <w:lvl w:ilvl="1">
      <w:start w:val="1"/>
      <w:numFmt w:val="decimal"/>
      <w:lvlText w:val="%1.%2."/>
      <w:lvlJc w:val="left"/>
      <w:pPr>
        <w:ind w:left="1248" w:hanging="394"/>
      </w:pPr>
      <w:rPr>
        <w:rFonts w:ascii="Times New Roman" w:eastAsia="Times New Roman" w:hAnsi="Times New Roman" w:cs="Times New Roman" w:hint="default"/>
        <w:w w:val="100"/>
        <w:sz w:val="22"/>
        <w:szCs w:val="22"/>
        <w:lang w:val="lt-LT" w:eastAsia="en-US" w:bidi="ar-SA"/>
      </w:rPr>
    </w:lvl>
    <w:lvl w:ilvl="2">
      <w:start w:val="1"/>
      <w:numFmt w:val="decimal"/>
      <w:lvlText w:val="%1.%2.%3."/>
      <w:lvlJc w:val="left"/>
      <w:pPr>
        <w:ind w:left="135" w:hanging="562"/>
      </w:pPr>
      <w:rPr>
        <w:rFonts w:ascii="Times New Roman" w:eastAsia="Times New Roman" w:hAnsi="Times New Roman" w:cs="Times New Roman" w:hint="default"/>
        <w:spacing w:val="-5"/>
        <w:w w:val="100"/>
        <w:sz w:val="22"/>
        <w:szCs w:val="22"/>
        <w:lang w:val="lt-LT" w:eastAsia="en-US" w:bidi="ar-SA"/>
      </w:rPr>
    </w:lvl>
    <w:lvl w:ilvl="3">
      <w:numFmt w:val="bullet"/>
      <w:lvlText w:val="•"/>
      <w:lvlJc w:val="left"/>
      <w:pPr>
        <w:ind w:left="3321" w:hanging="562"/>
      </w:pPr>
      <w:rPr>
        <w:rFonts w:hint="default"/>
        <w:lang w:val="lt-LT" w:eastAsia="en-US" w:bidi="ar-SA"/>
      </w:rPr>
    </w:lvl>
    <w:lvl w:ilvl="4">
      <w:numFmt w:val="bullet"/>
      <w:lvlText w:val="•"/>
      <w:lvlJc w:val="left"/>
      <w:pPr>
        <w:ind w:left="4361" w:hanging="562"/>
      </w:pPr>
      <w:rPr>
        <w:rFonts w:hint="default"/>
        <w:lang w:val="lt-LT" w:eastAsia="en-US" w:bidi="ar-SA"/>
      </w:rPr>
    </w:lvl>
    <w:lvl w:ilvl="5">
      <w:numFmt w:val="bullet"/>
      <w:lvlText w:val="•"/>
      <w:lvlJc w:val="left"/>
      <w:pPr>
        <w:ind w:left="5402" w:hanging="562"/>
      </w:pPr>
      <w:rPr>
        <w:rFonts w:hint="default"/>
        <w:lang w:val="lt-LT" w:eastAsia="en-US" w:bidi="ar-SA"/>
      </w:rPr>
    </w:lvl>
    <w:lvl w:ilvl="6">
      <w:numFmt w:val="bullet"/>
      <w:lvlText w:val="•"/>
      <w:lvlJc w:val="left"/>
      <w:pPr>
        <w:ind w:left="6443" w:hanging="562"/>
      </w:pPr>
      <w:rPr>
        <w:rFonts w:hint="default"/>
        <w:lang w:val="lt-LT" w:eastAsia="en-US" w:bidi="ar-SA"/>
      </w:rPr>
    </w:lvl>
    <w:lvl w:ilvl="7">
      <w:numFmt w:val="bullet"/>
      <w:lvlText w:val="•"/>
      <w:lvlJc w:val="left"/>
      <w:pPr>
        <w:ind w:left="7483" w:hanging="562"/>
      </w:pPr>
      <w:rPr>
        <w:rFonts w:hint="default"/>
        <w:lang w:val="lt-LT" w:eastAsia="en-US" w:bidi="ar-SA"/>
      </w:rPr>
    </w:lvl>
    <w:lvl w:ilvl="8">
      <w:numFmt w:val="bullet"/>
      <w:lvlText w:val="•"/>
      <w:lvlJc w:val="left"/>
      <w:pPr>
        <w:ind w:left="8524" w:hanging="562"/>
      </w:pPr>
      <w:rPr>
        <w:rFonts w:hint="default"/>
        <w:lang w:val="lt-LT" w:eastAsia="en-US" w:bidi="ar-SA"/>
      </w:rPr>
    </w:lvl>
  </w:abstractNum>
  <w:abstractNum w:abstractNumId="31" w15:restartNumberingAfterBreak="0">
    <w:nsid w:val="52E96FC0"/>
    <w:multiLevelType w:val="multilevel"/>
    <w:tmpl w:val="48847A34"/>
    <w:lvl w:ilvl="0">
      <w:start w:val="7"/>
      <w:numFmt w:val="decimal"/>
      <w:lvlText w:val="%1."/>
      <w:lvlJc w:val="left"/>
      <w:pPr>
        <w:ind w:left="720" w:hanging="360"/>
      </w:pPr>
      <w:rPr>
        <w:rFonts w:hint="default"/>
        <w:b/>
      </w:rPr>
    </w:lvl>
    <w:lvl w:ilvl="1">
      <w:start w:val="1"/>
      <w:numFmt w:val="decimal"/>
      <w:isLgl/>
      <w:lvlText w:val="%1.%2."/>
      <w:lvlJc w:val="left"/>
      <w:pPr>
        <w:ind w:left="347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5A32864"/>
    <w:multiLevelType w:val="multilevel"/>
    <w:tmpl w:val="5B40207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7FD3D76"/>
    <w:multiLevelType w:val="multilevel"/>
    <w:tmpl w:val="24BA74F6"/>
    <w:lvl w:ilvl="0">
      <w:start w:val="2"/>
      <w:numFmt w:val="decimal"/>
      <w:lvlText w:val="%1."/>
      <w:lvlJc w:val="left"/>
      <w:pPr>
        <w:ind w:left="360" w:hanging="360"/>
      </w:pPr>
      <w:rPr>
        <w:rFonts w:eastAsia="Arial Unicode MS" w:hint="default"/>
        <w:color w:val="auto"/>
      </w:rPr>
    </w:lvl>
    <w:lvl w:ilvl="1">
      <w:start w:val="1"/>
      <w:numFmt w:val="decimal"/>
      <w:lvlText w:val="%1.%2."/>
      <w:lvlJc w:val="left"/>
      <w:pPr>
        <w:ind w:left="786" w:hanging="360"/>
      </w:pPr>
      <w:rPr>
        <w:rFonts w:eastAsia="Arial Unicode MS" w:hint="default"/>
        <w:color w:val="auto"/>
      </w:rPr>
    </w:lvl>
    <w:lvl w:ilvl="2">
      <w:start w:val="1"/>
      <w:numFmt w:val="decimal"/>
      <w:lvlText w:val="%1.%2.%3."/>
      <w:lvlJc w:val="left"/>
      <w:pPr>
        <w:ind w:left="1572" w:hanging="720"/>
      </w:pPr>
      <w:rPr>
        <w:rFonts w:eastAsia="Arial Unicode MS" w:hint="default"/>
        <w:color w:val="auto"/>
      </w:rPr>
    </w:lvl>
    <w:lvl w:ilvl="3">
      <w:start w:val="1"/>
      <w:numFmt w:val="decimal"/>
      <w:lvlText w:val="%1.%2.%3.%4."/>
      <w:lvlJc w:val="left"/>
      <w:pPr>
        <w:ind w:left="1998" w:hanging="720"/>
      </w:pPr>
      <w:rPr>
        <w:rFonts w:eastAsia="Arial Unicode MS" w:hint="default"/>
        <w:color w:val="auto"/>
      </w:rPr>
    </w:lvl>
    <w:lvl w:ilvl="4">
      <w:start w:val="1"/>
      <w:numFmt w:val="decimal"/>
      <w:lvlText w:val="%1.%2.%3.%4.%5."/>
      <w:lvlJc w:val="left"/>
      <w:pPr>
        <w:ind w:left="2784" w:hanging="1080"/>
      </w:pPr>
      <w:rPr>
        <w:rFonts w:eastAsia="Arial Unicode MS" w:hint="default"/>
        <w:color w:val="auto"/>
      </w:rPr>
    </w:lvl>
    <w:lvl w:ilvl="5">
      <w:start w:val="1"/>
      <w:numFmt w:val="decimal"/>
      <w:lvlText w:val="%1.%2.%3.%4.%5.%6."/>
      <w:lvlJc w:val="left"/>
      <w:pPr>
        <w:ind w:left="3210" w:hanging="1080"/>
      </w:pPr>
      <w:rPr>
        <w:rFonts w:eastAsia="Arial Unicode MS" w:hint="default"/>
        <w:color w:val="auto"/>
      </w:rPr>
    </w:lvl>
    <w:lvl w:ilvl="6">
      <w:start w:val="1"/>
      <w:numFmt w:val="decimal"/>
      <w:lvlText w:val="%1.%2.%3.%4.%5.%6.%7."/>
      <w:lvlJc w:val="left"/>
      <w:pPr>
        <w:ind w:left="3996" w:hanging="1440"/>
      </w:pPr>
      <w:rPr>
        <w:rFonts w:eastAsia="Arial Unicode MS" w:hint="default"/>
        <w:color w:val="auto"/>
      </w:rPr>
    </w:lvl>
    <w:lvl w:ilvl="7">
      <w:start w:val="1"/>
      <w:numFmt w:val="decimal"/>
      <w:lvlText w:val="%1.%2.%3.%4.%5.%6.%7.%8."/>
      <w:lvlJc w:val="left"/>
      <w:pPr>
        <w:ind w:left="4422" w:hanging="1440"/>
      </w:pPr>
      <w:rPr>
        <w:rFonts w:eastAsia="Arial Unicode MS" w:hint="default"/>
        <w:color w:val="auto"/>
      </w:rPr>
    </w:lvl>
    <w:lvl w:ilvl="8">
      <w:start w:val="1"/>
      <w:numFmt w:val="decimal"/>
      <w:lvlText w:val="%1.%2.%3.%4.%5.%6.%7.%8.%9."/>
      <w:lvlJc w:val="left"/>
      <w:pPr>
        <w:ind w:left="5208" w:hanging="1800"/>
      </w:pPr>
      <w:rPr>
        <w:rFonts w:eastAsia="Arial Unicode MS" w:hint="default"/>
        <w:color w:val="auto"/>
      </w:rPr>
    </w:lvl>
  </w:abstractNum>
  <w:abstractNum w:abstractNumId="34" w15:restartNumberingAfterBreak="0">
    <w:nsid w:val="5BB025F6"/>
    <w:multiLevelType w:val="multilevel"/>
    <w:tmpl w:val="1A9C3B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B22A95"/>
    <w:multiLevelType w:val="multilevel"/>
    <w:tmpl w:val="A80696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6AC1C0D"/>
    <w:multiLevelType w:val="multilevel"/>
    <w:tmpl w:val="9DAC469C"/>
    <w:lvl w:ilvl="0">
      <w:start w:val="15"/>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7F332FE"/>
    <w:multiLevelType w:val="multilevel"/>
    <w:tmpl w:val="0FE893A8"/>
    <w:lvl w:ilvl="0">
      <w:start w:val="15"/>
      <w:numFmt w:val="decimal"/>
      <w:lvlText w:val="%1."/>
      <w:lvlJc w:val="left"/>
      <w:pPr>
        <w:ind w:left="440" w:hanging="440"/>
      </w:pPr>
      <w:rPr>
        <w:rFonts w:hint="default"/>
      </w:rPr>
    </w:lvl>
    <w:lvl w:ilvl="1">
      <w:start w:val="1"/>
      <w:numFmt w:val="decimal"/>
      <w:lvlText w:val="%1.%2."/>
      <w:lvlJc w:val="left"/>
      <w:pPr>
        <w:ind w:left="866" w:hanging="4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DA656B8"/>
    <w:multiLevelType w:val="multilevel"/>
    <w:tmpl w:val="1A9C3BE6"/>
    <w:lvl w:ilvl="0">
      <w:start w:val="3"/>
      <w:numFmt w:val="decimal"/>
      <w:lvlText w:val="%1."/>
      <w:lvlJc w:val="left"/>
      <w:pPr>
        <w:ind w:left="360" w:hanging="360"/>
      </w:pPr>
      <w:rPr>
        <w:rFonts w:cs="Times New Roman" w:hint="default"/>
        <w:i w:val="0"/>
        <w:color w:val="auto"/>
      </w:rPr>
    </w:lvl>
    <w:lvl w:ilvl="1">
      <w:start w:val="1"/>
      <w:numFmt w:val="decimal"/>
      <w:lvlText w:val="%1.%2."/>
      <w:lvlJc w:val="left"/>
      <w:pPr>
        <w:ind w:left="360" w:hanging="360"/>
      </w:pPr>
      <w:rPr>
        <w:rFonts w:cs="Times New Roman" w:hint="default"/>
        <w:i w:val="0"/>
        <w:color w:val="auto"/>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i w:val="0"/>
        <w:color w:val="auto"/>
      </w:rPr>
    </w:lvl>
    <w:lvl w:ilvl="4">
      <w:start w:val="1"/>
      <w:numFmt w:val="decimal"/>
      <w:lvlText w:val="%1.%2.%3.%4.%5."/>
      <w:lvlJc w:val="left"/>
      <w:pPr>
        <w:ind w:left="1080" w:hanging="1080"/>
      </w:pPr>
      <w:rPr>
        <w:rFonts w:cs="Times New Roman" w:hint="default"/>
        <w:i w:val="0"/>
        <w:color w:val="auto"/>
      </w:rPr>
    </w:lvl>
    <w:lvl w:ilvl="5">
      <w:start w:val="1"/>
      <w:numFmt w:val="decimal"/>
      <w:lvlText w:val="%1.%2.%3.%4.%5.%6."/>
      <w:lvlJc w:val="left"/>
      <w:pPr>
        <w:ind w:left="1080" w:hanging="1080"/>
      </w:pPr>
      <w:rPr>
        <w:rFonts w:cs="Times New Roman" w:hint="default"/>
        <w:i w:val="0"/>
        <w:color w:val="auto"/>
      </w:rPr>
    </w:lvl>
    <w:lvl w:ilvl="6">
      <w:start w:val="1"/>
      <w:numFmt w:val="decimal"/>
      <w:lvlText w:val="%1.%2.%3.%4.%5.%6.%7."/>
      <w:lvlJc w:val="left"/>
      <w:pPr>
        <w:ind w:left="1440" w:hanging="1440"/>
      </w:pPr>
      <w:rPr>
        <w:rFonts w:cs="Times New Roman" w:hint="default"/>
        <w:i w:val="0"/>
        <w:color w:val="auto"/>
      </w:rPr>
    </w:lvl>
    <w:lvl w:ilvl="7">
      <w:start w:val="1"/>
      <w:numFmt w:val="decimal"/>
      <w:lvlText w:val="%1.%2.%3.%4.%5.%6.%7.%8."/>
      <w:lvlJc w:val="left"/>
      <w:pPr>
        <w:ind w:left="1440" w:hanging="1440"/>
      </w:pPr>
      <w:rPr>
        <w:rFonts w:cs="Times New Roman" w:hint="default"/>
        <w:i w:val="0"/>
        <w:color w:val="auto"/>
      </w:rPr>
    </w:lvl>
    <w:lvl w:ilvl="8">
      <w:start w:val="1"/>
      <w:numFmt w:val="decimal"/>
      <w:lvlText w:val="%1.%2.%3.%4.%5.%6.%7.%8.%9."/>
      <w:lvlJc w:val="left"/>
      <w:pPr>
        <w:ind w:left="1800" w:hanging="1800"/>
      </w:pPr>
      <w:rPr>
        <w:rFonts w:cs="Times New Roman" w:hint="default"/>
        <w:i w:val="0"/>
        <w:color w:val="auto"/>
      </w:rPr>
    </w:lvl>
  </w:abstractNum>
  <w:abstractNum w:abstractNumId="39" w15:restartNumberingAfterBreak="0">
    <w:nsid w:val="6F4915DA"/>
    <w:multiLevelType w:val="hybridMultilevel"/>
    <w:tmpl w:val="65C25C8C"/>
    <w:lvl w:ilvl="0" w:tplc="C2B65E2A">
      <w:start w:val="1"/>
      <w:numFmt w:val="decimal"/>
      <w:lvlText w:val="2.%1."/>
      <w:lvlJc w:val="left"/>
      <w:pPr>
        <w:ind w:left="1440" w:hanging="360"/>
      </w:pPr>
      <w:rPr>
        <w:i w:val="0"/>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0"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15:restartNumberingAfterBreak="0">
    <w:nsid w:val="72A20A3C"/>
    <w:multiLevelType w:val="multilevel"/>
    <w:tmpl w:val="AC361A9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15:restartNumberingAfterBreak="0">
    <w:nsid w:val="73CB74A1"/>
    <w:multiLevelType w:val="multilevel"/>
    <w:tmpl w:val="0DBC2C9A"/>
    <w:lvl w:ilvl="0">
      <w:start w:val="5"/>
      <w:numFmt w:val="decimal"/>
      <w:lvlText w:val="%1"/>
      <w:lvlJc w:val="left"/>
      <w:pPr>
        <w:ind w:left="440" w:hanging="440"/>
      </w:pPr>
      <w:rPr>
        <w:rFonts w:hint="default"/>
      </w:rPr>
    </w:lvl>
    <w:lvl w:ilvl="1">
      <w:start w:val="1"/>
      <w:numFmt w:val="decimal"/>
      <w:lvlText w:val="%1.%2"/>
      <w:lvlJc w:val="left"/>
      <w:pPr>
        <w:ind w:left="723" w:hanging="4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3" w15:restartNumberingAfterBreak="0">
    <w:nsid w:val="752C760B"/>
    <w:multiLevelType w:val="multilevel"/>
    <w:tmpl w:val="B4DE28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70A1CE3"/>
    <w:multiLevelType w:val="multilevel"/>
    <w:tmpl w:val="E4205714"/>
    <w:lvl w:ilvl="0">
      <w:start w:val="8"/>
      <w:numFmt w:val="decimal"/>
      <w:lvlText w:val="%1."/>
      <w:lvlJc w:val="left"/>
      <w:pPr>
        <w:ind w:left="360" w:hanging="360"/>
      </w:pPr>
      <w:rPr>
        <w:rFonts w:eastAsia="Calibri" w:hint="default"/>
        <w:color w:val="000000"/>
      </w:rPr>
    </w:lvl>
    <w:lvl w:ilvl="1">
      <w:start w:val="1"/>
      <w:numFmt w:val="decimal"/>
      <w:lvlText w:val="%1.%2."/>
      <w:lvlJc w:val="left"/>
      <w:pPr>
        <w:ind w:left="794" w:hanging="360"/>
      </w:pPr>
      <w:rPr>
        <w:rFonts w:eastAsia="Calibri" w:hint="default"/>
        <w:color w:val="000000"/>
      </w:rPr>
    </w:lvl>
    <w:lvl w:ilvl="2">
      <w:start w:val="1"/>
      <w:numFmt w:val="decimal"/>
      <w:lvlText w:val="%1.%2.%3."/>
      <w:lvlJc w:val="left"/>
      <w:pPr>
        <w:ind w:left="1588" w:hanging="720"/>
      </w:pPr>
      <w:rPr>
        <w:rFonts w:eastAsia="Calibri" w:hint="default"/>
        <w:color w:val="000000"/>
      </w:rPr>
    </w:lvl>
    <w:lvl w:ilvl="3">
      <w:start w:val="1"/>
      <w:numFmt w:val="decimal"/>
      <w:lvlText w:val="%1.%2.%3.%4."/>
      <w:lvlJc w:val="left"/>
      <w:pPr>
        <w:ind w:left="2022" w:hanging="720"/>
      </w:pPr>
      <w:rPr>
        <w:rFonts w:eastAsia="Calibri" w:hint="default"/>
        <w:color w:val="000000"/>
      </w:rPr>
    </w:lvl>
    <w:lvl w:ilvl="4">
      <w:start w:val="1"/>
      <w:numFmt w:val="decimal"/>
      <w:lvlText w:val="%1.%2.%3.%4.%5."/>
      <w:lvlJc w:val="left"/>
      <w:pPr>
        <w:ind w:left="2816" w:hanging="1080"/>
      </w:pPr>
      <w:rPr>
        <w:rFonts w:eastAsia="Calibri" w:hint="default"/>
        <w:color w:val="000000"/>
      </w:rPr>
    </w:lvl>
    <w:lvl w:ilvl="5">
      <w:start w:val="1"/>
      <w:numFmt w:val="decimal"/>
      <w:lvlText w:val="%1.%2.%3.%4.%5.%6."/>
      <w:lvlJc w:val="left"/>
      <w:pPr>
        <w:ind w:left="3250" w:hanging="1080"/>
      </w:pPr>
      <w:rPr>
        <w:rFonts w:eastAsia="Calibri" w:hint="default"/>
        <w:color w:val="000000"/>
      </w:rPr>
    </w:lvl>
    <w:lvl w:ilvl="6">
      <w:start w:val="1"/>
      <w:numFmt w:val="decimal"/>
      <w:lvlText w:val="%1.%2.%3.%4.%5.%6.%7."/>
      <w:lvlJc w:val="left"/>
      <w:pPr>
        <w:ind w:left="4044" w:hanging="1440"/>
      </w:pPr>
      <w:rPr>
        <w:rFonts w:eastAsia="Calibri" w:hint="default"/>
        <w:color w:val="000000"/>
      </w:rPr>
    </w:lvl>
    <w:lvl w:ilvl="7">
      <w:start w:val="1"/>
      <w:numFmt w:val="decimal"/>
      <w:lvlText w:val="%1.%2.%3.%4.%5.%6.%7.%8."/>
      <w:lvlJc w:val="left"/>
      <w:pPr>
        <w:ind w:left="4478" w:hanging="1440"/>
      </w:pPr>
      <w:rPr>
        <w:rFonts w:eastAsia="Calibri" w:hint="default"/>
        <w:color w:val="000000"/>
      </w:rPr>
    </w:lvl>
    <w:lvl w:ilvl="8">
      <w:start w:val="1"/>
      <w:numFmt w:val="decimal"/>
      <w:lvlText w:val="%1.%2.%3.%4.%5.%6.%7.%8.%9."/>
      <w:lvlJc w:val="left"/>
      <w:pPr>
        <w:ind w:left="5272" w:hanging="1800"/>
      </w:pPr>
      <w:rPr>
        <w:rFonts w:eastAsia="Calibri" w:hint="default"/>
        <w:color w:val="000000"/>
      </w:rPr>
    </w:lvl>
  </w:abstractNum>
  <w:abstractNum w:abstractNumId="45" w15:restartNumberingAfterBreak="0">
    <w:nsid w:val="795179AE"/>
    <w:multiLevelType w:val="hybridMultilevel"/>
    <w:tmpl w:val="647C3E0A"/>
    <w:lvl w:ilvl="0" w:tplc="06401E80">
      <w:start w:val="1"/>
      <w:numFmt w:val="decimal"/>
      <w:lvlText w:val="3.1.%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6"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F4303"/>
    <w:multiLevelType w:val="multilevel"/>
    <w:tmpl w:val="F2D6AED6"/>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Zero"/>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1959334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564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488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272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01898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6597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28444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030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0419">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386329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636808">
    <w:abstractNumId w:val="22"/>
  </w:num>
  <w:num w:numId="12" w16cid:durableId="533268232">
    <w:abstractNumId w:val="44"/>
  </w:num>
  <w:num w:numId="13" w16cid:durableId="1243949111">
    <w:abstractNumId w:val="1"/>
  </w:num>
  <w:num w:numId="14" w16cid:durableId="977295252">
    <w:abstractNumId w:val="0"/>
  </w:num>
  <w:num w:numId="15" w16cid:durableId="130221524">
    <w:abstractNumId w:val="20"/>
  </w:num>
  <w:num w:numId="16" w16cid:durableId="1278215521">
    <w:abstractNumId w:val="18"/>
  </w:num>
  <w:num w:numId="17" w16cid:durableId="81730318">
    <w:abstractNumId w:val="30"/>
  </w:num>
  <w:num w:numId="18" w16cid:durableId="595405199">
    <w:abstractNumId w:val="16"/>
  </w:num>
  <w:num w:numId="19" w16cid:durableId="2112234322">
    <w:abstractNumId w:val="4"/>
  </w:num>
  <w:num w:numId="20" w16cid:durableId="1933735396">
    <w:abstractNumId w:val="27"/>
  </w:num>
  <w:num w:numId="21" w16cid:durableId="1597323525">
    <w:abstractNumId w:val="23"/>
  </w:num>
  <w:num w:numId="22" w16cid:durableId="1689866664">
    <w:abstractNumId w:val="5"/>
  </w:num>
  <w:num w:numId="23" w16cid:durableId="1987010654">
    <w:abstractNumId w:val="37"/>
  </w:num>
  <w:num w:numId="24" w16cid:durableId="1877813445">
    <w:abstractNumId w:val="21"/>
  </w:num>
  <w:num w:numId="25" w16cid:durableId="1837109050">
    <w:abstractNumId w:val="14"/>
  </w:num>
  <w:num w:numId="26" w16cid:durableId="939070386">
    <w:abstractNumId w:val="36"/>
  </w:num>
  <w:num w:numId="27" w16cid:durableId="1885554067">
    <w:abstractNumId w:val="7"/>
  </w:num>
  <w:num w:numId="28" w16cid:durableId="1201742732">
    <w:abstractNumId w:val="17"/>
  </w:num>
  <w:num w:numId="29" w16cid:durableId="1862892865">
    <w:abstractNumId w:val="40"/>
  </w:num>
  <w:num w:numId="30" w16cid:durableId="32197159">
    <w:abstractNumId w:val="6"/>
  </w:num>
  <w:num w:numId="31" w16cid:durableId="537469015">
    <w:abstractNumId w:val="46"/>
  </w:num>
  <w:num w:numId="32" w16cid:durableId="606041463">
    <w:abstractNumId w:val="11"/>
  </w:num>
  <w:num w:numId="33" w16cid:durableId="1995838013">
    <w:abstractNumId w:val="27"/>
  </w:num>
  <w:num w:numId="34" w16cid:durableId="2031174674">
    <w:abstractNumId w:val="27"/>
  </w:num>
  <w:num w:numId="35" w16cid:durableId="1768235521">
    <w:abstractNumId w:val="35"/>
  </w:num>
  <w:num w:numId="36" w16cid:durableId="968438611">
    <w:abstractNumId w:val="33"/>
  </w:num>
  <w:num w:numId="37" w16cid:durableId="1373992266">
    <w:abstractNumId w:val="31"/>
  </w:num>
  <w:num w:numId="38" w16cid:durableId="502621312">
    <w:abstractNumId w:val="29"/>
  </w:num>
  <w:num w:numId="39" w16cid:durableId="1563062221">
    <w:abstractNumId w:val="38"/>
  </w:num>
  <w:num w:numId="40" w16cid:durableId="1964382062">
    <w:abstractNumId w:val="34"/>
  </w:num>
  <w:num w:numId="41" w16cid:durableId="1346323750">
    <w:abstractNumId w:val="13"/>
  </w:num>
  <w:num w:numId="42" w16cid:durableId="2112239305">
    <w:abstractNumId w:val="28"/>
  </w:num>
  <w:num w:numId="43" w16cid:durableId="1349330912">
    <w:abstractNumId w:val="43"/>
  </w:num>
  <w:num w:numId="44" w16cid:durableId="183832406">
    <w:abstractNumId w:val="2"/>
  </w:num>
  <w:num w:numId="45" w16cid:durableId="672992594">
    <w:abstractNumId w:val="3"/>
  </w:num>
  <w:num w:numId="46" w16cid:durableId="1276014098">
    <w:abstractNumId w:val="12"/>
  </w:num>
  <w:num w:numId="47" w16cid:durableId="1170173516">
    <w:abstractNumId w:val="42"/>
  </w:num>
  <w:num w:numId="48" w16cid:durableId="954868692">
    <w:abstractNumId w:val="15"/>
  </w:num>
  <w:num w:numId="49" w16cid:durableId="1801723442">
    <w:abstractNumId w:val="47"/>
  </w:num>
  <w:num w:numId="50" w16cid:durableId="19763310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95"/>
    <w:rsid w:val="000009AF"/>
    <w:rsid w:val="00001E0B"/>
    <w:rsid w:val="000113F0"/>
    <w:rsid w:val="00012489"/>
    <w:rsid w:val="00017B5A"/>
    <w:rsid w:val="00025946"/>
    <w:rsid w:val="0002715B"/>
    <w:rsid w:val="00034EE4"/>
    <w:rsid w:val="00042EA4"/>
    <w:rsid w:val="00050D24"/>
    <w:rsid w:val="000564C5"/>
    <w:rsid w:val="00057251"/>
    <w:rsid w:val="00063D9B"/>
    <w:rsid w:val="000643A5"/>
    <w:rsid w:val="00071D0D"/>
    <w:rsid w:val="00076E81"/>
    <w:rsid w:val="00082734"/>
    <w:rsid w:val="00083E1D"/>
    <w:rsid w:val="00092B68"/>
    <w:rsid w:val="0009649F"/>
    <w:rsid w:val="000A5872"/>
    <w:rsid w:val="000B098F"/>
    <w:rsid w:val="000B259D"/>
    <w:rsid w:val="000C5615"/>
    <w:rsid w:val="000C65A3"/>
    <w:rsid w:val="000E0DBD"/>
    <w:rsid w:val="000E2A7B"/>
    <w:rsid w:val="000E2BCD"/>
    <w:rsid w:val="000E4D51"/>
    <w:rsid w:val="000E546E"/>
    <w:rsid w:val="000F00C0"/>
    <w:rsid w:val="00106415"/>
    <w:rsid w:val="00110A2B"/>
    <w:rsid w:val="00110E3B"/>
    <w:rsid w:val="00110FB6"/>
    <w:rsid w:val="0011117A"/>
    <w:rsid w:val="00123EE3"/>
    <w:rsid w:val="001257C3"/>
    <w:rsid w:val="00125C98"/>
    <w:rsid w:val="0014213E"/>
    <w:rsid w:val="001446ED"/>
    <w:rsid w:val="0014579C"/>
    <w:rsid w:val="001507BD"/>
    <w:rsid w:val="00155937"/>
    <w:rsid w:val="00160B43"/>
    <w:rsid w:val="00164F2C"/>
    <w:rsid w:val="00175DEA"/>
    <w:rsid w:val="00177218"/>
    <w:rsid w:val="001779CC"/>
    <w:rsid w:val="00177FFB"/>
    <w:rsid w:val="001A1FDA"/>
    <w:rsid w:val="001A4ED7"/>
    <w:rsid w:val="001B3EFB"/>
    <w:rsid w:val="001B5394"/>
    <w:rsid w:val="001B54C9"/>
    <w:rsid w:val="001B6E52"/>
    <w:rsid w:val="001C3E2F"/>
    <w:rsid w:val="001D064F"/>
    <w:rsid w:val="001D0B1E"/>
    <w:rsid w:val="001D0F59"/>
    <w:rsid w:val="001D1153"/>
    <w:rsid w:val="001D4989"/>
    <w:rsid w:val="001D6160"/>
    <w:rsid w:val="001E1734"/>
    <w:rsid w:val="001E6994"/>
    <w:rsid w:val="001E6DAB"/>
    <w:rsid w:val="001F3FBC"/>
    <w:rsid w:val="0021277D"/>
    <w:rsid w:val="00215D69"/>
    <w:rsid w:val="0021712B"/>
    <w:rsid w:val="00223428"/>
    <w:rsid w:val="00227AE2"/>
    <w:rsid w:val="0024269B"/>
    <w:rsid w:val="00245B88"/>
    <w:rsid w:val="00246245"/>
    <w:rsid w:val="002466E7"/>
    <w:rsid w:val="002634C3"/>
    <w:rsid w:val="00267B51"/>
    <w:rsid w:val="00270C58"/>
    <w:rsid w:val="00281EA0"/>
    <w:rsid w:val="00283728"/>
    <w:rsid w:val="002908F2"/>
    <w:rsid w:val="00293EC3"/>
    <w:rsid w:val="002A79EB"/>
    <w:rsid w:val="002B08B2"/>
    <w:rsid w:val="002C1252"/>
    <w:rsid w:val="002C3CB5"/>
    <w:rsid w:val="002C5980"/>
    <w:rsid w:val="002D004C"/>
    <w:rsid w:val="002D1F49"/>
    <w:rsid w:val="002E44D2"/>
    <w:rsid w:val="002E5CD8"/>
    <w:rsid w:val="00306185"/>
    <w:rsid w:val="00311DA0"/>
    <w:rsid w:val="0032252E"/>
    <w:rsid w:val="003506A8"/>
    <w:rsid w:val="0035715C"/>
    <w:rsid w:val="00357B2E"/>
    <w:rsid w:val="00361ECB"/>
    <w:rsid w:val="00364332"/>
    <w:rsid w:val="003654A8"/>
    <w:rsid w:val="003671A1"/>
    <w:rsid w:val="003736C1"/>
    <w:rsid w:val="003804F5"/>
    <w:rsid w:val="0038090B"/>
    <w:rsid w:val="00382091"/>
    <w:rsid w:val="00387BDD"/>
    <w:rsid w:val="00392790"/>
    <w:rsid w:val="003A0247"/>
    <w:rsid w:val="003A5782"/>
    <w:rsid w:val="003A6A4F"/>
    <w:rsid w:val="003B57CE"/>
    <w:rsid w:val="003C0017"/>
    <w:rsid w:val="003C0158"/>
    <w:rsid w:val="003D02EC"/>
    <w:rsid w:val="003D136F"/>
    <w:rsid w:val="003D234D"/>
    <w:rsid w:val="003D4969"/>
    <w:rsid w:val="003D6934"/>
    <w:rsid w:val="003D7A39"/>
    <w:rsid w:val="003E1514"/>
    <w:rsid w:val="003E6A2A"/>
    <w:rsid w:val="003F0087"/>
    <w:rsid w:val="003F2EFB"/>
    <w:rsid w:val="003F7C53"/>
    <w:rsid w:val="004017F3"/>
    <w:rsid w:val="00411346"/>
    <w:rsid w:val="0041163A"/>
    <w:rsid w:val="00414520"/>
    <w:rsid w:val="00421209"/>
    <w:rsid w:val="00421E93"/>
    <w:rsid w:val="00426B6E"/>
    <w:rsid w:val="00432B6F"/>
    <w:rsid w:val="004412A6"/>
    <w:rsid w:val="0044148C"/>
    <w:rsid w:val="004423C9"/>
    <w:rsid w:val="004447CC"/>
    <w:rsid w:val="00446C03"/>
    <w:rsid w:val="004505E8"/>
    <w:rsid w:val="00455A45"/>
    <w:rsid w:val="00474413"/>
    <w:rsid w:val="004759AF"/>
    <w:rsid w:val="00486D9F"/>
    <w:rsid w:val="00495DC9"/>
    <w:rsid w:val="004A213B"/>
    <w:rsid w:val="004C3219"/>
    <w:rsid w:val="004C6E6D"/>
    <w:rsid w:val="004C77EE"/>
    <w:rsid w:val="004D5E7D"/>
    <w:rsid w:val="004E2F09"/>
    <w:rsid w:val="004F24D4"/>
    <w:rsid w:val="004F289B"/>
    <w:rsid w:val="004F5DAA"/>
    <w:rsid w:val="0050402D"/>
    <w:rsid w:val="005056ED"/>
    <w:rsid w:val="00505873"/>
    <w:rsid w:val="005077B2"/>
    <w:rsid w:val="00512771"/>
    <w:rsid w:val="005235BE"/>
    <w:rsid w:val="0052437D"/>
    <w:rsid w:val="00524D0C"/>
    <w:rsid w:val="00530F6A"/>
    <w:rsid w:val="005312F9"/>
    <w:rsid w:val="00536145"/>
    <w:rsid w:val="00541DC9"/>
    <w:rsid w:val="00542BF4"/>
    <w:rsid w:val="005461F4"/>
    <w:rsid w:val="00547E1F"/>
    <w:rsid w:val="00576699"/>
    <w:rsid w:val="0058106E"/>
    <w:rsid w:val="00582955"/>
    <w:rsid w:val="00586035"/>
    <w:rsid w:val="00586D0A"/>
    <w:rsid w:val="0059015B"/>
    <w:rsid w:val="00595672"/>
    <w:rsid w:val="005B4483"/>
    <w:rsid w:val="005B64C9"/>
    <w:rsid w:val="005C25DB"/>
    <w:rsid w:val="005D6360"/>
    <w:rsid w:val="005D713B"/>
    <w:rsid w:val="005F2DEC"/>
    <w:rsid w:val="005F5264"/>
    <w:rsid w:val="005F75EF"/>
    <w:rsid w:val="00600174"/>
    <w:rsid w:val="006054E5"/>
    <w:rsid w:val="006054FD"/>
    <w:rsid w:val="006071C2"/>
    <w:rsid w:val="0061592E"/>
    <w:rsid w:val="00621134"/>
    <w:rsid w:val="00633CAC"/>
    <w:rsid w:val="00643859"/>
    <w:rsid w:val="00647752"/>
    <w:rsid w:val="00670F48"/>
    <w:rsid w:val="0067413D"/>
    <w:rsid w:val="0067526A"/>
    <w:rsid w:val="00681095"/>
    <w:rsid w:val="00681F65"/>
    <w:rsid w:val="00686E86"/>
    <w:rsid w:val="006934D9"/>
    <w:rsid w:val="00696961"/>
    <w:rsid w:val="00697393"/>
    <w:rsid w:val="006A04C4"/>
    <w:rsid w:val="006A4D14"/>
    <w:rsid w:val="006A61BC"/>
    <w:rsid w:val="006B3FFC"/>
    <w:rsid w:val="006B49B1"/>
    <w:rsid w:val="006C3585"/>
    <w:rsid w:val="006C54FA"/>
    <w:rsid w:val="006D5E9E"/>
    <w:rsid w:val="006E16E3"/>
    <w:rsid w:val="006E442E"/>
    <w:rsid w:val="006E4B77"/>
    <w:rsid w:val="006E6847"/>
    <w:rsid w:val="006F2C37"/>
    <w:rsid w:val="006F62CF"/>
    <w:rsid w:val="007109B6"/>
    <w:rsid w:val="0072195F"/>
    <w:rsid w:val="00724185"/>
    <w:rsid w:val="00724AE6"/>
    <w:rsid w:val="007258BE"/>
    <w:rsid w:val="00732817"/>
    <w:rsid w:val="00737229"/>
    <w:rsid w:val="00753188"/>
    <w:rsid w:val="007532B6"/>
    <w:rsid w:val="007533C2"/>
    <w:rsid w:val="00762BC6"/>
    <w:rsid w:val="0076606A"/>
    <w:rsid w:val="00767F71"/>
    <w:rsid w:val="00767FFE"/>
    <w:rsid w:val="00772C20"/>
    <w:rsid w:val="00772E41"/>
    <w:rsid w:val="007741F7"/>
    <w:rsid w:val="00790F39"/>
    <w:rsid w:val="0079183F"/>
    <w:rsid w:val="007A068B"/>
    <w:rsid w:val="007B542E"/>
    <w:rsid w:val="007B796A"/>
    <w:rsid w:val="007C2A83"/>
    <w:rsid w:val="007C6F06"/>
    <w:rsid w:val="007C6F95"/>
    <w:rsid w:val="007D3087"/>
    <w:rsid w:val="007D5654"/>
    <w:rsid w:val="007E5DE1"/>
    <w:rsid w:val="007F1CF7"/>
    <w:rsid w:val="007F1EF2"/>
    <w:rsid w:val="00817C39"/>
    <w:rsid w:val="00825120"/>
    <w:rsid w:val="00832125"/>
    <w:rsid w:val="00837B4D"/>
    <w:rsid w:val="00840CA0"/>
    <w:rsid w:val="00840EF6"/>
    <w:rsid w:val="00853B24"/>
    <w:rsid w:val="00856FA0"/>
    <w:rsid w:val="008575A8"/>
    <w:rsid w:val="008671E2"/>
    <w:rsid w:val="008711BC"/>
    <w:rsid w:val="00880862"/>
    <w:rsid w:val="008D00DF"/>
    <w:rsid w:val="008D2A57"/>
    <w:rsid w:val="008D5E27"/>
    <w:rsid w:val="008E54DC"/>
    <w:rsid w:val="008F273F"/>
    <w:rsid w:val="009103BD"/>
    <w:rsid w:val="00937CB4"/>
    <w:rsid w:val="00944467"/>
    <w:rsid w:val="009452D0"/>
    <w:rsid w:val="0095115C"/>
    <w:rsid w:val="009632A3"/>
    <w:rsid w:val="009643E4"/>
    <w:rsid w:val="009650F6"/>
    <w:rsid w:val="009943AD"/>
    <w:rsid w:val="009A19E9"/>
    <w:rsid w:val="009A2572"/>
    <w:rsid w:val="009A6866"/>
    <w:rsid w:val="009C3AEB"/>
    <w:rsid w:val="009D03AB"/>
    <w:rsid w:val="009D07F5"/>
    <w:rsid w:val="009D56E2"/>
    <w:rsid w:val="009D7956"/>
    <w:rsid w:val="009E6157"/>
    <w:rsid w:val="009F667B"/>
    <w:rsid w:val="009F6FF1"/>
    <w:rsid w:val="00A01DD3"/>
    <w:rsid w:val="00A02CE9"/>
    <w:rsid w:val="00A0354C"/>
    <w:rsid w:val="00A05759"/>
    <w:rsid w:val="00A15C01"/>
    <w:rsid w:val="00A26E02"/>
    <w:rsid w:val="00A33E6F"/>
    <w:rsid w:val="00A34886"/>
    <w:rsid w:val="00A53285"/>
    <w:rsid w:val="00A5482B"/>
    <w:rsid w:val="00A5709F"/>
    <w:rsid w:val="00A575CE"/>
    <w:rsid w:val="00A72417"/>
    <w:rsid w:val="00A75088"/>
    <w:rsid w:val="00A84E29"/>
    <w:rsid w:val="00AB562E"/>
    <w:rsid w:val="00AE16F4"/>
    <w:rsid w:val="00AF5B0D"/>
    <w:rsid w:val="00AF79F7"/>
    <w:rsid w:val="00B00FB4"/>
    <w:rsid w:val="00B0272F"/>
    <w:rsid w:val="00B100F6"/>
    <w:rsid w:val="00B1635F"/>
    <w:rsid w:val="00B22B61"/>
    <w:rsid w:val="00B2333C"/>
    <w:rsid w:val="00B41F5B"/>
    <w:rsid w:val="00B6059B"/>
    <w:rsid w:val="00B60FE6"/>
    <w:rsid w:val="00B6728F"/>
    <w:rsid w:val="00B76996"/>
    <w:rsid w:val="00B84B20"/>
    <w:rsid w:val="00B9251C"/>
    <w:rsid w:val="00B934E6"/>
    <w:rsid w:val="00B975D0"/>
    <w:rsid w:val="00BA331A"/>
    <w:rsid w:val="00BA56E5"/>
    <w:rsid w:val="00BA58C3"/>
    <w:rsid w:val="00BA5DBD"/>
    <w:rsid w:val="00BB675F"/>
    <w:rsid w:val="00BC3A74"/>
    <w:rsid w:val="00BD75A0"/>
    <w:rsid w:val="00BE3E54"/>
    <w:rsid w:val="00BE4BF7"/>
    <w:rsid w:val="00BF2295"/>
    <w:rsid w:val="00C10E17"/>
    <w:rsid w:val="00C12AAC"/>
    <w:rsid w:val="00C17061"/>
    <w:rsid w:val="00C22BD9"/>
    <w:rsid w:val="00C2419B"/>
    <w:rsid w:val="00C243B4"/>
    <w:rsid w:val="00C322B0"/>
    <w:rsid w:val="00C338C4"/>
    <w:rsid w:val="00C36B9F"/>
    <w:rsid w:val="00C37303"/>
    <w:rsid w:val="00C37F19"/>
    <w:rsid w:val="00C40FCC"/>
    <w:rsid w:val="00C45DF2"/>
    <w:rsid w:val="00C505A3"/>
    <w:rsid w:val="00C5178D"/>
    <w:rsid w:val="00C53968"/>
    <w:rsid w:val="00C53EF5"/>
    <w:rsid w:val="00C60115"/>
    <w:rsid w:val="00C638F6"/>
    <w:rsid w:val="00C72961"/>
    <w:rsid w:val="00C741D9"/>
    <w:rsid w:val="00C74FE9"/>
    <w:rsid w:val="00C81256"/>
    <w:rsid w:val="00C81929"/>
    <w:rsid w:val="00C82A77"/>
    <w:rsid w:val="00C83403"/>
    <w:rsid w:val="00C84950"/>
    <w:rsid w:val="00C92F4A"/>
    <w:rsid w:val="00C95C44"/>
    <w:rsid w:val="00CA0F49"/>
    <w:rsid w:val="00CB1B1A"/>
    <w:rsid w:val="00CB2334"/>
    <w:rsid w:val="00CC2A00"/>
    <w:rsid w:val="00CC33D6"/>
    <w:rsid w:val="00CD0018"/>
    <w:rsid w:val="00CD472B"/>
    <w:rsid w:val="00CD5269"/>
    <w:rsid w:val="00CE277C"/>
    <w:rsid w:val="00CF15A1"/>
    <w:rsid w:val="00D001F7"/>
    <w:rsid w:val="00D050C2"/>
    <w:rsid w:val="00D06B94"/>
    <w:rsid w:val="00D06FDF"/>
    <w:rsid w:val="00D14689"/>
    <w:rsid w:val="00D161FF"/>
    <w:rsid w:val="00D26220"/>
    <w:rsid w:val="00D35E07"/>
    <w:rsid w:val="00D435D3"/>
    <w:rsid w:val="00D46698"/>
    <w:rsid w:val="00D52BE4"/>
    <w:rsid w:val="00D566AB"/>
    <w:rsid w:val="00D62540"/>
    <w:rsid w:val="00D63147"/>
    <w:rsid w:val="00D67D34"/>
    <w:rsid w:val="00D7532E"/>
    <w:rsid w:val="00D91EB9"/>
    <w:rsid w:val="00D9338A"/>
    <w:rsid w:val="00D94F5C"/>
    <w:rsid w:val="00D97942"/>
    <w:rsid w:val="00DA4188"/>
    <w:rsid w:val="00DB70B6"/>
    <w:rsid w:val="00DB764B"/>
    <w:rsid w:val="00DC1F0D"/>
    <w:rsid w:val="00DD2507"/>
    <w:rsid w:val="00DE31BF"/>
    <w:rsid w:val="00DF08CF"/>
    <w:rsid w:val="00DF7F49"/>
    <w:rsid w:val="00E052B9"/>
    <w:rsid w:val="00E1128F"/>
    <w:rsid w:val="00E141EC"/>
    <w:rsid w:val="00E1473F"/>
    <w:rsid w:val="00E16C64"/>
    <w:rsid w:val="00E231E1"/>
    <w:rsid w:val="00E32E5D"/>
    <w:rsid w:val="00E3664E"/>
    <w:rsid w:val="00E406F5"/>
    <w:rsid w:val="00E47AEF"/>
    <w:rsid w:val="00E509C9"/>
    <w:rsid w:val="00E56727"/>
    <w:rsid w:val="00E72D83"/>
    <w:rsid w:val="00E8015D"/>
    <w:rsid w:val="00E8636C"/>
    <w:rsid w:val="00E90553"/>
    <w:rsid w:val="00E950EB"/>
    <w:rsid w:val="00EA1183"/>
    <w:rsid w:val="00EB5AA2"/>
    <w:rsid w:val="00EC5431"/>
    <w:rsid w:val="00ED4A0D"/>
    <w:rsid w:val="00ED4D38"/>
    <w:rsid w:val="00EE390C"/>
    <w:rsid w:val="00EE65D1"/>
    <w:rsid w:val="00EF12F7"/>
    <w:rsid w:val="00EF253D"/>
    <w:rsid w:val="00EF407B"/>
    <w:rsid w:val="00F040E3"/>
    <w:rsid w:val="00F04751"/>
    <w:rsid w:val="00F05B06"/>
    <w:rsid w:val="00F06D74"/>
    <w:rsid w:val="00F16863"/>
    <w:rsid w:val="00F225CC"/>
    <w:rsid w:val="00F22A2B"/>
    <w:rsid w:val="00F37C94"/>
    <w:rsid w:val="00F41890"/>
    <w:rsid w:val="00F430C1"/>
    <w:rsid w:val="00F4595C"/>
    <w:rsid w:val="00F463BB"/>
    <w:rsid w:val="00F5398A"/>
    <w:rsid w:val="00F61309"/>
    <w:rsid w:val="00F809CD"/>
    <w:rsid w:val="00F841DE"/>
    <w:rsid w:val="00F8502D"/>
    <w:rsid w:val="00F931F2"/>
    <w:rsid w:val="00F936CA"/>
    <w:rsid w:val="00FB0B6D"/>
    <w:rsid w:val="00FB3C76"/>
    <w:rsid w:val="00FB48B8"/>
    <w:rsid w:val="00FC7914"/>
    <w:rsid w:val="00FD0F10"/>
    <w:rsid w:val="00FD3250"/>
    <w:rsid w:val="00FD7BC7"/>
    <w:rsid w:val="00FE0E9C"/>
    <w:rsid w:val="00FE3222"/>
    <w:rsid w:val="00FE7C18"/>
    <w:rsid w:val="00FF02A8"/>
    <w:rsid w:val="00FF4298"/>
    <w:rsid w:val="00FF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C673"/>
  <w15:docId w15:val="{753A3ADF-0A29-4389-8E23-832A8BB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95"/>
    <w:rPr>
      <w:rFonts w:ascii="Times New Roman" w:eastAsia="Calibri" w:hAnsi="Times New Roman" w:cs="Times New Roman"/>
      <w:sz w:val="24"/>
    </w:rPr>
  </w:style>
  <w:style w:type="paragraph" w:styleId="Heading1">
    <w:name w:val="heading 1"/>
    <w:basedOn w:val="Normal"/>
    <w:next w:val="Normal"/>
    <w:link w:val="Heading1Char"/>
    <w:uiPriority w:val="9"/>
    <w:qFormat/>
    <w:rsid w:val="00357B2E"/>
    <w:pPr>
      <w:keepNext/>
      <w:keepLines/>
      <w:numPr>
        <w:numId w:val="20"/>
      </w:numPr>
      <w:pBdr>
        <w:top w:val="nil"/>
        <w:left w:val="nil"/>
        <w:bottom w:val="nil"/>
        <w:right w:val="nil"/>
        <w:between w:val="nil"/>
      </w:pBdr>
      <w:spacing w:before="120" w:after="96" w:line="240" w:lineRule="auto"/>
      <w:outlineLvl w:val="0"/>
    </w:pPr>
    <w:rPr>
      <w:rFonts w:ascii="Arial" w:eastAsia="Arial" w:hAnsi="Arial" w:cs="Arial"/>
      <w:b/>
      <w:caps/>
      <w:color w:val="000000"/>
      <w:sz w:val="18"/>
      <w:szCs w:val="18"/>
    </w:rPr>
  </w:style>
  <w:style w:type="paragraph" w:styleId="Heading2">
    <w:name w:val="heading 2"/>
    <w:basedOn w:val="Normal"/>
    <w:next w:val="Normal"/>
    <w:link w:val="Heading2Char"/>
    <w:uiPriority w:val="9"/>
    <w:unhideWhenUsed/>
    <w:qFormat/>
    <w:rsid w:val="00357B2E"/>
    <w:pPr>
      <w:keepNext/>
      <w:keepLines/>
      <w:numPr>
        <w:ilvl w:val="1"/>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Heading3">
    <w:name w:val="heading 3"/>
    <w:basedOn w:val="Normal"/>
    <w:next w:val="Normal"/>
    <w:link w:val="Heading3Char"/>
    <w:uiPriority w:val="9"/>
    <w:unhideWhenUsed/>
    <w:qFormat/>
    <w:rsid w:val="00357B2E"/>
    <w:pPr>
      <w:keepNext/>
      <w:keepLines/>
      <w:numPr>
        <w:ilvl w:val="2"/>
        <w:numId w:val="20"/>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1095"/>
    <w:rPr>
      <w:color w:val="0000FF"/>
      <w:u w:val="single"/>
    </w:rPr>
  </w:style>
  <w:style w:type="character" w:customStyle="1" w:styleId="BodyTextChar">
    <w:name w:val="Body Text Char"/>
    <w:aliases w:val="Char Char"/>
    <w:basedOn w:val="DefaultParagraphFont"/>
    <w:link w:val="BodyText"/>
    <w:locked/>
    <w:rsid w:val="00681095"/>
    <w:rPr>
      <w:rFonts w:ascii="Times New Roman" w:eastAsia="Calibri" w:hAnsi="Times New Roman" w:cs="Times New Roman"/>
      <w:sz w:val="24"/>
    </w:rPr>
  </w:style>
  <w:style w:type="paragraph" w:styleId="BodyText">
    <w:name w:val="Body Text"/>
    <w:aliases w:val="Char"/>
    <w:basedOn w:val="Normal"/>
    <w:link w:val="BodyTextChar"/>
    <w:unhideWhenUsed/>
    <w:rsid w:val="00681095"/>
    <w:pPr>
      <w:spacing w:after="120"/>
    </w:pPr>
  </w:style>
  <w:style w:type="character" w:customStyle="1" w:styleId="PagrindinistekstasDiagrama1">
    <w:name w:val="Pagrindinis tekstas Diagrama1"/>
    <w:basedOn w:val="DefaultParagraphFont"/>
    <w:uiPriority w:val="99"/>
    <w:semiHidden/>
    <w:rsid w:val="00681095"/>
    <w:rPr>
      <w:rFonts w:ascii="Times New Roman" w:eastAsia="Calibri" w:hAnsi="Times New Roman" w:cs="Times New Roman"/>
      <w:sz w:val="24"/>
    </w:rPr>
  </w:style>
  <w:style w:type="paragraph" w:styleId="BodyTextIndent">
    <w:name w:val="Body Text Indent"/>
    <w:basedOn w:val="Normal"/>
    <w:link w:val="BodyTextIndentChar"/>
    <w:unhideWhenUsed/>
    <w:rsid w:val="00681095"/>
    <w:pPr>
      <w:spacing w:after="0" w:line="240" w:lineRule="auto"/>
      <w:ind w:firstLine="851"/>
      <w:jc w:val="both"/>
    </w:pPr>
    <w:rPr>
      <w:szCs w:val="24"/>
    </w:rPr>
  </w:style>
  <w:style w:type="character" w:customStyle="1" w:styleId="PagrindiniotekstotraukaDiagrama">
    <w:name w:val="Pagrindinio teksto įtrauka Diagrama"/>
    <w:basedOn w:val="DefaultParagraphFont"/>
    <w:uiPriority w:val="99"/>
    <w:semiHidden/>
    <w:rsid w:val="00681095"/>
    <w:rPr>
      <w:rFonts w:ascii="Times New Roman" w:eastAsia="Calibri" w:hAnsi="Times New Roman" w:cs="Times New Roman"/>
      <w:sz w:val="24"/>
    </w:rPr>
  </w:style>
  <w:style w:type="paragraph" w:customStyle="1" w:styleId="Style242">
    <w:name w:val="Style242"/>
    <w:basedOn w:val="Normal"/>
    <w:rsid w:val="00681095"/>
    <w:pPr>
      <w:widowControl w:val="0"/>
      <w:autoSpaceDE w:val="0"/>
      <w:autoSpaceDN w:val="0"/>
      <w:adjustRightInd w:val="0"/>
      <w:spacing w:after="0" w:line="235" w:lineRule="exact"/>
      <w:ind w:firstLine="317"/>
      <w:jc w:val="both"/>
    </w:pPr>
    <w:rPr>
      <w:rFonts w:ascii="Arial" w:eastAsia="Times New Roman" w:hAnsi="Arial" w:cs="Arial"/>
      <w:sz w:val="20"/>
      <w:szCs w:val="24"/>
      <w:lang w:eastAsia="lt-LT"/>
    </w:rPr>
  </w:style>
  <w:style w:type="character" w:customStyle="1" w:styleId="BodyTextIndentChar">
    <w:name w:val="Body Text Indent Char"/>
    <w:basedOn w:val="DefaultParagraphFont"/>
    <w:link w:val="BodyTextIndent"/>
    <w:locked/>
    <w:rsid w:val="00681095"/>
    <w:rPr>
      <w:rFonts w:ascii="Times New Roman" w:eastAsia="Calibri" w:hAnsi="Times New Roman" w:cs="Times New Roman"/>
      <w:sz w:val="24"/>
      <w:szCs w:val="24"/>
    </w:rPr>
  </w:style>
  <w:style w:type="character" w:customStyle="1" w:styleId="FontStyle302">
    <w:name w:val="Font Style302"/>
    <w:rsid w:val="00681095"/>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64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9"/>
    <w:rPr>
      <w:rFonts w:ascii="Tahoma" w:eastAsia="Calibri" w:hAnsi="Tahoma" w:cs="Tahoma"/>
      <w:sz w:val="16"/>
      <w:szCs w:val="16"/>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9D56E2"/>
    <w:pPr>
      <w:ind w:left="720"/>
      <w:contextualSpacing/>
    </w:pPr>
  </w:style>
  <w:style w:type="paragraph" w:styleId="NoSpacing">
    <w:name w:val="No Spacing"/>
    <w:uiPriority w:val="1"/>
    <w:qFormat/>
    <w:rsid w:val="0002715B"/>
    <w:pPr>
      <w:spacing w:after="0" w:line="240" w:lineRule="auto"/>
    </w:pPr>
    <w:rPr>
      <w:rFonts w:ascii="Times New Roman" w:eastAsia="Calibri" w:hAnsi="Times New Roman" w:cs="Times New Roman"/>
      <w:sz w:val="24"/>
    </w:rPr>
  </w:style>
  <w:style w:type="character" w:customStyle="1" w:styleId="pildymui">
    <w:name w:val="pildymui"/>
    <w:basedOn w:val="DefaultParagraphFont"/>
    <w:rsid w:val="00050D24"/>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7741F7"/>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463BB"/>
    <w:rPr>
      <w:sz w:val="16"/>
      <w:szCs w:val="16"/>
    </w:rPr>
  </w:style>
  <w:style w:type="paragraph" w:styleId="CommentText">
    <w:name w:val="annotation text"/>
    <w:basedOn w:val="Normal"/>
    <w:link w:val="CommentTextChar"/>
    <w:uiPriority w:val="99"/>
    <w:unhideWhenUsed/>
    <w:rsid w:val="00F463BB"/>
    <w:pPr>
      <w:spacing w:line="240" w:lineRule="auto"/>
    </w:pPr>
    <w:rPr>
      <w:sz w:val="20"/>
      <w:szCs w:val="20"/>
    </w:rPr>
  </w:style>
  <w:style w:type="character" w:customStyle="1" w:styleId="CommentTextChar">
    <w:name w:val="Comment Text Char"/>
    <w:basedOn w:val="DefaultParagraphFont"/>
    <w:link w:val="CommentText"/>
    <w:uiPriority w:val="99"/>
    <w:rsid w:val="00F463B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63BB"/>
    <w:rPr>
      <w:b/>
      <w:bCs/>
    </w:rPr>
  </w:style>
  <w:style w:type="character" w:customStyle="1" w:styleId="CommentSubjectChar">
    <w:name w:val="Comment Subject Char"/>
    <w:basedOn w:val="CommentTextChar"/>
    <w:link w:val="CommentSubject"/>
    <w:uiPriority w:val="99"/>
    <w:semiHidden/>
    <w:rsid w:val="00F463BB"/>
    <w:rPr>
      <w:rFonts w:ascii="Times New Roman" w:eastAsia="Calibri" w:hAnsi="Times New Roman" w:cs="Times New Roman"/>
      <w:b/>
      <w:bCs/>
      <w:sz w:val="20"/>
      <w:szCs w:val="20"/>
    </w:rPr>
  </w:style>
  <w:style w:type="character" w:customStyle="1" w:styleId="Neapdorotaspaminjimas1">
    <w:name w:val="Neapdorotas paminėjimas1"/>
    <w:basedOn w:val="DefaultParagraphFont"/>
    <w:uiPriority w:val="99"/>
    <w:semiHidden/>
    <w:unhideWhenUsed/>
    <w:rsid w:val="00C12AAC"/>
    <w:rPr>
      <w:color w:val="605E5C"/>
      <w:shd w:val="clear" w:color="auto" w:fill="E1DFDD"/>
    </w:rPr>
  </w:style>
  <w:style w:type="paragraph" w:styleId="Header">
    <w:name w:val="header"/>
    <w:basedOn w:val="Normal"/>
    <w:link w:val="HeaderChar"/>
    <w:uiPriority w:val="99"/>
    <w:unhideWhenUsed/>
    <w:rsid w:val="00C1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E17"/>
    <w:rPr>
      <w:rFonts w:ascii="Times New Roman" w:eastAsia="Calibri" w:hAnsi="Times New Roman" w:cs="Times New Roman"/>
      <w:sz w:val="24"/>
    </w:rPr>
  </w:style>
  <w:style w:type="paragraph" w:styleId="Footer">
    <w:name w:val="footer"/>
    <w:basedOn w:val="Normal"/>
    <w:link w:val="FooterChar"/>
    <w:uiPriority w:val="99"/>
    <w:unhideWhenUsed/>
    <w:rsid w:val="00C1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E17"/>
    <w:rPr>
      <w:rFonts w:ascii="Times New Roman" w:eastAsia="Calibri" w:hAnsi="Times New Roman" w:cs="Times New Roman"/>
      <w:sz w:val="24"/>
    </w:rPr>
  </w:style>
  <w:style w:type="character" w:customStyle="1" w:styleId="fontstyle01">
    <w:name w:val="fontstyle01"/>
    <w:basedOn w:val="DefaultParagraphFont"/>
    <w:rsid w:val="00C10E17"/>
    <w:rPr>
      <w:rFonts w:ascii="Calibri" w:hAnsi="Calibri" w:cs="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357B2E"/>
    <w:rPr>
      <w:rFonts w:ascii="Arial" w:eastAsia="Arial" w:hAnsi="Arial" w:cs="Arial"/>
      <w:b/>
      <w:caps/>
      <w:color w:val="000000"/>
      <w:sz w:val="18"/>
      <w:szCs w:val="18"/>
    </w:rPr>
  </w:style>
  <w:style w:type="character" w:customStyle="1" w:styleId="Heading2Char">
    <w:name w:val="Heading 2 Char"/>
    <w:basedOn w:val="DefaultParagraphFont"/>
    <w:link w:val="Heading2"/>
    <w:uiPriority w:val="9"/>
    <w:rsid w:val="00357B2E"/>
    <w:rPr>
      <w:rFonts w:ascii="Arial" w:eastAsia="Arial" w:hAnsi="Arial" w:cs="Arial"/>
      <w:b/>
      <w:color w:val="000000"/>
      <w:sz w:val="18"/>
      <w:szCs w:val="18"/>
    </w:rPr>
  </w:style>
  <w:style w:type="character" w:customStyle="1" w:styleId="Heading3Char">
    <w:name w:val="Heading 3 Char"/>
    <w:basedOn w:val="DefaultParagraphFont"/>
    <w:link w:val="Heading3"/>
    <w:uiPriority w:val="9"/>
    <w:rsid w:val="00357B2E"/>
    <w:rPr>
      <w:rFonts w:ascii="Arial" w:eastAsia="Arial" w:hAnsi="Arial" w:cs="Arial"/>
      <w:color w:val="000000"/>
      <w:sz w:val="18"/>
      <w:szCs w:val="18"/>
      <w:u w:val="single"/>
    </w:rPr>
  </w:style>
  <w:style w:type="paragraph" w:styleId="NormalWeb">
    <w:name w:val="Normal (Web)"/>
    <w:basedOn w:val="Normal"/>
    <w:uiPriority w:val="99"/>
    <w:rsid w:val="005D6360"/>
    <w:pPr>
      <w:overflowPunct w:val="0"/>
      <w:autoSpaceDE w:val="0"/>
      <w:autoSpaceDN w:val="0"/>
      <w:adjustRightInd w:val="0"/>
      <w:spacing w:before="100" w:after="100" w:line="240" w:lineRule="auto"/>
      <w:textAlignment w:val="baseline"/>
    </w:pPr>
    <w:rPr>
      <w:rFonts w:ascii="Arial Unicode MS" w:eastAsia="Arial Unicode MS"/>
      <w:szCs w:val="20"/>
      <w:lang w:val="en-US"/>
    </w:rPr>
  </w:style>
  <w:style w:type="paragraph" w:customStyle="1" w:styleId="Body2">
    <w:name w:val="Body 2"/>
    <w:rsid w:val="00311DA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paragraph" w:customStyle="1" w:styleId="BodyText1">
    <w:name w:val="Body Text1"/>
    <w:rsid w:val="00AF79F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TableGrid">
    <w:name w:val="Table Grid"/>
    <w:basedOn w:val="TableNormal"/>
    <w:uiPriority w:val="59"/>
    <w:rsid w:val="00AF79F7"/>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F79F7"/>
    <w:pPr>
      <w:autoSpaceDE w:val="0"/>
      <w:autoSpaceDN w:val="0"/>
      <w:adjustRightInd w:val="0"/>
      <w:spacing w:after="0" w:line="240" w:lineRule="auto"/>
    </w:pPr>
    <w:rPr>
      <w:rFonts w:ascii="Arial" w:eastAsiaTheme="minorEastAsia" w:hAnsi="Arial" w:cs="Arial"/>
      <w:color w:val="000000"/>
      <w:sz w:val="24"/>
      <w:szCs w:val="24"/>
      <w:lang w:eastAsia="lt-LT"/>
    </w:rPr>
  </w:style>
  <w:style w:type="paragraph" w:customStyle="1" w:styleId="Stilius3">
    <w:name w:val="Stilius3"/>
    <w:basedOn w:val="Normal"/>
    <w:qFormat/>
    <w:rsid w:val="00AF79F7"/>
    <w:pPr>
      <w:spacing w:before="200" w:after="0" w:line="240" w:lineRule="auto"/>
      <w:jc w:val="both"/>
    </w:pPr>
    <w:rPr>
      <w:rFonts w:eastAsia="Times New Roman"/>
      <w:sz w:val="22"/>
    </w:rPr>
  </w:style>
  <w:style w:type="paragraph" w:customStyle="1" w:styleId="Statja">
    <w:name w:val="Statja"/>
    <w:basedOn w:val="Normal"/>
    <w:rsid w:val="007B796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b/>
      <w:bCs/>
      <w:sz w:val="20"/>
      <w:szCs w:val="20"/>
      <w:lang w:val="en-US"/>
    </w:rPr>
  </w:style>
  <w:style w:type="paragraph" w:customStyle="1" w:styleId="CentrBold">
    <w:name w:val="CentrBold"/>
    <w:rsid w:val="007B796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Linija">
    <w:name w:val="Linija"/>
    <w:basedOn w:val="Normal"/>
    <w:rsid w:val="007B796A"/>
    <w:pPr>
      <w:autoSpaceDE w:val="0"/>
      <w:autoSpaceDN w:val="0"/>
      <w:adjustRightInd w:val="0"/>
      <w:spacing w:after="0" w:line="240" w:lineRule="auto"/>
      <w:jc w:val="center"/>
    </w:pPr>
    <w:rPr>
      <w:rFonts w:ascii="TimesLT" w:eastAsia="Times New Roman" w:hAnsi="TimesLT"/>
      <w:sz w:val="12"/>
      <w:szCs w:val="12"/>
      <w:lang w:val="en-US"/>
    </w:rPr>
  </w:style>
  <w:style w:type="paragraph" w:customStyle="1" w:styleId="Heading">
    <w:name w:val="Heading"/>
    <w:next w:val="Body2"/>
    <w:rsid w:val="00B1635F"/>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bdr w:val="nil"/>
      <w:lang w:val="en-US"/>
    </w:rPr>
  </w:style>
  <w:style w:type="character" w:styleId="UnresolvedMention">
    <w:name w:val="Unresolved Mention"/>
    <w:basedOn w:val="DefaultParagraphFont"/>
    <w:uiPriority w:val="99"/>
    <w:semiHidden/>
    <w:unhideWhenUsed/>
    <w:rsid w:val="00F2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9908">
      <w:bodyDiv w:val="1"/>
      <w:marLeft w:val="0"/>
      <w:marRight w:val="0"/>
      <w:marTop w:val="0"/>
      <w:marBottom w:val="0"/>
      <w:divBdr>
        <w:top w:val="none" w:sz="0" w:space="0" w:color="auto"/>
        <w:left w:val="none" w:sz="0" w:space="0" w:color="auto"/>
        <w:bottom w:val="none" w:sz="0" w:space="0" w:color="auto"/>
        <w:right w:val="none" w:sz="0" w:space="0" w:color="auto"/>
      </w:divBdr>
    </w:div>
    <w:div w:id="19510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augass@int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9077-EE37-4D31-8801-E4BC5D70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3289</Words>
  <Characters>18753</Characters>
  <Application>Microsoft Office Word</Application>
  <DocSecurity>0</DocSecurity>
  <Lines>156</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Justas</dc:creator>
  <cp:lastModifiedBy>Eglė Jasiukaitienė</cp:lastModifiedBy>
  <cp:revision>24</cp:revision>
  <cp:lastPrinted>2022-05-02T10:53:00Z</cp:lastPrinted>
  <dcterms:created xsi:type="dcterms:W3CDTF">2024-07-09T05:35:00Z</dcterms:created>
  <dcterms:modified xsi:type="dcterms:W3CDTF">2025-04-01T08:05:00Z</dcterms:modified>
</cp:coreProperties>
</file>