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05980" w14:textId="77777777" w:rsidR="00B47A88" w:rsidRDefault="00B47A88" w:rsidP="001A33B8">
      <w:pPr>
        <w:jc w:val="both"/>
      </w:pPr>
      <w:r w:rsidRPr="00B47A88">
        <w:rPr>
          <w:bCs/>
          <w:iCs/>
          <w:szCs w:val="24"/>
          <w:lang w:eastAsia="lt-LT"/>
        </w:rPr>
        <w:t xml:space="preserve">                                                                                           </w:t>
      </w:r>
      <w:r w:rsidR="004316DD">
        <w:rPr>
          <w:bCs/>
          <w:iCs/>
          <w:szCs w:val="24"/>
          <w:lang w:eastAsia="lt-LT"/>
        </w:rPr>
        <w:t xml:space="preserve">   </w:t>
      </w:r>
    </w:p>
    <w:p w14:paraId="63D6528C" w14:textId="77777777" w:rsidR="00B47A88" w:rsidRDefault="00B47A88" w:rsidP="005A47BB">
      <w:pPr>
        <w:pStyle w:val="Pavadinimas"/>
      </w:pPr>
    </w:p>
    <w:p w14:paraId="3029B6E7" w14:textId="198BE82A" w:rsidR="005A47BB" w:rsidRDefault="005A47BB" w:rsidP="005A47BB">
      <w:pPr>
        <w:pStyle w:val="Pavadinimas"/>
      </w:pPr>
      <w:r>
        <w:t xml:space="preserve">PREKIŲ PIRKIMO </w:t>
      </w:r>
      <w:r w:rsidRPr="00780702">
        <w:t>SUTARTIS</w:t>
      </w:r>
      <w:r w:rsidR="001219CD">
        <w:t xml:space="preserve"> Nr.</w:t>
      </w:r>
      <w:r w:rsidR="00086DAC">
        <w:t xml:space="preserve"> GB/202</w:t>
      </w:r>
      <w:r w:rsidR="00222DBD">
        <w:t>5</w:t>
      </w:r>
      <w:r w:rsidR="00C12DBE">
        <w:t>/</w:t>
      </w:r>
      <w:r w:rsidR="00222DBD">
        <w:t>04</w:t>
      </w:r>
      <w:r w:rsidR="00C12DBE">
        <w:t>/</w:t>
      </w:r>
      <w:r w:rsidR="00222DBD">
        <w:t>01</w:t>
      </w:r>
      <w:r w:rsidR="00C12DBE">
        <w:t>-</w:t>
      </w:r>
      <w:r w:rsidR="00222DBD">
        <w:t>4</w:t>
      </w:r>
    </w:p>
    <w:p w14:paraId="3D374E58" w14:textId="77777777" w:rsidR="00222DBD" w:rsidRDefault="00222DBD" w:rsidP="005A47BB">
      <w:pPr>
        <w:pStyle w:val="Pavadinimas"/>
      </w:pPr>
    </w:p>
    <w:p w14:paraId="4B5A80ED" w14:textId="45206CDD" w:rsidR="005A47BB" w:rsidRDefault="001219CD" w:rsidP="005A47BB">
      <w:pPr>
        <w:jc w:val="center"/>
        <w:rPr>
          <w:szCs w:val="24"/>
        </w:rPr>
      </w:pPr>
      <w:r>
        <w:rPr>
          <w:szCs w:val="24"/>
        </w:rPr>
        <w:t>......</w:t>
      </w:r>
      <w:r w:rsidR="00086DAC">
        <w:rPr>
          <w:szCs w:val="24"/>
        </w:rPr>
        <w:t>202</w:t>
      </w:r>
      <w:r w:rsidR="00222DBD">
        <w:rPr>
          <w:szCs w:val="24"/>
        </w:rPr>
        <w:t>5</w:t>
      </w:r>
      <w:r w:rsidR="00C12DBE">
        <w:rPr>
          <w:szCs w:val="24"/>
        </w:rPr>
        <w:t>.</w:t>
      </w:r>
      <w:r w:rsidR="00222DBD">
        <w:rPr>
          <w:szCs w:val="24"/>
        </w:rPr>
        <w:t>04.01</w:t>
      </w:r>
      <w:r>
        <w:rPr>
          <w:szCs w:val="24"/>
        </w:rPr>
        <w:t>........</w:t>
      </w:r>
    </w:p>
    <w:p w14:paraId="369C0CAC" w14:textId="77777777" w:rsidR="00222DBD" w:rsidRPr="00A14F89" w:rsidRDefault="00222DBD" w:rsidP="005A47BB">
      <w:pPr>
        <w:jc w:val="center"/>
        <w:rPr>
          <w:szCs w:val="24"/>
        </w:rPr>
      </w:pPr>
    </w:p>
    <w:p w14:paraId="6A10E919" w14:textId="2F686E31" w:rsidR="005A47BB" w:rsidRPr="00A14F89" w:rsidRDefault="00C12DBE" w:rsidP="00CF6EB0">
      <w:pPr>
        <w:pStyle w:val="Pagrindinistekstas2"/>
        <w:spacing w:line="240" w:lineRule="auto"/>
        <w:ind w:firstLine="540"/>
        <w:jc w:val="both"/>
        <w:rPr>
          <w:szCs w:val="24"/>
        </w:rPr>
      </w:pPr>
      <w:r>
        <w:rPr>
          <w:b/>
          <w:szCs w:val="24"/>
        </w:rPr>
        <w:t xml:space="preserve">UAB GABERA </w:t>
      </w:r>
      <w:r w:rsidR="009A504C" w:rsidRPr="008622CB">
        <w:rPr>
          <w:szCs w:val="24"/>
        </w:rPr>
        <w:t>juridinio asmens kodas</w:t>
      </w:r>
      <w:r>
        <w:rPr>
          <w:szCs w:val="24"/>
        </w:rPr>
        <w:t xml:space="preserve"> </w:t>
      </w:r>
      <w:r w:rsidRPr="00C12DBE">
        <w:rPr>
          <w:szCs w:val="24"/>
          <w:u w:val="single"/>
        </w:rPr>
        <w:t>166908037</w:t>
      </w:r>
      <w:r w:rsidR="005A47BB" w:rsidRPr="008622CB">
        <w:rPr>
          <w:szCs w:val="24"/>
        </w:rPr>
        <w:t>, kurios registruota buveinė</w:t>
      </w:r>
      <w:r>
        <w:rPr>
          <w:szCs w:val="24"/>
        </w:rPr>
        <w:t xml:space="preserve"> V. </w:t>
      </w:r>
      <w:proofErr w:type="spellStart"/>
      <w:r>
        <w:rPr>
          <w:szCs w:val="24"/>
        </w:rPr>
        <w:t>Gadono</w:t>
      </w:r>
      <w:proofErr w:type="spellEnd"/>
      <w:r>
        <w:rPr>
          <w:szCs w:val="24"/>
        </w:rPr>
        <w:t xml:space="preserve"> 1, Seda, Mažeikių raj. </w:t>
      </w:r>
      <w:r w:rsidR="005A47BB" w:rsidRPr="008622CB">
        <w:rPr>
          <w:szCs w:val="24"/>
        </w:rPr>
        <w:t>, atstovaujama direktoriaus</w:t>
      </w:r>
      <w:r w:rsidR="0021134E">
        <w:rPr>
          <w:szCs w:val="24"/>
        </w:rPr>
        <w:t xml:space="preserve">  </w:t>
      </w:r>
      <w:r w:rsidR="005A47BB" w:rsidRPr="008622CB">
        <w:rPr>
          <w:szCs w:val="24"/>
        </w:rPr>
        <w:t xml:space="preserve"> </w:t>
      </w:r>
      <w:r w:rsidR="00222DBD">
        <w:rPr>
          <w:szCs w:val="24"/>
          <w:u w:val="single"/>
        </w:rPr>
        <w:t>Mindaugo Samoškos</w:t>
      </w:r>
      <w:r>
        <w:rPr>
          <w:szCs w:val="24"/>
        </w:rPr>
        <w:t xml:space="preserve">  </w:t>
      </w:r>
      <w:r w:rsidR="005A47BB" w:rsidRPr="008622CB">
        <w:rPr>
          <w:iCs/>
          <w:szCs w:val="24"/>
        </w:rPr>
        <w:t>(</w:t>
      </w:r>
      <w:r w:rsidR="005A47BB" w:rsidRPr="008622CB">
        <w:rPr>
          <w:szCs w:val="24"/>
        </w:rPr>
        <w:t xml:space="preserve">toliau </w:t>
      </w:r>
      <w:r w:rsidR="005A47BB" w:rsidRPr="008622CB">
        <w:rPr>
          <w:szCs w:val="24"/>
        </w:rPr>
        <w:sym w:font="Symbol" w:char="F02D"/>
      </w:r>
      <w:r w:rsidR="005A47BB" w:rsidRPr="008622CB">
        <w:rPr>
          <w:szCs w:val="24"/>
        </w:rPr>
        <w:t xml:space="preserve"> </w:t>
      </w:r>
      <w:r w:rsidR="005A47BB" w:rsidRPr="008622CB">
        <w:rPr>
          <w:b/>
          <w:bCs/>
          <w:szCs w:val="24"/>
        </w:rPr>
        <w:t>„</w:t>
      </w:r>
      <w:r w:rsidR="005A47BB" w:rsidRPr="008622CB">
        <w:rPr>
          <w:b/>
          <w:szCs w:val="24"/>
        </w:rPr>
        <w:t>Prekių tiekėjas</w:t>
      </w:r>
      <w:r w:rsidR="005A47BB" w:rsidRPr="008622CB">
        <w:rPr>
          <w:b/>
          <w:bCs/>
          <w:szCs w:val="24"/>
        </w:rPr>
        <w:t>“</w:t>
      </w:r>
      <w:r w:rsidR="005A47BB" w:rsidRPr="008622CB">
        <w:rPr>
          <w:bCs/>
          <w:szCs w:val="24"/>
        </w:rPr>
        <w:t>)</w:t>
      </w:r>
      <w:r w:rsidR="005A47BB" w:rsidRPr="008622CB">
        <w:rPr>
          <w:szCs w:val="24"/>
        </w:rPr>
        <w:t>,</w:t>
      </w:r>
      <w:r w:rsidR="005A47BB" w:rsidRPr="00A14F89">
        <w:rPr>
          <w:szCs w:val="24"/>
        </w:rPr>
        <w:t xml:space="preserve"> ir </w:t>
      </w:r>
      <w:r w:rsidR="003B3C16">
        <w:rPr>
          <w:b/>
          <w:bCs/>
          <w:szCs w:val="24"/>
        </w:rPr>
        <w:t xml:space="preserve">Mažeikių r. Sedos </w:t>
      </w:r>
      <w:r>
        <w:rPr>
          <w:b/>
          <w:bCs/>
          <w:szCs w:val="24"/>
        </w:rPr>
        <w:t>PSPC</w:t>
      </w:r>
      <w:r w:rsidR="003B3C16">
        <w:rPr>
          <w:b/>
          <w:bCs/>
          <w:szCs w:val="24"/>
        </w:rPr>
        <w:t>,</w:t>
      </w:r>
      <w:r w:rsidR="005A47BB" w:rsidRPr="00A14F89">
        <w:rPr>
          <w:szCs w:val="24"/>
        </w:rPr>
        <w:t xml:space="preserve"> įmonės kodas </w:t>
      </w:r>
      <w:r w:rsidRPr="00C12DBE">
        <w:rPr>
          <w:u w:val="single"/>
        </w:rPr>
        <w:t>166914086</w:t>
      </w:r>
      <w:r w:rsidR="003B3C16">
        <w:t xml:space="preserve"> </w:t>
      </w:r>
      <w:r w:rsidR="005A47BB" w:rsidRPr="00A14F89">
        <w:rPr>
          <w:szCs w:val="24"/>
        </w:rPr>
        <w:t xml:space="preserve">registruotas </w:t>
      </w:r>
      <w:r>
        <w:t>A. Baranausko a</w:t>
      </w:r>
      <w:r w:rsidR="003B3C16" w:rsidRPr="006A65C3">
        <w:t xml:space="preserve">. </w:t>
      </w:r>
      <w:r>
        <w:t>8</w:t>
      </w:r>
      <w:r w:rsidR="003B3C16" w:rsidRPr="006A65C3">
        <w:t>, Seda, Mažeikių r. sav.</w:t>
      </w:r>
      <w:r w:rsidR="003B3C16">
        <w:rPr>
          <w:szCs w:val="24"/>
        </w:rPr>
        <w:t>,</w:t>
      </w:r>
      <w:r w:rsidR="005A47BB" w:rsidRPr="00A14F89">
        <w:rPr>
          <w:szCs w:val="24"/>
        </w:rPr>
        <w:t xml:space="preserve"> atstovaujama</w:t>
      </w:r>
      <w:r w:rsidR="003B3C16">
        <w:rPr>
          <w:szCs w:val="24"/>
        </w:rPr>
        <w:t>s</w:t>
      </w:r>
      <w:r w:rsidR="005A47BB" w:rsidRPr="00A14F89">
        <w:rPr>
          <w:szCs w:val="24"/>
        </w:rPr>
        <w:t xml:space="preserve"> </w:t>
      </w:r>
      <w:r>
        <w:rPr>
          <w:szCs w:val="24"/>
        </w:rPr>
        <w:t xml:space="preserve">Vyr. gydytojos </w:t>
      </w:r>
      <w:r w:rsidRPr="00C12DBE">
        <w:rPr>
          <w:szCs w:val="24"/>
          <w:u w:val="single"/>
        </w:rPr>
        <w:t>Vilmantės Stankevičienės</w:t>
      </w:r>
      <w:r w:rsidR="005A47BB" w:rsidRPr="00A14F89">
        <w:rPr>
          <w:szCs w:val="24"/>
        </w:rPr>
        <w:t xml:space="preserve"> , veikiančios pagal įstaigos nuostatus (toliau – </w:t>
      </w:r>
      <w:r w:rsidR="005A47BB" w:rsidRPr="00A14F89">
        <w:rPr>
          <w:b/>
          <w:szCs w:val="24"/>
        </w:rPr>
        <w:t>„Klientas“</w:t>
      </w:r>
      <w:r w:rsidR="005A47BB" w:rsidRPr="00A14F89">
        <w:rPr>
          <w:szCs w:val="24"/>
        </w:rPr>
        <w:t>),</w:t>
      </w:r>
      <w:r w:rsidR="005A47BB" w:rsidRPr="00A14F89">
        <w:rPr>
          <w:bCs/>
          <w:szCs w:val="24"/>
        </w:rPr>
        <w:t xml:space="preserve"> </w:t>
      </w:r>
      <w:r w:rsidR="005A47BB" w:rsidRPr="00A14F89">
        <w:rPr>
          <w:szCs w:val="24"/>
        </w:rPr>
        <w:t xml:space="preserve">toliau Prekių tiekėjas ir Klientas kiekvienas atskirai gali būti vadinami </w:t>
      </w:r>
      <w:r w:rsidR="005A47BB" w:rsidRPr="00A14F89">
        <w:rPr>
          <w:b/>
          <w:szCs w:val="24"/>
        </w:rPr>
        <w:t>„</w:t>
      </w:r>
      <w:r w:rsidR="005A47BB" w:rsidRPr="00A14F89">
        <w:rPr>
          <w:b/>
          <w:bCs/>
          <w:szCs w:val="24"/>
        </w:rPr>
        <w:t>Šalimi“</w:t>
      </w:r>
      <w:r w:rsidR="005A47BB" w:rsidRPr="00A14F89">
        <w:rPr>
          <w:szCs w:val="24"/>
        </w:rPr>
        <w:t xml:space="preserve">, o abu kartu – </w:t>
      </w:r>
      <w:r w:rsidR="005A47BB" w:rsidRPr="00A14F89">
        <w:rPr>
          <w:b/>
          <w:szCs w:val="24"/>
        </w:rPr>
        <w:t>„</w:t>
      </w:r>
      <w:r w:rsidR="005A47BB" w:rsidRPr="00A14F89">
        <w:rPr>
          <w:b/>
          <w:bCs/>
          <w:szCs w:val="24"/>
        </w:rPr>
        <w:t>Šalimis“</w:t>
      </w:r>
      <w:r w:rsidR="005A47BB" w:rsidRPr="00A14F89">
        <w:rPr>
          <w:szCs w:val="24"/>
        </w:rPr>
        <w:t xml:space="preserve">. Šalys sudarė šią  sutartį (toliau – </w:t>
      </w:r>
      <w:r w:rsidR="005A47BB" w:rsidRPr="00A14F89">
        <w:rPr>
          <w:b/>
          <w:szCs w:val="24"/>
        </w:rPr>
        <w:t>„Sutartis“</w:t>
      </w:r>
      <w:r w:rsidR="005A47BB" w:rsidRPr="00A14F89">
        <w:rPr>
          <w:szCs w:val="24"/>
        </w:rPr>
        <w:t>)</w:t>
      </w:r>
      <w:r w:rsidR="005A47BB" w:rsidRPr="00A14F89">
        <w:rPr>
          <w:b/>
          <w:szCs w:val="24"/>
        </w:rPr>
        <w:t xml:space="preserve"> </w:t>
      </w:r>
      <w:r w:rsidR="005A47BB" w:rsidRPr="00A14F89">
        <w:rPr>
          <w:bCs/>
          <w:szCs w:val="24"/>
        </w:rPr>
        <w:t>ir susitarė dėl toliau išvardintų sąlygų.</w:t>
      </w:r>
    </w:p>
    <w:p w14:paraId="25CB5E97" w14:textId="77777777" w:rsidR="005A47BB" w:rsidRPr="00CF6EB0" w:rsidRDefault="005A47BB" w:rsidP="00CF6EB0">
      <w:pPr>
        <w:numPr>
          <w:ilvl w:val="0"/>
          <w:numId w:val="1"/>
        </w:numPr>
        <w:tabs>
          <w:tab w:val="clear" w:pos="720"/>
          <w:tab w:val="num" w:pos="540"/>
        </w:tabs>
        <w:spacing w:after="120"/>
        <w:ind w:left="540" w:hanging="540"/>
        <w:jc w:val="both"/>
        <w:rPr>
          <w:b/>
          <w:bCs/>
          <w:szCs w:val="24"/>
        </w:rPr>
      </w:pPr>
      <w:r w:rsidRPr="00CF6EB0">
        <w:rPr>
          <w:b/>
          <w:szCs w:val="24"/>
        </w:rPr>
        <w:t>Sutarties objektas</w:t>
      </w:r>
    </w:p>
    <w:p w14:paraId="05F8A006" w14:textId="77777777" w:rsidR="005A47BB" w:rsidRPr="00CF6EB0" w:rsidRDefault="005A47BB" w:rsidP="00826049">
      <w:pPr>
        <w:numPr>
          <w:ilvl w:val="1"/>
          <w:numId w:val="2"/>
        </w:numPr>
        <w:autoSpaceDE w:val="0"/>
        <w:autoSpaceDN w:val="0"/>
        <w:adjustRightInd w:val="0"/>
        <w:jc w:val="both"/>
        <w:rPr>
          <w:szCs w:val="24"/>
        </w:rPr>
      </w:pPr>
      <w:r w:rsidRPr="00CF6EB0">
        <w:rPr>
          <w:szCs w:val="24"/>
        </w:rPr>
        <w:t>Prekių tiekėjas įsipareigoja pagal Kliento užsakymą suteikti Klientui sutarties priede Nr. 1.</w:t>
      </w:r>
      <w:r w:rsidR="004316DD" w:rsidRPr="00CF6EB0">
        <w:rPr>
          <w:szCs w:val="24"/>
        </w:rPr>
        <w:t xml:space="preserve"> Nurodytus maisto produktus „</w:t>
      </w:r>
      <w:r w:rsidR="004316DD" w:rsidRPr="004316DD">
        <w:t>Žuvis ir žuvies gaminiai</w:t>
      </w:r>
      <w:r w:rsidR="004316DD">
        <w:t xml:space="preserve">“ </w:t>
      </w:r>
      <w:r w:rsidRPr="00CF6EB0">
        <w:rPr>
          <w:szCs w:val="24"/>
        </w:rPr>
        <w:t xml:space="preserve">susijusias su </w:t>
      </w:r>
      <w:r w:rsidR="00C12DBE" w:rsidRPr="00CF6EB0">
        <w:rPr>
          <w:szCs w:val="24"/>
        </w:rPr>
        <w:t>ligonių maitinimu</w:t>
      </w:r>
      <w:r w:rsidRPr="00CF6EB0">
        <w:rPr>
          <w:szCs w:val="24"/>
        </w:rPr>
        <w:t xml:space="preserve"> (toliau – </w:t>
      </w:r>
      <w:r w:rsidRPr="00CF6EB0">
        <w:rPr>
          <w:bCs/>
          <w:szCs w:val="24"/>
        </w:rPr>
        <w:t>„Prekės“</w:t>
      </w:r>
      <w:r w:rsidRPr="00CF6EB0">
        <w:rPr>
          <w:szCs w:val="24"/>
        </w:rPr>
        <w:t>).</w:t>
      </w:r>
    </w:p>
    <w:p w14:paraId="2E1FBF80" w14:textId="77777777" w:rsidR="005A47BB" w:rsidRPr="00CF6EB0" w:rsidRDefault="00A72101" w:rsidP="00CF6EB0">
      <w:pPr>
        <w:pStyle w:val="Pagrindinistekstas"/>
        <w:numPr>
          <w:ilvl w:val="0"/>
          <w:numId w:val="5"/>
        </w:numPr>
        <w:spacing w:after="120"/>
        <w:jc w:val="left"/>
        <w:rPr>
          <w:b/>
          <w:bCs/>
          <w:szCs w:val="24"/>
        </w:rPr>
      </w:pPr>
      <w:r w:rsidRPr="00CF6EB0">
        <w:rPr>
          <w:b/>
          <w:bCs/>
          <w:szCs w:val="24"/>
        </w:rPr>
        <w:t>Prekių kiekiai ir kaina</w:t>
      </w:r>
    </w:p>
    <w:p w14:paraId="1302699E" w14:textId="77777777" w:rsidR="005A47BB" w:rsidRPr="00581C0B" w:rsidRDefault="0062297B" w:rsidP="00E94F9C">
      <w:pPr>
        <w:pStyle w:val="Pagrindinistekstas"/>
        <w:numPr>
          <w:ilvl w:val="1"/>
          <w:numId w:val="5"/>
        </w:numPr>
        <w:rPr>
          <w:bCs/>
          <w:szCs w:val="24"/>
          <w:u w:val="single"/>
        </w:rPr>
      </w:pPr>
      <w:r w:rsidRPr="00581C0B">
        <w:rPr>
          <w:bCs/>
          <w:szCs w:val="24"/>
        </w:rPr>
        <w:t>Klientas</w:t>
      </w:r>
      <w:r w:rsidR="00A72101" w:rsidRPr="00581C0B">
        <w:rPr>
          <w:bCs/>
          <w:szCs w:val="24"/>
        </w:rPr>
        <w:t xml:space="preserve"> turi teisę perkamų prekių kiekį sumažinti arba padidinti priklausomai nuo Pirkėjo poreikių. </w:t>
      </w:r>
      <w:r w:rsidR="00E94F9C" w:rsidRPr="00581C0B">
        <w:rPr>
          <w:bCs/>
          <w:szCs w:val="24"/>
        </w:rPr>
        <w:t>Padidinus p</w:t>
      </w:r>
      <w:r w:rsidR="00A72101" w:rsidRPr="00581C0B">
        <w:rPr>
          <w:bCs/>
          <w:szCs w:val="24"/>
        </w:rPr>
        <w:t xml:space="preserve">erkamų prekių kiekį, šių prekių pirkimui </w:t>
      </w:r>
      <w:r w:rsidR="00EB2B71" w:rsidRPr="00581C0B">
        <w:rPr>
          <w:bCs/>
          <w:szCs w:val="24"/>
        </w:rPr>
        <w:t>negalioja</w:t>
      </w:r>
      <w:r w:rsidR="004A62DA" w:rsidRPr="00581C0B">
        <w:rPr>
          <w:bCs/>
          <w:szCs w:val="24"/>
        </w:rPr>
        <w:t xml:space="preserve"> šios sutarties sąlygos ir</w:t>
      </w:r>
      <w:r w:rsidR="00EB2B71" w:rsidRPr="00581C0B">
        <w:rPr>
          <w:bCs/>
          <w:szCs w:val="24"/>
        </w:rPr>
        <w:t xml:space="preserve"> prekių matavimo vienetų kainos nurodytos priede</w:t>
      </w:r>
      <w:r w:rsidR="004A62DA" w:rsidRPr="00581C0B">
        <w:rPr>
          <w:bCs/>
          <w:szCs w:val="24"/>
        </w:rPr>
        <w:t xml:space="preserve"> prie sutarties Nr.1</w:t>
      </w:r>
      <w:r w:rsidR="00EB2B71" w:rsidRPr="00581C0B">
        <w:rPr>
          <w:bCs/>
          <w:szCs w:val="24"/>
        </w:rPr>
        <w:t xml:space="preserve">. Kaina galioja tik sutartyje numatytam perkamajam kiekiui ir asortimentui pagal suderėtas kainos sąlygas.  </w:t>
      </w:r>
      <w:r w:rsidR="005A47BB" w:rsidRPr="00581C0B">
        <w:rPr>
          <w:bCs/>
          <w:szCs w:val="24"/>
        </w:rPr>
        <w:t xml:space="preserve"> </w:t>
      </w:r>
    </w:p>
    <w:p w14:paraId="5E9A9D40" w14:textId="77777777" w:rsidR="005A47BB" w:rsidRPr="00CF6EB0" w:rsidRDefault="005A47BB" w:rsidP="00E73939">
      <w:pPr>
        <w:pStyle w:val="Sraopastraipa"/>
        <w:numPr>
          <w:ilvl w:val="1"/>
          <w:numId w:val="5"/>
        </w:numPr>
        <w:jc w:val="both"/>
        <w:rPr>
          <w:szCs w:val="24"/>
        </w:rPr>
      </w:pPr>
      <w:r w:rsidRPr="00CF6EB0">
        <w:rPr>
          <w:szCs w:val="24"/>
        </w:rPr>
        <w:t>Prekių kainos yra sutartinės ir negali būti didesnės nei nurodyta pasiūlyme  per visą šios sutarties galiojimo laiką.</w:t>
      </w:r>
      <w:r w:rsidR="00FD07F1" w:rsidRPr="00581C0B">
        <w:t xml:space="preserve"> </w:t>
      </w:r>
      <w:r w:rsidR="00FD07F1" w:rsidRPr="00CF6EB0">
        <w:rPr>
          <w:szCs w:val="24"/>
        </w:rPr>
        <w:t>išskyrus atvejus, kai dėl žaliavų brangimo Prekių tiekėjui didinamos prekių kainos ir sutartyje nurodytos prekių kainos viršija 30</w:t>
      </w:r>
      <w:r w:rsidR="005B5EA4" w:rsidRPr="00CF6EB0">
        <w:rPr>
          <w:szCs w:val="24"/>
        </w:rPr>
        <w:t xml:space="preserve"> </w:t>
      </w:r>
      <w:r w:rsidR="00FD07F1" w:rsidRPr="00CF6EB0">
        <w:rPr>
          <w:szCs w:val="24"/>
        </w:rPr>
        <w:t>proc. sutarties priede numatytas kainas.</w:t>
      </w:r>
      <w:r w:rsidR="005B5EA4" w:rsidRPr="00CF6EB0">
        <w:rPr>
          <w:szCs w:val="24"/>
        </w:rPr>
        <w:t xml:space="preserve"> </w:t>
      </w:r>
      <w:r w:rsidR="00FD07F1" w:rsidRPr="00CF6EB0">
        <w:rPr>
          <w:szCs w:val="24"/>
        </w:rPr>
        <w:t xml:space="preserve"> </w:t>
      </w:r>
      <w:r w:rsidRPr="00CF6EB0">
        <w:rPr>
          <w:szCs w:val="24"/>
        </w:rPr>
        <w:t xml:space="preserve"> </w:t>
      </w:r>
    </w:p>
    <w:p w14:paraId="6C8F8BB2" w14:textId="77777777" w:rsidR="005A47BB" w:rsidRPr="00A14F89" w:rsidRDefault="005A47BB" w:rsidP="005A47BB">
      <w:pPr>
        <w:pStyle w:val="Pagrindinistekstas"/>
        <w:numPr>
          <w:ilvl w:val="1"/>
          <w:numId w:val="5"/>
        </w:numPr>
        <w:rPr>
          <w:bCs/>
          <w:szCs w:val="24"/>
        </w:rPr>
      </w:pPr>
      <w:r w:rsidRPr="00A14F89">
        <w:rPr>
          <w:bCs/>
          <w:szCs w:val="24"/>
        </w:rPr>
        <w:t>Į Prekių kainą yra įtraukta įpakavimo, ženklinimo ir taros kaina, prekių saugojimo prekių tiekėjo sandėlyje, draudimo, transportavimo ir visos kitos išlaidos.</w:t>
      </w:r>
    </w:p>
    <w:p w14:paraId="59EF17A2" w14:textId="77777777" w:rsidR="005A47BB" w:rsidRPr="00A14F89" w:rsidRDefault="005A47BB" w:rsidP="005A47BB">
      <w:pPr>
        <w:pStyle w:val="Pagrindinistekstas"/>
        <w:numPr>
          <w:ilvl w:val="1"/>
          <w:numId w:val="5"/>
        </w:numPr>
        <w:rPr>
          <w:bCs/>
          <w:szCs w:val="24"/>
        </w:rPr>
      </w:pPr>
      <w:r w:rsidRPr="00A14F89">
        <w:rPr>
          <w:bCs/>
          <w:szCs w:val="24"/>
        </w:rPr>
        <w:t>Prekių kainos perskaičiuojamos dėl pasikeitusių mokesčių - pasikeitus PVM mokesčiui kainos bus perskaičiuojamos nuo įstatymo dėl PVM mokesčio pakeitimo įsigaliojimo dienos.</w:t>
      </w:r>
    </w:p>
    <w:p w14:paraId="446A9850" w14:textId="77777777" w:rsidR="005A47BB" w:rsidRPr="00CF6EB0" w:rsidRDefault="005A47BB" w:rsidP="00CF6EB0">
      <w:pPr>
        <w:pStyle w:val="Pagrindinistekstas"/>
        <w:numPr>
          <w:ilvl w:val="1"/>
          <w:numId w:val="5"/>
        </w:numPr>
        <w:spacing w:after="120"/>
        <w:rPr>
          <w:szCs w:val="24"/>
        </w:rPr>
      </w:pPr>
      <w:r w:rsidRPr="00CF6EB0">
        <w:rPr>
          <w:bCs/>
          <w:szCs w:val="24"/>
        </w:rPr>
        <w:t>Pakeistos Prekių kainos įsigalioja tik šalims pasirašius priedą prie šios sutarties.</w:t>
      </w:r>
    </w:p>
    <w:p w14:paraId="48621592" w14:textId="77777777" w:rsidR="005A47BB" w:rsidRPr="00CF6EB0" w:rsidRDefault="005A47BB" w:rsidP="00CF6EB0">
      <w:pPr>
        <w:pStyle w:val="Pagrindinistekstas"/>
        <w:numPr>
          <w:ilvl w:val="0"/>
          <w:numId w:val="5"/>
        </w:numPr>
        <w:spacing w:after="120"/>
        <w:jc w:val="left"/>
        <w:rPr>
          <w:b/>
          <w:bCs/>
          <w:szCs w:val="24"/>
        </w:rPr>
      </w:pPr>
      <w:r w:rsidRPr="00CF6EB0">
        <w:rPr>
          <w:b/>
          <w:bCs/>
          <w:szCs w:val="24"/>
        </w:rPr>
        <w:t>Prekių pateikimo ir atsiskaitymo tvarka</w:t>
      </w:r>
    </w:p>
    <w:p w14:paraId="75E25A14" w14:textId="6568B3C6" w:rsidR="005A47BB" w:rsidRPr="0032596B" w:rsidRDefault="0032596B" w:rsidP="0012371A">
      <w:pPr>
        <w:suppressAutoHyphens/>
        <w:ind w:left="357" w:hanging="357"/>
        <w:jc w:val="both"/>
        <w:outlineLvl w:val="1"/>
      </w:pPr>
      <w:r>
        <w:rPr>
          <w:szCs w:val="24"/>
        </w:rPr>
        <w:t>3.1</w:t>
      </w:r>
      <w:r w:rsidR="00D333FA">
        <w:rPr>
          <w:szCs w:val="24"/>
        </w:rPr>
        <w:t>.</w:t>
      </w:r>
      <w:r w:rsidR="0021134E" w:rsidRPr="0021134E">
        <w:rPr>
          <w:szCs w:val="24"/>
        </w:rPr>
        <w:t xml:space="preserve"> </w:t>
      </w:r>
      <w:r w:rsidR="0021134E">
        <w:rPr>
          <w:szCs w:val="24"/>
        </w:rPr>
        <w:t xml:space="preserve">Prekių tiekėjas įsipareigoja tinkamai tiekti Prekes, </w:t>
      </w:r>
      <w:r w:rsidR="0021134E">
        <w:rPr>
          <w:bCs/>
          <w:szCs w:val="24"/>
        </w:rPr>
        <w:t>nurodytas šios sutarties priede Nr.1, Visos Prekės tiekiamos v</w:t>
      </w:r>
      <w:r w:rsidR="0021134E" w:rsidRPr="006B2EE9">
        <w:rPr>
          <w:bCs/>
          <w:szCs w:val="24"/>
        </w:rPr>
        <w:t>adovaujantis Lietuvos Respublikos aplinkos ministro 2022 m. gruodžio 13 d. įsakymu Nr. D1-401 patvirtinto  “Aplinkos apsaugos kriterijų taikymo,</w:t>
      </w:r>
      <w:r w:rsidR="0021134E">
        <w:rPr>
          <w:bCs/>
          <w:szCs w:val="24"/>
        </w:rPr>
        <w:t xml:space="preserve"> </w:t>
      </w:r>
      <w:r w:rsidR="0021134E" w:rsidRPr="006B2EE9">
        <w:rPr>
          <w:bCs/>
          <w:szCs w:val="24"/>
        </w:rPr>
        <w:t>vykdant žaliuosius pirkimus,</w:t>
      </w:r>
      <w:r w:rsidR="0021134E">
        <w:rPr>
          <w:bCs/>
          <w:szCs w:val="24"/>
        </w:rPr>
        <w:t xml:space="preserve"> </w:t>
      </w:r>
      <w:r w:rsidR="0021134E" w:rsidRPr="006B2EE9">
        <w:rPr>
          <w:bCs/>
          <w:szCs w:val="24"/>
        </w:rPr>
        <w:t xml:space="preserve">tvarkos aprašo    1.10  punktu, prekės bus pristatomos ne piko metu nuo 9 iki 11 val., taip pat vadovaujantis 1.11 punktu, mūsų įmonės naudojamos transporto priemonės realiomis važiavimo sąlygomis  išmetamų teršalų kiekis neviršija 80 procentų ribinės vertės. </w:t>
      </w:r>
      <w:r w:rsidR="0021134E">
        <w:rPr>
          <w:bCs/>
          <w:szCs w:val="24"/>
        </w:rPr>
        <w:t xml:space="preserve"> Prekės pristatomos pagal pateiktą užsakymą ne mažiau kaip tris kartus per savaitę, </w:t>
      </w:r>
      <w:r w:rsidR="0021134E">
        <w:t xml:space="preserve">netaikant atvežimui minimalios užsakymo sumos ir kiekio. </w:t>
      </w:r>
      <w:r w:rsidRPr="006A65C3">
        <w:t xml:space="preserve">Prekių pristatymo vieta: </w:t>
      </w:r>
      <w:r w:rsidR="00C12DBE">
        <w:t xml:space="preserve">VŠĮ </w:t>
      </w:r>
      <w:r w:rsidRPr="006A65C3">
        <w:t xml:space="preserve">Sedos </w:t>
      </w:r>
      <w:r w:rsidR="00C12DBE">
        <w:t>PSPC</w:t>
      </w:r>
      <w:r w:rsidRPr="006A65C3">
        <w:t xml:space="preserve">, </w:t>
      </w:r>
      <w:r w:rsidR="00C12DBE">
        <w:t>A. Baranausko</w:t>
      </w:r>
      <w:r w:rsidRPr="006A65C3">
        <w:t xml:space="preserve"> </w:t>
      </w:r>
      <w:r w:rsidR="00C12DBE">
        <w:t>a</w:t>
      </w:r>
      <w:r w:rsidRPr="006A65C3">
        <w:t xml:space="preserve">. </w:t>
      </w:r>
      <w:r w:rsidR="00C12DBE">
        <w:t>8</w:t>
      </w:r>
      <w:r w:rsidRPr="006A65C3">
        <w:t xml:space="preserve">, Seda, Mažeikių r. sav. </w:t>
      </w:r>
    </w:p>
    <w:p w14:paraId="07A69B85" w14:textId="77777777" w:rsidR="005A47BB" w:rsidRDefault="00D333FA" w:rsidP="0012371A">
      <w:pPr>
        <w:pStyle w:val="Pagrindinistekstas"/>
        <w:ind w:left="357" w:hanging="357"/>
        <w:rPr>
          <w:bCs/>
          <w:szCs w:val="24"/>
        </w:rPr>
      </w:pPr>
      <w:r>
        <w:rPr>
          <w:bCs/>
          <w:szCs w:val="24"/>
        </w:rPr>
        <w:t>3.2.</w:t>
      </w:r>
      <w:r w:rsidR="009845F2">
        <w:rPr>
          <w:bCs/>
          <w:szCs w:val="24"/>
        </w:rPr>
        <w:t>Prekių tiekėjas pristato Prekes tvarkingose standartinėse pakuotėse, ant kiekvienos pakuotės nurodomas serijos numeris ir produkto galiojimo laikas.</w:t>
      </w:r>
    </w:p>
    <w:p w14:paraId="1DA8E04F" w14:textId="77777777" w:rsidR="002A674F" w:rsidRDefault="002A674F" w:rsidP="0012371A">
      <w:pPr>
        <w:pStyle w:val="Pagrindinistekstas"/>
        <w:ind w:left="357" w:hanging="357"/>
        <w:rPr>
          <w:bCs/>
          <w:szCs w:val="24"/>
        </w:rPr>
      </w:pPr>
      <w:r>
        <w:rPr>
          <w:bCs/>
          <w:szCs w:val="24"/>
        </w:rPr>
        <w:t>3.3.Prekių tiekėjas privalo garantuoti parduodamos produkcijos kokybę kokybės sertifikatu, nurodomu važtaraštyje ir išduoti Klientui pagal pareikalavimą.</w:t>
      </w:r>
    </w:p>
    <w:p w14:paraId="72B209DE" w14:textId="77777777" w:rsidR="002C7299" w:rsidRPr="00A14F89" w:rsidRDefault="0073367D" w:rsidP="0012371A">
      <w:pPr>
        <w:pStyle w:val="Pagrindinistekstas"/>
        <w:ind w:left="357" w:hanging="357"/>
        <w:rPr>
          <w:bCs/>
          <w:szCs w:val="24"/>
        </w:rPr>
      </w:pPr>
      <w:r>
        <w:rPr>
          <w:bCs/>
          <w:szCs w:val="24"/>
        </w:rPr>
        <w:t>3.4</w:t>
      </w:r>
      <w:r w:rsidR="008E31C3">
        <w:rPr>
          <w:bCs/>
          <w:szCs w:val="24"/>
        </w:rPr>
        <w:t>.</w:t>
      </w:r>
      <w:r w:rsidR="002C7299">
        <w:rPr>
          <w:bCs/>
          <w:szCs w:val="24"/>
        </w:rPr>
        <w:t>Jei pristatymo metu yra akivaizdus prekių pakuočių paže</w:t>
      </w:r>
      <w:r w:rsidR="008E31C3">
        <w:rPr>
          <w:bCs/>
          <w:szCs w:val="24"/>
        </w:rPr>
        <w:t>idimas ir/ar kyla įtarimų, kad P</w:t>
      </w:r>
      <w:r w:rsidR="002C7299">
        <w:rPr>
          <w:bCs/>
          <w:szCs w:val="24"/>
        </w:rPr>
        <w:t>rekės gali būti nekokybiškos ar galimas jų trūkumas, prekių galiojimo laikas pasibaigęs, Kliento atstovas turi teisę</w:t>
      </w:r>
      <w:r w:rsidR="00E76E7F">
        <w:rPr>
          <w:bCs/>
          <w:szCs w:val="24"/>
        </w:rPr>
        <w:t>, Prekių tiekėjo atstovui, pristačiusio Prekes, akivaizdo</w:t>
      </w:r>
      <w:r w:rsidR="008E31C3">
        <w:rPr>
          <w:bCs/>
          <w:szCs w:val="24"/>
        </w:rPr>
        <w:t>je, sutikrinti pristatytas P</w:t>
      </w:r>
      <w:r w:rsidR="00E76E7F">
        <w:rPr>
          <w:bCs/>
          <w:szCs w:val="24"/>
        </w:rPr>
        <w:t>rekes. Nustačius prekių trūkumą ar nekokybiškumą prekės grąžinamos Prekių tiekėjui,</w:t>
      </w:r>
      <w:r w:rsidR="00BA076D">
        <w:rPr>
          <w:bCs/>
          <w:szCs w:val="24"/>
        </w:rPr>
        <w:t xml:space="preserve"> ar imasi kitų įstatyminių veiksnių padėčiai ištaisyti.</w:t>
      </w:r>
    </w:p>
    <w:p w14:paraId="33317B51" w14:textId="77777777" w:rsidR="00E33609" w:rsidRDefault="0073367D" w:rsidP="0012371A">
      <w:pPr>
        <w:pStyle w:val="Pagrindinistekstas"/>
        <w:ind w:left="357" w:hanging="357"/>
        <w:rPr>
          <w:bCs/>
          <w:szCs w:val="24"/>
        </w:rPr>
      </w:pPr>
      <w:r>
        <w:rPr>
          <w:bCs/>
          <w:szCs w:val="24"/>
        </w:rPr>
        <w:t>3.5</w:t>
      </w:r>
      <w:r w:rsidR="00EC1649">
        <w:rPr>
          <w:bCs/>
          <w:szCs w:val="24"/>
        </w:rPr>
        <w:t>.</w:t>
      </w:r>
      <w:r w:rsidR="00BA076D">
        <w:rPr>
          <w:bCs/>
          <w:szCs w:val="24"/>
        </w:rPr>
        <w:t>Prekių tiekėjas įsipareigoja t</w:t>
      </w:r>
      <w:r w:rsidR="005A47BB" w:rsidRPr="00A14F89">
        <w:rPr>
          <w:bCs/>
          <w:szCs w:val="24"/>
        </w:rPr>
        <w:t>i</w:t>
      </w:r>
      <w:r w:rsidR="00BA076D">
        <w:rPr>
          <w:bCs/>
          <w:szCs w:val="24"/>
        </w:rPr>
        <w:t>nkamai paruošti visus P</w:t>
      </w:r>
      <w:r w:rsidR="005A47BB" w:rsidRPr="00A14F89">
        <w:rPr>
          <w:bCs/>
          <w:szCs w:val="24"/>
        </w:rPr>
        <w:t>rekės dokumentus, pateikti</w:t>
      </w:r>
      <w:r w:rsidR="00A22E11">
        <w:rPr>
          <w:bCs/>
          <w:szCs w:val="24"/>
        </w:rPr>
        <w:t xml:space="preserve"> PVM sąskaitą faktūrą už pristatytas prekes</w:t>
      </w:r>
      <w:r w:rsidR="001B6D54">
        <w:rPr>
          <w:bCs/>
          <w:szCs w:val="24"/>
        </w:rPr>
        <w:t xml:space="preserve"> (per sistemą e.</w:t>
      </w:r>
      <w:r w:rsidR="004316DD">
        <w:rPr>
          <w:bCs/>
          <w:szCs w:val="24"/>
        </w:rPr>
        <w:t xml:space="preserve"> </w:t>
      </w:r>
      <w:r w:rsidR="001B6D54">
        <w:rPr>
          <w:bCs/>
          <w:szCs w:val="24"/>
        </w:rPr>
        <w:t>sąskaita)</w:t>
      </w:r>
      <w:r w:rsidR="00A22E11">
        <w:rPr>
          <w:bCs/>
          <w:szCs w:val="24"/>
        </w:rPr>
        <w:t xml:space="preserve">, kurioje papildomai būtų nurodyta sutarties, </w:t>
      </w:r>
      <w:r w:rsidR="00A22E11">
        <w:rPr>
          <w:bCs/>
          <w:szCs w:val="24"/>
        </w:rPr>
        <w:lastRenderedPageBreak/>
        <w:t>kurios pagrindu teikiamos Prekės numeris ir data, kiekvienos prekės vieneto kaina be PVM ir su PVM</w:t>
      </w:r>
      <w:r w:rsidR="005A47BB" w:rsidRPr="00A14F89">
        <w:rPr>
          <w:bCs/>
          <w:szCs w:val="24"/>
        </w:rPr>
        <w:t>.</w:t>
      </w:r>
      <w:r w:rsidR="00A22E11">
        <w:rPr>
          <w:bCs/>
          <w:szCs w:val="24"/>
        </w:rPr>
        <w:t xml:space="preserve"> Jei pristatymo me</w:t>
      </w:r>
      <w:r w:rsidR="00EC1649">
        <w:rPr>
          <w:bCs/>
          <w:szCs w:val="24"/>
        </w:rPr>
        <w:t>tu yra</w:t>
      </w:r>
      <w:r w:rsidR="008E31C3">
        <w:rPr>
          <w:bCs/>
          <w:szCs w:val="24"/>
        </w:rPr>
        <w:t xml:space="preserve"> P</w:t>
      </w:r>
      <w:r w:rsidR="00EC1649">
        <w:rPr>
          <w:bCs/>
          <w:szCs w:val="24"/>
        </w:rPr>
        <w:t>rekių trūkumas, Kliento atstovas PVM sąskaitoje – faktūroje pasirašo tik už pristatytą prekių kiekį.</w:t>
      </w:r>
    </w:p>
    <w:p w14:paraId="0C549B09" w14:textId="5C267A79" w:rsidR="00E33609" w:rsidRPr="00A14F89" w:rsidRDefault="0073367D" w:rsidP="0012371A">
      <w:pPr>
        <w:pStyle w:val="Pagrindinistekstas"/>
        <w:ind w:left="357" w:hanging="357"/>
        <w:rPr>
          <w:bCs/>
          <w:szCs w:val="24"/>
        </w:rPr>
      </w:pPr>
      <w:r>
        <w:rPr>
          <w:bCs/>
          <w:szCs w:val="24"/>
        </w:rPr>
        <w:t>3.6</w:t>
      </w:r>
      <w:r w:rsidR="00E33609">
        <w:rPr>
          <w:bCs/>
          <w:szCs w:val="24"/>
        </w:rPr>
        <w:t xml:space="preserve">. Prekės Prekių tiekėjo sandėliuose pakraunamos ir Klientui pristatomos </w:t>
      </w:r>
      <w:r w:rsidR="00E33609" w:rsidRPr="00A14F89">
        <w:rPr>
          <w:bCs/>
          <w:szCs w:val="24"/>
        </w:rPr>
        <w:t>pagal užsakymą telefonu ar kitomis priemonėmis.</w:t>
      </w:r>
      <w:r w:rsidR="00964E29">
        <w:rPr>
          <w:bCs/>
          <w:szCs w:val="24"/>
        </w:rPr>
        <w:t xml:space="preserve"> Telefonas</w:t>
      </w:r>
      <w:r w:rsidR="00E33609">
        <w:rPr>
          <w:bCs/>
          <w:szCs w:val="24"/>
        </w:rPr>
        <w:t xml:space="preserve"> užsakymams:</w:t>
      </w:r>
      <w:r w:rsidR="00D31216">
        <w:rPr>
          <w:bCs/>
          <w:szCs w:val="24"/>
        </w:rPr>
        <w:t xml:space="preserve"> </w:t>
      </w:r>
      <w:r w:rsidR="00222DBD">
        <w:rPr>
          <w:bCs/>
          <w:szCs w:val="24"/>
        </w:rPr>
        <w:t>+370</w:t>
      </w:r>
      <w:r w:rsidR="00DB6968">
        <w:rPr>
          <w:bCs/>
          <w:szCs w:val="24"/>
        </w:rPr>
        <w:t>68243439</w:t>
      </w:r>
      <w:r w:rsidR="00964E29">
        <w:rPr>
          <w:bCs/>
          <w:szCs w:val="24"/>
        </w:rPr>
        <w:t>,</w:t>
      </w:r>
      <w:r w:rsidR="00086DAC">
        <w:rPr>
          <w:bCs/>
          <w:szCs w:val="24"/>
        </w:rPr>
        <w:t xml:space="preserve"> el. paštu: </w:t>
      </w:r>
      <w:r w:rsidR="00DB6968">
        <w:rPr>
          <w:bCs/>
          <w:szCs w:val="24"/>
        </w:rPr>
        <w:t>020@gabera.lt</w:t>
      </w:r>
      <w:r w:rsidR="00964E29">
        <w:rPr>
          <w:bCs/>
          <w:szCs w:val="24"/>
        </w:rPr>
        <w:t xml:space="preserve"> </w:t>
      </w:r>
      <w:r w:rsidR="00DB6968">
        <w:rPr>
          <w:bCs/>
          <w:szCs w:val="24"/>
        </w:rPr>
        <w:t>,</w:t>
      </w:r>
      <w:r w:rsidR="00086DAC">
        <w:rPr>
          <w:bCs/>
          <w:szCs w:val="24"/>
        </w:rPr>
        <w:t xml:space="preserve"> </w:t>
      </w:r>
      <w:r w:rsidR="00964E29">
        <w:rPr>
          <w:bCs/>
          <w:szCs w:val="24"/>
        </w:rPr>
        <w:t>atsakingas asmuo</w:t>
      </w:r>
      <w:r w:rsidR="00053575" w:rsidRPr="00053575">
        <w:rPr>
          <w:bCs/>
          <w:szCs w:val="24"/>
        </w:rPr>
        <w:t xml:space="preserve"> </w:t>
      </w:r>
      <w:r w:rsidR="00DB6968">
        <w:rPr>
          <w:bCs/>
          <w:szCs w:val="24"/>
        </w:rPr>
        <w:t xml:space="preserve">Daiva </w:t>
      </w:r>
      <w:proofErr w:type="spellStart"/>
      <w:r w:rsidR="00DB6968">
        <w:rPr>
          <w:bCs/>
          <w:szCs w:val="24"/>
        </w:rPr>
        <w:t>Gedvilienė</w:t>
      </w:r>
      <w:proofErr w:type="spellEnd"/>
      <w:r w:rsidR="00DB6968">
        <w:rPr>
          <w:bCs/>
          <w:szCs w:val="24"/>
        </w:rPr>
        <w:t xml:space="preserve">. </w:t>
      </w:r>
      <w:r w:rsidR="00DB6968" w:rsidRPr="00DB6968">
        <w:rPr>
          <w:bCs/>
          <w:szCs w:val="24"/>
          <w:u w:val="single"/>
        </w:rPr>
        <w:t>apie prekių poreikį informuojant prieš 3 darbo dienas.</w:t>
      </w:r>
    </w:p>
    <w:p w14:paraId="24CC5C1F" w14:textId="77777777" w:rsidR="005A47BB" w:rsidRDefault="0073367D" w:rsidP="0012371A">
      <w:pPr>
        <w:suppressAutoHyphens/>
        <w:ind w:left="357" w:hanging="357"/>
        <w:jc w:val="both"/>
        <w:outlineLvl w:val="1"/>
      </w:pPr>
      <w:r>
        <w:t>3.7</w:t>
      </w:r>
      <w:r w:rsidR="00E33609">
        <w:t>.</w:t>
      </w:r>
      <w:r w:rsidR="003B3C16" w:rsidRPr="006A65C3">
        <w:t>Atsis</w:t>
      </w:r>
      <w:r w:rsidR="003B3C16">
        <w:t>kaitymai atliekami pavedimu į t</w:t>
      </w:r>
      <w:r w:rsidR="003B3C16" w:rsidRPr="006A65C3">
        <w:t>i</w:t>
      </w:r>
      <w:r w:rsidR="003B3C16">
        <w:t>e</w:t>
      </w:r>
      <w:r w:rsidR="003B3C16" w:rsidRPr="006A65C3">
        <w:t xml:space="preserve">kėjo nurodytą sąskaitą per </w:t>
      </w:r>
      <w:r w:rsidR="003B3C16" w:rsidRPr="003B3C16">
        <w:rPr>
          <w:b/>
        </w:rPr>
        <w:t>60 kalendorinių dienų</w:t>
      </w:r>
      <w:r w:rsidR="003B3C16" w:rsidRPr="006A65C3">
        <w:t xml:space="preserve"> </w:t>
      </w:r>
      <w:r w:rsidR="003B3C16" w:rsidRPr="003B3C16">
        <w:rPr>
          <w:b/>
        </w:rPr>
        <w:t>nuo PVM sąs</w:t>
      </w:r>
      <w:r w:rsidR="00FC441A">
        <w:rPr>
          <w:b/>
        </w:rPr>
        <w:t xml:space="preserve">kaitos – faktūros gavimo dienos, </w:t>
      </w:r>
      <w:r w:rsidR="00FC441A">
        <w:t>išskyrus sutart</w:t>
      </w:r>
      <w:r>
        <w:t>ies 3.8</w:t>
      </w:r>
      <w:r w:rsidR="00FC441A">
        <w:t xml:space="preserve"> punkte numatytu atveju. Atsiradus galimybei, Klientas už Prekes gali sumokėti ir per trumpesnį laiką.</w:t>
      </w:r>
    </w:p>
    <w:p w14:paraId="4EF6DF69" w14:textId="77777777" w:rsidR="00FC441A" w:rsidRDefault="0073367D" w:rsidP="0012371A">
      <w:pPr>
        <w:suppressAutoHyphens/>
        <w:ind w:left="357" w:hanging="357"/>
        <w:jc w:val="both"/>
        <w:outlineLvl w:val="1"/>
      </w:pPr>
      <w:r>
        <w:t>3.8</w:t>
      </w:r>
      <w:r w:rsidR="00FC441A">
        <w:t>. Klientas turi teisę sulaikyti apmokėjimą, jei:</w:t>
      </w:r>
    </w:p>
    <w:p w14:paraId="6FE5AA4A" w14:textId="77777777" w:rsidR="00FC441A" w:rsidRDefault="0073367D" w:rsidP="0012371A">
      <w:pPr>
        <w:suppressAutoHyphens/>
        <w:ind w:left="357" w:hanging="357"/>
        <w:jc w:val="both"/>
        <w:outlineLvl w:val="1"/>
      </w:pPr>
      <w:r>
        <w:t>3.8.1.</w:t>
      </w:r>
      <w:r w:rsidR="00FC441A">
        <w:t>Sutriko Kliento finansavimas (kol bus gautas finansavimas)</w:t>
      </w:r>
      <w:r w:rsidR="00A2033C">
        <w:t>;</w:t>
      </w:r>
    </w:p>
    <w:p w14:paraId="58C2CF58" w14:textId="77777777" w:rsidR="00A2033C" w:rsidRDefault="0073367D" w:rsidP="0012371A">
      <w:pPr>
        <w:suppressAutoHyphens/>
        <w:ind w:left="357" w:hanging="357"/>
        <w:jc w:val="both"/>
        <w:outlineLvl w:val="1"/>
      </w:pPr>
      <w:r>
        <w:t>3.8</w:t>
      </w:r>
      <w:r w:rsidR="00A2033C">
        <w:t>.2.PVM sąskaitoje – faktūroje nurodyta neteisinga suma (kol bus išsiaiškinta su Prekių tiekėju);</w:t>
      </w:r>
    </w:p>
    <w:p w14:paraId="4499438D" w14:textId="77777777" w:rsidR="004E145C" w:rsidRPr="003B3C16" w:rsidRDefault="0073367D" w:rsidP="00CF6EB0">
      <w:pPr>
        <w:suppressAutoHyphens/>
        <w:spacing w:after="120"/>
        <w:ind w:left="357" w:hanging="357"/>
        <w:jc w:val="both"/>
        <w:outlineLvl w:val="1"/>
        <w:rPr>
          <w:szCs w:val="24"/>
        </w:rPr>
      </w:pPr>
      <w:r>
        <w:t>3.8</w:t>
      </w:r>
      <w:r w:rsidR="00A2033C">
        <w:t>.3. Prekių tiekėjas</w:t>
      </w:r>
      <w:r w:rsidR="00B86D1B">
        <w:t xml:space="preserve"> pateikė nekokybiškas prekes (kol Prekių tiekėjas pakeis prekes kokybiškomis)</w:t>
      </w:r>
      <w:r w:rsidR="00AC3D9F">
        <w:t>.</w:t>
      </w:r>
    </w:p>
    <w:p w14:paraId="46C1573B" w14:textId="77777777" w:rsidR="005A47BB" w:rsidRPr="00CF6EB0" w:rsidRDefault="009A4131" w:rsidP="00CF6EB0">
      <w:pPr>
        <w:pStyle w:val="Pagrindinistekstas"/>
        <w:numPr>
          <w:ilvl w:val="0"/>
          <w:numId w:val="5"/>
        </w:numPr>
        <w:spacing w:after="120"/>
        <w:jc w:val="left"/>
        <w:rPr>
          <w:b/>
          <w:bCs/>
          <w:szCs w:val="24"/>
        </w:rPr>
      </w:pPr>
      <w:r w:rsidRPr="00CF6EB0">
        <w:rPr>
          <w:b/>
          <w:szCs w:val="24"/>
        </w:rPr>
        <w:t xml:space="preserve">Prekių kokybė ir garantijos </w:t>
      </w:r>
    </w:p>
    <w:p w14:paraId="023C5891" w14:textId="77777777" w:rsidR="00051AB2" w:rsidRPr="00051AB2" w:rsidRDefault="005A47BB" w:rsidP="00DC7FA6">
      <w:pPr>
        <w:pStyle w:val="Sraopastraipa"/>
        <w:numPr>
          <w:ilvl w:val="1"/>
          <w:numId w:val="5"/>
        </w:numPr>
        <w:suppressAutoHyphens/>
        <w:jc w:val="both"/>
        <w:outlineLvl w:val="1"/>
      </w:pPr>
      <w:r w:rsidRPr="00070D5D">
        <w:rPr>
          <w:bCs/>
          <w:szCs w:val="24"/>
        </w:rPr>
        <w:t>Prekių tiekėjas įsipare</w:t>
      </w:r>
      <w:r w:rsidR="00051AB2">
        <w:rPr>
          <w:bCs/>
          <w:szCs w:val="24"/>
        </w:rPr>
        <w:t>igoja teikti kokybiškas Prekes, kurių kokybė atitinka gamintojo šalies standartus, gamintojo techninius standartus, Lietuvoje patvirtintus ir galiojančius standartus, higienos reikalavimus, tarptautinius LR galiojančius normatyvinius dokumentus.</w:t>
      </w:r>
    </w:p>
    <w:p w14:paraId="601E55E4" w14:textId="77777777" w:rsidR="00085681" w:rsidRDefault="00085681" w:rsidP="00DC7FA6">
      <w:pPr>
        <w:pStyle w:val="Sraopastraipa"/>
        <w:numPr>
          <w:ilvl w:val="1"/>
          <w:numId w:val="5"/>
        </w:numPr>
        <w:suppressAutoHyphens/>
        <w:jc w:val="both"/>
        <w:outlineLvl w:val="1"/>
      </w:pPr>
      <w:r w:rsidRPr="006A65C3">
        <w:t>Jeigu, įsigali</w:t>
      </w:r>
      <w:r>
        <w:t>ojus sutarčiai, paaiškėja, kad P</w:t>
      </w:r>
      <w:r w:rsidRPr="006A65C3">
        <w:t>rekės neatitinka keliamų kokybės reikalavimų arb</w:t>
      </w:r>
      <w:r>
        <w:t>a paaiškėja, kad Prekių tiekėjas apie P</w:t>
      </w:r>
      <w:r w:rsidRPr="006A65C3">
        <w:t xml:space="preserve">rekių atitikimą </w:t>
      </w:r>
      <w:r>
        <w:t xml:space="preserve">Kliento </w:t>
      </w:r>
      <w:r w:rsidRPr="006A65C3">
        <w:t xml:space="preserve">nustatytiems reikalavimams pateikė melagingą informaciją, kurią </w:t>
      </w:r>
      <w:r>
        <w:t xml:space="preserve">Klientas </w:t>
      </w:r>
      <w:r w:rsidRPr="006A65C3">
        <w:t xml:space="preserve">gali įrodyti bet kokiomis teisinėmis priemonėmis, </w:t>
      </w:r>
      <w:r w:rsidR="00070D5D">
        <w:t xml:space="preserve">Klientas </w:t>
      </w:r>
      <w:r w:rsidRPr="006A65C3">
        <w:t xml:space="preserve">turi teisę prekes grąžinti ir sutartį nutraukti. </w:t>
      </w:r>
      <w:r w:rsidR="00070D5D">
        <w:t>Prekių t</w:t>
      </w:r>
      <w:r w:rsidRPr="006A65C3">
        <w:t xml:space="preserve">iekėjas </w:t>
      </w:r>
      <w:r>
        <w:t>privalo atsiimti parduotas</w:t>
      </w:r>
      <w:r w:rsidRPr="006A65C3">
        <w:t xml:space="preserve"> prekes, grąžinti </w:t>
      </w:r>
      <w:r w:rsidR="00070D5D">
        <w:t xml:space="preserve">Klientui </w:t>
      </w:r>
      <w:r>
        <w:t>sumokėtą už šias</w:t>
      </w:r>
      <w:r w:rsidRPr="006A65C3">
        <w:t xml:space="preserve"> prekes pinigų sumą.</w:t>
      </w:r>
    </w:p>
    <w:p w14:paraId="06D1F3E9" w14:textId="77777777" w:rsidR="005A47BB" w:rsidRPr="00CF6EB0" w:rsidRDefault="005A47BB" w:rsidP="00CF6EB0">
      <w:pPr>
        <w:pStyle w:val="Pagrindinistekstas"/>
        <w:numPr>
          <w:ilvl w:val="1"/>
          <w:numId w:val="5"/>
        </w:numPr>
        <w:spacing w:after="120"/>
        <w:rPr>
          <w:bCs/>
          <w:szCs w:val="24"/>
        </w:rPr>
      </w:pPr>
      <w:r w:rsidRPr="00CF6EB0">
        <w:rPr>
          <w:szCs w:val="24"/>
        </w:rPr>
        <w:t>Pagal šią sutartį teikiamoms Prekėms turi būti nurodytas prekės galiojimo terminas.</w:t>
      </w:r>
      <w:r w:rsidR="00070D5D" w:rsidRPr="00070D5D">
        <w:t xml:space="preserve"> </w:t>
      </w:r>
      <w:r w:rsidR="00070D5D" w:rsidRPr="00CF6EB0">
        <w:rPr>
          <w:szCs w:val="24"/>
        </w:rPr>
        <w:t>Tiekėjas užtikrina, kad prekės bus tinkamai paženklintos, įpakuotos, tinkamai apsaugojant jas nuo mechaninio, cheminio bei atmosferinio poveikio.</w:t>
      </w:r>
    </w:p>
    <w:p w14:paraId="3F86E139" w14:textId="77777777" w:rsidR="005A47BB" w:rsidRPr="00CF6EB0" w:rsidRDefault="005A47BB" w:rsidP="00CF6EB0">
      <w:pPr>
        <w:numPr>
          <w:ilvl w:val="0"/>
          <w:numId w:val="5"/>
        </w:numPr>
        <w:spacing w:after="120"/>
        <w:jc w:val="both"/>
        <w:rPr>
          <w:b/>
          <w:bCs/>
          <w:szCs w:val="24"/>
        </w:rPr>
      </w:pPr>
      <w:r w:rsidRPr="00CF6EB0">
        <w:rPr>
          <w:b/>
          <w:bCs/>
          <w:szCs w:val="24"/>
        </w:rPr>
        <w:t>Prekių tiekėjo teisės ir įsipareigojimai</w:t>
      </w:r>
    </w:p>
    <w:p w14:paraId="347B2EA9" w14:textId="77777777" w:rsidR="00B671B7" w:rsidRDefault="005A47BB" w:rsidP="00B671B7">
      <w:pPr>
        <w:numPr>
          <w:ilvl w:val="1"/>
          <w:numId w:val="5"/>
        </w:numPr>
        <w:jc w:val="both"/>
        <w:rPr>
          <w:szCs w:val="24"/>
        </w:rPr>
      </w:pPr>
      <w:r w:rsidRPr="00A14F89">
        <w:rPr>
          <w:szCs w:val="24"/>
        </w:rPr>
        <w:t>Prekių tiekėjas įsipareigoja nedelsiant raštu informuoti Klientą apie bet kurias aplinkybes, kurios trukdo ar gali sutrukdyti Prekių tiekėjui užbaigti Prekių tiekimą nustatytais terminais.</w:t>
      </w:r>
      <w:r w:rsidR="00B671B7" w:rsidRPr="00B671B7">
        <w:t xml:space="preserve"> </w:t>
      </w:r>
    </w:p>
    <w:p w14:paraId="74B9D2E5" w14:textId="77777777" w:rsidR="005A47BB" w:rsidRPr="00A14F89" w:rsidRDefault="00B671B7" w:rsidP="00B671B7">
      <w:pPr>
        <w:numPr>
          <w:ilvl w:val="1"/>
          <w:numId w:val="5"/>
        </w:numPr>
        <w:jc w:val="both"/>
        <w:rPr>
          <w:szCs w:val="24"/>
        </w:rPr>
      </w:pPr>
      <w:r w:rsidRPr="00B671B7">
        <w:rPr>
          <w:szCs w:val="24"/>
        </w:rPr>
        <w:t>Prekių tiekėjas privalo nedelsiant žodžiu ir ne vėliau kaip per vieną darbo dieną raštu informuoti Klientą, jeigu laiku negali pateikti užsakytų prekių.</w:t>
      </w:r>
    </w:p>
    <w:p w14:paraId="17DCA2AA" w14:textId="77777777" w:rsidR="005A47BB" w:rsidRPr="00CF6EB0" w:rsidRDefault="005A47BB" w:rsidP="00CF6EB0">
      <w:pPr>
        <w:numPr>
          <w:ilvl w:val="1"/>
          <w:numId w:val="5"/>
        </w:numPr>
        <w:spacing w:after="120"/>
        <w:jc w:val="both"/>
        <w:rPr>
          <w:szCs w:val="24"/>
        </w:rPr>
      </w:pPr>
      <w:r w:rsidRPr="00CF6EB0">
        <w:rPr>
          <w:szCs w:val="24"/>
        </w:rPr>
        <w:t>Prekių tiekėjas turi ir kitas šios Sutarties ir Lietuvos Respublikoje galiojančių teisės aktų numatytas teises bei pareigas.</w:t>
      </w:r>
    </w:p>
    <w:p w14:paraId="065916D3" w14:textId="77777777" w:rsidR="005A47BB" w:rsidRPr="00CF6EB0" w:rsidRDefault="005A47BB" w:rsidP="00CF6EB0">
      <w:pPr>
        <w:numPr>
          <w:ilvl w:val="0"/>
          <w:numId w:val="5"/>
        </w:numPr>
        <w:spacing w:after="120"/>
        <w:jc w:val="both"/>
        <w:rPr>
          <w:b/>
          <w:szCs w:val="24"/>
        </w:rPr>
      </w:pPr>
      <w:r w:rsidRPr="00CF6EB0">
        <w:rPr>
          <w:b/>
          <w:szCs w:val="24"/>
        </w:rPr>
        <w:t>Patvirtinimai</w:t>
      </w:r>
    </w:p>
    <w:p w14:paraId="22CD3F92" w14:textId="77777777" w:rsidR="005A47BB" w:rsidRPr="00CF6EB0" w:rsidRDefault="005A47BB" w:rsidP="00CF6EB0">
      <w:pPr>
        <w:numPr>
          <w:ilvl w:val="1"/>
          <w:numId w:val="5"/>
        </w:numPr>
        <w:spacing w:after="120"/>
        <w:jc w:val="both"/>
        <w:rPr>
          <w:szCs w:val="24"/>
        </w:rPr>
      </w:pPr>
      <w:r w:rsidRPr="00CF6EB0">
        <w:rPr>
          <w:szCs w:val="24"/>
        </w:rPr>
        <w:t>Prekių tiekėjas patvirtina, kad turi teisę sudaryti šią sutartį, taip pat vykdyti visus šioje sutartyje numatytus įsipareigojimus. Prekių tiekėjas pareiškia, kad jis, taip pat, bet kurie tretieji asmenys, veikiantys jo vardu, yra gavę visus būtinus leidimus, atestacijos pažymėjimus ar kitokius dokumentus, įgaliojančius Prekių tiekėją ar tokius trečiuosius asmenis užsiimti šioje Sutartyje numatyta veikla, kuri įeina į Prekių tiekėjo sutartinius įsipareigojimus.</w:t>
      </w:r>
    </w:p>
    <w:p w14:paraId="370C903E" w14:textId="77777777" w:rsidR="005A47BB" w:rsidRPr="00CF6EB0" w:rsidRDefault="00CF6EB0" w:rsidP="00CF6EB0">
      <w:pPr>
        <w:numPr>
          <w:ilvl w:val="0"/>
          <w:numId w:val="5"/>
        </w:numPr>
        <w:spacing w:after="120"/>
        <w:ind w:left="-180" w:firstLine="180"/>
        <w:jc w:val="both"/>
        <w:rPr>
          <w:szCs w:val="24"/>
        </w:rPr>
      </w:pPr>
      <w:r>
        <w:rPr>
          <w:b/>
          <w:bCs/>
          <w:szCs w:val="24"/>
        </w:rPr>
        <w:t xml:space="preserve">  </w:t>
      </w:r>
      <w:r w:rsidR="005A47BB" w:rsidRPr="00CF6EB0">
        <w:rPr>
          <w:b/>
          <w:bCs/>
          <w:szCs w:val="24"/>
        </w:rPr>
        <w:t>Kliento teisės ir pareigos</w:t>
      </w:r>
    </w:p>
    <w:p w14:paraId="780669F2" w14:textId="77777777" w:rsidR="005A47BB" w:rsidRPr="00A14F89" w:rsidRDefault="005A47BB" w:rsidP="00DC7FA6">
      <w:pPr>
        <w:numPr>
          <w:ilvl w:val="1"/>
          <w:numId w:val="5"/>
        </w:numPr>
        <w:jc w:val="both"/>
        <w:rPr>
          <w:szCs w:val="24"/>
        </w:rPr>
      </w:pPr>
      <w:r w:rsidRPr="00A14F89">
        <w:rPr>
          <w:szCs w:val="24"/>
        </w:rPr>
        <w:t>Klientas įsipareigoja laiku sumokėti Prekių kainą už tinkamai patiektas  kokybiškas Prekes pagal šios Sutarties sąlygas.</w:t>
      </w:r>
    </w:p>
    <w:p w14:paraId="291B576F" w14:textId="77777777" w:rsidR="00C74E97" w:rsidRPr="00CF6EB0" w:rsidRDefault="005A47BB" w:rsidP="00CF6EB0">
      <w:pPr>
        <w:numPr>
          <w:ilvl w:val="1"/>
          <w:numId w:val="5"/>
        </w:numPr>
        <w:autoSpaceDE w:val="0"/>
        <w:autoSpaceDN w:val="0"/>
        <w:adjustRightInd w:val="0"/>
        <w:spacing w:after="120"/>
        <w:jc w:val="both"/>
        <w:rPr>
          <w:szCs w:val="24"/>
        </w:rPr>
      </w:pPr>
      <w:r w:rsidRPr="00CF6EB0">
        <w:rPr>
          <w:szCs w:val="24"/>
        </w:rPr>
        <w:t>Klientas turi ir kitas šios Sutarties bei Lietuvos Respublikoje galiojančių teisės aktų numatytas teises.</w:t>
      </w:r>
    </w:p>
    <w:p w14:paraId="18F6142B" w14:textId="77777777" w:rsidR="005A47BB" w:rsidRPr="00CF6EB0" w:rsidRDefault="005A47BB" w:rsidP="00CF6EB0">
      <w:pPr>
        <w:numPr>
          <w:ilvl w:val="0"/>
          <w:numId w:val="5"/>
        </w:numPr>
        <w:spacing w:after="120"/>
        <w:jc w:val="both"/>
        <w:rPr>
          <w:b/>
          <w:bCs/>
          <w:szCs w:val="24"/>
        </w:rPr>
      </w:pPr>
      <w:r w:rsidRPr="00CF6EB0">
        <w:rPr>
          <w:b/>
          <w:bCs/>
          <w:szCs w:val="24"/>
        </w:rPr>
        <w:t>Šalių atsakomybė</w:t>
      </w:r>
    </w:p>
    <w:p w14:paraId="33707D1B" w14:textId="77777777" w:rsidR="005A47BB" w:rsidRPr="00A14F89" w:rsidRDefault="000B502D" w:rsidP="00BD158D">
      <w:pPr>
        <w:tabs>
          <w:tab w:val="left" w:pos="0"/>
          <w:tab w:val="left" w:pos="9180"/>
        </w:tabs>
        <w:overflowPunct w:val="0"/>
        <w:autoSpaceDE w:val="0"/>
        <w:autoSpaceDN w:val="0"/>
        <w:adjustRightInd w:val="0"/>
        <w:ind w:left="357" w:hanging="357"/>
        <w:jc w:val="both"/>
        <w:rPr>
          <w:szCs w:val="24"/>
        </w:rPr>
      </w:pPr>
      <w:r>
        <w:rPr>
          <w:szCs w:val="24"/>
        </w:rPr>
        <w:t>8.1.</w:t>
      </w:r>
      <w:r w:rsidR="005A47BB" w:rsidRPr="00A14F89">
        <w:rPr>
          <w:szCs w:val="24"/>
        </w:rPr>
        <w:t xml:space="preserve">Prekių tiekėjo atsakomybė yra apribota atsakomybe už tiesioginę žalą (nuostolius, netesybas ir pan.), kurią Klientas patirtų dėl Prekių tiekėjo, jo darbuotojų ir(ar) atstovų arba trečiųjų asmenų tyčios ar didelio nerūpestingumo tiekiant šioje sutartyje numatytas prekes. </w:t>
      </w:r>
    </w:p>
    <w:p w14:paraId="7D7C3338" w14:textId="77777777" w:rsidR="005A47BB" w:rsidRPr="00A14F89" w:rsidRDefault="00BD158D" w:rsidP="00BD158D">
      <w:pPr>
        <w:tabs>
          <w:tab w:val="left" w:pos="9180"/>
        </w:tabs>
        <w:overflowPunct w:val="0"/>
        <w:autoSpaceDE w:val="0"/>
        <w:autoSpaceDN w:val="0"/>
        <w:adjustRightInd w:val="0"/>
        <w:ind w:left="357" w:hanging="357"/>
        <w:jc w:val="both"/>
        <w:rPr>
          <w:szCs w:val="24"/>
        </w:rPr>
      </w:pPr>
      <w:r>
        <w:rPr>
          <w:szCs w:val="24"/>
        </w:rPr>
        <w:t>8.2.</w:t>
      </w:r>
      <w:r w:rsidR="005A47BB" w:rsidRPr="00A14F89">
        <w:rPr>
          <w:szCs w:val="24"/>
        </w:rPr>
        <w:t xml:space="preserve">Klientas ir Prekių tiekėjas įsipareigoja neperduoti ir(ar) neperleisti trečiajai šaliai jokių iš šios sutarties kilusių teisių, pareigų ir(ar) pretenzijų bei reikalavimų atitinkamai Prekių tiekėjo ar </w:t>
      </w:r>
      <w:r w:rsidR="005A47BB" w:rsidRPr="00A14F89">
        <w:rPr>
          <w:szCs w:val="24"/>
        </w:rPr>
        <w:lastRenderedPageBreak/>
        <w:t>Kliento atžvilgiu be išankstinio kitos Šalies rašytinio sutikimo, jei šioje sutartyje nenumatyta kitaip.</w:t>
      </w:r>
    </w:p>
    <w:p w14:paraId="20C5F750" w14:textId="77777777" w:rsidR="005A47BB" w:rsidRPr="000B502D" w:rsidRDefault="00BD158D" w:rsidP="00BD158D">
      <w:pPr>
        <w:tabs>
          <w:tab w:val="left" w:pos="9180"/>
        </w:tabs>
        <w:overflowPunct w:val="0"/>
        <w:autoSpaceDE w:val="0"/>
        <w:autoSpaceDN w:val="0"/>
        <w:adjustRightInd w:val="0"/>
        <w:ind w:left="357" w:hanging="357"/>
        <w:jc w:val="both"/>
        <w:rPr>
          <w:szCs w:val="24"/>
        </w:rPr>
      </w:pPr>
      <w:r>
        <w:rPr>
          <w:szCs w:val="24"/>
        </w:rPr>
        <w:t>8.3.</w:t>
      </w:r>
      <w:r w:rsidR="005A47BB" w:rsidRPr="00A14F89">
        <w:rPr>
          <w:bCs/>
          <w:szCs w:val="24"/>
        </w:rPr>
        <w:t>Laiku neįvykdęs šios sutarties 3.1 punkto Tiekėjas pagal Kliento pareikalavimą moka Klientui netesybas - po 0,02 % nuo</w:t>
      </w:r>
      <w:r w:rsidR="005A47BB" w:rsidRPr="00A14F89">
        <w:rPr>
          <w:szCs w:val="24"/>
        </w:rPr>
        <w:t xml:space="preserve"> konkretaus užsakymo kainos, </w:t>
      </w:r>
      <w:r w:rsidR="005A47BB" w:rsidRPr="00A14F89">
        <w:rPr>
          <w:bCs/>
          <w:szCs w:val="24"/>
        </w:rPr>
        <w:t xml:space="preserve"> už kiekvieną vėlavimo dieną.</w:t>
      </w:r>
    </w:p>
    <w:p w14:paraId="65AD773A" w14:textId="77777777" w:rsidR="005A47BB" w:rsidRPr="00A14F89" w:rsidRDefault="00BD158D" w:rsidP="00BD158D">
      <w:pPr>
        <w:ind w:left="357" w:hanging="357"/>
        <w:jc w:val="both"/>
        <w:rPr>
          <w:bCs/>
          <w:szCs w:val="24"/>
        </w:rPr>
      </w:pPr>
      <w:r>
        <w:rPr>
          <w:szCs w:val="24"/>
        </w:rPr>
        <w:t>8.4.</w:t>
      </w:r>
      <w:r w:rsidR="005A47BB" w:rsidRPr="00A14F89">
        <w:rPr>
          <w:szCs w:val="24"/>
        </w:rPr>
        <w:t>La</w:t>
      </w:r>
      <w:r w:rsidR="009250BA">
        <w:rPr>
          <w:szCs w:val="24"/>
        </w:rPr>
        <w:t>iku neįvykdęs šios su</w:t>
      </w:r>
      <w:r w:rsidR="00B671B7">
        <w:rPr>
          <w:szCs w:val="24"/>
        </w:rPr>
        <w:t>tarties 3.7</w:t>
      </w:r>
      <w:r w:rsidR="005A47BB" w:rsidRPr="00A14F89">
        <w:rPr>
          <w:szCs w:val="24"/>
        </w:rPr>
        <w:t xml:space="preserve"> punkto Klientas pagal Tiekėjo pareikalavimą moka Tiekėjui   </w:t>
      </w:r>
      <w:r w:rsidR="000B502D">
        <w:rPr>
          <w:szCs w:val="24"/>
        </w:rPr>
        <w:t xml:space="preserve"> </w:t>
      </w:r>
      <w:r w:rsidR="005A47BB" w:rsidRPr="00A14F89">
        <w:rPr>
          <w:bCs/>
          <w:szCs w:val="24"/>
        </w:rPr>
        <w:t>0,02 % delspinigių nuo visos laiku nesumokėtos sumos už kiekvieną pradelstą dieną.</w:t>
      </w:r>
    </w:p>
    <w:p w14:paraId="4AC3CAA1" w14:textId="77777777" w:rsidR="005A47BB" w:rsidRPr="00A14F89" w:rsidRDefault="005A47BB" w:rsidP="00CF6EB0">
      <w:pPr>
        <w:spacing w:after="120"/>
        <w:ind w:left="357" w:hanging="357"/>
        <w:jc w:val="both"/>
        <w:rPr>
          <w:color w:val="000000"/>
          <w:szCs w:val="24"/>
        </w:rPr>
      </w:pPr>
      <w:r w:rsidRPr="00A14F89">
        <w:rPr>
          <w:szCs w:val="24"/>
        </w:rPr>
        <w:t>8.5</w:t>
      </w:r>
      <w:r w:rsidR="00BD158D">
        <w:rPr>
          <w:i/>
          <w:szCs w:val="24"/>
        </w:rPr>
        <w:t>.</w:t>
      </w:r>
      <w:r w:rsidRPr="00A14F89">
        <w:rPr>
          <w:szCs w:val="24"/>
        </w:rPr>
        <w:t>Prekių tiekėjui, nepagrįstai atsisakius vykdyti sutartį po sutarties pasirašymo, Klientas įgyja teisę</w:t>
      </w:r>
      <w:r w:rsidR="000B502D">
        <w:rPr>
          <w:szCs w:val="24"/>
        </w:rPr>
        <w:t xml:space="preserve"> </w:t>
      </w:r>
      <w:r w:rsidRPr="00A14F89">
        <w:rPr>
          <w:szCs w:val="24"/>
        </w:rPr>
        <w:t>panaudoti sutarties įvykdymo užtikrinimą.</w:t>
      </w:r>
    </w:p>
    <w:p w14:paraId="5441652B" w14:textId="77777777" w:rsidR="005A47BB" w:rsidRPr="00CF6EB0" w:rsidRDefault="005A47BB" w:rsidP="00CF6EB0">
      <w:pPr>
        <w:numPr>
          <w:ilvl w:val="0"/>
          <w:numId w:val="5"/>
        </w:numPr>
        <w:spacing w:after="120"/>
        <w:jc w:val="both"/>
        <w:rPr>
          <w:color w:val="000000"/>
          <w:szCs w:val="24"/>
        </w:rPr>
      </w:pPr>
      <w:r w:rsidRPr="00CF6EB0">
        <w:rPr>
          <w:b/>
          <w:color w:val="000000"/>
          <w:szCs w:val="24"/>
        </w:rPr>
        <w:t>Force-Majeure</w:t>
      </w:r>
    </w:p>
    <w:p w14:paraId="6BD304ED" w14:textId="77777777" w:rsidR="005A47BB" w:rsidRPr="00A14F89" w:rsidRDefault="000B502D" w:rsidP="00BD158D">
      <w:pPr>
        <w:ind w:left="357" w:hanging="357"/>
        <w:jc w:val="both"/>
        <w:rPr>
          <w:szCs w:val="24"/>
        </w:rPr>
      </w:pPr>
      <w:r>
        <w:rPr>
          <w:color w:val="000000"/>
          <w:szCs w:val="24"/>
        </w:rPr>
        <w:t>9.1.</w:t>
      </w:r>
      <w:r w:rsidR="005A47BB" w:rsidRPr="00A14F89">
        <w:rPr>
          <w:color w:val="000000"/>
          <w:szCs w:val="24"/>
        </w:rPr>
        <w:t>Šalis nėra laikoma atsakinga</w:t>
      </w:r>
      <w:r w:rsidR="005A47BB" w:rsidRPr="00A14F89">
        <w:rPr>
          <w:szCs w:val="24"/>
        </w:rPr>
        <w:t xml:space="preserve"> už bet kokių įsipareigojimų pagal šią Sutartį neįvykdymą ar dalinį neįvykdymą, jeigu tai įvyko dėl neįprastų aplinkybių, kurių Šalys negalėjo numatyti, išvengti ar pašalinti jokiomis priemonėmis (toliau “</w:t>
      </w:r>
      <w:r w:rsidR="005A47BB" w:rsidRPr="00A14F89">
        <w:rPr>
          <w:b/>
          <w:szCs w:val="24"/>
        </w:rPr>
        <w:t>Nenugalimos jėgos aplinkybės</w:t>
      </w:r>
      <w:r w:rsidR="005A47BB" w:rsidRPr="00A14F89">
        <w:rPr>
          <w:szCs w:val="24"/>
        </w:rPr>
        <w:t>”), pvz. Vyriausybės sprendimai ir kiti aktai, kurie turėjo poveikį Šalių veiklai, politiniai neramumai, streikai, paskelbti ir nepaskelbti karai, kiti ginkluoti susirėmimai, gaisrai, potvyniai, kitos stichinės nelaimės. Tokiu atveju Šalių įsipareigojimų vykdymo terminas pratęsiamas.</w:t>
      </w:r>
    </w:p>
    <w:p w14:paraId="1970DDEE" w14:textId="77777777" w:rsidR="005A47BB" w:rsidRPr="00A14F89" w:rsidRDefault="000B502D" w:rsidP="00BD158D">
      <w:pPr>
        <w:ind w:left="357" w:hanging="357"/>
        <w:jc w:val="both"/>
        <w:rPr>
          <w:szCs w:val="24"/>
        </w:rPr>
      </w:pPr>
      <w:r>
        <w:rPr>
          <w:szCs w:val="24"/>
        </w:rPr>
        <w:t>9.2.</w:t>
      </w:r>
      <w:r w:rsidR="005A47BB" w:rsidRPr="00A14F89">
        <w:rPr>
          <w:szCs w:val="24"/>
        </w:rPr>
        <w:t xml:space="preserve">Šalis, prašanti ją atleisti nuo atsakomybės, privalo pranešti kitai Šaliai raštu apie nenugalimos jėgos aplinkybes per </w:t>
      </w:r>
      <w:r w:rsidR="005A47BB" w:rsidRPr="00A14F89">
        <w:rPr>
          <w:bCs/>
          <w:szCs w:val="24"/>
        </w:rPr>
        <w:t>10 (dešimt)</w:t>
      </w:r>
      <w:r w:rsidR="005A47BB" w:rsidRPr="00A14F89">
        <w:rPr>
          <w:szCs w:val="24"/>
        </w:rPr>
        <w:t xml:space="preserve"> kalendorinių dienų nuo tokių aplinkybių atsiradimo, pateikdama įrodymus, kad ji ėmėsi visų pagrįstų atsargumo priemonių ir dėjo visas pastangas, kad sumažintų išlaidas ar neigiamas pasekmes, o taip pat pranešti galimą įsipareigojimų įvykdymo terminą. Pranešimo taip pat reikalaujama, kai išnyksta įsipareigojimų nevykdymo pagrindas. </w:t>
      </w:r>
    </w:p>
    <w:p w14:paraId="19FEA13F" w14:textId="77777777" w:rsidR="005A47BB" w:rsidRPr="00A14F89" w:rsidRDefault="000B502D" w:rsidP="00CF6EB0">
      <w:pPr>
        <w:spacing w:after="120"/>
        <w:ind w:left="357" w:hanging="357"/>
        <w:jc w:val="both"/>
        <w:rPr>
          <w:szCs w:val="24"/>
        </w:rPr>
      </w:pPr>
      <w:r>
        <w:rPr>
          <w:szCs w:val="24"/>
        </w:rPr>
        <w:t>9.3.</w:t>
      </w:r>
      <w:r w:rsidR="005A47BB" w:rsidRPr="00A14F89">
        <w:rPr>
          <w:szCs w:val="24"/>
        </w:rPr>
        <w:t>Pagrindas atleisti Šalį nuo atsakomybės atsiranda nuo nenugalimos jėgos aplinkybių atsiradimo momento arba, jeigu laiku nebuvo pateiktas pranešimas, nuo pranešimo pateikimo momento. Jeigu Šalis laiku nepasiunčia pranešimo arba neinformuoja, ji privalo kompensuoti kitai Šaliai žalą, kurią ši patyrė dėl laiku nepateikto pranešimo arba dėl to, kad nebuvo jokio pranešimo.</w:t>
      </w:r>
    </w:p>
    <w:p w14:paraId="587CA0B0" w14:textId="77777777" w:rsidR="005A47BB" w:rsidRPr="00E71CC7" w:rsidRDefault="005A47BB" w:rsidP="00CF6EB0">
      <w:pPr>
        <w:numPr>
          <w:ilvl w:val="0"/>
          <w:numId w:val="5"/>
        </w:numPr>
        <w:spacing w:after="120"/>
        <w:jc w:val="both"/>
        <w:rPr>
          <w:b/>
          <w:szCs w:val="24"/>
        </w:rPr>
      </w:pPr>
      <w:r w:rsidRPr="00E71CC7">
        <w:rPr>
          <w:b/>
          <w:szCs w:val="24"/>
        </w:rPr>
        <w:t>Šalių pareiškimai ir garantijos</w:t>
      </w:r>
    </w:p>
    <w:p w14:paraId="402D5F9F" w14:textId="77777777" w:rsidR="005A47BB" w:rsidRPr="00A14F89" w:rsidRDefault="005A47BB" w:rsidP="00DC7FA6">
      <w:pPr>
        <w:numPr>
          <w:ilvl w:val="1"/>
          <w:numId w:val="5"/>
        </w:numPr>
        <w:tabs>
          <w:tab w:val="left" w:pos="540"/>
        </w:tabs>
        <w:jc w:val="both"/>
        <w:rPr>
          <w:szCs w:val="24"/>
        </w:rPr>
      </w:pPr>
      <w:r w:rsidRPr="00A14F89">
        <w:rPr>
          <w:szCs w:val="24"/>
        </w:rPr>
        <w:t xml:space="preserve"> Kiekviena Šalis pareiškia ir garantuoja kitai Šaliai, kad: </w:t>
      </w:r>
    </w:p>
    <w:p w14:paraId="27BA2EE1" w14:textId="77777777" w:rsidR="005A47BB" w:rsidRPr="00A14F89" w:rsidRDefault="005A47BB" w:rsidP="00DC7FA6">
      <w:pPr>
        <w:numPr>
          <w:ilvl w:val="2"/>
          <w:numId w:val="5"/>
        </w:numPr>
        <w:tabs>
          <w:tab w:val="left" w:pos="510"/>
          <w:tab w:val="num" w:pos="1304"/>
        </w:tabs>
        <w:ind w:left="540" w:hanging="540"/>
        <w:jc w:val="both"/>
        <w:rPr>
          <w:szCs w:val="24"/>
        </w:rPr>
      </w:pPr>
      <w:r w:rsidRPr="00A14F89">
        <w:rPr>
          <w:szCs w:val="24"/>
        </w:rPr>
        <w:t>Šalis yra tinkamai įsteigta ir teisėtai veikia pagal Lietuvos Respublikos įstatymus.</w:t>
      </w:r>
    </w:p>
    <w:p w14:paraId="2CA53898" w14:textId="77777777" w:rsidR="005A47BB" w:rsidRPr="00A14F89" w:rsidRDefault="005A47BB" w:rsidP="00DC7FA6">
      <w:pPr>
        <w:numPr>
          <w:ilvl w:val="2"/>
          <w:numId w:val="5"/>
        </w:numPr>
        <w:tabs>
          <w:tab w:val="num" w:pos="1304"/>
        </w:tabs>
        <w:ind w:left="540" w:hanging="540"/>
        <w:jc w:val="both"/>
        <w:rPr>
          <w:szCs w:val="24"/>
        </w:rPr>
      </w:pPr>
      <w:r w:rsidRPr="00A14F89">
        <w:rPr>
          <w:szCs w:val="24"/>
        </w:rPr>
        <w:t>Šalis atliko visus teisinius veiksmus, būtinus, kad Sutartis būtų tinkamai sudaryta ir galiotų, ir turi visus teisės aktais numatytus leidimus, licencijas, darbuotojus, reikalingus Prekėms tiekti.</w:t>
      </w:r>
    </w:p>
    <w:p w14:paraId="5978E44D" w14:textId="77777777" w:rsidR="005A47BB" w:rsidRPr="00A14F89" w:rsidRDefault="005A47BB" w:rsidP="00DC7FA6">
      <w:pPr>
        <w:numPr>
          <w:ilvl w:val="2"/>
          <w:numId w:val="5"/>
        </w:numPr>
        <w:tabs>
          <w:tab w:val="left" w:pos="510"/>
          <w:tab w:val="num" w:pos="1304"/>
        </w:tabs>
        <w:ind w:left="540" w:hanging="540"/>
        <w:jc w:val="both"/>
        <w:rPr>
          <w:szCs w:val="24"/>
        </w:rPr>
      </w:pPr>
      <w:r w:rsidRPr="00A14F89">
        <w:rPr>
          <w:szCs w:val="24"/>
        </w:rPr>
        <w:t>Sudarydama Sutartį, Šalis nepažeis ją saistančių įstatymų, taisyklių, nuostatų, potvarkių, įsipareigojimų ar susitarimų.</w:t>
      </w:r>
    </w:p>
    <w:p w14:paraId="0DDB49F3" w14:textId="77777777" w:rsidR="005A47BB" w:rsidRPr="00CF6EB0" w:rsidRDefault="005A47BB" w:rsidP="00CF6EB0">
      <w:pPr>
        <w:numPr>
          <w:ilvl w:val="2"/>
          <w:numId w:val="5"/>
        </w:numPr>
        <w:tabs>
          <w:tab w:val="left" w:pos="510"/>
          <w:tab w:val="num" w:pos="1304"/>
        </w:tabs>
        <w:autoSpaceDE w:val="0"/>
        <w:autoSpaceDN w:val="0"/>
        <w:adjustRightInd w:val="0"/>
        <w:spacing w:after="120"/>
        <w:ind w:left="540" w:hanging="540"/>
        <w:jc w:val="both"/>
        <w:rPr>
          <w:b/>
          <w:bCs/>
          <w:szCs w:val="24"/>
        </w:rPr>
      </w:pPr>
      <w:r w:rsidRPr="00CF6EB0">
        <w:rPr>
          <w:szCs w:val="24"/>
        </w:rPr>
        <w:t xml:space="preserve">Ši Sutartis yra Šaliai galiojantis, teisinis ir ją saistantis įsipareigojimas, kurio vykdymo galima pareikalauti pagal Sutarties sąlygas. </w:t>
      </w:r>
    </w:p>
    <w:p w14:paraId="30B098F0" w14:textId="77777777" w:rsidR="005A47BB" w:rsidRPr="00A14F89" w:rsidRDefault="005A47BB" w:rsidP="00CF6EB0">
      <w:pPr>
        <w:numPr>
          <w:ilvl w:val="0"/>
          <w:numId w:val="5"/>
        </w:numPr>
        <w:autoSpaceDE w:val="0"/>
        <w:autoSpaceDN w:val="0"/>
        <w:adjustRightInd w:val="0"/>
        <w:spacing w:after="120"/>
        <w:jc w:val="both"/>
      </w:pPr>
      <w:r w:rsidRPr="00CF6EB0">
        <w:rPr>
          <w:b/>
          <w:bCs/>
          <w:szCs w:val="24"/>
        </w:rPr>
        <w:t xml:space="preserve">Sutarties galiojimas </w:t>
      </w:r>
    </w:p>
    <w:p w14:paraId="01E808BB" w14:textId="4A5F1325" w:rsidR="006861FE" w:rsidRDefault="005A47BB" w:rsidP="00DC7FA6">
      <w:pPr>
        <w:numPr>
          <w:ilvl w:val="1"/>
          <w:numId w:val="5"/>
        </w:numPr>
        <w:ind w:left="539" w:hanging="539"/>
        <w:jc w:val="both"/>
        <w:rPr>
          <w:szCs w:val="24"/>
        </w:rPr>
      </w:pPr>
      <w:r w:rsidRPr="00A14F89">
        <w:rPr>
          <w:szCs w:val="24"/>
        </w:rPr>
        <w:t xml:space="preserve">Ši Sutartis įsigalioja </w:t>
      </w:r>
      <w:r w:rsidR="006861FE">
        <w:rPr>
          <w:szCs w:val="24"/>
        </w:rPr>
        <w:t>nuo</w:t>
      </w:r>
      <w:r w:rsidR="00DD0A4D">
        <w:rPr>
          <w:szCs w:val="24"/>
        </w:rPr>
        <w:t xml:space="preserve"> </w:t>
      </w:r>
      <w:r w:rsidR="00280AE4" w:rsidRPr="007024F2">
        <w:rPr>
          <w:b/>
          <w:szCs w:val="24"/>
        </w:rPr>
        <w:t>202</w:t>
      </w:r>
      <w:r w:rsidR="00222DBD">
        <w:rPr>
          <w:b/>
          <w:szCs w:val="24"/>
        </w:rPr>
        <w:t>5</w:t>
      </w:r>
      <w:r w:rsidR="00280AE4" w:rsidRPr="007024F2">
        <w:rPr>
          <w:b/>
          <w:szCs w:val="24"/>
        </w:rPr>
        <w:t xml:space="preserve"> m. </w:t>
      </w:r>
      <w:r w:rsidR="0021134E">
        <w:rPr>
          <w:b/>
          <w:szCs w:val="24"/>
        </w:rPr>
        <w:t>balandžio</w:t>
      </w:r>
      <w:r w:rsidR="00280AE4">
        <w:rPr>
          <w:b/>
          <w:szCs w:val="24"/>
        </w:rPr>
        <w:t xml:space="preserve"> </w:t>
      </w:r>
      <w:r w:rsidR="00280AE4" w:rsidRPr="007024F2">
        <w:rPr>
          <w:b/>
          <w:szCs w:val="24"/>
        </w:rPr>
        <w:t xml:space="preserve">mėn. </w:t>
      </w:r>
      <w:r w:rsidR="00280AE4">
        <w:rPr>
          <w:b/>
          <w:szCs w:val="24"/>
        </w:rPr>
        <w:t>1</w:t>
      </w:r>
      <w:r w:rsidR="00280AE4" w:rsidRPr="007024F2">
        <w:rPr>
          <w:b/>
          <w:szCs w:val="24"/>
        </w:rPr>
        <w:t xml:space="preserve"> d.</w:t>
      </w:r>
      <w:r w:rsidR="00280AE4" w:rsidRPr="007A6768">
        <w:rPr>
          <w:rFonts w:eastAsia="Calibri"/>
          <w:szCs w:val="24"/>
        </w:rPr>
        <w:t xml:space="preserve"> </w:t>
      </w:r>
      <w:r w:rsidR="00DD0A4D">
        <w:rPr>
          <w:szCs w:val="24"/>
        </w:rPr>
        <w:t xml:space="preserve">ir galioja </w:t>
      </w:r>
      <w:r w:rsidR="003451FD">
        <w:rPr>
          <w:szCs w:val="24"/>
        </w:rPr>
        <w:t xml:space="preserve">iki </w:t>
      </w:r>
      <w:r w:rsidR="003451FD" w:rsidRPr="007024F2">
        <w:rPr>
          <w:b/>
          <w:szCs w:val="24"/>
        </w:rPr>
        <w:t>20</w:t>
      </w:r>
      <w:r w:rsidR="00086DAC" w:rsidRPr="007024F2">
        <w:rPr>
          <w:b/>
          <w:szCs w:val="24"/>
        </w:rPr>
        <w:t>2</w:t>
      </w:r>
      <w:r w:rsidR="00222DBD">
        <w:rPr>
          <w:b/>
          <w:szCs w:val="24"/>
        </w:rPr>
        <w:t>6</w:t>
      </w:r>
      <w:r w:rsidR="00086DAC" w:rsidRPr="007024F2">
        <w:rPr>
          <w:b/>
          <w:szCs w:val="24"/>
        </w:rPr>
        <w:t xml:space="preserve"> </w:t>
      </w:r>
      <w:r w:rsidR="00FC10DD" w:rsidRPr="007024F2">
        <w:rPr>
          <w:b/>
          <w:szCs w:val="24"/>
        </w:rPr>
        <w:t>m</w:t>
      </w:r>
      <w:r w:rsidR="002E2ADC" w:rsidRPr="007024F2">
        <w:rPr>
          <w:b/>
          <w:szCs w:val="24"/>
        </w:rPr>
        <w:t xml:space="preserve">. </w:t>
      </w:r>
      <w:r w:rsidR="00222DBD">
        <w:rPr>
          <w:b/>
          <w:szCs w:val="24"/>
        </w:rPr>
        <w:t xml:space="preserve">balandžio </w:t>
      </w:r>
      <w:r w:rsidR="00FC10DD" w:rsidRPr="007024F2">
        <w:rPr>
          <w:b/>
          <w:szCs w:val="24"/>
        </w:rPr>
        <w:t xml:space="preserve"> mėn.</w:t>
      </w:r>
      <w:r w:rsidR="008F1A8C" w:rsidRPr="007024F2">
        <w:rPr>
          <w:b/>
          <w:szCs w:val="24"/>
        </w:rPr>
        <w:t xml:space="preserve"> </w:t>
      </w:r>
      <w:r w:rsidR="0021134E">
        <w:rPr>
          <w:b/>
          <w:szCs w:val="24"/>
        </w:rPr>
        <w:t>1</w:t>
      </w:r>
      <w:r w:rsidR="008F1A8C" w:rsidRPr="007024F2">
        <w:rPr>
          <w:b/>
          <w:szCs w:val="24"/>
        </w:rPr>
        <w:t xml:space="preserve"> d.</w:t>
      </w:r>
      <w:r w:rsidR="007A6768" w:rsidRPr="007A6768">
        <w:rPr>
          <w:rFonts w:eastAsia="Calibri"/>
          <w:szCs w:val="24"/>
        </w:rPr>
        <w:t xml:space="preserve"> Po 12 mėnesių, </w:t>
      </w:r>
      <w:r w:rsidR="007A6768">
        <w:rPr>
          <w:rFonts w:eastAsia="Calibri"/>
          <w:szCs w:val="24"/>
        </w:rPr>
        <w:t>a</w:t>
      </w:r>
      <w:r w:rsidR="007A6768" w:rsidRPr="007A6768">
        <w:rPr>
          <w:szCs w:val="24"/>
        </w:rPr>
        <w:t>biejų šalių sutarimu gali būti pratęsta sutartam laikotarpiui. Maksimalus sutarties galiojimas įskaitant visus galimus pratęsimus ne ilgesnis nei 3 metai skaičiuojant nuo sutarties įsigaliojimo datos</w:t>
      </w:r>
      <w:r w:rsidR="00A12D53">
        <w:rPr>
          <w:szCs w:val="24"/>
        </w:rPr>
        <w:t xml:space="preserve">. </w:t>
      </w:r>
    </w:p>
    <w:p w14:paraId="3DA3A3BC" w14:textId="77777777" w:rsidR="005A47BB" w:rsidRPr="00A14F89" w:rsidRDefault="005A47BB" w:rsidP="00DC7FA6">
      <w:pPr>
        <w:numPr>
          <w:ilvl w:val="1"/>
          <w:numId w:val="5"/>
        </w:numPr>
        <w:tabs>
          <w:tab w:val="left" w:pos="540"/>
          <w:tab w:val="left" w:pos="720"/>
          <w:tab w:val="left" w:pos="1260"/>
          <w:tab w:val="left" w:pos="1620"/>
        </w:tabs>
        <w:jc w:val="both"/>
        <w:rPr>
          <w:szCs w:val="24"/>
        </w:rPr>
      </w:pPr>
      <w:r w:rsidRPr="00A14F89">
        <w:rPr>
          <w:color w:val="000000"/>
          <w:szCs w:val="24"/>
        </w:rPr>
        <w:t>Jei bet kuri šios Sutarties nuostata</w:t>
      </w:r>
      <w:r w:rsidRPr="00A14F89">
        <w:rPr>
          <w:szCs w:val="24"/>
        </w:rPr>
        <w:t xml:space="preserve"> tampa ar pripažįstama visiškai ar iš dalies negaliojančia, tai neturi įtakos kitų Sutarties nuostatų galiojimui.</w:t>
      </w:r>
    </w:p>
    <w:p w14:paraId="49CD26CF" w14:textId="77777777" w:rsidR="00C74E97" w:rsidRPr="00FC290C" w:rsidRDefault="005C6BB6" w:rsidP="00CF6EB0">
      <w:pPr>
        <w:pStyle w:val="Pagrindinistekstas2"/>
        <w:tabs>
          <w:tab w:val="left" w:pos="1980"/>
        </w:tabs>
        <w:autoSpaceDE w:val="0"/>
        <w:autoSpaceDN w:val="0"/>
        <w:adjustRightInd w:val="0"/>
        <w:spacing w:line="240" w:lineRule="auto"/>
        <w:jc w:val="both"/>
        <w:rPr>
          <w:szCs w:val="24"/>
        </w:rPr>
      </w:pPr>
      <w:r>
        <w:rPr>
          <w:szCs w:val="24"/>
        </w:rPr>
        <w:t>11.3.</w:t>
      </w:r>
      <w:r w:rsidR="005A47BB" w:rsidRPr="00A14F89">
        <w:rPr>
          <w:szCs w:val="24"/>
        </w:rPr>
        <w:t>Nutraukus Sutartį ar jai pasibaigus, lieka galioti šios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w:t>
      </w:r>
    </w:p>
    <w:p w14:paraId="5E56B6ED" w14:textId="77777777" w:rsidR="005A47BB" w:rsidRPr="00CF6EB0" w:rsidRDefault="005A47BB" w:rsidP="00CF6EB0">
      <w:pPr>
        <w:numPr>
          <w:ilvl w:val="0"/>
          <w:numId w:val="5"/>
        </w:numPr>
        <w:autoSpaceDE w:val="0"/>
        <w:autoSpaceDN w:val="0"/>
        <w:adjustRightInd w:val="0"/>
        <w:spacing w:after="120"/>
        <w:jc w:val="both"/>
        <w:rPr>
          <w:b/>
          <w:bCs/>
          <w:szCs w:val="24"/>
        </w:rPr>
      </w:pPr>
      <w:r w:rsidRPr="00CF6EB0">
        <w:rPr>
          <w:b/>
          <w:bCs/>
          <w:szCs w:val="24"/>
        </w:rPr>
        <w:t xml:space="preserve">Sutarties nutraukimas </w:t>
      </w:r>
    </w:p>
    <w:p w14:paraId="3FB4993C" w14:textId="77777777" w:rsidR="005A47BB" w:rsidRPr="00A14F89" w:rsidRDefault="005A47BB" w:rsidP="00DC7FA6">
      <w:pPr>
        <w:numPr>
          <w:ilvl w:val="1"/>
          <w:numId w:val="5"/>
        </w:numPr>
        <w:tabs>
          <w:tab w:val="left" w:pos="540"/>
        </w:tabs>
        <w:ind w:left="358" w:hanging="358"/>
        <w:rPr>
          <w:szCs w:val="24"/>
        </w:rPr>
      </w:pPr>
      <w:r w:rsidRPr="00A14F89">
        <w:rPr>
          <w:szCs w:val="24"/>
        </w:rPr>
        <w:t>Sutartis gali būti nutraukta raštišku Šalių susitarimu.</w:t>
      </w:r>
    </w:p>
    <w:p w14:paraId="0E67654C" w14:textId="77777777" w:rsidR="005A47BB" w:rsidRPr="00A14F89" w:rsidRDefault="00647D0F" w:rsidP="00BD158D">
      <w:pPr>
        <w:tabs>
          <w:tab w:val="left" w:pos="0"/>
        </w:tabs>
        <w:ind w:left="357" w:hanging="357"/>
        <w:jc w:val="both"/>
        <w:rPr>
          <w:szCs w:val="24"/>
        </w:rPr>
      </w:pPr>
      <w:r>
        <w:rPr>
          <w:szCs w:val="24"/>
        </w:rPr>
        <w:lastRenderedPageBreak/>
        <w:t xml:space="preserve">12.2 </w:t>
      </w:r>
      <w:r w:rsidR="005A47BB" w:rsidRPr="00A14F89">
        <w:rPr>
          <w:szCs w:val="24"/>
        </w:rPr>
        <w:t xml:space="preserve">Prekių tiekėjas turi teisę vienašališkai nutraukti sutartį tik dėl svarbių priežasčių. Tokiu atveju </w:t>
      </w:r>
      <w:r w:rsidR="00A12D53">
        <w:rPr>
          <w:szCs w:val="24"/>
        </w:rPr>
        <w:t xml:space="preserve">  </w:t>
      </w:r>
      <w:r w:rsidR="005A47BB" w:rsidRPr="00A14F89">
        <w:rPr>
          <w:szCs w:val="24"/>
        </w:rPr>
        <w:t xml:space="preserve">Prekių tiekėjas privalo visiškai atlyginti Kliento patirtus nuostolius. Apie tokį Sutarties nutraukimą Prekių tiekėjas raštu praneša Klientui prieš 20 kalendorinių dienų. </w:t>
      </w:r>
    </w:p>
    <w:p w14:paraId="2FA5C790" w14:textId="77777777" w:rsidR="005A47BB" w:rsidRPr="00A14F89" w:rsidRDefault="005C6BB6" w:rsidP="00BD158D">
      <w:pPr>
        <w:ind w:left="357" w:hanging="357"/>
        <w:jc w:val="both"/>
        <w:rPr>
          <w:szCs w:val="24"/>
        </w:rPr>
      </w:pPr>
      <w:r>
        <w:rPr>
          <w:szCs w:val="24"/>
        </w:rPr>
        <w:t>12.</w:t>
      </w:r>
      <w:r w:rsidR="00647D0F">
        <w:rPr>
          <w:szCs w:val="24"/>
        </w:rPr>
        <w:t>3.</w:t>
      </w:r>
      <w:r w:rsidR="005A47BB" w:rsidRPr="00A14F89">
        <w:rPr>
          <w:szCs w:val="24"/>
        </w:rPr>
        <w:t>Klientas bet kada turi teisę vienašališkai nutraukti Sutartį, apie tokį Sutarties nutraukimą pra</w:t>
      </w:r>
      <w:r w:rsidR="003B3C16">
        <w:rPr>
          <w:szCs w:val="24"/>
        </w:rPr>
        <w:t>nešdamas Prekių tiekėjui prieš 1</w:t>
      </w:r>
      <w:r w:rsidR="00647D0F">
        <w:rPr>
          <w:szCs w:val="24"/>
        </w:rPr>
        <w:t>0</w:t>
      </w:r>
      <w:r w:rsidR="005A47BB" w:rsidRPr="00A14F89">
        <w:rPr>
          <w:szCs w:val="24"/>
        </w:rPr>
        <w:t xml:space="preserve"> kalendorinių dienų.</w:t>
      </w:r>
    </w:p>
    <w:p w14:paraId="05E5A693" w14:textId="77777777" w:rsidR="005A47BB" w:rsidRPr="00A14F89" w:rsidRDefault="005A47BB" w:rsidP="005A47BB">
      <w:pPr>
        <w:jc w:val="both"/>
        <w:rPr>
          <w:szCs w:val="24"/>
        </w:rPr>
      </w:pPr>
    </w:p>
    <w:p w14:paraId="5633FEE9" w14:textId="77777777" w:rsidR="005A47BB" w:rsidRPr="00CF6EB0" w:rsidRDefault="005A47BB" w:rsidP="00CF6EB0">
      <w:pPr>
        <w:numPr>
          <w:ilvl w:val="0"/>
          <w:numId w:val="5"/>
        </w:numPr>
        <w:spacing w:after="120"/>
        <w:jc w:val="both"/>
        <w:rPr>
          <w:b/>
          <w:szCs w:val="24"/>
        </w:rPr>
      </w:pPr>
      <w:r w:rsidRPr="00CF6EB0">
        <w:rPr>
          <w:b/>
          <w:szCs w:val="24"/>
        </w:rPr>
        <w:t>Taikytina teisė</w:t>
      </w:r>
    </w:p>
    <w:p w14:paraId="23C7229D" w14:textId="77777777" w:rsidR="005A47BB" w:rsidRPr="00CF6EB0" w:rsidRDefault="005A47BB" w:rsidP="00CF6EB0">
      <w:pPr>
        <w:numPr>
          <w:ilvl w:val="1"/>
          <w:numId w:val="5"/>
        </w:numPr>
        <w:spacing w:after="120"/>
        <w:ind w:left="540" w:hanging="540"/>
        <w:jc w:val="both"/>
        <w:rPr>
          <w:szCs w:val="24"/>
        </w:rPr>
      </w:pPr>
      <w:r w:rsidRPr="00CF6EB0">
        <w:rPr>
          <w:szCs w:val="24"/>
        </w:rPr>
        <w:t>Šiai Sutarčiai taikoma ir ji aiškinama pagal Lietuvos Respublikos teisę.</w:t>
      </w:r>
    </w:p>
    <w:p w14:paraId="29879F14" w14:textId="77777777" w:rsidR="005A47BB" w:rsidRPr="00CF6EB0" w:rsidRDefault="005A47BB" w:rsidP="004C6BF4">
      <w:pPr>
        <w:numPr>
          <w:ilvl w:val="0"/>
          <w:numId w:val="5"/>
        </w:numPr>
        <w:spacing w:after="120"/>
        <w:jc w:val="both"/>
        <w:rPr>
          <w:b/>
          <w:szCs w:val="24"/>
        </w:rPr>
      </w:pPr>
      <w:r w:rsidRPr="00CF6EB0">
        <w:rPr>
          <w:b/>
          <w:szCs w:val="24"/>
        </w:rPr>
        <w:t>Ginčų sprendimas</w:t>
      </w:r>
    </w:p>
    <w:p w14:paraId="52EE8507" w14:textId="77777777" w:rsidR="005A47BB" w:rsidRPr="00A14F89" w:rsidRDefault="001D7AED" w:rsidP="00CF6EB0">
      <w:pPr>
        <w:spacing w:after="120"/>
        <w:ind w:left="357" w:hanging="357"/>
        <w:jc w:val="both"/>
        <w:rPr>
          <w:b/>
          <w:szCs w:val="24"/>
        </w:rPr>
      </w:pPr>
      <w:r>
        <w:rPr>
          <w:szCs w:val="24"/>
        </w:rPr>
        <w:t>14.1.</w:t>
      </w:r>
      <w:r w:rsidR="005A47BB" w:rsidRPr="00A14F89">
        <w:rPr>
          <w:szCs w:val="24"/>
        </w:rPr>
        <w:t>Bet kokie nesutarimai ar ginčai, kylantys tarp Šalių dėl šios Sutarties, sprendžiami draugiškomis abiejų Sutarties Šalių pastangomis (derybų būdu). Šalims nepavykus susitarti, bet kokie ginčai, nesutarimai ar reikalavimai, kylantys iš šios Sutarties ar susiję su ja, jos pažeidimu, nutraukimu ar galiojimu, neišspręsti Šalių susitarimu, sprendžiami Lietuvos Respublikos įstatymų nustatyta tvarka.</w:t>
      </w:r>
    </w:p>
    <w:p w14:paraId="23723151" w14:textId="77777777" w:rsidR="005A47BB" w:rsidRPr="00CF6EB0" w:rsidRDefault="005A47BB" w:rsidP="00CF6EB0">
      <w:pPr>
        <w:numPr>
          <w:ilvl w:val="0"/>
          <w:numId w:val="5"/>
        </w:numPr>
        <w:spacing w:after="120"/>
        <w:jc w:val="both"/>
        <w:rPr>
          <w:b/>
          <w:szCs w:val="24"/>
        </w:rPr>
      </w:pPr>
      <w:r w:rsidRPr="00CF6EB0">
        <w:rPr>
          <w:b/>
          <w:szCs w:val="24"/>
        </w:rPr>
        <w:t>Kitos nuostatos</w:t>
      </w:r>
    </w:p>
    <w:p w14:paraId="6EDAA6BF" w14:textId="77777777" w:rsidR="005A47BB" w:rsidRPr="00A14F89" w:rsidRDefault="00647D0F" w:rsidP="00BD158D">
      <w:pPr>
        <w:ind w:left="360" w:hanging="357"/>
        <w:jc w:val="both"/>
        <w:rPr>
          <w:szCs w:val="24"/>
        </w:rPr>
      </w:pPr>
      <w:r>
        <w:rPr>
          <w:szCs w:val="24"/>
        </w:rPr>
        <w:t>15.1.</w:t>
      </w:r>
      <w:r w:rsidR="005A47BB" w:rsidRPr="00A14F89">
        <w:rPr>
          <w:szCs w:val="24"/>
        </w:rPr>
        <w:t>Visi rašytiniai pranešimai, vienos iš šalių skirti kitai šaliai, laikomi atlikti tinkamu būdu, jei buvo adresuoti šios sutarties 18 dalyje nurodytais adresais. Šaliai nepranešusiai apie adreso pasikeitimą, tenka visa rizika susijusi su pranešimo negavimo nuostoliais.</w:t>
      </w:r>
    </w:p>
    <w:p w14:paraId="553BE1AD" w14:textId="77777777" w:rsidR="005A47BB" w:rsidRPr="00A14F89" w:rsidRDefault="00647D0F" w:rsidP="00BD158D">
      <w:pPr>
        <w:ind w:left="360" w:hanging="357"/>
        <w:jc w:val="both"/>
        <w:rPr>
          <w:szCs w:val="24"/>
        </w:rPr>
      </w:pPr>
      <w:r>
        <w:rPr>
          <w:szCs w:val="24"/>
        </w:rPr>
        <w:t>15.2.</w:t>
      </w:r>
      <w:r w:rsidR="005A47BB" w:rsidRPr="00A14F89">
        <w:rPr>
          <w:szCs w:val="24"/>
        </w:rPr>
        <w:t>Techninė specifikacija (priedas Nr.1), t.</w:t>
      </w:r>
      <w:r w:rsidR="00086DAC">
        <w:rPr>
          <w:szCs w:val="24"/>
        </w:rPr>
        <w:t xml:space="preserve"> </w:t>
      </w:r>
      <w:r w:rsidR="005A47BB" w:rsidRPr="00A14F89">
        <w:rPr>
          <w:szCs w:val="24"/>
        </w:rPr>
        <w:t>y.  tiekėjo pasiūlyme nurodytos prekės ir jų įkainiai yra neatskiriamas šios sutarties priedas.</w:t>
      </w:r>
    </w:p>
    <w:p w14:paraId="754D8016" w14:textId="77777777" w:rsidR="005A47BB" w:rsidRPr="00A14F89" w:rsidRDefault="00647D0F" w:rsidP="00BD158D">
      <w:pPr>
        <w:ind w:left="360" w:hanging="357"/>
        <w:jc w:val="both"/>
        <w:rPr>
          <w:szCs w:val="24"/>
        </w:rPr>
      </w:pPr>
      <w:r>
        <w:rPr>
          <w:szCs w:val="24"/>
        </w:rPr>
        <w:t>15.3.</w:t>
      </w:r>
      <w:r w:rsidR="005A47BB" w:rsidRPr="00A14F89">
        <w:rPr>
          <w:szCs w:val="24"/>
        </w:rPr>
        <w:t>Sutarties sąlygos, sutartį pasirašius sutarties šalims, sutarties galiojimo laikotarpiu negali būti keičiamos, išskyrus tokias pirkimo sutarties sąlygas, kurias pakeitus nebūtų pažeisti Viešųjų pirkimų įstatyme nustatyti principai ir tikslai bei</w:t>
      </w:r>
      <w:r w:rsidR="005A47BB" w:rsidRPr="00A14F89">
        <w:rPr>
          <w:b/>
          <w:bCs/>
          <w:szCs w:val="24"/>
        </w:rPr>
        <w:t xml:space="preserve"> </w:t>
      </w:r>
      <w:r w:rsidR="005A47BB" w:rsidRPr="00A14F89">
        <w:rPr>
          <w:szCs w:val="24"/>
        </w:rPr>
        <w:t>tokiems pirkimo sutarties sąlygų pakeitimams yra gautas Viešųjų pirkimų tarnybos sutikimas. Gali būti kreipiamasi tik dėl tokių pirkimo sutarties sąlygų, kurių keitimo aplinkybių atsiradimo pirkimo sutarties šalys negalėjo numatyti pasiūlymo pateikimo metu, aplinkybių negali kontroliuoti ir jų kilimo rizikos neprisiėmė nė viena iš pirkimo sutarties šalių.</w:t>
      </w:r>
    </w:p>
    <w:p w14:paraId="3937CED1" w14:textId="77777777" w:rsidR="005A47BB" w:rsidRDefault="00647D0F" w:rsidP="00BD158D">
      <w:pPr>
        <w:ind w:left="360" w:hanging="357"/>
        <w:jc w:val="both"/>
        <w:rPr>
          <w:szCs w:val="24"/>
        </w:rPr>
      </w:pPr>
      <w:r>
        <w:rPr>
          <w:szCs w:val="24"/>
        </w:rPr>
        <w:t>15.4.</w:t>
      </w:r>
      <w:r w:rsidR="005A47BB" w:rsidRPr="00A14F89">
        <w:rPr>
          <w:szCs w:val="24"/>
        </w:rPr>
        <w:t>Sutartis surašoma dviem (2) turinčiais vienodą juridinę galią egzemplioriais, kiekvienai šaliai po vieną.</w:t>
      </w:r>
    </w:p>
    <w:p w14:paraId="2D060776" w14:textId="77777777" w:rsidR="00D31216" w:rsidRDefault="00D31216" w:rsidP="00BD158D">
      <w:pPr>
        <w:ind w:left="360" w:hanging="357"/>
        <w:jc w:val="both"/>
        <w:rPr>
          <w:szCs w:val="24"/>
        </w:rPr>
      </w:pPr>
    </w:p>
    <w:p w14:paraId="00FD1376" w14:textId="77777777" w:rsidR="00CF6EB0" w:rsidRDefault="00CF6EB0" w:rsidP="00BD158D">
      <w:pPr>
        <w:ind w:left="360" w:hanging="357"/>
        <w:jc w:val="both"/>
        <w:rPr>
          <w:szCs w:val="24"/>
        </w:rPr>
      </w:pPr>
    </w:p>
    <w:tbl>
      <w:tblPr>
        <w:tblW w:w="9719" w:type="dxa"/>
        <w:tblInd w:w="-284" w:type="dxa"/>
        <w:tblLayout w:type="fixed"/>
        <w:tblLook w:val="0000" w:firstRow="0" w:lastRow="0" w:firstColumn="0" w:lastColumn="0" w:noHBand="0" w:noVBand="0"/>
      </w:tblPr>
      <w:tblGrid>
        <w:gridCol w:w="4679"/>
        <w:gridCol w:w="5040"/>
      </w:tblGrid>
      <w:tr w:rsidR="005A47BB" w:rsidRPr="00A14F89" w14:paraId="68265B81" w14:textId="77777777" w:rsidTr="00542641">
        <w:tc>
          <w:tcPr>
            <w:tcW w:w="4679" w:type="dxa"/>
          </w:tcPr>
          <w:p w14:paraId="07E033D8" w14:textId="77777777" w:rsidR="00F558EF" w:rsidRDefault="005A47BB" w:rsidP="000910FF">
            <w:pPr>
              <w:rPr>
                <w:b/>
                <w:szCs w:val="24"/>
              </w:rPr>
            </w:pPr>
            <w:r w:rsidRPr="00A14F89">
              <w:rPr>
                <w:b/>
                <w:szCs w:val="24"/>
              </w:rPr>
              <w:t>18. Šalių rekvizitai</w:t>
            </w:r>
            <w:r w:rsidR="00F558EF">
              <w:rPr>
                <w:b/>
                <w:szCs w:val="24"/>
              </w:rPr>
              <w:tab/>
            </w:r>
          </w:p>
          <w:p w14:paraId="3F318BC2" w14:textId="77777777" w:rsidR="005A47BB" w:rsidRPr="00A14F89" w:rsidRDefault="005A47BB" w:rsidP="000910FF">
            <w:pPr>
              <w:rPr>
                <w:bCs/>
                <w:szCs w:val="24"/>
              </w:rPr>
            </w:pPr>
            <w:r w:rsidRPr="00A14F89">
              <w:rPr>
                <w:b/>
                <w:szCs w:val="24"/>
              </w:rPr>
              <w:t>Prekių tiekėjas</w:t>
            </w:r>
            <w:r w:rsidRPr="00A14F89">
              <w:rPr>
                <w:szCs w:val="24"/>
              </w:rPr>
              <w:t>:</w:t>
            </w:r>
          </w:p>
        </w:tc>
        <w:tc>
          <w:tcPr>
            <w:tcW w:w="5040" w:type="dxa"/>
          </w:tcPr>
          <w:p w14:paraId="6ACB6FD9" w14:textId="77777777" w:rsidR="005A47BB" w:rsidRDefault="005A47BB" w:rsidP="00411036">
            <w:pPr>
              <w:rPr>
                <w:b/>
                <w:bCs/>
                <w:szCs w:val="24"/>
              </w:rPr>
            </w:pPr>
            <w:r w:rsidRPr="00A14F89">
              <w:rPr>
                <w:b/>
                <w:szCs w:val="24"/>
              </w:rPr>
              <w:t xml:space="preserve"> Klientas:</w:t>
            </w:r>
            <w:r w:rsidRPr="00A14F89">
              <w:rPr>
                <w:b/>
                <w:bCs/>
                <w:szCs w:val="24"/>
              </w:rPr>
              <w:t xml:space="preserve"> </w:t>
            </w:r>
          </w:p>
          <w:p w14:paraId="198EBC3D" w14:textId="77777777" w:rsidR="00F558EF" w:rsidRPr="00A14F89" w:rsidRDefault="00F558EF" w:rsidP="00411036">
            <w:pPr>
              <w:rPr>
                <w:b/>
                <w:bCs/>
                <w:szCs w:val="24"/>
              </w:rPr>
            </w:pPr>
          </w:p>
          <w:p w14:paraId="13D832ED" w14:textId="77777777" w:rsidR="005A47BB" w:rsidRPr="00A14F89" w:rsidRDefault="005A47BB" w:rsidP="000910FF">
            <w:pPr>
              <w:rPr>
                <w:bCs/>
                <w:szCs w:val="24"/>
              </w:rPr>
            </w:pPr>
          </w:p>
        </w:tc>
      </w:tr>
      <w:tr w:rsidR="00F558EF" w:rsidRPr="00A14F89" w14:paraId="10766C98" w14:textId="77777777" w:rsidTr="00542641">
        <w:tc>
          <w:tcPr>
            <w:tcW w:w="4679" w:type="dxa"/>
          </w:tcPr>
          <w:p w14:paraId="2291408D" w14:textId="77777777" w:rsidR="00F558EF" w:rsidRDefault="00F558EF" w:rsidP="00131B24">
            <w:pPr>
              <w:pStyle w:val="Antrats"/>
              <w:rPr>
                <w:b/>
                <w:bCs/>
                <w:szCs w:val="24"/>
              </w:rPr>
            </w:pPr>
            <w:r w:rsidRPr="00411036">
              <w:rPr>
                <w:b/>
                <w:bCs/>
                <w:szCs w:val="24"/>
              </w:rPr>
              <w:t>UAB GABERA</w:t>
            </w:r>
          </w:p>
          <w:p w14:paraId="39662F26" w14:textId="77777777" w:rsidR="00F558EF" w:rsidRDefault="00F558EF" w:rsidP="00131B24">
            <w:pPr>
              <w:pStyle w:val="Antrats"/>
              <w:rPr>
                <w:bCs/>
                <w:szCs w:val="24"/>
              </w:rPr>
            </w:pPr>
            <w:r>
              <w:rPr>
                <w:bCs/>
                <w:szCs w:val="24"/>
              </w:rPr>
              <w:t>Įm</w:t>
            </w:r>
            <w:r w:rsidRPr="00411036">
              <w:rPr>
                <w:bCs/>
                <w:szCs w:val="24"/>
              </w:rPr>
              <w:t>onės kodas:166908037</w:t>
            </w:r>
          </w:p>
          <w:p w14:paraId="202B9B0D" w14:textId="77777777" w:rsidR="00F558EF" w:rsidRDefault="00F558EF" w:rsidP="00131B24">
            <w:pPr>
              <w:pStyle w:val="Antrats"/>
              <w:rPr>
                <w:bCs/>
                <w:szCs w:val="24"/>
              </w:rPr>
            </w:pPr>
            <w:r>
              <w:rPr>
                <w:bCs/>
                <w:szCs w:val="24"/>
              </w:rPr>
              <w:t>PVM kodas: 1669080314</w:t>
            </w:r>
          </w:p>
          <w:p w14:paraId="43E7F7D2" w14:textId="77777777" w:rsidR="00F558EF" w:rsidRDefault="00F558EF" w:rsidP="00131B24">
            <w:pPr>
              <w:pStyle w:val="Antrats"/>
              <w:rPr>
                <w:bCs/>
                <w:szCs w:val="24"/>
              </w:rPr>
            </w:pPr>
            <w:r>
              <w:rPr>
                <w:bCs/>
                <w:szCs w:val="24"/>
              </w:rPr>
              <w:t xml:space="preserve">Adresas: V. </w:t>
            </w:r>
            <w:proofErr w:type="spellStart"/>
            <w:r>
              <w:rPr>
                <w:bCs/>
                <w:szCs w:val="24"/>
              </w:rPr>
              <w:t>Gadono</w:t>
            </w:r>
            <w:proofErr w:type="spellEnd"/>
            <w:r>
              <w:rPr>
                <w:bCs/>
                <w:szCs w:val="24"/>
              </w:rPr>
              <w:t xml:space="preserve"> 1, Seda, Mažeikių r.</w:t>
            </w:r>
          </w:p>
          <w:p w14:paraId="351B12AC" w14:textId="77777777" w:rsidR="00F558EF" w:rsidRDefault="00F558EF" w:rsidP="00131B24">
            <w:pPr>
              <w:pStyle w:val="Antrats"/>
              <w:rPr>
                <w:bCs/>
                <w:szCs w:val="24"/>
              </w:rPr>
            </w:pPr>
            <w:r>
              <w:rPr>
                <w:bCs/>
                <w:szCs w:val="24"/>
              </w:rPr>
              <w:t>sav. LT- 89379</w:t>
            </w:r>
          </w:p>
          <w:p w14:paraId="6AA83316" w14:textId="77777777" w:rsidR="00F558EF" w:rsidRDefault="00F558EF" w:rsidP="00131B24">
            <w:pPr>
              <w:pStyle w:val="Antrats"/>
              <w:rPr>
                <w:bCs/>
                <w:szCs w:val="24"/>
              </w:rPr>
            </w:pPr>
            <w:r>
              <w:rPr>
                <w:bCs/>
                <w:szCs w:val="24"/>
              </w:rPr>
              <w:t>A/s LT067300010072536936</w:t>
            </w:r>
          </w:p>
          <w:p w14:paraId="51BCD4B1" w14:textId="77777777" w:rsidR="00F558EF" w:rsidRDefault="00F558EF" w:rsidP="00131B24">
            <w:pPr>
              <w:pStyle w:val="Antrats"/>
              <w:rPr>
                <w:bCs/>
                <w:szCs w:val="24"/>
              </w:rPr>
            </w:pPr>
            <w:r>
              <w:rPr>
                <w:bCs/>
                <w:szCs w:val="24"/>
              </w:rPr>
              <w:t>AB SWED bankas</w:t>
            </w:r>
          </w:p>
          <w:p w14:paraId="54387440" w14:textId="77777777" w:rsidR="00F558EF" w:rsidRDefault="00F558EF" w:rsidP="00131B24">
            <w:pPr>
              <w:pStyle w:val="Antrats"/>
              <w:rPr>
                <w:bCs/>
                <w:szCs w:val="24"/>
              </w:rPr>
            </w:pPr>
          </w:p>
          <w:p w14:paraId="14D08EF3" w14:textId="77777777" w:rsidR="00F558EF" w:rsidRDefault="00F558EF" w:rsidP="00131B24">
            <w:pPr>
              <w:pStyle w:val="Antrats"/>
              <w:rPr>
                <w:bCs/>
                <w:szCs w:val="24"/>
              </w:rPr>
            </w:pPr>
          </w:p>
          <w:p w14:paraId="2008AFA2" w14:textId="3A2C6B31" w:rsidR="00F558EF" w:rsidRDefault="00222DBD" w:rsidP="00131B24">
            <w:pPr>
              <w:pStyle w:val="Antrats"/>
              <w:rPr>
                <w:bCs/>
                <w:szCs w:val="24"/>
              </w:rPr>
            </w:pPr>
            <w:r>
              <w:rPr>
                <w:bCs/>
                <w:szCs w:val="24"/>
              </w:rPr>
              <w:t>D</w:t>
            </w:r>
            <w:r w:rsidR="00F558EF">
              <w:rPr>
                <w:bCs/>
                <w:szCs w:val="24"/>
              </w:rPr>
              <w:t>irektori</w:t>
            </w:r>
            <w:r>
              <w:rPr>
                <w:bCs/>
                <w:szCs w:val="24"/>
              </w:rPr>
              <w:t>us</w:t>
            </w:r>
          </w:p>
          <w:p w14:paraId="0846ABE7" w14:textId="7A3210CF" w:rsidR="00F558EF" w:rsidRDefault="00222DBD" w:rsidP="00131B24">
            <w:pPr>
              <w:pStyle w:val="Antrats"/>
              <w:rPr>
                <w:bCs/>
                <w:szCs w:val="24"/>
              </w:rPr>
            </w:pPr>
            <w:r>
              <w:rPr>
                <w:bCs/>
                <w:szCs w:val="24"/>
              </w:rPr>
              <w:t>Mindaugas Samoška</w:t>
            </w:r>
          </w:p>
          <w:p w14:paraId="1A3D6C6D" w14:textId="77777777" w:rsidR="00F558EF" w:rsidRDefault="00F558EF" w:rsidP="00131B24">
            <w:pPr>
              <w:pStyle w:val="Antrats"/>
              <w:rPr>
                <w:bCs/>
                <w:szCs w:val="24"/>
              </w:rPr>
            </w:pPr>
          </w:p>
          <w:p w14:paraId="41754B38" w14:textId="77777777" w:rsidR="00F558EF" w:rsidRDefault="00F558EF" w:rsidP="00131B24">
            <w:pPr>
              <w:pStyle w:val="Antrats"/>
              <w:rPr>
                <w:bCs/>
                <w:szCs w:val="24"/>
              </w:rPr>
            </w:pPr>
          </w:p>
          <w:p w14:paraId="4BD370F8" w14:textId="77777777" w:rsidR="00F558EF" w:rsidRPr="00411036" w:rsidRDefault="00F558EF" w:rsidP="00131B24">
            <w:pPr>
              <w:pStyle w:val="Antrats"/>
              <w:rPr>
                <w:bCs/>
                <w:szCs w:val="24"/>
              </w:rPr>
            </w:pPr>
            <w:r>
              <w:rPr>
                <w:bCs/>
                <w:szCs w:val="24"/>
              </w:rPr>
              <w:t>parašas ___________________</w:t>
            </w:r>
          </w:p>
        </w:tc>
        <w:tc>
          <w:tcPr>
            <w:tcW w:w="5040" w:type="dxa"/>
          </w:tcPr>
          <w:p w14:paraId="09A1BAD4" w14:textId="77777777" w:rsidR="00F558EF" w:rsidRPr="00A14F89" w:rsidRDefault="00F558EF" w:rsidP="00131B24">
            <w:pPr>
              <w:overflowPunct w:val="0"/>
              <w:autoSpaceDE w:val="0"/>
              <w:autoSpaceDN w:val="0"/>
              <w:adjustRightInd w:val="0"/>
              <w:ind w:right="6"/>
              <w:jc w:val="both"/>
              <w:rPr>
                <w:szCs w:val="24"/>
              </w:rPr>
            </w:pPr>
            <w:r>
              <w:rPr>
                <w:b/>
                <w:bCs/>
                <w:szCs w:val="24"/>
              </w:rPr>
              <w:t>VŠĮ Sedos PSPC</w:t>
            </w:r>
          </w:p>
          <w:p w14:paraId="1C891D9A" w14:textId="77777777" w:rsidR="00F558EF" w:rsidRDefault="00F558EF" w:rsidP="00131B24">
            <w:pPr>
              <w:overflowPunct w:val="0"/>
              <w:autoSpaceDE w:val="0"/>
              <w:autoSpaceDN w:val="0"/>
              <w:adjustRightInd w:val="0"/>
              <w:ind w:right="6"/>
              <w:jc w:val="both"/>
              <w:rPr>
                <w:szCs w:val="24"/>
              </w:rPr>
            </w:pPr>
            <w:r w:rsidRPr="00A14F89">
              <w:rPr>
                <w:szCs w:val="24"/>
              </w:rPr>
              <w:t xml:space="preserve">Įmonės kodas </w:t>
            </w:r>
            <w:r>
              <w:t>166914086</w:t>
            </w:r>
            <w:r w:rsidRPr="00A14F89">
              <w:rPr>
                <w:szCs w:val="24"/>
              </w:rPr>
              <w:t xml:space="preserve"> </w:t>
            </w:r>
          </w:p>
          <w:p w14:paraId="53415477" w14:textId="77777777" w:rsidR="00542641" w:rsidRDefault="00F558EF" w:rsidP="00131B24">
            <w:pPr>
              <w:overflowPunct w:val="0"/>
              <w:autoSpaceDE w:val="0"/>
              <w:autoSpaceDN w:val="0"/>
              <w:adjustRightInd w:val="0"/>
              <w:ind w:right="6"/>
              <w:jc w:val="both"/>
              <w:rPr>
                <w:szCs w:val="24"/>
              </w:rPr>
            </w:pPr>
            <w:r w:rsidRPr="00A14F89">
              <w:rPr>
                <w:szCs w:val="24"/>
              </w:rPr>
              <w:t>Adresas</w:t>
            </w:r>
            <w:r>
              <w:rPr>
                <w:szCs w:val="24"/>
              </w:rPr>
              <w:t>:</w:t>
            </w:r>
            <w:r w:rsidRPr="006A65C3">
              <w:t xml:space="preserve"> </w:t>
            </w:r>
            <w:r>
              <w:t>A. Baranausko a. 8</w:t>
            </w:r>
            <w:r w:rsidRPr="006A65C3">
              <w:t>, Seda, Mažeikių r. sav.</w:t>
            </w:r>
            <w:r w:rsidRPr="00A14F89">
              <w:rPr>
                <w:szCs w:val="24"/>
              </w:rPr>
              <w:t>,</w:t>
            </w:r>
            <w:r>
              <w:rPr>
                <w:szCs w:val="24"/>
              </w:rPr>
              <w:t xml:space="preserve"> </w:t>
            </w:r>
          </w:p>
          <w:p w14:paraId="0C5249ED" w14:textId="77777777" w:rsidR="00F558EF" w:rsidRPr="00A14F89" w:rsidRDefault="00F558EF" w:rsidP="00131B24">
            <w:pPr>
              <w:overflowPunct w:val="0"/>
              <w:autoSpaceDE w:val="0"/>
              <w:autoSpaceDN w:val="0"/>
              <w:adjustRightInd w:val="0"/>
              <w:ind w:right="6"/>
              <w:jc w:val="both"/>
              <w:rPr>
                <w:szCs w:val="24"/>
              </w:rPr>
            </w:pPr>
            <w:r>
              <w:rPr>
                <w:szCs w:val="24"/>
              </w:rPr>
              <w:t>LT- 89380</w:t>
            </w:r>
          </w:p>
          <w:p w14:paraId="4BEAC3C4" w14:textId="77777777" w:rsidR="00F558EF" w:rsidRPr="00A14F89" w:rsidRDefault="00F558EF" w:rsidP="00131B24">
            <w:pPr>
              <w:pStyle w:val="Pagrindinistekstas3"/>
              <w:spacing w:after="0"/>
              <w:rPr>
                <w:sz w:val="24"/>
                <w:szCs w:val="24"/>
              </w:rPr>
            </w:pPr>
            <w:r w:rsidRPr="00A14F89">
              <w:rPr>
                <w:sz w:val="24"/>
                <w:szCs w:val="24"/>
              </w:rPr>
              <w:t xml:space="preserve">A/s </w:t>
            </w:r>
            <w:r>
              <w:rPr>
                <w:sz w:val="24"/>
                <w:szCs w:val="24"/>
              </w:rPr>
              <w:t>LT797300010002547115</w:t>
            </w:r>
          </w:p>
          <w:p w14:paraId="086518AA" w14:textId="77777777" w:rsidR="00F558EF" w:rsidRDefault="00F558EF" w:rsidP="00131B24">
            <w:pPr>
              <w:overflowPunct w:val="0"/>
              <w:autoSpaceDE w:val="0"/>
              <w:autoSpaceDN w:val="0"/>
              <w:adjustRightInd w:val="0"/>
              <w:ind w:right="6"/>
              <w:jc w:val="both"/>
              <w:rPr>
                <w:szCs w:val="24"/>
              </w:rPr>
            </w:pPr>
            <w:r>
              <w:rPr>
                <w:szCs w:val="24"/>
              </w:rPr>
              <w:t>AB SWED</w:t>
            </w:r>
            <w:r w:rsidRPr="00A14F89">
              <w:rPr>
                <w:szCs w:val="24"/>
              </w:rPr>
              <w:t xml:space="preserve"> bankas</w:t>
            </w:r>
          </w:p>
          <w:p w14:paraId="296FD8CC" w14:textId="77777777" w:rsidR="00F558EF" w:rsidRPr="00A14F89" w:rsidRDefault="00F558EF" w:rsidP="00131B24">
            <w:pPr>
              <w:overflowPunct w:val="0"/>
              <w:autoSpaceDE w:val="0"/>
              <w:autoSpaceDN w:val="0"/>
              <w:adjustRightInd w:val="0"/>
              <w:ind w:right="6"/>
              <w:jc w:val="both"/>
              <w:rPr>
                <w:szCs w:val="24"/>
              </w:rPr>
            </w:pPr>
          </w:p>
          <w:p w14:paraId="42DCD5F0" w14:textId="77777777" w:rsidR="00F558EF" w:rsidRDefault="00F558EF" w:rsidP="00131B24">
            <w:pPr>
              <w:overflowPunct w:val="0"/>
              <w:autoSpaceDE w:val="0"/>
              <w:autoSpaceDN w:val="0"/>
              <w:adjustRightInd w:val="0"/>
              <w:ind w:right="6"/>
              <w:jc w:val="both"/>
              <w:rPr>
                <w:szCs w:val="24"/>
              </w:rPr>
            </w:pPr>
          </w:p>
          <w:p w14:paraId="2D082B22" w14:textId="77777777" w:rsidR="00F558EF" w:rsidRDefault="00F558EF" w:rsidP="00131B24">
            <w:pPr>
              <w:overflowPunct w:val="0"/>
              <w:autoSpaceDE w:val="0"/>
              <w:autoSpaceDN w:val="0"/>
              <w:adjustRightInd w:val="0"/>
              <w:ind w:right="6"/>
              <w:jc w:val="both"/>
              <w:rPr>
                <w:szCs w:val="24"/>
              </w:rPr>
            </w:pPr>
          </w:p>
          <w:p w14:paraId="2D6B941D" w14:textId="77777777" w:rsidR="00F558EF" w:rsidRDefault="00F558EF" w:rsidP="00131B24">
            <w:pPr>
              <w:overflowPunct w:val="0"/>
              <w:autoSpaceDE w:val="0"/>
              <w:autoSpaceDN w:val="0"/>
              <w:adjustRightInd w:val="0"/>
              <w:ind w:right="6"/>
              <w:jc w:val="both"/>
              <w:rPr>
                <w:szCs w:val="24"/>
              </w:rPr>
            </w:pPr>
            <w:r>
              <w:rPr>
                <w:szCs w:val="24"/>
              </w:rPr>
              <w:t>Vyr. gydytoja</w:t>
            </w:r>
            <w:r w:rsidRPr="00A14F89">
              <w:rPr>
                <w:szCs w:val="24"/>
              </w:rPr>
              <w:t xml:space="preserve">       </w:t>
            </w:r>
          </w:p>
          <w:p w14:paraId="131DF16F" w14:textId="77777777" w:rsidR="00F558EF" w:rsidRPr="00A14F89" w:rsidRDefault="00F558EF" w:rsidP="00131B24">
            <w:pPr>
              <w:overflowPunct w:val="0"/>
              <w:autoSpaceDE w:val="0"/>
              <w:autoSpaceDN w:val="0"/>
              <w:adjustRightInd w:val="0"/>
              <w:ind w:right="6"/>
              <w:jc w:val="both"/>
              <w:rPr>
                <w:szCs w:val="24"/>
              </w:rPr>
            </w:pPr>
            <w:r>
              <w:rPr>
                <w:szCs w:val="24"/>
              </w:rPr>
              <w:t>Vilmantė Stankevičienė</w:t>
            </w:r>
          </w:p>
          <w:p w14:paraId="7EC3DB14" w14:textId="77777777" w:rsidR="00F558EF" w:rsidRDefault="00F558EF" w:rsidP="00131B24">
            <w:pPr>
              <w:overflowPunct w:val="0"/>
              <w:autoSpaceDE w:val="0"/>
              <w:autoSpaceDN w:val="0"/>
              <w:adjustRightInd w:val="0"/>
              <w:ind w:right="6"/>
              <w:jc w:val="both"/>
              <w:rPr>
                <w:szCs w:val="24"/>
              </w:rPr>
            </w:pPr>
          </w:p>
          <w:p w14:paraId="3AB89177" w14:textId="77777777" w:rsidR="00F558EF" w:rsidRPr="00A14F89" w:rsidRDefault="00F558EF" w:rsidP="00131B24">
            <w:pPr>
              <w:overflowPunct w:val="0"/>
              <w:autoSpaceDE w:val="0"/>
              <w:autoSpaceDN w:val="0"/>
              <w:adjustRightInd w:val="0"/>
              <w:ind w:right="6"/>
              <w:jc w:val="both"/>
              <w:rPr>
                <w:szCs w:val="24"/>
              </w:rPr>
            </w:pPr>
          </w:p>
          <w:p w14:paraId="55B15E2B" w14:textId="77777777" w:rsidR="00F558EF" w:rsidRPr="00A14F89" w:rsidRDefault="00F558EF" w:rsidP="00131B24">
            <w:pPr>
              <w:rPr>
                <w:bCs/>
                <w:szCs w:val="24"/>
              </w:rPr>
            </w:pPr>
            <w:r>
              <w:rPr>
                <w:szCs w:val="24"/>
              </w:rPr>
              <w:t>parašas</w:t>
            </w:r>
            <w:r w:rsidRPr="00A14F89">
              <w:rPr>
                <w:szCs w:val="24"/>
              </w:rPr>
              <w:t>_________________________</w:t>
            </w:r>
          </w:p>
        </w:tc>
      </w:tr>
      <w:tr w:rsidR="00F558EF" w:rsidRPr="00A14F89" w14:paraId="670345B9" w14:textId="77777777" w:rsidTr="00542641">
        <w:tc>
          <w:tcPr>
            <w:tcW w:w="4679" w:type="dxa"/>
          </w:tcPr>
          <w:p w14:paraId="2A30B5F2" w14:textId="77777777" w:rsidR="00F558EF" w:rsidRPr="00A14F89" w:rsidRDefault="00F558EF" w:rsidP="00131B24">
            <w:pPr>
              <w:pStyle w:val="Antrats"/>
              <w:rPr>
                <w:bCs/>
                <w:szCs w:val="24"/>
              </w:rPr>
            </w:pPr>
          </w:p>
        </w:tc>
        <w:tc>
          <w:tcPr>
            <w:tcW w:w="5040" w:type="dxa"/>
          </w:tcPr>
          <w:p w14:paraId="29C0DDA1" w14:textId="77777777" w:rsidR="00F558EF" w:rsidRPr="00A14F89" w:rsidRDefault="00F558EF" w:rsidP="00131B24">
            <w:pPr>
              <w:rPr>
                <w:bCs/>
                <w:szCs w:val="24"/>
              </w:rPr>
            </w:pPr>
          </w:p>
        </w:tc>
      </w:tr>
      <w:tr w:rsidR="00F558EF" w:rsidRPr="00A14F89" w14:paraId="3D9D32BB" w14:textId="77777777" w:rsidTr="00542641">
        <w:tc>
          <w:tcPr>
            <w:tcW w:w="4679" w:type="dxa"/>
          </w:tcPr>
          <w:p w14:paraId="0396BB0E" w14:textId="77777777" w:rsidR="00F558EF" w:rsidRPr="00A14F89" w:rsidRDefault="005D3FB5" w:rsidP="00131B24">
            <w:pPr>
              <w:pStyle w:val="Antrats"/>
              <w:rPr>
                <w:bCs/>
                <w:szCs w:val="24"/>
              </w:rPr>
            </w:pPr>
            <w:r>
              <w:rPr>
                <w:szCs w:val="24"/>
              </w:rPr>
              <w:t>A.V.</w:t>
            </w:r>
          </w:p>
        </w:tc>
        <w:tc>
          <w:tcPr>
            <w:tcW w:w="5040" w:type="dxa"/>
          </w:tcPr>
          <w:p w14:paraId="4892AA54" w14:textId="77777777" w:rsidR="00F558EF" w:rsidRPr="00A14F89" w:rsidRDefault="00F558EF" w:rsidP="00131B24">
            <w:pPr>
              <w:pStyle w:val="Porat"/>
              <w:rPr>
                <w:bCs/>
                <w:szCs w:val="24"/>
              </w:rPr>
            </w:pPr>
            <w:r w:rsidRPr="00A14F89">
              <w:rPr>
                <w:szCs w:val="24"/>
              </w:rPr>
              <w:t>A.V.</w:t>
            </w:r>
          </w:p>
        </w:tc>
      </w:tr>
    </w:tbl>
    <w:p w14:paraId="13DE9DF5" w14:textId="77777777" w:rsidR="00222DBD" w:rsidRPr="00222DBD" w:rsidRDefault="00222DBD" w:rsidP="00222DBD">
      <w:pPr>
        <w:widowControl w:val="0"/>
        <w:jc w:val="center"/>
        <w:rPr>
          <w:b/>
          <w:color w:val="000000"/>
          <w:szCs w:val="24"/>
          <w:lang w:eastAsia="lt-LT" w:bidi="lt-LT"/>
        </w:rPr>
      </w:pPr>
      <w:r w:rsidRPr="00222DBD">
        <w:rPr>
          <w:b/>
          <w:color w:val="000000"/>
          <w:szCs w:val="24"/>
          <w:lang w:eastAsia="lt-LT" w:bidi="lt-LT"/>
        </w:rPr>
        <w:lastRenderedPageBreak/>
        <w:t>SPECIFIKACIJA</w:t>
      </w:r>
    </w:p>
    <w:p w14:paraId="5E5E713B" w14:textId="77777777" w:rsidR="00222DBD" w:rsidRPr="00222DBD" w:rsidRDefault="00222DBD" w:rsidP="00222DBD">
      <w:pPr>
        <w:widowControl w:val="0"/>
        <w:tabs>
          <w:tab w:val="right" w:leader="underscore" w:pos="8505"/>
        </w:tabs>
        <w:jc w:val="center"/>
        <w:rPr>
          <w:rFonts w:eastAsia="Courier New"/>
          <w:b/>
          <w:bCs/>
          <w:color w:val="000000"/>
          <w:szCs w:val="24"/>
          <w:lang w:eastAsia="lt-LT" w:bidi="lt-LT"/>
        </w:rPr>
      </w:pPr>
      <w:r w:rsidRPr="00222DBD">
        <w:rPr>
          <w:rFonts w:eastAsia="Courier New"/>
          <w:b/>
          <w:bCs/>
          <w:color w:val="000000"/>
          <w:szCs w:val="24"/>
          <w:lang w:eastAsia="lt-LT" w:bidi="lt-LT"/>
        </w:rPr>
        <w:t>„Paruošta ir konservuota žuvis“ 15200000-0</w:t>
      </w:r>
    </w:p>
    <w:tbl>
      <w:tblPr>
        <w:tblW w:w="10412" w:type="dxa"/>
        <w:tblInd w:w="-778" w:type="dxa"/>
        <w:tblLayout w:type="fixed"/>
        <w:tblCellMar>
          <w:left w:w="10" w:type="dxa"/>
          <w:right w:w="10" w:type="dxa"/>
        </w:tblCellMar>
        <w:tblLook w:val="04A0" w:firstRow="1" w:lastRow="0" w:firstColumn="1" w:lastColumn="0" w:noHBand="0" w:noVBand="1"/>
      </w:tblPr>
      <w:tblGrid>
        <w:gridCol w:w="421"/>
        <w:gridCol w:w="1338"/>
        <w:gridCol w:w="3692"/>
        <w:gridCol w:w="567"/>
        <w:gridCol w:w="851"/>
        <w:gridCol w:w="850"/>
        <w:gridCol w:w="851"/>
        <w:gridCol w:w="850"/>
        <w:gridCol w:w="992"/>
      </w:tblGrid>
      <w:tr w:rsidR="00222DBD" w:rsidRPr="00222DBD" w14:paraId="63B6AB00" w14:textId="77777777" w:rsidTr="00AA0804">
        <w:trPr>
          <w:trHeight w:hRule="exact" w:val="1315"/>
        </w:trPr>
        <w:tc>
          <w:tcPr>
            <w:tcW w:w="421" w:type="dxa"/>
            <w:tcBorders>
              <w:top w:val="single" w:sz="4" w:space="0" w:color="auto"/>
              <w:left w:val="single" w:sz="4" w:space="0" w:color="auto"/>
              <w:bottom w:val="nil"/>
              <w:right w:val="nil"/>
            </w:tcBorders>
            <w:shd w:val="clear" w:color="auto" w:fill="FFFFFF"/>
            <w:vAlign w:val="center"/>
            <w:hideMark/>
          </w:tcPr>
          <w:p w14:paraId="682ACB3C" w14:textId="77777777" w:rsidR="00222DBD" w:rsidRPr="00222DBD" w:rsidRDefault="00222DBD" w:rsidP="00222DBD">
            <w:pPr>
              <w:widowControl w:val="0"/>
              <w:spacing w:after="60" w:line="200" w:lineRule="exact"/>
              <w:ind w:left="60"/>
              <w:rPr>
                <w:spacing w:val="3"/>
                <w:sz w:val="22"/>
                <w:szCs w:val="22"/>
              </w:rPr>
            </w:pPr>
            <w:r w:rsidRPr="00222DBD">
              <w:rPr>
                <w:rFonts w:eastAsia="Courier New"/>
                <w:color w:val="000000"/>
                <w:spacing w:val="3"/>
                <w:sz w:val="22"/>
                <w:szCs w:val="22"/>
                <w:shd w:val="clear" w:color="auto" w:fill="FFFFFF"/>
                <w:lang w:eastAsia="lt-LT" w:bidi="lt-LT"/>
              </w:rPr>
              <w:t>Eil.</w:t>
            </w:r>
          </w:p>
          <w:p w14:paraId="4CC39EBA" w14:textId="77777777" w:rsidR="00222DBD" w:rsidRPr="00222DBD" w:rsidRDefault="00222DBD" w:rsidP="00222DBD">
            <w:pPr>
              <w:widowControl w:val="0"/>
              <w:spacing w:before="60" w:line="200" w:lineRule="exact"/>
              <w:ind w:left="60"/>
              <w:rPr>
                <w:spacing w:val="3"/>
                <w:sz w:val="22"/>
                <w:szCs w:val="22"/>
              </w:rPr>
            </w:pPr>
            <w:r w:rsidRPr="00222DBD">
              <w:rPr>
                <w:rFonts w:eastAsia="Courier New"/>
                <w:color w:val="000000"/>
                <w:spacing w:val="3"/>
                <w:sz w:val="22"/>
                <w:szCs w:val="22"/>
                <w:shd w:val="clear" w:color="auto" w:fill="FFFFFF"/>
                <w:lang w:eastAsia="lt-LT" w:bidi="lt-LT"/>
              </w:rPr>
              <w:t>Nr.</w:t>
            </w:r>
          </w:p>
        </w:tc>
        <w:tc>
          <w:tcPr>
            <w:tcW w:w="1338" w:type="dxa"/>
            <w:tcBorders>
              <w:top w:val="single" w:sz="4" w:space="0" w:color="auto"/>
              <w:left w:val="single" w:sz="4" w:space="0" w:color="auto"/>
              <w:bottom w:val="nil"/>
              <w:right w:val="nil"/>
            </w:tcBorders>
            <w:shd w:val="clear" w:color="auto" w:fill="FFFFFF"/>
            <w:vAlign w:val="center"/>
            <w:hideMark/>
          </w:tcPr>
          <w:p w14:paraId="07AD2EEC" w14:textId="77777777" w:rsidR="00222DBD" w:rsidRPr="00222DBD" w:rsidRDefault="00222DBD" w:rsidP="00222DBD">
            <w:pPr>
              <w:widowControl w:val="0"/>
              <w:spacing w:after="60" w:line="200" w:lineRule="exact"/>
              <w:jc w:val="center"/>
              <w:rPr>
                <w:spacing w:val="3"/>
                <w:sz w:val="22"/>
                <w:szCs w:val="22"/>
              </w:rPr>
            </w:pPr>
            <w:r w:rsidRPr="00222DBD">
              <w:rPr>
                <w:rFonts w:eastAsia="Courier New"/>
                <w:color w:val="000000"/>
                <w:spacing w:val="3"/>
                <w:sz w:val="22"/>
                <w:szCs w:val="22"/>
                <w:shd w:val="clear" w:color="auto" w:fill="FFFFFF"/>
                <w:lang w:eastAsia="lt-LT" w:bidi="lt-LT"/>
              </w:rPr>
              <w:t>Produkto</w:t>
            </w:r>
          </w:p>
          <w:p w14:paraId="19EDD60C" w14:textId="77777777" w:rsidR="00222DBD" w:rsidRPr="00222DBD" w:rsidRDefault="00222DBD" w:rsidP="00222DBD">
            <w:pPr>
              <w:widowControl w:val="0"/>
              <w:spacing w:before="60" w:line="200" w:lineRule="exact"/>
              <w:jc w:val="center"/>
              <w:rPr>
                <w:spacing w:val="3"/>
                <w:sz w:val="22"/>
                <w:szCs w:val="22"/>
              </w:rPr>
            </w:pPr>
            <w:r w:rsidRPr="00222DBD">
              <w:rPr>
                <w:rFonts w:eastAsia="Courier New"/>
                <w:color w:val="000000"/>
                <w:spacing w:val="3"/>
                <w:sz w:val="22"/>
                <w:szCs w:val="22"/>
                <w:shd w:val="clear" w:color="auto" w:fill="FFFFFF"/>
                <w:lang w:eastAsia="lt-LT" w:bidi="lt-LT"/>
              </w:rPr>
              <w:t>pavadinimas</w:t>
            </w:r>
          </w:p>
        </w:tc>
        <w:tc>
          <w:tcPr>
            <w:tcW w:w="3692" w:type="dxa"/>
            <w:tcBorders>
              <w:top w:val="single" w:sz="4" w:space="0" w:color="auto"/>
              <w:left w:val="single" w:sz="4" w:space="0" w:color="auto"/>
              <w:bottom w:val="nil"/>
              <w:right w:val="nil"/>
            </w:tcBorders>
            <w:shd w:val="clear" w:color="auto" w:fill="FFFFFF"/>
            <w:vAlign w:val="center"/>
            <w:hideMark/>
          </w:tcPr>
          <w:p w14:paraId="54395AAE" w14:textId="77777777" w:rsidR="00222DBD" w:rsidRPr="00222DBD" w:rsidRDefault="00222DBD" w:rsidP="00222DBD">
            <w:pPr>
              <w:widowControl w:val="0"/>
              <w:spacing w:line="200" w:lineRule="exact"/>
              <w:jc w:val="center"/>
              <w:rPr>
                <w:spacing w:val="3"/>
                <w:sz w:val="22"/>
                <w:szCs w:val="22"/>
              </w:rPr>
            </w:pPr>
            <w:r w:rsidRPr="00222DBD">
              <w:rPr>
                <w:rFonts w:eastAsia="Courier New"/>
                <w:color w:val="000000"/>
                <w:spacing w:val="3"/>
                <w:sz w:val="22"/>
                <w:szCs w:val="22"/>
                <w:shd w:val="clear" w:color="auto" w:fill="FFFFFF"/>
                <w:lang w:eastAsia="lt-LT" w:bidi="lt-LT"/>
              </w:rPr>
              <w:t>Reikalavimai produktams</w:t>
            </w:r>
          </w:p>
        </w:tc>
        <w:tc>
          <w:tcPr>
            <w:tcW w:w="567" w:type="dxa"/>
            <w:tcBorders>
              <w:top w:val="single" w:sz="4" w:space="0" w:color="auto"/>
              <w:left w:val="single" w:sz="4" w:space="0" w:color="auto"/>
              <w:bottom w:val="nil"/>
              <w:right w:val="nil"/>
            </w:tcBorders>
            <w:shd w:val="clear" w:color="auto" w:fill="FFFFFF"/>
            <w:vAlign w:val="center"/>
            <w:hideMark/>
          </w:tcPr>
          <w:p w14:paraId="3758BAA0" w14:textId="77777777" w:rsidR="00222DBD" w:rsidRPr="00222DBD" w:rsidRDefault="00222DBD" w:rsidP="00222DBD">
            <w:pPr>
              <w:widowControl w:val="0"/>
              <w:spacing w:after="60" w:line="200" w:lineRule="exact"/>
              <w:ind w:left="80"/>
              <w:rPr>
                <w:spacing w:val="3"/>
                <w:sz w:val="22"/>
                <w:szCs w:val="22"/>
              </w:rPr>
            </w:pPr>
            <w:r w:rsidRPr="00222DBD">
              <w:rPr>
                <w:rFonts w:eastAsia="Courier New"/>
                <w:color w:val="000000"/>
                <w:spacing w:val="3"/>
                <w:sz w:val="22"/>
                <w:szCs w:val="22"/>
                <w:shd w:val="clear" w:color="auto" w:fill="FFFFFF"/>
                <w:lang w:eastAsia="lt-LT" w:bidi="lt-LT"/>
              </w:rPr>
              <w:t>Mato</w:t>
            </w:r>
          </w:p>
          <w:p w14:paraId="61FC57CD" w14:textId="77777777" w:rsidR="00222DBD" w:rsidRPr="00222DBD" w:rsidRDefault="00222DBD" w:rsidP="00222DBD">
            <w:pPr>
              <w:widowControl w:val="0"/>
              <w:spacing w:before="60" w:line="200" w:lineRule="exact"/>
              <w:ind w:left="80"/>
              <w:rPr>
                <w:spacing w:val="3"/>
                <w:sz w:val="22"/>
                <w:szCs w:val="22"/>
              </w:rPr>
            </w:pPr>
            <w:r w:rsidRPr="00222DBD">
              <w:rPr>
                <w:rFonts w:eastAsia="Courier New"/>
                <w:color w:val="000000"/>
                <w:spacing w:val="3"/>
                <w:sz w:val="22"/>
                <w:szCs w:val="22"/>
                <w:shd w:val="clear" w:color="auto" w:fill="FFFFFF"/>
                <w:lang w:eastAsia="lt-LT" w:bidi="lt-LT"/>
              </w:rPr>
              <w:t>vnt.</w:t>
            </w:r>
          </w:p>
        </w:tc>
        <w:tc>
          <w:tcPr>
            <w:tcW w:w="851" w:type="dxa"/>
            <w:tcBorders>
              <w:top w:val="single" w:sz="4" w:space="0" w:color="auto"/>
              <w:left w:val="single" w:sz="4" w:space="0" w:color="auto"/>
              <w:bottom w:val="nil"/>
              <w:right w:val="nil"/>
            </w:tcBorders>
            <w:shd w:val="clear" w:color="auto" w:fill="FFFFFF"/>
            <w:vAlign w:val="center"/>
            <w:hideMark/>
          </w:tcPr>
          <w:p w14:paraId="28C13ED9" w14:textId="77777777" w:rsidR="00222DBD" w:rsidRPr="00222DBD" w:rsidRDefault="00222DBD" w:rsidP="00222DBD">
            <w:pPr>
              <w:widowControl w:val="0"/>
              <w:spacing w:line="254" w:lineRule="exact"/>
              <w:jc w:val="center"/>
              <w:rPr>
                <w:spacing w:val="3"/>
                <w:sz w:val="22"/>
                <w:szCs w:val="22"/>
              </w:rPr>
            </w:pPr>
            <w:r w:rsidRPr="00222DBD">
              <w:rPr>
                <w:rFonts w:eastAsia="Courier New"/>
                <w:color w:val="000000"/>
                <w:spacing w:val="3"/>
                <w:sz w:val="22"/>
                <w:szCs w:val="22"/>
                <w:shd w:val="clear" w:color="auto" w:fill="FFFFFF"/>
                <w:lang w:eastAsia="lt-LT" w:bidi="lt-LT"/>
              </w:rPr>
              <w:t>Preliminarus kiekis, 12 mėn.</w:t>
            </w:r>
          </w:p>
        </w:tc>
        <w:tc>
          <w:tcPr>
            <w:tcW w:w="850" w:type="dxa"/>
            <w:tcBorders>
              <w:top w:val="single" w:sz="4" w:space="0" w:color="auto"/>
              <w:left w:val="single" w:sz="4" w:space="0" w:color="auto"/>
              <w:bottom w:val="nil"/>
              <w:right w:val="nil"/>
            </w:tcBorders>
            <w:shd w:val="clear" w:color="auto" w:fill="FFFFFF"/>
            <w:vAlign w:val="center"/>
            <w:hideMark/>
          </w:tcPr>
          <w:p w14:paraId="1894C97A" w14:textId="77777777" w:rsidR="00222DBD" w:rsidRPr="00222DBD" w:rsidRDefault="00222DBD" w:rsidP="00222DBD">
            <w:pPr>
              <w:widowControl w:val="0"/>
              <w:spacing w:line="250" w:lineRule="exact"/>
              <w:jc w:val="center"/>
              <w:rPr>
                <w:spacing w:val="3"/>
                <w:sz w:val="22"/>
                <w:szCs w:val="22"/>
              </w:rPr>
            </w:pPr>
            <w:r w:rsidRPr="00222DBD">
              <w:rPr>
                <w:rFonts w:eastAsia="Courier New"/>
                <w:color w:val="000000"/>
                <w:spacing w:val="3"/>
                <w:sz w:val="22"/>
                <w:szCs w:val="22"/>
                <w:shd w:val="clear" w:color="auto" w:fill="FFFFFF"/>
                <w:lang w:eastAsia="lt-LT" w:bidi="lt-LT"/>
              </w:rPr>
              <w:t>Mato vieneto kaina EUR be PVM</w:t>
            </w:r>
          </w:p>
        </w:tc>
        <w:tc>
          <w:tcPr>
            <w:tcW w:w="851" w:type="dxa"/>
            <w:tcBorders>
              <w:top w:val="single" w:sz="4" w:space="0" w:color="auto"/>
              <w:left w:val="single" w:sz="4" w:space="0" w:color="auto"/>
              <w:bottom w:val="nil"/>
              <w:right w:val="nil"/>
            </w:tcBorders>
            <w:shd w:val="clear" w:color="auto" w:fill="FFFFFF"/>
            <w:vAlign w:val="center"/>
            <w:hideMark/>
          </w:tcPr>
          <w:p w14:paraId="1F01FB1B" w14:textId="77777777" w:rsidR="00222DBD" w:rsidRPr="00222DBD" w:rsidRDefault="00222DBD" w:rsidP="00222DBD">
            <w:pPr>
              <w:widowControl w:val="0"/>
              <w:spacing w:line="250" w:lineRule="exact"/>
              <w:jc w:val="center"/>
              <w:rPr>
                <w:spacing w:val="3"/>
                <w:sz w:val="22"/>
                <w:szCs w:val="22"/>
              </w:rPr>
            </w:pPr>
            <w:r w:rsidRPr="00222DBD">
              <w:rPr>
                <w:rFonts w:eastAsia="Courier New"/>
                <w:color w:val="000000"/>
                <w:spacing w:val="3"/>
                <w:sz w:val="22"/>
                <w:szCs w:val="22"/>
                <w:shd w:val="clear" w:color="auto" w:fill="FFFFFF"/>
                <w:lang w:eastAsia="lt-LT" w:bidi="lt-LT"/>
              </w:rPr>
              <w:t>Mato vieneto kaina EUR su PVM</w:t>
            </w:r>
          </w:p>
        </w:tc>
        <w:tc>
          <w:tcPr>
            <w:tcW w:w="850" w:type="dxa"/>
            <w:tcBorders>
              <w:top w:val="single" w:sz="4" w:space="0" w:color="auto"/>
              <w:left w:val="single" w:sz="4" w:space="0" w:color="auto"/>
              <w:bottom w:val="nil"/>
              <w:right w:val="nil"/>
            </w:tcBorders>
            <w:shd w:val="clear" w:color="auto" w:fill="FFFFFF"/>
            <w:vAlign w:val="center"/>
            <w:hideMark/>
          </w:tcPr>
          <w:p w14:paraId="2A0AED9D" w14:textId="77777777" w:rsidR="00222DBD" w:rsidRPr="00222DBD" w:rsidRDefault="00222DBD" w:rsidP="00222DBD">
            <w:pPr>
              <w:widowControl w:val="0"/>
              <w:spacing w:line="250" w:lineRule="exact"/>
              <w:ind w:left="100"/>
              <w:rPr>
                <w:spacing w:val="3"/>
                <w:sz w:val="22"/>
                <w:szCs w:val="22"/>
              </w:rPr>
            </w:pPr>
            <w:r w:rsidRPr="00222DBD">
              <w:rPr>
                <w:rFonts w:eastAsia="Courier New"/>
                <w:color w:val="000000"/>
                <w:spacing w:val="3"/>
                <w:sz w:val="22"/>
                <w:szCs w:val="22"/>
                <w:shd w:val="clear" w:color="auto" w:fill="FFFFFF"/>
                <w:lang w:eastAsia="lt-LT" w:bidi="lt-LT"/>
              </w:rPr>
              <w:t>Suma</w:t>
            </w:r>
          </w:p>
          <w:p w14:paraId="004A595C" w14:textId="77777777" w:rsidR="00222DBD" w:rsidRPr="00222DBD" w:rsidRDefault="00222DBD" w:rsidP="00222DBD">
            <w:pPr>
              <w:widowControl w:val="0"/>
              <w:spacing w:line="250" w:lineRule="exact"/>
              <w:ind w:left="100"/>
              <w:rPr>
                <w:spacing w:val="3"/>
                <w:sz w:val="22"/>
                <w:szCs w:val="22"/>
              </w:rPr>
            </w:pPr>
            <w:r w:rsidRPr="00222DBD">
              <w:rPr>
                <w:rFonts w:eastAsia="Courier New"/>
                <w:color w:val="000000"/>
                <w:spacing w:val="3"/>
                <w:sz w:val="22"/>
                <w:szCs w:val="22"/>
                <w:shd w:val="clear" w:color="auto" w:fill="FFFFFF"/>
                <w:lang w:eastAsia="lt-LT" w:bidi="lt-LT"/>
              </w:rPr>
              <w:t>EUR</w:t>
            </w:r>
          </w:p>
          <w:p w14:paraId="3F52D02D" w14:textId="77777777" w:rsidR="00222DBD" w:rsidRPr="00222DBD" w:rsidRDefault="00222DBD" w:rsidP="00222DBD">
            <w:pPr>
              <w:widowControl w:val="0"/>
              <w:spacing w:line="250" w:lineRule="exact"/>
              <w:ind w:left="240"/>
              <w:rPr>
                <w:spacing w:val="3"/>
                <w:sz w:val="22"/>
                <w:szCs w:val="22"/>
              </w:rPr>
            </w:pPr>
            <w:r w:rsidRPr="00222DBD">
              <w:rPr>
                <w:rFonts w:eastAsia="Courier New"/>
                <w:color w:val="000000"/>
                <w:spacing w:val="3"/>
                <w:sz w:val="22"/>
                <w:szCs w:val="22"/>
                <w:shd w:val="clear" w:color="auto" w:fill="FFFFFF"/>
                <w:lang w:eastAsia="lt-LT" w:bidi="lt-LT"/>
              </w:rPr>
              <w:t>be</w:t>
            </w:r>
          </w:p>
          <w:p w14:paraId="67091933" w14:textId="77777777" w:rsidR="00222DBD" w:rsidRPr="00222DBD" w:rsidRDefault="00222DBD" w:rsidP="00222DBD">
            <w:pPr>
              <w:widowControl w:val="0"/>
              <w:spacing w:line="250" w:lineRule="exact"/>
              <w:ind w:left="100"/>
              <w:rPr>
                <w:spacing w:val="3"/>
                <w:sz w:val="22"/>
                <w:szCs w:val="22"/>
              </w:rPr>
            </w:pPr>
            <w:r w:rsidRPr="00222DBD">
              <w:rPr>
                <w:rFonts w:eastAsia="Courier New"/>
                <w:color w:val="000000"/>
                <w:spacing w:val="3"/>
                <w:sz w:val="22"/>
                <w:szCs w:val="22"/>
                <w:shd w:val="clear" w:color="auto" w:fill="FFFFFF"/>
                <w:lang w:eastAsia="lt-LT" w:bidi="lt-LT"/>
              </w:rPr>
              <w:t>PVM</w:t>
            </w:r>
          </w:p>
        </w:tc>
        <w:tc>
          <w:tcPr>
            <w:tcW w:w="992" w:type="dxa"/>
            <w:tcBorders>
              <w:top w:val="single" w:sz="4" w:space="0" w:color="auto"/>
              <w:left w:val="single" w:sz="4" w:space="0" w:color="auto"/>
              <w:bottom w:val="nil"/>
              <w:right w:val="single" w:sz="4" w:space="0" w:color="auto"/>
            </w:tcBorders>
            <w:shd w:val="clear" w:color="auto" w:fill="FFFFFF"/>
            <w:vAlign w:val="center"/>
            <w:hideMark/>
          </w:tcPr>
          <w:p w14:paraId="6318B35C" w14:textId="77777777" w:rsidR="00222DBD" w:rsidRPr="00222DBD" w:rsidRDefault="00222DBD" w:rsidP="00222DBD">
            <w:pPr>
              <w:widowControl w:val="0"/>
              <w:spacing w:line="250" w:lineRule="exact"/>
              <w:jc w:val="center"/>
              <w:rPr>
                <w:spacing w:val="3"/>
                <w:sz w:val="22"/>
                <w:szCs w:val="22"/>
              </w:rPr>
            </w:pPr>
            <w:r w:rsidRPr="00222DBD">
              <w:rPr>
                <w:rFonts w:eastAsia="Courier New"/>
                <w:color w:val="000000"/>
                <w:spacing w:val="3"/>
                <w:sz w:val="22"/>
                <w:szCs w:val="22"/>
                <w:shd w:val="clear" w:color="auto" w:fill="FFFFFF"/>
                <w:lang w:eastAsia="lt-LT" w:bidi="lt-LT"/>
              </w:rPr>
              <w:t>Suma</w:t>
            </w:r>
          </w:p>
          <w:p w14:paraId="45A5B799" w14:textId="77777777" w:rsidR="00222DBD" w:rsidRPr="00222DBD" w:rsidRDefault="00222DBD" w:rsidP="00222DBD">
            <w:pPr>
              <w:widowControl w:val="0"/>
              <w:spacing w:line="250" w:lineRule="exact"/>
              <w:jc w:val="center"/>
              <w:rPr>
                <w:spacing w:val="3"/>
                <w:sz w:val="22"/>
                <w:szCs w:val="22"/>
              </w:rPr>
            </w:pPr>
            <w:r w:rsidRPr="00222DBD">
              <w:rPr>
                <w:rFonts w:eastAsia="Courier New"/>
                <w:color w:val="000000"/>
                <w:spacing w:val="3"/>
                <w:sz w:val="22"/>
                <w:szCs w:val="22"/>
                <w:shd w:val="clear" w:color="auto" w:fill="FFFFFF"/>
                <w:lang w:eastAsia="lt-LT" w:bidi="lt-LT"/>
              </w:rPr>
              <w:t>EUR</w:t>
            </w:r>
          </w:p>
          <w:p w14:paraId="018146FF" w14:textId="77777777" w:rsidR="00222DBD" w:rsidRPr="00222DBD" w:rsidRDefault="00222DBD" w:rsidP="00222DBD">
            <w:pPr>
              <w:widowControl w:val="0"/>
              <w:spacing w:line="250" w:lineRule="exact"/>
              <w:jc w:val="center"/>
              <w:rPr>
                <w:spacing w:val="3"/>
                <w:sz w:val="22"/>
                <w:szCs w:val="22"/>
              </w:rPr>
            </w:pPr>
            <w:r w:rsidRPr="00222DBD">
              <w:rPr>
                <w:rFonts w:eastAsia="Courier New"/>
                <w:color w:val="000000"/>
                <w:spacing w:val="3"/>
                <w:sz w:val="22"/>
                <w:szCs w:val="22"/>
                <w:shd w:val="clear" w:color="auto" w:fill="FFFFFF"/>
                <w:lang w:eastAsia="lt-LT" w:bidi="lt-LT"/>
              </w:rPr>
              <w:t>su</w:t>
            </w:r>
          </w:p>
          <w:p w14:paraId="578D5304" w14:textId="77777777" w:rsidR="00222DBD" w:rsidRPr="00222DBD" w:rsidRDefault="00222DBD" w:rsidP="00222DBD">
            <w:pPr>
              <w:widowControl w:val="0"/>
              <w:spacing w:line="250" w:lineRule="exact"/>
              <w:jc w:val="center"/>
              <w:rPr>
                <w:spacing w:val="3"/>
                <w:sz w:val="22"/>
                <w:szCs w:val="22"/>
              </w:rPr>
            </w:pPr>
            <w:r w:rsidRPr="00222DBD">
              <w:rPr>
                <w:rFonts w:eastAsia="Courier New"/>
                <w:color w:val="000000"/>
                <w:spacing w:val="3"/>
                <w:sz w:val="22"/>
                <w:szCs w:val="22"/>
                <w:shd w:val="clear" w:color="auto" w:fill="FFFFFF"/>
                <w:lang w:eastAsia="lt-LT" w:bidi="lt-LT"/>
              </w:rPr>
              <w:t>PVM</w:t>
            </w:r>
          </w:p>
        </w:tc>
      </w:tr>
      <w:tr w:rsidR="00222DBD" w:rsidRPr="00222DBD" w14:paraId="05E81B78" w14:textId="77777777" w:rsidTr="00AA0804">
        <w:trPr>
          <w:trHeight w:hRule="exact" w:val="2822"/>
        </w:trPr>
        <w:tc>
          <w:tcPr>
            <w:tcW w:w="421" w:type="dxa"/>
            <w:tcBorders>
              <w:top w:val="single" w:sz="4" w:space="0" w:color="auto"/>
              <w:left w:val="single" w:sz="4" w:space="0" w:color="auto"/>
              <w:bottom w:val="single" w:sz="4" w:space="0" w:color="auto"/>
              <w:right w:val="nil"/>
            </w:tcBorders>
            <w:shd w:val="clear" w:color="auto" w:fill="FFFFFF"/>
            <w:vAlign w:val="center"/>
            <w:hideMark/>
          </w:tcPr>
          <w:p w14:paraId="71CB0F8A" w14:textId="77777777" w:rsidR="00222DBD" w:rsidRPr="00222DBD" w:rsidRDefault="00222DBD" w:rsidP="00222DBD">
            <w:pPr>
              <w:widowControl w:val="0"/>
              <w:spacing w:line="200" w:lineRule="exact"/>
              <w:ind w:left="180"/>
              <w:rPr>
                <w:spacing w:val="3"/>
                <w:sz w:val="22"/>
                <w:szCs w:val="22"/>
              </w:rPr>
            </w:pPr>
            <w:r w:rsidRPr="00222DBD">
              <w:rPr>
                <w:rFonts w:eastAsia="Courier New"/>
                <w:color w:val="000000"/>
                <w:spacing w:val="3"/>
                <w:sz w:val="22"/>
                <w:szCs w:val="22"/>
                <w:shd w:val="clear" w:color="auto" w:fill="FFFFFF"/>
                <w:lang w:eastAsia="lt-LT" w:bidi="lt-LT"/>
              </w:rPr>
              <w:t>1</w:t>
            </w:r>
          </w:p>
        </w:tc>
        <w:tc>
          <w:tcPr>
            <w:tcW w:w="1338" w:type="dxa"/>
            <w:tcBorders>
              <w:top w:val="single" w:sz="4" w:space="0" w:color="auto"/>
              <w:left w:val="single" w:sz="4" w:space="0" w:color="auto"/>
              <w:bottom w:val="single" w:sz="4" w:space="0" w:color="auto"/>
              <w:right w:val="nil"/>
            </w:tcBorders>
            <w:shd w:val="clear" w:color="auto" w:fill="FFFFFF"/>
            <w:hideMark/>
          </w:tcPr>
          <w:p w14:paraId="16201A98" w14:textId="77777777" w:rsidR="00222DBD" w:rsidRPr="00222DBD" w:rsidRDefault="00222DBD" w:rsidP="00222DBD">
            <w:pPr>
              <w:widowControl w:val="0"/>
              <w:rPr>
                <w:color w:val="000000"/>
                <w:sz w:val="22"/>
                <w:szCs w:val="22"/>
                <w:lang w:eastAsia="lt-LT" w:bidi="lt-LT"/>
              </w:rPr>
            </w:pPr>
            <w:r w:rsidRPr="00222DBD">
              <w:rPr>
                <w:color w:val="000000"/>
                <w:sz w:val="22"/>
                <w:szCs w:val="22"/>
                <w:lang w:eastAsia="lt-LT" w:bidi="lt-LT"/>
              </w:rPr>
              <w:t>Šaldyta žuvis</w:t>
            </w:r>
          </w:p>
        </w:tc>
        <w:tc>
          <w:tcPr>
            <w:tcW w:w="3692" w:type="dxa"/>
            <w:tcBorders>
              <w:top w:val="single" w:sz="4" w:space="0" w:color="auto"/>
              <w:left w:val="single" w:sz="4" w:space="0" w:color="auto"/>
              <w:bottom w:val="single" w:sz="4" w:space="0" w:color="auto"/>
              <w:right w:val="nil"/>
            </w:tcBorders>
            <w:shd w:val="clear" w:color="auto" w:fill="FFFFFF"/>
            <w:hideMark/>
          </w:tcPr>
          <w:p w14:paraId="68A8FDA0" w14:textId="77777777" w:rsidR="00222DBD" w:rsidRPr="00222DBD" w:rsidRDefault="00222DBD" w:rsidP="00222DBD">
            <w:pPr>
              <w:rPr>
                <w:color w:val="4A4A4A"/>
                <w:sz w:val="22"/>
                <w:szCs w:val="22"/>
                <w:lang w:eastAsia="lt-LT"/>
              </w:rPr>
            </w:pPr>
            <w:r w:rsidRPr="00222DBD">
              <w:rPr>
                <w:color w:val="000000"/>
                <w:sz w:val="22"/>
                <w:szCs w:val="22"/>
                <w:lang w:eastAsia="lt-LT" w:bidi="lt-LT"/>
              </w:rPr>
              <w:t>Jūrinių lydekų filė ar panaši sušaldyta, be E 451.</w:t>
            </w:r>
            <w:r w:rsidRPr="00222DBD">
              <w:rPr>
                <w:rFonts w:eastAsia="Courier New"/>
                <w:color w:val="4A4A4A"/>
                <w:sz w:val="22"/>
                <w:szCs w:val="22"/>
                <w:lang w:eastAsia="lt-LT" w:bidi="lt-LT"/>
              </w:rPr>
              <w:t xml:space="preserve"> </w:t>
            </w:r>
            <w:r w:rsidRPr="00222DBD">
              <w:rPr>
                <w:color w:val="4A4A4A"/>
                <w:sz w:val="22"/>
                <w:szCs w:val="22"/>
                <w:lang w:eastAsia="lt-LT"/>
              </w:rPr>
              <w:t>Giliai užšaldyta jūros lydekos filė, be odos (taip pat be kaulų, be galvos, be uodegos, be pelekų). Neglazūruota. Be priedų ir konservantų. File svoris nuo 201 g. Išfasavimas (šaldytai produkcijai nurodoma grynasis svoris ir svoris su glazūra (jei tokia yra))</w:t>
            </w:r>
            <w:r w:rsidRPr="00222DBD">
              <w:rPr>
                <w:color w:val="4A4A4A"/>
                <w:sz w:val="22"/>
                <w:szCs w:val="22"/>
                <w:shd w:val="clear" w:color="auto" w:fill="FFFFFF"/>
                <w:lang w:eastAsia="lt-LT"/>
              </w:rPr>
              <w:t xml:space="preserve"> - ne daugiau kaip 7 kg </w:t>
            </w:r>
            <w:r w:rsidRPr="00222DBD">
              <w:rPr>
                <w:color w:val="4A4A4A"/>
                <w:sz w:val="22"/>
                <w:szCs w:val="22"/>
                <w:lang w:eastAsia="lt-LT"/>
              </w:rPr>
              <w:t>Galiojimas pristatymo dieną iki tinkamumo vartoti termino pabaigos</w:t>
            </w:r>
            <w:r w:rsidRPr="00222DBD">
              <w:rPr>
                <w:color w:val="4A4A4A"/>
                <w:sz w:val="22"/>
                <w:szCs w:val="22"/>
                <w:shd w:val="clear" w:color="auto" w:fill="FFFFFF"/>
                <w:lang w:eastAsia="lt-LT"/>
              </w:rPr>
              <w:t> - ne mažiau 180 paros (-ų)</w:t>
            </w:r>
          </w:p>
        </w:tc>
        <w:tc>
          <w:tcPr>
            <w:tcW w:w="567" w:type="dxa"/>
            <w:tcBorders>
              <w:top w:val="single" w:sz="4" w:space="0" w:color="auto"/>
              <w:left w:val="single" w:sz="4" w:space="0" w:color="auto"/>
              <w:bottom w:val="single" w:sz="4" w:space="0" w:color="auto"/>
              <w:right w:val="nil"/>
            </w:tcBorders>
            <w:shd w:val="clear" w:color="auto" w:fill="FFFFFF"/>
            <w:hideMark/>
          </w:tcPr>
          <w:p w14:paraId="3616DD1C" w14:textId="77777777" w:rsidR="00222DBD" w:rsidRPr="00222DBD" w:rsidRDefault="00222DBD" w:rsidP="00222DBD">
            <w:pPr>
              <w:widowControl w:val="0"/>
              <w:jc w:val="center"/>
              <w:rPr>
                <w:color w:val="000000"/>
                <w:sz w:val="22"/>
                <w:szCs w:val="22"/>
                <w:lang w:eastAsia="lt-LT" w:bidi="lt-LT"/>
              </w:rPr>
            </w:pPr>
            <w:r w:rsidRPr="00222DBD">
              <w:rPr>
                <w:color w:val="000000"/>
                <w:sz w:val="22"/>
                <w:szCs w:val="22"/>
                <w:lang w:eastAsia="lt-LT" w:bidi="lt-LT"/>
              </w:rPr>
              <w:t>Kg</w:t>
            </w:r>
          </w:p>
        </w:tc>
        <w:tc>
          <w:tcPr>
            <w:tcW w:w="851" w:type="dxa"/>
            <w:tcBorders>
              <w:top w:val="single" w:sz="4" w:space="0" w:color="auto"/>
              <w:left w:val="single" w:sz="4" w:space="0" w:color="auto"/>
              <w:bottom w:val="single" w:sz="4" w:space="0" w:color="auto"/>
              <w:right w:val="nil"/>
            </w:tcBorders>
            <w:shd w:val="clear" w:color="auto" w:fill="FFFFFF"/>
            <w:vAlign w:val="center"/>
          </w:tcPr>
          <w:p w14:paraId="262D49EC" w14:textId="77777777" w:rsidR="00222DBD" w:rsidRPr="00222DBD" w:rsidRDefault="00222DBD" w:rsidP="00222DBD">
            <w:pPr>
              <w:widowControl w:val="0"/>
              <w:spacing w:line="200" w:lineRule="exact"/>
              <w:jc w:val="center"/>
              <w:rPr>
                <w:spacing w:val="3"/>
                <w:sz w:val="22"/>
                <w:szCs w:val="22"/>
              </w:rPr>
            </w:pPr>
            <w:r w:rsidRPr="00222DBD">
              <w:rPr>
                <w:spacing w:val="3"/>
                <w:sz w:val="22"/>
                <w:szCs w:val="22"/>
              </w:rPr>
              <w:t>200</w:t>
            </w:r>
          </w:p>
        </w:tc>
        <w:tc>
          <w:tcPr>
            <w:tcW w:w="850" w:type="dxa"/>
            <w:tcBorders>
              <w:top w:val="single" w:sz="4" w:space="0" w:color="auto"/>
              <w:left w:val="single" w:sz="4" w:space="0" w:color="auto"/>
              <w:bottom w:val="single" w:sz="4" w:space="0" w:color="auto"/>
              <w:right w:val="nil"/>
            </w:tcBorders>
            <w:shd w:val="clear" w:color="auto" w:fill="FFFFFF"/>
          </w:tcPr>
          <w:p w14:paraId="3279B8E7" w14:textId="77777777" w:rsidR="00222DBD" w:rsidRPr="00222DBD" w:rsidRDefault="00222DBD" w:rsidP="00222DBD">
            <w:pPr>
              <w:widowControl w:val="0"/>
              <w:jc w:val="center"/>
              <w:rPr>
                <w:rFonts w:eastAsia="Courier New"/>
                <w:color w:val="000000"/>
                <w:szCs w:val="24"/>
                <w:lang w:eastAsia="lt-LT" w:bidi="lt-LT"/>
              </w:rPr>
            </w:pPr>
          </w:p>
          <w:p w14:paraId="02B74B6A" w14:textId="77777777" w:rsidR="00222DBD" w:rsidRPr="00222DBD" w:rsidRDefault="00222DBD" w:rsidP="00222DBD">
            <w:pPr>
              <w:widowControl w:val="0"/>
              <w:jc w:val="center"/>
              <w:rPr>
                <w:rFonts w:eastAsia="Courier New"/>
                <w:color w:val="000000"/>
                <w:szCs w:val="24"/>
                <w:lang w:eastAsia="lt-LT" w:bidi="lt-LT"/>
              </w:rPr>
            </w:pPr>
          </w:p>
          <w:p w14:paraId="4CD4DEA6" w14:textId="77777777" w:rsidR="00222DBD" w:rsidRPr="00222DBD" w:rsidRDefault="00222DBD" w:rsidP="00222DBD">
            <w:pPr>
              <w:widowControl w:val="0"/>
              <w:jc w:val="center"/>
              <w:rPr>
                <w:rFonts w:eastAsia="Courier New"/>
                <w:color w:val="000000"/>
                <w:szCs w:val="24"/>
                <w:lang w:eastAsia="lt-LT" w:bidi="lt-LT"/>
              </w:rPr>
            </w:pPr>
          </w:p>
          <w:p w14:paraId="1D6E688A" w14:textId="77777777" w:rsidR="00222DBD" w:rsidRPr="00222DBD" w:rsidRDefault="00222DBD" w:rsidP="00222DBD">
            <w:pPr>
              <w:widowControl w:val="0"/>
              <w:jc w:val="center"/>
              <w:rPr>
                <w:rFonts w:eastAsia="Courier New"/>
                <w:color w:val="000000"/>
                <w:szCs w:val="24"/>
                <w:lang w:eastAsia="lt-LT" w:bidi="lt-LT"/>
              </w:rPr>
            </w:pPr>
          </w:p>
          <w:p w14:paraId="2FAD45A2" w14:textId="77777777" w:rsidR="00222DBD" w:rsidRPr="00222DBD" w:rsidRDefault="00222DBD" w:rsidP="00222DBD">
            <w:pPr>
              <w:widowControl w:val="0"/>
              <w:jc w:val="center"/>
              <w:rPr>
                <w:rFonts w:eastAsia="Courier New"/>
                <w:color w:val="000000"/>
                <w:szCs w:val="24"/>
                <w:lang w:eastAsia="lt-LT" w:bidi="lt-LT"/>
              </w:rPr>
            </w:pPr>
          </w:p>
          <w:p w14:paraId="255526FA" w14:textId="77777777" w:rsidR="00222DBD" w:rsidRPr="00222DBD" w:rsidRDefault="00222DBD" w:rsidP="00222DBD">
            <w:pPr>
              <w:widowControl w:val="0"/>
              <w:jc w:val="center"/>
              <w:rPr>
                <w:rFonts w:eastAsia="Courier New"/>
                <w:color w:val="000000"/>
                <w:szCs w:val="24"/>
                <w:lang w:eastAsia="lt-LT" w:bidi="lt-LT"/>
              </w:rPr>
            </w:pPr>
          </w:p>
          <w:p w14:paraId="4EC51777" w14:textId="77777777" w:rsidR="00222DBD" w:rsidRPr="00222DBD" w:rsidRDefault="00222DBD" w:rsidP="00222DBD">
            <w:pPr>
              <w:widowControl w:val="0"/>
              <w:jc w:val="center"/>
              <w:rPr>
                <w:rFonts w:eastAsia="Courier New"/>
                <w:color w:val="000000"/>
                <w:szCs w:val="24"/>
                <w:lang w:eastAsia="lt-LT" w:bidi="lt-LT"/>
              </w:rPr>
            </w:pPr>
            <w:r w:rsidRPr="00222DBD">
              <w:rPr>
                <w:rFonts w:eastAsia="Courier New"/>
                <w:color w:val="000000"/>
                <w:szCs w:val="24"/>
                <w:lang w:eastAsia="lt-LT" w:bidi="lt-LT"/>
              </w:rPr>
              <w:t>7,80</w:t>
            </w:r>
          </w:p>
        </w:tc>
        <w:tc>
          <w:tcPr>
            <w:tcW w:w="851" w:type="dxa"/>
            <w:tcBorders>
              <w:top w:val="single" w:sz="4" w:space="0" w:color="auto"/>
              <w:left w:val="single" w:sz="4" w:space="0" w:color="auto"/>
              <w:bottom w:val="single" w:sz="4" w:space="0" w:color="auto"/>
              <w:right w:val="nil"/>
            </w:tcBorders>
            <w:shd w:val="clear" w:color="auto" w:fill="FFFFFF"/>
          </w:tcPr>
          <w:p w14:paraId="7A22177A" w14:textId="77777777" w:rsidR="00222DBD" w:rsidRPr="00222DBD" w:rsidRDefault="00222DBD" w:rsidP="00222DBD">
            <w:pPr>
              <w:widowControl w:val="0"/>
              <w:jc w:val="center"/>
              <w:rPr>
                <w:rFonts w:eastAsia="Courier New"/>
                <w:color w:val="000000"/>
                <w:szCs w:val="24"/>
                <w:lang w:eastAsia="lt-LT" w:bidi="lt-LT"/>
              </w:rPr>
            </w:pPr>
          </w:p>
          <w:p w14:paraId="08EBAF11" w14:textId="77777777" w:rsidR="00222DBD" w:rsidRPr="00222DBD" w:rsidRDefault="00222DBD" w:rsidP="00222DBD">
            <w:pPr>
              <w:widowControl w:val="0"/>
              <w:jc w:val="center"/>
              <w:rPr>
                <w:rFonts w:eastAsia="Courier New"/>
                <w:color w:val="000000"/>
                <w:szCs w:val="24"/>
                <w:lang w:eastAsia="lt-LT" w:bidi="lt-LT"/>
              </w:rPr>
            </w:pPr>
          </w:p>
          <w:p w14:paraId="54A7C982" w14:textId="77777777" w:rsidR="00222DBD" w:rsidRPr="00222DBD" w:rsidRDefault="00222DBD" w:rsidP="00222DBD">
            <w:pPr>
              <w:widowControl w:val="0"/>
              <w:jc w:val="center"/>
              <w:rPr>
                <w:rFonts w:eastAsia="Courier New"/>
                <w:color w:val="000000"/>
                <w:szCs w:val="24"/>
                <w:lang w:eastAsia="lt-LT" w:bidi="lt-LT"/>
              </w:rPr>
            </w:pPr>
          </w:p>
          <w:p w14:paraId="43EA721E" w14:textId="77777777" w:rsidR="00222DBD" w:rsidRPr="00222DBD" w:rsidRDefault="00222DBD" w:rsidP="00222DBD">
            <w:pPr>
              <w:widowControl w:val="0"/>
              <w:jc w:val="center"/>
              <w:rPr>
                <w:rFonts w:eastAsia="Courier New"/>
                <w:color w:val="000000"/>
                <w:szCs w:val="24"/>
                <w:lang w:eastAsia="lt-LT" w:bidi="lt-LT"/>
              </w:rPr>
            </w:pPr>
          </w:p>
          <w:p w14:paraId="1428C656" w14:textId="77777777" w:rsidR="00222DBD" w:rsidRPr="00222DBD" w:rsidRDefault="00222DBD" w:rsidP="00222DBD">
            <w:pPr>
              <w:widowControl w:val="0"/>
              <w:jc w:val="center"/>
              <w:rPr>
                <w:rFonts w:eastAsia="Courier New"/>
                <w:color w:val="000000"/>
                <w:szCs w:val="24"/>
                <w:lang w:eastAsia="lt-LT" w:bidi="lt-LT"/>
              </w:rPr>
            </w:pPr>
          </w:p>
          <w:p w14:paraId="7B4D981F" w14:textId="77777777" w:rsidR="00222DBD" w:rsidRPr="00222DBD" w:rsidRDefault="00222DBD" w:rsidP="00222DBD">
            <w:pPr>
              <w:widowControl w:val="0"/>
              <w:jc w:val="center"/>
              <w:rPr>
                <w:rFonts w:eastAsia="Courier New"/>
                <w:color w:val="000000"/>
                <w:szCs w:val="24"/>
                <w:lang w:eastAsia="lt-LT" w:bidi="lt-LT"/>
              </w:rPr>
            </w:pPr>
          </w:p>
          <w:p w14:paraId="6AD1D705" w14:textId="77777777" w:rsidR="00222DBD" w:rsidRPr="00222DBD" w:rsidRDefault="00222DBD" w:rsidP="00222DBD">
            <w:pPr>
              <w:widowControl w:val="0"/>
              <w:jc w:val="center"/>
              <w:rPr>
                <w:rFonts w:eastAsia="Courier New"/>
                <w:color w:val="000000"/>
                <w:szCs w:val="24"/>
                <w:lang w:eastAsia="lt-LT" w:bidi="lt-LT"/>
              </w:rPr>
            </w:pPr>
            <w:r w:rsidRPr="00222DBD">
              <w:rPr>
                <w:rFonts w:eastAsia="Courier New"/>
                <w:color w:val="000000"/>
                <w:szCs w:val="24"/>
                <w:lang w:eastAsia="lt-LT" w:bidi="lt-LT"/>
              </w:rPr>
              <w:t>9,44</w:t>
            </w:r>
          </w:p>
        </w:tc>
        <w:tc>
          <w:tcPr>
            <w:tcW w:w="850" w:type="dxa"/>
            <w:tcBorders>
              <w:top w:val="single" w:sz="4" w:space="0" w:color="auto"/>
              <w:left w:val="single" w:sz="4" w:space="0" w:color="auto"/>
              <w:bottom w:val="single" w:sz="4" w:space="0" w:color="auto"/>
              <w:right w:val="nil"/>
            </w:tcBorders>
            <w:shd w:val="clear" w:color="auto" w:fill="FFFFFF"/>
          </w:tcPr>
          <w:p w14:paraId="0F32BB1A" w14:textId="77777777" w:rsidR="00222DBD" w:rsidRPr="00222DBD" w:rsidRDefault="00222DBD" w:rsidP="00222DBD">
            <w:pPr>
              <w:widowControl w:val="0"/>
              <w:jc w:val="center"/>
              <w:rPr>
                <w:rFonts w:eastAsia="Courier New"/>
                <w:color w:val="000000"/>
                <w:szCs w:val="24"/>
                <w:lang w:eastAsia="lt-LT" w:bidi="lt-LT"/>
              </w:rPr>
            </w:pPr>
          </w:p>
          <w:p w14:paraId="284097A8" w14:textId="77777777" w:rsidR="00222DBD" w:rsidRPr="00222DBD" w:rsidRDefault="00222DBD" w:rsidP="00222DBD">
            <w:pPr>
              <w:widowControl w:val="0"/>
              <w:jc w:val="center"/>
              <w:rPr>
                <w:rFonts w:eastAsia="Courier New"/>
                <w:color w:val="000000"/>
                <w:szCs w:val="24"/>
                <w:lang w:eastAsia="lt-LT" w:bidi="lt-LT"/>
              </w:rPr>
            </w:pPr>
          </w:p>
          <w:p w14:paraId="5106DF3F" w14:textId="77777777" w:rsidR="00222DBD" w:rsidRPr="00222DBD" w:rsidRDefault="00222DBD" w:rsidP="00222DBD">
            <w:pPr>
              <w:widowControl w:val="0"/>
              <w:jc w:val="center"/>
              <w:rPr>
                <w:rFonts w:eastAsia="Courier New"/>
                <w:color w:val="000000"/>
                <w:szCs w:val="24"/>
                <w:lang w:eastAsia="lt-LT" w:bidi="lt-LT"/>
              </w:rPr>
            </w:pPr>
          </w:p>
          <w:p w14:paraId="0FAF5E37" w14:textId="77777777" w:rsidR="00222DBD" w:rsidRPr="00222DBD" w:rsidRDefault="00222DBD" w:rsidP="00222DBD">
            <w:pPr>
              <w:widowControl w:val="0"/>
              <w:jc w:val="center"/>
              <w:rPr>
                <w:rFonts w:eastAsia="Courier New"/>
                <w:color w:val="000000"/>
                <w:szCs w:val="24"/>
                <w:lang w:eastAsia="lt-LT" w:bidi="lt-LT"/>
              </w:rPr>
            </w:pPr>
          </w:p>
          <w:p w14:paraId="55BE0DCA" w14:textId="77777777" w:rsidR="00222DBD" w:rsidRPr="00222DBD" w:rsidRDefault="00222DBD" w:rsidP="00222DBD">
            <w:pPr>
              <w:widowControl w:val="0"/>
              <w:jc w:val="center"/>
              <w:rPr>
                <w:rFonts w:eastAsia="Courier New"/>
                <w:color w:val="000000"/>
                <w:szCs w:val="24"/>
                <w:lang w:eastAsia="lt-LT" w:bidi="lt-LT"/>
              </w:rPr>
            </w:pPr>
          </w:p>
          <w:p w14:paraId="7723E5DB" w14:textId="77777777" w:rsidR="00222DBD" w:rsidRPr="00222DBD" w:rsidRDefault="00222DBD" w:rsidP="00222DBD">
            <w:pPr>
              <w:widowControl w:val="0"/>
              <w:jc w:val="center"/>
              <w:rPr>
                <w:rFonts w:eastAsia="Courier New"/>
                <w:color w:val="000000"/>
                <w:szCs w:val="24"/>
                <w:lang w:eastAsia="lt-LT" w:bidi="lt-LT"/>
              </w:rPr>
            </w:pPr>
          </w:p>
          <w:p w14:paraId="3735FCD8" w14:textId="77777777" w:rsidR="00222DBD" w:rsidRPr="00222DBD" w:rsidRDefault="00222DBD" w:rsidP="00222DBD">
            <w:pPr>
              <w:widowControl w:val="0"/>
              <w:jc w:val="center"/>
              <w:rPr>
                <w:rFonts w:eastAsia="Courier New"/>
                <w:color w:val="000000"/>
                <w:szCs w:val="24"/>
                <w:lang w:eastAsia="lt-LT" w:bidi="lt-LT"/>
              </w:rPr>
            </w:pPr>
            <w:r w:rsidRPr="00222DBD">
              <w:rPr>
                <w:rFonts w:eastAsia="Courier New"/>
                <w:color w:val="000000"/>
                <w:szCs w:val="24"/>
                <w:lang w:eastAsia="lt-LT" w:bidi="lt-LT"/>
              </w:rPr>
              <w:t>1560,00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D31AEBB" w14:textId="77777777" w:rsidR="00222DBD" w:rsidRPr="00222DBD" w:rsidRDefault="00222DBD" w:rsidP="00222DBD">
            <w:pPr>
              <w:widowControl w:val="0"/>
              <w:jc w:val="center"/>
              <w:rPr>
                <w:rFonts w:eastAsia="Courier New"/>
                <w:color w:val="000000"/>
                <w:szCs w:val="24"/>
                <w:lang w:eastAsia="lt-LT" w:bidi="lt-LT"/>
              </w:rPr>
            </w:pPr>
          </w:p>
          <w:p w14:paraId="6609019D" w14:textId="77777777" w:rsidR="00222DBD" w:rsidRPr="00222DBD" w:rsidRDefault="00222DBD" w:rsidP="00222DBD">
            <w:pPr>
              <w:widowControl w:val="0"/>
              <w:jc w:val="center"/>
              <w:rPr>
                <w:rFonts w:eastAsia="Courier New"/>
                <w:color w:val="000000"/>
                <w:szCs w:val="24"/>
                <w:lang w:eastAsia="lt-LT" w:bidi="lt-LT"/>
              </w:rPr>
            </w:pPr>
          </w:p>
          <w:p w14:paraId="028FE165" w14:textId="77777777" w:rsidR="00222DBD" w:rsidRPr="00222DBD" w:rsidRDefault="00222DBD" w:rsidP="00222DBD">
            <w:pPr>
              <w:widowControl w:val="0"/>
              <w:jc w:val="center"/>
              <w:rPr>
                <w:rFonts w:eastAsia="Courier New"/>
                <w:color w:val="000000"/>
                <w:szCs w:val="24"/>
                <w:lang w:eastAsia="lt-LT" w:bidi="lt-LT"/>
              </w:rPr>
            </w:pPr>
          </w:p>
          <w:p w14:paraId="64C68EBF" w14:textId="77777777" w:rsidR="00222DBD" w:rsidRPr="00222DBD" w:rsidRDefault="00222DBD" w:rsidP="00222DBD">
            <w:pPr>
              <w:widowControl w:val="0"/>
              <w:jc w:val="center"/>
              <w:rPr>
                <w:rFonts w:eastAsia="Courier New"/>
                <w:color w:val="000000"/>
                <w:szCs w:val="24"/>
                <w:lang w:eastAsia="lt-LT" w:bidi="lt-LT"/>
              </w:rPr>
            </w:pPr>
          </w:p>
          <w:p w14:paraId="305F11ED" w14:textId="77777777" w:rsidR="00222DBD" w:rsidRPr="00222DBD" w:rsidRDefault="00222DBD" w:rsidP="00222DBD">
            <w:pPr>
              <w:widowControl w:val="0"/>
              <w:jc w:val="center"/>
              <w:rPr>
                <w:rFonts w:eastAsia="Courier New"/>
                <w:color w:val="000000"/>
                <w:szCs w:val="24"/>
                <w:lang w:eastAsia="lt-LT" w:bidi="lt-LT"/>
              </w:rPr>
            </w:pPr>
          </w:p>
          <w:p w14:paraId="4A3F8817" w14:textId="77777777" w:rsidR="00222DBD" w:rsidRPr="00222DBD" w:rsidRDefault="00222DBD" w:rsidP="00222DBD">
            <w:pPr>
              <w:widowControl w:val="0"/>
              <w:jc w:val="center"/>
              <w:rPr>
                <w:rFonts w:eastAsia="Courier New"/>
                <w:color w:val="000000"/>
                <w:szCs w:val="24"/>
                <w:lang w:eastAsia="lt-LT" w:bidi="lt-LT"/>
              </w:rPr>
            </w:pPr>
          </w:p>
          <w:p w14:paraId="0254AFC7" w14:textId="77777777" w:rsidR="00222DBD" w:rsidRPr="00222DBD" w:rsidRDefault="00222DBD" w:rsidP="00222DBD">
            <w:pPr>
              <w:widowControl w:val="0"/>
              <w:jc w:val="center"/>
              <w:rPr>
                <w:rFonts w:eastAsia="Courier New"/>
                <w:color w:val="000000"/>
                <w:szCs w:val="24"/>
                <w:lang w:eastAsia="lt-LT" w:bidi="lt-LT"/>
              </w:rPr>
            </w:pPr>
            <w:r w:rsidRPr="00222DBD">
              <w:rPr>
                <w:rFonts w:eastAsia="Courier New"/>
                <w:color w:val="000000"/>
                <w:szCs w:val="24"/>
                <w:lang w:eastAsia="lt-LT" w:bidi="lt-LT"/>
              </w:rPr>
              <w:t>1887,60</w:t>
            </w:r>
          </w:p>
        </w:tc>
      </w:tr>
      <w:tr w:rsidR="00222DBD" w:rsidRPr="00222DBD" w14:paraId="1634248C" w14:textId="77777777" w:rsidTr="00AA0804">
        <w:trPr>
          <w:trHeight w:hRule="exact" w:val="3840"/>
        </w:trPr>
        <w:tc>
          <w:tcPr>
            <w:tcW w:w="421" w:type="dxa"/>
            <w:tcBorders>
              <w:top w:val="single" w:sz="4" w:space="0" w:color="auto"/>
              <w:left w:val="single" w:sz="4" w:space="0" w:color="auto"/>
              <w:bottom w:val="single" w:sz="4" w:space="0" w:color="auto"/>
              <w:right w:val="nil"/>
            </w:tcBorders>
            <w:shd w:val="clear" w:color="auto" w:fill="FFFFFF"/>
            <w:vAlign w:val="center"/>
            <w:hideMark/>
          </w:tcPr>
          <w:p w14:paraId="34728A96" w14:textId="77777777" w:rsidR="00222DBD" w:rsidRPr="00222DBD" w:rsidRDefault="00222DBD" w:rsidP="00222DBD">
            <w:pPr>
              <w:widowControl w:val="0"/>
              <w:spacing w:line="200" w:lineRule="exact"/>
              <w:ind w:left="180"/>
              <w:rPr>
                <w:spacing w:val="3"/>
                <w:sz w:val="22"/>
                <w:szCs w:val="22"/>
              </w:rPr>
            </w:pPr>
            <w:r w:rsidRPr="00222DBD">
              <w:rPr>
                <w:rFonts w:eastAsia="Courier New"/>
                <w:color w:val="000000"/>
                <w:spacing w:val="3"/>
                <w:sz w:val="22"/>
                <w:szCs w:val="22"/>
                <w:shd w:val="clear" w:color="auto" w:fill="FFFFFF"/>
                <w:lang w:eastAsia="lt-LT" w:bidi="lt-LT"/>
              </w:rPr>
              <w:t>2</w:t>
            </w:r>
          </w:p>
        </w:tc>
        <w:tc>
          <w:tcPr>
            <w:tcW w:w="1338" w:type="dxa"/>
            <w:tcBorders>
              <w:top w:val="single" w:sz="4" w:space="0" w:color="auto"/>
              <w:left w:val="single" w:sz="4" w:space="0" w:color="auto"/>
              <w:bottom w:val="single" w:sz="4" w:space="0" w:color="auto"/>
              <w:right w:val="nil"/>
            </w:tcBorders>
            <w:shd w:val="clear" w:color="auto" w:fill="FFFFFF"/>
            <w:hideMark/>
          </w:tcPr>
          <w:p w14:paraId="293B6B9C" w14:textId="77777777" w:rsidR="00222DBD" w:rsidRPr="00222DBD" w:rsidRDefault="00222DBD" w:rsidP="00222DBD">
            <w:pPr>
              <w:widowControl w:val="0"/>
              <w:rPr>
                <w:color w:val="000000"/>
                <w:sz w:val="22"/>
                <w:szCs w:val="22"/>
                <w:lang w:eastAsia="lt-LT" w:bidi="lt-LT"/>
              </w:rPr>
            </w:pPr>
            <w:r w:rsidRPr="00222DBD">
              <w:rPr>
                <w:color w:val="000000"/>
                <w:sz w:val="22"/>
                <w:szCs w:val="22"/>
                <w:lang w:eastAsia="lt-LT" w:bidi="lt-LT"/>
              </w:rPr>
              <w:t>Silkės filė</w:t>
            </w:r>
          </w:p>
          <w:p w14:paraId="679C0311" w14:textId="77777777" w:rsidR="00222DBD" w:rsidRPr="00222DBD" w:rsidRDefault="00222DBD" w:rsidP="00222DBD">
            <w:pPr>
              <w:widowControl w:val="0"/>
              <w:rPr>
                <w:color w:val="000000"/>
                <w:sz w:val="22"/>
                <w:szCs w:val="22"/>
                <w:lang w:eastAsia="lt-LT" w:bidi="lt-LT"/>
              </w:rPr>
            </w:pPr>
            <w:r w:rsidRPr="00222DBD">
              <w:rPr>
                <w:color w:val="000000"/>
                <w:sz w:val="22"/>
                <w:szCs w:val="22"/>
                <w:lang w:eastAsia="lt-LT" w:bidi="lt-LT"/>
              </w:rPr>
              <w:t>aliejuje be odos</w:t>
            </w:r>
          </w:p>
        </w:tc>
        <w:tc>
          <w:tcPr>
            <w:tcW w:w="3692" w:type="dxa"/>
            <w:tcBorders>
              <w:top w:val="single" w:sz="4" w:space="0" w:color="auto"/>
              <w:left w:val="single" w:sz="4" w:space="0" w:color="auto"/>
              <w:bottom w:val="single" w:sz="4" w:space="0" w:color="auto"/>
              <w:right w:val="nil"/>
            </w:tcBorders>
            <w:shd w:val="clear" w:color="auto" w:fill="FFFFFF"/>
            <w:hideMark/>
          </w:tcPr>
          <w:p w14:paraId="672E9EFE" w14:textId="77777777" w:rsidR="00222DBD" w:rsidRPr="00222DBD" w:rsidRDefault="00222DBD" w:rsidP="00222DBD">
            <w:pPr>
              <w:rPr>
                <w:color w:val="4A4A4A"/>
                <w:sz w:val="22"/>
                <w:szCs w:val="22"/>
                <w:shd w:val="clear" w:color="auto" w:fill="FFFFFF"/>
                <w:lang w:eastAsia="lt-LT"/>
              </w:rPr>
            </w:pPr>
            <w:r w:rsidRPr="00222DBD">
              <w:rPr>
                <w:color w:val="000000"/>
                <w:sz w:val="22"/>
                <w:szCs w:val="22"/>
                <w:lang w:eastAsia="lt-LT" w:bidi="lt-LT"/>
              </w:rPr>
              <w:t xml:space="preserve"> silkės filė  , fasuota nuo 1 kg. Iki 5 kg. Silpnai sūdyta.</w:t>
            </w:r>
            <w:r w:rsidRPr="00222DBD">
              <w:rPr>
                <w:rFonts w:eastAsia="Courier New"/>
                <w:color w:val="4A4A4A"/>
                <w:sz w:val="22"/>
                <w:szCs w:val="22"/>
                <w:lang w:eastAsia="lt-LT" w:bidi="lt-LT"/>
              </w:rPr>
              <w:t xml:space="preserve"> </w:t>
            </w:r>
            <w:r w:rsidRPr="00222DBD">
              <w:rPr>
                <w:color w:val="4A4A4A"/>
                <w:sz w:val="22"/>
                <w:szCs w:val="22"/>
                <w:lang w:eastAsia="lt-LT"/>
              </w:rPr>
              <w:t>Silkių filė be odos, ne mažiau kaip 80 proc., sūdyta aliejuje. Paviršius- švarus, be mechaninių pažeidimų, poodinis riebalų sluoksnis be oksidacijos požymių (nesurūdijęs, nepageltęs). Be pašalinio kvapo ar skonio. Silkių filė raumenys minkšti, tačiau standūs, nesuglebę. Druskos kiekis (g) ne didesnis nei 2,5 g /100 g File svoris ne mažesnis kaip 150 g.</w:t>
            </w:r>
            <w:r w:rsidRPr="00222DBD">
              <w:rPr>
                <w:color w:val="4A4A4A"/>
                <w:sz w:val="22"/>
                <w:szCs w:val="22"/>
                <w:lang w:eastAsia="lt-LT"/>
              </w:rPr>
              <w:br/>
              <w:t>Išfasavimas</w:t>
            </w:r>
            <w:r w:rsidRPr="00222DBD">
              <w:rPr>
                <w:color w:val="4A4A4A"/>
                <w:sz w:val="22"/>
                <w:szCs w:val="22"/>
                <w:shd w:val="clear" w:color="auto" w:fill="FFFFFF"/>
                <w:lang w:eastAsia="lt-LT"/>
              </w:rPr>
              <w:t> - ne daugiau kaip 1 kg</w:t>
            </w:r>
            <w:r w:rsidRPr="00222DBD">
              <w:rPr>
                <w:color w:val="4A4A4A"/>
                <w:sz w:val="22"/>
                <w:szCs w:val="22"/>
                <w:lang w:eastAsia="lt-LT"/>
              </w:rPr>
              <w:br/>
              <w:t>Galiojimas pristatymo dieną iki tinkamumo vartoti termino pabaigos</w:t>
            </w:r>
            <w:r w:rsidRPr="00222DBD">
              <w:rPr>
                <w:color w:val="4A4A4A"/>
                <w:sz w:val="22"/>
                <w:szCs w:val="22"/>
                <w:shd w:val="clear" w:color="auto" w:fill="FFFFFF"/>
                <w:lang w:eastAsia="lt-LT"/>
              </w:rPr>
              <w:t> - ne mažiau 20 paros (-ų)</w:t>
            </w:r>
          </w:p>
          <w:p w14:paraId="02966984" w14:textId="77777777" w:rsidR="00222DBD" w:rsidRPr="00222DBD" w:rsidRDefault="00222DBD" w:rsidP="00222DBD">
            <w:pPr>
              <w:rPr>
                <w:color w:val="4A4A4A"/>
                <w:sz w:val="22"/>
                <w:szCs w:val="22"/>
                <w:lang w:eastAsia="lt-LT"/>
              </w:rPr>
            </w:pPr>
          </w:p>
        </w:tc>
        <w:tc>
          <w:tcPr>
            <w:tcW w:w="567" w:type="dxa"/>
            <w:tcBorders>
              <w:top w:val="single" w:sz="4" w:space="0" w:color="auto"/>
              <w:left w:val="single" w:sz="4" w:space="0" w:color="auto"/>
              <w:bottom w:val="single" w:sz="4" w:space="0" w:color="auto"/>
              <w:right w:val="nil"/>
            </w:tcBorders>
            <w:shd w:val="clear" w:color="auto" w:fill="FFFFFF"/>
            <w:hideMark/>
          </w:tcPr>
          <w:p w14:paraId="5F5AAE5D" w14:textId="77777777" w:rsidR="00222DBD" w:rsidRPr="00222DBD" w:rsidRDefault="00222DBD" w:rsidP="00222DBD">
            <w:pPr>
              <w:widowControl w:val="0"/>
              <w:jc w:val="center"/>
              <w:rPr>
                <w:color w:val="000000"/>
                <w:sz w:val="22"/>
                <w:szCs w:val="22"/>
                <w:lang w:eastAsia="lt-LT" w:bidi="lt-LT"/>
              </w:rPr>
            </w:pPr>
            <w:r w:rsidRPr="00222DBD">
              <w:rPr>
                <w:color w:val="000000"/>
                <w:sz w:val="22"/>
                <w:szCs w:val="22"/>
                <w:lang w:eastAsia="lt-LT" w:bidi="lt-LT"/>
              </w:rPr>
              <w:t>Kg</w:t>
            </w:r>
          </w:p>
        </w:tc>
        <w:tc>
          <w:tcPr>
            <w:tcW w:w="851" w:type="dxa"/>
            <w:tcBorders>
              <w:top w:val="single" w:sz="4" w:space="0" w:color="auto"/>
              <w:left w:val="single" w:sz="4" w:space="0" w:color="auto"/>
              <w:bottom w:val="single" w:sz="4" w:space="0" w:color="auto"/>
              <w:right w:val="nil"/>
            </w:tcBorders>
            <w:shd w:val="clear" w:color="auto" w:fill="FFFFFF"/>
            <w:vAlign w:val="center"/>
          </w:tcPr>
          <w:p w14:paraId="34E01595" w14:textId="77777777" w:rsidR="00222DBD" w:rsidRPr="00222DBD" w:rsidRDefault="00222DBD" w:rsidP="00222DBD">
            <w:pPr>
              <w:widowControl w:val="0"/>
              <w:spacing w:line="200" w:lineRule="exact"/>
              <w:jc w:val="center"/>
              <w:rPr>
                <w:spacing w:val="3"/>
                <w:sz w:val="22"/>
                <w:szCs w:val="22"/>
              </w:rPr>
            </w:pPr>
            <w:r w:rsidRPr="00222DBD">
              <w:rPr>
                <w:spacing w:val="3"/>
                <w:sz w:val="22"/>
                <w:szCs w:val="22"/>
              </w:rPr>
              <w:t>50</w:t>
            </w:r>
          </w:p>
        </w:tc>
        <w:tc>
          <w:tcPr>
            <w:tcW w:w="850" w:type="dxa"/>
            <w:tcBorders>
              <w:top w:val="single" w:sz="4" w:space="0" w:color="auto"/>
              <w:left w:val="single" w:sz="4" w:space="0" w:color="auto"/>
              <w:bottom w:val="single" w:sz="4" w:space="0" w:color="auto"/>
              <w:right w:val="nil"/>
            </w:tcBorders>
            <w:shd w:val="clear" w:color="auto" w:fill="FFFFFF"/>
          </w:tcPr>
          <w:p w14:paraId="13A8BFE9" w14:textId="77777777" w:rsidR="00222DBD" w:rsidRPr="00222DBD" w:rsidRDefault="00222DBD" w:rsidP="00222DBD">
            <w:pPr>
              <w:widowControl w:val="0"/>
              <w:jc w:val="center"/>
              <w:rPr>
                <w:rFonts w:eastAsia="Courier New"/>
                <w:color w:val="000000"/>
                <w:szCs w:val="24"/>
                <w:lang w:eastAsia="lt-LT" w:bidi="lt-LT"/>
              </w:rPr>
            </w:pPr>
          </w:p>
          <w:p w14:paraId="4BD70BC2" w14:textId="77777777" w:rsidR="00222DBD" w:rsidRPr="00222DBD" w:rsidRDefault="00222DBD" w:rsidP="00222DBD">
            <w:pPr>
              <w:widowControl w:val="0"/>
              <w:jc w:val="center"/>
              <w:rPr>
                <w:rFonts w:eastAsia="Courier New"/>
                <w:color w:val="000000"/>
                <w:szCs w:val="24"/>
                <w:lang w:eastAsia="lt-LT" w:bidi="lt-LT"/>
              </w:rPr>
            </w:pPr>
          </w:p>
          <w:p w14:paraId="13EB0193" w14:textId="77777777" w:rsidR="00222DBD" w:rsidRPr="00222DBD" w:rsidRDefault="00222DBD" w:rsidP="00222DBD">
            <w:pPr>
              <w:widowControl w:val="0"/>
              <w:jc w:val="center"/>
              <w:rPr>
                <w:rFonts w:eastAsia="Courier New"/>
                <w:color w:val="000000"/>
                <w:szCs w:val="24"/>
                <w:lang w:eastAsia="lt-LT" w:bidi="lt-LT"/>
              </w:rPr>
            </w:pPr>
          </w:p>
          <w:p w14:paraId="39A80DB0" w14:textId="77777777" w:rsidR="00222DBD" w:rsidRPr="00222DBD" w:rsidRDefault="00222DBD" w:rsidP="00222DBD">
            <w:pPr>
              <w:widowControl w:val="0"/>
              <w:jc w:val="center"/>
              <w:rPr>
                <w:rFonts w:eastAsia="Courier New"/>
                <w:color w:val="000000"/>
                <w:szCs w:val="24"/>
                <w:lang w:eastAsia="lt-LT" w:bidi="lt-LT"/>
              </w:rPr>
            </w:pPr>
          </w:p>
          <w:p w14:paraId="7F21F5FF" w14:textId="77777777" w:rsidR="00222DBD" w:rsidRPr="00222DBD" w:rsidRDefault="00222DBD" w:rsidP="00222DBD">
            <w:pPr>
              <w:widowControl w:val="0"/>
              <w:jc w:val="center"/>
              <w:rPr>
                <w:rFonts w:eastAsia="Courier New"/>
                <w:color w:val="000000"/>
                <w:szCs w:val="24"/>
                <w:lang w:eastAsia="lt-LT" w:bidi="lt-LT"/>
              </w:rPr>
            </w:pPr>
          </w:p>
          <w:p w14:paraId="54E72867" w14:textId="77777777" w:rsidR="00222DBD" w:rsidRPr="00222DBD" w:rsidRDefault="00222DBD" w:rsidP="00222DBD">
            <w:pPr>
              <w:widowControl w:val="0"/>
              <w:jc w:val="center"/>
              <w:rPr>
                <w:rFonts w:eastAsia="Courier New"/>
                <w:color w:val="000000"/>
                <w:szCs w:val="24"/>
                <w:lang w:eastAsia="lt-LT" w:bidi="lt-LT"/>
              </w:rPr>
            </w:pPr>
          </w:p>
          <w:p w14:paraId="4305DF7E" w14:textId="77777777" w:rsidR="00222DBD" w:rsidRPr="00222DBD" w:rsidRDefault="00222DBD" w:rsidP="00222DBD">
            <w:pPr>
              <w:widowControl w:val="0"/>
              <w:jc w:val="center"/>
              <w:rPr>
                <w:rFonts w:eastAsia="Courier New"/>
                <w:color w:val="000000"/>
                <w:szCs w:val="24"/>
                <w:lang w:eastAsia="lt-LT" w:bidi="lt-LT"/>
              </w:rPr>
            </w:pPr>
          </w:p>
          <w:p w14:paraId="535BCA13" w14:textId="77777777" w:rsidR="00222DBD" w:rsidRPr="00222DBD" w:rsidRDefault="00222DBD" w:rsidP="00222DBD">
            <w:pPr>
              <w:widowControl w:val="0"/>
              <w:jc w:val="center"/>
              <w:rPr>
                <w:rFonts w:eastAsia="Courier New"/>
                <w:color w:val="000000"/>
                <w:szCs w:val="24"/>
                <w:lang w:eastAsia="lt-LT" w:bidi="lt-LT"/>
              </w:rPr>
            </w:pPr>
            <w:r w:rsidRPr="00222DBD">
              <w:rPr>
                <w:rFonts w:eastAsia="Courier New"/>
                <w:color w:val="000000"/>
                <w:szCs w:val="24"/>
                <w:lang w:eastAsia="lt-LT" w:bidi="lt-LT"/>
              </w:rPr>
              <w:t>7,36</w:t>
            </w:r>
          </w:p>
        </w:tc>
        <w:tc>
          <w:tcPr>
            <w:tcW w:w="851" w:type="dxa"/>
            <w:tcBorders>
              <w:top w:val="single" w:sz="4" w:space="0" w:color="auto"/>
              <w:left w:val="single" w:sz="4" w:space="0" w:color="auto"/>
              <w:bottom w:val="single" w:sz="4" w:space="0" w:color="auto"/>
              <w:right w:val="nil"/>
            </w:tcBorders>
            <w:shd w:val="clear" w:color="auto" w:fill="FFFFFF"/>
          </w:tcPr>
          <w:p w14:paraId="03642AED" w14:textId="77777777" w:rsidR="00222DBD" w:rsidRPr="00222DBD" w:rsidRDefault="00222DBD" w:rsidP="00222DBD">
            <w:pPr>
              <w:widowControl w:val="0"/>
              <w:jc w:val="center"/>
              <w:rPr>
                <w:rFonts w:eastAsia="Courier New"/>
                <w:color w:val="000000"/>
                <w:szCs w:val="24"/>
                <w:lang w:eastAsia="lt-LT" w:bidi="lt-LT"/>
              </w:rPr>
            </w:pPr>
          </w:p>
          <w:p w14:paraId="34CF686A" w14:textId="77777777" w:rsidR="00222DBD" w:rsidRPr="00222DBD" w:rsidRDefault="00222DBD" w:rsidP="00222DBD">
            <w:pPr>
              <w:widowControl w:val="0"/>
              <w:jc w:val="center"/>
              <w:rPr>
                <w:rFonts w:eastAsia="Courier New"/>
                <w:color w:val="000000"/>
                <w:szCs w:val="24"/>
                <w:lang w:eastAsia="lt-LT" w:bidi="lt-LT"/>
              </w:rPr>
            </w:pPr>
          </w:p>
          <w:p w14:paraId="13E58BB1" w14:textId="77777777" w:rsidR="00222DBD" w:rsidRPr="00222DBD" w:rsidRDefault="00222DBD" w:rsidP="00222DBD">
            <w:pPr>
              <w:widowControl w:val="0"/>
              <w:jc w:val="center"/>
              <w:rPr>
                <w:rFonts w:eastAsia="Courier New"/>
                <w:color w:val="000000"/>
                <w:szCs w:val="24"/>
                <w:lang w:eastAsia="lt-LT" w:bidi="lt-LT"/>
              </w:rPr>
            </w:pPr>
          </w:p>
          <w:p w14:paraId="682CCF54" w14:textId="77777777" w:rsidR="00222DBD" w:rsidRPr="00222DBD" w:rsidRDefault="00222DBD" w:rsidP="00222DBD">
            <w:pPr>
              <w:widowControl w:val="0"/>
              <w:jc w:val="center"/>
              <w:rPr>
                <w:rFonts w:eastAsia="Courier New"/>
                <w:color w:val="000000"/>
                <w:szCs w:val="24"/>
                <w:lang w:eastAsia="lt-LT" w:bidi="lt-LT"/>
              </w:rPr>
            </w:pPr>
          </w:p>
          <w:p w14:paraId="1A1AB50A" w14:textId="77777777" w:rsidR="00222DBD" w:rsidRPr="00222DBD" w:rsidRDefault="00222DBD" w:rsidP="00222DBD">
            <w:pPr>
              <w:widowControl w:val="0"/>
              <w:jc w:val="center"/>
              <w:rPr>
                <w:rFonts w:eastAsia="Courier New"/>
                <w:color w:val="000000"/>
                <w:szCs w:val="24"/>
                <w:lang w:eastAsia="lt-LT" w:bidi="lt-LT"/>
              </w:rPr>
            </w:pPr>
          </w:p>
          <w:p w14:paraId="0DA00D37" w14:textId="77777777" w:rsidR="00222DBD" w:rsidRPr="00222DBD" w:rsidRDefault="00222DBD" w:rsidP="00222DBD">
            <w:pPr>
              <w:widowControl w:val="0"/>
              <w:jc w:val="center"/>
              <w:rPr>
                <w:rFonts w:eastAsia="Courier New"/>
                <w:color w:val="000000"/>
                <w:szCs w:val="24"/>
                <w:lang w:eastAsia="lt-LT" w:bidi="lt-LT"/>
              </w:rPr>
            </w:pPr>
          </w:p>
          <w:p w14:paraId="50279C85" w14:textId="77777777" w:rsidR="00222DBD" w:rsidRPr="00222DBD" w:rsidRDefault="00222DBD" w:rsidP="00222DBD">
            <w:pPr>
              <w:widowControl w:val="0"/>
              <w:jc w:val="center"/>
              <w:rPr>
                <w:rFonts w:eastAsia="Courier New"/>
                <w:color w:val="000000"/>
                <w:szCs w:val="24"/>
                <w:lang w:eastAsia="lt-LT" w:bidi="lt-LT"/>
              </w:rPr>
            </w:pPr>
          </w:p>
          <w:p w14:paraId="1AAC743C" w14:textId="77777777" w:rsidR="00222DBD" w:rsidRPr="00222DBD" w:rsidRDefault="00222DBD" w:rsidP="00222DBD">
            <w:pPr>
              <w:widowControl w:val="0"/>
              <w:jc w:val="center"/>
              <w:rPr>
                <w:rFonts w:eastAsia="Courier New"/>
                <w:color w:val="000000"/>
                <w:szCs w:val="24"/>
                <w:lang w:eastAsia="lt-LT" w:bidi="lt-LT"/>
              </w:rPr>
            </w:pPr>
            <w:r w:rsidRPr="00222DBD">
              <w:rPr>
                <w:rFonts w:eastAsia="Courier New"/>
                <w:color w:val="000000"/>
                <w:szCs w:val="24"/>
                <w:lang w:eastAsia="lt-LT" w:bidi="lt-LT"/>
              </w:rPr>
              <w:t>8,91</w:t>
            </w:r>
          </w:p>
        </w:tc>
        <w:tc>
          <w:tcPr>
            <w:tcW w:w="850" w:type="dxa"/>
            <w:tcBorders>
              <w:top w:val="single" w:sz="4" w:space="0" w:color="auto"/>
              <w:left w:val="single" w:sz="4" w:space="0" w:color="auto"/>
              <w:bottom w:val="single" w:sz="4" w:space="0" w:color="auto"/>
              <w:right w:val="nil"/>
            </w:tcBorders>
            <w:shd w:val="clear" w:color="auto" w:fill="FFFFFF"/>
          </w:tcPr>
          <w:p w14:paraId="64F3D412" w14:textId="77777777" w:rsidR="00222DBD" w:rsidRPr="00222DBD" w:rsidRDefault="00222DBD" w:rsidP="00222DBD">
            <w:pPr>
              <w:widowControl w:val="0"/>
              <w:jc w:val="center"/>
              <w:rPr>
                <w:rFonts w:eastAsia="Courier New"/>
                <w:color w:val="000000"/>
                <w:szCs w:val="24"/>
                <w:lang w:eastAsia="lt-LT" w:bidi="lt-LT"/>
              </w:rPr>
            </w:pPr>
          </w:p>
          <w:p w14:paraId="791BB22B" w14:textId="77777777" w:rsidR="00222DBD" w:rsidRPr="00222DBD" w:rsidRDefault="00222DBD" w:rsidP="00222DBD">
            <w:pPr>
              <w:widowControl w:val="0"/>
              <w:jc w:val="center"/>
              <w:rPr>
                <w:rFonts w:eastAsia="Courier New"/>
                <w:color w:val="000000"/>
                <w:szCs w:val="24"/>
                <w:lang w:eastAsia="lt-LT" w:bidi="lt-LT"/>
              </w:rPr>
            </w:pPr>
          </w:p>
          <w:p w14:paraId="368F1096" w14:textId="77777777" w:rsidR="00222DBD" w:rsidRPr="00222DBD" w:rsidRDefault="00222DBD" w:rsidP="00222DBD">
            <w:pPr>
              <w:widowControl w:val="0"/>
              <w:jc w:val="center"/>
              <w:rPr>
                <w:rFonts w:eastAsia="Courier New"/>
                <w:color w:val="000000"/>
                <w:szCs w:val="24"/>
                <w:lang w:eastAsia="lt-LT" w:bidi="lt-LT"/>
              </w:rPr>
            </w:pPr>
          </w:p>
          <w:p w14:paraId="297C12CD" w14:textId="77777777" w:rsidR="00222DBD" w:rsidRPr="00222DBD" w:rsidRDefault="00222DBD" w:rsidP="00222DBD">
            <w:pPr>
              <w:widowControl w:val="0"/>
              <w:jc w:val="center"/>
              <w:rPr>
                <w:rFonts w:eastAsia="Courier New"/>
                <w:color w:val="000000"/>
                <w:szCs w:val="24"/>
                <w:lang w:eastAsia="lt-LT" w:bidi="lt-LT"/>
              </w:rPr>
            </w:pPr>
          </w:p>
          <w:p w14:paraId="17EA00D1" w14:textId="77777777" w:rsidR="00222DBD" w:rsidRPr="00222DBD" w:rsidRDefault="00222DBD" w:rsidP="00222DBD">
            <w:pPr>
              <w:widowControl w:val="0"/>
              <w:jc w:val="center"/>
              <w:rPr>
                <w:rFonts w:eastAsia="Courier New"/>
                <w:color w:val="000000"/>
                <w:szCs w:val="24"/>
                <w:lang w:eastAsia="lt-LT" w:bidi="lt-LT"/>
              </w:rPr>
            </w:pPr>
          </w:p>
          <w:p w14:paraId="072E0A33" w14:textId="77777777" w:rsidR="00222DBD" w:rsidRPr="00222DBD" w:rsidRDefault="00222DBD" w:rsidP="00222DBD">
            <w:pPr>
              <w:widowControl w:val="0"/>
              <w:jc w:val="center"/>
              <w:rPr>
                <w:rFonts w:eastAsia="Courier New"/>
                <w:color w:val="000000"/>
                <w:szCs w:val="24"/>
                <w:lang w:eastAsia="lt-LT" w:bidi="lt-LT"/>
              </w:rPr>
            </w:pPr>
          </w:p>
          <w:p w14:paraId="0C4A09D1" w14:textId="77777777" w:rsidR="00222DBD" w:rsidRPr="00222DBD" w:rsidRDefault="00222DBD" w:rsidP="00222DBD">
            <w:pPr>
              <w:widowControl w:val="0"/>
              <w:jc w:val="center"/>
              <w:rPr>
                <w:rFonts w:eastAsia="Courier New"/>
                <w:color w:val="000000"/>
                <w:szCs w:val="24"/>
                <w:lang w:eastAsia="lt-LT" w:bidi="lt-LT"/>
              </w:rPr>
            </w:pPr>
          </w:p>
          <w:p w14:paraId="0F674EC0" w14:textId="77777777" w:rsidR="00222DBD" w:rsidRPr="00222DBD" w:rsidRDefault="00222DBD" w:rsidP="00222DBD">
            <w:pPr>
              <w:widowControl w:val="0"/>
              <w:jc w:val="center"/>
              <w:rPr>
                <w:rFonts w:eastAsia="Courier New"/>
                <w:color w:val="000000"/>
                <w:szCs w:val="24"/>
                <w:lang w:eastAsia="lt-LT" w:bidi="lt-LT"/>
              </w:rPr>
            </w:pPr>
            <w:r w:rsidRPr="00222DBD">
              <w:rPr>
                <w:rFonts w:eastAsia="Courier New"/>
                <w:color w:val="000000"/>
                <w:szCs w:val="24"/>
                <w:lang w:eastAsia="lt-LT" w:bidi="lt-LT"/>
              </w:rPr>
              <w:t>368,00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944DB98" w14:textId="77777777" w:rsidR="00222DBD" w:rsidRPr="00222DBD" w:rsidRDefault="00222DBD" w:rsidP="00222DBD">
            <w:pPr>
              <w:widowControl w:val="0"/>
              <w:jc w:val="center"/>
              <w:rPr>
                <w:rFonts w:eastAsia="Courier New"/>
                <w:color w:val="000000"/>
                <w:szCs w:val="24"/>
                <w:lang w:eastAsia="lt-LT" w:bidi="lt-LT"/>
              </w:rPr>
            </w:pPr>
          </w:p>
          <w:p w14:paraId="31A90068" w14:textId="77777777" w:rsidR="00222DBD" w:rsidRPr="00222DBD" w:rsidRDefault="00222DBD" w:rsidP="00222DBD">
            <w:pPr>
              <w:widowControl w:val="0"/>
              <w:jc w:val="center"/>
              <w:rPr>
                <w:rFonts w:eastAsia="Courier New"/>
                <w:color w:val="000000"/>
                <w:szCs w:val="24"/>
                <w:lang w:eastAsia="lt-LT" w:bidi="lt-LT"/>
              </w:rPr>
            </w:pPr>
          </w:p>
          <w:p w14:paraId="3B81535F" w14:textId="77777777" w:rsidR="00222DBD" w:rsidRPr="00222DBD" w:rsidRDefault="00222DBD" w:rsidP="00222DBD">
            <w:pPr>
              <w:widowControl w:val="0"/>
              <w:jc w:val="center"/>
              <w:rPr>
                <w:rFonts w:eastAsia="Courier New"/>
                <w:color w:val="000000"/>
                <w:szCs w:val="24"/>
                <w:lang w:eastAsia="lt-LT" w:bidi="lt-LT"/>
              </w:rPr>
            </w:pPr>
          </w:p>
          <w:p w14:paraId="6B684930" w14:textId="77777777" w:rsidR="00222DBD" w:rsidRPr="00222DBD" w:rsidRDefault="00222DBD" w:rsidP="00222DBD">
            <w:pPr>
              <w:widowControl w:val="0"/>
              <w:jc w:val="center"/>
              <w:rPr>
                <w:rFonts w:eastAsia="Courier New"/>
                <w:color w:val="000000"/>
                <w:szCs w:val="24"/>
                <w:lang w:eastAsia="lt-LT" w:bidi="lt-LT"/>
              </w:rPr>
            </w:pPr>
          </w:p>
          <w:p w14:paraId="1ACCA2F0" w14:textId="77777777" w:rsidR="00222DBD" w:rsidRPr="00222DBD" w:rsidRDefault="00222DBD" w:rsidP="00222DBD">
            <w:pPr>
              <w:widowControl w:val="0"/>
              <w:jc w:val="center"/>
              <w:rPr>
                <w:rFonts w:eastAsia="Courier New"/>
                <w:color w:val="000000"/>
                <w:szCs w:val="24"/>
                <w:lang w:eastAsia="lt-LT" w:bidi="lt-LT"/>
              </w:rPr>
            </w:pPr>
          </w:p>
          <w:p w14:paraId="37938543" w14:textId="77777777" w:rsidR="00222DBD" w:rsidRPr="00222DBD" w:rsidRDefault="00222DBD" w:rsidP="00222DBD">
            <w:pPr>
              <w:widowControl w:val="0"/>
              <w:jc w:val="center"/>
              <w:rPr>
                <w:rFonts w:eastAsia="Courier New"/>
                <w:color w:val="000000"/>
                <w:szCs w:val="24"/>
                <w:lang w:eastAsia="lt-LT" w:bidi="lt-LT"/>
              </w:rPr>
            </w:pPr>
          </w:p>
          <w:p w14:paraId="316C3E65" w14:textId="77777777" w:rsidR="00222DBD" w:rsidRPr="00222DBD" w:rsidRDefault="00222DBD" w:rsidP="00222DBD">
            <w:pPr>
              <w:widowControl w:val="0"/>
              <w:jc w:val="center"/>
              <w:rPr>
                <w:rFonts w:eastAsia="Courier New"/>
                <w:color w:val="000000"/>
                <w:szCs w:val="24"/>
                <w:lang w:eastAsia="lt-LT" w:bidi="lt-LT"/>
              </w:rPr>
            </w:pPr>
          </w:p>
          <w:p w14:paraId="20A2877A" w14:textId="77777777" w:rsidR="00222DBD" w:rsidRPr="00222DBD" w:rsidRDefault="00222DBD" w:rsidP="00222DBD">
            <w:pPr>
              <w:widowControl w:val="0"/>
              <w:jc w:val="center"/>
              <w:rPr>
                <w:rFonts w:eastAsia="Courier New"/>
                <w:color w:val="000000"/>
                <w:szCs w:val="24"/>
                <w:lang w:eastAsia="lt-LT" w:bidi="lt-LT"/>
              </w:rPr>
            </w:pPr>
            <w:r w:rsidRPr="00222DBD">
              <w:rPr>
                <w:rFonts w:eastAsia="Courier New"/>
                <w:color w:val="000000"/>
                <w:szCs w:val="24"/>
                <w:lang w:eastAsia="lt-LT" w:bidi="lt-LT"/>
              </w:rPr>
              <w:t>445,28</w:t>
            </w:r>
          </w:p>
        </w:tc>
      </w:tr>
      <w:tr w:rsidR="00222DBD" w:rsidRPr="00222DBD" w14:paraId="3A63119A" w14:textId="77777777" w:rsidTr="00AA0804">
        <w:trPr>
          <w:trHeight w:hRule="exact" w:val="2856"/>
        </w:trPr>
        <w:tc>
          <w:tcPr>
            <w:tcW w:w="421" w:type="dxa"/>
            <w:tcBorders>
              <w:top w:val="single" w:sz="4" w:space="0" w:color="auto"/>
              <w:left w:val="single" w:sz="4" w:space="0" w:color="auto"/>
              <w:bottom w:val="single" w:sz="4" w:space="0" w:color="auto"/>
              <w:right w:val="nil"/>
            </w:tcBorders>
            <w:shd w:val="clear" w:color="auto" w:fill="FFFFFF"/>
            <w:vAlign w:val="center"/>
          </w:tcPr>
          <w:p w14:paraId="696ABE70" w14:textId="77777777" w:rsidR="00222DBD" w:rsidRPr="00222DBD" w:rsidRDefault="00222DBD" w:rsidP="00222DBD">
            <w:pPr>
              <w:widowControl w:val="0"/>
              <w:spacing w:line="200" w:lineRule="exact"/>
              <w:ind w:left="180"/>
              <w:rPr>
                <w:rFonts w:eastAsia="Courier New"/>
                <w:color w:val="000000"/>
                <w:spacing w:val="3"/>
                <w:sz w:val="22"/>
                <w:szCs w:val="22"/>
                <w:shd w:val="clear" w:color="auto" w:fill="FFFFFF"/>
                <w:lang w:eastAsia="lt-LT" w:bidi="lt-LT"/>
              </w:rPr>
            </w:pPr>
            <w:r w:rsidRPr="00222DBD">
              <w:rPr>
                <w:rFonts w:eastAsia="Courier New"/>
                <w:color w:val="000000"/>
                <w:spacing w:val="3"/>
                <w:sz w:val="22"/>
                <w:szCs w:val="22"/>
                <w:shd w:val="clear" w:color="auto" w:fill="FFFFFF"/>
                <w:lang w:eastAsia="lt-LT" w:bidi="lt-LT"/>
              </w:rPr>
              <w:t>3</w:t>
            </w:r>
          </w:p>
        </w:tc>
        <w:tc>
          <w:tcPr>
            <w:tcW w:w="1338" w:type="dxa"/>
            <w:tcBorders>
              <w:top w:val="single" w:sz="4" w:space="0" w:color="auto"/>
              <w:left w:val="single" w:sz="4" w:space="0" w:color="auto"/>
              <w:bottom w:val="single" w:sz="4" w:space="0" w:color="auto"/>
              <w:right w:val="nil"/>
            </w:tcBorders>
            <w:shd w:val="clear" w:color="auto" w:fill="FFFFFF"/>
          </w:tcPr>
          <w:p w14:paraId="3F18B5A4" w14:textId="77777777" w:rsidR="00222DBD" w:rsidRPr="00222DBD" w:rsidRDefault="00222DBD" w:rsidP="00222DBD">
            <w:pPr>
              <w:widowControl w:val="0"/>
              <w:rPr>
                <w:color w:val="000000"/>
                <w:sz w:val="22"/>
                <w:szCs w:val="22"/>
                <w:lang w:eastAsia="lt-LT" w:bidi="lt-LT"/>
              </w:rPr>
            </w:pPr>
            <w:r w:rsidRPr="00222DBD">
              <w:rPr>
                <w:color w:val="000000"/>
                <w:sz w:val="22"/>
                <w:szCs w:val="22"/>
                <w:lang w:eastAsia="lt-LT" w:bidi="lt-LT"/>
              </w:rPr>
              <w:t xml:space="preserve">Lašišos </w:t>
            </w:r>
            <w:proofErr w:type="spellStart"/>
            <w:r w:rsidRPr="00222DBD">
              <w:rPr>
                <w:color w:val="000000"/>
                <w:sz w:val="22"/>
                <w:szCs w:val="22"/>
                <w:lang w:eastAsia="lt-LT" w:bidi="lt-LT"/>
              </w:rPr>
              <w:t>file</w:t>
            </w:r>
            <w:proofErr w:type="spellEnd"/>
          </w:p>
        </w:tc>
        <w:tc>
          <w:tcPr>
            <w:tcW w:w="3692" w:type="dxa"/>
            <w:tcBorders>
              <w:top w:val="single" w:sz="4" w:space="0" w:color="auto"/>
              <w:left w:val="single" w:sz="4" w:space="0" w:color="auto"/>
              <w:bottom w:val="single" w:sz="4" w:space="0" w:color="auto"/>
              <w:right w:val="nil"/>
            </w:tcBorders>
            <w:shd w:val="clear" w:color="auto" w:fill="FFFFFF"/>
          </w:tcPr>
          <w:p w14:paraId="31FD1E15" w14:textId="77777777" w:rsidR="00222DBD" w:rsidRPr="00222DBD" w:rsidRDefault="00222DBD" w:rsidP="00222DBD">
            <w:pPr>
              <w:rPr>
                <w:color w:val="4A4A4A"/>
                <w:sz w:val="22"/>
                <w:szCs w:val="22"/>
                <w:lang w:eastAsia="lt-LT"/>
              </w:rPr>
            </w:pPr>
            <w:r w:rsidRPr="00222DBD">
              <w:rPr>
                <w:color w:val="4A4A4A"/>
                <w:sz w:val="22"/>
                <w:szCs w:val="22"/>
                <w:lang w:eastAsia="lt-LT"/>
              </w:rPr>
              <w:t xml:space="preserve">Giliai užšaldyta lašišos </w:t>
            </w:r>
            <w:proofErr w:type="spellStart"/>
            <w:r w:rsidRPr="00222DBD">
              <w:rPr>
                <w:color w:val="4A4A4A"/>
                <w:sz w:val="22"/>
                <w:szCs w:val="22"/>
                <w:lang w:eastAsia="lt-LT"/>
              </w:rPr>
              <w:t>file</w:t>
            </w:r>
            <w:proofErr w:type="spellEnd"/>
            <w:r w:rsidRPr="00222DBD">
              <w:rPr>
                <w:color w:val="4A4A4A"/>
                <w:sz w:val="22"/>
                <w:szCs w:val="22"/>
                <w:lang w:eastAsia="lt-LT"/>
              </w:rPr>
              <w:t xml:space="preserve"> su oda (be galvos, be uodegos, be kaulų). Neglazūruota. Be priedų ir konservantų. File svoris 1,6 – 2,4 kg.</w:t>
            </w:r>
            <w:r w:rsidRPr="00222DBD">
              <w:rPr>
                <w:color w:val="4A4A4A"/>
                <w:sz w:val="22"/>
                <w:szCs w:val="22"/>
                <w:lang w:eastAsia="lt-LT"/>
              </w:rPr>
              <w:br/>
              <w:t>Išfasavimas (šaldytai produkcijai nurodoma grynasis svoris ir svoris su glazūra (jei tokia yra))</w:t>
            </w:r>
            <w:r w:rsidRPr="00222DBD">
              <w:rPr>
                <w:color w:val="4A4A4A"/>
                <w:sz w:val="22"/>
                <w:szCs w:val="22"/>
                <w:shd w:val="clear" w:color="auto" w:fill="FFFFFF"/>
                <w:lang w:eastAsia="lt-LT"/>
              </w:rPr>
              <w:t> - Vakuume, ne daugiau kaip 5 kg ne daugiau kg</w:t>
            </w:r>
            <w:r w:rsidRPr="00222DBD">
              <w:rPr>
                <w:color w:val="4A4A4A"/>
                <w:sz w:val="22"/>
                <w:szCs w:val="22"/>
                <w:lang w:eastAsia="lt-LT"/>
              </w:rPr>
              <w:br/>
              <w:t>Galiojimas pristatymo dieną iki tinkamumo vartoti termino pabaigos</w:t>
            </w:r>
            <w:r w:rsidRPr="00222DBD">
              <w:rPr>
                <w:color w:val="4A4A4A"/>
                <w:sz w:val="22"/>
                <w:szCs w:val="22"/>
                <w:shd w:val="clear" w:color="auto" w:fill="FFFFFF"/>
                <w:lang w:eastAsia="lt-LT"/>
              </w:rPr>
              <w:t> - ne mažiau 180 paros (-ų)</w:t>
            </w:r>
          </w:p>
        </w:tc>
        <w:tc>
          <w:tcPr>
            <w:tcW w:w="567" w:type="dxa"/>
            <w:tcBorders>
              <w:top w:val="single" w:sz="4" w:space="0" w:color="auto"/>
              <w:left w:val="single" w:sz="4" w:space="0" w:color="auto"/>
              <w:bottom w:val="single" w:sz="4" w:space="0" w:color="auto"/>
              <w:right w:val="nil"/>
            </w:tcBorders>
            <w:shd w:val="clear" w:color="auto" w:fill="FFFFFF"/>
          </w:tcPr>
          <w:p w14:paraId="5677ECBC" w14:textId="77777777" w:rsidR="00222DBD" w:rsidRPr="00222DBD" w:rsidRDefault="00222DBD" w:rsidP="00222DBD">
            <w:pPr>
              <w:widowControl w:val="0"/>
              <w:jc w:val="center"/>
              <w:rPr>
                <w:color w:val="000000"/>
                <w:sz w:val="22"/>
                <w:szCs w:val="22"/>
                <w:lang w:eastAsia="lt-LT" w:bidi="lt-LT"/>
              </w:rPr>
            </w:pPr>
            <w:r w:rsidRPr="00222DBD">
              <w:rPr>
                <w:color w:val="000000"/>
                <w:sz w:val="22"/>
                <w:szCs w:val="22"/>
                <w:lang w:eastAsia="lt-LT" w:bidi="lt-LT"/>
              </w:rPr>
              <w:t>Kg.</w:t>
            </w:r>
          </w:p>
        </w:tc>
        <w:tc>
          <w:tcPr>
            <w:tcW w:w="851" w:type="dxa"/>
            <w:tcBorders>
              <w:top w:val="single" w:sz="4" w:space="0" w:color="auto"/>
              <w:left w:val="single" w:sz="4" w:space="0" w:color="auto"/>
              <w:bottom w:val="single" w:sz="4" w:space="0" w:color="auto"/>
              <w:right w:val="nil"/>
            </w:tcBorders>
            <w:shd w:val="clear" w:color="auto" w:fill="FFFFFF"/>
            <w:vAlign w:val="center"/>
          </w:tcPr>
          <w:p w14:paraId="51C1D1B8" w14:textId="77777777" w:rsidR="00222DBD" w:rsidRPr="00222DBD" w:rsidRDefault="00222DBD" w:rsidP="00222DBD">
            <w:pPr>
              <w:widowControl w:val="0"/>
              <w:spacing w:line="200" w:lineRule="exact"/>
              <w:jc w:val="center"/>
              <w:rPr>
                <w:spacing w:val="3"/>
                <w:sz w:val="22"/>
                <w:szCs w:val="22"/>
              </w:rPr>
            </w:pPr>
            <w:r w:rsidRPr="00222DBD">
              <w:rPr>
                <w:spacing w:val="3"/>
                <w:sz w:val="22"/>
                <w:szCs w:val="22"/>
              </w:rPr>
              <w:t>70</w:t>
            </w:r>
          </w:p>
        </w:tc>
        <w:tc>
          <w:tcPr>
            <w:tcW w:w="850" w:type="dxa"/>
            <w:tcBorders>
              <w:top w:val="single" w:sz="4" w:space="0" w:color="auto"/>
              <w:left w:val="single" w:sz="4" w:space="0" w:color="auto"/>
              <w:bottom w:val="single" w:sz="4" w:space="0" w:color="auto"/>
              <w:right w:val="nil"/>
            </w:tcBorders>
            <w:shd w:val="clear" w:color="auto" w:fill="FFFFFF"/>
          </w:tcPr>
          <w:p w14:paraId="13976F7D" w14:textId="77777777" w:rsidR="00222DBD" w:rsidRPr="00222DBD" w:rsidRDefault="00222DBD" w:rsidP="00222DBD">
            <w:pPr>
              <w:widowControl w:val="0"/>
              <w:jc w:val="center"/>
              <w:rPr>
                <w:rFonts w:eastAsia="Courier New"/>
                <w:color w:val="000000"/>
                <w:szCs w:val="24"/>
                <w:lang w:eastAsia="lt-LT" w:bidi="lt-LT"/>
              </w:rPr>
            </w:pPr>
          </w:p>
          <w:p w14:paraId="339CDA9D" w14:textId="77777777" w:rsidR="00222DBD" w:rsidRPr="00222DBD" w:rsidRDefault="00222DBD" w:rsidP="00222DBD">
            <w:pPr>
              <w:widowControl w:val="0"/>
              <w:jc w:val="center"/>
              <w:rPr>
                <w:rFonts w:eastAsia="Courier New"/>
                <w:color w:val="000000"/>
                <w:szCs w:val="24"/>
                <w:lang w:eastAsia="lt-LT" w:bidi="lt-LT"/>
              </w:rPr>
            </w:pPr>
          </w:p>
          <w:p w14:paraId="237B8876" w14:textId="77777777" w:rsidR="00222DBD" w:rsidRPr="00222DBD" w:rsidRDefault="00222DBD" w:rsidP="00222DBD">
            <w:pPr>
              <w:widowControl w:val="0"/>
              <w:jc w:val="center"/>
              <w:rPr>
                <w:rFonts w:eastAsia="Courier New"/>
                <w:color w:val="000000"/>
                <w:szCs w:val="24"/>
                <w:lang w:eastAsia="lt-LT" w:bidi="lt-LT"/>
              </w:rPr>
            </w:pPr>
          </w:p>
          <w:p w14:paraId="552EDF06" w14:textId="77777777" w:rsidR="00222DBD" w:rsidRPr="00222DBD" w:rsidRDefault="00222DBD" w:rsidP="00222DBD">
            <w:pPr>
              <w:widowControl w:val="0"/>
              <w:jc w:val="center"/>
              <w:rPr>
                <w:rFonts w:eastAsia="Courier New"/>
                <w:color w:val="000000"/>
                <w:szCs w:val="24"/>
                <w:lang w:eastAsia="lt-LT" w:bidi="lt-LT"/>
              </w:rPr>
            </w:pPr>
          </w:p>
          <w:p w14:paraId="022EBFF3" w14:textId="77777777" w:rsidR="00222DBD" w:rsidRPr="00222DBD" w:rsidRDefault="00222DBD" w:rsidP="00222DBD">
            <w:pPr>
              <w:widowControl w:val="0"/>
              <w:jc w:val="center"/>
              <w:rPr>
                <w:rFonts w:eastAsia="Courier New"/>
                <w:color w:val="000000"/>
                <w:szCs w:val="24"/>
                <w:lang w:eastAsia="lt-LT" w:bidi="lt-LT"/>
              </w:rPr>
            </w:pPr>
          </w:p>
          <w:p w14:paraId="56868DCA" w14:textId="77777777" w:rsidR="00222DBD" w:rsidRPr="00222DBD" w:rsidRDefault="00222DBD" w:rsidP="00222DBD">
            <w:pPr>
              <w:widowControl w:val="0"/>
              <w:jc w:val="center"/>
              <w:rPr>
                <w:rFonts w:eastAsia="Courier New"/>
                <w:color w:val="000000"/>
                <w:szCs w:val="24"/>
                <w:lang w:eastAsia="lt-LT" w:bidi="lt-LT"/>
              </w:rPr>
            </w:pPr>
            <w:r w:rsidRPr="00222DBD">
              <w:rPr>
                <w:rFonts w:eastAsia="Courier New"/>
                <w:color w:val="000000"/>
                <w:szCs w:val="24"/>
                <w:lang w:eastAsia="lt-LT" w:bidi="lt-LT"/>
              </w:rPr>
              <w:t>16,00</w:t>
            </w:r>
          </w:p>
        </w:tc>
        <w:tc>
          <w:tcPr>
            <w:tcW w:w="851" w:type="dxa"/>
            <w:tcBorders>
              <w:top w:val="single" w:sz="4" w:space="0" w:color="auto"/>
              <w:left w:val="single" w:sz="4" w:space="0" w:color="auto"/>
              <w:bottom w:val="single" w:sz="4" w:space="0" w:color="auto"/>
              <w:right w:val="nil"/>
            </w:tcBorders>
            <w:shd w:val="clear" w:color="auto" w:fill="FFFFFF"/>
          </w:tcPr>
          <w:p w14:paraId="02FA674A" w14:textId="77777777" w:rsidR="00222DBD" w:rsidRPr="00222DBD" w:rsidRDefault="00222DBD" w:rsidP="00222DBD">
            <w:pPr>
              <w:widowControl w:val="0"/>
              <w:jc w:val="center"/>
              <w:rPr>
                <w:rFonts w:eastAsia="Courier New"/>
                <w:color w:val="000000"/>
                <w:szCs w:val="24"/>
                <w:lang w:eastAsia="lt-LT" w:bidi="lt-LT"/>
              </w:rPr>
            </w:pPr>
          </w:p>
          <w:p w14:paraId="5B593163" w14:textId="77777777" w:rsidR="00222DBD" w:rsidRPr="00222DBD" w:rsidRDefault="00222DBD" w:rsidP="00222DBD">
            <w:pPr>
              <w:widowControl w:val="0"/>
              <w:jc w:val="center"/>
              <w:rPr>
                <w:rFonts w:eastAsia="Courier New"/>
                <w:color w:val="000000"/>
                <w:szCs w:val="24"/>
                <w:lang w:eastAsia="lt-LT" w:bidi="lt-LT"/>
              </w:rPr>
            </w:pPr>
          </w:p>
          <w:p w14:paraId="07C882F4" w14:textId="77777777" w:rsidR="00222DBD" w:rsidRPr="00222DBD" w:rsidRDefault="00222DBD" w:rsidP="00222DBD">
            <w:pPr>
              <w:widowControl w:val="0"/>
              <w:jc w:val="center"/>
              <w:rPr>
                <w:rFonts w:eastAsia="Courier New"/>
                <w:color w:val="000000"/>
                <w:szCs w:val="24"/>
                <w:lang w:eastAsia="lt-LT" w:bidi="lt-LT"/>
              </w:rPr>
            </w:pPr>
          </w:p>
          <w:p w14:paraId="325488E8" w14:textId="77777777" w:rsidR="00222DBD" w:rsidRPr="00222DBD" w:rsidRDefault="00222DBD" w:rsidP="00222DBD">
            <w:pPr>
              <w:widowControl w:val="0"/>
              <w:jc w:val="center"/>
              <w:rPr>
                <w:rFonts w:eastAsia="Courier New"/>
                <w:color w:val="000000"/>
                <w:szCs w:val="24"/>
                <w:lang w:eastAsia="lt-LT" w:bidi="lt-LT"/>
              </w:rPr>
            </w:pPr>
          </w:p>
          <w:p w14:paraId="701503F2" w14:textId="77777777" w:rsidR="00222DBD" w:rsidRPr="00222DBD" w:rsidRDefault="00222DBD" w:rsidP="00222DBD">
            <w:pPr>
              <w:widowControl w:val="0"/>
              <w:jc w:val="center"/>
              <w:rPr>
                <w:rFonts w:eastAsia="Courier New"/>
                <w:color w:val="000000"/>
                <w:szCs w:val="24"/>
                <w:lang w:eastAsia="lt-LT" w:bidi="lt-LT"/>
              </w:rPr>
            </w:pPr>
          </w:p>
          <w:p w14:paraId="714548AE" w14:textId="77777777" w:rsidR="00222DBD" w:rsidRPr="00222DBD" w:rsidRDefault="00222DBD" w:rsidP="00222DBD">
            <w:pPr>
              <w:widowControl w:val="0"/>
              <w:jc w:val="center"/>
              <w:rPr>
                <w:rFonts w:eastAsia="Courier New"/>
                <w:color w:val="000000"/>
                <w:szCs w:val="24"/>
                <w:lang w:eastAsia="lt-LT" w:bidi="lt-LT"/>
              </w:rPr>
            </w:pPr>
            <w:r w:rsidRPr="00222DBD">
              <w:rPr>
                <w:rFonts w:eastAsia="Courier New"/>
                <w:color w:val="000000"/>
                <w:szCs w:val="24"/>
                <w:lang w:eastAsia="lt-LT" w:bidi="lt-LT"/>
              </w:rPr>
              <w:t>19,36</w:t>
            </w:r>
          </w:p>
        </w:tc>
        <w:tc>
          <w:tcPr>
            <w:tcW w:w="850" w:type="dxa"/>
            <w:tcBorders>
              <w:top w:val="single" w:sz="4" w:space="0" w:color="auto"/>
              <w:left w:val="single" w:sz="4" w:space="0" w:color="auto"/>
              <w:bottom w:val="single" w:sz="4" w:space="0" w:color="auto"/>
              <w:right w:val="nil"/>
            </w:tcBorders>
            <w:shd w:val="clear" w:color="auto" w:fill="FFFFFF"/>
          </w:tcPr>
          <w:p w14:paraId="0A023F77" w14:textId="77777777" w:rsidR="00222DBD" w:rsidRPr="00222DBD" w:rsidRDefault="00222DBD" w:rsidP="00222DBD">
            <w:pPr>
              <w:widowControl w:val="0"/>
              <w:jc w:val="center"/>
              <w:rPr>
                <w:rFonts w:eastAsia="Courier New"/>
                <w:color w:val="000000"/>
                <w:szCs w:val="24"/>
                <w:lang w:eastAsia="lt-LT" w:bidi="lt-LT"/>
              </w:rPr>
            </w:pPr>
          </w:p>
          <w:p w14:paraId="13495C46" w14:textId="77777777" w:rsidR="00222DBD" w:rsidRPr="00222DBD" w:rsidRDefault="00222DBD" w:rsidP="00222DBD">
            <w:pPr>
              <w:widowControl w:val="0"/>
              <w:jc w:val="center"/>
              <w:rPr>
                <w:rFonts w:eastAsia="Courier New"/>
                <w:color w:val="000000"/>
                <w:szCs w:val="24"/>
                <w:lang w:eastAsia="lt-LT" w:bidi="lt-LT"/>
              </w:rPr>
            </w:pPr>
          </w:p>
          <w:p w14:paraId="0065AB12" w14:textId="77777777" w:rsidR="00222DBD" w:rsidRPr="00222DBD" w:rsidRDefault="00222DBD" w:rsidP="00222DBD">
            <w:pPr>
              <w:widowControl w:val="0"/>
              <w:jc w:val="center"/>
              <w:rPr>
                <w:rFonts w:eastAsia="Courier New"/>
                <w:color w:val="000000"/>
                <w:szCs w:val="24"/>
                <w:lang w:eastAsia="lt-LT" w:bidi="lt-LT"/>
              </w:rPr>
            </w:pPr>
          </w:p>
          <w:p w14:paraId="57608982" w14:textId="77777777" w:rsidR="00222DBD" w:rsidRPr="00222DBD" w:rsidRDefault="00222DBD" w:rsidP="00222DBD">
            <w:pPr>
              <w:widowControl w:val="0"/>
              <w:jc w:val="center"/>
              <w:rPr>
                <w:rFonts w:eastAsia="Courier New"/>
                <w:color w:val="000000"/>
                <w:szCs w:val="24"/>
                <w:lang w:eastAsia="lt-LT" w:bidi="lt-LT"/>
              </w:rPr>
            </w:pPr>
          </w:p>
          <w:p w14:paraId="2D88345E" w14:textId="77777777" w:rsidR="00222DBD" w:rsidRPr="00222DBD" w:rsidRDefault="00222DBD" w:rsidP="00222DBD">
            <w:pPr>
              <w:widowControl w:val="0"/>
              <w:jc w:val="center"/>
              <w:rPr>
                <w:rFonts w:eastAsia="Courier New"/>
                <w:color w:val="000000"/>
                <w:szCs w:val="24"/>
                <w:lang w:eastAsia="lt-LT" w:bidi="lt-LT"/>
              </w:rPr>
            </w:pPr>
          </w:p>
          <w:p w14:paraId="5D4DD0D7" w14:textId="77777777" w:rsidR="00222DBD" w:rsidRPr="00222DBD" w:rsidRDefault="00222DBD" w:rsidP="00222DBD">
            <w:pPr>
              <w:widowControl w:val="0"/>
              <w:jc w:val="center"/>
              <w:rPr>
                <w:rFonts w:eastAsia="Courier New"/>
                <w:color w:val="000000"/>
                <w:szCs w:val="24"/>
                <w:lang w:eastAsia="lt-LT" w:bidi="lt-LT"/>
              </w:rPr>
            </w:pPr>
            <w:r w:rsidRPr="00222DBD">
              <w:rPr>
                <w:rFonts w:eastAsia="Courier New"/>
                <w:color w:val="000000"/>
                <w:szCs w:val="24"/>
                <w:lang w:eastAsia="lt-LT" w:bidi="lt-LT"/>
              </w:rPr>
              <w:t>1120,00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D51A804" w14:textId="77777777" w:rsidR="00222DBD" w:rsidRPr="00222DBD" w:rsidRDefault="00222DBD" w:rsidP="00222DBD">
            <w:pPr>
              <w:widowControl w:val="0"/>
              <w:jc w:val="center"/>
              <w:rPr>
                <w:rFonts w:eastAsia="Courier New"/>
                <w:color w:val="000000"/>
                <w:szCs w:val="24"/>
                <w:lang w:eastAsia="lt-LT" w:bidi="lt-LT"/>
              </w:rPr>
            </w:pPr>
          </w:p>
          <w:p w14:paraId="10A7681D" w14:textId="77777777" w:rsidR="00222DBD" w:rsidRPr="00222DBD" w:rsidRDefault="00222DBD" w:rsidP="00222DBD">
            <w:pPr>
              <w:widowControl w:val="0"/>
              <w:jc w:val="center"/>
              <w:rPr>
                <w:rFonts w:eastAsia="Courier New"/>
                <w:color w:val="000000"/>
                <w:szCs w:val="24"/>
                <w:lang w:eastAsia="lt-LT" w:bidi="lt-LT"/>
              </w:rPr>
            </w:pPr>
          </w:p>
          <w:p w14:paraId="0151DF08" w14:textId="77777777" w:rsidR="00222DBD" w:rsidRPr="00222DBD" w:rsidRDefault="00222DBD" w:rsidP="00222DBD">
            <w:pPr>
              <w:widowControl w:val="0"/>
              <w:jc w:val="center"/>
              <w:rPr>
                <w:rFonts w:eastAsia="Courier New"/>
                <w:color w:val="000000"/>
                <w:szCs w:val="24"/>
                <w:lang w:eastAsia="lt-LT" w:bidi="lt-LT"/>
              </w:rPr>
            </w:pPr>
          </w:p>
          <w:p w14:paraId="3CE5D5C0" w14:textId="77777777" w:rsidR="00222DBD" w:rsidRPr="00222DBD" w:rsidRDefault="00222DBD" w:rsidP="00222DBD">
            <w:pPr>
              <w:widowControl w:val="0"/>
              <w:jc w:val="center"/>
              <w:rPr>
                <w:rFonts w:eastAsia="Courier New"/>
                <w:color w:val="000000"/>
                <w:szCs w:val="24"/>
                <w:lang w:eastAsia="lt-LT" w:bidi="lt-LT"/>
              </w:rPr>
            </w:pPr>
          </w:p>
          <w:p w14:paraId="58460828" w14:textId="77777777" w:rsidR="00222DBD" w:rsidRPr="00222DBD" w:rsidRDefault="00222DBD" w:rsidP="00222DBD">
            <w:pPr>
              <w:widowControl w:val="0"/>
              <w:jc w:val="center"/>
              <w:rPr>
                <w:rFonts w:eastAsia="Courier New"/>
                <w:color w:val="000000"/>
                <w:szCs w:val="24"/>
                <w:lang w:eastAsia="lt-LT" w:bidi="lt-LT"/>
              </w:rPr>
            </w:pPr>
          </w:p>
          <w:p w14:paraId="11B3D0EF" w14:textId="77777777" w:rsidR="00222DBD" w:rsidRPr="00222DBD" w:rsidRDefault="00222DBD" w:rsidP="00222DBD">
            <w:pPr>
              <w:widowControl w:val="0"/>
              <w:jc w:val="center"/>
              <w:rPr>
                <w:rFonts w:eastAsia="Courier New"/>
                <w:color w:val="000000"/>
                <w:szCs w:val="24"/>
                <w:lang w:eastAsia="lt-LT" w:bidi="lt-LT"/>
              </w:rPr>
            </w:pPr>
            <w:r w:rsidRPr="00222DBD">
              <w:rPr>
                <w:rFonts w:eastAsia="Courier New"/>
                <w:color w:val="000000"/>
                <w:szCs w:val="24"/>
                <w:lang w:eastAsia="lt-LT" w:bidi="lt-LT"/>
              </w:rPr>
              <w:t>1355,20</w:t>
            </w:r>
          </w:p>
        </w:tc>
      </w:tr>
      <w:tr w:rsidR="00222DBD" w:rsidRPr="00222DBD" w14:paraId="21E49348" w14:textId="77777777" w:rsidTr="00AA0804">
        <w:trPr>
          <w:trHeight w:hRule="exact" w:val="286"/>
        </w:trPr>
        <w:tc>
          <w:tcPr>
            <w:tcW w:w="421" w:type="dxa"/>
            <w:tcBorders>
              <w:top w:val="single" w:sz="4" w:space="0" w:color="auto"/>
              <w:left w:val="single" w:sz="4" w:space="0" w:color="auto"/>
              <w:bottom w:val="single" w:sz="4" w:space="0" w:color="auto"/>
              <w:right w:val="nil"/>
            </w:tcBorders>
            <w:shd w:val="clear" w:color="auto" w:fill="FFFFFF"/>
            <w:vAlign w:val="center"/>
          </w:tcPr>
          <w:p w14:paraId="05A7244E" w14:textId="77777777" w:rsidR="00222DBD" w:rsidRPr="00222DBD" w:rsidRDefault="00222DBD" w:rsidP="00222DBD">
            <w:pPr>
              <w:widowControl w:val="0"/>
              <w:spacing w:line="200" w:lineRule="exact"/>
              <w:ind w:left="180"/>
              <w:rPr>
                <w:rFonts w:eastAsia="Courier New"/>
                <w:color w:val="000000"/>
                <w:spacing w:val="3"/>
                <w:sz w:val="22"/>
                <w:szCs w:val="22"/>
                <w:shd w:val="clear" w:color="auto" w:fill="FFFFFF"/>
                <w:lang w:eastAsia="lt-LT" w:bidi="lt-LT"/>
              </w:rPr>
            </w:pPr>
            <w:r w:rsidRPr="00222DBD">
              <w:rPr>
                <w:rFonts w:eastAsia="Courier New"/>
                <w:color w:val="000000"/>
                <w:spacing w:val="3"/>
                <w:sz w:val="22"/>
                <w:szCs w:val="22"/>
                <w:shd w:val="clear" w:color="auto" w:fill="FFFFFF"/>
                <w:lang w:eastAsia="lt-LT" w:bidi="lt-LT"/>
              </w:rPr>
              <w:t>4</w:t>
            </w:r>
          </w:p>
        </w:tc>
        <w:tc>
          <w:tcPr>
            <w:tcW w:w="8999" w:type="dxa"/>
            <w:gridSpan w:val="7"/>
            <w:tcBorders>
              <w:top w:val="single" w:sz="4" w:space="0" w:color="auto"/>
              <w:left w:val="single" w:sz="4" w:space="0" w:color="auto"/>
              <w:bottom w:val="single" w:sz="4" w:space="0" w:color="auto"/>
              <w:right w:val="nil"/>
            </w:tcBorders>
            <w:shd w:val="clear" w:color="auto" w:fill="FFFFFF"/>
          </w:tcPr>
          <w:p w14:paraId="78287244" w14:textId="77777777" w:rsidR="00222DBD" w:rsidRPr="00222DBD" w:rsidRDefault="00222DBD" w:rsidP="00222DBD">
            <w:pPr>
              <w:widowControl w:val="0"/>
              <w:jc w:val="right"/>
              <w:rPr>
                <w:rFonts w:eastAsia="Courier New"/>
                <w:color w:val="000000"/>
                <w:szCs w:val="24"/>
                <w:lang w:eastAsia="lt-LT" w:bidi="lt-LT"/>
              </w:rPr>
            </w:pPr>
            <w:r w:rsidRPr="00222DBD">
              <w:rPr>
                <w:rFonts w:eastAsia="Courier New"/>
                <w:color w:val="000000"/>
                <w:szCs w:val="24"/>
                <w:lang w:eastAsia="lt-LT" w:bidi="lt-LT"/>
              </w:rPr>
              <w:t>Viso suma be PVM Eur</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2B481CE" w14:textId="77777777" w:rsidR="00222DBD" w:rsidRPr="00222DBD" w:rsidRDefault="00222DBD" w:rsidP="00222DBD">
            <w:pPr>
              <w:widowControl w:val="0"/>
              <w:jc w:val="center"/>
              <w:rPr>
                <w:rFonts w:eastAsia="Courier New"/>
                <w:color w:val="000000"/>
                <w:szCs w:val="24"/>
                <w:lang w:eastAsia="lt-LT" w:bidi="lt-LT"/>
              </w:rPr>
            </w:pPr>
            <w:r w:rsidRPr="00222DBD">
              <w:rPr>
                <w:rFonts w:eastAsia="Courier New"/>
                <w:color w:val="000000"/>
                <w:szCs w:val="24"/>
                <w:lang w:eastAsia="lt-LT" w:bidi="lt-LT"/>
              </w:rPr>
              <w:t>3048,00</w:t>
            </w:r>
          </w:p>
        </w:tc>
      </w:tr>
      <w:tr w:rsidR="00222DBD" w:rsidRPr="00222DBD" w14:paraId="34303021" w14:textId="77777777" w:rsidTr="00AA0804">
        <w:trPr>
          <w:trHeight w:hRule="exact" w:val="259"/>
        </w:trPr>
        <w:tc>
          <w:tcPr>
            <w:tcW w:w="421" w:type="dxa"/>
            <w:tcBorders>
              <w:top w:val="single" w:sz="4" w:space="0" w:color="auto"/>
              <w:left w:val="single" w:sz="4" w:space="0" w:color="auto"/>
              <w:bottom w:val="single" w:sz="4" w:space="0" w:color="auto"/>
              <w:right w:val="nil"/>
            </w:tcBorders>
            <w:shd w:val="clear" w:color="auto" w:fill="FFFFFF"/>
            <w:vAlign w:val="center"/>
          </w:tcPr>
          <w:p w14:paraId="58F2E3A8" w14:textId="77777777" w:rsidR="00222DBD" w:rsidRPr="00222DBD" w:rsidRDefault="00222DBD" w:rsidP="00222DBD">
            <w:pPr>
              <w:widowControl w:val="0"/>
              <w:spacing w:line="200" w:lineRule="exact"/>
              <w:ind w:left="180"/>
              <w:rPr>
                <w:rFonts w:eastAsia="Courier New"/>
                <w:color w:val="000000"/>
                <w:spacing w:val="3"/>
                <w:sz w:val="22"/>
                <w:szCs w:val="22"/>
                <w:shd w:val="clear" w:color="auto" w:fill="FFFFFF"/>
                <w:lang w:eastAsia="lt-LT" w:bidi="lt-LT"/>
              </w:rPr>
            </w:pPr>
            <w:r w:rsidRPr="00222DBD">
              <w:rPr>
                <w:rFonts w:eastAsia="Courier New"/>
                <w:color w:val="000000"/>
                <w:spacing w:val="3"/>
                <w:sz w:val="22"/>
                <w:szCs w:val="22"/>
                <w:shd w:val="clear" w:color="auto" w:fill="FFFFFF"/>
                <w:lang w:eastAsia="lt-LT" w:bidi="lt-LT"/>
              </w:rPr>
              <w:t>5</w:t>
            </w:r>
          </w:p>
        </w:tc>
        <w:tc>
          <w:tcPr>
            <w:tcW w:w="8999" w:type="dxa"/>
            <w:gridSpan w:val="7"/>
            <w:tcBorders>
              <w:top w:val="single" w:sz="4" w:space="0" w:color="auto"/>
              <w:left w:val="single" w:sz="4" w:space="0" w:color="auto"/>
              <w:bottom w:val="single" w:sz="4" w:space="0" w:color="auto"/>
              <w:right w:val="nil"/>
            </w:tcBorders>
            <w:shd w:val="clear" w:color="auto" w:fill="FFFFFF"/>
          </w:tcPr>
          <w:p w14:paraId="79148E34" w14:textId="77777777" w:rsidR="00222DBD" w:rsidRPr="00222DBD" w:rsidRDefault="00222DBD" w:rsidP="00222DBD">
            <w:pPr>
              <w:widowControl w:val="0"/>
              <w:jc w:val="right"/>
              <w:rPr>
                <w:rFonts w:eastAsia="Courier New"/>
                <w:color w:val="000000"/>
                <w:szCs w:val="24"/>
                <w:lang w:eastAsia="lt-LT" w:bidi="lt-LT"/>
              </w:rPr>
            </w:pPr>
            <w:r w:rsidRPr="00222DBD">
              <w:rPr>
                <w:rFonts w:eastAsia="Courier New"/>
                <w:color w:val="000000"/>
                <w:szCs w:val="24"/>
                <w:lang w:eastAsia="lt-LT" w:bidi="lt-LT"/>
              </w:rPr>
              <w:t>PVM suma Eur</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4A0497E" w14:textId="77777777" w:rsidR="00222DBD" w:rsidRPr="00222DBD" w:rsidRDefault="00222DBD" w:rsidP="00222DBD">
            <w:pPr>
              <w:widowControl w:val="0"/>
              <w:jc w:val="center"/>
              <w:rPr>
                <w:rFonts w:eastAsia="Courier New"/>
                <w:color w:val="000000"/>
                <w:szCs w:val="24"/>
                <w:lang w:eastAsia="lt-LT" w:bidi="lt-LT"/>
              </w:rPr>
            </w:pPr>
            <w:r w:rsidRPr="00222DBD">
              <w:rPr>
                <w:rFonts w:eastAsia="Courier New"/>
                <w:color w:val="000000"/>
                <w:szCs w:val="24"/>
                <w:lang w:eastAsia="lt-LT" w:bidi="lt-LT"/>
              </w:rPr>
              <w:t>640,08</w:t>
            </w:r>
          </w:p>
        </w:tc>
      </w:tr>
      <w:tr w:rsidR="00222DBD" w:rsidRPr="00222DBD" w14:paraId="0D9F24B3" w14:textId="77777777" w:rsidTr="00AA0804">
        <w:trPr>
          <w:trHeight w:hRule="exact" w:val="263"/>
        </w:trPr>
        <w:tc>
          <w:tcPr>
            <w:tcW w:w="421" w:type="dxa"/>
            <w:tcBorders>
              <w:top w:val="single" w:sz="4" w:space="0" w:color="auto"/>
              <w:left w:val="single" w:sz="4" w:space="0" w:color="auto"/>
              <w:bottom w:val="single" w:sz="4" w:space="0" w:color="auto"/>
              <w:right w:val="nil"/>
            </w:tcBorders>
            <w:shd w:val="clear" w:color="auto" w:fill="FFFFFF"/>
            <w:vAlign w:val="center"/>
          </w:tcPr>
          <w:p w14:paraId="37B33529" w14:textId="77777777" w:rsidR="00222DBD" w:rsidRPr="00222DBD" w:rsidRDefault="00222DBD" w:rsidP="00222DBD">
            <w:pPr>
              <w:widowControl w:val="0"/>
              <w:spacing w:line="200" w:lineRule="exact"/>
              <w:ind w:left="180"/>
              <w:rPr>
                <w:rFonts w:eastAsia="Courier New"/>
                <w:color w:val="000000"/>
                <w:spacing w:val="3"/>
                <w:sz w:val="22"/>
                <w:szCs w:val="22"/>
                <w:shd w:val="clear" w:color="auto" w:fill="FFFFFF"/>
                <w:lang w:eastAsia="lt-LT" w:bidi="lt-LT"/>
              </w:rPr>
            </w:pPr>
            <w:r w:rsidRPr="00222DBD">
              <w:rPr>
                <w:rFonts w:eastAsia="Courier New"/>
                <w:color w:val="000000"/>
                <w:spacing w:val="3"/>
                <w:sz w:val="22"/>
                <w:szCs w:val="22"/>
                <w:shd w:val="clear" w:color="auto" w:fill="FFFFFF"/>
                <w:lang w:eastAsia="lt-LT" w:bidi="lt-LT"/>
              </w:rPr>
              <w:t>6</w:t>
            </w:r>
          </w:p>
        </w:tc>
        <w:tc>
          <w:tcPr>
            <w:tcW w:w="8999" w:type="dxa"/>
            <w:gridSpan w:val="7"/>
            <w:tcBorders>
              <w:top w:val="single" w:sz="4" w:space="0" w:color="auto"/>
              <w:left w:val="single" w:sz="4" w:space="0" w:color="auto"/>
              <w:bottom w:val="single" w:sz="4" w:space="0" w:color="auto"/>
              <w:right w:val="nil"/>
            </w:tcBorders>
            <w:shd w:val="clear" w:color="auto" w:fill="FFFFFF"/>
          </w:tcPr>
          <w:p w14:paraId="710B3132" w14:textId="77777777" w:rsidR="00222DBD" w:rsidRPr="00222DBD" w:rsidRDefault="00222DBD" w:rsidP="00222DBD">
            <w:pPr>
              <w:widowControl w:val="0"/>
              <w:jc w:val="right"/>
              <w:rPr>
                <w:rFonts w:eastAsia="Courier New"/>
                <w:color w:val="000000"/>
                <w:szCs w:val="24"/>
                <w:lang w:eastAsia="lt-LT" w:bidi="lt-LT"/>
              </w:rPr>
            </w:pPr>
            <w:r w:rsidRPr="00222DBD">
              <w:rPr>
                <w:rFonts w:eastAsia="Courier New"/>
                <w:color w:val="000000"/>
                <w:szCs w:val="24"/>
                <w:lang w:eastAsia="lt-LT" w:bidi="lt-LT"/>
              </w:rPr>
              <w:t>Viso suma su PVM Eur</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56B3A0F" w14:textId="77777777" w:rsidR="00222DBD" w:rsidRPr="00222DBD" w:rsidRDefault="00222DBD" w:rsidP="00222DBD">
            <w:pPr>
              <w:widowControl w:val="0"/>
              <w:jc w:val="center"/>
              <w:rPr>
                <w:rFonts w:eastAsia="Courier New"/>
                <w:color w:val="000000"/>
                <w:szCs w:val="24"/>
                <w:lang w:eastAsia="lt-LT" w:bidi="lt-LT"/>
              </w:rPr>
            </w:pPr>
            <w:r w:rsidRPr="00222DBD">
              <w:rPr>
                <w:rFonts w:eastAsia="Courier New"/>
                <w:color w:val="000000"/>
                <w:szCs w:val="24"/>
                <w:lang w:eastAsia="lt-LT" w:bidi="lt-LT"/>
              </w:rPr>
              <w:t>3688,08</w:t>
            </w:r>
          </w:p>
        </w:tc>
      </w:tr>
    </w:tbl>
    <w:p w14:paraId="2D4F92F0" w14:textId="77777777" w:rsidR="00222DBD" w:rsidRPr="00222DBD" w:rsidRDefault="00222DBD" w:rsidP="00222DBD">
      <w:pPr>
        <w:widowControl w:val="0"/>
        <w:tabs>
          <w:tab w:val="left" w:pos="280"/>
        </w:tabs>
        <w:ind w:hanging="426"/>
        <w:rPr>
          <w:szCs w:val="24"/>
        </w:rPr>
      </w:pPr>
      <w:r w:rsidRPr="00222DBD">
        <w:rPr>
          <w:szCs w:val="24"/>
        </w:rPr>
        <w:t xml:space="preserve">Galutinė pasiūlymo kaina su PVM – </w:t>
      </w:r>
      <w:r w:rsidRPr="00222DBD">
        <w:rPr>
          <w:rFonts w:eastAsia="Courier New"/>
          <w:color w:val="000000"/>
          <w:sz w:val="22"/>
          <w:szCs w:val="22"/>
          <w:lang w:eastAsia="lt-LT" w:bidi="lt-LT"/>
        </w:rPr>
        <w:t>3688,08</w:t>
      </w:r>
      <w:r w:rsidRPr="00222DBD">
        <w:rPr>
          <w:szCs w:val="24"/>
        </w:rPr>
        <w:t xml:space="preserve"> (</w:t>
      </w:r>
      <w:r w:rsidRPr="00222DBD">
        <w:rPr>
          <w:i/>
          <w:szCs w:val="24"/>
        </w:rPr>
        <w:t>trys tūkstančiai šeši šimtai aštuoniasdešimt aštuoni Eur 08 ct)</w:t>
      </w:r>
      <w:r w:rsidRPr="00222DBD">
        <w:rPr>
          <w:szCs w:val="24"/>
        </w:rPr>
        <w:t xml:space="preserve">   Eur.</w:t>
      </w:r>
    </w:p>
    <w:p w14:paraId="60C4C598" w14:textId="77777777" w:rsidR="00222DBD" w:rsidRPr="00222DBD" w:rsidRDefault="00222DBD" w:rsidP="00222DBD">
      <w:pPr>
        <w:ind w:hanging="851"/>
        <w:jc w:val="both"/>
        <w:rPr>
          <w:szCs w:val="24"/>
        </w:rPr>
      </w:pPr>
      <w:r w:rsidRPr="00222DBD">
        <w:rPr>
          <w:szCs w:val="24"/>
        </w:rPr>
        <w:t xml:space="preserve">      Į šią sumą įeina visos išlaidos ir visi mokesčiai, nuolaidos, taip pat PVM, kuris sudaro_</w:t>
      </w:r>
      <w:r w:rsidRPr="00222DBD">
        <w:rPr>
          <w:rFonts w:eastAsia="Courier New"/>
          <w:color w:val="000000"/>
          <w:szCs w:val="24"/>
          <w:u w:val="single"/>
          <w:lang w:eastAsia="lt-LT" w:bidi="lt-LT"/>
        </w:rPr>
        <w:t>640,08</w:t>
      </w:r>
      <w:r w:rsidRPr="00222DBD">
        <w:rPr>
          <w:szCs w:val="24"/>
        </w:rPr>
        <w:t>____ Eur</w:t>
      </w:r>
    </w:p>
    <w:p w14:paraId="77DD5233" w14:textId="77777777" w:rsidR="00222DBD" w:rsidRPr="00222DBD" w:rsidRDefault="00222DBD" w:rsidP="00222DBD">
      <w:pPr>
        <w:ind w:hanging="567"/>
        <w:jc w:val="both"/>
        <w:rPr>
          <w:sz w:val="22"/>
          <w:szCs w:val="22"/>
        </w:rPr>
      </w:pPr>
      <w:r w:rsidRPr="00222DBD">
        <w:rPr>
          <w:sz w:val="22"/>
          <w:szCs w:val="22"/>
        </w:rPr>
        <w:t>Siūlomos prekės  visiškai atitinka nurodytus reikalavimus. Pasiūlymas galioja iki termino, nustatyto pirkimo dokumentuose.</w:t>
      </w:r>
    </w:p>
    <w:p w14:paraId="00A763A5" w14:textId="77777777" w:rsidR="00222DBD" w:rsidRPr="00222DBD" w:rsidRDefault="00222DBD" w:rsidP="00222DBD">
      <w:pPr>
        <w:ind w:hanging="567"/>
        <w:jc w:val="both"/>
        <w:rPr>
          <w:szCs w:val="24"/>
          <w:lang w:val="en-GB"/>
        </w:rPr>
      </w:pPr>
    </w:p>
    <w:tbl>
      <w:tblPr>
        <w:tblW w:w="8964" w:type="dxa"/>
        <w:tblInd w:w="675" w:type="dxa"/>
        <w:tblLayout w:type="fixed"/>
        <w:tblLook w:val="04A0" w:firstRow="1" w:lastRow="0" w:firstColumn="1" w:lastColumn="0" w:noHBand="0" w:noVBand="1"/>
      </w:tblPr>
      <w:tblGrid>
        <w:gridCol w:w="3374"/>
        <w:gridCol w:w="704"/>
        <w:gridCol w:w="2379"/>
        <w:gridCol w:w="239"/>
        <w:gridCol w:w="2268"/>
      </w:tblGrid>
      <w:tr w:rsidR="00222DBD" w:rsidRPr="00222DBD" w14:paraId="515EAA84" w14:textId="77777777" w:rsidTr="00222DBD">
        <w:trPr>
          <w:trHeight w:val="285"/>
        </w:trPr>
        <w:tc>
          <w:tcPr>
            <w:tcW w:w="3374" w:type="dxa"/>
            <w:tcBorders>
              <w:top w:val="nil"/>
              <w:left w:val="nil"/>
              <w:bottom w:val="single" w:sz="4" w:space="0" w:color="auto"/>
              <w:right w:val="nil"/>
            </w:tcBorders>
            <w:shd w:val="clear" w:color="auto" w:fill="auto"/>
          </w:tcPr>
          <w:p w14:paraId="30A660D2" w14:textId="561879B5" w:rsidR="00222DBD" w:rsidRPr="00222DBD" w:rsidRDefault="00222DBD" w:rsidP="00222DBD">
            <w:pPr>
              <w:ind w:right="-1"/>
              <w:rPr>
                <w:szCs w:val="24"/>
              </w:rPr>
            </w:pPr>
            <w:r>
              <w:rPr>
                <w:szCs w:val="24"/>
              </w:rPr>
              <w:t>Direktorius</w:t>
            </w:r>
          </w:p>
        </w:tc>
        <w:tc>
          <w:tcPr>
            <w:tcW w:w="704" w:type="dxa"/>
            <w:shd w:val="clear" w:color="auto" w:fill="auto"/>
          </w:tcPr>
          <w:p w14:paraId="79DD34C0" w14:textId="77777777" w:rsidR="00222DBD" w:rsidRPr="00222DBD" w:rsidRDefault="00222DBD" w:rsidP="00222DBD">
            <w:pPr>
              <w:ind w:right="-1"/>
              <w:jc w:val="center"/>
              <w:rPr>
                <w:szCs w:val="24"/>
              </w:rPr>
            </w:pPr>
            <w:r w:rsidRPr="00222DBD">
              <w:rPr>
                <w:szCs w:val="24"/>
              </w:rPr>
              <w:t xml:space="preserve">     </w:t>
            </w:r>
          </w:p>
        </w:tc>
        <w:tc>
          <w:tcPr>
            <w:tcW w:w="2379" w:type="dxa"/>
            <w:tcBorders>
              <w:top w:val="nil"/>
              <w:left w:val="nil"/>
              <w:bottom w:val="single" w:sz="4" w:space="0" w:color="auto"/>
              <w:right w:val="nil"/>
            </w:tcBorders>
            <w:shd w:val="clear" w:color="auto" w:fill="auto"/>
          </w:tcPr>
          <w:p w14:paraId="363D94A3" w14:textId="77777777" w:rsidR="00222DBD" w:rsidRPr="00222DBD" w:rsidRDefault="00222DBD" w:rsidP="00222DBD">
            <w:pPr>
              <w:ind w:right="-1"/>
              <w:jc w:val="center"/>
              <w:rPr>
                <w:szCs w:val="24"/>
              </w:rPr>
            </w:pPr>
          </w:p>
        </w:tc>
        <w:tc>
          <w:tcPr>
            <w:tcW w:w="239" w:type="dxa"/>
            <w:shd w:val="clear" w:color="auto" w:fill="auto"/>
          </w:tcPr>
          <w:p w14:paraId="737BFC37" w14:textId="77777777" w:rsidR="00222DBD" w:rsidRPr="00222DBD" w:rsidRDefault="00222DBD" w:rsidP="00222DBD">
            <w:pPr>
              <w:ind w:right="-1"/>
              <w:jc w:val="center"/>
              <w:rPr>
                <w:szCs w:val="24"/>
              </w:rPr>
            </w:pPr>
            <w:r w:rsidRPr="00222DBD">
              <w:rPr>
                <w:szCs w:val="24"/>
              </w:rPr>
              <w:t xml:space="preserve">   </w:t>
            </w:r>
          </w:p>
        </w:tc>
        <w:tc>
          <w:tcPr>
            <w:tcW w:w="2268" w:type="dxa"/>
            <w:tcBorders>
              <w:top w:val="nil"/>
              <w:left w:val="nil"/>
              <w:bottom w:val="single" w:sz="4" w:space="0" w:color="auto"/>
              <w:right w:val="nil"/>
            </w:tcBorders>
            <w:shd w:val="clear" w:color="auto" w:fill="auto"/>
          </w:tcPr>
          <w:p w14:paraId="7687C35C" w14:textId="483A4466" w:rsidR="00222DBD" w:rsidRPr="00222DBD" w:rsidRDefault="00222DBD" w:rsidP="00222DBD">
            <w:pPr>
              <w:ind w:right="-1" w:hanging="302"/>
              <w:jc w:val="right"/>
              <w:rPr>
                <w:szCs w:val="24"/>
              </w:rPr>
            </w:pPr>
            <w:r>
              <w:rPr>
                <w:szCs w:val="24"/>
              </w:rPr>
              <w:t>Mindaugas Samoška</w:t>
            </w:r>
          </w:p>
        </w:tc>
      </w:tr>
      <w:tr w:rsidR="00222DBD" w:rsidRPr="00222DBD" w14:paraId="32CC0F3E" w14:textId="77777777" w:rsidTr="00222DBD">
        <w:trPr>
          <w:trHeight w:val="186"/>
        </w:trPr>
        <w:tc>
          <w:tcPr>
            <w:tcW w:w="3374" w:type="dxa"/>
            <w:tcBorders>
              <w:top w:val="single" w:sz="4" w:space="0" w:color="auto"/>
              <w:left w:val="nil"/>
              <w:bottom w:val="nil"/>
              <w:right w:val="nil"/>
            </w:tcBorders>
            <w:shd w:val="clear" w:color="auto" w:fill="auto"/>
          </w:tcPr>
          <w:p w14:paraId="37C05ACD" w14:textId="77777777" w:rsidR="00222DBD" w:rsidRPr="00222DBD" w:rsidRDefault="00222DBD" w:rsidP="00222DBD">
            <w:pPr>
              <w:snapToGrid w:val="0"/>
              <w:rPr>
                <w:position w:val="6"/>
                <w:szCs w:val="24"/>
              </w:rPr>
            </w:pPr>
            <w:r w:rsidRPr="00222DBD">
              <w:rPr>
                <w:position w:val="6"/>
                <w:szCs w:val="24"/>
              </w:rPr>
              <w:t>(Tiekėjo arba jo įgalioto asmens pareigų pavadinimas)</w:t>
            </w:r>
          </w:p>
        </w:tc>
        <w:tc>
          <w:tcPr>
            <w:tcW w:w="704" w:type="dxa"/>
            <w:shd w:val="clear" w:color="auto" w:fill="auto"/>
          </w:tcPr>
          <w:p w14:paraId="696843EF" w14:textId="77777777" w:rsidR="00222DBD" w:rsidRPr="00222DBD" w:rsidRDefault="00222DBD" w:rsidP="00222DBD">
            <w:pPr>
              <w:ind w:right="-1"/>
              <w:jc w:val="center"/>
              <w:rPr>
                <w:szCs w:val="24"/>
              </w:rPr>
            </w:pPr>
          </w:p>
        </w:tc>
        <w:tc>
          <w:tcPr>
            <w:tcW w:w="2379" w:type="dxa"/>
            <w:tcBorders>
              <w:top w:val="single" w:sz="4" w:space="0" w:color="auto"/>
              <w:left w:val="nil"/>
              <w:bottom w:val="nil"/>
              <w:right w:val="nil"/>
            </w:tcBorders>
            <w:shd w:val="clear" w:color="auto" w:fill="auto"/>
          </w:tcPr>
          <w:p w14:paraId="60032361" w14:textId="77777777" w:rsidR="00222DBD" w:rsidRPr="00222DBD" w:rsidRDefault="00222DBD" w:rsidP="00222DBD">
            <w:pPr>
              <w:ind w:right="-1"/>
              <w:jc w:val="center"/>
              <w:rPr>
                <w:szCs w:val="24"/>
              </w:rPr>
            </w:pPr>
            <w:r w:rsidRPr="00222DBD">
              <w:rPr>
                <w:position w:val="6"/>
                <w:szCs w:val="24"/>
              </w:rPr>
              <w:t>(Parašas)</w:t>
            </w:r>
            <w:r w:rsidRPr="00222DBD">
              <w:rPr>
                <w:i/>
                <w:szCs w:val="24"/>
              </w:rPr>
              <w:t xml:space="preserve"> </w:t>
            </w:r>
          </w:p>
        </w:tc>
        <w:tc>
          <w:tcPr>
            <w:tcW w:w="239" w:type="dxa"/>
            <w:shd w:val="clear" w:color="auto" w:fill="auto"/>
          </w:tcPr>
          <w:p w14:paraId="73712E3B" w14:textId="77777777" w:rsidR="00222DBD" w:rsidRPr="00222DBD" w:rsidRDefault="00222DBD" w:rsidP="00222DBD">
            <w:pPr>
              <w:ind w:right="-1"/>
              <w:jc w:val="center"/>
              <w:rPr>
                <w:szCs w:val="24"/>
              </w:rPr>
            </w:pPr>
          </w:p>
        </w:tc>
        <w:tc>
          <w:tcPr>
            <w:tcW w:w="2268" w:type="dxa"/>
            <w:tcBorders>
              <w:top w:val="single" w:sz="4" w:space="0" w:color="auto"/>
              <w:left w:val="nil"/>
              <w:bottom w:val="nil"/>
              <w:right w:val="nil"/>
            </w:tcBorders>
            <w:shd w:val="clear" w:color="auto" w:fill="auto"/>
          </w:tcPr>
          <w:p w14:paraId="58078026" w14:textId="77777777" w:rsidR="00222DBD" w:rsidRPr="00222DBD" w:rsidRDefault="00222DBD" w:rsidP="00222DBD">
            <w:pPr>
              <w:ind w:right="-1"/>
              <w:jc w:val="center"/>
              <w:rPr>
                <w:szCs w:val="24"/>
              </w:rPr>
            </w:pPr>
            <w:r w:rsidRPr="00222DBD">
              <w:rPr>
                <w:position w:val="6"/>
                <w:szCs w:val="24"/>
              </w:rPr>
              <w:t>(Vardas ir pavardė)</w:t>
            </w:r>
            <w:r w:rsidRPr="00222DBD">
              <w:rPr>
                <w:i/>
                <w:szCs w:val="24"/>
              </w:rPr>
              <w:t xml:space="preserve"> </w:t>
            </w:r>
          </w:p>
        </w:tc>
      </w:tr>
    </w:tbl>
    <w:p w14:paraId="59718468" w14:textId="77777777" w:rsidR="00222DBD" w:rsidRPr="00222DBD" w:rsidRDefault="00222DBD" w:rsidP="00222DBD">
      <w:pPr>
        <w:ind w:right="-108"/>
        <w:jc w:val="both"/>
        <w:rPr>
          <w:sz w:val="22"/>
          <w:szCs w:val="22"/>
        </w:rPr>
      </w:pPr>
    </w:p>
    <w:p w14:paraId="72F15D2C" w14:textId="77777777" w:rsidR="00222DBD" w:rsidRPr="00222DBD" w:rsidRDefault="00222DBD" w:rsidP="00222DBD">
      <w:pPr>
        <w:widowControl w:val="0"/>
        <w:rPr>
          <w:rFonts w:ascii="Courier New" w:eastAsia="Courier New" w:hAnsi="Courier New" w:cs="Courier New"/>
          <w:color w:val="000000"/>
          <w:szCs w:val="24"/>
          <w:lang w:eastAsia="lt-LT" w:bidi="lt-LT"/>
        </w:rPr>
      </w:pPr>
    </w:p>
    <w:p w14:paraId="00BD0D31" w14:textId="77777777" w:rsidR="00022B31" w:rsidRDefault="00022B31" w:rsidP="00022B31">
      <w:pPr>
        <w:rPr>
          <w:lang w:eastAsia="lt-LT"/>
        </w:rPr>
      </w:pPr>
    </w:p>
    <w:sectPr w:rsidR="00022B31" w:rsidSect="00382510">
      <w:pgSz w:w="11906" w:h="16838"/>
      <w:pgMar w:top="851" w:right="70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DFD4C" w14:textId="77777777" w:rsidR="00CC3105" w:rsidRDefault="00CC3105" w:rsidP="00B30141">
      <w:r>
        <w:separator/>
      </w:r>
    </w:p>
  </w:endnote>
  <w:endnote w:type="continuationSeparator" w:id="0">
    <w:p w14:paraId="3596971C" w14:textId="77777777" w:rsidR="00CC3105" w:rsidRDefault="00CC3105" w:rsidP="00B3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FD92F" w14:textId="77777777" w:rsidR="00CC3105" w:rsidRDefault="00CC3105" w:rsidP="00B30141">
      <w:r>
        <w:separator/>
      </w:r>
    </w:p>
  </w:footnote>
  <w:footnote w:type="continuationSeparator" w:id="0">
    <w:p w14:paraId="66FEA06A" w14:textId="77777777" w:rsidR="00CC3105" w:rsidRDefault="00CC3105" w:rsidP="00B30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C0D83"/>
    <w:multiLevelType w:val="hybridMultilevel"/>
    <w:tmpl w:val="6C06A072"/>
    <w:lvl w:ilvl="0" w:tplc="4FCCB7E6">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ED7307E"/>
    <w:multiLevelType w:val="hybridMultilevel"/>
    <w:tmpl w:val="A5507AD0"/>
    <w:lvl w:ilvl="0" w:tplc="B39E2688">
      <w:start w:val="1"/>
      <w:numFmt w:val="decimal"/>
      <w:lvlText w:val="%1."/>
      <w:lvlJc w:val="left"/>
      <w:pPr>
        <w:ind w:left="0" w:firstLine="902"/>
      </w:pPr>
      <w:rPr>
        <w:rFonts w:hint="default"/>
        <w:b w:val="0"/>
        <w:strike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997812"/>
    <w:multiLevelType w:val="multilevel"/>
    <w:tmpl w:val="A1C235B4"/>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8AA1CBF"/>
    <w:multiLevelType w:val="multilevel"/>
    <w:tmpl w:val="E822F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49B1333"/>
    <w:multiLevelType w:val="multilevel"/>
    <w:tmpl w:val="9874251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BD82FD5"/>
    <w:multiLevelType w:val="multilevel"/>
    <w:tmpl w:val="75F83C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C766EFB"/>
    <w:multiLevelType w:val="multilevel"/>
    <w:tmpl w:val="E91A28D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58F6146"/>
    <w:multiLevelType w:val="hybridMultilevel"/>
    <w:tmpl w:val="A77250CA"/>
    <w:lvl w:ilvl="0" w:tplc="0427000F">
      <w:start w:val="1"/>
      <w:numFmt w:val="decimal"/>
      <w:lvlText w:val="%1."/>
      <w:lvlJc w:val="left"/>
      <w:pPr>
        <w:tabs>
          <w:tab w:val="num" w:pos="720"/>
        </w:tabs>
        <w:ind w:left="720" w:hanging="360"/>
      </w:pPr>
    </w:lvl>
    <w:lvl w:ilvl="1" w:tplc="71A6840A">
      <w:start w:val="2"/>
      <w:numFmt w:val="bullet"/>
      <w:lvlText w:val="-"/>
      <w:lvlJc w:val="left"/>
      <w:pPr>
        <w:tabs>
          <w:tab w:val="num" w:pos="1440"/>
        </w:tabs>
        <w:ind w:left="1440" w:hanging="360"/>
      </w:pPr>
      <w:rPr>
        <w:rFonts w:ascii="Times New Roman" w:eastAsia="Times New Roman" w:hAnsi="Times New Roman" w:cs="Times New Roman"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214782775">
    <w:abstractNumId w:val="7"/>
  </w:num>
  <w:num w:numId="2" w16cid:durableId="1580405608">
    <w:abstractNumId w:val="3"/>
  </w:num>
  <w:num w:numId="3" w16cid:durableId="495268637">
    <w:abstractNumId w:val="4"/>
  </w:num>
  <w:num w:numId="4" w16cid:durableId="1537617807">
    <w:abstractNumId w:val="5"/>
  </w:num>
  <w:num w:numId="5" w16cid:durableId="180054332">
    <w:abstractNumId w:val="2"/>
  </w:num>
  <w:num w:numId="6" w16cid:durableId="1461995008">
    <w:abstractNumId w:val="1"/>
  </w:num>
  <w:num w:numId="7" w16cid:durableId="518470639">
    <w:abstractNumId w:val="6"/>
  </w:num>
  <w:num w:numId="8" w16cid:durableId="1849053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7BB"/>
    <w:rsid w:val="00014029"/>
    <w:rsid w:val="00022B31"/>
    <w:rsid w:val="00026467"/>
    <w:rsid w:val="00051AB2"/>
    <w:rsid w:val="00053575"/>
    <w:rsid w:val="00070D5D"/>
    <w:rsid w:val="00085681"/>
    <w:rsid w:val="00086DAC"/>
    <w:rsid w:val="00095958"/>
    <w:rsid w:val="000B502D"/>
    <w:rsid w:val="000D1DE0"/>
    <w:rsid w:val="000D2048"/>
    <w:rsid w:val="000D5DAD"/>
    <w:rsid w:val="000F07FC"/>
    <w:rsid w:val="000F45AF"/>
    <w:rsid w:val="001219CD"/>
    <w:rsid w:val="0012371A"/>
    <w:rsid w:val="00153229"/>
    <w:rsid w:val="00157B84"/>
    <w:rsid w:val="00165592"/>
    <w:rsid w:val="00197888"/>
    <w:rsid w:val="001A33B8"/>
    <w:rsid w:val="001B2FE3"/>
    <w:rsid w:val="001B6D54"/>
    <w:rsid w:val="001C5014"/>
    <w:rsid w:val="001D7AED"/>
    <w:rsid w:val="001E58B1"/>
    <w:rsid w:val="0021134E"/>
    <w:rsid w:val="00222DBD"/>
    <w:rsid w:val="00253995"/>
    <w:rsid w:val="002562F0"/>
    <w:rsid w:val="00266842"/>
    <w:rsid w:val="00280AE4"/>
    <w:rsid w:val="002A674F"/>
    <w:rsid w:val="002C4B0A"/>
    <w:rsid w:val="002C7299"/>
    <w:rsid w:val="002D21F0"/>
    <w:rsid w:val="002E0753"/>
    <w:rsid w:val="002E2ADC"/>
    <w:rsid w:val="002F525B"/>
    <w:rsid w:val="002F6795"/>
    <w:rsid w:val="00314D85"/>
    <w:rsid w:val="0032596B"/>
    <w:rsid w:val="00333C1E"/>
    <w:rsid w:val="003451FD"/>
    <w:rsid w:val="00361175"/>
    <w:rsid w:val="00380DEC"/>
    <w:rsid w:val="00382510"/>
    <w:rsid w:val="003B3C16"/>
    <w:rsid w:val="003D3A3B"/>
    <w:rsid w:val="003D572D"/>
    <w:rsid w:val="004059CD"/>
    <w:rsid w:val="00411036"/>
    <w:rsid w:val="004316DD"/>
    <w:rsid w:val="00451E91"/>
    <w:rsid w:val="00494BED"/>
    <w:rsid w:val="004A62DA"/>
    <w:rsid w:val="004E145C"/>
    <w:rsid w:val="004F7520"/>
    <w:rsid w:val="00532B30"/>
    <w:rsid w:val="00542641"/>
    <w:rsid w:val="005454E7"/>
    <w:rsid w:val="00551421"/>
    <w:rsid w:val="00576FBA"/>
    <w:rsid w:val="00581C0B"/>
    <w:rsid w:val="005A47BB"/>
    <w:rsid w:val="005B5EA4"/>
    <w:rsid w:val="005C6BB6"/>
    <w:rsid w:val="005D3FB5"/>
    <w:rsid w:val="005E4ADE"/>
    <w:rsid w:val="00604D22"/>
    <w:rsid w:val="0062297B"/>
    <w:rsid w:val="00647D0F"/>
    <w:rsid w:val="00683639"/>
    <w:rsid w:val="006861FE"/>
    <w:rsid w:val="00693824"/>
    <w:rsid w:val="007024F2"/>
    <w:rsid w:val="0071582F"/>
    <w:rsid w:val="0072510C"/>
    <w:rsid w:val="0073367D"/>
    <w:rsid w:val="00751C91"/>
    <w:rsid w:val="00782C4C"/>
    <w:rsid w:val="00786127"/>
    <w:rsid w:val="007A5478"/>
    <w:rsid w:val="007A6768"/>
    <w:rsid w:val="007B2FEC"/>
    <w:rsid w:val="008061DB"/>
    <w:rsid w:val="00834E82"/>
    <w:rsid w:val="0083544F"/>
    <w:rsid w:val="008603B8"/>
    <w:rsid w:val="008622CB"/>
    <w:rsid w:val="0088158C"/>
    <w:rsid w:val="008966AB"/>
    <w:rsid w:val="00896FE3"/>
    <w:rsid w:val="008A3194"/>
    <w:rsid w:val="008D03DC"/>
    <w:rsid w:val="008D6B8D"/>
    <w:rsid w:val="008D71B4"/>
    <w:rsid w:val="008E31C3"/>
    <w:rsid w:val="008F1914"/>
    <w:rsid w:val="008F1A8C"/>
    <w:rsid w:val="009250BA"/>
    <w:rsid w:val="00944BB5"/>
    <w:rsid w:val="00964E29"/>
    <w:rsid w:val="00980BE7"/>
    <w:rsid w:val="009845F2"/>
    <w:rsid w:val="009A3B57"/>
    <w:rsid w:val="009A4131"/>
    <w:rsid w:val="009A504C"/>
    <w:rsid w:val="009F75C6"/>
    <w:rsid w:val="00A12D53"/>
    <w:rsid w:val="00A2033C"/>
    <w:rsid w:val="00A22E11"/>
    <w:rsid w:val="00A43FDF"/>
    <w:rsid w:val="00A72101"/>
    <w:rsid w:val="00AB01B5"/>
    <w:rsid w:val="00AC3D9F"/>
    <w:rsid w:val="00AC3FA9"/>
    <w:rsid w:val="00AD218B"/>
    <w:rsid w:val="00B179FD"/>
    <w:rsid w:val="00B30141"/>
    <w:rsid w:val="00B47A88"/>
    <w:rsid w:val="00B57A8B"/>
    <w:rsid w:val="00B671B7"/>
    <w:rsid w:val="00B86D1B"/>
    <w:rsid w:val="00BA076D"/>
    <w:rsid w:val="00BA297E"/>
    <w:rsid w:val="00BB7E13"/>
    <w:rsid w:val="00BD158D"/>
    <w:rsid w:val="00C12DBE"/>
    <w:rsid w:val="00C20402"/>
    <w:rsid w:val="00C40989"/>
    <w:rsid w:val="00C61E25"/>
    <w:rsid w:val="00C64D39"/>
    <w:rsid w:val="00C74E97"/>
    <w:rsid w:val="00C7763B"/>
    <w:rsid w:val="00C916D1"/>
    <w:rsid w:val="00CC3105"/>
    <w:rsid w:val="00CF6EB0"/>
    <w:rsid w:val="00D0345A"/>
    <w:rsid w:val="00D14E41"/>
    <w:rsid w:val="00D31216"/>
    <w:rsid w:val="00D333FA"/>
    <w:rsid w:val="00D77440"/>
    <w:rsid w:val="00D872BF"/>
    <w:rsid w:val="00DB6968"/>
    <w:rsid w:val="00DC0F53"/>
    <w:rsid w:val="00DC7FA6"/>
    <w:rsid w:val="00DD0A4D"/>
    <w:rsid w:val="00DE346E"/>
    <w:rsid w:val="00E33609"/>
    <w:rsid w:val="00E514D8"/>
    <w:rsid w:val="00E71CC7"/>
    <w:rsid w:val="00E76E7F"/>
    <w:rsid w:val="00E94F9C"/>
    <w:rsid w:val="00EB2B71"/>
    <w:rsid w:val="00EC1649"/>
    <w:rsid w:val="00EC276A"/>
    <w:rsid w:val="00ED1FB8"/>
    <w:rsid w:val="00EF2208"/>
    <w:rsid w:val="00EF7DBB"/>
    <w:rsid w:val="00F004FD"/>
    <w:rsid w:val="00F558EF"/>
    <w:rsid w:val="00F66F49"/>
    <w:rsid w:val="00FA0B75"/>
    <w:rsid w:val="00FC10DD"/>
    <w:rsid w:val="00FC290C"/>
    <w:rsid w:val="00FC441A"/>
    <w:rsid w:val="00FD07F1"/>
    <w:rsid w:val="00FF00B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C4832"/>
  <w15:docId w15:val="{C4DB5907-0997-4EED-A173-F5DD8201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059CD"/>
    <w:pPr>
      <w:spacing w:after="0" w:line="240" w:lineRule="auto"/>
    </w:pPr>
    <w:rPr>
      <w:rFonts w:ascii="Times New Roman" w:eastAsia="Times New Roman" w:hAnsi="Times New Roman" w:cs="Times New Roman"/>
      <w:sz w:val="24"/>
      <w:szCs w:val="20"/>
    </w:rPr>
  </w:style>
  <w:style w:type="paragraph" w:styleId="Antrat2">
    <w:name w:val="heading 2"/>
    <w:aliases w:val="Title Header2"/>
    <w:basedOn w:val="prastasis"/>
    <w:next w:val="prastasis"/>
    <w:link w:val="Antrat2Diagrama"/>
    <w:autoRedefine/>
    <w:qFormat/>
    <w:rsid w:val="005A47BB"/>
    <w:pPr>
      <w:tabs>
        <w:tab w:val="left" w:pos="851"/>
        <w:tab w:val="left" w:pos="1080"/>
      </w:tabs>
      <w:jc w:val="both"/>
      <w:outlineLvl w:val="1"/>
    </w:pPr>
    <w:rPr>
      <w:bCs/>
      <w:iCs/>
      <w:spacing w:val="-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aliases w:val="Title Header2 Diagrama"/>
    <w:basedOn w:val="Numatytasispastraiposriftas"/>
    <w:link w:val="Antrat2"/>
    <w:rsid w:val="005A47BB"/>
    <w:rPr>
      <w:rFonts w:ascii="Times New Roman" w:eastAsia="Times New Roman" w:hAnsi="Times New Roman" w:cs="Times New Roman"/>
      <w:bCs/>
      <w:iCs/>
      <w:spacing w:val="-4"/>
      <w:sz w:val="24"/>
      <w:szCs w:val="24"/>
    </w:rPr>
  </w:style>
  <w:style w:type="paragraph" w:styleId="Porat">
    <w:name w:val="footer"/>
    <w:basedOn w:val="prastasis"/>
    <w:link w:val="PoratDiagrama"/>
    <w:rsid w:val="005A47BB"/>
    <w:pPr>
      <w:tabs>
        <w:tab w:val="center" w:pos="4320"/>
        <w:tab w:val="right" w:pos="8640"/>
      </w:tabs>
    </w:pPr>
  </w:style>
  <w:style w:type="character" w:customStyle="1" w:styleId="PoratDiagrama">
    <w:name w:val="Poraštė Diagrama"/>
    <w:basedOn w:val="Numatytasispastraiposriftas"/>
    <w:link w:val="Porat"/>
    <w:rsid w:val="005A47BB"/>
    <w:rPr>
      <w:rFonts w:ascii="Times New Roman" w:eastAsia="Times New Roman" w:hAnsi="Times New Roman" w:cs="Times New Roman"/>
      <w:sz w:val="24"/>
      <w:szCs w:val="20"/>
    </w:rPr>
  </w:style>
  <w:style w:type="paragraph" w:styleId="Pagrindinistekstas">
    <w:name w:val="Body Text"/>
    <w:basedOn w:val="prastasis"/>
    <w:link w:val="PagrindinistekstasDiagrama"/>
    <w:rsid w:val="005A47BB"/>
    <w:pPr>
      <w:jc w:val="both"/>
    </w:pPr>
    <w:rPr>
      <w:kern w:val="28"/>
      <w:lang w:eastAsia="lt-LT"/>
    </w:rPr>
  </w:style>
  <w:style w:type="character" w:customStyle="1" w:styleId="PagrindinistekstasDiagrama">
    <w:name w:val="Pagrindinis tekstas Diagrama"/>
    <w:basedOn w:val="Numatytasispastraiposriftas"/>
    <w:link w:val="Pagrindinistekstas"/>
    <w:rsid w:val="005A47BB"/>
    <w:rPr>
      <w:rFonts w:ascii="Times New Roman" w:eastAsia="Times New Roman" w:hAnsi="Times New Roman" w:cs="Times New Roman"/>
      <w:kern w:val="28"/>
      <w:sz w:val="24"/>
      <w:szCs w:val="20"/>
      <w:lang w:eastAsia="lt-LT"/>
    </w:rPr>
  </w:style>
  <w:style w:type="paragraph" w:styleId="Pavadinimas">
    <w:name w:val="Title"/>
    <w:basedOn w:val="prastasis"/>
    <w:link w:val="PavadinimasDiagrama"/>
    <w:qFormat/>
    <w:rsid w:val="005A47BB"/>
    <w:pPr>
      <w:jc w:val="center"/>
    </w:pPr>
    <w:rPr>
      <w:b/>
    </w:rPr>
  </w:style>
  <w:style w:type="character" w:customStyle="1" w:styleId="PavadinimasDiagrama">
    <w:name w:val="Pavadinimas Diagrama"/>
    <w:basedOn w:val="Numatytasispastraiposriftas"/>
    <w:link w:val="Pavadinimas"/>
    <w:rsid w:val="005A47BB"/>
    <w:rPr>
      <w:rFonts w:ascii="Times New Roman" w:eastAsia="Times New Roman" w:hAnsi="Times New Roman" w:cs="Times New Roman"/>
      <w:b/>
      <w:sz w:val="24"/>
      <w:szCs w:val="20"/>
    </w:rPr>
  </w:style>
  <w:style w:type="paragraph" w:styleId="Pagrindinistekstas2">
    <w:name w:val="Body Text 2"/>
    <w:basedOn w:val="prastasis"/>
    <w:link w:val="Pagrindinistekstas2Diagrama"/>
    <w:rsid w:val="005A47BB"/>
    <w:pPr>
      <w:spacing w:after="120" w:line="480" w:lineRule="auto"/>
    </w:pPr>
  </w:style>
  <w:style w:type="character" w:customStyle="1" w:styleId="Pagrindinistekstas2Diagrama">
    <w:name w:val="Pagrindinis tekstas 2 Diagrama"/>
    <w:basedOn w:val="Numatytasispastraiposriftas"/>
    <w:link w:val="Pagrindinistekstas2"/>
    <w:rsid w:val="005A47BB"/>
    <w:rPr>
      <w:rFonts w:ascii="Times New Roman" w:eastAsia="Times New Roman" w:hAnsi="Times New Roman" w:cs="Times New Roman"/>
      <w:sz w:val="24"/>
      <w:szCs w:val="20"/>
    </w:rPr>
  </w:style>
  <w:style w:type="paragraph" w:styleId="Antrats">
    <w:name w:val="header"/>
    <w:basedOn w:val="prastasis"/>
    <w:link w:val="AntratsDiagrama"/>
    <w:rsid w:val="005A47BB"/>
    <w:pPr>
      <w:widowControl w:val="0"/>
      <w:tabs>
        <w:tab w:val="center" w:pos="4153"/>
        <w:tab w:val="right" w:pos="8306"/>
      </w:tabs>
      <w:spacing w:after="20"/>
      <w:jc w:val="both"/>
    </w:pPr>
    <w:rPr>
      <w:lang w:eastAsia="lt-LT"/>
    </w:rPr>
  </w:style>
  <w:style w:type="character" w:customStyle="1" w:styleId="AntratsDiagrama">
    <w:name w:val="Antraštės Diagrama"/>
    <w:basedOn w:val="Numatytasispastraiposriftas"/>
    <w:link w:val="Antrats"/>
    <w:rsid w:val="005A47BB"/>
    <w:rPr>
      <w:rFonts w:ascii="Times New Roman" w:eastAsia="Times New Roman" w:hAnsi="Times New Roman" w:cs="Times New Roman"/>
      <w:sz w:val="24"/>
      <w:szCs w:val="20"/>
      <w:lang w:eastAsia="lt-LT"/>
    </w:rPr>
  </w:style>
  <w:style w:type="paragraph" w:styleId="Pagrindinistekstas3">
    <w:name w:val="Body Text 3"/>
    <w:basedOn w:val="prastasis"/>
    <w:link w:val="Pagrindinistekstas3Diagrama"/>
    <w:rsid w:val="005A47BB"/>
    <w:pPr>
      <w:spacing w:after="120"/>
    </w:pPr>
    <w:rPr>
      <w:sz w:val="16"/>
      <w:szCs w:val="16"/>
    </w:rPr>
  </w:style>
  <w:style w:type="character" w:customStyle="1" w:styleId="Pagrindinistekstas3Diagrama">
    <w:name w:val="Pagrindinis tekstas 3 Diagrama"/>
    <w:basedOn w:val="Numatytasispastraiposriftas"/>
    <w:link w:val="Pagrindinistekstas3"/>
    <w:rsid w:val="005A47BB"/>
    <w:rPr>
      <w:rFonts w:ascii="Times New Roman" w:eastAsia="Times New Roman" w:hAnsi="Times New Roman" w:cs="Times New Roman"/>
      <w:sz w:val="16"/>
      <w:szCs w:val="16"/>
    </w:rPr>
  </w:style>
  <w:style w:type="paragraph" w:styleId="Sraopastraipa">
    <w:name w:val="List Paragraph"/>
    <w:basedOn w:val="prastasis"/>
    <w:uiPriority w:val="34"/>
    <w:qFormat/>
    <w:rsid w:val="00070D5D"/>
    <w:pPr>
      <w:ind w:left="720"/>
      <w:contextualSpacing/>
    </w:pPr>
  </w:style>
  <w:style w:type="paragraph" w:styleId="Debesliotekstas">
    <w:name w:val="Balloon Text"/>
    <w:basedOn w:val="prastasis"/>
    <w:link w:val="DebesliotekstasDiagrama"/>
    <w:uiPriority w:val="99"/>
    <w:semiHidden/>
    <w:unhideWhenUsed/>
    <w:rsid w:val="0055142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5142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8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19A1F-194A-4CEB-80EB-FD0EC5197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2419</Words>
  <Characters>13792</Characters>
  <Application>Microsoft Office Word</Application>
  <DocSecurity>0</DocSecurity>
  <Lines>114</Lines>
  <Paragraphs>32</Paragraphs>
  <ScaleCrop>false</ScaleCrop>
  <HeadingPairs>
    <vt:vector size="2" baseType="variant">
      <vt:variant>
        <vt:lpstr>Pavadinimas</vt:lpstr>
      </vt:variant>
      <vt:variant>
        <vt:i4>1</vt:i4>
      </vt:variant>
    </vt:vector>
  </HeadingPairs>
  <TitlesOfParts>
    <vt:vector size="1" baseType="lpstr">
      <vt:lpstr/>
    </vt:vector>
  </TitlesOfParts>
  <Company>UAB "Molupis ir Ko"</Company>
  <LinksUpToDate>false</LinksUpToDate>
  <CharactersWithSpaces>16179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Sekretore</dc:creator>
  <cp:lastModifiedBy>Uab Gabera</cp:lastModifiedBy>
  <cp:revision>9</cp:revision>
  <cp:lastPrinted>2019-03-07T12:28:00Z</cp:lastPrinted>
  <dcterms:created xsi:type="dcterms:W3CDTF">2022-03-01T08:28:00Z</dcterms:created>
  <dcterms:modified xsi:type="dcterms:W3CDTF">2025-03-31T12:24:00Z</dcterms:modified>
</cp:coreProperties>
</file>