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88" w:rsidRPr="0089743B" w:rsidRDefault="00CC5A88" w:rsidP="00CC5A88">
      <w:pPr>
        <w:spacing w:after="0" w:line="240" w:lineRule="auto"/>
        <w:jc w:val="center"/>
        <w:rPr>
          <w:rFonts w:ascii="Times New Roman" w:eastAsia="Times New Roman" w:hAnsi="Times New Roman" w:cs="Times New Roman"/>
        </w:rPr>
      </w:pPr>
      <w:r w:rsidRPr="0089743B">
        <w:rPr>
          <w:rFonts w:ascii="Times New Roman" w:eastAsia="Times New Roman" w:hAnsi="Times New Roman" w:cs="Times New Roman"/>
        </w:rPr>
        <w:t xml:space="preserve">                                                                                                                                           </w:t>
      </w:r>
    </w:p>
    <w:p w:rsidR="00CC5A88" w:rsidRPr="0089743B" w:rsidRDefault="00CC5A88" w:rsidP="00CC5A88">
      <w:pPr>
        <w:spacing w:after="0" w:line="240" w:lineRule="auto"/>
        <w:jc w:val="center"/>
        <w:rPr>
          <w:rFonts w:ascii="Times New Roman" w:eastAsia="Times New Roman" w:hAnsi="Times New Roman" w:cs="Times New Roman"/>
          <w:b/>
        </w:rPr>
      </w:pPr>
    </w:p>
    <w:p w:rsidR="00CC5A88" w:rsidRDefault="00CC5A88" w:rsidP="00CC5A88">
      <w:pPr>
        <w:spacing w:after="0" w:line="240" w:lineRule="auto"/>
        <w:jc w:val="center"/>
        <w:rPr>
          <w:rFonts w:ascii="Times New Roman" w:eastAsia="Times New Roman" w:hAnsi="Times New Roman" w:cs="Times New Roman"/>
          <w:b/>
        </w:rPr>
      </w:pPr>
      <w:r w:rsidRPr="0089743B">
        <w:rPr>
          <w:rFonts w:ascii="Times New Roman" w:eastAsia="Times New Roman" w:hAnsi="Times New Roman" w:cs="Times New Roman"/>
          <w:b/>
        </w:rPr>
        <w:t>MOKYKLINIŲ VADOVĖLIŲ</w:t>
      </w:r>
      <w:r>
        <w:rPr>
          <w:rFonts w:ascii="Times New Roman" w:eastAsia="Times New Roman" w:hAnsi="Times New Roman" w:cs="Times New Roman"/>
          <w:b/>
        </w:rPr>
        <w:t xml:space="preserve"> – 2025</w:t>
      </w:r>
    </w:p>
    <w:p w:rsidR="00CC5A88" w:rsidRPr="0089743B" w:rsidRDefault="00CC5A88" w:rsidP="00CC5A8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PIRKIMO –</w:t>
      </w:r>
      <w:r w:rsidRPr="0089743B">
        <w:rPr>
          <w:rFonts w:ascii="Times New Roman" w:eastAsia="Times New Roman" w:hAnsi="Times New Roman" w:cs="Times New Roman"/>
          <w:b/>
        </w:rPr>
        <w:t xml:space="preserve"> PARDAVIMO</w:t>
      </w:r>
      <w:r>
        <w:rPr>
          <w:rFonts w:ascii="Times New Roman" w:eastAsia="Times New Roman" w:hAnsi="Times New Roman" w:cs="Times New Roman"/>
          <w:b/>
        </w:rPr>
        <w:t xml:space="preserve"> </w:t>
      </w:r>
      <w:r w:rsidRPr="0089743B">
        <w:rPr>
          <w:rFonts w:ascii="Times New Roman" w:eastAsia="Times New Roman" w:hAnsi="Times New Roman" w:cs="Times New Roman"/>
          <w:b/>
        </w:rPr>
        <w:t xml:space="preserve">SUTARTIS Nr. </w:t>
      </w:r>
      <w:r>
        <w:rPr>
          <w:rFonts w:ascii="Times New Roman" w:eastAsia="Times New Roman" w:hAnsi="Times New Roman" w:cs="Times New Roman"/>
          <w:b/>
        </w:rPr>
        <w:t xml:space="preserve"> </w:t>
      </w:r>
      <w:r w:rsidR="00D97E80">
        <w:rPr>
          <w:rFonts w:ascii="Times New Roman" w:eastAsia="Times New Roman" w:hAnsi="Times New Roman" w:cs="Times New Roman"/>
          <w:b/>
        </w:rPr>
        <w:t>8-140</w:t>
      </w:r>
    </w:p>
    <w:p w:rsidR="00CC5A88" w:rsidRPr="0089743B" w:rsidRDefault="00CC5A88" w:rsidP="00CC5A88">
      <w:pPr>
        <w:shd w:val="clear" w:color="auto" w:fill="FFFFFF"/>
        <w:spacing w:after="0" w:line="240" w:lineRule="auto"/>
        <w:ind w:right="278"/>
        <w:jc w:val="both"/>
        <w:rPr>
          <w:rFonts w:ascii="Times New Roman" w:eastAsia="Times New Roman" w:hAnsi="Times New Roman" w:cs="Times New Roman"/>
        </w:rPr>
      </w:pPr>
    </w:p>
    <w:p w:rsidR="00CC5A88" w:rsidRPr="0089743B" w:rsidRDefault="00CC5A88" w:rsidP="00CC5A88">
      <w:pPr>
        <w:shd w:val="clear" w:color="auto" w:fill="FFFFFF"/>
        <w:spacing w:after="0" w:line="240" w:lineRule="auto"/>
        <w:ind w:right="278"/>
        <w:jc w:val="both"/>
        <w:rPr>
          <w:rFonts w:ascii="Times New Roman" w:eastAsia="Times New Roman" w:hAnsi="Times New Roman" w:cs="Times New Roman"/>
        </w:rPr>
      </w:pPr>
    </w:p>
    <w:p w:rsidR="00CC5A88" w:rsidRPr="0089743B" w:rsidRDefault="00CC5A88" w:rsidP="00CC5A88">
      <w:pPr>
        <w:shd w:val="clear" w:color="auto" w:fill="FFFFFF"/>
        <w:spacing w:after="0" w:line="240" w:lineRule="auto"/>
        <w:ind w:left="2592" w:right="278" w:hanging="2592"/>
        <w:jc w:val="center"/>
        <w:rPr>
          <w:rFonts w:ascii="Times New Roman" w:eastAsia="Times New Roman" w:hAnsi="Times New Roman" w:cs="Times New Roman"/>
        </w:rPr>
      </w:pPr>
      <w:r w:rsidRPr="0089743B">
        <w:rPr>
          <w:rFonts w:ascii="Times New Roman" w:eastAsia="Times New Roman" w:hAnsi="Times New Roman" w:cs="Times New Roman"/>
        </w:rPr>
        <w:t>20</w:t>
      </w:r>
      <w:r>
        <w:rPr>
          <w:rFonts w:ascii="Times New Roman" w:eastAsia="Times New Roman" w:hAnsi="Times New Roman" w:cs="Times New Roman"/>
        </w:rPr>
        <w:t xml:space="preserve">25 </w:t>
      </w:r>
      <w:r w:rsidRPr="0089743B">
        <w:rPr>
          <w:rFonts w:ascii="Times New Roman" w:eastAsia="Times New Roman" w:hAnsi="Times New Roman" w:cs="Times New Roman"/>
        </w:rPr>
        <w:t xml:space="preserve">m. </w:t>
      </w:r>
      <w:r>
        <w:rPr>
          <w:rFonts w:ascii="Times New Roman" w:eastAsia="Times New Roman" w:hAnsi="Times New Roman" w:cs="Times New Roman"/>
        </w:rPr>
        <w:t>kovo mėn. 25</w:t>
      </w:r>
      <w:r w:rsidRPr="0089743B">
        <w:rPr>
          <w:rFonts w:ascii="Times New Roman" w:eastAsia="Times New Roman" w:hAnsi="Times New Roman" w:cs="Times New Roman"/>
        </w:rPr>
        <w:t xml:space="preserve"> d.</w:t>
      </w:r>
    </w:p>
    <w:p w:rsidR="00CC5A88" w:rsidRPr="0089743B" w:rsidRDefault="00CC5A88" w:rsidP="00CC5A88">
      <w:pPr>
        <w:shd w:val="clear" w:color="auto" w:fill="FFFFFF"/>
        <w:spacing w:after="0" w:line="240" w:lineRule="auto"/>
        <w:ind w:left="2592" w:right="278" w:hanging="2592"/>
        <w:jc w:val="center"/>
        <w:rPr>
          <w:rFonts w:ascii="Times New Roman" w:eastAsia="Times New Roman" w:hAnsi="Times New Roman" w:cs="Times New Roman"/>
        </w:rPr>
      </w:pPr>
      <w:r w:rsidRPr="0089743B">
        <w:rPr>
          <w:rFonts w:ascii="Times New Roman" w:eastAsia="Times New Roman" w:hAnsi="Times New Roman" w:cs="Times New Roman"/>
        </w:rPr>
        <w:t>Gargždai</w:t>
      </w:r>
    </w:p>
    <w:p w:rsidR="00CC5A88" w:rsidRPr="0089743B" w:rsidRDefault="00CC5A88" w:rsidP="00CC5A88">
      <w:pPr>
        <w:shd w:val="clear" w:color="auto" w:fill="FFFFFF"/>
        <w:spacing w:after="0" w:line="240" w:lineRule="auto"/>
        <w:ind w:right="278"/>
        <w:jc w:val="both"/>
        <w:rPr>
          <w:rFonts w:ascii="Times New Roman" w:eastAsia="Times New Roman" w:hAnsi="Times New Roman" w:cs="Times New Roman"/>
        </w:rPr>
      </w:pPr>
    </w:p>
    <w:p w:rsidR="00CC5A88" w:rsidRPr="0089743B" w:rsidRDefault="00CC5A88" w:rsidP="00CC5A88">
      <w:pPr>
        <w:shd w:val="clear" w:color="auto" w:fill="FFFFFF"/>
        <w:spacing w:after="0" w:line="240" w:lineRule="auto"/>
        <w:ind w:left="2592" w:right="278" w:firstLine="1296"/>
        <w:jc w:val="both"/>
        <w:rPr>
          <w:rFonts w:ascii="Times New Roman" w:eastAsia="Times New Roman" w:hAnsi="Times New Roman" w:cs="Times New Roman"/>
        </w:rPr>
      </w:pPr>
    </w:p>
    <w:p w:rsidR="00CC5A88" w:rsidRPr="0089743B" w:rsidRDefault="00CC5A88" w:rsidP="00CC5A88">
      <w:pPr>
        <w:tabs>
          <w:tab w:val="center" w:pos="4819"/>
          <w:tab w:val="right" w:pos="9638"/>
        </w:tabs>
        <w:spacing w:after="0" w:line="240" w:lineRule="auto"/>
        <w:rPr>
          <w:rFonts w:ascii="Times New Roman" w:eastAsia="Times New Roman" w:hAnsi="Times New Roman" w:cs="Times New Roman"/>
          <w:lang w:eastAsia="ru-RU"/>
        </w:rPr>
      </w:pPr>
      <w:r w:rsidRPr="0089743B">
        <w:rPr>
          <w:rFonts w:ascii="Times New Roman" w:eastAsia="Times New Roman" w:hAnsi="Times New Roman" w:cs="Times New Roman"/>
          <w:lang w:eastAsia="ru-RU"/>
        </w:rPr>
        <w:t xml:space="preserve">         Gargždų „Minijos“ progi</w:t>
      </w:r>
      <w:r>
        <w:rPr>
          <w:rFonts w:ascii="Times New Roman" w:eastAsia="Times New Roman" w:hAnsi="Times New Roman" w:cs="Times New Roman"/>
          <w:lang w:eastAsia="ru-RU"/>
        </w:rPr>
        <w:t>mnazija, atstovaujama direktorės Rimos Gabalienės</w:t>
      </w:r>
      <w:r w:rsidRPr="0089743B">
        <w:rPr>
          <w:rFonts w:ascii="Times New Roman" w:eastAsia="Times New Roman" w:hAnsi="Times New Roman" w:cs="Times New Roman"/>
          <w:lang w:eastAsia="ru-RU"/>
        </w:rPr>
        <w:t>, teisėtai veikiančio</w:t>
      </w:r>
      <w:r>
        <w:rPr>
          <w:rFonts w:ascii="Times New Roman" w:eastAsia="Times New Roman" w:hAnsi="Times New Roman" w:cs="Times New Roman"/>
          <w:lang w:eastAsia="ru-RU"/>
        </w:rPr>
        <w:t>s</w:t>
      </w:r>
      <w:r w:rsidRPr="0089743B">
        <w:rPr>
          <w:rFonts w:ascii="Times New Roman" w:eastAsia="Times New Roman" w:hAnsi="Times New Roman" w:cs="Times New Roman"/>
          <w:lang w:eastAsia="ru-RU"/>
        </w:rPr>
        <w:t xml:space="preserve"> pagal progimnazijos nuostatus (toliau sutartyje vadinama - Pirkėjas),</w:t>
      </w:r>
      <w:r>
        <w:rPr>
          <w:rFonts w:ascii="Times New Roman" w:eastAsia="Times New Roman" w:hAnsi="Times New Roman" w:cs="Times New Roman"/>
          <w:lang w:eastAsia="ru-RU"/>
        </w:rPr>
        <w:t xml:space="preserve"> </w:t>
      </w:r>
      <w:r w:rsidRPr="0089743B">
        <w:rPr>
          <w:rFonts w:ascii="Times New Roman" w:eastAsia="Times New Roman" w:hAnsi="Times New Roman" w:cs="Times New Roman"/>
          <w:lang w:eastAsia="ru-RU"/>
        </w:rPr>
        <w:t>ir</w:t>
      </w:r>
      <w:r>
        <w:rPr>
          <w:rFonts w:ascii="Times New Roman" w:eastAsia="Times New Roman" w:hAnsi="Times New Roman" w:cs="Times New Roman"/>
          <w:lang w:eastAsia="ru-RU"/>
        </w:rPr>
        <w:t xml:space="preserve"> </w:t>
      </w:r>
      <w:r w:rsidR="00241EF3">
        <w:rPr>
          <w:rFonts w:ascii="Times New Roman" w:eastAsia="Times New Roman" w:hAnsi="Times New Roman" w:cs="Times New Roman"/>
          <w:lang w:eastAsia="ru-RU"/>
        </w:rPr>
        <w:t>UAB Leidykla TEV</w:t>
      </w:r>
      <w:r>
        <w:rPr>
          <w:rFonts w:ascii="Times New Roman" w:eastAsia="Times New Roman" w:hAnsi="Times New Roman" w:cs="Times New Roman"/>
          <w:lang w:eastAsia="ru-RU"/>
        </w:rPr>
        <w:t>,</w:t>
      </w:r>
      <w:r w:rsidR="00241EF3">
        <w:rPr>
          <w:rFonts w:ascii="Times New Roman" w:eastAsia="Times New Roman" w:hAnsi="Times New Roman" w:cs="Times New Roman"/>
          <w:lang w:eastAsia="ru-RU"/>
        </w:rPr>
        <w:t xml:space="preserve"> </w:t>
      </w:r>
      <w:r w:rsidRPr="0089743B">
        <w:rPr>
          <w:rFonts w:ascii="Times New Roman" w:eastAsia="Times New Roman" w:hAnsi="Times New Roman" w:cs="Times New Roman"/>
          <w:lang w:eastAsia="ru-RU"/>
        </w:rPr>
        <w:t>atstovaujama</w:t>
      </w:r>
      <w:r w:rsidR="00241EF3">
        <w:rPr>
          <w:rFonts w:ascii="Times New Roman" w:eastAsia="Times New Roman" w:hAnsi="Times New Roman" w:cs="Times New Roman"/>
          <w:lang w:eastAsia="ru-RU"/>
        </w:rPr>
        <w:t xml:space="preserve"> direktoriaus Tadas Austys</w:t>
      </w:r>
      <w:r w:rsidRPr="0089743B">
        <w:rPr>
          <w:rFonts w:ascii="Times New Roman" w:eastAsia="Times New Roman" w:hAnsi="Times New Roman" w:cs="Times New Roman"/>
          <w:lang w:eastAsia="ru-RU"/>
        </w:rPr>
        <w:t xml:space="preserve">, teisėtai veikiančio </w:t>
      </w:r>
      <w:r w:rsidRPr="00B734B4">
        <w:rPr>
          <w:rFonts w:ascii="Times New Roman" w:eastAsia="Times New Roman" w:hAnsi="Times New Roman" w:cs="Times New Roman"/>
          <w:lang w:eastAsia="ru-RU"/>
        </w:rPr>
        <w:t>p</w:t>
      </w:r>
      <w:r w:rsidR="00B734B4" w:rsidRPr="00B734B4">
        <w:rPr>
          <w:rFonts w:ascii="Times New Roman" w:eastAsia="Times New Roman" w:hAnsi="Times New Roman" w:cs="Times New Roman"/>
          <w:lang w:eastAsia="ru-RU"/>
        </w:rPr>
        <w:t>agal įmonė įstatus</w:t>
      </w:r>
      <w:r w:rsidRPr="0089743B">
        <w:rPr>
          <w:rFonts w:ascii="Times New Roman" w:eastAsia="Times New Roman" w:hAnsi="Times New Roman" w:cs="Times New Roman"/>
          <w:lang w:eastAsia="ru-RU"/>
        </w:rPr>
        <w:t xml:space="preserve"> (toliau sutartyje - Pardavėjas), toliau kartu sutartyje vadinamos Šalimis, sudarėme šią viešojo pirkimo-pardavimo sutartį (toliau vadinama – Sutartis) ir susitarėme dėl toliau išvardintų sąlygų:</w:t>
      </w:r>
    </w:p>
    <w:p w:rsidR="00CC5A88" w:rsidRPr="0089743B" w:rsidRDefault="00CC5A88" w:rsidP="00CC5A88">
      <w:pPr>
        <w:tabs>
          <w:tab w:val="center" w:pos="4819"/>
          <w:tab w:val="right" w:pos="9638"/>
        </w:tabs>
        <w:spacing w:after="0" w:line="240" w:lineRule="auto"/>
        <w:rPr>
          <w:rFonts w:ascii="Times New Roman" w:eastAsia="Times New Roman" w:hAnsi="Times New Roman" w:cs="Times New Roman"/>
          <w:lang w:eastAsia="ru-RU"/>
        </w:rPr>
      </w:pPr>
    </w:p>
    <w:p w:rsidR="00CC5A88" w:rsidRPr="0089743B" w:rsidRDefault="00CC5A88" w:rsidP="00CC5A88">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rPr>
      </w:pPr>
      <w:r w:rsidRPr="0089743B">
        <w:rPr>
          <w:rFonts w:ascii="Times New Roman" w:eastAsia="Times New Roman" w:hAnsi="Times New Roman" w:cs="Times New Roman"/>
          <w:b/>
        </w:rPr>
        <w:t>SUTARTIES DALYKAS</w:t>
      </w:r>
    </w:p>
    <w:p w:rsidR="00CC5A88" w:rsidRPr="0089743B" w:rsidRDefault="00CC5A88" w:rsidP="00CC5A88">
      <w:pPr>
        <w:overflowPunct w:val="0"/>
        <w:autoSpaceDE w:val="0"/>
        <w:autoSpaceDN w:val="0"/>
        <w:adjustRightInd w:val="0"/>
        <w:spacing w:after="0" w:line="240" w:lineRule="auto"/>
        <w:ind w:left="3912"/>
        <w:jc w:val="both"/>
        <w:rPr>
          <w:rFonts w:ascii="Times New Roman" w:eastAsia="Times New Roman" w:hAnsi="Times New Roman" w:cs="Times New Roman"/>
        </w:rPr>
      </w:pPr>
    </w:p>
    <w:p w:rsidR="00CC5A88" w:rsidRPr="0089743B" w:rsidRDefault="00CC5A88" w:rsidP="00CC5A88">
      <w:pPr>
        <w:overflowPunct w:val="0"/>
        <w:autoSpaceDE w:val="0"/>
        <w:autoSpaceDN w:val="0"/>
        <w:adjustRightInd w:val="0"/>
        <w:spacing w:after="0" w:line="240" w:lineRule="auto"/>
        <w:ind w:firstLine="567"/>
        <w:jc w:val="both"/>
        <w:rPr>
          <w:rFonts w:ascii="Times New Roman" w:eastAsia="Times New Roman" w:hAnsi="Times New Roman" w:cs="Times New Roman"/>
        </w:rPr>
      </w:pPr>
      <w:r w:rsidRPr="0089743B">
        <w:rPr>
          <w:rFonts w:ascii="Times New Roman" w:eastAsia="Times New Roman" w:hAnsi="Times New Roman" w:cs="Times New Roman"/>
        </w:rPr>
        <w:t>1.1. Tiekėjas šioje Sutartyje numatytomis sąlygomis ir tvarka savo rizika įsipareigoja patiekti Užsakovui šios Sutarties 1.2. punkte nurodytas prekes, o Užsakovas įsipareigoja tinkamai priimti prekes ir atsiskaityti šioje Sutartyje numatyta tvarka.</w:t>
      </w:r>
    </w:p>
    <w:p w:rsidR="00CC5A88" w:rsidRPr="0089743B" w:rsidRDefault="00CC5A88" w:rsidP="00CC5A88">
      <w:pPr>
        <w:overflowPunct w:val="0"/>
        <w:autoSpaceDE w:val="0"/>
        <w:autoSpaceDN w:val="0"/>
        <w:adjustRightInd w:val="0"/>
        <w:spacing w:after="0" w:line="240" w:lineRule="auto"/>
        <w:ind w:firstLine="567"/>
        <w:jc w:val="both"/>
        <w:rPr>
          <w:rFonts w:ascii="Times New Roman" w:eastAsia="Times New Roman" w:hAnsi="Times New Roman" w:cs="Times New Roman"/>
        </w:rPr>
      </w:pPr>
      <w:r w:rsidRPr="0089743B">
        <w:rPr>
          <w:rFonts w:ascii="Times New Roman" w:eastAsia="Times New Roman" w:hAnsi="Times New Roman" w:cs="Times New Roman"/>
        </w:rPr>
        <w:t>1.2.</w:t>
      </w:r>
      <w:r>
        <w:rPr>
          <w:rFonts w:ascii="Times New Roman" w:eastAsia="Times New Roman" w:hAnsi="Times New Roman" w:cs="Times New Roman"/>
        </w:rPr>
        <w:t xml:space="preserve"> Sutarties dalykas –„ Mokykliniai</w:t>
      </w:r>
      <w:r w:rsidRPr="0089743B">
        <w:rPr>
          <w:rFonts w:ascii="Times New Roman" w:eastAsia="Times New Roman" w:hAnsi="Times New Roman" w:cs="Times New Roman"/>
        </w:rPr>
        <w:t xml:space="preserve"> vadovėli</w:t>
      </w:r>
      <w:r>
        <w:rPr>
          <w:rFonts w:ascii="Times New Roman" w:eastAsia="Times New Roman" w:hAnsi="Times New Roman" w:cs="Times New Roman"/>
        </w:rPr>
        <w:t>ai</w:t>
      </w:r>
      <w:r w:rsidRPr="0089743B">
        <w:rPr>
          <w:rFonts w:ascii="Times New Roman" w:eastAsia="Times New Roman" w:hAnsi="Times New Roman" w:cs="Times New Roman"/>
        </w:rPr>
        <w:t xml:space="preserve"> – 202</w:t>
      </w:r>
      <w:r>
        <w:rPr>
          <w:rFonts w:ascii="Times New Roman" w:eastAsia="Times New Roman" w:hAnsi="Times New Roman" w:cs="Times New Roman"/>
        </w:rPr>
        <w:t xml:space="preserve">5“ </w:t>
      </w:r>
      <w:r w:rsidRPr="0089743B">
        <w:rPr>
          <w:rFonts w:ascii="Times New Roman" w:eastAsia="Times New Roman" w:hAnsi="Times New Roman" w:cs="Times New Roman"/>
        </w:rPr>
        <w:t xml:space="preserve"> (toliau Prekės).</w:t>
      </w:r>
    </w:p>
    <w:p w:rsidR="00CC5A88" w:rsidRPr="0089743B" w:rsidRDefault="00CC5A88" w:rsidP="00CC5A88">
      <w:pPr>
        <w:tabs>
          <w:tab w:val="left" w:pos="1134"/>
        </w:tabs>
        <w:snapToGrid w:val="0"/>
        <w:spacing w:after="0" w:line="240" w:lineRule="auto"/>
        <w:jc w:val="both"/>
        <w:rPr>
          <w:rFonts w:ascii="Times New Roman" w:eastAsia="Times New Roman" w:hAnsi="Times New Roman" w:cs="Times New Roman"/>
          <w:lang w:eastAsia="ru-RU"/>
        </w:rPr>
      </w:pPr>
      <w:r w:rsidRPr="0089743B">
        <w:rPr>
          <w:rFonts w:ascii="Times New Roman" w:eastAsia="Times New Roman" w:hAnsi="Times New Roman" w:cs="Times New Roman"/>
        </w:rPr>
        <w:t xml:space="preserve">          1.3. </w:t>
      </w:r>
      <w:r w:rsidRPr="0089743B">
        <w:rPr>
          <w:rFonts w:ascii="Times New Roman" w:eastAsia="Times New Roman" w:hAnsi="Times New Roman" w:cs="Times New Roman"/>
          <w:lang w:eastAsia="ru-RU"/>
        </w:rPr>
        <w:t>Prekes Pardavėjas pristato Pirkėjui ne vėliau kaip iki 202</w:t>
      </w:r>
      <w:r>
        <w:rPr>
          <w:rFonts w:ascii="Times New Roman" w:eastAsia="Times New Roman" w:hAnsi="Times New Roman" w:cs="Times New Roman"/>
          <w:lang w:eastAsia="ru-RU"/>
        </w:rPr>
        <w:t>5m. birželio 20</w:t>
      </w:r>
      <w:r w:rsidRPr="0089743B">
        <w:rPr>
          <w:rFonts w:ascii="Times New Roman" w:eastAsia="Times New Roman" w:hAnsi="Times New Roman" w:cs="Times New Roman"/>
          <w:lang w:eastAsia="ru-RU"/>
        </w:rPr>
        <w:t xml:space="preserve"> dienos. Pardavėjas Prekes Pirkėjui pristato savo transportu ir išlaidomis. </w:t>
      </w:r>
    </w:p>
    <w:p w:rsidR="00CC5A88" w:rsidRPr="0089743B" w:rsidRDefault="00CC5A88" w:rsidP="00CC5A88">
      <w:pPr>
        <w:overflowPunct w:val="0"/>
        <w:autoSpaceDE w:val="0"/>
        <w:autoSpaceDN w:val="0"/>
        <w:adjustRightInd w:val="0"/>
        <w:spacing w:after="0" w:line="240" w:lineRule="auto"/>
        <w:jc w:val="both"/>
        <w:rPr>
          <w:rFonts w:ascii="Times New Roman" w:eastAsia="Times New Roman" w:hAnsi="Times New Roman" w:cs="Times New Roman"/>
          <w:b/>
        </w:rPr>
      </w:pPr>
    </w:p>
    <w:p w:rsidR="00CC5A88" w:rsidRPr="0089743B" w:rsidRDefault="00CC5A88" w:rsidP="00CC5A88">
      <w:pPr>
        <w:numPr>
          <w:ilvl w:val="0"/>
          <w:numId w:val="1"/>
        </w:numPr>
        <w:tabs>
          <w:tab w:val="left" w:pos="0"/>
          <w:tab w:val="left" w:pos="284"/>
        </w:tabs>
        <w:spacing w:after="0" w:line="240" w:lineRule="auto"/>
        <w:contextualSpacing/>
        <w:rPr>
          <w:rFonts w:ascii="Times New Roman" w:eastAsia="Times New Roman" w:hAnsi="Times New Roman" w:cs="Times New Roman"/>
          <w:b/>
          <w:lang w:eastAsia="ru-RU"/>
        </w:rPr>
      </w:pPr>
      <w:r w:rsidRPr="0089743B">
        <w:rPr>
          <w:rFonts w:ascii="Times New Roman" w:eastAsia="Times New Roman" w:hAnsi="Times New Roman" w:cs="Times New Roman"/>
          <w:b/>
          <w:lang w:eastAsia="ru-RU"/>
        </w:rPr>
        <w:t>SUTARTIES KAINA IR ATSISKAITYMO TVARKA</w:t>
      </w:r>
    </w:p>
    <w:p w:rsidR="00CC5A88" w:rsidRPr="0089743B" w:rsidRDefault="00CC5A88" w:rsidP="00CC5A88">
      <w:pPr>
        <w:spacing w:after="0" w:line="240" w:lineRule="auto"/>
        <w:ind w:firstLine="720"/>
        <w:jc w:val="both"/>
        <w:rPr>
          <w:rFonts w:ascii="Times New Roman" w:eastAsia="Times New Roman" w:hAnsi="Times New Roman" w:cs="Times New Roman"/>
          <w:lang w:val="ru-RU" w:eastAsia="ru-RU"/>
        </w:rPr>
      </w:pPr>
    </w:p>
    <w:p w:rsidR="00CC5A88" w:rsidRPr="0089743B" w:rsidRDefault="00CC5A88" w:rsidP="00CC5A88">
      <w:pPr>
        <w:numPr>
          <w:ilvl w:val="1"/>
          <w:numId w:val="1"/>
        </w:numPr>
        <w:overflowPunct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89743B">
        <w:rPr>
          <w:rFonts w:ascii="Times New Roman" w:eastAsia="Times New Roman" w:hAnsi="Times New Roman" w:cs="Times New Roman"/>
          <w:lang w:eastAsia="ru-RU"/>
        </w:rPr>
        <w:t xml:space="preserve"> Sutarties vertė – Prekių įkainių ir kiekių sandauga. Šiai sutarčiai taikoma fiksuotos kainos kainodara, todėl Sutartyje nurodyti prekių kaina nebus keičiami visą Sutarties galiojimo laikotarpį, išskyrus Sutarties </w:t>
      </w:r>
      <w:r>
        <w:rPr>
          <w:rFonts w:ascii="Times New Roman" w:eastAsia="Times New Roman" w:hAnsi="Times New Roman" w:cs="Times New Roman"/>
          <w:lang w:eastAsia="ru-RU"/>
        </w:rPr>
        <w:t>2.4</w:t>
      </w:r>
      <w:r w:rsidRPr="0089743B">
        <w:rPr>
          <w:rFonts w:ascii="Times New Roman" w:eastAsia="Times New Roman" w:hAnsi="Times New Roman" w:cs="Times New Roman"/>
          <w:lang w:eastAsia="ru-RU"/>
        </w:rPr>
        <w:t>. punkte numatytą atvejį.</w:t>
      </w:r>
    </w:p>
    <w:p w:rsidR="00CC5A88" w:rsidRPr="0089743B" w:rsidRDefault="00CC5A88" w:rsidP="00CC5A88">
      <w:pPr>
        <w:numPr>
          <w:ilvl w:val="1"/>
          <w:numId w:val="1"/>
        </w:numPr>
        <w:tabs>
          <w:tab w:val="left" w:pos="284"/>
          <w:tab w:val="left" w:pos="709"/>
        </w:tabs>
        <w:suppressAutoHyphens/>
        <w:autoSpaceDN w:val="0"/>
        <w:spacing w:after="0" w:line="240" w:lineRule="auto"/>
        <w:ind w:right="-68"/>
        <w:contextualSpacing/>
        <w:jc w:val="both"/>
        <w:rPr>
          <w:rFonts w:ascii="Times New Roman" w:eastAsia="Calibri" w:hAnsi="Times New Roman" w:cs="Times New Roman"/>
          <w:lang w:eastAsia="ru-RU"/>
        </w:rPr>
      </w:pPr>
      <w:r w:rsidRPr="0089743B">
        <w:rPr>
          <w:rFonts w:ascii="Times New Roman" w:eastAsia="Times New Roman" w:hAnsi="Times New Roman" w:cs="Times New Roman"/>
          <w:lang w:eastAsia="ru-RU"/>
        </w:rPr>
        <w:t>Sutarties kaina yra</w:t>
      </w:r>
      <w:r>
        <w:rPr>
          <w:rFonts w:ascii="Times New Roman" w:eastAsia="Times New Roman" w:hAnsi="Times New Roman" w:cs="Times New Roman"/>
          <w:u w:val="single"/>
          <w:lang w:eastAsia="ru-RU"/>
        </w:rPr>
        <w:t xml:space="preserve"> </w:t>
      </w:r>
      <w:r w:rsidR="00241EF3">
        <w:rPr>
          <w:rFonts w:ascii="Times New Roman" w:eastAsia="Times New Roman" w:hAnsi="Times New Roman" w:cs="Times New Roman"/>
          <w:u w:val="single"/>
          <w:lang w:eastAsia="ru-RU"/>
        </w:rPr>
        <w:t>2772,00</w:t>
      </w:r>
      <w:r w:rsidRPr="0089743B">
        <w:rPr>
          <w:rFonts w:ascii="Times New Roman" w:eastAsia="Times New Roman" w:hAnsi="Times New Roman" w:cs="Times New Roman"/>
          <w:u w:val="single"/>
          <w:lang w:eastAsia="ru-RU"/>
        </w:rPr>
        <w:t xml:space="preserve"> </w:t>
      </w:r>
      <w:proofErr w:type="spellStart"/>
      <w:r w:rsidRPr="0089743B">
        <w:rPr>
          <w:rFonts w:ascii="Times New Roman" w:eastAsia="Times New Roman" w:hAnsi="Times New Roman" w:cs="Times New Roman"/>
          <w:lang w:eastAsia="ru-RU"/>
        </w:rPr>
        <w:t>Eur</w:t>
      </w:r>
      <w:proofErr w:type="spellEnd"/>
      <w:r w:rsidRPr="0089743B">
        <w:rPr>
          <w:rFonts w:ascii="Times New Roman" w:eastAsia="Times New Roman" w:hAnsi="Times New Roman" w:cs="Times New Roman"/>
          <w:lang w:eastAsia="ru-RU"/>
        </w:rPr>
        <w:t xml:space="preserve"> su PVM </w:t>
      </w:r>
      <w:r>
        <w:rPr>
          <w:rFonts w:ascii="Times New Roman" w:eastAsia="Times New Roman" w:hAnsi="Times New Roman" w:cs="Times New Roman"/>
          <w:i/>
          <w:lang w:eastAsia="ru-RU"/>
        </w:rPr>
        <w:t>(</w:t>
      </w:r>
      <w:r w:rsidR="00241EF3">
        <w:rPr>
          <w:rFonts w:ascii="Times New Roman" w:eastAsia="Times New Roman" w:hAnsi="Times New Roman" w:cs="Times New Roman"/>
          <w:i/>
          <w:lang w:eastAsia="ru-RU"/>
        </w:rPr>
        <w:t>Du tūkstančiai septyni šimtai septyniasdešimt du Eur,00ct</w:t>
      </w:r>
      <w:r>
        <w:rPr>
          <w:rFonts w:ascii="Times New Roman" w:eastAsia="Times New Roman" w:hAnsi="Times New Roman" w:cs="Times New Roman"/>
          <w:i/>
          <w:lang w:eastAsia="ru-RU"/>
        </w:rPr>
        <w:t xml:space="preserve"> </w:t>
      </w:r>
      <w:r w:rsidRPr="0089743B">
        <w:rPr>
          <w:rFonts w:ascii="Times New Roman" w:eastAsia="Times New Roman" w:hAnsi="Times New Roman" w:cs="Times New Roman"/>
          <w:i/>
          <w:lang w:eastAsia="ru-RU"/>
        </w:rPr>
        <w:t>)</w:t>
      </w:r>
      <w:r w:rsidRPr="0089743B">
        <w:rPr>
          <w:rFonts w:ascii="Times New Roman" w:eastAsia="Times New Roman" w:hAnsi="Times New Roman" w:cs="Times New Roman"/>
          <w:lang w:eastAsia="ru-RU"/>
        </w:rPr>
        <w:t>;</w:t>
      </w:r>
    </w:p>
    <w:p w:rsidR="00CC5A88" w:rsidRPr="0089743B" w:rsidRDefault="00CC5A88" w:rsidP="00CC5A88">
      <w:pPr>
        <w:tabs>
          <w:tab w:val="left" w:pos="284"/>
          <w:tab w:val="left" w:pos="709"/>
        </w:tabs>
        <w:suppressAutoHyphens/>
        <w:autoSpaceDN w:val="0"/>
        <w:spacing w:after="0" w:line="240" w:lineRule="auto"/>
        <w:ind w:right="-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w:t>
      </w:r>
      <w:r w:rsidRPr="0089743B">
        <w:rPr>
          <w:rFonts w:ascii="Times New Roman" w:eastAsia="Times New Roman" w:hAnsi="Times New Roman" w:cs="Times New Roman"/>
          <w:lang w:eastAsia="ru-RU"/>
        </w:rPr>
        <w:t>Į Sutarties kainą yra įskaičiuoti visi mokesčiai ir visos Pardavėjo išlaidos, būtinos Sutarties įvykdymui (Prekių pristatymo</w:t>
      </w:r>
      <w:r w:rsidR="00F3353D">
        <w:rPr>
          <w:rFonts w:ascii="Times New Roman" w:eastAsia="Times New Roman" w:hAnsi="Times New Roman" w:cs="Times New Roman"/>
          <w:lang w:eastAsia="ru-RU"/>
        </w:rPr>
        <w:t xml:space="preserve">, </w:t>
      </w:r>
      <w:r w:rsidR="00F3353D" w:rsidRPr="00DF2051">
        <w:rPr>
          <w:rFonts w:ascii="Times New Roman" w:eastAsia="Times New Roman" w:hAnsi="Times New Roman" w:cs="Times New Roman"/>
          <w:b/>
          <w:lang w:eastAsia="ru-RU"/>
        </w:rPr>
        <w:t>SABIS</w:t>
      </w:r>
      <w:r w:rsidRPr="00DF2051">
        <w:rPr>
          <w:rFonts w:ascii="Times New Roman" w:eastAsia="Times New Roman" w:hAnsi="Times New Roman" w:cs="Times New Roman"/>
          <w:b/>
          <w:lang w:eastAsia="ru-RU"/>
        </w:rPr>
        <w:t xml:space="preserve"> </w:t>
      </w:r>
      <w:r w:rsidRPr="0089743B">
        <w:rPr>
          <w:rFonts w:ascii="Times New Roman" w:eastAsia="Times New Roman" w:hAnsi="Times New Roman" w:cs="Times New Roman"/>
          <w:lang w:eastAsia="ru-RU"/>
        </w:rPr>
        <w:t>pateikimo ir kt.).</w:t>
      </w:r>
    </w:p>
    <w:p w:rsidR="00CC5A88" w:rsidRPr="0089743B" w:rsidRDefault="00CC5A88" w:rsidP="00CC5A88">
      <w:pPr>
        <w:tabs>
          <w:tab w:val="left" w:pos="284"/>
          <w:tab w:val="left" w:pos="709"/>
        </w:tabs>
        <w:suppressAutoHyphens/>
        <w:autoSpaceDN w:val="0"/>
        <w:spacing w:after="0" w:line="240" w:lineRule="auto"/>
        <w:ind w:right="-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w:t>
      </w:r>
      <w:r w:rsidRPr="0089743B">
        <w:rPr>
          <w:rFonts w:ascii="Times New Roman" w:eastAsia="Times New Roman" w:hAnsi="Times New Roman" w:cs="Times New Roman"/>
          <w:lang w:eastAsia="ru-RU"/>
        </w:rPr>
        <w:t xml:space="preserve">Sutartyje nustatyta Prekių kaina per visą Sutarties galiojimo laikotarpį nebus keičiama (nei pasikeitus kainų lygiui, nei mokesčiams (išskyrus PVM). Pasikeitus Prekėms taikomam PVM tarifui (įsigaliojus tą patvirtinantiems Lietuvos Respublikos teisės aktams), Sutartyje nustatyta Prekių kaina perskaičiuojami tokia tvarka: kaina </w:t>
      </w:r>
      <w:proofErr w:type="spellStart"/>
      <w:r w:rsidRPr="0089743B">
        <w:rPr>
          <w:rFonts w:ascii="Times New Roman" w:eastAsia="Times New Roman" w:hAnsi="Times New Roman" w:cs="Times New Roman"/>
          <w:lang w:eastAsia="ru-RU"/>
        </w:rPr>
        <w:t>Eur</w:t>
      </w:r>
      <w:proofErr w:type="spellEnd"/>
      <w:r w:rsidRPr="0089743B">
        <w:rPr>
          <w:rFonts w:ascii="Times New Roman" w:eastAsia="Times New Roman" w:hAnsi="Times New Roman" w:cs="Times New Roman"/>
          <w:lang w:eastAsia="ru-RU"/>
        </w:rPr>
        <w:t xml:space="preserve"> be PVM nekeičiami, o prie jų pridedamas naujas PVM tarifas. Kainos perskaičiavimas įforminamas Šalims pasirašius papildomą susitarimą prie Sutarties. Naujas PVM tarifas taikomas po kainos perskaičiavimo pristatomoms Prekėms.</w:t>
      </w:r>
    </w:p>
    <w:p w:rsidR="00CC5A88" w:rsidRDefault="00CC5A88" w:rsidP="00CC5A88">
      <w:pPr>
        <w:tabs>
          <w:tab w:val="left" w:pos="709"/>
        </w:tabs>
        <w:suppressAutoHyphens/>
        <w:autoSpaceDN w:val="0"/>
        <w:spacing w:after="0" w:line="240" w:lineRule="auto"/>
        <w:ind w:right="-6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 </w:t>
      </w:r>
      <w:r w:rsidRPr="0089743B">
        <w:rPr>
          <w:rFonts w:ascii="Times New Roman" w:eastAsia="Times New Roman" w:hAnsi="Times New Roman" w:cs="Times New Roman"/>
          <w:lang w:eastAsia="ru-RU"/>
        </w:rPr>
        <w:t xml:space="preserve">Su Pardavėju atsiskaitoma per 30 (trisdešimt) kalendorinių dienų nuo </w:t>
      </w:r>
      <w:r>
        <w:rPr>
          <w:rFonts w:ascii="Times New Roman" w:eastAsia="Times New Roman" w:hAnsi="Times New Roman" w:cs="Times New Roman"/>
          <w:lang w:eastAsia="ru-RU"/>
        </w:rPr>
        <w:t xml:space="preserve">PVM </w:t>
      </w:r>
      <w:r w:rsidRPr="0089743B">
        <w:rPr>
          <w:rFonts w:ascii="Times New Roman" w:eastAsia="Times New Roman" w:hAnsi="Times New Roman" w:cs="Times New Roman"/>
          <w:lang w:eastAsia="ru-RU"/>
        </w:rPr>
        <w:t xml:space="preserve">sąskaitos – faktūros </w:t>
      </w:r>
      <w:r>
        <w:rPr>
          <w:rFonts w:ascii="Times New Roman" w:eastAsia="Times New Roman" w:hAnsi="Times New Roman" w:cs="Times New Roman"/>
          <w:lang w:eastAsia="ru-RU"/>
        </w:rPr>
        <w:t xml:space="preserve">pateikimo </w:t>
      </w:r>
      <w:r w:rsidRPr="0089743B">
        <w:rPr>
          <w:rFonts w:ascii="Times New Roman" w:eastAsia="Times New Roman" w:hAnsi="Times New Roman" w:cs="Times New Roman"/>
          <w:lang w:eastAsia="ru-RU"/>
        </w:rPr>
        <w:t xml:space="preserve">už Pirkėjui perduotas Prekes gavimo dienos. Atsiskaitoma eurais, mokėjimo pavedimu į Pardavėjo Sutartyje nurodytą sąskaitą. Mokėjimas laikomas įvykdytu, kai pinigai pervedami iš Pirkėjo sąskaitos.  </w:t>
      </w:r>
    </w:p>
    <w:p w:rsidR="00CC5A88" w:rsidRDefault="00CC5A88" w:rsidP="00CC5A88">
      <w:pPr>
        <w:tabs>
          <w:tab w:val="left" w:pos="709"/>
        </w:tabs>
        <w:suppressAutoHyphens/>
        <w:autoSpaceDN w:val="0"/>
        <w:spacing w:after="0" w:line="240" w:lineRule="auto"/>
        <w:ind w:right="-68"/>
        <w:jc w:val="both"/>
        <w:rPr>
          <w:rFonts w:ascii="Times New Roman" w:eastAsia="Times New Roman" w:hAnsi="Times New Roman" w:cs="Times New Roman"/>
          <w:lang w:eastAsia="ru-RU"/>
        </w:rPr>
      </w:pPr>
      <w:r>
        <w:rPr>
          <w:rFonts w:ascii="Times New Roman" w:eastAsia="Times New Roman" w:hAnsi="Times New Roman" w:cs="Times New Roman"/>
          <w:lang w:eastAsia="ru-RU"/>
        </w:rPr>
        <w:t>2.6. PVM sąskaita – faktūra pateikiama per sistemą SABIS.</w:t>
      </w:r>
    </w:p>
    <w:p w:rsidR="00CC5A88" w:rsidRPr="0089743B" w:rsidRDefault="00CC5A88" w:rsidP="00CC5A88">
      <w:pPr>
        <w:tabs>
          <w:tab w:val="left" w:pos="709"/>
        </w:tabs>
        <w:suppressAutoHyphens/>
        <w:autoSpaceDN w:val="0"/>
        <w:spacing w:after="0" w:line="240" w:lineRule="auto"/>
        <w:ind w:right="-68"/>
        <w:jc w:val="both"/>
        <w:rPr>
          <w:rFonts w:ascii="Times New Roman" w:eastAsia="Times New Roman" w:hAnsi="Times New Roman" w:cs="Times New Roman"/>
          <w:lang w:eastAsia="ru-RU"/>
        </w:rPr>
      </w:pPr>
    </w:p>
    <w:p w:rsidR="00CC5A88" w:rsidRPr="0089743B" w:rsidRDefault="00CC5A88" w:rsidP="00CC5A88">
      <w:pPr>
        <w:numPr>
          <w:ilvl w:val="0"/>
          <w:numId w:val="1"/>
        </w:numPr>
        <w:spacing w:after="0" w:line="240" w:lineRule="auto"/>
        <w:contextualSpacing/>
        <w:rPr>
          <w:rFonts w:ascii="Times New Roman" w:eastAsia="Times New Roman" w:hAnsi="Times New Roman" w:cs="Times New Roman"/>
          <w:b/>
        </w:rPr>
      </w:pPr>
      <w:r w:rsidRPr="0089743B">
        <w:rPr>
          <w:rFonts w:ascii="Times New Roman" w:eastAsia="Times New Roman" w:hAnsi="Times New Roman" w:cs="Times New Roman"/>
          <w:b/>
        </w:rPr>
        <w:t xml:space="preserve">PREKIŲ PATEIKIMAS </w:t>
      </w:r>
    </w:p>
    <w:p w:rsidR="00CC5A88" w:rsidRPr="0089743B" w:rsidRDefault="00CC5A88" w:rsidP="00CC5A88">
      <w:pPr>
        <w:spacing w:after="0" w:line="240" w:lineRule="auto"/>
        <w:ind w:left="3912"/>
        <w:contextualSpacing/>
        <w:rPr>
          <w:rFonts w:ascii="Times New Roman" w:eastAsia="Times New Roman" w:hAnsi="Times New Roman" w:cs="Times New Roman"/>
          <w:b/>
        </w:rPr>
      </w:pPr>
    </w:p>
    <w:p w:rsidR="00CC5A88" w:rsidRPr="0089743B" w:rsidRDefault="00CC5A88" w:rsidP="00CC5A88">
      <w:pPr>
        <w:spacing w:after="0" w:line="240" w:lineRule="auto"/>
        <w:ind w:firstLine="567"/>
        <w:jc w:val="both"/>
        <w:rPr>
          <w:rFonts w:ascii="Times New Roman" w:eastAsia="Times New Roman" w:hAnsi="Times New Roman" w:cs="Times New Roman"/>
        </w:rPr>
      </w:pPr>
      <w:r w:rsidRPr="0089743B">
        <w:rPr>
          <w:rFonts w:ascii="Times New Roman" w:eastAsia="Times New Roman" w:hAnsi="Times New Roman" w:cs="Times New Roman"/>
        </w:rPr>
        <w:t>3.1. Prekių teikimo terminai nurodyti šios Sutarties 1.3. punkte.</w:t>
      </w:r>
    </w:p>
    <w:p w:rsidR="00CC5A88" w:rsidRPr="0089743B" w:rsidRDefault="00CC5A88" w:rsidP="00CC5A88">
      <w:pPr>
        <w:spacing w:after="0" w:line="240" w:lineRule="auto"/>
        <w:ind w:firstLine="567"/>
        <w:jc w:val="both"/>
        <w:rPr>
          <w:rFonts w:ascii="Times New Roman" w:eastAsia="Times New Roman" w:hAnsi="Times New Roman" w:cs="Times New Roman"/>
        </w:rPr>
      </w:pPr>
      <w:r w:rsidRPr="0089743B">
        <w:rPr>
          <w:rFonts w:ascii="Times New Roman" w:eastAsia="Times New Roman" w:hAnsi="Times New Roman" w:cs="Times New Roman"/>
        </w:rPr>
        <w:t xml:space="preserve">3.2. Visos Prekės teikiamos Užsakovo adresu: </w:t>
      </w:r>
      <w:r>
        <w:rPr>
          <w:rFonts w:ascii="Times New Roman" w:eastAsia="Times New Roman" w:hAnsi="Times New Roman" w:cs="Times New Roman"/>
        </w:rPr>
        <w:t>Turgaus g.25, Gargždai, Klaipėdos raj., 96134</w:t>
      </w:r>
      <w:r w:rsidRPr="0089743B">
        <w:rPr>
          <w:rFonts w:ascii="Times New Roman" w:eastAsia="Times New Roman" w:hAnsi="Times New Roman" w:cs="Times New Roman"/>
        </w:rPr>
        <w:t xml:space="preserve">. </w:t>
      </w:r>
    </w:p>
    <w:p w:rsidR="00CC5A88" w:rsidRPr="0089743B" w:rsidRDefault="00CC5A88" w:rsidP="00CC5A88">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3.3</w:t>
      </w:r>
      <w:r w:rsidRPr="0089743B">
        <w:rPr>
          <w:rFonts w:ascii="Times New Roman" w:eastAsia="Times New Roman" w:hAnsi="Times New Roman" w:cs="Times New Roman"/>
        </w:rPr>
        <w:t>. Pretenzijas dėl išorinių Prekių pažeidimų ir komplektacijos Užsakovas turi pateikti per 2 darbo dienas nuo Prekių gavimo.</w:t>
      </w:r>
    </w:p>
    <w:p w:rsidR="00CC5A88" w:rsidRPr="00EA7AB3" w:rsidRDefault="00CC5A88" w:rsidP="00CC5A88">
      <w:pPr>
        <w:spacing w:after="100" w:line="240" w:lineRule="auto"/>
        <w:ind w:firstLine="567"/>
        <w:jc w:val="both"/>
        <w:rPr>
          <w:rFonts w:ascii="Times New Roman" w:eastAsia="Times New Roman" w:hAnsi="Times New Roman" w:cs="Times New Roman"/>
          <w:lang w:eastAsia="lt-LT"/>
        </w:rPr>
      </w:pPr>
      <w:r w:rsidRPr="0089743B">
        <w:rPr>
          <w:rFonts w:ascii="Times New Roman" w:eastAsia="Times New Roman" w:hAnsi="Times New Roman" w:cs="Times New Roman"/>
          <w:lang w:eastAsia="lt-LT"/>
        </w:rPr>
        <w:t>3.</w:t>
      </w:r>
      <w:r>
        <w:rPr>
          <w:rFonts w:ascii="Times New Roman" w:eastAsia="Times New Roman" w:hAnsi="Times New Roman" w:cs="Times New Roman"/>
          <w:lang w:eastAsia="lt-LT"/>
        </w:rPr>
        <w:t>4</w:t>
      </w:r>
      <w:r w:rsidRPr="0089743B">
        <w:rPr>
          <w:rFonts w:ascii="Times New Roman" w:eastAsia="Times New Roman" w:hAnsi="Times New Roman" w:cs="Times New Roman"/>
          <w:lang w:eastAsia="lt-LT"/>
        </w:rPr>
        <w:t>. Laiku neįvykdęs šios Sutarties 1.3. punkto Tiekėjas pagal Užsakovo pareikalavimą moka Užsakovui netesybas – po 0,02 proc. nuo užsakymo sumos už kiekvieną vėlavimo dieną.</w:t>
      </w:r>
    </w:p>
    <w:p w:rsidR="00CC5A88" w:rsidRPr="0089743B" w:rsidRDefault="00CC5A88" w:rsidP="00CC5A88">
      <w:pPr>
        <w:numPr>
          <w:ilvl w:val="0"/>
          <w:numId w:val="1"/>
        </w:numPr>
        <w:spacing w:after="0" w:line="240" w:lineRule="auto"/>
        <w:contextualSpacing/>
        <w:rPr>
          <w:rFonts w:ascii="Times New Roman" w:eastAsia="Times New Roman" w:hAnsi="Times New Roman" w:cs="Times New Roman"/>
          <w:b/>
        </w:rPr>
      </w:pPr>
      <w:r w:rsidRPr="0089743B">
        <w:rPr>
          <w:rFonts w:ascii="Times New Roman" w:eastAsia="Times New Roman" w:hAnsi="Times New Roman" w:cs="Times New Roman"/>
          <w:b/>
        </w:rPr>
        <w:t>GARANTIJOS</w:t>
      </w:r>
    </w:p>
    <w:p w:rsidR="00CC5A88" w:rsidRPr="0089743B" w:rsidRDefault="00CC5A88" w:rsidP="00CC5A88">
      <w:pPr>
        <w:spacing w:after="0" w:line="240" w:lineRule="auto"/>
        <w:ind w:left="3912"/>
        <w:contextualSpacing/>
        <w:rPr>
          <w:rFonts w:ascii="Times New Roman" w:eastAsia="Times New Roman" w:hAnsi="Times New Roman" w:cs="Times New Roman"/>
          <w:b/>
        </w:rPr>
      </w:pPr>
    </w:p>
    <w:p w:rsidR="00CC5A88" w:rsidRPr="0089743B" w:rsidRDefault="00CC5A88" w:rsidP="00CC5A88">
      <w:pPr>
        <w:snapToGrid w:val="0"/>
        <w:spacing w:after="0" w:line="240" w:lineRule="auto"/>
        <w:ind w:firstLine="567"/>
        <w:jc w:val="both"/>
        <w:rPr>
          <w:rFonts w:ascii="Times New Roman" w:eastAsia="Times New Roman" w:hAnsi="Times New Roman" w:cs="Times New Roman"/>
        </w:rPr>
      </w:pPr>
      <w:r w:rsidRPr="0089743B">
        <w:rPr>
          <w:rFonts w:ascii="Times New Roman" w:eastAsia="Times New Roman" w:hAnsi="Times New Roman" w:cs="Times New Roman"/>
        </w:rPr>
        <w:t xml:space="preserve">4.1. Tiekėjas garantuoja Prekių kokybę bei paslėptų trūkumų nebuvimą. </w:t>
      </w:r>
    </w:p>
    <w:p w:rsidR="00CC5A88" w:rsidRPr="0089743B" w:rsidRDefault="00CC5A88" w:rsidP="00CC5A88">
      <w:pPr>
        <w:spacing w:after="0" w:line="276" w:lineRule="auto"/>
        <w:ind w:left="927" w:hanging="360"/>
        <w:contextualSpacing/>
        <w:jc w:val="both"/>
        <w:rPr>
          <w:rFonts w:ascii="Times New Roman" w:eastAsia="Times New Roman" w:hAnsi="Times New Roman" w:cs="Times New Roman"/>
          <w:lang w:eastAsia="ru-RU"/>
        </w:rPr>
      </w:pPr>
      <w:r w:rsidRPr="0089743B">
        <w:rPr>
          <w:rFonts w:ascii="Times New Roman" w:eastAsia="Times New Roman" w:hAnsi="Times New Roman" w:cs="Times New Roman"/>
          <w:lang w:eastAsia="ru-RU"/>
        </w:rPr>
        <w:t xml:space="preserve">4.2. Pretenzijos </w:t>
      </w:r>
      <w:r w:rsidRPr="0089743B">
        <w:rPr>
          <w:rFonts w:ascii="Times New Roman" w:eastAsia="Times New Roman" w:hAnsi="Times New Roman" w:cs="Times New Roman"/>
          <w:b/>
          <w:lang w:eastAsia="ru-RU"/>
        </w:rPr>
        <w:t>Pardavėjui</w:t>
      </w:r>
      <w:r w:rsidRPr="0089743B">
        <w:rPr>
          <w:rFonts w:ascii="Times New Roman" w:eastAsia="Times New Roman" w:hAnsi="Times New Roman" w:cs="Times New Roman"/>
          <w:lang w:eastAsia="ru-RU"/>
        </w:rPr>
        <w:t xml:space="preserve"> dėl </w:t>
      </w:r>
      <w:r w:rsidRPr="0089743B">
        <w:rPr>
          <w:rFonts w:ascii="Times New Roman" w:eastAsia="Times New Roman" w:hAnsi="Times New Roman" w:cs="Times New Roman"/>
          <w:b/>
          <w:lang w:eastAsia="ru-RU"/>
        </w:rPr>
        <w:t>Prekių</w:t>
      </w:r>
      <w:r w:rsidRPr="0089743B">
        <w:rPr>
          <w:rFonts w:ascii="Times New Roman" w:eastAsia="Times New Roman" w:hAnsi="Times New Roman" w:cs="Times New Roman"/>
          <w:lang w:eastAsia="ru-RU"/>
        </w:rPr>
        <w:t xml:space="preserve"> kokybės pateikiamos tuoj pat jas konstatavus.</w:t>
      </w:r>
    </w:p>
    <w:p w:rsidR="00CC5A88" w:rsidRPr="0089743B" w:rsidRDefault="00CC5A88" w:rsidP="00CC5A88">
      <w:pPr>
        <w:tabs>
          <w:tab w:val="left" w:pos="426"/>
          <w:tab w:val="left" w:pos="993"/>
        </w:tabs>
        <w:spacing w:after="0"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4.3. </w:t>
      </w:r>
      <w:r w:rsidRPr="0089743B">
        <w:rPr>
          <w:rFonts w:ascii="Times New Roman" w:eastAsia="Times New Roman" w:hAnsi="Times New Roman" w:cs="Times New Roman"/>
          <w:b/>
          <w:lang w:eastAsia="ru-RU"/>
        </w:rPr>
        <w:t xml:space="preserve"> Pirkėjas </w:t>
      </w:r>
      <w:r w:rsidRPr="0089743B">
        <w:rPr>
          <w:rFonts w:ascii="Times New Roman" w:eastAsia="Times New Roman" w:hAnsi="Times New Roman" w:cs="Times New Roman"/>
          <w:lang w:eastAsia="ru-RU"/>
        </w:rPr>
        <w:t xml:space="preserve">turi teisę grąžinti nekokybiškas </w:t>
      </w:r>
      <w:r w:rsidRPr="0089743B">
        <w:rPr>
          <w:rFonts w:ascii="Times New Roman" w:eastAsia="Times New Roman" w:hAnsi="Times New Roman" w:cs="Times New Roman"/>
          <w:b/>
          <w:lang w:eastAsia="ru-RU"/>
        </w:rPr>
        <w:t>Prekes</w:t>
      </w:r>
      <w:r w:rsidRPr="0089743B">
        <w:rPr>
          <w:rFonts w:ascii="Times New Roman" w:eastAsia="Times New Roman" w:hAnsi="Times New Roman" w:cs="Times New Roman"/>
          <w:lang w:eastAsia="ru-RU"/>
        </w:rPr>
        <w:t xml:space="preserve"> su poligrafijos broku per 30 (trisdešimt) kalendorinių dienų nuo jų priėmimo momento. </w:t>
      </w:r>
    </w:p>
    <w:p w:rsidR="00CC5A88" w:rsidRPr="0089743B" w:rsidRDefault="00CC5A88" w:rsidP="00CC5A88">
      <w:pPr>
        <w:tabs>
          <w:tab w:val="left" w:pos="426"/>
          <w:tab w:val="left" w:pos="993"/>
        </w:tabs>
        <w:spacing w:after="0"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4.4.</w:t>
      </w:r>
      <w:r w:rsidRPr="0089743B">
        <w:rPr>
          <w:rFonts w:ascii="Times New Roman" w:eastAsia="Times New Roman" w:hAnsi="Times New Roman" w:cs="Times New Roman"/>
          <w:lang w:eastAsia="ru-RU"/>
        </w:rPr>
        <w:t xml:space="preserve"> Nustačius </w:t>
      </w:r>
      <w:r w:rsidRPr="0089743B">
        <w:rPr>
          <w:rFonts w:ascii="Times New Roman" w:eastAsia="Times New Roman" w:hAnsi="Times New Roman" w:cs="Times New Roman"/>
          <w:b/>
          <w:lang w:eastAsia="ru-RU"/>
        </w:rPr>
        <w:t>Prekių</w:t>
      </w:r>
      <w:r w:rsidRPr="0089743B">
        <w:rPr>
          <w:rFonts w:ascii="Times New Roman" w:eastAsia="Times New Roman" w:hAnsi="Times New Roman" w:cs="Times New Roman"/>
          <w:lang w:eastAsia="ru-RU"/>
        </w:rPr>
        <w:t xml:space="preserve"> trūkumus ar radus nekokybiškas </w:t>
      </w:r>
      <w:r w:rsidRPr="0089743B">
        <w:rPr>
          <w:rFonts w:ascii="Times New Roman" w:eastAsia="Times New Roman" w:hAnsi="Times New Roman" w:cs="Times New Roman"/>
          <w:b/>
          <w:lang w:eastAsia="ru-RU"/>
        </w:rPr>
        <w:t>Prekes</w:t>
      </w:r>
      <w:r w:rsidRPr="0089743B">
        <w:rPr>
          <w:rFonts w:ascii="Times New Roman" w:eastAsia="Times New Roman" w:hAnsi="Times New Roman" w:cs="Times New Roman"/>
          <w:lang w:eastAsia="ru-RU"/>
        </w:rPr>
        <w:t xml:space="preserve"> (ar jų dalis), </w:t>
      </w:r>
      <w:r w:rsidRPr="0089743B">
        <w:rPr>
          <w:rFonts w:ascii="Times New Roman" w:eastAsia="Times New Roman" w:hAnsi="Times New Roman" w:cs="Times New Roman"/>
          <w:b/>
          <w:lang w:eastAsia="ru-RU"/>
        </w:rPr>
        <w:t>Pardavėjas</w:t>
      </w:r>
      <w:r w:rsidRPr="0089743B">
        <w:rPr>
          <w:rFonts w:ascii="Times New Roman" w:eastAsia="Times New Roman" w:hAnsi="Times New Roman" w:cs="Times New Roman"/>
          <w:lang w:eastAsia="ru-RU"/>
        </w:rPr>
        <w:t xml:space="preserve"> įsipareigoja per 10 (dešimt) kalendorinių dienų trūkumus pašalinti.</w:t>
      </w:r>
    </w:p>
    <w:p w:rsidR="00CC5A88" w:rsidRPr="0089743B" w:rsidRDefault="00CC5A88" w:rsidP="00CC5A88">
      <w:pPr>
        <w:spacing w:after="0" w:line="240" w:lineRule="auto"/>
        <w:rPr>
          <w:rFonts w:ascii="Times New Roman" w:eastAsia="Times New Roman" w:hAnsi="Times New Roman" w:cs="Times New Roman"/>
          <w:lang w:eastAsia="ru-RU"/>
        </w:rPr>
      </w:pPr>
      <w:r w:rsidRPr="0089743B">
        <w:rPr>
          <w:rFonts w:ascii="Times New Roman" w:eastAsia="Times New Roman" w:hAnsi="Times New Roman" w:cs="Times New Roman"/>
          <w:lang w:eastAsia="ru-RU"/>
        </w:rPr>
        <w:lastRenderedPageBreak/>
        <w:t xml:space="preserve">          4.5</w:t>
      </w:r>
      <w:r w:rsidRPr="0089743B">
        <w:rPr>
          <w:rFonts w:ascii="Times New Roman" w:eastAsia="Times New Roman" w:hAnsi="Times New Roman" w:cs="Times New Roman"/>
          <w:b/>
          <w:lang w:eastAsia="ru-RU"/>
        </w:rPr>
        <w:t xml:space="preserve">   Prekių</w:t>
      </w:r>
      <w:r w:rsidRPr="0089743B">
        <w:rPr>
          <w:rFonts w:ascii="Times New Roman" w:eastAsia="Times New Roman" w:hAnsi="Times New Roman" w:cs="Times New Roman"/>
          <w:lang w:eastAsia="ru-RU"/>
        </w:rPr>
        <w:t xml:space="preserve"> keitimą kokybiškomis </w:t>
      </w:r>
      <w:r w:rsidRPr="0089743B">
        <w:rPr>
          <w:rFonts w:ascii="Times New Roman" w:eastAsia="Times New Roman" w:hAnsi="Times New Roman" w:cs="Times New Roman"/>
          <w:b/>
          <w:lang w:eastAsia="ru-RU"/>
        </w:rPr>
        <w:t xml:space="preserve">Pardavėjas </w:t>
      </w:r>
      <w:r w:rsidRPr="0089743B">
        <w:rPr>
          <w:rFonts w:ascii="Times New Roman" w:eastAsia="Times New Roman" w:hAnsi="Times New Roman" w:cs="Times New Roman"/>
          <w:lang w:eastAsia="ru-RU"/>
        </w:rPr>
        <w:t>atlieka neatlygintinai.</w:t>
      </w:r>
    </w:p>
    <w:p w:rsidR="00CC5A88" w:rsidRPr="0089743B" w:rsidRDefault="00CC5A88" w:rsidP="00CC5A88">
      <w:pPr>
        <w:spacing w:after="0" w:line="240" w:lineRule="auto"/>
        <w:rPr>
          <w:rFonts w:ascii="Times New Roman" w:eastAsia="Times New Roman" w:hAnsi="Times New Roman" w:cs="Times New Roman"/>
          <w:b/>
        </w:rPr>
      </w:pPr>
    </w:p>
    <w:p w:rsidR="00CC5A88" w:rsidRPr="0089743B" w:rsidRDefault="00CC5A88" w:rsidP="00CC5A88">
      <w:pPr>
        <w:spacing w:after="0" w:line="240" w:lineRule="auto"/>
        <w:ind w:left="360"/>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5. </w:t>
      </w:r>
      <w:r w:rsidRPr="0089743B">
        <w:rPr>
          <w:rFonts w:ascii="Times New Roman" w:eastAsia="Times New Roman" w:hAnsi="Times New Roman" w:cs="Times New Roman"/>
          <w:b/>
        </w:rPr>
        <w:t>NENUGALIMOS JĖGOS</w:t>
      </w:r>
    </w:p>
    <w:p w:rsidR="00CC5A88" w:rsidRPr="0089743B" w:rsidRDefault="00CC5A88" w:rsidP="00CC5A88">
      <w:pPr>
        <w:spacing w:after="0" w:line="240" w:lineRule="auto"/>
        <w:ind w:left="360"/>
        <w:contextualSpacing/>
        <w:rPr>
          <w:rFonts w:ascii="Times New Roman" w:eastAsia="Times New Roman" w:hAnsi="Times New Roman" w:cs="Times New Roman"/>
          <w:b/>
        </w:rPr>
      </w:pPr>
    </w:p>
    <w:p w:rsidR="00CC5A88" w:rsidRPr="0089743B" w:rsidRDefault="00CC5A88" w:rsidP="00CC5A88">
      <w:pPr>
        <w:spacing w:after="0" w:line="240" w:lineRule="auto"/>
        <w:ind w:firstLine="567"/>
        <w:jc w:val="both"/>
        <w:rPr>
          <w:rFonts w:ascii="Times New Roman" w:eastAsia="Times New Roman" w:hAnsi="Times New Roman" w:cs="Times New Roman"/>
          <w:lang w:eastAsia="lt-LT"/>
        </w:rPr>
      </w:pPr>
      <w:r w:rsidRPr="0089743B">
        <w:rPr>
          <w:rFonts w:ascii="Times New Roman" w:eastAsia="Times New Roman" w:hAnsi="Times New Roman" w:cs="Times New Roman"/>
          <w:lang w:eastAsia="lt-LT"/>
        </w:rPr>
        <w:t>5.1. Šalys atleidžiamos nuo atsakomybės už savo sutartinių įsipareigojimų nevykdymą, jei tai įvyko dėl aplinkybių, kurių negalima buvo protingai numatyti, išvengti, kontroliuoti bei kuriomis nors priemonėmis pašalinti. Tokiu atveju šalių įsipareigojimų vykdymas atidedamas iki minėtų aplinkybių pasibaigimo.</w:t>
      </w:r>
    </w:p>
    <w:p w:rsidR="00CC5A88" w:rsidRPr="0089743B" w:rsidRDefault="00CC5A88" w:rsidP="00CC5A88">
      <w:pPr>
        <w:spacing w:after="0" w:line="240" w:lineRule="auto"/>
        <w:ind w:firstLine="567"/>
        <w:jc w:val="both"/>
        <w:rPr>
          <w:rFonts w:ascii="Times New Roman" w:eastAsia="Times New Roman" w:hAnsi="Times New Roman" w:cs="Times New Roman"/>
          <w:lang w:eastAsia="lt-LT"/>
        </w:rPr>
      </w:pPr>
      <w:r w:rsidRPr="0089743B">
        <w:rPr>
          <w:rFonts w:ascii="Times New Roman" w:eastAsia="Times New Roman" w:hAnsi="Times New Roman" w:cs="Times New Roman"/>
          <w:lang w:eastAsia="lt-LT"/>
        </w:rPr>
        <w:t xml:space="preserve">5.2. Šalis, negalinti laiku įvykdyti savo sutartinių įsipareigojimų dėl nenugalimos jėgos aplinkybių, turi kiek įmanoma greičiau, bet ne vėliau kaip per 1 dieną nuo aplinkybių paaiškėjimo dienos raštu informuoti apie tai kitą šalį. Šalis, pažeidusi nurodytą terminą atleidžiama nuo atsakomybės tik nuo to momento, kada kita šalis gavo jos pranešimą apie nenugalimos jėgos aplinkybes. </w:t>
      </w:r>
    </w:p>
    <w:p w:rsidR="00CC5A88" w:rsidRPr="0089743B" w:rsidRDefault="00CC5A88" w:rsidP="00CC5A88">
      <w:pPr>
        <w:spacing w:after="0" w:line="240" w:lineRule="auto"/>
        <w:ind w:firstLine="567"/>
        <w:jc w:val="both"/>
        <w:rPr>
          <w:rFonts w:ascii="Times New Roman" w:eastAsia="Times New Roman" w:hAnsi="Times New Roman" w:cs="Times New Roman"/>
          <w:lang w:eastAsia="lt-LT"/>
        </w:rPr>
      </w:pPr>
      <w:r w:rsidRPr="0089743B">
        <w:rPr>
          <w:rFonts w:ascii="Times New Roman" w:eastAsia="Times New Roman" w:hAnsi="Times New Roman" w:cs="Times New Roman"/>
          <w:lang w:eastAsia="lt-LT"/>
        </w:rPr>
        <w:t>5.3. Šalis, kuri remiasi nenugalimos jėgos aplinkybėmis, turi jas įrodyti kompetentingo valstybės organo dokumentu.</w:t>
      </w:r>
    </w:p>
    <w:p w:rsidR="00CC5A88" w:rsidRPr="0089743B" w:rsidRDefault="00CC5A88" w:rsidP="00CC5A88">
      <w:pPr>
        <w:spacing w:after="0" w:line="240" w:lineRule="auto"/>
        <w:ind w:firstLine="567"/>
        <w:jc w:val="both"/>
        <w:rPr>
          <w:rFonts w:ascii="Times New Roman" w:eastAsia="Times New Roman" w:hAnsi="Times New Roman" w:cs="Times New Roman"/>
          <w:lang w:eastAsia="lt-LT"/>
        </w:rPr>
      </w:pPr>
      <w:r w:rsidRPr="0089743B">
        <w:rPr>
          <w:rFonts w:ascii="Times New Roman" w:eastAsia="Times New Roman" w:hAnsi="Times New Roman" w:cs="Times New Roman"/>
          <w:lang w:eastAsia="lt-LT"/>
        </w:rPr>
        <w:t>5.4. Jei šalis dėl nenugalimos jėgos aplinkybių negali vykdyti savo sutartinių įsipareigojimų ilgiau nei 3 mėnesius, kita šalis turi teisę vienašališkai anuliuoti sutartį, pilnai atsiskaitydama už viską, ką buvo faktiškai gavusi pagal sutartį.</w:t>
      </w:r>
    </w:p>
    <w:p w:rsidR="00CC5A88" w:rsidRPr="0089743B" w:rsidRDefault="00CC5A88" w:rsidP="00CC5A88">
      <w:pPr>
        <w:spacing w:after="0" w:line="240" w:lineRule="auto"/>
        <w:jc w:val="both"/>
        <w:rPr>
          <w:rFonts w:ascii="Times New Roman" w:eastAsia="Times New Roman" w:hAnsi="Times New Roman" w:cs="Times New Roman"/>
          <w:lang w:eastAsia="lt-LT"/>
        </w:rPr>
      </w:pPr>
    </w:p>
    <w:p w:rsidR="00CC5A88" w:rsidRPr="0089743B" w:rsidRDefault="00CC5A88" w:rsidP="00CC5A88">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rPr>
      </w:pPr>
      <w:r w:rsidRPr="0089743B">
        <w:rPr>
          <w:rFonts w:ascii="Times New Roman" w:eastAsia="Times New Roman" w:hAnsi="Times New Roman" w:cs="Times New Roman"/>
          <w:b/>
        </w:rPr>
        <w:t>BAIGIAMOSIOS NUOSTATOS</w:t>
      </w:r>
    </w:p>
    <w:p w:rsidR="00CC5A88" w:rsidRPr="0089743B" w:rsidRDefault="00CC5A88" w:rsidP="00CC5A88">
      <w:pPr>
        <w:suppressAutoHyphens/>
        <w:autoSpaceDE w:val="0"/>
        <w:autoSpaceDN w:val="0"/>
        <w:adjustRightInd w:val="0"/>
        <w:spacing w:after="0" w:line="240" w:lineRule="auto"/>
        <w:ind w:left="720"/>
        <w:jc w:val="both"/>
        <w:rPr>
          <w:rFonts w:ascii="Times New Roman" w:eastAsia="Times New Roman" w:hAnsi="Times New Roman" w:cs="Times New Roman"/>
          <w:b/>
        </w:rPr>
      </w:pPr>
    </w:p>
    <w:p w:rsidR="00CC5A88" w:rsidRPr="0089743B" w:rsidRDefault="00CC5A88" w:rsidP="00CC5A88">
      <w:pPr>
        <w:autoSpaceDE w:val="0"/>
        <w:autoSpaceDN w:val="0"/>
        <w:adjustRightInd w:val="0"/>
        <w:spacing w:after="0" w:line="240" w:lineRule="auto"/>
        <w:ind w:firstLine="851"/>
        <w:jc w:val="both"/>
        <w:rPr>
          <w:rFonts w:ascii="Times New Roman" w:eastAsia="Times New Roman" w:hAnsi="Times New Roman" w:cs="Times New Roman"/>
          <w:strike/>
        </w:rPr>
      </w:pPr>
      <w:r w:rsidRPr="0089743B">
        <w:rPr>
          <w:rFonts w:ascii="Times New Roman" w:eastAsia="Times New Roman" w:hAnsi="Times New Roman" w:cs="Times New Roman"/>
        </w:rPr>
        <w:t>6.1. Sutartis įsigalioja šalims ją pasirašius ir patvirt</w:t>
      </w:r>
      <w:r>
        <w:rPr>
          <w:rFonts w:ascii="Times New Roman" w:eastAsia="Times New Roman" w:hAnsi="Times New Roman" w:cs="Times New Roman"/>
        </w:rPr>
        <w:t>inus antspaudais, ir galioja</w:t>
      </w:r>
      <w:r w:rsidRPr="0089743B">
        <w:rPr>
          <w:rFonts w:ascii="Times New Roman" w:eastAsia="Times New Roman" w:hAnsi="Times New Roman" w:cs="Times New Roman"/>
        </w:rPr>
        <w:t xml:space="preserve"> 3 mėnesius.</w:t>
      </w:r>
    </w:p>
    <w:p w:rsidR="00CC5A88" w:rsidRDefault="00CC5A88" w:rsidP="00CC5A88">
      <w:pPr>
        <w:autoSpaceDE w:val="0"/>
        <w:autoSpaceDN w:val="0"/>
        <w:adjustRightInd w:val="0"/>
        <w:spacing w:after="0" w:line="240" w:lineRule="auto"/>
        <w:ind w:firstLine="851"/>
        <w:jc w:val="both"/>
        <w:rPr>
          <w:rFonts w:ascii="Times New Roman" w:eastAsia="Times New Roman" w:hAnsi="Times New Roman" w:cs="Times New Roman"/>
        </w:rPr>
      </w:pPr>
      <w:r w:rsidRPr="0089743B">
        <w:rPr>
          <w:rFonts w:ascii="Times New Roman" w:eastAsia="Times New Roman" w:hAnsi="Times New Roman" w:cs="Times New Roman"/>
        </w:rPr>
        <w:t>6.2. Sutartis, visi jos priedai ir papildomi susitarimai sudaromi ir pasirašomi lietuvių kalba, dviem lygiaverčiais egzemplioriais, po vieną kiekvienai šaliai.</w:t>
      </w:r>
    </w:p>
    <w:p w:rsidR="00CC5A88" w:rsidRPr="0089743B" w:rsidRDefault="00CC5A88" w:rsidP="00CC5A88">
      <w:pPr>
        <w:autoSpaceDE w:val="0"/>
        <w:autoSpaceDN w:val="0"/>
        <w:adjustRightInd w:val="0"/>
        <w:spacing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rPr>
        <w:t>6.3</w:t>
      </w:r>
      <w:r w:rsidRPr="00440A74">
        <w:rPr>
          <w:rFonts w:ascii="Times New Roman" w:eastAsia="Times New Roman" w:hAnsi="Times New Roman" w:cs="Times New Roman"/>
        </w:rPr>
        <w:t>. Sutartis gali būti nutraukta Lietuvos Respublikos įstatymuose numatytais atvejais.</w:t>
      </w:r>
    </w:p>
    <w:p w:rsidR="00CC5A88" w:rsidRPr="0089743B" w:rsidRDefault="00CC5A88" w:rsidP="00CC5A88">
      <w:pPr>
        <w:autoSpaceDE w:val="0"/>
        <w:autoSpaceDN w:val="0"/>
        <w:adjustRightInd w:val="0"/>
        <w:spacing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rPr>
        <w:t>6.4</w:t>
      </w:r>
      <w:r w:rsidRPr="0089743B">
        <w:rPr>
          <w:rFonts w:ascii="Times New Roman" w:eastAsia="Times New Roman" w:hAnsi="Times New Roman" w:cs="Times New Roman"/>
        </w:rPr>
        <w:t>. Pardavėjo pateiktas pasiūlymas ir kiti pirkimo dokumentai yra laikomi neatskiriama šios Sutarties dalimi ir gali būti naudojami aiškinant Sutarties sąlygas.</w:t>
      </w:r>
    </w:p>
    <w:p w:rsidR="00CC5A88" w:rsidRPr="0089743B" w:rsidRDefault="00CC5A88" w:rsidP="00CC5A88">
      <w:pPr>
        <w:autoSpaceDE w:val="0"/>
        <w:autoSpaceDN w:val="0"/>
        <w:adjustRightInd w:val="0"/>
        <w:spacing w:after="0" w:line="240" w:lineRule="auto"/>
        <w:ind w:firstLine="851"/>
        <w:jc w:val="both"/>
        <w:rPr>
          <w:rFonts w:ascii="Times New Roman" w:eastAsia="Times New Roman" w:hAnsi="Times New Roman" w:cs="Times New Roman"/>
        </w:rPr>
      </w:pPr>
      <w:r>
        <w:rPr>
          <w:rFonts w:ascii="Times New Roman" w:eastAsia="Times New Roman" w:hAnsi="Times New Roman" w:cs="Times New Roman"/>
        </w:rPr>
        <w:t>6.5</w:t>
      </w:r>
      <w:r w:rsidRPr="0089743B">
        <w:rPr>
          <w:rFonts w:ascii="Times New Roman" w:eastAsia="Times New Roman" w:hAnsi="Times New Roman" w:cs="Times New Roman"/>
        </w:rPr>
        <w:t>. Nė viena Sutarties šalis neturi teisės perleisti visų arba dalies savo teisių ir pareigų pagal šią Sutartį jokiai trečiajai šaliai be išankstinio raštiško kitos Šalies sutikimo.</w:t>
      </w:r>
    </w:p>
    <w:p w:rsidR="00CC5A88" w:rsidRPr="0089743B" w:rsidRDefault="00CC5A88" w:rsidP="00CC5A88">
      <w:pPr>
        <w:autoSpaceDE w:val="0"/>
        <w:autoSpaceDN w:val="0"/>
        <w:adjustRightInd w:val="0"/>
        <w:spacing w:after="0" w:line="240" w:lineRule="auto"/>
        <w:jc w:val="both"/>
        <w:rPr>
          <w:rFonts w:ascii="Times New Roman" w:eastAsia="Times New Roman" w:hAnsi="Times New Roman" w:cs="Times New Roman"/>
        </w:rPr>
      </w:pPr>
    </w:p>
    <w:p w:rsidR="00CC5A88" w:rsidRPr="0089743B" w:rsidRDefault="00CC5A88" w:rsidP="00CC5A88">
      <w:pPr>
        <w:numPr>
          <w:ilvl w:val="0"/>
          <w:numId w:val="2"/>
        </w:numPr>
        <w:spacing w:after="0" w:line="240" w:lineRule="auto"/>
        <w:contextualSpacing/>
        <w:jc w:val="center"/>
        <w:rPr>
          <w:rFonts w:ascii="Times New Roman" w:eastAsia="Times New Roman" w:hAnsi="Times New Roman" w:cs="Times New Roman"/>
          <w:b/>
          <w:lang w:eastAsia="ru-RU"/>
        </w:rPr>
      </w:pPr>
      <w:r w:rsidRPr="0089743B">
        <w:rPr>
          <w:rFonts w:ascii="Times New Roman" w:eastAsia="Times New Roman" w:hAnsi="Times New Roman" w:cs="Times New Roman"/>
          <w:b/>
          <w:lang w:eastAsia="ru-RU"/>
        </w:rPr>
        <w:t>SUTARTIES PRIEDAI</w:t>
      </w:r>
    </w:p>
    <w:p w:rsidR="00CC5A88" w:rsidRPr="0089743B" w:rsidRDefault="00CC5A88" w:rsidP="00CC5A88">
      <w:pPr>
        <w:spacing w:after="0" w:line="240" w:lineRule="auto"/>
        <w:ind w:left="360"/>
        <w:rPr>
          <w:rFonts w:ascii="Times New Roman" w:eastAsia="Times New Roman" w:hAnsi="Times New Roman" w:cs="Times New Roman"/>
          <w:b/>
          <w:lang w:eastAsia="ru-RU"/>
        </w:rPr>
      </w:pPr>
    </w:p>
    <w:p w:rsidR="00CC5A88" w:rsidRPr="0055452D" w:rsidRDefault="00CC5A88" w:rsidP="00CC5A88">
      <w:pPr>
        <w:tabs>
          <w:tab w:val="left" w:pos="1134"/>
        </w:tabs>
        <w:spacing w:after="0" w:line="240" w:lineRule="auto"/>
        <w:ind w:left="107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 Mokykliniai vadovėliai - 2025 </w:t>
      </w:r>
      <w:r>
        <w:rPr>
          <w:rFonts w:ascii="Times New Roman" w:eastAsia="Times New Roman" w:hAnsi="Times New Roman" w:cs="Times New Roman"/>
        </w:rPr>
        <w:t xml:space="preserve"> T</w:t>
      </w:r>
      <w:r w:rsidRPr="0055452D">
        <w:rPr>
          <w:rFonts w:ascii="Times New Roman" w:eastAsia="Times New Roman" w:hAnsi="Times New Roman" w:cs="Times New Roman"/>
        </w:rPr>
        <w:t>echninė specifikacija</w:t>
      </w:r>
      <w:r>
        <w:rPr>
          <w:rFonts w:ascii="Times New Roman" w:eastAsia="Times New Roman" w:hAnsi="Times New Roman" w:cs="Times New Roman"/>
        </w:rPr>
        <w:t>.</w:t>
      </w:r>
    </w:p>
    <w:p w:rsidR="00CC5A88" w:rsidRPr="0055452D" w:rsidRDefault="00CC5A88" w:rsidP="00CC5A88">
      <w:pPr>
        <w:spacing w:after="0" w:line="240" w:lineRule="auto"/>
        <w:rPr>
          <w:rFonts w:ascii="Times New Roman" w:eastAsia="Times New Roman" w:hAnsi="Times New Roman" w:cs="Times New Roman"/>
          <w:b/>
          <w:i/>
        </w:rPr>
      </w:pPr>
      <w:r>
        <w:rPr>
          <w:rFonts w:ascii="Times New Roman" w:eastAsia="Times New Roman" w:hAnsi="Times New Roman" w:cs="Times New Roman"/>
        </w:rPr>
        <w:t xml:space="preserve">                    7.2.</w:t>
      </w:r>
      <w:r w:rsidRPr="0055452D">
        <w:rPr>
          <w:rFonts w:ascii="Times New Roman" w:eastAsia="Times New Roman" w:hAnsi="Times New Roman" w:cs="Times New Roman"/>
        </w:rPr>
        <w:t xml:space="preserve"> </w:t>
      </w:r>
      <w:r w:rsidRPr="0055452D">
        <w:rPr>
          <w:rFonts w:ascii="Times New Roman" w:eastAsia="Times New Roman" w:hAnsi="Times New Roman" w:cs="Times New Roman"/>
          <w:lang w:eastAsia="ru-RU"/>
        </w:rPr>
        <w:t xml:space="preserve">Tiekėjo </w:t>
      </w:r>
      <w:r w:rsidRPr="0055452D">
        <w:rPr>
          <w:rFonts w:ascii="Times New Roman" w:eastAsia="Times New Roman" w:hAnsi="Times New Roman" w:cs="Times New Roman"/>
        </w:rPr>
        <w:t>komercinis pasiūlymas.</w:t>
      </w:r>
    </w:p>
    <w:p w:rsidR="00CC5A88" w:rsidRPr="0089743B" w:rsidRDefault="00CC5A88" w:rsidP="00CC5A88">
      <w:pPr>
        <w:tabs>
          <w:tab w:val="left" w:pos="1134"/>
        </w:tabs>
        <w:spacing w:after="0" w:line="240" w:lineRule="auto"/>
        <w:rPr>
          <w:rFonts w:ascii="Times New Roman" w:eastAsia="Times New Roman" w:hAnsi="Times New Roman" w:cs="Times New Roman"/>
          <w:lang w:eastAsia="ru-RU"/>
        </w:rPr>
      </w:pPr>
    </w:p>
    <w:p w:rsidR="00CC5A88" w:rsidRPr="0089743B" w:rsidRDefault="00CC5A88" w:rsidP="00CC5A88">
      <w:pPr>
        <w:tabs>
          <w:tab w:val="left" w:pos="1134"/>
        </w:tabs>
        <w:spacing w:after="0" w:line="240" w:lineRule="auto"/>
        <w:rPr>
          <w:rFonts w:ascii="Times New Roman" w:eastAsia="Times New Roman" w:hAnsi="Times New Roman" w:cs="Times New Roman"/>
          <w:lang w:eastAsia="ru-RU"/>
        </w:rPr>
      </w:pPr>
    </w:p>
    <w:p w:rsidR="00CC5A88" w:rsidRPr="0089743B" w:rsidRDefault="00CC5A88" w:rsidP="00CC5A88">
      <w:pPr>
        <w:overflowPunct w:val="0"/>
        <w:autoSpaceDE w:val="0"/>
        <w:autoSpaceDN w:val="0"/>
        <w:adjustRightInd w:val="0"/>
        <w:spacing w:after="0" w:line="240" w:lineRule="auto"/>
        <w:ind w:left="480"/>
        <w:contextualSpacing/>
        <w:rPr>
          <w:rFonts w:ascii="Times New Roman" w:eastAsia="Times New Roman" w:hAnsi="Times New Roman" w:cs="Times New Roman"/>
          <w:b/>
          <w:lang w:eastAsia="ru-RU"/>
        </w:rPr>
      </w:pPr>
    </w:p>
    <w:p w:rsidR="00CC5A88" w:rsidRPr="0089743B" w:rsidRDefault="00CC5A88" w:rsidP="00CC5A88">
      <w:pPr>
        <w:numPr>
          <w:ilvl w:val="0"/>
          <w:numId w:val="2"/>
        </w:numPr>
        <w:overflowPunct w:val="0"/>
        <w:autoSpaceDE w:val="0"/>
        <w:autoSpaceDN w:val="0"/>
        <w:adjustRightInd w:val="0"/>
        <w:spacing w:after="0" w:line="240" w:lineRule="auto"/>
        <w:contextualSpacing/>
        <w:jc w:val="center"/>
        <w:rPr>
          <w:rFonts w:ascii="Times New Roman" w:eastAsia="Times New Roman" w:hAnsi="Times New Roman" w:cs="Times New Roman"/>
          <w:b/>
          <w:lang w:val="ru-RU" w:eastAsia="ru-RU"/>
        </w:rPr>
      </w:pPr>
      <w:r w:rsidRPr="0089743B">
        <w:rPr>
          <w:rFonts w:ascii="Times New Roman" w:eastAsia="Times New Roman" w:hAnsi="Times New Roman" w:cs="Times New Roman"/>
          <w:b/>
          <w:lang w:val="ru-RU" w:eastAsia="ru-RU"/>
        </w:rPr>
        <w:t>ŠALIŲ REKVIZITAI</w:t>
      </w:r>
    </w:p>
    <w:p w:rsidR="00CC5A88" w:rsidRPr="0089743B" w:rsidRDefault="00CC5A88" w:rsidP="00CC5A88">
      <w:pPr>
        <w:overflowPunct w:val="0"/>
        <w:autoSpaceDE w:val="0"/>
        <w:autoSpaceDN w:val="0"/>
        <w:adjustRightInd w:val="0"/>
        <w:spacing w:after="0" w:line="240" w:lineRule="auto"/>
        <w:jc w:val="center"/>
        <w:rPr>
          <w:rFonts w:ascii="Times New Roman" w:eastAsia="Times New Roman" w:hAnsi="Times New Roman" w:cs="Times New Roman"/>
          <w:b/>
          <w:lang w:val="ru-RU" w:eastAsia="ru-RU"/>
        </w:rPr>
      </w:pPr>
    </w:p>
    <w:tbl>
      <w:tblPr>
        <w:tblW w:w="9332" w:type="dxa"/>
        <w:tblLook w:val="04A0" w:firstRow="1" w:lastRow="0" w:firstColumn="1" w:lastColumn="0" w:noHBand="0" w:noVBand="1"/>
      </w:tblPr>
      <w:tblGrid>
        <w:gridCol w:w="4666"/>
        <w:gridCol w:w="4666"/>
      </w:tblGrid>
      <w:tr w:rsidR="00CC5A88" w:rsidRPr="0089743B" w:rsidTr="00F11893">
        <w:tc>
          <w:tcPr>
            <w:tcW w:w="4666" w:type="dxa"/>
          </w:tcPr>
          <w:p w:rsidR="00CC5A88" w:rsidRPr="0089743B" w:rsidRDefault="00CC5A88" w:rsidP="00F11893">
            <w:pPr>
              <w:spacing w:after="0" w:line="240" w:lineRule="auto"/>
              <w:jc w:val="both"/>
              <w:rPr>
                <w:rFonts w:ascii="Times New Roman" w:eastAsia="Times New Roman" w:hAnsi="Times New Roman" w:cs="Times New Roman"/>
                <w:b/>
                <w:lang w:eastAsia="ru-RU"/>
              </w:rPr>
            </w:pPr>
            <w:r w:rsidRPr="0089743B">
              <w:rPr>
                <w:rFonts w:ascii="Times New Roman" w:eastAsia="Times New Roman" w:hAnsi="Times New Roman" w:cs="Times New Roman"/>
                <w:b/>
                <w:lang w:eastAsia="ru-RU"/>
              </w:rPr>
              <w:t>Pirkėjas:</w:t>
            </w:r>
          </w:p>
          <w:p w:rsidR="00CC5A88" w:rsidRPr="0089743B" w:rsidRDefault="00CC5A88" w:rsidP="00F11893">
            <w:pPr>
              <w:spacing w:after="0" w:line="240" w:lineRule="auto"/>
              <w:jc w:val="both"/>
              <w:rPr>
                <w:rFonts w:ascii="Times New Roman" w:eastAsia="Times New Roman" w:hAnsi="Times New Roman" w:cs="Times New Roman"/>
                <w:b/>
                <w:lang w:eastAsia="ru-RU"/>
              </w:rPr>
            </w:pPr>
          </w:p>
        </w:tc>
        <w:tc>
          <w:tcPr>
            <w:tcW w:w="4666" w:type="dxa"/>
            <w:hideMark/>
          </w:tcPr>
          <w:p w:rsidR="00CC5A88" w:rsidRPr="0089743B" w:rsidRDefault="00CC5A88" w:rsidP="00F11893">
            <w:pPr>
              <w:spacing w:after="0" w:line="240" w:lineRule="auto"/>
              <w:jc w:val="both"/>
              <w:rPr>
                <w:rFonts w:ascii="Times New Roman" w:eastAsia="Times New Roman" w:hAnsi="Times New Roman" w:cs="Times New Roman"/>
                <w:b/>
                <w:lang w:eastAsia="ru-RU"/>
              </w:rPr>
            </w:pPr>
            <w:r w:rsidRPr="0089743B">
              <w:rPr>
                <w:rFonts w:ascii="Times New Roman" w:eastAsia="Times New Roman" w:hAnsi="Times New Roman" w:cs="Times New Roman"/>
                <w:b/>
                <w:lang w:eastAsia="ru-RU"/>
              </w:rPr>
              <w:t xml:space="preserve">               Pardavėjas:</w:t>
            </w:r>
          </w:p>
        </w:tc>
      </w:tr>
      <w:tr w:rsidR="00CC5A88" w:rsidRPr="0089743B" w:rsidTr="00F11893">
        <w:trPr>
          <w:trHeight w:val="80"/>
        </w:trPr>
        <w:tc>
          <w:tcPr>
            <w:tcW w:w="4666" w:type="dxa"/>
          </w:tcPr>
          <w:p w:rsidR="00CC5A88" w:rsidRPr="0089743B" w:rsidRDefault="00CC5A88" w:rsidP="00F11893">
            <w:pPr>
              <w:spacing w:after="0" w:line="240" w:lineRule="auto"/>
              <w:rPr>
                <w:rFonts w:ascii="Times New Roman" w:eastAsia="Times New Roman" w:hAnsi="Times New Roman" w:cs="Times New Roman"/>
                <w:b/>
                <w:lang w:eastAsia="lt-LT"/>
              </w:rPr>
            </w:pPr>
            <w:r w:rsidRPr="0089743B">
              <w:rPr>
                <w:rFonts w:ascii="Times New Roman" w:eastAsia="Times New Roman" w:hAnsi="Times New Roman" w:cs="Times New Roman"/>
                <w:b/>
                <w:lang w:eastAsia="lt-LT"/>
              </w:rPr>
              <w:t>Gargždų „Minijos“ progimnazija</w:t>
            </w:r>
          </w:p>
          <w:p w:rsidR="00CC5A88" w:rsidRPr="0089743B"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rPr>
            </w:pPr>
            <w:r w:rsidRPr="0089743B">
              <w:rPr>
                <w:rFonts w:ascii="Times New Roman" w:eastAsia="Courier New" w:hAnsi="Times New Roman" w:cs="Times New Roman"/>
              </w:rPr>
              <w:t>Juridinio asmens kodas 191788974</w:t>
            </w:r>
          </w:p>
          <w:p w:rsidR="00CC5A88" w:rsidRPr="0089743B"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Turgaus </w:t>
            </w:r>
            <w:r w:rsidRPr="0089743B">
              <w:rPr>
                <w:rFonts w:ascii="Times New Roman" w:eastAsia="Times New Roman" w:hAnsi="Times New Roman" w:cs="Times New Roman"/>
                <w:lang w:eastAsia="ru-RU"/>
              </w:rPr>
              <w:t xml:space="preserve"> g.</w:t>
            </w:r>
            <w:r>
              <w:rPr>
                <w:rFonts w:ascii="Times New Roman" w:eastAsia="Times New Roman" w:hAnsi="Times New Roman" w:cs="Times New Roman"/>
                <w:lang w:eastAsia="ru-RU"/>
              </w:rPr>
              <w:t xml:space="preserve"> </w:t>
            </w:r>
            <w:r w:rsidRPr="0089743B">
              <w:rPr>
                <w:rFonts w:ascii="Times New Roman" w:eastAsia="Times New Roman" w:hAnsi="Times New Roman" w:cs="Times New Roman"/>
                <w:lang w:eastAsia="ru-RU"/>
              </w:rPr>
              <w:t>25, Gargždai, Klaipėdos raj.</w:t>
            </w:r>
          </w:p>
          <w:p w:rsidR="00CC5A88" w:rsidRDefault="00CC5A88" w:rsidP="00F11893">
            <w:pPr>
              <w:spacing w:after="0" w:line="240" w:lineRule="auto"/>
              <w:jc w:val="both"/>
              <w:rPr>
                <w:rFonts w:ascii="Times New Roman" w:eastAsia="Times New Roman" w:hAnsi="Times New Roman" w:cs="Times New Roman"/>
                <w:lang w:eastAsia="ru-RU"/>
              </w:rPr>
            </w:pPr>
            <w:r w:rsidRPr="0089743B">
              <w:rPr>
                <w:rFonts w:ascii="Times New Roman" w:eastAsia="Times New Roman" w:hAnsi="Times New Roman" w:cs="Times New Roman"/>
                <w:lang w:eastAsia="ru-RU"/>
              </w:rPr>
              <w:t>Tel. 8 602 81667,  8 602 81599</w:t>
            </w:r>
          </w:p>
          <w:p w:rsidR="00CC5A88" w:rsidRPr="0089743B"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El. paštas: info@minijos.lt</w:t>
            </w:r>
          </w:p>
          <w:p w:rsidR="00CC5A88" w:rsidRPr="0089743B"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rPr>
            </w:pPr>
            <w:r w:rsidRPr="0089743B">
              <w:rPr>
                <w:rFonts w:ascii="Times New Roman" w:eastAsia="Courier New" w:hAnsi="Times New Roman" w:cs="Times New Roman"/>
              </w:rPr>
              <w:t>Atsiskaitomoji sąskaita</w:t>
            </w:r>
          </w:p>
          <w:p w:rsidR="00CC5A88" w:rsidRPr="00B734B4"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highlight w:val="black"/>
              </w:rPr>
            </w:pPr>
            <w:r w:rsidRPr="00B734B4">
              <w:rPr>
                <w:rFonts w:ascii="Times New Roman" w:eastAsia="Courier New" w:hAnsi="Times New Roman" w:cs="Times New Roman"/>
                <w:highlight w:val="black"/>
              </w:rPr>
              <w:t>LT 154010040200060090</w:t>
            </w:r>
          </w:p>
          <w:p w:rsidR="00CC5A88" w:rsidRPr="0089743B"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rPr>
            </w:pPr>
            <w:proofErr w:type="spellStart"/>
            <w:r w:rsidRPr="00B734B4">
              <w:rPr>
                <w:rFonts w:ascii="Times New Roman" w:eastAsia="Courier New" w:hAnsi="Times New Roman" w:cs="Times New Roman"/>
                <w:highlight w:val="black"/>
              </w:rPr>
              <w:t>Luminor</w:t>
            </w:r>
            <w:proofErr w:type="spellEnd"/>
            <w:r w:rsidRPr="00B734B4">
              <w:rPr>
                <w:rFonts w:ascii="Times New Roman" w:eastAsia="Courier New" w:hAnsi="Times New Roman" w:cs="Times New Roman"/>
                <w:highlight w:val="black"/>
              </w:rPr>
              <w:t xml:space="preserve"> Bank, banko  kodas 40100</w:t>
            </w:r>
            <w:bookmarkStart w:id="0" w:name="_GoBack"/>
            <w:bookmarkEnd w:id="0"/>
          </w:p>
          <w:p w:rsidR="00CC5A88" w:rsidRPr="0089743B" w:rsidRDefault="00CC5A88" w:rsidP="00F11893">
            <w:pPr>
              <w:spacing w:after="0" w:line="240" w:lineRule="auto"/>
              <w:jc w:val="both"/>
              <w:rPr>
                <w:rFonts w:ascii="Times New Roman" w:eastAsia="Times New Roman" w:hAnsi="Times New Roman" w:cs="Times New Roman"/>
                <w:lang w:eastAsia="ru-RU"/>
              </w:rPr>
            </w:pPr>
          </w:p>
          <w:p w:rsidR="00CC5A88" w:rsidRPr="0089743B"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Direktorė</w:t>
            </w:r>
          </w:p>
          <w:p w:rsidR="00CC5A88" w:rsidRPr="0089743B"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Rima Gabalienė</w:t>
            </w:r>
          </w:p>
          <w:p w:rsidR="00CC5A88" w:rsidRPr="0089743B" w:rsidRDefault="00CC5A88" w:rsidP="00F11893">
            <w:pPr>
              <w:spacing w:after="0" w:line="240" w:lineRule="auto"/>
              <w:jc w:val="both"/>
              <w:rPr>
                <w:rFonts w:ascii="Times New Roman" w:eastAsia="Times New Roman" w:hAnsi="Times New Roman" w:cs="Times New Roman"/>
                <w:lang w:eastAsia="ru-RU"/>
              </w:rPr>
            </w:pPr>
          </w:p>
          <w:p w:rsidR="00CC5A88" w:rsidRPr="0089743B" w:rsidRDefault="00CC5A88" w:rsidP="00F11893">
            <w:pPr>
              <w:spacing w:after="0" w:line="240" w:lineRule="auto"/>
              <w:jc w:val="both"/>
              <w:rPr>
                <w:rFonts w:ascii="Times New Roman" w:eastAsia="Times New Roman" w:hAnsi="Times New Roman" w:cs="Times New Roman"/>
                <w:lang w:eastAsia="ru-RU"/>
              </w:rPr>
            </w:pPr>
            <w:r w:rsidRPr="0089743B">
              <w:rPr>
                <w:rFonts w:ascii="Times New Roman" w:eastAsia="Times New Roman" w:hAnsi="Times New Roman" w:cs="Times New Roman"/>
                <w:lang w:eastAsia="ru-RU"/>
              </w:rPr>
              <w:t>A.V.          _______________________________</w:t>
            </w:r>
          </w:p>
        </w:tc>
        <w:tc>
          <w:tcPr>
            <w:tcW w:w="4666" w:type="dxa"/>
          </w:tcPr>
          <w:p w:rsidR="00CC5A88"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UAB</w:t>
            </w:r>
            <w:r w:rsidR="00C50AD0">
              <w:rPr>
                <w:rFonts w:ascii="Times New Roman" w:eastAsia="Times New Roman" w:hAnsi="Times New Roman" w:cs="Times New Roman"/>
                <w:lang w:eastAsia="ru-RU"/>
              </w:rPr>
              <w:t xml:space="preserve"> Leidykla TEV</w:t>
            </w:r>
          </w:p>
          <w:p w:rsidR="00CC5A88" w:rsidRPr="0089743B"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rPr>
            </w:pPr>
            <w:r w:rsidRPr="0089743B">
              <w:rPr>
                <w:rFonts w:ascii="Times New Roman" w:eastAsia="Courier New" w:hAnsi="Times New Roman" w:cs="Times New Roman"/>
              </w:rPr>
              <w:t xml:space="preserve">Juridinio asmens kodas </w:t>
            </w:r>
            <w:r w:rsidR="00C50AD0">
              <w:rPr>
                <w:rFonts w:ascii="Times New Roman" w:eastAsia="Courier New" w:hAnsi="Times New Roman" w:cs="Times New Roman"/>
              </w:rPr>
              <w:t>110051115</w:t>
            </w:r>
          </w:p>
          <w:p w:rsidR="00CC5A88" w:rsidRPr="0089743B" w:rsidRDefault="00C50AD0"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Mokslininkų g.2A</w:t>
            </w:r>
            <w:r w:rsidR="00CC5A88">
              <w:rPr>
                <w:rFonts w:ascii="Times New Roman" w:eastAsia="Times New Roman" w:hAnsi="Times New Roman" w:cs="Times New Roman"/>
                <w:lang w:eastAsia="ru-RU"/>
              </w:rPr>
              <w:t xml:space="preserve">, Vilnius </w:t>
            </w:r>
          </w:p>
          <w:p w:rsidR="00CC5A88"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Tel. </w:t>
            </w:r>
            <w:r w:rsidR="00C50AD0">
              <w:rPr>
                <w:rFonts w:ascii="Times New Roman" w:eastAsia="Times New Roman" w:hAnsi="Times New Roman" w:cs="Times New Roman"/>
                <w:lang w:eastAsia="ru-RU"/>
              </w:rPr>
              <w:t>052729020</w:t>
            </w:r>
          </w:p>
          <w:p w:rsidR="00CC5A88" w:rsidRPr="0089743B"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El. paštas: </w:t>
            </w:r>
            <w:r w:rsidR="00C50AD0">
              <w:rPr>
                <w:rFonts w:ascii="Times New Roman" w:eastAsia="Times New Roman" w:hAnsi="Times New Roman" w:cs="Times New Roman"/>
                <w:lang w:eastAsia="ru-RU"/>
              </w:rPr>
              <w:t>pardavimai@tev.lt</w:t>
            </w:r>
          </w:p>
          <w:p w:rsidR="00CC5A88" w:rsidRPr="0089743B"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rPr>
            </w:pPr>
            <w:r w:rsidRPr="0089743B">
              <w:rPr>
                <w:rFonts w:ascii="Times New Roman" w:eastAsia="Courier New" w:hAnsi="Times New Roman" w:cs="Times New Roman"/>
              </w:rPr>
              <w:t>Atsiskaitomoji sąskaita</w:t>
            </w:r>
          </w:p>
          <w:p w:rsidR="00CC5A88" w:rsidRPr="00B734B4" w:rsidRDefault="00CC5A88" w:rsidP="00F1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highlight w:val="black"/>
              </w:rPr>
            </w:pPr>
            <w:r w:rsidRPr="00B734B4">
              <w:rPr>
                <w:rFonts w:ascii="Times New Roman" w:eastAsia="Courier New" w:hAnsi="Times New Roman" w:cs="Times New Roman"/>
                <w:highlight w:val="black"/>
              </w:rPr>
              <w:t>LT</w:t>
            </w:r>
            <w:r w:rsidR="00C50AD0" w:rsidRPr="00B734B4">
              <w:rPr>
                <w:rFonts w:ascii="Times New Roman" w:eastAsia="Courier New" w:hAnsi="Times New Roman" w:cs="Times New Roman"/>
                <w:highlight w:val="black"/>
              </w:rPr>
              <w:t>81 7044 0600 0176 8696</w:t>
            </w:r>
          </w:p>
          <w:p w:rsidR="00CC5A88" w:rsidRPr="0089743B" w:rsidRDefault="00C50AD0" w:rsidP="00F11893">
            <w:pPr>
              <w:spacing w:after="0" w:line="240" w:lineRule="auto"/>
              <w:jc w:val="both"/>
              <w:rPr>
                <w:rFonts w:ascii="Times New Roman" w:eastAsia="Times New Roman" w:hAnsi="Times New Roman" w:cs="Times New Roman"/>
                <w:lang w:eastAsia="ru-RU"/>
              </w:rPr>
            </w:pPr>
            <w:r w:rsidRPr="00B734B4">
              <w:rPr>
                <w:rFonts w:ascii="Times New Roman" w:eastAsia="Times New Roman" w:hAnsi="Times New Roman" w:cs="Times New Roman"/>
                <w:highlight w:val="black"/>
                <w:lang w:eastAsia="ru-RU"/>
              </w:rPr>
              <w:t>AB SEB bankas b/k 70440</w:t>
            </w:r>
          </w:p>
          <w:p w:rsidR="00CC5A88" w:rsidRDefault="00CC5A88" w:rsidP="00F11893">
            <w:pPr>
              <w:spacing w:after="0" w:line="240" w:lineRule="auto"/>
              <w:jc w:val="both"/>
              <w:rPr>
                <w:rFonts w:ascii="Times New Roman" w:eastAsia="Times New Roman" w:hAnsi="Times New Roman" w:cs="Times New Roman"/>
                <w:lang w:eastAsia="ru-RU"/>
              </w:rPr>
            </w:pPr>
          </w:p>
          <w:p w:rsidR="00CC5A88" w:rsidRDefault="00C50AD0"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Direktorius </w:t>
            </w:r>
          </w:p>
          <w:p w:rsidR="00CC5A88" w:rsidRDefault="00C50AD0"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Tadas Austys</w:t>
            </w:r>
          </w:p>
          <w:p w:rsidR="00CC5A88" w:rsidRPr="0089743B" w:rsidRDefault="00CC5A88" w:rsidP="00F118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A.V.</w:t>
            </w:r>
          </w:p>
        </w:tc>
      </w:tr>
    </w:tbl>
    <w:p w:rsidR="00CC5A88" w:rsidRPr="0089743B" w:rsidRDefault="00CC5A88" w:rsidP="00CC5A88">
      <w:pPr>
        <w:spacing w:after="0" w:line="240" w:lineRule="auto"/>
        <w:rPr>
          <w:rFonts w:ascii="Times New Roman" w:eastAsia="Times New Roman" w:hAnsi="Times New Roman" w:cs="Times New Roman"/>
          <w:lang w:val="ru-RU" w:eastAsia="ru-RU"/>
        </w:rPr>
      </w:pPr>
    </w:p>
    <w:p w:rsidR="00CC5A88" w:rsidRDefault="00CC5A88" w:rsidP="00CC5A88"/>
    <w:p w:rsidR="00CC5A88" w:rsidRDefault="00CC5A88" w:rsidP="00CC5A88"/>
    <w:p w:rsidR="00CC045E" w:rsidRDefault="00CC045E" w:rsidP="00CC045E">
      <w:pPr>
        <w:tabs>
          <w:tab w:val="left" w:pos="993"/>
        </w:tabs>
        <w:spacing w:after="0" w:line="240" w:lineRule="auto"/>
        <w:ind w:firstLine="567"/>
        <w:jc w:val="right"/>
        <w:rPr>
          <w:rFonts w:ascii="Times New Roman" w:eastAsia="Times New Roman" w:hAnsi="Times New Roman" w:cs="Times New Roman"/>
          <w:b/>
          <w:lang w:eastAsia="ru-RU"/>
        </w:rPr>
      </w:pPr>
    </w:p>
    <w:p w:rsidR="00CC045E" w:rsidRDefault="00CC045E" w:rsidP="00CC045E">
      <w:pPr>
        <w:tabs>
          <w:tab w:val="left" w:pos="993"/>
        </w:tabs>
        <w:spacing w:after="0" w:line="240" w:lineRule="auto"/>
        <w:ind w:firstLine="567"/>
        <w:jc w:val="right"/>
        <w:rPr>
          <w:rFonts w:ascii="Times New Roman" w:eastAsia="Times New Roman" w:hAnsi="Times New Roman" w:cs="Times New Roman"/>
          <w:b/>
          <w:lang w:eastAsia="ru-RU"/>
        </w:rPr>
      </w:pPr>
    </w:p>
    <w:p w:rsidR="00CC045E" w:rsidRDefault="00CC045E" w:rsidP="00CC045E">
      <w:pPr>
        <w:tabs>
          <w:tab w:val="left" w:pos="993"/>
        </w:tabs>
        <w:spacing w:after="0" w:line="240" w:lineRule="auto"/>
        <w:ind w:firstLine="567"/>
        <w:jc w:val="right"/>
        <w:rPr>
          <w:rFonts w:ascii="Times New Roman" w:eastAsia="Times New Roman" w:hAnsi="Times New Roman" w:cs="Times New Roman"/>
          <w:b/>
          <w:lang w:eastAsia="ru-RU"/>
        </w:rPr>
      </w:pPr>
    </w:p>
    <w:p w:rsidR="00CC045E" w:rsidRDefault="00CC045E" w:rsidP="00CC045E">
      <w:pPr>
        <w:tabs>
          <w:tab w:val="left" w:pos="993"/>
        </w:tabs>
        <w:spacing w:after="0" w:line="240" w:lineRule="auto"/>
        <w:ind w:firstLine="567"/>
        <w:jc w:val="right"/>
        <w:rPr>
          <w:rFonts w:ascii="Times New Roman" w:eastAsia="Times New Roman" w:hAnsi="Times New Roman" w:cs="Times New Roman"/>
          <w:b/>
          <w:lang w:eastAsia="ru-RU"/>
        </w:rPr>
      </w:pPr>
    </w:p>
    <w:p w:rsidR="00CC045E" w:rsidRDefault="00CC045E" w:rsidP="00CC045E">
      <w:pPr>
        <w:tabs>
          <w:tab w:val="left" w:pos="993"/>
        </w:tabs>
        <w:spacing w:after="0" w:line="240" w:lineRule="auto"/>
        <w:ind w:firstLine="567"/>
        <w:jc w:val="right"/>
        <w:rPr>
          <w:rFonts w:ascii="Times New Roman" w:eastAsia="Times New Roman" w:hAnsi="Times New Roman" w:cs="Times New Roman"/>
          <w:b/>
          <w:lang w:eastAsia="ru-RU"/>
        </w:rPr>
      </w:pPr>
    </w:p>
    <w:p w:rsidR="00CC045E" w:rsidRPr="0089743B" w:rsidRDefault="00E57A69" w:rsidP="00CC045E">
      <w:pPr>
        <w:tabs>
          <w:tab w:val="left" w:pos="993"/>
        </w:tabs>
        <w:spacing w:after="0" w:line="240" w:lineRule="auto"/>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Priedas Nr.1</w:t>
      </w:r>
    </w:p>
    <w:p w:rsidR="00CC045E" w:rsidRPr="00A1716B" w:rsidRDefault="00CC045E" w:rsidP="00CC045E">
      <w:pPr>
        <w:rPr>
          <w:rFonts w:ascii="Times New Roman" w:eastAsia="Times New Roman" w:hAnsi="Times New Roman" w:cs="Times New Roman"/>
          <w:b/>
          <w:bCs/>
          <w:lang w:eastAsia="ru-RU"/>
        </w:rPr>
      </w:pPr>
    </w:p>
    <w:p w:rsidR="00CC045E" w:rsidRPr="00A1716B" w:rsidRDefault="00CC045E" w:rsidP="00CC045E">
      <w:pPr>
        <w:spacing w:after="0" w:line="240" w:lineRule="auto"/>
        <w:jc w:val="center"/>
        <w:rPr>
          <w:rFonts w:ascii="Times New Roman" w:eastAsia="Times New Roman" w:hAnsi="Times New Roman" w:cs="Times New Roman"/>
          <w:b/>
          <w:lang w:val="ru-RU" w:eastAsia="ru-RU"/>
        </w:rPr>
      </w:pPr>
      <w:r w:rsidRPr="00A1716B">
        <w:rPr>
          <w:rFonts w:ascii="Times New Roman" w:eastAsia="Times New Roman" w:hAnsi="Times New Roman" w:cs="Times New Roman"/>
          <w:b/>
          <w:lang w:val="ru-RU" w:eastAsia="ru-RU"/>
        </w:rPr>
        <w:t>TECHNINĖ SPECIFIKACIJA</w:t>
      </w:r>
    </w:p>
    <w:p w:rsidR="00CC045E" w:rsidRDefault="00CC045E" w:rsidP="00CC045E">
      <w:pPr>
        <w:spacing w:after="0" w:line="240" w:lineRule="auto"/>
        <w:rPr>
          <w:rFonts w:ascii="Times New Roman" w:eastAsia="Times New Roman" w:hAnsi="Times New Roman" w:cs="Times New Roman"/>
          <w:b/>
          <w:bCs/>
          <w:lang w:eastAsia="ru-RU"/>
        </w:rPr>
      </w:pPr>
    </w:p>
    <w:p w:rsidR="00CC045E" w:rsidRDefault="00CC045E" w:rsidP="00CC045E">
      <w:pPr>
        <w:spacing w:after="0" w:line="240" w:lineRule="auto"/>
        <w:rPr>
          <w:rFonts w:ascii="Times New Roman" w:eastAsia="Times New Roman" w:hAnsi="Times New Roman" w:cs="Times New Roman"/>
          <w:b/>
          <w:bCs/>
          <w:lang w:eastAsia="ru-RU"/>
        </w:rPr>
      </w:pPr>
    </w:p>
    <w:p w:rsidR="00CC045E" w:rsidRPr="00CC045E" w:rsidRDefault="00CC045E" w:rsidP="00CC045E">
      <w:pPr>
        <w:spacing w:after="0" w:line="240" w:lineRule="auto"/>
        <w:rPr>
          <w:rFonts w:ascii="Times New Roman" w:eastAsia="Times New Roman" w:hAnsi="Times New Roman" w:cs="Times New Roman"/>
          <w:b/>
          <w:bCs/>
          <w:lang w:eastAsia="ru-RU"/>
        </w:rPr>
      </w:pPr>
      <w:r w:rsidRPr="00A1716B">
        <w:rPr>
          <w:rFonts w:ascii="Times New Roman" w:eastAsia="Times New Roman" w:hAnsi="Times New Roman" w:cs="Times New Roman"/>
          <w:b/>
          <w:bCs/>
          <w:lang w:eastAsia="ru-RU"/>
        </w:rPr>
        <w:t>Mokykliniai  vadovėliai -2025</w:t>
      </w:r>
    </w:p>
    <w:p w:rsidR="00CC045E" w:rsidRPr="00103300" w:rsidRDefault="00CC045E" w:rsidP="00CC045E">
      <w:pPr>
        <w:spacing w:after="0" w:line="240" w:lineRule="auto"/>
        <w:rPr>
          <w:rFonts w:ascii="Times New Roman" w:eastAsia="Times New Roman" w:hAnsi="Times New Roman" w:cs="Times New Roman"/>
          <w:sz w:val="24"/>
          <w:szCs w:val="24"/>
          <w:lang w:eastAsia="ru-RU"/>
        </w:rPr>
      </w:pPr>
    </w:p>
    <w:p w:rsidR="00CC045E" w:rsidRPr="00A1716B" w:rsidRDefault="00CC045E" w:rsidP="00CC045E">
      <w:pPr>
        <w:spacing w:after="0" w:line="240" w:lineRule="auto"/>
        <w:rPr>
          <w:rFonts w:ascii="Times New Roman" w:eastAsia="Times New Roman" w:hAnsi="Times New Roman" w:cs="Times New Roman"/>
          <w:sz w:val="24"/>
          <w:szCs w:val="24"/>
          <w:lang w:eastAsia="ru-RU"/>
        </w:rPr>
      </w:pPr>
      <w:r w:rsidRPr="00A1716B">
        <w:rPr>
          <w:rFonts w:ascii="Times New Roman" w:eastAsia="Times New Roman" w:hAnsi="Times New Roman" w:cs="Times New Roman"/>
          <w:sz w:val="24"/>
          <w:szCs w:val="24"/>
          <w:lang w:eastAsia="ru-RU"/>
        </w:rPr>
        <w:t>II DALIS</w:t>
      </w:r>
    </w:p>
    <w:p w:rsidR="00CC045E" w:rsidRPr="00A1716B" w:rsidRDefault="00CC045E" w:rsidP="00CC045E">
      <w:pPr>
        <w:spacing w:after="0" w:line="240" w:lineRule="auto"/>
        <w:rPr>
          <w:rFonts w:ascii="Times New Roman" w:eastAsia="Times New Roman" w:hAnsi="Times New Roman" w:cs="Times New Roman"/>
          <w:sz w:val="24"/>
          <w:szCs w:val="24"/>
          <w:lang w:eastAsia="ru-RU"/>
        </w:rPr>
      </w:pPr>
    </w:p>
    <w:tbl>
      <w:tblPr>
        <w:tblStyle w:val="Lentelstinklelis"/>
        <w:tblW w:w="9919" w:type="dxa"/>
        <w:tblLayout w:type="fixed"/>
        <w:tblLook w:val="04A0" w:firstRow="1" w:lastRow="0" w:firstColumn="1" w:lastColumn="0" w:noHBand="0" w:noVBand="1"/>
      </w:tblPr>
      <w:tblGrid>
        <w:gridCol w:w="678"/>
        <w:gridCol w:w="3081"/>
        <w:gridCol w:w="1882"/>
        <w:gridCol w:w="1197"/>
        <w:gridCol w:w="1199"/>
        <w:gridCol w:w="855"/>
        <w:gridCol w:w="1027"/>
      </w:tblGrid>
      <w:tr w:rsidR="00CC045E" w:rsidRPr="00A1716B" w:rsidTr="00F11893">
        <w:tc>
          <w:tcPr>
            <w:tcW w:w="678" w:type="dxa"/>
          </w:tcPr>
          <w:p w:rsidR="00CC045E" w:rsidRPr="00A1716B" w:rsidRDefault="00CC045E" w:rsidP="00F11893">
            <w:pPr>
              <w:jc w:val="center"/>
              <w:rPr>
                <w:sz w:val="24"/>
                <w:szCs w:val="24"/>
                <w:lang w:val="lt-LT" w:eastAsia="ru-RU"/>
              </w:rPr>
            </w:pPr>
            <w:r w:rsidRPr="00A1716B">
              <w:rPr>
                <w:sz w:val="24"/>
                <w:szCs w:val="24"/>
                <w:lang w:val="lt-LT" w:eastAsia="ru-RU"/>
              </w:rPr>
              <w:t>6.</w:t>
            </w:r>
          </w:p>
        </w:tc>
        <w:tc>
          <w:tcPr>
            <w:tcW w:w="3081" w:type="dxa"/>
          </w:tcPr>
          <w:p w:rsidR="00CC045E" w:rsidRPr="00A1716B" w:rsidRDefault="00CC045E" w:rsidP="00F11893">
            <w:pPr>
              <w:shd w:val="clear" w:color="auto" w:fill="FFFFFF"/>
              <w:spacing w:after="100" w:afterAutospacing="1"/>
              <w:outlineLvl w:val="1"/>
              <w:rPr>
                <w:sz w:val="22"/>
                <w:szCs w:val="22"/>
                <w:lang w:val="lt-LT" w:eastAsia="lt-LT"/>
              </w:rPr>
            </w:pPr>
            <w:r w:rsidRPr="00A1716B">
              <w:rPr>
                <w:sz w:val="22"/>
                <w:szCs w:val="22"/>
                <w:lang w:val="lt-LT" w:eastAsia="lt-LT"/>
              </w:rPr>
              <w:t xml:space="preserve">Matematika visiems. Vadovėlis 7 klasei. 2 dalis. </w:t>
            </w:r>
            <w:proofErr w:type="spellStart"/>
            <w:r w:rsidRPr="00A1716B">
              <w:rPr>
                <w:sz w:val="22"/>
                <w:szCs w:val="22"/>
                <w:lang w:val="lt-LT" w:eastAsia="lt-LT"/>
              </w:rPr>
              <w:t>Tev</w:t>
            </w:r>
            <w:proofErr w:type="spellEnd"/>
          </w:p>
          <w:p w:rsidR="00CC045E" w:rsidRPr="00A1716B" w:rsidRDefault="00CC045E" w:rsidP="00F11893">
            <w:pPr>
              <w:shd w:val="clear" w:color="auto" w:fill="FFFFFF"/>
              <w:spacing w:after="100" w:afterAutospacing="1"/>
              <w:outlineLvl w:val="1"/>
              <w:rPr>
                <w:b/>
                <w:bCs/>
                <w:sz w:val="36"/>
                <w:szCs w:val="36"/>
                <w:lang w:val="lt-LT" w:eastAsia="lt-LT"/>
              </w:rPr>
            </w:pPr>
          </w:p>
        </w:tc>
        <w:tc>
          <w:tcPr>
            <w:tcW w:w="1882" w:type="dxa"/>
          </w:tcPr>
          <w:p w:rsidR="00CC045E" w:rsidRPr="00A1716B" w:rsidRDefault="00CC045E" w:rsidP="00F11893">
            <w:pPr>
              <w:rPr>
                <w:sz w:val="22"/>
                <w:szCs w:val="22"/>
                <w:lang w:val="lt-LT" w:eastAsia="ru-RU"/>
              </w:rPr>
            </w:pPr>
            <w:r w:rsidRPr="00A1716B">
              <w:rPr>
                <w:sz w:val="22"/>
                <w:szCs w:val="22"/>
                <w:shd w:val="clear" w:color="auto" w:fill="FFFFFF"/>
                <w:lang w:val="lt-LT" w:eastAsia="ru-RU"/>
              </w:rPr>
              <w:t xml:space="preserve">Vida Meškauskaitė, Vilma </w:t>
            </w:r>
            <w:proofErr w:type="spellStart"/>
            <w:r w:rsidRPr="00A1716B">
              <w:rPr>
                <w:sz w:val="22"/>
                <w:szCs w:val="22"/>
                <w:shd w:val="clear" w:color="auto" w:fill="FFFFFF"/>
                <w:lang w:val="lt-LT" w:eastAsia="ru-RU"/>
              </w:rPr>
              <w:t>Pipirienė</w:t>
            </w:r>
            <w:proofErr w:type="spellEnd"/>
            <w:r w:rsidRPr="00A1716B">
              <w:rPr>
                <w:sz w:val="22"/>
                <w:szCs w:val="22"/>
                <w:shd w:val="clear" w:color="auto" w:fill="FFFFFF"/>
                <w:lang w:val="lt-LT" w:eastAsia="ru-RU"/>
              </w:rPr>
              <w:t xml:space="preserve">, Žydrūnė </w:t>
            </w:r>
            <w:proofErr w:type="spellStart"/>
            <w:r w:rsidRPr="00A1716B">
              <w:rPr>
                <w:sz w:val="22"/>
                <w:szCs w:val="22"/>
                <w:shd w:val="clear" w:color="auto" w:fill="FFFFFF"/>
                <w:lang w:val="lt-LT" w:eastAsia="ru-RU"/>
              </w:rPr>
              <w:t>Stundžienė</w:t>
            </w:r>
            <w:proofErr w:type="spellEnd"/>
          </w:p>
        </w:tc>
        <w:tc>
          <w:tcPr>
            <w:tcW w:w="1197" w:type="dxa"/>
          </w:tcPr>
          <w:p w:rsidR="00CC045E" w:rsidRPr="00A1716B" w:rsidRDefault="00CC045E" w:rsidP="00F11893">
            <w:pPr>
              <w:jc w:val="center"/>
              <w:rPr>
                <w:sz w:val="24"/>
                <w:szCs w:val="24"/>
                <w:lang w:val="lt-LT" w:eastAsia="ru-RU"/>
              </w:rPr>
            </w:pPr>
            <w:r w:rsidRPr="00A1716B">
              <w:rPr>
                <w:sz w:val="24"/>
                <w:szCs w:val="24"/>
                <w:lang w:val="lt-LT" w:eastAsia="ru-RU"/>
              </w:rPr>
              <w:t>2024</w:t>
            </w:r>
          </w:p>
        </w:tc>
        <w:tc>
          <w:tcPr>
            <w:tcW w:w="1199" w:type="dxa"/>
          </w:tcPr>
          <w:p w:rsidR="00CC045E" w:rsidRPr="00A1716B" w:rsidRDefault="00CC045E" w:rsidP="00F11893">
            <w:pPr>
              <w:rPr>
                <w:sz w:val="24"/>
                <w:szCs w:val="24"/>
                <w:lang w:val="lt-LT" w:eastAsia="ru-RU"/>
              </w:rPr>
            </w:pPr>
            <w:proofErr w:type="spellStart"/>
            <w:r w:rsidRPr="00A1716B">
              <w:rPr>
                <w:sz w:val="24"/>
                <w:szCs w:val="24"/>
                <w:lang w:val="lt-LT" w:eastAsia="ru-RU"/>
              </w:rPr>
              <w:t>Tev</w:t>
            </w:r>
            <w:proofErr w:type="spellEnd"/>
          </w:p>
        </w:tc>
        <w:tc>
          <w:tcPr>
            <w:tcW w:w="855" w:type="dxa"/>
          </w:tcPr>
          <w:p w:rsidR="00CC045E" w:rsidRPr="00A1716B" w:rsidRDefault="00CC045E" w:rsidP="00F11893">
            <w:pPr>
              <w:rPr>
                <w:sz w:val="24"/>
                <w:szCs w:val="24"/>
                <w:lang w:val="lt-LT" w:eastAsia="ru-RU"/>
              </w:rPr>
            </w:pPr>
            <w:proofErr w:type="spellStart"/>
            <w:r w:rsidRPr="00A1716B">
              <w:rPr>
                <w:sz w:val="24"/>
                <w:szCs w:val="24"/>
                <w:lang w:val="lt-LT" w:eastAsia="ru-RU"/>
              </w:rPr>
              <w:t>vnt</w:t>
            </w:r>
            <w:proofErr w:type="spellEnd"/>
          </w:p>
        </w:tc>
        <w:tc>
          <w:tcPr>
            <w:tcW w:w="1027" w:type="dxa"/>
          </w:tcPr>
          <w:p w:rsidR="00CC045E" w:rsidRPr="00A1716B" w:rsidRDefault="00CC045E" w:rsidP="00F11893">
            <w:pPr>
              <w:rPr>
                <w:sz w:val="22"/>
                <w:szCs w:val="22"/>
                <w:lang w:val="lt-LT" w:eastAsia="ru-RU"/>
              </w:rPr>
            </w:pPr>
            <w:r w:rsidRPr="00A1716B">
              <w:rPr>
                <w:sz w:val="22"/>
                <w:szCs w:val="22"/>
                <w:lang w:val="lt-LT" w:eastAsia="ru-RU"/>
              </w:rPr>
              <w:t>2d.-154</w:t>
            </w:r>
          </w:p>
          <w:p w:rsidR="00CC045E" w:rsidRPr="00A1716B" w:rsidRDefault="00CC045E" w:rsidP="00F11893">
            <w:pPr>
              <w:rPr>
                <w:sz w:val="22"/>
                <w:szCs w:val="22"/>
                <w:lang w:val="lt-LT" w:eastAsia="ru-RU"/>
              </w:rPr>
            </w:pPr>
          </w:p>
        </w:tc>
      </w:tr>
    </w:tbl>
    <w:p w:rsidR="00CC045E" w:rsidRPr="00A1716B" w:rsidRDefault="00CC045E" w:rsidP="00CC045E">
      <w:pPr>
        <w:spacing w:after="0" w:line="240" w:lineRule="auto"/>
        <w:rPr>
          <w:rFonts w:ascii="Times New Roman" w:eastAsia="Times New Roman" w:hAnsi="Times New Roman" w:cs="Times New Roman"/>
          <w:sz w:val="24"/>
          <w:szCs w:val="24"/>
          <w:lang w:eastAsia="ru-RU"/>
        </w:rPr>
      </w:pPr>
    </w:p>
    <w:p w:rsidR="00CC045E" w:rsidRPr="00103300" w:rsidRDefault="00CC045E" w:rsidP="00CC045E">
      <w:pPr>
        <w:spacing w:after="0" w:line="240" w:lineRule="auto"/>
        <w:rPr>
          <w:rFonts w:ascii="Times New Roman" w:eastAsia="Times New Roman" w:hAnsi="Times New Roman" w:cs="Times New Roman"/>
          <w:sz w:val="24"/>
          <w:szCs w:val="24"/>
          <w:lang w:eastAsia="ru-RU"/>
        </w:rPr>
      </w:pPr>
    </w:p>
    <w:p w:rsidR="00157305" w:rsidRDefault="00157305" w:rsidP="00CC045E">
      <w:pPr>
        <w:spacing w:after="0" w:line="240" w:lineRule="auto"/>
      </w:pPr>
    </w:p>
    <w:sectPr w:rsidR="00157305" w:rsidSect="00387329">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1C28"/>
    <w:multiLevelType w:val="multilevel"/>
    <w:tmpl w:val="75F81AFC"/>
    <w:lvl w:ilvl="0">
      <w:start w:val="1"/>
      <w:numFmt w:val="decimal"/>
      <w:lvlText w:val="%1."/>
      <w:lvlJc w:val="left"/>
      <w:pPr>
        <w:tabs>
          <w:tab w:val="num" w:pos="3912"/>
        </w:tabs>
        <w:ind w:left="3912" w:hanging="360"/>
      </w:pPr>
      <w:rPr>
        <w:rFonts w:ascii="Times New Roman" w:eastAsia="Times New Roman" w:hAnsi="Times New Roman" w:cs="Times New Roman"/>
        <w:b/>
      </w:rPr>
    </w:lvl>
    <w:lvl w:ilvl="1">
      <w:start w:val="1"/>
      <w:numFmt w:val="decimal"/>
      <w:isLgl/>
      <w:lvlText w:val="%1.%2."/>
      <w:lvlJc w:val="left"/>
      <w:pPr>
        <w:ind w:left="360" w:hanging="360"/>
      </w:pPr>
      <w:rPr>
        <w:rFonts w:hint="default"/>
      </w:rPr>
    </w:lvl>
    <w:lvl w:ilvl="2">
      <w:start w:val="1"/>
      <w:numFmt w:val="decimal"/>
      <w:isLgl/>
      <w:lvlText w:val="%1.%2.%3."/>
      <w:lvlJc w:val="left"/>
      <w:pPr>
        <w:ind w:left="4272" w:hanging="720"/>
      </w:pPr>
      <w:rPr>
        <w:rFonts w:hint="default"/>
      </w:rPr>
    </w:lvl>
    <w:lvl w:ilvl="3">
      <w:start w:val="1"/>
      <w:numFmt w:val="decimal"/>
      <w:isLgl/>
      <w:lvlText w:val="%1.%2.%3.%4."/>
      <w:lvlJc w:val="left"/>
      <w:pPr>
        <w:ind w:left="4272" w:hanging="72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4632" w:hanging="1080"/>
      </w:pPr>
      <w:rPr>
        <w:rFonts w:hint="default"/>
      </w:rPr>
    </w:lvl>
    <w:lvl w:ilvl="6">
      <w:start w:val="1"/>
      <w:numFmt w:val="decimal"/>
      <w:isLgl/>
      <w:lvlText w:val="%1.%2.%3.%4.%5.%6.%7."/>
      <w:lvlJc w:val="left"/>
      <w:pPr>
        <w:ind w:left="4992" w:hanging="1440"/>
      </w:pPr>
      <w:rPr>
        <w:rFonts w:hint="default"/>
      </w:rPr>
    </w:lvl>
    <w:lvl w:ilvl="7">
      <w:start w:val="1"/>
      <w:numFmt w:val="decimal"/>
      <w:isLgl/>
      <w:lvlText w:val="%1.%2.%3.%4.%5.%6.%7.%8."/>
      <w:lvlJc w:val="left"/>
      <w:pPr>
        <w:ind w:left="4992" w:hanging="1440"/>
      </w:pPr>
      <w:rPr>
        <w:rFonts w:hint="default"/>
      </w:rPr>
    </w:lvl>
    <w:lvl w:ilvl="8">
      <w:start w:val="1"/>
      <w:numFmt w:val="decimal"/>
      <w:isLgl/>
      <w:lvlText w:val="%1.%2.%3.%4.%5.%6.%7.%8.%9."/>
      <w:lvlJc w:val="left"/>
      <w:pPr>
        <w:ind w:left="5352" w:hanging="1800"/>
      </w:pPr>
      <w:rPr>
        <w:rFonts w:hint="default"/>
      </w:rPr>
    </w:lvl>
  </w:abstractNum>
  <w:abstractNum w:abstractNumId="1" w15:restartNumberingAfterBreak="0">
    <w:nsid w:val="4D1728D4"/>
    <w:multiLevelType w:val="multilevel"/>
    <w:tmpl w:val="8732EE0A"/>
    <w:lvl w:ilvl="0">
      <w:start w:val="6"/>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88"/>
    <w:rsid w:val="00157305"/>
    <w:rsid w:val="00241EF3"/>
    <w:rsid w:val="00B734B4"/>
    <w:rsid w:val="00C50AD0"/>
    <w:rsid w:val="00CC045E"/>
    <w:rsid w:val="00CC5A88"/>
    <w:rsid w:val="00D97E80"/>
    <w:rsid w:val="00DF2051"/>
    <w:rsid w:val="00E57A69"/>
    <w:rsid w:val="00F335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96F3-264A-469B-AF1A-25220D9F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5A8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C04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4138</Words>
  <Characters>2359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Lažinskienė</dc:creator>
  <cp:keywords/>
  <dc:description/>
  <cp:lastModifiedBy>Daiva Lažinskienė</cp:lastModifiedBy>
  <cp:revision>8</cp:revision>
  <dcterms:created xsi:type="dcterms:W3CDTF">2025-03-25T08:17:00Z</dcterms:created>
  <dcterms:modified xsi:type="dcterms:W3CDTF">2025-03-27T08:25:00Z</dcterms:modified>
</cp:coreProperties>
</file>