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FE2F4" w14:textId="7BF2A893" w:rsidR="006F644E" w:rsidRPr="00C846D0" w:rsidRDefault="006F644E" w:rsidP="00773781">
      <w:pPr>
        <w:tabs>
          <w:tab w:val="center" w:pos="0"/>
        </w:tabs>
        <w:suppressAutoHyphens w:val="0"/>
        <w:autoSpaceDN/>
        <w:spacing w:before="120" w:after="120" w:line="276" w:lineRule="auto"/>
        <w:contextualSpacing/>
        <w:jc w:val="center"/>
        <w:textAlignment w:val="auto"/>
        <w:rPr>
          <w:rFonts w:ascii="Arial" w:hAnsi="Arial" w:cs="Arial"/>
          <w:sz w:val="19"/>
          <w:szCs w:val="19"/>
        </w:rPr>
      </w:pPr>
      <w:r w:rsidRPr="00C846D0">
        <w:rPr>
          <w:rFonts w:ascii="Arial" w:hAnsi="Arial" w:cs="Arial"/>
          <w:b/>
          <w:bCs/>
          <w:sz w:val="20"/>
        </w:rPr>
        <w:t xml:space="preserve">PROJEKTO „330 KV ORO LINIJOS LIETUVOS ELEKTRINĖ - JONAVA REKONSTRAVIMAS“ INŽINERINĖS INFRASTRUKTŪROS VYSTYMO PLANO IR ATRANKOS DĖL POVEIKIO APLINKAI VERTINIMO </w:t>
      </w:r>
      <w:r w:rsidR="009B1DAF" w:rsidRPr="00C846D0">
        <w:rPr>
          <w:rFonts w:ascii="Arial" w:hAnsi="Arial" w:cs="Arial"/>
          <w:b/>
          <w:bCs/>
          <w:sz w:val="19"/>
          <w:szCs w:val="19"/>
        </w:rPr>
        <w:t>PASLAUGŲ PIRKIMO</w:t>
      </w:r>
      <w:r w:rsidR="00C16CC7" w:rsidRPr="00C846D0">
        <w:rPr>
          <w:rFonts w:ascii="Arial" w:hAnsi="Arial" w:cs="Arial"/>
          <w:b/>
          <w:bCs/>
          <w:sz w:val="19"/>
          <w:szCs w:val="19"/>
        </w:rPr>
        <w:t>– PARDAVIMO SUTARTIS N</w:t>
      </w:r>
      <w:r w:rsidR="0030579A" w:rsidRPr="00C846D0">
        <w:rPr>
          <w:rFonts w:ascii="Arial" w:hAnsi="Arial" w:cs="Arial"/>
          <w:b/>
          <w:bCs/>
          <w:sz w:val="19"/>
          <w:szCs w:val="19"/>
        </w:rPr>
        <w:t>R</w:t>
      </w:r>
      <w:r w:rsidR="00C16CC7" w:rsidRPr="00C846D0">
        <w:rPr>
          <w:rFonts w:ascii="Arial" w:hAnsi="Arial" w:cs="Arial"/>
          <w:b/>
          <w:bCs/>
          <w:sz w:val="19"/>
          <w:szCs w:val="19"/>
        </w:rPr>
        <w:t>.</w:t>
      </w:r>
      <w:r w:rsidR="00C16CC7" w:rsidRPr="00C846D0">
        <w:rPr>
          <w:rFonts w:ascii="Arial" w:hAnsi="Arial" w:cs="Arial"/>
          <w:sz w:val="19"/>
          <w:szCs w:val="19"/>
        </w:rPr>
        <w:t xml:space="preserve"> </w:t>
      </w:r>
    </w:p>
    <w:p w14:paraId="62F8EF34" w14:textId="6D99005D" w:rsidR="007F72F8" w:rsidRPr="00C846D0" w:rsidRDefault="00672222" w:rsidP="00773781">
      <w:pPr>
        <w:tabs>
          <w:tab w:val="center" w:pos="0"/>
        </w:tabs>
        <w:suppressAutoHyphens w:val="0"/>
        <w:autoSpaceDN/>
        <w:spacing w:before="120" w:after="120" w:line="276" w:lineRule="auto"/>
        <w:contextualSpacing/>
        <w:jc w:val="center"/>
        <w:textAlignment w:val="auto"/>
        <w:rPr>
          <w:rFonts w:ascii="Arial" w:hAnsi="Arial" w:cs="Arial"/>
          <w:b/>
          <w:sz w:val="19"/>
          <w:szCs w:val="19"/>
        </w:rPr>
      </w:pPr>
      <w:r w:rsidRPr="00C846D0">
        <w:rPr>
          <w:rFonts w:ascii="Arial" w:hAnsi="Arial" w:cs="Arial"/>
          <w:b/>
          <w:bCs/>
          <w:sz w:val="19"/>
          <w:szCs w:val="19"/>
        </w:rPr>
        <w:t xml:space="preserve">SPECIALIOSIOS </w:t>
      </w:r>
      <w:r w:rsidR="008E5206" w:rsidRPr="00C846D0">
        <w:rPr>
          <w:rFonts w:ascii="Arial" w:hAnsi="Arial" w:cs="Arial"/>
          <w:b/>
          <w:bCs/>
          <w:sz w:val="19"/>
          <w:szCs w:val="19"/>
        </w:rPr>
        <w:t xml:space="preserve">SUTARTIES </w:t>
      </w:r>
      <w:r w:rsidRPr="00C846D0">
        <w:rPr>
          <w:rFonts w:ascii="Arial" w:hAnsi="Arial" w:cs="Arial"/>
          <w:b/>
          <w:bCs/>
          <w:sz w:val="19"/>
          <w:szCs w:val="19"/>
        </w:rPr>
        <w:t>SĄLYGOS</w:t>
      </w:r>
    </w:p>
    <w:p w14:paraId="0E2F5940" w14:textId="10F004E8" w:rsidR="00C16CC7" w:rsidRPr="00C846D0" w:rsidRDefault="00C16CC7" w:rsidP="00773781">
      <w:pPr>
        <w:suppressAutoHyphens w:val="0"/>
        <w:autoSpaceDN/>
        <w:spacing w:before="120" w:after="120" w:line="276" w:lineRule="auto"/>
        <w:contextualSpacing/>
        <w:jc w:val="center"/>
        <w:textAlignment w:val="auto"/>
        <w:rPr>
          <w:rFonts w:ascii="Arial" w:hAnsi="Arial" w:cs="Arial"/>
          <w:sz w:val="19"/>
          <w:szCs w:val="19"/>
        </w:rPr>
      </w:pPr>
      <w:r w:rsidRPr="00C846D0">
        <w:rPr>
          <w:rFonts w:ascii="Arial" w:hAnsi="Arial" w:cs="Arial"/>
          <w:sz w:val="19"/>
          <w:szCs w:val="19"/>
        </w:rPr>
        <w:t>Vilnius</w:t>
      </w:r>
    </w:p>
    <w:p w14:paraId="76B4AE0C" w14:textId="77777777" w:rsidR="009B1DAF" w:rsidRPr="00C846D0" w:rsidRDefault="009B1DAF" w:rsidP="00773781">
      <w:pPr>
        <w:suppressAutoHyphens w:val="0"/>
        <w:autoSpaceDN/>
        <w:spacing w:before="120" w:after="120" w:line="276" w:lineRule="auto"/>
        <w:ind w:right="-1"/>
        <w:contextualSpacing/>
        <w:jc w:val="both"/>
        <w:textAlignment w:val="auto"/>
        <w:rPr>
          <w:rFonts w:ascii="Arial" w:hAnsi="Arial" w:cs="Arial"/>
          <w:sz w:val="19"/>
          <w:szCs w:val="19"/>
        </w:rPr>
      </w:pPr>
    </w:p>
    <w:p w14:paraId="62BEFB68" w14:textId="280792D0" w:rsidR="00B2606F" w:rsidRPr="006B1879" w:rsidRDefault="00000000" w:rsidP="006B1879">
      <w:pPr>
        <w:suppressAutoHyphens w:val="0"/>
        <w:autoSpaceDN/>
        <w:spacing w:before="120" w:after="120" w:line="276" w:lineRule="auto"/>
        <w:ind w:left="-90" w:right="-1"/>
        <w:contextualSpacing/>
        <w:jc w:val="both"/>
        <w:textAlignment w:val="auto"/>
        <w:rPr>
          <w:rFonts w:ascii="Arial" w:hAnsi="Arial" w:cs="Arial"/>
          <w:sz w:val="19"/>
          <w:szCs w:val="19"/>
        </w:rPr>
      </w:pPr>
      <w:sdt>
        <w:sdtPr>
          <w:rPr>
            <w:rFonts w:ascii="Arial" w:hAnsi="Arial" w:cs="Arial"/>
            <w:b/>
            <w:sz w:val="19"/>
            <w:szCs w:val="19"/>
          </w:rPr>
          <w:alias w:val="Bendrovės pavadinimas"/>
          <w:tag w:val="Bendrovės pavadinimas"/>
          <w:id w:val="-967960756"/>
          <w:placeholder>
            <w:docPart w:val="225A45BCD80D4750AF39738591B0FB4E"/>
          </w:placeholder>
          <w:text/>
        </w:sdtPr>
        <w:sdtEndPr>
          <w:rPr>
            <w:bCs/>
          </w:rPr>
        </w:sdtEndPr>
        <w:sdtContent>
          <w:r w:rsidR="006B1879" w:rsidRPr="00A14876">
            <w:rPr>
              <w:rFonts w:ascii="Arial" w:hAnsi="Arial" w:cs="Arial"/>
              <w:b/>
              <w:sz w:val="19"/>
              <w:szCs w:val="19"/>
            </w:rPr>
            <w:t>LITGRID AB</w:t>
          </w:r>
        </w:sdtContent>
      </w:sdt>
      <w:r w:rsidR="009F73C9" w:rsidRPr="006B1879">
        <w:rPr>
          <w:rFonts w:ascii="Arial" w:hAnsi="Arial" w:cs="Arial"/>
          <w:sz w:val="19"/>
          <w:szCs w:val="19"/>
        </w:rPr>
        <w:t>, atstovaujama</w:t>
      </w:r>
      <w:r w:rsidR="006B1879" w:rsidRPr="006B1879">
        <w:rPr>
          <w:rFonts w:ascii="Arial" w:hAnsi="Arial" w:cs="Arial"/>
          <w:sz w:val="19"/>
          <w:szCs w:val="19"/>
        </w:rPr>
        <w:t xml:space="preserve"> </w:t>
      </w:r>
      <w:r w:rsidR="00A25100" w:rsidRPr="006B1879">
        <w:rPr>
          <w:rFonts w:ascii="Arial" w:hAnsi="Arial" w:cs="Arial"/>
          <w:sz w:val="19"/>
          <w:szCs w:val="19"/>
        </w:rPr>
        <w:t>(</w:t>
      </w:r>
      <w:r w:rsidR="00C16CC7" w:rsidRPr="006B1879">
        <w:rPr>
          <w:rFonts w:ascii="Arial" w:hAnsi="Arial" w:cs="Arial"/>
          <w:sz w:val="19"/>
          <w:szCs w:val="19"/>
        </w:rPr>
        <w:t xml:space="preserve">toliau </w:t>
      </w:r>
      <w:r w:rsidR="00A25100" w:rsidRPr="006B1879">
        <w:rPr>
          <w:rFonts w:ascii="Arial" w:hAnsi="Arial" w:cs="Arial"/>
          <w:sz w:val="19"/>
          <w:szCs w:val="19"/>
        </w:rPr>
        <w:t xml:space="preserve">- </w:t>
      </w:r>
      <w:r w:rsidR="00C16CC7" w:rsidRPr="006B1879">
        <w:rPr>
          <w:rFonts w:ascii="Arial" w:hAnsi="Arial" w:cs="Arial"/>
          <w:b/>
          <w:sz w:val="19"/>
          <w:szCs w:val="19"/>
        </w:rPr>
        <w:t>Pirkėj</w:t>
      </w:r>
      <w:r w:rsidR="00A25100" w:rsidRPr="006B1879">
        <w:rPr>
          <w:rFonts w:ascii="Arial" w:hAnsi="Arial" w:cs="Arial"/>
          <w:b/>
          <w:sz w:val="19"/>
          <w:szCs w:val="19"/>
        </w:rPr>
        <w:t>as)</w:t>
      </w:r>
      <w:r w:rsidR="00C16CC7" w:rsidRPr="006B1879">
        <w:rPr>
          <w:rFonts w:ascii="Arial" w:hAnsi="Arial" w:cs="Arial"/>
          <w:sz w:val="19"/>
          <w:szCs w:val="19"/>
        </w:rPr>
        <w:t xml:space="preserve">, </w:t>
      </w:r>
    </w:p>
    <w:p w14:paraId="7C59E738" w14:textId="60B15DBF" w:rsidR="00B2606F" w:rsidRPr="006B1879" w:rsidRDefault="00A25100" w:rsidP="00773781">
      <w:pPr>
        <w:suppressAutoHyphens w:val="0"/>
        <w:autoSpaceDN/>
        <w:spacing w:before="120" w:after="120" w:line="276" w:lineRule="auto"/>
        <w:ind w:left="-142" w:right="-1"/>
        <w:contextualSpacing/>
        <w:jc w:val="both"/>
        <w:textAlignment w:val="auto"/>
        <w:rPr>
          <w:rFonts w:ascii="Arial" w:hAnsi="Arial" w:cs="Arial"/>
          <w:sz w:val="19"/>
          <w:szCs w:val="19"/>
        </w:rPr>
      </w:pPr>
      <w:r w:rsidRPr="006B1879">
        <w:rPr>
          <w:rFonts w:ascii="Arial" w:hAnsi="Arial" w:cs="Arial"/>
          <w:sz w:val="19"/>
          <w:szCs w:val="19"/>
        </w:rPr>
        <w:t>i</w:t>
      </w:r>
      <w:r w:rsidR="00C16CC7" w:rsidRPr="006B1879">
        <w:rPr>
          <w:rFonts w:ascii="Arial" w:hAnsi="Arial" w:cs="Arial"/>
          <w:sz w:val="19"/>
          <w:szCs w:val="19"/>
        </w:rPr>
        <w:t>r</w:t>
      </w:r>
    </w:p>
    <w:p w14:paraId="5F80F531" w14:textId="21AB1893" w:rsidR="007F72F8" w:rsidRPr="006B1879" w:rsidRDefault="00B2606F" w:rsidP="00773781">
      <w:pPr>
        <w:suppressAutoHyphens w:val="0"/>
        <w:autoSpaceDN/>
        <w:spacing w:before="120" w:after="120" w:line="276" w:lineRule="auto"/>
        <w:ind w:left="-142" w:right="-1"/>
        <w:contextualSpacing/>
        <w:jc w:val="both"/>
        <w:textAlignment w:val="auto"/>
        <w:rPr>
          <w:rFonts w:ascii="Arial" w:hAnsi="Arial" w:cs="Arial"/>
          <w:sz w:val="19"/>
          <w:szCs w:val="19"/>
        </w:rPr>
      </w:pPr>
      <w:r w:rsidRPr="006B1879">
        <w:rPr>
          <w:rFonts w:ascii="Arial" w:hAnsi="Arial" w:cs="Arial"/>
          <w:sz w:val="19"/>
          <w:szCs w:val="19"/>
        </w:rPr>
        <w:t xml:space="preserve"> </w:t>
      </w:r>
      <w:sdt>
        <w:sdtPr>
          <w:rPr>
            <w:rFonts w:ascii="Arial" w:hAnsi="Arial" w:cs="Arial"/>
            <w:b/>
            <w:bCs/>
            <w:sz w:val="19"/>
            <w:szCs w:val="19"/>
            <w:shd w:val="clear" w:color="auto" w:fill="E6E6E6"/>
          </w:rPr>
          <w:alias w:val="Tiekėjo pavadinimas"/>
          <w:tag w:val="Tiekėjo pavadinimas"/>
          <w:id w:val="1491606858"/>
          <w:placeholder>
            <w:docPart w:val="CEA7BB789C3346908C1815804A511B5B"/>
          </w:placeholder>
        </w:sdtPr>
        <w:sdtEndPr>
          <w:rPr>
            <w:b w:val="0"/>
            <w:bCs w:val="0"/>
          </w:rPr>
        </w:sdtEndPr>
        <w:sdtContent>
          <w:r w:rsidR="006B1879" w:rsidRPr="00A14876">
            <w:rPr>
              <w:rFonts w:ascii="Arial" w:hAnsi="Arial" w:cs="Arial"/>
              <w:b/>
              <w:bCs/>
              <w:sz w:val="19"/>
              <w:szCs w:val="19"/>
            </w:rPr>
            <w:t>UAB „Ardynas“</w:t>
          </w:r>
        </w:sdtContent>
      </w:sdt>
      <w:r w:rsidR="00C16CC7" w:rsidRPr="006B1879">
        <w:rPr>
          <w:rFonts w:ascii="Arial" w:hAnsi="Arial" w:cs="Arial"/>
          <w:sz w:val="19"/>
          <w:szCs w:val="19"/>
        </w:rPr>
        <w:t>,</w:t>
      </w:r>
      <w:r w:rsidRPr="006B1879">
        <w:rPr>
          <w:rFonts w:ascii="Arial" w:hAnsi="Arial" w:cs="Arial"/>
          <w:sz w:val="19"/>
          <w:szCs w:val="19"/>
        </w:rPr>
        <w:t xml:space="preserve"> </w:t>
      </w:r>
      <w:r w:rsidR="00C16CC7" w:rsidRPr="006B1879">
        <w:rPr>
          <w:rFonts w:ascii="Arial" w:hAnsi="Arial" w:cs="Arial"/>
          <w:sz w:val="19"/>
          <w:szCs w:val="19"/>
        </w:rPr>
        <w:t>atstovaujama</w:t>
      </w:r>
      <w:r w:rsidRPr="006B1879">
        <w:rPr>
          <w:rFonts w:ascii="Arial" w:hAnsi="Arial" w:cs="Arial"/>
          <w:sz w:val="19"/>
          <w:szCs w:val="19"/>
        </w:rPr>
        <w:t xml:space="preserve"> </w:t>
      </w:r>
      <w:sdt>
        <w:sdtPr>
          <w:rPr>
            <w:rFonts w:ascii="Arial" w:hAnsi="Arial" w:cs="Arial"/>
            <w:sz w:val="19"/>
            <w:szCs w:val="19"/>
          </w:rPr>
          <w:alias w:val="Tiekėjo atstovo pareigos, vardas ir pavadė"/>
          <w:tag w:val="Tiekėjo atstovo pareigos, vardas ir pavadė"/>
          <w:id w:val="1061745965"/>
          <w:placeholder>
            <w:docPart w:val="9AA49229ED41451E942E6CE69B5363AB"/>
          </w:placeholder>
          <w:showingPlcHdr/>
        </w:sdtPr>
        <w:sdtEndPr/>
        <w:sdtContent>
          <w:r w:rsidR="00EE612A" w:rsidRPr="00E859B3">
            <w:rPr>
              <w:rStyle w:val="PlaceholderText"/>
            </w:rPr>
            <w:t>Click or tap here to enter text.</w:t>
          </w:r>
        </w:sdtContent>
      </w:sdt>
      <w:r w:rsidR="00C16CC7" w:rsidRPr="006B1879">
        <w:rPr>
          <w:rFonts w:ascii="Arial" w:hAnsi="Arial" w:cs="Arial"/>
          <w:sz w:val="19"/>
          <w:szCs w:val="19"/>
        </w:rPr>
        <w:t xml:space="preserve"> </w:t>
      </w:r>
      <w:r w:rsidR="00A25100" w:rsidRPr="006B1879">
        <w:rPr>
          <w:rFonts w:ascii="Arial" w:hAnsi="Arial" w:cs="Arial"/>
          <w:sz w:val="19"/>
          <w:szCs w:val="19"/>
        </w:rPr>
        <w:t>(</w:t>
      </w:r>
      <w:r w:rsidR="00C16CC7" w:rsidRPr="006B1879">
        <w:rPr>
          <w:rFonts w:ascii="Arial" w:hAnsi="Arial" w:cs="Arial"/>
          <w:sz w:val="19"/>
          <w:szCs w:val="19"/>
        </w:rPr>
        <w:t xml:space="preserve">toliau </w:t>
      </w:r>
      <w:r w:rsidR="00A25100" w:rsidRPr="006B1879">
        <w:rPr>
          <w:rFonts w:ascii="Arial" w:hAnsi="Arial" w:cs="Arial"/>
          <w:sz w:val="19"/>
          <w:szCs w:val="19"/>
        </w:rPr>
        <w:t>-</w:t>
      </w:r>
      <w:r w:rsidR="00C16CC7" w:rsidRPr="006B1879">
        <w:rPr>
          <w:rFonts w:ascii="Arial" w:hAnsi="Arial" w:cs="Arial"/>
          <w:sz w:val="19"/>
          <w:szCs w:val="19"/>
        </w:rPr>
        <w:t xml:space="preserve"> </w:t>
      </w:r>
      <w:r w:rsidR="00C16CC7" w:rsidRPr="006B1879">
        <w:rPr>
          <w:rFonts w:ascii="Arial" w:hAnsi="Arial" w:cs="Arial"/>
          <w:b/>
          <w:sz w:val="19"/>
          <w:szCs w:val="19"/>
        </w:rPr>
        <w:t>Pardavėj</w:t>
      </w:r>
      <w:r w:rsidR="00A25100" w:rsidRPr="006B1879">
        <w:rPr>
          <w:rFonts w:ascii="Arial" w:hAnsi="Arial" w:cs="Arial"/>
          <w:b/>
          <w:sz w:val="19"/>
          <w:szCs w:val="19"/>
        </w:rPr>
        <w:t>as)</w:t>
      </w:r>
      <w:r w:rsidR="00C16CC7" w:rsidRPr="006B1879">
        <w:rPr>
          <w:rFonts w:ascii="Arial" w:hAnsi="Arial" w:cs="Arial"/>
          <w:sz w:val="19"/>
          <w:szCs w:val="19"/>
        </w:rPr>
        <w:t xml:space="preserve">, </w:t>
      </w:r>
    </w:p>
    <w:p w14:paraId="70DC2177" w14:textId="77777777" w:rsidR="007F72F8" w:rsidRPr="006B1879" w:rsidRDefault="007F72F8" w:rsidP="00773781">
      <w:pPr>
        <w:suppressAutoHyphens w:val="0"/>
        <w:autoSpaceDN/>
        <w:spacing w:before="120" w:after="120" w:line="276" w:lineRule="auto"/>
        <w:ind w:left="-142" w:right="-1"/>
        <w:contextualSpacing/>
        <w:jc w:val="both"/>
        <w:textAlignment w:val="auto"/>
        <w:rPr>
          <w:rFonts w:ascii="Arial" w:hAnsi="Arial" w:cs="Arial"/>
          <w:sz w:val="19"/>
          <w:szCs w:val="19"/>
        </w:rPr>
      </w:pPr>
    </w:p>
    <w:p w14:paraId="43C2CA57" w14:textId="6B5CA5EF" w:rsidR="00C16CC7" w:rsidRPr="00C846D0" w:rsidRDefault="00C16CC7" w:rsidP="00773781">
      <w:pPr>
        <w:suppressAutoHyphens w:val="0"/>
        <w:autoSpaceDN/>
        <w:spacing w:before="120" w:after="120" w:line="276" w:lineRule="auto"/>
        <w:ind w:left="-142" w:right="-1"/>
        <w:contextualSpacing/>
        <w:jc w:val="both"/>
        <w:textAlignment w:val="auto"/>
        <w:rPr>
          <w:rFonts w:ascii="Arial" w:hAnsi="Arial" w:cs="Arial"/>
          <w:sz w:val="19"/>
          <w:szCs w:val="19"/>
        </w:rPr>
      </w:pPr>
      <w:r w:rsidRPr="00C846D0">
        <w:rPr>
          <w:rFonts w:ascii="Arial" w:hAnsi="Arial" w:cs="Arial"/>
          <w:sz w:val="19"/>
          <w:szCs w:val="19"/>
        </w:rPr>
        <w:t xml:space="preserve">remdamiesi </w:t>
      </w:r>
      <w:sdt>
        <w:sdtPr>
          <w:rPr>
            <w:rFonts w:ascii="Arial" w:hAnsi="Arial" w:cs="Arial"/>
            <w:color w:val="2B579A"/>
            <w:sz w:val="19"/>
            <w:szCs w:val="19"/>
            <w:shd w:val="clear" w:color="auto" w:fill="E6E6E6"/>
          </w:rPr>
          <w:alias w:val="Nurodytkite pirkimo pavadinimą ir numerį"/>
          <w:tag w:val="Nurodytkite pirkimo pavadinimą ir numerį"/>
          <w:id w:val="-1962867096"/>
          <w:placeholder>
            <w:docPart w:val="03FC70FD4A7B41AF8D1C82717B8AD4E4"/>
          </w:placeholder>
        </w:sdtPr>
        <w:sdtContent>
          <w:r w:rsidR="00074133" w:rsidRPr="00C846D0">
            <w:rPr>
              <w:rFonts w:ascii="Arial" w:hAnsi="Arial" w:cs="Arial"/>
              <w:sz w:val="20"/>
            </w:rPr>
            <w:t xml:space="preserve">PROJEKTO „330 KV ORO LINIJOS LIETUVOS ELEKTRINĖ - JONAVA REKONSTRAVIMAS“ </w:t>
          </w:r>
          <w:r w:rsidR="000A2935" w:rsidRPr="00C846D0">
            <w:rPr>
              <w:rFonts w:ascii="Arial" w:hAnsi="Arial" w:cs="Arial"/>
              <w:sz w:val="19"/>
              <w:szCs w:val="19"/>
            </w:rPr>
            <w:t>specialiojo teritorijų planavimo</w:t>
          </w:r>
          <w:r w:rsidR="00074133" w:rsidRPr="00C846D0">
            <w:rPr>
              <w:rFonts w:ascii="Arial" w:hAnsi="Arial" w:cs="Arial"/>
              <w:sz w:val="19"/>
              <w:szCs w:val="19"/>
            </w:rPr>
            <w:t xml:space="preserve"> dokumento </w:t>
          </w:r>
          <w:r w:rsidR="000A2935" w:rsidRPr="00C846D0">
            <w:rPr>
              <w:rFonts w:ascii="Arial" w:hAnsi="Arial" w:cs="Arial"/>
              <w:sz w:val="19"/>
              <w:szCs w:val="19"/>
            </w:rPr>
            <w:t xml:space="preserve">ir </w:t>
          </w:r>
          <w:r w:rsidR="00074133" w:rsidRPr="00C846D0">
            <w:rPr>
              <w:rFonts w:ascii="Arial" w:hAnsi="Arial" w:cs="Arial"/>
              <w:sz w:val="19"/>
              <w:szCs w:val="19"/>
            </w:rPr>
            <w:t xml:space="preserve">atrankos dėl </w:t>
          </w:r>
          <w:r w:rsidR="000A2935" w:rsidRPr="00C846D0">
            <w:rPr>
              <w:rFonts w:ascii="Arial" w:hAnsi="Arial" w:cs="Arial"/>
              <w:sz w:val="19"/>
              <w:szCs w:val="19"/>
            </w:rPr>
            <w:t>poveikio aplinkai vertinimo paslaugų</w:t>
          </w:r>
        </w:sdtContent>
      </w:sdt>
      <w:r w:rsidR="00920F95" w:rsidRPr="00C846D0">
        <w:rPr>
          <w:rFonts w:ascii="Arial" w:hAnsi="Arial" w:cs="Arial"/>
          <w:sz w:val="19"/>
          <w:szCs w:val="19"/>
        </w:rPr>
        <w:t xml:space="preserve"> </w:t>
      </w:r>
      <w:r w:rsidRPr="00C846D0">
        <w:rPr>
          <w:rFonts w:ascii="Arial" w:hAnsi="Arial" w:cs="Arial"/>
          <w:sz w:val="19"/>
          <w:szCs w:val="19"/>
        </w:rPr>
        <w:t>pirkimo</w:t>
      </w:r>
      <w:r w:rsidR="00A25100" w:rsidRPr="00C846D0">
        <w:rPr>
          <w:rFonts w:ascii="Arial" w:hAnsi="Arial" w:cs="Arial"/>
          <w:sz w:val="19"/>
          <w:szCs w:val="19"/>
        </w:rPr>
        <w:t>,</w:t>
      </w:r>
      <w:r w:rsidRPr="00C846D0">
        <w:rPr>
          <w:rFonts w:ascii="Arial" w:hAnsi="Arial" w:cs="Arial"/>
          <w:sz w:val="19"/>
          <w:szCs w:val="19"/>
        </w:rPr>
        <w:t xml:space="preserve"> </w:t>
      </w:r>
      <w:r w:rsidR="00B2606F" w:rsidRPr="00C846D0">
        <w:rPr>
          <w:rFonts w:ascii="Arial" w:hAnsi="Arial" w:cs="Arial"/>
          <w:sz w:val="19"/>
          <w:szCs w:val="19"/>
        </w:rPr>
        <w:t>vykdyto</w:t>
      </w:r>
      <w:r w:rsidRPr="00C846D0">
        <w:rPr>
          <w:rFonts w:ascii="Arial" w:hAnsi="Arial" w:cs="Arial"/>
          <w:sz w:val="19"/>
          <w:szCs w:val="19"/>
        </w:rPr>
        <w:t xml:space="preserve"> </w:t>
      </w:r>
      <w:sdt>
        <w:sdtPr>
          <w:rPr>
            <w:rFonts w:ascii="Arial" w:hAnsi="Arial" w:cs="Arial"/>
            <w:color w:val="2B579A"/>
            <w:sz w:val="19"/>
            <w:szCs w:val="19"/>
            <w:shd w:val="clear" w:color="auto" w:fill="E6E6E6"/>
          </w:rPr>
          <w:alias w:val="Pasirinkite pirkimo būdą"/>
          <w:tag w:val="Pasirinkite pirkimo būdą"/>
          <w:id w:val="-357741365"/>
          <w:placeholder>
            <w:docPart w:val="5774CC752611403686FF3C5A559E902C"/>
          </w:placeholder>
          <w:dropDownList>
            <w:listItem w:value="Choose an item."/>
            <w:listItem w:displayText="skelbiamos apklausos" w:value="skelbiamos apklausos"/>
            <w:listItem w:displayText="neskelbiamos apklausos" w:value="neskelbiamos apklausos"/>
            <w:listItem w:displayText="atviro konkurso" w:value="atviro konkurso"/>
            <w:listItem w:displayText="riboto konkurso" w:value="riboto konkurso"/>
            <w:listItem w:displayText="skelbiamų derybų" w:value="skelbiamų derybų"/>
            <w:listItem w:displayText="neskelbiamų derybų" w:value="neskelbiamų derybų"/>
          </w:dropDownList>
        </w:sdtPr>
        <w:sdtContent>
          <w:r w:rsidR="000A2935" w:rsidRPr="00C846D0">
            <w:rPr>
              <w:rFonts w:ascii="Arial" w:hAnsi="Arial" w:cs="Arial"/>
              <w:sz w:val="19"/>
              <w:szCs w:val="19"/>
            </w:rPr>
            <w:t>atviro konkurso</w:t>
          </w:r>
        </w:sdtContent>
      </w:sdt>
      <w:r w:rsidRPr="00C846D0">
        <w:rPr>
          <w:rFonts w:ascii="Arial" w:hAnsi="Arial" w:cs="Arial"/>
          <w:sz w:val="19"/>
          <w:szCs w:val="19"/>
        </w:rPr>
        <w:t xml:space="preserve"> būdu</w:t>
      </w:r>
      <w:r w:rsidR="004548E5" w:rsidRPr="00C846D0">
        <w:rPr>
          <w:rFonts w:ascii="Arial" w:hAnsi="Arial" w:cs="Arial"/>
          <w:sz w:val="19"/>
          <w:szCs w:val="19"/>
        </w:rPr>
        <w:t>,</w:t>
      </w:r>
      <w:r w:rsidRPr="00C846D0">
        <w:rPr>
          <w:rFonts w:ascii="Arial" w:hAnsi="Arial" w:cs="Arial"/>
          <w:b/>
          <w:sz w:val="19"/>
          <w:szCs w:val="19"/>
        </w:rPr>
        <w:t xml:space="preserve"> </w:t>
      </w:r>
      <w:r w:rsidRPr="00C846D0">
        <w:rPr>
          <w:rFonts w:ascii="Arial" w:hAnsi="Arial" w:cs="Arial"/>
          <w:sz w:val="19"/>
          <w:szCs w:val="19"/>
        </w:rPr>
        <w:t>sąlygomis, Pardavėjo pateiktu pasiūlymu ir</w:t>
      </w:r>
      <w:r w:rsidR="008A009D" w:rsidRPr="00C846D0">
        <w:rPr>
          <w:rFonts w:ascii="Arial" w:hAnsi="Arial" w:cs="Arial"/>
          <w:sz w:val="19"/>
          <w:szCs w:val="19"/>
        </w:rPr>
        <w:t xml:space="preserve"> </w:t>
      </w:r>
      <w:r w:rsidR="00441D24" w:rsidRPr="00C846D0">
        <w:rPr>
          <w:rFonts w:ascii="Arial" w:hAnsi="Arial" w:cs="Arial"/>
          <w:sz w:val="19"/>
          <w:szCs w:val="19"/>
        </w:rPr>
        <w:t>p</w:t>
      </w:r>
      <w:r w:rsidRPr="00C846D0">
        <w:rPr>
          <w:rFonts w:ascii="Arial" w:hAnsi="Arial" w:cs="Arial"/>
          <w:sz w:val="19"/>
          <w:szCs w:val="19"/>
        </w:rPr>
        <w:t xml:space="preserve">irkimo rezultatais, sudarė šią pirkimo-pardavimo sutartį (toliau – </w:t>
      </w:r>
      <w:r w:rsidRPr="00C846D0">
        <w:rPr>
          <w:rFonts w:ascii="Arial" w:hAnsi="Arial" w:cs="Arial"/>
          <w:b/>
          <w:sz w:val="19"/>
          <w:szCs w:val="19"/>
        </w:rPr>
        <w:t>Sutartis</w:t>
      </w:r>
      <w:r w:rsidRPr="00C846D0">
        <w:rPr>
          <w:rFonts w:ascii="Arial" w:hAnsi="Arial" w:cs="Arial"/>
          <w:sz w:val="19"/>
          <w:szCs w:val="19"/>
        </w:rPr>
        <w:t xml:space="preserve">). Pirkėjas ir Pardavėjas kartu toliau vadinami – </w:t>
      </w:r>
      <w:r w:rsidRPr="00C846D0">
        <w:rPr>
          <w:rFonts w:ascii="Arial" w:hAnsi="Arial" w:cs="Arial"/>
          <w:b/>
          <w:sz w:val="19"/>
          <w:szCs w:val="19"/>
        </w:rPr>
        <w:t>Šalimis</w:t>
      </w:r>
      <w:r w:rsidRPr="00C846D0">
        <w:rPr>
          <w:rFonts w:ascii="Arial" w:hAnsi="Arial" w:cs="Arial"/>
          <w:sz w:val="19"/>
          <w:szCs w:val="19"/>
        </w:rPr>
        <w:t xml:space="preserve">, o kiekvienas atskirai – </w:t>
      </w:r>
      <w:r w:rsidRPr="00C846D0">
        <w:rPr>
          <w:rFonts w:ascii="Arial" w:hAnsi="Arial" w:cs="Arial"/>
          <w:b/>
          <w:sz w:val="19"/>
          <w:szCs w:val="19"/>
        </w:rPr>
        <w:t>Šalimi</w:t>
      </w:r>
      <w:r w:rsidRPr="00C846D0">
        <w:rPr>
          <w:rFonts w:ascii="Arial" w:hAnsi="Arial" w:cs="Arial"/>
          <w:sz w:val="19"/>
          <w:szCs w:val="19"/>
        </w:rPr>
        <w:t>.</w:t>
      </w:r>
    </w:p>
    <w:p w14:paraId="682C0F06" w14:textId="7D49430D" w:rsidR="00D9508B" w:rsidRPr="00C846D0" w:rsidRDefault="00D9508B" w:rsidP="00773781">
      <w:pPr>
        <w:pBdr>
          <w:top w:val="nil"/>
          <w:left w:val="nil"/>
          <w:bottom w:val="nil"/>
          <w:right w:val="nil"/>
          <w:between w:val="nil"/>
          <w:bar w:val="nil"/>
        </w:pBdr>
        <w:autoSpaceDN/>
        <w:spacing w:before="120" w:after="120" w:line="276" w:lineRule="auto"/>
        <w:contextualSpacing/>
        <w:jc w:val="both"/>
        <w:textAlignment w:val="auto"/>
        <w:rPr>
          <w:rFonts w:ascii="Arial" w:eastAsia="Arial Unicode MS" w:hAnsi="Arial" w:cs="Arial"/>
          <w:color w:val="000000"/>
          <w:sz w:val="19"/>
          <w:szCs w:val="19"/>
          <w:bdr w:val="nil"/>
          <w:lang w:eastAsia="en-US"/>
        </w:rPr>
      </w:pPr>
    </w:p>
    <w:tbl>
      <w:tblPr>
        <w:tblStyle w:val="TableGrid"/>
        <w:tblW w:w="9784" w:type="dxa"/>
        <w:tblInd w:w="-147" w:type="dxa"/>
        <w:tblLook w:val="04A0" w:firstRow="1" w:lastRow="0" w:firstColumn="1" w:lastColumn="0" w:noHBand="0" w:noVBand="1"/>
      </w:tblPr>
      <w:tblGrid>
        <w:gridCol w:w="1454"/>
        <w:gridCol w:w="8330"/>
      </w:tblGrid>
      <w:tr w:rsidR="00D9508B" w:rsidRPr="00C846D0" w14:paraId="39B40153" w14:textId="77777777" w:rsidTr="009B1DAF">
        <w:trPr>
          <w:trHeight w:val="3324"/>
        </w:trPr>
        <w:tc>
          <w:tcPr>
            <w:tcW w:w="1454" w:type="dxa"/>
            <w:vAlign w:val="center"/>
          </w:tcPr>
          <w:p w14:paraId="1D428E95" w14:textId="4EC7A04A" w:rsidR="00D9508B" w:rsidRPr="00C846D0" w:rsidRDefault="00D9508B" w:rsidP="00773781">
            <w:pPr>
              <w:autoSpaceDN/>
              <w:spacing w:before="120" w:after="120" w:line="276" w:lineRule="auto"/>
              <w:contextualSpacing/>
              <w:textAlignment w:val="auto"/>
              <w:rPr>
                <w:rFonts w:ascii="Arial" w:eastAsia="Arial Unicode MS" w:hAnsi="Arial" w:cs="Arial"/>
                <w:b/>
                <w:bCs/>
                <w:color w:val="000000"/>
                <w:sz w:val="19"/>
                <w:szCs w:val="19"/>
                <w:bdr w:val="nil"/>
                <w:lang w:eastAsia="en-US"/>
              </w:rPr>
            </w:pPr>
            <w:r w:rsidRPr="00C846D0">
              <w:rPr>
                <w:rFonts w:ascii="Arial" w:eastAsia="Arial Unicode MS" w:hAnsi="Arial" w:cs="Arial"/>
                <w:b/>
                <w:bCs/>
                <w:color w:val="000000"/>
                <w:sz w:val="19"/>
                <w:szCs w:val="19"/>
                <w:bdr w:val="nil"/>
                <w:lang w:eastAsia="en-US"/>
              </w:rPr>
              <w:t>1. Sutarties dalykas</w:t>
            </w:r>
          </w:p>
        </w:tc>
        <w:tc>
          <w:tcPr>
            <w:tcW w:w="8330" w:type="dxa"/>
            <w:vAlign w:val="center"/>
          </w:tcPr>
          <w:p w14:paraId="4660DFB2" w14:textId="77777777" w:rsidR="008E5193" w:rsidRPr="00C846D0" w:rsidRDefault="00CD49E4" w:rsidP="00773781">
            <w:pPr>
              <w:autoSpaceDN/>
              <w:spacing w:before="120" w:after="120" w:line="276" w:lineRule="auto"/>
              <w:contextualSpacing/>
              <w:jc w:val="both"/>
              <w:textAlignment w:val="auto"/>
              <w:rPr>
                <w:rFonts w:ascii="Arial" w:eastAsia="Arial Unicode MS" w:hAnsi="Arial" w:cs="Arial"/>
                <w:color w:val="000000"/>
                <w:sz w:val="19"/>
                <w:szCs w:val="19"/>
                <w:bdr w:val="nil"/>
                <w:lang w:eastAsia="en-US"/>
              </w:rPr>
            </w:pPr>
            <w:r w:rsidRPr="00C846D0">
              <w:rPr>
                <w:rFonts w:ascii="Arial" w:eastAsia="Arial Unicode MS" w:hAnsi="Arial" w:cs="Arial"/>
                <w:color w:val="000000"/>
                <w:sz w:val="19"/>
                <w:szCs w:val="19"/>
                <w:bdr w:val="nil"/>
                <w:lang w:eastAsia="en-US"/>
              </w:rPr>
              <w:t xml:space="preserve">1.1. Pardavėjas įsipareigoja suteikti Pirkėjui Pardavėjo pasiūlyme nurodytas paslaugas, atitinkančias Techninės specifikacijos reikalavimus (toliau - </w:t>
            </w:r>
            <w:r w:rsidRPr="00C846D0">
              <w:rPr>
                <w:rFonts w:ascii="Arial" w:eastAsia="Arial Unicode MS" w:hAnsi="Arial" w:cs="Arial"/>
                <w:b/>
                <w:bCs/>
                <w:color w:val="000000"/>
                <w:sz w:val="19"/>
                <w:szCs w:val="19"/>
                <w:bdr w:val="nil"/>
                <w:lang w:eastAsia="en-US"/>
              </w:rPr>
              <w:t>Paslaugos</w:t>
            </w:r>
            <w:r w:rsidRPr="00C846D0">
              <w:rPr>
                <w:rFonts w:ascii="Arial" w:eastAsia="Arial Unicode MS" w:hAnsi="Arial" w:cs="Arial"/>
                <w:color w:val="000000"/>
                <w:sz w:val="19"/>
                <w:szCs w:val="19"/>
                <w:bdr w:val="nil"/>
                <w:lang w:eastAsia="en-US"/>
              </w:rPr>
              <w:t>)</w:t>
            </w:r>
            <w:r w:rsidR="00724331" w:rsidRPr="00C846D0">
              <w:rPr>
                <w:rFonts w:ascii="Arial" w:eastAsia="Arial Unicode MS" w:hAnsi="Arial" w:cs="Arial"/>
                <w:color w:val="000000"/>
                <w:sz w:val="19"/>
                <w:szCs w:val="19"/>
                <w:bdr w:val="nil"/>
                <w:lang w:eastAsia="en-US"/>
              </w:rPr>
              <w:t>,</w:t>
            </w:r>
            <w:r w:rsidRPr="00C846D0">
              <w:rPr>
                <w:rFonts w:ascii="Arial" w:eastAsia="Arial Unicode MS" w:hAnsi="Arial" w:cs="Arial"/>
                <w:color w:val="000000"/>
                <w:sz w:val="19"/>
                <w:szCs w:val="19"/>
                <w:bdr w:val="nil"/>
                <w:lang w:eastAsia="en-US"/>
              </w:rPr>
              <w:t xml:space="preserve"> Techninėje specifikacijoje nurodytu adresu, o Pirkėjas įsipareigoja priimti suteiktas Paslaugas ir už jas sumokėti Sutartyje nurodyta tvarka ir terminais.</w:t>
            </w:r>
          </w:p>
          <w:p w14:paraId="0F9F5F0B" w14:textId="338CB025" w:rsidR="0011257F" w:rsidRPr="00C846D0" w:rsidRDefault="0011257F" w:rsidP="00773781">
            <w:pPr>
              <w:pStyle w:val="ListParagraph"/>
              <w:numPr>
                <w:ilvl w:val="1"/>
                <w:numId w:val="15"/>
              </w:numPr>
              <w:autoSpaceDN/>
              <w:spacing w:before="120" w:after="120"/>
              <w:contextualSpacing/>
              <w:jc w:val="both"/>
              <w:textAlignment w:val="auto"/>
              <w:rPr>
                <w:rFonts w:ascii="Arial" w:eastAsia="Arial Unicode MS" w:hAnsi="Arial" w:cs="Arial"/>
                <w:color w:val="000000"/>
                <w:sz w:val="19"/>
                <w:szCs w:val="19"/>
                <w:bdr w:val="nil"/>
                <w:lang w:val="lt-LT"/>
              </w:rPr>
            </w:pPr>
            <w:r w:rsidRPr="00C846D0">
              <w:rPr>
                <w:rFonts w:ascii="Arial" w:eastAsia="Arial Unicode MS" w:hAnsi="Arial" w:cs="Arial"/>
                <w:color w:val="000000"/>
                <w:sz w:val="19"/>
                <w:szCs w:val="19"/>
                <w:bdr w:val="nil"/>
                <w:lang w:val="lt-LT"/>
              </w:rPr>
              <w:t>Paslaugas apima:</w:t>
            </w:r>
          </w:p>
          <w:p w14:paraId="70DA0E30" w14:textId="77777777" w:rsidR="00074133" w:rsidRPr="00C846D0" w:rsidRDefault="00074133" w:rsidP="00773781">
            <w:pPr>
              <w:pStyle w:val="ListParagraph"/>
              <w:widowControl w:val="0"/>
              <w:numPr>
                <w:ilvl w:val="2"/>
                <w:numId w:val="14"/>
              </w:numPr>
              <w:tabs>
                <w:tab w:val="left" w:pos="426"/>
                <w:tab w:val="left" w:pos="567"/>
              </w:tabs>
              <w:autoSpaceDN/>
              <w:contextualSpacing/>
              <w:jc w:val="both"/>
              <w:textAlignment w:val="auto"/>
              <w:rPr>
                <w:rFonts w:ascii="Arial" w:hAnsi="Arial" w:cs="Arial"/>
                <w:sz w:val="20"/>
                <w:lang w:val="lt-LT"/>
              </w:rPr>
            </w:pPr>
            <w:r w:rsidRPr="00C846D0">
              <w:rPr>
                <w:rFonts w:ascii="Arial" w:hAnsi="Arial" w:cs="Arial"/>
                <w:sz w:val="20"/>
                <w:lang w:val="lt-LT"/>
              </w:rPr>
              <w:t>Specialiojo teritorijų planavimo dokumento - inžinerinės infrastruktūros (elektros tinklų) vystymo plano (toliau – Planas) ir strateginio pasekmių aplinkai vertinimo (toliau – SPAV) dokumento parengimas.</w:t>
            </w:r>
          </w:p>
          <w:p w14:paraId="752B7D49" w14:textId="77777777" w:rsidR="00074133" w:rsidRPr="00C846D0" w:rsidRDefault="00074133" w:rsidP="00773781">
            <w:pPr>
              <w:pStyle w:val="ListParagraph"/>
              <w:widowControl w:val="0"/>
              <w:numPr>
                <w:ilvl w:val="2"/>
                <w:numId w:val="14"/>
              </w:numPr>
              <w:tabs>
                <w:tab w:val="left" w:pos="426"/>
                <w:tab w:val="left" w:pos="567"/>
              </w:tabs>
              <w:autoSpaceDN/>
              <w:contextualSpacing/>
              <w:jc w:val="both"/>
              <w:textAlignment w:val="auto"/>
              <w:rPr>
                <w:rFonts w:ascii="Arial" w:hAnsi="Arial" w:cs="Arial"/>
                <w:sz w:val="20"/>
                <w:lang w:val="lt-LT"/>
              </w:rPr>
            </w:pPr>
            <w:r w:rsidRPr="00C846D0">
              <w:rPr>
                <w:rFonts w:ascii="Arial" w:hAnsi="Arial" w:cs="Arial"/>
                <w:sz w:val="20"/>
                <w:lang w:val="lt-LT"/>
              </w:rPr>
              <w:t>Planuojamos ūkinės veiklos (toliau – PŪV) atranka dėl poveikio aplinkai vertinimo (toliau – atranka dėl PAV).</w:t>
            </w:r>
          </w:p>
          <w:p w14:paraId="35FAE9AA" w14:textId="77777777" w:rsidR="00074133" w:rsidRPr="00C846D0" w:rsidRDefault="00074133" w:rsidP="00773781">
            <w:pPr>
              <w:pStyle w:val="ListParagraph"/>
              <w:widowControl w:val="0"/>
              <w:numPr>
                <w:ilvl w:val="2"/>
                <w:numId w:val="14"/>
              </w:numPr>
              <w:tabs>
                <w:tab w:val="left" w:pos="426"/>
                <w:tab w:val="left" w:pos="567"/>
              </w:tabs>
              <w:autoSpaceDN/>
              <w:contextualSpacing/>
              <w:jc w:val="both"/>
              <w:textAlignment w:val="auto"/>
              <w:rPr>
                <w:rFonts w:ascii="Arial" w:hAnsi="Arial" w:cs="Arial"/>
                <w:sz w:val="20"/>
                <w:lang w:val="lt-LT"/>
              </w:rPr>
            </w:pPr>
            <w:r w:rsidRPr="00C846D0">
              <w:rPr>
                <w:rFonts w:ascii="Arial" w:hAnsi="Arial" w:cs="Arial"/>
                <w:sz w:val="19"/>
                <w:szCs w:val="19"/>
                <w:lang w:val="lt-LT"/>
              </w:rPr>
              <w:t>Žemės servitutų nustatymo dokumentų parengimas, servitutų nustatymo ir įrašymo į Nekilnojamojo turto registrą bei servitutų ribų žymėjimo Nekilnojamojo turto kadastro žemėlapyje koordinavimas ir užtikrinimas.</w:t>
            </w:r>
          </w:p>
          <w:p w14:paraId="79D11E68" w14:textId="77777777" w:rsidR="00074133" w:rsidRPr="00C846D0" w:rsidRDefault="00074133" w:rsidP="00773781">
            <w:pPr>
              <w:pStyle w:val="ListParagraph"/>
              <w:widowControl w:val="0"/>
              <w:numPr>
                <w:ilvl w:val="2"/>
                <w:numId w:val="14"/>
              </w:numPr>
              <w:tabs>
                <w:tab w:val="left" w:pos="426"/>
                <w:tab w:val="left" w:pos="567"/>
              </w:tabs>
              <w:autoSpaceDN/>
              <w:contextualSpacing/>
              <w:jc w:val="both"/>
              <w:textAlignment w:val="auto"/>
              <w:rPr>
                <w:rFonts w:ascii="Arial" w:hAnsi="Arial" w:cs="Arial"/>
                <w:sz w:val="20"/>
                <w:lang w:val="lt-LT"/>
              </w:rPr>
            </w:pPr>
            <w:r w:rsidRPr="00C846D0">
              <w:rPr>
                <w:rFonts w:ascii="Arial" w:hAnsi="Arial" w:cs="Arial"/>
                <w:sz w:val="19"/>
                <w:szCs w:val="19"/>
                <w:lang w:val="lt-LT"/>
              </w:rPr>
              <w:t xml:space="preserve">Plane nustatytų teritorijų, kuriuose taikytinos specialiosios žemės naudojimo sąlygos įrašymo į Nekilnojamojo turto registrą koordinavimas ir užtikrinimas. </w:t>
            </w:r>
          </w:p>
          <w:p w14:paraId="1D64A8FF" w14:textId="184713D9" w:rsidR="0011257F" w:rsidRPr="00E62DCF" w:rsidRDefault="00074133" w:rsidP="00773781">
            <w:pPr>
              <w:pStyle w:val="ListParagraph"/>
              <w:widowControl w:val="0"/>
              <w:numPr>
                <w:ilvl w:val="2"/>
                <w:numId w:val="14"/>
              </w:numPr>
              <w:tabs>
                <w:tab w:val="left" w:pos="426"/>
                <w:tab w:val="left" w:pos="567"/>
              </w:tabs>
              <w:autoSpaceDN/>
              <w:contextualSpacing/>
              <w:jc w:val="both"/>
              <w:textAlignment w:val="auto"/>
              <w:rPr>
                <w:rFonts w:ascii="Arial" w:hAnsi="Arial" w:cs="Arial"/>
                <w:sz w:val="20"/>
                <w:lang w:val="lt-LT"/>
              </w:rPr>
            </w:pPr>
            <w:r w:rsidRPr="00C846D0">
              <w:rPr>
                <w:rFonts w:ascii="Arial" w:hAnsi="Arial" w:cs="Arial"/>
                <w:sz w:val="20"/>
                <w:lang w:val="lt-LT"/>
              </w:rPr>
              <w:t>Miško žemės pavertimas kitomis naudmenomis ir kitomis naudmenomis paverčiamo miško ploto išregistravimo iš Lietuvos Respublikos miškų valstybės kadastro koordinavimas ir užtikrinimas</w:t>
            </w:r>
          </w:p>
        </w:tc>
      </w:tr>
      <w:tr w:rsidR="00CC7621" w:rsidRPr="00C846D0" w14:paraId="13423755" w14:textId="36BF95A2" w:rsidTr="1708F078">
        <w:trPr>
          <w:trHeight w:val="555"/>
        </w:trPr>
        <w:tc>
          <w:tcPr>
            <w:tcW w:w="1454" w:type="dxa"/>
            <w:vMerge w:val="restart"/>
            <w:shd w:val="clear" w:color="auto" w:fill="auto"/>
            <w:vAlign w:val="center"/>
          </w:tcPr>
          <w:p w14:paraId="49A399F4" w14:textId="1CAE0AFE" w:rsidR="00CC7621" w:rsidRPr="00C846D0" w:rsidRDefault="00CC7621" w:rsidP="00773781">
            <w:pPr>
              <w:autoSpaceDN/>
              <w:spacing w:before="120" w:after="120" w:line="276" w:lineRule="auto"/>
              <w:contextualSpacing/>
              <w:textAlignment w:val="auto"/>
              <w:rPr>
                <w:rFonts w:ascii="Arial" w:eastAsia="Arial Unicode MS" w:hAnsi="Arial" w:cs="Arial"/>
                <w:b/>
                <w:bCs/>
                <w:color w:val="000000"/>
                <w:sz w:val="19"/>
                <w:szCs w:val="19"/>
                <w:bdr w:val="nil"/>
                <w:lang w:eastAsia="en-US"/>
              </w:rPr>
            </w:pPr>
            <w:r w:rsidRPr="00C846D0">
              <w:rPr>
                <w:rFonts w:ascii="Arial" w:eastAsia="Arial Unicode MS" w:hAnsi="Arial" w:cs="Arial"/>
                <w:b/>
                <w:bCs/>
                <w:color w:val="000000"/>
                <w:sz w:val="19"/>
                <w:szCs w:val="19"/>
                <w:bdr w:val="nil"/>
                <w:lang w:eastAsia="en-US"/>
              </w:rPr>
              <w:t>2. Sutarties</w:t>
            </w:r>
            <w:r w:rsidR="00A150FC" w:rsidRPr="00C846D0">
              <w:rPr>
                <w:rFonts w:ascii="Arial" w:eastAsia="Arial Unicode MS" w:hAnsi="Arial" w:cs="Arial"/>
                <w:b/>
                <w:bCs/>
                <w:color w:val="000000"/>
                <w:sz w:val="19"/>
                <w:szCs w:val="19"/>
                <w:bdr w:val="nil"/>
                <w:lang w:eastAsia="en-US"/>
              </w:rPr>
              <w:t xml:space="preserve"> kaina</w:t>
            </w:r>
            <w:r w:rsidRPr="00C846D0">
              <w:rPr>
                <w:rFonts w:ascii="Arial" w:eastAsia="Arial Unicode MS" w:hAnsi="Arial" w:cs="Arial"/>
                <w:b/>
                <w:bCs/>
                <w:color w:val="000000"/>
                <w:sz w:val="19"/>
                <w:szCs w:val="19"/>
                <w:bdr w:val="nil"/>
                <w:lang w:eastAsia="en-US"/>
              </w:rPr>
              <w:t xml:space="preserve"> ir mokėjimo tvarka</w:t>
            </w:r>
          </w:p>
        </w:tc>
        <w:tc>
          <w:tcPr>
            <w:tcW w:w="8330" w:type="dxa"/>
            <w:vAlign w:val="center"/>
          </w:tcPr>
          <w:p w14:paraId="6EDC406A" w14:textId="190BAFA0" w:rsidR="00014EE2" w:rsidRPr="00C846D0" w:rsidRDefault="00CC7621" w:rsidP="00773781">
            <w:pPr>
              <w:autoSpaceDN/>
              <w:spacing w:before="120" w:after="120" w:line="276" w:lineRule="auto"/>
              <w:contextualSpacing/>
              <w:jc w:val="both"/>
              <w:textAlignment w:val="auto"/>
              <w:rPr>
                <w:rFonts w:ascii="Arial" w:eastAsia="Arial Unicode MS" w:hAnsi="Arial" w:cs="Arial"/>
                <w:color w:val="000000"/>
                <w:sz w:val="19"/>
                <w:szCs w:val="19"/>
                <w:bdr w:val="nil"/>
                <w:lang w:eastAsia="en-US"/>
              </w:rPr>
            </w:pPr>
            <w:r w:rsidRPr="00C846D0">
              <w:rPr>
                <w:rFonts w:ascii="Arial" w:eastAsia="Arial Unicode MS" w:hAnsi="Arial" w:cs="Arial"/>
                <w:color w:val="000000"/>
                <w:sz w:val="19"/>
                <w:szCs w:val="19"/>
                <w:bdr w:val="nil"/>
                <w:lang w:eastAsia="en-US"/>
              </w:rPr>
              <w:t>2.1.</w:t>
            </w:r>
            <w:r w:rsidRPr="00C846D0">
              <w:rPr>
                <w:rFonts w:ascii="Arial" w:eastAsia="Arial Unicode MS" w:hAnsi="Arial" w:cs="Arial"/>
                <w:sz w:val="19"/>
                <w:szCs w:val="19"/>
                <w:bdr w:val="nil"/>
                <w:lang w:eastAsia="en-US"/>
              </w:rPr>
              <w:t xml:space="preserve"> Sutarties kainos apskaičiavimo būdas</w:t>
            </w:r>
            <w:r w:rsidR="0012244B" w:rsidRPr="00C846D0">
              <w:rPr>
                <w:rFonts w:ascii="Arial" w:eastAsia="Arial Unicode MS" w:hAnsi="Arial" w:cs="Arial"/>
                <w:sz w:val="19"/>
                <w:szCs w:val="19"/>
                <w:bdr w:val="nil"/>
                <w:lang w:eastAsia="en-US"/>
              </w:rPr>
              <w:t>:</w:t>
            </w:r>
            <w:r w:rsidR="00546E37" w:rsidRPr="00C846D0">
              <w:rPr>
                <w:rStyle w:val="Numatytasispastraiposriftas"/>
                <w:rFonts w:ascii="Arial" w:eastAsia="Arial Unicode MS" w:hAnsi="Arial" w:cs="Arial"/>
                <w:sz w:val="19"/>
                <w:szCs w:val="19"/>
                <w:lang w:eastAsia="en-US"/>
              </w:rPr>
              <w:t xml:space="preserve"> </w:t>
            </w:r>
            <w:sdt>
              <w:sdtPr>
                <w:rPr>
                  <w:rFonts w:ascii="Arial" w:eastAsia="Arial Unicode MS" w:hAnsi="Arial" w:cs="Arial"/>
                  <w:color w:val="000000"/>
                  <w:sz w:val="19"/>
                  <w:szCs w:val="19"/>
                  <w:bdr w:val="nil"/>
                  <w:shd w:val="clear" w:color="auto" w:fill="E6E6E6"/>
                  <w:lang w:eastAsia="en-US"/>
                </w:rPr>
                <w:alias w:val="Kainos apskaičiavimo būdas"/>
                <w:tag w:val="Kainos apskaičiavimo būdas"/>
                <w:id w:val="201144591"/>
                <w:placeholder>
                  <w:docPart w:val="FA810082D4CA4F55A8DB590538AA3EEA"/>
                </w:placeholder>
                <w:comboBox>
                  <w:listItem w:value="pasirinkite kainos apskaičiavimo būdą"/>
                  <w:listItem w:displayText="fiksuotas įkainis." w:value="fiksuotas įkainis."/>
                  <w:listItem w:displayText="fiksuota kaina. " w:value="fiksuota kaina. "/>
                  <w:listItem w:displayText="kintamas įkainis. " w:value="kintamas įkainis. "/>
                  <w:listItem w:displayText="yra:" w:value="yra:"/>
                </w:comboBox>
              </w:sdtPr>
              <w:sdtContent>
                <w:r w:rsidR="00757220" w:rsidRPr="00C846D0">
                  <w:rPr>
                    <w:rFonts w:ascii="Arial" w:eastAsia="Arial Unicode MS" w:hAnsi="Arial" w:cs="Arial"/>
                    <w:color w:val="000000"/>
                    <w:sz w:val="19"/>
                    <w:szCs w:val="19"/>
                    <w:bdr w:val="nil"/>
                    <w:lang w:eastAsia="en-US"/>
                  </w:rPr>
                  <w:t xml:space="preserve">fiksuota kaina. </w:t>
                </w:r>
              </w:sdtContent>
            </w:sdt>
          </w:p>
        </w:tc>
      </w:tr>
      <w:tr w:rsidR="00C80E06" w:rsidRPr="00C846D0" w14:paraId="53DC41D0" w14:textId="77777777" w:rsidTr="1708F078">
        <w:trPr>
          <w:trHeight w:val="585"/>
        </w:trPr>
        <w:tc>
          <w:tcPr>
            <w:tcW w:w="1454" w:type="dxa"/>
            <w:vMerge/>
            <w:vAlign w:val="center"/>
          </w:tcPr>
          <w:p w14:paraId="1C7F7782" w14:textId="77777777" w:rsidR="00C80E06" w:rsidRPr="00C846D0" w:rsidRDefault="00C80E06" w:rsidP="00773781">
            <w:pPr>
              <w:autoSpaceDN/>
              <w:spacing w:before="120" w:after="120" w:line="276" w:lineRule="auto"/>
              <w:contextualSpacing/>
              <w:textAlignment w:val="auto"/>
              <w:rPr>
                <w:rFonts w:ascii="Arial" w:eastAsia="Arial Unicode MS" w:hAnsi="Arial" w:cs="Arial"/>
                <w:b/>
                <w:bCs/>
                <w:color w:val="000000"/>
                <w:sz w:val="19"/>
                <w:szCs w:val="19"/>
                <w:bdr w:val="nil"/>
                <w:lang w:eastAsia="en-US"/>
              </w:rPr>
            </w:pPr>
          </w:p>
        </w:tc>
        <w:tc>
          <w:tcPr>
            <w:tcW w:w="8330" w:type="dxa"/>
            <w:shd w:val="clear" w:color="auto" w:fill="auto"/>
            <w:vAlign w:val="center"/>
          </w:tcPr>
          <w:p w14:paraId="49FA29D2" w14:textId="0C784E40" w:rsidR="00C80E06" w:rsidRPr="00C846D0" w:rsidRDefault="00C80E06" w:rsidP="00773781">
            <w:pPr>
              <w:rPr>
                <w:rFonts w:ascii="Arial" w:eastAsia="Arial Unicode MS" w:hAnsi="Arial" w:cs="Arial"/>
                <w:sz w:val="19"/>
                <w:szCs w:val="19"/>
                <w:bdr w:val="nil"/>
                <w:lang w:eastAsia="en-US"/>
              </w:rPr>
            </w:pPr>
            <w:r w:rsidRPr="00C846D0">
              <w:rPr>
                <w:rFonts w:ascii="Arial" w:eastAsia="Arial Unicode MS" w:hAnsi="Arial" w:cs="Arial"/>
                <w:sz w:val="19"/>
                <w:szCs w:val="19"/>
                <w:bdr w:val="nil"/>
                <w:lang w:eastAsia="en-US"/>
              </w:rPr>
              <w:t xml:space="preserve">2.2 </w:t>
            </w:r>
            <w:r w:rsidR="00A16EDD" w:rsidRPr="00C846D0">
              <w:rPr>
                <w:rFonts w:ascii="Arial" w:eastAsia="Arial Unicode MS" w:hAnsi="Arial" w:cs="Arial"/>
                <w:sz w:val="19"/>
                <w:szCs w:val="19"/>
                <w:bdr w:val="nil"/>
                <w:lang w:eastAsia="en-US"/>
              </w:rPr>
              <w:t>S</w:t>
            </w:r>
            <w:r w:rsidRPr="00C846D0">
              <w:rPr>
                <w:rFonts w:ascii="Arial" w:eastAsia="Arial Unicode MS" w:hAnsi="Arial" w:cs="Arial"/>
                <w:sz w:val="19"/>
                <w:szCs w:val="19"/>
                <w:bdr w:val="nil"/>
                <w:lang w:eastAsia="en-US"/>
              </w:rPr>
              <w:t>utarties kaina yra:</w:t>
            </w:r>
          </w:p>
          <w:p w14:paraId="4662A12C" w14:textId="53D5B77A" w:rsidR="00C80E06" w:rsidRPr="00C846D0" w:rsidRDefault="00000000" w:rsidP="00773781">
            <w:pPr>
              <w:rPr>
                <w:rFonts w:ascii="Arial" w:eastAsia="Arial Unicode MS" w:hAnsi="Arial" w:cs="Arial"/>
                <w:sz w:val="19"/>
                <w:szCs w:val="19"/>
                <w:bdr w:val="nil"/>
                <w:lang w:eastAsia="en-US"/>
              </w:rPr>
            </w:pPr>
            <w:sdt>
              <w:sdtPr>
                <w:rPr>
                  <w:rFonts w:ascii="Arial" w:eastAsia="Arial Unicode MS" w:hAnsi="Arial" w:cs="Arial"/>
                  <w:color w:val="2B579A"/>
                  <w:sz w:val="19"/>
                  <w:szCs w:val="19"/>
                  <w:bdr w:val="nil"/>
                  <w:shd w:val="clear" w:color="auto" w:fill="E6E6E6"/>
                  <w:lang w:eastAsia="en-US"/>
                </w:rPr>
                <w:alias w:val="nurodykite sutarties kainą be PVM"/>
                <w:tag w:val="nurodykite sutarties kainą be PVM"/>
                <w:id w:val="1326327250"/>
                <w:placeholder>
                  <w:docPart w:val="E4A44C5C1EB04D27B899C27B208E7515"/>
                </w:placeholder>
              </w:sdtPr>
              <w:sdtEndPr>
                <w:rPr>
                  <w:color w:val="auto"/>
                  <w:shd w:val="clear" w:color="auto" w:fill="auto"/>
                </w:rPr>
              </w:sdtEndPr>
              <w:sdtContent>
                <w:r w:rsidR="006B1879" w:rsidRPr="006B1879">
                  <w:rPr>
                    <w:rFonts w:ascii="Arial" w:eastAsia="Arial Unicode MS" w:hAnsi="Arial" w:cs="Arial"/>
                    <w:sz w:val="19"/>
                    <w:szCs w:val="19"/>
                    <w:bdr w:val="nil"/>
                    <w:lang w:eastAsia="en-US"/>
                  </w:rPr>
                  <w:t>245 400,00</w:t>
                </w:r>
              </w:sdtContent>
            </w:sdt>
            <w:r w:rsidR="00C80E06" w:rsidRPr="006B1879">
              <w:rPr>
                <w:rFonts w:ascii="Arial" w:eastAsia="Arial Unicode MS" w:hAnsi="Arial" w:cs="Arial"/>
                <w:sz w:val="19"/>
                <w:szCs w:val="19"/>
                <w:bdr w:val="nil"/>
                <w:lang w:eastAsia="en-US"/>
              </w:rPr>
              <w:t xml:space="preserve"> </w:t>
            </w:r>
            <w:r w:rsidR="00C80E06" w:rsidRPr="00C846D0">
              <w:rPr>
                <w:rFonts w:ascii="Arial" w:eastAsia="Arial Unicode MS" w:hAnsi="Arial" w:cs="Arial"/>
                <w:sz w:val="19"/>
                <w:szCs w:val="19"/>
                <w:bdr w:val="nil"/>
                <w:lang w:eastAsia="en-US"/>
              </w:rPr>
              <w:t xml:space="preserve">Eur be PVM </w:t>
            </w:r>
          </w:p>
          <w:p w14:paraId="7328AC04" w14:textId="0BC0E3D4" w:rsidR="00C80E06" w:rsidRPr="00C846D0" w:rsidRDefault="00000000" w:rsidP="00773781">
            <w:pPr>
              <w:rPr>
                <w:rFonts w:ascii="Arial" w:eastAsia="Arial Unicode MS" w:hAnsi="Arial" w:cs="Arial"/>
                <w:sz w:val="19"/>
                <w:szCs w:val="19"/>
                <w:bdr w:val="nil"/>
                <w:lang w:eastAsia="en-US"/>
              </w:rPr>
            </w:pPr>
            <w:sdt>
              <w:sdtPr>
                <w:rPr>
                  <w:rFonts w:ascii="Arial" w:eastAsia="Arial Unicode MS" w:hAnsi="Arial" w:cs="Arial"/>
                  <w:color w:val="2B579A"/>
                  <w:sz w:val="19"/>
                  <w:szCs w:val="19"/>
                  <w:bdr w:val="nil"/>
                  <w:shd w:val="clear" w:color="auto" w:fill="E6E6E6"/>
                  <w:lang w:eastAsia="en-US"/>
                </w:rPr>
                <w:alias w:val="nurodykite PVM "/>
                <w:tag w:val="nurodykite PVM "/>
                <w:id w:val="-615990380"/>
                <w:placeholder>
                  <w:docPart w:val="A2DDCD779329490C9E0CF3292B221A8E"/>
                </w:placeholder>
              </w:sdtPr>
              <w:sdtEndPr>
                <w:rPr>
                  <w:color w:val="auto"/>
                  <w:shd w:val="clear" w:color="auto" w:fill="auto"/>
                </w:rPr>
              </w:sdtEndPr>
              <w:sdtContent>
                <w:r w:rsidR="006B1879" w:rsidRPr="006B1879">
                  <w:rPr>
                    <w:rFonts w:ascii="Arial" w:eastAsia="Arial Unicode MS" w:hAnsi="Arial" w:cs="Arial"/>
                    <w:sz w:val="19"/>
                    <w:szCs w:val="19"/>
                    <w:bdr w:val="nil"/>
                    <w:lang w:eastAsia="en-US"/>
                  </w:rPr>
                  <w:t>51 534,00</w:t>
                </w:r>
              </w:sdtContent>
            </w:sdt>
            <w:r w:rsidR="00C80E06" w:rsidRPr="006B1879">
              <w:rPr>
                <w:rFonts w:ascii="Arial" w:eastAsia="Arial Unicode MS" w:hAnsi="Arial" w:cs="Arial"/>
                <w:sz w:val="19"/>
                <w:szCs w:val="19"/>
                <w:bdr w:val="nil"/>
                <w:lang w:eastAsia="en-US"/>
              </w:rPr>
              <w:t xml:space="preserve"> </w:t>
            </w:r>
            <w:r w:rsidR="00C80E06" w:rsidRPr="00C846D0">
              <w:rPr>
                <w:rFonts w:ascii="Arial" w:eastAsia="Arial Unicode MS" w:hAnsi="Arial" w:cs="Arial"/>
                <w:sz w:val="19"/>
                <w:szCs w:val="19"/>
                <w:bdr w:val="nil"/>
                <w:lang w:eastAsia="en-US"/>
              </w:rPr>
              <w:t>PVM</w:t>
            </w:r>
          </w:p>
          <w:p w14:paraId="11A4F433" w14:textId="7FC63A13" w:rsidR="00C80E06" w:rsidRPr="00C846D0" w:rsidRDefault="00000000" w:rsidP="00773781">
            <w:pPr>
              <w:rPr>
                <w:rFonts w:ascii="Arial" w:eastAsia="Arial Unicode MS" w:hAnsi="Arial" w:cs="Arial"/>
                <w:sz w:val="19"/>
                <w:szCs w:val="19"/>
                <w:bdr w:val="nil"/>
                <w:lang w:eastAsia="en-US"/>
              </w:rPr>
            </w:pPr>
            <w:sdt>
              <w:sdtPr>
                <w:rPr>
                  <w:rFonts w:ascii="Arial" w:eastAsia="Arial Unicode MS" w:hAnsi="Arial" w:cs="Arial"/>
                  <w:color w:val="2B579A"/>
                  <w:sz w:val="19"/>
                  <w:szCs w:val="19"/>
                  <w:bdr w:val="nil"/>
                  <w:shd w:val="clear" w:color="auto" w:fill="E6E6E6"/>
                  <w:lang w:eastAsia="en-US"/>
                </w:rPr>
                <w:alias w:val="Nurodykite sutarties kainą su PVM"/>
                <w:tag w:val="Nurodykite sutarties kainą su PVM"/>
                <w:id w:val="-533503162"/>
                <w:placeholder>
                  <w:docPart w:val="5E5DD8D836A743438E28EB3910B13386"/>
                </w:placeholder>
              </w:sdtPr>
              <w:sdtEndPr>
                <w:rPr>
                  <w:color w:val="auto"/>
                  <w:shd w:val="clear" w:color="auto" w:fill="auto"/>
                </w:rPr>
              </w:sdtEndPr>
              <w:sdtContent>
                <w:r w:rsidR="006B1879" w:rsidRPr="006B1879">
                  <w:rPr>
                    <w:rFonts w:ascii="Arial" w:eastAsia="Arial Unicode MS" w:hAnsi="Arial" w:cs="Arial"/>
                    <w:sz w:val="19"/>
                    <w:szCs w:val="19"/>
                    <w:bdr w:val="nil"/>
                    <w:lang w:eastAsia="en-US"/>
                  </w:rPr>
                  <w:t>296 934,00</w:t>
                </w:r>
              </w:sdtContent>
            </w:sdt>
            <w:r w:rsidR="00C80E06" w:rsidRPr="006B1879">
              <w:rPr>
                <w:rFonts w:ascii="Arial" w:eastAsia="Arial Unicode MS" w:hAnsi="Arial" w:cs="Arial"/>
                <w:sz w:val="19"/>
                <w:szCs w:val="19"/>
                <w:bdr w:val="nil"/>
                <w:lang w:eastAsia="en-US"/>
              </w:rPr>
              <w:t xml:space="preserve"> </w:t>
            </w:r>
            <w:r w:rsidR="00C80E06" w:rsidRPr="00C846D0">
              <w:rPr>
                <w:rFonts w:ascii="Arial" w:eastAsia="Arial Unicode MS" w:hAnsi="Arial" w:cs="Arial"/>
                <w:sz w:val="19"/>
                <w:szCs w:val="19"/>
                <w:bdr w:val="nil"/>
                <w:lang w:eastAsia="en-US"/>
              </w:rPr>
              <w:t>Eur su PVM</w:t>
            </w:r>
          </w:p>
          <w:p w14:paraId="0D8112C4" w14:textId="77777777" w:rsidR="00C80E06" w:rsidRPr="00C846D0" w:rsidRDefault="00C80E06" w:rsidP="00773781">
            <w:pPr>
              <w:rPr>
                <w:rFonts w:ascii="Arial" w:eastAsia="Arial Unicode MS" w:hAnsi="Arial" w:cs="Arial"/>
                <w:sz w:val="19"/>
                <w:szCs w:val="19"/>
                <w:bdr w:val="nil"/>
                <w:lang w:eastAsia="en-US"/>
              </w:rPr>
            </w:pPr>
          </w:p>
          <w:p w14:paraId="12C9B2B1" w14:textId="167E7A76" w:rsidR="00C80E06" w:rsidRPr="00C846D0" w:rsidRDefault="00C80E06" w:rsidP="00773781">
            <w:pPr>
              <w:widowControl w:val="0"/>
              <w:tabs>
                <w:tab w:val="left" w:pos="1418"/>
              </w:tabs>
              <w:jc w:val="both"/>
              <w:rPr>
                <w:rFonts w:ascii="Arial" w:hAnsi="Arial" w:cs="Arial"/>
                <w:sz w:val="19"/>
                <w:szCs w:val="19"/>
              </w:rPr>
            </w:pPr>
            <w:r w:rsidRPr="00C846D0">
              <w:rPr>
                <w:rFonts w:ascii="Arial" w:hAnsi="Arial" w:cs="Arial"/>
                <w:sz w:val="19"/>
                <w:szCs w:val="19"/>
              </w:rPr>
              <w:t xml:space="preserve">2.2.1 Už </w:t>
            </w:r>
            <w:r w:rsidR="00983D4B" w:rsidRPr="00C846D0">
              <w:rPr>
                <w:rFonts w:ascii="Arial" w:hAnsi="Arial" w:cs="Arial"/>
                <w:sz w:val="19"/>
                <w:szCs w:val="19"/>
              </w:rPr>
              <w:t>P</w:t>
            </w:r>
            <w:r w:rsidRPr="00C846D0">
              <w:rPr>
                <w:rFonts w:ascii="Arial" w:hAnsi="Arial" w:cs="Arial"/>
                <w:sz w:val="19"/>
                <w:szCs w:val="19"/>
              </w:rPr>
              <w:t>aslaugas bus mokama šiais etapais:</w:t>
            </w:r>
          </w:p>
          <w:tbl>
            <w:tblPr>
              <w:tblStyle w:val="TableGrid"/>
              <w:tblW w:w="8104" w:type="dxa"/>
              <w:tblLook w:val="04A0" w:firstRow="1" w:lastRow="0" w:firstColumn="1" w:lastColumn="0" w:noHBand="0" w:noVBand="1"/>
            </w:tblPr>
            <w:tblGrid>
              <w:gridCol w:w="1307"/>
              <w:gridCol w:w="4785"/>
              <w:gridCol w:w="2012"/>
            </w:tblGrid>
            <w:tr w:rsidR="00771EB2" w:rsidRPr="00C846D0" w14:paraId="6AF10CD4" w14:textId="77777777" w:rsidTr="00832DEF">
              <w:tc>
                <w:tcPr>
                  <w:tcW w:w="1307" w:type="dxa"/>
                </w:tcPr>
                <w:p w14:paraId="078C8D01" w14:textId="77777777" w:rsidR="00771EB2" w:rsidRPr="00C846D0" w:rsidRDefault="00771EB2" w:rsidP="00773781">
                  <w:pPr>
                    <w:rPr>
                      <w:rFonts w:ascii="Arial" w:hAnsi="Arial" w:cs="Arial"/>
                      <w:sz w:val="18"/>
                      <w:szCs w:val="18"/>
                    </w:rPr>
                  </w:pPr>
                  <w:r w:rsidRPr="00C846D0">
                    <w:rPr>
                      <w:rFonts w:ascii="Arial" w:hAnsi="Arial" w:cs="Arial"/>
                      <w:sz w:val="18"/>
                      <w:szCs w:val="18"/>
                    </w:rPr>
                    <w:t>Apmokėjimo etapas</w:t>
                  </w:r>
                </w:p>
              </w:tc>
              <w:tc>
                <w:tcPr>
                  <w:tcW w:w="4785" w:type="dxa"/>
                </w:tcPr>
                <w:p w14:paraId="360A1DB4" w14:textId="77777777" w:rsidR="00771EB2" w:rsidRPr="00C846D0" w:rsidRDefault="00771EB2" w:rsidP="00773781">
                  <w:pPr>
                    <w:rPr>
                      <w:rFonts w:ascii="Arial" w:hAnsi="Arial" w:cs="Arial"/>
                      <w:sz w:val="18"/>
                      <w:szCs w:val="18"/>
                    </w:rPr>
                  </w:pPr>
                  <w:r w:rsidRPr="00C846D0">
                    <w:rPr>
                      <w:rFonts w:ascii="Arial" w:hAnsi="Arial" w:cs="Arial"/>
                      <w:sz w:val="18"/>
                      <w:szCs w:val="18"/>
                    </w:rPr>
                    <w:t>Etapo pavadinimas</w:t>
                  </w:r>
                </w:p>
              </w:tc>
              <w:tc>
                <w:tcPr>
                  <w:tcW w:w="2012" w:type="dxa"/>
                </w:tcPr>
                <w:p w14:paraId="3D226107" w14:textId="77777777" w:rsidR="00771EB2" w:rsidRPr="00C846D0" w:rsidRDefault="00771EB2" w:rsidP="00773781">
                  <w:pPr>
                    <w:rPr>
                      <w:rFonts w:ascii="Arial" w:hAnsi="Arial" w:cs="Arial"/>
                      <w:sz w:val="18"/>
                      <w:szCs w:val="18"/>
                    </w:rPr>
                  </w:pPr>
                  <w:r w:rsidRPr="00C846D0">
                    <w:rPr>
                      <w:rFonts w:ascii="Arial" w:hAnsi="Arial" w:cs="Arial"/>
                      <w:sz w:val="18"/>
                      <w:szCs w:val="18"/>
                    </w:rPr>
                    <w:t>Mokėjimai</w:t>
                  </w:r>
                </w:p>
              </w:tc>
            </w:tr>
            <w:tr w:rsidR="00A41A32" w:rsidRPr="00C846D0" w14:paraId="02FED592" w14:textId="77777777" w:rsidTr="00832DEF">
              <w:tc>
                <w:tcPr>
                  <w:tcW w:w="1307" w:type="dxa"/>
                </w:tcPr>
                <w:p w14:paraId="3A98E9CF" w14:textId="0DC38B57" w:rsidR="00A41A32" w:rsidRPr="00C846D0" w:rsidRDefault="00A41A32" w:rsidP="00773781">
                  <w:pPr>
                    <w:rPr>
                      <w:rFonts w:ascii="Arial" w:hAnsi="Arial" w:cs="Arial"/>
                      <w:sz w:val="18"/>
                      <w:szCs w:val="18"/>
                    </w:rPr>
                  </w:pPr>
                  <w:r w:rsidRPr="00C846D0">
                    <w:rPr>
                      <w:rFonts w:ascii="Arial" w:hAnsi="Arial" w:cs="Arial"/>
                      <w:sz w:val="18"/>
                      <w:szCs w:val="18"/>
                    </w:rPr>
                    <w:t>1</w:t>
                  </w:r>
                </w:p>
              </w:tc>
              <w:tc>
                <w:tcPr>
                  <w:tcW w:w="4785" w:type="dxa"/>
                </w:tcPr>
                <w:p w14:paraId="174E6AF1" w14:textId="7C0F3117" w:rsidR="00A41A32" w:rsidRPr="00C846D0" w:rsidRDefault="00A41A32" w:rsidP="00773781">
                  <w:pPr>
                    <w:rPr>
                      <w:rFonts w:ascii="Arial" w:hAnsi="Arial" w:cs="Arial"/>
                      <w:sz w:val="18"/>
                      <w:szCs w:val="18"/>
                    </w:rPr>
                  </w:pPr>
                  <w:r w:rsidRPr="00C846D0">
                    <w:rPr>
                      <w:rFonts w:ascii="Arial" w:hAnsi="Arial" w:cs="Arial"/>
                      <w:sz w:val="18"/>
                      <w:szCs w:val="18"/>
                    </w:rPr>
                    <w:t>Plano esama būklė parengta ir patalpinta į TPDRIS</w:t>
                  </w:r>
                </w:p>
              </w:tc>
              <w:tc>
                <w:tcPr>
                  <w:tcW w:w="2012" w:type="dxa"/>
                </w:tcPr>
                <w:p w14:paraId="36695C18" w14:textId="1AEC80E0" w:rsidR="00A41A32" w:rsidRPr="00C846D0" w:rsidRDefault="00A41A32" w:rsidP="00773781">
                  <w:pPr>
                    <w:rPr>
                      <w:rFonts w:ascii="Arial" w:hAnsi="Arial" w:cs="Arial"/>
                      <w:sz w:val="18"/>
                      <w:szCs w:val="18"/>
                    </w:rPr>
                  </w:pPr>
                  <w:r w:rsidRPr="00C846D0">
                    <w:rPr>
                      <w:rFonts w:ascii="Arial" w:hAnsi="Arial" w:cs="Arial"/>
                      <w:sz w:val="18"/>
                      <w:szCs w:val="18"/>
                    </w:rPr>
                    <w:t>10 proc. nuo Sutarties kainos su PVM</w:t>
                  </w:r>
                </w:p>
              </w:tc>
            </w:tr>
            <w:tr w:rsidR="00A41A32" w:rsidRPr="00C846D0" w14:paraId="223CF80E" w14:textId="77777777" w:rsidTr="00832DEF">
              <w:tc>
                <w:tcPr>
                  <w:tcW w:w="1307" w:type="dxa"/>
                </w:tcPr>
                <w:p w14:paraId="52DF6B76" w14:textId="132AC9FE" w:rsidR="00A41A32" w:rsidRPr="00C846D0" w:rsidRDefault="00773781" w:rsidP="00773781">
                  <w:pPr>
                    <w:rPr>
                      <w:rFonts w:ascii="Arial" w:hAnsi="Arial" w:cs="Arial"/>
                      <w:sz w:val="18"/>
                      <w:szCs w:val="18"/>
                      <w:lang w:val="pl-PL"/>
                    </w:rPr>
                  </w:pPr>
                  <w:r w:rsidRPr="00C846D0">
                    <w:rPr>
                      <w:rFonts w:ascii="Arial" w:hAnsi="Arial" w:cs="Arial"/>
                      <w:sz w:val="18"/>
                      <w:szCs w:val="18"/>
                      <w:lang w:val="pl-PL"/>
                    </w:rPr>
                    <w:t>2</w:t>
                  </w:r>
                </w:p>
              </w:tc>
              <w:tc>
                <w:tcPr>
                  <w:tcW w:w="4785" w:type="dxa"/>
                </w:tcPr>
                <w:p w14:paraId="602A6F33" w14:textId="0EF4145B" w:rsidR="00A41A32" w:rsidRPr="00C846D0" w:rsidRDefault="00A41A32" w:rsidP="00773781">
                  <w:pPr>
                    <w:rPr>
                      <w:rFonts w:ascii="Arial" w:hAnsi="Arial" w:cs="Arial"/>
                      <w:sz w:val="18"/>
                      <w:szCs w:val="18"/>
                    </w:rPr>
                  </w:pPr>
                  <w:r w:rsidRPr="00C846D0">
                    <w:rPr>
                      <w:rFonts w:ascii="Arial" w:hAnsi="Arial" w:cs="Arial"/>
                      <w:sz w:val="18"/>
                      <w:szCs w:val="18"/>
                    </w:rPr>
                    <w:t>Plano konkretizuoti sprendiniai parengti, paviešinti ir paren</w:t>
                  </w:r>
                  <w:r w:rsidR="00BD28C2" w:rsidRPr="00C846D0">
                    <w:rPr>
                      <w:rFonts w:ascii="Arial" w:hAnsi="Arial" w:cs="Arial"/>
                      <w:sz w:val="18"/>
                      <w:szCs w:val="18"/>
                    </w:rPr>
                    <w:t>g</w:t>
                  </w:r>
                  <w:r w:rsidRPr="00C846D0">
                    <w:rPr>
                      <w:rFonts w:ascii="Arial" w:hAnsi="Arial" w:cs="Arial"/>
                      <w:sz w:val="18"/>
                      <w:szCs w:val="18"/>
                    </w:rPr>
                    <w:t>ta viešinimo ataskaita</w:t>
                  </w:r>
                  <w:r w:rsidR="006B710E" w:rsidRPr="00C846D0">
                    <w:rPr>
                      <w:rFonts w:ascii="Arial" w:hAnsi="Arial" w:cs="Arial"/>
                      <w:sz w:val="18"/>
                      <w:szCs w:val="18"/>
                    </w:rPr>
                    <w:t xml:space="preserve"> patalpinta į TPDRIS</w:t>
                  </w:r>
                  <w:r w:rsidR="6F72F720" w:rsidRPr="00C846D0">
                    <w:rPr>
                      <w:rFonts w:ascii="Arial" w:hAnsi="Arial" w:cs="Arial"/>
                      <w:sz w:val="18"/>
                      <w:szCs w:val="18"/>
                    </w:rPr>
                    <w:t xml:space="preserve"> </w:t>
                  </w:r>
                </w:p>
              </w:tc>
              <w:tc>
                <w:tcPr>
                  <w:tcW w:w="2012" w:type="dxa"/>
                </w:tcPr>
                <w:p w14:paraId="56F8CF7E" w14:textId="414E659C" w:rsidR="00A41A32" w:rsidRPr="00C846D0" w:rsidRDefault="002847D6" w:rsidP="00773781">
                  <w:pPr>
                    <w:rPr>
                      <w:rFonts w:ascii="Arial" w:hAnsi="Arial" w:cs="Arial"/>
                      <w:sz w:val="18"/>
                      <w:szCs w:val="18"/>
                    </w:rPr>
                  </w:pPr>
                  <w:r w:rsidRPr="00C846D0">
                    <w:rPr>
                      <w:rFonts w:ascii="Arial" w:hAnsi="Arial" w:cs="Arial"/>
                      <w:sz w:val="18"/>
                      <w:szCs w:val="18"/>
                    </w:rPr>
                    <w:t>2</w:t>
                  </w:r>
                  <w:r w:rsidR="009B66FC" w:rsidRPr="00C846D0">
                    <w:rPr>
                      <w:rFonts w:ascii="Arial" w:hAnsi="Arial" w:cs="Arial"/>
                      <w:sz w:val="18"/>
                      <w:szCs w:val="18"/>
                    </w:rPr>
                    <w:t>0</w:t>
                  </w:r>
                  <w:r w:rsidRPr="00C846D0">
                    <w:rPr>
                      <w:rFonts w:ascii="Arial" w:hAnsi="Arial" w:cs="Arial"/>
                      <w:sz w:val="18"/>
                      <w:szCs w:val="18"/>
                    </w:rPr>
                    <w:t xml:space="preserve"> </w:t>
                  </w:r>
                  <w:proofErr w:type="spellStart"/>
                  <w:r w:rsidR="00A41A32" w:rsidRPr="00C846D0">
                    <w:rPr>
                      <w:rFonts w:ascii="Arial" w:hAnsi="Arial" w:cs="Arial"/>
                      <w:sz w:val="18"/>
                      <w:szCs w:val="18"/>
                    </w:rPr>
                    <w:t>proc</w:t>
                  </w:r>
                  <w:proofErr w:type="spellEnd"/>
                  <w:r w:rsidR="00A41A32" w:rsidRPr="00C846D0">
                    <w:rPr>
                      <w:rFonts w:ascii="Arial" w:hAnsi="Arial" w:cs="Arial"/>
                      <w:sz w:val="18"/>
                      <w:szCs w:val="18"/>
                    </w:rPr>
                    <w:t xml:space="preserve"> nuo Sutarties kainos su PVM</w:t>
                  </w:r>
                </w:p>
              </w:tc>
            </w:tr>
            <w:tr w:rsidR="00A41A32" w:rsidRPr="00C846D0" w14:paraId="052D4349" w14:textId="77777777" w:rsidTr="00832DEF">
              <w:tc>
                <w:tcPr>
                  <w:tcW w:w="1307" w:type="dxa"/>
                </w:tcPr>
                <w:p w14:paraId="54C62D9A" w14:textId="1E52CD64" w:rsidR="00A41A32" w:rsidRPr="00C846D0" w:rsidRDefault="00773781" w:rsidP="00773781">
                  <w:pPr>
                    <w:rPr>
                      <w:rFonts w:ascii="Arial" w:hAnsi="Arial" w:cs="Arial"/>
                      <w:sz w:val="18"/>
                      <w:szCs w:val="18"/>
                    </w:rPr>
                  </w:pPr>
                  <w:r w:rsidRPr="00C846D0">
                    <w:rPr>
                      <w:rFonts w:ascii="Arial" w:hAnsi="Arial" w:cs="Arial"/>
                      <w:sz w:val="18"/>
                      <w:szCs w:val="18"/>
                    </w:rPr>
                    <w:t>3</w:t>
                  </w:r>
                </w:p>
              </w:tc>
              <w:tc>
                <w:tcPr>
                  <w:tcW w:w="4785" w:type="dxa"/>
                </w:tcPr>
                <w:p w14:paraId="51D05FBC" w14:textId="4C916D38" w:rsidR="00A41A32" w:rsidRPr="00C846D0" w:rsidRDefault="00A41A32" w:rsidP="00773781">
                  <w:pPr>
                    <w:rPr>
                      <w:rFonts w:ascii="Arial" w:hAnsi="Arial" w:cs="Arial"/>
                      <w:sz w:val="18"/>
                      <w:szCs w:val="18"/>
                    </w:rPr>
                  </w:pPr>
                  <w:r w:rsidRPr="00C846D0">
                    <w:rPr>
                      <w:rFonts w:ascii="Arial" w:hAnsi="Arial" w:cs="Arial"/>
                      <w:sz w:val="18"/>
                      <w:szCs w:val="18"/>
                    </w:rPr>
                    <w:t xml:space="preserve">Patvirtintas ir užregistruotas Planas </w:t>
                  </w:r>
                </w:p>
              </w:tc>
              <w:tc>
                <w:tcPr>
                  <w:tcW w:w="2012" w:type="dxa"/>
                </w:tcPr>
                <w:p w14:paraId="41F593A0" w14:textId="7C045F73" w:rsidR="00A41A32" w:rsidRPr="00C846D0" w:rsidRDefault="00A41A32" w:rsidP="00773781">
                  <w:pPr>
                    <w:rPr>
                      <w:rFonts w:ascii="Arial" w:hAnsi="Arial" w:cs="Arial"/>
                      <w:sz w:val="18"/>
                      <w:szCs w:val="18"/>
                    </w:rPr>
                  </w:pPr>
                  <w:r w:rsidRPr="00C846D0">
                    <w:rPr>
                      <w:rFonts w:ascii="Arial" w:hAnsi="Arial" w:cs="Arial"/>
                      <w:sz w:val="18"/>
                      <w:szCs w:val="18"/>
                    </w:rPr>
                    <w:t>10 proc. nuo Sutarties kainos su PVM</w:t>
                  </w:r>
                </w:p>
              </w:tc>
            </w:tr>
            <w:tr w:rsidR="00A41A32" w:rsidRPr="00C846D0" w14:paraId="3BFABC5F" w14:textId="77777777" w:rsidTr="00832DEF">
              <w:tc>
                <w:tcPr>
                  <w:tcW w:w="1307" w:type="dxa"/>
                </w:tcPr>
                <w:p w14:paraId="7D61A2BF" w14:textId="76FA1131" w:rsidR="00A41A32" w:rsidRPr="00C846D0" w:rsidRDefault="00773781" w:rsidP="00773781">
                  <w:pPr>
                    <w:rPr>
                      <w:rFonts w:ascii="Arial" w:hAnsi="Arial" w:cs="Arial"/>
                      <w:sz w:val="18"/>
                      <w:szCs w:val="18"/>
                    </w:rPr>
                  </w:pPr>
                  <w:r w:rsidRPr="00C846D0">
                    <w:rPr>
                      <w:rFonts w:ascii="Arial" w:hAnsi="Arial" w:cs="Arial"/>
                      <w:sz w:val="18"/>
                      <w:szCs w:val="18"/>
                    </w:rPr>
                    <w:t>4</w:t>
                  </w:r>
                </w:p>
              </w:tc>
              <w:tc>
                <w:tcPr>
                  <w:tcW w:w="4785" w:type="dxa"/>
                </w:tcPr>
                <w:p w14:paraId="25AD8115" w14:textId="225734B7" w:rsidR="00A41A32" w:rsidRPr="00C846D0" w:rsidRDefault="00A41A32" w:rsidP="00773781">
                  <w:pPr>
                    <w:rPr>
                      <w:rFonts w:ascii="Arial" w:hAnsi="Arial" w:cs="Arial"/>
                      <w:sz w:val="18"/>
                      <w:szCs w:val="18"/>
                    </w:rPr>
                  </w:pPr>
                  <w:r w:rsidRPr="00C846D0">
                    <w:rPr>
                      <w:rFonts w:ascii="Arial" w:hAnsi="Arial" w:cs="Arial"/>
                      <w:sz w:val="18"/>
                      <w:szCs w:val="18"/>
                    </w:rPr>
                    <w:t>Parengta</w:t>
                  </w:r>
                  <w:r w:rsidR="00757CC2" w:rsidRPr="00C846D0">
                    <w:rPr>
                      <w:rFonts w:ascii="Arial" w:hAnsi="Arial" w:cs="Arial"/>
                      <w:sz w:val="18"/>
                      <w:szCs w:val="18"/>
                    </w:rPr>
                    <w:t xml:space="preserve"> </w:t>
                  </w:r>
                  <w:r w:rsidR="00757CC2" w:rsidRPr="00C846D0">
                    <w:rPr>
                      <w:rFonts w:ascii="Arial" w:hAnsi="Arial" w:cs="Arial"/>
                      <w:sz w:val="20"/>
                    </w:rPr>
                    <w:t>atranka dėl</w:t>
                  </w:r>
                  <w:r w:rsidRPr="00C846D0">
                    <w:rPr>
                      <w:rFonts w:ascii="Arial" w:hAnsi="Arial" w:cs="Arial"/>
                      <w:sz w:val="18"/>
                      <w:szCs w:val="18"/>
                    </w:rPr>
                    <w:t xml:space="preserve"> PAV ataskaita ir suderinta su Perkančiuoju subjektu</w:t>
                  </w:r>
                </w:p>
              </w:tc>
              <w:tc>
                <w:tcPr>
                  <w:tcW w:w="2012" w:type="dxa"/>
                </w:tcPr>
                <w:p w14:paraId="0C3DDAAC" w14:textId="779CD734" w:rsidR="00A41A32" w:rsidRPr="00C846D0" w:rsidRDefault="002847D6" w:rsidP="00773781">
                  <w:pPr>
                    <w:rPr>
                      <w:rFonts w:ascii="Arial" w:hAnsi="Arial" w:cs="Arial"/>
                      <w:sz w:val="18"/>
                      <w:szCs w:val="18"/>
                    </w:rPr>
                  </w:pPr>
                  <w:r w:rsidRPr="00C846D0">
                    <w:rPr>
                      <w:rFonts w:ascii="Arial" w:hAnsi="Arial" w:cs="Arial"/>
                      <w:sz w:val="18"/>
                      <w:szCs w:val="18"/>
                    </w:rPr>
                    <w:t>2</w:t>
                  </w:r>
                  <w:r w:rsidR="009B66FC" w:rsidRPr="00C846D0">
                    <w:rPr>
                      <w:rFonts w:ascii="Arial" w:hAnsi="Arial" w:cs="Arial"/>
                      <w:sz w:val="18"/>
                      <w:szCs w:val="18"/>
                    </w:rPr>
                    <w:t>5</w:t>
                  </w:r>
                  <w:r w:rsidRPr="00C846D0">
                    <w:rPr>
                      <w:rFonts w:ascii="Arial" w:hAnsi="Arial" w:cs="Arial"/>
                      <w:sz w:val="18"/>
                      <w:szCs w:val="18"/>
                    </w:rPr>
                    <w:t xml:space="preserve"> </w:t>
                  </w:r>
                  <w:r w:rsidR="00A41A32" w:rsidRPr="00C846D0">
                    <w:rPr>
                      <w:rFonts w:ascii="Arial" w:hAnsi="Arial" w:cs="Arial"/>
                      <w:sz w:val="18"/>
                      <w:szCs w:val="18"/>
                    </w:rPr>
                    <w:t>proc. nuo Sutarties kainos su PVM</w:t>
                  </w:r>
                </w:p>
              </w:tc>
            </w:tr>
            <w:tr w:rsidR="00A41A32" w:rsidRPr="00C846D0" w14:paraId="6D3DE7BE" w14:textId="77777777" w:rsidTr="00832DEF">
              <w:tc>
                <w:tcPr>
                  <w:tcW w:w="1307" w:type="dxa"/>
                </w:tcPr>
                <w:p w14:paraId="7423711B" w14:textId="2A8E3557" w:rsidR="00A41A32" w:rsidRPr="00C846D0" w:rsidRDefault="00773781" w:rsidP="00773781">
                  <w:pPr>
                    <w:rPr>
                      <w:rFonts w:ascii="Arial" w:hAnsi="Arial" w:cs="Arial"/>
                      <w:sz w:val="18"/>
                      <w:szCs w:val="18"/>
                    </w:rPr>
                  </w:pPr>
                  <w:r w:rsidRPr="00C846D0">
                    <w:rPr>
                      <w:rFonts w:ascii="Arial" w:hAnsi="Arial" w:cs="Arial"/>
                      <w:sz w:val="18"/>
                      <w:szCs w:val="18"/>
                    </w:rPr>
                    <w:t>5</w:t>
                  </w:r>
                </w:p>
              </w:tc>
              <w:tc>
                <w:tcPr>
                  <w:tcW w:w="4785" w:type="dxa"/>
                </w:tcPr>
                <w:p w14:paraId="0EB70562" w14:textId="56F8D54F" w:rsidR="00A41A32" w:rsidRPr="00C846D0" w:rsidRDefault="002847D6" w:rsidP="00773781">
                  <w:pPr>
                    <w:rPr>
                      <w:rFonts w:ascii="Arial" w:hAnsi="Arial" w:cs="Arial"/>
                      <w:sz w:val="18"/>
                      <w:szCs w:val="18"/>
                    </w:rPr>
                  </w:pPr>
                  <w:r w:rsidRPr="00C846D0">
                    <w:rPr>
                      <w:rFonts w:ascii="Arial" w:hAnsi="Arial" w:cs="Arial"/>
                      <w:sz w:val="18"/>
                      <w:szCs w:val="18"/>
                    </w:rPr>
                    <w:t>Gauta atsakingos institucijos atrankos išvada, ar privaloma atlikti PŪV poveikio aplinkai vertinimą</w:t>
                  </w:r>
                </w:p>
              </w:tc>
              <w:tc>
                <w:tcPr>
                  <w:tcW w:w="2012" w:type="dxa"/>
                </w:tcPr>
                <w:p w14:paraId="1E563BB9" w14:textId="60E5E1C3" w:rsidR="00A41A32" w:rsidRPr="00C846D0" w:rsidRDefault="00141437" w:rsidP="00773781">
                  <w:pPr>
                    <w:rPr>
                      <w:rFonts w:ascii="Arial" w:hAnsi="Arial" w:cs="Arial"/>
                      <w:sz w:val="18"/>
                      <w:szCs w:val="18"/>
                    </w:rPr>
                  </w:pPr>
                  <w:r w:rsidRPr="00C846D0">
                    <w:rPr>
                      <w:rFonts w:ascii="Arial" w:hAnsi="Arial" w:cs="Arial"/>
                      <w:sz w:val="18"/>
                      <w:szCs w:val="18"/>
                    </w:rPr>
                    <w:t>15</w:t>
                  </w:r>
                  <w:r w:rsidR="00A41A32" w:rsidRPr="00C846D0">
                    <w:rPr>
                      <w:rFonts w:ascii="Arial" w:hAnsi="Arial" w:cs="Arial"/>
                      <w:sz w:val="18"/>
                      <w:szCs w:val="18"/>
                    </w:rPr>
                    <w:t xml:space="preserve"> proc. nuo Sutarties kainos su PVM</w:t>
                  </w:r>
                </w:p>
              </w:tc>
            </w:tr>
            <w:tr w:rsidR="00A83EEA" w:rsidRPr="00C846D0" w14:paraId="6C97DA41" w14:textId="77777777" w:rsidTr="00832DEF">
              <w:tc>
                <w:tcPr>
                  <w:tcW w:w="1307" w:type="dxa"/>
                </w:tcPr>
                <w:p w14:paraId="1894059F" w14:textId="3C7BC109" w:rsidR="00A83EEA" w:rsidRPr="00C846D0" w:rsidRDefault="00773781" w:rsidP="00773781">
                  <w:pPr>
                    <w:rPr>
                      <w:rFonts w:ascii="Arial" w:hAnsi="Arial" w:cs="Arial"/>
                      <w:sz w:val="18"/>
                      <w:szCs w:val="18"/>
                    </w:rPr>
                  </w:pPr>
                  <w:r w:rsidRPr="00C846D0">
                    <w:rPr>
                      <w:rFonts w:ascii="Arial" w:hAnsi="Arial" w:cs="Arial"/>
                      <w:sz w:val="18"/>
                      <w:szCs w:val="18"/>
                    </w:rPr>
                    <w:t>6</w:t>
                  </w:r>
                </w:p>
              </w:tc>
              <w:tc>
                <w:tcPr>
                  <w:tcW w:w="4785" w:type="dxa"/>
                </w:tcPr>
                <w:p w14:paraId="01A85EC3" w14:textId="17206E62" w:rsidR="00A83EEA" w:rsidRPr="00C846D0" w:rsidRDefault="009C155F" w:rsidP="00773781">
                  <w:pPr>
                    <w:rPr>
                      <w:rFonts w:ascii="Arial" w:hAnsi="Arial" w:cs="Arial"/>
                      <w:sz w:val="18"/>
                      <w:szCs w:val="18"/>
                    </w:rPr>
                  </w:pPr>
                  <w:r w:rsidRPr="00C846D0">
                    <w:rPr>
                      <w:rFonts w:ascii="Arial" w:hAnsi="Arial" w:cs="Arial"/>
                      <w:sz w:val="18"/>
                      <w:szCs w:val="18"/>
                    </w:rPr>
                    <w:t>S</w:t>
                  </w:r>
                  <w:r w:rsidR="00A83EEA" w:rsidRPr="00C846D0">
                    <w:rPr>
                      <w:rFonts w:ascii="Arial" w:hAnsi="Arial" w:cs="Arial"/>
                      <w:sz w:val="18"/>
                      <w:szCs w:val="18"/>
                    </w:rPr>
                    <w:t>ervitutai nustatyti ir įregistruoti Nekilnojamojo turto registre</w:t>
                  </w:r>
                </w:p>
              </w:tc>
              <w:tc>
                <w:tcPr>
                  <w:tcW w:w="2012" w:type="dxa"/>
                </w:tcPr>
                <w:p w14:paraId="33480295" w14:textId="3BD3BF34" w:rsidR="00A83EEA" w:rsidRPr="00C846D0" w:rsidRDefault="009C155F" w:rsidP="00773781">
                  <w:pPr>
                    <w:rPr>
                      <w:rFonts w:ascii="Arial" w:hAnsi="Arial" w:cs="Arial"/>
                      <w:sz w:val="18"/>
                      <w:szCs w:val="18"/>
                    </w:rPr>
                  </w:pPr>
                  <w:r w:rsidRPr="00C846D0">
                    <w:rPr>
                      <w:rFonts w:ascii="Arial" w:hAnsi="Arial" w:cs="Arial"/>
                      <w:sz w:val="18"/>
                      <w:szCs w:val="18"/>
                    </w:rPr>
                    <w:t>10 proc. nuo Sutarties kainos su PVM</w:t>
                  </w:r>
                </w:p>
              </w:tc>
            </w:tr>
            <w:tr w:rsidR="00A83EEA" w:rsidRPr="00C846D0" w14:paraId="405F6D17" w14:textId="77777777" w:rsidTr="00832DEF">
              <w:tc>
                <w:tcPr>
                  <w:tcW w:w="1307" w:type="dxa"/>
                </w:tcPr>
                <w:p w14:paraId="5494FC72" w14:textId="640B987F" w:rsidR="00A83EEA" w:rsidRPr="00C846D0" w:rsidRDefault="00773781" w:rsidP="00773781">
                  <w:pPr>
                    <w:rPr>
                      <w:rFonts w:ascii="Arial" w:hAnsi="Arial" w:cs="Arial"/>
                      <w:sz w:val="18"/>
                      <w:szCs w:val="18"/>
                    </w:rPr>
                  </w:pPr>
                  <w:r w:rsidRPr="00C846D0">
                    <w:rPr>
                      <w:rFonts w:ascii="Arial" w:hAnsi="Arial" w:cs="Arial"/>
                      <w:sz w:val="18"/>
                      <w:szCs w:val="18"/>
                    </w:rPr>
                    <w:t>7</w:t>
                  </w:r>
                </w:p>
              </w:tc>
              <w:tc>
                <w:tcPr>
                  <w:tcW w:w="4785" w:type="dxa"/>
                </w:tcPr>
                <w:p w14:paraId="72A57661" w14:textId="01C34910" w:rsidR="00A83EEA" w:rsidRPr="00C846D0" w:rsidRDefault="00A83EEA" w:rsidP="00773781">
                  <w:pPr>
                    <w:rPr>
                      <w:rFonts w:ascii="Arial" w:hAnsi="Arial" w:cs="Arial"/>
                      <w:sz w:val="18"/>
                      <w:szCs w:val="18"/>
                    </w:rPr>
                  </w:pPr>
                  <w:r w:rsidRPr="00C846D0">
                    <w:rPr>
                      <w:rFonts w:ascii="Arial" w:hAnsi="Arial" w:cs="Arial"/>
                      <w:sz w:val="18"/>
                      <w:szCs w:val="18"/>
                    </w:rPr>
                    <w:t>Teritorijos, kuriose taikytinos specialiosios žemės naudojimo sąlygos nustatyt</w:t>
                  </w:r>
                  <w:r w:rsidR="004B6AB4" w:rsidRPr="00C846D0">
                    <w:rPr>
                      <w:rFonts w:ascii="Arial" w:hAnsi="Arial" w:cs="Arial"/>
                      <w:sz w:val="18"/>
                      <w:szCs w:val="18"/>
                    </w:rPr>
                    <w:t>os</w:t>
                  </w:r>
                  <w:r w:rsidRPr="00C846D0">
                    <w:rPr>
                      <w:rFonts w:ascii="Arial" w:hAnsi="Arial" w:cs="Arial"/>
                      <w:sz w:val="18"/>
                      <w:szCs w:val="18"/>
                    </w:rPr>
                    <w:t xml:space="preserve"> ir įregistruot</w:t>
                  </w:r>
                  <w:r w:rsidR="004B6AB4" w:rsidRPr="00C846D0">
                    <w:rPr>
                      <w:rFonts w:ascii="Arial" w:hAnsi="Arial" w:cs="Arial"/>
                      <w:sz w:val="18"/>
                      <w:szCs w:val="18"/>
                    </w:rPr>
                    <w:t>os</w:t>
                  </w:r>
                  <w:r w:rsidRPr="00C846D0">
                    <w:rPr>
                      <w:rFonts w:ascii="Arial" w:hAnsi="Arial" w:cs="Arial"/>
                      <w:sz w:val="18"/>
                      <w:szCs w:val="18"/>
                    </w:rPr>
                    <w:t xml:space="preserve"> Nekilnojamojo turto registre</w:t>
                  </w:r>
                  <w:r w:rsidR="004B6AB4" w:rsidRPr="00C846D0">
                    <w:rPr>
                      <w:rFonts w:ascii="Arial" w:hAnsi="Arial" w:cs="Arial"/>
                      <w:sz w:val="18"/>
                      <w:szCs w:val="18"/>
                    </w:rPr>
                    <w:t>.</w:t>
                  </w:r>
                </w:p>
              </w:tc>
              <w:tc>
                <w:tcPr>
                  <w:tcW w:w="2012" w:type="dxa"/>
                </w:tcPr>
                <w:p w14:paraId="50BB66B1" w14:textId="4AC71BE2" w:rsidR="00A83EEA" w:rsidRPr="00C846D0" w:rsidRDefault="004B6AB4" w:rsidP="00773781">
                  <w:pPr>
                    <w:rPr>
                      <w:rFonts w:ascii="Arial" w:hAnsi="Arial" w:cs="Arial"/>
                      <w:sz w:val="18"/>
                      <w:szCs w:val="18"/>
                    </w:rPr>
                  </w:pPr>
                  <w:r w:rsidRPr="00C846D0">
                    <w:rPr>
                      <w:rFonts w:ascii="Arial" w:hAnsi="Arial" w:cs="Arial"/>
                      <w:sz w:val="18"/>
                      <w:szCs w:val="18"/>
                    </w:rPr>
                    <w:t>5 proc. nuo Sutarties kainos su PVM</w:t>
                  </w:r>
                </w:p>
              </w:tc>
            </w:tr>
            <w:tr w:rsidR="00A83EEA" w:rsidRPr="00C846D0" w14:paraId="23E1EFE7" w14:textId="77777777" w:rsidTr="00832DEF">
              <w:tc>
                <w:tcPr>
                  <w:tcW w:w="1307" w:type="dxa"/>
                </w:tcPr>
                <w:p w14:paraId="2234AA2A" w14:textId="3A702497" w:rsidR="00A83EEA" w:rsidRPr="00C846D0" w:rsidRDefault="00773781" w:rsidP="00773781">
                  <w:pPr>
                    <w:rPr>
                      <w:rFonts w:ascii="Arial" w:hAnsi="Arial" w:cs="Arial"/>
                      <w:sz w:val="18"/>
                      <w:szCs w:val="18"/>
                    </w:rPr>
                  </w:pPr>
                  <w:r w:rsidRPr="00C846D0">
                    <w:rPr>
                      <w:rFonts w:ascii="Arial" w:hAnsi="Arial" w:cs="Arial"/>
                      <w:sz w:val="18"/>
                      <w:szCs w:val="18"/>
                    </w:rPr>
                    <w:t>8</w:t>
                  </w:r>
                </w:p>
              </w:tc>
              <w:tc>
                <w:tcPr>
                  <w:tcW w:w="4785" w:type="dxa"/>
                </w:tcPr>
                <w:p w14:paraId="5970D710" w14:textId="09AC9FDA" w:rsidR="00A83EEA" w:rsidRPr="00C846D0" w:rsidRDefault="00DC79D0" w:rsidP="00773781">
                  <w:pPr>
                    <w:rPr>
                      <w:rFonts w:ascii="Arial" w:hAnsi="Arial" w:cs="Arial"/>
                      <w:sz w:val="18"/>
                      <w:szCs w:val="18"/>
                    </w:rPr>
                  </w:pPr>
                  <w:r w:rsidRPr="00C846D0">
                    <w:rPr>
                      <w:rFonts w:ascii="Arial" w:hAnsi="Arial" w:cs="Arial"/>
                      <w:sz w:val="18"/>
                      <w:szCs w:val="18"/>
                    </w:rPr>
                    <w:t>M</w:t>
                  </w:r>
                  <w:r w:rsidR="00A83EEA" w:rsidRPr="00C846D0">
                    <w:rPr>
                      <w:rFonts w:ascii="Arial" w:hAnsi="Arial" w:cs="Arial"/>
                      <w:sz w:val="18"/>
                      <w:szCs w:val="18"/>
                    </w:rPr>
                    <w:t>iško žemė paver</w:t>
                  </w:r>
                  <w:r w:rsidRPr="00C846D0">
                    <w:rPr>
                      <w:rFonts w:ascii="Arial" w:hAnsi="Arial" w:cs="Arial"/>
                      <w:sz w:val="18"/>
                      <w:szCs w:val="18"/>
                    </w:rPr>
                    <w:t>sta</w:t>
                  </w:r>
                  <w:r w:rsidR="00A83EEA" w:rsidRPr="00C846D0">
                    <w:rPr>
                      <w:rFonts w:ascii="Arial" w:hAnsi="Arial" w:cs="Arial"/>
                      <w:sz w:val="18"/>
                      <w:szCs w:val="18"/>
                    </w:rPr>
                    <w:t xml:space="preserve"> kitomis naudmenomis ir kitomis naudmenomis paverčiamų miško žemės plotai </w:t>
                  </w:r>
                  <w:r w:rsidR="00A83EEA" w:rsidRPr="00C846D0">
                    <w:rPr>
                      <w:rFonts w:ascii="Arial" w:hAnsi="Arial" w:cs="Arial"/>
                      <w:sz w:val="18"/>
                      <w:szCs w:val="18"/>
                    </w:rPr>
                    <w:lastRenderedPageBreak/>
                    <w:t>išregistruoti iš Lietuvos Respublikos miškų valstybės kadastro</w:t>
                  </w:r>
                </w:p>
              </w:tc>
              <w:tc>
                <w:tcPr>
                  <w:tcW w:w="2012" w:type="dxa"/>
                </w:tcPr>
                <w:p w14:paraId="58F7576E" w14:textId="4F837489" w:rsidR="00A83EEA" w:rsidRPr="00C846D0" w:rsidRDefault="004B6AB4" w:rsidP="00773781">
                  <w:pPr>
                    <w:rPr>
                      <w:rFonts w:ascii="Arial" w:hAnsi="Arial" w:cs="Arial"/>
                      <w:sz w:val="18"/>
                      <w:szCs w:val="18"/>
                    </w:rPr>
                  </w:pPr>
                  <w:r w:rsidRPr="00C846D0">
                    <w:rPr>
                      <w:rFonts w:ascii="Arial" w:hAnsi="Arial" w:cs="Arial"/>
                      <w:sz w:val="18"/>
                      <w:szCs w:val="18"/>
                    </w:rPr>
                    <w:lastRenderedPageBreak/>
                    <w:t>5 proc. nuo Sutarties kainos su PVM</w:t>
                  </w:r>
                </w:p>
              </w:tc>
            </w:tr>
          </w:tbl>
          <w:p w14:paraId="00F50C0F" w14:textId="10148A15" w:rsidR="00C80E06" w:rsidRPr="00C846D0" w:rsidRDefault="00C80E06" w:rsidP="00773781">
            <w:pPr>
              <w:rPr>
                <w:rFonts w:ascii="Arial" w:eastAsia="Arial Unicode MS" w:hAnsi="Arial" w:cs="Arial"/>
                <w:sz w:val="19"/>
                <w:szCs w:val="19"/>
                <w:bdr w:val="nil"/>
                <w:lang w:eastAsia="en-US"/>
              </w:rPr>
            </w:pPr>
          </w:p>
        </w:tc>
      </w:tr>
      <w:tr w:rsidR="00E24DBF" w:rsidRPr="00C846D0" w14:paraId="6A74A3D3" w14:textId="77777777" w:rsidTr="1708F078">
        <w:trPr>
          <w:trHeight w:val="769"/>
        </w:trPr>
        <w:tc>
          <w:tcPr>
            <w:tcW w:w="1454" w:type="dxa"/>
            <w:vMerge/>
            <w:vAlign w:val="center"/>
          </w:tcPr>
          <w:p w14:paraId="6369E962" w14:textId="77777777" w:rsidR="00E24DBF" w:rsidRPr="00C846D0" w:rsidRDefault="00E24DBF" w:rsidP="00773781">
            <w:pPr>
              <w:autoSpaceDN/>
              <w:spacing w:before="120" w:after="120" w:line="276" w:lineRule="auto"/>
              <w:contextualSpacing/>
              <w:textAlignment w:val="auto"/>
              <w:rPr>
                <w:rFonts w:ascii="Arial" w:eastAsia="Arial Unicode MS" w:hAnsi="Arial" w:cs="Arial"/>
                <w:b/>
                <w:bCs/>
                <w:color w:val="000000"/>
                <w:sz w:val="19"/>
                <w:szCs w:val="19"/>
                <w:bdr w:val="nil"/>
                <w:lang w:eastAsia="en-US"/>
              </w:rPr>
            </w:pPr>
          </w:p>
        </w:tc>
        <w:tc>
          <w:tcPr>
            <w:tcW w:w="8330" w:type="dxa"/>
            <w:vAlign w:val="center"/>
          </w:tcPr>
          <w:p w14:paraId="466EE00D" w14:textId="5143045A" w:rsidR="0091375E" w:rsidRPr="00C846D0" w:rsidRDefault="00E24DBF" w:rsidP="00773781">
            <w:pPr>
              <w:pBdr>
                <w:top w:val="nil"/>
                <w:left w:val="nil"/>
                <w:bottom w:val="nil"/>
                <w:right w:val="nil"/>
                <w:between w:val="nil"/>
                <w:bar w:val="nil"/>
              </w:pBdr>
              <w:autoSpaceDN/>
              <w:spacing w:before="120" w:after="120" w:line="276" w:lineRule="auto"/>
              <w:contextualSpacing/>
              <w:jc w:val="both"/>
              <w:textAlignment w:val="auto"/>
              <w:rPr>
                <w:rFonts w:ascii="Arial" w:eastAsia="Arial Unicode MS" w:hAnsi="Arial" w:cs="Arial"/>
                <w:strike/>
                <w:sz w:val="19"/>
                <w:szCs w:val="19"/>
                <w:bdr w:val="nil"/>
                <w:lang w:eastAsia="en-US"/>
              </w:rPr>
            </w:pPr>
            <w:r w:rsidRPr="00C846D0">
              <w:rPr>
                <w:rFonts w:ascii="Arial" w:eastAsia="Arial Unicode MS" w:hAnsi="Arial" w:cs="Arial"/>
                <w:sz w:val="19"/>
                <w:szCs w:val="19"/>
                <w:bdr w:val="nil"/>
                <w:lang w:eastAsia="en-US"/>
              </w:rPr>
              <w:t>2.</w:t>
            </w:r>
            <w:r w:rsidR="009258C1" w:rsidRPr="00C846D0">
              <w:rPr>
                <w:rFonts w:ascii="Arial" w:eastAsia="Arial Unicode MS" w:hAnsi="Arial" w:cs="Arial"/>
                <w:sz w:val="19"/>
                <w:szCs w:val="19"/>
                <w:bdr w:val="nil"/>
                <w:lang w:eastAsia="en-US"/>
              </w:rPr>
              <w:t>3</w:t>
            </w:r>
            <w:r w:rsidRPr="00C846D0">
              <w:rPr>
                <w:rFonts w:ascii="Arial" w:eastAsia="Arial Unicode MS" w:hAnsi="Arial" w:cs="Arial"/>
                <w:sz w:val="19"/>
                <w:szCs w:val="19"/>
                <w:bdr w:val="nil"/>
                <w:lang w:eastAsia="en-US"/>
              </w:rPr>
              <w:t>.</w:t>
            </w:r>
            <w:r w:rsidR="0091375E" w:rsidRPr="00C846D0">
              <w:rPr>
                <w:rFonts w:ascii="Arial" w:hAnsi="Arial" w:cs="Arial"/>
                <w:sz w:val="19"/>
                <w:szCs w:val="19"/>
              </w:rPr>
              <w:t xml:space="preserve"> </w:t>
            </w:r>
            <w:r w:rsidR="0091375E" w:rsidRPr="00C846D0">
              <w:rPr>
                <w:rFonts w:ascii="Arial" w:eastAsia="Arial Unicode MS" w:hAnsi="Arial" w:cs="Arial"/>
                <w:sz w:val="19"/>
                <w:szCs w:val="19"/>
                <w:lang w:eastAsia="en-US"/>
              </w:rPr>
              <w:t xml:space="preserve">Paslaugų suteikimas (jų rezultato perdavimas) fiksuojamas suteiktų </w:t>
            </w:r>
            <w:r w:rsidR="0004089F" w:rsidRPr="00C846D0">
              <w:rPr>
                <w:rFonts w:ascii="Arial" w:eastAsia="Arial Unicode MS" w:hAnsi="Arial" w:cs="Arial"/>
                <w:sz w:val="19"/>
                <w:szCs w:val="19"/>
                <w:lang w:eastAsia="en-US"/>
              </w:rPr>
              <w:t>P</w:t>
            </w:r>
            <w:r w:rsidR="0091375E" w:rsidRPr="00C846D0">
              <w:rPr>
                <w:rFonts w:ascii="Arial" w:eastAsia="Arial Unicode MS" w:hAnsi="Arial" w:cs="Arial"/>
                <w:sz w:val="19"/>
                <w:szCs w:val="19"/>
                <w:lang w:eastAsia="en-US"/>
              </w:rPr>
              <w:t xml:space="preserve">aslaugų perdavimo-priėmimo </w:t>
            </w:r>
            <w:r w:rsidR="00415193" w:rsidRPr="00C846D0">
              <w:rPr>
                <w:rFonts w:ascii="Arial" w:eastAsia="Arial Unicode MS" w:hAnsi="Arial" w:cs="Arial"/>
                <w:sz w:val="19"/>
                <w:szCs w:val="19"/>
                <w:lang w:eastAsia="en-US"/>
              </w:rPr>
              <w:t>A</w:t>
            </w:r>
            <w:r w:rsidR="0091375E" w:rsidRPr="00C846D0">
              <w:rPr>
                <w:rFonts w:ascii="Arial" w:eastAsia="Arial Unicode MS" w:hAnsi="Arial" w:cs="Arial"/>
                <w:sz w:val="19"/>
                <w:szCs w:val="19"/>
                <w:lang w:eastAsia="en-US"/>
              </w:rPr>
              <w:t>kto pasirašymu</w:t>
            </w:r>
            <w:r w:rsidR="00F22A8A" w:rsidRPr="00C846D0">
              <w:rPr>
                <w:rFonts w:ascii="Arial" w:eastAsia="Arial Unicode MS" w:hAnsi="Arial" w:cs="Arial"/>
                <w:sz w:val="19"/>
                <w:szCs w:val="19"/>
                <w:lang w:eastAsia="en-US"/>
              </w:rPr>
              <w:t>.</w:t>
            </w:r>
            <w:r w:rsidR="0091375E" w:rsidRPr="00C846D0">
              <w:rPr>
                <w:rFonts w:ascii="Arial" w:eastAsia="Arial Unicode MS" w:hAnsi="Arial" w:cs="Arial"/>
                <w:sz w:val="19"/>
                <w:szCs w:val="19"/>
                <w:lang w:eastAsia="en-US"/>
              </w:rPr>
              <w:t xml:space="preserve"> Akte turi būti nurodyta </w:t>
            </w:r>
            <w:r w:rsidR="0004089F" w:rsidRPr="00C846D0">
              <w:rPr>
                <w:rFonts w:ascii="Arial" w:eastAsia="Arial Unicode MS" w:hAnsi="Arial" w:cs="Arial"/>
                <w:sz w:val="19"/>
                <w:szCs w:val="19"/>
                <w:lang w:eastAsia="en-US"/>
              </w:rPr>
              <w:t>P</w:t>
            </w:r>
            <w:r w:rsidR="0091375E" w:rsidRPr="00C846D0">
              <w:rPr>
                <w:rFonts w:ascii="Arial" w:eastAsia="Arial Unicode MS" w:hAnsi="Arial" w:cs="Arial"/>
                <w:sz w:val="19"/>
                <w:szCs w:val="19"/>
                <w:lang w:eastAsia="en-US"/>
              </w:rPr>
              <w:t xml:space="preserve">aslaugų suteikimo (jų rezultato perdavimo) </w:t>
            </w:r>
            <w:r w:rsidR="0004089F" w:rsidRPr="00C846D0">
              <w:rPr>
                <w:rFonts w:ascii="Arial" w:eastAsia="Arial Unicode MS" w:hAnsi="Arial" w:cs="Arial"/>
                <w:sz w:val="19"/>
                <w:szCs w:val="19"/>
                <w:lang w:eastAsia="en-US"/>
              </w:rPr>
              <w:t>Pirkėjui</w:t>
            </w:r>
            <w:r w:rsidR="0091375E" w:rsidRPr="00C846D0">
              <w:rPr>
                <w:rFonts w:ascii="Arial" w:eastAsia="Arial Unicode MS" w:hAnsi="Arial" w:cs="Arial"/>
                <w:sz w:val="19"/>
                <w:szCs w:val="19"/>
                <w:lang w:eastAsia="en-US"/>
              </w:rPr>
              <w:t xml:space="preserve"> data, laikas, įvardijamos konkrečios suteiktos </w:t>
            </w:r>
            <w:r w:rsidR="00001EBE" w:rsidRPr="00C846D0">
              <w:rPr>
                <w:rFonts w:ascii="Arial" w:eastAsia="Arial Unicode MS" w:hAnsi="Arial" w:cs="Arial"/>
                <w:sz w:val="19"/>
                <w:szCs w:val="19"/>
                <w:lang w:eastAsia="en-US"/>
              </w:rPr>
              <w:t>P</w:t>
            </w:r>
            <w:r w:rsidR="0091375E" w:rsidRPr="00C846D0">
              <w:rPr>
                <w:rFonts w:ascii="Arial" w:eastAsia="Arial Unicode MS" w:hAnsi="Arial" w:cs="Arial"/>
                <w:sz w:val="19"/>
                <w:szCs w:val="19"/>
                <w:lang w:eastAsia="en-US"/>
              </w:rPr>
              <w:t xml:space="preserve">aslaugos (perduotas jų rezultatas) (pavadinimai) ir kita </w:t>
            </w:r>
            <w:r w:rsidR="00001EBE" w:rsidRPr="00C846D0">
              <w:rPr>
                <w:rFonts w:ascii="Arial" w:eastAsia="Arial Unicode MS" w:hAnsi="Arial" w:cs="Arial"/>
                <w:sz w:val="19"/>
                <w:szCs w:val="19"/>
                <w:lang w:eastAsia="en-US"/>
              </w:rPr>
              <w:t>P</w:t>
            </w:r>
            <w:r w:rsidR="0091375E" w:rsidRPr="00C846D0">
              <w:rPr>
                <w:rFonts w:ascii="Arial" w:eastAsia="Arial Unicode MS" w:hAnsi="Arial" w:cs="Arial"/>
                <w:sz w:val="19"/>
                <w:szCs w:val="19"/>
                <w:lang w:eastAsia="en-US"/>
              </w:rPr>
              <w:t xml:space="preserve">aslaugas apibūdinanti informacija. Tuo atveju, jeigu nustatomas netinkamo </w:t>
            </w:r>
            <w:r w:rsidR="00001EBE" w:rsidRPr="00C846D0">
              <w:rPr>
                <w:rFonts w:ascii="Arial" w:eastAsia="Arial Unicode MS" w:hAnsi="Arial" w:cs="Arial"/>
                <w:sz w:val="19"/>
                <w:szCs w:val="19"/>
                <w:lang w:eastAsia="en-US"/>
              </w:rPr>
              <w:t>P</w:t>
            </w:r>
            <w:r w:rsidR="0091375E" w:rsidRPr="00C846D0">
              <w:rPr>
                <w:rFonts w:ascii="Arial" w:eastAsia="Arial Unicode MS" w:hAnsi="Arial" w:cs="Arial"/>
                <w:sz w:val="19"/>
                <w:szCs w:val="19"/>
                <w:lang w:eastAsia="en-US"/>
              </w:rPr>
              <w:t xml:space="preserve">aslaugų teikimo faktas, Pirkėjas turi teisę nepasirašyti </w:t>
            </w:r>
            <w:r w:rsidR="00415193" w:rsidRPr="00C846D0">
              <w:rPr>
                <w:rFonts w:ascii="Arial" w:eastAsia="Arial Unicode MS" w:hAnsi="Arial" w:cs="Arial"/>
                <w:sz w:val="19"/>
                <w:szCs w:val="19"/>
                <w:lang w:eastAsia="en-US"/>
              </w:rPr>
              <w:t>A</w:t>
            </w:r>
            <w:r w:rsidR="0091375E" w:rsidRPr="00C846D0">
              <w:rPr>
                <w:rFonts w:ascii="Arial" w:eastAsia="Arial Unicode MS" w:hAnsi="Arial" w:cs="Arial"/>
                <w:sz w:val="19"/>
                <w:szCs w:val="19"/>
                <w:lang w:eastAsia="en-US"/>
              </w:rPr>
              <w:t xml:space="preserve">kto iki kol bus ištaisyti visi nustatyti </w:t>
            </w:r>
            <w:r w:rsidR="0091375E" w:rsidRPr="00C846D0">
              <w:rPr>
                <w:rFonts w:ascii="Arial" w:eastAsia="Arial Unicode MS" w:hAnsi="Arial" w:cs="Arial"/>
                <w:sz w:val="19"/>
                <w:szCs w:val="19"/>
              </w:rPr>
              <w:t>trūkumai.</w:t>
            </w:r>
            <w:r w:rsidR="6510EB8D" w:rsidRPr="00C846D0">
              <w:rPr>
                <w:rFonts w:ascii="Arial" w:eastAsia="Arial Unicode MS" w:hAnsi="Arial" w:cs="Arial"/>
                <w:sz w:val="19"/>
                <w:szCs w:val="19"/>
              </w:rPr>
              <w:t xml:space="preserve"> </w:t>
            </w:r>
            <w:r w:rsidR="00946774" w:rsidRPr="00C846D0">
              <w:rPr>
                <w:rFonts w:ascii="Arial" w:eastAsia="Arial Unicode MS" w:hAnsi="Arial" w:cs="Arial"/>
                <w:sz w:val="19"/>
                <w:szCs w:val="19"/>
              </w:rPr>
              <w:t>Pardavėjui praleidus Paslaugų suteikimo terminą, netesybos skaičiuojamos nuo Paslaugų suteikimo termino pabaigos (neįskaitytinai) iki faktinės Paslaugų suteikimo datos (įskaitytinai), kuri yra nurodyta Akte.</w:t>
            </w:r>
          </w:p>
          <w:p w14:paraId="1B187774" w14:textId="77777777" w:rsidR="00E24DBF" w:rsidRPr="00C846D0" w:rsidRDefault="00082CFF" w:rsidP="00773781">
            <w:pPr>
              <w:pBdr>
                <w:top w:val="nil"/>
                <w:left w:val="nil"/>
                <w:bottom w:val="nil"/>
                <w:right w:val="nil"/>
                <w:between w:val="nil"/>
                <w:bar w:val="nil"/>
              </w:pBdr>
              <w:autoSpaceDN/>
              <w:spacing w:before="120" w:after="120" w:line="276" w:lineRule="auto"/>
              <w:contextualSpacing/>
              <w:jc w:val="both"/>
              <w:textAlignment w:val="auto"/>
              <w:rPr>
                <w:rFonts w:ascii="Arial" w:eastAsia="Arial Unicode MS" w:hAnsi="Arial" w:cs="Arial"/>
                <w:sz w:val="19"/>
                <w:szCs w:val="19"/>
                <w:bdr w:val="nil"/>
                <w:lang w:eastAsia="en-US"/>
              </w:rPr>
            </w:pPr>
            <w:r w:rsidRPr="00C846D0">
              <w:rPr>
                <w:rFonts w:ascii="Arial" w:eastAsia="Arial Unicode MS" w:hAnsi="Arial" w:cs="Arial"/>
                <w:sz w:val="19"/>
                <w:szCs w:val="19"/>
                <w:bdr w:val="nil"/>
                <w:lang w:eastAsia="en-US"/>
              </w:rPr>
              <w:t xml:space="preserve">Pardavėjas išrašo ir Pirkėjui pateikia sąskaitą. </w:t>
            </w:r>
            <w:r w:rsidR="00E24DBF" w:rsidRPr="00C846D0">
              <w:rPr>
                <w:rFonts w:ascii="Arial" w:eastAsia="Arial Unicode MS" w:hAnsi="Arial" w:cs="Arial"/>
                <w:sz w:val="19"/>
                <w:szCs w:val="19"/>
                <w:bdr w:val="nil"/>
                <w:lang w:eastAsia="en-US"/>
              </w:rPr>
              <w:t>Pirkėjas apmoka Pardavėjui už</w:t>
            </w:r>
            <w:r w:rsidR="00BF2999" w:rsidRPr="00C846D0">
              <w:rPr>
                <w:rFonts w:ascii="Arial" w:eastAsia="Arial Unicode MS" w:hAnsi="Arial" w:cs="Arial"/>
                <w:sz w:val="19"/>
                <w:szCs w:val="19"/>
                <w:bdr w:val="nil"/>
                <w:lang w:eastAsia="en-US"/>
              </w:rPr>
              <w:t xml:space="preserve"> suteiktas</w:t>
            </w:r>
            <w:r w:rsidR="00E24DBF" w:rsidRPr="00C846D0">
              <w:rPr>
                <w:rFonts w:ascii="Arial" w:eastAsia="Arial Unicode MS" w:hAnsi="Arial" w:cs="Arial"/>
                <w:sz w:val="19"/>
                <w:szCs w:val="19"/>
                <w:bdr w:val="nil"/>
                <w:lang w:eastAsia="en-US"/>
              </w:rPr>
              <w:t xml:space="preserve"> </w:t>
            </w:r>
            <w:r w:rsidR="00057DBE" w:rsidRPr="00C846D0">
              <w:rPr>
                <w:rFonts w:ascii="Arial" w:eastAsia="Arial Unicode MS" w:hAnsi="Arial" w:cs="Arial"/>
                <w:sz w:val="19"/>
                <w:szCs w:val="19"/>
                <w:bdr w:val="nil"/>
                <w:lang w:eastAsia="en-US"/>
              </w:rPr>
              <w:t>Paslaugas</w:t>
            </w:r>
            <w:r w:rsidR="00E24DBF" w:rsidRPr="00C846D0">
              <w:rPr>
                <w:rFonts w:ascii="Arial" w:eastAsia="Arial Unicode MS" w:hAnsi="Arial" w:cs="Arial"/>
                <w:sz w:val="19"/>
                <w:szCs w:val="19"/>
                <w:bdr w:val="nil"/>
                <w:lang w:eastAsia="en-US"/>
              </w:rPr>
              <w:t xml:space="preserve"> ne vėliau kaip per </w:t>
            </w:r>
            <w:sdt>
              <w:sdtPr>
                <w:rPr>
                  <w:rFonts w:ascii="Arial" w:eastAsia="Arial Unicode MS" w:hAnsi="Arial" w:cs="Arial"/>
                  <w:color w:val="000000"/>
                  <w:sz w:val="19"/>
                  <w:szCs w:val="19"/>
                  <w:bdr w:val="nil"/>
                  <w:shd w:val="clear" w:color="auto" w:fill="E6E6E6"/>
                  <w:lang w:eastAsia="en-US"/>
                </w:rPr>
                <w:alias w:val="pasirinkite terminą"/>
                <w:tag w:val="pasirinkite terminą"/>
                <w:id w:val="-802624640"/>
                <w:placeholder>
                  <w:docPart w:val="CDF3DB4C60874364B6E22584679CD8C1"/>
                </w:placeholder>
                <w:comboBox>
                  <w:listItem w:value="Choose an item."/>
                  <w:listItem w:displayText="1" w:value="1"/>
                  <w:listItem w:displayText="5" w:value="5"/>
                  <w:listItem w:displayText="7" w:value="7"/>
                  <w:listItem w:displayText="10" w:value="10"/>
                  <w:listItem w:displayText="14" w:value="14"/>
                  <w:listItem w:displayText="15" w:value="15"/>
                  <w:listItem w:displayText="20" w:value="20"/>
                  <w:listItem w:displayText="21" w:value="21"/>
                  <w:listItem w:displayText="25" w:value="25"/>
                  <w:listItem w:displayText="30" w:value="30"/>
                </w:comboBox>
              </w:sdtPr>
              <w:sdtContent>
                <w:r w:rsidR="000A2935" w:rsidRPr="00C846D0">
                  <w:rPr>
                    <w:rFonts w:ascii="Arial" w:eastAsia="Arial Unicode MS" w:hAnsi="Arial" w:cs="Arial"/>
                    <w:color w:val="000000"/>
                    <w:sz w:val="19"/>
                    <w:szCs w:val="19"/>
                    <w:bdr w:val="nil"/>
                    <w:lang w:eastAsia="en-US"/>
                  </w:rPr>
                  <w:t>30</w:t>
                </w:r>
              </w:sdtContent>
            </w:sdt>
            <w:r w:rsidR="00167A52" w:rsidRPr="00C846D0" w:rsidDel="00420B01">
              <w:rPr>
                <w:rFonts w:ascii="Arial" w:eastAsia="Arial Unicode MS" w:hAnsi="Arial" w:cs="Arial"/>
                <w:sz w:val="19"/>
                <w:szCs w:val="19"/>
                <w:bdr w:val="nil"/>
                <w:lang w:eastAsia="en-US"/>
              </w:rPr>
              <w:t xml:space="preserve"> </w:t>
            </w:r>
            <w:r w:rsidR="00E24DBF" w:rsidRPr="00C846D0">
              <w:rPr>
                <w:rFonts w:ascii="Arial" w:eastAsia="Arial Unicode MS" w:hAnsi="Arial" w:cs="Arial"/>
                <w:sz w:val="19"/>
                <w:szCs w:val="19"/>
                <w:bdr w:val="nil"/>
                <w:lang w:eastAsia="en-US"/>
              </w:rPr>
              <w:t>dienų</w:t>
            </w:r>
            <w:r w:rsidR="00724331" w:rsidRPr="00C846D0">
              <w:rPr>
                <w:rFonts w:ascii="Arial" w:eastAsia="Arial Unicode MS" w:hAnsi="Arial" w:cs="Arial"/>
                <w:sz w:val="19"/>
                <w:szCs w:val="19"/>
                <w:bdr w:val="nil"/>
                <w:lang w:eastAsia="en-US"/>
              </w:rPr>
              <w:t>/-</w:t>
            </w:r>
            <w:proofErr w:type="spellStart"/>
            <w:r w:rsidR="00724331" w:rsidRPr="00C846D0">
              <w:rPr>
                <w:rFonts w:ascii="Arial" w:eastAsia="Arial Unicode MS" w:hAnsi="Arial" w:cs="Arial"/>
                <w:sz w:val="19"/>
                <w:szCs w:val="19"/>
                <w:bdr w:val="nil"/>
                <w:lang w:eastAsia="en-US"/>
              </w:rPr>
              <w:t>as</w:t>
            </w:r>
            <w:proofErr w:type="spellEnd"/>
            <w:r w:rsidR="00E24DBF" w:rsidRPr="00C846D0">
              <w:rPr>
                <w:rFonts w:ascii="Arial" w:eastAsia="Arial Unicode MS" w:hAnsi="Arial" w:cs="Arial"/>
                <w:sz w:val="19"/>
                <w:szCs w:val="19"/>
                <w:bdr w:val="nil"/>
                <w:lang w:eastAsia="en-US"/>
              </w:rPr>
              <w:t xml:space="preserve"> nuo</w:t>
            </w:r>
            <w:r w:rsidR="00D61A33" w:rsidRPr="00C846D0">
              <w:rPr>
                <w:rFonts w:ascii="Arial" w:eastAsia="Arial Unicode MS" w:hAnsi="Arial" w:cs="Arial"/>
                <w:sz w:val="19"/>
                <w:szCs w:val="19"/>
                <w:bdr w:val="nil"/>
                <w:lang w:eastAsia="en-US"/>
              </w:rPr>
              <w:t xml:space="preserve"> tinkamai pateiktos</w:t>
            </w:r>
            <w:r w:rsidR="00E24DBF" w:rsidRPr="00C846D0">
              <w:rPr>
                <w:rFonts w:ascii="Arial" w:eastAsia="Arial Unicode MS" w:hAnsi="Arial" w:cs="Arial"/>
                <w:sz w:val="19"/>
                <w:szCs w:val="19"/>
                <w:bdr w:val="nil"/>
                <w:lang w:eastAsia="en-US"/>
              </w:rPr>
              <w:t xml:space="preserve"> sąskaitos faktūros gavimo dienos. </w:t>
            </w:r>
          </w:p>
          <w:p w14:paraId="2610B821" w14:textId="4E4192FA" w:rsidR="00A57BC5" w:rsidRPr="00C846D0" w:rsidRDefault="00A57BC5" w:rsidP="00773781">
            <w:pPr>
              <w:pBdr>
                <w:top w:val="nil"/>
                <w:left w:val="nil"/>
                <w:bottom w:val="nil"/>
                <w:right w:val="nil"/>
                <w:between w:val="nil"/>
                <w:bar w:val="nil"/>
              </w:pBdr>
              <w:autoSpaceDN/>
              <w:spacing w:before="120" w:after="120" w:line="276" w:lineRule="auto"/>
              <w:contextualSpacing/>
              <w:jc w:val="both"/>
              <w:textAlignment w:val="auto"/>
              <w:rPr>
                <w:rFonts w:ascii="Arial" w:eastAsia="Arial Unicode MS" w:hAnsi="Arial" w:cs="Arial"/>
                <w:sz w:val="19"/>
                <w:szCs w:val="19"/>
                <w:bdr w:val="nil"/>
                <w:lang w:eastAsia="en-US"/>
              </w:rPr>
            </w:pPr>
          </w:p>
        </w:tc>
      </w:tr>
      <w:tr w:rsidR="007E07CA" w:rsidRPr="00C846D0" w14:paraId="01A29C83" w14:textId="0DF4FB87" w:rsidTr="1708F078">
        <w:trPr>
          <w:trHeight w:val="661"/>
        </w:trPr>
        <w:tc>
          <w:tcPr>
            <w:tcW w:w="1454" w:type="dxa"/>
            <w:vAlign w:val="center"/>
          </w:tcPr>
          <w:p w14:paraId="0ED3A5A0" w14:textId="22A07FD6" w:rsidR="007E07CA" w:rsidRPr="00C846D0" w:rsidRDefault="007E07CA" w:rsidP="00773781">
            <w:pPr>
              <w:autoSpaceDN/>
              <w:spacing w:before="120" w:after="120" w:line="276" w:lineRule="auto"/>
              <w:contextualSpacing/>
              <w:textAlignment w:val="auto"/>
              <w:rPr>
                <w:rFonts w:ascii="Arial" w:eastAsia="Arial Unicode MS" w:hAnsi="Arial" w:cs="Arial"/>
                <w:b/>
                <w:bCs/>
                <w:color w:val="000000"/>
                <w:sz w:val="19"/>
                <w:szCs w:val="19"/>
                <w:bdr w:val="nil"/>
                <w:lang w:eastAsia="en-US"/>
              </w:rPr>
            </w:pPr>
            <w:r w:rsidRPr="00C846D0">
              <w:rPr>
                <w:rFonts w:ascii="Arial" w:eastAsia="Arial Unicode MS" w:hAnsi="Arial" w:cs="Arial"/>
                <w:b/>
                <w:bCs/>
                <w:color w:val="000000"/>
                <w:sz w:val="19"/>
                <w:szCs w:val="19"/>
                <w:bdr w:val="nil"/>
                <w:lang w:eastAsia="en-US"/>
              </w:rPr>
              <w:t xml:space="preserve">3. Sutarties vykdymas </w:t>
            </w:r>
          </w:p>
          <w:p w14:paraId="6E516B47" w14:textId="26F3D2A9" w:rsidR="007E07CA" w:rsidRPr="00C846D0" w:rsidRDefault="007E07CA" w:rsidP="00773781">
            <w:pPr>
              <w:autoSpaceDN/>
              <w:spacing w:before="120" w:after="120" w:line="276" w:lineRule="auto"/>
              <w:contextualSpacing/>
              <w:textAlignment w:val="auto"/>
              <w:rPr>
                <w:rFonts w:ascii="Arial" w:eastAsia="Arial Unicode MS" w:hAnsi="Arial" w:cs="Arial"/>
                <w:b/>
                <w:bCs/>
                <w:color w:val="000000"/>
                <w:sz w:val="19"/>
                <w:szCs w:val="19"/>
                <w:bdr w:val="nil"/>
                <w:lang w:eastAsia="en-US"/>
              </w:rPr>
            </w:pPr>
          </w:p>
        </w:tc>
        <w:tc>
          <w:tcPr>
            <w:tcW w:w="8330" w:type="dxa"/>
            <w:tcBorders>
              <w:left w:val="single" w:sz="4" w:space="0" w:color="000000" w:themeColor="text1"/>
            </w:tcBorders>
            <w:vAlign w:val="center"/>
          </w:tcPr>
          <w:p w14:paraId="07BBCD7D" w14:textId="7CB9E6C0" w:rsidR="000563CA" w:rsidRPr="00C846D0" w:rsidRDefault="007E07CA" w:rsidP="00773781">
            <w:pPr>
              <w:jc w:val="both"/>
              <w:rPr>
                <w:rFonts w:ascii="Arial" w:eastAsia="Arial Unicode MS" w:hAnsi="Arial" w:cs="Arial"/>
                <w:sz w:val="19"/>
                <w:szCs w:val="19"/>
              </w:rPr>
            </w:pPr>
            <w:r w:rsidRPr="00C846D0">
              <w:rPr>
                <w:rFonts w:ascii="Arial" w:eastAsia="Arial Unicode MS" w:hAnsi="Arial" w:cs="Arial"/>
                <w:sz w:val="19"/>
                <w:szCs w:val="19"/>
              </w:rPr>
              <w:t>3.1</w:t>
            </w:r>
            <w:r w:rsidRPr="00C846D0">
              <w:rPr>
                <w:rFonts w:eastAsia="Arial Unicode MS"/>
              </w:rPr>
              <w:t xml:space="preserve"> </w:t>
            </w:r>
            <w:r w:rsidRPr="00C846D0">
              <w:rPr>
                <w:rFonts w:ascii="Arial" w:eastAsia="Arial Unicode MS" w:hAnsi="Arial" w:cs="Arial"/>
                <w:sz w:val="19"/>
                <w:szCs w:val="19"/>
              </w:rPr>
              <w:t>Bendras Paslaugų (3.1.1</w:t>
            </w:r>
            <w:r w:rsidR="00896CDC" w:rsidRPr="00C846D0">
              <w:rPr>
                <w:rFonts w:ascii="Arial" w:eastAsia="Arial Unicode MS" w:hAnsi="Arial" w:cs="Arial"/>
                <w:sz w:val="19"/>
                <w:szCs w:val="19"/>
              </w:rPr>
              <w:t>.</w:t>
            </w:r>
            <w:r w:rsidR="00917878" w:rsidRPr="00C846D0">
              <w:rPr>
                <w:rFonts w:ascii="Arial" w:eastAsia="Arial Unicode MS" w:hAnsi="Arial" w:cs="Arial"/>
                <w:sz w:val="19"/>
                <w:szCs w:val="19"/>
              </w:rPr>
              <w:t xml:space="preserve"> </w:t>
            </w:r>
            <w:r w:rsidRPr="00C846D0">
              <w:rPr>
                <w:rFonts w:ascii="Arial" w:eastAsia="Arial Unicode MS" w:hAnsi="Arial" w:cs="Arial"/>
                <w:sz w:val="19"/>
                <w:szCs w:val="19"/>
              </w:rPr>
              <w:t>-</w:t>
            </w:r>
            <w:r w:rsidR="00917878" w:rsidRPr="00C846D0">
              <w:rPr>
                <w:rFonts w:ascii="Arial" w:eastAsia="Arial Unicode MS" w:hAnsi="Arial" w:cs="Arial"/>
                <w:sz w:val="19"/>
                <w:szCs w:val="19"/>
              </w:rPr>
              <w:t xml:space="preserve"> </w:t>
            </w:r>
            <w:r w:rsidRPr="00C846D0">
              <w:rPr>
                <w:rFonts w:ascii="Arial" w:eastAsia="Arial Unicode MS" w:hAnsi="Arial" w:cs="Arial"/>
                <w:sz w:val="19"/>
                <w:szCs w:val="19"/>
              </w:rPr>
              <w:t xml:space="preserve">3.1.3) teikimo terminas – </w:t>
            </w:r>
            <w:r w:rsidR="002847D6" w:rsidRPr="00C846D0">
              <w:rPr>
                <w:rFonts w:ascii="Arial" w:eastAsia="Arial Unicode MS" w:hAnsi="Arial" w:cs="Arial"/>
                <w:b/>
                <w:bCs/>
                <w:sz w:val="19"/>
                <w:szCs w:val="19"/>
              </w:rPr>
              <w:t>2</w:t>
            </w:r>
            <w:r w:rsidR="00CA6F57" w:rsidRPr="00C846D0">
              <w:rPr>
                <w:rFonts w:ascii="Arial" w:eastAsia="Arial Unicode MS" w:hAnsi="Arial" w:cs="Arial"/>
                <w:b/>
                <w:bCs/>
                <w:sz w:val="19"/>
                <w:szCs w:val="19"/>
              </w:rPr>
              <w:t>2</w:t>
            </w:r>
            <w:r w:rsidR="002847D6" w:rsidRPr="00C846D0">
              <w:rPr>
                <w:rFonts w:ascii="Arial" w:eastAsia="Arial Unicode MS" w:hAnsi="Arial" w:cs="Arial"/>
                <w:b/>
                <w:bCs/>
                <w:sz w:val="19"/>
                <w:szCs w:val="19"/>
              </w:rPr>
              <w:t xml:space="preserve"> </w:t>
            </w:r>
            <w:r w:rsidRPr="00C846D0">
              <w:rPr>
                <w:rFonts w:ascii="Arial" w:eastAsia="Arial Unicode MS" w:hAnsi="Arial" w:cs="Arial"/>
                <w:b/>
                <w:bCs/>
                <w:sz w:val="19"/>
                <w:szCs w:val="19"/>
              </w:rPr>
              <w:t>mėn</w:t>
            </w:r>
            <w:r w:rsidR="00B74930" w:rsidRPr="00C846D0">
              <w:rPr>
                <w:rFonts w:ascii="Arial" w:eastAsia="Arial Unicode MS" w:hAnsi="Arial" w:cs="Arial"/>
                <w:sz w:val="19"/>
                <w:szCs w:val="19"/>
              </w:rPr>
              <w:t>.</w:t>
            </w:r>
            <w:r w:rsidRPr="00C846D0">
              <w:rPr>
                <w:rFonts w:ascii="Arial" w:eastAsia="Arial Unicode MS" w:hAnsi="Arial" w:cs="Arial"/>
                <w:sz w:val="19"/>
                <w:szCs w:val="19"/>
              </w:rPr>
              <w:t xml:space="preserve"> nuo Sutarties įsigaliojimo dienos</w:t>
            </w:r>
            <w:r w:rsidR="4C117333" w:rsidRPr="00C846D0">
              <w:rPr>
                <w:rFonts w:ascii="Arial" w:eastAsia="Arial Unicode MS" w:hAnsi="Arial" w:cs="Arial"/>
                <w:sz w:val="19"/>
                <w:szCs w:val="19"/>
              </w:rPr>
              <w:t xml:space="preserve"> (toliau – </w:t>
            </w:r>
            <w:r w:rsidR="433EF97A" w:rsidRPr="00C846D0">
              <w:rPr>
                <w:rFonts w:ascii="Arial" w:eastAsia="Arial Unicode MS" w:hAnsi="Arial" w:cs="Arial"/>
                <w:sz w:val="19"/>
                <w:szCs w:val="19"/>
              </w:rPr>
              <w:t>Bendras paslaugų terminas)</w:t>
            </w:r>
            <w:r w:rsidRPr="00C846D0">
              <w:rPr>
                <w:rFonts w:ascii="Arial" w:eastAsia="Arial Unicode MS" w:hAnsi="Arial" w:cs="Arial"/>
                <w:sz w:val="19"/>
                <w:szCs w:val="19"/>
              </w:rPr>
              <w:t xml:space="preserve">. Sutartis galioja iki visiško šalių įsipareigojimų įvykdymo arba </w:t>
            </w:r>
            <w:r w:rsidR="00E90D15" w:rsidRPr="00C846D0">
              <w:rPr>
                <w:rFonts w:ascii="Arial" w:eastAsia="Arial Unicode MS" w:hAnsi="Arial" w:cs="Arial"/>
                <w:sz w:val="19"/>
                <w:szCs w:val="19"/>
              </w:rPr>
              <w:t>S</w:t>
            </w:r>
            <w:r w:rsidRPr="00C846D0">
              <w:rPr>
                <w:rFonts w:ascii="Arial" w:eastAsia="Arial Unicode MS" w:hAnsi="Arial" w:cs="Arial"/>
                <w:sz w:val="19"/>
                <w:szCs w:val="19"/>
              </w:rPr>
              <w:t>utarties nutraukimo</w:t>
            </w:r>
            <w:r w:rsidR="00D55DFB" w:rsidRPr="00C846D0">
              <w:rPr>
                <w:rFonts w:ascii="Arial" w:eastAsia="Arial Unicode MS" w:hAnsi="Arial" w:cs="Arial"/>
                <w:sz w:val="19"/>
                <w:szCs w:val="19"/>
              </w:rPr>
              <w:t>.</w:t>
            </w:r>
          </w:p>
          <w:p w14:paraId="7D28E943" w14:textId="0B074BCC" w:rsidR="6909559D" w:rsidRPr="00C846D0" w:rsidRDefault="6909559D" w:rsidP="00773781">
            <w:pPr>
              <w:jc w:val="both"/>
              <w:rPr>
                <w:rFonts w:ascii="Arial" w:eastAsia="Arial Unicode MS" w:hAnsi="Arial" w:cs="Arial"/>
                <w:sz w:val="19"/>
                <w:szCs w:val="19"/>
              </w:rPr>
            </w:pPr>
          </w:p>
          <w:p w14:paraId="523F7236" w14:textId="3BD2B5CC" w:rsidR="009B1DAF" w:rsidRPr="00C846D0" w:rsidRDefault="24E1C099" w:rsidP="00773781">
            <w:pPr>
              <w:jc w:val="both"/>
              <w:rPr>
                <w:rFonts w:ascii="Arial" w:eastAsia="Arial Unicode MS" w:hAnsi="Arial" w:cs="Arial"/>
                <w:b/>
                <w:bCs/>
                <w:sz w:val="19"/>
                <w:szCs w:val="19"/>
              </w:rPr>
            </w:pPr>
            <w:r w:rsidRPr="00C846D0">
              <w:rPr>
                <w:rFonts w:ascii="Arial" w:eastAsia="Arial Unicode MS" w:hAnsi="Arial" w:cs="Arial"/>
                <w:sz w:val="19"/>
                <w:szCs w:val="19"/>
              </w:rPr>
              <w:t xml:space="preserve"> </w:t>
            </w:r>
            <w:r w:rsidR="009B1DAF" w:rsidRPr="00C846D0">
              <w:rPr>
                <w:rFonts w:ascii="Arial" w:eastAsia="Arial Unicode MS" w:hAnsi="Arial" w:cs="Arial"/>
                <w:b/>
                <w:bCs/>
                <w:sz w:val="19"/>
                <w:szCs w:val="19"/>
              </w:rPr>
              <w:t>Tarpiniai Paslaugų terminai:</w:t>
            </w:r>
          </w:p>
          <w:p w14:paraId="670D62DF" w14:textId="11B35A3F" w:rsidR="009B1DAF" w:rsidRPr="00C846D0" w:rsidRDefault="009B1DAF" w:rsidP="00773781">
            <w:pPr>
              <w:jc w:val="both"/>
              <w:rPr>
                <w:rFonts w:ascii="Arial" w:eastAsia="Arial Unicode MS" w:hAnsi="Arial" w:cs="Arial"/>
                <w:sz w:val="19"/>
                <w:szCs w:val="19"/>
              </w:rPr>
            </w:pPr>
            <w:r w:rsidRPr="00C846D0">
              <w:rPr>
                <w:rFonts w:ascii="Arial" w:eastAsia="Arial Unicode MS" w:hAnsi="Arial" w:cs="Arial"/>
                <w:sz w:val="19"/>
                <w:szCs w:val="19"/>
              </w:rPr>
              <w:t xml:space="preserve">3.1.1. </w:t>
            </w:r>
            <w:r w:rsidRPr="00C846D0">
              <w:rPr>
                <w:rFonts w:ascii="Arial" w:eastAsia="Arial Unicode MS" w:hAnsi="Arial" w:cs="Arial"/>
                <w:b/>
                <w:bCs/>
                <w:sz w:val="19"/>
                <w:szCs w:val="19"/>
              </w:rPr>
              <w:t>Parengtas, patvirtintas ir užregistruotas Planas su SPAV dokumentu</w:t>
            </w:r>
            <w:r w:rsidRPr="00C846D0">
              <w:rPr>
                <w:rFonts w:ascii="Arial" w:eastAsia="Arial Unicode MS" w:hAnsi="Arial" w:cs="Arial"/>
                <w:sz w:val="19"/>
                <w:szCs w:val="19"/>
              </w:rPr>
              <w:t xml:space="preserve"> – </w:t>
            </w:r>
            <w:r w:rsidRPr="00C846D0">
              <w:rPr>
                <w:rFonts w:ascii="Arial" w:eastAsia="Arial Unicode MS" w:hAnsi="Arial" w:cs="Arial"/>
                <w:b/>
                <w:bCs/>
                <w:sz w:val="19"/>
                <w:szCs w:val="19"/>
              </w:rPr>
              <w:t xml:space="preserve">per </w:t>
            </w:r>
            <w:r w:rsidR="00757CC2" w:rsidRPr="00C846D0">
              <w:rPr>
                <w:rFonts w:ascii="Arial" w:eastAsia="Arial Unicode MS" w:hAnsi="Arial" w:cs="Arial"/>
                <w:b/>
                <w:bCs/>
                <w:sz w:val="19"/>
                <w:szCs w:val="19"/>
              </w:rPr>
              <w:t>1</w:t>
            </w:r>
            <w:r w:rsidRPr="00C846D0">
              <w:rPr>
                <w:rFonts w:ascii="Arial" w:eastAsia="Arial Unicode MS" w:hAnsi="Arial" w:cs="Arial"/>
                <w:b/>
                <w:bCs/>
                <w:sz w:val="19"/>
                <w:szCs w:val="19"/>
              </w:rPr>
              <w:t>6 mėn. nuo  Sutarties pasirašymo dienos</w:t>
            </w:r>
            <w:r w:rsidRPr="00C846D0">
              <w:rPr>
                <w:rFonts w:ascii="Arial" w:eastAsia="Arial Unicode MS" w:hAnsi="Arial" w:cs="Arial"/>
                <w:sz w:val="19"/>
                <w:szCs w:val="19"/>
              </w:rPr>
              <w:t xml:space="preserve"> (toliau – Pirmas tarpinis paslaugų terminas).</w:t>
            </w:r>
          </w:p>
          <w:p w14:paraId="465CAFEA" w14:textId="2985A373" w:rsidR="009B1DAF" w:rsidRPr="00C846D0" w:rsidRDefault="009B1DAF" w:rsidP="00773781">
            <w:pPr>
              <w:jc w:val="both"/>
              <w:rPr>
                <w:rFonts w:ascii="Arial" w:eastAsia="Arial Unicode MS" w:hAnsi="Arial" w:cs="Arial"/>
                <w:sz w:val="19"/>
                <w:szCs w:val="19"/>
              </w:rPr>
            </w:pPr>
            <w:r w:rsidRPr="00C846D0">
              <w:rPr>
                <w:rFonts w:ascii="Arial" w:eastAsia="Arial Unicode MS" w:hAnsi="Arial" w:cs="Arial"/>
                <w:sz w:val="19"/>
                <w:szCs w:val="19"/>
              </w:rPr>
              <w:t>3.1.</w:t>
            </w:r>
            <w:r w:rsidR="00757CC2" w:rsidRPr="00C846D0">
              <w:rPr>
                <w:rFonts w:ascii="Arial" w:eastAsia="Arial Unicode MS" w:hAnsi="Arial" w:cs="Arial"/>
                <w:sz w:val="19"/>
                <w:szCs w:val="19"/>
              </w:rPr>
              <w:t>2</w:t>
            </w:r>
            <w:r w:rsidRPr="00C846D0">
              <w:rPr>
                <w:rFonts w:ascii="Arial" w:eastAsia="Arial Unicode MS" w:hAnsi="Arial" w:cs="Arial"/>
                <w:sz w:val="19"/>
                <w:szCs w:val="19"/>
              </w:rPr>
              <w:t xml:space="preserve">. </w:t>
            </w:r>
            <w:r w:rsidR="009B66FC" w:rsidRPr="00C846D0">
              <w:rPr>
                <w:rFonts w:ascii="Arial" w:eastAsia="Arial Unicode MS" w:hAnsi="Arial" w:cs="Arial"/>
                <w:sz w:val="19"/>
                <w:szCs w:val="19"/>
              </w:rPr>
              <w:t xml:space="preserve">Parengta PŪV atranka dėl PAV ir gauta atrankos išvada, ar privaloma atlikti PŪV poveikio aplinkai vertinimą – </w:t>
            </w:r>
            <w:r w:rsidR="009B66FC" w:rsidRPr="00C846D0">
              <w:rPr>
                <w:rFonts w:ascii="Arial" w:eastAsia="Arial Unicode MS" w:hAnsi="Arial" w:cs="Arial"/>
                <w:b/>
                <w:bCs/>
                <w:sz w:val="19"/>
                <w:szCs w:val="19"/>
              </w:rPr>
              <w:t>per 15 mėn.</w:t>
            </w:r>
            <w:r w:rsidR="009B66FC" w:rsidRPr="00C846D0">
              <w:rPr>
                <w:rFonts w:ascii="Arial" w:eastAsia="Arial Unicode MS" w:hAnsi="Arial" w:cs="Arial"/>
                <w:sz w:val="19"/>
                <w:szCs w:val="19"/>
              </w:rPr>
              <w:t xml:space="preserve"> </w:t>
            </w:r>
            <w:r w:rsidR="009B66FC" w:rsidRPr="00C846D0">
              <w:rPr>
                <w:rFonts w:ascii="Arial" w:eastAsia="Arial Unicode MS" w:hAnsi="Arial" w:cs="Arial"/>
                <w:b/>
                <w:bCs/>
                <w:sz w:val="19"/>
                <w:szCs w:val="19"/>
              </w:rPr>
              <w:t>nuo  Sutarties pasirašymo dienos</w:t>
            </w:r>
            <w:r w:rsidR="009B66FC" w:rsidRPr="00C846D0">
              <w:rPr>
                <w:rFonts w:ascii="Arial" w:eastAsia="Arial Unicode MS" w:hAnsi="Arial" w:cs="Arial"/>
                <w:sz w:val="19"/>
                <w:szCs w:val="19"/>
              </w:rPr>
              <w:t xml:space="preserve"> </w:t>
            </w:r>
            <w:r w:rsidRPr="00C846D0">
              <w:rPr>
                <w:rFonts w:ascii="Arial" w:eastAsia="Arial Unicode MS" w:hAnsi="Arial" w:cs="Arial"/>
                <w:sz w:val="19"/>
                <w:szCs w:val="19"/>
              </w:rPr>
              <w:t xml:space="preserve">(toliau – </w:t>
            </w:r>
            <w:r w:rsidR="00757CC2" w:rsidRPr="00C846D0">
              <w:rPr>
                <w:rFonts w:ascii="Arial" w:eastAsia="Arial Unicode MS" w:hAnsi="Arial" w:cs="Arial"/>
                <w:sz w:val="19"/>
                <w:szCs w:val="19"/>
              </w:rPr>
              <w:t xml:space="preserve">Antras </w:t>
            </w:r>
            <w:r w:rsidRPr="00C846D0">
              <w:rPr>
                <w:rFonts w:ascii="Arial" w:eastAsia="Arial Unicode MS" w:hAnsi="Arial" w:cs="Arial"/>
                <w:sz w:val="19"/>
                <w:szCs w:val="19"/>
              </w:rPr>
              <w:t xml:space="preserve">tarpinis paslaugų terminas) </w:t>
            </w:r>
          </w:p>
          <w:p w14:paraId="6CD570F5" w14:textId="041FF78B" w:rsidR="009B1DAF" w:rsidRPr="00C846D0" w:rsidRDefault="009B1DAF" w:rsidP="00773781">
            <w:pPr>
              <w:jc w:val="both"/>
              <w:rPr>
                <w:rFonts w:ascii="Arial" w:eastAsia="Arial Unicode MS" w:hAnsi="Arial" w:cs="Arial"/>
                <w:sz w:val="19"/>
                <w:szCs w:val="19"/>
              </w:rPr>
            </w:pPr>
            <w:r w:rsidRPr="00C846D0">
              <w:rPr>
                <w:rFonts w:ascii="Arial" w:eastAsia="Arial Unicode MS" w:hAnsi="Arial" w:cs="Arial"/>
                <w:sz w:val="19"/>
                <w:szCs w:val="19"/>
              </w:rPr>
              <w:t>3.1.</w:t>
            </w:r>
            <w:r w:rsidR="00757CC2" w:rsidRPr="00C846D0">
              <w:rPr>
                <w:rFonts w:ascii="Arial" w:eastAsia="Arial Unicode MS" w:hAnsi="Arial" w:cs="Arial"/>
                <w:sz w:val="19"/>
                <w:szCs w:val="19"/>
              </w:rPr>
              <w:t>3</w:t>
            </w:r>
            <w:r w:rsidRPr="00C846D0">
              <w:rPr>
                <w:rFonts w:ascii="Arial" w:eastAsia="Arial Unicode MS" w:hAnsi="Arial" w:cs="Arial"/>
                <w:sz w:val="19"/>
                <w:szCs w:val="19"/>
              </w:rPr>
              <w:t>. Teritorijos, kuriose taikytinos specialiosios žemės naudojimo sąlygos bei servitutai nustatyti įregistruoti</w:t>
            </w:r>
            <w:r w:rsidR="00757CC2" w:rsidRPr="00C846D0">
              <w:rPr>
                <w:rFonts w:ascii="Arial" w:hAnsi="Arial" w:cs="Arial"/>
                <w:sz w:val="19"/>
                <w:szCs w:val="19"/>
              </w:rPr>
              <w:t xml:space="preserve"> bei servitutų rib</w:t>
            </w:r>
            <w:r w:rsidR="00773781" w:rsidRPr="00C846D0">
              <w:rPr>
                <w:rFonts w:ascii="Arial" w:hAnsi="Arial" w:cs="Arial"/>
                <w:sz w:val="19"/>
                <w:szCs w:val="19"/>
              </w:rPr>
              <w:t>os</w:t>
            </w:r>
            <w:r w:rsidR="00757CC2" w:rsidRPr="00C846D0">
              <w:rPr>
                <w:rFonts w:ascii="Arial" w:hAnsi="Arial" w:cs="Arial"/>
                <w:sz w:val="19"/>
                <w:szCs w:val="19"/>
              </w:rPr>
              <w:t xml:space="preserve"> pažymėtos</w:t>
            </w:r>
            <w:r w:rsidRPr="00C846D0">
              <w:rPr>
                <w:rFonts w:ascii="Arial" w:eastAsia="Arial Unicode MS" w:hAnsi="Arial" w:cs="Arial"/>
                <w:sz w:val="19"/>
                <w:szCs w:val="19"/>
              </w:rPr>
              <w:t xml:space="preserve"> Nekilnojamojo turto registre, atliktas miško žemės pavertimas kitomis naudmenomis ir kitomis naudmenomis paverčiamų miško žemės plotai išregistruoti iš Lietuvos Respublikos miškų valstybės kadastro – </w:t>
            </w:r>
            <w:r w:rsidRPr="00C846D0">
              <w:rPr>
                <w:rFonts w:ascii="Arial" w:eastAsia="Arial Unicode MS" w:hAnsi="Arial" w:cs="Arial"/>
                <w:b/>
                <w:bCs/>
                <w:sz w:val="19"/>
                <w:szCs w:val="19"/>
              </w:rPr>
              <w:t>per</w:t>
            </w:r>
            <w:r w:rsidR="00FE604E" w:rsidRPr="00C846D0">
              <w:rPr>
                <w:rFonts w:ascii="Arial" w:eastAsia="Arial Unicode MS" w:hAnsi="Arial" w:cs="Arial"/>
                <w:b/>
                <w:bCs/>
                <w:sz w:val="19"/>
                <w:szCs w:val="19"/>
              </w:rPr>
              <w:t xml:space="preserve"> 6</w:t>
            </w:r>
            <w:r w:rsidR="00757CC2" w:rsidRPr="00C846D0">
              <w:rPr>
                <w:rFonts w:ascii="Arial" w:eastAsia="Arial Unicode MS" w:hAnsi="Arial" w:cs="Arial"/>
                <w:b/>
                <w:bCs/>
                <w:sz w:val="19"/>
                <w:szCs w:val="19"/>
              </w:rPr>
              <w:t xml:space="preserve"> </w:t>
            </w:r>
            <w:r w:rsidRPr="00C846D0">
              <w:rPr>
                <w:rFonts w:ascii="Arial" w:eastAsia="Arial Unicode MS" w:hAnsi="Arial" w:cs="Arial"/>
                <w:b/>
                <w:bCs/>
                <w:sz w:val="19"/>
                <w:szCs w:val="19"/>
              </w:rPr>
              <w:t>mėn</w:t>
            </w:r>
            <w:r w:rsidRPr="00C846D0">
              <w:rPr>
                <w:rFonts w:ascii="Arial" w:eastAsia="Arial Unicode MS" w:hAnsi="Arial" w:cs="Arial"/>
                <w:sz w:val="19"/>
                <w:szCs w:val="19"/>
              </w:rPr>
              <w:t xml:space="preserve">. </w:t>
            </w:r>
            <w:r w:rsidRPr="00C846D0">
              <w:rPr>
                <w:rFonts w:ascii="Arial" w:eastAsia="Arial Unicode MS" w:hAnsi="Arial" w:cs="Arial"/>
                <w:b/>
                <w:bCs/>
                <w:sz w:val="19"/>
                <w:szCs w:val="19"/>
              </w:rPr>
              <w:t>nuo Paslaugos nurodytos Specialiųjų Sutarties sąlygų 3.1.1. punkte įvykdymo</w:t>
            </w:r>
            <w:r w:rsidRPr="00C846D0">
              <w:rPr>
                <w:rFonts w:ascii="Arial" w:eastAsia="Arial Unicode MS" w:hAnsi="Arial" w:cs="Arial"/>
                <w:sz w:val="19"/>
                <w:szCs w:val="19"/>
              </w:rPr>
              <w:t xml:space="preserve"> (toliau – </w:t>
            </w:r>
            <w:r w:rsidR="00757CC2" w:rsidRPr="00C846D0">
              <w:rPr>
                <w:rFonts w:ascii="Arial" w:eastAsia="Arial Unicode MS" w:hAnsi="Arial" w:cs="Arial"/>
                <w:sz w:val="19"/>
                <w:szCs w:val="19"/>
              </w:rPr>
              <w:t xml:space="preserve">Trečias </w:t>
            </w:r>
            <w:r w:rsidRPr="00C846D0">
              <w:rPr>
                <w:rFonts w:ascii="Arial" w:eastAsia="Arial Unicode MS" w:hAnsi="Arial" w:cs="Arial"/>
                <w:sz w:val="19"/>
                <w:szCs w:val="19"/>
              </w:rPr>
              <w:t>tarpinis paslaugų terminas; toliau kartu – Tarpiniai Paslaugų terminai).</w:t>
            </w:r>
          </w:p>
          <w:p w14:paraId="00E2B245" w14:textId="3BC62681" w:rsidR="007E07CA" w:rsidRPr="00C846D0" w:rsidRDefault="3FF5593E" w:rsidP="00773781">
            <w:pPr>
              <w:jc w:val="both"/>
              <w:rPr>
                <w:rFonts w:ascii="Arial" w:eastAsia="Arial Unicode MS" w:hAnsi="Arial" w:cs="Arial"/>
                <w:sz w:val="19"/>
                <w:szCs w:val="19"/>
              </w:rPr>
            </w:pPr>
            <w:r w:rsidRPr="00C846D0">
              <w:rPr>
                <w:rFonts w:ascii="Arial" w:eastAsia="Arial Unicode MS" w:hAnsi="Arial" w:cs="Arial"/>
                <w:sz w:val="19"/>
                <w:szCs w:val="19"/>
              </w:rPr>
              <w:t>3.2. Pardavėjui laiku nesuteikus Specialiųjų Sutarties sąlygų 3.1.1 - 3.1.</w:t>
            </w:r>
            <w:r w:rsidR="00757CC2" w:rsidRPr="00C846D0">
              <w:rPr>
                <w:rFonts w:ascii="Arial" w:eastAsia="Arial Unicode MS" w:hAnsi="Arial" w:cs="Arial"/>
                <w:sz w:val="19"/>
                <w:szCs w:val="19"/>
              </w:rPr>
              <w:t>3</w:t>
            </w:r>
            <w:r w:rsidRPr="00C846D0">
              <w:rPr>
                <w:rFonts w:ascii="Arial" w:eastAsia="Arial Unicode MS" w:hAnsi="Arial" w:cs="Arial"/>
                <w:sz w:val="19"/>
                <w:szCs w:val="19"/>
              </w:rPr>
              <w:t xml:space="preserve"> punktuose nurodytų paslaugų, Pirkėjas turi teisę reikalauti 0,04% dydžio delspinigių nuo Sutarties kainos (be PVM) už kiekvieną uždelstą dieną dėl </w:t>
            </w:r>
            <w:r w:rsidR="36BD0C60" w:rsidRPr="00C846D0">
              <w:rPr>
                <w:rFonts w:ascii="Arial" w:eastAsia="Arial Unicode MS" w:hAnsi="Arial" w:cs="Arial"/>
                <w:sz w:val="19"/>
                <w:szCs w:val="19"/>
              </w:rPr>
              <w:t>kiekvieno Tarpinio paslaugų termino</w:t>
            </w:r>
            <w:r w:rsidRPr="00C846D0">
              <w:rPr>
                <w:rFonts w:ascii="Arial" w:eastAsia="Arial Unicode MS" w:hAnsi="Arial" w:cs="Arial"/>
                <w:sz w:val="19"/>
                <w:szCs w:val="19"/>
              </w:rPr>
              <w:t xml:space="preserve"> pažeidimo atskirai (už bendro Paslaugų teikimo termino</w:t>
            </w:r>
            <w:r w:rsidR="55835583" w:rsidRPr="00C846D0">
              <w:rPr>
                <w:rFonts w:ascii="Arial" w:eastAsia="Arial Unicode MS" w:hAnsi="Arial" w:cs="Arial"/>
                <w:sz w:val="19"/>
                <w:szCs w:val="19"/>
              </w:rPr>
              <w:t>, numatyto 3.1 punkte,</w:t>
            </w:r>
            <w:r w:rsidRPr="00C846D0">
              <w:rPr>
                <w:rFonts w:ascii="Arial" w:eastAsia="Arial Unicode MS" w:hAnsi="Arial" w:cs="Arial"/>
                <w:sz w:val="19"/>
                <w:szCs w:val="19"/>
              </w:rPr>
              <w:t xml:space="preserve"> pažeidimą netesybos neskaičiuojamos).</w:t>
            </w:r>
            <w:r w:rsidR="2F907C61" w:rsidRPr="00C846D0">
              <w:rPr>
                <w:rFonts w:ascii="Arial" w:eastAsia="Arial Unicode MS" w:hAnsi="Arial" w:cs="Arial"/>
                <w:sz w:val="19"/>
                <w:szCs w:val="19"/>
              </w:rPr>
              <w:t xml:space="preserve"> </w:t>
            </w:r>
          </w:p>
          <w:p w14:paraId="7C804760" w14:textId="49A245A0" w:rsidR="007E07CA" w:rsidRPr="00C846D0" w:rsidRDefault="6258F7C9" w:rsidP="00773781">
            <w:pPr>
              <w:jc w:val="both"/>
              <w:rPr>
                <w:rFonts w:ascii="Arial" w:eastAsia="Arial Unicode MS" w:hAnsi="Arial" w:cs="Arial"/>
                <w:sz w:val="19"/>
                <w:szCs w:val="19"/>
              </w:rPr>
            </w:pPr>
            <w:r w:rsidRPr="00C846D0">
              <w:rPr>
                <w:rFonts w:ascii="Arial" w:eastAsia="Tahoma" w:hAnsi="Arial" w:cs="Arial"/>
                <w:sz w:val="19"/>
                <w:szCs w:val="19"/>
              </w:rPr>
              <w:t>3</w:t>
            </w:r>
            <w:r w:rsidRPr="00C846D0">
              <w:rPr>
                <w:rFonts w:ascii="Arial" w:eastAsia="Arial Unicode MS" w:hAnsi="Arial" w:cs="Arial"/>
                <w:sz w:val="19"/>
                <w:szCs w:val="19"/>
              </w:rPr>
              <w:t xml:space="preserve">.3. </w:t>
            </w:r>
            <w:r w:rsidR="26B2A675" w:rsidRPr="00C846D0">
              <w:rPr>
                <w:rFonts w:ascii="Arial" w:eastAsia="Arial Unicode MS" w:hAnsi="Arial" w:cs="Arial"/>
                <w:sz w:val="19"/>
                <w:szCs w:val="19"/>
              </w:rPr>
              <w:t>Bet kuri</w:t>
            </w:r>
            <w:r w:rsidR="1881BDA7" w:rsidRPr="00C846D0">
              <w:rPr>
                <w:rFonts w:ascii="Arial" w:eastAsia="Arial Unicode MS" w:hAnsi="Arial" w:cs="Arial"/>
                <w:sz w:val="19"/>
                <w:szCs w:val="19"/>
              </w:rPr>
              <w:t xml:space="preserve">e </w:t>
            </w:r>
            <w:r w:rsidR="31CD6DA0" w:rsidRPr="00C846D0">
              <w:rPr>
                <w:rFonts w:ascii="Arial" w:eastAsia="Arial Unicode MS" w:hAnsi="Arial" w:cs="Arial"/>
                <w:sz w:val="19"/>
                <w:szCs w:val="19"/>
              </w:rPr>
              <w:t>Tarpiniai paslaugų terminai</w:t>
            </w:r>
            <w:r w:rsidR="1DF40635" w:rsidRPr="00C846D0">
              <w:rPr>
                <w:rFonts w:ascii="Arial" w:eastAsia="Arial Unicode MS" w:hAnsi="Arial" w:cs="Arial"/>
                <w:sz w:val="19"/>
                <w:szCs w:val="19"/>
              </w:rPr>
              <w:t xml:space="preserve"> </w:t>
            </w:r>
            <w:r w:rsidRPr="00C846D0">
              <w:rPr>
                <w:rFonts w:ascii="Arial" w:eastAsia="Arial Unicode MS" w:hAnsi="Arial" w:cs="Arial"/>
                <w:sz w:val="19"/>
                <w:szCs w:val="19"/>
              </w:rPr>
              <w:t>Bendrųjų Sutarties sąlygų 4.2 skyriuje nustatyta tvarka ir aplinkybėmis gali būti pratęsia</w:t>
            </w:r>
            <w:r w:rsidR="063C9AEA" w:rsidRPr="00C846D0">
              <w:rPr>
                <w:rFonts w:ascii="Arial" w:eastAsia="Arial Unicode MS" w:hAnsi="Arial" w:cs="Arial"/>
                <w:sz w:val="19"/>
                <w:szCs w:val="19"/>
              </w:rPr>
              <w:t>m</w:t>
            </w:r>
            <w:r w:rsidR="41BB7EB0" w:rsidRPr="00C846D0">
              <w:rPr>
                <w:rFonts w:ascii="Arial" w:eastAsia="Arial Unicode MS" w:hAnsi="Arial" w:cs="Arial"/>
                <w:sz w:val="19"/>
                <w:szCs w:val="19"/>
              </w:rPr>
              <w:t>i</w:t>
            </w:r>
            <w:r w:rsidR="063C9AEA" w:rsidRPr="00C846D0">
              <w:rPr>
                <w:rFonts w:ascii="Arial" w:eastAsia="Arial Unicode MS" w:hAnsi="Arial" w:cs="Arial"/>
                <w:sz w:val="19"/>
                <w:szCs w:val="19"/>
              </w:rPr>
              <w:t xml:space="preserve"> ne ilgesniam nei 6 mėnesių laikotarpiui.</w:t>
            </w:r>
            <w:r w:rsidR="5FC3E109" w:rsidRPr="00C846D0">
              <w:rPr>
                <w:rFonts w:ascii="Arial" w:eastAsia="Arial Unicode MS" w:hAnsi="Arial" w:cs="Arial"/>
                <w:sz w:val="19"/>
                <w:szCs w:val="19"/>
              </w:rPr>
              <w:t xml:space="preserve"> </w:t>
            </w:r>
            <w:r w:rsidR="5A31C859" w:rsidRPr="00C846D0">
              <w:rPr>
                <w:rFonts w:ascii="Arial" w:eastAsia="Arial Unicode MS" w:hAnsi="Arial" w:cs="Arial"/>
                <w:sz w:val="19"/>
                <w:szCs w:val="19"/>
              </w:rPr>
              <w:t xml:space="preserve">Toks Tarpinių paslaugų terminų </w:t>
            </w:r>
            <w:r w:rsidR="437C7A48" w:rsidRPr="00C846D0">
              <w:rPr>
                <w:rFonts w:ascii="Arial" w:eastAsia="Arial Unicode MS" w:hAnsi="Arial" w:cs="Arial"/>
                <w:sz w:val="19"/>
                <w:szCs w:val="19"/>
              </w:rPr>
              <w:t xml:space="preserve">pratęsimas negalimas, jeigu dėl to </w:t>
            </w:r>
            <w:r w:rsidR="52F57972" w:rsidRPr="00C846D0">
              <w:rPr>
                <w:rFonts w:ascii="Arial" w:eastAsia="Arial Unicode MS" w:hAnsi="Arial" w:cs="Arial"/>
                <w:sz w:val="19"/>
                <w:szCs w:val="19"/>
              </w:rPr>
              <w:t>Bendras</w:t>
            </w:r>
            <w:r w:rsidR="437C7A48" w:rsidRPr="00C846D0">
              <w:rPr>
                <w:rFonts w:ascii="Arial" w:eastAsia="Arial Unicode MS" w:hAnsi="Arial" w:cs="Arial"/>
                <w:sz w:val="19"/>
                <w:szCs w:val="19"/>
              </w:rPr>
              <w:t xml:space="preserve"> Paslaugų terminas turėtų būti</w:t>
            </w:r>
            <w:r w:rsidR="46BF6C18" w:rsidRPr="00C846D0">
              <w:rPr>
                <w:rFonts w:ascii="Arial" w:eastAsia="Arial Unicode MS" w:hAnsi="Arial" w:cs="Arial"/>
                <w:sz w:val="19"/>
                <w:szCs w:val="19"/>
              </w:rPr>
              <w:t xml:space="preserve">, sudėjus visus </w:t>
            </w:r>
            <w:r w:rsidR="1E49F6C4" w:rsidRPr="00C846D0">
              <w:rPr>
                <w:rFonts w:ascii="Arial" w:eastAsia="Arial Unicode MS" w:hAnsi="Arial" w:cs="Arial"/>
                <w:sz w:val="19"/>
                <w:szCs w:val="19"/>
              </w:rPr>
              <w:t xml:space="preserve">Tarpinių paslaugų </w:t>
            </w:r>
            <w:r w:rsidR="46BF6C18" w:rsidRPr="00C846D0">
              <w:rPr>
                <w:rFonts w:ascii="Arial" w:eastAsia="Arial Unicode MS" w:hAnsi="Arial" w:cs="Arial"/>
                <w:sz w:val="19"/>
                <w:szCs w:val="19"/>
              </w:rPr>
              <w:t xml:space="preserve">pakeitimus, </w:t>
            </w:r>
            <w:r w:rsidR="437C7A48" w:rsidRPr="00C846D0">
              <w:rPr>
                <w:rFonts w:ascii="Arial" w:eastAsia="Arial Unicode MS" w:hAnsi="Arial" w:cs="Arial"/>
                <w:sz w:val="19"/>
                <w:szCs w:val="19"/>
              </w:rPr>
              <w:t>pratęstas ilgesniam nei 6 mėnesių  laikotarpiui</w:t>
            </w:r>
            <w:r w:rsidR="6EC99A87" w:rsidRPr="00C846D0">
              <w:rPr>
                <w:rFonts w:ascii="Arial" w:eastAsia="Arial Unicode MS" w:hAnsi="Arial" w:cs="Arial"/>
                <w:sz w:val="19"/>
                <w:szCs w:val="19"/>
              </w:rPr>
              <w:t>.</w:t>
            </w:r>
          </w:p>
          <w:p w14:paraId="075BA03B" w14:textId="4F11F9C7" w:rsidR="007E07CA" w:rsidRPr="00C846D0" w:rsidRDefault="127A9F0F" w:rsidP="00773781">
            <w:pPr>
              <w:jc w:val="both"/>
              <w:rPr>
                <w:rFonts w:ascii="Arial" w:eastAsia="Arial Unicode MS" w:hAnsi="Arial" w:cs="Arial"/>
                <w:sz w:val="19"/>
                <w:szCs w:val="19"/>
              </w:rPr>
            </w:pPr>
            <w:r w:rsidRPr="00C846D0">
              <w:rPr>
                <w:rFonts w:ascii="Arial" w:eastAsia="Arial Unicode MS" w:hAnsi="Arial" w:cs="Arial"/>
                <w:sz w:val="19"/>
                <w:szCs w:val="19"/>
              </w:rPr>
              <w:t xml:space="preserve">  </w:t>
            </w:r>
            <w:r w:rsidR="471A4C03" w:rsidRPr="00C846D0">
              <w:rPr>
                <w:rFonts w:ascii="Arial" w:eastAsia="Arial Unicode MS" w:hAnsi="Arial" w:cs="Arial"/>
                <w:sz w:val="19"/>
                <w:szCs w:val="19"/>
              </w:rPr>
              <w:t xml:space="preserve"> </w:t>
            </w:r>
            <w:r w:rsidR="63F87DD0" w:rsidRPr="00C846D0">
              <w:rPr>
                <w:rFonts w:ascii="Arial" w:eastAsia="Arial Unicode MS" w:hAnsi="Arial" w:cs="Arial"/>
                <w:sz w:val="19"/>
                <w:szCs w:val="19"/>
              </w:rPr>
              <w:t>3.</w:t>
            </w:r>
            <w:r w:rsidR="31DCC584" w:rsidRPr="00C846D0">
              <w:rPr>
                <w:rFonts w:ascii="Arial" w:eastAsia="Arial Unicode MS" w:hAnsi="Arial" w:cs="Arial"/>
                <w:sz w:val="19"/>
                <w:szCs w:val="19"/>
              </w:rPr>
              <w:t>3.</w:t>
            </w:r>
            <w:r w:rsidR="2225A2E1" w:rsidRPr="00C846D0">
              <w:rPr>
                <w:rFonts w:ascii="Arial" w:eastAsia="Arial Unicode MS" w:hAnsi="Arial" w:cs="Arial"/>
                <w:sz w:val="19"/>
                <w:szCs w:val="19"/>
              </w:rPr>
              <w:t>1</w:t>
            </w:r>
            <w:r w:rsidR="63F87DD0" w:rsidRPr="00C846D0">
              <w:rPr>
                <w:rFonts w:ascii="Arial" w:eastAsia="Arial Unicode MS" w:hAnsi="Arial" w:cs="Arial"/>
                <w:sz w:val="19"/>
                <w:szCs w:val="19"/>
              </w:rPr>
              <w:t xml:space="preserve">. </w:t>
            </w:r>
            <w:r w:rsidR="5A7E5BE7" w:rsidRPr="00C846D0">
              <w:rPr>
                <w:rFonts w:ascii="Arial" w:eastAsia="Arial Unicode MS" w:hAnsi="Arial" w:cs="Arial"/>
                <w:sz w:val="19"/>
                <w:szCs w:val="19"/>
              </w:rPr>
              <w:t xml:space="preserve">Keičiant </w:t>
            </w:r>
            <w:r w:rsidR="3071F6D9" w:rsidRPr="00C846D0">
              <w:rPr>
                <w:rFonts w:ascii="Arial" w:eastAsia="Arial Unicode MS" w:hAnsi="Arial" w:cs="Arial"/>
                <w:sz w:val="19"/>
                <w:szCs w:val="19"/>
              </w:rPr>
              <w:t xml:space="preserve">Pirmą ir </w:t>
            </w:r>
            <w:r w:rsidR="00757CC2" w:rsidRPr="00C846D0">
              <w:rPr>
                <w:rFonts w:ascii="Arial" w:eastAsia="Arial Unicode MS" w:hAnsi="Arial" w:cs="Arial"/>
                <w:sz w:val="19"/>
                <w:szCs w:val="19"/>
              </w:rPr>
              <w:t>Trečią</w:t>
            </w:r>
            <w:r w:rsidR="3071F6D9" w:rsidRPr="00C846D0">
              <w:rPr>
                <w:rFonts w:ascii="Arial" w:eastAsia="Arial Unicode MS" w:hAnsi="Arial" w:cs="Arial"/>
                <w:sz w:val="19"/>
                <w:szCs w:val="19"/>
              </w:rPr>
              <w:t xml:space="preserve"> t</w:t>
            </w:r>
            <w:r w:rsidR="0A430D50" w:rsidRPr="00C846D0">
              <w:rPr>
                <w:rFonts w:ascii="Arial" w:eastAsia="Arial Unicode MS" w:hAnsi="Arial" w:cs="Arial"/>
                <w:sz w:val="19"/>
                <w:szCs w:val="19"/>
              </w:rPr>
              <w:t>arpin</w:t>
            </w:r>
            <w:r w:rsidR="0EA2EEEA" w:rsidRPr="00C846D0">
              <w:rPr>
                <w:rFonts w:ascii="Arial" w:eastAsia="Arial Unicode MS" w:hAnsi="Arial" w:cs="Arial"/>
                <w:sz w:val="19"/>
                <w:szCs w:val="19"/>
              </w:rPr>
              <w:t>į</w:t>
            </w:r>
            <w:r w:rsidR="0A430D50" w:rsidRPr="00C846D0">
              <w:rPr>
                <w:rFonts w:ascii="Arial" w:eastAsia="Arial Unicode MS" w:hAnsi="Arial" w:cs="Arial"/>
                <w:sz w:val="19"/>
                <w:szCs w:val="19"/>
              </w:rPr>
              <w:t xml:space="preserve"> </w:t>
            </w:r>
            <w:r w:rsidR="2A3F9A0E" w:rsidRPr="00C846D0">
              <w:rPr>
                <w:rFonts w:ascii="Arial" w:eastAsia="Arial Unicode MS" w:hAnsi="Arial" w:cs="Arial"/>
                <w:sz w:val="19"/>
                <w:szCs w:val="19"/>
              </w:rPr>
              <w:t xml:space="preserve">paslaugų </w:t>
            </w:r>
            <w:r w:rsidR="0A430D50" w:rsidRPr="00C846D0">
              <w:rPr>
                <w:rFonts w:ascii="Arial" w:eastAsia="Arial Unicode MS" w:hAnsi="Arial" w:cs="Arial"/>
                <w:sz w:val="19"/>
                <w:szCs w:val="19"/>
              </w:rPr>
              <w:t>termin</w:t>
            </w:r>
            <w:r w:rsidR="77626C1D" w:rsidRPr="00C846D0">
              <w:rPr>
                <w:rFonts w:ascii="Arial" w:eastAsia="Arial Unicode MS" w:hAnsi="Arial" w:cs="Arial"/>
                <w:sz w:val="19"/>
                <w:szCs w:val="19"/>
              </w:rPr>
              <w:t>ą</w:t>
            </w:r>
            <w:r w:rsidR="0A430D50" w:rsidRPr="00C846D0">
              <w:rPr>
                <w:rFonts w:ascii="Arial" w:eastAsia="Arial Unicode MS" w:hAnsi="Arial" w:cs="Arial"/>
                <w:sz w:val="19"/>
                <w:szCs w:val="19"/>
              </w:rPr>
              <w:t xml:space="preserve">, </w:t>
            </w:r>
            <w:r w:rsidR="32DC50F6" w:rsidRPr="00C846D0">
              <w:rPr>
                <w:rFonts w:ascii="Arial" w:eastAsia="Arial Unicode MS" w:hAnsi="Arial" w:cs="Arial"/>
                <w:sz w:val="19"/>
                <w:szCs w:val="19"/>
              </w:rPr>
              <w:t>B</w:t>
            </w:r>
            <w:r w:rsidR="1EB4609F" w:rsidRPr="00C846D0">
              <w:rPr>
                <w:rFonts w:ascii="Arial" w:eastAsia="Arial Unicode MS" w:hAnsi="Arial" w:cs="Arial"/>
                <w:sz w:val="19"/>
                <w:szCs w:val="19"/>
              </w:rPr>
              <w:t xml:space="preserve">endras </w:t>
            </w:r>
            <w:r w:rsidR="7DAC0345" w:rsidRPr="00C846D0">
              <w:rPr>
                <w:rFonts w:ascii="Arial" w:eastAsia="Arial Unicode MS" w:hAnsi="Arial" w:cs="Arial"/>
                <w:sz w:val="19"/>
                <w:szCs w:val="19"/>
              </w:rPr>
              <w:t>p</w:t>
            </w:r>
            <w:r w:rsidR="1EB4609F" w:rsidRPr="00C846D0">
              <w:rPr>
                <w:rFonts w:ascii="Arial" w:eastAsia="Arial Unicode MS" w:hAnsi="Arial" w:cs="Arial"/>
                <w:sz w:val="19"/>
                <w:szCs w:val="19"/>
              </w:rPr>
              <w:t>aslaugų termina</w:t>
            </w:r>
            <w:r w:rsidR="3653A4C9" w:rsidRPr="00C846D0">
              <w:rPr>
                <w:rFonts w:ascii="Arial" w:eastAsia="Arial Unicode MS" w:hAnsi="Arial" w:cs="Arial"/>
                <w:sz w:val="19"/>
                <w:szCs w:val="19"/>
              </w:rPr>
              <w:t xml:space="preserve">s pratęsiamas </w:t>
            </w:r>
            <w:r w:rsidR="28AFD2AB" w:rsidRPr="00C846D0">
              <w:rPr>
                <w:rFonts w:ascii="Arial" w:eastAsia="Arial Unicode MS" w:hAnsi="Arial" w:cs="Arial"/>
                <w:sz w:val="19"/>
                <w:szCs w:val="19"/>
              </w:rPr>
              <w:t>tokiu pačiu laikotarpiu.</w:t>
            </w:r>
            <w:r w:rsidR="6C8AF48E" w:rsidRPr="00C846D0">
              <w:rPr>
                <w:rFonts w:ascii="Arial" w:eastAsia="Arial Unicode MS" w:hAnsi="Arial" w:cs="Arial"/>
                <w:sz w:val="19"/>
                <w:szCs w:val="19"/>
              </w:rPr>
              <w:t xml:space="preserve"> Keičiant </w:t>
            </w:r>
            <w:r w:rsidR="36D88D3D" w:rsidRPr="00C846D0">
              <w:rPr>
                <w:rFonts w:ascii="Arial" w:eastAsia="Arial Unicode MS" w:hAnsi="Arial" w:cs="Arial"/>
                <w:sz w:val="19"/>
                <w:szCs w:val="19"/>
              </w:rPr>
              <w:t xml:space="preserve">Antrą tarpinį </w:t>
            </w:r>
            <w:r w:rsidR="1F47CBD7" w:rsidRPr="00C846D0">
              <w:rPr>
                <w:rFonts w:ascii="Arial" w:eastAsia="Arial Unicode MS" w:hAnsi="Arial" w:cs="Arial"/>
                <w:sz w:val="19"/>
                <w:szCs w:val="19"/>
              </w:rPr>
              <w:t>pa</w:t>
            </w:r>
            <w:r w:rsidR="399ECBE6" w:rsidRPr="00C846D0">
              <w:rPr>
                <w:rFonts w:ascii="Arial" w:eastAsia="Arial Unicode MS" w:hAnsi="Arial" w:cs="Arial"/>
                <w:sz w:val="19"/>
                <w:szCs w:val="19"/>
              </w:rPr>
              <w:t>sl</w:t>
            </w:r>
            <w:r w:rsidR="1F47CBD7" w:rsidRPr="00C846D0">
              <w:rPr>
                <w:rFonts w:ascii="Arial" w:eastAsia="Arial Unicode MS" w:hAnsi="Arial" w:cs="Arial"/>
                <w:sz w:val="19"/>
                <w:szCs w:val="19"/>
              </w:rPr>
              <w:t xml:space="preserve">augų </w:t>
            </w:r>
            <w:r w:rsidR="36925B9B" w:rsidRPr="00C846D0">
              <w:rPr>
                <w:rFonts w:ascii="Arial" w:eastAsia="Arial Unicode MS" w:hAnsi="Arial" w:cs="Arial"/>
                <w:sz w:val="19"/>
                <w:szCs w:val="19"/>
              </w:rPr>
              <w:t xml:space="preserve">terminą, </w:t>
            </w:r>
            <w:r w:rsidR="1E0ED504" w:rsidRPr="00C846D0">
              <w:rPr>
                <w:rFonts w:ascii="Arial" w:eastAsia="Arial Unicode MS" w:hAnsi="Arial" w:cs="Arial"/>
                <w:sz w:val="19"/>
                <w:szCs w:val="19"/>
              </w:rPr>
              <w:t>B</w:t>
            </w:r>
            <w:r w:rsidR="36925B9B" w:rsidRPr="00C846D0">
              <w:rPr>
                <w:rFonts w:ascii="Arial" w:eastAsia="Arial Unicode MS" w:hAnsi="Arial" w:cs="Arial"/>
                <w:sz w:val="19"/>
                <w:szCs w:val="19"/>
              </w:rPr>
              <w:t>endras</w:t>
            </w:r>
            <w:r w:rsidR="00FC42E5" w:rsidRPr="00C846D0">
              <w:rPr>
                <w:rFonts w:ascii="Arial" w:eastAsia="Arial Unicode MS" w:hAnsi="Arial" w:cs="Arial"/>
                <w:sz w:val="19"/>
                <w:szCs w:val="19"/>
              </w:rPr>
              <w:t xml:space="preserve"> </w:t>
            </w:r>
            <w:r w:rsidR="36925B9B" w:rsidRPr="00C846D0">
              <w:rPr>
                <w:rFonts w:ascii="Arial" w:eastAsia="Arial Unicode MS" w:hAnsi="Arial" w:cs="Arial"/>
                <w:sz w:val="19"/>
                <w:szCs w:val="19"/>
              </w:rPr>
              <w:t>Paslaugų</w:t>
            </w:r>
            <w:r w:rsidR="00FC42E5" w:rsidRPr="00C846D0">
              <w:rPr>
                <w:rFonts w:ascii="Arial" w:eastAsia="Arial Unicode MS" w:hAnsi="Arial" w:cs="Arial"/>
                <w:sz w:val="19"/>
                <w:szCs w:val="19"/>
              </w:rPr>
              <w:t xml:space="preserve"> </w:t>
            </w:r>
            <w:r w:rsidR="36925B9B" w:rsidRPr="00C846D0">
              <w:rPr>
                <w:rFonts w:ascii="Arial" w:eastAsia="Arial Unicode MS" w:hAnsi="Arial" w:cs="Arial"/>
                <w:sz w:val="19"/>
                <w:szCs w:val="19"/>
              </w:rPr>
              <w:t>terminas nekeičiamas.</w:t>
            </w:r>
            <w:r w:rsidR="00A57BC5" w:rsidRPr="00C846D0">
              <w:rPr>
                <w:rFonts w:ascii="Arial" w:eastAsia="Arial Unicode MS" w:hAnsi="Arial" w:cs="Arial"/>
                <w:sz w:val="19"/>
                <w:szCs w:val="19"/>
              </w:rPr>
              <w:t xml:space="preserve"> </w:t>
            </w:r>
            <w:r w:rsidRPr="00C846D0">
              <w:rPr>
                <w:rFonts w:ascii="Arial" w:hAnsi="Arial" w:cs="Arial"/>
                <w:sz w:val="19"/>
                <w:szCs w:val="19"/>
              </w:rPr>
              <w:br/>
            </w:r>
            <w:r w:rsidR="59A9A8D4" w:rsidRPr="00C846D0">
              <w:rPr>
                <w:rFonts w:ascii="Arial" w:hAnsi="Arial" w:cs="Arial"/>
                <w:sz w:val="19"/>
                <w:szCs w:val="19"/>
              </w:rPr>
              <w:t xml:space="preserve">    </w:t>
            </w:r>
            <w:r w:rsidR="18A659F1" w:rsidRPr="00C846D0">
              <w:rPr>
                <w:rFonts w:ascii="Arial" w:eastAsia="Arial Unicode MS" w:hAnsi="Arial" w:cs="Arial"/>
                <w:sz w:val="19"/>
                <w:szCs w:val="19"/>
              </w:rPr>
              <w:t>3.</w:t>
            </w:r>
            <w:r w:rsidR="3DA048A9" w:rsidRPr="00C846D0">
              <w:rPr>
                <w:rFonts w:ascii="Arial" w:eastAsia="Arial Unicode MS" w:hAnsi="Arial" w:cs="Arial"/>
                <w:sz w:val="19"/>
                <w:szCs w:val="19"/>
              </w:rPr>
              <w:t>3</w:t>
            </w:r>
            <w:r w:rsidR="150F3AB3" w:rsidRPr="00C846D0">
              <w:rPr>
                <w:rFonts w:ascii="Arial" w:eastAsia="Arial Unicode MS" w:hAnsi="Arial" w:cs="Arial"/>
                <w:sz w:val="19"/>
                <w:szCs w:val="19"/>
              </w:rPr>
              <w:t>.</w:t>
            </w:r>
            <w:r w:rsidR="2406DA8A" w:rsidRPr="00C846D0">
              <w:rPr>
                <w:rFonts w:ascii="Arial" w:eastAsia="Arial Unicode MS" w:hAnsi="Arial" w:cs="Arial"/>
                <w:sz w:val="19"/>
                <w:szCs w:val="19"/>
              </w:rPr>
              <w:t>2</w:t>
            </w:r>
            <w:r w:rsidR="18A659F1" w:rsidRPr="00C846D0">
              <w:rPr>
                <w:rFonts w:ascii="Arial" w:eastAsia="Arial Unicode MS" w:hAnsi="Arial" w:cs="Arial"/>
                <w:sz w:val="19"/>
                <w:szCs w:val="19"/>
              </w:rPr>
              <w:t xml:space="preserve">. </w:t>
            </w:r>
            <w:r w:rsidR="712B847A" w:rsidRPr="00C846D0">
              <w:rPr>
                <w:rFonts w:ascii="Arial" w:eastAsia="Arial Unicode MS" w:hAnsi="Arial" w:cs="Arial"/>
                <w:sz w:val="19"/>
                <w:szCs w:val="19"/>
              </w:rPr>
              <w:t>Bendro</w:t>
            </w:r>
            <w:r w:rsidR="709EBFBE" w:rsidRPr="00C846D0">
              <w:rPr>
                <w:rFonts w:ascii="Arial" w:eastAsia="Arial Unicode MS" w:hAnsi="Arial" w:cs="Arial"/>
                <w:sz w:val="19"/>
                <w:szCs w:val="19"/>
              </w:rPr>
              <w:t xml:space="preserve"> </w:t>
            </w:r>
            <w:r w:rsidR="777C33F2" w:rsidRPr="00C846D0">
              <w:rPr>
                <w:rFonts w:ascii="Arial" w:eastAsia="Arial Unicode MS" w:hAnsi="Arial" w:cs="Arial"/>
                <w:sz w:val="19"/>
                <w:szCs w:val="19"/>
              </w:rPr>
              <w:t>p</w:t>
            </w:r>
            <w:r w:rsidR="709EBFBE" w:rsidRPr="00C846D0">
              <w:rPr>
                <w:rFonts w:ascii="Arial" w:eastAsia="Arial Unicode MS" w:hAnsi="Arial" w:cs="Arial"/>
                <w:sz w:val="19"/>
                <w:szCs w:val="19"/>
              </w:rPr>
              <w:t xml:space="preserve">aslaugų termino </w:t>
            </w:r>
            <w:r w:rsidR="6DC80352" w:rsidRPr="00C846D0">
              <w:rPr>
                <w:rFonts w:ascii="Arial" w:eastAsia="Arial Unicode MS" w:hAnsi="Arial" w:cs="Arial"/>
                <w:sz w:val="19"/>
                <w:szCs w:val="19"/>
              </w:rPr>
              <w:t xml:space="preserve">trukmė neatleidžia Pardavėjo </w:t>
            </w:r>
            <w:r w:rsidR="78365F1D" w:rsidRPr="00C846D0">
              <w:rPr>
                <w:rFonts w:ascii="Arial" w:eastAsia="Arial Unicode MS" w:hAnsi="Arial" w:cs="Arial"/>
                <w:sz w:val="19"/>
                <w:szCs w:val="19"/>
              </w:rPr>
              <w:t>nuo bet kokių prievolių</w:t>
            </w:r>
            <w:r w:rsidR="2D70521F" w:rsidRPr="00C846D0">
              <w:rPr>
                <w:rFonts w:ascii="Arial" w:eastAsia="Arial Unicode MS" w:hAnsi="Arial" w:cs="Arial"/>
                <w:sz w:val="19"/>
                <w:szCs w:val="19"/>
              </w:rPr>
              <w:t>,</w:t>
            </w:r>
            <w:r w:rsidR="78365F1D" w:rsidRPr="00C846D0">
              <w:rPr>
                <w:rFonts w:ascii="Arial" w:eastAsia="Arial Unicode MS" w:hAnsi="Arial" w:cs="Arial"/>
                <w:sz w:val="19"/>
                <w:szCs w:val="19"/>
              </w:rPr>
              <w:t xml:space="preserve"> susijusi</w:t>
            </w:r>
            <w:r w:rsidR="499D3BE2" w:rsidRPr="00C846D0">
              <w:rPr>
                <w:rFonts w:ascii="Arial" w:eastAsia="Arial Unicode MS" w:hAnsi="Arial" w:cs="Arial"/>
                <w:sz w:val="19"/>
                <w:szCs w:val="19"/>
              </w:rPr>
              <w:t>ų</w:t>
            </w:r>
            <w:r w:rsidR="78365F1D" w:rsidRPr="00C846D0">
              <w:rPr>
                <w:rFonts w:ascii="Arial" w:eastAsia="Arial Unicode MS" w:hAnsi="Arial" w:cs="Arial"/>
                <w:sz w:val="19"/>
                <w:szCs w:val="19"/>
              </w:rPr>
              <w:t xml:space="preserve"> su </w:t>
            </w:r>
            <w:r w:rsidR="6F16DC0A" w:rsidRPr="00C846D0">
              <w:rPr>
                <w:rFonts w:ascii="Arial" w:eastAsia="Arial Unicode MS" w:hAnsi="Arial" w:cs="Arial"/>
                <w:sz w:val="19"/>
                <w:szCs w:val="19"/>
              </w:rPr>
              <w:t>Tarpiniais paslaugų terminais</w:t>
            </w:r>
            <w:r w:rsidR="5BF944C8" w:rsidRPr="00C846D0">
              <w:rPr>
                <w:rFonts w:ascii="Arial" w:eastAsia="Arial Unicode MS" w:hAnsi="Arial" w:cs="Arial"/>
                <w:sz w:val="19"/>
                <w:szCs w:val="19"/>
              </w:rPr>
              <w:t>,</w:t>
            </w:r>
            <w:r w:rsidR="509C8669" w:rsidRPr="00C846D0">
              <w:rPr>
                <w:rFonts w:ascii="Arial" w:eastAsia="Arial Unicode MS" w:hAnsi="Arial" w:cs="Arial"/>
                <w:sz w:val="19"/>
                <w:szCs w:val="19"/>
              </w:rPr>
              <w:t xml:space="preserve"> laikym</w:t>
            </w:r>
            <w:r w:rsidR="3AD7CF61" w:rsidRPr="00C846D0">
              <w:rPr>
                <w:rFonts w:ascii="Arial" w:eastAsia="Arial Unicode MS" w:hAnsi="Arial" w:cs="Arial"/>
                <w:sz w:val="19"/>
                <w:szCs w:val="19"/>
              </w:rPr>
              <w:t>o</w:t>
            </w:r>
            <w:r w:rsidR="509C8669" w:rsidRPr="00C846D0">
              <w:rPr>
                <w:rFonts w:ascii="Arial" w:eastAsia="Arial Unicode MS" w:hAnsi="Arial" w:cs="Arial"/>
                <w:sz w:val="19"/>
                <w:szCs w:val="19"/>
              </w:rPr>
              <w:t>si.</w:t>
            </w:r>
          </w:p>
          <w:p w14:paraId="750FE15F" w14:textId="5C8BA34C" w:rsidR="079EFD93" w:rsidRPr="00C846D0" w:rsidRDefault="079EFD93" w:rsidP="00773781">
            <w:pPr>
              <w:jc w:val="both"/>
              <w:rPr>
                <w:rFonts w:ascii="Arial" w:eastAsia="Arial Unicode MS" w:hAnsi="Arial" w:cs="Arial"/>
                <w:sz w:val="19"/>
                <w:szCs w:val="19"/>
              </w:rPr>
            </w:pPr>
            <w:r w:rsidRPr="00C846D0">
              <w:rPr>
                <w:rFonts w:ascii="Arial" w:eastAsia="Arial Unicode MS" w:hAnsi="Arial" w:cs="Arial"/>
                <w:sz w:val="19"/>
                <w:szCs w:val="19"/>
              </w:rPr>
              <w:t xml:space="preserve">    </w:t>
            </w:r>
            <w:r w:rsidR="3CFE15D6" w:rsidRPr="00C846D0">
              <w:rPr>
                <w:rFonts w:ascii="Arial" w:eastAsia="Arial Unicode MS" w:hAnsi="Arial" w:cs="Arial"/>
                <w:sz w:val="19"/>
                <w:szCs w:val="19"/>
              </w:rPr>
              <w:t>3.</w:t>
            </w:r>
            <w:r w:rsidR="71732B71" w:rsidRPr="00C846D0">
              <w:rPr>
                <w:rFonts w:ascii="Arial" w:eastAsia="Arial Unicode MS" w:hAnsi="Arial" w:cs="Arial"/>
                <w:sz w:val="19"/>
                <w:szCs w:val="19"/>
              </w:rPr>
              <w:t>3.</w:t>
            </w:r>
            <w:r w:rsidR="25BB7763" w:rsidRPr="00C846D0">
              <w:rPr>
                <w:rFonts w:ascii="Arial" w:eastAsia="Arial Unicode MS" w:hAnsi="Arial" w:cs="Arial"/>
                <w:sz w:val="19"/>
                <w:szCs w:val="19"/>
              </w:rPr>
              <w:t>3</w:t>
            </w:r>
            <w:r w:rsidR="71732B71" w:rsidRPr="00C846D0">
              <w:rPr>
                <w:rFonts w:ascii="Arial" w:eastAsia="Arial Unicode MS" w:hAnsi="Arial" w:cs="Arial"/>
                <w:sz w:val="19"/>
                <w:szCs w:val="19"/>
              </w:rPr>
              <w:t>.</w:t>
            </w:r>
            <w:r w:rsidR="3CFE15D6" w:rsidRPr="00C846D0">
              <w:rPr>
                <w:rFonts w:ascii="Arial" w:eastAsia="Arial Unicode MS" w:hAnsi="Arial" w:cs="Arial"/>
                <w:sz w:val="19"/>
                <w:szCs w:val="19"/>
              </w:rPr>
              <w:t xml:space="preserve"> Paslaugų termino pratęsimas nesuteikia Pardavėjui teisės reikalauti papildomo apmokėjimo.</w:t>
            </w:r>
          </w:p>
          <w:p w14:paraId="0A621175" w14:textId="4C70982C" w:rsidR="00CC5AFA" w:rsidRPr="00C846D0" w:rsidRDefault="00CC5AFA" w:rsidP="00773781">
            <w:pPr>
              <w:jc w:val="both"/>
              <w:rPr>
                <w:rFonts w:eastAsia="Arial"/>
              </w:rPr>
            </w:pPr>
          </w:p>
        </w:tc>
      </w:tr>
      <w:tr w:rsidR="0070793A" w:rsidRPr="00C846D0" w14:paraId="18859A3A" w14:textId="77777777" w:rsidTr="1708F078">
        <w:tc>
          <w:tcPr>
            <w:tcW w:w="1454" w:type="dxa"/>
            <w:vAlign w:val="center"/>
          </w:tcPr>
          <w:p w14:paraId="031649AF" w14:textId="21C875F0" w:rsidR="0070793A" w:rsidRPr="00C846D0" w:rsidRDefault="4ED32623" w:rsidP="00773781">
            <w:pPr>
              <w:spacing w:before="120" w:after="120" w:line="276" w:lineRule="auto"/>
              <w:contextualSpacing/>
              <w:rPr>
                <w:rFonts w:ascii="Arial" w:eastAsia="Arial Unicode MS" w:hAnsi="Arial" w:cs="Arial"/>
                <w:b/>
                <w:bCs/>
                <w:color w:val="000000" w:themeColor="text1"/>
                <w:sz w:val="19"/>
                <w:szCs w:val="19"/>
                <w:lang w:eastAsia="en-US"/>
              </w:rPr>
            </w:pPr>
            <w:r w:rsidRPr="00C846D0">
              <w:rPr>
                <w:rFonts w:ascii="Arial" w:eastAsia="Arial Unicode MS" w:hAnsi="Arial" w:cs="Arial"/>
                <w:b/>
                <w:bCs/>
                <w:color w:val="000000"/>
                <w:sz w:val="19"/>
                <w:szCs w:val="19"/>
                <w:bdr w:val="nil"/>
                <w:lang w:eastAsia="en-US"/>
              </w:rPr>
              <w:t xml:space="preserve"> </w:t>
            </w:r>
            <w:r w:rsidR="0058161A" w:rsidRPr="00C846D0">
              <w:rPr>
                <w:rFonts w:ascii="Arial" w:eastAsia="Arial Unicode MS" w:hAnsi="Arial" w:cs="Arial"/>
                <w:b/>
                <w:bCs/>
                <w:color w:val="000000"/>
                <w:sz w:val="20"/>
                <w:bdr w:val="nil"/>
                <w:lang w:eastAsia="en-US"/>
              </w:rPr>
              <w:t>4. Banko garantija</w:t>
            </w:r>
          </w:p>
        </w:tc>
        <w:tc>
          <w:tcPr>
            <w:tcW w:w="8330" w:type="dxa"/>
            <w:vAlign w:val="center"/>
          </w:tcPr>
          <w:p w14:paraId="09157DBE" w14:textId="00F1ACDB" w:rsidR="00671CBC" w:rsidRPr="00C846D0" w:rsidRDefault="0070793A" w:rsidP="00773781">
            <w:pPr>
              <w:pBdr>
                <w:top w:val="nil"/>
                <w:left w:val="nil"/>
                <w:bottom w:val="nil"/>
                <w:right w:val="nil"/>
                <w:between w:val="nil"/>
                <w:bar w:val="nil"/>
              </w:pBdr>
              <w:autoSpaceDN/>
              <w:spacing w:before="120" w:after="120" w:line="276" w:lineRule="auto"/>
              <w:contextualSpacing/>
              <w:jc w:val="both"/>
              <w:textAlignment w:val="auto"/>
              <w:rPr>
                <w:rFonts w:ascii="Arial" w:eastAsia="Arial Unicode MS" w:hAnsi="Arial" w:cs="Arial"/>
                <w:sz w:val="19"/>
                <w:szCs w:val="19"/>
                <w:bdr w:val="nil"/>
                <w:lang w:eastAsia="en-US"/>
              </w:rPr>
            </w:pPr>
            <w:r w:rsidRPr="00C846D0">
              <w:rPr>
                <w:rFonts w:ascii="Arial" w:eastAsia="Arial Unicode MS" w:hAnsi="Arial" w:cs="Arial"/>
                <w:sz w:val="19"/>
                <w:szCs w:val="19"/>
                <w:bdr w:val="nil"/>
                <w:lang w:eastAsia="en-US"/>
              </w:rPr>
              <w:t>4.1.</w:t>
            </w:r>
            <w:r w:rsidR="00826BED" w:rsidRPr="00C846D0">
              <w:rPr>
                <w:rFonts w:ascii="Arial" w:eastAsia="Arial Unicode MS" w:hAnsi="Arial" w:cs="Arial"/>
                <w:sz w:val="19"/>
                <w:szCs w:val="19"/>
                <w:lang w:eastAsia="en-US"/>
              </w:rPr>
              <w:t xml:space="preserve"> Pardavėjo sutartiniai įsipareigojimai užtikrinami </w:t>
            </w:r>
            <w:r w:rsidR="00AA63C9" w:rsidRPr="00C846D0">
              <w:rPr>
                <w:rFonts w:ascii="Arial" w:eastAsia="Arial Unicode MS" w:hAnsi="Arial" w:cs="Arial"/>
                <w:sz w:val="19"/>
                <w:szCs w:val="19"/>
                <w:lang w:eastAsia="en-US"/>
              </w:rPr>
              <w:t xml:space="preserve">2 </w:t>
            </w:r>
            <w:proofErr w:type="spellStart"/>
            <w:r w:rsidR="00AA63C9" w:rsidRPr="00C846D0">
              <w:rPr>
                <w:rFonts w:ascii="Arial" w:eastAsia="Arial Unicode MS" w:hAnsi="Arial" w:cs="Arial"/>
                <w:sz w:val="19"/>
                <w:szCs w:val="19"/>
                <w:lang w:eastAsia="en-US"/>
              </w:rPr>
              <w:t>proc</w:t>
            </w:r>
            <w:proofErr w:type="spellEnd"/>
            <w:r w:rsidR="00AA63C9" w:rsidRPr="00C846D0">
              <w:rPr>
                <w:rFonts w:ascii="Arial" w:eastAsia="Arial Unicode MS" w:hAnsi="Arial" w:cs="Arial"/>
                <w:sz w:val="19"/>
                <w:szCs w:val="19"/>
                <w:lang w:eastAsia="en-US"/>
              </w:rPr>
              <w:t xml:space="preserve">, nuo Sutarties </w:t>
            </w:r>
            <w:r w:rsidR="1C9E2DBE" w:rsidRPr="00C846D0">
              <w:rPr>
                <w:rFonts w:ascii="Arial" w:eastAsia="Arial Unicode MS" w:hAnsi="Arial" w:cs="Arial"/>
                <w:sz w:val="19"/>
                <w:szCs w:val="19"/>
                <w:lang w:eastAsia="en-US"/>
              </w:rPr>
              <w:t>kainos (</w:t>
            </w:r>
            <w:r w:rsidR="4050E73C" w:rsidRPr="00C846D0">
              <w:rPr>
                <w:rFonts w:ascii="Arial" w:eastAsia="Arial Unicode MS" w:hAnsi="Arial" w:cs="Arial"/>
                <w:sz w:val="19"/>
                <w:szCs w:val="19"/>
                <w:lang w:eastAsia="en-US"/>
              </w:rPr>
              <w:t>be</w:t>
            </w:r>
            <w:r w:rsidR="1C9E2DBE" w:rsidRPr="00C846D0">
              <w:rPr>
                <w:rFonts w:ascii="Arial" w:eastAsia="Arial Unicode MS" w:hAnsi="Arial" w:cs="Arial"/>
                <w:sz w:val="19"/>
                <w:szCs w:val="19"/>
                <w:lang w:eastAsia="en-US"/>
              </w:rPr>
              <w:t xml:space="preserve"> PVM)</w:t>
            </w:r>
            <w:r w:rsidR="00826BED" w:rsidRPr="00C846D0">
              <w:rPr>
                <w:rFonts w:ascii="Arial" w:eastAsia="Arial Unicode MS" w:hAnsi="Arial" w:cs="Arial"/>
                <w:sz w:val="19"/>
                <w:szCs w:val="19"/>
                <w:lang w:eastAsia="en-US"/>
              </w:rPr>
              <w:t xml:space="preserve"> banko garantija, pateikta Pirkėjui prieš sudarant </w:t>
            </w:r>
            <w:r w:rsidR="566F3D76" w:rsidRPr="00C846D0">
              <w:rPr>
                <w:rFonts w:ascii="Arial" w:eastAsia="Arial Unicode MS" w:hAnsi="Arial" w:cs="Arial"/>
                <w:sz w:val="19"/>
                <w:szCs w:val="19"/>
                <w:lang w:eastAsia="en-US"/>
              </w:rPr>
              <w:t>S</w:t>
            </w:r>
            <w:r w:rsidR="00826BED" w:rsidRPr="00C846D0">
              <w:rPr>
                <w:rFonts w:ascii="Arial" w:eastAsia="Arial Unicode MS" w:hAnsi="Arial" w:cs="Arial"/>
                <w:sz w:val="19"/>
                <w:szCs w:val="19"/>
                <w:lang w:eastAsia="en-US"/>
              </w:rPr>
              <w:t>utartį</w:t>
            </w:r>
            <w:r w:rsidRPr="00C846D0">
              <w:rPr>
                <w:rFonts w:ascii="Arial" w:eastAsia="Arial Unicode MS" w:hAnsi="Arial" w:cs="Arial"/>
                <w:sz w:val="19"/>
                <w:szCs w:val="19"/>
                <w:bdr w:val="nil"/>
                <w:lang w:eastAsia="en-US"/>
              </w:rPr>
              <w:t xml:space="preserve"> </w:t>
            </w:r>
          </w:p>
        </w:tc>
      </w:tr>
      <w:tr w:rsidR="0070793A" w:rsidRPr="00C846D0" w14:paraId="068EA46F" w14:textId="77777777" w:rsidTr="1708F078">
        <w:trPr>
          <w:trHeight w:val="204"/>
        </w:trPr>
        <w:tc>
          <w:tcPr>
            <w:tcW w:w="1454" w:type="dxa"/>
            <w:vAlign w:val="center"/>
          </w:tcPr>
          <w:p w14:paraId="4389E1F5" w14:textId="2942A473" w:rsidR="0070793A" w:rsidRPr="00C846D0" w:rsidRDefault="0070793A" w:rsidP="00773781">
            <w:pPr>
              <w:autoSpaceDN/>
              <w:spacing w:before="120" w:after="120" w:line="276" w:lineRule="auto"/>
              <w:contextualSpacing/>
              <w:textAlignment w:val="auto"/>
              <w:rPr>
                <w:rFonts w:ascii="Arial" w:eastAsia="Arial Unicode MS" w:hAnsi="Arial" w:cs="Arial"/>
                <w:b/>
                <w:bCs/>
                <w:color w:val="000000"/>
                <w:sz w:val="19"/>
                <w:szCs w:val="19"/>
                <w:bdr w:val="nil"/>
                <w:lang w:eastAsia="en-US"/>
              </w:rPr>
            </w:pPr>
            <w:r w:rsidRPr="00C846D0">
              <w:rPr>
                <w:rFonts w:ascii="Arial" w:eastAsia="Arial Unicode MS" w:hAnsi="Arial" w:cs="Arial"/>
                <w:b/>
                <w:bCs/>
                <w:color w:val="000000"/>
                <w:sz w:val="19"/>
                <w:szCs w:val="19"/>
                <w:bdr w:val="nil"/>
                <w:lang w:eastAsia="en-US"/>
              </w:rPr>
              <w:t xml:space="preserve">5. </w:t>
            </w:r>
            <w:proofErr w:type="spellStart"/>
            <w:r w:rsidRPr="00C846D0">
              <w:rPr>
                <w:rFonts w:ascii="Arial" w:eastAsia="Arial Unicode MS" w:hAnsi="Arial" w:cs="Arial"/>
                <w:b/>
                <w:bCs/>
                <w:color w:val="000000"/>
                <w:sz w:val="19"/>
                <w:szCs w:val="19"/>
                <w:bdr w:val="nil"/>
                <w:lang w:eastAsia="en-US"/>
              </w:rPr>
              <w:t>Subtiekimas</w:t>
            </w:r>
            <w:proofErr w:type="spellEnd"/>
          </w:p>
        </w:tc>
        <w:tc>
          <w:tcPr>
            <w:tcW w:w="8330" w:type="dxa"/>
          </w:tcPr>
          <w:p w14:paraId="1BAE3E09" w14:textId="337762A8" w:rsidR="0070793A" w:rsidRPr="00C846D0" w:rsidRDefault="0070793A" w:rsidP="00773781">
            <w:pPr>
              <w:pBdr>
                <w:top w:val="nil"/>
                <w:left w:val="nil"/>
                <w:bottom w:val="nil"/>
                <w:right w:val="nil"/>
                <w:between w:val="nil"/>
                <w:bar w:val="nil"/>
              </w:pBdr>
              <w:autoSpaceDN/>
              <w:spacing w:before="120" w:after="120" w:line="276" w:lineRule="auto"/>
              <w:contextualSpacing/>
              <w:jc w:val="both"/>
              <w:textAlignment w:val="auto"/>
              <w:rPr>
                <w:rFonts w:ascii="Arial" w:eastAsia="Arial Unicode MS" w:hAnsi="Arial" w:cs="Arial"/>
                <w:sz w:val="19"/>
                <w:szCs w:val="19"/>
                <w:bdr w:val="nil"/>
                <w:lang w:eastAsia="en-US"/>
              </w:rPr>
            </w:pPr>
            <w:r w:rsidRPr="00C846D0">
              <w:rPr>
                <w:rFonts w:ascii="Arial" w:eastAsia="Arial Unicode MS" w:hAnsi="Arial" w:cs="Arial"/>
                <w:sz w:val="19"/>
                <w:szCs w:val="19"/>
                <w:bdr w:val="nil"/>
                <w:lang w:eastAsia="en-US"/>
              </w:rPr>
              <w:t xml:space="preserve">5.1. Tiesioginio atsiskaitymo galimybė su subtiekėjais </w:t>
            </w:r>
            <w:sdt>
              <w:sdtPr>
                <w:rPr>
                  <w:rFonts w:ascii="Arial" w:eastAsia="Arial Unicode MS" w:hAnsi="Arial" w:cs="Arial"/>
                  <w:color w:val="2B579A"/>
                  <w:sz w:val="19"/>
                  <w:szCs w:val="19"/>
                  <w:bdr w:val="nil"/>
                  <w:shd w:val="clear" w:color="auto" w:fill="E6E6E6"/>
                  <w:lang w:eastAsia="en-US"/>
                </w:rPr>
                <w:id w:val="1729265174"/>
                <w:placeholder>
                  <w:docPart w:val="1266632F60B74A49B7427CFE0E8E1F3A"/>
                </w:placeholder>
                <w:comboBox>
                  <w:listItem w:value="Choose an item."/>
                  <w:listItem w:displayText="yra numatyta, trišalės sutarties projektas pridedamas." w:value="yra numatyta, trišalės sutarties projektas pridedamas."/>
                  <w:listItem w:displayText="nėra numatyta." w:value="nėra numatyta."/>
                </w:comboBox>
              </w:sdtPr>
              <w:sdtContent>
                <w:r w:rsidR="005B112A" w:rsidRPr="00C846D0">
                  <w:rPr>
                    <w:rFonts w:ascii="Arial" w:eastAsia="Arial Unicode MS" w:hAnsi="Arial" w:cs="Arial"/>
                    <w:sz w:val="19"/>
                    <w:szCs w:val="19"/>
                    <w:bdr w:val="nil"/>
                    <w:lang w:eastAsia="en-US"/>
                  </w:rPr>
                  <w:t>yra numatyta, trišalės sutarties projektas pridedamas.</w:t>
                </w:r>
              </w:sdtContent>
            </w:sdt>
          </w:p>
        </w:tc>
      </w:tr>
      <w:tr w:rsidR="0070793A" w:rsidRPr="00C846D0" w14:paraId="1726F4BC" w14:textId="77777777" w:rsidTr="1708F078">
        <w:tc>
          <w:tcPr>
            <w:tcW w:w="1454" w:type="dxa"/>
            <w:vAlign w:val="center"/>
          </w:tcPr>
          <w:p w14:paraId="5E7F176A" w14:textId="77777777" w:rsidR="0070793A" w:rsidRPr="00C846D0" w:rsidRDefault="0070793A" w:rsidP="00773781">
            <w:pPr>
              <w:autoSpaceDN/>
              <w:spacing w:before="120" w:after="120" w:line="276" w:lineRule="auto"/>
              <w:contextualSpacing/>
              <w:textAlignment w:val="auto"/>
              <w:rPr>
                <w:rFonts w:ascii="Arial" w:eastAsia="Arial Unicode MS" w:hAnsi="Arial" w:cs="Arial"/>
                <w:b/>
                <w:bCs/>
                <w:color w:val="000000"/>
                <w:sz w:val="19"/>
                <w:szCs w:val="19"/>
                <w:bdr w:val="nil"/>
                <w:lang w:eastAsia="en-US"/>
              </w:rPr>
            </w:pPr>
            <w:r w:rsidRPr="00C846D0">
              <w:rPr>
                <w:rFonts w:ascii="Arial" w:eastAsia="Arial Unicode MS" w:hAnsi="Arial" w:cs="Arial"/>
                <w:b/>
                <w:bCs/>
                <w:color w:val="000000"/>
                <w:sz w:val="19"/>
                <w:szCs w:val="19"/>
                <w:bdr w:val="nil"/>
                <w:lang w:eastAsia="en-US"/>
              </w:rPr>
              <w:t xml:space="preserve">6. Kitos Sutarties nuostatos </w:t>
            </w:r>
          </w:p>
          <w:p w14:paraId="5AEDCD68" w14:textId="4D74E93C" w:rsidR="0070793A" w:rsidRPr="00C846D0" w:rsidRDefault="0070793A" w:rsidP="00773781">
            <w:pPr>
              <w:autoSpaceDN/>
              <w:spacing w:before="120" w:after="120" w:line="276" w:lineRule="auto"/>
              <w:contextualSpacing/>
              <w:textAlignment w:val="auto"/>
              <w:rPr>
                <w:rFonts w:ascii="Arial" w:eastAsia="Arial Unicode MS" w:hAnsi="Arial" w:cs="Arial"/>
                <w:b/>
                <w:bCs/>
                <w:color w:val="000000"/>
                <w:sz w:val="19"/>
                <w:szCs w:val="19"/>
                <w:bdr w:val="nil"/>
                <w:lang w:eastAsia="en-US"/>
              </w:rPr>
            </w:pPr>
          </w:p>
        </w:tc>
        <w:tc>
          <w:tcPr>
            <w:tcW w:w="8330" w:type="dxa"/>
            <w:shd w:val="clear" w:color="auto" w:fill="FFFFFF" w:themeFill="background1"/>
          </w:tcPr>
          <w:p w14:paraId="6F9E1087" w14:textId="77777777" w:rsidR="00BD76A7" w:rsidRPr="00C846D0" w:rsidRDefault="00BD76A7"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6.1. Pirkėjas turi teisę vienašališkai, nesikreipdamas į teismą,  nutraukti Sutartį, apie tai  ne vėliau kaip prieš 7 kalendorines dienas pranešdamas Pardavėjui, jeigu  Lietuvos Respublikos Vyriausybė Lietuvos Respublikos nacionaliniam saugumui užtikrinti svarbių objektų apsaugos įstatymo nustatyta tvarka priima sprendimą, patvirtinantį, kad Sutartis neatitinka nacionalinio saugumo interesų.</w:t>
            </w:r>
          </w:p>
          <w:p w14:paraId="06563931" w14:textId="77777777" w:rsidR="00BD76A7" w:rsidRPr="00C846D0" w:rsidRDefault="00BD76A7"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6.2. Bendrųjų Sutarties sąlygų 1.1 punktas papildomas m) papunkčiu:</w:t>
            </w:r>
          </w:p>
          <w:p w14:paraId="449FAFA0" w14:textId="3D41117A" w:rsidR="00BD76A7" w:rsidRPr="00C846D0" w:rsidRDefault="00BD76A7"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 xml:space="preserve">„m) Draudžiama kilmė – Pardavėjo, </w:t>
            </w:r>
            <w:r w:rsidR="00E2281E" w:rsidRPr="00C846D0">
              <w:rPr>
                <w:rFonts w:ascii="Arial" w:eastAsia="Arial Unicode MS" w:hAnsi="Arial" w:cs="Arial"/>
                <w:sz w:val="19"/>
                <w:szCs w:val="19"/>
                <w:bdr w:val="nil"/>
                <w:lang w:val="lt-LT"/>
              </w:rPr>
              <w:t>S</w:t>
            </w:r>
            <w:r w:rsidRPr="00C846D0">
              <w:rPr>
                <w:rFonts w:ascii="Arial" w:eastAsia="Arial Unicode MS" w:hAnsi="Arial" w:cs="Arial"/>
                <w:sz w:val="19"/>
                <w:szCs w:val="19"/>
                <w:bdr w:val="nil"/>
                <w:lang w:val="lt-LT"/>
              </w:rPr>
              <w:t>ubtiekėjo</w:t>
            </w:r>
            <w:r w:rsidR="00E2281E" w:rsidRPr="00C846D0">
              <w:rPr>
                <w:rFonts w:ascii="Arial" w:eastAsia="Arial Unicode MS" w:hAnsi="Arial" w:cs="Arial"/>
                <w:sz w:val="19"/>
                <w:szCs w:val="19"/>
                <w:bdr w:val="nil"/>
                <w:lang w:val="lt-LT"/>
              </w:rPr>
              <w:t>, Ūkio subjekto, kurio pajėgumais remiamasi,</w:t>
            </w:r>
            <w:r w:rsidRPr="00C846D0">
              <w:rPr>
                <w:rFonts w:ascii="Arial" w:eastAsia="Arial Unicode MS" w:hAnsi="Arial" w:cs="Arial"/>
                <w:sz w:val="19"/>
                <w:szCs w:val="19"/>
                <w:bdr w:val="nil"/>
                <w:lang w:val="lt-LT"/>
              </w:rPr>
              <w:t xml:space="preserve"> ar juos kontroliuojančių asmenų, taip pat Prekių (įskaitant jų sudedamąsias dalis), Paslaugų kilmė yra iš Viešųjų pirkimų įstatymo 92 straipsnio 14/15 dalyje numatytame sąraše nurodytų valstybių ar teritorijų.“</w:t>
            </w:r>
          </w:p>
          <w:p w14:paraId="472C4359" w14:textId="4EF3CCD1" w:rsidR="00BD76A7" w:rsidRPr="00C846D0" w:rsidRDefault="00BD76A7"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6.3. Bendrųjų Sutarties sąlygų 2.2.1 punktas pakeičiamas i</w:t>
            </w:r>
            <w:r w:rsidR="00F4724C" w:rsidRPr="00C846D0">
              <w:rPr>
                <w:rFonts w:ascii="Arial" w:eastAsia="Arial Unicode MS" w:hAnsi="Arial" w:cs="Arial"/>
                <w:sz w:val="19"/>
                <w:szCs w:val="19"/>
                <w:bdr w:val="nil"/>
                <w:lang w:val="lt-LT"/>
              </w:rPr>
              <w:t>r</w:t>
            </w:r>
            <w:r w:rsidRPr="00C846D0">
              <w:rPr>
                <w:rFonts w:ascii="Arial" w:eastAsia="Arial Unicode MS" w:hAnsi="Arial" w:cs="Arial"/>
                <w:sz w:val="19"/>
                <w:szCs w:val="19"/>
                <w:bdr w:val="nil"/>
                <w:lang w:val="lt-LT"/>
              </w:rPr>
              <w:t xml:space="preserve"> išdėstomas taip:</w:t>
            </w:r>
          </w:p>
          <w:p w14:paraId="58828FA7" w14:textId="2E71021B" w:rsidR="00EC06A0" w:rsidRPr="00C846D0" w:rsidRDefault="00BD76A7"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 xml:space="preserve">„2.2.1. Elektroninė sąskaita faktūra ir su mokėjimu susiję dokumentai pateikiami Pardavėjo pasirinktomis elektroninėmis priemonėmis: elektroninę sąskaitą faktūrą, atitinkančią Europos </w:t>
            </w:r>
            <w:r w:rsidRPr="00C846D0">
              <w:rPr>
                <w:rFonts w:ascii="Arial" w:eastAsia="Arial Unicode MS" w:hAnsi="Arial" w:cs="Arial"/>
                <w:sz w:val="19"/>
                <w:szCs w:val="19"/>
                <w:bdr w:val="nil"/>
                <w:lang w:val="lt-LT"/>
              </w:rPr>
              <w:lastRenderedPageBreak/>
              <w:t xml:space="preserve">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Pardavėjas gali pateikti per </w:t>
            </w:r>
            <w:r w:rsidR="00FA5B57" w:rsidRPr="00C846D0">
              <w:rPr>
                <w:rFonts w:ascii="Arial" w:eastAsia="Arial Unicode MS" w:hAnsi="Arial" w:cs="Arial"/>
                <w:sz w:val="19"/>
                <w:szCs w:val="19"/>
                <w:bdr w:val="nil"/>
                <w:lang w:val="lt-LT"/>
              </w:rPr>
              <w:t>sąskaitų administravimo bendrąjį informacinę sistemą („SABIS“) (www.</w:t>
            </w:r>
            <w:hyperlink r:id="rId11" w:history="1">
              <w:r w:rsidR="00FA5B57" w:rsidRPr="00C846D0">
                <w:rPr>
                  <w:rStyle w:val="Hyperlink"/>
                  <w:rFonts w:ascii="Arial" w:eastAsia="Arial Unicode MS" w:hAnsi="Arial" w:cs="Arial"/>
                  <w:color w:val="auto"/>
                  <w:sz w:val="19"/>
                  <w:szCs w:val="19"/>
                  <w:bdr w:val="nil"/>
                  <w:lang w:val="lt-LT"/>
                </w:rPr>
                <w:t>sabis.nbfc.lt</w:t>
              </w:r>
            </w:hyperlink>
            <w:r w:rsidR="00FA5B57" w:rsidRPr="00C846D0">
              <w:rPr>
                <w:rFonts w:ascii="Arial" w:eastAsia="Arial Unicode MS" w:hAnsi="Arial" w:cs="Arial"/>
                <w:sz w:val="19"/>
                <w:szCs w:val="19"/>
                <w:bdr w:val="nil"/>
                <w:lang w:val="lt-LT"/>
              </w:rPr>
              <w:t xml:space="preserve">) </w:t>
            </w:r>
            <w:r w:rsidRPr="00C846D0">
              <w:rPr>
                <w:rFonts w:ascii="Arial" w:eastAsia="Arial Unicode MS" w:hAnsi="Arial" w:cs="Arial"/>
                <w:sz w:val="19"/>
                <w:szCs w:val="19"/>
                <w:bdr w:val="nil"/>
                <w:lang w:val="lt-LT"/>
              </w:rPr>
              <w:t>arba per kitą savo pasirinktą informacinę sistemą (pvz.: Pardavėjas elektroninę sąskaitą faktūrą gali teikti naudodamasis bet kuriuo </w:t>
            </w:r>
            <w:hyperlink r:id="rId12" w:history="1">
              <w:r w:rsidRPr="00C846D0">
                <w:rPr>
                  <w:rFonts w:ascii="Arial" w:eastAsia="Arial Unicode MS" w:hAnsi="Arial" w:cs="Arial"/>
                  <w:sz w:val="19"/>
                  <w:szCs w:val="19"/>
                  <w:bdr w:val="nil"/>
                  <w:lang w:val="lt-LT"/>
                </w:rPr>
                <w:t>PEPPOL</w:t>
              </w:r>
            </w:hyperlink>
            <w:r w:rsidRPr="00C846D0">
              <w:rPr>
                <w:rFonts w:ascii="Arial" w:eastAsia="Arial Unicode MS" w:hAnsi="Arial" w:cs="Arial"/>
                <w:sz w:val="19"/>
                <w:szCs w:val="19"/>
                <w:bdr w:val="nil"/>
                <w:lang w:val="lt-LT"/>
              </w:rPr>
              <w:t xml:space="preserve"> tinkle registruotu prieigos tašku (angl. „Access </w:t>
            </w:r>
            <w:proofErr w:type="spellStart"/>
            <w:r w:rsidRPr="00C846D0">
              <w:rPr>
                <w:rFonts w:ascii="Arial" w:eastAsia="Arial Unicode MS" w:hAnsi="Arial" w:cs="Arial"/>
                <w:sz w:val="19"/>
                <w:szCs w:val="19"/>
                <w:bdr w:val="nil"/>
                <w:lang w:val="lt-LT"/>
              </w:rPr>
              <w:t>Point</w:t>
            </w:r>
            <w:proofErr w:type="spellEnd"/>
            <w:r w:rsidRPr="00C846D0">
              <w:rPr>
                <w:rFonts w:ascii="Arial" w:eastAsia="Arial Unicode MS" w:hAnsi="Arial" w:cs="Arial"/>
                <w:sz w:val="19"/>
                <w:szCs w:val="19"/>
                <w:bdr w:val="nil"/>
                <w:lang w:val="lt-LT"/>
              </w:rPr>
              <w:t>“) naudojančiu </w:t>
            </w:r>
            <w:hyperlink r:id="rId13" w:history="1">
              <w:r w:rsidRPr="00C846D0">
                <w:rPr>
                  <w:rFonts w:ascii="Arial" w:eastAsia="Arial Unicode MS" w:hAnsi="Arial" w:cs="Arial"/>
                  <w:sz w:val="19"/>
                  <w:szCs w:val="19"/>
                  <w:bdr w:val="nil"/>
                  <w:lang w:val="lt-LT"/>
                </w:rPr>
                <w:t>PEPPOL AS4</w:t>
              </w:r>
            </w:hyperlink>
            <w:r w:rsidRPr="00C846D0">
              <w:rPr>
                <w:rFonts w:ascii="Arial" w:eastAsia="Arial Unicode MS" w:hAnsi="Arial" w:cs="Arial"/>
                <w:sz w:val="19"/>
                <w:szCs w:val="19"/>
                <w:bdr w:val="nil"/>
                <w:lang w:val="lt-LT"/>
              </w:rPr>
              <w:t> profilį). Europos elektroninių sąskaitų faktūrų standarto neatitinkančią elektroninę sąskaitą faktūrą Pardavėjas privalo pateikti, naudodamasis informacinės sistemos „</w:t>
            </w:r>
            <w:r w:rsidR="00FA5B57" w:rsidRPr="00C846D0">
              <w:rPr>
                <w:rFonts w:ascii="Arial" w:eastAsia="Arial Unicode MS" w:hAnsi="Arial" w:cs="Arial"/>
                <w:sz w:val="19"/>
                <w:szCs w:val="19"/>
                <w:bdr w:val="nil"/>
                <w:lang w:val="lt-LT"/>
              </w:rPr>
              <w:t>SABIS</w:t>
            </w:r>
            <w:r w:rsidRPr="00C846D0">
              <w:rPr>
                <w:rFonts w:ascii="Arial" w:eastAsia="Arial Unicode MS" w:hAnsi="Arial" w:cs="Arial"/>
                <w:sz w:val="19"/>
                <w:szCs w:val="19"/>
                <w:bdr w:val="nil"/>
                <w:lang w:val="lt-LT"/>
              </w:rPr>
              <w:t>“ priemonėmis. Pirkėjas elektronines sąskaitas faktūras priima ir apdoroja naudodamasis informacinės sistemos „</w:t>
            </w:r>
            <w:r w:rsidR="00FA5B57" w:rsidRPr="00C846D0">
              <w:rPr>
                <w:rFonts w:ascii="Arial" w:eastAsia="Arial Unicode MS" w:hAnsi="Arial" w:cs="Arial"/>
                <w:sz w:val="19"/>
                <w:szCs w:val="19"/>
                <w:bdr w:val="nil"/>
                <w:lang w:val="lt-LT"/>
              </w:rPr>
              <w:t>SABIS</w:t>
            </w:r>
            <w:r w:rsidRPr="00C846D0">
              <w:rPr>
                <w:rFonts w:ascii="Arial" w:eastAsia="Arial Unicode MS" w:hAnsi="Arial" w:cs="Arial"/>
                <w:sz w:val="19"/>
                <w:szCs w:val="19"/>
                <w:bdr w:val="nil"/>
                <w:lang w:val="lt-LT"/>
              </w:rPr>
              <w:t>“ priemonėmis, išskyrus Pirkimų įstatyme nustatytus išimtinius atvejus. Elektroninė sąskaita faktūra suprantama kaip sąskaita faktūra, išrašyta, perduota ir gauta tokiu elektroniniu formatu, kuris sudaro galimybę ją apdoroti automatiniu ir elektroniniu būdu Esant periodiniams kasmėnesiniams mokėjimams, sąskaita faktūra už praėjusį mėnesį turi būti pateikta ne vėliau, kaip 2-ją einamojo mėnesio darbo dieną. Tais atvejais, kai perkama pagal atskirus užsakymus ar perkant vienkartinio pobūdžio Prekes ir (ar) Paslaugas, sąskaita faktūra turi būti pateikta ne vėliau kaip per 2 darbo dienas nuo Prekių ir (ar) Paslaugų Akto pasirašymo dienos. Specialiosiose Sutarties sąlygose gali būti numatytos ir kitos apmokėjimo sąlygos.“</w:t>
            </w:r>
          </w:p>
          <w:p w14:paraId="5B4D16CD" w14:textId="77777777" w:rsidR="00EC06A0" w:rsidRPr="00C846D0" w:rsidRDefault="00EC06A0"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6.4. Bendrųjų Sutarties sąlygų 3.1 punktas papildomas 3.1.4 papunkčiu:</w:t>
            </w:r>
          </w:p>
          <w:p w14:paraId="01923718" w14:textId="00B3745B" w:rsidR="00A56EAE" w:rsidRPr="00C846D0" w:rsidRDefault="00EC06A0"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„3.1.4. Tais atvejais, kai Pardavėjas pažeidžia Sutartyje numatytus dėl nacionalinio saugumo interesų ir (ar) Draudžiamos kilmės taikomus reikalavimus, tačiau dėl šių pažeidimų Sutartis nenutraukiama, Pardavėjas privalo ištaisyti pažeidimą (jeigu ir kiek tai yra įmanoma/proporcinga) bei, Pirkėjui pareikalavus, sumokėti 1000 eurų dydžio baudą už kiekvieną atskirą pažeidimo atvejį.“</w:t>
            </w:r>
          </w:p>
          <w:p w14:paraId="45F0EBFA" w14:textId="77777777" w:rsidR="00A56EAE" w:rsidRPr="00C846D0" w:rsidRDefault="00A56EAE"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6.5. Bendrųjų Sutarties sąlygų 4.2.3 punktas papildomas m) ir n) papunkčiais:</w:t>
            </w:r>
          </w:p>
          <w:p w14:paraId="443BDE1A" w14:textId="5DB2EAEB" w:rsidR="00A56EAE" w:rsidRPr="00C846D0" w:rsidRDefault="00A56EAE"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„m) Pirkimų įstatymo 98 straipsnio 1 dalyje nurodytais atvejais;</w:t>
            </w:r>
          </w:p>
          <w:p w14:paraId="7E78894C" w14:textId="77777777" w:rsidR="00150FE0" w:rsidRPr="00C846D0" w:rsidRDefault="00A56EAE"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n) jeigu tiekiamos Prekės ir (ar) teikiamos Paslaugos yra Draudžiamos kilmės.“</w:t>
            </w:r>
          </w:p>
          <w:p w14:paraId="5F5CF5F4" w14:textId="77777777" w:rsidR="00046BCA" w:rsidRPr="00C846D0" w:rsidRDefault="00046BCA"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6.6. Bendrųjų Sutarties sąlygų 5.10.1 punktas pakeičiamas iš išdėstomas taip:</w:t>
            </w:r>
          </w:p>
          <w:p w14:paraId="17570D67" w14:textId="35FDFEBC" w:rsidR="00046BCA" w:rsidRPr="00C846D0" w:rsidRDefault="00046BCA"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„5.10.1. Visos Prekės (naudojamos medžiagos, įranga) turi atitikti Pirkėjo nurodytus reikalavimus, negali būti Draudžiamos kilmės bei importuojamos iš šalių ar jų dalių, teritorijų (specialaus statuso zonų), iš kurių tokių Prekių (naudojamų medžiagų, įrangos) importas yra draudžiamas pagal Jungtinių Tautų Saugumo Tarybos sprendimus arba jeigu yra taikomos Jungtinių Amerikos Valstijų, Europos Sąjungos ribojamosios priemonės (sankcijos) ar kitų tarptautinių organizacijų, kurių narė yra arba kuriose dalyvauja Lietuvos Respublika, tarptautinės sankcijos.“.</w:t>
            </w:r>
          </w:p>
          <w:p w14:paraId="458B2EAF" w14:textId="3E1098BA" w:rsidR="002B329D" w:rsidRPr="00C846D0" w:rsidRDefault="002B329D"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6.</w:t>
            </w:r>
            <w:r w:rsidR="000F56E1" w:rsidRPr="00C846D0">
              <w:rPr>
                <w:rFonts w:ascii="Arial" w:eastAsia="Arial Unicode MS" w:hAnsi="Arial" w:cs="Arial"/>
                <w:sz w:val="19"/>
                <w:szCs w:val="19"/>
                <w:bdr w:val="nil"/>
                <w:lang w:val="lt-LT"/>
              </w:rPr>
              <w:t>7</w:t>
            </w:r>
            <w:r w:rsidRPr="00C846D0">
              <w:rPr>
                <w:rFonts w:ascii="Arial" w:eastAsia="Arial Unicode MS" w:hAnsi="Arial" w:cs="Arial"/>
                <w:sz w:val="19"/>
                <w:szCs w:val="19"/>
                <w:bdr w:val="nil"/>
                <w:lang w:val="lt-LT"/>
              </w:rPr>
              <w:t>. Bendrųjų Sutarties sąlygų 5.10 punktas papildomas 5.10.2, 5.10.3 ir 5.10.4 punktais:</w:t>
            </w:r>
          </w:p>
          <w:p w14:paraId="6710C35E" w14:textId="2815CD28" w:rsidR="002B329D" w:rsidRPr="00C846D0" w:rsidRDefault="002B329D"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„5.10.2.</w:t>
            </w:r>
            <w:r w:rsidRPr="00C846D0">
              <w:rPr>
                <w:rFonts w:ascii="Arial" w:eastAsia="Arial Unicode MS" w:hAnsi="Arial" w:cs="Arial"/>
                <w:sz w:val="19"/>
                <w:szCs w:val="19"/>
                <w:bdr w:val="nil"/>
                <w:lang w:val="lt-LT"/>
              </w:rPr>
              <w:tab/>
              <w:t>Pardavėjas privalo nedels</w:t>
            </w:r>
            <w:r w:rsidR="00C10F3D" w:rsidRPr="00C846D0">
              <w:rPr>
                <w:rFonts w:ascii="Arial" w:eastAsia="Arial Unicode MS" w:hAnsi="Arial" w:cs="Arial"/>
                <w:sz w:val="19"/>
                <w:szCs w:val="19"/>
                <w:bdr w:val="nil"/>
                <w:lang w:val="lt-LT"/>
              </w:rPr>
              <w:t>damas</w:t>
            </w:r>
            <w:r w:rsidRPr="00C846D0">
              <w:rPr>
                <w:rFonts w:ascii="Arial" w:eastAsia="Arial Unicode MS" w:hAnsi="Arial" w:cs="Arial"/>
                <w:sz w:val="19"/>
                <w:szCs w:val="19"/>
                <w:bdr w:val="nil"/>
                <w:lang w:val="lt-LT"/>
              </w:rPr>
              <w:t xml:space="preserve"> informuoti Pirkėją apie Pardavėjo, </w:t>
            </w:r>
            <w:r w:rsidR="00B25127" w:rsidRPr="00C846D0">
              <w:rPr>
                <w:rFonts w:ascii="Arial" w:eastAsia="Arial Unicode MS" w:hAnsi="Arial" w:cs="Arial"/>
                <w:sz w:val="19"/>
                <w:szCs w:val="19"/>
                <w:bdr w:val="nil"/>
                <w:lang w:val="lt-LT"/>
              </w:rPr>
              <w:t>S</w:t>
            </w:r>
            <w:r w:rsidRPr="00C846D0">
              <w:rPr>
                <w:rFonts w:ascii="Arial" w:eastAsia="Arial Unicode MS" w:hAnsi="Arial" w:cs="Arial"/>
                <w:sz w:val="19"/>
                <w:szCs w:val="19"/>
                <w:bdr w:val="nil"/>
                <w:lang w:val="lt-LT"/>
              </w:rPr>
              <w:t xml:space="preserve">ubtiekėjo, </w:t>
            </w:r>
            <w:r w:rsidR="00B25127" w:rsidRPr="00C846D0">
              <w:rPr>
                <w:rFonts w:ascii="Arial" w:eastAsia="Arial Unicode MS" w:hAnsi="Arial" w:cs="Arial"/>
                <w:sz w:val="19"/>
                <w:szCs w:val="19"/>
                <w:bdr w:val="nil"/>
                <w:lang w:val="lt-LT"/>
              </w:rPr>
              <w:t>Ū</w:t>
            </w:r>
            <w:r w:rsidRPr="00C846D0">
              <w:rPr>
                <w:rFonts w:ascii="Arial" w:eastAsia="Arial Unicode MS" w:hAnsi="Arial" w:cs="Arial"/>
                <w:sz w:val="19"/>
                <w:szCs w:val="19"/>
                <w:bdr w:val="nil"/>
                <w:lang w:val="lt-LT"/>
              </w:rPr>
              <w:t xml:space="preserve">kio subjekto, kurio pajėgumais yra remiamasi, </w:t>
            </w:r>
            <w:r w:rsidR="00B25127" w:rsidRPr="00C846D0">
              <w:rPr>
                <w:rFonts w:ascii="Arial" w:eastAsia="Arial Unicode MS" w:hAnsi="Arial" w:cs="Arial"/>
                <w:sz w:val="19"/>
                <w:szCs w:val="19"/>
                <w:bdr w:val="nil"/>
                <w:lang w:val="lt-LT"/>
              </w:rPr>
              <w:t>Prekių</w:t>
            </w:r>
            <w:r w:rsidRPr="00C846D0">
              <w:rPr>
                <w:rFonts w:ascii="Arial" w:eastAsia="Arial Unicode MS" w:hAnsi="Arial" w:cs="Arial"/>
                <w:sz w:val="19"/>
                <w:szCs w:val="19"/>
                <w:bdr w:val="nil"/>
                <w:lang w:val="lt-LT"/>
              </w:rPr>
              <w:t xml:space="preserve"> gamintojo</w:t>
            </w:r>
            <w:r w:rsidR="000F1DA3" w:rsidRPr="00C846D0">
              <w:rPr>
                <w:rFonts w:ascii="Arial" w:eastAsia="Arial Unicode MS" w:hAnsi="Arial" w:cs="Arial"/>
                <w:sz w:val="19"/>
                <w:szCs w:val="19"/>
                <w:bdr w:val="nil"/>
                <w:lang w:val="lt-LT"/>
              </w:rPr>
              <w:t xml:space="preserve"> ar</w:t>
            </w:r>
            <w:r w:rsidR="00116C57" w:rsidRPr="00C846D0">
              <w:rPr>
                <w:rFonts w:ascii="Arial" w:eastAsia="Arial Unicode MS" w:hAnsi="Arial" w:cs="Arial"/>
                <w:sz w:val="19"/>
                <w:szCs w:val="19"/>
                <w:bdr w:val="nil"/>
                <w:lang w:val="lt-LT"/>
              </w:rPr>
              <w:t xml:space="preserve"> </w:t>
            </w:r>
            <w:r w:rsidRPr="00C846D0">
              <w:rPr>
                <w:rFonts w:ascii="Arial" w:eastAsia="Arial Unicode MS" w:hAnsi="Arial" w:cs="Arial"/>
                <w:sz w:val="19"/>
                <w:szCs w:val="19"/>
                <w:bdr w:val="nil"/>
                <w:lang w:val="lt-LT"/>
              </w:rPr>
              <w:t>j</w:t>
            </w:r>
            <w:r w:rsidR="00B25127" w:rsidRPr="00C846D0">
              <w:rPr>
                <w:rFonts w:ascii="Arial" w:eastAsia="Arial Unicode MS" w:hAnsi="Arial" w:cs="Arial"/>
                <w:sz w:val="19"/>
                <w:szCs w:val="19"/>
                <w:bdr w:val="nil"/>
                <w:lang w:val="lt-LT"/>
              </w:rPr>
              <w:t>uos</w:t>
            </w:r>
            <w:r w:rsidRPr="00C846D0">
              <w:rPr>
                <w:rFonts w:ascii="Arial" w:eastAsia="Arial Unicode MS" w:hAnsi="Arial" w:cs="Arial"/>
                <w:sz w:val="19"/>
                <w:szCs w:val="19"/>
                <w:bdr w:val="nil"/>
                <w:lang w:val="lt-LT"/>
              </w:rPr>
              <w:t xml:space="preserve"> kontroliuojanči</w:t>
            </w:r>
            <w:r w:rsidR="00B25127" w:rsidRPr="00C846D0">
              <w:rPr>
                <w:rFonts w:ascii="Arial" w:eastAsia="Arial Unicode MS" w:hAnsi="Arial" w:cs="Arial"/>
                <w:sz w:val="19"/>
                <w:szCs w:val="19"/>
                <w:bdr w:val="nil"/>
                <w:lang w:val="lt-LT"/>
              </w:rPr>
              <w:t>o</w:t>
            </w:r>
            <w:r w:rsidRPr="00C846D0">
              <w:rPr>
                <w:rFonts w:ascii="Arial" w:eastAsia="Arial Unicode MS" w:hAnsi="Arial" w:cs="Arial"/>
                <w:sz w:val="19"/>
                <w:szCs w:val="19"/>
                <w:bdr w:val="nil"/>
                <w:lang w:val="lt-LT"/>
              </w:rPr>
              <w:t xml:space="preserve"> asmen</w:t>
            </w:r>
            <w:r w:rsidR="00B25127" w:rsidRPr="00C846D0">
              <w:rPr>
                <w:rFonts w:ascii="Arial" w:eastAsia="Arial Unicode MS" w:hAnsi="Arial" w:cs="Arial"/>
                <w:sz w:val="19"/>
                <w:szCs w:val="19"/>
                <w:bdr w:val="nil"/>
                <w:lang w:val="lt-LT"/>
              </w:rPr>
              <w:t>s</w:t>
            </w:r>
            <w:r w:rsidRPr="00C846D0">
              <w:rPr>
                <w:rFonts w:ascii="Arial" w:eastAsia="Arial Unicode MS" w:hAnsi="Arial" w:cs="Arial"/>
                <w:sz w:val="19"/>
                <w:szCs w:val="19"/>
                <w:bdr w:val="nil"/>
                <w:lang w:val="lt-LT"/>
              </w:rPr>
              <w:t xml:space="preserve"> registracijos vietos</w:t>
            </w:r>
            <w:r w:rsidR="00145420" w:rsidRPr="00C846D0">
              <w:rPr>
                <w:rFonts w:ascii="Arial" w:eastAsia="Arial Unicode MS" w:hAnsi="Arial" w:cs="Arial"/>
                <w:sz w:val="19"/>
                <w:szCs w:val="19"/>
                <w:bdr w:val="nil"/>
                <w:lang w:val="lt-LT"/>
              </w:rPr>
              <w:t xml:space="preserve"> pasikeitimus</w:t>
            </w:r>
            <w:r w:rsidRPr="00C846D0">
              <w:rPr>
                <w:rFonts w:ascii="Arial" w:eastAsia="Arial Unicode MS" w:hAnsi="Arial" w:cs="Arial"/>
                <w:sz w:val="19"/>
                <w:szCs w:val="19"/>
                <w:bdr w:val="nil"/>
                <w:lang w:val="lt-LT"/>
              </w:rPr>
              <w:t xml:space="preserve"> (jeigu </w:t>
            </w:r>
            <w:r w:rsidR="00B25127" w:rsidRPr="00C846D0">
              <w:rPr>
                <w:rFonts w:ascii="Arial" w:eastAsia="Arial Unicode MS" w:hAnsi="Arial" w:cs="Arial"/>
                <w:sz w:val="19"/>
                <w:szCs w:val="19"/>
                <w:bdr w:val="nil"/>
                <w:lang w:val="lt-LT"/>
              </w:rPr>
              <w:t xml:space="preserve">Pardavėjas, Subtiekėjas, Ūkio subjektas, kurio pajėgumais yra remiamasi, Prekių </w:t>
            </w:r>
            <w:r w:rsidRPr="00C846D0">
              <w:rPr>
                <w:rFonts w:ascii="Arial" w:eastAsia="Arial Unicode MS" w:hAnsi="Arial" w:cs="Arial"/>
                <w:sz w:val="19"/>
                <w:szCs w:val="19"/>
                <w:bdr w:val="nil"/>
                <w:lang w:val="lt-LT"/>
              </w:rPr>
              <w:t>gamintojas ar j</w:t>
            </w:r>
            <w:r w:rsidR="00B25127" w:rsidRPr="00C846D0">
              <w:rPr>
                <w:rFonts w:ascii="Arial" w:eastAsia="Arial Unicode MS" w:hAnsi="Arial" w:cs="Arial"/>
                <w:sz w:val="19"/>
                <w:szCs w:val="19"/>
                <w:bdr w:val="nil"/>
                <w:lang w:val="lt-LT"/>
              </w:rPr>
              <w:t>uos</w:t>
            </w:r>
            <w:r w:rsidRPr="00C846D0">
              <w:rPr>
                <w:rFonts w:ascii="Arial" w:eastAsia="Arial Unicode MS" w:hAnsi="Arial" w:cs="Arial"/>
                <w:sz w:val="19"/>
                <w:szCs w:val="19"/>
                <w:bdr w:val="nil"/>
                <w:lang w:val="lt-LT"/>
              </w:rPr>
              <w:t xml:space="preserve"> kontroliuojant</w:t>
            </w:r>
            <w:r w:rsidR="00B25127" w:rsidRPr="00C846D0">
              <w:rPr>
                <w:rFonts w:ascii="Arial" w:eastAsia="Arial Unicode MS" w:hAnsi="Arial" w:cs="Arial"/>
                <w:sz w:val="19"/>
                <w:szCs w:val="19"/>
                <w:bdr w:val="nil"/>
                <w:lang w:val="lt-LT"/>
              </w:rPr>
              <w:t>i</w:t>
            </w:r>
            <w:r w:rsidRPr="00C846D0">
              <w:rPr>
                <w:rFonts w:ascii="Arial" w:eastAsia="Arial Unicode MS" w:hAnsi="Arial" w:cs="Arial"/>
                <w:sz w:val="19"/>
                <w:szCs w:val="19"/>
                <w:bdr w:val="nil"/>
                <w:lang w:val="lt-LT"/>
              </w:rPr>
              <w:t>s asm</w:t>
            </w:r>
            <w:r w:rsidR="00B25127" w:rsidRPr="00C846D0">
              <w:rPr>
                <w:rFonts w:ascii="Arial" w:eastAsia="Arial Unicode MS" w:hAnsi="Arial" w:cs="Arial"/>
                <w:sz w:val="19"/>
                <w:szCs w:val="19"/>
                <w:bdr w:val="nil"/>
                <w:lang w:val="lt-LT"/>
              </w:rPr>
              <w:t>uo</w:t>
            </w:r>
            <w:r w:rsidRPr="00C846D0">
              <w:rPr>
                <w:rFonts w:ascii="Arial" w:eastAsia="Arial Unicode MS" w:hAnsi="Arial" w:cs="Arial"/>
                <w:sz w:val="19"/>
                <w:szCs w:val="19"/>
                <w:bdr w:val="nil"/>
                <w:lang w:val="lt-LT"/>
              </w:rPr>
              <w:t xml:space="preserve"> yra fizini</w:t>
            </w:r>
            <w:r w:rsidR="00B25127" w:rsidRPr="00C846D0">
              <w:rPr>
                <w:rFonts w:ascii="Arial" w:eastAsia="Arial Unicode MS" w:hAnsi="Arial" w:cs="Arial"/>
                <w:sz w:val="19"/>
                <w:szCs w:val="19"/>
                <w:bdr w:val="nil"/>
                <w:lang w:val="lt-LT"/>
              </w:rPr>
              <w:t>s</w:t>
            </w:r>
            <w:r w:rsidRPr="00C846D0">
              <w:rPr>
                <w:rFonts w:ascii="Arial" w:eastAsia="Arial Unicode MS" w:hAnsi="Arial" w:cs="Arial"/>
                <w:sz w:val="19"/>
                <w:szCs w:val="19"/>
                <w:bdr w:val="nil"/>
                <w:lang w:val="lt-LT"/>
              </w:rPr>
              <w:t xml:space="preserve"> asmuo</w:t>
            </w:r>
            <w:r w:rsidR="00B25127" w:rsidRPr="00C846D0">
              <w:rPr>
                <w:rFonts w:ascii="Arial" w:eastAsia="Arial Unicode MS" w:hAnsi="Arial" w:cs="Arial"/>
                <w:sz w:val="19"/>
                <w:szCs w:val="19"/>
                <w:bdr w:val="nil"/>
                <w:lang w:val="lt-LT"/>
              </w:rPr>
              <w:t xml:space="preserve"> </w:t>
            </w:r>
            <w:r w:rsidR="00C10F3D" w:rsidRPr="00C846D0">
              <w:rPr>
                <w:rFonts w:ascii="Arial" w:eastAsia="Arial Unicode MS" w:hAnsi="Arial" w:cs="Arial"/>
                <w:sz w:val="19"/>
                <w:szCs w:val="19"/>
                <w:bdr w:val="nil"/>
                <w:lang w:val="lt-LT"/>
              </w:rPr>
              <w:t>–</w:t>
            </w:r>
            <w:r w:rsidR="00B25127" w:rsidRPr="00C846D0">
              <w:rPr>
                <w:rFonts w:ascii="Arial" w:eastAsia="Arial Unicode MS" w:hAnsi="Arial" w:cs="Arial"/>
                <w:sz w:val="19"/>
                <w:szCs w:val="19"/>
                <w:bdr w:val="nil"/>
                <w:lang w:val="lt-LT"/>
              </w:rPr>
              <w:t xml:space="preserve"> </w:t>
            </w:r>
            <w:r w:rsidR="00C10F3D" w:rsidRPr="00C846D0">
              <w:rPr>
                <w:rFonts w:ascii="Arial" w:eastAsia="Arial Unicode MS" w:hAnsi="Arial" w:cs="Arial"/>
                <w:sz w:val="19"/>
                <w:szCs w:val="19"/>
                <w:bdr w:val="nil"/>
                <w:lang w:val="lt-LT"/>
              </w:rPr>
              <w:t xml:space="preserve">apie </w:t>
            </w:r>
            <w:r w:rsidRPr="00C846D0">
              <w:rPr>
                <w:rFonts w:ascii="Arial" w:eastAsia="Arial Unicode MS" w:hAnsi="Arial" w:cs="Arial"/>
                <w:sz w:val="19"/>
                <w:szCs w:val="19"/>
                <w:bdr w:val="nil"/>
                <w:lang w:val="lt-LT"/>
              </w:rPr>
              <w:t>nuolat</w:t>
            </w:r>
            <w:r w:rsidR="00B25127" w:rsidRPr="00C846D0">
              <w:rPr>
                <w:rFonts w:ascii="Arial" w:eastAsia="Arial Unicode MS" w:hAnsi="Arial" w:cs="Arial"/>
                <w:sz w:val="19"/>
                <w:szCs w:val="19"/>
                <w:bdr w:val="nil"/>
                <w:lang w:val="lt-LT"/>
              </w:rPr>
              <w:t>inės</w:t>
            </w:r>
            <w:r w:rsidRPr="00C846D0">
              <w:rPr>
                <w:rFonts w:ascii="Arial" w:eastAsia="Arial Unicode MS" w:hAnsi="Arial" w:cs="Arial"/>
                <w:sz w:val="19"/>
                <w:szCs w:val="19"/>
                <w:bdr w:val="nil"/>
                <w:lang w:val="lt-LT"/>
              </w:rPr>
              <w:t xml:space="preserve"> gyven</w:t>
            </w:r>
            <w:r w:rsidR="00B25127" w:rsidRPr="00C846D0">
              <w:rPr>
                <w:rFonts w:ascii="Arial" w:eastAsia="Arial Unicode MS" w:hAnsi="Arial" w:cs="Arial"/>
                <w:sz w:val="19"/>
                <w:szCs w:val="19"/>
                <w:bdr w:val="nil"/>
                <w:lang w:val="lt-LT"/>
              </w:rPr>
              <w:t>amosios vietos</w:t>
            </w:r>
            <w:r w:rsidRPr="00C846D0">
              <w:rPr>
                <w:rFonts w:ascii="Arial" w:eastAsia="Arial Unicode MS" w:hAnsi="Arial" w:cs="Arial"/>
                <w:sz w:val="19"/>
                <w:szCs w:val="19"/>
                <w:bdr w:val="nil"/>
                <w:lang w:val="lt-LT"/>
              </w:rPr>
              <w:t xml:space="preserve"> ar pilietyb</w:t>
            </w:r>
            <w:r w:rsidR="00B25127" w:rsidRPr="00C846D0">
              <w:rPr>
                <w:rFonts w:ascii="Arial" w:eastAsia="Arial Unicode MS" w:hAnsi="Arial" w:cs="Arial"/>
                <w:sz w:val="19"/>
                <w:szCs w:val="19"/>
                <w:bdr w:val="nil"/>
                <w:lang w:val="lt-LT"/>
              </w:rPr>
              <w:t>ės</w:t>
            </w:r>
            <w:r w:rsidR="00145420" w:rsidRPr="00C846D0">
              <w:rPr>
                <w:rFonts w:ascii="Arial" w:eastAsia="Arial Unicode MS" w:hAnsi="Arial" w:cs="Arial"/>
                <w:sz w:val="19"/>
                <w:szCs w:val="19"/>
                <w:bdr w:val="nil"/>
                <w:lang w:val="lt-LT"/>
              </w:rPr>
              <w:t xml:space="preserve"> pasikeitimus</w:t>
            </w:r>
            <w:r w:rsidRPr="00C846D0">
              <w:rPr>
                <w:rFonts w:ascii="Arial" w:eastAsia="Arial Unicode MS" w:hAnsi="Arial" w:cs="Arial"/>
                <w:sz w:val="19"/>
                <w:szCs w:val="19"/>
                <w:bdr w:val="nil"/>
                <w:lang w:val="lt-LT"/>
              </w:rPr>
              <w:t xml:space="preserve">), jeigu tokia vieta patenka į Viešųjų pirkimų įstatymo 92 straipsnio </w:t>
            </w:r>
            <w:r w:rsidR="00B25127" w:rsidRPr="00C846D0">
              <w:rPr>
                <w:rFonts w:ascii="Arial" w:eastAsia="Arial Unicode MS" w:hAnsi="Arial" w:cs="Arial"/>
                <w:sz w:val="19"/>
                <w:szCs w:val="19"/>
                <w:bdr w:val="nil"/>
                <w:lang w:val="lt-LT"/>
              </w:rPr>
              <w:t>14/</w:t>
            </w:r>
            <w:r w:rsidRPr="00C846D0">
              <w:rPr>
                <w:rFonts w:ascii="Arial" w:eastAsia="Arial Unicode MS" w:hAnsi="Arial" w:cs="Arial"/>
                <w:sz w:val="19"/>
                <w:szCs w:val="19"/>
                <w:bdr w:val="nil"/>
                <w:lang w:val="lt-LT"/>
              </w:rPr>
              <w:t>15 dalyje numatytame sąraše nurodytas valstybes ar teritorijas.</w:t>
            </w:r>
          </w:p>
          <w:p w14:paraId="1CE85A98" w14:textId="27948B09" w:rsidR="002B329D" w:rsidRPr="00C846D0" w:rsidRDefault="002B329D"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5.10.3. Per Pirkėjo nustatytą terminą Pardavėjui nepateikus prašomos informacijos ir</w:t>
            </w:r>
            <w:r w:rsidR="00116C57" w:rsidRPr="00C846D0">
              <w:rPr>
                <w:rFonts w:ascii="Arial" w:eastAsia="Arial Unicode MS" w:hAnsi="Arial" w:cs="Arial"/>
                <w:sz w:val="19"/>
                <w:szCs w:val="19"/>
                <w:bdr w:val="nil"/>
                <w:lang w:val="lt-LT"/>
              </w:rPr>
              <w:t xml:space="preserve"> (</w:t>
            </w:r>
            <w:r w:rsidRPr="00C846D0">
              <w:rPr>
                <w:rFonts w:ascii="Arial" w:eastAsia="Arial Unicode MS" w:hAnsi="Arial" w:cs="Arial"/>
                <w:sz w:val="19"/>
                <w:szCs w:val="19"/>
                <w:bdr w:val="nil"/>
                <w:lang w:val="lt-LT"/>
              </w:rPr>
              <w:t>ar</w:t>
            </w:r>
            <w:r w:rsidR="00116C57" w:rsidRPr="00C846D0">
              <w:rPr>
                <w:rFonts w:ascii="Arial" w:eastAsia="Arial Unicode MS" w:hAnsi="Arial" w:cs="Arial"/>
                <w:sz w:val="19"/>
                <w:szCs w:val="19"/>
                <w:bdr w:val="nil"/>
                <w:lang w:val="lt-LT"/>
              </w:rPr>
              <w:t>)</w:t>
            </w:r>
            <w:r w:rsidRPr="00C846D0">
              <w:rPr>
                <w:rFonts w:ascii="Arial" w:eastAsia="Arial Unicode MS" w:hAnsi="Arial" w:cs="Arial"/>
                <w:sz w:val="19"/>
                <w:szCs w:val="19"/>
                <w:bdr w:val="nil"/>
                <w:lang w:val="lt-LT"/>
              </w:rPr>
              <w:t xml:space="preserve"> dokumentų apie Prekių</w:t>
            </w:r>
            <w:r w:rsidR="003956D4" w:rsidRPr="00C846D0">
              <w:rPr>
                <w:rFonts w:ascii="Arial" w:eastAsia="Arial Unicode MS" w:hAnsi="Arial" w:cs="Arial"/>
                <w:sz w:val="19"/>
                <w:szCs w:val="19"/>
                <w:bdr w:val="nil"/>
                <w:lang w:val="lt-LT"/>
              </w:rPr>
              <w:t xml:space="preserve"> ir</w:t>
            </w:r>
            <w:r w:rsidR="006F66AC" w:rsidRPr="00C846D0">
              <w:rPr>
                <w:rFonts w:ascii="Arial" w:eastAsia="Arial Unicode MS" w:hAnsi="Arial" w:cs="Arial"/>
                <w:sz w:val="19"/>
                <w:szCs w:val="19"/>
                <w:bdr w:val="nil"/>
                <w:lang w:val="lt-LT"/>
              </w:rPr>
              <w:t xml:space="preserve"> </w:t>
            </w:r>
            <w:r w:rsidR="003956D4" w:rsidRPr="00C846D0">
              <w:rPr>
                <w:rFonts w:ascii="Arial" w:eastAsia="Arial Unicode MS" w:hAnsi="Arial" w:cs="Arial"/>
                <w:sz w:val="19"/>
                <w:szCs w:val="19"/>
                <w:bdr w:val="nil"/>
                <w:lang w:val="lt-LT"/>
              </w:rPr>
              <w:t>(ar) Paslaugų</w:t>
            </w:r>
            <w:r w:rsidR="00116C57" w:rsidRPr="00C846D0">
              <w:rPr>
                <w:rFonts w:ascii="Arial" w:eastAsia="Arial Unicode MS" w:hAnsi="Arial" w:cs="Arial"/>
                <w:sz w:val="19"/>
                <w:szCs w:val="19"/>
                <w:bdr w:val="nil"/>
                <w:lang w:val="lt-LT"/>
              </w:rPr>
              <w:t xml:space="preserve"> </w:t>
            </w:r>
            <w:r w:rsidRPr="00C846D0">
              <w:rPr>
                <w:rFonts w:ascii="Arial" w:eastAsia="Arial Unicode MS" w:hAnsi="Arial" w:cs="Arial"/>
                <w:sz w:val="19"/>
                <w:szCs w:val="19"/>
                <w:bdr w:val="nil"/>
                <w:lang w:val="lt-LT"/>
              </w:rPr>
              <w:t>kilmės šalį, gamintoją ir</w:t>
            </w:r>
            <w:r w:rsidR="00BC7533" w:rsidRPr="00C846D0">
              <w:rPr>
                <w:rFonts w:ascii="Arial" w:eastAsia="Arial Unicode MS" w:hAnsi="Arial" w:cs="Arial"/>
                <w:sz w:val="19"/>
                <w:szCs w:val="19"/>
                <w:bdr w:val="nil"/>
                <w:lang w:val="lt-LT"/>
              </w:rPr>
              <w:t xml:space="preserve"> jį</w:t>
            </w:r>
            <w:r w:rsidRPr="00C846D0">
              <w:rPr>
                <w:rFonts w:ascii="Arial" w:eastAsia="Arial Unicode MS" w:hAnsi="Arial" w:cs="Arial"/>
                <w:sz w:val="19"/>
                <w:szCs w:val="19"/>
                <w:bdr w:val="nil"/>
                <w:lang w:val="lt-LT"/>
              </w:rPr>
              <w:t xml:space="preserve"> kontroliuojantį asmenį, Pirkėjas pakartotinai kreipiasi į Pardavėją dėl nurodytų duomenų pateikimo nustatydamas šio reikalavimo įvykdymui 10 dienų terminą. Pardavėjui atsisakius pateikti Pirkėjo prašomą informaciją ar jos nepateikus per šiame punkte numatytą terminą, Pirkėjas turi teisę nutraukti Sutartį vadovaudamasis Bendrųjų Sutarties sąlygų 4.2.3 punkto n) papunkčiu.</w:t>
            </w:r>
          </w:p>
          <w:p w14:paraId="05BEB55D" w14:textId="0B7B1349" w:rsidR="00AE169A" w:rsidRPr="00C846D0" w:rsidRDefault="00AE169A"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5.10.4. Tuo atveju, kai nustatoma, kad Pardavėjo siūlomos Prekės neatitinka Bendrųjų Sutarties sąlygų 5.10.1 punkte nustatytų reikalavimų, Pirkėjas turi teisę nutraukti Sutartį vadovaudamasis Bendrųjų Sutarties sąlygų 4.2.3 punkto n) papunkčiu. Atsižvelgiant į perduotų Prekių apimtį bei siekiant išsaugoti Sutartį, Pirkėjas gali leisti Pardavėjui per Pirkėjo nustatytą terminą siūlomas Prekes pakeisti kito gamintojo prekėmis, kurios visiškai atitinka Pirkėjo keliamus techninius reikalavimus ir dėl to nesikeičia Sutarties pobūdis. Atitinkamai už šiame punkte nustatytą pažeidimą Pirkėjui taikoma Bendrųjų Sutarties sąlygų 3.1.4 punkte nurodyta bauda.“</w:t>
            </w:r>
            <w:r w:rsidR="001E145E" w:rsidRPr="00C846D0">
              <w:rPr>
                <w:rFonts w:ascii="Arial" w:eastAsia="Arial Unicode MS" w:hAnsi="Arial" w:cs="Arial"/>
                <w:sz w:val="19"/>
                <w:szCs w:val="19"/>
                <w:bdr w:val="nil"/>
                <w:lang w:val="lt-LT"/>
              </w:rPr>
              <w:t>.</w:t>
            </w:r>
          </w:p>
          <w:p w14:paraId="44E7BD0B" w14:textId="1B85B6FB" w:rsidR="00F33E42" w:rsidRPr="00C846D0" w:rsidRDefault="00F33E42"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6.</w:t>
            </w:r>
            <w:r w:rsidR="000F56E1" w:rsidRPr="00C846D0">
              <w:rPr>
                <w:rFonts w:ascii="Arial" w:eastAsia="Arial Unicode MS" w:hAnsi="Arial" w:cs="Arial"/>
                <w:sz w:val="19"/>
                <w:szCs w:val="19"/>
                <w:bdr w:val="nil"/>
                <w:lang w:val="lt-LT"/>
              </w:rPr>
              <w:t>8</w:t>
            </w:r>
            <w:r w:rsidRPr="00C846D0">
              <w:rPr>
                <w:rFonts w:ascii="Arial" w:eastAsia="Arial Unicode MS" w:hAnsi="Arial" w:cs="Arial"/>
                <w:sz w:val="19"/>
                <w:szCs w:val="19"/>
                <w:bdr w:val="nil"/>
                <w:lang w:val="lt-LT"/>
              </w:rPr>
              <w:t xml:space="preserve">. Vadovaujantis Nacionaliniam saugumui užtikrinti svarbių objektų apsaugos įstatymo 17 straipsnio 8 dalies reikalavimais, Pirkėjas gali inicijuoti Pardavėjo (Tiekėjų grupės atveju – visų grupės narių), </w:t>
            </w:r>
            <w:r w:rsidR="00CC1D33" w:rsidRPr="00C846D0">
              <w:rPr>
                <w:rFonts w:ascii="Arial" w:eastAsia="Arial Unicode MS" w:hAnsi="Arial" w:cs="Arial"/>
                <w:sz w:val="19"/>
                <w:szCs w:val="19"/>
                <w:bdr w:val="nil"/>
                <w:lang w:val="lt-LT"/>
              </w:rPr>
              <w:t>S</w:t>
            </w:r>
            <w:r w:rsidRPr="00C846D0">
              <w:rPr>
                <w:rFonts w:ascii="Arial" w:eastAsia="Arial Unicode MS" w:hAnsi="Arial" w:cs="Arial"/>
                <w:sz w:val="19"/>
                <w:szCs w:val="19"/>
                <w:bdr w:val="nil"/>
                <w:lang w:val="lt-LT"/>
              </w:rPr>
              <w:t xml:space="preserve">ubtiekėjų personalo patikros procedūrą. Vykdant šią procedūrą, Pardavėjas įsipareigoja per 14 dienų nuo Pirkėjo rašto ir </w:t>
            </w:r>
            <w:r w:rsidR="00B43023" w:rsidRPr="00C846D0">
              <w:rPr>
                <w:rFonts w:ascii="Arial" w:eastAsia="Arial Unicode MS" w:hAnsi="Arial" w:cs="Arial"/>
                <w:sz w:val="19"/>
                <w:szCs w:val="19"/>
                <w:bdr w:val="nil"/>
                <w:lang w:val="lt-LT"/>
              </w:rPr>
              <w:t xml:space="preserve">Specialiųjų </w:t>
            </w:r>
            <w:r w:rsidRPr="00C846D0">
              <w:rPr>
                <w:rFonts w:ascii="Arial" w:eastAsia="Arial Unicode MS" w:hAnsi="Arial" w:cs="Arial"/>
                <w:sz w:val="19"/>
                <w:szCs w:val="19"/>
                <w:bdr w:val="nil"/>
                <w:lang w:val="lt-LT"/>
              </w:rPr>
              <w:t>Sutarties sąlygų 7.</w:t>
            </w:r>
            <w:r w:rsidR="0032007B" w:rsidRPr="00C846D0">
              <w:rPr>
                <w:rFonts w:ascii="Arial" w:eastAsia="Arial Unicode MS" w:hAnsi="Arial" w:cs="Arial"/>
                <w:sz w:val="19"/>
                <w:szCs w:val="19"/>
                <w:bdr w:val="nil"/>
                <w:lang w:val="lt-LT"/>
              </w:rPr>
              <w:t>7</w:t>
            </w:r>
            <w:r w:rsidRPr="00C846D0">
              <w:rPr>
                <w:rFonts w:ascii="Arial" w:eastAsia="Arial Unicode MS" w:hAnsi="Arial" w:cs="Arial"/>
                <w:sz w:val="19"/>
                <w:szCs w:val="19"/>
                <w:bdr w:val="nil"/>
                <w:lang w:val="lt-LT"/>
              </w:rPr>
              <w:t xml:space="preserve"> priede nurodyto </w:t>
            </w:r>
            <w:r w:rsidRPr="00C846D0">
              <w:rPr>
                <w:rFonts w:ascii="Arial" w:eastAsia="Arial Unicode MS" w:hAnsi="Arial" w:cs="Arial"/>
                <w:sz w:val="19"/>
                <w:szCs w:val="19"/>
                <w:bdr w:val="nil"/>
                <w:lang w:val="lt-LT"/>
              </w:rPr>
              <w:lastRenderedPageBreak/>
              <w:t xml:space="preserve">pareigų sąrašo, kuriame nurodytos tikrinamų darbuotojų funkcijos/pavestas darbas, gavimo pateikti Pirkėjui visus duomenis, dokumentus ir sutikimus, patvirtinančius Pardavėjo (Tiekėjų grupės atveju – visų grupės narių), </w:t>
            </w:r>
            <w:r w:rsidR="00CC1D33" w:rsidRPr="00C846D0">
              <w:rPr>
                <w:rFonts w:ascii="Arial" w:eastAsia="Arial Unicode MS" w:hAnsi="Arial" w:cs="Arial"/>
                <w:sz w:val="19"/>
                <w:szCs w:val="19"/>
                <w:bdr w:val="nil"/>
                <w:lang w:val="lt-LT"/>
              </w:rPr>
              <w:t xml:space="preserve">Subtiekėjų </w:t>
            </w:r>
            <w:r w:rsidRPr="00C846D0">
              <w:rPr>
                <w:rFonts w:ascii="Arial" w:eastAsia="Arial Unicode MS" w:hAnsi="Arial" w:cs="Arial"/>
                <w:sz w:val="19"/>
                <w:szCs w:val="19"/>
                <w:bdr w:val="nil"/>
                <w:lang w:val="lt-LT"/>
              </w:rPr>
              <w:t>darbuotojų, kuriems dėl jiems priskirtų funkcijų ar pavesto darbo, Sutarties vykdymo metu pagal Sutarties ir teisės aktų reikalavimus bus suteikiama teisė be palydos patekti prie Pirkėjo valdomų nacionaliniam saugumui užtikrinti svarbių įrenginių ar turto, atitiktį Nacionaliniam saugumui užtikrinti svarbių objektų apsaugos įstatymo reikalavimams, t. y. dokumentus, patvirtinančius, kad:</w:t>
            </w:r>
          </w:p>
          <w:p w14:paraId="2206043F" w14:textId="77777777" w:rsidR="00F33E42" w:rsidRPr="00C846D0" w:rsidRDefault="00F33E42"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(a) asmuo nėra pripažintas neveiksniu ar ribotai veiksniu bet kurioje srityje arba jam  nėra taikomos priverčiamosios medicinos priemonės;</w:t>
            </w:r>
          </w:p>
          <w:p w14:paraId="7687E5F3" w14:textId="77777777" w:rsidR="00F33E42" w:rsidRPr="00C846D0" w:rsidRDefault="00F33E42"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(b) asmuo per paskutinius 3 metus nebuvo įrašytas į sveikatos priežiūros įstaigos įskaitą dėl alkoholizmo ar narkomanijos;</w:t>
            </w:r>
          </w:p>
          <w:p w14:paraId="5AAB257F" w14:textId="77777777" w:rsidR="00F33E42" w:rsidRPr="00C846D0" w:rsidRDefault="00F33E42"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(c) atitinkamas asmuo sutinka būti tikrinamas Nacionaliniam saugumui užtikrinti svarbių objektų apsaugos įstatymo nustatyta tvarka ir apimtimi.</w:t>
            </w:r>
          </w:p>
          <w:p w14:paraId="0BB2E207" w14:textId="77777777" w:rsidR="00CC1D33" w:rsidRPr="00C846D0" w:rsidRDefault="00F33E42"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 xml:space="preserve">Pastraipose (a) – (c) nurodytus dokumentus Pirkėjui pristato pats asmuo, apie kurį teikiama informacija, užklijuotame voke, ant kurio užrašytas </w:t>
            </w:r>
            <w:r w:rsidR="00CC1D33" w:rsidRPr="00C846D0">
              <w:rPr>
                <w:rFonts w:ascii="Arial" w:eastAsia="Arial Unicode MS" w:hAnsi="Arial" w:cs="Arial"/>
                <w:sz w:val="19"/>
                <w:szCs w:val="19"/>
                <w:bdr w:val="nil"/>
                <w:lang w:val="lt-LT"/>
              </w:rPr>
              <w:t>p</w:t>
            </w:r>
            <w:r w:rsidRPr="00C846D0">
              <w:rPr>
                <w:rFonts w:ascii="Arial" w:eastAsia="Arial Unicode MS" w:hAnsi="Arial" w:cs="Arial"/>
                <w:sz w:val="19"/>
                <w:szCs w:val="19"/>
                <w:bdr w:val="nil"/>
                <w:lang w:val="lt-LT"/>
              </w:rPr>
              <w:t xml:space="preserve">irkimo pavadinimas, Pardavėjo pavadinimas ir asmens vardas bei pavardė, tiesiogiai adresu: LITGRID AB, Karlo Gustavo Emilio </w:t>
            </w:r>
            <w:proofErr w:type="spellStart"/>
            <w:r w:rsidRPr="00C846D0">
              <w:rPr>
                <w:rFonts w:ascii="Arial" w:eastAsia="Arial Unicode MS" w:hAnsi="Arial" w:cs="Arial"/>
                <w:sz w:val="19"/>
                <w:szCs w:val="19"/>
                <w:bdr w:val="nil"/>
                <w:lang w:val="lt-LT"/>
              </w:rPr>
              <w:t>Manerheimo</w:t>
            </w:r>
            <w:proofErr w:type="spellEnd"/>
            <w:r w:rsidRPr="00C846D0">
              <w:rPr>
                <w:rFonts w:ascii="Arial" w:eastAsia="Arial Unicode MS" w:hAnsi="Arial" w:cs="Arial"/>
                <w:sz w:val="19"/>
                <w:szCs w:val="19"/>
                <w:bdr w:val="nil"/>
                <w:lang w:val="lt-LT"/>
              </w:rPr>
              <w:t xml:space="preserve"> g. 8, LT-05131 Vilnius. Dokumentus Pardavėjas gali pateikti ir CVP IS elektroninėmis priemonėmis, tačiau jis prisiima visišką atsakomybę už tokio pateikimo visišką atitikimą asmens duomenų apsaugos reikalavimams</w:t>
            </w:r>
            <w:r w:rsidR="00CC1D33" w:rsidRPr="00C846D0">
              <w:rPr>
                <w:rFonts w:ascii="Arial" w:eastAsia="Arial Unicode MS" w:hAnsi="Arial" w:cs="Arial"/>
                <w:sz w:val="19"/>
                <w:szCs w:val="19"/>
                <w:bdr w:val="nil"/>
                <w:lang w:val="lt-LT"/>
              </w:rPr>
              <w:t>.</w:t>
            </w:r>
          </w:p>
          <w:p w14:paraId="1D6B1A64" w14:textId="44F0BD22" w:rsidR="00CC1D33" w:rsidRPr="00C846D0" w:rsidRDefault="00CC1D33"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6.</w:t>
            </w:r>
            <w:r w:rsidR="000F56E1" w:rsidRPr="00C846D0">
              <w:rPr>
                <w:rFonts w:ascii="Arial" w:eastAsia="Arial Unicode MS" w:hAnsi="Arial" w:cs="Arial"/>
                <w:sz w:val="19"/>
                <w:szCs w:val="19"/>
                <w:bdr w:val="nil"/>
                <w:lang w:val="lt-LT"/>
              </w:rPr>
              <w:t>9</w:t>
            </w:r>
            <w:r w:rsidRPr="00C846D0">
              <w:rPr>
                <w:rFonts w:ascii="Arial" w:eastAsia="Arial Unicode MS" w:hAnsi="Arial" w:cs="Arial"/>
                <w:sz w:val="19"/>
                <w:szCs w:val="19"/>
                <w:bdr w:val="nil"/>
                <w:lang w:val="lt-LT"/>
              </w:rPr>
              <w:t xml:space="preserve">. Jeigu Pardavėjo atstovas, kurio patikra vykdoma vadovaujantis Nacionaliniam saugumui užtikrinti svarbių objektų apsaugos įstatymo 17 straipsnio 8 dalies reikalavimais, negali pateikti </w:t>
            </w:r>
            <w:r w:rsidR="00165744" w:rsidRPr="00C846D0">
              <w:rPr>
                <w:rFonts w:ascii="Arial" w:eastAsia="Arial Unicode MS" w:hAnsi="Arial" w:cs="Arial"/>
                <w:sz w:val="19"/>
                <w:szCs w:val="19"/>
                <w:bdr w:val="nil"/>
                <w:lang w:val="lt-LT"/>
              </w:rPr>
              <w:t xml:space="preserve">Specialiųjų </w:t>
            </w:r>
            <w:r w:rsidRPr="00C846D0">
              <w:rPr>
                <w:rFonts w:ascii="Arial" w:eastAsia="Arial Unicode MS" w:hAnsi="Arial" w:cs="Arial"/>
                <w:sz w:val="19"/>
                <w:szCs w:val="19"/>
                <w:bdr w:val="nil"/>
                <w:lang w:val="lt-LT"/>
              </w:rPr>
              <w:t>Sutarties sąlygų 6.</w:t>
            </w:r>
            <w:r w:rsidR="00FA1331" w:rsidRPr="00C846D0">
              <w:rPr>
                <w:rFonts w:ascii="Arial" w:eastAsia="Arial Unicode MS" w:hAnsi="Arial" w:cs="Arial"/>
                <w:sz w:val="19"/>
                <w:szCs w:val="19"/>
                <w:bdr w:val="nil"/>
                <w:lang w:val="lt-LT"/>
              </w:rPr>
              <w:t>8</w:t>
            </w:r>
            <w:r w:rsidRPr="00C846D0">
              <w:rPr>
                <w:rFonts w:ascii="Arial" w:eastAsia="Arial Unicode MS" w:hAnsi="Arial" w:cs="Arial"/>
                <w:sz w:val="19"/>
                <w:szCs w:val="19"/>
                <w:bdr w:val="nil"/>
                <w:lang w:val="lt-LT"/>
              </w:rPr>
              <w:t xml:space="preserve"> punkte nurodytų dokumentų, nes atitinkamoje šalyje tokie dokumentai neišduodami arba toje šalyje išduodami dokumentai neapima visų keliamų klausimų, šie dokumentai gali būti pakeisti: </w:t>
            </w:r>
          </w:p>
          <w:p w14:paraId="4D45F322" w14:textId="77777777" w:rsidR="00CC1D33" w:rsidRPr="00C846D0" w:rsidRDefault="00CC1D33"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 priesaikos deklaracija;</w:t>
            </w:r>
          </w:p>
          <w:p w14:paraId="754B5371" w14:textId="333D2F22" w:rsidR="00CC1D33" w:rsidRPr="00C846D0" w:rsidRDefault="00CC1D33"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arba</w:t>
            </w:r>
          </w:p>
          <w:p w14:paraId="05251CB2" w14:textId="77777777" w:rsidR="00CC1D33" w:rsidRPr="00C846D0" w:rsidRDefault="00CC1D33"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 oficialia Pardavėjo deklaracija, jeigu toje šalyje nenaudojama priesaikos deklaracija. Oficiali deklaracija turi būti patvirtinta valstybės narės ar Pardavėjo kilmės šalies arba šalies, kurioje jis registruotas, kompetentingos teisinės ar administracinės institucijos, notaro arba kompetentingos profesinės arba prekybos organizacijos.</w:t>
            </w:r>
          </w:p>
          <w:p w14:paraId="6BB1CF8D" w14:textId="25919073" w:rsidR="00CC1D33" w:rsidRPr="00C846D0" w:rsidRDefault="00CC1D33"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Šiame punkte nustatytas patikrai atlikti reikalingų dokumentų pateikimo terminas gali būti pratęstas Šalių susitarimu.</w:t>
            </w:r>
          </w:p>
          <w:p w14:paraId="63F35FA6" w14:textId="68EFA79F" w:rsidR="00A0341A" w:rsidRPr="00C846D0" w:rsidRDefault="00A0341A"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6.1</w:t>
            </w:r>
            <w:r w:rsidR="000F56E1" w:rsidRPr="00C846D0">
              <w:rPr>
                <w:rFonts w:ascii="Arial" w:eastAsia="Arial Unicode MS" w:hAnsi="Arial" w:cs="Arial"/>
                <w:sz w:val="19"/>
                <w:szCs w:val="19"/>
                <w:bdr w:val="nil"/>
                <w:lang w:val="lt-LT"/>
              </w:rPr>
              <w:t>0</w:t>
            </w:r>
            <w:r w:rsidRPr="00C846D0">
              <w:rPr>
                <w:rFonts w:ascii="Arial" w:eastAsia="Arial Unicode MS" w:hAnsi="Arial" w:cs="Arial"/>
                <w:sz w:val="19"/>
                <w:szCs w:val="19"/>
                <w:bdr w:val="nil"/>
                <w:lang w:val="lt-LT"/>
              </w:rPr>
              <w:t xml:space="preserve">. </w:t>
            </w:r>
            <w:r w:rsidR="00FC4A73" w:rsidRPr="00C846D0">
              <w:rPr>
                <w:rFonts w:ascii="Arial" w:eastAsia="Arial Unicode MS" w:hAnsi="Arial" w:cs="Arial"/>
                <w:sz w:val="19"/>
                <w:szCs w:val="19"/>
                <w:bdr w:val="nil"/>
                <w:lang w:val="lt-LT"/>
              </w:rPr>
              <w:t xml:space="preserve">Sutarties </w:t>
            </w:r>
            <w:r w:rsidRPr="00C846D0">
              <w:rPr>
                <w:rFonts w:ascii="Arial" w:eastAsia="Arial Unicode MS" w:hAnsi="Arial" w:cs="Arial"/>
                <w:sz w:val="19"/>
                <w:szCs w:val="19"/>
                <w:bdr w:val="nil"/>
                <w:lang w:val="lt-LT"/>
              </w:rPr>
              <w:t>kaina Sutarties galiojimo laikotarpiu gali būti perskaičiuojami tokiomis sąlygomis:</w:t>
            </w:r>
          </w:p>
          <w:p w14:paraId="29262BE4" w14:textId="7A96EF24" w:rsidR="00A0341A" w:rsidRPr="00C846D0" w:rsidRDefault="00A0341A"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6.1</w:t>
            </w:r>
            <w:r w:rsidR="000F56E1" w:rsidRPr="00C846D0">
              <w:rPr>
                <w:rFonts w:ascii="Arial" w:eastAsia="Arial Unicode MS" w:hAnsi="Arial" w:cs="Arial"/>
                <w:sz w:val="19"/>
                <w:szCs w:val="19"/>
                <w:bdr w:val="nil"/>
                <w:lang w:val="lt-LT"/>
              </w:rPr>
              <w:t>0</w:t>
            </w:r>
            <w:r w:rsidRPr="00C846D0">
              <w:rPr>
                <w:rFonts w:ascii="Arial" w:eastAsia="Arial Unicode MS" w:hAnsi="Arial" w:cs="Arial"/>
                <w:sz w:val="19"/>
                <w:szCs w:val="19"/>
                <w:bdr w:val="nil"/>
                <w:lang w:val="lt-LT"/>
              </w:rPr>
              <w:t xml:space="preserve">.1. Jei </w:t>
            </w:r>
            <w:r w:rsidR="00421BD6" w:rsidRPr="00C846D0">
              <w:rPr>
                <w:rFonts w:ascii="Arial" w:eastAsia="Arial Unicode MS" w:hAnsi="Arial" w:cs="Arial"/>
                <w:sz w:val="19"/>
                <w:szCs w:val="19"/>
                <w:bdr w:val="nil"/>
                <w:lang w:val="lt-LT"/>
              </w:rPr>
              <w:t>Valstybės duomenų agentūros</w:t>
            </w:r>
            <w:r w:rsidRPr="00C846D0">
              <w:rPr>
                <w:rFonts w:ascii="Arial" w:eastAsia="Arial Unicode MS" w:hAnsi="Arial" w:cs="Arial"/>
                <w:sz w:val="19"/>
                <w:szCs w:val="19"/>
                <w:bdr w:val="nil"/>
                <w:lang w:val="lt-LT"/>
              </w:rPr>
              <w:t xml:space="preserve"> (www.stat.gov.lt) skelbiamo Vartotojų kainų indekso (toliau – VKI) reikšmė per 6 mėnesių arba ilgesnį laikotarpį, kuris skaičiuojamas nuo Sutarties sudarymo (arba nuo paskutinio Sutarties kain</w:t>
            </w:r>
            <w:r w:rsidR="007A54ED" w:rsidRPr="00C846D0">
              <w:rPr>
                <w:rFonts w:ascii="Arial" w:eastAsia="Arial Unicode MS" w:hAnsi="Arial" w:cs="Arial"/>
                <w:sz w:val="19"/>
                <w:szCs w:val="19"/>
                <w:bdr w:val="nil"/>
                <w:lang w:val="lt-LT"/>
              </w:rPr>
              <w:t>os</w:t>
            </w:r>
            <w:r w:rsidRPr="00C846D0">
              <w:rPr>
                <w:rFonts w:ascii="Arial" w:eastAsia="Arial Unicode MS" w:hAnsi="Arial" w:cs="Arial"/>
                <w:sz w:val="19"/>
                <w:szCs w:val="19"/>
                <w:bdr w:val="nil"/>
                <w:lang w:val="lt-LT"/>
              </w:rPr>
              <w:t xml:space="preserve"> perskaičiavimo dėl VKI pokyčio, jei Sutarties kaina buvo perskaičiuojam</w:t>
            </w:r>
            <w:r w:rsidR="00987F7B" w:rsidRPr="00C846D0">
              <w:rPr>
                <w:rFonts w:ascii="Arial" w:eastAsia="Arial Unicode MS" w:hAnsi="Arial" w:cs="Arial"/>
                <w:sz w:val="19"/>
                <w:szCs w:val="19"/>
                <w:bdr w:val="nil"/>
                <w:lang w:val="lt-LT"/>
              </w:rPr>
              <w:t>a</w:t>
            </w:r>
            <w:r w:rsidRPr="00C846D0">
              <w:rPr>
                <w:rFonts w:ascii="Arial" w:eastAsia="Arial Unicode MS" w:hAnsi="Arial" w:cs="Arial"/>
                <w:sz w:val="19"/>
                <w:szCs w:val="19"/>
                <w:bdr w:val="nil"/>
                <w:lang w:val="lt-LT"/>
              </w:rPr>
              <w:t>), pakinta 7,5 % arba daugiau, bet kurios iš Šalių iniciatyva gali būti perskaičiuojami Sutarties kaina.</w:t>
            </w:r>
          </w:p>
          <w:p w14:paraId="719F0345" w14:textId="2B17FB26" w:rsidR="00B77226" w:rsidRPr="00C846D0" w:rsidRDefault="004A66A4"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6.1</w:t>
            </w:r>
            <w:r w:rsidR="000F56E1" w:rsidRPr="00C846D0">
              <w:rPr>
                <w:rFonts w:ascii="Arial" w:eastAsia="Arial Unicode MS" w:hAnsi="Arial" w:cs="Arial"/>
                <w:sz w:val="19"/>
                <w:szCs w:val="19"/>
                <w:bdr w:val="nil"/>
                <w:lang w:val="lt-LT"/>
              </w:rPr>
              <w:t>0</w:t>
            </w:r>
            <w:r w:rsidRPr="00C846D0">
              <w:rPr>
                <w:rFonts w:ascii="Arial" w:eastAsia="Arial Unicode MS" w:hAnsi="Arial" w:cs="Arial"/>
                <w:sz w:val="19"/>
                <w:szCs w:val="19"/>
                <w:bdr w:val="nil"/>
                <w:lang w:val="lt-LT"/>
              </w:rPr>
              <w:t xml:space="preserve">.2. </w:t>
            </w:r>
            <w:r w:rsidR="00F2660B" w:rsidRPr="00C846D0">
              <w:rPr>
                <w:rFonts w:ascii="Arial" w:eastAsia="Arial Unicode MS" w:hAnsi="Arial" w:cs="Arial"/>
                <w:sz w:val="19"/>
                <w:szCs w:val="19"/>
                <w:bdr w:val="nil"/>
                <w:lang w:val="lt-LT"/>
              </w:rPr>
              <w:t>Sutarties kainos</w:t>
            </w:r>
            <w:r w:rsidRPr="00C846D0">
              <w:rPr>
                <w:rFonts w:ascii="Arial" w:eastAsia="Arial Unicode MS" w:hAnsi="Arial" w:cs="Arial"/>
                <w:sz w:val="19"/>
                <w:szCs w:val="19"/>
                <w:bdr w:val="nil"/>
                <w:lang w:val="lt-LT"/>
              </w:rPr>
              <w:t xml:space="preserve"> perskaičiavimą inicijuojanti Šalis turi informuoti kitą Šalį raštu apie pageidavimą perskaičiuoti </w:t>
            </w:r>
            <w:r w:rsidR="00F2660B" w:rsidRPr="00C846D0">
              <w:rPr>
                <w:rFonts w:ascii="Arial" w:eastAsia="Arial Unicode MS" w:hAnsi="Arial" w:cs="Arial"/>
                <w:sz w:val="19"/>
                <w:szCs w:val="19"/>
                <w:bdr w:val="nil"/>
                <w:lang w:val="lt-LT"/>
              </w:rPr>
              <w:t>Sutarties kainą</w:t>
            </w:r>
            <w:r w:rsidRPr="00C846D0">
              <w:rPr>
                <w:rFonts w:ascii="Arial" w:eastAsia="Arial Unicode MS" w:hAnsi="Arial" w:cs="Arial"/>
                <w:sz w:val="19"/>
                <w:szCs w:val="19"/>
                <w:bdr w:val="nil"/>
                <w:lang w:val="lt-LT"/>
              </w:rPr>
              <w:t>.</w:t>
            </w:r>
          </w:p>
          <w:p w14:paraId="1AA51D97" w14:textId="520A9B66" w:rsidR="00B77226" w:rsidRPr="00C846D0" w:rsidRDefault="00B77226"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6.1</w:t>
            </w:r>
            <w:r w:rsidR="000F56E1" w:rsidRPr="00C846D0">
              <w:rPr>
                <w:rFonts w:ascii="Arial" w:eastAsia="Arial Unicode MS" w:hAnsi="Arial" w:cs="Arial"/>
                <w:sz w:val="19"/>
                <w:szCs w:val="19"/>
                <w:bdr w:val="nil"/>
                <w:lang w:val="lt-LT"/>
              </w:rPr>
              <w:t>0</w:t>
            </w:r>
            <w:r w:rsidRPr="00C846D0">
              <w:rPr>
                <w:rFonts w:ascii="Arial" w:eastAsia="Arial Unicode MS" w:hAnsi="Arial" w:cs="Arial"/>
                <w:sz w:val="19"/>
                <w:szCs w:val="19"/>
                <w:bdr w:val="nil"/>
                <w:lang w:val="lt-LT"/>
              </w:rPr>
              <w:t xml:space="preserve">.3. </w:t>
            </w:r>
            <w:r w:rsidR="00F2660B" w:rsidRPr="00C846D0">
              <w:rPr>
                <w:rFonts w:ascii="Arial" w:eastAsia="Arial Unicode MS" w:hAnsi="Arial" w:cs="Arial"/>
                <w:sz w:val="19"/>
                <w:szCs w:val="19"/>
                <w:bdr w:val="nil"/>
                <w:lang w:val="lt-LT"/>
              </w:rPr>
              <w:t xml:space="preserve">Sutarties kaina </w:t>
            </w:r>
            <w:r w:rsidRPr="00C846D0">
              <w:rPr>
                <w:rFonts w:ascii="Arial" w:eastAsia="Arial Unicode MS" w:hAnsi="Arial" w:cs="Arial"/>
                <w:sz w:val="19"/>
                <w:szCs w:val="19"/>
                <w:bdr w:val="nil"/>
                <w:lang w:val="lt-LT"/>
              </w:rPr>
              <w:t>perskaičiuojami pagal žemiau pateiktą formulę:</w:t>
            </w:r>
          </w:p>
          <w:p w14:paraId="44A98B1A" w14:textId="77777777" w:rsidR="00B77226" w:rsidRPr="00C846D0" w:rsidRDefault="00B77226"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proofErr w:type="spellStart"/>
            <w:r w:rsidRPr="00C846D0">
              <w:rPr>
                <w:rFonts w:ascii="Arial" w:eastAsia="Arial Unicode MS" w:hAnsi="Arial" w:cs="Arial"/>
                <w:sz w:val="19"/>
                <w:szCs w:val="19"/>
                <w:bdr w:val="nil"/>
                <w:lang w:val="lt-LT"/>
              </w:rPr>
              <w:t>Cpn</w:t>
            </w:r>
            <w:proofErr w:type="spellEnd"/>
            <w:r w:rsidRPr="00C846D0">
              <w:rPr>
                <w:rFonts w:ascii="Arial" w:eastAsia="Arial Unicode MS" w:hAnsi="Arial" w:cs="Arial"/>
                <w:sz w:val="19"/>
                <w:szCs w:val="19"/>
                <w:bdr w:val="nil"/>
                <w:lang w:val="lt-LT"/>
              </w:rPr>
              <w:t xml:space="preserve"> = </w:t>
            </w:r>
            <w:proofErr w:type="spellStart"/>
            <w:r w:rsidRPr="00C846D0">
              <w:rPr>
                <w:rFonts w:ascii="Arial" w:eastAsia="Arial Unicode MS" w:hAnsi="Arial" w:cs="Arial"/>
                <w:sz w:val="19"/>
                <w:szCs w:val="19"/>
                <w:bdr w:val="nil"/>
                <w:lang w:val="lt-LT"/>
              </w:rPr>
              <w:t>Sn</w:t>
            </w:r>
            <w:proofErr w:type="spellEnd"/>
            <w:r w:rsidRPr="00C846D0">
              <w:rPr>
                <w:rFonts w:ascii="Arial" w:eastAsia="Arial Unicode MS" w:hAnsi="Arial" w:cs="Arial"/>
                <w:sz w:val="19"/>
                <w:szCs w:val="19"/>
                <w:bdr w:val="nil"/>
                <w:lang w:val="lt-LT"/>
              </w:rPr>
              <w:t xml:space="preserve"> x(1+(I-X)/100)</w:t>
            </w:r>
          </w:p>
          <w:p w14:paraId="5CC6BF91" w14:textId="77777777" w:rsidR="00B77226" w:rsidRPr="00C846D0" w:rsidRDefault="00B77226"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Kur:</w:t>
            </w:r>
          </w:p>
          <w:p w14:paraId="549A3A5A" w14:textId="3F504189" w:rsidR="00B77226" w:rsidRPr="00C846D0" w:rsidRDefault="00B77226"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proofErr w:type="spellStart"/>
            <w:r w:rsidRPr="00C846D0">
              <w:rPr>
                <w:rFonts w:ascii="Arial" w:eastAsia="Arial Unicode MS" w:hAnsi="Arial" w:cs="Arial"/>
                <w:sz w:val="19"/>
                <w:szCs w:val="19"/>
                <w:bdr w:val="nil"/>
                <w:lang w:val="lt-LT"/>
              </w:rPr>
              <w:t>Cpn</w:t>
            </w:r>
            <w:proofErr w:type="spellEnd"/>
            <w:r w:rsidRPr="00C846D0">
              <w:rPr>
                <w:rFonts w:ascii="Arial" w:eastAsia="Arial Unicode MS" w:hAnsi="Arial" w:cs="Arial"/>
                <w:sz w:val="19"/>
                <w:szCs w:val="19"/>
                <w:bdr w:val="nil"/>
                <w:lang w:val="lt-LT"/>
              </w:rPr>
              <w:t xml:space="preserve"> – perskaičiuota </w:t>
            </w:r>
            <w:r w:rsidR="00634CD2" w:rsidRPr="00C846D0">
              <w:rPr>
                <w:rFonts w:ascii="Arial" w:eastAsia="Arial Unicode MS" w:hAnsi="Arial" w:cs="Arial"/>
                <w:sz w:val="19"/>
                <w:szCs w:val="19"/>
                <w:bdr w:val="nil"/>
                <w:lang w:val="lt-LT"/>
              </w:rPr>
              <w:t>Sutarties k</w:t>
            </w:r>
            <w:r w:rsidRPr="00C846D0">
              <w:rPr>
                <w:rFonts w:ascii="Arial" w:eastAsia="Arial Unicode MS" w:hAnsi="Arial" w:cs="Arial"/>
                <w:sz w:val="19"/>
                <w:szCs w:val="19"/>
                <w:bdr w:val="nil"/>
                <w:lang w:val="lt-LT"/>
              </w:rPr>
              <w:t>ain</w:t>
            </w:r>
            <w:r w:rsidR="00634CD2" w:rsidRPr="00C846D0">
              <w:rPr>
                <w:rFonts w:ascii="Arial" w:eastAsia="Arial Unicode MS" w:hAnsi="Arial" w:cs="Arial"/>
                <w:sz w:val="19"/>
                <w:szCs w:val="19"/>
                <w:bdr w:val="nil"/>
                <w:lang w:val="lt-LT"/>
              </w:rPr>
              <w:t>a</w:t>
            </w:r>
            <w:r w:rsidRPr="00C846D0">
              <w:rPr>
                <w:rFonts w:ascii="Arial" w:eastAsia="Arial Unicode MS" w:hAnsi="Arial" w:cs="Arial"/>
                <w:sz w:val="19"/>
                <w:szCs w:val="19"/>
                <w:bdr w:val="nil"/>
                <w:lang w:val="lt-LT"/>
              </w:rPr>
              <w:t>;</w:t>
            </w:r>
          </w:p>
          <w:p w14:paraId="3699868B" w14:textId="5D7151F3" w:rsidR="00B77226" w:rsidRPr="00C846D0" w:rsidRDefault="00B77226"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proofErr w:type="spellStart"/>
            <w:r w:rsidRPr="00C846D0">
              <w:rPr>
                <w:rFonts w:ascii="Arial" w:eastAsia="Arial Unicode MS" w:hAnsi="Arial" w:cs="Arial"/>
                <w:sz w:val="19"/>
                <w:szCs w:val="19"/>
                <w:bdr w:val="nil"/>
                <w:lang w:val="lt-LT"/>
              </w:rPr>
              <w:t>Sn</w:t>
            </w:r>
            <w:proofErr w:type="spellEnd"/>
            <w:r w:rsidRPr="00C846D0">
              <w:rPr>
                <w:rFonts w:ascii="Arial" w:eastAsia="Arial Unicode MS" w:hAnsi="Arial" w:cs="Arial"/>
                <w:sz w:val="19"/>
                <w:szCs w:val="19"/>
                <w:bdr w:val="nil"/>
                <w:lang w:val="lt-LT"/>
              </w:rPr>
              <w:t xml:space="preserve"> – Sutartyje numatyta (arba paskutinį kartą perskaičiuotas) </w:t>
            </w:r>
            <w:r w:rsidR="00634CD2" w:rsidRPr="00C846D0">
              <w:rPr>
                <w:rFonts w:ascii="Arial" w:eastAsia="Arial Unicode MS" w:hAnsi="Arial" w:cs="Arial"/>
                <w:sz w:val="19"/>
                <w:szCs w:val="19"/>
                <w:bdr w:val="nil"/>
                <w:lang w:val="lt-LT"/>
              </w:rPr>
              <w:t>Sutarties kaina</w:t>
            </w:r>
            <w:r w:rsidRPr="00C846D0">
              <w:rPr>
                <w:rFonts w:ascii="Arial" w:eastAsia="Arial Unicode MS" w:hAnsi="Arial" w:cs="Arial"/>
                <w:sz w:val="19"/>
                <w:szCs w:val="19"/>
                <w:bdr w:val="nil"/>
                <w:lang w:val="lt-LT"/>
              </w:rPr>
              <w:t>;</w:t>
            </w:r>
          </w:p>
          <w:p w14:paraId="1B230CB7" w14:textId="5F61BB01" w:rsidR="00B77226" w:rsidRPr="00C846D0" w:rsidRDefault="00B77226"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 xml:space="preserve">I – VKI pokytis (neigiamu atveju procentas įrašomas su minuso ženklu) procentais. Perskaičiavimui taikomas paskutinis prieš prašymo perskaičiuoti </w:t>
            </w:r>
            <w:r w:rsidR="000421E7" w:rsidRPr="00C846D0">
              <w:rPr>
                <w:rFonts w:ascii="Arial" w:eastAsia="Arial Unicode MS" w:hAnsi="Arial" w:cs="Arial"/>
                <w:sz w:val="19"/>
                <w:szCs w:val="19"/>
                <w:bdr w:val="nil"/>
                <w:lang w:val="lt-LT"/>
              </w:rPr>
              <w:t xml:space="preserve">Sutarties kainą </w:t>
            </w:r>
            <w:r w:rsidRPr="00C846D0">
              <w:rPr>
                <w:rFonts w:ascii="Arial" w:eastAsia="Arial Unicode MS" w:hAnsi="Arial" w:cs="Arial"/>
                <w:sz w:val="19"/>
                <w:szCs w:val="19"/>
                <w:bdr w:val="nil"/>
                <w:lang w:val="lt-LT"/>
              </w:rPr>
              <w:t>paskelbtas VKI rodiklis lyginant jį su VKI rodikliu buvusiu Sutarties sudarymo mėnesį (arba su VKI rodikliu naudotu paskutinio perskaičiavimo metu);</w:t>
            </w:r>
          </w:p>
          <w:p w14:paraId="313C5E58" w14:textId="5C40BD14" w:rsidR="00B77226" w:rsidRPr="00C846D0" w:rsidRDefault="00B77226"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X – neigiamo pokyčio atveju (- 5), teigiamo pokyčio atveju 5.</w:t>
            </w:r>
          </w:p>
          <w:p w14:paraId="3AA29B0E" w14:textId="091E4EF5" w:rsidR="00B77226" w:rsidRPr="00C846D0" w:rsidRDefault="00B77226"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6.1</w:t>
            </w:r>
            <w:r w:rsidR="000F56E1" w:rsidRPr="00C846D0">
              <w:rPr>
                <w:rFonts w:ascii="Arial" w:eastAsia="Arial Unicode MS" w:hAnsi="Arial" w:cs="Arial"/>
                <w:sz w:val="19"/>
                <w:szCs w:val="19"/>
                <w:bdr w:val="nil"/>
                <w:lang w:val="lt-LT"/>
              </w:rPr>
              <w:t>0</w:t>
            </w:r>
            <w:r w:rsidRPr="00C846D0">
              <w:rPr>
                <w:rFonts w:ascii="Arial" w:eastAsia="Arial Unicode MS" w:hAnsi="Arial" w:cs="Arial"/>
                <w:sz w:val="19"/>
                <w:szCs w:val="19"/>
                <w:bdr w:val="nil"/>
                <w:lang w:val="lt-LT"/>
              </w:rPr>
              <w:t>.4. Duomenų šaltinis - http://www.stat.gov.lt, pagrindiniai Lietuvos Respublikos rodikliai. Perskaičiuot</w:t>
            </w:r>
            <w:r w:rsidR="00D30062" w:rsidRPr="00C846D0">
              <w:rPr>
                <w:rFonts w:ascii="Arial" w:eastAsia="Arial Unicode MS" w:hAnsi="Arial" w:cs="Arial"/>
                <w:sz w:val="19"/>
                <w:szCs w:val="19"/>
                <w:bdr w:val="nil"/>
                <w:lang w:val="lt-LT"/>
              </w:rPr>
              <w:t>a Sutarties</w:t>
            </w:r>
            <w:r w:rsidRPr="00C846D0">
              <w:rPr>
                <w:rFonts w:ascii="Arial" w:eastAsia="Arial Unicode MS" w:hAnsi="Arial" w:cs="Arial"/>
                <w:sz w:val="19"/>
                <w:szCs w:val="19"/>
                <w:bdr w:val="nil"/>
                <w:lang w:val="lt-LT"/>
              </w:rPr>
              <w:t xml:space="preserve"> kaina įsigalioja nuo abiejų Šalių susitarimo dėl Sutarties pakeitimo pasirašymo dienos, jei pačiame susitarime nenumatyta kitaip, bei galioja tik tai Paslaugų daliai, kuri Pirkėjo dar nebuvo </w:t>
            </w:r>
            <w:r w:rsidR="00660DE8" w:rsidRPr="00C846D0">
              <w:rPr>
                <w:rFonts w:ascii="Arial" w:eastAsia="Arial Unicode MS" w:hAnsi="Arial" w:cs="Arial"/>
                <w:sz w:val="19"/>
                <w:szCs w:val="19"/>
                <w:bdr w:val="nil"/>
                <w:lang w:val="lt-LT"/>
              </w:rPr>
              <w:t>atlikta</w:t>
            </w:r>
            <w:r w:rsidRPr="00C846D0">
              <w:rPr>
                <w:rFonts w:ascii="Arial" w:eastAsia="Arial Unicode MS" w:hAnsi="Arial" w:cs="Arial"/>
                <w:sz w:val="19"/>
                <w:szCs w:val="19"/>
                <w:bdr w:val="nil"/>
                <w:lang w:val="lt-LT"/>
              </w:rPr>
              <w:t xml:space="preserve">. Atlikus </w:t>
            </w:r>
            <w:r w:rsidR="00D30062" w:rsidRPr="00C846D0">
              <w:rPr>
                <w:rFonts w:ascii="Arial" w:eastAsia="Arial Unicode MS" w:hAnsi="Arial" w:cs="Arial"/>
                <w:sz w:val="19"/>
                <w:szCs w:val="19"/>
                <w:bdr w:val="nil"/>
                <w:lang w:val="lt-LT"/>
              </w:rPr>
              <w:t>Sutarties kainos</w:t>
            </w:r>
            <w:r w:rsidRPr="00C846D0">
              <w:rPr>
                <w:rFonts w:ascii="Arial" w:eastAsia="Arial Unicode MS" w:hAnsi="Arial" w:cs="Arial"/>
                <w:sz w:val="19"/>
                <w:szCs w:val="19"/>
                <w:bdr w:val="nil"/>
                <w:lang w:val="lt-LT"/>
              </w:rPr>
              <w:t xml:space="preserve"> perskaičiavimą, vadovaujantis Viešųjų pirkimų tarnybos direktoriaus patvirtintos Kainodaros taisyklių nustatymo metodikos numatyta tvarka, patikslinama (didėja arba mažėja) pradinė Sutarties vertė. Už Paslaugas, suteiktas iki susitarimo dėl </w:t>
            </w:r>
            <w:r w:rsidR="006E71E2" w:rsidRPr="00C846D0">
              <w:rPr>
                <w:rFonts w:ascii="Arial" w:eastAsia="Arial Unicode MS" w:hAnsi="Arial" w:cs="Arial"/>
                <w:sz w:val="19"/>
                <w:szCs w:val="19"/>
                <w:bdr w:val="nil"/>
                <w:lang w:val="lt-LT"/>
              </w:rPr>
              <w:t xml:space="preserve">Sutarties kainos </w:t>
            </w:r>
            <w:r w:rsidRPr="00C846D0">
              <w:rPr>
                <w:rFonts w:ascii="Arial" w:eastAsia="Arial Unicode MS" w:hAnsi="Arial" w:cs="Arial"/>
                <w:sz w:val="19"/>
                <w:szCs w:val="19"/>
                <w:bdr w:val="nil"/>
                <w:lang w:val="lt-LT"/>
              </w:rPr>
              <w:t>perskaičiavimo pasirašymo dienos, Pirkėjas apmoka taikant iki tol galiojus</w:t>
            </w:r>
            <w:r w:rsidR="00EE5150" w:rsidRPr="00C846D0">
              <w:rPr>
                <w:rFonts w:ascii="Arial" w:eastAsia="Arial Unicode MS" w:hAnsi="Arial" w:cs="Arial"/>
                <w:sz w:val="19"/>
                <w:szCs w:val="19"/>
                <w:bdr w:val="nil"/>
                <w:lang w:val="lt-LT"/>
              </w:rPr>
              <w:t>ią Sutarties kainą</w:t>
            </w:r>
            <w:r w:rsidRPr="00C846D0">
              <w:rPr>
                <w:rFonts w:ascii="Arial" w:eastAsia="Arial Unicode MS" w:hAnsi="Arial" w:cs="Arial"/>
                <w:sz w:val="19"/>
                <w:szCs w:val="19"/>
                <w:bdr w:val="nil"/>
                <w:lang w:val="lt-LT"/>
              </w:rPr>
              <w:t xml:space="preserve">, o už Paslaugas, suteiktas po susitarimo pasirašymo dienos, Pardavėjui bus apmokama taikant naują </w:t>
            </w:r>
            <w:r w:rsidR="00EE5150" w:rsidRPr="00C846D0">
              <w:rPr>
                <w:rFonts w:ascii="Arial" w:eastAsia="Arial Unicode MS" w:hAnsi="Arial" w:cs="Arial"/>
                <w:sz w:val="19"/>
                <w:szCs w:val="19"/>
                <w:bdr w:val="nil"/>
                <w:lang w:val="lt-LT"/>
              </w:rPr>
              <w:t>Sutarties kainą</w:t>
            </w:r>
            <w:r w:rsidR="00196277" w:rsidRPr="00C846D0">
              <w:rPr>
                <w:rFonts w:ascii="Arial" w:eastAsia="Arial Unicode MS" w:hAnsi="Arial" w:cs="Arial"/>
                <w:sz w:val="19"/>
                <w:szCs w:val="19"/>
                <w:bdr w:val="nil"/>
                <w:lang w:val="lt-LT"/>
              </w:rPr>
              <w:t xml:space="preserve"> (</w:t>
            </w:r>
            <w:r w:rsidR="00A80614" w:rsidRPr="00C846D0">
              <w:rPr>
                <w:rFonts w:ascii="Arial" w:eastAsia="Arial Unicode MS" w:hAnsi="Arial" w:cs="Arial"/>
                <w:sz w:val="19"/>
                <w:szCs w:val="19"/>
                <w:bdr w:val="nil"/>
                <w:lang w:val="lt-LT"/>
              </w:rPr>
              <w:t xml:space="preserve">jei iki susitarimo dėl Sutarties kainos perskaičiavimo </w:t>
            </w:r>
            <w:r w:rsidR="00A80614" w:rsidRPr="00C846D0">
              <w:rPr>
                <w:rFonts w:ascii="Arial" w:eastAsia="Arial Unicode MS" w:hAnsi="Arial" w:cs="Arial"/>
                <w:sz w:val="19"/>
                <w:szCs w:val="19"/>
                <w:bdr w:val="nil"/>
                <w:lang w:val="lt-LT"/>
              </w:rPr>
              <w:lastRenderedPageBreak/>
              <w:t xml:space="preserve">pasirašymo dienos yra </w:t>
            </w:r>
            <w:r w:rsidR="00230391" w:rsidRPr="00C846D0">
              <w:rPr>
                <w:rFonts w:ascii="Arial" w:eastAsia="Arial Unicode MS" w:hAnsi="Arial" w:cs="Arial"/>
                <w:sz w:val="19"/>
                <w:szCs w:val="19"/>
                <w:bdr w:val="nil"/>
                <w:lang w:val="lt-LT"/>
              </w:rPr>
              <w:t>atlikti Pirkėjo mokėjimai</w:t>
            </w:r>
            <w:r w:rsidR="00BB02A7" w:rsidRPr="00C846D0">
              <w:rPr>
                <w:rFonts w:ascii="Arial" w:eastAsia="Arial Unicode MS" w:hAnsi="Arial" w:cs="Arial"/>
                <w:sz w:val="19"/>
                <w:szCs w:val="19"/>
                <w:bdr w:val="nil"/>
                <w:lang w:val="lt-LT"/>
              </w:rPr>
              <w:t xml:space="preserve"> už atitinkamas Paslaugas, neapmokėtų Paslaugų vertė</w:t>
            </w:r>
            <w:r w:rsidR="00D65C45" w:rsidRPr="00C846D0">
              <w:rPr>
                <w:rFonts w:ascii="Arial" w:eastAsia="Arial Unicode MS" w:hAnsi="Arial" w:cs="Arial"/>
                <w:sz w:val="19"/>
                <w:szCs w:val="19"/>
                <w:bdr w:val="nil"/>
                <w:lang w:val="lt-LT"/>
              </w:rPr>
              <w:t xml:space="preserve"> procentais</w:t>
            </w:r>
            <w:r w:rsidR="005402FD" w:rsidRPr="00C846D0">
              <w:rPr>
                <w:rFonts w:ascii="Arial" w:eastAsia="Arial Unicode MS" w:hAnsi="Arial" w:cs="Arial"/>
                <w:sz w:val="19"/>
                <w:szCs w:val="19"/>
                <w:bdr w:val="nil"/>
                <w:lang w:val="lt-LT"/>
              </w:rPr>
              <w:t>, nurodyta Specialiųjų Sutarties sąlygų 2.2.1 punkte</w:t>
            </w:r>
            <w:r w:rsidR="00482847" w:rsidRPr="00C846D0">
              <w:rPr>
                <w:rFonts w:ascii="Arial" w:eastAsia="Arial Unicode MS" w:hAnsi="Arial" w:cs="Arial"/>
                <w:sz w:val="19"/>
                <w:szCs w:val="19"/>
                <w:bdr w:val="nil"/>
                <w:lang w:val="lt-LT"/>
              </w:rPr>
              <w:t>,</w:t>
            </w:r>
            <w:r w:rsidR="005402FD" w:rsidRPr="00C846D0">
              <w:rPr>
                <w:rFonts w:ascii="Arial" w:eastAsia="Arial Unicode MS" w:hAnsi="Arial" w:cs="Arial"/>
                <w:sz w:val="19"/>
                <w:szCs w:val="19"/>
                <w:bdr w:val="nil"/>
                <w:lang w:val="lt-LT"/>
              </w:rPr>
              <w:t xml:space="preserve"> </w:t>
            </w:r>
            <w:r w:rsidR="00D65C45" w:rsidRPr="00C846D0">
              <w:rPr>
                <w:rFonts w:ascii="Arial" w:eastAsia="Arial Unicode MS" w:hAnsi="Arial" w:cs="Arial"/>
                <w:sz w:val="19"/>
                <w:szCs w:val="19"/>
                <w:bdr w:val="nil"/>
                <w:lang w:val="lt-LT"/>
              </w:rPr>
              <w:t>išreiškiama</w:t>
            </w:r>
            <w:r w:rsidR="005A2C53" w:rsidRPr="00C846D0">
              <w:rPr>
                <w:rFonts w:ascii="Arial" w:eastAsia="Arial Unicode MS" w:hAnsi="Arial" w:cs="Arial"/>
                <w:sz w:val="19"/>
                <w:szCs w:val="19"/>
                <w:bdr w:val="nil"/>
                <w:lang w:val="lt-LT"/>
              </w:rPr>
              <w:t xml:space="preserve"> konkrečia</w:t>
            </w:r>
            <w:r w:rsidR="00D65C45" w:rsidRPr="00C846D0">
              <w:rPr>
                <w:rFonts w:ascii="Arial" w:eastAsia="Arial Unicode MS" w:hAnsi="Arial" w:cs="Arial"/>
                <w:sz w:val="19"/>
                <w:szCs w:val="19"/>
                <w:bdr w:val="nil"/>
                <w:lang w:val="lt-LT"/>
              </w:rPr>
              <w:t xml:space="preserve"> Paslaugų verte</w:t>
            </w:r>
            <w:r w:rsidR="00196277" w:rsidRPr="00C846D0">
              <w:rPr>
                <w:rFonts w:ascii="Arial" w:eastAsia="Arial Unicode MS" w:hAnsi="Arial" w:cs="Arial"/>
                <w:sz w:val="19"/>
                <w:szCs w:val="19"/>
                <w:bdr w:val="nil"/>
                <w:lang w:val="lt-LT"/>
              </w:rPr>
              <w:t>)</w:t>
            </w:r>
            <w:r w:rsidRPr="00C846D0">
              <w:rPr>
                <w:rFonts w:ascii="Arial" w:eastAsia="Arial Unicode MS" w:hAnsi="Arial" w:cs="Arial"/>
                <w:sz w:val="19"/>
                <w:szCs w:val="19"/>
                <w:bdr w:val="nil"/>
                <w:lang w:val="lt-LT"/>
              </w:rPr>
              <w:t>.</w:t>
            </w:r>
          </w:p>
          <w:p w14:paraId="069AEFA6" w14:textId="77777777" w:rsidR="00BD76A7" w:rsidRPr="00C846D0" w:rsidRDefault="00B77226"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bdr w:val="nil"/>
                <w:lang w:val="lt-LT"/>
              </w:rPr>
              <w:t>6.1</w:t>
            </w:r>
            <w:r w:rsidR="000F56E1" w:rsidRPr="00C846D0">
              <w:rPr>
                <w:rFonts w:ascii="Arial" w:eastAsia="Arial Unicode MS" w:hAnsi="Arial" w:cs="Arial"/>
                <w:sz w:val="19"/>
                <w:szCs w:val="19"/>
                <w:bdr w:val="nil"/>
                <w:lang w:val="lt-LT"/>
              </w:rPr>
              <w:t>0</w:t>
            </w:r>
            <w:r w:rsidRPr="00C846D0">
              <w:rPr>
                <w:rFonts w:ascii="Arial" w:eastAsia="Arial Unicode MS" w:hAnsi="Arial" w:cs="Arial"/>
                <w:sz w:val="19"/>
                <w:szCs w:val="19"/>
                <w:bdr w:val="nil"/>
                <w:lang w:val="lt-LT"/>
              </w:rPr>
              <w:t>.5. Jeigu Paslaugų suteikimas vėluoja dėl priežasčių, dėl kurių Pardavėjas neįgyja teisės į Paslaugų suteikimo termino pratęsimą (arba atleidimą nuo atsakomybės už Paslaugų suteikimo termino praleidimą), uždelstų Paslaugų kaina neperskaičiuojama dėl kainų lygio kilimo, bet turi būti perskaičiuojama dėl kainų lygio kritimo.</w:t>
            </w:r>
          </w:p>
          <w:p w14:paraId="7A30068A" w14:textId="758E91A4" w:rsidR="009C3733" w:rsidRPr="00C846D0" w:rsidRDefault="6DFDD99C"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lang w:val="lt-LT"/>
              </w:rPr>
            </w:pPr>
            <w:r w:rsidRPr="00C846D0">
              <w:rPr>
                <w:rFonts w:ascii="Arial" w:eastAsia="Arial Unicode MS" w:hAnsi="Arial" w:cs="Arial"/>
                <w:sz w:val="19"/>
                <w:szCs w:val="19"/>
                <w:lang w:val="lt-LT"/>
              </w:rPr>
              <w:t>6.1</w:t>
            </w:r>
            <w:r w:rsidR="009855E1" w:rsidRPr="00C846D0">
              <w:rPr>
                <w:rFonts w:ascii="Arial" w:eastAsia="Arial Unicode MS" w:hAnsi="Arial" w:cs="Arial"/>
                <w:sz w:val="19"/>
                <w:szCs w:val="19"/>
                <w:lang w:val="lt-LT"/>
              </w:rPr>
              <w:t>1</w:t>
            </w:r>
            <w:r w:rsidRPr="00C846D0">
              <w:rPr>
                <w:rFonts w:ascii="Arial" w:eastAsia="Arial Unicode MS" w:hAnsi="Arial" w:cs="Arial"/>
                <w:sz w:val="19"/>
                <w:szCs w:val="19"/>
                <w:lang w:val="lt-LT"/>
              </w:rPr>
              <w:t>.  Bendrųjų Sutarties sąlygų 1.2.3 punktas pakeičiamas i</w:t>
            </w:r>
            <w:r w:rsidR="00C61431" w:rsidRPr="00C846D0">
              <w:rPr>
                <w:rFonts w:ascii="Arial" w:eastAsia="Arial Unicode MS" w:hAnsi="Arial" w:cs="Arial"/>
                <w:sz w:val="19"/>
                <w:szCs w:val="19"/>
                <w:lang w:val="lt-LT"/>
              </w:rPr>
              <w:t>r</w:t>
            </w:r>
            <w:r w:rsidRPr="00C846D0">
              <w:rPr>
                <w:rFonts w:ascii="Arial" w:eastAsia="Arial Unicode MS" w:hAnsi="Arial" w:cs="Arial"/>
                <w:sz w:val="19"/>
                <w:szCs w:val="19"/>
                <w:lang w:val="lt-LT"/>
              </w:rPr>
              <w:t xml:space="preserve"> išdėstomas taip: </w:t>
            </w:r>
            <w:r w:rsidR="001615A6" w:rsidRPr="00C846D0">
              <w:rPr>
                <w:rFonts w:ascii="Arial" w:eastAsia="Arial Unicode MS" w:hAnsi="Arial" w:cs="Arial"/>
                <w:sz w:val="19"/>
                <w:szCs w:val="19"/>
                <w:lang w:val="lt-LT"/>
              </w:rPr>
              <w:br/>
            </w:r>
            <w:r w:rsidRPr="00C846D0">
              <w:rPr>
                <w:rFonts w:ascii="Arial" w:eastAsia="Arial Unicode MS" w:hAnsi="Arial" w:cs="Arial"/>
                <w:sz w:val="19"/>
                <w:szCs w:val="19"/>
                <w:lang w:val="lt-LT"/>
              </w:rPr>
              <w:t>Prekių ir (ar) Paslaugų kokybė (atitikimas Sutarties sąlygoms) bei jų pristatymo ir (ar) suteikimo terminai bei kokybės garantijos laikymasis yra esminės šios Sutarties sąlygos. Jeigu Specialiosiose Sutarties sąlygose nenumatyta kitaip, laikoma, kad Pardavėjas padarė esminį Sutarties pažeidimą, jeigu pristato Prekes ir (ar) teikia Paslaugas nesilaikydamas Sutartyje nustatyto Bendro paslaugų termino arba bet kurio Tarpinio paslaugų termino ilgiau nei 60 dienų.</w:t>
            </w:r>
          </w:p>
          <w:p w14:paraId="306AA91D" w14:textId="44EB7515" w:rsidR="00CF2E0B" w:rsidRPr="00C846D0" w:rsidRDefault="000369D9"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lang w:val="lt-LT"/>
              </w:rPr>
            </w:pPr>
            <w:r w:rsidRPr="00C846D0">
              <w:rPr>
                <w:rFonts w:ascii="Arial" w:eastAsia="Arial Unicode MS" w:hAnsi="Arial" w:cs="Arial"/>
                <w:sz w:val="19"/>
                <w:szCs w:val="19"/>
                <w:lang w:val="lt-LT"/>
              </w:rPr>
              <w:t>6.1</w:t>
            </w:r>
            <w:r w:rsidR="009855E1" w:rsidRPr="00C846D0">
              <w:rPr>
                <w:rFonts w:ascii="Arial" w:eastAsia="Arial Unicode MS" w:hAnsi="Arial" w:cs="Arial"/>
                <w:sz w:val="19"/>
                <w:szCs w:val="19"/>
                <w:lang w:val="lt-LT"/>
              </w:rPr>
              <w:t>2</w:t>
            </w:r>
            <w:r w:rsidRPr="00C846D0">
              <w:rPr>
                <w:rFonts w:ascii="Arial" w:eastAsia="Arial Unicode MS" w:hAnsi="Arial" w:cs="Arial"/>
                <w:sz w:val="19"/>
                <w:szCs w:val="19"/>
                <w:lang w:val="lt-LT"/>
              </w:rPr>
              <w:t>.</w:t>
            </w:r>
            <w:r w:rsidR="00E207E9" w:rsidRPr="00C846D0">
              <w:rPr>
                <w:rFonts w:ascii="Arial" w:eastAsia="Arial Unicode MS" w:hAnsi="Arial" w:cs="Arial"/>
                <w:sz w:val="19"/>
                <w:szCs w:val="19"/>
                <w:lang w:val="lt-LT"/>
              </w:rPr>
              <w:t xml:space="preserve"> </w:t>
            </w:r>
            <w:r w:rsidR="00DA5484" w:rsidRPr="00C846D0">
              <w:rPr>
                <w:rFonts w:ascii="Arial" w:eastAsia="Arial Unicode MS" w:hAnsi="Arial" w:cs="Arial"/>
                <w:sz w:val="19"/>
                <w:szCs w:val="19"/>
                <w:lang w:val="lt-LT"/>
              </w:rPr>
              <w:t>Bendrųjų Sutarties sąlygų 1.6 punktas papildomas 1.6.5. papunkčiu:</w:t>
            </w:r>
            <w:r w:rsidR="00E207E9" w:rsidRPr="00C846D0">
              <w:rPr>
                <w:rFonts w:ascii="Arial" w:eastAsia="Arial Unicode MS" w:hAnsi="Arial" w:cs="Arial"/>
                <w:sz w:val="19"/>
                <w:szCs w:val="19"/>
                <w:lang w:val="lt-LT"/>
              </w:rPr>
              <w:t xml:space="preserve"> </w:t>
            </w:r>
            <w:r w:rsidRPr="00C846D0">
              <w:rPr>
                <w:lang w:val="lt-LT"/>
              </w:rPr>
              <w:br/>
            </w:r>
            <w:r w:rsidR="009F3E48" w:rsidRPr="00C846D0">
              <w:rPr>
                <w:rFonts w:ascii="Arial" w:eastAsia="Arial Unicode MS" w:hAnsi="Arial" w:cs="Arial"/>
                <w:sz w:val="19"/>
                <w:szCs w:val="19"/>
                <w:lang w:val="lt-LT"/>
              </w:rPr>
              <w:t>„</w:t>
            </w:r>
            <w:r w:rsidR="006E639D" w:rsidRPr="00C846D0">
              <w:rPr>
                <w:rFonts w:ascii="Arial" w:eastAsia="Arial Unicode MS" w:hAnsi="Arial" w:cs="Arial"/>
                <w:sz w:val="19"/>
                <w:szCs w:val="19"/>
                <w:lang w:val="lt-LT"/>
              </w:rPr>
              <w:t>Jeigu</w:t>
            </w:r>
            <w:r w:rsidR="000B24E5" w:rsidRPr="00C846D0">
              <w:rPr>
                <w:rFonts w:ascii="Arial" w:eastAsia="Arial Unicode MS" w:hAnsi="Arial" w:cs="Arial"/>
                <w:sz w:val="19"/>
                <w:szCs w:val="19"/>
                <w:lang w:val="lt-LT"/>
              </w:rPr>
              <w:t xml:space="preserve"> </w:t>
            </w:r>
            <w:r w:rsidR="00E207E9" w:rsidRPr="00C846D0">
              <w:rPr>
                <w:rFonts w:ascii="Arial" w:eastAsia="Arial Unicode MS" w:hAnsi="Arial" w:cs="Arial"/>
                <w:sz w:val="19"/>
                <w:szCs w:val="19"/>
                <w:lang w:val="lt-LT"/>
              </w:rPr>
              <w:t xml:space="preserve">Pirkėjas nustatė, kad paslaugas teikė ne </w:t>
            </w:r>
            <w:r w:rsidR="00FF449C" w:rsidRPr="00C846D0">
              <w:rPr>
                <w:rFonts w:ascii="Arial" w:eastAsia="Arial Unicode MS" w:hAnsi="Arial" w:cs="Arial"/>
                <w:sz w:val="19"/>
                <w:szCs w:val="19"/>
                <w:lang w:val="lt-LT"/>
              </w:rPr>
              <w:t>specialiojo teritorijų planavimo vadovas ir (arba) aplinkosaugos specialistas (atsakingas už PAV)</w:t>
            </w:r>
            <w:r w:rsidR="00E207E9" w:rsidRPr="00C846D0">
              <w:rPr>
                <w:rFonts w:ascii="Arial" w:eastAsia="Arial Unicode MS" w:hAnsi="Arial" w:cs="Arial"/>
                <w:sz w:val="19"/>
                <w:szCs w:val="19"/>
                <w:lang w:val="lt-LT"/>
              </w:rPr>
              <w:t>, kuri</w:t>
            </w:r>
            <w:r w:rsidR="00FF449C" w:rsidRPr="00C846D0">
              <w:rPr>
                <w:rFonts w:ascii="Arial" w:eastAsia="Arial Unicode MS" w:hAnsi="Arial" w:cs="Arial"/>
                <w:sz w:val="19"/>
                <w:szCs w:val="19"/>
                <w:lang w:val="lt-LT"/>
              </w:rPr>
              <w:t>ų</w:t>
            </w:r>
            <w:r w:rsidR="00E207E9" w:rsidRPr="00C846D0">
              <w:rPr>
                <w:rFonts w:ascii="Arial" w:eastAsia="Arial Unicode MS" w:hAnsi="Arial" w:cs="Arial"/>
                <w:sz w:val="19"/>
                <w:szCs w:val="19"/>
                <w:lang w:val="lt-LT"/>
              </w:rPr>
              <w:t xml:space="preserve"> patirtimi buvo remiamasi vertinant ekonominio naudingumo kriterij</w:t>
            </w:r>
            <w:r w:rsidR="00FF449C" w:rsidRPr="00C846D0">
              <w:rPr>
                <w:rFonts w:ascii="Arial" w:eastAsia="Arial Unicode MS" w:hAnsi="Arial" w:cs="Arial"/>
                <w:sz w:val="19"/>
                <w:szCs w:val="19"/>
                <w:lang w:val="lt-LT"/>
              </w:rPr>
              <w:t>us</w:t>
            </w:r>
            <w:r w:rsidR="00E207E9" w:rsidRPr="00C846D0">
              <w:rPr>
                <w:rFonts w:ascii="Arial" w:eastAsia="Arial Unicode MS" w:hAnsi="Arial" w:cs="Arial"/>
                <w:sz w:val="19"/>
                <w:szCs w:val="19"/>
                <w:lang w:val="lt-LT"/>
              </w:rPr>
              <w:t xml:space="preserve"> </w:t>
            </w:r>
            <w:r w:rsidR="029D2319" w:rsidRPr="00C846D0">
              <w:rPr>
                <w:rFonts w:ascii="Arial" w:eastAsia="Arial Unicode MS" w:hAnsi="Arial" w:cs="Arial"/>
                <w:sz w:val="19"/>
                <w:szCs w:val="19"/>
                <w:lang w:val="lt-LT"/>
              </w:rPr>
              <w:t>(</w:t>
            </w:r>
            <w:r w:rsidR="004E2EE8" w:rsidRPr="00C846D0">
              <w:rPr>
                <w:rFonts w:ascii="Arial" w:eastAsia="Arial Unicode MS" w:hAnsi="Arial" w:cs="Arial"/>
                <w:i/>
                <w:iCs/>
                <w:sz w:val="19"/>
                <w:szCs w:val="19"/>
                <w:lang w:val="lt-LT"/>
              </w:rPr>
              <w:t>Q1</w:t>
            </w:r>
            <w:r w:rsidR="0031202A" w:rsidRPr="00C846D0">
              <w:rPr>
                <w:rFonts w:ascii="Arial" w:eastAsia="Arial Unicode MS" w:hAnsi="Arial" w:cs="Arial"/>
                <w:i/>
                <w:iCs/>
                <w:sz w:val="19"/>
                <w:szCs w:val="19"/>
                <w:lang w:val="lt-LT"/>
              </w:rPr>
              <w:t xml:space="preserve"> </w:t>
            </w:r>
            <w:r w:rsidR="0074043D" w:rsidRPr="00C846D0">
              <w:rPr>
                <w:rFonts w:ascii="Arial" w:eastAsia="Arial Unicode MS" w:hAnsi="Arial" w:cs="Arial"/>
                <w:i/>
                <w:iCs/>
                <w:sz w:val="19"/>
                <w:szCs w:val="19"/>
                <w:lang w:val="lt-LT"/>
              </w:rPr>
              <w:t>„</w:t>
            </w:r>
            <w:r w:rsidR="00EF287F" w:rsidRPr="00C846D0">
              <w:rPr>
                <w:rFonts w:ascii="Arial" w:eastAsia="Arial Unicode MS" w:hAnsi="Arial" w:cs="Arial"/>
                <w:i/>
                <w:iCs/>
                <w:sz w:val="19"/>
                <w:szCs w:val="19"/>
                <w:lang w:val="lt-LT"/>
              </w:rPr>
              <w:t>Paslaugų teikėjo pasiūlyto specialiojo teritorijų planavimo vadovo papildoma patirtis</w:t>
            </w:r>
            <w:r w:rsidR="0074043D" w:rsidRPr="00C846D0">
              <w:rPr>
                <w:rFonts w:ascii="Arial" w:eastAsia="Arial Unicode MS" w:hAnsi="Arial" w:cs="Arial"/>
                <w:i/>
                <w:iCs/>
                <w:sz w:val="19"/>
                <w:szCs w:val="19"/>
                <w:lang w:val="lt-LT"/>
              </w:rPr>
              <w:t>“</w:t>
            </w:r>
            <w:r w:rsidR="000B1253" w:rsidRPr="00C846D0">
              <w:rPr>
                <w:rFonts w:ascii="Arial" w:eastAsia="Arial Unicode MS" w:hAnsi="Arial" w:cs="Arial"/>
                <w:i/>
                <w:iCs/>
                <w:sz w:val="19"/>
                <w:szCs w:val="19"/>
                <w:lang w:val="lt-LT"/>
              </w:rPr>
              <w:t xml:space="preserve"> ir Q2</w:t>
            </w:r>
            <w:r w:rsidR="00E207E9" w:rsidRPr="00C846D0">
              <w:rPr>
                <w:rFonts w:ascii="Arial" w:eastAsia="Arial Unicode MS" w:hAnsi="Arial" w:cs="Arial"/>
                <w:i/>
                <w:iCs/>
                <w:sz w:val="19"/>
                <w:szCs w:val="19"/>
                <w:lang w:val="lt-LT"/>
              </w:rPr>
              <w:t xml:space="preserve"> </w:t>
            </w:r>
            <w:r w:rsidR="1E001F15" w:rsidRPr="00C846D0">
              <w:rPr>
                <w:rFonts w:ascii="Arial" w:eastAsia="Arial Unicode MS" w:hAnsi="Arial" w:cs="Arial"/>
                <w:i/>
                <w:iCs/>
                <w:sz w:val="19"/>
                <w:szCs w:val="19"/>
                <w:lang w:val="lt-LT"/>
              </w:rPr>
              <w:t>“</w:t>
            </w:r>
            <w:r w:rsidR="0074043D" w:rsidRPr="00C846D0">
              <w:rPr>
                <w:rFonts w:ascii="Arial" w:eastAsia="Arial Unicode MS" w:hAnsi="Arial" w:cs="Arial"/>
                <w:i/>
                <w:iCs/>
                <w:sz w:val="19"/>
                <w:szCs w:val="19"/>
                <w:lang w:val="lt-LT"/>
              </w:rPr>
              <w:t>Paslaugų teikėjo pasiūlyto aplinkosaugos specialisto (atsakingo už PAV) papildoma patirtis</w:t>
            </w:r>
            <w:r w:rsidR="00E207E9" w:rsidRPr="00C846D0">
              <w:rPr>
                <w:rFonts w:ascii="Arial" w:eastAsia="Arial Unicode MS" w:hAnsi="Arial" w:cs="Arial"/>
                <w:i/>
                <w:iCs/>
                <w:sz w:val="19"/>
                <w:szCs w:val="19"/>
                <w:lang w:val="lt-LT"/>
              </w:rPr>
              <w:t>“</w:t>
            </w:r>
            <w:r w:rsidR="1DDFBE5E" w:rsidRPr="00C846D0">
              <w:rPr>
                <w:rFonts w:ascii="Arial" w:eastAsia="Arial Unicode MS" w:hAnsi="Arial" w:cs="Arial"/>
                <w:sz w:val="19"/>
                <w:szCs w:val="19"/>
                <w:lang w:val="lt-LT"/>
              </w:rPr>
              <w:t>)</w:t>
            </w:r>
            <w:r w:rsidR="00E207E9" w:rsidRPr="00C846D0">
              <w:rPr>
                <w:rFonts w:ascii="Arial" w:eastAsia="Arial Unicode MS" w:hAnsi="Arial" w:cs="Arial"/>
                <w:sz w:val="19"/>
                <w:szCs w:val="19"/>
                <w:lang w:val="lt-LT"/>
              </w:rPr>
              <w:t xml:space="preserve"> ir Pardavėjas nėra gavęs raštiško Pirkėjo pritarimo pakeisti Paslaugas teikiantį asmenį</w:t>
            </w:r>
            <w:r w:rsidR="009D2C33" w:rsidRPr="00C846D0">
              <w:rPr>
                <w:rFonts w:ascii="Arial" w:eastAsia="Arial Unicode MS" w:hAnsi="Arial" w:cs="Arial"/>
                <w:sz w:val="19"/>
                <w:szCs w:val="19"/>
                <w:lang w:val="lt-LT"/>
              </w:rPr>
              <w:t xml:space="preserve">, </w:t>
            </w:r>
            <w:r w:rsidR="008C75E5" w:rsidRPr="00C846D0">
              <w:rPr>
                <w:rFonts w:ascii="Arial" w:eastAsia="Arial Unicode MS" w:hAnsi="Arial" w:cs="Arial"/>
                <w:sz w:val="19"/>
                <w:szCs w:val="19"/>
                <w:lang w:val="lt-LT"/>
              </w:rPr>
              <w:t>Parda</w:t>
            </w:r>
            <w:r w:rsidR="00F97403" w:rsidRPr="00C846D0">
              <w:rPr>
                <w:rFonts w:ascii="Arial" w:eastAsia="Arial Unicode MS" w:hAnsi="Arial" w:cs="Arial"/>
                <w:sz w:val="19"/>
                <w:szCs w:val="19"/>
                <w:lang w:val="lt-LT"/>
              </w:rPr>
              <w:t xml:space="preserve">vėjui </w:t>
            </w:r>
            <w:r w:rsidR="00040E03" w:rsidRPr="00C846D0">
              <w:rPr>
                <w:rFonts w:ascii="Arial" w:eastAsia="Arial Unicode MS" w:hAnsi="Arial" w:cs="Arial"/>
                <w:sz w:val="19"/>
                <w:szCs w:val="19"/>
                <w:lang w:val="lt-LT"/>
              </w:rPr>
              <w:t xml:space="preserve">nepaskyrus </w:t>
            </w:r>
            <w:r w:rsidR="000F48E5" w:rsidRPr="00C846D0">
              <w:rPr>
                <w:rFonts w:ascii="Arial" w:eastAsia="Arial Unicode MS" w:hAnsi="Arial" w:cs="Arial"/>
                <w:sz w:val="19"/>
                <w:szCs w:val="19"/>
                <w:lang w:val="lt-LT"/>
              </w:rPr>
              <w:t>tinkamo</w:t>
            </w:r>
            <w:r w:rsidR="0044104E" w:rsidRPr="00C846D0">
              <w:rPr>
                <w:rFonts w:ascii="Arial" w:eastAsia="Arial Unicode MS" w:hAnsi="Arial" w:cs="Arial"/>
                <w:sz w:val="19"/>
                <w:szCs w:val="19"/>
                <w:lang w:val="lt-LT"/>
              </w:rPr>
              <w:t xml:space="preserve"> specialisto </w:t>
            </w:r>
            <w:r w:rsidR="00657951" w:rsidRPr="00C846D0">
              <w:rPr>
                <w:rFonts w:ascii="Arial" w:eastAsia="Arial Unicode MS" w:hAnsi="Arial" w:cs="Arial"/>
                <w:sz w:val="19"/>
                <w:szCs w:val="19"/>
                <w:lang w:val="lt-LT"/>
              </w:rPr>
              <w:t xml:space="preserve">per </w:t>
            </w:r>
            <w:r w:rsidR="00142386" w:rsidRPr="00C846D0">
              <w:rPr>
                <w:rFonts w:ascii="Arial" w:eastAsia="Arial Unicode MS" w:hAnsi="Arial" w:cs="Arial"/>
                <w:sz w:val="19"/>
                <w:szCs w:val="19"/>
                <w:lang w:val="lt-LT"/>
              </w:rPr>
              <w:t>60</w:t>
            </w:r>
            <w:r w:rsidR="00A97853" w:rsidRPr="00C846D0">
              <w:rPr>
                <w:rFonts w:ascii="Arial" w:eastAsia="Arial Unicode MS" w:hAnsi="Arial" w:cs="Arial"/>
                <w:sz w:val="19"/>
                <w:szCs w:val="19"/>
                <w:lang w:val="lt-LT"/>
              </w:rPr>
              <w:t xml:space="preserve"> dienų</w:t>
            </w:r>
            <w:r w:rsidR="003373E2" w:rsidRPr="00C846D0">
              <w:rPr>
                <w:rFonts w:ascii="Arial" w:eastAsia="Arial Unicode MS" w:hAnsi="Arial" w:cs="Arial"/>
                <w:sz w:val="19"/>
                <w:szCs w:val="19"/>
                <w:lang w:val="lt-LT"/>
              </w:rPr>
              <w:t xml:space="preserve">, </w:t>
            </w:r>
            <w:r w:rsidR="00040E03" w:rsidRPr="00C846D0">
              <w:rPr>
                <w:rFonts w:ascii="Arial" w:eastAsia="Arial Unicode MS" w:hAnsi="Arial" w:cs="Arial"/>
                <w:sz w:val="19"/>
                <w:szCs w:val="19"/>
                <w:lang w:val="lt-LT"/>
              </w:rPr>
              <w:t>tai bus laikoma esminiu Sutarties pažeidimu</w:t>
            </w:r>
            <w:r w:rsidR="009F3E48" w:rsidRPr="00C846D0">
              <w:rPr>
                <w:rFonts w:ascii="Arial" w:eastAsia="Arial Unicode MS" w:hAnsi="Arial" w:cs="Arial"/>
                <w:sz w:val="19"/>
                <w:szCs w:val="19"/>
                <w:lang w:val="lt-LT"/>
              </w:rPr>
              <w:t>“</w:t>
            </w:r>
            <w:r w:rsidR="00040E03" w:rsidRPr="00C846D0">
              <w:rPr>
                <w:rFonts w:ascii="Arial" w:eastAsia="Arial Unicode MS" w:hAnsi="Arial" w:cs="Arial"/>
                <w:sz w:val="19"/>
                <w:szCs w:val="19"/>
                <w:lang w:val="lt-LT"/>
              </w:rPr>
              <w:t xml:space="preserve">. </w:t>
            </w:r>
            <w:r w:rsidR="00E207E9" w:rsidRPr="00C846D0">
              <w:rPr>
                <w:rFonts w:ascii="Arial" w:eastAsia="Arial Unicode MS" w:hAnsi="Arial" w:cs="Arial"/>
                <w:sz w:val="19"/>
                <w:szCs w:val="19"/>
                <w:lang w:val="lt-LT"/>
              </w:rPr>
              <w:t xml:space="preserve"> </w:t>
            </w:r>
          </w:p>
          <w:p w14:paraId="6FEDF6EE" w14:textId="0ADAA65C" w:rsidR="009C3733" w:rsidRPr="00C846D0" w:rsidRDefault="00024CC3" w:rsidP="00773781">
            <w:pPr>
              <w:pStyle w:val="ListParagraph"/>
              <w:pBdr>
                <w:top w:val="nil"/>
                <w:left w:val="nil"/>
                <w:bottom w:val="nil"/>
                <w:right w:val="nil"/>
                <w:between w:val="nil"/>
                <w:bar w:val="nil"/>
              </w:pBdr>
              <w:autoSpaceDN/>
              <w:spacing w:before="120" w:after="120"/>
              <w:ind w:left="17"/>
              <w:contextualSpacing/>
              <w:jc w:val="both"/>
              <w:textAlignment w:val="auto"/>
              <w:rPr>
                <w:rFonts w:ascii="Arial" w:eastAsia="Arial Unicode MS" w:hAnsi="Arial" w:cs="Arial"/>
                <w:sz w:val="19"/>
                <w:szCs w:val="19"/>
                <w:bdr w:val="nil"/>
                <w:lang w:val="lt-LT"/>
              </w:rPr>
            </w:pPr>
            <w:r w:rsidRPr="00C846D0">
              <w:rPr>
                <w:rFonts w:ascii="Arial" w:eastAsia="Arial Unicode MS" w:hAnsi="Arial" w:cs="Arial"/>
                <w:sz w:val="19"/>
                <w:szCs w:val="19"/>
                <w:lang w:val="lt-LT"/>
              </w:rPr>
              <w:t>6.1</w:t>
            </w:r>
            <w:r w:rsidR="009855E1" w:rsidRPr="00C846D0">
              <w:rPr>
                <w:rFonts w:ascii="Arial" w:eastAsia="Arial Unicode MS" w:hAnsi="Arial" w:cs="Arial"/>
                <w:sz w:val="19"/>
                <w:szCs w:val="19"/>
                <w:lang w:val="lt-LT"/>
              </w:rPr>
              <w:t>3</w:t>
            </w:r>
            <w:r w:rsidRPr="00C846D0">
              <w:rPr>
                <w:rFonts w:ascii="Arial" w:eastAsia="Arial Unicode MS" w:hAnsi="Arial" w:cs="Arial"/>
                <w:sz w:val="19"/>
                <w:szCs w:val="19"/>
                <w:lang w:val="lt-LT"/>
              </w:rPr>
              <w:t>. Pasirašydamas šią sutartį, Pardavėjas taip pat pasirašo Sutarties 7.8. priedą „Susitarimas dėl asmens duomenų tvarkymo“, kuris yra neatskiriama šios sutarties dalis.</w:t>
            </w:r>
            <w:r w:rsidR="00A35E23" w:rsidRPr="00C846D0">
              <w:rPr>
                <w:rFonts w:ascii="Arial" w:eastAsia="Arial Unicode MS" w:hAnsi="Arial" w:cs="Arial"/>
                <w:sz w:val="19"/>
                <w:szCs w:val="19"/>
                <w:lang w:val="lt-LT"/>
              </w:rPr>
              <w:t xml:space="preserve"> </w:t>
            </w:r>
          </w:p>
        </w:tc>
      </w:tr>
      <w:tr w:rsidR="0070793A" w:rsidRPr="00C846D0" w14:paraId="5ED9F26B" w14:textId="274EBADC" w:rsidTr="1708F078">
        <w:tc>
          <w:tcPr>
            <w:tcW w:w="1454" w:type="dxa"/>
            <w:vAlign w:val="center"/>
          </w:tcPr>
          <w:p w14:paraId="5A48C263" w14:textId="77777777" w:rsidR="0070793A" w:rsidRPr="00C846D0" w:rsidRDefault="0070793A" w:rsidP="00773781">
            <w:pPr>
              <w:autoSpaceDN/>
              <w:spacing w:before="120" w:after="120" w:line="276" w:lineRule="auto"/>
              <w:contextualSpacing/>
              <w:textAlignment w:val="auto"/>
              <w:rPr>
                <w:rFonts w:ascii="Arial" w:eastAsia="Arial Unicode MS" w:hAnsi="Arial" w:cs="Arial"/>
                <w:b/>
                <w:bCs/>
                <w:color w:val="000000"/>
                <w:sz w:val="19"/>
                <w:szCs w:val="19"/>
                <w:bdr w:val="nil"/>
                <w:lang w:eastAsia="en-US"/>
              </w:rPr>
            </w:pPr>
            <w:r w:rsidRPr="00C846D0">
              <w:rPr>
                <w:rFonts w:ascii="Arial" w:eastAsia="Arial Unicode MS" w:hAnsi="Arial" w:cs="Arial"/>
                <w:b/>
                <w:bCs/>
                <w:color w:val="000000"/>
                <w:sz w:val="19"/>
                <w:szCs w:val="19"/>
                <w:bdr w:val="nil"/>
                <w:lang w:eastAsia="en-US"/>
              </w:rPr>
              <w:lastRenderedPageBreak/>
              <w:t>7. Priedai</w:t>
            </w:r>
          </w:p>
          <w:p w14:paraId="1BF12DB1" w14:textId="0F1212CD" w:rsidR="003C64CD" w:rsidRPr="00C846D0" w:rsidRDefault="003C64CD" w:rsidP="00773781">
            <w:pPr>
              <w:autoSpaceDN/>
              <w:spacing w:before="120" w:after="120" w:line="276" w:lineRule="auto"/>
              <w:contextualSpacing/>
              <w:textAlignment w:val="auto"/>
              <w:rPr>
                <w:rFonts w:ascii="Arial" w:eastAsia="Arial Unicode MS" w:hAnsi="Arial" w:cs="Arial"/>
                <w:b/>
                <w:bCs/>
                <w:color w:val="000000"/>
                <w:sz w:val="19"/>
                <w:szCs w:val="19"/>
                <w:bdr w:val="nil"/>
                <w:lang w:eastAsia="en-US"/>
              </w:rPr>
            </w:pPr>
          </w:p>
        </w:tc>
        <w:tc>
          <w:tcPr>
            <w:tcW w:w="8330" w:type="dxa"/>
          </w:tcPr>
          <w:p w14:paraId="2114B478" w14:textId="39E47705" w:rsidR="0070793A" w:rsidRPr="00C846D0" w:rsidRDefault="0070793A" w:rsidP="00773781">
            <w:pPr>
              <w:pBdr>
                <w:top w:val="nil"/>
                <w:left w:val="nil"/>
                <w:bottom w:val="nil"/>
                <w:right w:val="nil"/>
                <w:between w:val="nil"/>
                <w:bar w:val="nil"/>
              </w:pBdr>
              <w:autoSpaceDN/>
              <w:spacing w:before="120" w:after="120" w:line="276" w:lineRule="auto"/>
              <w:contextualSpacing/>
              <w:jc w:val="both"/>
              <w:textAlignment w:val="auto"/>
              <w:rPr>
                <w:rFonts w:ascii="Arial" w:eastAsia="Arial Unicode MS" w:hAnsi="Arial" w:cs="Arial"/>
                <w:sz w:val="19"/>
                <w:szCs w:val="19"/>
                <w:bdr w:val="nil"/>
                <w:lang w:eastAsia="en-US"/>
              </w:rPr>
            </w:pPr>
            <w:r w:rsidRPr="00C846D0">
              <w:rPr>
                <w:rFonts w:ascii="Arial" w:eastAsia="Arial Unicode MS" w:hAnsi="Arial" w:cs="Arial"/>
                <w:sz w:val="19"/>
                <w:szCs w:val="19"/>
                <w:bdr w:val="nil"/>
                <w:lang w:eastAsia="en-US"/>
              </w:rPr>
              <w:t xml:space="preserve">7.1. </w:t>
            </w:r>
            <w:r w:rsidR="003C64CD" w:rsidRPr="00C846D0">
              <w:rPr>
                <w:rFonts w:ascii="Arial" w:eastAsia="Arial Unicode MS" w:hAnsi="Arial" w:cs="Arial"/>
                <w:sz w:val="19"/>
                <w:szCs w:val="19"/>
                <w:bdr w:val="nil"/>
                <w:lang w:eastAsia="en-US"/>
              </w:rPr>
              <w:t>Techninė specifikacija.</w:t>
            </w:r>
          </w:p>
          <w:p w14:paraId="26744793" w14:textId="08302412" w:rsidR="0070793A" w:rsidRPr="00C846D0" w:rsidRDefault="0070793A" w:rsidP="00773781">
            <w:pPr>
              <w:pBdr>
                <w:top w:val="nil"/>
                <w:left w:val="nil"/>
                <w:bottom w:val="nil"/>
                <w:right w:val="nil"/>
                <w:between w:val="nil"/>
                <w:bar w:val="nil"/>
              </w:pBdr>
              <w:autoSpaceDN/>
              <w:spacing w:before="120" w:after="120" w:line="276" w:lineRule="auto"/>
              <w:contextualSpacing/>
              <w:jc w:val="both"/>
              <w:textAlignment w:val="auto"/>
              <w:rPr>
                <w:rFonts w:ascii="Arial" w:eastAsia="Arial Unicode MS" w:hAnsi="Arial" w:cs="Arial"/>
                <w:sz w:val="19"/>
                <w:szCs w:val="19"/>
                <w:bdr w:val="nil"/>
                <w:lang w:eastAsia="en-US"/>
              </w:rPr>
            </w:pPr>
            <w:r w:rsidRPr="00C846D0">
              <w:rPr>
                <w:rFonts w:ascii="Arial" w:eastAsia="Arial Unicode MS" w:hAnsi="Arial" w:cs="Arial"/>
                <w:sz w:val="19"/>
                <w:szCs w:val="19"/>
                <w:bdr w:val="nil"/>
                <w:lang w:eastAsia="en-US"/>
              </w:rPr>
              <w:t xml:space="preserve">7.2. </w:t>
            </w:r>
            <w:r w:rsidR="003C64CD" w:rsidRPr="00C846D0">
              <w:rPr>
                <w:rFonts w:ascii="Arial" w:eastAsia="Arial Unicode MS" w:hAnsi="Arial" w:cs="Arial"/>
                <w:sz w:val="19"/>
                <w:szCs w:val="19"/>
                <w:bdr w:val="nil"/>
                <w:lang w:eastAsia="en-US"/>
              </w:rPr>
              <w:t xml:space="preserve">Bendrosios Sutarties sąlygos. </w:t>
            </w:r>
          </w:p>
          <w:p w14:paraId="69D2C160" w14:textId="11C6E912" w:rsidR="0070793A" w:rsidRPr="00C846D0" w:rsidRDefault="0070793A" w:rsidP="00773781">
            <w:pPr>
              <w:pBdr>
                <w:top w:val="nil"/>
                <w:left w:val="nil"/>
                <w:bottom w:val="nil"/>
                <w:right w:val="nil"/>
                <w:between w:val="nil"/>
                <w:bar w:val="nil"/>
              </w:pBdr>
              <w:autoSpaceDN/>
              <w:spacing w:before="120" w:after="120" w:line="276" w:lineRule="auto"/>
              <w:contextualSpacing/>
              <w:jc w:val="both"/>
              <w:textAlignment w:val="auto"/>
              <w:rPr>
                <w:rFonts w:ascii="Arial" w:eastAsia="Arial Unicode MS" w:hAnsi="Arial" w:cs="Arial"/>
                <w:sz w:val="19"/>
                <w:szCs w:val="19"/>
                <w:bdr w:val="nil"/>
                <w:lang w:eastAsia="en-US"/>
              </w:rPr>
            </w:pPr>
            <w:r w:rsidRPr="00C846D0">
              <w:rPr>
                <w:rFonts w:ascii="Arial" w:eastAsia="Arial Unicode MS" w:hAnsi="Arial" w:cs="Arial"/>
                <w:sz w:val="19"/>
                <w:szCs w:val="19"/>
                <w:bdr w:val="nil"/>
                <w:lang w:eastAsia="en-US"/>
              </w:rPr>
              <w:t>7.3. Pardavėjo pasiūlymas.</w:t>
            </w:r>
          </w:p>
          <w:p w14:paraId="180CF00F" w14:textId="5F15149E" w:rsidR="0070793A" w:rsidRPr="00C846D0" w:rsidRDefault="0070793A" w:rsidP="00773781">
            <w:pPr>
              <w:pBdr>
                <w:top w:val="nil"/>
                <w:left w:val="nil"/>
                <w:bottom w:val="nil"/>
                <w:right w:val="nil"/>
                <w:between w:val="nil"/>
                <w:bar w:val="nil"/>
              </w:pBdr>
              <w:autoSpaceDN/>
              <w:spacing w:before="120" w:after="120" w:line="276" w:lineRule="auto"/>
              <w:contextualSpacing/>
              <w:jc w:val="both"/>
              <w:textAlignment w:val="auto"/>
              <w:rPr>
                <w:rFonts w:ascii="Arial" w:eastAsia="Arial Unicode MS" w:hAnsi="Arial" w:cs="Arial"/>
                <w:sz w:val="19"/>
                <w:szCs w:val="19"/>
                <w:bdr w:val="nil"/>
                <w:lang w:eastAsia="en-US"/>
              </w:rPr>
            </w:pPr>
            <w:r w:rsidRPr="00C846D0">
              <w:rPr>
                <w:rFonts w:ascii="Arial" w:eastAsia="Arial Unicode MS" w:hAnsi="Arial" w:cs="Arial"/>
                <w:sz w:val="19"/>
                <w:szCs w:val="19"/>
                <w:bdr w:val="nil"/>
                <w:lang w:eastAsia="en-US"/>
              </w:rPr>
              <w:t>7.4. Trišalė</w:t>
            </w:r>
            <w:r w:rsidR="00F64485" w:rsidRPr="00C846D0">
              <w:rPr>
                <w:rFonts w:ascii="Arial" w:eastAsia="Arial Unicode MS" w:hAnsi="Arial" w:cs="Arial"/>
                <w:sz w:val="19"/>
                <w:szCs w:val="19"/>
                <w:bdr w:val="nil"/>
                <w:lang w:eastAsia="en-US"/>
              </w:rPr>
              <w:t>s</w:t>
            </w:r>
            <w:r w:rsidRPr="00C846D0">
              <w:rPr>
                <w:rFonts w:ascii="Arial" w:eastAsia="Arial Unicode MS" w:hAnsi="Arial" w:cs="Arial"/>
                <w:sz w:val="19"/>
                <w:szCs w:val="19"/>
                <w:bdr w:val="nil"/>
                <w:lang w:eastAsia="en-US"/>
              </w:rPr>
              <w:t xml:space="preserve"> sutarti</w:t>
            </w:r>
            <w:r w:rsidR="00F64485" w:rsidRPr="00C846D0">
              <w:rPr>
                <w:rFonts w:ascii="Arial" w:eastAsia="Arial Unicode MS" w:hAnsi="Arial" w:cs="Arial"/>
                <w:sz w:val="19"/>
                <w:szCs w:val="19"/>
                <w:bdr w:val="nil"/>
                <w:lang w:eastAsia="en-US"/>
              </w:rPr>
              <w:t>e</w:t>
            </w:r>
            <w:r w:rsidRPr="00C846D0">
              <w:rPr>
                <w:rFonts w:ascii="Arial" w:eastAsia="Arial Unicode MS" w:hAnsi="Arial" w:cs="Arial"/>
                <w:sz w:val="19"/>
                <w:szCs w:val="19"/>
                <w:bdr w:val="nil"/>
                <w:lang w:eastAsia="en-US"/>
              </w:rPr>
              <w:t>s</w:t>
            </w:r>
            <w:r w:rsidR="00F64485" w:rsidRPr="00C846D0">
              <w:rPr>
                <w:rFonts w:ascii="Arial" w:eastAsia="Arial Unicode MS" w:hAnsi="Arial" w:cs="Arial"/>
                <w:sz w:val="19"/>
                <w:szCs w:val="19"/>
                <w:bdr w:val="nil"/>
                <w:lang w:eastAsia="en-US"/>
              </w:rPr>
              <w:t xml:space="preserve"> projektas</w:t>
            </w:r>
            <w:r w:rsidR="00126BF6" w:rsidRPr="00C846D0">
              <w:rPr>
                <w:rFonts w:ascii="Arial" w:eastAsia="Arial Unicode MS" w:hAnsi="Arial" w:cs="Arial"/>
                <w:sz w:val="19"/>
                <w:szCs w:val="19"/>
                <w:bdr w:val="nil"/>
                <w:lang w:eastAsia="en-US"/>
              </w:rPr>
              <w:t>.</w:t>
            </w:r>
          </w:p>
          <w:p w14:paraId="010B1643" w14:textId="4367EE15" w:rsidR="0070793A" w:rsidRPr="00C846D0" w:rsidRDefault="0070793A" w:rsidP="00773781">
            <w:pPr>
              <w:pBdr>
                <w:top w:val="nil"/>
                <w:left w:val="nil"/>
                <w:bottom w:val="nil"/>
                <w:right w:val="nil"/>
                <w:between w:val="nil"/>
                <w:bar w:val="nil"/>
              </w:pBdr>
              <w:autoSpaceDN/>
              <w:spacing w:before="120" w:after="120" w:line="276" w:lineRule="auto"/>
              <w:contextualSpacing/>
              <w:jc w:val="both"/>
              <w:textAlignment w:val="auto"/>
              <w:rPr>
                <w:rFonts w:ascii="Arial" w:eastAsia="Arial Unicode MS" w:hAnsi="Arial" w:cs="Arial"/>
                <w:sz w:val="19"/>
                <w:szCs w:val="19"/>
                <w:bdr w:val="nil"/>
                <w:lang w:eastAsia="en-US"/>
              </w:rPr>
            </w:pPr>
            <w:r w:rsidRPr="00C846D0">
              <w:rPr>
                <w:rFonts w:ascii="Arial" w:eastAsia="Arial Unicode MS" w:hAnsi="Arial" w:cs="Arial"/>
                <w:sz w:val="19"/>
                <w:szCs w:val="19"/>
                <w:bdr w:val="nil"/>
                <w:lang w:eastAsia="en-US"/>
              </w:rPr>
              <w:t>7.</w:t>
            </w:r>
            <w:r w:rsidR="00BD76A7" w:rsidRPr="00C846D0">
              <w:rPr>
                <w:rFonts w:ascii="Arial" w:eastAsia="Arial Unicode MS" w:hAnsi="Arial" w:cs="Arial"/>
                <w:sz w:val="19"/>
                <w:szCs w:val="19"/>
                <w:bdr w:val="nil"/>
                <w:lang w:eastAsia="en-US"/>
              </w:rPr>
              <w:t>5</w:t>
            </w:r>
            <w:r w:rsidRPr="00C846D0">
              <w:rPr>
                <w:rFonts w:ascii="Arial" w:eastAsia="Arial Unicode MS" w:hAnsi="Arial" w:cs="Arial"/>
                <w:sz w:val="19"/>
                <w:szCs w:val="19"/>
                <w:bdr w:val="nil"/>
                <w:lang w:eastAsia="en-US"/>
              </w:rPr>
              <w:t xml:space="preserve">. </w:t>
            </w:r>
            <w:r w:rsidR="0032007B" w:rsidRPr="00C846D0">
              <w:rPr>
                <w:rFonts w:ascii="Arial" w:eastAsia="Arial Unicode MS" w:hAnsi="Arial" w:cs="Arial"/>
                <w:sz w:val="19"/>
                <w:szCs w:val="19"/>
                <w:bdr w:val="nil"/>
                <w:lang w:eastAsia="en-US"/>
              </w:rPr>
              <w:t>Užsakovui priimtinų bankų sąrašas.</w:t>
            </w:r>
          </w:p>
          <w:p w14:paraId="29FECB4E" w14:textId="3301FF06" w:rsidR="0032007B" w:rsidRPr="00C846D0" w:rsidRDefault="0032007B" w:rsidP="00773781">
            <w:pPr>
              <w:pBdr>
                <w:top w:val="nil"/>
                <w:left w:val="nil"/>
                <w:bottom w:val="nil"/>
                <w:right w:val="nil"/>
                <w:between w:val="nil"/>
                <w:bar w:val="nil"/>
              </w:pBdr>
              <w:autoSpaceDN/>
              <w:spacing w:before="120" w:after="120" w:line="276" w:lineRule="auto"/>
              <w:contextualSpacing/>
              <w:jc w:val="both"/>
              <w:textAlignment w:val="auto"/>
              <w:rPr>
                <w:rFonts w:ascii="Arial" w:eastAsia="Arial Unicode MS" w:hAnsi="Arial" w:cs="Arial"/>
                <w:sz w:val="19"/>
                <w:szCs w:val="19"/>
                <w:bdr w:val="nil"/>
                <w:lang w:eastAsia="en-US"/>
              </w:rPr>
            </w:pPr>
            <w:r w:rsidRPr="00C846D0">
              <w:rPr>
                <w:rFonts w:ascii="Arial" w:eastAsia="Arial Unicode MS" w:hAnsi="Arial" w:cs="Arial"/>
                <w:sz w:val="19"/>
                <w:szCs w:val="19"/>
                <w:bdr w:val="nil"/>
                <w:lang w:eastAsia="en-US"/>
              </w:rPr>
              <w:t>7.6. Banko garantija.</w:t>
            </w:r>
          </w:p>
          <w:p w14:paraId="1DC99E25" w14:textId="05256A88" w:rsidR="00BD76A7" w:rsidRPr="00C846D0" w:rsidRDefault="00BD76A7" w:rsidP="00773781">
            <w:pPr>
              <w:pBdr>
                <w:top w:val="nil"/>
                <w:left w:val="nil"/>
                <w:bottom w:val="nil"/>
                <w:right w:val="nil"/>
                <w:between w:val="nil"/>
                <w:bar w:val="nil"/>
              </w:pBdr>
              <w:autoSpaceDN/>
              <w:spacing w:before="120" w:after="120" w:line="276" w:lineRule="auto"/>
              <w:contextualSpacing/>
              <w:jc w:val="both"/>
              <w:textAlignment w:val="auto"/>
              <w:rPr>
                <w:rFonts w:ascii="Arial" w:eastAsia="Arial Unicode MS" w:hAnsi="Arial" w:cs="Arial"/>
                <w:sz w:val="19"/>
                <w:szCs w:val="19"/>
                <w:bdr w:val="nil"/>
                <w:lang w:eastAsia="en-US"/>
              </w:rPr>
            </w:pPr>
            <w:r w:rsidRPr="00C846D0">
              <w:rPr>
                <w:rFonts w:ascii="Arial" w:eastAsia="Arial Unicode MS" w:hAnsi="Arial" w:cs="Arial"/>
                <w:sz w:val="19"/>
                <w:szCs w:val="19"/>
                <w:bdr w:val="nil"/>
                <w:lang w:eastAsia="en-US"/>
              </w:rPr>
              <w:t>7.</w:t>
            </w:r>
            <w:r w:rsidR="0032007B" w:rsidRPr="00C846D0">
              <w:rPr>
                <w:rFonts w:ascii="Arial" w:eastAsia="Arial Unicode MS" w:hAnsi="Arial" w:cs="Arial"/>
                <w:sz w:val="19"/>
                <w:szCs w:val="19"/>
                <w:bdr w:val="nil"/>
                <w:lang w:eastAsia="en-US"/>
              </w:rPr>
              <w:t>7</w:t>
            </w:r>
            <w:r w:rsidRPr="00C846D0">
              <w:rPr>
                <w:rFonts w:ascii="Arial" w:eastAsia="Arial Unicode MS" w:hAnsi="Arial" w:cs="Arial"/>
                <w:sz w:val="19"/>
                <w:szCs w:val="19"/>
                <w:bdr w:val="nil"/>
                <w:lang w:eastAsia="en-US"/>
              </w:rPr>
              <w:t>. Pareigų sąrašas.</w:t>
            </w:r>
          </w:p>
          <w:p w14:paraId="126343FF" w14:textId="0774A127" w:rsidR="00132535" w:rsidRPr="00C846D0" w:rsidRDefault="00132535" w:rsidP="00773781">
            <w:pPr>
              <w:pBdr>
                <w:top w:val="nil"/>
                <w:left w:val="nil"/>
                <w:bottom w:val="nil"/>
                <w:right w:val="nil"/>
                <w:between w:val="nil"/>
                <w:bar w:val="nil"/>
              </w:pBdr>
              <w:autoSpaceDN/>
              <w:spacing w:before="120" w:after="120" w:line="276" w:lineRule="auto"/>
              <w:contextualSpacing/>
              <w:jc w:val="both"/>
              <w:textAlignment w:val="auto"/>
              <w:rPr>
                <w:rFonts w:ascii="Arial" w:eastAsia="Arial Unicode MS" w:hAnsi="Arial" w:cs="Arial"/>
                <w:sz w:val="19"/>
                <w:szCs w:val="19"/>
                <w:bdr w:val="nil"/>
                <w:lang w:eastAsia="en-US"/>
              </w:rPr>
            </w:pPr>
            <w:r w:rsidRPr="00C846D0">
              <w:rPr>
                <w:rFonts w:ascii="Arial" w:eastAsia="Arial Unicode MS" w:hAnsi="Arial" w:cs="Arial"/>
                <w:sz w:val="19"/>
                <w:szCs w:val="19"/>
                <w:bdr w:val="nil"/>
                <w:lang w:eastAsia="en-US"/>
              </w:rPr>
              <w:t>7.8</w:t>
            </w:r>
            <w:r w:rsidR="001615A6" w:rsidRPr="00C846D0">
              <w:rPr>
                <w:rFonts w:ascii="Arial" w:eastAsia="Arial Unicode MS" w:hAnsi="Arial" w:cs="Arial"/>
                <w:sz w:val="19"/>
                <w:szCs w:val="19"/>
                <w:bdr w:val="nil"/>
                <w:lang w:eastAsia="en-US"/>
              </w:rPr>
              <w:t>.</w:t>
            </w:r>
            <w:r w:rsidRPr="00C846D0">
              <w:rPr>
                <w:rFonts w:ascii="Arial" w:eastAsia="Arial Unicode MS" w:hAnsi="Arial" w:cs="Arial"/>
                <w:sz w:val="19"/>
                <w:szCs w:val="19"/>
                <w:bdr w:val="nil"/>
                <w:lang w:eastAsia="en-US"/>
              </w:rPr>
              <w:t xml:space="preserve"> </w:t>
            </w:r>
            <w:r w:rsidR="001615A6" w:rsidRPr="00C846D0">
              <w:rPr>
                <w:rFonts w:ascii="Arial" w:eastAsia="Arial Unicode MS" w:hAnsi="Arial" w:cs="Arial"/>
                <w:sz w:val="19"/>
                <w:szCs w:val="19"/>
                <w:bdr w:val="nil"/>
                <w:lang w:eastAsia="en-US"/>
              </w:rPr>
              <w:t>Susitarimas dėl asmens duomenų tvarkymo</w:t>
            </w:r>
          </w:p>
        </w:tc>
      </w:tr>
      <w:tr w:rsidR="0070793A" w:rsidRPr="00C846D0" w14:paraId="723DA305" w14:textId="77777777" w:rsidTr="006B1879">
        <w:trPr>
          <w:trHeight w:val="1468"/>
        </w:trPr>
        <w:tc>
          <w:tcPr>
            <w:tcW w:w="1454" w:type="dxa"/>
            <w:vAlign w:val="center"/>
          </w:tcPr>
          <w:p w14:paraId="2FD63D53" w14:textId="7CEC4989" w:rsidR="0070793A" w:rsidRPr="00C846D0" w:rsidRDefault="0070793A" w:rsidP="00773781">
            <w:pPr>
              <w:autoSpaceDN/>
              <w:spacing w:before="120" w:after="120" w:line="276" w:lineRule="auto"/>
              <w:contextualSpacing/>
              <w:textAlignment w:val="auto"/>
              <w:rPr>
                <w:rFonts w:ascii="Arial" w:eastAsia="Arial Unicode MS" w:hAnsi="Arial" w:cs="Arial"/>
                <w:b/>
                <w:bCs/>
                <w:color w:val="000000"/>
                <w:sz w:val="19"/>
                <w:szCs w:val="19"/>
                <w:bdr w:val="nil"/>
                <w:lang w:eastAsia="en-US"/>
              </w:rPr>
            </w:pPr>
            <w:r w:rsidRPr="00C846D0">
              <w:rPr>
                <w:rFonts w:ascii="Arial" w:eastAsia="Arial Unicode MS" w:hAnsi="Arial" w:cs="Arial"/>
                <w:b/>
                <w:bCs/>
                <w:color w:val="000000"/>
                <w:sz w:val="19"/>
                <w:szCs w:val="19"/>
                <w:bdr w:val="nil"/>
                <w:lang w:eastAsia="en-US"/>
              </w:rPr>
              <w:t>8. Atsakingi asmenys</w:t>
            </w:r>
          </w:p>
        </w:tc>
        <w:tc>
          <w:tcPr>
            <w:tcW w:w="8330" w:type="dxa"/>
            <w:tcBorders>
              <w:bottom w:val="single" w:sz="4" w:space="0" w:color="auto"/>
            </w:tcBorders>
          </w:tcPr>
          <w:p w14:paraId="1BAE6750" w14:textId="69D8EA75" w:rsidR="0070793A" w:rsidRPr="00C846D0" w:rsidRDefault="0070793A" w:rsidP="00773781">
            <w:pPr>
              <w:pBdr>
                <w:top w:val="nil"/>
                <w:left w:val="nil"/>
                <w:bottom w:val="nil"/>
                <w:right w:val="nil"/>
                <w:between w:val="nil"/>
                <w:bar w:val="nil"/>
              </w:pBdr>
              <w:autoSpaceDN/>
              <w:spacing w:before="120" w:after="120" w:line="276" w:lineRule="auto"/>
              <w:contextualSpacing/>
              <w:jc w:val="both"/>
              <w:textAlignment w:val="auto"/>
              <w:rPr>
                <w:rFonts w:ascii="Arial" w:eastAsia="Arial Unicode MS" w:hAnsi="Arial" w:cs="Arial"/>
                <w:sz w:val="19"/>
                <w:szCs w:val="19"/>
                <w:bdr w:val="nil"/>
                <w:lang w:eastAsia="en-US"/>
              </w:rPr>
            </w:pPr>
            <w:r w:rsidRPr="00C846D0">
              <w:rPr>
                <w:rFonts w:ascii="Arial" w:eastAsia="Arial Unicode MS" w:hAnsi="Arial" w:cs="Arial"/>
                <w:sz w:val="19"/>
                <w:szCs w:val="19"/>
                <w:bdr w:val="nil"/>
                <w:lang w:eastAsia="en-US"/>
              </w:rPr>
              <w:t>8.1. Su Sutarties vykdymu susijusių klausimų sprendimui Šalys paskiria žemiau nurodytus atsakingus asmenis:</w:t>
            </w:r>
          </w:p>
          <w:tbl>
            <w:tblPr>
              <w:tblW w:w="0" w:type="auto"/>
              <w:tblInd w:w="28" w:type="dxa"/>
              <w:tblLook w:val="00A0" w:firstRow="1" w:lastRow="0" w:firstColumn="1" w:lastColumn="0" w:noHBand="0" w:noVBand="0"/>
            </w:tblPr>
            <w:tblGrid>
              <w:gridCol w:w="4060"/>
              <w:gridCol w:w="4026"/>
            </w:tblGrid>
            <w:tr w:rsidR="0070793A" w:rsidRPr="00C846D0" w14:paraId="6D49AF12" w14:textId="77777777" w:rsidTr="00C309B0">
              <w:tc>
                <w:tcPr>
                  <w:tcW w:w="4060" w:type="dxa"/>
                </w:tcPr>
                <w:p w14:paraId="59210159" w14:textId="78EF99EC" w:rsidR="0070793A" w:rsidRPr="00C846D0" w:rsidRDefault="0070793A" w:rsidP="00773781">
                  <w:pPr>
                    <w:spacing w:before="120" w:after="120"/>
                    <w:ind w:left="635" w:hanging="567"/>
                    <w:contextualSpacing/>
                    <w:rPr>
                      <w:rFonts w:ascii="Arial" w:hAnsi="Arial" w:cs="Arial"/>
                      <w:b/>
                      <w:sz w:val="19"/>
                      <w:szCs w:val="19"/>
                    </w:rPr>
                  </w:pPr>
                </w:p>
              </w:tc>
              <w:tc>
                <w:tcPr>
                  <w:tcW w:w="4026" w:type="dxa"/>
                </w:tcPr>
                <w:p w14:paraId="623D85FA" w14:textId="6CE2422F" w:rsidR="0070793A" w:rsidRPr="00C846D0" w:rsidRDefault="0070793A" w:rsidP="00773781">
                  <w:pPr>
                    <w:spacing w:before="120" w:after="120"/>
                    <w:ind w:left="567" w:hanging="567"/>
                    <w:contextualSpacing/>
                    <w:rPr>
                      <w:rFonts w:ascii="Arial" w:hAnsi="Arial" w:cs="Arial"/>
                      <w:b/>
                      <w:sz w:val="19"/>
                      <w:szCs w:val="19"/>
                    </w:rPr>
                  </w:pPr>
                </w:p>
              </w:tc>
            </w:tr>
            <w:tr w:rsidR="00C309B0" w:rsidRPr="00C846D0" w14:paraId="77936010" w14:textId="77777777" w:rsidTr="00C309B0">
              <w:tc>
                <w:tcPr>
                  <w:tcW w:w="4060" w:type="dxa"/>
                </w:tcPr>
                <w:p w14:paraId="3ECE2AEB" w14:textId="1AF0FE07" w:rsidR="00C309B0" w:rsidRPr="00C846D0" w:rsidRDefault="00C309B0" w:rsidP="00C309B0">
                  <w:pPr>
                    <w:spacing w:before="120" w:after="120"/>
                    <w:ind w:left="635" w:hanging="567"/>
                    <w:contextualSpacing/>
                    <w:rPr>
                      <w:rFonts w:ascii="Arial" w:hAnsi="Arial" w:cs="Arial"/>
                      <w:sz w:val="19"/>
                      <w:szCs w:val="19"/>
                    </w:rPr>
                  </w:pPr>
                </w:p>
              </w:tc>
              <w:tc>
                <w:tcPr>
                  <w:tcW w:w="4026" w:type="dxa"/>
                </w:tcPr>
                <w:p w14:paraId="06514A13" w14:textId="3F120773" w:rsidR="00C309B0" w:rsidRPr="00C846D0" w:rsidRDefault="00C309B0" w:rsidP="00C309B0">
                  <w:pPr>
                    <w:spacing w:before="120" w:after="120"/>
                    <w:ind w:left="567" w:hanging="567"/>
                    <w:contextualSpacing/>
                    <w:rPr>
                      <w:rFonts w:ascii="Arial" w:hAnsi="Arial" w:cs="Arial"/>
                      <w:sz w:val="19"/>
                      <w:szCs w:val="19"/>
                    </w:rPr>
                  </w:pPr>
                </w:p>
              </w:tc>
            </w:tr>
            <w:tr w:rsidR="00C309B0" w:rsidRPr="00C846D0" w14:paraId="6A5034B6" w14:textId="77777777" w:rsidTr="00C309B0">
              <w:tc>
                <w:tcPr>
                  <w:tcW w:w="4060" w:type="dxa"/>
                </w:tcPr>
                <w:p w14:paraId="6BD9499C" w14:textId="2A4E1FCC" w:rsidR="00C309B0" w:rsidRPr="00C846D0" w:rsidRDefault="00C309B0" w:rsidP="00C309B0">
                  <w:pPr>
                    <w:spacing w:before="120" w:after="120"/>
                    <w:ind w:left="635" w:hanging="567"/>
                    <w:contextualSpacing/>
                    <w:rPr>
                      <w:rFonts w:ascii="Arial" w:hAnsi="Arial" w:cs="Arial"/>
                      <w:sz w:val="19"/>
                      <w:szCs w:val="19"/>
                    </w:rPr>
                  </w:pPr>
                </w:p>
              </w:tc>
              <w:tc>
                <w:tcPr>
                  <w:tcW w:w="4026" w:type="dxa"/>
                </w:tcPr>
                <w:p w14:paraId="09E9D2FF" w14:textId="31B4A2B7" w:rsidR="00C309B0" w:rsidRPr="00C846D0" w:rsidRDefault="00C309B0" w:rsidP="00C309B0">
                  <w:pPr>
                    <w:spacing w:before="120" w:after="120"/>
                    <w:ind w:left="567" w:hanging="567"/>
                    <w:contextualSpacing/>
                    <w:rPr>
                      <w:rFonts w:ascii="Arial" w:hAnsi="Arial" w:cs="Arial"/>
                      <w:sz w:val="19"/>
                      <w:szCs w:val="19"/>
                    </w:rPr>
                  </w:pPr>
                </w:p>
              </w:tc>
            </w:tr>
            <w:tr w:rsidR="00C309B0" w:rsidRPr="00C846D0" w14:paraId="7CBE69C9" w14:textId="77777777" w:rsidTr="00C309B0">
              <w:tc>
                <w:tcPr>
                  <w:tcW w:w="4060" w:type="dxa"/>
                </w:tcPr>
                <w:p w14:paraId="22030D2D" w14:textId="12269301" w:rsidR="00C309B0" w:rsidRPr="00C846D0" w:rsidRDefault="00C309B0" w:rsidP="00C309B0">
                  <w:pPr>
                    <w:spacing w:before="120" w:after="120"/>
                    <w:ind w:left="635" w:hanging="567"/>
                    <w:contextualSpacing/>
                    <w:rPr>
                      <w:rFonts w:ascii="Arial" w:hAnsi="Arial" w:cs="Arial"/>
                      <w:sz w:val="19"/>
                      <w:szCs w:val="19"/>
                    </w:rPr>
                  </w:pPr>
                </w:p>
              </w:tc>
              <w:tc>
                <w:tcPr>
                  <w:tcW w:w="4026" w:type="dxa"/>
                </w:tcPr>
                <w:p w14:paraId="6A1D2FC4" w14:textId="79D31B72" w:rsidR="00C309B0" w:rsidRPr="006B1879" w:rsidRDefault="00C309B0" w:rsidP="00C309B0">
                  <w:pPr>
                    <w:spacing w:before="120" w:after="120"/>
                    <w:ind w:left="567" w:hanging="567"/>
                    <w:contextualSpacing/>
                    <w:rPr>
                      <w:rFonts w:ascii="Arial" w:hAnsi="Arial" w:cs="Arial"/>
                      <w:sz w:val="19"/>
                      <w:szCs w:val="19"/>
                      <w:lang w:val="en-US"/>
                    </w:rPr>
                  </w:pPr>
                </w:p>
              </w:tc>
            </w:tr>
          </w:tbl>
          <w:p w14:paraId="48FB7829" w14:textId="4A3742DD" w:rsidR="0070793A" w:rsidRPr="00C846D0" w:rsidRDefault="0070793A" w:rsidP="00773781">
            <w:pPr>
              <w:pBdr>
                <w:top w:val="nil"/>
                <w:left w:val="nil"/>
                <w:bottom w:val="nil"/>
                <w:right w:val="nil"/>
                <w:between w:val="nil"/>
                <w:bar w:val="nil"/>
              </w:pBdr>
              <w:autoSpaceDN/>
              <w:spacing w:before="120" w:after="120" w:line="276" w:lineRule="auto"/>
              <w:contextualSpacing/>
              <w:jc w:val="both"/>
              <w:textAlignment w:val="auto"/>
              <w:rPr>
                <w:rFonts w:ascii="Arial" w:eastAsia="Arial Unicode MS" w:hAnsi="Arial" w:cs="Arial"/>
                <w:sz w:val="19"/>
                <w:szCs w:val="19"/>
                <w:bdr w:val="nil"/>
                <w:lang w:eastAsia="en-US"/>
              </w:rPr>
            </w:pPr>
          </w:p>
        </w:tc>
      </w:tr>
    </w:tbl>
    <w:p w14:paraId="406C61C2" w14:textId="77777777" w:rsidR="008E64CB" w:rsidRPr="00C846D0" w:rsidRDefault="008E64CB" w:rsidP="00773781">
      <w:pPr>
        <w:pBdr>
          <w:top w:val="nil"/>
          <w:left w:val="nil"/>
          <w:bottom w:val="nil"/>
          <w:right w:val="nil"/>
          <w:between w:val="nil"/>
          <w:bar w:val="nil"/>
        </w:pBdr>
        <w:suppressAutoHyphens w:val="0"/>
        <w:autoSpaceDN/>
        <w:spacing w:before="120" w:after="120" w:line="276" w:lineRule="auto"/>
        <w:contextualSpacing/>
        <w:textAlignment w:val="auto"/>
        <w:outlineLvl w:val="0"/>
        <w:rPr>
          <w:rFonts w:ascii="Arial" w:eastAsia="Arial Unicode MS" w:hAnsi="Arial" w:cs="Arial"/>
          <w:b/>
          <w:bCs/>
          <w:caps/>
          <w:spacing w:val="4"/>
          <w:sz w:val="19"/>
          <w:szCs w:val="19"/>
          <w:bdr w:val="nil"/>
          <w:lang w:eastAsia="en-US"/>
        </w:rPr>
      </w:pPr>
    </w:p>
    <w:tbl>
      <w:tblPr>
        <w:tblW w:w="9747" w:type="dxa"/>
        <w:tblLook w:val="0000" w:firstRow="0" w:lastRow="0" w:firstColumn="0" w:lastColumn="0" w:noHBand="0" w:noVBand="0"/>
      </w:tblPr>
      <w:tblGrid>
        <w:gridCol w:w="5353"/>
        <w:gridCol w:w="4394"/>
      </w:tblGrid>
      <w:tr w:rsidR="00C16CC7" w:rsidRPr="00C309B0" w14:paraId="4288F4B5" w14:textId="77777777" w:rsidTr="00706C36">
        <w:trPr>
          <w:trHeight w:val="286"/>
        </w:trPr>
        <w:tc>
          <w:tcPr>
            <w:tcW w:w="5353" w:type="dxa"/>
            <w:tcBorders>
              <w:top w:val="nil"/>
              <w:left w:val="nil"/>
              <w:bottom w:val="nil"/>
              <w:right w:val="nil"/>
            </w:tcBorders>
          </w:tcPr>
          <w:p w14:paraId="18EF196F" w14:textId="77777777" w:rsidR="008E64CB" w:rsidRPr="00C846D0" w:rsidRDefault="008E64CB" w:rsidP="00773781">
            <w:pPr>
              <w:spacing w:before="120" w:after="120" w:line="276" w:lineRule="auto"/>
              <w:contextualSpacing/>
              <w:rPr>
                <w:rFonts w:ascii="Arial" w:eastAsia="Arial Unicode MS" w:hAnsi="Arial" w:cs="Arial"/>
                <w:b/>
                <w:bCs/>
                <w:caps/>
                <w:spacing w:val="4"/>
                <w:sz w:val="19"/>
                <w:szCs w:val="19"/>
                <w:bdr w:val="nil"/>
                <w:lang w:eastAsia="en-US"/>
              </w:rPr>
            </w:pPr>
            <w:r w:rsidRPr="00C846D0">
              <w:rPr>
                <w:rFonts w:ascii="Arial" w:eastAsia="Arial Unicode MS" w:hAnsi="Arial" w:cs="Arial"/>
                <w:b/>
                <w:bCs/>
                <w:caps/>
                <w:spacing w:val="4"/>
                <w:sz w:val="19"/>
                <w:szCs w:val="19"/>
                <w:bdr w:val="nil"/>
                <w:lang w:eastAsia="en-US"/>
              </w:rPr>
              <w:t>PIRKĖJAS</w:t>
            </w:r>
          </w:p>
          <w:p w14:paraId="7DAD5A45" w14:textId="204622BF" w:rsidR="006B1879" w:rsidRDefault="006B1879" w:rsidP="006B1879">
            <w:pPr>
              <w:spacing w:before="120" w:after="120" w:line="276" w:lineRule="auto"/>
              <w:contextualSpacing/>
              <w:rPr>
                <w:rFonts w:ascii="Arial" w:eastAsia="Arial Unicode MS" w:hAnsi="Arial" w:cs="Arial"/>
                <w:spacing w:val="4"/>
                <w:sz w:val="19"/>
                <w:szCs w:val="19"/>
                <w:bdr w:val="nil"/>
                <w:lang w:eastAsia="en-US"/>
              </w:rPr>
            </w:pPr>
            <w:r>
              <w:rPr>
                <w:rFonts w:ascii="Arial" w:eastAsia="Arial Unicode MS" w:hAnsi="Arial" w:cs="Arial"/>
                <w:spacing w:val="4"/>
                <w:sz w:val="19"/>
                <w:szCs w:val="19"/>
                <w:bdr w:val="nil"/>
                <w:lang w:eastAsia="en-US"/>
              </w:rPr>
              <w:t>LITGRID AB</w:t>
            </w:r>
          </w:p>
          <w:p w14:paraId="508B527B" w14:textId="7E397794" w:rsidR="006B1879" w:rsidRPr="006B1879" w:rsidRDefault="006B1879" w:rsidP="006B1879">
            <w:pPr>
              <w:spacing w:before="120" w:after="120" w:line="276" w:lineRule="auto"/>
              <w:contextualSpacing/>
              <w:rPr>
                <w:rFonts w:ascii="Arial" w:eastAsia="Arial Unicode MS" w:hAnsi="Arial" w:cs="Arial"/>
                <w:spacing w:val="4"/>
                <w:sz w:val="19"/>
                <w:szCs w:val="19"/>
                <w:bdr w:val="nil"/>
                <w:lang w:eastAsia="en-US"/>
              </w:rPr>
            </w:pPr>
            <w:r w:rsidRPr="006B1879">
              <w:rPr>
                <w:rFonts w:ascii="Arial" w:eastAsia="Arial Unicode MS" w:hAnsi="Arial" w:cs="Arial"/>
                <w:spacing w:val="4"/>
                <w:sz w:val="19"/>
                <w:szCs w:val="19"/>
                <w:bdr w:val="nil"/>
                <w:lang w:eastAsia="en-US"/>
              </w:rPr>
              <w:t>Duomenys apie asmenį kaupiami: Lietuvos Respublikos juridinių asmenų registre</w:t>
            </w:r>
          </w:p>
          <w:p w14:paraId="0BE80E2E" w14:textId="77777777" w:rsidR="006B1879" w:rsidRPr="006B1879" w:rsidRDefault="006B1879" w:rsidP="006B1879">
            <w:pPr>
              <w:spacing w:before="120" w:after="120" w:line="276" w:lineRule="auto"/>
              <w:contextualSpacing/>
              <w:rPr>
                <w:rFonts w:ascii="Arial" w:eastAsia="Arial Unicode MS" w:hAnsi="Arial" w:cs="Arial"/>
                <w:spacing w:val="4"/>
                <w:sz w:val="19"/>
                <w:szCs w:val="19"/>
                <w:bdr w:val="nil"/>
                <w:lang w:eastAsia="en-US"/>
              </w:rPr>
            </w:pPr>
            <w:r w:rsidRPr="006B1879">
              <w:rPr>
                <w:rFonts w:ascii="Arial" w:eastAsia="Arial Unicode MS" w:hAnsi="Arial" w:cs="Arial"/>
                <w:spacing w:val="4"/>
                <w:sz w:val="19"/>
                <w:szCs w:val="19"/>
                <w:bdr w:val="nil"/>
                <w:lang w:eastAsia="en-US"/>
              </w:rPr>
              <w:t xml:space="preserve">Adresas: Karlo Gustavo Emilio </w:t>
            </w:r>
            <w:proofErr w:type="spellStart"/>
            <w:r w:rsidRPr="006B1879">
              <w:rPr>
                <w:rFonts w:ascii="Arial" w:eastAsia="Arial Unicode MS" w:hAnsi="Arial" w:cs="Arial"/>
                <w:spacing w:val="4"/>
                <w:sz w:val="19"/>
                <w:szCs w:val="19"/>
                <w:bdr w:val="nil"/>
                <w:lang w:eastAsia="en-US"/>
              </w:rPr>
              <w:t>Manerheimo</w:t>
            </w:r>
            <w:proofErr w:type="spellEnd"/>
            <w:r w:rsidRPr="006B1879">
              <w:rPr>
                <w:rFonts w:ascii="Arial" w:eastAsia="Arial Unicode MS" w:hAnsi="Arial" w:cs="Arial"/>
                <w:spacing w:val="4"/>
                <w:sz w:val="19"/>
                <w:szCs w:val="19"/>
                <w:bdr w:val="nil"/>
                <w:lang w:eastAsia="en-US"/>
              </w:rPr>
              <w:t xml:space="preserve"> g. 8, LT-05131 Vilnius </w:t>
            </w:r>
          </w:p>
          <w:p w14:paraId="6074B7DA" w14:textId="77777777" w:rsidR="006B1879" w:rsidRPr="006B1879" w:rsidRDefault="006B1879" w:rsidP="006B1879">
            <w:pPr>
              <w:spacing w:before="120" w:after="120" w:line="276" w:lineRule="auto"/>
              <w:contextualSpacing/>
              <w:rPr>
                <w:rFonts w:ascii="Arial" w:eastAsia="Arial Unicode MS" w:hAnsi="Arial" w:cs="Arial"/>
                <w:spacing w:val="4"/>
                <w:sz w:val="19"/>
                <w:szCs w:val="19"/>
                <w:bdr w:val="nil"/>
                <w:lang w:eastAsia="en-US"/>
              </w:rPr>
            </w:pPr>
            <w:r w:rsidRPr="006B1879">
              <w:rPr>
                <w:rFonts w:ascii="Arial" w:eastAsia="Arial Unicode MS" w:hAnsi="Arial" w:cs="Arial"/>
                <w:spacing w:val="4"/>
                <w:sz w:val="19"/>
                <w:szCs w:val="19"/>
                <w:bdr w:val="nil"/>
                <w:lang w:eastAsia="en-US"/>
              </w:rPr>
              <w:t>Įmonės kodas: 302564383</w:t>
            </w:r>
          </w:p>
          <w:p w14:paraId="78BE086C" w14:textId="77777777" w:rsidR="006B1879" w:rsidRPr="006B1879" w:rsidRDefault="006B1879" w:rsidP="006B1879">
            <w:pPr>
              <w:spacing w:before="120" w:after="120" w:line="276" w:lineRule="auto"/>
              <w:contextualSpacing/>
              <w:rPr>
                <w:rFonts w:ascii="Arial" w:eastAsia="Arial Unicode MS" w:hAnsi="Arial" w:cs="Arial"/>
                <w:spacing w:val="4"/>
                <w:sz w:val="19"/>
                <w:szCs w:val="19"/>
                <w:bdr w:val="nil"/>
                <w:lang w:eastAsia="en-US"/>
              </w:rPr>
            </w:pPr>
            <w:r w:rsidRPr="006B1879">
              <w:rPr>
                <w:rFonts w:ascii="Arial" w:eastAsia="Arial Unicode MS" w:hAnsi="Arial" w:cs="Arial"/>
                <w:spacing w:val="4"/>
                <w:sz w:val="19"/>
                <w:szCs w:val="19"/>
                <w:bdr w:val="nil"/>
                <w:lang w:eastAsia="en-US"/>
              </w:rPr>
              <w:t>PVM kodas: LT 100005748413</w:t>
            </w:r>
          </w:p>
          <w:p w14:paraId="2D561C75" w14:textId="77777777" w:rsidR="006B1879" w:rsidRPr="006B1879" w:rsidRDefault="006B1879" w:rsidP="006B1879">
            <w:pPr>
              <w:spacing w:before="120" w:after="120" w:line="276" w:lineRule="auto"/>
              <w:contextualSpacing/>
              <w:rPr>
                <w:rFonts w:ascii="Arial" w:eastAsia="Arial Unicode MS" w:hAnsi="Arial" w:cs="Arial"/>
                <w:spacing w:val="4"/>
                <w:sz w:val="19"/>
                <w:szCs w:val="19"/>
                <w:bdr w:val="nil"/>
                <w:lang w:eastAsia="en-US"/>
              </w:rPr>
            </w:pPr>
            <w:r w:rsidRPr="006B1879">
              <w:rPr>
                <w:rFonts w:ascii="Arial" w:eastAsia="Arial Unicode MS" w:hAnsi="Arial" w:cs="Arial"/>
                <w:spacing w:val="4"/>
                <w:sz w:val="19"/>
                <w:szCs w:val="19"/>
                <w:bdr w:val="nil"/>
                <w:lang w:eastAsia="en-US"/>
              </w:rPr>
              <w:t>Sąskaitos Nr. LT24 2150 0510 0002 1766</w:t>
            </w:r>
          </w:p>
          <w:p w14:paraId="5B8E8CD8" w14:textId="77777777" w:rsidR="006B1879" w:rsidRPr="006B1879" w:rsidRDefault="006B1879" w:rsidP="006B1879">
            <w:pPr>
              <w:spacing w:before="120" w:after="120" w:line="276" w:lineRule="auto"/>
              <w:contextualSpacing/>
              <w:rPr>
                <w:rFonts w:ascii="Arial" w:eastAsia="Arial Unicode MS" w:hAnsi="Arial" w:cs="Arial"/>
                <w:spacing w:val="4"/>
                <w:sz w:val="19"/>
                <w:szCs w:val="19"/>
                <w:bdr w:val="nil"/>
                <w:lang w:eastAsia="en-US"/>
              </w:rPr>
            </w:pPr>
            <w:r w:rsidRPr="006B1879">
              <w:rPr>
                <w:rFonts w:ascii="Arial" w:eastAsia="Arial Unicode MS" w:hAnsi="Arial" w:cs="Arial"/>
                <w:spacing w:val="4"/>
                <w:sz w:val="19"/>
                <w:szCs w:val="19"/>
                <w:bdr w:val="nil"/>
                <w:lang w:eastAsia="en-US"/>
              </w:rPr>
              <w:t xml:space="preserve">Bankas: OP </w:t>
            </w:r>
            <w:proofErr w:type="spellStart"/>
            <w:r w:rsidRPr="006B1879">
              <w:rPr>
                <w:rFonts w:ascii="Arial" w:eastAsia="Arial Unicode MS" w:hAnsi="Arial" w:cs="Arial"/>
                <w:spacing w:val="4"/>
                <w:sz w:val="19"/>
                <w:szCs w:val="19"/>
                <w:bdr w:val="nil"/>
                <w:lang w:eastAsia="en-US"/>
              </w:rPr>
              <w:t>Corporate</w:t>
            </w:r>
            <w:proofErr w:type="spellEnd"/>
            <w:r w:rsidRPr="006B1879">
              <w:rPr>
                <w:rFonts w:ascii="Arial" w:eastAsia="Arial Unicode MS" w:hAnsi="Arial" w:cs="Arial"/>
                <w:spacing w:val="4"/>
                <w:sz w:val="19"/>
                <w:szCs w:val="19"/>
                <w:bdr w:val="nil"/>
                <w:lang w:eastAsia="en-US"/>
              </w:rPr>
              <w:t xml:space="preserve"> Bank </w:t>
            </w:r>
            <w:proofErr w:type="spellStart"/>
            <w:r w:rsidRPr="006B1879">
              <w:rPr>
                <w:rFonts w:ascii="Arial" w:eastAsia="Arial Unicode MS" w:hAnsi="Arial" w:cs="Arial"/>
                <w:spacing w:val="4"/>
                <w:sz w:val="19"/>
                <w:szCs w:val="19"/>
                <w:bdr w:val="nil"/>
                <w:lang w:eastAsia="en-US"/>
              </w:rPr>
              <w:t>plc</w:t>
            </w:r>
            <w:proofErr w:type="spellEnd"/>
            <w:r w:rsidRPr="006B1879">
              <w:rPr>
                <w:rFonts w:ascii="Arial" w:eastAsia="Arial Unicode MS" w:hAnsi="Arial" w:cs="Arial"/>
                <w:spacing w:val="4"/>
                <w:sz w:val="19"/>
                <w:szCs w:val="19"/>
                <w:bdr w:val="nil"/>
                <w:lang w:eastAsia="en-US"/>
              </w:rPr>
              <w:t xml:space="preserve"> Lietuvos filialas</w:t>
            </w:r>
          </w:p>
          <w:p w14:paraId="06BE1A3B" w14:textId="77777777" w:rsidR="006B1879" w:rsidRPr="006B1879" w:rsidRDefault="006B1879" w:rsidP="006B1879">
            <w:pPr>
              <w:spacing w:before="120" w:after="120" w:line="276" w:lineRule="auto"/>
              <w:contextualSpacing/>
              <w:rPr>
                <w:rFonts w:ascii="Arial" w:eastAsia="Arial Unicode MS" w:hAnsi="Arial" w:cs="Arial"/>
                <w:spacing w:val="4"/>
                <w:sz w:val="19"/>
                <w:szCs w:val="19"/>
                <w:bdr w:val="nil"/>
                <w:lang w:eastAsia="en-US"/>
              </w:rPr>
            </w:pPr>
            <w:r w:rsidRPr="006B1879">
              <w:rPr>
                <w:rFonts w:ascii="Arial" w:eastAsia="Arial Unicode MS" w:hAnsi="Arial" w:cs="Arial"/>
                <w:spacing w:val="4"/>
                <w:sz w:val="19"/>
                <w:szCs w:val="19"/>
                <w:bdr w:val="nil"/>
                <w:lang w:eastAsia="en-US"/>
              </w:rPr>
              <w:t>Banko kodas: 21500</w:t>
            </w:r>
          </w:p>
          <w:p w14:paraId="46010227" w14:textId="77777777" w:rsidR="006B1879" w:rsidRPr="006B1879" w:rsidRDefault="006B1879" w:rsidP="006B1879">
            <w:pPr>
              <w:spacing w:before="120" w:after="120" w:line="276" w:lineRule="auto"/>
              <w:contextualSpacing/>
              <w:rPr>
                <w:rFonts w:ascii="Arial" w:eastAsia="Arial Unicode MS" w:hAnsi="Arial" w:cs="Arial"/>
                <w:spacing w:val="4"/>
                <w:sz w:val="19"/>
                <w:szCs w:val="19"/>
                <w:bdr w:val="nil"/>
                <w:lang w:eastAsia="en-US"/>
              </w:rPr>
            </w:pPr>
            <w:r w:rsidRPr="006B1879">
              <w:rPr>
                <w:rFonts w:ascii="Arial" w:eastAsia="Arial Unicode MS" w:hAnsi="Arial" w:cs="Arial"/>
                <w:spacing w:val="4"/>
                <w:sz w:val="19"/>
                <w:szCs w:val="19"/>
                <w:bdr w:val="nil"/>
                <w:lang w:eastAsia="en-US"/>
              </w:rPr>
              <w:t xml:space="preserve">Tel. Nr. +370 707 02 171 </w:t>
            </w:r>
          </w:p>
          <w:p w14:paraId="46566091" w14:textId="3AA9253A" w:rsidR="008E64CB" w:rsidRDefault="006B1879" w:rsidP="006B1879">
            <w:pPr>
              <w:spacing w:before="120" w:after="120" w:line="276" w:lineRule="auto"/>
              <w:contextualSpacing/>
              <w:rPr>
                <w:rFonts w:ascii="Arial" w:eastAsia="Arial Unicode MS" w:hAnsi="Arial" w:cs="Arial"/>
                <w:spacing w:val="4"/>
                <w:sz w:val="19"/>
                <w:szCs w:val="19"/>
                <w:bdr w:val="nil"/>
                <w:lang w:eastAsia="en-US"/>
              </w:rPr>
            </w:pPr>
            <w:r w:rsidRPr="006B1879">
              <w:rPr>
                <w:rFonts w:ascii="Arial" w:eastAsia="Arial Unicode MS" w:hAnsi="Arial" w:cs="Arial"/>
                <w:spacing w:val="4"/>
                <w:sz w:val="19"/>
                <w:szCs w:val="19"/>
                <w:bdr w:val="nil"/>
                <w:lang w:eastAsia="en-US"/>
              </w:rPr>
              <w:t xml:space="preserve">El. p.: </w:t>
            </w:r>
            <w:hyperlink r:id="rId14" w:history="1">
              <w:r w:rsidRPr="00C2382B">
                <w:rPr>
                  <w:rStyle w:val="Hyperlink"/>
                  <w:rFonts w:ascii="Arial" w:eastAsia="Arial Unicode MS" w:hAnsi="Arial" w:cs="Arial"/>
                  <w:spacing w:val="4"/>
                  <w:sz w:val="19"/>
                  <w:szCs w:val="19"/>
                  <w:bdr w:val="nil"/>
                  <w:lang w:eastAsia="en-US"/>
                </w:rPr>
                <w:t>info@litgrid.eu</w:t>
              </w:r>
            </w:hyperlink>
          </w:p>
          <w:p w14:paraId="16F7E30F" w14:textId="2FBC7F44" w:rsidR="006B1879" w:rsidRPr="00C846D0" w:rsidRDefault="006B1879" w:rsidP="006B1879">
            <w:pPr>
              <w:spacing w:before="120" w:after="120" w:line="276" w:lineRule="auto"/>
              <w:contextualSpacing/>
              <w:rPr>
                <w:rFonts w:ascii="Arial" w:eastAsia="Arial Unicode MS" w:hAnsi="Arial" w:cs="Arial"/>
                <w:caps/>
                <w:spacing w:val="4"/>
                <w:sz w:val="19"/>
                <w:szCs w:val="19"/>
                <w:bdr w:val="nil"/>
                <w:lang w:eastAsia="en-US"/>
              </w:rPr>
            </w:pPr>
          </w:p>
        </w:tc>
        <w:tc>
          <w:tcPr>
            <w:tcW w:w="4394" w:type="dxa"/>
            <w:tcBorders>
              <w:top w:val="nil"/>
              <w:left w:val="nil"/>
              <w:bottom w:val="nil"/>
              <w:right w:val="nil"/>
            </w:tcBorders>
          </w:tcPr>
          <w:p w14:paraId="3ECE643B" w14:textId="77777777" w:rsidR="008E64CB" w:rsidRPr="00C309B0" w:rsidRDefault="008E64CB" w:rsidP="00773781">
            <w:pPr>
              <w:spacing w:before="120" w:after="120" w:line="276" w:lineRule="auto"/>
              <w:contextualSpacing/>
              <w:rPr>
                <w:rFonts w:ascii="Arial" w:eastAsia="Arial Unicode MS" w:hAnsi="Arial" w:cs="Arial"/>
                <w:b/>
                <w:bCs/>
                <w:caps/>
                <w:spacing w:val="4"/>
                <w:sz w:val="19"/>
                <w:szCs w:val="19"/>
                <w:bdr w:val="nil"/>
                <w:lang w:eastAsia="en-US"/>
              </w:rPr>
            </w:pPr>
            <w:r w:rsidRPr="00C309B0">
              <w:rPr>
                <w:rFonts w:ascii="Arial" w:eastAsia="Arial Unicode MS" w:hAnsi="Arial" w:cs="Arial"/>
                <w:b/>
                <w:bCs/>
                <w:caps/>
                <w:spacing w:val="4"/>
                <w:sz w:val="19"/>
                <w:szCs w:val="19"/>
                <w:bdr w:val="nil"/>
                <w:lang w:eastAsia="en-US"/>
              </w:rPr>
              <w:t>PARDAVĖJAS</w:t>
            </w:r>
          </w:p>
          <w:p w14:paraId="7F84ADEE" w14:textId="77777777" w:rsidR="006B1879" w:rsidRPr="00C309B0" w:rsidRDefault="006B1879" w:rsidP="006B1879">
            <w:pPr>
              <w:spacing w:before="120" w:after="120" w:line="276" w:lineRule="auto"/>
              <w:contextualSpacing/>
              <w:rPr>
                <w:rFonts w:ascii="Arial" w:eastAsia="Arial Unicode MS" w:hAnsi="Arial" w:cs="Arial"/>
                <w:spacing w:val="4"/>
                <w:sz w:val="19"/>
                <w:szCs w:val="19"/>
                <w:bdr w:val="nil"/>
                <w:lang w:eastAsia="en-US"/>
              </w:rPr>
            </w:pPr>
            <w:r w:rsidRPr="00C309B0">
              <w:rPr>
                <w:rFonts w:ascii="Arial" w:eastAsia="Arial Unicode MS" w:hAnsi="Arial" w:cs="Arial"/>
                <w:spacing w:val="4"/>
                <w:sz w:val="19"/>
                <w:szCs w:val="19"/>
                <w:bdr w:val="nil"/>
                <w:lang w:eastAsia="en-US"/>
              </w:rPr>
              <w:t>UAB „Ardynas“</w:t>
            </w:r>
          </w:p>
          <w:p w14:paraId="20117D4C" w14:textId="77777777" w:rsidR="006B1879" w:rsidRPr="00C309B0" w:rsidRDefault="006B1879" w:rsidP="006B1879">
            <w:pPr>
              <w:spacing w:before="120" w:after="120" w:line="276" w:lineRule="auto"/>
              <w:contextualSpacing/>
              <w:rPr>
                <w:rFonts w:ascii="Arial" w:eastAsia="Arial Unicode MS" w:hAnsi="Arial" w:cs="Arial"/>
                <w:caps/>
                <w:spacing w:val="4"/>
                <w:sz w:val="19"/>
                <w:szCs w:val="19"/>
                <w:bdr w:val="nil"/>
                <w:lang w:eastAsia="en-US"/>
              </w:rPr>
            </w:pPr>
            <w:r w:rsidRPr="00C309B0">
              <w:rPr>
                <w:rFonts w:ascii="Arial" w:eastAsia="Arial Unicode MS" w:hAnsi="Arial" w:cs="Arial"/>
                <w:spacing w:val="4"/>
                <w:sz w:val="19"/>
                <w:szCs w:val="19"/>
                <w:bdr w:val="nil"/>
                <w:lang w:eastAsia="en-US"/>
              </w:rPr>
              <w:t xml:space="preserve">Duomenys apie asmenį kaupiami: </w:t>
            </w:r>
            <w:r w:rsidRPr="00C309B0">
              <w:rPr>
                <w:rFonts w:ascii="Arial" w:eastAsia="Arial Unicode MS" w:hAnsi="Arial" w:cs="Arial"/>
                <w:spacing w:val="4"/>
                <w:sz w:val="20"/>
                <w:bdr w:val="nil"/>
                <w:lang w:eastAsia="en-US"/>
              </w:rPr>
              <w:t>Lietuvos Respublikos juridinių asmenų registre</w:t>
            </w:r>
          </w:p>
          <w:p w14:paraId="5A008D92" w14:textId="77777777" w:rsidR="006B1879" w:rsidRPr="00C309B0" w:rsidRDefault="006B1879" w:rsidP="006B1879">
            <w:pPr>
              <w:spacing w:before="120" w:after="120" w:line="276" w:lineRule="auto"/>
              <w:contextualSpacing/>
              <w:rPr>
                <w:rFonts w:ascii="Arial" w:eastAsia="Arial Unicode MS" w:hAnsi="Arial" w:cs="Arial"/>
                <w:caps/>
                <w:spacing w:val="4"/>
                <w:sz w:val="19"/>
                <w:szCs w:val="19"/>
                <w:bdr w:val="nil"/>
                <w:lang w:eastAsia="en-US"/>
              </w:rPr>
            </w:pPr>
            <w:r w:rsidRPr="00C309B0">
              <w:rPr>
                <w:rFonts w:ascii="Arial" w:eastAsia="Arial Unicode MS" w:hAnsi="Arial" w:cs="Arial"/>
                <w:spacing w:val="4"/>
                <w:sz w:val="19"/>
                <w:szCs w:val="19"/>
                <w:bdr w:val="nil"/>
                <w:lang w:eastAsia="en-US"/>
              </w:rPr>
              <w:t>Adresas: Gedimino g. 47, Kaunas, 44242</w:t>
            </w:r>
          </w:p>
          <w:p w14:paraId="62440662" w14:textId="77777777" w:rsidR="006B1879" w:rsidRPr="00C309B0" w:rsidRDefault="006B1879" w:rsidP="006B1879">
            <w:pPr>
              <w:spacing w:before="120" w:after="120" w:line="276" w:lineRule="auto"/>
              <w:contextualSpacing/>
              <w:rPr>
                <w:rFonts w:ascii="Arial" w:eastAsia="Arial Unicode MS" w:hAnsi="Arial" w:cs="Arial"/>
                <w:spacing w:val="4"/>
                <w:sz w:val="19"/>
                <w:szCs w:val="19"/>
                <w:bdr w:val="nil"/>
                <w:lang w:eastAsia="en-US"/>
              </w:rPr>
            </w:pPr>
            <w:r w:rsidRPr="00C309B0">
              <w:rPr>
                <w:rFonts w:ascii="Arial" w:eastAsia="Arial Unicode MS" w:hAnsi="Arial" w:cs="Arial"/>
                <w:spacing w:val="4"/>
                <w:sz w:val="19"/>
                <w:szCs w:val="19"/>
                <w:bdr w:val="nil"/>
                <w:lang w:eastAsia="en-US"/>
              </w:rPr>
              <w:t>Įmonės kodas: 133884372</w:t>
            </w:r>
          </w:p>
          <w:p w14:paraId="66B5D077" w14:textId="77777777" w:rsidR="006B1879" w:rsidRPr="00C309B0" w:rsidRDefault="006B1879" w:rsidP="006B1879">
            <w:pPr>
              <w:spacing w:before="120" w:after="120" w:line="276" w:lineRule="auto"/>
              <w:contextualSpacing/>
              <w:rPr>
                <w:rFonts w:ascii="Arial" w:eastAsia="Arial Unicode MS" w:hAnsi="Arial" w:cs="Arial"/>
                <w:caps/>
                <w:spacing w:val="4"/>
                <w:sz w:val="19"/>
                <w:szCs w:val="19"/>
                <w:bdr w:val="nil"/>
                <w:lang w:eastAsia="en-US"/>
              </w:rPr>
            </w:pPr>
            <w:r w:rsidRPr="00C309B0">
              <w:rPr>
                <w:rFonts w:ascii="Arial" w:eastAsia="Arial Unicode MS" w:hAnsi="Arial" w:cs="Arial"/>
                <w:spacing w:val="4"/>
                <w:sz w:val="19"/>
                <w:szCs w:val="19"/>
                <w:bdr w:val="nil"/>
                <w:lang w:eastAsia="en-US"/>
              </w:rPr>
              <w:t>PVM kodas: LT338843716</w:t>
            </w:r>
          </w:p>
          <w:p w14:paraId="680B5087" w14:textId="77777777" w:rsidR="006B1879" w:rsidRPr="00C309B0" w:rsidRDefault="006B1879" w:rsidP="006B1879">
            <w:pPr>
              <w:spacing w:before="120" w:after="120" w:line="276" w:lineRule="auto"/>
              <w:contextualSpacing/>
              <w:rPr>
                <w:rFonts w:ascii="Arial" w:eastAsia="Arial Unicode MS" w:hAnsi="Arial" w:cs="Arial"/>
                <w:caps/>
                <w:spacing w:val="4"/>
                <w:sz w:val="19"/>
                <w:szCs w:val="19"/>
                <w:bdr w:val="nil"/>
                <w:lang w:eastAsia="en-US"/>
              </w:rPr>
            </w:pPr>
            <w:r w:rsidRPr="00C309B0">
              <w:rPr>
                <w:rFonts w:ascii="Arial" w:eastAsia="Arial Unicode MS" w:hAnsi="Arial" w:cs="Arial"/>
                <w:spacing w:val="4"/>
                <w:sz w:val="19"/>
                <w:szCs w:val="19"/>
                <w:bdr w:val="nil"/>
                <w:lang w:eastAsia="en-US"/>
              </w:rPr>
              <w:t>Sąskaitos Nr. LT09 7290 0000 0046 7983</w:t>
            </w:r>
          </w:p>
          <w:p w14:paraId="151D2915" w14:textId="77777777" w:rsidR="006B1879" w:rsidRPr="00C309B0" w:rsidRDefault="006B1879" w:rsidP="006B1879">
            <w:pPr>
              <w:spacing w:before="120" w:after="120" w:line="276" w:lineRule="auto"/>
              <w:contextualSpacing/>
              <w:rPr>
                <w:rFonts w:ascii="Arial" w:eastAsia="Arial Unicode MS" w:hAnsi="Arial" w:cs="Arial"/>
                <w:caps/>
                <w:spacing w:val="4"/>
                <w:sz w:val="19"/>
                <w:szCs w:val="19"/>
                <w:bdr w:val="nil"/>
                <w:lang w:eastAsia="en-US"/>
              </w:rPr>
            </w:pPr>
            <w:r w:rsidRPr="00C309B0">
              <w:rPr>
                <w:rFonts w:ascii="Arial" w:eastAsia="Arial Unicode MS" w:hAnsi="Arial" w:cs="Arial"/>
                <w:spacing w:val="4"/>
                <w:sz w:val="19"/>
                <w:szCs w:val="19"/>
                <w:bdr w:val="nil"/>
                <w:lang w:eastAsia="en-US"/>
              </w:rPr>
              <w:t xml:space="preserve">Bankas: </w:t>
            </w:r>
            <w:r w:rsidRPr="00C309B0">
              <w:rPr>
                <w:rFonts w:ascii="Arial" w:eastAsia="Arial Unicode MS" w:hAnsi="Arial" w:cs="Arial"/>
                <w:caps/>
                <w:spacing w:val="4"/>
                <w:sz w:val="19"/>
                <w:szCs w:val="19"/>
                <w:bdr w:val="nil"/>
                <w:lang w:eastAsia="en-US"/>
              </w:rPr>
              <w:t xml:space="preserve">AS „Citadele banka” Lietuvos filialas </w:t>
            </w:r>
          </w:p>
          <w:p w14:paraId="1ABDBC89" w14:textId="77777777" w:rsidR="006B1879" w:rsidRPr="00C309B0" w:rsidRDefault="006B1879" w:rsidP="006B1879">
            <w:pPr>
              <w:spacing w:line="276" w:lineRule="auto"/>
              <w:contextualSpacing/>
              <w:rPr>
                <w:rFonts w:ascii="Arial" w:eastAsia="Arial Unicode MS" w:hAnsi="Arial" w:cs="Arial"/>
                <w:spacing w:val="4"/>
                <w:sz w:val="19"/>
                <w:szCs w:val="19"/>
                <w:bdr w:val="nil"/>
                <w:lang w:eastAsia="en-US"/>
              </w:rPr>
            </w:pPr>
            <w:r w:rsidRPr="00C309B0">
              <w:rPr>
                <w:rFonts w:ascii="Arial" w:eastAsia="Arial Unicode MS" w:hAnsi="Arial" w:cs="Arial"/>
                <w:spacing w:val="4"/>
                <w:sz w:val="19"/>
                <w:szCs w:val="19"/>
                <w:bdr w:val="nil"/>
                <w:lang w:eastAsia="en-US"/>
              </w:rPr>
              <w:t>Banko kodas: 72900</w:t>
            </w:r>
          </w:p>
          <w:p w14:paraId="7BF68631" w14:textId="77777777" w:rsidR="006B1879" w:rsidRPr="00C309B0" w:rsidRDefault="006B1879" w:rsidP="006B1879">
            <w:pPr>
              <w:contextualSpacing/>
              <w:rPr>
                <w:rFonts w:ascii="Arial" w:eastAsia="Arial Unicode MS" w:hAnsi="Arial" w:cs="Arial"/>
                <w:spacing w:val="4"/>
                <w:sz w:val="19"/>
                <w:szCs w:val="19"/>
                <w:bdr w:val="nil"/>
                <w:lang w:eastAsia="en-US"/>
              </w:rPr>
            </w:pPr>
            <w:r w:rsidRPr="00C309B0">
              <w:rPr>
                <w:rFonts w:ascii="Arial" w:eastAsia="Arial Unicode MS" w:hAnsi="Arial" w:cs="Arial"/>
                <w:spacing w:val="4"/>
                <w:sz w:val="19"/>
                <w:szCs w:val="19"/>
                <w:bdr w:val="nil"/>
                <w:lang w:eastAsia="en-US"/>
              </w:rPr>
              <w:t>Tel. Nr. +370 37 323209</w:t>
            </w:r>
          </w:p>
          <w:p w14:paraId="29F54C9D" w14:textId="20F4B612" w:rsidR="008E64CB" w:rsidRPr="00C309B0" w:rsidRDefault="006B1879" w:rsidP="006B1879">
            <w:pPr>
              <w:pStyle w:val="BodyText1"/>
              <w:tabs>
                <w:tab w:val="left" w:pos="3969"/>
              </w:tabs>
              <w:ind w:firstLine="0"/>
              <w:contextualSpacing/>
              <w:rPr>
                <w:rFonts w:ascii="Arial" w:eastAsia="Arial Unicode MS" w:hAnsi="Arial" w:cs="Arial"/>
                <w:b/>
                <w:bCs/>
                <w:caps/>
                <w:spacing w:val="4"/>
                <w:sz w:val="19"/>
                <w:szCs w:val="19"/>
                <w:bdr w:val="nil"/>
                <w:lang w:val="lt-LT"/>
              </w:rPr>
            </w:pPr>
            <w:r w:rsidRPr="00C309B0">
              <w:rPr>
                <w:rFonts w:ascii="Arial" w:eastAsia="Arial Unicode MS" w:hAnsi="Arial" w:cs="Arial"/>
                <w:spacing w:val="4"/>
                <w:sz w:val="19"/>
                <w:szCs w:val="19"/>
                <w:bdr w:val="nil"/>
              </w:rPr>
              <w:t xml:space="preserve">El. p.: </w:t>
            </w:r>
            <w:hyperlink r:id="rId15" w:history="1">
              <w:r w:rsidR="008070E1" w:rsidRPr="00503EA8">
                <w:rPr>
                  <w:rStyle w:val="Hyperlink"/>
                  <w:rFonts w:ascii="Arial" w:eastAsia="Arial Unicode MS" w:hAnsi="Arial" w:cs="Arial"/>
                  <w:spacing w:val="4"/>
                  <w:sz w:val="19"/>
                  <w:szCs w:val="19"/>
                  <w:bdr w:val="nil"/>
                </w:rPr>
                <w:t>ardynas@ardynas.lt</w:t>
              </w:r>
            </w:hyperlink>
            <w:r w:rsidR="008070E1">
              <w:rPr>
                <w:rFonts w:ascii="Arial" w:eastAsia="Arial Unicode MS" w:hAnsi="Arial" w:cs="Arial"/>
                <w:spacing w:val="4"/>
                <w:sz w:val="19"/>
                <w:szCs w:val="19"/>
                <w:bdr w:val="nil"/>
              </w:rPr>
              <w:t xml:space="preserve"> </w:t>
            </w:r>
            <w:r w:rsidRPr="00C309B0">
              <w:rPr>
                <w:rFonts w:ascii="Arial" w:eastAsia="Arial Unicode MS" w:hAnsi="Arial" w:cs="Arial"/>
                <w:b/>
                <w:bCs/>
                <w:caps/>
                <w:spacing w:val="4"/>
                <w:sz w:val="19"/>
                <w:szCs w:val="19"/>
                <w:bdr w:val="nil"/>
                <w:lang w:val="lt-LT"/>
              </w:rPr>
              <w:t xml:space="preserve"> </w:t>
            </w:r>
          </w:p>
        </w:tc>
      </w:tr>
    </w:tbl>
    <w:p w14:paraId="6B02FFF2" w14:textId="516345FB" w:rsidR="002D33F0" w:rsidRPr="00832DEF" w:rsidRDefault="002D33F0" w:rsidP="00773781">
      <w:pPr>
        <w:pBdr>
          <w:top w:val="nil"/>
          <w:left w:val="nil"/>
          <w:bottom w:val="nil"/>
          <w:right w:val="nil"/>
          <w:between w:val="nil"/>
          <w:bar w:val="nil"/>
        </w:pBdr>
        <w:suppressAutoHyphens w:val="0"/>
        <w:autoSpaceDN/>
        <w:spacing w:before="120" w:after="120" w:line="276" w:lineRule="auto"/>
        <w:contextualSpacing/>
        <w:textAlignment w:val="auto"/>
        <w:outlineLvl w:val="0"/>
        <w:rPr>
          <w:rFonts w:ascii="Arial" w:eastAsia="Arial Unicode MS" w:hAnsi="Arial" w:cs="Arial"/>
          <w:color w:val="000000"/>
          <w:sz w:val="19"/>
          <w:szCs w:val="19"/>
          <w:bdr w:val="nil"/>
          <w:lang w:eastAsia="en-US"/>
        </w:rPr>
      </w:pPr>
    </w:p>
    <w:sectPr w:rsidR="002D33F0" w:rsidRPr="00832DEF" w:rsidSect="009B1DAF">
      <w:footerReference w:type="default" r:id="rId16"/>
      <w:footerReference w:type="first" r:id="rId17"/>
      <w:pgSz w:w="11907" w:h="16840"/>
      <w:pgMar w:top="709" w:right="992" w:bottom="426"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B4122" w14:textId="77777777" w:rsidR="00B803D3" w:rsidRDefault="00B803D3">
      <w:r>
        <w:separator/>
      </w:r>
    </w:p>
  </w:endnote>
  <w:endnote w:type="continuationSeparator" w:id="0">
    <w:p w14:paraId="7FF178DA" w14:textId="77777777" w:rsidR="00B803D3" w:rsidRDefault="00B803D3">
      <w:r>
        <w:continuationSeparator/>
      </w:r>
    </w:p>
  </w:endnote>
  <w:endnote w:type="continuationNotice" w:id="1">
    <w:p w14:paraId="01843191" w14:textId="77777777" w:rsidR="00B803D3" w:rsidRDefault="00B80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LT">
    <w:altName w:val="Courier New"/>
    <w:charset w:val="BA"/>
    <w:family w:val="roman"/>
    <w:pitch w:val="variable"/>
    <w:sig w:usb0="00000287" w:usb1="00000000" w:usb2="00000000" w:usb3="00000000" w:csb0="0000009F" w:csb1="00000000"/>
  </w:font>
  <w:font w:name="Polo">
    <w:altName w:val="Courier New"/>
    <w:charset w:val="00"/>
    <w:family w:val="auto"/>
    <w:pitch w:val="variable"/>
    <w:sig w:usb0="800000AF" w:usb1="0000205B" w:usb2="00000000" w:usb3="00000000" w:csb0="00000093" w:csb1="00000000"/>
  </w:font>
  <w:font w:name="Arial">
    <w:panose1 w:val="020B0604020202020204"/>
    <w:charset w:val="BA"/>
    <w:family w:val="swiss"/>
    <w:pitch w:val="variable"/>
    <w:sig w:usb0="E0002EFF" w:usb1="C000785B" w:usb2="00000009" w:usb3="00000000" w:csb0="000001FF" w:csb1="00000000"/>
  </w:font>
  <w:font w:name="Museo Sans For Dell 300">
    <w:altName w:val="Arial"/>
    <w:panose1 w:val="00000000000000000000"/>
    <w:charset w:val="00"/>
    <w:family w:val="swiss"/>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EB214" w14:textId="77777777" w:rsidR="00B20EC1" w:rsidRDefault="00B20EC1">
    <w:pPr>
      <w:pStyle w:val="Footer"/>
      <w:tabs>
        <w:tab w:val="left" w:pos="7140"/>
        <w:tab w:val="right" w:pos="9279"/>
      </w:tabs>
      <w:ind w:right="360"/>
    </w:pPr>
    <w:r>
      <w:rPr>
        <w:noProof/>
        <w:color w:val="2B579A"/>
        <w:shd w:val="clear" w:color="auto" w:fill="E6E6E6"/>
      </w:rPr>
      <mc:AlternateContent>
        <mc:Choice Requires="wps">
          <w:drawing>
            <wp:anchor distT="0" distB="0" distL="114300" distR="114300" simplePos="0" relativeHeight="251657216" behindDoc="0" locked="0" layoutInCell="1" allowOverlap="1" wp14:anchorId="633658E3" wp14:editId="36FCEF1B">
              <wp:simplePos x="0" y="0"/>
              <wp:positionH relativeFrom="margin">
                <wp:align>center</wp:align>
              </wp:positionH>
              <wp:positionV relativeFrom="paragraph">
                <wp:posOffset>548</wp:posOffset>
              </wp:positionV>
              <wp:extent cx="0" cy="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7E800E3C" w14:textId="77777777" w:rsidR="00B20EC1" w:rsidRPr="00B52F08" w:rsidRDefault="00B20EC1">
                          <w:pPr>
                            <w:pStyle w:val="Footer"/>
                            <w:ind w:left="4320" w:firstLine="4320"/>
                            <w:rPr>
                              <w:rFonts w:ascii="Tahoma" w:hAnsi="Tahoma" w:cs="Tahoma"/>
                              <w:sz w:val="20"/>
                            </w:rPr>
                          </w:pPr>
                          <w:r w:rsidRPr="00B52F08">
                            <w:rPr>
                              <w:rStyle w:val="PageNumber"/>
                              <w:rFonts w:ascii="Tahoma" w:hAnsi="Tahoma" w:cs="Tahoma"/>
                              <w:sz w:val="20"/>
                            </w:rPr>
                            <w:fldChar w:fldCharType="begin"/>
                          </w:r>
                          <w:r w:rsidRPr="00B52F08">
                            <w:rPr>
                              <w:rStyle w:val="PageNumber"/>
                              <w:rFonts w:ascii="Tahoma" w:hAnsi="Tahoma" w:cs="Tahoma"/>
                              <w:sz w:val="20"/>
                            </w:rPr>
                            <w:instrText xml:space="preserve"> PAGE </w:instrText>
                          </w:r>
                          <w:r w:rsidRPr="00B52F08">
                            <w:rPr>
                              <w:rStyle w:val="PageNumber"/>
                              <w:rFonts w:ascii="Tahoma" w:hAnsi="Tahoma" w:cs="Tahoma"/>
                              <w:sz w:val="20"/>
                            </w:rPr>
                            <w:fldChar w:fldCharType="separate"/>
                          </w:r>
                          <w:r w:rsidRPr="00B52F08">
                            <w:rPr>
                              <w:rStyle w:val="PageNumber"/>
                              <w:rFonts w:ascii="Tahoma" w:hAnsi="Tahoma" w:cs="Tahoma"/>
                              <w:noProof/>
                              <w:sz w:val="20"/>
                            </w:rPr>
                            <w:t>3</w:t>
                          </w:r>
                          <w:r w:rsidRPr="00B52F08">
                            <w:rPr>
                              <w:rStyle w:val="PageNumber"/>
                              <w:rFonts w:ascii="Tahoma" w:hAnsi="Tahoma" w:cs="Tahoma"/>
                              <w:sz w:val="20"/>
                            </w:rPr>
                            <w:fldChar w:fldCharType="end"/>
                          </w:r>
                        </w:p>
                      </w:txbxContent>
                    </wps:txbx>
                    <wps:bodyPr wrap="none" lIns="0" tIns="0" rIns="0" bIns="0">
                      <a:spAutoFit/>
                    </wps:bodyPr>
                  </wps:wsp>
                </a:graphicData>
              </a:graphic>
            </wp:anchor>
          </w:drawing>
        </mc:Choice>
        <mc:Fallback>
          <w:pict>
            <v:shapetype w14:anchorId="633658E3" id="_x0000_t202" coordsize="21600,21600" o:spt="202" path="m,l,21600r21600,l21600,xe">
              <v:stroke joinstyle="miter"/>
              <v:path gradientshapeok="t" o:connecttype="rect"/>
            </v:shapetype>
            <v:shape id="Text Box 1" o:spid="_x0000_s1026" type="#_x0000_t202" style="position:absolute;margin-left:0;margin-top:.05pt;width:0;height:0;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" filled="f" stroked="f">
              <v:textbox style="mso-fit-shape-to-text:t" inset="0,0,0,0">
                <w:txbxContent>
                  <w:p w14:paraId="7E800E3C" w14:textId="77777777" w:rsidR="00B20EC1" w:rsidRPr="00B52F08" w:rsidRDefault="00B20EC1">
                    <w:pPr>
                      <w:pStyle w:val="Footer"/>
                      <w:ind w:left="4320" w:firstLine="4320"/>
                      <w:rPr>
                        <w:rFonts w:ascii="Tahoma" w:hAnsi="Tahoma" w:cs="Tahoma"/>
                        <w:sz w:val="20"/>
                      </w:rPr>
                    </w:pPr>
                    <w:r w:rsidRPr="00B52F08">
                      <w:rPr>
                        <w:rStyle w:val="PageNumber"/>
                        <w:rFonts w:ascii="Tahoma" w:hAnsi="Tahoma" w:cs="Tahoma"/>
                        <w:sz w:val="20"/>
                      </w:rPr>
                      <w:fldChar w:fldCharType="begin"/>
                    </w:r>
                    <w:r w:rsidRPr="00B52F08">
                      <w:rPr>
                        <w:rStyle w:val="PageNumber"/>
                        <w:rFonts w:ascii="Tahoma" w:hAnsi="Tahoma" w:cs="Tahoma"/>
                        <w:sz w:val="20"/>
                      </w:rPr>
                      <w:instrText xml:space="preserve"> PAGE </w:instrText>
                    </w:r>
                    <w:r w:rsidRPr="00B52F08">
                      <w:rPr>
                        <w:rStyle w:val="PageNumber"/>
                        <w:rFonts w:ascii="Tahoma" w:hAnsi="Tahoma" w:cs="Tahoma"/>
                        <w:sz w:val="20"/>
                      </w:rPr>
                      <w:fldChar w:fldCharType="separate"/>
                    </w:r>
                    <w:r w:rsidRPr="00B52F08">
                      <w:rPr>
                        <w:rStyle w:val="PageNumber"/>
                        <w:rFonts w:ascii="Tahoma" w:hAnsi="Tahoma" w:cs="Tahoma"/>
                        <w:noProof/>
                        <w:sz w:val="20"/>
                      </w:rPr>
                      <w:t>3</w:t>
                    </w:r>
                    <w:r w:rsidRPr="00B52F08">
                      <w:rPr>
                        <w:rStyle w:val="PageNumber"/>
                        <w:rFonts w:ascii="Tahoma" w:hAnsi="Tahoma" w:cs="Tahoma"/>
                        <w:sz w:val="20"/>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60272" w14:textId="77777777" w:rsidR="00B20EC1" w:rsidRDefault="00B20EC1">
    <w:pPr>
      <w:pStyle w:val="Footer"/>
      <w:ind w:right="360"/>
    </w:pPr>
    <w:r>
      <w:rPr>
        <w:noProof/>
        <w:color w:val="2B579A"/>
        <w:shd w:val="clear" w:color="auto" w:fill="E6E6E6"/>
      </w:rPr>
      <mc:AlternateContent>
        <mc:Choice Requires="wps">
          <w:drawing>
            <wp:anchor distT="0" distB="0" distL="114300" distR="114300" simplePos="0" relativeHeight="251660288" behindDoc="0" locked="0" layoutInCell="1" allowOverlap="1" wp14:anchorId="206DB534" wp14:editId="2BCD4FED">
              <wp:simplePos x="0" y="0"/>
              <wp:positionH relativeFrom="margin">
                <wp:align>right</wp:align>
              </wp:positionH>
              <wp:positionV relativeFrom="paragraph">
                <wp:posOffset>548</wp:posOffset>
              </wp:positionV>
              <wp:extent cx="0" cy="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060C2567" w14:textId="77777777" w:rsidR="00B20EC1" w:rsidRDefault="00B20EC1">
                          <w:pPr>
                            <w:pStyle w:val="Footer"/>
                          </w:pPr>
                          <w:r>
                            <w:rPr>
                              <w:rStyle w:val="PageNumber"/>
                              <w:rFonts w:ascii="Calibri" w:hAnsi="Calibri" w:cs="Calibri"/>
                            </w:rPr>
                            <w:fldChar w:fldCharType="begin"/>
                          </w:r>
                          <w:r>
                            <w:rPr>
                              <w:rStyle w:val="PageNumber"/>
                              <w:rFonts w:ascii="Calibri" w:hAnsi="Calibri" w:cs="Calibri"/>
                            </w:rPr>
                            <w:instrText xml:space="preserve"> PAGE </w:instrText>
                          </w:r>
                          <w:r>
                            <w:rPr>
                              <w:rStyle w:val="PageNumber"/>
                              <w:rFonts w:ascii="Calibri" w:hAnsi="Calibri" w:cs="Calibri"/>
                            </w:rPr>
                            <w:fldChar w:fldCharType="separate"/>
                          </w:r>
                          <w:r>
                            <w:rPr>
                              <w:rStyle w:val="PageNumber"/>
                              <w:rFonts w:ascii="Calibri" w:hAnsi="Calibri" w:cs="Calibri"/>
                              <w:noProof/>
                            </w:rPr>
                            <w:t>1</w:t>
                          </w:r>
                          <w:r>
                            <w:rPr>
                              <w:rStyle w:val="PageNumber"/>
                              <w:rFonts w:ascii="Calibri" w:hAnsi="Calibri" w:cs="Calibri"/>
                            </w:rPr>
                            <w:fldChar w:fldCharType="end"/>
                          </w:r>
                        </w:p>
                      </w:txbxContent>
                    </wps:txbx>
                    <wps:bodyPr wrap="none" lIns="0" tIns="0" rIns="0" bIns="0">
                      <a:spAutoFit/>
                    </wps:bodyPr>
                  </wps:wsp>
                </a:graphicData>
              </a:graphic>
            </wp:anchor>
          </w:drawing>
        </mc:Choice>
        <mc:Fallback>
          <w:pict>
            <v:shapetype w14:anchorId="206DB534" id="_x0000_t202" coordsize="21600,21600" o:spt="202" path="m,l,21600r21600,l21600,xe">
              <v:stroke joinstyle="miter"/>
              <v:path gradientshapeok="t" o:connecttype="rect"/>
            </v:shapetype>
            <v:shape id="Text Box 2" o:spid="_x0000_s1027" type="#_x0000_t202" style="position:absolute;margin-left:-51.2pt;margin-top:.05pt;width:0;height:0;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" filled="f" stroked="f">
              <v:textbox style="mso-fit-shape-to-text:t" inset="0,0,0,0">
                <w:txbxContent>
                  <w:p w14:paraId="060C2567" w14:textId="77777777" w:rsidR="00B20EC1" w:rsidRDefault="00B20EC1">
                    <w:pPr>
                      <w:pStyle w:val="Footer"/>
                    </w:pPr>
                    <w:r>
                      <w:rPr>
                        <w:rStyle w:val="PageNumber"/>
                        <w:rFonts w:ascii="Calibri" w:hAnsi="Calibri" w:cs="Calibri"/>
                      </w:rPr>
                      <w:fldChar w:fldCharType="begin"/>
                    </w:r>
                    <w:r>
                      <w:rPr>
                        <w:rStyle w:val="PageNumber"/>
                        <w:rFonts w:ascii="Calibri" w:hAnsi="Calibri" w:cs="Calibri"/>
                      </w:rPr>
                      <w:instrText xml:space="preserve"> PAGE </w:instrText>
                    </w:r>
                    <w:r>
                      <w:rPr>
                        <w:rStyle w:val="PageNumber"/>
                        <w:rFonts w:ascii="Calibri" w:hAnsi="Calibri" w:cs="Calibri"/>
                      </w:rPr>
                      <w:fldChar w:fldCharType="separate"/>
                    </w:r>
                    <w:r>
                      <w:rPr>
                        <w:rStyle w:val="PageNumber"/>
                        <w:rFonts w:ascii="Calibri" w:hAnsi="Calibri" w:cs="Calibri"/>
                        <w:noProof/>
                      </w:rPr>
                      <w:t>1</w:t>
                    </w:r>
                    <w:r>
                      <w:rPr>
                        <w:rStyle w:val="PageNumber"/>
                        <w:rFonts w:ascii="Calibri" w:hAnsi="Calibri" w:cs="Calibri"/>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D1B4E" w14:textId="77777777" w:rsidR="00B803D3" w:rsidRDefault="00B803D3">
      <w:r>
        <w:rPr>
          <w:color w:val="000000"/>
        </w:rPr>
        <w:separator/>
      </w:r>
    </w:p>
  </w:footnote>
  <w:footnote w:type="continuationSeparator" w:id="0">
    <w:p w14:paraId="17D485AB" w14:textId="77777777" w:rsidR="00B803D3" w:rsidRDefault="00B803D3">
      <w:r>
        <w:continuationSeparator/>
      </w:r>
    </w:p>
  </w:footnote>
  <w:footnote w:type="continuationNotice" w:id="1">
    <w:p w14:paraId="02749078" w14:textId="77777777" w:rsidR="00B803D3" w:rsidRDefault="00B803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1CA"/>
    <w:multiLevelType w:val="multilevel"/>
    <w:tmpl w:val="49A487B8"/>
    <w:styleLink w:val="WWOutlineListStyle"/>
    <w:lvl w:ilvl="0">
      <w:start w:val="1"/>
      <w:numFmt w:val="decimal"/>
      <w:pStyle w:val="Heading1"/>
      <w:lvlText w:val="%1."/>
      <w:lvlJc w:val="left"/>
      <w:pPr>
        <w:ind w:left="432" w:hanging="432"/>
      </w:pPr>
    </w:lvl>
    <w:lvl w:ilvl="1">
      <w:start w:val="1"/>
      <w:numFmt w:val="decimal"/>
      <w:pStyle w:val="Heading2"/>
      <w:lvlText w:val="%1.%2."/>
      <w:lvlJc w:val="left"/>
      <w:pPr>
        <w:ind w:left="-152" w:firstLine="720"/>
      </w:pPr>
      <w:rPr>
        <w:rFonts w:ascii="Calibri" w:hAnsi="Calibri" w:cs="Calibri"/>
        <w:b w:val="0"/>
        <w:i w:val="0"/>
      </w:rPr>
    </w:lvl>
    <w:lvl w:ilvl="2">
      <w:start w:val="1"/>
      <w:numFmt w:val="decimal"/>
      <w:pStyle w:val="Heading3"/>
      <w:lvlText w:val="%1.%2.%3."/>
      <w:lvlJc w:val="left"/>
      <w:pPr>
        <w:ind w:left="-152" w:firstLine="720"/>
      </w:pPr>
    </w:lvl>
    <w:lvl w:ilvl="3">
      <w:start w:val="1"/>
      <w:numFmt w:val="decimal"/>
      <w:pStyle w:val="Heading4"/>
      <w:lvlText w:val="%1.%2.%3.%4"/>
      <w:lvlJc w:val="left"/>
      <w:pPr>
        <w:ind w:left="1584" w:hanging="864"/>
      </w:pPr>
    </w:lvl>
    <w:lvl w:ilvl="4">
      <w:start w:val="1"/>
      <w:numFmt w:val="decimal"/>
      <w:pStyle w:val="Heading5"/>
      <w:lvlText w:val="%1.%2.%3.%4.%5"/>
      <w:lvlJc w:val="left"/>
      <w:pPr>
        <w:ind w:left="1728" w:hanging="1008"/>
      </w:pPr>
    </w:lvl>
    <w:lvl w:ilvl="5">
      <w:start w:val="1"/>
      <w:numFmt w:val="decimal"/>
      <w:pStyle w:val="Heading6"/>
      <w:lvlText w:val="%1.%2.%3.%4.%5.%6"/>
      <w:lvlJc w:val="left"/>
      <w:pPr>
        <w:ind w:left="1872" w:hanging="1152"/>
      </w:pPr>
    </w:lvl>
    <w:lvl w:ilvl="6">
      <w:start w:val="1"/>
      <w:numFmt w:val="decimal"/>
      <w:pStyle w:val="Heading7"/>
      <w:lvlText w:val="%1.%2.%3.%4.%5.%6.%7"/>
      <w:lvlJc w:val="left"/>
      <w:pPr>
        <w:ind w:left="2016" w:hanging="1296"/>
      </w:pPr>
    </w:lvl>
    <w:lvl w:ilvl="7">
      <w:start w:val="1"/>
      <w:numFmt w:val="decimal"/>
      <w:pStyle w:val="Heading8"/>
      <w:lvlText w:val="%1.%2.%3.%4.%5.%6.%7.%8"/>
      <w:lvlJc w:val="left"/>
      <w:pPr>
        <w:ind w:left="2160" w:hanging="1440"/>
      </w:pPr>
    </w:lvl>
    <w:lvl w:ilvl="8">
      <w:start w:val="1"/>
      <w:numFmt w:val="decimal"/>
      <w:pStyle w:val="Heading9"/>
      <w:lvlText w:val="%1.%2.%3.%4.%5.%6.%7.%8.%9"/>
      <w:lvlJc w:val="left"/>
      <w:pPr>
        <w:ind w:left="2304" w:hanging="1584"/>
      </w:pPr>
    </w:lvl>
  </w:abstractNum>
  <w:abstractNum w:abstractNumId="1" w15:restartNumberingAfterBreak="0">
    <w:nsid w:val="01E97EAD"/>
    <w:multiLevelType w:val="multilevel"/>
    <w:tmpl w:val="08A05A38"/>
    <w:styleLink w:val="LFO7"/>
    <w:lvl w:ilvl="0">
      <w:start w:val="1"/>
      <w:numFmt w:val="decimal"/>
      <w:pStyle w:val="4lygis"/>
      <w:suff w:val="space"/>
      <w:lvlText w:val="%1."/>
      <w:lvlJc w:val="left"/>
      <w:pPr>
        <w:ind w:left="0" w:firstLine="851"/>
      </w:pPr>
      <w:rPr>
        <w:rFonts w:cs="Times New Roman"/>
      </w:rPr>
    </w:lvl>
    <w:lvl w:ilvl="1">
      <w:start w:val="1"/>
      <w:numFmt w:val="decimal"/>
      <w:suff w:val="space"/>
      <w:lvlText w:val="%1.%2."/>
      <w:lvlJc w:val="left"/>
      <w:pPr>
        <w:ind w:left="0" w:firstLine="851"/>
      </w:pPr>
      <w:rPr>
        <w:rFonts w:cs="Times New Roman"/>
      </w:rPr>
    </w:lvl>
    <w:lvl w:ilvl="2">
      <w:start w:val="1"/>
      <w:numFmt w:val="decimal"/>
      <w:suff w:val="space"/>
      <w:lvlText w:val="%1.%2.%3."/>
      <w:lvlJc w:val="left"/>
      <w:pPr>
        <w:ind w:left="0" w:firstLine="851"/>
      </w:pPr>
      <w:rPr>
        <w:rFonts w:cs="Times New Roman"/>
      </w:rPr>
    </w:lvl>
    <w:lvl w:ilvl="3">
      <w:start w:val="1"/>
      <w:numFmt w:val="decimal"/>
      <w:lvlText w:val="%4."/>
      <w:lvlJc w:val="left"/>
      <w:pPr>
        <w:ind w:left="1216" w:hanging="648"/>
      </w:pPr>
      <w:rPr>
        <w:rFonts w:ascii="Calibri" w:eastAsia="SimSun" w:hAnsi="Calibri" w:cs="Calibri"/>
        <w:b w:val="0"/>
        <w:u w:val="none"/>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18F6958"/>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BB7EA6"/>
    <w:multiLevelType w:val="multilevel"/>
    <w:tmpl w:val="EA40275C"/>
    <w:styleLink w:val="LFO4"/>
    <w:lvl w:ilvl="0">
      <w:numFmt w:val="bullet"/>
      <w:pStyle w:val="List"/>
      <w:lvlText w:val=""/>
      <w:lvlJc w:val="left"/>
      <w:pPr>
        <w:ind w:left="340" w:hanging="198"/>
      </w:pPr>
      <w:rPr>
        <w:rFonts w:ascii="Symbol" w:hAnsi="Symbol"/>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C273DB2"/>
    <w:multiLevelType w:val="multilevel"/>
    <w:tmpl w:val="05ACF84A"/>
    <w:lvl w:ilvl="0">
      <w:start w:val="1"/>
      <w:numFmt w:val="decimal"/>
      <w:lvlText w:val="%1."/>
      <w:lvlJc w:val="left"/>
      <w:pPr>
        <w:ind w:left="720" w:hanging="360"/>
      </w:pPr>
      <w:rPr>
        <w:rFonts w:hint="default"/>
      </w:rPr>
    </w:lvl>
    <w:lvl w:ilvl="1">
      <w:start w:val="2"/>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590A3A"/>
    <w:multiLevelType w:val="hybridMultilevel"/>
    <w:tmpl w:val="5EE019A4"/>
    <w:lvl w:ilvl="0" w:tplc="10D408D0">
      <w:start w:val="4"/>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77B20FA"/>
    <w:multiLevelType w:val="multilevel"/>
    <w:tmpl w:val="B9E870D8"/>
    <w:styleLink w:val="LFO5"/>
    <w:lvl w:ilvl="0">
      <w:start w:val="1"/>
      <w:numFmt w:val="decimal"/>
      <w:pStyle w:val="Sraas6"/>
      <w:lvlText w:val="%1."/>
      <w:lvlJc w:val="left"/>
      <w:pPr>
        <w:ind w:left="8146" w:hanging="207"/>
      </w:pPr>
      <w:rPr>
        <w:rFonts w:cs="Times New Roman"/>
        <w:sz w:val="24"/>
        <w:szCs w:val="24"/>
      </w:rPr>
    </w:lvl>
    <w:lvl w:ilvl="1">
      <w:start w:val="1"/>
      <w:numFmt w:val="decimal"/>
      <w:lvlText w:val="%1.%2."/>
      <w:lvlJc w:val="left"/>
      <w:pPr>
        <w:ind w:left="633" w:hanging="93"/>
      </w:pPr>
      <w:rPr>
        <w:rFonts w:ascii="Times New Roman" w:hAnsi="Times New Roman" w:cs="Times New Roman"/>
        <w:b w:val="0"/>
        <w:bCs w:val="0"/>
        <w:i w:val="0"/>
        <w:iCs w:val="0"/>
        <w:sz w:val="24"/>
        <w:szCs w:val="24"/>
      </w:rPr>
    </w:lvl>
    <w:lvl w:ilvl="2">
      <w:start w:val="1"/>
      <w:numFmt w:val="decimal"/>
      <w:lvlText w:val="%1.%2.%3."/>
      <w:lvlJc w:val="left"/>
      <w:pPr>
        <w:ind w:left="1341" w:hanging="207"/>
      </w:pPr>
      <w:rPr>
        <w:rFonts w:cs="Times New Roman"/>
        <w:b w:val="0"/>
        <w:bCs w:val="0"/>
      </w:rPr>
    </w:lvl>
    <w:lvl w:ilvl="3">
      <w:start w:val="1"/>
      <w:numFmt w:val="decimal"/>
      <w:lvlText w:val="%1.%2.%3.%4."/>
      <w:lvlJc w:val="left"/>
      <w:pPr>
        <w:ind w:left="1418" w:hanging="227"/>
      </w:pPr>
      <w:rPr>
        <w:rFonts w:cs="Times New Roman"/>
        <w:b w:val="0"/>
        <w:bCs w:val="0"/>
        <w:i w:val="0"/>
        <w:iCs w:val="0"/>
        <w:color w:val="000000"/>
        <w:u w:val="none"/>
      </w:rPr>
    </w:lvl>
    <w:lvl w:ilvl="4">
      <w:start w:val="1"/>
      <w:numFmt w:val="decimal"/>
      <w:lvlText w:val="%1.%2.%3.%4.%5."/>
      <w:lvlJc w:val="left"/>
      <w:pPr>
        <w:ind w:left="1701" w:hanging="261"/>
      </w:pPr>
      <w:rPr>
        <w:rFonts w:cs="Times New Roman"/>
      </w:rPr>
    </w:lvl>
    <w:lvl w:ilvl="5">
      <w:start w:val="1"/>
      <w:numFmt w:val="decimal"/>
      <w:lvlText w:val="%1.%2.%3.%4.%5.%6."/>
      <w:lvlJc w:val="left"/>
      <w:pPr>
        <w:ind w:left="2268" w:hanging="425"/>
      </w:pPr>
      <w:rPr>
        <w:rFonts w:cs="Times New Roman"/>
        <w:b w:val="0"/>
        <w:bCs w:val="0"/>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F4905D0"/>
    <w:multiLevelType w:val="hybridMultilevel"/>
    <w:tmpl w:val="489E32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78549E1"/>
    <w:multiLevelType w:val="multilevel"/>
    <w:tmpl w:val="00F893E4"/>
    <w:styleLink w:val="LFO6"/>
    <w:lvl w:ilvl="0">
      <w:start w:val="1"/>
      <w:numFmt w:val="decimal"/>
      <w:pStyle w:val="Numberedlist24"/>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C7544E2"/>
    <w:multiLevelType w:val="multilevel"/>
    <w:tmpl w:val="A75C1B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CB30F1"/>
    <w:multiLevelType w:val="multilevel"/>
    <w:tmpl w:val="99DC18DC"/>
    <w:lvl w:ilvl="0">
      <w:start w:val="3"/>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E6347FE"/>
    <w:multiLevelType w:val="hybridMultilevel"/>
    <w:tmpl w:val="638EDCDA"/>
    <w:lvl w:ilvl="0" w:tplc="CD32921A">
      <w:start w:val="1"/>
      <w:numFmt w:val="upperRoman"/>
      <w:lvlText w:val="%1."/>
      <w:lvlJc w:val="left"/>
      <w:pPr>
        <w:ind w:left="1080" w:hanging="720"/>
      </w:pPr>
      <w:rPr>
        <w:rFonts w:hint="default"/>
      </w:rPr>
    </w:lvl>
    <w:lvl w:ilvl="1" w:tplc="48B83548">
      <w:start w:val="1"/>
      <w:numFmt w:val="decimal"/>
      <w:lvlText w:val="%2."/>
      <w:lvlJc w:val="left"/>
      <w:pPr>
        <w:ind w:left="1512" w:hanging="43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64398F"/>
    <w:multiLevelType w:val="multilevel"/>
    <w:tmpl w:val="A9EAFB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3EB4BA7"/>
    <w:multiLevelType w:val="hybridMultilevel"/>
    <w:tmpl w:val="27AC71DA"/>
    <w:lvl w:ilvl="0" w:tplc="7776783C">
      <w:start w:val="6"/>
      <w:numFmt w:val="bullet"/>
      <w:lvlText w:val="-"/>
      <w:lvlJc w:val="left"/>
      <w:pPr>
        <w:ind w:left="720" w:hanging="360"/>
      </w:pPr>
      <w:rPr>
        <w:rFonts w:ascii="Tahoma" w:eastAsia="Arial Unicode MS" w:hAnsi="Tahoma" w:cs="Tahoma"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7C0A6B57"/>
    <w:multiLevelType w:val="multilevel"/>
    <w:tmpl w:val="0809001F"/>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56551440">
    <w:abstractNumId w:val="2"/>
  </w:num>
  <w:num w:numId="2" w16cid:durableId="657418305">
    <w:abstractNumId w:val="0"/>
  </w:num>
  <w:num w:numId="3" w16cid:durableId="1583442040">
    <w:abstractNumId w:val="3"/>
  </w:num>
  <w:num w:numId="4" w16cid:durableId="1067072541">
    <w:abstractNumId w:val="6"/>
  </w:num>
  <w:num w:numId="5" w16cid:durableId="1734621512">
    <w:abstractNumId w:val="8"/>
  </w:num>
  <w:num w:numId="6" w16cid:durableId="1317219121">
    <w:abstractNumId w:val="1"/>
  </w:num>
  <w:num w:numId="7" w16cid:durableId="672345216">
    <w:abstractNumId w:val="7"/>
  </w:num>
  <w:num w:numId="8" w16cid:durableId="1582331575">
    <w:abstractNumId w:val="5"/>
  </w:num>
  <w:num w:numId="9" w16cid:durableId="1278413660">
    <w:abstractNumId w:val="13"/>
  </w:num>
  <w:num w:numId="10" w16cid:durableId="703293191">
    <w:abstractNumId w:val="12"/>
  </w:num>
  <w:num w:numId="11" w16cid:durableId="1746801533">
    <w:abstractNumId w:val="11"/>
  </w:num>
  <w:num w:numId="12" w16cid:durableId="1813405505">
    <w:abstractNumId w:val="14"/>
  </w:num>
  <w:num w:numId="13" w16cid:durableId="136343881">
    <w:abstractNumId w:val="10"/>
  </w:num>
  <w:num w:numId="14" w16cid:durableId="135028502">
    <w:abstractNumId w:val="4"/>
  </w:num>
  <w:num w:numId="15" w16cid:durableId="17099918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autoHyphenation/>
  <w:hyphenationZone w:val="396"/>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054"/>
    <w:rsid w:val="00000893"/>
    <w:rsid w:val="000016F9"/>
    <w:rsid w:val="00001717"/>
    <w:rsid w:val="00001A2D"/>
    <w:rsid w:val="00001EBE"/>
    <w:rsid w:val="00003A4D"/>
    <w:rsid w:val="00006A6C"/>
    <w:rsid w:val="000110FD"/>
    <w:rsid w:val="00011DAA"/>
    <w:rsid w:val="000128B3"/>
    <w:rsid w:val="0001327B"/>
    <w:rsid w:val="00014EE2"/>
    <w:rsid w:val="00017869"/>
    <w:rsid w:val="00020A3D"/>
    <w:rsid w:val="000232BA"/>
    <w:rsid w:val="00024CC3"/>
    <w:rsid w:val="000273B2"/>
    <w:rsid w:val="00030AE5"/>
    <w:rsid w:val="000316BD"/>
    <w:rsid w:val="00031AE7"/>
    <w:rsid w:val="00031D18"/>
    <w:rsid w:val="00033D76"/>
    <w:rsid w:val="0003521C"/>
    <w:rsid w:val="000369D9"/>
    <w:rsid w:val="0004089F"/>
    <w:rsid w:val="00040E03"/>
    <w:rsid w:val="000421E7"/>
    <w:rsid w:val="00042701"/>
    <w:rsid w:val="00044493"/>
    <w:rsid w:val="00046BCA"/>
    <w:rsid w:val="00051017"/>
    <w:rsid w:val="00051A3E"/>
    <w:rsid w:val="00051BCA"/>
    <w:rsid w:val="00052761"/>
    <w:rsid w:val="0005384D"/>
    <w:rsid w:val="00054E0D"/>
    <w:rsid w:val="000563CA"/>
    <w:rsid w:val="000566E4"/>
    <w:rsid w:val="00057DBE"/>
    <w:rsid w:val="00062953"/>
    <w:rsid w:val="000631D5"/>
    <w:rsid w:val="00063B8B"/>
    <w:rsid w:val="000665E2"/>
    <w:rsid w:val="00070ACE"/>
    <w:rsid w:val="000735EB"/>
    <w:rsid w:val="00073F06"/>
    <w:rsid w:val="00074133"/>
    <w:rsid w:val="00082CFF"/>
    <w:rsid w:val="0008503D"/>
    <w:rsid w:val="0008612D"/>
    <w:rsid w:val="00086713"/>
    <w:rsid w:val="00093C82"/>
    <w:rsid w:val="00094664"/>
    <w:rsid w:val="00094DE4"/>
    <w:rsid w:val="00096A13"/>
    <w:rsid w:val="00097344"/>
    <w:rsid w:val="00097567"/>
    <w:rsid w:val="000A0F6A"/>
    <w:rsid w:val="000A20AD"/>
    <w:rsid w:val="000A2935"/>
    <w:rsid w:val="000A4789"/>
    <w:rsid w:val="000A6E96"/>
    <w:rsid w:val="000B1253"/>
    <w:rsid w:val="000B24E5"/>
    <w:rsid w:val="000B3ABD"/>
    <w:rsid w:val="000B737D"/>
    <w:rsid w:val="000C2BC6"/>
    <w:rsid w:val="000C460F"/>
    <w:rsid w:val="000D4F7A"/>
    <w:rsid w:val="000D6964"/>
    <w:rsid w:val="000D73C3"/>
    <w:rsid w:val="000E3E98"/>
    <w:rsid w:val="000E4B07"/>
    <w:rsid w:val="000E5B4E"/>
    <w:rsid w:val="000E7457"/>
    <w:rsid w:val="000F1DA3"/>
    <w:rsid w:val="000F48E5"/>
    <w:rsid w:val="000F56E1"/>
    <w:rsid w:val="000F5C3F"/>
    <w:rsid w:val="00101FA5"/>
    <w:rsid w:val="00106A9A"/>
    <w:rsid w:val="0011257F"/>
    <w:rsid w:val="00113308"/>
    <w:rsid w:val="00115878"/>
    <w:rsid w:val="00116C57"/>
    <w:rsid w:val="0012244B"/>
    <w:rsid w:val="001229C1"/>
    <w:rsid w:val="00122B06"/>
    <w:rsid w:val="00125CFE"/>
    <w:rsid w:val="00126BF6"/>
    <w:rsid w:val="00127864"/>
    <w:rsid w:val="001311A5"/>
    <w:rsid w:val="0013248A"/>
    <w:rsid w:val="00132535"/>
    <w:rsid w:val="00132540"/>
    <w:rsid w:val="00132A12"/>
    <w:rsid w:val="00133198"/>
    <w:rsid w:val="00135317"/>
    <w:rsid w:val="00135720"/>
    <w:rsid w:val="00136313"/>
    <w:rsid w:val="001406F8"/>
    <w:rsid w:val="00141437"/>
    <w:rsid w:val="00142386"/>
    <w:rsid w:val="00143412"/>
    <w:rsid w:val="001443B7"/>
    <w:rsid w:val="00145420"/>
    <w:rsid w:val="00145AB8"/>
    <w:rsid w:val="00146335"/>
    <w:rsid w:val="00150FE0"/>
    <w:rsid w:val="00151592"/>
    <w:rsid w:val="0015253A"/>
    <w:rsid w:val="0015315F"/>
    <w:rsid w:val="0015623B"/>
    <w:rsid w:val="00157022"/>
    <w:rsid w:val="001615A6"/>
    <w:rsid w:val="00161D2B"/>
    <w:rsid w:val="00162610"/>
    <w:rsid w:val="00165023"/>
    <w:rsid w:val="00165744"/>
    <w:rsid w:val="00167A52"/>
    <w:rsid w:val="001702DB"/>
    <w:rsid w:val="00170CC9"/>
    <w:rsid w:val="001800FB"/>
    <w:rsid w:val="00180A9B"/>
    <w:rsid w:val="001824CC"/>
    <w:rsid w:val="001869AA"/>
    <w:rsid w:val="00187D4F"/>
    <w:rsid w:val="001914B6"/>
    <w:rsid w:val="00195751"/>
    <w:rsid w:val="00196277"/>
    <w:rsid w:val="001A18AA"/>
    <w:rsid w:val="001A39D3"/>
    <w:rsid w:val="001A5630"/>
    <w:rsid w:val="001A74E0"/>
    <w:rsid w:val="001B04C2"/>
    <w:rsid w:val="001B3789"/>
    <w:rsid w:val="001B5054"/>
    <w:rsid w:val="001C2519"/>
    <w:rsid w:val="001C5208"/>
    <w:rsid w:val="001C5A04"/>
    <w:rsid w:val="001C5FCF"/>
    <w:rsid w:val="001C7156"/>
    <w:rsid w:val="001D0B99"/>
    <w:rsid w:val="001D12B9"/>
    <w:rsid w:val="001D5219"/>
    <w:rsid w:val="001D5745"/>
    <w:rsid w:val="001D5D6E"/>
    <w:rsid w:val="001D7CC4"/>
    <w:rsid w:val="001E145E"/>
    <w:rsid w:val="001E4A6B"/>
    <w:rsid w:val="001F46EB"/>
    <w:rsid w:val="0020188C"/>
    <w:rsid w:val="00201D78"/>
    <w:rsid w:val="002021B1"/>
    <w:rsid w:val="00205CE6"/>
    <w:rsid w:val="00206F0F"/>
    <w:rsid w:val="00210487"/>
    <w:rsid w:val="002104CF"/>
    <w:rsid w:val="00212E7A"/>
    <w:rsid w:val="0021629B"/>
    <w:rsid w:val="0021661B"/>
    <w:rsid w:val="0021738B"/>
    <w:rsid w:val="00221B10"/>
    <w:rsid w:val="002220AC"/>
    <w:rsid w:val="002245DB"/>
    <w:rsid w:val="00227DBA"/>
    <w:rsid w:val="00230391"/>
    <w:rsid w:val="00230B23"/>
    <w:rsid w:val="00230E3D"/>
    <w:rsid w:val="00230E85"/>
    <w:rsid w:val="00231E34"/>
    <w:rsid w:val="0023261B"/>
    <w:rsid w:val="0023368A"/>
    <w:rsid w:val="0023549A"/>
    <w:rsid w:val="00236BEA"/>
    <w:rsid w:val="00237C17"/>
    <w:rsid w:val="00240F6F"/>
    <w:rsid w:val="00241CD7"/>
    <w:rsid w:val="00245220"/>
    <w:rsid w:val="00247611"/>
    <w:rsid w:val="002558D5"/>
    <w:rsid w:val="002571BD"/>
    <w:rsid w:val="00257B58"/>
    <w:rsid w:val="00266A31"/>
    <w:rsid w:val="002700B9"/>
    <w:rsid w:val="00271556"/>
    <w:rsid w:val="002775F6"/>
    <w:rsid w:val="002818AF"/>
    <w:rsid w:val="00281ABC"/>
    <w:rsid w:val="00282CB0"/>
    <w:rsid w:val="00283634"/>
    <w:rsid w:val="002847D6"/>
    <w:rsid w:val="00284BA1"/>
    <w:rsid w:val="002858A9"/>
    <w:rsid w:val="0029171B"/>
    <w:rsid w:val="0029261B"/>
    <w:rsid w:val="00294BDB"/>
    <w:rsid w:val="00294CD6"/>
    <w:rsid w:val="002A0718"/>
    <w:rsid w:val="002A42A2"/>
    <w:rsid w:val="002A465C"/>
    <w:rsid w:val="002A4FD6"/>
    <w:rsid w:val="002A697A"/>
    <w:rsid w:val="002B329D"/>
    <w:rsid w:val="002B4E41"/>
    <w:rsid w:val="002C3A3D"/>
    <w:rsid w:val="002C4F2A"/>
    <w:rsid w:val="002C5117"/>
    <w:rsid w:val="002C7056"/>
    <w:rsid w:val="002D33F0"/>
    <w:rsid w:val="002E235C"/>
    <w:rsid w:val="002E3559"/>
    <w:rsid w:val="002E3EC1"/>
    <w:rsid w:val="002E4E46"/>
    <w:rsid w:val="002E4EA1"/>
    <w:rsid w:val="002E7EF3"/>
    <w:rsid w:val="002F13FD"/>
    <w:rsid w:val="002F64E9"/>
    <w:rsid w:val="002F6853"/>
    <w:rsid w:val="002F7B99"/>
    <w:rsid w:val="00301720"/>
    <w:rsid w:val="00301DC4"/>
    <w:rsid w:val="003030BF"/>
    <w:rsid w:val="0030579A"/>
    <w:rsid w:val="003065D4"/>
    <w:rsid w:val="00310854"/>
    <w:rsid w:val="0031202A"/>
    <w:rsid w:val="00312EE5"/>
    <w:rsid w:val="00313AEE"/>
    <w:rsid w:val="003147B6"/>
    <w:rsid w:val="0031661D"/>
    <w:rsid w:val="0032007B"/>
    <w:rsid w:val="00321D81"/>
    <w:rsid w:val="003236D5"/>
    <w:rsid w:val="00323F3D"/>
    <w:rsid w:val="0032538B"/>
    <w:rsid w:val="0032751F"/>
    <w:rsid w:val="00327D17"/>
    <w:rsid w:val="00334572"/>
    <w:rsid w:val="00335EF8"/>
    <w:rsid w:val="00336693"/>
    <w:rsid w:val="00337162"/>
    <w:rsid w:val="003373E2"/>
    <w:rsid w:val="00337707"/>
    <w:rsid w:val="00341A0B"/>
    <w:rsid w:val="00342A58"/>
    <w:rsid w:val="00343521"/>
    <w:rsid w:val="0034514F"/>
    <w:rsid w:val="0034688D"/>
    <w:rsid w:val="0035078B"/>
    <w:rsid w:val="0035293F"/>
    <w:rsid w:val="00355B66"/>
    <w:rsid w:val="00356D65"/>
    <w:rsid w:val="00360416"/>
    <w:rsid w:val="003606C6"/>
    <w:rsid w:val="00363A11"/>
    <w:rsid w:val="00365779"/>
    <w:rsid w:val="00365D02"/>
    <w:rsid w:val="003670CA"/>
    <w:rsid w:val="003674A4"/>
    <w:rsid w:val="0036795A"/>
    <w:rsid w:val="00370CBC"/>
    <w:rsid w:val="0037399E"/>
    <w:rsid w:val="003739F7"/>
    <w:rsid w:val="0037558F"/>
    <w:rsid w:val="00377E46"/>
    <w:rsid w:val="003828F4"/>
    <w:rsid w:val="00384852"/>
    <w:rsid w:val="00385A4E"/>
    <w:rsid w:val="00386014"/>
    <w:rsid w:val="00390243"/>
    <w:rsid w:val="00391AB2"/>
    <w:rsid w:val="003956D4"/>
    <w:rsid w:val="0039745A"/>
    <w:rsid w:val="003A1B9B"/>
    <w:rsid w:val="003A67F9"/>
    <w:rsid w:val="003B15DC"/>
    <w:rsid w:val="003B1CA1"/>
    <w:rsid w:val="003B4347"/>
    <w:rsid w:val="003B55EA"/>
    <w:rsid w:val="003B591A"/>
    <w:rsid w:val="003B663A"/>
    <w:rsid w:val="003C26EE"/>
    <w:rsid w:val="003C2E12"/>
    <w:rsid w:val="003C64CD"/>
    <w:rsid w:val="003C6BF2"/>
    <w:rsid w:val="003D02F4"/>
    <w:rsid w:val="003D2F4E"/>
    <w:rsid w:val="003D386E"/>
    <w:rsid w:val="003D4E2C"/>
    <w:rsid w:val="003D5BD6"/>
    <w:rsid w:val="003D7476"/>
    <w:rsid w:val="003E1BA8"/>
    <w:rsid w:val="003E3522"/>
    <w:rsid w:val="003E6413"/>
    <w:rsid w:val="003F14E4"/>
    <w:rsid w:val="003F3AE4"/>
    <w:rsid w:val="003F6444"/>
    <w:rsid w:val="003F670C"/>
    <w:rsid w:val="003F678C"/>
    <w:rsid w:val="003F718A"/>
    <w:rsid w:val="00400DA7"/>
    <w:rsid w:val="004011CF"/>
    <w:rsid w:val="0040217B"/>
    <w:rsid w:val="004034EE"/>
    <w:rsid w:val="00406219"/>
    <w:rsid w:val="00407050"/>
    <w:rsid w:val="0040789F"/>
    <w:rsid w:val="00410675"/>
    <w:rsid w:val="00410B58"/>
    <w:rsid w:val="00410E83"/>
    <w:rsid w:val="004150D9"/>
    <w:rsid w:val="00415193"/>
    <w:rsid w:val="00417023"/>
    <w:rsid w:val="00417386"/>
    <w:rsid w:val="00420B01"/>
    <w:rsid w:val="00421AE1"/>
    <w:rsid w:val="00421BD6"/>
    <w:rsid w:val="004242F8"/>
    <w:rsid w:val="00424622"/>
    <w:rsid w:val="00424D88"/>
    <w:rsid w:val="0042785B"/>
    <w:rsid w:val="00432B00"/>
    <w:rsid w:val="00433C36"/>
    <w:rsid w:val="004359FD"/>
    <w:rsid w:val="00436485"/>
    <w:rsid w:val="00437A93"/>
    <w:rsid w:val="0044104E"/>
    <w:rsid w:val="00441D24"/>
    <w:rsid w:val="00441E58"/>
    <w:rsid w:val="00444B88"/>
    <w:rsid w:val="004451C2"/>
    <w:rsid w:val="00446293"/>
    <w:rsid w:val="0045359C"/>
    <w:rsid w:val="004548E5"/>
    <w:rsid w:val="00454B34"/>
    <w:rsid w:val="00460B52"/>
    <w:rsid w:val="00464B42"/>
    <w:rsid w:val="004671A6"/>
    <w:rsid w:val="004714A3"/>
    <w:rsid w:val="00476915"/>
    <w:rsid w:val="00476DAC"/>
    <w:rsid w:val="00480E52"/>
    <w:rsid w:val="0048206C"/>
    <w:rsid w:val="004825F3"/>
    <w:rsid w:val="00482847"/>
    <w:rsid w:val="00497C06"/>
    <w:rsid w:val="004A079C"/>
    <w:rsid w:val="004A1B32"/>
    <w:rsid w:val="004A1F0A"/>
    <w:rsid w:val="004A2038"/>
    <w:rsid w:val="004A619F"/>
    <w:rsid w:val="004A66A4"/>
    <w:rsid w:val="004A700E"/>
    <w:rsid w:val="004B06CB"/>
    <w:rsid w:val="004B26EC"/>
    <w:rsid w:val="004B35BB"/>
    <w:rsid w:val="004B6AB4"/>
    <w:rsid w:val="004B7E0D"/>
    <w:rsid w:val="004C6519"/>
    <w:rsid w:val="004D1CE4"/>
    <w:rsid w:val="004D1D08"/>
    <w:rsid w:val="004D20BC"/>
    <w:rsid w:val="004E2EE8"/>
    <w:rsid w:val="004E37B1"/>
    <w:rsid w:val="004E44FC"/>
    <w:rsid w:val="004E4EAE"/>
    <w:rsid w:val="004F149C"/>
    <w:rsid w:val="004F6086"/>
    <w:rsid w:val="00500690"/>
    <w:rsid w:val="00500D41"/>
    <w:rsid w:val="0050209B"/>
    <w:rsid w:val="005022D6"/>
    <w:rsid w:val="00505018"/>
    <w:rsid w:val="005065B0"/>
    <w:rsid w:val="00507729"/>
    <w:rsid w:val="00507B6E"/>
    <w:rsid w:val="00514E15"/>
    <w:rsid w:val="00515C9E"/>
    <w:rsid w:val="005176B1"/>
    <w:rsid w:val="00520858"/>
    <w:rsid w:val="005228BE"/>
    <w:rsid w:val="00526825"/>
    <w:rsid w:val="0053204C"/>
    <w:rsid w:val="00532287"/>
    <w:rsid w:val="00532897"/>
    <w:rsid w:val="005336F0"/>
    <w:rsid w:val="00533F53"/>
    <w:rsid w:val="005402FD"/>
    <w:rsid w:val="0054593B"/>
    <w:rsid w:val="00546E37"/>
    <w:rsid w:val="00547393"/>
    <w:rsid w:val="00547C98"/>
    <w:rsid w:val="0056057E"/>
    <w:rsid w:val="00570574"/>
    <w:rsid w:val="00571ADF"/>
    <w:rsid w:val="00571F7D"/>
    <w:rsid w:val="0057442B"/>
    <w:rsid w:val="00580235"/>
    <w:rsid w:val="00580684"/>
    <w:rsid w:val="0058161A"/>
    <w:rsid w:val="00581CC8"/>
    <w:rsid w:val="005827BF"/>
    <w:rsid w:val="00582B74"/>
    <w:rsid w:val="00584CA4"/>
    <w:rsid w:val="00585ADA"/>
    <w:rsid w:val="00585DD3"/>
    <w:rsid w:val="00590664"/>
    <w:rsid w:val="005907FA"/>
    <w:rsid w:val="005924D2"/>
    <w:rsid w:val="005954ED"/>
    <w:rsid w:val="00597D39"/>
    <w:rsid w:val="005A2C53"/>
    <w:rsid w:val="005A3B87"/>
    <w:rsid w:val="005A46E3"/>
    <w:rsid w:val="005A6A3C"/>
    <w:rsid w:val="005B01AD"/>
    <w:rsid w:val="005B112A"/>
    <w:rsid w:val="005B4AD8"/>
    <w:rsid w:val="005C0853"/>
    <w:rsid w:val="005C1CB1"/>
    <w:rsid w:val="005C2DF0"/>
    <w:rsid w:val="005C3BBC"/>
    <w:rsid w:val="005C4561"/>
    <w:rsid w:val="005C6131"/>
    <w:rsid w:val="005C7B9C"/>
    <w:rsid w:val="005D01B2"/>
    <w:rsid w:val="005D2602"/>
    <w:rsid w:val="005D37A9"/>
    <w:rsid w:val="005D6695"/>
    <w:rsid w:val="005E07D9"/>
    <w:rsid w:val="005E0995"/>
    <w:rsid w:val="005E0E0C"/>
    <w:rsid w:val="005E0EBF"/>
    <w:rsid w:val="005E1611"/>
    <w:rsid w:val="005E18E3"/>
    <w:rsid w:val="005E3253"/>
    <w:rsid w:val="005E3C25"/>
    <w:rsid w:val="005E47FE"/>
    <w:rsid w:val="005E522A"/>
    <w:rsid w:val="005E64F2"/>
    <w:rsid w:val="005E6BB8"/>
    <w:rsid w:val="005F08E2"/>
    <w:rsid w:val="005F1522"/>
    <w:rsid w:val="005F1E30"/>
    <w:rsid w:val="005F3CFA"/>
    <w:rsid w:val="005F44C7"/>
    <w:rsid w:val="005F7CDF"/>
    <w:rsid w:val="00600CC3"/>
    <w:rsid w:val="006037DD"/>
    <w:rsid w:val="0060458A"/>
    <w:rsid w:val="0060762D"/>
    <w:rsid w:val="0061075F"/>
    <w:rsid w:val="006107D6"/>
    <w:rsid w:val="00611B9B"/>
    <w:rsid w:val="00611CC7"/>
    <w:rsid w:val="00612459"/>
    <w:rsid w:val="006127EE"/>
    <w:rsid w:val="00612EAB"/>
    <w:rsid w:val="00613729"/>
    <w:rsid w:val="00613C72"/>
    <w:rsid w:val="00615D74"/>
    <w:rsid w:val="00620E79"/>
    <w:rsid w:val="00621A93"/>
    <w:rsid w:val="00622F41"/>
    <w:rsid w:val="006231AF"/>
    <w:rsid w:val="00625558"/>
    <w:rsid w:val="00625BB5"/>
    <w:rsid w:val="006306CD"/>
    <w:rsid w:val="00632BC8"/>
    <w:rsid w:val="00634886"/>
    <w:rsid w:val="00634CB2"/>
    <w:rsid w:val="00634CD2"/>
    <w:rsid w:val="00637D96"/>
    <w:rsid w:val="00640EB3"/>
    <w:rsid w:val="00647D43"/>
    <w:rsid w:val="00650378"/>
    <w:rsid w:val="0065065B"/>
    <w:rsid w:val="006572F1"/>
    <w:rsid w:val="00657951"/>
    <w:rsid w:val="00660555"/>
    <w:rsid w:val="00660DE8"/>
    <w:rsid w:val="006621DE"/>
    <w:rsid w:val="00662B42"/>
    <w:rsid w:val="006631BA"/>
    <w:rsid w:val="006651AB"/>
    <w:rsid w:val="00665D28"/>
    <w:rsid w:val="00665FBA"/>
    <w:rsid w:val="006668CA"/>
    <w:rsid w:val="0067038E"/>
    <w:rsid w:val="00671404"/>
    <w:rsid w:val="00671CBC"/>
    <w:rsid w:val="00672222"/>
    <w:rsid w:val="006734D0"/>
    <w:rsid w:val="00675774"/>
    <w:rsid w:val="00675F6D"/>
    <w:rsid w:val="006775EE"/>
    <w:rsid w:val="00680DC8"/>
    <w:rsid w:val="0068139A"/>
    <w:rsid w:val="006821C1"/>
    <w:rsid w:val="0068676F"/>
    <w:rsid w:val="006870E1"/>
    <w:rsid w:val="00691EB7"/>
    <w:rsid w:val="006920BA"/>
    <w:rsid w:val="00697746"/>
    <w:rsid w:val="006A018E"/>
    <w:rsid w:val="006A37CA"/>
    <w:rsid w:val="006A66C4"/>
    <w:rsid w:val="006A6ECA"/>
    <w:rsid w:val="006B1879"/>
    <w:rsid w:val="006B27C8"/>
    <w:rsid w:val="006B3A4C"/>
    <w:rsid w:val="006B4476"/>
    <w:rsid w:val="006B4BBE"/>
    <w:rsid w:val="006B52D2"/>
    <w:rsid w:val="006B5951"/>
    <w:rsid w:val="006B710E"/>
    <w:rsid w:val="006B7678"/>
    <w:rsid w:val="006B7A59"/>
    <w:rsid w:val="006B7CAC"/>
    <w:rsid w:val="006C0041"/>
    <w:rsid w:val="006C017E"/>
    <w:rsid w:val="006C12B0"/>
    <w:rsid w:val="006C2460"/>
    <w:rsid w:val="006C4254"/>
    <w:rsid w:val="006C7425"/>
    <w:rsid w:val="006D21F4"/>
    <w:rsid w:val="006D2C2A"/>
    <w:rsid w:val="006D2F67"/>
    <w:rsid w:val="006D6B51"/>
    <w:rsid w:val="006D79A4"/>
    <w:rsid w:val="006E0CBE"/>
    <w:rsid w:val="006E45F3"/>
    <w:rsid w:val="006E639D"/>
    <w:rsid w:val="006E6EF4"/>
    <w:rsid w:val="006E7167"/>
    <w:rsid w:val="006E71E2"/>
    <w:rsid w:val="006F34CE"/>
    <w:rsid w:val="006F3684"/>
    <w:rsid w:val="006F644E"/>
    <w:rsid w:val="006F66AC"/>
    <w:rsid w:val="006F7EFC"/>
    <w:rsid w:val="00706C36"/>
    <w:rsid w:val="0070793A"/>
    <w:rsid w:val="00714B04"/>
    <w:rsid w:val="00721EED"/>
    <w:rsid w:val="007230D2"/>
    <w:rsid w:val="00724331"/>
    <w:rsid w:val="00724427"/>
    <w:rsid w:val="0072443B"/>
    <w:rsid w:val="00725E94"/>
    <w:rsid w:val="0072691B"/>
    <w:rsid w:val="00727B8A"/>
    <w:rsid w:val="007331F1"/>
    <w:rsid w:val="00734270"/>
    <w:rsid w:val="00737A90"/>
    <w:rsid w:val="00737C5B"/>
    <w:rsid w:val="0074043D"/>
    <w:rsid w:val="0074145B"/>
    <w:rsid w:val="0074391B"/>
    <w:rsid w:val="007446CC"/>
    <w:rsid w:val="007451AF"/>
    <w:rsid w:val="007453AF"/>
    <w:rsid w:val="007453B9"/>
    <w:rsid w:val="00746B30"/>
    <w:rsid w:val="00747621"/>
    <w:rsid w:val="00747B6E"/>
    <w:rsid w:val="007546A6"/>
    <w:rsid w:val="00754C31"/>
    <w:rsid w:val="00757220"/>
    <w:rsid w:val="00757726"/>
    <w:rsid w:val="00757CC2"/>
    <w:rsid w:val="00761250"/>
    <w:rsid w:val="007626F8"/>
    <w:rsid w:val="0076577A"/>
    <w:rsid w:val="007679EF"/>
    <w:rsid w:val="00767E0E"/>
    <w:rsid w:val="00771EB2"/>
    <w:rsid w:val="0077283E"/>
    <w:rsid w:val="00773781"/>
    <w:rsid w:val="00774FE2"/>
    <w:rsid w:val="007771C7"/>
    <w:rsid w:val="00781CD5"/>
    <w:rsid w:val="007826C7"/>
    <w:rsid w:val="0078427C"/>
    <w:rsid w:val="007850F2"/>
    <w:rsid w:val="00786264"/>
    <w:rsid w:val="00790A9F"/>
    <w:rsid w:val="007914DB"/>
    <w:rsid w:val="007935FE"/>
    <w:rsid w:val="007958CE"/>
    <w:rsid w:val="007959D5"/>
    <w:rsid w:val="007A1B45"/>
    <w:rsid w:val="007A223B"/>
    <w:rsid w:val="007A54ED"/>
    <w:rsid w:val="007A600A"/>
    <w:rsid w:val="007B2AEA"/>
    <w:rsid w:val="007B584C"/>
    <w:rsid w:val="007C0111"/>
    <w:rsid w:val="007C2554"/>
    <w:rsid w:val="007C2C0B"/>
    <w:rsid w:val="007D0EBD"/>
    <w:rsid w:val="007D24A8"/>
    <w:rsid w:val="007D40F2"/>
    <w:rsid w:val="007D43AE"/>
    <w:rsid w:val="007D55F6"/>
    <w:rsid w:val="007D616D"/>
    <w:rsid w:val="007D7B4A"/>
    <w:rsid w:val="007E0068"/>
    <w:rsid w:val="007E07CA"/>
    <w:rsid w:val="007E0E62"/>
    <w:rsid w:val="007E37CF"/>
    <w:rsid w:val="007E4EAB"/>
    <w:rsid w:val="007E5F3B"/>
    <w:rsid w:val="007E6AC0"/>
    <w:rsid w:val="007F72F8"/>
    <w:rsid w:val="007F78C9"/>
    <w:rsid w:val="007F7B72"/>
    <w:rsid w:val="008030A2"/>
    <w:rsid w:val="008035E2"/>
    <w:rsid w:val="008070E1"/>
    <w:rsid w:val="0080742C"/>
    <w:rsid w:val="0081183D"/>
    <w:rsid w:val="00813B8E"/>
    <w:rsid w:val="00817979"/>
    <w:rsid w:val="008200B4"/>
    <w:rsid w:val="00822BCC"/>
    <w:rsid w:val="00823368"/>
    <w:rsid w:val="00825AB6"/>
    <w:rsid w:val="00826361"/>
    <w:rsid w:val="00826A58"/>
    <w:rsid w:val="00826BED"/>
    <w:rsid w:val="00827C6E"/>
    <w:rsid w:val="008303E2"/>
    <w:rsid w:val="00832DEF"/>
    <w:rsid w:val="00834CA2"/>
    <w:rsid w:val="00840A52"/>
    <w:rsid w:val="00841842"/>
    <w:rsid w:val="00841DC1"/>
    <w:rsid w:val="00841FCB"/>
    <w:rsid w:val="0084390C"/>
    <w:rsid w:val="0084632A"/>
    <w:rsid w:val="008470D9"/>
    <w:rsid w:val="0084721B"/>
    <w:rsid w:val="0085771A"/>
    <w:rsid w:val="00867871"/>
    <w:rsid w:val="00867E8B"/>
    <w:rsid w:val="00870B04"/>
    <w:rsid w:val="0087214C"/>
    <w:rsid w:val="008741F8"/>
    <w:rsid w:val="008766ED"/>
    <w:rsid w:val="008825FA"/>
    <w:rsid w:val="00890044"/>
    <w:rsid w:val="00891566"/>
    <w:rsid w:val="00892463"/>
    <w:rsid w:val="00895557"/>
    <w:rsid w:val="00896CDC"/>
    <w:rsid w:val="008A009D"/>
    <w:rsid w:val="008A297A"/>
    <w:rsid w:val="008A556E"/>
    <w:rsid w:val="008A6B5B"/>
    <w:rsid w:val="008B251A"/>
    <w:rsid w:val="008B36F5"/>
    <w:rsid w:val="008B7A88"/>
    <w:rsid w:val="008C1CAF"/>
    <w:rsid w:val="008C2176"/>
    <w:rsid w:val="008C6694"/>
    <w:rsid w:val="008C75E5"/>
    <w:rsid w:val="008D0A16"/>
    <w:rsid w:val="008D2E5D"/>
    <w:rsid w:val="008D5431"/>
    <w:rsid w:val="008D55E4"/>
    <w:rsid w:val="008D6909"/>
    <w:rsid w:val="008E41D6"/>
    <w:rsid w:val="008E45F0"/>
    <w:rsid w:val="008E5193"/>
    <w:rsid w:val="008E5206"/>
    <w:rsid w:val="008E5537"/>
    <w:rsid w:val="008E64CB"/>
    <w:rsid w:val="008F0F2D"/>
    <w:rsid w:val="008F3E05"/>
    <w:rsid w:val="00900A7D"/>
    <w:rsid w:val="00901621"/>
    <w:rsid w:val="00901650"/>
    <w:rsid w:val="00902857"/>
    <w:rsid w:val="009041C6"/>
    <w:rsid w:val="0090520E"/>
    <w:rsid w:val="00905FC1"/>
    <w:rsid w:val="00911BF5"/>
    <w:rsid w:val="0091375E"/>
    <w:rsid w:val="00913DC5"/>
    <w:rsid w:val="009156C6"/>
    <w:rsid w:val="00916BFE"/>
    <w:rsid w:val="00916DBB"/>
    <w:rsid w:val="00917878"/>
    <w:rsid w:val="009178E6"/>
    <w:rsid w:val="00920F95"/>
    <w:rsid w:val="009238A7"/>
    <w:rsid w:val="00925133"/>
    <w:rsid w:val="009258C1"/>
    <w:rsid w:val="00927042"/>
    <w:rsid w:val="0092752B"/>
    <w:rsid w:val="00933A87"/>
    <w:rsid w:val="009350A0"/>
    <w:rsid w:val="009459DA"/>
    <w:rsid w:val="0094617A"/>
    <w:rsid w:val="00946691"/>
    <w:rsid w:val="00946755"/>
    <w:rsid w:val="00946774"/>
    <w:rsid w:val="00947A08"/>
    <w:rsid w:val="00947D6E"/>
    <w:rsid w:val="00954317"/>
    <w:rsid w:val="00955051"/>
    <w:rsid w:val="00955498"/>
    <w:rsid w:val="00955D45"/>
    <w:rsid w:val="00956241"/>
    <w:rsid w:val="00956C32"/>
    <w:rsid w:val="00956E40"/>
    <w:rsid w:val="009634FE"/>
    <w:rsid w:val="00964351"/>
    <w:rsid w:val="009659E8"/>
    <w:rsid w:val="00966CA5"/>
    <w:rsid w:val="009718E2"/>
    <w:rsid w:val="00972A92"/>
    <w:rsid w:val="0097487B"/>
    <w:rsid w:val="0097760D"/>
    <w:rsid w:val="009804AE"/>
    <w:rsid w:val="00980883"/>
    <w:rsid w:val="0098253A"/>
    <w:rsid w:val="0098258E"/>
    <w:rsid w:val="00983D4B"/>
    <w:rsid w:val="00984301"/>
    <w:rsid w:val="009855E1"/>
    <w:rsid w:val="00986C69"/>
    <w:rsid w:val="00987F7B"/>
    <w:rsid w:val="009940E0"/>
    <w:rsid w:val="009974E7"/>
    <w:rsid w:val="00997F1A"/>
    <w:rsid w:val="009A04E9"/>
    <w:rsid w:val="009A15E6"/>
    <w:rsid w:val="009A5252"/>
    <w:rsid w:val="009B0D8B"/>
    <w:rsid w:val="009B1DAF"/>
    <w:rsid w:val="009B2D0C"/>
    <w:rsid w:val="009B5CC3"/>
    <w:rsid w:val="009B66FC"/>
    <w:rsid w:val="009B6F58"/>
    <w:rsid w:val="009C002C"/>
    <w:rsid w:val="009C0230"/>
    <w:rsid w:val="009C155F"/>
    <w:rsid w:val="009C3733"/>
    <w:rsid w:val="009C3822"/>
    <w:rsid w:val="009C45A6"/>
    <w:rsid w:val="009C790F"/>
    <w:rsid w:val="009D2468"/>
    <w:rsid w:val="009D295F"/>
    <w:rsid w:val="009D2C33"/>
    <w:rsid w:val="009D5440"/>
    <w:rsid w:val="009D5872"/>
    <w:rsid w:val="009D6BA7"/>
    <w:rsid w:val="009E09A6"/>
    <w:rsid w:val="009E1A50"/>
    <w:rsid w:val="009E2B2F"/>
    <w:rsid w:val="009E4B9F"/>
    <w:rsid w:val="009E60E7"/>
    <w:rsid w:val="009E7390"/>
    <w:rsid w:val="009E7B76"/>
    <w:rsid w:val="009F3E48"/>
    <w:rsid w:val="009F73C9"/>
    <w:rsid w:val="009F789A"/>
    <w:rsid w:val="00A02789"/>
    <w:rsid w:val="00A0341A"/>
    <w:rsid w:val="00A048CC"/>
    <w:rsid w:val="00A112CB"/>
    <w:rsid w:val="00A129CA"/>
    <w:rsid w:val="00A12E97"/>
    <w:rsid w:val="00A13F92"/>
    <w:rsid w:val="00A14876"/>
    <w:rsid w:val="00A14DD2"/>
    <w:rsid w:val="00A150FC"/>
    <w:rsid w:val="00A16EDD"/>
    <w:rsid w:val="00A25100"/>
    <w:rsid w:val="00A255D1"/>
    <w:rsid w:val="00A27855"/>
    <w:rsid w:val="00A32360"/>
    <w:rsid w:val="00A329C3"/>
    <w:rsid w:val="00A33A6E"/>
    <w:rsid w:val="00A34136"/>
    <w:rsid w:val="00A35E23"/>
    <w:rsid w:val="00A3624B"/>
    <w:rsid w:val="00A37860"/>
    <w:rsid w:val="00A41A32"/>
    <w:rsid w:val="00A42E04"/>
    <w:rsid w:val="00A439B1"/>
    <w:rsid w:val="00A441A1"/>
    <w:rsid w:val="00A458CD"/>
    <w:rsid w:val="00A5117E"/>
    <w:rsid w:val="00A52E15"/>
    <w:rsid w:val="00A53C7D"/>
    <w:rsid w:val="00A54DA2"/>
    <w:rsid w:val="00A56DA2"/>
    <w:rsid w:val="00A56DD1"/>
    <w:rsid w:val="00A56EAE"/>
    <w:rsid w:val="00A57BC5"/>
    <w:rsid w:val="00A57F02"/>
    <w:rsid w:val="00A60FB8"/>
    <w:rsid w:val="00A61AB1"/>
    <w:rsid w:val="00A636B4"/>
    <w:rsid w:val="00A66FB2"/>
    <w:rsid w:val="00A716EA"/>
    <w:rsid w:val="00A73BD4"/>
    <w:rsid w:val="00A73C9F"/>
    <w:rsid w:val="00A76514"/>
    <w:rsid w:val="00A76856"/>
    <w:rsid w:val="00A80614"/>
    <w:rsid w:val="00A818B3"/>
    <w:rsid w:val="00A83EEA"/>
    <w:rsid w:val="00A8467D"/>
    <w:rsid w:val="00A85A82"/>
    <w:rsid w:val="00A85C2C"/>
    <w:rsid w:val="00A871BA"/>
    <w:rsid w:val="00A8723D"/>
    <w:rsid w:val="00A90909"/>
    <w:rsid w:val="00A91DE5"/>
    <w:rsid w:val="00A962D4"/>
    <w:rsid w:val="00A97853"/>
    <w:rsid w:val="00AA13DE"/>
    <w:rsid w:val="00AA4054"/>
    <w:rsid w:val="00AA48B4"/>
    <w:rsid w:val="00AA5B60"/>
    <w:rsid w:val="00AA5F8A"/>
    <w:rsid w:val="00AA63C9"/>
    <w:rsid w:val="00AB09C8"/>
    <w:rsid w:val="00AB328E"/>
    <w:rsid w:val="00AB460E"/>
    <w:rsid w:val="00AB6A5C"/>
    <w:rsid w:val="00AB7DCB"/>
    <w:rsid w:val="00AC00DB"/>
    <w:rsid w:val="00AC19EF"/>
    <w:rsid w:val="00AC2372"/>
    <w:rsid w:val="00AD07CF"/>
    <w:rsid w:val="00AD1767"/>
    <w:rsid w:val="00AD1D30"/>
    <w:rsid w:val="00AD55A3"/>
    <w:rsid w:val="00AE0DD8"/>
    <w:rsid w:val="00AE0FFC"/>
    <w:rsid w:val="00AE169A"/>
    <w:rsid w:val="00AE483B"/>
    <w:rsid w:val="00AE4DBC"/>
    <w:rsid w:val="00AF2115"/>
    <w:rsid w:val="00AF2AAB"/>
    <w:rsid w:val="00AF2FB4"/>
    <w:rsid w:val="00AF455A"/>
    <w:rsid w:val="00AF4E8F"/>
    <w:rsid w:val="00AF5D2B"/>
    <w:rsid w:val="00AF5E27"/>
    <w:rsid w:val="00B02554"/>
    <w:rsid w:val="00B03EAB"/>
    <w:rsid w:val="00B12C48"/>
    <w:rsid w:val="00B13878"/>
    <w:rsid w:val="00B14F72"/>
    <w:rsid w:val="00B152F5"/>
    <w:rsid w:val="00B15305"/>
    <w:rsid w:val="00B163E6"/>
    <w:rsid w:val="00B2070A"/>
    <w:rsid w:val="00B20EC1"/>
    <w:rsid w:val="00B21AAA"/>
    <w:rsid w:val="00B244EE"/>
    <w:rsid w:val="00B24E48"/>
    <w:rsid w:val="00B25127"/>
    <w:rsid w:val="00B2606F"/>
    <w:rsid w:val="00B262EE"/>
    <w:rsid w:val="00B2774A"/>
    <w:rsid w:val="00B314C2"/>
    <w:rsid w:val="00B31C63"/>
    <w:rsid w:val="00B339EE"/>
    <w:rsid w:val="00B353A9"/>
    <w:rsid w:val="00B36BAC"/>
    <w:rsid w:val="00B423A3"/>
    <w:rsid w:val="00B43023"/>
    <w:rsid w:val="00B51502"/>
    <w:rsid w:val="00B52376"/>
    <w:rsid w:val="00B52E13"/>
    <w:rsid w:val="00B52F08"/>
    <w:rsid w:val="00B57B2E"/>
    <w:rsid w:val="00B60F5E"/>
    <w:rsid w:val="00B64EBB"/>
    <w:rsid w:val="00B66021"/>
    <w:rsid w:val="00B67424"/>
    <w:rsid w:val="00B6763F"/>
    <w:rsid w:val="00B7240D"/>
    <w:rsid w:val="00B739D1"/>
    <w:rsid w:val="00B74930"/>
    <w:rsid w:val="00B765E4"/>
    <w:rsid w:val="00B77226"/>
    <w:rsid w:val="00B803D3"/>
    <w:rsid w:val="00B80668"/>
    <w:rsid w:val="00B80BBE"/>
    <w:rsid w:val="00B818F3"/>
    <w:rsid w:val="00B81B07"/>
    <w:rsid w:val="00B84D7B"/>
    <w:rsid w:val="00B875DA"/>
    <w:rsid w:val="00B90309"/>
    <w:rsid w:val="00B9049A"/>
    <w:rsid w:val="00B909F3"/>
    <w:rsid w:val="00B93642"/>
    <w:rsid w:val="00B9580B"/>
    <w:rsid w:val="00BA007B"/>
    <w:rsid w:val="00BA604D"/>
    <w:rsid w:val="00BA6300"/>
    <w:rsid w:val="00BA7031"/>
    <w:rsid w:val="00BA7FC6"/>
    <w:rsid w:val="00BB02A7"/>
    <w:rsid w:val="00BB1B93"/>
    <w:rsid w:val="00BB4FAF"/>
    <w:rsid w:val="00BC0739"/>
    <w:rsid w:val="00BC0D6F"/>
    <w:rsid w:val="00BC36BD"/>
    <w:rsid w:val="00BC409E"/>
    <w:rsid w:val="00BC477E"/>
    <w:rsid w:val="00BC5995"/>
    <w:rsid w:val="00BC7533"/>
    <w:rsid w:val="00BC7C66"/>
    <w:rsid w:val="00BD28C2"/>
    <w:rsid w:val="00BD30B7"/>
    <w:rsid w:val="00BD39C5"/>
    <w:rsid w:val="00BD41FC"/>
    <w:rsid w:val="00BD4F28"/>
    <w:rsid w:val="00BD50E7"/>
    <w:rsid w:val="00BD5876"/>
    <w:rsid w:val="00BD76A7"/>
    <w:rsid w:val="00BD7DF7"/>
    <w:rsid w:val="00BE3F3E"/>
    <w:rsid w:val="00BE6B30"/>
    <w:rsid w:val="00BF16D4"/>
    <w:rsid w:val="00BF2999"/>
    <w:rsid w:val="00BF2AA0"/>
    <w:rsid w:val="00BF5B28"/>
    <w:rsid w:val="00BF5B81"/>
    <w:rsid w:val="00BF70F7"/>
    <w:rsid w:val="00C005B9"/>
    <w:rsid w:val="00C04384"/>
    <w:rsid w:val="00C071F5"/>
    <w:rsid w:val="00C07985"/>
    <w:rsid w:val="00C10751"/>
    <w:rsid w:val="00C10F3D"/>
    <w:rsid w:val="00C11774"/>
    <w:rsid w:val="00C11976"/>
    <w:rsid w:val="00C14658"/>
    <w:rsid w:val="00C16CC7"/>
    <w:rsid w:val="00C17F89"/>
    <w:rsid w:val="00C2158B"/>
    <w:rsid w:val="00C253D4"/>
    <w:rsid w:val="00C30624"/>
    <w:rsid w:val="00C309B0"/>
    <w:rsid w:val="00C34686"/>
    <w:rsid w:val="00C346DE"/>
    <w:rsid w:val="00C36393"/>
    <w:rsid w:val="00C37141"/>
    <w:rsid w:val="00C42B46"/>
    <w:rsid w:val="00C4402C"/>
    <w:rsid w:val="00C45B48"/>
    <w:rsid w:val="00C45EF4"/>
    <w:rsid w:val="00C463CB"/>
    <w:rsid w:val="00C4675E"/>
    <w:rsid w:val="00C47084"/>
    <w:rsid w:val="00C474E0"/>
    <w:rsid w:val="00C50698"/>
    <w:rsid w:val="00C512CC"/>
    <w:rsid w:val="00C51C54"/>
    <w:rsid w:val="00C56C23"/>
    <w:rsid w:val="00C57310"/>
    <w:rsid w:val="00C61431"/>
    <w:rsid w:val="00C71122"/>
    <w:rsid w:val="00C72526"/>
    <w:rsid w:val="00C731CA"/>
    <w:rsid w:val="00C731D3"/>
    <w:rsid w:val="00C76E3E"/>
    <w:rsid w:val="00C770C0"/>
    <w:rsid w:val="00C80E06"/>
    <w:rsid w:val="00C81B36"/>
    <w:rsid w:val="00C82659"/>
    <w:rsid w:val="00C83544"/>
    <w:rsid w:val="00C835A0"/>
    <w:rsid w:val="00C846D0"/>
    <w:rsid w:val="00C8555E"/>
    <w:rsid w:val="00C8637F"/>
    <w:rsid w:val="00C87F5C"/>
    <w:rsid w:val="00C92701"/>
    <w:rsid w:val="00C972AE"/>
    <w:rsid w:val="00CA06B2"/>
    <w:rsid w:val="00CA4BA0"/>
    <w:rsid w:val="00CA6F57"/>
    <w:rsid w:val="00CB17B7"/>
    <w:rsid w:val="00CB1C2E"/>
    <w:rsid w:val="00CB3BC3"/>
    <w:rsid w:val="00CB5B21"/>
    <w:rsid w:val="00CB7FCC"/>
    <w:rsid w:val="00CC03F3"/>
    <w:rsid w:val="00CC0818"/>
    <w:rsid w:val="00CC1D33"/>
    <w:rsid w:val="00CC56B8"/>
    <w:rsid w:val="00CC5AFA"/>
    <w:rsid w:val="00CC7621"/>
    <w:rsid w:val="00CD2FC4"/>
    <w:rsid w:val="00CD49E4"/>
    <w:rsid w:val="00CD64CE"/>
    <w:rsid w:val="00CE1101"/>
    <w:rsid w:val="00CE1C2B"/>
    <w:rsid w:val="00CE2EFB"/>
    <w:rsid w:val="00CE318E"/>
    <w:rsid w:val="00CE536F"/>
    <w:rsid w:val="00CE6F8D"/>
    <w:rsid w:val="00CE7914"/>
    <w:rsid w:val="00CE7E31"/>
    <w:rsid w:val="00CF0BF0"/>
    <w:rsid w:val="00CF2E0B"/>
    <w:rsid w:val="00CF535B"/>
    <w:rsid w:val="00CF7930"/>
    <w:rsid w:val="00D00933"/>
    <w:rsid w:val="00D0136F"/>
    <w:rsid w:val="00D06191"/>
    <w:rsid w:val="00D06B7E"/>
    <w:rsid w:val="00D0749C"/>
    <w:rsid w:val="00D11774"/>
    <w:rsid w:val="00D14040"/>
    <w:rsid w:val="00D15B36"/>
    <w:rsid w:val="00D17079"/>
    <w:rsid w:val="00D2085D"/>
    <w:rsid w:val="00D21B49"/>
    <w:rsid w:val="00D23F53"/>
    <w:rsid w:val="00D246FD"/>
    <w:rsid w:val="00D30062"/>
    <w:rsid w:val="00D3035E"/>
    <w:rsid w:val="00D308D4"/>
    <w:rsid w:val="00D315F9"/>
    <w:rsid w:val="00D31CFD"/>
    <w:rsid w:val="00D33795"/>
    <w:rsid w:val="00D343CF"/>
    <w:rsid w:val="00D35827"/>
    <w:rsid w:val="00D36CE3"/>
    <w:rsid w:val="00D4035C"/>
    <w:rsid w:val="00D41034"/>
    <w:rsid w:val="00D42982"/>
    <w:rsid w:val="00D44D8E"/>
    <w:rsid w:val="00D45AC6"/>
    <w:rsid w:val="00D503B4"/>
    <w:rsid w:val="00D514CF"/>
    <w:rsid w:val="00D55DFB"/>
    <w:rsid w:val="00D5605B"/>
    <w:rsid w:val="00D61A33"/>
    <w:rsid w:val="00D6208D"/>
    <w:rsid w:val="00D65C45"/>
    <w:rsid w:val="00D70E3E"/>
    <w:rsid w:val="00D75E30"/>
    <w:rsid w:val="00D7711E"/>
    <w:rsid w:val="00D8129F"/>
    <w:rsid w:val="00D814B7"/>
    <w:rsid w:val="00D828B9"/>
    <w:rsid w:val="00D83FDE"/>
    <w:rsid w:val="00D8498C"/>
    <w:rsid w:val="00D85407"/>
    <w:rsid w:val="00D8572A"/>
    <w:rsid w:val="00D868A2"/>
    <w:rsid w:val="00D86E48"/>
    <w:rsid w:val="00D90214"/>
    <w:rsid w:val="00D90D52"/>
    <w:rsid w:val="00D91190"/>
    <w:rsid w:val="00D936F5"/>
    <w:rsid w:val="00D9508B"/>
    <w:rsid w:val="00D95241"/>
    <w:rsid w:val="00D966EF"/>
    <w:rsid w:val="00D96A89"/>
    <w:rsid w:val="00D97769"/>
    <w:rsid w:val="00DA47C4"/>
    <w:rsid w:val="00DA4F80"/>
    <w:rsid w:val="00DA5484"/>
    <w:rsid w:val="00DA6F44"/>
    <w:rsid w:val="00DB2E50"/>
    <w:rsid w:val="00DB60C4"/>
    <w:rsid w:val="00DB6B37"/>
    <w:rsid w:val="00DB7EBF"/>
    <w:rsid w:val="00DC5D5D"/>
    <w:rsid w:val="00DC6E71"/>
    <w:rsid w:val="00DC79D0"/>
    <w:rsid w:val="00DD062E"/>
    <w:rsid w:val="00DD10D8"/>
    <w:rsid w:val="00DD2D8A"/>
    <w:rsid w:val="00DD4D0B"/>
    <w:rsid w:val="00DE1D25"/>
    <w:rsid w:val="00DE2138"/>
    <w:rsid w:val="00DE2555"/>
    <w:rsid w:val="00DE45C6"/>
    <w:rsid w:val="00DE6F6F"/>
    <w:rsid w:val="00DE79DE"/>
    <w:rsid w:val="00DE7AF4"/>
    <w:rsid w:val="00DF0DC0"/>
    <w:rsid w:val="00DF2286"/>
    <w:rsid w:val="00DF7B67"/>
    <w:rsid w:val="00E010C0"/>
    <w:rsid w:val="00E03B60"/>
    <w:rsid w:val="00E05777"/>
    <w:rsid w:val="00E10000"/>
    <w:rsid w:val="00E11B98"/>
    <w:rsid w:val="00E120FB"/>
    <w:rsid w:val="00E140B6"/>
    <w:rsid w:val="00E1490B"/>
    <w:rsid w:val="00E17914"/>
    <w:rsid w:val="00E20103"/>
    <w:rsid w:val="00E207E9"/>
    <w:rsid w:val="00E2281E"/>
    <w:rsid w:val="00E23618"/>
    <w:rsid w:val="00E2377F"/>
    <w:rsid w:val="00E24B55"/>
    <w:rsid w:val="00E24DBF"/>
    <w:rsid w:val="00E26123"/>
    <w:rsid w:val="00E26E16"/>
    <w:rsid w:val="00E272AE"/>
    <w:rsid w:val="00E3459A"/>
    <w:rsid w:val="00E359A3"/>
    <w:rsid w:val="00E36095"/>
    <w:rsid w:val="00E42326"/>
    <w:rsid w:val="00E4370F"/>
    <w:rsid w:val="00E440E7"/>
    <w:rsid w:val="00E468E1"/>
    <w:rsid w:val="00E47C8A"/>
    <w:rsid w:val="00E5187A"/>
    <w:rsid w:val="00E52CE1"/>
    <w:rsid w:val="00E55EF9"/>
    <w:rsid w:val="00E61D9B"/>
    <w:rsid w:val="00E628C8"/>
    <w:rsid w:val="00E62DCF"/>
    <w:rsid w:val="00E63B1C"/>
    <w:rsid w:val="00E65B56"/>
    <w:rsid w:val="00E65B8F"/>
    <w:rsid w:val="00E67ABF"/>
    <w:rsid w:val="00E72EFD"/>
    <w:rsid w:val="00E730AD"/>
    <w:rsid w:val="00E73209"/>
    <w:rsid w:val="00E73C3E"/>
    <w:rsid w:val="00E7638E"/>
    <w:rsid w:val="00E7672E"/>
    <w:rsid w:val="00E76A5E"/>
    <w:rsid w:val="00E77AE8"/>
    <w:rsid w:val="00E82612"/>
    <w:rsid w:val="00E86F34"/>
    <w:rsid w:val="00E90D15"/>
    <w:rsid w:val="00E92FF9"/>
    <w:rsid w:val="00E93361"/>
    <w:rsid w:val="00E945E5"/>
    <w:rsid w:val="00E9485A"/>
    <w:rsid w:val="00E97129"/>
    <w:rsid w:val="00E975DF"/>
    <w:rsid w:val="00EA1B07"/>
    <w:rsid w:val="00EA2B18"/>
    <w:rsid w:val="00EA4FF0"/>
    <w:rsid w:val="00EA77FA"/>
    <w:rsid w:val="00EA78C5"/>
    <w:rsid w:val="00EA7ECE"/>
    <w:rsid w:val="00EB0A6C"/>
    <w:rsid w:val="00EB1003"/>
    <w:rsid w:val="00EB2AA9"/>
    <w:rsid w:val="00EB7C9B"/>
    <w:rsid w:val="00EC06A0"/>
    <w:rsid w:val="00EC2A58"/>
    <w:rsid w:val="00EC5360"/>
    <w:rsid w:val="00EC5777"/>
    <w:rsid w:val="00EC64F4"/>
    <w:rsid w:val="00EC7E85"/>
    <w:rsid w:val="00ED04BA"/>
    <w:rsid w:val="00ED238C"/>
    <w:rsid w:val="00ED3EB7"/>
    <w:rsid w:val="00ED4809"/>
    <w:rsid w:val="00ED59AD"/>
    <w:rsid w:val="00ED6717"/>
    <w:rsid w:val="00ED6BF3"/>
    <w:rsid w:val="00ED7C59"/>
    <w:rsid w:val="00EE00A2"/>
    <w:rsid w:val="00EE05E8"/>
    <w:rsid w:val="00EE1844"/>
    <w:rsid w:val="00EE1927"/>
    <w:rsid w:val="00EE30BC"/>
    <w:rsid w:val="00EE3F42"/>
    <w:rsid w:val="00EE42D8"/>
    <w:rsid w:val="00EE5150"/>
    <w:rsid w:val="00EE51E9"/>
    <w:rsid w:val="00EE612A"/>
    <w:rsid w:val="00EE665E"/>
    <w:rsid w:val="00EE71FC"/>
    <w:rsid w:val="00EF287F"/>
    <w:rsid w:val="00EF6CCA"/>
    <w:rsid w:val="00EF74AB"/>
    <w:rsid w:val="00F01816"/>
    <w:rsid w:val="00F03011"/>
    <w:rsid w:val="00F06A47"/>
    <w:rsid w:val="00F11588"/>
    <w:rsid w:val="00F17267"/>
    <w:rsid w:val="00F17639"/>
    <w:rsid w:val="00F22A8A"/>
    <w:rsid w:val="00F2309D"/>
    <w:rsid w:val="00F24B02"/>
    <w:rsid w:val="00F257AA"/>
    <w:rsid w:val="00F25C80"/>
    <w:rsid w:val="00F2660B"/>
    <w:rsid w:val="00F32745"/>
    <w:rsid w:val="00F33E42"/>
    <w:rsid w:val="00F378DC"/>
    <w:rsid w:val="00F405B6"/>
    <w:rsid w:val="00F41351"/>
    <w:rsid w:val="00F43102"/>
    <w:rsid w:val="00F46A9E"/>
    <w:rsid w:val="00F4724C"/>
    <w:rsid w:val="00F50F8B"/>
    <w:rsid w:val="00F51039"/>
    <w:rsid w:val="00F60ACE"/>
    <w:rsid w:val="00F62662"/>
    <w:rsid w:val="00F64485"/>
    <w:rsid w:val="00F64C38"/>
    <w:rsid w:val="00F653F4"/>
    <w:rsid w:val="00F705FF"/>
    <w:rsid w:val="00F76877"/>
    <w:rsid w:val="00F77A02"/>
    <w:rsid w:val="00F77BA6"/>
    <w:rsid w:val="00F81742"/>
    <w:rsid w:val="00F82E1A"/>
    <w:rsid w:val="00F8364E"/>
    <w:rsid w:val="00F84D37"/>
    <w:rsid w:val="00F860B0"/>
    <w:rsid w:val="00F91FDB"/>
    <w:rsid w:val="00F92B73"/>
    <w:rsid w:val="00F95B0D"/>
    <w:rsid w:val="00F97403"/>
    <w:rsid w:val="00F976A2"/>
    <w:rsid w:val="00FA1331"/>
    <w:rsid w:val="00FA218F"/>
    <w:rsid w:val="00FA5B57"/>
    <w:rsid w:val="00FA6428"/>
    <w:rsid w:val="00FA7D62"/>
    <w:rsid w:val="00FB2F1D"/>
    <w:rsid w:val="00FB418E"/>
    <w:rsid w:val="00FB4666"/>
    <w:rsid w:val="00FB54E6"/>
    <w:rsid w:val="00FB6AC4"/>
    <w:rsid w:val="00FB786F"/>
    <w:rsid w:val="00FC0D63"/>
    <w:rsid w:val="00FC2DD3"/>
    <w:rsid w:val="00FC42E5"/>
    <w:rsid w:val="00FC4A73"/>
    <w:rsid w:val="00FC5F8D"/>
    <w:rsid w:val="00FD1331"/>
    <w:rsid w:val="00FD396B"/>
    <w:rsid w:val="00FD4F73"/>
    <w:rsid w:val="00FD7365"/>
    <w:rsid w:val="00FD7FDB"/>
    <w:rsid w:val="00FE0473"/>
    <w:rsid w:val="00FE20F6"/>
    <w:rsid w:val="00FE2875"/>
    <w:rsid w:val="00FE300A"/>
    <w:rsid w:val="00FE54A4"/>
    <w:rsid w:val="00FE567B"/>
    <w:rsid w:val="00FE59E4"/>
    <w:rsid w:val="00FE604E"/>
    <w:rsid w:val="00FE65A4"/>
    <w:rsid w:val="00FF086A"/>
    <w:rsid w:val="00FF0E48"/>
    <w:rsid w:val="00FF231D"/>
    <w:rsid w:val="00FF40D0"/>
    <w:rsid w:val="00FF449C"/>
    <w:rsid w:val="00FF4B48"/>
    <w:rsid w:val="00FF5F1F"/>
    <w:rsid w:val="00FF6820"/>
    <w:rsid w:val="01487C62"/>
    <w:rsid w:val="028EF0E8"/>
    <w:rsid w:val="029D2319"/>
    <w:rsid w:val="02EC4531"/>
    <w:rsid w:val="033BAD00"/>
    <w:rsid w:val="03762FA5"/>
    <w:rsid w:val="041CA848"/>
    <w:rsid w:val="048693EC"/>
    <w:rsid w:val="04CF89CF"/>
    <w:rsid w:val="0636588E"/>
    <w:rsid w:val="063C9AEA"/>
    <w:rsid w:val="06EA62FB"/>
    <w:rsid w:val="079EFD93"/>
    <w:rsid w:val="07D5F722"/>
    <w:rsid w:val="081D32FC"/>
    <w:rsid w:val="082EDCDD"/>
    <w:rsid w:val="0841C9E4"/>
    <w:rsid w:val="08E53FE5"/>
    <w:rsid w:val="0907749D"/>
    <w:rsid w:val="0925F9CF"/>
    <w:rsid w:val="0996C3D5"/>
    <w:rsid w:val="0A430D50"/>
    <w:rsid w:val="0A46AB00"/>
    <w:rsid w:val="0AAA1AB7"/>
    <w:rsid w:val="0BF29D4F"/>
    <w:rsid w:val="0CE4605F"/>
    <w:rsid w:val="0DD6E730"/>
    <w:rsid w:val="0DDBCDA7"/>
    <w:rsid w:val="0E0FBC90"/>
    <w:rsid w:val="0EA2EEEA"/>
    <w:rsid w:val="0EFFD03D"/>
    <w:rsid w:val="0F08F316"/>
    <w:rsid w:val="0F894ABC"/>
    <w:rsid w:val="10A5404F"/>
    <w:rsid w:val="10B5340B"/>
    <w:rsid w:val="10EE7273"/>
    <w:rsid w:val="10FB6E37"/>
    <w:rsid w:val="1152337C"/>
    <w:rsid w:val="117BEE03"/>
    <w:rsid w:val="127A9F0F"/>
    <w:rsid w:val="12E80FF0"/>
    <w:rsid w:val="133DC12C"/>
    <w:rsid w:val="1340E8FE"/>
    <w:rsid w:val="139E8D06"/>
    <w:rsid w:val="13DC2CC8"/>
    <w:rsid w:val="14261335"/>
    <w:rsid w:val="14F88105"/>
    <w:rsid w:val="150F3AB3"/>
    <w:rsid w:val="1523E5F5"/>
    <w:rsid w:val="16388924"/>
    <w:rsid w:val="1678FC76"/>
    <w:rsid w:val="16888615"/>
    <w:rsid w:val="16F5CDB2"/>
    <w:rsid w:val="1708F078"/>
    <w:rsid w:val="1718118A"/>
    <w:rsid w:val="17493368"/>
    <w:rsid w:val="17D8C641"/>
    <w:rsid w:val="18616A7A"/>
    <w:rsid w:val="187813A8"/>
    <w:rsid w:val="1881BDA7"/>
    <w:rsid w:val="18A2C0DB"/>
    <w:rsid w:val="18A659F1"/>
    <w:rsid w:val="18F0FF8C"/>
    <w:rsid w:val="1963F01C"/>
    <w:rsid w:val="19E76EF4"/>
    <w:rsid w:val="1B36E3F8"/>
    <w:rsid w:val="1B6E8B71"/>
    <w:rsid w:val="1BFD0BC1"/>
    <w:rsid w:val="1C53E244"/>
    <w:rsid w:val="1C9E2DBE"/>
    <w:rsid w:val="1DDFBE5E"/>
    <w:rsid w:val="1DF40635"/>
    <w:rsid w:val="1E001F15"/>
    <w:rsid w:val="1E093999"/>
    <w:rsid w:val="1E0ED504"/>
    <w:rsid w:val="1E14446C"/>
    <w:rsid w:val="1E49F6C4"/>
    <w:rsid w:val="1E6AAA21"/>
    <w:rsid w:val="1EB4609F"/>
    <w:rsid w:val="1F47CBD7"/>
    <w:rsid w:val="1F4FC291"/>
    <w:rsid w:val="1F723C90"/>
    <w:rsid w:val="20D8C88D"/>
    <w:rsid w:val="214C7CE9"/>
    <w:rsid w:val="2225A2E1"/>
    <w:rsid w:val="225A614B"/>
    <w:rsid w:val="22E982B7"/>
    <w:rsid w:val="235F3CC2"/>
    <w:rsid w:val="239EE36D"/>
    <w:rsid w:val="2406DA8A"/>
    <w:rsid w:val="24E1C099"/>
    <w:rsid w:val="252CBDC3"/>
    <w:rsid w:val="256A4A6B"/>
    <w:rsid w:val="25BB7763"/>
    <w:rsid w:val="25C16C37"/>
    <w:rsid w:val="25FE5373"/>
    <w:rsid w:val="262B1ED2"/>
    <w:rsid w:val="267AD735"/>
    <w:rsid w:val="26819EF7"/>
    <w:rsid w:val="26B2A675"/>
    <w:rsid w:val="2754F51B"/>
    <w:rsid w:val="277058E2"/>
    <w:rsid w:val="2856710F"/>
    <w:rsid w:val="28AFD2AB"/>
    <w:rsid w:val="290B6FD4"/>
    <w:rsid w:val="29579142"/>
    <w:rsid w:val="295D9D8C"/>
    <w:rsid w:val="299B142F"/>
    <w:rsid w:val="29BBDFCB"/>
    <w:rsid w:val="2A185465"/>
    <w:rsid w:val="2A3962CE"/>
    <w:rsid w:val="2A3F9A0E"/>
    <w:rsid w:val="2A40DBB2"/>
    <w:rsid w:val="2BCD0005"/>
    <w:rsid w:val="2C3B7298"/>
    <w:rsid w:val="2C405C7A"/>
    <w:rsid w:val="2C82F5D6"/>
    <w:rsid w:val="2CB8F8E8"/>
    <w:rsid w:val="2D0D943F"/>
    <w:rsid w:val="2D70521F"/>
    <w:rsid w:val="2DD068A7"/>
    <w:rsid w:val="2DF9B44A"/>
    <w:rsid w:val="2E4CC452"/>
    <w:rsid w:val="2E706E13"/>
    <w:rsid w:val="2EE04729"/>
    <w:rsid w:val="2F5B8DD0"/>
    <w:rsid w:val="2F907C61"/>
    <w:rsid w:val="2FA2364D"/>
    <w:rsid w:val="2FBBB2A4"/>
    <w:rsid w:val="2FC262B3"/>
    <w:rsid w:val="2FDEC7C2"/>
    <w:rsid w:val="2FF142F0"/>
    <w:rsid w:val="30685C4E"/>
    <w:rsid w:val="3071F6D9"/>
    <w:rsid w:val="308585D1"/>
    <w:rsid w:val="31CD6DA0"/>
    <w:rsid w:val="31DCC584"/>
    <w:rsid w:val="32097B5E"/>
    <w:rsid w:val="3275684A"/>
    <w:rsid w:val="32B04DA2"/>
    <w:rsid w:val="32C04825"/>
    <w:rsid w:val="32DC50F6"/>
    <w:rsid w:val="3388A032"/>
    <w:rsid w:val="3558F6F4"/>
    <w:rsid w:val="356279F7"/>
    <w:rsid w:val="357590D6"/>
    <w:rsid w:val="35F31AD6"/>
    <w:rsid w:val="361CE581"/>
    <w:rsid w:val="3641EA2D"/>
    <w:rsid w:val="3653A4C9"/>
    <w:rsid w:val="36925B9B"/>
    <w:rsid w:val="36981533"/>
    <w:rsid w:val="36BD0C60"/>
    <w:rsid w:val="36C040F4"/>
    <w:rsid w:val="36D88D3D"/>
    <w:rsid w:val="374CD8D0"/>
    <w:rsid w:val="3773E975"/>
    <w:rsid w:val="3831932F"/>
    <w:rsid w:val="385DFE76"/>
    <w:rsid w:val="389097B6"/>
    <w:rsid w:val="38A2C2AF"/>
    <w:rsid w:val="38A5BA64"/>
    <w:rsid w:val="38EE7187"/>
    <w:rsid w:val="392C5C6C"/>
    <w:rsid w:val="39760B42"/>
    <w:rsid w:val="399ECBE6"/>
    <w:rsid w:val="3A49829B"/>
    <w:rsid w:val="3A670CED"/>
    <w:rsid w:val="3A8A276E"/>
    <w:rsid w:val="3AD7CF61"/>
    <w:rsid w:val="3B12B5C1"/>
    <w:rsid w:val="3B934747"/>
    <w:rsid w:val="3BD5D342"/>
    <w:rsid w:val="3CFE15D6"/>
    <w:rsid w:val="3D64C2F7"/>
    <w:rsid w:val="3DA048A9"/>
    <w:rsid w:val="3DF21064"/>
    <w:rsid w:val="3E03542A"/>
    <w:rsid w:val="3E4683BA"/>
    <w:rsid w:val="3FF5593E"/>
    <w:rsid w:val="4001C24D"/>
    <w:rsid w:val="4050E73C"/>
    <w:rsid w:val="41BB7EB0"/>
    <w:rsid w:val="41D90872"/>
    <w:rsid w:val="41DFD504"/>
    <w:rsid w:val="41F3527D"/>
    <w:rsid w:val="42403D78"/>
    <w:rsid w:val="4264C39C"/>
    <w:rsid w:val="4296A229"/>
    <w:rsid w:val="433EF97A"/>
    <w:rsid w:val="435B06C9"/>
    <w:rsid w:val="437A8DF6"/>
    <w:rsid w:val="437C7A48"/>
    <w:rsid w:val="43EA9271"/>
    <w:rsid w:val="44D285B0"/>
    <w:rsid w:val="45997697"/>
    <w:rsid w:val="46BF6C18"/>
    <w:rsid w:val="470E39D7"/>
    <w:rsid w:val="471A4C03"/>
    <w:rsid w:val="476D3D18"/>
    <w:rsid w:val="47D86F3D"/>
    <w:rsid w:val="47F29C52"/>
    <w:rsid w:val="4882AA13"/>
    <w:rsid w:val="48B2B84E"/>
    <w:rsid w:val="493270DA"/>
    <w:rsid w:val="499D3BE2"/>
    <w:rsid w:val="49CCF484"/>
    <w:rsid w:val="49F11B9B"/>
    <w:rsid w:val="4A0C0D84"/>
    <w:rsid w:val="4A0E8B5C"/>
    <w:rsid w:val="4A91E9E7"/>
    <w:rsid w:val="4B1AF409"/>
    <w:rsid w:val="4B7ADA4D"/>
    <w:rsid w:val="4B8E7A83"/>
    <w:rsid w:val="4C117333"/>
    <w:rsid w:val="4D2A4AE4"/>
    <w:rsid w:val="4D4D93C8"/>
    <w:rsid w:val="4E69E596"/>
    <w:rsid w:val="4ED32623"/>
    <w:rsid w:val="4F07F311"/>
    <w:rsid w:val="4F4E476B"/>
    <w:rsid w:val="4FEEFF1B"/>
    <w:rsid w:val="502D0C18"/>
    <w:rsid w:val="509C849B"/>
    <w:rsid w:val="509C8669"/>
    <w:rsid w:val="5109BBF3"/>
    <w:rsid w:val="518B85BB"/>
    <w:rsid w:val="51E29A59"/>
    <w:rsid w:val="5249F291"/>
    <w:rsid w:val="52F57972"/>
    <w:rsid w:val="538049D7"/>
    <w:rsid w:val="53CF69E5"/>
    <w:rsid w:val="54831686"/>
    <w:rsid w:val="550448D6"/>
    <w:rsid w:val="5522CF2E"/>
    <w:rsid w:val="55355CC9"/>
    <w:rsid w:val="55835583"/>
    <w:rsid w:val="55884D2D"/>
    <w:rsid w:val="55DCA9D6"/>
    <w:rsid w:val="560857A3"/>
    <w:rsid w:val="5646B0C1"/>
    <w:rsid w:val="566F3D76"/>
    <w:rsid w:val="56E6F03D"/>
    <w:rsid w:val="56EBF336"/>
    <w:rsid w:val="572D63A3"/>
    <w:rsid w:val="57BD6874"/>
    <w:rsid w:val="57E28122"/>
    <w:rsid w:val="584422A3"/>
    <w:rsid w:val="588DA281"/>
    <w:rsid w:val="597B4B9B"/>
    <w:rsid w:val="59A9A8D4"/>
    <w:rsid w:val="5A2052E3"/>
    <w:rsid w:val="5A2A50CE"/>
    <w:rsid w:val="5A31C859"/>
    <w:rsid w:val="5A7E5BE7"/>
    <w:rsid w:val="5A8F2504"/>
    <w:rsid w:val="5B0C917B"/>
    <w:rsid w:val="5BA6FF3B"/>
    <w:rsid w:val="5BB58E6C"/>
    <w:rsid w:val="5BC6648E"/>
    <w:rsid w:val="5BEF848D"/>
    <w:rsid w:val="5BF944C8"/>
    <w:rsid w:val="5C08488F"/>
    <w:rsid w:val="5C2DC71D"/>
    <w:rsid w:val="5CBA01DE"/>
    <w:rsid w:val="5D4858BF"/>
    <w:rsid w:val="5D84CFE7"/>
    <w:rsid w:val="5E012FF2"/>
    <w:rsid w:val="5E5BDA8D"/>
    <w:rsid w:val="5EAB44CB"/>
    <w:rsid w:val="5EBE41F8"/>
    <w:rsid w:val="5F34ED5D"/>
    <w:rsid w:val="5F4C75FE"/>
    <w:rsid w:val="5FC3E109"/>
    <w:rsid w:val="5FD00202"/>
    <w:rsid w:val="5FE8EB21"/>
    <w:rsid w:val="61395A54"/>
    <w:rsid w:val="6165B1AA"/>
    <w:rsid w:val="61A17D35"/>
    <w:rsid w:val="61F7A0C8"/>
    <w:rsid w:val="6258F7C9"/>
    <w:rsid w:val="6272553D"/>
    <w:rsid w:val="62A40E2B"/>
    <w:rsid w:val="630C84D7"/>
    <w:rsid w:val="634810D8"/>
    <w:rsid w:val="6351C20C"/>
    <w:rsid w:val="63C504F6"/>
    <w:rsid w:val="63E8F74A"/>
    <w:rsid w:val="63F6AC56"/>
    <w:rsid w:val="63F87DD0"/>
    <w:rsid w:val="65064180"/>
    <w:rsid w:val="6510EB8D"/>
    <w:rsid w:val="6513CABB"/>
    <w:rsid w:val="651BE810"/>
    <w:rsid w:val="65316909"/>
    <w:rsid w:val="6531BCB5"/>
    <w:rsid w:val="6539A7DB"/>
    <w:rsid w:val="656EBFD7"/>
    <w:rsid w:val="65AB85ED"/>
    <w:rsid w:val="668925BE"/>
    <w:rsid w:val="66986B92"/>
    <w:rsid w:val="676FE349"/>
    <w:rsid w:val="6780A902"/>
    <w:rsid w:val="67B7AD82"/>
    <w:rsid w:val="67BF7471"/>
    <w:rsid w:val="683FF960"/>
    <w:rsid w:val="684AE5BB"/>
    <w:rsid w:val="6893E078"/>
    <w:rsid w:val="68A21572"/>
    <w:rsid w:val="6909559D"/>
    <w:rsid w:val="69420116"/>
    <w:rsid w:val="69445E62"/>
    <w:rsid w:val="695DBBEB"/>
    <w:rsid w:val="6A551A5B"/>
    <w:rsid w:val="6A5A3B97"/>
    <w:rsid w:val="6A89B79F"/>
    <w:rsid w:val="6AEEBFCD"/>
    <w:rsid w:val="6B2D4782"/>
    <w:rsid w:val="6BA07B77"/>
    <w:rsid w:val="6BFE02C7"/>
    <w:rsid w:val="6C44C7A7"/>
    <w:rsid w:val="6C4C812C"/>
    <w:rsid w:val="6C8AF48E"/>
    <w:rsid w:val="6C955CAD"/>
    <w:rsid w:val="6CB9FF53"/>
    <w:rsid w:val="6D74C3E9"/>
    <w:rsid w:val="6DC80352"/>
    <w:rsid w:val="6DFDD99C"/>
    <w:rsid w:val="6E3B4D95"/>
    <w:rsid w:val="6E3C2170"/>
    <w:rsid w:val="6E5EC26A"/>
    <w:rsid w:val="6E911CC2"/>
    <w:rsid w:val="6EC99A87"/>
    <w:rsid w:val="6F04BB55"/>
    <w:rsid w:val="6F16DC0A"/>
    <w:rsid w:val="6F2F676C"/>
    <w:rsid w:val="6F72F720"/>
    <w:rsid w:val="6FD88672"/>
    <w:rsid w:val="70431DB4"/>
    <w:rsid w:val="704CBC30"/>
    <w:rsid w:val="709EBFBE"/>
    <w:rsid w:val="70EA3189"/>
    <w:rsid w:val="711AB9BB"/>
    <w:rsid w:val="7124C839"/>
    <w:rsid w:val="712B847A"/>
    <w:rsid w:val="714CE77C"/>
    <w:rsid w:val="71732B71"/>
    <w:rsid w:val="71F99C15"/>
    <w:rsid w:val="726E3EDA"/>
    <w:rsid w:val="72D723EE"/>
    <w:rsid w:val="732B9C1B"/>
    <w:rsid w:val="734F0CD8"/>
    <w:rsid w:val="734F9837"/>
    <w:rsid w:val="73CBA18B"/>
    <w:rsid w:val="73F5EC99"/>
    <w:rsid w:val="7420BB63"/>
    <w:rsid w:val="75148B98"/>
    <w:rsid w:val="7519BAF3"/>
    <w:rsid w:val="7561190B"/>
    <w:rsid w:val="7596EEB7"/>
    <w:rsid w:val="75FF3F9C"/>
    <w:rsid w:val="7660B1BE"/>
    <w:rsid w:val="76D04281"/>
    <w:rsid w:val="7718BC09"/>
    <w:rsid w:val="77626C1D"/>
    <w:rsid w:val="777C33F2"/>
    <w:rsid w:val="777EB7F3"/>
    <w:rsid w:val="77BFAB0D"/>
    <w:rsid w:val="7825A40F"/>
    <w:rsid w:val="78365F1D"/>
    <w:rsid w:val="7846320B"/>
    <w:rsid w:val="784E8DAA"/>
    <w:rsid w:val="789725DE"/>
    <w:rsid w:val="7928E56C"/>
    <w:rsid w:val="79488546"/>
    <w:rsid w:val="794D3715"/>
    <w:rsid w:val="797D0EBE"/>
    <w:rsid w:val="79CE6A63"/>
    <w:rsid w:val="7A01A25C"/>
    <w:rsid w:val="7A7305DF"/>
    <w:rsid w:val="7A86AF21"/>
    <w:rsid w:val="7ADFA68F"/>
    <w:rsid w:val="7B68A41B"/>
    <w:rsid w:val="7BFFBD65"/>
    <w:rsid w:val="7C4DC55E"/>
    <w:rsid w:val="7CF9BA67"/>
    <w:rsid w:val="7D091734"/>
    <w:rsid w:val="7D7F338E"/>
    <w:rsid w:val="7D834CB4"/>
    <w:rsid w:val="7DAC0345"/>
    <w:rsid w:val="7E2C242A"/>
    <w:rsid w:val="7ED0F169"/>
    <w:rsid w:val="7F5AC1BE"/>
    <w:rsid w:val="7F5FB6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F54A7"/>
  <w15:docId w15:val="{2D788902-6ECC-4638-9D7A-C7377F15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774"/>
    <w:pPr>
      <w:suppressAutoHyphens/>
    </w:pPr>
    <w:rPr>
      <w:sz w:val="24"/>
      <w:lang w:val="lt-LT" w:eastAsia="lt-LT"/>
    </w:rPr>
  </w:style>
  <w:style w:type="paragraph" w:styleId="Heading1">
    <w:name w:val="heading 1"/>
    <w:basedOn w:val="Normal"/>
    <w:next w:val="Normal"/>
    <w:uiPriority w:val="9"/>
    <w:qFormat/>
    <w:pPr>
      <w:keepNext/>
      <w:numPr>
        <w:numId w:val="2"/>
      </w:numPr>
      <w:spacing w:before="360" w:after="360"/>
      <w:jc w:val="center"/>
      <w:outlineLvl w:val="0"/>
    </w:pPr>
    <w:rPr>
      <w:sz w:val="28"/>
    </w:rPr>
  </w:style>
  <w:style w:type="paragraph" w:styleId="Heading2">
    <w:name w:val="heading 2"/>
    <w:basedOn w:val="Normal"/>
    <w:next w:val="Normal"/>
    <w:uiPriority w:val="9"/>
    <w:unhideWhenUsed/>
    <w:qFormat/>
    <w:pPr>
      <w:numPr>
        <w:ilvl w:val="1"/>
        <w:numId w:val="2"/>
      </w:numPr>
      <w:jc w:val="both"/>
      <w:outlineLvl w:val="1"/>
    </w:pPr>
  </w:style>
  <w:style w:type="paragraph" w:styleId="Heading3">
    <w:name w:val="heading 3"/>
    <w:basedOn w:val="Normal"/>
    <w:next w:val="Normal"/>
    <w:uiPriority w:val="9"/>
    <w:semiHidden/>
    <w:unhideWhenUsed/>
    <w:qFormat/>
    <w:pPr>
      <w:keepNext/>
      <w:numPr>
        <w:ilvl w:val="2"/>
        <w:numId w:val="2"/>
      </w:numPr>
      <w:jc w:val="both"/>
      <w:outlineLvl w:val="2"/>
    </w:pPr>
  </w:style>
  <w:style w:type="paragraph" w:styleId="Heading4">
    <w:name w:val="heading 4"/>
    <w:basedOn w:val="Normal"/>
    <w:next w:val="Normal"/>
    <w:uiPriority w:val="9"/>
    <w:semiHidden/>
    <w:unhideWhenUsed/>
    <w:qFormat/>
    <w:pPr>
      <w:keepNext/>
      <w:numPr>
        <w:ilvl w:val="3"/>
        <w:numId w:val="2"/>
      </w:numPr>
      <w:outlineLvl w:val="3"/>
    </w:pPr>
    <w:rPr>
      <w:b/>
      <w:sz w:val="44"/>
    </w:rPr>
  </w:style>
  <w:style w:type="paragraph" w:styleId="Heading5">
    <w:name w:val="heading 5"/>
    <w:basedOn w:val="Normal"/>
    <w:next w:val="Normal"/>
    <w:uiPriority w:val="9"/>
    <w:semiHidden/>
    <w:unhideWhenUsed/>
    <w:qFormat/>
    <w:pPr>
      <w:keepNext/>
      <w:numPr>
        <w:ilvl w:val="4"/>
        <w:numId w:val="2"/>
      </w:numPr>
      <w:outlineLvl w:val="4"/>
    </w:pPr>
    <w:rPr>
      <w:b/>
      <w:sz w:val="40"/>
    </w:rPr>
  </w:style>
  <w:style w:type="paragraph" w:styleId="Heading6">
    <w:name w:val="heading 6"/>
    <w:basedOn w:val="Normal"/>
    <w:next w:val="Normal"/>
    <w:uiPriority w:val="9"/>
    <w:semiHidden/>
    <w:unhideWhenUsed/>
    <w:qFormat/>
    <w:pPr>
      <w:keepNext/>
      <w:numPr>
        <w:ilvl w:val="5"/>
        <w:numId w:val="2"/>
      </w:numPr>
      <w:outlineLvl w:val="5"/>
    </w:pPr>
    <w:rPr>
      <w:b/>
      <w:sz w:val="36"/>
    </w:rPr>
  </w:style>
  <w:style w:type="paragraph" w:styleId="Heading7">
    <w:name w:val="heading 7"/>
    <w:basedOn w:val="Normal"/>
    <w:next w:val="Normal"/>
    <w:pPr>
      <w:keepNext/>
      <w:numPr>
        <w:ilvl w:val="6"/>
        <w:numId w:val="2"/>
      </w:numPr>
      <w:outlineLvl w:val="6"/>
    </w:pPr>
    <w:rPr>
      <w:sz w:val="48"/>
    </w:rPr>
  </w:style>
  <w:style w:type="paragraph" w:styleId="Heading8">
    <w:name w:val="heading 8"/>
    <w:basedOn w:val="Normal"/>
    <w:next w:val="Normal"/>
    <w:pPr>
      <w:keepNext/>
      <w:numPr>
        <w:ilvl w:val="7"/>
        <w:numId w:val="2"/>
      </w:numPr>
      <w:outlineLvl w:val="7"/>
    </w:pPr>
    <w:rPr>
      <w:b/>
      <w:sz w:val="18"/>
    </w:rPr>
  </w:style>
  <w:style w:type="paragraph" w:styleId="Heading9">
    <w:name w:val="heading 9"/>
    <w:basedOn w:val="Normal"/>
    <w:next w:val="Normal"/>
    <w:pPr>
      <w:keepNext/>
      <w:numPr>
        <w:ilvl w:val="8"/>
        <w:numId w:val="2"/>
      </w:numP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2"/>
      </w:numPr>
    </w:pPr>
  </w:style>
  <w:style w:type="character" w:styleId="Hyperlink">
    <w:name w:val="Hyperlink"/>
    <w:rPr>
      <w:color w:val="0000FF"/>
      <w:u w:val="single"/>
    </w:rPr>
  </w:style>
  <w:style w:type="paragraph" w:styleId="TOC1">
    <w:name w:val="toc 1"/>
    <w:basedOn w:val="Normal"/>
    <w:next w:val="Normal"/>
    <w:autoRedefine/>
    <w:rPr>
      <w:rFonts w:ascii="Calibri" w:hAnsi="Calibri"/>
      <w:sz w:val="22"/>
      <w:szCs w:val="22"/>
    </w:rPr>
  </w:style>
  <w:style w:type="paragraph" w:styleId="Header">
    <w:name w:val="header"/>
    <w:basedOn w:val="Normal"/>
    <w:pPr>
      <w:widowControl w:val="0"/>
      <w:tabs>
        <w:tab w:val="center" w:pos="4153"/>
        <w:tab w:val="right" w:pos="8306"/>
      </w:tabs>
      <w:spacing w:after="20"/>
      <w:jc w:val="both"/>
    </w:pPr>
  </w:style>
  <w:style w:type="paragraph" w:customStyle="1" w:styleId="Point1">
    <w:name w:val="Point 1"/>
    <w:basedOn w:val="Normal"/>
    <w:pPr>
      <w:spacing w:before="120" w:after="120"/>
      <w:ind w:left="1418" w:hanging="567"/>
      <w:jc w:val="both"/>
    </w:pPr>
    <w:rPr>
      <w:lang w:val="en-GB"/>
    </w:rPr>
  </w:style>
  <w:style w:type="paragraph" w:styleId="BodyTextIndent3">
    <w:name w:val="Body Text Indent 3"/>
    <w:basedOn w:val="Normal"/>
    <w:pPr>
      <w:tabs>
        <w:tab w:val="left" w:pos="4536"/>
      </w:tabs>
      <w:ind w:firstLine="2268"/>
      <w:jc w:val="both"/>
    </w:pPr>
  </w:style>
  <w:style w:type="paragraph" w:styleId="BodyTextIndent2">
    <w:name w:val="Body Text Indent 2"/>
    <w:basedOn w:val="Normal"/>
    <w:pPr>
      <w:ind w:left="720"/>
    </w:pPr>
    <w:rPr>
      <w:i/>
    </w:rPr>
  </w:style>
  <w:style w:type="paragraph" w:styleId="BodyText3">
    <w:name w:val="Body Text 3"/>
    <w:basedOn w:val="Normal"/>
    <w:pPr>
      <w:jc w:val="both"/>
    </w:pPr>
  </w:style>
  <w:style w:type="paragraph" w:styleId="BodyTextIndent">
    <w:name w:val="Body Text Indent"/>
    <w:basedOn w:val="Normal"/>
    <w:pPr>
      <w:ind w:firstLine="720"/>
    </w:pPr>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PlainText">
    <w:name w:val="Plain Text"/>
    <w:basedOn w:val="Normal"/>
    <w:rPr>
      <w:rFonts w:ascii="Courier New" w:hAnsi="Courier New"/>
      <w:sz w:val="20"/>
      <w:lang w:eastAsia="en-US"/>
    </w:rPr>
  </w:style>
  <w:style w:type="paragraph" w:styleId="Title">
    <w:name w:val="Title"/>
    <w:basedOn w:val="Normal"/>
    <w:uiPriority w:val="10"/>
    <w:qFormat/>
    <w:pPr>
      <w:jc w:val="center"/>
    </w:pPr>
    <w:rPr>
      <w:b/>
      <w:lang w:eastAsia="en-US"/>
    </w:rPr>
  </w:style>
  <w:style w:type="paragraph" w:styleId="BalloonText">
    <w:name w:val="Balloon Text"/>
    <w:basedOn w:val="Normal"/>
    <w:rPr>
      <w:rFonts w:ascii="Tahoma" w:hAnsi="Tahoma" w:cs="Tahoma"/>
      <w:sz w:val="16"/>
      <w:szCs w:val="16"/>
    </w:rPr>
  </w:style>
  <w:style w:type="paragraph" w:styleId="BodyText2">
    <w:name w:val="Body Text 2"/>
    <w:basedOn w:val="Normal"/>
    <w:pPr>
      <w:jc w:val="both"/>
    </w:pPr>
    <w:rPr>
      <w:lang w:eastAsia="en-US"/>
    </w:rPr>
  </w:style>
  <w:style w:type="paragraph" w:styleId="NormalWeb">
    <w:name w:val="Normal (Web)"/>
    <w:basedOn w:val="Normal"/>
    <w:uiPriority w:val="99"/>
    <w:pPr>
      <w:spacing w:before="100" w:after="100"/>
    </w:pPr>
    <w:rPr>
      <w:rFonts w:ascii="Arial Unicode MS" w:eastAsia="Arial Unicode MS" w:hAnsi="Arial Unicode MS" w:cs="Arial Unicode MS"/>
      <w:color w:val="000000"/>
      <w:szCs w:val="24"/>
      <w:lang w:val="en-US" w:eastAsia="en-US"/>
    </w:rPr>
  </w:style>
  <w:style w:type="paragraph" w:styleId="BodyText">
    <w:name w:val="Body Text"/>
    <w:pPr>
      <w:suppressAutoHyphens/>
      <w:autoSpaceDE w:val="0"/>
      <w:ind w:firstLine="312"/>
      <w:jc w:val="both"/>
    </w:pPr>
    <w:rPr>
      <w:rFonts w:ascii="TimesLT" w:hAnsi="TimesLT"/>
    </w:rPr>
  </w:style>
  <w:style w:type="character" w:styleId="FollowedHyperlink">
    <w:name w:val="FollowedHyperlink"/>
    <w:rPr>
      <w:color w:val="800080"/>
      <w:u w:val="single"/>
    </w:rPr>
  </w:style>
  <w:style w:type="paragraph" w:customStyle="1" w:styleId="1">
    <w:name w:val="Стиль1"/>
    <w:pPr>
      <w:suppressAutoHyphens/>
    </w:pPr>
    <w:rPr>
      <w:lang w:val="ru-RU" w:eastAsia="ru-RU"/>
    </w:rPr>
  </w:style>
  <w:style w:type="paragraph" w:customStyle="1" w:styleId="BalloonText1">
    <w:name w:val="Balloon Text1"/>
    <w:basedOn w:val="Normal"/>
    <w:rPr>
      <w:rFonts w:ascii="Tahoma" w:hAnsi="Tahoma" w:cs="Tahoma"/>
      <w:sz w:val="16"/>
      <w:szCs w:val="16"/>
    </w:rPr>
  </w:style>
  <w:style w:type="paragraph" w:customStyle="1" w:styleId="CentrBoldm">
    <w:name w:val="CentrBoldm"/>
    <w:basedOn w:val="Normal"/>
    <w:pPr>
      <w:autoSpaceDE w:val="0"/>
      <w:jc w:val="center"/>
    </w:pPr>
    <w:rPr>
      <w:rFonts w:ascii="TimesLT" w:hAnsi="TimesLT"/>
      <w:b/>
      <w:bCs/>
      <w:sz w:val="20"/>
      <w:lang w:val="en-US" w:eastAsia="en-US"/>
    </w:rPr>
  </w:style>
  <w:style w:type="paragraph" w:customStyle="1" w:styleId="Patvirtinta">
    <w:name w:val="Patvirtinta"/>
    <w:pPr>
      <w:tabs>
        <w:tab w:val="left" w:pos="1304"/>
        <w:tab w:val="left" w:pos="1457"/>
        <w:tab w:val="left" w:pos="1604"/>
        <w:tab w:val="left" w:pos="1757"/>
      </w:tabs>
      <w:suppressAutoHyphens/>
      <w:autoSpaceDE w:val="0"/>
      <w:ind w:left="5953"/>
    </w:pPr>
    <w:rPr>
      <w:rFonts w:ascii="TimesLT" w:hAnsi="TimesLT"/>
    </w:rPr>
  </w:style>
  <w:style w:type="paragraph" w:customStyle="1" w:styleId="Linija">
    <w:name w:val="Linija"/>
    <w:basedOn w:val="MAZAS"/>
    <w:pPr>
      <w:ind w:firstLine="0"/>
      <w:jc w:val="center"/>
    </w:pPr>
    <w:rPr>
      <w:color w:val="auto"/>
      <w:sz w:val="12"/>
      <w:szCs w:val="12"/>
    </w:rPr>
  </w:style>
  <w:style w:type="paragraph" w:customStyle="1" w:styleId="MAZAS">
    <w:name w:val="MAZAS"/>
    <w:pPr>
      <w:suppressAutoHyphens/>
      <w:autoSpaceDE w:val="0"/>
      <w:ind w:firstLine="312"/>
      <w:jc w:val="both"/>
    </w:pPr>
    <w:rPr>
      <w:rFonts w:ascii="TimesLT" w:hAnsi="TimesLT"/>
      <w:color w:val="000000"/>
      <w:sz w:val="8"/>
      <w:szCs w:val="8"/>
    </w:rPr>
  </w:style>
  <w:style w:type="paragraph" w:styleId="BlockText">
    <w:name w:val="Block Text"/>
    <w:basedOn w:val="Normal"/>
    <w:pPr>
      <w:tabs>
        <w:tab w:val="left" w:pos="1417"/>
        <w:tab w:val="right" w:pos="9070"/>
      </w:tabs>
      <w:autoSpaceDE w:val="0"/>
      <w:ind w:left="60" w:right="-1133"/>
    </w:pPr>
    <w:rPr>
      <w:color w:val="000000"/>
      <w:lang w:val="en-US"/>
    </w:rPr>
  </w:style>
  <w:style w:type="character" w:customStyle="1" w:styleId="DiagramaDiagrama2">
    <w:name w:val="Diagrama Diagrama2"/>
    <w:rPr>
      <w:rFonts w:ascii="Times New Roman" w:hAnsi="Times New Roman" w:cs="Times New Roman"/>
      <w:sz w:val="24"/>
      <w:szCs w:val="24"/>
      <w:lang w:val="lt-LT" w:eastAsia="en-US" w:bidi="ar-SA"/>
    </w:rPr>
  </w:style>
  <w:style w:type="paragraph" w:customStyle="1" w:styleId="linija0">
    <w:name w:val="linija"/>
    <w:basedOn w:val="Normal"/>
    <w:pPr>
      <w:spacing w:before="100" w:after="100"/>
    </w:pPr>
    <w:rPr>
      <w:szCs w:val="24"/>
    </w:rPr>
  </w:style>
  <w:style w:type="character" w:customStyle="1" w:styleId="Char2">
    <w:name w:val="Char2"/>
    <w:rPr>
      <w:rFonts w:ascii="Times New Roman" w:hAnsi="Times New Roman" w:cs="Times New Roman"/>
      <w:strike/>
      <w:sz w:val="24"/>
      <w:lang w:val="lt-LT" w:eastAsia="en-US" w:bidi="ar-SA"/>
    </w:rPr>
  </w:style>
  <w:style w:type="character" w:customStyle="1" w:styleId="Heading2Char">
    <w:name w:val="Heading 2 Char"/>
    <w:rPr>
      <w:sz w:val="24"/>
    </w:rPr>
  </w:style>
  <w:style w:type="paragraph" w:customStyle="1" w:styleId="Debesliotekstas1">
    <w:name w:val="Debesėlio tekstas1"/>
    <w:basedOn w:val="Normal"/>
    <w:rPr>
      <w:rFonts w:ascii="Tahoma" w:hAnsi="Tahoma" w:cs="Tahoma"/>
      <w:sz w:val="16"/>
      <w:szCs w:val="16"/>
      <w:lang w:val="en-GB" w:eastAsia="en-US"/>
    </w:rPr>
  </w:style>
  <w:style w:type="paragraph" w:styleId="List">
    <w:name w:val="List"/>
    <w:basedOn w:val="Normal"/>
    <w:pPr>
      <w:numPr>
        <w:numId w:val="3"/>
      </w:numPr>
    </w:pPr>
    <w:rPr>
      <w:rFonts w:ascii="Polo" w:hAnsi="Polo" w:cs="Polo"/>
      <w:color w:val="000000"/>
      <w:szCs w:val="24"/>
      <w:lang w:val="en-US" w:eastAsia="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rPr>
      <w:rFonts w:ascii="Courier New" w:hAnsi="Courier New" w:cs="Courier New"/>
      <w:lang w:val="lt-LT" w:eastAsia="lt-LT" w:bidi="ar-SA"/>
    </w:rPr>
  </w:style>
  <w:style w:type="paragraph" w:customStyle="1" w:styleId="LentaCENTR">
    <w:name w:val="Lenta CENTR"/>
    <w:basedOn w:val="BodyText"/>
    <w:pPr>
      <w:spacing w:line="297" w:lineRule="auto"/>
      <w:ind w:firstLine="0"/>
      <w:jc w:val="center"/>
      <w:textAlignment w:val="center"/>
    </w:pPr>
    <w:rPr>
      <w:rFonts w:ascii="Times New Roman" w:hAnsi="Times New Roman"/>
      <w:color w:val="000000"/>
      <w:lang w:eastAsia="lt-LT"/>
    </w:rPr>
  </w:style>
  <w:style w:type="paragraph" w:customStyle="1" w:styleId="xl23">
    <w:name w:val="xl23"/>
    <w:basedOn w:val="Normal"/>
    <w:pPr>
      <w:spacing w:before="100" w:after="100"/>
      <w:jc w:val="center"/>
      <w:textAlignment w:val="center"/>
    </w:pPr>
    <w:rPr>
      <w:rFonts w:ascii="Arial" w:eastAsia="Arial Unicode MS" w:hAnsi="Arial" w:cs="Arial"/>
      <w:szCs w:val="24"/>
      <w:lang w:val="en-GB" w:eastAsia="en-US"/>
    </w:rPr>
  </w:style>
  <w:style w:type="character" w:customStyle="1" w:styleId="Heading3Char">
    <w:name w:val="Heading 3 Char"/>
    <w:rPr>
      <w:sz w:val="24"/>
    </w:rPr>
  </w:style>
  <w:style w:type="paragraph" w:customStyle="1" w:styleId="tabulka">
    <w:name w:val="tabulka"/>
    <w:basedOn w:val="Normal"/>
    <w:pPr>
      <w:widowControl w:val="0"/>
      <w:spacing w:before="120" w:line="240" w:lineRule="exact"/>
      <w:jc w:val="center"/>
    </w:pPr>
    <w:rPr>
      <w:rFonts w:ascii="Arial" w:hAnsi="Arial"/>
      <w:sz w:val="20"/>
      <w:lang w:val="cs-CZ" w:eastAsia="en-US"/>
    </w:rPr>
  </w:style>
  <w:style w:type="paragraph" w:customStyle="1" w:styleId="text">
    <w:name w:val="text"/>
    <w:pPr>
      <w:widowControl w:val="0"/>
      <w:suppressAutoHyphens/>
      <w:spacing w:before="240" w:line="240" w:lineRule="exact"/>
      <w:jc w:val="both"/>
    </w:pPr>
    <w:rPr>
      <w:rFonts w:ascii="Arial" w:hAnsi="Arial" w:cs="Arial"/>
      <w:sz w:val="24"/>
      <w:szCs w:val="24"/>
      <w:lang w:val="cs-CZ" w:eastAsia="hu-HU"/>
    </w:rPr>
  </w:style>
  <w:style w:type="paragraph" w:customStyle="1" w:styleId="Section">
    <w:name w:val="Section"/>
    <w:basedOn w:val="Normal"/>
    <w:pPr>
      <w:widowControl w:val="0"/>
      <w:spacing w:line="360" w:lineRule="exact"/>
      <w:jc w:val="center"/>
    </w:pPr>
    <w:rPr>
      <w:rFonts w:ascii="Arial" w:hAnsi="Arial"/>
      <w:b/>
      <w:sz w:val="32"/>
      <w:lang w:val="cs-CZ" w:eastAsia="en-US"/>
    </w:rPr>
  </w:style>
  <w:style w:type="character" w:customStyle="1" w:styleId="CharChar2">
    <w:name w:val="Char Char2"/>
    <w:rPr>
      <w:rFonts w:ascii="Courier New" w:eastAsia="Times New Roman" w:hAnsi="Courier New" w:cs="Courier New"/>
      <w:sz w:val="20"/>
      <w:szCs w:val="20"/>
      <w:lang w:val="lt-LT" w:eastAsia="lt-LT"/>
    </w:rPr>
  </w:style>
  <w:style w:type="character" w:customStyle="1" w:styleId="bomh01">
    <w:name w:val="bomh01"/>
    <w:rPr>
      <w:rFonts w:ascii="Arial" w:hAnsi="Arial" w:cs="Arial"/>
      <w:b/>
      <w:bCs/>
      <w:i/>
      <w:iCs/>
      <w:sz w:val="21"/>
      <w:szCs w:val="21"/>
      <w:u w:val="single"/>
      <w:shd w:val="clear" w:color="auto" w:fill="FFFFFF"/>
    </w:rPr>
  </w:style>
  <w:style w:type="character" w:customStyle="1" w:styleId="FooterChar">
    <w:name w:val="Footer Char"/>
    <w:rPr>
      <w:sz w:val="24"/>
      <w:lang w:val="lt-LT" w:eastAsia="lt-LT" w:bidi="ar-SA"/>
    </w:rPr>
  </w:style>
  <w:style w:type="character" w:styleId="Strong">
    <w:name w:val="Strong"/>
    <w:uiPriority w:val="22"/>
    <w:qFormat/>
    <w:rPr>
      <w:b/>
      <w:bCs/>
    </w:rPr>
  </w:style>
  <w:style w:type="paragraph" w:customStyle="1" w:styleId="HeaderA">
    <w:name w:val="Header A"/>
    <w:basedOn w:val="Normal"/>
    <w:autoRedefine/>
    <w:pPr>
      <w:jc w:val="both"/>
    </w:pPr>
    <w:rPr>
      <w:sz w:val="20"/>
      <w:lang w:eastAsia="en-US"/>
    </w:rPr>
  </w:style>
  <w:style w:type="paragraph" w:customStyle="1" w:styleId="Sraas1">
    <w:name w:val="Sąrašas 1"/>
    <w:basedOn w:val="Heading1"/>
    <w:pPr>
      <w:widowControl w:val="0"/>
      <w:numPr>
        <w:numId w:val="0"/>
      </w:numPr>
      <w:tabs>
        <w:tab w:val="left" w:pos="737"/>
        <w:tab w:val="left" w:pos="8316"/>
      </w:tabs>
      <w:autoSpaceDE w:val="0"/>
      <w:ind w:left="567" w:hanging="210"/>
    </w:pPr>
    <w:rPr>
      <w:rFonts w:eastAsia="Calibri"/>
      <w:b/>
      <w:sz w:val="24"/>
    </w:rPr>
  </w:style>
  <w:style w:type="paragraph" w:customStyle="1" w:styleId="Sraas21">
    <w:name w:val="Sąrašas 21"/>
    <w:basedOn w:val="Heading1"/>
    <w:autoRedefine/>
    <w:pPr>
      <w:keepNext w:val="0"/>
      <w:widowControl w:val="0"/>
      <w:numPr>
        <w:numId w:val="0"/>
      </w:numPr>
      <w:tabs>
        <w:tab w:val="left" w:pos="0"/>
        <w:tab w:val="left" w:pos="567"/>
        <w:tab w:val="left" w:pos="709"/>
        <w:tab w:val="left" w:pos="993"/>
      </w:tabs>
      <w:autoSpaceDE w:val="0"/>
      <w:spacing w:before="0" w:after="0"/>
      <w:jc w:val="both"/>
    </w:pPr>
    <w:rPr>
      <w:rFonts w:eastAsia="Calibri"/>
      <w:sz w:val="24"/>
      <w:szCs w:val="24"/>
    </w:rPr>
  </w:style>
  <w:style w:type="paragraph" w:customStyle="1" w:styleId="Sraas31">
    <w:name w:val="Sąrašas 31"/>
    <w:basedOn w:val="Heading7"/>
    <w:pPr>
      <w:keepNext w:val="0"/>
      <w:widowControl w:val="0"/>
      <w:numPr>
        <w:ilvl w:val="0"/>
        <w:numId w:val="0"/>
      </w:numPr>
      <w:tabs>
        <w:tab w:val="left" w:pos="1200"/>
        <w:tab w:val="left" w:pos="1260"/>
        <w:tab w:val="left" w:pos="1767"/>
        <w:tab w:val="left" w:pos="1908"/>
        <w:tab w:val="left" w:pos="2034"/>
      </w:tabs>
      <w:autoSpaceDE w:val="0"/>
      <w:spacing w:before="120" w:after="120"/>
      <w:ind w:left="1259" w:hanging="720"/>
      <w:jc w:val="both"/>
    </w:pPr>
    <w:rPr>
      <w:rFonts w:ascii="Calibri" w:eastAsia="Calibri" w:hAnsi="Calibri"/>
      <w:b/>
      <w:bCs/>
      <w:sz w:val="24"/>
      <w:szCs w:val="24"/>
      <w:lang w:val="ru-RU"/>
    </w:rPr>
  </w:style>
  <w:style w:type="paragraph" w:customStyle="1" w:styleId="Sraas41">
    <w:name w:val="Sąrašas 41"/>
    <w:basedOn w:val="Normal"/>
    <w:pPr>
      <w:widowControl w:val="0"/>
      <w:autoSpaceDE w:val="0"/>
      <w:jc w:val="both"/>
    </w:pPr>
    <w:rPr>
      <w:rFonts w:eastAsia="Calibri"/>
      <w:szCs w:val="24"/>
    </w:rPr>
  </w:style>
  <w:style w:type="paragraph" w:customStyle="1" w:styleId="Sraas51">
    <w:name w:val="Sąrašas 51"/>
    <w:basedOn w:val="Normal"/>
    <w:pPr>
      <w:widowControl w:val="0"/>
      <w:autoSpaceDE w:val="0"/>
      <w:jc w:val="both"/>
    </w:pPr>
    <w:rPr>
      <w:rFonts w:eastAsia="Calibri"/>
      <w:szCs w:val="24"/>
    </w:rPr>
  </w:style>
  <w:style w:type="paragraph" w:customStyle="1" w:styleId="Sraas6">
    <w:name w:val="Sąrašas 6"/>
    <w:basedOn w:val="Normal"/>
    <w:pPr>
      <w:widowControl w:val="0"/>
      <w:numPr>
        <w:numId w:val="4"/>
      </w:numPr>
      <w:autoSpaceDE w:val="0"/>
      <w:jc w:val="both"/>
    </w:pPr>
    <w:rPr>
      <w:rFonts w:eastAsia="Calibri"/>
      <w:szCs w:val="24"/>
    </w:rPr>
  </w:style>
  <w:style w:type="character" w:customStyle="1" w:styleId="content">
    <w:name w:val="content"/>
  </w:style>
  <w:style w:type="paragraph" w:customStyle="1" w:styleId="Normall">
    <w:name w:val="Normal_l"/>
    <w:basedOn w:val="Normal"/>
    <w:pPr>
      <w:widowControl w:val="0"/>
    </w:pPr>
    <w:rPr>
      <w:rFonts w:ascii="TimesLT" w:hAnsi="TimesLT"/>
      <w:sz w:val="20"/>
      <w:lang w:val="en-GB" w:eastAsia="en-US"/>
    </w:rPr>
  </w:style>
  <w:style w:type="character" w:customStyle="1" w:styleId="HeaderChar">
    <w:name w:val="Header Char"/>
    <w:rPr>
      <w:sz w:val="24"/>
    </w:rPr>
  </w:style>
  <w:style w:type="character" w:customStyle="1" w:styleId="apple-style-span">
    <w:name w:val="apple-style-span"/>
  </w:style>
  <w:style w:type="paragraph" w:customStyle="1" w:styleId="pchartsubheadcmt">
    <w:name w:val="pchart_subheadcmt"/>
    <w:basedOn w:val="Normal"/>
    <w:pPr>
      <w:spacing w:before="100" w:after="100"/>
    </w:pPr>
    <w:rPr>
      <w:szCs w:val="24"/>
    </w:rPr>
  </w:style>
  <w:style w:type="character" w:customStyle="1" w:styleId="FontStyle70">
    <w:name w:val="Font Style70"/>
    <w:rPr>
      <w:rFonts w:ascii="Times New Roman" w:hAnsi="Times New Roman" w:cs="Times New Roman"/>
      <w:sz w:val="22"/>
      <w:szCs w:val="22"/>
    </w:rPr>
  </w:style>
  <w:style w:type="character" w:customStyle="1" w:styleId="FontStyle62">
    <w:name w:val="Font Style62"/>
    <w:rPr>
      <w:rFonts w:ascii="Times New Roman" w:hAnsi="Times New Roman" w:cs="Times New Roman"/>
      <w:i/>
      <w:iCs/>
      <w:sz w:val="22"/>
      <w:szCs w:val="22"/>
    </w:rPr>
  </w:style>
  <w:style w:type="paragraph" w:styleId="ListParagraph">
    <w:name w:val="List Paragraph"/>
    <w:aliases w:val="ERP-List Paragraph,List Paragraph1,List Paragraph11,Numbering,List Paragraph Red,Bullet EY,List Paragraph2,Buletai,List Paragraph21,lp1,Bullet 1,Use Case List Paragraph,List Paragraph111,Paragraph,lp11,Bullet Number,List not in Table"/>
    <w:basedOn w:val="Normal"/>
    <w:uiPriority w:val="34"/>
    <w:qFormat/>
    <w:pPr>
      <w:spacing w:after="200" w:line="276" w:lineRule="auto"/>
      <w:ind w:left="720"/>
    </w:pPr>
    <w:rPr>
      <w:rFonts w:ascii="Calibri" w:eastAsia="Calibri" w:hAnsi="Calibri"/>
      <w:sz w:val="22"/>
      <w:szCs w:val="22"/>
      <w:lang w:val="en-US" w:eastAsia="en-US"/>
    </w:rPr>
  </w:style>
  <w:style w:type="paragraph" w:styleId="CommentText">
    <w:name w:val="annotation text"/>
    <w:basedOn w:val="Normal"/>
    <w:rPr>
      <w:sz w:val="20"/>
    </w:rPr>
  </w:style>
  <w:style w:type="character" w:customStyle="1" w:styleId="CommentTextChar">
    <w:name w:val="Comment Text Char"/>
    <w:basedOn w:val="DefaultParagraphFont"/>
  </w:style>
  <w:style w:type="character" w:customStyle="1" w:styleId="A8">
    <w:name w:val="A8"/>
    <w:rPr>
      <w:rFonts w:cs="Museo Sans For Dell 300"/>
      <w:color w:val="000000"/>
      <w:sz w:val="11"/>
      <w:szCs w:val="11"/>
    </w:rPr>
  </w:style>
  <w:style w:type="character" w:customStyle="1" w:styleId="Heading1Char">
    <w:name w:val="Heading 1 Char"/>
    <w:rPr>
      <w:sz w:val="28"/>
    </w:rPr>
  </w:style>
  <w:style w:type="character" w:customStyle="1" w:styleId="Heading4Char">
    <w:name w:val="Heading 4 Char"/>
    <w:rPr>
      <w:b/>
      <w:sz w:val="44"/>
    </w:rPr>
  </w:style>
  <w:style w:type="character" w:customStyle="1" w:styleId="Heading5Char">
    <w:name w:val="Heading 5 Char"/>
    <w:rPr>
      <w:b/>
      <w:sz w:val="40"/>
    </w:rPr>
  </w:style>
  <w:style w:type="character" w:customStyle="1" w:styleId="Heading6Char">
    <w:name w:val="Heading 6 Char"/>
    <w:rPr>
      <w:b/>
      <w:sz w:val="36"/>
    </w:rPr>
  </w:style>
  <w:style w:type="character" w:customStyle="1" w:styleId="Heading7Char">
    <w:name w:val="Heading 7 Char"/>
    <w:rPr>
      <w:sz w:val="48"/>
    </w:rPr>
  </w:style>
  <w:style w:type="character" w:customStyle="1" w:styleId="Heading8Char">
    <w:name w:val="Heading 8 Char"/>
    <w:rPr>
      <w:b/>
      <w:sz w:val="18"/>
    </w:rPr>
  </w:style>
  <w:style w:type="character" w:customStyle="1" w:styleId="Heading9Char">
    <w:name w:val="Heading 9 Char"/>
    <w:rPr>
      <w:sz w:val="40"/>
    </w:rPr>
  </w:style>
  <w:style w:type="character" w:customStyle="1" w:styleId="BodyTextIndent3Char">
    <w:name w:val="Body Text Indent 3 Char"/>
    <w:rPr>
      <w:sz w:val="24"/>
    </w:rPr>
  </w:style>
  <w:style w:type="character" w:customStyle="1" w:styleId="BodyTextIndent2Char">
    <w:name w:val="Body Text Indent 2 Char"/>
    <w:rPr>
      <w:i/>
      <w:sz w:val="24"/>
    </w:rPr>
  </w:style>
  <w:style w:type="character" w:customStyle="1" w:styleId="BodyText3Char">
    <w:name w:val="Body Text 3 Char"/>
    <w:rPr>
      <w:sz w:val="24"/>
    </w:rPr>
  </w:style>
  <w:style w:type="character" w:customStyle="1" w:styleId="BodyTextIndentChar">
    <w:name w:val="Body Text Indent Char"/>
    <w:rPr>
      <w:i/>
      <w:sz w:val="24"/>
    </w:rPr>
  </w:style>
  <w:style w:type="character" w:customStyle="1" w:styleId="PlainTextChar">
    <w:name w:val="Plain Text Char"/>
    <w:rPr>
      <w:rFonts w:ascii="Courier New" w:hAnsi="Courier New"/>
      <w:lang w:eastAsia="en-US"/>
    </w:rPr>
  </w:style>
  <w:style w:type="character" w:customStyle="1" w:styleId="TitleChar">
    <w:name w:val="Title Char"/>
    <w:rPr>
      <w:b/>
      <w:sz w:val="24"/>
      <w:lang w:eastAsia="en-US"/>
    </w:rPr>
  </w:style>
  <w:style w:type="character" w:customStyle="1" w:styleId="BalloonTextChar">
    <w:name w:val="Balloon Text Char"/>
    <w:rPr>
      <w:rFonts w:ascii="Tahoma" w:hAnsi="Tahoma" w:cs="Tahoma"/>
      <w:sz w:val="16"/>
      <w:szCs w:val="16"/>
    </w:rPr>
  </w:style>
  <w:style w:type="character" w:customStyle="1" w:styleId="BodyText2Char">
    <w:name w:val="Body Text 2 Char"/>
    <w:rPr>
      <w:sz w:val="24"/>
      <w:lang w:eastAsia="en-US"/>
    </w:rPr>
  </w:style>
  <w:style w:type="character" w:customStyle="1" w:styleId="BodyTextChar">
    <w:name w:val="Body Text Char"/>
    <w:rPr>
      <w:b/>
      <w:bCs/>
      <w:sz w:val="24"/>
    </w:rPr>
  </w:style>
  <w:style w:type="paragraph" w:customStyle="1" w:styleId="BodyText1">
    <w:name w:val="Body Text1"/>
    <w:pPr>
      <w:suppressAutoHyphens/>
      <w:autoSpaceDE w:val="0"/>
      <w:ind w:firstLine="312"/>
      <w:jc w:val="both"/>
    </w:pPr>
    <w:rPr>
      <w:rFonts w:ascii="TimesLT" w:hAnsi="TimesLT"/>
    </w:rPr>
  </w:style>
  <w:style w:type="character" w:customStyle="1" w:styleId="CharChar20">
    <w:name w:val="Char Char20"/>
    <w:rPr>
      <w:rFonts w:ascii="Courier New" w:eastAsia="Times New Roman" w:hAnsi="Courier New" w:cs="Courier New"/>
      <w:sz w:val="20"/>
      <w:szCs w:val="20"/>
      <w:lang w:val="lt-LT" w:eastAsia="lt-LT"/>
    </w:rPr>
  </w:style>
  <w:style w:type="paragraph" w:customStyle="1" w:styleId="basicparagraph">
    <w:name w:val="basicparagraph"/>
    <w:basedOn w:val="Normal"/>
    <w:pPr>
      <w:spacing w:before="100" w:after="100"/>
    </w:pPr>
    <w:rPr>
      <w:szCs w:val="24"/>
    </w:rPr>
  </w:style>
  <w:style w:type="paragraph" w:customStyle="1" w:styleId="BodyText30">
    <w:name w:val="Body Text3"/>
    <w:pPr>
      <w:suppressAutoHyphens/>
      <w:autoSpaceDE w:val="0"/>
      <w:ind w:firstLine="312"/>
      <w:jc w:val="both"/>
    </w:pPr>
    <w:rPr>
      <w:rFonts w:ascii="TimesLT" w:hAnsi="TimesLT"/>
    </w:rPr>
  </w:style>
  <w:style w:type="character" w:styleId="CommentReference">
    <w:name w:val="annotation reference"/>
    <w:uiPriority w:val="99"/>
    <w:rPr>
      <w:sz w:val="16"/>
      <w:szCs w:val="16"/>
    </w:rPr>
  </w:style>
  <w:style w:type="paragraph" w:styleId="CommentSubject">
    <w:name w:val="annotation subject"/>
    <w:basedOn w:val="CommentText"/>
    <w:next w:val="CommentText"/>
    <w:rPr>
      <w:b/>
      <w:bCs/>
    </w:rPr>
  </w:style>
  <w:style w:type="character" w:customStyle="1" w:styleId="CommentSubjectChar">
    <w:name w:val="Comment Subject Char"/>
    <w:rPr>
      <w:b/>
      <w:bCs/>
    </w:rPr>
  </w:style>
  <w:style w:type="paragraph" w:customStyle="1" w:styleId="Normalbepastumimo">
    <w:name w:val="Normal (be pastumimo)"/>
    <w:basedOn w:val="Normal"/>
    <w:pPr>
      <w:spacing w:line="276" w:lineRule="auto"/>
      <w:jc w:val="both"/>
    </w:pPr>
    <w:rPr>
      <w:rFonts w:eastAsia="Calibri"/>
      <w:szCs w:val="22"/>
      <w:lang w:eastAsia="en-US"/>
    </w:rPr>
  </w:style>
  <w:style w:type="paragraph" w:customStyle="1" w:styleId="NormalLent">
    <w:name w:val="Normal Lent"/>
    <w:basedOn w:val="Normal"/>
    <w:pPr>
      <w:jc w:val="both"/>
    </w:pPr>
    <w:rPr>
      <w:lang w:eastAsia="en-US"/>
    </w:rPr>
  </w:style>
  <w:style w:type="character" w:customStyle="1" w:styleId="ListParagraphChar">
    <w:name w:val="List Paragraph Char"/>
    <w:aliases w:val="ERP-List Paragraph Char,List Paragraph1 Char,List Paragraph11 Char,Numbering Char,List Paragraph Red Char,Bullet EY Char,List Paragraph2 Char,Buletai Char,List Paragraph21 Char,lp1 Char,Bullet 1 Char,Use Case List Paragraph Char"/>
    <w:uiPriority w:val="34"/>
    <w:rPr>
      <w:rFonts w:ascii="Calibri" w:eastAsia="Calibri" w:hAnsi="Calibri"/>
      <w:sz w:val="22"/>
      <w:szCs w:val="22"/>
      <w:lang w:val="en-US" w:eastAsia="en-US"/>
    </w:rPr>
  </w:style>
  <w:style w:type="paragraph" w:styleId="NoSpacing">
    <w:name w:val="No Spacing"/>
    <w:pPr>
      <w:suppressAutoHyphens/>
      <w:ind w:firstLine="357"/>
      <w:jc w:val="both"/>
    </w:pPr>
    <w:rPr>
      <w:rFonts w:ascii="Calibri" w:eastAsia="Calibri" w:hAnsi="Calibri"/>
      <w:sz w:val="22"/>
      <w:szCs w:val="22"/>
      <w:lang w:val="lt-LT"/>
    </w:rPr>
  </w:style>
  <w:style w:type="paragraph" w:customStyle="1" w:styleId="betraukos">
    <w:name w:val="be_įtraukos"/>
    <w:basedOn w:val="Normal"/>
    <w:pPr>
      <w:tabs>
        <w:tab w:val="left" w:pos="4820"/>
        <w:tab w:val="right" w:pos="9638"/>
      </w:tabs>
      <w:jc w:val="both"/>
    </w:pPr>
    <w:rPr>
      <w:szCs w:val="24"/>
      <w:lang w:eastAsia="en-US"/>
    </w:rPr>
  </w:style>
  <w:style w:type="paragraph" w:customStyle="1" w:styleId="ColorfulList-Accent11">
    <w:name w:val="Colorful List - Accent 11"/>
    <w:basedOn w:val="Normal"/>
    <w:pPr>
      <w:ind w:left="720"/>
    </w:pPr>
    <w:rPr>
      <w:lang w:val="en-US"/>
    </w:rPr>
  </w:style>
  <w:style w:type="paragraph" w:customStyle="1" w:styleId="Index">
    <w:name w:val="Index"/>
    <w:basedOn w:val="Normal"/>
    <w:pPr>
      <w:suppressLineNumbers/>
    </w:pPr>
    <w:rPr>
      <w:rFonts w:cs="Mangal"/>
      <w:szCs w:val="24"/>
      <w:lang w:eastAsia="ar-SA"/>
    </w:rPr>
  </w:style>
  <w:style w:type="paragraph" w:customStyle="1" w:styleId="stilius">
    <w:name w:val="stilius"/>
    <w:basedOn w:val="Normal"/>
    <w:pPr>
      <w:tabs>
        <w:tab w:val="left" w:pos="1419"/>
      </w:tabs>
      <w:ind w:left="426" w:hanging="426"/>
    </w:pPr>
    <w:rPr>
      <w:rFonts w:eastAsia="Batang"/>
      <w:lang w:eastAsia="ar-SA"/>
    </w:rPr>
  </w:style>
  <w:style w:type="paragraph" w:customStyle="1" w:styleId="Default">
    <w:name w:val="Default"/>
    <w:pPr>
      <w:suppressAutoHyphens/>
      <w:autoSpaceDE w:val="0"/>
    </w:pPr>
    <w:rPr>
      <w:color w:val="000000"/>
      <w:sz w:val="24"/>
      <w:szCs w:val="24"/>
      <w:lang w:val="lt-LT" w:eastAsia="lt-LT"/>
    </w:rPr>
  </w:style>
  <w:style w:type="paragraph" w:customStyle="1" w:styleId="Numberedlist21">
    <w:name w:val="Numbered list 2.1"/>
    <w:basedOn w:val="Heading1"/>
    <w:next w:val="Normal"/>
    <w:pPr>
      <w:numPr>
        <w:numId w:val="0"/>
      </w:numPr>
      <w:tabs>
        <w:tab w:val="left" w:pos="0"/>
        <w:tab w:val="left" w:pos="360"/>
      </w:tabs>
      <w:spacing w:before="240" w:after="60"/>
      <w:jc w:val="left"/>
    </w:pPr>
    <w:rPr>
      <w:rFonts w:ascii="Arial" w:hAnsi="Arial"/>
      <w:b/>
      <w:kern w:val="3"/>
      <w:lang w:val="en-US" w:eastAsia="en-US"/>
    </w:rPr>
  </w:style>
  <w:style w:type="paragraph" w:customStyle="1" w:styleId="Numberedlist22">
    <w:name w:val="Numbered list 2.2"/>
    <w:basedOn w:val="Heading2"/>
    <w:next w:val="Normal"/>
    <w:pPr>
      <w:keepNext/>
      <w:numPr>
        <w:ilvl w:val="0"/>
        <w:numId w:val="0"/>
      </w:numPr>
      <w:tabs>
        <w:tab w:val="left" w:pos="-491"/>
        <w:tab w:val="left" w:pos="360"/>
      </w:tabs>
      <w:spacing w:before="240" w:after="60"/>
      <w:jc w:val="left"/>
    </w:pPr>
    <w:rPr>
      <w:rFonts w:ascii="Arial" w:hAnsi="Arial"/>
      <w:sz w:val="20"/>
      <w:lang w:val="en-US" w:eastAsia="en-US"/>
    </w:rPr>
  </w:style>
  <w:style w:type="paragraph" w:customStyle="1" w:styleId="Numberedlist23">
    <w:name w:val="Numbered list 2.3"/>
    <w:basedOn w:val="Heading3"/>
    <w:next w:val="Normal"/>
    <w:pPr>
      <w:numPr>
        <w:ilvl w:val="0"/>
        <w:numId w:val="0"/>
      </w:numPr>
      <w:tabs>
        <w:tab w:val="left" w:pos="0"/>
        <w:tab w:val="left" w:pos="360"/>
      </w:tabs>
      <w:spacing w:before="240" w:after="60"/>
      <w:jc w:val="left"/>
    </w:pPr>
    <w:rPr>
      <w:rFonts w:ascii="Arial" w:hAnsi="Arial"/>
      <w:b/>
      <w:sz w:val="22"/>
      <w:lang w:val="en-US" w:eastAsia="en-US"/>
    </w:rPr>
  </w:style>
  <w:style w:type="paragraph" w:customStyle="1" w:styleId="Numberedlist24">
    <w:name w:val="Numbered list 2.4"/>
    <w:basedOn w:val="Heading4"/>
    <w:next w:val="Normal"/>
    <w:pPr>
      <w:numPr>
        <w:ilvl w:val="0"/>
        <w:numId w:val="5"/>
      </w:numPr>
      <w:tabs>
        <w:tab w:val="left" w:pos="-360"/>
        <w:tab w:val="left" w:pos="0"/>
        <w:tab w:val="left" w:pos="360"/>
        <w:tab w:val="left" w:pos="720"/>
      </w:tabs>
      <w:spacing w:before="240" w:after="60"/>
    </w:pPr>
    <w:rPr>
      <w:rFonts w:ascii="Arial" w:hAnsi="Arial"/>
      <w:sz w:val="20"/>
      <w:lang w:val="en-US" w:eastAsia="en-US"/>
    </w:rPr>
  </w:style>
  <w:style w:type="character" w:styleId="Emphasis">
    <w:name w:val="Emphasis"/>
    <w:uiPriority w:val="20"/>
    <w:qFormat/>
    <w:rPr>
      <w:b/>
      <w:bCs/>
      <w:i w:val="0"/>
      <w:iCs w:val="0"/>
    </w:rPr>
  </w:style>
  <w:style w:type="character" w:customStyle="1" w:styleId="st1">
    <w:name w:val="st1"/>
  </w:style>
  <w:style w:type="paragraph" w:styleId="Revision">
    <w:name w:val="Revision"/>
    <w:pPr>
      <w:suppressAutoHyphens/>
    </w:pPr>
    <w:rPr>
      <w:sz w:val="24"/>
      <w:lang w:val="lt-LT" w:eastAsia="lt-LT"/>
    </w:rPr>
  </w:style>
  <w:style w:type="paragraph" w:customStyle="1" w:styleId="xl31">
    <w:name w:val="xl31"/>
    <w:basedOn w:val="Normal"/>
    <w:pPr>
      <w:spacing w:before="100" w:after="100"/>
      <w:jc w:val="center"/>
      <w:textAlignment w:val="center"/>
    </w:pPr>
    <w:rPr>
      <w:rFonts w:ascii="Arial" w:eastAsia="Arial Unicode MS" w:hAnsi="Arial" w:cs="Arial"/>
      <w:szCs w:val="24"/>
      <w:lang w:val="en-GB" w:eastAsia="en-US"/>
    </w:rPr>
  </w:style>
  <w:style w:type="paragraph" w:styleId="DocumentMap">
    <w:name w:val="Document Map"/>
    <w:basedOn w:val="Normal"/>
    <w:pPr>
      <w:shd w:val="clear" w:color="auto" w:fill="000080"/>
    </w:pPr>
    <w:rPr>
      <w:rFonts w:ascii="Tahoma" w:hAnsi="Tahoma" w:cs="Tahoma"/>
      <w:sz w:val="20"/>
    </w:rPr>
  </w:style>
  <w:style w:type="character" w:customStyle="1" w:styleId="DocumentMapChar">
    <w:name w:val="Document Map Char"/>
    <w:rPr>
      <w:rFonts w:ascii="Tahoma" w:hAnsi="Tahoma" w:cs="Tahoma"/>
      <w:shd w:val="clear" w:color="auto" w:fill="000080"/>
    </w:rPr>
  </w:style>
  <w:style w:type="paragraph" w:customStyle="1" w:styleId="Style1">
    <w:name w:val="Style1"/>
    <w:basedOn w:val="Normal"/>
    <w:rPr>
      <w:kern w:val="3"/>
      <w:lang w:val="en-AU" w:eastAsia="en-US"/>
    </w:rPr>
  </w:style>
  <w:style w:type="character" w:customStyle="1" w:styleId="hps">
    <w:name w:val="hps"/>
  </w:style>
  <w:style w:type="character" w:customStyle="1" w:styleId="Bodytext0">
    <w:name w:val="Body text_"/>
    <w:rPr>
      <w:rFonts w:ascii="TimesLT" w:hAnsi="TimesLT"/>
      <w:lang w:val="en-US" w:eastAsia="en-US"/>
    </w:rPr>
  </w:style>
  <w:style w:type="paragraph" w:customStyle="1" w:styleId="Stilius1">
    <w:name w:val="Stilius1"/>
    <w:pPr>
      <w:suppressAutoHyphens/>
      <w:spacing w:before="200" w:line="300" w:lineRule="exact"/>
      <w:ind w:left="851"/>
      <w:jc w:val="both"/>
    </w:pPr>
    <w:rPr>
      <w:rFonts w:ascii="Arial" w:hAnsi="Arial" w:cs="Arial"/>
      <w:lang w:val="lt-LT"/>
    </w:rPr>
  </w:style>
  <w:style w:type="character" w:customStyle="1" w:styleId="Stilius1Char">
    <w:name w:val="Stilius1 Char"/>
    <w:rPr>
      <w:rFonts w:ascii="Arial" w:hAnsi="Arial" w:cs="Arial"/>
      <w:lang w:eastAsia="en-US"/>
    </w:rPr>
  </w:style>
  <w:style w:type="paragraph" w:customStyle="1" w:styleId="Lentelsvidus">
    <w:name w:val="_Lentelės vidus"/>
    <w:basedOn w:val="Normal"/>
    <w:pPr>
      <w:spacing w:before="60" w:after="60" w:line="276" w:lineRule="auto"/>
      <w:jc w:val="both"/>
    </w:pPr>
    <w:rPr>
      <w:sz w:val="22"/>
      <w:szCs w:val="22"/>
    </w:rPr>
  </w:style>
  <w:style w:type="character" w:customStyle="1" w:styleId="LentelsvidusChar">
    <w:name w:val="_Lentelės vidus Char"/>
    <w:rPr>
      <w:sz w:val="22"/>
      <w:szCs w:val="22"/>
    </w:rPr>
  </w:style>
  <w:style w:type="paragraph" w:customStyle="1" w:styleId="Pagrindinistekstas">
    <w:name w:val="_Pagrindinis tekstas"/>
    <w:basedOn w:val="Normal"/>
    <w:pPr>
      <w:jc w:val="both"/>
    </w:pPr>
    <w:rPr>
      <w:sz w:val="22"/>
      <w:szCs w:val="22"/>
    </w:rPr>
  </w:style>
  <w:style w:type="paragraph" w:customStyle="1" w:styleId="1lygis">
    <w:name w:val="_1 lygis"/>
    <w:basedOn w:val="Normal"/>
    <w:pPr>
      <w:pageBreakBefore/>
      <w:tabs>
        <w:tab w:val="left" w:pos="0"/>
      </w:tabs>
      <w:spacing w:after="360" w:line="276" w:lineRule="auto"/>
      <w:jc w:val="both"/>
      <w:outlineLvl w:val="0"/>
    </w:pPr>
    <w:rPr>
      <w:rFonts w:eastAsia="SimSun"/>
      <w:b/>
      <w:kern w:val="3"/>
      <w:sz w:val="22"/>
      <w:szCs w:val="22"/>
      <w:lang w:eastAsia="en-US"/>
    </w:rPr>
  </w:style>
  <w:style w:type="paragraph" w:customStyle="1" w:styleId="2lygis">
    <w:name w:val="_2 lygis"/>
    <w:basedOn w:val="Normal"/>
    <w:next w:val="Pagrindinistekstas"/>
    <w:pPr>
      <w:keepNext/>
      <w:spacing w:before="120" w:after="120" w:line="276" w:lineRule="auto"/>
      <w:jc w:val="both"/>
      <w:outlineLvl w:val="1"/>
    </w:pPr>
    <w:rPr>
      <w:rFonts w:eastAsia="SimSun"/>
      <w:b/>
      <w:kern w:val="3"/>
      <w:sz w:val="22"/>
      <w:szCs w:val="22"/>
      <w:lang w:eastAsia="en-US"/>
    </w:rPr>
  </w:style>
  <w:style w:type="paragraph" w:customStyle="1" w:styleId="3lygis">
    <w:name w:val="_3 lygis"/>
    <w:basedOn w:val="2lygis"/>
    <w:next w:val="Pagrindinistekstas"/>
    <w:pPr>
      <w:tabs>
        <w:tab w:val="left" w:pos="709"/>
      </w:tabs>
    </w:pPr>
  </w:style>
  <w:style w:type="character" w:customStyle="1" w:styleId="2lygisChar">
    <w:name w:val="_2 lygis Char"/>
    <w:rPr>
      <w:rFonts w:eastAsia="SimSun"/>
      <w:b/>
      <w:kern w:val="3"/>
      <w:sz w:val="22"/>
      <w:szCs w:val="22"/>
      <w:lang w:eastAsia="en-US"/>
    </w:rPr>
  </w:style>
  <w:style w:type="character" w:customStyle="1" w:styleId="3lygisChar">
    <w:name w:val="_3 lygis Char"/>
    <w:rPr>
      <w:rFonts w:eastAsia="SimSun"/>
      <w:b/>
      <w:kern w:val="3"/>
      <w:sz w:val="22"/>
      <w:szCs w:val="22"/>
      <w:lang w:eastAsia="en-US"/>
    </w:rPr>
  </w:style>
  <w:style w:type="character" w:customStyle="1" w:styleId="PagrindinistekstasChar">
    <w:name w:val="_Pagrindinis tekstas Char"/>
    <w:rPr>
      <w:sz w:val="22"/>
      <w:szCs w:val="22"/>
    </w:rPr>
  </w:style>
  <w:style w:type="paragraph" w:customStyle="1" w:styleId="4lygis">
    <w:name w:val="_4 lygis"/>
    <w:basedOn w:val="3lygis"/>
    <w:next w:val="Pagrindinistekstas"/>
    <w:pPr>
      <w:keepNext w:val="0"/>
      <w:numPr>
        <w:numId w:val="6"/>
      </w:numPr>
      <w:tabs>
        <w:tab w:val="clear" w:pos="709"/>
        <w:tab w:val="left" w:pos="1800"/>
      </w:tabs>
    </w:pPr>
    <w:rPr>
      <w:b w:val="0"/>
    </w:rPr>
  </w:style>
  <w:style w:type="paragraph" w:customStyle="1" w:styleId="Lentelespavadinimas">
    <w:name w:val="_Lenteles pavadinimas"/>
    <w:basedOn w:val="Normal"/>
    <w:pPr>
      <w:keepNext/>
      <w:spacing w:before="120" w:after="60"/>
      <w:jc w:val="both"/>
    </w:pPr>
    <w:rPr>
      <w:bCs/>
      <w:sz w:val="22"/>
      <w:szCs w:val="22"/>
    </w:rPr>
  </w:style>
  <w:style w:type="character" w:customStyle="1" w:styleId="LentelespavadinimasChar">
    <w:name w:val="_Lenteles pavadinimas Char"/>
    <w:rPr>
      <w:bCs/>
      <w:sz w:val="22"/>
      <w:szCs w:val="22"/>
    </w:rPr>
  </w:style>
  <w:style w:type="paragraph" w:customStyle="1" w:styleId="Alnostext">
    <w:name w:val="Alnos text"/>
    <w:basedOn w:val="Normal"/>
    <w:pPr>
      <w:spacing w:before="120" w:after="120"/>
      <w:jc w:val="both"/>
    </w:pPr>
    <w:rPr>
      <w:rFonts w:ascii="Arial" w:hAnsi="Arial"/>
      <w:sz w:val="20"/>
      <w:szCs w:val="24"/>
      <w:lang w:eastAsia="en-US"/>
    </w:rPr>
  </w:style>
  <w:style w:type="character" w:customStyle="1" w:styleId="AlnostextChar">
    <w:name w:val="Alnos text Char"/>
    <w:rPr>
      <w:rFonts w:ascii="Arial" w:hAnsi="Arial"/>
      <w:szCs w:val="24"/>
      <w:lang w:eastAsia="en-US"/>
    </w:rPr>
  </w:style>
  <w:style w:type="character" w:customStyle="1" w:styleId="CommentTextChar1">
    <w:name w:val="Comment Text Char1"/>
    <w:rPr>
      <w:rFonts w:ascii="Times New Roman" w:eastAsia="Calibri" w:hAnsi="Times New Roman" w:cs="Times New Roman"/>
      <w:sz w:val="20"/>
      <w:szCs w:val="20"/>
      <w:lang w:val="lt-LT"/>
    </w:rPr>
  </w:style>
  <w:style w:type="paragraph" w:customStyle="1" w:styleId="Pagrindinistekstas1">
    <w:name w:val="Pagrindinis tekstas1"/>
    <w:pPr>
      <w:suppressAutoHyphens/>
      <w:snapToGrid w:val="0"/>
      <w:ind w:firstLine="312"/>
      <w:jc w:val="both"/>
    </w:pPr>
    <w:rPr>
      <w:rFonts w:ascii="TimesLT" w:hAnsi="TimesLT"/>
    </w:rPr>
  </w:style>
  <w:style w:type="paragraph" w:customStyle="1" w:styleId="Heading">
    <w:name w:val="Heading"/>
    <w:next w:val="Body2"/>
    <w:rsid w:val="0023261B"/>
    <w:pPr>
      <w:pBdr>
        <w:top w:val="nil"/>
        <w:left w:val="nil"/>
        <w:bottom w:val="nil"/>
        <w:right w:val="nil"/>
        <w:between w:val="nil"/>
        <w:bar w:val="nil"/>
      </w:pBdr>
      <w:autoSpaceDN/>
      <w:textAlignment w:val="auto"/>
      <w:outlineLvl w:val="0"/>
    </w:pPr>
    <w:rPr>
      <w:rFonts w:eastAsia="Arial Unicode MS" w:cs="Arial Unicode MS"/>
      <w:b/>
      <w:bCs/>
      <w:caps/>
      <w:color w:val="434343"/>
      <w:spacing w:val="4"/>
      <w:sz w:val="22"/>
      <w:szCs w:val="22"/>
      <w:bdr w:val="nil"/>
    </w:rPr>
  </w:style>
  <w:style w:type="paragraph" w:customStyle="1" w:styleId="Body2">
    <w:name w:val="Body 2"/>
    <w:rsid w:val="0023261B"/>
    <w:pPr>
      <w:pBdr>
        <w:top w:val="nil"/>
        <w:left w:val="nil"/>
        <w:bottom w:val="nil"/>
        <w:right w:val="nil"/>
        <w:between w:val="nil"/>
        <w:bar w:val="nil"/>
      </w:pBdr>
      <w:suppressAutoHyphens/>
      <w:autoSpaceDN/>
      <w:spacing w:after="40"/>
      <w:jc w:val="both"/>
      <w:textAlignment w:val="auto"/>
    </w:pPr>
    <w:rPr>
      <w:rFonts w:eastAsia="Arial Unicode MS" w:cs="Arial Unicode MS"/>
      <w:color w:val="000000"/>
      <w:sz w:val="22"/>
      <w:szCs w:val="22"/>
      <w:bdr w:val="nil"/>
    </w:rPr>
  </w:style>
  <w:style w:type="character" w:styleId="PlaceholderText">
    <w:name w:val="Placeholder Text"/>
    <w:basedOn w:val="DefaultParagraphFont"/>
    <w:uiPriority w:val="99"/>
    <w:semiHidden/>
    <w:rsid w:val="009156C6"/>
    <w:rPr>
      <w:color w:val="808080"/>
    </w:rPr>
  </w:style>
  <w:style w:type="numbering" w:customStyle="1" w:styleId="LFO4">
    <w:name w:val="LFO4"/>
    <w:basedOn w:val="NoList"/>
    <w:pPr>
      <w:numPr>
        <w:numId w:val="3"/>
      </w:numPr>
    </w:pPr>
  </w:style>
  <w:style w:type="numbering" w:customStyle="1" w:styleId="LFO5">
    <w:name w:val="LFO5"/>
    <w:basedOn w:val="NoList"/>
    <w:pPr>
      <w:numPr>
        <w:numId w:val="4"/>
      </w:numPr>
    </w:pPr>
  </w:style>
  <w:style w:type="numbering" w:customStyle="1" w:styleId="LFO6">
    <w:name w:val="LFO6"/>
    <w:basedOn w:val="NoList"/>
    <w:pPr>
      <w:numPr>
        <w:numId w:val="5"/>
      </w:numPr>
    </w:pPr>
  </w:style>
  <w:style w:type="numbering" w:customStyle="1" w:styleId="LFO7">
    <w:name w:val="LFO7"/>
    <w:basedOn w:val="NoList"/>
    <w:pPr>
      <w:numPr>
        <w:numId w:val="6"/>
      </w:numPr>
    </w:pPr>
  </w:style>
  <w:style w:type="table" w:styleId="TableGrid">
    <w:name w:val="Table Grid"/>
    <w:basedOn w:val="TableNormal"/>
    <w:uiPriority w:val="39"/>
    <w:rsid w:val="00D95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
    <w:name w:val="value"/>
    <w:basedOn w:val="DefaultParagraphFont"/>
    <w:rsid w:val="00A048CC"/>
  </w:style>
  <w:style w:type="paragraph" w:styleId="z-TopofForm">
    <w:name w:val="HTML Top of Form"/>
    <w:basedOn w:val="Normal"/>
    <w:next w:val="Normal"/>
    <w:link w:val="z-TopofFormChar"/>
    <w:hidden/>
    <w:uiPriority w:val="99"/>
    <w:semiHidden/>
    <w:unhideWhenUsed/>
    <w:rsid w:val="0012244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2244B"/>
    <w:rPr>
      <w:rFonts w:ascii="Arial" w:hAnsi="Arial" w:cs="Arial"/>
      <w:vanish/>
      <w:sz w:val="16"/>
      <w:szCs w:val="16"/>
      <w:lang w:val="lt-LT" w:eastAsia="lt-LT"/>
    </w:rPr>
  </w:style>
  <w:style w:type="paragraph" w:styleId="z-BottomofForm">
    <w:name w:val="HTML Bottom of Form"/>
    <w:basedOn w:val="Normal"/>
    <w:next w:val="Normal"/>
    <w:link w:val="z-BottomofFormChar"/>
    <w:hidden/>
    <w:uiPriority w:val="99"/>
    <w:semiHidden/>
    <w:unhideWhenUsed/>
    <w:rsid w:val="0012244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2244B"/>
    <w:rPr>
      <w:rFonts w:ascii="Arial" w:hAnsi="Arial" w:cs="Arial"/>
      <w:vanish/>
      <w:sz w:val="16"/>
      <w:szCs w:val="16"/>
      <w:lang w:val="lt-LT" w:eastAsia="lt-LT"/>
    </w:rPr>
  </w:style>
  <w:style w:type="character" w:customStyle="1" w:styleId="Numatytasispastraiposriftas">
    <w:name w:val="Numatytasis pastraipos šriftas"/>
    <w:rsid w:val="00094DE4"/>
  </w:style>
  <w:style w:type="paragraph" w:customStyle="1" w:styleId="prastasis">
    <w:name w:val="Įprastasis"/>
    <w:rsid w:val="00BD76A7"/>
    <w:pPr>
      <w:suppressAutoHyphens/>
    </w:pPr>
    <w:rPr>
      <w:sz w:val="24"/>
      <w:lang w:val="lt-LT" w:eastAsia="lt-LT"/>
    </w:rPr>
  </w:style>
  <w:style w:type="character" w:styleId="UnresolvedMention">
    <w:name w:val="Unresolved Mention"/>
    <w:basedOn w:val="DefaultParagraphFont"/>
    <w:uiPriority w:val="99"/>
    <w:semiHidden/>
    <w:unhideWhenUsed/>
    <w:rsid w:val="000C2BC6"/>
    <w:rPr>
      <w:color w:val="605E5C"/>
      <w:shd w:val="clear" w:color="auto" w:fill="E1DFDD"/>
    </w:rPr>
  </w:style>
  <w:style w:type="character" w:customStyle="1" w:styleId="CharChar200">
    <w:name w:val="Char Char200"/>
    <w:rsid w:val="00CC03F3"/>
    <w:rPr>
      <w:rFonts w:ascii="Courier New" w:eastAsia="Times New Roman" w:hAnsi="Courier New" w:cs="Courier New"/>
      <w:sz w:val="20"/>
      <w:szCs w:val="20"/>
      <w:lang w:val="lt-LT" w:eastAsia="lt-LT"/>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12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cs.peppol.eu/edelivery/as4/specific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ppol.eu/who-is-who/peppol-certified-ap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bis.nbfc.lt/" TargetMode="External"/><Relationship Id="rId5" Type="http://schemas.openxmlformats.org/officeDocument/2006/relationships/numbering" Target="numbering.xml"/><Relationship Id="rId15" Type="http://schemas.openxmlformats.org/officeDocument/2006/relationships/hyperlink" Target="mailto:ardynas@ardynas.l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litgrid.e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F3DB4C60874364B6E22584679CD8C1"/>
        <w:category>
          <w:name w:val="General"/>
          <w:gallery w:val="placeholder"/>
        </w:category>
        <w:types>
          <w:type w:val="bbPlcHdr"/>
        </w:types>
        <w:behaviors>
          <w:behavior w:val="content"/>
        </w:behaviors>
        <w:guid w:val="{5E92CA6C-760B-45DF-AF78-533ADF6CADF6}"/>
      </w:docPartPr>
      <w:docPartBody>
        <w:p w:rsidR="00A23804" w:rsidRDefault="00507B6E" w:rsidP="00507B6E">
          <w:pPr>
            <w:pStyle w:val="CDF3DB4C60874364B6E22584679CD8C121"/>
          </w:pPr>
          <w:r w:rsidRPr="00905FC1">
            <w:rPr>
              <w:rFonts w:ascii="Tahoma" w:hAnsi="Tahoma" w:cs="Tahoma"/>
              <w:sz w:val="20"/>
              <w:highlight w:val="lightGray"/>
            </w:rPr>
            <w:t>pasirinkti</w:t>
          </w:r>
        </w:p>
      </w:docPartBody>
    </w:docPart>
    <w:docPart>
      <w:docPartPr>
        <w:name w:val="CEA7BB789C3346908C1815804A511B5B"/>
        <w:category>
          <w:name w:val="General"/>
          <w:gallery w:val="placeholder"/>
        </w:category>
        <w:types>
          <w:type w:val="bbPlcHdr"/>
        </w:types>
        <w:behaviors>
          <w:behavior w:val="content"/>
        </w:behaviors>
        <w:guid w:val="{FA868BAB-4A8C-4F5B-AA72-8F9AB8F64347}"/>
      </w:docPartPr>
      <w:docPartBody>
        <w:p w:rsidR="006F6AFA" w:rsidRDefault="00507B6E" w:rsidP="00507B6E">
          <w:pPr>
            <w:pStyle w:val="CEA7BB789C3346908C1815804A511B5B7"/>
          </w:pPr>
          <w:r w:rsidRPr="00E859B3">
            <w:rPr>
              <w:rStyle w:val="PlaceholderText"/>
            </w:rPr>
            <w:t>Click or tap here to enter text.</w:t>
          </w:r>
        </w:p>
      </w:docPartBody>
    </w:docPart>
    <w:docPart>
      <w:docPartPr>
        <w:name w:val="9AA49229ED41451E942E6CE69B5363AB"/>
        <w:category>
          <w:name w:val="General"/>
          <w:gallery w:val="placeholder"/>
        </w:category>
        <w:types>
          <w:type w:val="bbPlcHdr"/>
        </w:types>
        <w:behaviors>
          <w:behavior w:val="content"/>
        </w:behaviors>
        <w:guid w:val="{3FC66BB5-986E-40D7-9FE0-09D18CCCD678}"/>
      </w:docPartPr>
      <w:docPartBody>
        <w:p w:rsidR="006F6AFA" w:rsidRDefault="00507B6E" w:rsidP="00507B6E">
          <w:pPr>
            <w:pStyle w:val="9AA49229ED41451E942E6CE69B5363AB7"/>
          </w:pPr>
          <w:r w:rsidRPr="00E859B3">
            <w:rPr>
              <w:rStyle w:val="PlaceholderText"/>
            </w:rPr>
            <w:t>Click or tap here to enter text.</w:t>
          </w:r>
        </w:p>
      </w:docPartBody>
    </w:docPart>
    <w:docPart>
      <w:docPartPr>
        <w:name w:val="03FC70FD4A7B41AF8D1C82717B8AD4E4"/>
        <w:category>
          <w:name w:val="General"/>
          <w:gallery w:val="placeholder"/>
        </w:category>
        <w:types>
          <w:type w:val="bbPlcHdr"/>
        </w:types>
        <w:behaviors>
          <w:behavior w:val="content"/>
        </w:behaviors>
        <w:guid w:val="{187776A5-C256-4C98-AD48-0BE34DBF82C4}"/>
      </w:docPartPr>
      <w:docPartBody>
        <w:p w:rsidR="000F7A4A" w:rsidRDefault="00507B6E" w:rsidP="00507B6E">
          <w:pPr>
            <w:pStyle w:val="03FC70FD4A7B41AF8D1C82717B8AD4E41"/>
          </w:pPr>
          <w:r w:rsidRPr="009E685A">
            <w:rPr>
              <w:rStyle w:val="PlaceholderText"/>
            </w:rPr>
            <w:t>Click or tap here to enter text.</w:t>
          </w:r>
        </w:p>
      </w:docPartBody>
    </w:docPart>
    <w:docPart>
      <w:docPartPr>
        <w:name w:val="5774CC752611403686FF3C5A559E902C"/>
        <w:category>
          <w:name w:val="General"/>
          <w:gallery w:val="placeholder"/>
        </w:category>
        <w:types>
          <w:type w:val="bbPlcHdr"/>
        </w:types>
        <w:behaviors>
          <w:behavior w:val="content"/>
        </w:behaviors>
        <w:guid w:val="{ED25AED0-AB35-46FA-9629-6D54903175F2}"/>
      </w:docPartPr>
      <w:docPartBody>
        <w:p w:rsidR="000F7A4A" w:rsidRDefault="00507B6E" w:rsidP="00507B6E">
          <w:pPr>
            <w:pStyle w:val="5774CC752611403686FF3C5A559E902C1"/>
          </w:pPr>
          <w:r w:rsidRPr="009E685A">
            <w:rPr>
              <w:rFonts w:ascii="Tahoma" w:hAnsi="Tahoma" w:cs="Tahoma"/>
              <w:color w:val="808080" w:themeColor="background1" w:themeShade="80"/>
              <w:sz w:val="20"/>
            </w:rPr>
            <w:t>Choose an item.</w:t>
          </w:r>
        </w:p>
      </w:docPartBody>
    </w:docPart>
    <w:docPart>
      <w:docPartPr>
        <w:name w:val="1266632F60B74A49B7427CFE0E8E1F3A"/>
        <w:category>
          <w:name w:val="General"/>
          <w:gallery w:val="placeholder"/>
        </w:category>
        <w:types>
          <w:type w:val="bbPlcHdr"/>
        </w:types>
        <w:behaviors>
          <w:behavior w:val="content"/>
        </w:behaviors>
        <w:guid w:val="{45D14567-A3C0-4806-AAD6-A371B8D3970D}"/>
      </w:docPartPr>
      <w:docPartBody>
        <w:p w:rsidR="00741FEB" w:rsidRDefault="00A13F92" w:rsidP="00A13F92">
          <w:pPr>
            <w:pStyle w:val="1266632F60B74A49B7427CFE0E8E1F3A"/>
          </w:pPr>
          <w:r w:rsidRPr="00C34686">
            <w:rPr>
              <w:rFonts w:ascii="Tahoma" w:eastAsia="Arial Unicode MS" w:hAnsi="Tahoma" w:cs="Tahoma"/>
              <w:sz w:val="20"/>
              <w:bdr w:val="nil"/>
              <w:shd w:val="clear" w:color="auto" w:fill="D9D9D9" w:themeFill="background1" w:themeFillShade="D9"/>
              <w:lang w:eastAsia="en-US"/>
            </w:rPr>
            <w:t>pasirinkti</w:t>
          </w:r>
        </w:p>
      </w:docPartBody>
    </w:docPart>
    <w:docPart>
      <w:docPartPr>
        <w:name w:val="FA810082D4CA4F55A8DB590538AA3EEA"/>
        <w:category>
          <w:name w:val="General"/>
          <w:gallery w:val="placeholder"/>
        </w:category>
        <w:types>
          <w:type w:val="bbPlcHdr"/>
        </w:types>
        <w:behaviors>
          <w:behavior w:val="content"/>
        </w:behaviors>
        <w:guid w:val="{6994F193-4584-4DEF-B3AC-0073A7004BBB}"/>
      </w:docPartPr>
      <w:docPartBody>
        <w:p w:rsidR="00E47D3C" w:rsidRDefault="00FE567B" w:rsidP="00FE567B">
          <w:pPr>
            <w:pStyle w:val="FA810082D4CA4F55A8DB590538AA3EEA"/>
          </w:pPr>
          <w:r w:rsidRPr="006A19E1">
            <w:rPr>
              <w:rFonts w:ascii="Tahoma" w:hAnsi="Tahoma" w:cs="Tahoma"/>
              <w:sz w:val="20"/>
              <w:highlight w:val="lightGray"/>
            </w:rPr>
            <w:t>pasirinkti</w:t>
          </w:r>
        </w:p>
      </w:docPartBody>
    </w:docPart>
    <w:docPart>
      <w:docPartPr>
        <w:name w:val="E4A44C5C1EB04D27B899C27B208E7515"/>
        <w:category>
          <w:name w:val="General"/>
          <w:gallery w:val="placeholder"/>
        </w:category>
        <w:types>
          <w:type w:val="bbPlcHdr"/>
        </w:types>
        <w:behaviors>
          <w:behavior w:val="content"/>
        </w:behaviors>
        <w:guid w:val="{F82DFA27-7D14-47C9-BAE7-5FA487BEF188}"/>
      </w:docPartPr>
      <w:docPartBody>
        <w:p w:rsidR="00813B8E" w:rsidRDefault="00813B8E" w:rsidP="00813B8E">
          <w:pPr>
            <w:pStyle w:val="E4A44C5C1EB04D27B899C27B208E7515"/>
          </w:pPr>
          <w:r w:rsidRPr="00E859B3">
            <w:rPr>
              <w:rStyle w:val="PlaceholderText"/>
            </w:rPr>
            <w:t>Click or tap here to enter text.</w:t>
          </w:r>
        </w:p>
      </w:docPartBody>
    </w:docPart>
    <w:docPart>
      <w:docPartPr>
        <w:name w:val="A2DDCD779329490C9E0CF3292B221A8E"/>
        <w:category>
          <w:name w:val="General"/>
          <w:gallery w:val="placeholder"/>
        </w:category>
        <w:types>
          <w:type w:val="bbPlcHdr"/>
        </w:types>
        <w:behaviors>
          <w:behavior w:val="content"/>
        </w:behaviors>
        <w:guid w:val="{82CBCD35-0872-408F-ADAA-3CDD05E0E425}"/>
      </w:docPartPr>
      <w:docPartBody>
        <w:p w:rsidR="00813B8E" w:rsidRDefault="00813B8E" w:rsidP="00813B8E">
          <w:pPr>
            <w:pStyle w:val="A2DDCD779329490C9E0CF3292B221A8E"/>
          </w:pPr>
          <w:r w:rsidRPr="00E859B3">
            <w:rPr>
              <w:rStyle w:val="PlaceholderText"/>
            </w:rPr>
            <w:t>Click or tap here to enter text.</w:t>
          </w:r>
        </w:p>
      </w:docPartBody>
    </w:docPart>
    <w:docPart>
      <w:docPartPr>
        <w:name w:val="5E5DD8D836A743438E28EB3910B13386"/>
        <w:category>
          <w:name w:val="General"/>
          <w:gallery w:val="placeholder"/>
        </w:category>
        <w:types>
          <w:type w:val="bbPlcHdr"/>
        </w:types>
        <w:behaviors>
          <w:behavior w:val="content"/>
        </w:behaviors>
        <w:guid w:val="{FEC2C828-DA23-4CFA-8851-0A8CBB72C0D5}"/>
      </w:docPartPr>
      <w:docPartBody>
        <w:p w:rsidR="00813B8E" w:rsidRDefault="00813B8E" w:rsidP="00813B8E">
          <w:pPr>
            <w:pStyle w:val="5E5DD8D836A743438E28EB3910B13386"/>
          </w:pPr>
          <w:r w:rsidRPr="00E859B3">
            <w:rPr>
              <w:rStyle w:val="PlaceholderText"/>
            </w:rPr>
            <w:t>Click or tap here to enter text.</w:t>
          </w:r>
        </w:p>
      </w:docPartBody>
    </w:docPart>
    <w:docPart>
      <w:docPartPr>
        <w:name w:val="225A45BCD80D4750AF39738591B0FB4E"/>
        <w:category>
          <w:name w:val="General"/>
          <w:gallery w:val="placeholder"/>
        </w:category>
        <w:types>
          <w:type w:val="bbPlcHdr"/>
        </w:types>
        <w:behaviors>
          <w:behavior w:val="content"/>
        </w:behaviors>
        <w:guid w:val="{02753AF7-C1A1-4748-9948-4759627F5419}"/>
      </w:docPartPr>
      <w:docPartBody>
        <w:p w:rsidR="00B93A1C" w:rsidRDefault="00C71879" w:rsidP="00C71879">
          <w:pPr>
            <w:pStyle w:val="225A45BCD80D4750AF39738591B0FB4E"/>
          </w:pPr>
          <w:r w:rsidRPr="00E859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LT">
    <w:altName w:val="Courier New"/>
    <w:charset w:val="BA"/>
    <w:family w:val="roman"/>
    <w:pitch w:val="variable"/>
    <w:sig w:usb0="00000287" w:usb1="00000000" w:usb2="00000000" w:usb3="00000000" w:csb0="0000009F" w:csb1="00000000"/>
  </w:font>
  <w:font w:name="Polo">
    <w:altName w:val="Courier New"/>
    <w:charset w:val="00"/>
    <w:family w:val="auto"/>
    <w:pitch w:val="variable"/>
    <w:sig w:usb0="800000AF" w:usb1="0000205B" w:usb2="00000000" w:usb3="00000000" w:csb0="00000093" w:csb1="00000000"/>
  </w:font>
  <w:font w:name="Arial">
    <w:panose1 w:val="020B0604020202020204"/>
    <w:charset w:val="BA"/>
    <w:family w:val="swiss"/>
    <w:pitch w:val="variable"/>
    <w:sig w:usb0="E0002EFF" w:usb1="C000785B" w:usb2="00000009" w:usb3="00000000" w:csb0="000001FF" w:csb1="00000000"/>
  </w:font>
  <w:font w:name="Museo Sans For Dell 300">
    <w:altName w:val="Arial"/>
    <w:panose1 w:val="00000000000000000000"/>
    <w:charset w:val="00"/>
    <w:family w:val="swiss"/>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835"/>
    <w:rsid w:val="0005748E"/>
    <w:rsid w:val="000924DA"/>
    <w:rsid w:val="000E18B3"/>
    <w:rsid w:val="000F7A4A"/>
    <w:rsid w:val="00136505"/>
    <w:rsid w:val="0015315F"/>
    <w:rsid w:val="00165B45"/>
    <w:rsid w:val="001A0BE7"/>
    <w:rsid w:val="001A0F09"/>
    <w:rsid w:val="001E49C9"/>
    <w:rsid w:val="001F5E0C"/>
    <w:rsid w:val="00270E10"/>
    <w:rsid w:val="002A2961"/>
    <w:rsid w:val="002B4253"/>
    <w:rsid w:val="002D5EFE"/>
    <w:rsid w:val="002E3EC1"/>
    <w:rsid w:val="00344163"/>
    <w:rsid w:val="00354338"/>
    <w:rsid w:val="00373985"/>
    <w:rsid w:val="0039745A"/>
    <w:rsid w:val="0040217B"/>
    <w:rsid w:val="00435FB7"/>
    <w:rsid w:val="004539FE"/>
    <w:rsid w:val="00466A53"/>
    <w:rsid w:val="004A1F0A"/>
    <w:rsid w:val="004C3179"/>
    <w:rsid w:val="004D7884"/>
    <w:rsid w:val="004F0939"/>
    <w:rsid w:val="00502B87"/>
    <w:rsid w:val="00507B6E"/>
    <w:rsid w:val="00521469"/>
    <w:rsid w:val="00563727"/>
    <w:rsid w:val="00584CA4"/>
    <w:rsid w:val="00586112"/>
    <w:rsid w:val="005944F8"/>
    <w:rsid w:val="005A151F"/>
    <w:rsid w:val="005A6A3C"/>
    <w:rsid w:val="005B0FAF"/>
    <w:rsid w:val="005E6E16"/>
    <w:rsid w:val="00660049"/>
    <w:rsid w:val="00664EDB"/>
    <w:rsid w:val="006C2D4B"/>
    <w:rsid w:val="006F6AFA"/>
    <w:rsid w:val="0070157B"/>
    <w:rsid w:val="007145DF"/>
    <w:rsid w:val="00741FEB"/>
    <w:rsid w:val="00751B61"/>
    <w:rsid w:val="00754C31"/>
    <w:rsid w:val="007826C7"/>
    <w:rsid w:val="007A1B45"/>
    <w:rsid w:val="007B7A19"/>
    <w:rsid w:val="007D616D"/>
    <w:rsid w:val="0080307B"/>
    <w:rsid w:val="00813B8E"/>
    <w:rsid w:val="00816888"/>
    <w:rsid w:val="00841A6A"/>
    <w:rsid w:val="008766ED"/>
    <w:rsid w:val="008B4A78"/>
    <w:rsid w:val="008C7F68"/>
    <w:rsid w:val="008E41D6"/>
    <w:rsid w:val="008F13EE"/>
    <w:rsid w:val="008F3EFA"/>
    <w:rsid w:val="008F4B04"/>
    <w:rsid w:val="00901270"/>
    <w:rsid w:val="00921D11"/>
    <w:rsid w:val="00932F3A"/>
    <w:rsid w:val="009378CE"/>
    <w:rsid w:val="00950601"/>
    <w:rsid w:val="00951465"/>
    <w:rsid w:val="00956E40"/>
    <w:rsid w:val="009A3D62"/>
    <w:rsid w:val="009D2E54"/>
    <w:rsid w:val="00A068E1"/>
    <w:rsid w:val="00A06EA4"/>
    <w:rsid w:val="00A07C22"/>
    <w:rsid w:val="00A13F92"/>
    <w:rsid w:val="00A14241"/>
    <w:rsid w:val="00A23804"/>
    <w:rsid w:val="00A507F7"/>
    <w:rsid w:val="00AE1CC7"/>
    <w:rsid w:val="00AE2FBB"/>
    <w:rsid w:val="00B24E48"/>
    <w:rsid w:val="00B43C23"/>
    <w:rsid w:val="00B77ED6"/>
    <w:rsid w:val="00B93A1C"/>
    <w:rsid w:val="00BE6E30"/>
    <w:rsid w:val="00C14A70"/>
    <w:rsid w:val="00C1513D"/>
    <w:rsid w:val="00C257CA"/>
    <w:rsid w:val="00C3549B"/>
    <w:rsid w:val="00C64829"/>
    <w:rsid w:val="00C71879"/>
    <w:rsid w:val="00CA52EB"/>
    <w:rsid w:val="00CB7E92"/>
    <w:rsid w:val="00CC4CDE"/>
    <w:rsid w:val="00D2019A"/>
    <w:rsid w:val="00D47081"/>
    <w:rsid w:val="00D81BD2"/>
    <w:rsid w:val="00D861D0"/>
    <w:rsid w:val="00D86E48"/>
    <w:rsid w:val="00DA584C"/>
    <w:rsid w:val="00DB5835"/>
    <w:rsid w:val="00E005C5"/>
    <w:rsid w:val="00E27210"/>
    <w:rsid w:val="00E34D2A"/>
    <w:rsid w:val="00E47D3C"/>
    <w:rsid w:val="00E61D9B"/>
    <w:rsid w:val="00E96A71"/>
    <w:rsid w:val="00EB0C02"/>
    <w:rsid w:val="00ED00CF"/>
    <w:rsid w:val="00EF134E"/>
    <w:rsid w:val="00EF4652"/>
    <w:rsid w:val="00F10DE9"/>
    <w:rsid w:val="00F95B0D"/>
    <w:rsid w:val="00FA730A"/>
    <w:rsid w:val="00FC2DD3"/>
    <w:rsid w:val="00FD32AF"/>
    <w:rsid w:val="00FD37D3"/>
    <w:rsid w:val="00FE37ED"/>
    <w:rsid w:val="00FE567B"/>
    <w:rsid w:val="00FE65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879"/>
    <w:rPr>
      <w:color w:val="808080"/>
    </w:rPr>
  </w:style>
  <w:style w:type="paragraph" w:customStyle="1" w:styleId="CEA7BB789C3346908C1815804A511B5B7">
    <w:name w:val="CEA7BB789C3346908C1815804A511B5B7"/>
    <w:rsid w:val="00507B6E"/>
    <w:pPr>
      <w:suppressAutoHyphens/>
      <w:autoSpaceDN w:val="0"/>
      <w:spacing w:after="0" w:line="240" w:lineRule="auto"/>
      <w:textAlignment w:val="baseline"/>
    </w:pPr>
    <w:rPr>
      <w:rFonts w:ascii="Times New Roman" w:eastAsia="Times New Roman" w:hAnsi="Times New Roman" w:cs="Times New Roman"/>
      <w:sz w:val="24"/>
      <w:szCs w:val="20"/>
      <w:lang w:val="lt-LT" w:eastAsia="lt-LT"/>
    </w:rPr>
  </w:style>
  <w:style w:type="paragraph" w:customStyle="1" w:styleId="9AA49229ED41451E942E6CE69B5363AB7">
    <w:name w:val="9AA49229ED41451E942E6CE69B5363AB7"/>
    <w:rsid w:val="00507B6E"/>
    <w:pPr>
      <w:suppressAutoHyphens/>
      <w:autoSpaceDN w:val="0"/>
      <w:spacing w:after="0" w:line="240" w:lineRule="auto"/>
      <w:textAlignment w:val="baseline"/>
    </w:pPr>
    <w:rPr>
      <w:rFonts w:ascii="Times New Roman" w:eastAsia="Times New Roman" w:hAnsi="Times New Roman" w:cs="Times New Roman"/>
      <w:sz w:val="24"/>
      <w:szCs w:val="20"/>
      <w:lang w:val="lt-LT" w:eastAsia="lt-LT"/>
    </w:rPr>
  </w:style>
  <w:style w:type="paragraph" w:customStyle="1" w:styleId="03FC70FD4A7B41AF8D1C82717B8AD4E41">
    <w:name w:val="03FC70FD4A7B41AF8D1C82717B8AD4E41"/>
    <w:rsid w:val="00507B6E"/>
    <w:pPr>
      <w:suppressAutoHyphens/>
      <w:autoSpaceDN w:val="0"/>
      <w:spacing w:after="0" w:line="240" w:lineRule="auto"/>
      <w:textAlignment w:val="baseline"/>
    </w:pPr>
    <w:rPr>
      <w:rFonts w:ascii="Times New Roman" w:eastAsia="Times New Roman" w:hAnsi="Times New Roman" w:cs="Times New Roman"/>
      <w:sz w:val="24"/>
      <w:szCs w:val="20"/>
      <w:lang w:val="lt-LT" w:eastAsia="lt-LT"/>
    </w:rPr>
  </w:style>
  <w:style w:type="paragraph" w:customStyle="1" w:styleId="5774CC752611403686FF3C5A559E902C1">
    <w:name w:val="5774CC752611403686FF3C5A559E902C1"/>
    <w:rsid w:val="00507B6E"/>
    <w:pPr>
      <w:suppressAutoHyphens/>
      <w:autoSpaceDN w:val="0"/>
      <w:spacing w:after="0" w:line="240" w:lineRule="auto"/>
      <w:textAlignment w:val="baseline"/>
    </w:pPr>
    <w:rPr>
      <w:rFonts w:ascii="Times New Roman" w:eastAsia="Times New Roman" w:hAnsi="Times New Roman" w:cs="Times New Roman"/>
      <w:sz w:val="24"/>
      <w:szCs w:val="20"/>
      <w:lang w:val="lt-LT" w:eastAsia="lt-LT"/>
    </w:rPr>
  </w:style>
  <w:style w:type="paragraph" w:customStyle="1" w:styleId="CDF3DB4C60874364B6E22584679CD8C121">
    <w:name w:val="CDF3DB4C60874364B6E22584679CD8C121"/>
    <w:rsid w:val="00507B6E"/>
    <w:pPr>
      <w:suppressAutoHyphens/>
      <w:autoSpaceDN w:val="0"/>
      <w:spacing w:after="0" w:line="240" w:lineRule="auto"/>
      <w:textAlignment w:val="baseline"/>
    </w:pPr>
    <w:rPr>
      <w:rFonts w:ascii="Times New Roman" w:eastAsia="Times New Roman" w:hAnsi="Times New Roman" w:cs="Times New Roman"/>
      <w:sz w:val="24"/>
      <w:szCs w:val="20"/>
      <w:lang w:val="lt-LT" w:eastAsia="lt-LT"/>
    </w:rPr>
  </w:style>
  <w:style w:type="paragraph" w:customStyle="1" w:styleId="1266632F60B74A49B7427CFE0E8E1F3A">
    <w:name w:val="1266632F60B74A49B7427CFE0E8E1F3A"/>
    <w:rsid w:val="00A13F92"/>
    <w:rPr>
      <w:lang w:val="lt-LT" w:eastAsia="lt-LT"/>
    </w:rPr>
  </w:style>
  <w:style w:type="paragraph" w:customStyle="1" w:styleId="454E265BFD6E448EBCB05CC0C318F5C6">
    <w:name w:val="454E265BFD6E448EBCB05CC0C318F5C6"/>
    <w:rsid w:val="00754C31"/>
    <w:rPr>
      <w:lang w:val="lt-LT" w:eastAsia="lt-LT"/>
    </w:rPr>
  </w:style>
  <w:style w:type="paragraph" w:customStyle="1" w:styleId="FA810082D4CA4F55A8DB590538AA3EEA">
    <w:name w:val="FA810082D4CA4F55A8DB590538AA3EEA"/>
    <w:rsid w:val="00FE567B"/>
    <w:rPr>
      <w:lang w:val="lt-LT" w:eastAsia="lt-LT"/>
    </w:rPr>
  </w:style>
  <w:style w:type="paragraph" w:customStyle="1" w:styleId="E4A44C5C1EB04D27B899C27B208E7515">
    <w:name w:val="E4A44C5C1EB04D27B899C27B208E7515"/>
    <w:rsid w:val="00813B8E"/>
    <w:rPr>
      <w:kern w:val="2"/>
      <w14:ligatures w14:val="standardContextual"/>
    </w:rPr>
  </w:style>
  <w:style w:type="paragraph" w:customStyle="1" w:styleId="A2DDCD779329490C9E0CF3292B221A8E">
    <w:name w:val="A2DDCD779329490C9E0CF3292B221A8E"/>
    <w:rsid w:val="00813B8E"/>
    <w:rPr>
      <w:kern w:val="2"/>
      <w14:ligatures w14:val="standardContextual"/>
    </w:rPr>
  </w:style>
  <w:style w:type="paragraph" w:customStyle="1" w:styleId="5E5DD8D836A743438E28EB3910B13386">
    <w:name w:val="5E5DD8D836A743438E28EB3910B13386"/>
    <w:rsid w:val="00813B8E"/>
    <w:rPr>
      <w:kern w:val="2"/>
      <w14:ligatures w14:val="standardContextual"/>
    </w:rPr>
  </w:style>
  <w:style w:type="paragraph" w:customStyle="1" w:styleId="225A45BCD80D4750AF39738591B0FB4E">
    <w:name w:val="225A45BCD80D4750AF39738591B0FB4E"/>
    <w:rsid w:val="00C71879"/>
    <w:pPr>
      <w:spacing w:line="278" w:lineRule="auto"/>
    </w:pPr>
    <w:rPr>
      <w:kern w:val="2"/>
      <w:sz w:val="24"/>
      <w:szCs w:val="24"/>
      <w:lang w:val="lt-LT" w:eastAsia="lt-L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D0FE6CA225B5FD4F9425620CF54D7E03" ma:contentTypeVersion="15" ma:contentTypeDescription="Kurkite naują dokumentą." ma:contentTypeScope="" ma:versionID="b72b198379b79033172891566487fb30">
  <xsd:schema xmlns:xsd="http://www.w3.org/2001/XMLSchema" xmlns:xs="http://www.w3.org/2001/XMLSchema" xmlns:p="http://schemas.microsoft.com/office/2006/metadata/properties" xmlns:ns3="192ed7f8-2226-42a1-bbf8-39ac9da96000" xmlns:ns4="7db25689-7953-4ca7-b846-1c181cd3e6b0" targetNamespace="http://schemas.microsoft.com/office/2006/metadata/properties" ma:root="true" ma:fieldsID="c2b6fcbca8ce16741a7683d78c070c07" ns3:_="" ns4:_="">
    <xsd:import namespace="192ed7f8-2226-42a1-bbf8-39ac9da96000"/>
    <xsd:import namespace="7db25689-7953-4ca7-b846-1c181cd3e6b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ed7f8-2226-42a1-bbf8-39ac9da96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b25689-7953-4ca7-b846-1c181cd3e6b0"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92ed7f8-2226-42a1-bbf8-39ac9da9600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7D6B-2CD1-4A28-BC45-9E3509D14CCB}">
  <ds:schemaRefs>
    <ds:schemaRef ds:uri="http://schemas.microsoft.com/sharepoint/v3/contenttype/forms"/>
  </ds:schemaRefs>
</ds:datastoreItem>
</file>

<file path=customXml/itemProps2.xml><?xml version="1.0" encoding="utf-8"?>
<ds:datastoreItem xmlns:ds="http://schemas.openxmlformats.org/officeDocument/2006/customXml" ds:itemID="{B79838E5-2AD3-400F-8223-F3AB1EB2D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ed7f8-2226-42a1-bbf8-39ac9da96000"/>
    <ds:schemaRef ds:uri="7db25689-7953-4ca7-b846-1c181cd3e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2153F-866F-4E33-93BC-ABD2FD15E6AC}">
  <ds:schemaRefs>
    <ds:schemaRef ds:uri="http://schemas.microsoft.com/office/2006/metadata/properties"/>
    <ds:schemaRef ds:uri="http://schemas.microsoft.com/office/infopath/2007/PartnerControls"/>
    <ds:schemaRef ds:uri="192ed7f8-2226-42a1-bbf8-39ac9da96000"/>
  </ds:schemaRefs>
</ds:datastoreItem>
</file>

<file path=customXml/itemProps4.xml><?xml version="1.0" encoding="utf-8"?>
<ds:datastoreItem xmlns:ds="http://schemas.openxmlformats.org/officeDocument/2006/customXml" ds:itemID="{ABF25E7C-5368-43D0-AB33-203ED83B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13414</Words>
  <Characters>7646</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PATVIRTINTA</vt:lpstr>
    </vt:vector>
  </TitlesOfParts>
  <Company/>
  <LinksUpToDate>false</LinksUpToDate>
  <CharactersWithSpaces>21018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Valdemar Kačanovskij</dc:creator>
  <cp:keywords/>
  <cp:lastModifiedBy>Edita Kazakevičienė</cp:lastModifiedBy>
  <cp:revision>3</cp:revision>
  <cp:lastPrinted>2019-10-02T12:29:00Z</cp:lastPrinted>
  <dcterms:created xsi:type="dcterms:W3CDTF">2025-03-20T05:53:00Z</dcterms:created>
  <dcterms:modified xsi:type="dcterms:W3CDTF">2025-03-20T06:08:00Z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0x010100D0FE6CA225B5FD4F9425620CF54D7E03</vt:lpwstr>
  </property>
  <property fmtid="{D5CDD505-2E9C-101B-9397-08002B2CF9AE}" pid="3" name="_dlc_DocIdItemGuid">
    <vt:lpwstr>db715632-b591-4d7c-b5ad-8d169c749fe8</vt:lpwstr>
  </property>
  <property fmtid="{D5CDD505-2E9C-101B-9397-08002B2CF9AE}" pid="4" name="MSIP_Label_2fd44ff5-8724-42e2-ac93-e5c51de48168_Enabled">
    <vt:lpwstr>True</vt:lpwstr>
  </property>
  <property fmtid="{D5CDD505-2E9C-101B-9397-08002B2CF9AE}" pid="5" name="MSIP_Label_2fd44ff5-8724-42e2-ac93-e5c51de48168_SiteId">
    <vt:lpwstr>7b57a281-653b-4ffd-80ff-384d2e8479d7</vt:lpwstr>
  </property>
  <property fmtid="{D5CDD505-2E9C-101B-9397-08002B2CF9AE}" pid="6" name="MSIP_Label_2fd44ff5-8724-42e2-ac93-e5c51de48168_Owner">
    <vt:lpwstr>renata.damanskyte@epsog.lt</vt:lpwstr>
  </property>
  <property fmtid="{D5CDD505-2E9C-101B-9397-08002B2CF9AE}" pid="7" name="MSIP_Label_2fd44ff5-8724-42e2-ac93-e5c51de48168_SetDate">
    <vt:lpwstr>2020-04-28T08:18:22.8864250Z</vt:lpwstr>
  </property>
  <property fmtid="{D5CDD505-2E9C-101B-9397-08002B2CF9AE}" pid="8" name="MSIP_Label_2fd44ff5-8724-42e2-ac93-e5c51de48168_Name">
    <vt:lpwstr>Vieša informacija</vt:lpwstr>
  </property>
  <property fmtid="{D5CDD505-2E9C-101B-9397-08002B2CF9AE}" pid="9" name="MSIP_Label_2fd44ff5-8724-42e2-ac93-e5c51de48168_Application">
    <vt:lpwstr>Microsoft Azure Information Protection</vt:lpwstr>
  </property>
  <property fmtid="{D5CDD505-2E9C-101B-9397-08002B2CF9AE}" pid="10" name="MSIP_Label_2fd44ff5-8724-42e2-ac93-e5c51de48168_ActionId">
    <vt:lpwstr>f03d1415-2aef-4942-8220-836d92d26fd4</vt:lpwstr>
  </property>
  <property fmtid="{D5CDD505-2E9C-101B-9397-08002B2CF9AE}" pid="11" name="MSIP_Label_2fd44ff5-8724-42e2-ac93-e5c51de48168_Extended_MSFT_Method">
    <vt:lpwstr>Manual</vt:lpwstr>
  </property>
  <property fmtid="{D5CDD505-2E9C-101B-9397-08002B2CF9AE}" pid="12" name="MediaServiceImageTags">
    <vt:lpwstr/>
  </property>
  <property fmtid="{D5CDD505-2E9C-101B-9397-08002B2CF9AE}" pid="13" name="MSIP_Label_7058e6ed-1f62-4b3b-a413-1541f2aa482f_Enabled">
    <vt:lpwstr>true</vt:lpwstr>
  </property>
  <property fmtid="{D5CDD505-2E9C-101B-9397-08002B2CF9AE}" pid="14" name="MSIP_Label_7058e6ed-1f62-4b3b-a413-1541f2aa482f_SetDate">
    <vt:lpwstr>2024-03-15T08:22:09Z</vt:lpwstr>
  </property>
  <property fmtid="{D5CDD505-2E9C-101B-9397-08002B2CF9AE}" pid="15" name="MSIP_Label_7058e6ed-1f62-4b3b-a413-1541f2aa482f_Method">
    <vt:lpwstr>Privileged</vt:lpwstr>
  </property>
  <property fmtid="{D5CDD505-2E9C-101B-9397-08002B2CF9AE}" pid="16" name="MSIP_Label_7058e6ed-1f62-4b3b-a413-1541f2aa482f_Name">
    <vt:lpwstr>VIEŠA</vt:lpwstr>
  </property>
  <property fmtid="{D5CDD505-2E9C-101B-9397-08002B2CF9AE}" pid="17" name="MSIP_Label_7058e6ed-1f62-4b3b-a413-1541f2aa482f_SiteId">
    <vt:lpwstr>86bcf768-7bcf-4cd6-b041-b219988b7a9c</vt:lpwstr>
  </property>
  <property fmtid="{D5CDD505-2E9C-101B-9397-08002B2CF9AE}" pid="18" name="MSIP_Label_7058e6ed-1f62-4b3b-a413-1541f2aa482f_ActionId">
    <vt:lpwstr>2bf79349-832c-4702-a4f2-4cff28e7ce87</vt:lpwstr>
  </property>
  <property fmtid="{D5CDD505-2E9C-101B-9397-08002B2CF9AE}" pid="19" name="MSIP_Label_7058e6ed-1f62-4b3b-a413-1541f2aa482f_ContentBits">
    <vt:lpwstr>0</vt:lpwstr>
  </property>
</Properties>
</file>