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B585D" w14:textId="5DDF7D28" w:rsidR="00B944F3" w:rsidRPr="0009125E" w:rsidRDefault="00313EF8" w:rsidP="00B944F3">
      <w:pPr>
        <w:tabs>
          <w:tab w:val="left" w:pos="6824"/>
        </w:tabs>
        <w:jc w:val="center"/>
        <w:rPr>
          <w:rFonts w:ascii="Times New Roman" w:eastAsia="Helvetica" w:hAnsi="Times New Roman" w:cs="Times New Roman"/>
          <w:b/>
          <w:bCs/>
          <w:caps/>
          <w:color w:val="003E51"/>
          <w:kern w:val="24"/>
          <w:sz w:val="24"/>
          <w:szCs w:val="48"/>
        </w:rPr>
      </w:pPr>
      <w:r w:rsidRPr="0009125E">
        <w:rPr>
          <w:rFonts w:ascii="Times New Roman" w:eastAsia="Helvetica" w:hAnsi="Times New Roman" w:cs="Times New Roman"/>
          <w:b/>
          <w:bCs/>
          <w:caps/>
          <w:color w:val="003E51"/>
          <w:kern w:val="24"/>
          <w:sz w:val="24"/>
          <w:szCs w:val="48"/>
        </w:rPr>
        <w:t xml:space="preserve">PASLAUGŲ </w:t>
      </w:r>
      <w:r w:rsidR="001D5D3E" w:rsidRPr="0009125E">
        <w:rPr>
          <w:rFonts w:ascii="Times New Roman" w:eastAsia="Helvetica" w:hAnsi="Times New Roman" w:cs="Times New Roman"/>
          <w:b/>
          <w:bCs/>
          <w:caps/>
          <w:color w:val="003E51"/>
          <w:kern w:val="24"/>
          <w:sz w:val="24"/>
          <w:szCs w:val="48"/>
        </w:rPr>
        <w:t xml:space="preserve">TECHNINĖ SPECIFIKACIJA (TS) </w:t>
      </w:r>
    </w:p>
    <w:p w14:paraId="05626B31" w14:textId="77777777" w:rsidR="001D5D3E" w:rsidRPr="0009125E" w:rsidRDefault="001D5D3E" w:rsidP="009D50C8">
      <w:pPr>
        <w:pStyle w:val="Sraopastraipa"/>
        <w:numPr>
          <w:ilvl w:val="0"/>
          <w:numId w:val="2"/>
        </w:numPr>
        <w:pBdr>
          <w:top w:val="single" w:sz="4" w:space="1" w:color="auto"/>
          <w:bottom w:val="single" w:sz="4" w:space="1" w:color="auto"/>
        </w:pBdr>
        <w:tabs>
          <w:tab w:val="clear" w:pos="851"/>
          <w:tab w:val="clear" w:pos="5779"/>
          <w:tab w:val="left" w:pos="360"/>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SĄVOKOS IR SUTRUMPINIMAI</w:t>
      </w:r>
    </w:p>
    <w:p w14:paraId="2BB6D9F2" w14:textId="6C58CBC5" w:rsidR="001D5D3E" w:rsidRPr="0009125E" w:rsidRDefault="001D5D3E">
      <w:pPr>
        <w:pStyle w:val="Sraopastraipa"/>
        <w:numPr>
          <w:ilvl w:val="1"/>
          <w:numId w:val="3"/>
        </w:numPr>
        <w:tabs>
          <w:tab w:val="clear" w:pos="851"/>
          <w:tab w:val="clear" w:pos="5779"/>
          <w:tab w:val="left" w:pos="567"/>
        </w:tabs>
        <w:suppressAutoHyphens/>
        <w:autoSpaceDN w:val="0"/>
        <w:spacing w:before="60" w:after="60"/>
        <w:ind w:left="0" w:firstLine="0"/>
        <w:contextualSpacing w:val="0"/>
        <w:textAlignment w:val="baseline"/>
        <w:rPr>
          <w:rFonts w:ascii="Times New Roman" w:hAnsi="Times New Roman" w:cs="Times New Roman"/>
        </w:rPr>
      </w:pPr>
      <w:r w:rsidRPr="0009125E">
        <w:rPr>
          <w:rFonts w:ascii="Times New Roman" w:eastAsia="Arial" w:hAnsi="Times New Roman" w:cs="Times New Roman"/>
          <w:b/>
          <w:bCs/>
          <w:sz w:val="20"/>
        </w:rPr>
        <w:t xml:space="preserve">Pirkėjas </w:t>
      </w:r>
      <w:r w:rsidRPr="0009125E">
        <w:rPr>
          <w:rFonts w:ascii="Times New Roman" w:eastAsia="Arial" w:hAnsi="Times New Roman" w:cs="Times New Roman"/>
          <w:sz w:val="20"/>
        </w:rPr>
        <w:t xml:space="preserve">– </w:t>
      </w:r>
      <w:r w:rsidRPr="0009125E">
        <w:rPr>
          <w:rFonts w:ascii="Times New Roman" w:hAnsi="Times New Roman" w:cs="Times New Roman"/>
          <w:sz w:val="20"/>
        </w:rPr>
        <w:t>AB</w:t>
      </w:r>
      <w:r w:rsidR="003455B5" w:rsidRPr="0009125E">
        <w:rPr>
          <w:rFonts w:ascii="Times New Roman" w:hAnsi="Times New Roman" w:cs="Times New Roman"/>
          <w:sz w:val="20"/>
        </w:rPr>
        <w:t xml:space="preserve"> „KN </w:t>
      </w:r>
      <w:proofErr w:type="spellStart"/>
      <w:r w:rsidR="003455B5" w:rsidRPr="0009125E">
        <w:rPr>
          <w:rFonts w:ascii="Times New Roman" w:hAnsi="Times New Roman" w:cs="Times New Roman"/>
          <w:sz w:val="20"/>
        </w:rPr>
        <w:t>Energies</w:t>
      </w:r>
      <w:proofErr w:type="spellEnd"/>
      <w:r w:rsidR="003455B5" w:rsidRPr="0009125E">
        <w:rPr>
          <w:rFonts w:ascii="Times New Roman" w:hAnsi="Times New Roman" w:cs="Times New Roman"/>
          <w:sz w:val="20"/>
        </w:rPr>
        <w:t>“.</w:t>
      </w:r>
    </w:p>
    <w:p w14:paraId="20D3D3A9" w14:textId="77777777" w:rsidR="001D5D3E" w:rsidRPr="0009125E" w:rsidRDefault="001D5D3E" w:rsidP="006062CB">
      <w:pPr>
        <w:pStyle w:val="Sraopastraipa"/>
        <w:numPr>
          <w:ilvl w:val="1"/>
          <w:numId w:val="3"/>
        </w:numPr>
        <w:tabs>
          <w:tab w:val="clear" w:pos="851"/>
          <w:tab w:val="clear" w:pos="5779"/>
          <w:tab w:val="left" w:pos="567"/>
        </w:tabs>
        <w:suppressAutoHyphens/>
        <w:autoSpaceDN w:val="0"/>
        <w:spacing w:before="60" w:after="60"/>
        <w:ind w:left="567" w:hanging="567"/>
        <w:contextualSpacing w:val="0"/>
        <w:textAlignment w:val="baseline"/>
        <w:rPr>
          <w:rFonts w:ascii="Times New Roman" w:hAnsi="Times New Roman" w:cs="Times New Roman"/>
        </w:rPr>
      </w:pPr>
      <w:r w:rsidRPr="0009125E">
        <w:rPr>
          <w:rFonts w:ascii="Times New Roman" w:eastAsia="Arial" w:hAnsi="Times New Roman" w:cs="Times New Roman"/>
          <w:b/>
          <w:bCs/>
          <w:sz w:val="20"/>
        </w:rPr>
        <w:t>Tiekėjas</w:t>
      </w:r>
      <w:r w:rsidRPr="0009125E">
        <w:rPr>
          <w:rFonts w:ascii="Times New Roman" w:hAnsi="Times New Roman" w:cs="Times New Roman"/>
          <w:b/>
          <w:bCs/>
          <w:sz w:val="20"/>
        </w:rPr>
        <w:t xml:space="preserve"> </w:t>
      </w:r>
      <w:r w:rsidRPr="0009125E">
        <w:rPr>
          <w:rFonts w:ascii="Times New Roman" w:eastAsia="Arial" w:hAnsi="Times New Roman" w:cs="Times New Roman"/>
          <w:sz w:val="20"/>
        </w:rPr>
        <w:t>– ūkio subjektas – fizinis asmuo, privatusis juridinis asmuo, viešasis juridinis asmuo, kitos organizacijos ir jų padaliniai ar tokių asmenų grupė, su kuriuo Pirkėjas sudaro Sutartį.</w:t>
      </w:r>
    </w:p>
    <w:p w14:paraId="796BBD74" w14:textId="77777777" w:rsidR="001D5D3E" w:rsidRPr="0009125E" w:rsidRDefault="001D5D3E">
      <w:pPr>
        <w:pStyle w:val="Sraopastraipa"/>
        <w:numPr>
          <w:ilvl w:val="1"/>
          <w:numId w:val="3"/>
        </w:numPr>
        <w:tabs>
          <w:tab w:val="clear" w:pos="851"/>
          <w:tab w:val="clear" w:pos="5779"/>
          <w:tab w:val="left" w:pos="567"/>
        </w:tabs>
        <w:suppressAutoHyphens/>
        <w:autoSpaceDN w:val="0"/>
        <w:spacing w:before="60" w:after="60"/>
        <w:ind w:left="0" w:firstLine="0"/>
        <w:contextualSpacing w:val="0"/>
        <w:textAlignment w:val="baseline"/>
        <w:rPr>
          <w:rFonts w:ascii="Times New Roman" w:hAnsi="Times New Roman" w:cs="Times New Roman"/>
        </w:rPr>
      </w:pPr>
      <w:r w:rsidRPr="0009125E">
        <w:rPr>
          <w:rFonts w:ascii="Times New Roman" w:eastAsia="Arial" w:hAnsi="Times New Roman" w:cs="Times New Roman"/>
          <w:b/>
          <w:bCs/>
          <w:sz w:val="20"/>
        </w:rPr>
        <w:t>Sutartis</w:t>
      </w:r>
      <w:r w:rsidRPr="0009125E">
        <w:rPr>
          <w:rFonts w:ascii="Times New Roman" w:eastAsia="Arial" w:hAnsi="Times New Roman" w:cs="Times New Roman"/>
          <w:sz w:val="20"/>
        </w:rPr>
        <w:t xml:space="preserve"> – Sutartis, sudaroma tarp Tiekėjo ir Pirkėjo dėl Pirkimo objekto.</w:t>
      </w:r>
    </w:p>
    <w:p w14:paraId="688A50BF" w14:textId="5BD7B02E" w:rsidR="00A94112" w:rsidRPr="0009125E" w:rsidRDefault="00A94112">
      <w:pPr>
        <w:pStyle w:val="Sraopastraipa"/>
        <w:numPr>
          <w:ilvl w:val="1"/>
          <w:numId w:val="3"/>
        </w:numPr>
        <w:tabs>
          <w:tab w:val="clear" w:pos="851"/>
          <w:tab w:val="clear" w:pos="5779"/>
          <w:tab w:val="left" w:pos="567"/>
        </w:tabs>
        <w:suppressAutoHyphens/>
        <w:autoSpaceDN w:val="0"/>
        <w:spacing w:before="60" w:after="60"/>
        <w:ind w:left="0" w:firstLine="0"/>
        <w:contextualSpacing w:val="0"/>
        <w:textAlignment w:val="baseline"/>
        <w:rPr>
          <w:rFonts w:ascii="Times New Roman" w:hAnsi="Times New Roman" w:cs="Times New Roman"/>
        </w:rPr>
      </w:pPr>
      <w:r w:rsidRPr="0009125E">
        <w:rPr>
          <w:rFonts w:ascii="Times New Roman" w:eastAsia="Arial" w:hAnsi="Times New Roman" w:cs="Times New Roman"/>
          <w:b/>
          <w:bCs/>
          <w:sz w:val="20"/>
        </w:rPr>
        <w:t>P&amp;ID (</w:t>
      </w:r>
      <w:proofErr w:type="spellStart"/>
      <w:r w:rsidRPr="0009125E">
        <w:rPr>
          <w:rFonts w:ascii="Times New Roman" w:eastAsia="Arial" w:hAnsi="Times New Roman" w:cs="Times New Roman"/>
          <w:b/>
          <w:bCs/>
          <w:sz w:val="20"/>
        </w:rPr>
        <w:t>process</w:t>
      </w:r>
      <w:proofErr w:type="spellEnd"/>
      <w:r w:rsidRPr="0009125E">
        <w:rPr>
          <w:rFonts w:ascii="Times New Roman" w:eastAsia="Arial" w:hAnsi="Times New Roman" w:cs="Times New Roman"/>
          <w:b/>
          <w:bCs/>
          <w:sz w:val="20"/>
        </w:rPr>
        <w:t xml:space="preserve"> </w:t>
      </w:r>
      <w:proofErr w:type="spellStart"/>
      <w:r w:rsidRPr="0009125E">
        <w:rPr>
          <w:rFonts w:ascii="Times New Roman" w:eastAsia="Arial" w:hAnsi="Times New Roman" w:cs="Times New Roman"/>
          <w:b/>
          <w:bCs/>
          <w:sz w:val="20"/>
        </w:rPr>
        <w:t>and</w:t>
      </w:r>
      <w:proofErr w:type="spellEnd"/>
      <w:r w:rsidRPr="0009125E">
        <w:rPr>
          <w:rFonts w:ascii="Times New Roman" w:eastAsia="Arial" w:hAnsi="Times New Roman" w:cs="Times New Roman"/>
          <w:b/>
          <w:bCs/>
          <w:sz w:val="20"/>
        </w:rPr>
        <w:t xml:space="preserve"> </w:t>
      </w:r>
      <w:proofErr w:type="spellStart"/>
      <w:r w:rsidRPr="0009125E">
        <w:rPr>
          <w:rFonts w:ascii="Times New Roman" w:eastAsia="Arial" w:hAnsi="Times New Roman" w:cs="Times New Roman"/>
          <w:b/>
          <w:bCs/>
          <w:sz w:val="20"/>
        </w:rPr>
        <w:t>instruments</w:t>
      </w:r>
      <w:proofErr w:type="spellEnd"/>
      <w:r w:rsidRPr="0009125E">
        <w:rPr>
          <w:rFonts w:ascii="Times New Roman" w:eastAsia="Arial" w:hAnsi="Times New Roman" w:cs="Times New Roman"/>
          <w:b/>
          <w:bCs/>
          <w:sz w:val="20"/>
        </w:rPr>
        <w:t xml:space="preserve"> </w:t>
      </w:r>
      <w:proofErr w:type="spellStart"/>
      <w:r w:rsidRPr="0009125E">
        <w:rPr>
          <w:rFonts w:ascii="Times New Roman" w:eastAsia="Arial" w:hAnsi="Times New Roman" w:cs="Times New Roman"/>
          <w:b/>
          <w:bCs/>
          <w:sz w:val="20"/>
        </w:rPr>
        <w:t>diagram</w:t>
      </w:r>
      <w:proofErr w:type="spellEnd"/>
      <w:r w:rsidRPr="0009125E">
        <w:rPr>
          <w:rFonts w:ascii="Times New Roman" w:eastAsia="Arial" w:hAnsi="Times New Roman" w:cs="Times New Roman"/>
          <w:b/>
          <w:bCs/>
          <w:sz w:val="20"/>
        </w:rPr>
        <w:t xml:space="preserve">) </w:t>
      </w:r>
      <w:r w:rsidRPr="0009125E">
        <w:rPr>
          <w:rFonts w:ascii="Times New Roman" w:eastAsia="Arial" w:hAnsi="Times New Roman" w:cs="Times New Roman"/>
          <w:sz w:val="20"/>
        </w:rPr>
        <w:t>– proceso ir matavimo bei valdymo prietaisų schema.</w:t>
      </w:r>
    </w:p>
    <w:p w14:paraId="0725E8A9" w14:textId="2D82E647" w:rsidR="00EE607B" w:rsidRPr="0009125E" w:rsidRDefault="00EE607B">
      <w:pPr>
        <w:pStyle w:val="Sraopastraipa"/>
        <w:numPr>
          <w:ilvl w:val="1"/>
          <w:numId w:val="3"/>
        </w:numPr>
        <w:tabs>
          <w:tab w:val="clear" w:pos="851"/>
          <w:tab w:val="clear" w:pos="5779"/>
          <w:tab w:val="left" w:pos="567"/>
        </w:tabs>
        <w:suppressAutoHyphens/>
        <w:autoSpaceDN w:val="0"/>
        <w:spacing w:before="60" w:after="60"/>
        <w:ind w:left="0" w:firstLine="0"/>
        <w:contextualSpacing w:val="0"/>
        <w:textAlignment w:val="baseline"/>
        <w:rPr>
          <w:rFonts w:ascii="Times New Roman" w:hAnsi="Times New Roman" w:cs="Times New Roman"/>
        </w:rPr>
      </w:pPr>
      <w:r w:rsidRPr="0009125E">
        <w:rPr>
          <w:rFonts w:ascii="Times New Roman" w:eastAsia="Arial" w:hAnsi="Times New Roman" w:cs="Times New Roman"/>
          <w:b/>
          <w:bCs/>
          <w:sz w:val="20"/>
        </w:rPr>
        <w:t>P</w:t>
      </w:r>
      <w:r w:rsidR="00756653" w:rsidRPr="0009125E">
        <w:rPr>
          <w:rFonts w:ascii="Times New Roman" w:eastAsia="Arial" w:hAnsi="Times New Roman" w:cs="Times New Roman"/>
          <w:b/>
          <w:bCs/>
          <w:sz w:val="20"/>
        </w:rPr>
        <w:t xml:space="preserve">irkimo objektas – </w:t>
      </w:r>
      <w:r w:rsidR="00756653" w:rsidRPr="0009125E">
        <w:rPr>
          <w:rFonts w:ascii="Times New Roman" w:eastAsia="Arial" w:hAnsi="Times New Roman" w:cs="Times New Roman"/>
          <w:sz w:val="20"/>
        </w:rPr>
        <w:t>P</w:t>
      </w:r>
      <w:r w:rsidRPr="0009125E">
        <w:rPr>
          <w:rFonts w:ascii="Times New Roman" w:eastAsia="Arial" w:hAnsi="Times New Roman" w:cs="Times New Roman"/>
          <w:sz w:val="20"/>
        </w:rPr>
        <w:t>aslaugos</w:t>
      </w:r>
      <w:r w:rsidR="00756653" w:rsidRPr="0009125E">
        <w:rPr>
          <w:rFonts w:ascii="Times New Roman" w:eastAsia="Arial" w:hAnsi="Times New Roman" w:cs="Times New Roman"/>
          <w:sz w:val="20"/>
        </w:rPr>
        <w:t>.</w:t>
      </w:r>
    </w:p>
    <w:p w14:paraId="45F1C2DF" w14:textId="7D71070B" w:rsidR="001D5D3E" w:rsidRPr="0009125E" w:rsidRDefault="001D5D3E" w:rsidP="009D50C8">
      <w:pPr>
        <w:pStyle w:val="Sraopastraipa"/>
        <w:numPr>
          <w:ilvl w:val="0"/>
          <w:numId w:val="2"/>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PIRKIMO OBJEKTAS</w:t>
      </w:r>
      <w:r w:rsidR="00B944F3" w:rsidRPr="0009125E">
        <w:rPr>
          <w:rFonts w:ascii="Times New Roman" w:eastAsia="Arial" w:hAnsi="Times New Roman" w:cs="Times New Roman"/>
          <w:b/>
          <w:bCs/>
          <w:sz w:val="20"/>
        </w:rPr>
        <w:t xml:space="preserve"> </w:t>
      </w:r>
    </w:p>
    <w:p w14:paraId="7CDCA7E7" w14:textId="1A13902D" w:rsidR="004F0034" w:rsidRPr="0009125E" w:rsidRDefault="00D02E22" w:rsidP="00864F6B">
      <w:pPr>
        <w:pStyle w:val="Sraopastraipa"/>
        <w:numPr>
          <w:ilvl w:val="0"/>
          <w:numId w:val="0"/>
        </w:numPr>
        <w:tabs>
          <w:tab w:val="clear" w:pos="851"/>
          <w:tab w:val="clear" w:pos="5779"/>
          <w:tab w:val="left" w:pos="540"/>
          <w:tab w:val="left" w:pos="720"/>
        </w:tabs>
        <w:suppressAutoHyphens/>
        <w:autoSpaceDN w:val="0"/>
        <w:spacing w:before="60" w:after="60"/>
        <w:contextualSpacing w:val="0"/>
        <w:textAlignment w:val="baseline"/>
        <w:rPr>
          <w:rFonts w:ascii="Times New Roman" w:eastAsia="Arial" w:hAnsi="Times New Roman" w:cs="Times New Roman"/>
          <w:sz w:val="20"/>
          <w:shd w:val="clear" w:color="auto" w:fill="FFFFFF" w:themeFill="background1"/>
        </w:rPr>
      </w:pPr>
      <w:bookmarkStart w:id="0" w:name="_Hlk34729843"/>
      <w:r w:rsidRPr="0009125E">
        <w:rPr>
          <w:rFonts w:ascii="Times New Roman" w:eastAsia="Arial" w:hAnsi="Times New Roman" w:cs="Times New Roman"/>
          <w:sz w:val="20"/>
          <w:shd w:val="clear" w:color="auto" w:fill="FFFFFF" w:themeFill="background1"/>
        </w:rPr>
        <w:t xml:space="preserve">P&amp;ID schemų braižymo </w:t>
      </w:r>
      <w:r w:rsidR="005151B3" w:rsidRPr="0009125E">
        <w:rPr>
          <w:rFonts w:ascii="Times New Roman" w:eastAsia="Arial" w:hAnsi="Times New Roman" w:cs="Times New Roman"/>
          <w:sz w:val="20"/>
          <w:shd w:val="clear" w:color="auto" w:fill="FFFFFF" w:themeFill="background1"/>
        </w:rPr>
        <w:t xml:space="preserve">ir </w:t>
      </w:r>
      <w:r w:rsidRPr="0009125E">
        <w:rPr>
          <w:rFonts w:ascii="Times New Roman" w:eastAsia="Arial" w:hAnsi="Times New Roman" w:cs="Times New Roman"/>
          <w:sz w:val="20"/>
          <w:shd w:val="clear" w:color="auto" w:fill="FFFFFF" w:themeFill="background1"/>
        </w:rPr>
        <w:t>atnaujinimo paslaug</w:t>
      </w:r>
      <w:r w:rsidR="005151B3" w:rsidRPr="0009125E">
        <w:rPr>
          <w:rFonts w:ascii="Times New Roman" w:eastAsia="Arial" w:hAnsi="Times New Roman" w:cs="Times New Roman"/>
          <w:sz w:val="20"/>
          <w:shd w:val="clear" w:color="auto" w:fill="FFFFFF" w:themeFill="background1"/>
        </w:rPr>
        <w:t>os</w:t>
      </w:r>
      <w:r w:rsidRPr="0009125E">
        <w:rPr>
          <w:rFonts w:ascii="Times New Roman" w:eastAsia="Arial" w:hAnsi="Times New Roman" w:cs="Times New Roman"/>
          <w:sz w:val="20"/>
          <w:shd w:val="clear" w:color="auto" w:fill="FFFFFF" w:themeFill="background1"/>
        </w:rPr>
        <w:t xml:space="preserve"> (toliau – Pirkimo objektas)</w:t>
      </w:r>
      <w:r w:rsidR="005151B3" w:rsidRPr="0009125E">
        <w:rPr>
          <w:rFonts w:ascii="Times New Roman" w:eastAsia="Arial" w:hAnsi="Times New Roman" w:cs="Times New Roman"/>
          <w:sz w:val="20"/>
          <w:shd w:val="clear" w:color="auto" w:fill="FFFFFF" w:themeFill="background1"/>
        </w:rPr>
        <w:t>.</w:t>
      </w:r>
    </w:p>
    <w:p w14:paraId="5DDB30A8" w14:textId="3C36E3F9" w:rsidR="00135E34" w:rsidRPr="0009125E" w:rsidRDefault="00135E34" w:rsidP="00864F6B">
      <w:pPr>
        <w:pStyle w:val="Sraopastraipa"/>
        <w:numPr>
          <w:ilvl w:val="0"/>
          <w:numId w:val="0"/>
        </w:numPr>
        <w:tabs>
          <w:tab w:val="clear" w:pos="851"/>
          <w:tab w:val="clear" w:pos="5779"/>
          <w:tab w:val="left" w:pos="540"/>
          <w:tab w:val="left" w:pos="720"/>
        </w:tabs>
        <w:suppressAutoHyphens/>
        <w:autoSpaceDN w:val="0"/>
        <w:spacing w:before="60" w:after="60"/>
        <w:contextualSpacing w:val="0"/>
        <w:textAlignment w:val="baseline"/>
        <w:rPr>
          <w:rFonts w:ascii="Times New Roman" w:hAnsi="Times New Roman" w:cs="Times New Roman"/>
        </w:rPr>
      </w:pPr>
      <w:r w:rsidRPr="0009125E">
        <w:rPr>
          <w:rFonts w:ascii="Times New Roman" w:eastAsia="Arial" w:hAnsi="Times New Roman" w:cs="Times New Roman"/>
          <w:sz w:val="20"/>
          <w:shd w:val="clear" w:color="auto" w:fill="FFFFFF" w:themeFill="background1"/>
        </w:rPr>
        <w:t xml:space="preserve">Pirkimo objektas </w:t>
      </w:r>
      <w:r w:rsidR="00553ED2" w:rsidRPr="0009125E">
        <w:rPr>
          <w:rFonts w:ascii="Times New Roman" w:eastAsia="Arial" w:hAnsi="Times New Roman" w:cs="Times New Roman"/>
          <w:sz w:val="20"/>
          <w:shd w:val="clear" w:color="auto" w:fill="FFFFFF" w:themeFill="background1"/>
        </w:rPr>
        <w:t>į dalis neskaidomas.</w:t>
      </w:r>
    </w:p>
    <w:bookmarkEnd w:id="0"/>
    <w:p w14:paraId="27F36733" w14:textId="14F85FBF" w:rsidR="00957588" w:rsidRPr="0009125E" w:rsidRDefault="00801629" w:rsidP="009D50C8">
      <w:pPr>
        <w:pStyle w:val="Sraopastraipa"/>
        <w:numPr>
          <w:ilvl w:val="1"/>
          <w:numId w:val="2"/>
        </w:numPr>
        <w:pBdr>
          <w:top w:val="single" w:sz="4" w:space="1" w:color="auto"/>
          <w:bottom w:val="single" w:sz="4" w:space="1" w:color="auto"/>
        </w:pBdr>
        <w:tabs>
          <w:tab w:val="clear" w:pos="851"/>
          <w:tab w:val="clear" w:pos="5779"/>
          <w:tab w:val="left" w:pos="284"/>
        </w:tabs>
        <w:suppressAutoHyphens/>
        <w:autoSpaceDN w:val="0"/>
        <w:spacing w:before="240" w:after="60"/>
        <w:ind w:hanging="720"/>
        <w:contextualSpacing w:val="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ESAMA SITUACIJA</w:t>
      </w:r>
    </w:p>
    <w:p w14:paraId="55970426" w14:textId="1AA86360" w:rsidR="001C0B72" w:rsidRPr="0009125E" w:rsidRDefault="00A94112" w:rsidP="006A4F97">
      <w:pPr>
        <w:tabs>
          <w:tab w:val="left" w:pos="-3753"/>
          <w:tab w:val="left" w:pos="0"/>
        </w:tabs>
        <w:suppressAutoHyphens/>
        <w:autoSpaceDN w:val="0"/>
        <w:spacing w:before="60" w:after="60"/>
        <w:textAlignment w:val="baseline"/>
        <w:rPr>
          <w:rFonts w:ascii="Times New Roman" w:hAnsi="Times New Roman" w:cs="Times New Roman"/>
          <w:sz w:val="20"/>
        </w:rPr>
      </w:pPr>
      <w:r w:rsidRPr="0009125E">
        <w:rPr>
          <w:rFonts w:ascii="Times New Roman" w:hAnsi="Times New Roman" w:cs="Times New Roman"/>
          <w:sz w:val="20"/>
        </w:rPr>
        <w:t xml:space="preserve">AB „KN </w:t>
      </w:r>
      <w:proofErr w:type="spellStart"/>
      <w:r w:rsidRPr="0009125E">
        <w:rPr>
          <w:rFonts w:ascii="Times New Roman" w:hAnsi="Times New Roman" w:cs="Times New Roman"/>
          <w:sz w:val="20"/>
        </w:rPr>
        <w:t>Energies</w:t>
      </w:r>
      <w:proofErr w:type="spellEnd"/>
      <w:r w:rsidRPr="0009125E">
        <w:rPr>
          <w:rFonts w:ascii="Times New Roman" w:hAnsi="Times New Roman" w:cs="Times New Roman"/>
          <w:sz w:val="20"/>
        </w:rPr>
        <w:t>“ siekia atnaujinti turimas esamų technologinių objektų P&amp;ID schemas ir nubraižyti tokias schemas objektams, kurie tokių schemų neturi.</w:t>
      </w:r>
    </w:p>
    <w:p w14:paraId="33A13224" w14:textId="5C27FEB8" w:rsidR="00957588" w:rsidRPr="0009125E" w:rsidRDefault="00C13746" w:rsidP="00247601">
      <w:pPr>
        <w:tabs>
          <w:tab w:val="left" w:pos="-3753"/>
        </w:tabs>
        <w:suppressAutoHyphens/>
        <w:autoSpaceDN w:val="0"/>
        <w:spacing w:before="60" w:after="60"/>
        <w:textAlignment w:val="baseline"/>
        <w:rPr>
          <w:rFonts w:ascii="Times New Roman" w:hAnsi="Times New Roman" w:cs="Times New Roman"/>
          <w:sz w:val="20"/>
        </w:rPr>
      </w:pPr>
      <w:r w:rsidRPr="0009125E">
        <w:rPr>
          <w:rFonts w:ascii="Times New Roman" w:hAnsi="Times New Roman" w:cs="Times New Roman"/>
          <w:sz w:val="20"/>
        </w:rPr>
        <w:t>Planuojama, kad 202</w:t>
      </w:r>
      <w:r w:rsidR="00090D81" w:rsidRPr="0009125E">
        <w:rPr>
          <w:rFonts w:ascii="Times New Roman" w:hAnsi="Times New Roman" w:cs="Times New Roman"/>
          <w:sz w:val="20"/>
        </w:rPr>
        <w:t>5</w:t>
      </w:r>
      <w:r w:rsidRPr="0009125E">
        <w:rPr>
          <w:rFonts w:ascii="Times New Roman" w:hAnsi="Times New Roman" w:cs="Times New Roman"/>
          <w:sz w:val="20"/>
        </w:rPr>
        <w:t>-ais metais bus atnaujintos</w:t>
      </w:r>
      <w:r w:rsidR="000A2C93" w:rsidRPr="0009125E">
        <w:rPr>
          <w:rFonts w:ascii="Times New Roman" w:hAnsi="Times New Roman" w:cs="Times New Roman"/>
          <w:sz w:val="20"/>
        </w:rPr>
        <w:t xml:space="preserve"> </w:t>
      </w:r>
      <w:r w:rsidR="00D96416">
        <w:rPr>
          <w:rFonts w:ascii="Times New Roman" w:hAnsi="Times New Roman" w:cs="Times New Roman"/>
          <w:sz w:val="20"/>
        </w:rPr>
        <w:t>šešių</w:t>
      </w:r>
      <w:r w:rsidR="00D96416" w:rsidRPr="0009125E">
        <w:rPr>
          <w:rFonts w:ascii="Times New Roman" w:hAnsi="Times New Roman" w:cs="Times New Roman"/>
          <w:sz w:val="20"/>
        </w:rPr>
        <w:t xml:space="preserve"> </w:t>
      </w:r>
      <w:r w:rsidR="000A2C93" w:rsidRPr="0009125E">
        <w:rPr>
          <w:rFonts w:ascii="Times New Roman" w:hAnsi="Times New Roman" w:cs="Times New Roman"/>
          <w:sz w:val="20"/>
        </w:rPr>
        <w:t>technologinių objektų P&amp;ID schemos.</w:t>
      </w:r>
      <w:r w:rsidR="00F01EA1" w:rsidRPr="0009125E">
        <w:rPr>
          <w:rFonts w:ascii="Times New Roman" w:hAnsi="Times New Roman" w:cs="Times New Roman"/>
          <w:sz w:val="20"/>
        </w:rPr>
        <w:t xml:space="preserve"> </w:t>
      </w:r>
      <w:r w:rsidR="00506342" w:rsidRPr="0009125E">
        <w:rPr>
          <w:rFonts w:ascii="Times New Roman" w:hAnsi="Times New Roman" w:cs="Times New Roman"/>
          <w:sz w:val="20"/>
        </w:rPr>
        <w:t>T</w:t>
      </w:r>
      <w:r w:rsidR="00E5097A" w:rsidRPr="0009125E">
        <w:rPr>
          <w:rFonts w:ascii="Times New Roman" w:hAnsi="Times New Roman" w:cs="Times New Roman"/>
          <w:sz w:val="20"/>
        </w:rPr>
        <w:t xml:space="preserve">echnologinių objektų </w:t>
      </w:r>
      <w:r w:rsidR="00913BD8" w:rsidRPr="0009125E">
        <w:rPr>
          <w:rFonts w:ascii="Times New Roman" w:hAnsi="Times New Roman" w:cs="Times New Roman"/>
          <w:sz w:val="20"/>
        </w:rPr>
        <w:t xml:space="preserve">P&amp;ID schemų </w:t>
      </w:r>
      <w:r w:rsidR="008A3CD0" w:rsidRPr="0009125E">
        <w:rPr>
          <w:rFonts w:ascii="Times New Roman" w:hAnsi="Times New Roman" w:cs="Times New Roman"/>
          <w:sz w:val="20"/>
        </w:rPr>
        <w:t>būkl</w:t>
      </w:r>
      <w:r w:rsidR="00506342" w:rsidRPr="0009125E">
        <w:rPr>
          <w:rFonts w:ascii="Times New Roman" w:hAnsi="Times New Roman" w:cs="Times New Roman"/>
          <w:sz w:val="20"/>
        </w:rPr>
        <w:t>ė</w:t>
      </w:r>
      <w:r w:rsidR="008A3CD0" w:rsidRPr="0009125E">
        <w:rPr>
          <w:rFonts w:ascii="Times New Roman" w:hAnsi="Times New Roman" w:cs="Times New Roman"/>
          <w:sz w:val="20"/>
        </w:rPr>
        <w:t xml:space="preserve"> </w:t>
      </w:r>
      <w:r w:rsidR="00506342" w:rsidRPr="0009125E">
        <w:rPr>
          <w:rFonts w:ascii="Times New Roman" w:hAnsi="Times New Roman" w:cs="Times New Roman"/>
          <w:sz w:val="20"/>
        </w:rPr>
        <w:t>nurodyta</w:t>
      </w:r>
      <w:r w:rsidR="008A3CD0" w:rsidRPr="0009125E">
        <w:rPr>
          <w:rFonts w:ascii="Times New Roman" w:hAnsi="Times New Roman" w:cs="Times New Roman"/>
          <w:sz w:val="20"/>
        </w:rPr>
        <w:t xml:space="preserve"> žemiau </w:t>
      </w:r>
      <w:r w:rsidR="00072369" w:rsidRPr="0009125E">
        <w:rPr>
          <w:rFonts w:ascii="Times New Roman" w:hAnsi="Times New Roman" w:cs="Times New Roman"/>
          <w:sz w:val="20"/>
        </w:rPr>
        <w:t xml:space="preserve">pateiktoje </w:t>
      </w:r>
      <w:r w:rsidR="008A3CD0" w:rsidRPr="0009125E">
        <w:rPr>
          <w:rFonts w:ascii="Times New Roman" w:hAnsi="Times New Roman" w:cs="Times New Roman"/>
          <w:sz w:val="20"/>
        </w:rPr>
        <w:t>lentelėje Nr.1</w:t>
      </w:r>
      <w:r w:rsidR="00072369" w:rsidRPr="0009125E">
        <w:rPr>
          <w:rFonts w:ascii="Times New Roman" w:hAnsi="Times New Roman" w:cs="Times New Roman"/>
          <w:sz w:val="20"/>
        </w:rPr>
        <w:t>.</w:t>
      </w:r>
    </w:p>
    <w:p w14:paraId="16AB7105" w14:textId="65698F32" w:rsidR="008A3CD0" w:rsidRPr="0009125E" w:rsidRDefault="008A3CD0" w:rsidP="00AF6626">
      <w:pPr>
        <w:tabs>
          <w:tab w:val="left" w:pos="-3753"/>
        </w:tabs>
        <w:suppressAutoHyphens/>
        <w:autoSpaceDN w:val="0"/>
        <w:spacing w:before="60" w:after="60"/>
        <w:jc w:val="right"/>
        <w:textAlignment w:val="baseline"/>
        <w:rPr>
          <w:rFonts w:ascii="Times New Roman" w:hAnsi="Times New Roman" w:cs="Times New Roman"/>
          <w:sz w:val="20"/>
        </w:rPr>
      </w:pPr>
      <w:r w:rsidRPr="0009125E">
        <w:rPr>
          <w:rFonts w:ascii="Times New Roman" w:hAnsi="Times New Roman" w:cs="Times New Roman"/>
          <w:sz w:val="20"/>
        </w:rPr>
        <w:t>Lentelė Nr.1</w:t>
      </w:r>
    </w:p>
    <w:tbl>
      <w:tblPr>
        <w:tblW w:w="9629" w:type="dxa"/>
        <w:tblLook w:val="04A0" w:firstRow="1" w:lastRow="0" w:firstColumn="1" w:lastColumn="0" w:noHBand="0" w:noVBand="1"/>
      </w:tblPr>
      <w:tblGrid>
        <w:gridCol w:w="480"/>
        <w:gridCol w:w="3980"/>
        <w:gridCol w:w="2100"/>
        <w:gridCol w:w="3069"/>
      </w:tblGrid>
      <w:tr w:rsidR="00271711" w:rsidRPr="0009125E" w14:paraId="2C67D78D" w14:textId="77777777" w:rsidTr="00821B43">
        <w:trPr>
          <w:trHeight w:val="560"/>
        </w:trPr>
        <w:tc>
          <w:tcPr>
            <w:tcW w:w="480" w:type="dxa"/>
            <w:tcBorders>
              <w:top w:val="single" w:sz="8" w:space="0" w:color="auto"/>
              <w:left w:val="single" w:sz="8" w:space="0" w:color="auto"/>
              <w:bottom w:val="single" w:sz="4" w:space="0" w:color="auto"/>
              <w:right w:val="nil"/>
            </w:tcBorders>
            <w:shd w:val="clear" w:color="auto" w:fill="auto"/>
            <w:noWrap/>
            <w:vAlign w:val="bottom"/>
            <w:hideMark/>
          </w:tcPr>
          <w:p w14:paraId="4B178672" w14:textId="77777777" w:rsidR="00271711" w:rsidRPr="0009125E" w:rsidRDefault="00271711" w:rsidP="00AC544F">
            <w:pPr>
              <w:spacing w:after="0"/>
              <w:jc w:val="left"/>
              <w:rPr>
                <w:rFonts w:ascii="Times New Roman" w:hAnsi="Times New Roman" w:cs="Times New Roman"/>
                <w:color w:val="FF0000"/>
                <w:szCs w:val="22"/>
                <w:lang w:eastAsia="lt-LT"/>
              </w:rPr>
            </w:pPr>
            <w:r w:rsidRPr="0009125E">
              <w:rPr>
                <w:rFonts w:ascii="Times New Roman" w:hAnsi="Times New Roman" w:cs="Times New Roman"/>
                <w:color w:val="FF0000"/>
                <w:szCs w:val="22"/>
                <w:lang w:eastAsia="lt-LT"/>
              </w:rPr>
              <w:t> </w:t>
            </w:r>
          </w:p>
        </w:tc>
        <w:tc>
          <w:tcPr>
            <w:tcW w:w="398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08DAF9C" w14:textId="77777777" w:rsidR="00271711" w:rsidRPr="0009125E" w:rsidRDefault="00271711" w:rsidP="00AC544F">
            <w:pPr>
              <w:spacing w:after="0"/>
              <w:jc w:val="center"/>
              <w:rPr>
                <w:rFonts w:ascii="Times New Roman" w:hAnsi="Times New Roman" w:cs="Times New Roman"/>
                <w:b/>
                <w:bCs/>
                <w:sz w:val="20"/>
                <w:lang w:eastAsia="lt-LT"/>
              </w:rPr>
            </w:pPr>
            <w:r w:rsidRPr="0009125E">
              <w:rPr>
                <w:rFonts w:ascii="Times New Roman" w:hAnsi="Times New Roman" w:cs="Times New Roman"/>
                <w:b/>
                <w:bCs/>
                <w:sz w:val="20"/>
                <w:lang w:eastAsia="lt-LT"/>
              </w:rPr>
              <w:t>Technologinio objekto pavadinimas</w:t>
            </w:r>
          </w:p>
        </w:tc>
        <w:tc>
          <w:tcPr>
            <w:tcW w:w="2100" w:type="dxa"/>
            <w:tcBorders>
              <w:top w:val="single" w:sz="8" w:space="0" w:color="auto"/>
              <w:left w:val="nil"/>
              <w:bottom w:val="single" w:sz="4" w:space="0" w:color="auto"/>
              <w:right w:val="nil"/>
            </w:tcBorders>
            <w:shd w:val="clear" w:color="auto" w:fill="auto"/>
            <w:vAlign w:val="center"/>
            <w:hideMark/>
          </w:tcPr>
          <w:p w14:paraId="3696D89A" w14:textId="77777777" w:rsidR="00271711" w:rsidRPr="0009125E" w:rsidRDefault="00271711" w:rsidP="00AC544F">
            <w:pPr>
              <w:spacing w:after="0"/>
              <w:jc w:val="center"/>
              <w:rPr>
                <w:rFonts w:ascii="Times New Roman" w:hAnsi="Times New Roman" w:cs="Times New Roman"/>
                <w:b/>
                <w:bCs/>
                <w:sz w:val="20"/>
                <w:lang w:eastAsia="lt-LT"/>
              </w:rPr>
            </w:pPr>
            <w:r w:rsidRPr="0009125E">
              <w:rPr>
                <w:rFonts w:ascii="Times New Roman" w:hAnsi="Times New Roman" w:cs="Times New Roman"/>
                <w:b/>
                <w:bCs/>
                <w:sz w:val="20"/>
                <w:lang w:eastAsia="lt-LT"/>
              </w:rPr>
              <w:t>Schemų atnaujinimo periodas</w:t>
            </w:r>
          </w:p>
        </w:tc>
        <w:tc>
          <w:tcPr>
            <w:tcW w:w="306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400591F" w14:textId="58819336" w:rsidR="00271711" w:rsidRPr="0009125E" w:rsidRDefault="00072369" w:rsidP="00AC544F">
            <w:pPr>
              <w:spacing w:after="0"/>
              <w:jc w:val="center"/>
              <w:rPr>
                <w:rFonts w:ascii="Times New Roman" w:hAnsi="Times New Roman" w:cs="Times New Roman"/>
                <w:b/>
                <w:bCs/>
                <w:sz w:val="20"/>
                <w:lang w:eastAsia="lt-LT"/>
              </w:rPr>
            </w:pPr>
            <w:r w:rsidRPr="0009125E">
              <w:rPr>
                <w:rFonts w:ascii="Times New Roman" w:hAnsi="Times New Roman" w:cs="Times New Roman"/>
                <w:b/>
                <w:bCs/>
                <w:sz w:val="20"/>
                <w:lang w:eastAsia="lt-LT"/>
              </w:rPr>
              <w:t>S</w:t>
            </w:r>
            <w:r w:rsidR="00271711" w:rsidRPr="0009125E">
              <w:rPr>
                <w:rFonts w:ascii="Times New Roman" w:hAnsi="Times New Roman" w:cs="Times New Roman"/>
                <w:b/>
                <w:bCs/>
                <w:sz w:val="20"/>
                <w:lang w:eastAsia="lt-LT"/>
              </w:rPr>
              <w:t xml:space="preserve">chemų </w:t>
            </w:r>
            <w:r w:rsidRPr="0009125E">
              <w:rPr>
                <w:rFonts w:ascii="Times New Roman" w:hAnsi="Times New Roman" w:cs="Times New Roman"/>
                <w:b/>
                <w:bCs/>
                <w:sz w:val="20"/>
                <w:lang w:eastAsia="lt-LT"/>
              </w:rPr>
              <w:t xml:space="preserve">preliminarus </w:t>
            </w:r>
            <w:r w:rsidR="00271711" w:rsidRPr="0009125E">
              <w:rPr>
                <w:rFonts w:ascii="Times New Roman" w:hAnsi="Times New Roman" w:cs="Times New Roman"/>
                <w:b/>
                <w:bCs/>
                <w:sz w:val="20"/>
                <w:lang w:eastAsia="lt-LT"/>
              </w:rPr>
              <w:t>statusas</w:t>
            </w:r>
          </w:p>
        </w:tc>
      </w:tr>
      <w:tr w:rsidR="00271711" w:rsidRPr="0009125E" w14:paraId="7F502E95" w14:textId="77777777" w:rsidTr="00821B43">
        <w:trPr>
          <w:trHeight w:val="810"/>
        </w:trPr>
        <w:tc>
          <w:tcPr>
            <w:tcW w:w="480" w:type="dxa"/>
            <w:tcBorders>
              <w:top w:val="nil"/>
              <w:left w:val="single" w:sz="8" w:space="0" w:color="auto"/>
              <w:bottom w:val="single" w:sz="4" w:space="0" w:color="auto"/>
              <w:right w:val="nil"/>
            </w:tcBorders>
            <w:shd w:val="clear" w:color="auto" w:fill="auto"/>
            <w:vAlign w:val="center"/>
            <w:hideMark/>
          </w:tcPr>
          <w:p w14:paraId="26C4F52C" w14:textId="77777777" w:rsidR="00271711" w:rsidRPr="0009125E" w:rsidRDefault="00271711" w:rsidP="00AC544F">
            <w:pPr>
              <w:spacing w:after="0"/>
              <w:rPr>
                <w:rFonts w:ascii="Times New Roman" w:hAnsi="Times New Roman" w:cs="Times New Roman"/>
                <w:sz w:val="20"/>
                <w:lang w:eastAsia="lt-LT"/>
              </w:rPr>
            </w:pPr>
            <w:r w:rsidRPr="0009125E">
              <w:rPr>
                <w:rFonts w:ascii="Times New Roman" w:eastAsia="Segoe UI Semilight" w:hAnsi="Times New Roman" w:cs="Times New Roman"/>
                <w:sz w:val="20"/>
                <w:lang w:eastAsia="lt-LT"/>
              </w:rPr>
              <w:t>1.</w:t>
            </w:r>
          </w:p>
        </w:tc>
        <w:tc>
          <w:tcPr>
            <w:tcW w:w="3980" w:type="dxa"/>
            <w:tcBorders>
              <w:top w:val="nil"/>
              <w:left w:val="single" w:sz="8" w:space="0" w:color="auto"/>
              <w:bottom w:val="single" w:sz="4" w:space="0" w:color="auto"/>
              <w:right w:val="single" w:sz="8" w:space="0" w:color="auto"/>
            </w:tcBorders>
            <w:shd w:val="clear" w:color="auto" w:fill="auto"/>
            <w:vAlign w:val="center"/>
            <w:hideMark/>
          </w:tcPr>
          <w:p w14:paraId="6CFE4E42" w14:textId="47304287" w:rsidR="00271711" w:rsidRPr="00DF2169" w:rsidRDefault="00090D81" w:rsidP="00AC544F">
            <w:pPr>
              <w:spacing w:after="0"/>
              <w:rPr>
                <w:rFonts w:ascii="Times New Roman" w:hAnsi="Times New Roman" w:cs="Times New Roman"/>
                <w:sz w:val="20"/>
                <w:lang w:eastAsia="lt-LT"/>
              </w:rPr>
            </w:pPr>
            <w:r w:rsidRPr="00DF2169">
              <w:rPr>
                <w:rFonts w:ascii="Times New Roman" w:hAnsi="Times New Roman" w:cs="Times New Roman"/>
                <w:sz w:val="20"/>
                <w:lang w:eastAsia="lt-LT"/>
              </w:rPr>
              <w:t>Geležinkelio estakada Nr. 1 (keliai Nr. 1 ir Nr. 2), siurblinė Nr. 1</w:t>
            </w:r>
          </w:p>
        </w:tc>
        <w:tc>
          <w:tcPr>
            <w:tcW w:w="2100" w:type="dxa"/>
            <w:tcBorders>
              <w:top w:val="nil"/>
              <w:left w:val="nil"/>
              <w:bottom w:val="single" w:sz="4" w:space="0" w:color="auto"/>
              <w:right w:val="nil"/>
            </w:tcBorders>
            <w:shd w:val="clear" w:color="auto" w:fill="auto"/>
            <w:vAlign w:val="center"/>
            <w:hideMark/>
          </w:tcPr>
          <w:p w14:paraId="730D196F" w14:textId="7106C321" w:rsidR="00271711" w:rsidRPr="00DF2169" w:rsidRDefault="00090D81" w:rsidP="00AC544F">
            <w:pPr>
              <w:spacing w:after="0"/>
              <w:jc w:val="center"/>
              <w:rPr>
                <w:rFonts w:ascii="Times New Roman" w:hAnsi="Times New Roman" w:cs="Times New Roman"/>
                <w:sz w:val="20"/>
                <w:lang w:eastAsia="lt-LT"/>
              </w:rPr>
            </w:pPr>
            <w:r w:rsidRPr="00DF2169">
              <w:rPr>
                <w:rFonts w:ascii="Times New Roman" w:hAnsi="Times New Roman" w:cs="Times New Roman"/>
                <w:sz w:val="20"/>
                <w:lang w:eastAsia="lt-LT"/>
              </w:rPr>
              <w:t>2025</w:t>
            </w:r>
          </w:p>
        </w:tc>
        <w:tc>
          <w:tcPr>
            <w:tcW w:w="3069" w:type="dxa"/>
            <w:tcBorders>
              <w:top w:val="nil"/>
              <w:left w:val="single" w:sz="8" w:space="0" w:color="auto"/>
              <w:bottom w:val="single" w:sz="4" w:space="0" w:color="auto"/>
              <w:right w:val="single" w:sz="8" w:space="0" w:color="auto"/>
            </w:tcBorders>
            <w:shd w:val="clear" w:color="auto" w:fill="auto"/>
            <w:vAlign w:val="center"/>
            <w:hideMark/>
          </w:tcPr>
          <w:p w14:paraId="5895A10C" w14:textId="27DF44AB" w:rsidR="00271711" w:rsidRPr="0009125E" w:rsidRDefault="00FB6C43" w:rsidP="00AC544F">
            <w:pPr>
              <w:spacing w:after="0"/>
              <w:rPr>
                <w:rFonts w:ascii="Times New Roman" w:hAnsi="Times New Roman" w:cs="Times New Roman"/>
                <w:sz w:val="20"/>
                <w:highlight w:val="yellow"/>
                <w:lang w:eastAsia="lt-LT"/>
              </w:rPr>
            </w:pPr>
            <w:r w:rsidRPr="0009125E">
              <w:rPr>
                <w:rFonts w:ascii="Times New Roman" w:hAnsi="Times New Roman" w:cs="Times New Roman"/>
                <w:sz w:val="20"/>
                <w:lang w:eastAsia="lt-LT"/>
              </w:rPr>
              <w:t>Schemos yra, reikia atlikti patikrinimą ir, jeigu reikia, atnaujinti</w:t>
            </w:r>
            <w:r w:rsidR="00251008">
              <w:rPr>
                <w:rFonts w:ascii="Times New Roman" w:hAnsi="Times New Roman" w:cs="Times New Roman"/>
                <w:sz w:val="20"/>
                <w:lang w:eastAsia="lt-LT"/>
              </w:rPr>
              <w:t>.</w:t>
            </w:r>
          </w:p>
        </w:tc>
      </w:tr>
      <w:tr w:rsidR="00271711" w:rsidRPr="0009125E" w14:paraId="77605967" w14:textId="77777777" w:rsidTr="00821B43">
        <w:trPr>
          <w:trHeight w:val="700"/>
        </w:trPr>
        <w:tc>
          <w:tcPr>
            <w:tcW w:w="480" w:type="dxa"/>
            <w:tcBorders>
              <w:top w:val="nil"/>
              <w:left w:val="single" w:sz="8" w:space="0" w:color="auto"/>
              <w:bottom w:val="single" w:sz="4" w:space="0" w:color="auto"/>
              <w:right w:val="nil"/>
            </w:tcBorders>
            <w:shd w:val="clear" w:color="auto" w:fill="auto"/>
            <w:vAlign w:val="center"/>
            <w:hideMark/>
          </w:tcPr>
          <w:p w14:paraId="4218198B" w14:textId="77777777" w:rsidR="00271711" w:rsidRPr="0009125E" w:rsidRDefault="00271711" w:rsidP="00AC544F">
            <w:pPr>
              <w:spacing w:after="0"/>
              <w:rPr>
                <w:rFonts w:ascii="Times New Roman" w:hAnsi="Times New Roman" w:cs="Times New Roman"/>
                <w:sz w:val="20"/>
                <w:lang w:eastAsia="lt-LT"/>
              </w:rPr>
            </w:pPr>
            <w:r w:rsidRPr="0009125E">
              <w:rPr>
                <w:rFonts w:ascii="Times New Roman" w:hAnsi="Times New Roman" w:cs="Times New Roman"/>
                <w:sz w:val="20"/>
                <w:lang w:eastAsia="lt-LT"/>
              </w:rPr>
              <w:t>2.</w:t>
            </w:r>
          </w:p>
        </w:tc>
        <w:tc>
          <w:tcPr>
            <w:tcW w:w="3980" w:type="dxa"/>
            <w:tcBorders>
              <w:top w:val="nil"/>
              <w:left w:val="single" w:sz="8" w:space="0" w:color="auto"/>
              <w:bottom w:val="single" w:sz="4" w:space="0" w:color="auto"/>
              <w:right w:val="single" w:sz="8" w:space="0" w:color="auto"/>
            </w:tcBorders>
            <w:shd w:val="clear" w:color="auto" w:fill="auto"/>
            <w:vAlign w:val="center"/>
            <w:hideMark/>
          </w:tcPr>
          <w:p w14:paraId="3198B673" w14:textId="59C5017E" w:rsidR="00271711" w:rsidRPr="00DF2169" w:rsidRDefault="00090D81" w:rsidP="00AC544F">
            <w:pPr>
              <w:spacing w:after="0"/>
              <w:rPr>
                <w:rFonts w:ascii="Times New Roman" w:hAnsi="Times New Roman" w:cs="Times New Roman"/>
                <w:sz w:val="20"/>
                <w:lang w:eastAsia="lt-LT"/>
              </w:rPr>
            </w:pPr>
            <w:r w:rsidRPr="00DF2169">
              <w:rPr>
                <w:rFonts w:ascii="Times New Roman" w:hAnsi="Times New Roman" w:cs="Times New Roman"/>
                <w:sz w:val="20"/>
                <w:lang w:eastAsia="lt-LT"/>
              </w:rPr>
              <w:t xml:space="preserve">Geležinkelio estakada Nr. 2 (keliai Nr. 3A ir Nr. 3B), siurblinė Nr. 3, LOJ </w:t>
            </w:r>
            <w:proofErr w:type="spellStart"/>
            <w:r w:rsidRPr="00DF2169">
              <w:rPr>
                <w:rFonts w:ascii="Times New Roman" w:hAnsi="Times New Roman" w:cs="Times New Roman"/>
                <w:sz w:val="20"/>
                <w:lang w:eastAsia="lt-LT"/>
              </w:rPr>
              <w:t>rekuperatorius</w:t>
            </w:r>
            <w:proofErr w:type="spellEnd"/>
          </w:p>
        </w:tc>
        <w:tc>
          <w:tcPr>
            <w:tcW w:w="2100" w:type="dxa"/>
            <w:tcBorders>
              <w:top w:val="nil"/>
              <w:left w:val="nil"/>
              <w:bottom w:val="single" w:sz="4" w:space="0" w:color="auto"/>
              <w:right w:val="nil"/>
            </w:tcBorders>
            <w:shd w:val="clear" w:color="auto" w:fill="auto"/>
            <w:vAlign w:val="center"/>
            <w:hideMark/>
          </w:tcPr>
          <w:p w14:paraId="4A9C2228" w14:textId="15B8DECB" w:rsidR="00271711" w:rsidRPr="00DF2169" w:rsidRDefault="00090D81" w:rsidP="00AC544F">
            <w:pPr>
              <w:spacing w:after="0"/>
              <w:jc w:val="center"/>
              <w:rPr>
                <w:rFonts w:ascii="Times New Roman" w:hAnsi="Times New Roman" w:cs="Times New Roman"/>
                <w:sz w:val="20"/>
                <w:lang w:eastAsia="lt-LT"/>
              </w:rPr>
            </w:pPr>
            <w:r w:rsidRPr="00DF2169">
              <w:rPr>
                <w:rFonts w:ascii="Times New Roman" w:hAnsi="Times New Roman" w:cs="Times New Roman"/>
                <w:sz w:val="20"/>
                <w:lang w:eastAsia="lt-LT"/>
              </w:rPr>
              <w:t>2025</w:t>
            </w:r>
          </w:p>
        </w:tc>
        <w:tc>
          <w:tcPr>
            <w:tcW w:w="3069" w:type="dxa"/>
            <w:tcBorders>
              <w:top w:val="nil"/>
              <w:left w:val="single" w:sz="8" w:space="0" w:color="auto"/>
              <w:bottom w:val="single" w:sz="4" w:space="0" w:color="auto"/>
              <w:right w:val="single" w:sz="8" w:space="0" w:color="auto"/>
            </w:tcBorders>
            <w:shd w:val="clear" w:color="auto" w:fill="auto"/>
            <w:vAlign w:val="center"/>
            <w:hideMark/>
          </w:tcPr>
          <w:p w14:paraId="62D74434" w14:textId="0950F929" w:rsidR="00271711" w:rsidRPr="0009125E" w:rsidRDefault="00FB6C43" w:rsidP="00AC544F">
            <w:pPr>
              <w:spacing w:after="0"/>
              <w:rPr>
                <w:rFonts w:ascii="Times New Roman" w:hAnsi="Times New Roman" w:cs="Times New Roman"/>
                <w:sz w:val="20"/>
                <w:highlight w:val="yellow"/>
                <w:lang w:eastAsia="lt-LT"/>
              </w:rPr>
            </w:pPr>
            <w:r w:rsidRPr="0009125E">
              <w:rPr>
                <w:rFonts w:ascii="Times New Roman" w:hAnsi="Times New Roman" w:cs="Times New Roman"/>
                <w:sz w:val="20"/>
                <w:lang w:eastAsia="lt-LT"/>
              </w:rPr>
              <w:t>Schemos yra, reikia atlikti patikrinimą ir, jeigu reikia, atnaujinti</w:t>
            </w:r>
          </w:p>
        </w:tc>
      </w:tr>
      <w:tr w:rsidR="00271711" w:rsidRPr="0009125E" w14:paraId="7BBBD84D" w14:textId="77777777" w:rsidTr="00821B43">
        <w:trPr>
          <w:trHeight w:val="740"/>
        </w:trPr>
        <w:tc>
          <w:tcPr>
            <w:tcW w:w="480" w:type="dxa"/>
            <w:tcBorders>
              <w:top w:val="nil"/>
              <w:left w:val="single" w:sz="8" w:space="0" w:color="auto"/>
              <w:bottom w:val="single" w:sz="4" w:space="0" w:color="auto"/>
              <w:right w:val="nil"/>
            </w:tcBorders>
            <w:shd w:val="clear" w:color="auto" w:fill="auto"/>
            <w:vAlign w:val="center"/>
            <w:hideMark/>
          </w:tcPr>
          <w:p w14:paraId="4652AE71" w14:textId="77777777" w:rsidR="00271711" w:rsidRPr="0009125E" w:rsidRDefault="00271711" w:rsidP="00AC544F">
            <w:pPr>
              <w:spacing w:after="0"/>
              <w:rPr>
                <w:rFonts w:ascii="Times New Roman" w:hAnsi="Times New Roman" w:cs="Times New Roman"/>
                <w:sz w:val="20"/>
                <w:lang w:eastAsia="lt-LT"/>
              </w:rPr>
            </w:pPr>
            <w:r w:rsidRPr="0009125E">
              <w:rPr>
                <w:rFonts w:ascii="Times New Roman" w:hAnsi="Times New Roman" w:cs="Times New Roman"/>
                <w:sz w:val="20"/>
                <w:lang w:eastAsia="lt-LT"/>
              </w:rPr>
              <w:t>3.</w:t>
            </w:r>
          </w:p>
        </w:tc>
        <w:tc>
          <w:tcPr>
            <w:tcW w:w="3980" w:type="dxa"/>
            <w:tcBorders>
              <w:top w:val="nil"/>
              <w:left w:val="single" w:sz="8" w:space="0" w:color="auto"/>
              <w:bottom w:val="single" w:sz="4" w:space="0" w:color="auto"/>
              <w:right w:val="single" w:sz="8" w:space="0" w:color="auto"/>
            </w:tcBorders>
            <w:shd w:val="clear" w:color="auto" w:fill="auto"/>
            <w:vAlign w:val="center"/>
            <w:hideMark/>
          </w:tcPr>
          <w:p w14:paraId="6CFAFFC9" w14:textId="3C99E2A5" w:rsidR="00271711" w:rsidRPr="00DF2169" w:rsidRDefault="00090D81" w:rsidP="00AC544F">
            <w:pPr>
              <w:spacing w:after="0"/>
              <w:rPr>
                <w:rFonts w:ascii="Times New Roman" w:hAnsi="Times New Roman" w:cs="Times New Roman"/>
                <w:sz w:val="20"/>
                <w:lang w:eastAsia="lt-LT"/>
              </w:rPr>
            </w:pPr>
            <w:r w:rsidRPr="00DF2169">
              <w:rPr>
                <w:rFonts w:ascii="Times New Roman" w:hAnsi="Times New Roman" w:cs="Times New Roman"/>
                <w:sz w:val="20"/>
                <w:lang w:eastAsia="lt-LT"/>
              </w:rPr>
              <w:t>Talpyklų grupė T-27 (4×5 000 m3)</w:t>
            </w:r>
          </w:p>
        </w:tc>
        <w:tc>
          <w:tcPr>
            <w:tcW w:w="2100" w:type="dxa"/>
            <w:tcBorders>
              <w:top w:val="nil"/>
              <w:left w:val="nil"/>
              <w:bottom w:val="single" w:sz="4" w:space="0" w:color="auto"/>
              <w:right w:val="nil"/>
            </w:tcBorders>
            <w:shd w:val="clear" w:color="auto" w:fill="auto"/>
            <w:vAlign w:val="center"/>
            <w:hideMark/>
          </w:tcPr>
          <w:p w14:paraId="7433C0F2" w14:textId="0DD01D16" w:rsidR="00271711" w:rsidRPr="00DF2169" w:rsidRDefault="00090D81" w:rsidP="00AC544F">
            <w:pPr>
              <w:spacing w:after="0"/>
              <w:jc w:val="center"/>
              <w:rPr>
                <w:rFonts w:ascii="Times New Roman" w:hAnsi="Times New Roman" w:cs="Times New Roman"/>
                <w:sz w:val="20"/>
                <w:lang w:eastAsia="lt-LT"/>
              </w:rPr>
            </w:pPr>
            <w:r w:rsidRPr="00DF2169">
              <w:rPr>
                <w:rFonts w:ascii="Times New Roman" w:hAnsi="Times New Roman" w:cs="Times New Roman"/>
                <w:sz w:val="20"/>
                <w:lang w:eastAsia="lt-LT"/>
              </w:rPr>
              <w:t>2025</w:t>
            </w:r>
          </w:p>
        </w:tc>
        <w:tc>
          <w:tcPr>
            <w:tcW w:w="3069" w:type="dxa"/>
            <w:tcBorders>
              <w:top w:val="nil"/>
              <w:left w:val="single" w:sz="8" w:space="0" w:color="auto"/>
              <w:bottom w:val="single" w:sz="4" w:space="0" w:color="auto"/>
              <w:right w:val="single" w:sz="8" w:space="0" w:color="auto"/>
            </w:tcBorders>
            <w:shd w:val="clear" w:color="auto" w:fill="auto"/>
            <w:vAlign w:val="center"/>
            <w:hideMark/>
          </w:tcPr>
          <w:p w14:paraId="007DF8BB" w14:textId="41A476B9" w:rsidR="00271711" w:rsidRPr="0009125E" w:rsidRDefault="00EC1730" w:rsidP="00AC544F">
            <w:pPr>
              <w:spacing w:after="0"/>
              <w:rPr>
                <w:rFonts w:ascii="Times New Roman" w:hAnsi="Times New Roman" w:cs="Times New Roman"/>
                <w:sz w:val="20"/>
                <w:highlight w:val="yellow"/>
                <w:lang w:eastAsia="lt-LT"/>
              </w:rPr>
            </w:pPr>
            <w:r>
              <w:rPr>
                <w:rFonts w:ascii="Times New Roman" w:hAnsi="Times New Roman" w:cs="Times New Roman"/>
                <w:sz w:val="20"/>
                <w:lang w:eastAsia="lt-LT"/>
              </w:rPr>
              <w:t xml:space="preserve">Dalies </w:t>
            </w:r>
            <w:r w:rsidRPr="00EC1730">
              <w:rPr>
                <w:rFonts w:ascii="Times New Roman" w:hAnsi="Times New Roman" w:cs="Times New Roman"/>
                <w:sz w:val="20"/>
                <w:lang w:eastAsia="lt-LT"/>
              </w:rPr>
              <w:t xml:space="preserve">P&amp;ID </w:t>
            </w:r>
            <w:r>
              <w:rPr>
                <w:rFonts w:ascii="Times New Roman" w:hAnsi="Times New Roman" w:cs="Times New Roman"/>
                <w:sz w:val="20"/>
                <w:lang w:eastAsia="lt-LT"/>
              </w:rPr>
              <w:t>s</w:t>
            </w:r>
            <w:r w:rsidR="00FB6C43" w:rsidRPr="0009125E">
              <w:rPr>
                <w:rFonts w:ascii="Times New Roman" w:hAnsi="Times New Roman" w:cs="Times New Roman"/>
                <w:sz w:val="20"/>
                <w:lang w:eastAsia="lt-LT"/>
              </w:rPr>
              <w:t>chem</w:t>
            </w:r>
            <w:r>
              <w:rPr>
                <w:rFonts w:ascii="Times New Roman" w:hAnsi="Times New Roman" w:cs="Times New Roman"/>
                <w:sz w:val="20"/>
                <w:lang w:eastAsia="lt-LT"/>
              </w:rPr>
              <w:t>ų nėra</w:t>
            </w:r>
            <w:r w:rsidR="00FB6C43" w:rsidRPr="0009125E">
              <w:rPr>
                <w:rFonts w:ascii="Times New Roman" w:hAnsi="Times New Roman" w:cs="Times New Roman"/>
                <w:sz w:val="20"/>
                <w:lang w:eastAsia="lt-LT"/>
              </w:rPr>
              <w:t>, reikia atlikti patikrinimą ir, jeigu reikia, atnaujinti</w:t>
            </w:r>
            <w:r>
              <w:rPr>
                <w:rFonts w:ascii="Times New Roman" w:hAnsi="Times New Roman" w:cs="Times New Roman"/>
                <w:sz w:val="20"/>
                <w:lang w:eastAsia="lt-LT"/>
              </w:rPr>
              <w:t>/parengti naujas schemas</w:t>
            </w:r>
          </w:p>
        </w:tc>
      </w:tr>
      <w:tr w:rsidR="00271711" w:rsidRPr="0009125E" w14:paraId="4552A3B9" w14:textId="77777777" w:rsidTr="00FB6C43">
        <w:trPr>
          <w:trHeight w:val="640"/>
        </w:trPr>
        <w:tc>
          <w:tcPr>
            <w:tcW w:w="480" w:type="dxa"/>
            <w:tcBorders>
              <w:top w:val="nil"/>
              <w:left w:val="single" w:sz="8" w:space="0" w:color="auto"/>
              <w:bottom w:val="single" w:sz="4" w:space="0" w:color="auto"/>
              <w:right w:val="nil"/>
            </w:tcBorders>
            <w:shd w:val="clear" w:color="auto" w:fill="auto"/>
            <w:vAlign w:val="center"/>
            <w:hideMark/>
          </w:tcPr>
          <w:p w14:paraId="7065EEEB" w14:textId="77777777" w:rsidR="00271711" w:rsidRPr="0009125E" w:rsidRDefault="00271711" w:rsidP="00AC544F">
            <w:pPr>
              <w:spacing w:after="0"/>
              <w:rPr>
                <w:rFonts w:ascii="Times New Roman" w:hAnsi="Times New Roman" w:cs="Times New Roman"/>
                <w:sz w:val="20"/>
                <w:lang w:eastAsia="lt-LT"/>
              </w:rPr>
            </w:pPr>
            <w:r w:rsidRPr="0009125E">
              <w:rPr>
                <w:rFonts w:ascii="Times New Roman" w:hAnsi="Times New Roman" w:cs="Times New Roman"/>
                <w:sz w:val="20"/>
                <w:lang w:eastAsia="lt-LT"/>
              </w:rPr>
              <w:t>4.</w:t>
            </w:r>
          </w:p>
        </w:tc>
        <w:tc>
          <w:tcPr>
            <w:tcW w:w="3980" w:type="dxa"/>
            <w:tcBorders>
              <w:top w:val="nil"/>
              <w:left w:val="single" w:sz="8" w:space="0" w:color="auto"/>
              <w:bottom w:val="single" w:sz="4" w:space="0" w:color="auto"/>
              <w:right w:val="single" w:sz="8" w:space="0" w:color="auto"/>
            </w:tcBorders>
            <w:shd w:val="clear" w:color="auto" w:fill="auto"/>
            <w:vAlign w:val="center"/>
            <w:hideMark/>
          </w:tcPr>
          <w:p w14:paraId="118B96CC" w14:textId="1BF75B77" w:rsidR="00271711" w:rsidRPr="00DF2169" w:rsidRDefault="00090D81" w:rsidP="00AC544F">
            <w:pPr>
              <w:spacing w:after="0"/>
              <w:rPr>
                <w:rFonts w:ascii="Times New Roman" w:hAnsi="Times New Roman" w:cs="Times New Roman"/>
                <w:sz w:val="20"/>
                <w:lang w:eastAsia="lt-LT"/>
              </w:rPr>
            </w:pPr>
            <w:r w:rsidRPr="00DF2169">
              <w:rPr>
                <w:rFonts w:ascii="Times New Roman" w:hAnsi="Times New Roman" w:cs="Times New Roman"/>
                <w:sz w:val="20"/>
                <w:lang w:eastAsia="lt-LT"/>
              </w:rPr>
              <w:t>Talpyklų grupė T-60 (4×10 000 m3)</w:t>
            </w:r>
          </w:p>
        </w:tc>
        <w:tc>
          <w:tcPr>
            <w:tcW w:w="2100" w:type="dxa"/>
            <w:tcBorders>
              <w:top w:val="nil"/>
              <w:left w:val="nil"/>
              <w:bottom w:val="single" w:sz="4" w:space="0" w:color="auto"/>
              <w:right w:val="nil"/>
            </w:tcBorders>
            <w:shd w:val="clear" w:color="auto" w:fill="auto"/>
            <w:vAlign w:val="center"/>
            <w:hideMark/>
          </w:tcPr>
          <w:p w14:paraId="3324D977" w14:textId="73331742" w:rsidR="00271711" w:rsidRPr="00DF2169" w:rsidRDefault="00090D81" w:rsidP="00AC544F">
            <w:pPr>
              <w:spacing w:after="0"/>
              <w:jc w:val="center"/>
              <w:rPr>
                <w:rFonts w:ascii="Times New Roman" w:hAnsi="Times New Roman" w:cs="Times New Roman"/>
                <w:sz w:val="20"/>
                <w:lang w:eastAsia="lt-LT"/>
              </w:rPr>
            </w:pPr>
            <w:r w:rsidRPr="00DF2169">
              <w:rPr>
                <w:rFonts w:ascii="Times New Roman" w:hAnsi="Times New Roman" w:cs="Times New Roman"/>
                <w:sz w:val="20"/>
                <w:lang w:eastAsia="lt-LT"/>
              </w:rPr>
              <w:t>2025</w:t>
            </w:r>
          </w:p>
        </w:tc>
        <w:tc>
          <w:tcPr>
            <w:tcW w:w="3069" w:type="dxa"/>
            <w:tcBorders>
              <w:top w:val="nil"/>
              <w:left w:val="single" w:sz="8" w:space="0" w:color="auto"/>
              <w:bottom w:val="single" w:sz="4" w:space="0" w:color="auto"/>
              <w:right w:val="single" w:sz="8" w:space="0" w:color="auto"/>
            </w:tcBorders>
            <w:shd w:val="clear" w:color="auto" w:fill="auto"/>
            <w:vAlign w:val="center"/>
            <w:hideMark/>
          </w:tcPr>
          <w:p w14:paraId="27B77D67" w14:textId="4CC809B8" w:rsidR="00271711" w:rsidRPr="0009125E" w:rsidRDefault="00271711" w:rsidP="00AC544F">
            <w:pPr>
              <w:spacing w:after="0"/>
              <w:rPr>
                <w:rFonts w:ascii="Times New Roman" w:hAnsi="Times New Roman" w:cs="Times New Roman"/>
                <w:sz w:val="20"/>
                <w:lang w:eastAsia="lt-LT"/>
              </w:rPr>
            </w:pPr>
            <w:r w:rsidRPr="0009125E">
              <w:rPr>
                <w:rFonts w:ascii="Times New Roman" w:hAnsi="Times New Roman" w:cs="Times New Roman"/>
                <w:sz w:val="20"/>
                <w:lang w:eastAsia="lt-LT"/>
              </w:rPr>
              <w:t>Schemos yra, reikia atlikti patikrinimą ir, jei</w:t>
            </w:r>
            <w:r w:rsidR="0031176F" w:rsidRPr="0009125E">
              <w:rPr>
                <w:rFonts w:ascii="Times New Roman" w:hAnsi="Times New Roman" w:cs="Times New Roman"/>
                <w:sz w:val="20"/>
                <w:lang w:eastAsia="lt-LT"/>
              </w:rPr>
              <w:t>gu</w:t>
            </w:r>
            <w:r w:rsidRPr="0009125E">
              <w:rPr>
                <w:rFonts w:ascii="Times New Roman" w:hAnsi="Times New Roman" w:cs="Times New Roman"/>
                <w:sz w:val="20"/>
                <w:lang w:eastAsia="lt-LT"/>
              </w:rPr>
              <w:t xml:space="preserve"> reikia, atnaujinti</w:t>
            </w:r>
          </w:p>
        </w:tc>
      </w:tr>
      <w:tr w:rsidR="00271711" w:rsidRPr="0009125E" w14:paraId="5330C041" w14:textId="77777777" w:rsidTr="00FB6C43">
        <w:trPr>
          <w:trHeight w:val="940"/>
        </w:trPr>
        <w:tc>
          <w:tcPr>
            <w:tcW w:w="480" w:type="dxa"/>
            <w:tcBorders>
              <w:top w:val="single" w:sz="4" w:space="0" w:color="auto"/>
              <w:left w:val="single" w:sz="8" w:space="0" w:color="auto"/>
              <w:bottom w:val="single" w:sz="4" w:space="0" w:color="auto"/>
              <w:right w:val="nil"/>
            </w:tcBorders>
            <w:shd w:val="clear" w:color="auto" w:fill="auto"/>
            <w:vAlign w:val="center"/>
            <w:hideMark/>
          </w:tcPr>
          <w:p w14:paraId="0E5FB8BE" w14:textId="77777777" w:rsidR="00271711" w:rsidRPr="0009125E" w:rsidRDefault="00271711" w:rsidP="00AC544F">
            <w:pPr>
              <w:spacing w:after="0"/>
              <w:rPr>
                <w:rFonts w:ascii="Times New Roman" w:hAnsi="Times New Roman" w:cs="Times New Roman"/>
                <w:sz w:val="20"/>
                <w:lang w:eastAsia="lt-LT"/>
              </w:rPr>
            </w:pPr>
            <w:r w:rsidRPr="0009125E">
              <w:rPr>
                <w:rFonts w:ascii="Times New Roman" w:hAnsi="Times New Roman" w:cs="Times New Roman"/>
                <w:sz w:val="20"/>
                <w:lang w:eastAsia="lt-LT"/>
              </w:rPr>
              <w:t>5.</w:t>
            </w:r>
          </w:p>
        </w:tc>
        <w:tc>
          <w:tcPr>
            <w:tcW w:w="398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93EFDE9" w14:textId="5D4BDF9B" w:rsidR="00271711" w:rsidRPr="00DF2169" w:rsidRDefault="00090D81" w:rsidP="00AC544F">
            <w:pPr>
              <w:spacing w:after="0"/>
              <w:rPr>
                <w:rFonts w:ascii="Times New Roman" w:hAnsi="Times New Roman" w:cs="Times New Roman"/>
                <w:sz w:val="20"/>
                <w:lang w:eastAsia="lt-LT"/>
              </w:rPr>
            </w:pPr>
            <w:r w:rsidRPr="00DF2169">
              <w:rPr>
                <w:rFonts w:ascii="Times New Roman" w:hAnsi="Times New Roman" w:cs="Times New Roman"/>
                <w:sz w:val="20"/>
                <w:lang w:eastAsia="lt-LT"/>
              </w:rPr>
              <w:t>Talpyklų grupė T-61 (4×5 000 m3)</w:t>
            </w:r>
          </w:p>
        </w:tc>
        <w:tc>
          <w:tcPr>
            <w:tcW w:w="2100" w:type="dxa"/>
            <w:tcBorders>
              <w:top w:val="single" w:sz="4" w:space="0" w:color="auto"/>
              <w:left w:val="nil"/>
              <w:bottom w:val="single" w:sz="4" w:space="0" w:color="auto"/>
              <w:right w:val="nil"/>
            </w:tcBorders>
            <w:shd w:val="clear" w:color="auto" w:fill="auto"/>
            <w:vAlign w:val="center"/>
            <w:hideMark/>
          </w:tcPr>
          <w:p w14:paraId="509F7F8D" w14:textId="2CB65510" w:rsidR="00271711" w:rsidRPr="00DF2169" w:rsidRDefault="00090D81" w:rsidP="00AC544F">
            <w:pPr>
              <w:spacing w:after="0"/>
              <w:jc w:val="center"/>
              <w:rPr>
                <w:rFonts w:ascii="Times New Roman" w:hAnsi="Times New Roman" w:cs="Times New Roman"/>
                <w:sz w:val="20"/>
                <w:lang w:eastAsia="lt-LT"/>
              </w:rPr>
            </w:pPr>
            <w:r w:rsidRPr="00DF2169">
              <w:rPr>
                <w:rFonts w:ascii="Times New Roman" w:hAnsi="Times New Roman" w:cs="Times New Roman"/>
                <w:sz w:val="20"/>
                <w:lang w:eastAsia="lt-LT"/>
              </w:rPr>
              <w:t>2025</w:t>
            </w:r>
          </w:p>
        </w:tc>
        <w:tc>
          <w:tcPr>
            <w:tcW w:w="306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1ED2F00" w14:textId="1BA4BF66" w:rsidR="00271711" w:rsidRPr="0009125E" w:rsidRDefault="00271711" w:rsidP="00AC544F">
            <w:pPr>
              <w:spacing w:after="0"/>
              <w:rPr>
                <w:rFonts w:ascii="Times New Roman" w:hAnsi="Times New Roman" w:cs="Times New Roman"/>
                <w:sz w:val="20"/>
                <w:lang w:eastAsia="lt-LT"/>
              </w:rPr>
            </w:pPr>
            <w:r w:rsidRPr="0009125E">
              <w:rPr>
                <w:rFonts w:ascii="Times New Roman" w:hAnsi="Times New Roman" w:cs="Times New Roman"/>
                <w:sz w:val="20"/>
                <w:lang w:eastAsia="lt-LT"/>
              </w:rPr>
              <w:t>Schemos yra, reikia atlikti patikrinimą ir, jei</w:t>
            </w:r>
            <w:r w:rsidR="0031176F" w:rsidRPr="0009125E">
              <w:rPr>
                <w:rFonts w:ascii="Times New Roman" w:hAnsi="Times New Roman" w:cs="Times New Roman"/>
                <w:sz w:val="20"/>
                <w:lang w:eastAsia="lt-LT"/>
              </w:rPr>
              <w:t>gu</w:t>
            </w:r>
            <w:r w:rsidRPr="0009125E">
              <w:rPr>
                <w:rFonts w:ascii="Times New Roman" w:hAnsi="Times New Roman" w:cs="Times New Roman"/>
                <w:sz w:val="20"/>
                <w:lang w:eastAsia="lt-LT"/>
              </w:rPr>
              <w:t xml:space="preserve"> reikia, atnaujinti</w:t>
            </w:r>
          </w:p>
        </w:tc>
      </w:tr>
      <w:tr w:rsidR="00EC0497" w:rsidRPr="0009125E" w14:paraId="5743081A" w14:textId="77777777" w:rsidTr="00FB6C43">
        <w:trPr>
          <w:trHeight w:val="940"/>
        </w:trPr>
        <w:tc>
          <w:tcPr>
            <w:tcW w:w="480" w:type="dxa"/>
            <w:tcBorders>
              <w:top w:val="single" w:sz="4" w:space="0" w:color="auto"/>
              <w:left w:val="single" w:sz="8" w:space="0" w:color="auto"/>
              <w:bottom w:val="single" w:sz="8" w:space="0" w:color="auto"/>
              <w:right w:val="nil"/>
            </w:tcBorders>
            <w:shd w:val="clear" w:color="auto" w:fill="auto"/>
            <w:vAlign w:val="center"/>
          </w:tcPr>
          <w:p w14:paraId="1AD10BA2" w14:textId="6743D3D7" w:rsidR="00EC0497" w:rsidRPr="0009125E" w:rsidRDefault="00EC0497" w:rsidP="00EC0497">
            <w:pPr>
              <w:spacing w:after="0"/>
              <w:rPr>
                <w:rFonts w:ascii="Times New Roman" w:hAnsi="Times New Roman" w:cs="Times New Roman"/>
                <w:sz w:val="20"/>
                <w:lang w:eastAsia="lt-LT"/>
              </w:rPr>
            </w:pPr>
            <w:r>
              <w:rPr>
                <w:rFonts w:ascii="Times New Roman" w:hAnsi="Times New Roman" w:cs="Times New Roman"/>
                <w:sz w:val="20"/>
                <w:lang w:eastAsia="lt-LT"/>
              </w:rPr>
              <w:t>6.</w:t>
            </w:r>
          </w:p>
        </w:tc>
        <w:tc>
          <w:tcPr>
            <w:tcW w:w="3980" w:type="dxa"/>
            <w:tcBorders>
              <w:top w:val="single" w:sz="4" w:space="0" w:color="auto"/>
              <w:left w:val="single" w:sz="8" w:space="0" w:color="auto"/>
              <w:bottom w:val="single" w:sz="8" w:space="0" w:color="auto"/>
              <w:right w:val="single" w:sz="8" w:space="0" w:color="auto"/>
            </w:tcBorders>
            <w:shd w:val="clear" w:color="auto" w:fill="auto"/>
            <w:vAlign w:val="center"/>
          </w:tcPr>
          <w:p w14:paraId="60B81619" w14:textId="1F572266" w:rsidR="00EC0497" w:rsidRPr="00DF2169" w:rsidRDefault="008A4963" w:rsidP="00EC0497">
            <w:pPr>
              <w:spacing w:after="0"/>
              <w:rPr>
                <w:rFonts w:ascii="Times New Roman" w:hAnsi="Times New Roman" w:cs="Times New Roman"/>
                <w:sz w:val="20"/>
                <w:lang w:eastAsia="lt-LT"/>
              </w:rPr>
            </w:pPr>
            <w:r w:rsidRPr="00D57343">
              <w:rPr>
                <w:rFonts w:ascii="Times New Roman" w:hAnsi="Times New Roman" w:cs="Times New Roman"/>
                <w:sz w:val="20"/>
                <w:lang w:eastAsia="lt-LT"/>
              </w:rPr>
              <w:t>Drenažinė</w:t>
            </w:r>
            <w:r w:rsidR="00A472E7" w:rsidRPr="00D57343">
              <w:rPr>
                <w:rFonts w:ascii="Times New Roman" w:hAnsi="Times New Roman" w:cs="Times New Roman"/>
                <w:sz w:val="20"/>
                <w:lang w:eastAsia="lt-LT"/>
              </w:rPr>
              <w:t>, instrumentinio oro, priešgaisrinė</w:t>
            </w:r>
            <w:r w:rsidR="00BD58F4" w:rsidRPr="00D57343">
              <w:rPr>
                <w:rFonts w:ascii="Times New Roman" w:hAnsi="Times New Roman" w:cs="Times New Roman"/>
                <w:sz w:val="20"/>
                <w:lang w:eastAsia="lt-LT"/>
              </w:rPr>
              <w:t xml:space="preserve"> ir garo, kondensato</w:t>
            </w:r>
            <w:r w:rsidRPr="00D57343">
              <w:rPr>
                <w:rFonts w:ascii="Times New Roman" w:hAnsi="Times New Roman" w:cs="Times New Roman"/>
                <w:sz w:val="20"/>
                <w:lang w:eastAsia="lt-LT"/>
              </w:rPr>
              <w:t xml:space="preserve"> </w:t>
            </w:r>
            <w:r w:rsidR="00EC0497" w:rsidRPr="00D57343">
              <w:rPr>
                <w:rFonts w:ascii="Times New Roman" w:hAnsi="Times New Roman" w:cs="Times New Roman"/>
                <w:sz w:val="20"/>
                <w:lang w:eastAsia="lt-LT"/>
              </w:rPr>
              <w:t>sistem</w:t>
            </w:r>
            <w:r w:rsidR="00BD58F4" w:rsidRPr="00D57343">
              <w:rPr>
                <w:rFonts w:ascii="Times New Roman" w:hAnsi="Times New Roman" w:cs="Times New Roman"/>
                <w:sz w:val="20"/>
                <w:lang w:eastAsia="lt-LT"/>
              </w:rPr>
              <w:t>os</w:t>
            </w:r>
            <w:r w:rsidR="00EC0497" w:rsidRPr="00D57343">
              <w:rPr>
                <w:rFonts w:ascii="Times New Roman" w:hAnsi="Times New Roman" w:cs="Times New Roman"/>
                <w:sz w:val="20"/>
                <w:lang w:eastAsia="lt-LT"/>
              </w:rPr>
              <w:t xml:space="preserve"> T-01, T-03, T-0</w:t>
            </w:r>
            <w:r w:rsidR="00DF2169" w:rsidRPr="00D57343">
              <w:rPr>
                <w:rFonts w:ascii="Times New Roman" w:hAnsi="Times New Roman" w:cs="Times New Roman"/>
                <w:sz w:val="20"/>
                <w:lang w:eastAsia="lt-LT"/>
              </w:rPr>
              <w:t>7</w:t>
            </w:r>
            <w:r w:rsidR="00EC0497" w:rsidRPr="00D57343">
              <w:rPr>
                <w:rFonts w:ascii="Times New Roman" w:hAnsi="Times New Roman" w:cs="Times New Roman"/>
                <w:sz w:val="20"/>
                <w:lang w:eastAsia="lt-LT"/>
              </w:rPr>
              <w:t>, T-27</w:t>
            </w:r>
            <w:r w:rsidR="003F7622" w:rsidRPr="00D57343">
              <w:rPr>
                <w:rFonts w:ascii="Times New Roman" w:hAnsi="Times New Roman" w:cs="Times New Roman"/>
                <w:sz w:val="20"/>
                <w:lang w:eastAsia="lt-LT"/>
              </w:rPr>
              <w:t>, T-60, T-61</w:t>
            </w:r>
            <w:r w:rsidR="00EC0497" w:rsidRPr="00D57343">
              <w:rPr>
                <w:rFonts w:ascii="Times New Roman" w:hAnsi="Times New Roman" w:cs="Times New Roman"/>
                <w:sz w:val="20"/>
                <w:lang w:eastAsia="lt-LT"/>
              </w:rPr>
              <w:t xml:space="preserve"> parkuose bei geležinkelio estakadose Nr.1, Nr.2.</w:t>
            </w:r>
            <w:r w:rsidR="00EC0497" w:rsidRPr="00DF2169">
              <w:rPr>
                <w:rFonts w:ascii="Times New Roman" w:hAnsi="Times New Roman" w:cs="Times New Roman"/>
                <w:sz w:val="20"/>
                <w:lang w:eastAsia="lt-LT"/>
              </w:rPr>
              <w:t xml:space="preserve"> </w:t>
            </w:r>
          </w:p>
        </w:tc>
        <w:tc>
          <w:tcPr>
            <w:tcW w:w="2100" w:type="dxa"/>
            <w:tcBorders>
              <w:top w:val="single" w:sz="4" w:space="0" w:color="auto"/>
              <w:left w:val="nil"/>
              <w:bottom w:val="single" w:sz="8" w:space="0" w:color="auto"/>
              <w:right w:val="nil"/>
            </w:tcBorders>
            <w:shd w:val="clear" w:color="auto" w:fill="auto"/>
            <w:vAlign w:val="center"/>
          </w:tcPr>
          <w:p w14:paraId="1134AB88" w14:textId="5E8014F3" w:rsidR="00EC0497" w:rsidRPr="00DF2169" w:rsidRDefault="00EC0497" w:rsidP="00EC0497">
            <w:pPr>
              <w:spacing w:after="0"/>
              <w:jc w:val="center"/>
              <w:rPr>
                <w:rFonts w:ascii="Times New Roman" w:hAnsi="Times New Roman" w:cs="Times New Roman"/>
                <w:sz w:val="20"/>
                <w:lang w:eastAsia="lt-LT"/>
              </w:rPr>
            </w:pPr>
            <w:r w:rsidRPr="00DF2169">
              <w:rPr>
                <w:rFonts w:ascii="Times New Roman" w:hAnsi="Times New Roman" w:cs="Times New Roman"/>
                <w:sz w:val="20"/>
                <w:lang w:eastAsia="lt-LT"/>
              </w:rPr>
              <w:t>2025</w:t>
            </w:r>
          </w:p>
        </w:tc>
        <w:tc>
          <w:tcPr>
            <w:tcW w:w="3069" w:type="dxa"/>
            <w:tcBorders>
              <w:top w:val="single" w:sz="4" w:space="0" w:color="auto"/>
              <w:left w:val="single" w:sz="8" w:space="0" w:color="auto"/>
              <w:bottom w:val="single" w:sz="4" w:space="0" w:color="auto"/>
              <w:right w:val="single" w:sz="8" w:space="0" w:color="auto"/>
            </w:tcBorders>
            <w:shd w:val="clear" w:color="auto" w:fill="auto"/>
            <w:vAlign w:val="center"/>
          </w:tcPr>
          <w:p w14:paraId="2CA529D8" w14:textId="46502A1F" w:rsidR="00EC0497" w:rsidRPr="0009125E" w:rsidRDefault="00EC0497" w:rsidP="00EC0497">
            <w:pPr>
              <w:spacing w:after="0"/>
              <w:rPr>
                <w:rFonts w:ascii="Times New Roman" w:hAnsi="Times New Roman" w:cs="Times New Roman"/>
                <w:sz w:val="20"/>
                <w:lang w:eastAsia="lt-LT"/>
              </w:rPr>
            </w:pPr>
            <w:r w:rsidRPr="0009125E">
              <w:rPr>
                <w:rFonts w:ascii="Times New Roman" w:hAnsi="Times New Roman" w:cs="Times New Roman"/>
                <w:sz w:val="20"/>
                <w:lang w:eastAsia="lt-LT"/>
              </w:rPr>
              <w:t>Schemos yra, reikia atlikti patikrinimą ir, jeigu reikia, atnaujinti</w:t>
            </w:r>
          </w:p>
        </w:tc>
      </w:tr>
    </w:tbl>
    <w:p w14:paraId="11998581" w14:textId="77777777" w:rsidR="00DA244C" w:rsidRDefault="00DA244C">
      <w:pPr>
        <w:rPr>
          <w:rFonts w:ascii="Times New Roman" w:eastAsia="Arial" w:hAnsi="Times New Roman" w:cs="Times New Roman"/>
          <w:b/>
          <w:bCs/>
          <w:sz w:val="20"/>
        </w:rPr>
      </w:pPr>
      <w:r>
        <w:rPr>
          <w:rFonts w:ascii="Times New Roman" w:eastAsia="Arial" w:hAnsi="Times New Roman" w:cs="Times New Roman"/>
          <w:b/>
          <w:bCs/>
          <w:sz w:val="20"/>
        </w:rPr>
        <w:br w:type="page"/>
      </w:r>
    </w:p>
    <w:p w14:paraId="7EB934CB" w14:textId="0C75786C" w:rsidR="009224F9" w:rsidRPr="0009125E" w:rsidRDefault="009224F9" w:rsidP="009D50C8">
      <w:pPr>
        <w:pStyle w:val="Sraopastraipa"/>
        <w:numPr>
          <w:ilvl w:val="0"/>
          <w:numId w:val="2"/>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lastRenderedPageBreak/>
        <w:t>REIKALAVIMAI PIRKIMO OBJEKTUI</w:t>
      </w:r>
    </w:p>
    <w:tbl>
      <w:tblPr>
        <w:tblStyle w:val="TableGrid1"/>
        <w:tblW w:w="5003" w:type="pct"/>
        <w:jc w:val="center"/>
        <w:tblBorders>
          <w:top w:val="single" w:sz="4" w:space="0" w:color="auto"/>
        </w:tblBorders>
        <w:tblLayout w:type="fixed"/>
        <w:tblLook w:val="04A0" w:firstRow="1" w:lastRow="0" w:firstColumn="1" w:lastColumn="0" w:noHBand="0" w:noVBand="1"/>
      </w:tblPr>
      <w:tblGrid>
        <w:gridCol w:w="559"/>
        <w:gridCol w:w="9075"/>
      </w:tblGrid>
      <w:tr w:rsidR="00812D17" w:rsidRPr="0009125E" w14:paraId="103BABB9" w14:textId="77777777" w:rsidTr="7D851C0A">
        <w:trPr>
          <w:trHeight w:val="411"/>
          <w:jc w:val="center"/>
        </w:trPr>
        <w:tc>
          <w:tcPr>
            <w:tcW w:w="5000" w:type="pct"/>
            <w:gridSpan w:val="2"/>
            <w:shd w:val="clear" w:color="auto" w:fill="AFD1CA"/>
            <w:vAlign w:val="center"/>
          </w:tcPr>
          <w:p w14:paraId="38939158" w14:textId="2EA3854E" w:rsidR="00812D17" w:rsidRPr="0009125E" w:rsidRDefault="00E857F8" w:rsidP="00B40264">
            <w:pPr>
              <w:keepLines/>
              <w:widowControl w:val="0"/>
              <w:spacing w:line="259" w:lineRule="auto"/>
              <w:jc w:val="center"/>
              <w:rPr>
                <w:b/>
                <w:bCs/>
              </w:rPr>
            </w:pPr>
            <w:r w:rsidRPr="0009125E">
              <w:rPr>
                <w:b/>
                <w:bCs/>
              </w:rPr>
              <w:t>P</w:t>
            </w:r>
            <w:r w:rsidR="00B40264" w:rsidRPr="0009125E">
              <w:rPr>
                <w:b/>
                <w:bCs/>
              </w:rPr>
              <w:t xml:space="preserve">&amp;ID SCHEMŲ BRAIŽYMO </w:t>
            </w:r>
            <w:r w:rsidR="00FC32BD" w:rsidRPr="0009125E">
              <w:rPr>
                <w:b/>
                <w:bCs/>
              </w:rPr>
              <w:t xml:space="preserve">IR </w:t>
            </w:r>
            <w:r w:rsidR="00B40264" w:rsidRPr="0009125E">
              <w:rPr>
                <w:b/>
                <w:bCs/>
              </w:rPr>
              <w:t>ATNAUJINIMO PASLAUG</w:t>
            </w:r>
            <w:r w:rsidR="00FC32BD" w:rsidRPr="0009125E">
              <w:rPr>
                <w:b/>
                <w:bCs/>
              </w:rPr>
              <w:t>OS</w:t>
            </w:r>
          </w:p>
        </w:tc>
      </w:tr>
      <w:tr w:rsidR="00E633B8" w:rsidRPr="0009125E" w14:paraId="763298CD" w14:textId="77777777" w:rsidTr="7D851C0A">
        <w:trPr>
          <w:trHeight w:val="404"/>
          <w:jc w:val="center"/>
        </w:trPr>
        <w:tc>
          <w:tcPr>
            <w:tcW w:w="5000" w:type="pct"/>
            <w:gridSpan w:val="2"/>
            <w:tcBorders>
              <w:bottom w:val="single" w:sz="4" w:space="0" w:color="000000" w:themeColor="text1"/>
            </w:tcBorders>
            <w:shd w:val="clear" w:color="auto" w:fill="FFFFFF" w:themeFill="background1"/>
            <w:vAlign w:val="center"/>
          </w:tcPr>
          <w:p w14:paraId="07D44A49" w14:textId="0F031FF2" w:rsidR="00E40453" w:rsidRPr="0009125E" w:rsidRDefault="00F314B5" w:rsidP="00F314B5">
            <w:pPr>
              <w:keepLines/>
              <w:widowControl w:val="0"/>
              <w:jc w:val="center"/>
              <w:rPr>
                <w:b/>
                <w:color w:val="FF0000"/>
              </w:rPr>
            </w:pPr>
            <w:r w:rsidRPr="0009125E">
              <w:rPr>
                <w:b/>
                <w:color w:val="000000"/>
              </w:rPr>
              <w:t xml:space="preserve">Pirkimo objektui taikomas žaliasis kriterijus </w:t>
            </w:r>
          </w:p>
        </w:tc>
      </w:tr>
      <w:tr w:rsidR="00480CD3" w:rsidRPr="0009125E" w14:paraId="366B2FCD" w14:textId="77777777" w:rsidTr="7D851C0A">
        <w:trPr>
          <w:trHeight w:val="552"/>
          <w:jc w:val="center"/>
        </w:trPr>
        <w:tc>
          <w:tcPr>
            <w:tcW w:w="290" w:type="pct"/>
            <w:tcBorders>
              <w:top w:val="single" w:sz="4" w:space="0" w:color="000000" w:themeColor="text1"/>
              <w:bottom w:val="single" w:sz="4" w:space="0" w:color="auto"/>
            </w:tcBorders>
            <w:vAlign w:val="center"/>
          </w:tcPr>
          <w:p w14:paraId="0E1CD8DA" w14:textId="0A201C33" w:rsidR="00480CD3" w:rsidRPr="0009125E" w:rsidRDefault="00480CD3" w:rsidP="008217CE">
            <w:pPr>
              <w:pStyle w:val="Sraopastraipa"/>
              <w:keepLines/>
              <w:widowControl w:val="0"/>
              <w:numPr>
                <w:ilvl w:val="1"/>
                <w:numId w:val="6"/>
              </w:numPr>
              <w:tabs>
                <w:tab w:val="clear" w:pos="851"/>
                <w:tab w:val="left" w:pos="284"/>
                <w:tab w:val="left" w:pos="457"/>
              </w:tabs>
              <w:autoSpaceDN w:val="0"/>
              <w:spacing w:before="60" w:after="60"/>
              <w:ind w:left="316" w:hanging="284"/>
              <w:textAlignment w:val="baseline"/>
              <w:rPr>
                <w:rFonts w:eastAsia="Arial"/>
                <w:b/>
                <w:bCs/>
              </w:rPr>
            </w:pPr>
          </w:p>
        </w:tc>
        <w:tc>
          <w:tcPr>
            <w:tcW w:w="4710" w:type="pct"/>
            <w:tcBorders>
              <w:top w:val="single" w:sz="4" w:space="0" w:color="000000" w:themeColor="text1"/>
              <w:bottom w:val="single" w:sz="4" w:space="0" w:color="auto"/>
            </w:tcBorders>
            <w:vAlign w:val="center"/>
          </w:tcPr>
          <w:p w14:paraId="44178FE9" w14:textId="75A1C949" w:rsidR="001158F5" w:rsidRDefault="004263A2" w:rsidP="008D0540">
            <w:pPr>
              <w:keepLines/>
              <w:widowControl w:val="0"/>
              <w:jc w:val="both"/>
            </w:pPr>
            <w:r w:rsidRPr="0009125E">
              <w:t>1.1.1.Tiekėjas turi būti įdiegęs aplinkos apsaugos vadybos sistemą (Europos Sąjungos aplinkos apsaugos vadybos ir audito sistemą (toliau – EMAS) arba kitą aplinkos apsaugos vadybos sistemą, kuri įdiegta pagal standartą LST EN ISO 14001 „Aplinkos vadybos sistemos. Reikalavimai ir naudojimo gairės“ (toliau –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14:paraId="346205DE" w14:textId="53A1B438" w:rsidR="00EC1730" w:rsidRPr="00D57343" w:rsidRDefault="00EC1730" w:rsidP="00D57343">
            <w:pPr>
              <w:shd w:val="clear" w:color="auto" w:fill="FFFFFF"/>
              <w:spacing w:before="60" w:after="60"/>
              <w:jc w:val="both"/>
            </w:pPr>
            <w:r w:rsidRPr="00D57343">
              <w:t>1.</w:t>
            </w:r>
            <w:r>
              <w:t>1.</w:t>
            </w:r>
            <w:r w:rsidR="001158F5" w:rsidRPr="00D57343">
              <w:t>2</w:t>
            </w:r>
            <w:r>
              <w:t>. Pirkėjas</w:t>
            </w:r>
            <w:r w:rsidRPr="00D57343">
              <w:t xml:space="preserve"> siekia</w:t>
            </w:r>
            <w:r>
              <w:t>,</w:t>
            </w:r>
            <w:r w:rsidRPr="00D57343">
              <w:t xml:space="preserve"> jog jo ir Tiekėjo veiksmai darytų kuo mažesnį poveikį aplinkai, todėl:</w:t>
            </w:r>
          </w:p>
          <w:p w14:paraId="414897F2" w14:textId="77777777" w:rsidR="001158F5" w:rsidRDefault="00EC1730" w:rsidP="00D57343">
            <w:pPr>
              <w:pStyle w:val="Sraopastraipa"/>
              <w:numPr>
                <w:ilvl w:val="3"/>
                <w:numId w:val="13"/>
              </w:numPr>
              <w:shd w:val="clear" w:color="auto" w:fill="FFFFFF"/>
              <w:tabs>
                <w:tab w:val="left" w:pos="1296"/>
              </w:tabs>
              <w:spacing w:before="60" w:after="60"/>
              <w:jc w:val="both"/>
            </w:pPr>
            <w:r w:rsidRPr="001158F5">
              <w:t xml:space="preserve">Viešojo pirkimo ir sutarties vykdymo metu bendravimas tarp Tiekėjo ir </w:t>
            </w:r>
            <w:r w:rsidR="001158F5" w:rsidRPr="001158F5">
              <w:t>Pirkėjo</w:t>
            </w:r>
            <w:r w:rsidRPr="001158F5">
              <w:t xml:space="preserve"> bus vykdomas tik elektroninėmis   priemonėmis (CVP IS priemonėmis, telefonu, elektroniniu paštu, ar kt.);</w:t>
            </w:r>
          </w:p>
          <w:p w14:paraId="6CE21498" w14:textId="77777777" w:rsidR="001158F5" w:rsidRDefault="00EC1730" w:rsidP="00D57343">
            <w:pPr>
              <w:pStyle w:val="Sraopastraipa"/>
              <w:numPr>
                <w:ilvl w:val="3"/>
                <w:numId w:val="13"/>
              </w:numPr>
              <w:shd w:val="clear" w:color="auto" w:fill="FFFFFF"/>
              <w:tabs>
                <w:tab w:val="left" w:pos="1296"/>
              </w:tabs>
              <w:spacing w:before="60" w:after="60"/>
              <w:jc w:val="both"/>
            </w:pPr>
            <w:r w:rsidRPr="001158F5">
              <w:t xml:space="preserve">Visa dokumentacija susijusi su Sutarties vykdymu teikiama </w:t>
            </w:r>
            <w:r w:rsidR="001158F5" w:rsidRPr="001158F5">
              <w:t>Pirkėjui</w:t>
            </w:r>
            <w:r w:rsidRPr="001158F5">
              <w:t xml:space="preserve"> ir Tiekėjui elekt</w:t>
            </w:r>
            <w:r w:rsidR="001158F5" w:rsidRPr="001158F5">
              <w:t>r</w:t>
            </w:r>
            <w:r w:rsidRPr="001158F5">
              <w:t>o</w:t>
            </w:r>
            <w:r w:rsidR="001158F5" w:rsidRPr="001158F5">
              <w:t>n</w:t>
            </w:r>
            <w:r w:rsidRPr="001158F5">
              <w:t>inėmis priemonėmis (CVP IS priemonėmis, elekt</w:t>
            </w:r>
            <w:r w:rsidR="001158F5" w:rsidRPr="001158F5">
              <w:t>r</w:t>
            </w:r>
            <w:r w:rsidRPr="001158F5">
              <w:t>o</w:t>
            </w:r>
            <w:r w:rsidR="001158F5" w:rsidRPr="001158F5">
              <w:t>n</w:t>
            </w:r>
            <w:r w:rsidRPr="001158F5">
              <w:t>iniu paštu ar kt.);</w:t>
            </w:r>
          </w:p>
          <w:p w14:paraId="5AE7235D" w14:textId="77777777" w:rsidR="001158F5" w:rsidRDefault="00EC1730" w:rsidP="001158F5">
            <w:pPr>
              <w:pStyle w:val="Sraopastraipa"/>
              <w:numPr>
                <w:ilvl w:val="3"/>
                <w:numId w:val="13"/>
              </w:numPr>
              <w:shd w:val="clear" w:color="auto" w:fill="FFFFFF"/>
              <w:tabs>
                <w:tab w:val="left" w:pos="1296"/>
              </w:tabs>
              <w:spacing w:before="60" w:after="60"/>
            </w:pPr>
            <w:r w:rsidRPr="001158F5">
              <w:t>Sutartis bus pasirašoma tik elektroninėmis priemonėmis (elektroniniu parašu);</w:t>
            </w:r>
          </w:p>
          <w:p w14:paraId="76021FA2" w14:textId="77777777" w:rsidR="001158F5" w:rsidRDefault="00EC1730" w:rsidP="00D57343">
            <w:pPr>
              <w:pStyle w:val="Sraopastraipa"/>
              <w:numPr>
                <w:ilvl w:val="3"/>
                <w:numId w:val="13"/>
              </w:numPr>
              <w:shd w:val="clear" w:color="auto" w:fill="FFFFFF"/>
              <w:tabs>
                <w:tab w:val="left" w:pos="1296"/>
              </w:tabs>
              <w:spacing w:before="60" w:after="60"/>
              <w:jc w:val="both"/>
            </w:pPr>
            <w:r w:rsidRPr="001158F5">
              <w:t>Tiekėjas įsipareigoja mažinti popieriaus sunaudojimą, atsisakyti nebūtino dokumentų kopijavimo ir spausdinimo, jeigu bus naudojamos kanceliarinės priemonės, jos turi būti pagamintos iš perdirbtų žaliavų arba tinkamos perdirbimui;</w:t>
            </w:r>
            <w:bookmarkStart w:id="1" w:name="_Hlk176944452"/>
          </w:p>
          <w:p w14:paraId="59E77380" w14:textId="67717302" w:rsidR="001158F5" w:rsidRDefault="00EC1730" w:rsidP="00D57343">
            <w:pPr>
              <w:pStyle w:val="Sraopastraipa"/>
              <w:numPr>
                <w:ilvl w:val="3"/>
                <w:numId w:val="13"/>
              </w:numPr>
              <w:shd w:val="clear" w:color="auto" w:fill="FFFFFF"/>
              <w:tabs>
                <w:tab w:val="left" w:pos="1296"/>
              </w:tabs>
              <w:spacing w:before="60" w:after="60"/>
              <w:jc w:val="both"/>
            </w:pPr>
            <w:r w:rsidRPr="001158F5">
              <w:t>Esant būtinybei spausdinti, Tiekėjas įsipareigoja naudoti perdirbtą popierių, kuris atitinka žaliojo pirkimo reikalavimus, patvirtintus Lietuvos Respublikos aplinkos ministro 2011 m. birželio 28 d. įsakymu Nr. D1-508 „</w:t>
            </w:r>
            <w:r w:rsidR="002C320B" w:rsidRPr="008D0540">
              <w:rPr>
                <w:color w:val="333333"/>
                <w:shd w:val="clear" w:color="auto" w:fill="FFFFFF"/>
              </w:rPr>
              <w:t>Dėl Aplinkos apsaugos kriterijų taikymo, vykdant žaliuosius pirkimus, tvarkos aprašo patvirtinimo</w:t>
            </w:r>
            <w:r w:rsidRPr="008D0540">
              <w:t>“</w:t>
            </w:r>
            <w:r w:rsidR="002C320B">
              <w:t xml:space="preserve"> </w:t>
            </w:r>
            <w:r w:rsidRPr="001158F5">
              <w:t xml:space="preserve">(toliau – </w:t>
            </w:r>
            <w:r w:rsidR="002C320B">
              <w:t>Aprašas</w:t>
            </w:r>
            <w:r w:rsidRPr="001158F5">
              <w:t>);</w:t>
            </w:r>
            <w:bookmarkEnd w:id="1"/>
            <w:r w:rsidR="007F7216" w:rsidRPr="001158F5">
              <w:t xml:space="preserve"> </w:t>
            </w:r>
          </w:p>
          <w:p w14:paraId="2F5D128C" w14:textId="77777777" w:rsidR="001158F5" w:rsidRDefault="00EC1730" w:rsidP="00D57343">
            <w:pPr>
              <w:pStyle w:val="Sraopastraipa"/>
              <w:numPr>
                <w:ilvl w:val="3"/>
                <w:numId w:val="13"/>
              </w:numPr>
              <w:shd w:val="clear" w:color="auto" w:fill="FFFFFF"/>
              <w:tabs>
                <w:tab w:val="left" w:pos="1296"/>
              </w:tabs>
              <w:spacing w:before="60" w:after="60"/>
              <w:jc w:val="both"/>
            </w:pPr>
            <w:r w:rsidRPr="001158F5">
              <w:t xml:space="preserve">Tiekėjas įsipareigoja </w:t>
            </w:r>
            <w:r w:rsidR="001158F5" w:rsidRPr="001158F5">
              <w:t>p</w:t>
            </w:r>
            <w:r w:rsidRPr="001158F5">
              <w:t>aslaugų teikimo metu susidariusias atliekas rūšiuoti ir atliekas tinkamas perdirbimui ar pakartotinam panaudojimui perduoti tokias atliekas turinčiam teisę tvarkyti atliekų tvarkytojui, o netinkamas perdirbimui ar pakartotinam panaudojimui - utilizuoti specialiai tam skirtose vietose</w:t>
            </w:r>
            <w:r w:rsidR="001158F5" w:rsidRPr="001158F5">
              <w:t>;</w:t>
            </w:r>
          </w:p>
          <w:p w14:paraId="509F14EA" w14:textId="77777777" w:rsidR="001158F5" w:rsidRDefault="00EC1730" w:rsidP="00D57343">
            <w:pPr>
              <w:pStyle w:val="Sraopastraipa"/>
              <w:numPr>
                <w:ilvl w:val="3"/>
                <w:numId w:val="13"/>
              </w:numPr>
              <w:shd w:val="clear" w:color="auto" w:fill="FFFFFF"/>
              <w:tabs>
                <w:tab w:val="left" w:pos="1296"/>
              </w:tabs>
              <w:spacing w:before="60" w:after="60"/>
              <w:jc w:val="both"/>
            </w:pPr>
            <w:r w:rsidRPr="001158F5">
              <w:t xml:space="preserve">Jei </w:t>
            </w:r>
            <w:r w:rsidR="001158F5" w:rsidRPr="001158F5">
              <w:t>p</w:t>
            </w:r>
            <w:r w:rsidRPr="001158F5">
              <w:t>aslaugų vykdymo metu Tiekėjo naudojamos prekės/medžiagos/žaliavos turi būti tiekiamos ar perduodamos antrinėje pakuotėje, jos turi atitikti pakuotėms nustatytus minimalius aplinkos apsaugos kriterijus, nebent tai prieštarauja higienos normoms: p</w:t>
            </w:r>
            <w:r w:rsidRPr="001158F5">
              <w:rPr>
                <w:lang w:eastAsia="lt-LT"/>
              </w:rPr>
              <w:t>akuotės</w:t>
            </w:r>
            <w:r w:rsidRPr="001158F5">
              <w:rPr>
                <w:b/>
                <w:bCs/>
                <w:lang w:eastAsia="lt-LT"/>
              </w:rPr>
              <w:t xml:space="preserve"> </w:t>
            </w:r>
            <w:r w:rsidRPr="001158F5">
              <w:rPr>
                <w:lang w:eastAsia="lt-LT"/>
              </w:rPr>
              <w:t>turi būti laikytinos perdirbamosiomis pakuotėmis pagal Lietuvos Respublikos mokesčio už aplinkos teršimą įstatymo nuostatas</w:t>
            </w:r>
            <w:r w:rsidR="001158F5" w:rsidRPr="001158F5">
              <w:rPr>
                <w:lang w:eastAsia="lt-LT"/>
              </w:rPr>
              <w:t>;</w:t>
            </w:r>
            <w:bookmarkStart w:id="2" w:name="_Hlk176944177"/>
            <w:bookmarkStart w:id="3" w:name="_Hlk176944543"/>
          </w:p>
          <w:p w14:paraId="5C60B73F" w14:textId="1F663E5D" w:rsidR="001158F5" w:rsidRDefault="00EC1730" w:rsidP="00D57343">
            <w:pPr>
              <w:pStyle w:val="Sraopastraipa"/>
              <w:numPr>
                <w:ilvl w:val="3"/>
                <w:numId w:val="13"/>
              </w:numPr>
              <w:shd w:val="clear" w:color="auto" w:fill="FFFFFF"/>
              <w:tabs>
                <w:tab w:val="left" w:pos="1296"/>
              </w:tabs>
              <w:spacing w:before="60" w:after="60"/>
              <w:jc w:val="both"/>
            </w:pPr>
            <w:r w:rsidRPr="001158F5">
              <w:t xml:space="preserve">Tiekėjas įsipareigoja </w:t>
            </w:r>
            <w:bookmarkEnd w:id="2"/>
            <w:r w:rsidRPr="001158F5">
              <w:t xml:space="preserve">siekti, kad Tiekėjo specialistai, teikiantys paslaugas, atvykimui į paslaugų vykdymo vietą rinktųsi netaršias transporto priemones, kurios atitinka žaliojo pirkimo reikalavimus, patvirtintus </w:t>
            </w:r>
            <w:r w:rsidR="007F7216">
              <w:t>Tvarkos apraše</w:t>
            </w:r>
            <w:r w:rsidRPr="001158F5">
              <w:t xml:space="preserve">; </w:t>
            </w:r>
          </w:p>
          <w:p w14:paraId="0A923FE4" w14:textId="77777777" w:rsidR="001158F5" w:rsidRDefault="00EC1730" w:rsidP="00D57343">
            <w:pPr>
              <w:pStyle w:val="Sraopastraipa"/>
              <w:numPr>
                <w:ilvl w:val="3"/>
                <w:numId w:val="13"/>
              </w:numPr>
              <w:shd w:val="clear" w:color="auto" w:fill="FFFFFF"/>
              <w:tabs>
                <w:tab w:val="left" w:pos="1296"/>
              </w:tabs>
              <w:spacing w:before="60" w:after="60"/>
              <w:jc w:val="both"/>
            </w:pPr>
            <w:r w:rsidRPr="001158F5">
              <w:t xml:space="preserve">Tiekėjas įsipareigoja siekti, kad būtų pasirenkamas optimalus maršrutas Tiekėjo specialistų atvykimui į paslaugų vykdymo vietą; </w:t>
            </w:r>
          </w:p>
          <w:p w14:paraId="51451EB3" w14:textId="77777777" w:rsidR="001158F5" w:rsidRDefault="00EC1730" w:rsidP="00D57343">
            <w:pPr>
              <w:pStyle w:val="Sraopastraipa"/>
              <w:numPr>
                <w:ilvl w:val="3"/>
                <w:numId w:val="13"/>
              </w:numPr>
              <w:shd w:val="clear" w:color="auto" w:fill="FFFFFF"/>
              <w:tabs>
                <w:tab w:val="left" w:pos="1296"/>
              </w:tabs>
              <w:spacing w:before="60" w:after="60"/>
              <w:jc w:val="both"/>
            </w:pPr>
            <w:r w:rsidRPr="001158F5">
              <w:t>Tiekėjas įsipareigoja siekti, kad paslaugoms teikti būtų pasiūlytas arčiausiai numatomos paslaugų vykdymo vietos esantis specialistas;</w:t>
            </w:r>
            <w:bookmarkEnd w:id="3"/>
          </w:p>
          <w:p w14:paraId="08D6E065" w14:textId="72F14BCC" w:rsidR="00EC1730" w:rsidRPr="00D57343" w:rsidRDefault="00EC1730" w:rsidP="00D57343">
            <w:pPr>
              <w:pStyle w:val="Sraopastraipa"/>
              <w:numPr>
                <w:ilvl w:val="3"/>
                <w:numId w:val="13"/>
              </w:numPr>
              <w:shd w:val="clear" w:color="auto" w:fill="FFFFFF"/>
              <w:tabs>
                <w:tab w:val="left" w:pos="1296"/>
              </w:tabs>
              <w:spacing w:before="60" w:after="60"/>
            </w:pPr>
            <w:r w:rsidRPr="001158F5">
              <w:t xml:space="preserve">Tiekėjas įsipareigoja siekti, kad jo veiksmai neterštų aplinkos ir nekeltų pavojaus sveikatai ir taip būtų laikomasi </w:t>
            </w:r>
            <w:r w:rsidR="002C320B">
              <w:t>A</w:t>
            </w:r>
            <w:r w:rsidR="007F7216">
              <w:t>prašo</w:t>
            </w:r>
            <w:r w:rsidRPr="001158F5">
              <w:t xml:space="preserve"> 4.4.4 punkte nustatyto aplinkosauginio principo.</w:t>
            </w:r>
          </w:p>
        </w:tc>
      </w:tr>
      <w:tr w:rsidR="004F7ACF" w:rsidRPr="0009125E" w14:paraId="3315C2B9" w14:textId="77777777" w:rsidTr="7D851C0A">
        <w:trPr>
          <w:trHeight w:val="417"/>
          <w:jc w:val="center"/>
        </w:trPr>
        <w:tc>
          <w:tcPr>
            <w:tcW w:w="5000" w:type="pct"/>
            <w:gridSpan w:val="2"/>
            <w:shd w:val="clear" w:color="auto" w:fill="FFFFFF" w:themeFill="background1"/>
            <w:vAlign w:val="center"/>
          </w:tcPr>
          <w:p w14:paraId="5BE674A5" w14:textId="4E2E00DB" w:rsidR="004F7ACF" w:rsidRPr="0009125E" w:rsidRDefault="004F7ACF" w:rsidP="004F7ACF">
            <w:pPr>
              <w:widowControl w:val="0"/>
              <w:jc w:val="center"/>
              <w:rPr>
                <w:b/>
                <w:bCs/>
                <w:color w:val="4F81BD" w:themeColor="accent1"/>
              </w:rPr>
            </w:pPr>
            <w:r w:rsidRPr="0009125E">
              <w:rPr>
                <w:b/>
                <w:bCs/>
              </w:rPr>
              <w:t>Reikalavimai dėl atitikties nacionalinio saugumo interesams</w:t>
            </w:r>
          </w:p>
        </w:tc>
      </w:tr>
      <w:tr w:rsidR="004F7ACF" w:rsidRPr="0009125E" w14:paraId="795F9795" w14:textId="77777777" w:rsidTr="00AF6626">
        <w:trPr>
          <w:trHeight w:val="417"/>
          <w:jc w:val="center"/>
        </w:trPr>
        <w:tc>
          <w:tcPr>
            <w:tcW w:w="290" w:type="pct"/>
          </w:tcPr>
          <w:p w14:paraId="64DBF272" w14:textId="503D006C" w:rsidR="004F7ACF" w:rsidRPr="008D0540" w:rsidRDefault="008D0540" w:rsidP="008D0540">
            <w:pPr>
              <w:keepLines/>
              <w:widowControl w:val="0"/>
              <w:tabs>
                <w:tab w:val="left" w:pos="284"/>
                <w:tab w:val="left" w:pos="457"/>
              </w:tabs>
              <w:autoSpaceDN w:val="0"/>
              <w:spacing w:before="60" w:after="60"/>
              <w:textAlignment w:val="baseline"/>
              <w:rPr>
                <w:color w:val="FF0000"/>
              </w:rPr>
            </w:pPr>
            <w:r w:rsidRPr="008D0540">
              <w:rPr>
                <w:color w:val="000000" w:themeColor="text1"/>
              </w:rPr>
              <w:t>1.2.</w:t>
            </w:r>
          </w:p>
        </w:tc>
        <w:tc>
          <w:tcPr>
            <w:tcW w:w="4710" w:type="pct"/>
          </w:tcPr>
          <w:p w14:paraId="5B021154" w14:textId="72E14652" w:rsidR="004F7ACF" w:rsidRPr="0009125E" w:rsidRDefault="00D25C51" w:rsidP="00D57343">
            <w:pPr>
              <w:widowControl w:val="0"/>
              <w:jc w:val="both"/>
            </w:pPr>
            <w:r w:rsidRPr="00D25C51">
              <w:t>Tiekėjo siūlomos prekės (įskaitant jų gamintojus), paslaugos ar darbai turi nekelti grėsmės nacionaliniam saugumui. Laikoma, kad tiekėjo siūlomos prekės (įskaitant jų gamintojus), paslaugos ar darbai kelia grėsmę nacionaliniam saugumui, kai Lietuvos Respublikos Vyriausybė yra priėmusi sprendimą, patvirtinantį, kad ketinamas sudaryti ar sudarytas sandoris neatitinka nacionalinio saugumo interesų vadovaujantis Nacionaliniam saugumui užtikrinti svarbių objektų apsaugos įstatymu. Pirkimo metu atliekant patikrą dėl atitikties nacionalinio saugumo interesams, Tiekėjas turės pateikti tokiai patikrai atlikti reikalingus dokumentus. </w:t>
            </w:r>
          </w:p>
        </w:tc>
      </w:tr>
    </w:tbl>
    <w:p w14:paraId="6F1BAB40" w14:textId="2BFFBA2F" w:rsidR="00CE24B6" w:rsidRPr="0009125E" w:rsidRDefault="00430495" w:rsidP="008D0540">
      <w:pPr>
        <w:pStyle w:val="Sraopastraipa"/>
        <w:numPr>
          <w:ilvl w:val="1"/>
          <w:numId w:val="2"/>
        </w:numPr>
        <w:pBdr>
          <w:top w:val="single" w:sz="4" w:space="1" w:color="auto"/>
          <w:bottom w:val="single" w:sz="4" w:space="1" w:color="auto"/>
        </w:pBdr>
        <w:tabs>
          <w:tab w:val="clear" w:pos="851"/>
          <w:tab w:val="clear" w:pos="5779"/>
          <w:tab w:val="left" w:pos="284"/>
        </w:tabs>
        <w:suppressAutoHyphens/>
        <w:autoSpaceDN w:val="0"/>
        <w:spacing w:before="240" w:after="60"/>
        <w:ind w:left="426" w:hanging="426"/>
        <w:contextualSpacing w:val="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 xml:space="preserve"> </w:t>
      </w:r>
      <w:r w:rsidR="00911BA0" w:rsidRPr="0009125E">
        <w:rPr>
          <w:rFonts w:ascii="Times New Roman" w:eastAsia="Arial" w:hAnsi="Times New Roman" w:cs="Times New Roman"/>
          <w:b/>
          <w:bCs/>
          <w:sz w:val="20"/>
        </w:rPr>
        <w:t xml:space="preserve">PIRKIMO OBJEKTO APRAŠYMAS </w:t>
      </w:r>
    </w:p>
    <w:p w14:paraId="108BD8A6" w14:textId="77777777" w:rsidR="00AF6626" w:rsidRPr="0009125E" w:rsidRDefault="00C60053" w:rsidP="00AF6626">
      <w:pPr>
        <w:pStyle w:val="Sraopastraipa"/>
        <w:numPr>
          <w:ilvl w:val="1"/>
          <w:numId w:val="0"/>
        </w:numPr>
        <w:spacing w:before="11"/>
        <w:ind w:firstLine="426"/>
        <w:rPr>
          <w:rFonts w:ascii="Times New Roman" w:hAnsi="Times New Roman" w:cs="Times New Roman"/>
          <w:sz w:val="20"/>
        </w:rPr>
      </w:pPr>
      <w:r w:rsidRPr="0009125E">
        <w:rPr>
          <w:rFonts w:ascii="Times New Roman" w:hAnsi="Times New Roman" w:cs="Times New Roman"/>
          <w:sz w:val="20"/>
        </w:rPr>
        <w:t xml:space="preserve">AB „KN </w:t>
      </w:r>
      <w:proofErr w:type="spellStart"/>
      <w:r w:rsidRPr="0009125E">
        <w:rPr>
          <w:rFonts w:ascii="Times New Roman" w:hAnsi="Times New Roman" w:cs="Times New Roman"/>
          <w:sz w:val="20"/>
        </w:rPr>
        <w:t>Energies</w:t>
      </w:r>
      <w:proofErr w:type="spellEnd"/>
      <w:r w:rsidRPr="0009125E">
        <w:rPr>
          <w:rFonts w:ascii="Times New Roman" w:hAnsi="Times New Roman" w:cs="Times New Roman"/>
          <w:sz w:val="20"/>
        </w:rPr>
        <w:t xml:space="preserve">“ </w:t>
      </w:r>
      <w:r w:rsidR="006D56A4" w:rsidRPr="0009125E">
        <w:rPr>
          <w:rFonts w:ascii="Times New Roman" w:hAnsi="Times New Roman" w:cs="Times New Roman"/>
          <w:sz w:val="20"/>
        </w:rPr>
        <w:t xml:space="preserve">siekia įsigyti </w:t>
      </w:r>
      <w:r w:rsidRPr="0009125E">
        <w:rPr>
          <w:rFonts w:ascii="Times New Roman" w:hAnsi="Times New Roman" w:cs="Times New Roman"/>
          <w:sz w:val="20"/>
        </w:rPr>
        <w:t>aukščiau išvardintų bendrovės technologinių objektų P&amp;ID schem</w:t>
      </w:r>
      <w:r w:rsidR="00286CBB" w:rsidRPr="0009125E">
        <w:rPr>
          <w:rFonts w:ascii="Times New Roman" w:hAnsi="Times New Roman" w:cs="Times New Roman"/>
          <w:sz w:val="20"/>
        </w:rPr>
        <w:t>ų braižymo ir atnauji</w:t>
      </w:r>
      <w:r w:rsidR="009D2EEA" w:rsidRPr="0009125E">
        <w:rPr>
          <w:rFonts w:ascii="Times New Roman" w:hAnsi="Times New Roman" w:cs="Times New Roman"/>
          <w:sz w:val="20"/>
        </w:rPr>
        <w:t>nimo paslaugas</w:t>
      </w:r>
      <w:r w:rsidRPr="0009125E">
        <w:rPr>
          <w:rFonts w:ascii="Times New Roman" w:hAnsi="Times New Roman" w:cs="Times New Roman"/>
          <w:sz w:val="20"/>
        </w:rPr>
        <w:t>.</w:t>
      </w:r>
    </w:p>
    <w:p w14:paraId="6B162B82" w14:textId="48E33BC1" w:rsidR="00A03A7B" w:rsidRPr="0009125E" w:rsidRDefault="00A03A7B" w:rsidP="00AF6626">
      <w:pPr>
        <w:pStyle w:val="Sraopastraipa"/>
        <w:numPr>
          <w:ilvl w:val="1"/>
          <w:numId w:val="0"/>
        </w:numPr>
        <w:spacing w:before="11"/>
        <w:ind w:firstLine="426"/>
        <w:rPr>
          <w:rFonts w:ascii="Times New Roman" w:hAnsi="Times New Roman" w:cs="Times New Roman"/>
          <w:b/>
          <w:bCs/>
          <w:sz w:val="20"/>
        </w:rPr>
      </w:pPr>
      <w:r w:rsidRPr="0009125E">
        <w:rPr>
          <w:rFonts w:ascii="Times New Roman" w:hAnsi="Times New Roman" w:cs="Times New Roman"/>
          <w:b/>
          <w:bCs/>
          <w:sz w:val="20"/>
        </w:rPr>
        <w:t>Bendrieji reikalavimai:</w:t>
      </w:r>
    </w:p>
    <w:p w14:paraId="01024AB1" w14:textId="77777777" w:rsidR="00AF6626" w:rsidRPr="0009125E" w:rsidRDefault="00637256" w:rsidP="00AF6626">
      <w:pPr>
        <w:pStyle w:val="Sraopastraipa"/>
        <w:numPr>
          <w:ilvl w:val="1"/>
          <w:numId w:val="0"/>
        </w:numPr>
        <w:spacing w:before="11"/>
        <w:ind w:firstLine="426"/>
        <w:rPr>
          <w:rFonts w:ascii="Times New Roman" w:hAnsi="Times New Roman" w:cs="Times New Roman"/>
          <w:sz w:val="20"/>
        </w:rPr>
      </w:pPr>
      <w:r w:rsidRPr="0009125E">
        <w:rPr>
          <w:rFonts w:ascii="Times New Roman" w:hAnsi="Times New Roman" w:cs="Times New Roman"/>
          <w:sz w:val="20"/>
        </w:rPr>
        <w:t>Tiekėjas sutarties vykdymo metu</w:t>
      </w:r>
      <w:r w:rsidR="00C60053" w:rsidRPr="0009125E">
        <w:rPr>
          <w:rFonts w:ascii="Times New Roman" w:hAnsi="Times New Roman" w:cs="Times New Roman"/>
          <w:sz w:val="20"/>
        </w:rPr>
        <w:t xml:space="preserve"> </w:t>
      </w:r>
      <w:r w:rsidR="00C60053" w:rsidRPr="0009125E">
        <w:rPr>
          <w:rFonts w:ascii="Times New Roman" w:hAnsi="Times New Roman" w:cs="Times New Roman"/>
          <w:b/>
          <w:bCs/>
          <w:sz w:val="20"/>
          <w:u w:val="single"/>
        </w:rPr>
        <w:t>privalomai</w:t>
      </w:r>
      <w:r w:rsidR="00C60053" w:rsidRPr="0009125E">
        <w:rPr>
          <w:rFonts w:ascii="Times New Roman" w:hAnsi="Times New Roman" w:cs="Times New Roman"/>
          <w:sz w:val="20"/>
        </w:rPr>
        <w:t xml:space="preserve"> </w:t>
      </w:r>
      <w:r w:rsidRPr="0009125E">
        <w:rPr>
          <w:rFonts w:ascii="Times New Roman" w:hAnsi="Times New Roman" w:cs="Times New Roman"/>
          <w:sz w:val="20"/>
        </w:rPr>
        <w:t>turi patik</w:t>
      </w:r>
      <w:r w:rsidR="00D412AA" w:rsidRPr="0009125E">
        <w:rPr>
          <w:rFonts w:ascii="Times New Roman" w:hAnsi="Times New Roman" w:cs="Times New Roman"/>
          <w:sz w:val="20"/>
        </w:rPr>
        <w:t xml:space="preserve">rinti </w:t>
      </w:r>
      <w:r w:rsidR="00C60053" w:rsidRPr="0009125E">
        <w:rPr>
          <w:rFonts w:ascii="Times New Roman" w:hAnsi="Times New Roman" w:cs="Times New Roman"/>
          <w:sz w:val="20"/>
        </w:rPr>
        <w:t>esamą (faktinę) situaciją technologiniame objekte, po to nubraiž</w:t>
      </w:r>
      <w:r w:rsidR="00D412AA" w:rsidRPr="0009125E">
        <w:rPr>
          <w:rFonts w:ascii="Times New Roman" w:hAnsi="Times New Roman" w:cs="Times New Roman"/>
          <w:sz w:val="20"/>
        </w:rPr>
        <w:t>yti</w:t>
      </w:r>
      <w:r w:rsidR="00C60053" w:rsidRPr="0009125E">
        <w:rPr>
          <w:rFonts w:ascii="Times New Roman" w:hAnsi="Times New Roman" w:cs="Times New Roman"/>
          <w:sz w:val="20"/>
        </w:rPr>
        <w:t xml:space="preserve"> naujas arba atnaujin</w:t>
      </w:r>
      <w:r w:rsidR="00D412AA" w:rsidRPr="0009125E">
        <w:rPr>
          <w:rFonts w:ascii="Times New Roman" w:hAnsi="Times New Roman" w:cs="Times New Roman"/>
          <w:sz w:val="20"/>
        </w:rPr>
        <w:t>ti</w:t>
      </w:r>
      <w:r w:rsidR="00C60053" w:rsidRPr="0009125E">
        <w:rPr>
          <w:rFonts w:ascii="Times New Roman" w:hAnsi="Times New Roman" w:cs="Times New Roman"/>
          <w:sz w:val="20"/>
        </w:rPr>
        <w:t xml:space="preserve"> esamas konkretaus technologinio objekto P&amp;ID schemas kompiuterine programa </w:t>
      </w:r>
      <w:proofErr w:type="spellStart"/>
      <w:r w:rsidR="00C60053" w:rsidRPr="0009125E">
        <w:rPr>
          <w:rFonts w:ascii="Times New Roman" w:hAnsi="Times New Roman" w:cs="Times New Roman"/>
          <w:sz w:val="20"/>
        </w:rPr>
        <w:t>Autocad</w:t>
      </w:r>
      <w:proofErr w:type="spellEnd"/>
      <w:r w:rsidR="00C60053" w:rsidRPr="0009125E">
        <w:rPr>
          <w:rFonts w:ascii="Times New Roman" w:hAnsi="Times New Roman" w:cs="Times New Roman"/>
          <w:sz w:val="20"/>
        </w:rPr>
        <w:t xml:space="preserve"> (</w:t>
      </w:r>
      <w:proofErr w:type="spellStart"/>
      <w:r w:rsidR="00C60053" w:rsidRPr="0009125E">
        <w:rPr>
          <w:rFonts w:ascii="Times New Roman" w:hAnsi="Times New Roman" w:cs="Times New Roman"/>
          <w:sz w:val="20"/>
        </w:rPr>
        <w:t>dwg</w:t>
      </w:r>
      <w:proofErr w:type="spellEnd"/>
      <w:r w:rsidR="00C60053" w:rsidRPr="0009125E">
        <w:rPr>
          <w:rFonts w:ascii="Times New Roman" w:hAnsi="Times New Roman" w:cs="Times New Roman"/>
          <w:sz w:val="20"/>
        </w:rPr>
        <w:t xml:space="preserve"> formatas).</w:t>
      </w:r>
    </w:p>
    <w:p w14:paraId="6E788A5F" w14:textId="6E4DF13A" w:rsidR="00A03A7B" w:rsidRPr="0009125E" w:rsidRDefault="00531FCC" w:rsidP="00A03A7B">
      <w:pPr>
        <w:pStyle w:val="Sraopastraipa"/>
        <w:numPr>
          <w:ilvl w:val="1"/>
          <w:numId w:val="0"/>
        </w:numPr>
        <w:spacing w:before="11"/>
        <w:ind w:firstLine="426"/>
        <w:rPr>
          <w:rFonts w:ascii="Times New Roman" w:hAnsi="Times New Roman" w:cs="Times New Roman"/>
          <w:color w:val="4BACC6" w:themeColor="accent5"/>
          <w:sz w:val="20"/>
        </w:rPr>
      </w:pPr>
      <w:r w:rsidRPr="007868EA">
        <w:rPr>
          <w:rFonts w:ascii="Times New Roman" w:hAnsi="Times New Roman" w:cs="Times New Roman"/>
          <w:sz w:val="20"/>
        </w:rPr>
        <w:t>P</w:t>
      </w:r>
      <w:r w:rsidR="00C60053" w:rsidRPr="007868EA">
        <w:rPr>
          <w:rFonts w:ascii="Times New Roman" w:hAnsi="Times New Roman" w:cs="Times New Roman"/>
          <w:sz w:val="20"/>
        </w:rPr>
        <w:t xml:space="preserve">rieš </w:t>
      </w:r>
      <w:r w:rsidR="00FD4ED5" w:rsidRPr="007868EA">
        <w:rPr>
          <w:rFonts w:ascii="Times New Roman" w:hAnsi="Times New Roman" w:cs="Times New Roman"/>
          <w:sz w:val="20"/>
        </w:rPr>
        <w:t>pradedant</w:t>
      </w:r>
      <w:r w:rsidRPr="007868EA">
        <w:rPr>
          <w:rFonts w:ascii="Times New Roman" w:hAnsi="Times New Roman" w:cs="Times New Roman"/>
          <w:sz w:val="20"/>
        </w:rPr>
        <w:t xml:space="preserve"> darbus</w:t>
      </w:r>
      <w:r w:rsidR="00C60053" w:rsidRPr="007868EA">
        <w:rPr>
          <w:rFonts w:ascii="Times New Roman" w:hAnsi="Times New Roman" w:cs="Times New Roman"/>
          <w:sz w:val="20"/>
        </w:rPr>
        <w:t xml:space="preserve"> </w:t>
      </w:r>
      <w:r w:rsidR="00FD4ED5" w:rsidRPr="007868EA">
        <w:rPr>
          <w:rFonts w:ascii="Times New Roman" w:hAnsi="Times New Roman" w:cs="Times New Roman"/>
          <w:sz w:val="20"/>
        </w:rPr>
        <w:t>P</w:t>
      </w:r>
      <w:r w:rsidRPr="007868EA">
        <w:rPr>
          <w:rFonts w:ascii="Times New Roman" w:hAnsi="Times New Roman" w:cs="Times New Roman"/>
          <w:sz w:val="20"/>
        </w:rPr>
        <w:t xml:space="preserve">irkėjas pateikia </w:t>
      </w:r>
      <w:r w:rsidR="00D25C51">
        <w:rPr>
          <w:rFonts w:ascii="Times New Roman" w:hAnsi="Times New Roman" w:cs="Times New Roman"/>
          <w:sz w:val="20"/>
        </w:rPr>
        <w:t>Tiekėjui</w:t>
      </w:r>
      <w:r w:rsidR="00D25C51" w:rsidRPr="007868EA">
        <w:rPr>
          <w:rFonts w:ascii="Times New Roman" w:hAnsi="Times New Roman" w:cs="Times New Roman"/>
          <w:sz w:val="20"/>
        </w:rPr>
        <w:t xml:space="preserve"> </w:t>
      </w:r>
      <w:r w:rsidRPr="007868EA">
        <w:rPr>
          <w:rFonts w:ascii="Times New Roman" w:hAnsi="Times New Roman" w:cs="Times New Roman"/>
          <w:sz w:val="20"/>
        </w:rPr>
        <w:t>turimą</w:t>
      </w:r>
      <w:r w:rsidR="00FD4ED5" w:rsidRPr="007868EA">
        <w:rPr>
          <w:rFonts w:ascii="Times New Roman" w:hAnsi="Times New Roman" w:cs="Times New Roman"/>
          <w:sz w:val="20"/>
        </w:rPr>
        <w:t xml:space="preserve"> </w:t>
      </w:r>
      <w:r w:rsidR="00FD4ED5" w:rsidRPr="00665AAA">
        <w:rPr>
          <w:rFonts w:ascii="Times New Roman" w:hAnsi="Times New Roman" w:cs="Times New Roman"/>
          <w:sz w:val="20"/>
        </w:rPr>
        <w:t>P&amp;ID</w:t>
      </w:r>
      <w:r w:rsidR="00FD4ED5" w:rsidRPr="007868EA">
        <w:rPr>
          <w:rFonts w:ascii="Times New Roman" w:hAnsi="Times New Roman" w:cs="Times New Roman"/>
          <w:sz w:val="20"/>
        </w:rPr>
        <w:t xml:space="preserve"> schemose naudojamą</w:t>
      </w:r>
      <w:r w:rsidRPr="007868EA">
        <w:rPr>
          <w:rFonts w:ascii="Times New Roman" w:hAnsi="Times New Roman" w:cs="Times New Roman"/>
          <w:sz w:val="20"/>
        </w:rPr>
        <w:t xml:space="preserve"> </w:t>
      </w:r>
      <w:r w:rsidR="00D937AD" w:rsidRPr="007868EA">
        <w:rPr>
          <w:rFonts w:ascii="Times New Roman" w:hAnsi="Times New Roman" w:cs="Times New Roman"/>
          <w:sz w:val="20"/>
        </w:rPr>
        <w:t xml:space="preserve">legendą bei </w:t>
      </w:r>
      <w:r w:rsidR="00FD4ED5" w:rsidRPr="007868EA">
        <w:rPr>
          <w:rFonts w:ascii="Times New Roman" w:hAnsi="Times New Roman" w:cs="Times New Roman"/>
          <w:sz w:val="20"/>
        </w:rPr>
        <w:t xml:space="preserve">suderina kartu su </w:t>
      </w:r>
      <w:r w:rsidR="00D25C51">
        <w:rPr>
          <w:rFonts w:ascii="Times New Roman" w:hAnsi="Times New Roman" w:cs="Times New Roman"/>
          <w:sz w:val="20"/>
        </w:rPr>
        <w:t>Tiekėju</w:t>
      </w:r>
      <w:r w:rsidR="00FD4ED5" w:rsidRPr="007868EA">
        <w:rPr>
          <w:rFonts w:ascii="Times New Roman" w:hAnsi="Times New Roman" w:cs="Times New Roman"/>
          <w:sz w:val="20"/>
        </w:rPr>
        <w:t>. Darbų eigoje a</w:t>
      </w:r>
      <w:r w:rsidR="00872D63" w:rsidRPr="007868EA">
        <w:rPr>
          <w:rFonts w:ascii="Times New Roman" w:hAnsi="Times New Roman" w:cs="Times New Roman"/>
          <w:sz w:val="20"/>
        </w:rPr>
        <w:t>tsiradus naujiems simboliams,</w:t>
      </w:r>
      <w:r w:rsidR="00FD4ED5" w:rsidRPr="007868EA">
        <w:rPr>
          <w:rFonts w:ascii="Times New Roman" w:hAnsi="Times New Roman" w:cs="Times New Roman"/>
          <w:sz w:val="20"/>
        </w:rPr>
        <w:t xml:space="preserve"> jie</w:t>
      </w:r>
      <w:r w:rsidR="00872D63" w:rsidRPr="007868EA">
        <w:rPr>
          <w:rFonts w:ascii="Times New Roman" w:hAnsi="Times New Roman" w:cs="Times New Roman"/>
          <w:sz w:val="20"/>
        </w:rPr>
        <w:t xml:space="preserve"> įtraukiami į legendą</w:t>
      </w:r>
      <w:r w:rsidR="00FD4ED5" w:rsidRPr="007868EA">
        <w:rPr>
          <w:rFonts w:ascii="Times New Roman" w:hAnsi="Times New Roman" w:cs="Times New Roman"/>
          <w:sz w:val="20"/>
        </w:rPr>
        <w:t xml:space="preserve"> prieš tai suderinus su Pirkėju</w:t>
      </w:r>
      <w:r w:rsidR="00872D63" w:rsidRPr="007868EA">
        <w:rPr>
          <w:rFonts w:ascii="Times New Roman" w:hAnsi="Times New Roman" w:cs="Times New Roman"/>
          <w:sz w:val="20"/>
        </w:rPr>
        <w:t>.</w:t>
      </w:r>
      <w:r w:rsidR="00A05F8F" w:rsidRPr="007868EA">
        <w:rPr>
          <w:rFonts w:ascii="Times New Roman" w:hAnsi="Times New Roman" w:cs="Times New Roman"/>
          <w:sz w:val="20"/>
        </w:rPr>
        <w:t xml:space="preserve"> </w:t>
      </w:r>
      <w:r w:rsidR="000131B6" w:rsidRPr="007868EA">
        <w:rPr>
          <w:rFonts w:ascii="Times New Roman" w:hAnsi="Times New Roman" w:cs="Times New Roman"/>
          <w:sz w:val="20"/>
        </w:rPr>
        <w:t>Simbolių</w:t>
      </w:r>
      <w:r w:rsidR="000131B6" w:rsidRPr="0009125E">
        <w:rPr>
          <w:rFonts w:ascii="Times New Roman" w:hAnsi="Times New Roman" w:cs="Times New Roman"/>
          <w:sz w:val="20"/>
        </w:rPr>
        <w:t xml:space="preserve"> lentelės</w:t>
      </w:r>
      <w:r w:rsidR="00C60053" w:rsidRPr="0009125E">
        <w:rPr>
          <w:rFonts w:ascii="Times New Roman" w:hAnsi="Times New Roman" w:cs="Times New Roman"/>
          <w:sz w:val="20"/>
        </w:rPr>
        <w:t xml:space="preserve"> turi būti paruoštos ISA 5.1 ir PIC001 standartų pagrindu. Analogišku būdu turi būti suderint</w:t>
      </w:r>
      <w:r w:rsidR="0081254F" w:rsidRPr="0009125E">
        <w:rPr>
          <w:rFonts w:ascii="Times New Roman" w:hAnsi="Times New Roman" w:cs="Times New Roman"/>
          <w:sz w:val="20"/>
        </w:rPr>
        <w:t>i</w:t>
      </w:r>
      <w:r w:rsidR="00C60053" w:rsidRPr="0009125E">
        <w:rPr>
          <w:rFonts w:ascii="Times New Roman" w:hAnsi="Times New Roman" w:cs="Times New Roman"/>
          <w:sz w:val="20"/>
        </w:rPr>
        <w:t xml:space="preserve"> ir technologinės </w:t>
      </w:r>
      <w:r w:rsidR="00C60053" w:rsidRPr="0009125E">
        <w:rPr>
          <w:rFonts w:ascii="Times New Roman" w:hAnsi="Times New Roman" w:cs="Times New Roman"/>
          <w:sz w:val="20"/>
        </w:rPr>
        <w:lastRenderedPageBreak/>
        <w:t>įrangos žymėjimo principai (TAG numerio sudarymo principai). Vieno objekto P&amp;ID</w:t>
      </w:r>
      <w:r w:rsidR="00C60053" w:rsidRPr="0009125E">
        <w:rPr>
          <w:rFonts w:ascii="Times New Roman" w:hAnsi="Times New Roman" w:cs="Times New Roman"/>
          <w:color w:val="FF0000"/>
          <w:sz w:val="20"/>
        </w:rPr>
        <w:t xml:space="preserve"> </w:t>
      </w:r>
      <w:r w:rsidR="00C60053" w:rsidRPr="0009125E">
        <w:rPr>
          <w:rFonts w:ascii="Times New Roman" w:hAnsi="Times New Roman" w:cs="Times New Roman"/>
          <w:sz w:val="20"/>
        </w:rPr>
        <w:t>schemos turi būti atitinkamai sunumeruotos. Technologinių ar valdymo signalų linijų perkėlimas iš vienos P&amp;ID schemos į kitą turi būti žymimas atitinkamu žymekliu, kuriame būtų nuoroda į konkrečią P&amp;ID schemą (tęsinio adresas).</w:t>
      </w:r>
    </w:p>
    <w:p w14:paraId="66947A72" w14:textId="77777777" w:rsidR="00AF6626" w:rsidRPr="002C320B" w:rsidRDefault="00AA5D7B" w:rsidP="00AF6626">
      <w:pPr>
        <w:pStyle w:val="Sraopastraipa"/>
        <w:numPr>
          <w:ilvl w:val="1"/>
          <w:numId w:val="0"/>
        </w:numPr>
        <w:spacing w:before="11"/>
        <w:ind w:firstLine="426"/>
        <w:rPr>
          <w:rFonts w:ascii="Times New Roman" w:hAnsi="Times New Roman" w:cs="Times New Roman"/>
          <w:sz w:val="20"/>
        </w:rPr>
      </w:pPr>
      <w:r w:rsidRPr="0009125E">
        <w:rPr>
          <w:rFonts w:ascii="Times New Roman" w:hAnsi="Times New Roman" w:cs="Times New Roman"/>
          <w:sz w:val="20"/>
        </w:rPr>
        <w:t xml:space="preserve">Tiekėjas </w:t>
      </w:r>
      <w:r w:rsidR="00C60053" w:rsidRPr="0009125E">
        <w:rPr>
          <w:rFonts w:ascii="Times New Roman" w:hAnsi="Times New Roman" w:cs="Times New Roman"/>
          <w:sz w:val="20"/>
        </w:rPr>
        <w:t xml:space="preserve">vienu metu </w:t>
      </w:r>
      <w:r w:rsidRPr="0009125E">
        <w:rPr>
          <w:rFonts w:ascii="Times New Roman" w:hAnsi="Times New Roman" w:cs="Times New Roman"/>
          <w:sz w:val="20"/>
        </w:rPr>
        <w:t xml:space="preserve">turėtų </w:t>
      </w:r>
      <w:r w:rsidR="00C60053" w:rsidRPr="0009125E">
        <w:rPr>
          <w:rFonts w:ascii="Times New Roman" w:hAnsi="Times New Roman" w:cs="Times New Roman"/>
          <w:sz w:val="20"/>
        </w:rPr>
        <w:t xml:space="preserve">dirbti su vieno technologinio objekto schemomis tikslu su </w:t>
      </w:r>
      <w:r w:rsidRPr="0009125E">
        <w:rPr>
          <w:rFonts w:ascii="Times New Roman" w:hAnsi="Times New Roman" w:cs="Times New Roman"/>
          <w:sz w:val="20"/>
        </w:rPr>
        <w:t xml:space="preserve">Pirkėju </w:t>
      </w:r>
      <w:r w:rsidR="00C60053" w:rsidRPr="0009125E">
        <w:rPr>
          <w:rFonts w:ascii="Times New Roman" w:hAnsi="Times New Roman" w:cs="Times New Roman"/>
          <w:sz w:val="20"/>
        </w:rPr>
        <w:t xml:space="preserve">suderintais terminais </w:t>
      </w:r>
      <w:r w:rsidR="00BF314B" w:rsidRPr="0009125E">
        <w:rPr>
          <w:rFonts w:ascii="Times New Roman" w:hAnsi="Times New Roman" w:cs="Times New Roman"/>
          <w:sz w:val="20"/>
        </w:rPr>
        <w:t xml:space="preserve">atiduoti </w:t>
      </w:r>
      <w:r w:rsidR="00C60053" w:rsidRPr="0009125E">
        <w:rPr>
          <w:rFonts w:ascii="Times New Roman" w:hAnsi="Times New Roman" w:cs="Times New Roman"/>
          <w:sz w:val="20"/>
        </w:rPr>
        <w:t xml:space="preserve">užbaigtą vieno technologinio </w:t>
      </w:r>
      <w:r w:rsidR="00C60053" w:rsidRPr="002C320B">
        <w:rPr>
          <w:rFonts w:ascii="Times New Roman" w:hAnsi="Times New Roman" w:cs="Times New Roman"/>
          <w:sz w:val="20"/>
        </w:rPr>
        <w:t xml:space="preserve">objekto P&amp;ID schemų paketą (po </w:t>
      </w:r>
      <w:r w:rsidR="00BF314B" w:rsidRPr="002C320B">
        <w:rPr>
          <w:rFonts w:ascii="Times New Roman" w:hAnsi="Times New Roman" w:cs="Times New Roman"/>
          <w:sz w:val="20"/>
        </w:rPr>
        <w:t xml:space="preserve">Pirkėjo </w:t>
      </w:r>
      <w:r w:rsidR="00C60053" w:rsidRPr="002C320B">
        <w:rPr>
          <w:rFonts w:ascii="Times New Roman" w:hAnsi="Times New Roman" w:cs="Times New Roman"/>
          <w:sz w:val="20"/>
        </w:rPr>
        <w:t xml:space="preserve">peržiūros ir pastabų šalinimo). Tuo atveju, jei </w:t>
      </w:r>
      <w:r w:rsidR="00C8143B" w:rsidRPr="002C320B">
        <w:rPr>
          <w:rFonts w:ascii="Times New Roman" w:hAnsi="Times New Roman" w:cs="Times New Roman"/>
          <w:sz w:val="20"/>
        </w:rPr>
        <w:t>Tiekėjas</w:t>
      </w:r>
      <w:r w:rsidR="00C60053" w:rsidRPr="002C320B">
        <w:rPr>
          <w:rFonts w:ascii="Times New Roman" w:hAnsi="Times New Roman" w:cs="Times New Roman"/>
          <w:sz w:val="20"/>
        </w:rPr>
        <w:t xml:space="preserve"> turi pakankamai resursų, galima lygiagrečiai dirbti su keliais objektais vienu metu.</w:t>
      </w:r>
    </w:p>
    <w:p w14:paraId="3E45F487" w14:textId="79322356" w:rsidR="00EE4656" w:rsidRPr="002C320B" w:rsidRDefault="00C60053" w:rsidP="0063734A">
      <w:pPr>
        <w:pStyle w:val="Sraopastraipa"/>
        <w:numPr>
          <w:ilvl w:val="1"/>
          <w:numId w:val="0"/>
        </w:numPr>
        <w:spacing w:before="11"/>
        <w:ind w:firstLine="426"/>
        <w:rPr>
          <w:rFonts w:ascii="Times New Roman" w:hAnsi="Times New Roman" w:cs="Times New Roman"/>
          <w:sz w:val="20"/>
        </w:rPr>
      </w:pPr>
      <w:r w:rsidRPr="002C320B">
        <w:rPr>
          <w:rFonts w:ascii="Times New Roman" w:hAnsi="Times New Roman" w:cs="Times New Roman"/>
          <w:sz w:val="20"/>
        </w:rPr>
        <w:t xml:space="preserve">Visos be išimties nubraižytos P&amp;ID schemos </w:t>
      </w:r>
      <w:r w:rsidR="00C8143B" w:rsidRPr="002C320B">
        <w:rPr>
          <w:rFonts w:ascii="Times New Roman" w:hAnsi="Times New Roman" w:cs="Times New Roman"/>
          <w:sz w:val="20"/>
        </w:rPr>
        <w:t xml:space="preserve">turi būti </w:t>
      </w:r>
      <w:r w:rsidRPr="002C320B">
        <w:rPr>
          <w:rFonts w:ascii="Times New Roman" w:hAnsi="Times New Roman" w:cs="Times New Roman"/>
          <w:sz w:val="20"/>
        </w:rPr>
        <w:t>pateik</w:t>
      </w:r>
      <w:r w:rsidR="00C8143B" w:rsidRPr="002C320B">
        <w:rPr>
          <w:rFonts w:ascii="Times New Roman" w:hAnsi="Times New Roman" w:cs="Times New Roman"/>
          <w:sz w:val="20"/>
        </w:rPr>
        <w:t>tos</w:t>
      </w:r>
      <w:r w:rsidRPr="002C320B">
        <w:rPr>
          <w:rFonts w:ascii="Times New Roman" w:hAnsi="Times New Roman" w:cs="Times New Roman"/>
          <w:sz w:val="20"/>
        </w:rPr>
        <w:t xml:space="preserve"> </w:t>
      </w:r>
      <w:r w:rsidR="00C8143B" w:rsidRPr="002C320B">
        <w:rPr>
          <w:rFonts w:ascii="Times New Roman" w:hAnsi="Times New Roman" w:cs="Times New Roman"/>
          <w:sz w:val="20"/>
        </w:rPr>
        <w:t xml:space="preserve">Pirkėjui </w:t>
      </w:r>
      <w:r w:rsidRPr="002C320B">
        <w:rPr>
          <w:rFonts w:ascii="Times New Roman" w:hAnsi="Times New Roman" w:cs="Times New Roman"/>
          <w:sz w:val="20"/>
        </w:rPr>
        <w:t xml:space="preserve">tikrinimui. Schemų patikrinimo laikas turi būti įtrauktas į </w:t>
      </w:r>
      <w:r w:rsidR="00C8143B" w:rsidRPr="002C320B">
        <w:rPr>
          <w:rFonts w:ascii="Times New Roman" w:hAnsi="Times New Roman" w:cs="Times New Roman"/>
          <w:sz w:val="20"/>
        </w:rPr>
        <w:t>Ti</w:t>
      </w:r>
      <w:r w:rsidR="000D02F1" w:rsidRPr="002C320B">
        <w:rPr>
          <w:rFonts w:ascii="Times New Roman" w:hAnsi="Times New Roman" w:cs="Times New Roman"/>
          <w:sz w:val="20"/>
        </w:rPr>
        <w:t>ekėjo</w:t>
      </w:r>
      <w:r w:rsidR="00C8143B" w:rsidRPr="002C320B">
        <w:rPr>
          <w:rFonts w:ascii="Times New Roman" w:hAnsi="Times New Roman" w:cs="Times New Roman"/>
          <w:sz w:val="20"/>
        </w:rPr>
        <w:t xml:space="preserve"> </w:t>
      </w:r>
      <w:r w:rsidRPr="002C320B">
        <w:rPr>
          <w:rFonts w:ascii="Times New Roman" w:hAnsi="Times New Roman" w:cs="Times New Roman"/>
          <w:sz w:val="20"/>
        </w:rPr>
        <w:t xml:space="preserve">konkursui </w:t>
      </w:r>
      <w:r w:rsidRPr="00D57343">
        <w:rPr>
          <w:rFonts w:ascii="Times New Roman" w:hAnsi="Times New Roman" w:cs="Times New Roman"/>
          <w:sz w:val="20"/>
        </w:rPr>
        <w:t>pateiktą</w:t>
      </w:r>
      <w:r w:rsidR="005655CE" w:rsidRPr="00D57343">
        <w:rPr>
          <w:rFonts w:ascii="Times New Roman" w:hAnsi="Times New Roman" w:cs="Times New Roman"/>
          <w:sz w:val="20"/>
        </w:rPr>
        <w:t xml:space="preserve"> pirminį</w:t>
      </w:r>
      <w:r w:rsidRPr="00D57343">
        <w:rPr>
          <w:rFonts w:ascii="Times New Roman" w:hAnsi="Times New Roman" w:cs="Times New Roman"/>
          <w:sz w:val="20"/>
        </w:rPr>
        <w:t xml:space="preserve"> darbų atlikimo</w:t>
      </w:r>
      <w:r w:rsidRPr="002C320B">
        <w:rPr>
          <w:rFonts w:ascii="Times New Roman" w:hAnsi="Times New Roman" w:cs="Times New Roman"/>
          <w:sz w:val="20"/>
        </w:rPr>
        <w:t xml:space="preserve"> grafiką. Preliminarus vienos schemos tikrinimo laikas – 4 val. arba 0,5 darbo dienos trukmės. </w:t>
      </w:r>
    </w:p>
    <w:p w14:paraId="4457714D" w14:textId="3255779A" w:rsidR="004F755C" w:rsidRPr="002C320B" w:rsidRDefault="00D25C51" w:rsidP="0063734A">
      <w:pPr>
        <w:pStyle w:val="Sraopastraipa"/>
        <w:numPr>
          <w:ilvl w:val="1"/>
          <w:numId w:val="0"/>
        </w:numPr>
        <w:spacing w:before="11"/>
        <w:ind w:firstLine="426"/>
        <w:rPr>
          <w:rFonts w:ascii="Times New Roman" w:hAnsi="Times New Roman" w:cs="Times New Roman"/>
          <w:sz w:val="20"/>
        </w:rPr>
      </w:pPr>
      <w:bookmarkStart w:id="4" w:name="_Hlk188530586"/>
      <w:r w:rsidRPr="00D57343">
        <w:rPr>
          <w:rFonts w:ascii="Times New Roman" w:hAnsi="Times New Roman" w:cs="Times New Roman"/>
          <w:sz w:val="20"/>
        </w:rPr>
        <w:t>Tiekėjo</w:t>
      </w:r>
      <w:r w:rsidR="007A6B0A" w:rsidRPr="00D57343">
        <w:rPr>
          <w:rFonts w:ascii="Times New Roman" w:hAnsi="Times New Roman" w:cs="Times New Roman"/>
          <w:sz w:val="20"/>
        </w:rPr>
        <w:t xml:space="preserve"> p</w:t>
      </w:r>
      <w:r w:rsidR="00DC1F38" w:rsidRPr="00D57343">
        <w:rPr>
          <w:rFonts w:ascii="Times New Roman" w:hAnsi="Times New Roman" w:cs="Times New Roman"/>
          <w:sz w:val="20"/>
        </w:rPr>
        <w:t>ateiktos schemos tikrinamos iki 3-jų kritinių klaidų</w:t>
      </w:r>
      <w:r w:rsidR="00C216BF" w:rsidRPr="00D57343">
        <w:rPr>
          <w:rFonts w:ascii="Times New Roman" w:hAnsi="Times New Roman" w:cs="Times New Roman"/>
          <w:sz w:val="20"/>
        </w:rPr>
        <w:t>,</w:t>
      </w:r>
      <w:r w:rsidR="00BF59E0" w:rsidRPr="00D57343">
        <w:rPr>
          <w:rFonts w:ascii="Times New Roman" w:hAnsi="Times New Roman" w:cs="Times New Roman"/>
          <w:sz w:val="20"/>
        </w:rPr>
        <w:t xml:space="preserve"> </w:t>
      </w:r>
      <w:r w:rsidR="0063734A" w:rsidRPr="00D57343">
        <w:rPr>
          <w:rFonts w:ascii="Times New Roman" w:hAnsi="Times New Roman" w:cs="Times New Roman"/>
          <w:sz w:val="20"/>
        </w:rPr>
        <w:t>klaidų skaičius</w:t>
      </w:r>
      <w:r w:rsidR="00C05C1E" w:rsidRPr="00D57343">
        <w:rPr>
          <w:rFonts w:ascii="Times New Roman" w:hAnsi="Times New Roman" w:cs="Times New Roman"/>
          <w:sz w:val="20"/>
        </w:rPr>
        <w:t xml:space="preserve"> priimamas</w:t>
      </w:r>
      <w:r w:rsidR="0063734A" w:rsidRPr="00D57343">
        <w:rPr>
          <w:rFonts w:ascii="Times New Roman" w:hAnsi="Times New Roman" w:cs="Times New Roman"/>
          <w:sz w:val="20"/>
        </w:rPr>
        <w:t xml:space="preserve"> vienai </w:t>
      </w:r>
      <w:r w:rsidR="00EE4656" w:rsidRPr="00D57343">
        <w:rPr>
          <w:rFonts w:ascii="Times New Roman" w:hAnsi="Times New Roman" w:cs="Times New Roman"/>
          <w:sz w:val="20"/>
        </w:rPr>
        <w:t>P&amp;ID</w:t>
      </w:r>
      <w:r w:rsidR="0063734A" w:rsidRPr="00D57343">
        <w:rPr>
          <w:rFonts w:ascii="Times New Roman" w:hAnsi="Times New Roman" w:cs="Times New Roman"/>
          <w:sz w:val="20"/>
        </w:rPr>
        <w:t xml:space="preserve"> schemai</w:t>
      </w:r>
      <w:r w:rsidR="00513AD3">
        <w:rPr>
          <w:rFonts w:ascii="Times New Roman" w:hAnsi="Times New Roman" w:cs="Times New Roman"/>
          <w:sz w:val="20"/>
        </w:rPr>
        <w:t xml:space="preserve">, kaip tai numatyta Sutarties </w:t>
      </w:r>
      <w:r w:rsidR="00513AD3" w:rsidRPr="008D0540">
        <w:rPr>
          <w:rFonts w:ascii="Times New Roman" w:hAnsi="Times New Roman" w:cs="Times New Roman"/>
          <w:sz w:val="20"/>
        </w:rPr>
        <w:t>1.16 punkte.</w:t>
      </w:r>
    </w:p>
    <w:bookmarkEnd w:id="4"/>
    <w:p w14:paraId="1D51C87F" w14:textId="59F591C2" w:rsidR="008217CE" w:rsidRPr="002C320B" w:rsidRDefault="00C60053" w:rsidP="003A2A62">
      <w:pPr>
        <w:pStyle w:val="Sraopastraipa"/>
        <w:numPr>
          <w:ilvl w:val="1"/>
          <w:numId w:val="0"/>
        </w:numPr>
        <w:spacing w:before="11"/>
        <w:ind w:firstLine="426"/>
        <w:rPr>
          <w:rFonts w:ascii="Times New Roman" w:hAnsi="Times New Roman" w:cs="Times New Roman"/>
          <w:sz w:val="20"/>
        </w:rPr>
      </w:pPr>
      <w:r w:rsidRPr="002C320B">
        <w:rPr>
          <w:rFonts w:ascii="Times New Roman" w:hAnsi="Times New Roman" w:cs="Times New Roman"/>
          <w:sz w:val="20"/>
        </w:rPr>
        <w:t xml:space="preserve">Su schemomis pateikiamas technologinio objekto P&amp;ID schemų žiniaraštis, kuriame </w:t>
      </w:r>
      <w:r w:rsidR="000D02F1" w:rsidRPr="002C320B">
        <w:rPr>
          <w:rFonts w:ascii="Times New Roman" w:hAnsi="Times New Roman" w:cs="Times New Roman"/>
          <w:sz w:val="20"/>
        </w:rPr>
        <w:t xml:space="preserve">Pirkėjas </w:t>
      </w:r>
      <w:r w:rsidRPr="002C320B">
        <w:rPr>
          <w:rFonts w:ascii="Times New Roman" w:hAnsi="Times New Roman" w:cs="Times New Roman"/>
          <w:sz w:val="20"/>
        </w:rPr>
        <w:t xml:space="preserve">po patikrinimo sužymi, kurios schemos gali būti priimtos, o kurias </w:t>
      </w:r>
      <w:r w:rsidR="000D02F1" w:rsidRPr="002C320B">
        <w:rPr>
          <w:rFonts w:ascii="Times New Roman" w:hAnsi="Times New Roman" w:cs="Times New Roman"/>
          <w:sz w:val="20"/>
        </w:rPr>
        <w:t xml:space="preserve">Tiekėjas </w:t>
      </w:r>
      <w:r w:rsidRPr="002C320B">
        <w:rPr>
          <w:rFonts w:ascii="Times New Roman" w:hAnsi="Times New Roman" w:cs="Times New Roman"/>
          <w:sz w:val="20"/>
        </w:rPr>
        <w:t xml:space="preserve">dar turi pataisyti. Taisytinos konkrečios schemos vietos nurodomos ant popierinės schemos versijos ranka aiškiai nurodant, pažymint ar užrašant pastabą. Vėliau ši kopija nuskanuojama ir perduodama </w:t>
      </w:r>
      <w:r w:rsidR="00987AA1" w:rsidRPr="002C320B">
        <w:rPr>
          <w:rFonts w:ascii="Times New Roman" w:hAnsi="Times New Roman" w:cs="Times New Roman"/>
          <w:sz w:val="20"/>
        </w:rPr>
        <w:t xml:space="preserve">Tiekėjui </w:t>
      </w:r>
      <w:r w:rsidRPr="002C320B">
        <w:rPr>
          <w:rFonts w:ascii="Times New Roman" w:hAnsi="Times New Roman" w:cs="Times New Roman"/>
          <w:sz w:val="20"/>
        </w:rPr>
        <w:t>taisymui elektronini</w:t>
      </w:r>
      <w:r w:rsidR="00987AA1" w:rsidRPr="002C320B">
        <w:rPr>
          <w:rFonts w:ascii="Times New Roman" w:hAnsi="Times New Roman" w:cs="Times New Roman"/>
          <w:sz w:val="20"/>
        </w:rPr>
        <w:t>u</w:t>
      </w:r>
      <w:r w:rsidRPr="002C320B">
        <w:rPr>
          <w:rFonts w:ascii="Times New Roman" w:hAnsi="Times New Roman" w:cs="Times New Roman"/>
          <w:sz w:val="20"/>
        </w:rPr>
        <w:t xml:space="preserve"> formatu.</w:t>
      </w:r>
      <w:r w:rsidR="00C32339" w:rsidRPr="002C320B">
        <w:rPr>
          <w:rFonts w:ascii="Times New Roman" w:hAnsi="Times New Roman" w:cs="Times New Roman"/>
          <w:sz w:val="20"/>
        </w:rPr>
        <w:t xml:space="preserve"> Schemos pataisymui/koregavimui skiriamas </w:t>
      </w:r>
      <w:r w:rsidR="00E37728" w:rsidRPr="002C320B">
        <w:rPr>
          <w:rFonts w:ascii="Times New Roman" w:hAnsi="Times New Roman" w:cs="Times New Roman"/>
          <w:sz w:val="20"/>
        </w:rPr>
        <w:t xml:space="preserve">laikas </w:t>
      </w:r>
      <w:r w:rsidR="00EA0600" w:rsidRPr="002C320B">
        <w:rPr>
          <w:rFonts w:ascii="Times New Roman" w:hAnsi="Times New Roman" w:cs="Times New Roman"/>
          <w:sz w:val="20"/>
        </w:rPr>
        <w:t xml:space="preserve">Tiekėjo </w:t>
      </w:r>
      <w:r w:rsidR="00E37728" w:rsidRPr="002C320B">
        <w:rPr>
          <w:rFonts w:ascii="Times New Roman" w:hAnsi="Times New Roman" w:cs="Times New Roman"/>
          <w:sz w:val="20"/>
        </w:rPr>
        <w:t xml:space="preserve">turi būti </w:t>
      </w:r>
      <w:r w:rsidR="00EA0600" w:rsidRPr="002C320B">
        <w:rPr>
          <w:rFonts w:ascii="Times New Roman" w:hAnsi="Times New Roman" w:cs="Times New Roman"/>
          <w:sz w:val="20"/>
        </w:rPr>
        <w:t xml:space="preserve">nurodytas </w:t>
      </w:r>
      <w:r w:rsidR="009B54C0">
        <w:rPr>
          <w:rFonts w:ascii="Times New Roman" w:hAnsi="Times New Roman" w:cs="Times New Roman"/>
          <w:sz w:val="20"/>
        </w:rPr>
        <w:t>G</w:t>
      </w:r>
      <w:r w:rsidR="00EA0600" w:rsidRPr="002C320B">
        <w:rPr>
          <w:rFonts w:ascii="Times New Roman" w:hAnsi="Times New Roman" w:cs="Times New Roman"/>
          <w:sz w:val="20"/>
        </w:rPr>
        <w:t>rafike</w:t>
      </w:r>
      <w:r w:rsidR="00E37728" w:rsidRPr="002C320B">
        <w:rPr>
          <w:rFonts w:ascii="Times New Roman" w:hAnsi="Times New Roman" w:cs="Times New Roman"/>
          <w:sz w:val="20"/>
        </w:rPr>
        <w:t>.</w:t>
      </w:r>
    </w:p>
    <w:p w14:paraId="20564BBF" w14:textId="77777777" w:rsidR="00AF6626" w:rsidRDefault="00C60053" w:rsidP="00AF6626">
      <w:pPr>
        <w:pStyle w:val="Sraopastraipa"/>
        <w:numPr>
          <w:ilvl w:val="1"/>
          <w:numId w:val="0"/>
        </w:numPr>
        <w:spacing w:before="11"/>
        <w:ind w:firstLine="426"/>
        <w:rPr>
          <w:rFonts w:ascii="Times New Roman" w:hAnsi="Times New Roman" w:cs="Times New Roman"/>
          <w:sz w:val="20"/>
        </w:rPr>
      </w:pPr>
      <w:r w:rsidRPr="002C320B">
        <w:rPr>
          <w:rFonts w:ascii="Times New Roman" w:hAnsi="Times New Roman" w:cs="Times New Roman"/>
          <w:sz w:val="20"/>
        </w:rPr>
        <w:t>Vieno technologinio objekto P&amp;ID schemos</w:t>
      </w:r>
      <w:r w:rsidRPr="0009125E">
        <w:rPr>
          <w:rFonts w:ascii="Times New Roman" w:hAnsi="Times New Roman" w:cs="Times New Roman"/>
          <w:sz w:val="20"/>
        </w:rPr>
        <w:t xml:space="preserve"> laikomos priduotos </w:t>
      </w:r>
      <w:r w:rsidR="00435FA0" w:rsidRPr="0009125E">
        <w:rPr>
          <w:rFonts w:ascii="Times New Roman" w:hAnsi="Times New Roman" w:cs="Times New Roman"/>
          <w:sz w:val="20"/>
        </w:rPr>
        <w:t>Pirkėjui</w:t>
      </w:r>
      <w:r w:rsidRPr="0009125E">
        <w:rPr>
          <w:rFonts w:ascii="Times New Roman" w:hAnsi="Times New Roman" w:cs="Times New Roman"/>
          <w:sz w:val="20"/>
        </w:rPr>
        <w:t xml:space="preserve">, kai surašomas ir abiejų pusių atstovų pasirašomas  </w:t>
      </w:r>
      <w:r w:rsidR="13D0CE15" w:rsidRPr="0009125E">
        <w:rPr>
          <w:rFonts w:ascii="Times New Roman" w:hAnsi="Times New Roman" w:cs="Times New Roman"/>
          <w:sz w:val="20"/>
        </w:rPr>
        <w:t>p</w:t>
      </w:r>
      <w:r w:rsidR="2DFB66F3" w:rsidRPr="0009125E">
        <w:rPr>
          <w:rFonts w:ascii="Times New Roman" w:hAnsi="Times New Roman" w:cs="Times New Roman"/>
          <w:sz w:val="20"/>
        </w:rPr>
        <w:t xml:space="preserve">aslaugų priėmimo - perdavimo </w:t>
      </w:r>
      <w:r w:rsidRPr="0009125E">
        <w:rPr>
          <w:rFonts w:ascii="Times New Roman" w:hAnsi="Times New Roman" w:cs="Times New Roman"/>
          <w:sz w:val="20"/>
        </w:rPr>
        <w:t xml:space="preserve">aktas apie </w:t>
      </w:r>
      <w:r w:rsidR="00611F65" w:rsidRPr="0009125E">
        <w:rPr>
          <w:rFonts w:ascii="Times New Roman" w:hAnsi="Times New Roman" w:cs="Times New Roman"/>
          <w:sz w:val="20"/>
        </w:rPr>
        <w:t xml:space="preserve">šio technologinio objekto </w:t>
      </w:r>
      <w:r w:rsidR="008B3E8E" w:rsidRPr="0009125E">
        <w:rPr>
          <w:rFonts w:ascii="Times New Roman" w:hAnsi="Times New Roman" w:cs="Times New Roman"/>
          <w:sz w:val="20"/>
        </w:rPr>
        <w:t>P&amp;ID schemų atnaujinimo ar braižymo darbų užbaigimą.</w:t>
      </w:r>
      <w:r w:rsidRPr="0009125E">
        <w:rPr>
          <w:rFonts w:ascii="Times New Roman" w:hAnsi="Times New Roman" w:cs="Times New Roman"/>
          <w:sz w:val="20"/>
        </w:rPr>
        <w:t xml:space="preserve"> Tokio akto priedu privalomai turi būti taip pat abiejų pusių (</w:t>
      </w:r>
      <w:r w:rsidR="00E84866" w:rsidRPr="0009125E">
        <w:rPr>
          <w:rFonts w:ascii="Times New Roman" w:hAnsi="Times New Roman" w:cs="Times New Roman"/>
          <w:sz w:val="20"/>
        </w:rPr>
        <w:t>Pirkėjo</w:t>
      </w:r>
      <w:r w:rsidRPr="0009125E">
        <w:rPr>
          <w:rFonts w:ascii="Times New Roman" w:hAnsi="Times New Roman" w:cs="Times New Roman"/>
          <w:sz w:val="20"/>
        </w:rPr>
        <w:t xml:space="preserve"> ir </w:t>
      </w:r>
      <w:r w:rsidR="00524727" w:rsidRPr="0009125E">
        <w:rPr>
          <w:rFonts w:ascii="Times New Roman" w:hAnsi="Times New Roman" w:cs="Times New Roman"/>
          <w:sz w:val="20"/>
        </w:rPr>
        <w:t>Tiekėjo</w:t>
      </w:r>
      <w:r w:rsidRPr="0009125E">
        <w:rPr>
          <w:rFonts w:ascii="Times New Roman" w:hAnsi="Times New Roman" w:cs="Times New Roman"/>
          <w:sz w:val="20"/>
        </w:rPr>
        <w:t>) atstovų pasirašytas P&amp;ID schemų žiniaraštis, kuriame visų be išimties schemų statusas turi būti</w:t>
      </w:r>
      <w:r w:rsidR="00524727" w:rsidRPr="0009125E">
        <w:rPr>
          <w:rFonts w:ascii="Times New Roman" w:hAnsi="Times New Roman" w:cs="Times New Roman"/>
          <w:sz w:val="20"/>
        </w:rPr>
        <w:t xml:space="preserve"> pažymėtas</w:t>
      </w:r>
      <w:r w:rsidRPr="0009125E">
        <w:rPr>
          <w:rFonts w:ascii="Times New Roman" w:hAnsi="Times New Roman" w:cs="Times New Roman"/>
          <w:sz w:val="20"/>
        </w:rPr>
        <w:t xml:space="preserve"> „Priimta“. Žiniaraščio pavyzdys pridedamas.</w:t>
      </w:r>
    </w:p>
    <w:p w14:paraId="3698D6B8" w14:textId="77777777" w:rsidR="00AA6037" w:rsidRPr="0009125E" w:rsidRDefault="00AA6037" w:rsidP="00AA6037">
      <w:pPr>
        <w:pStyle w:val="Sraopastraipa"/>
        <w:numPr>
          <w:ilvl w:val="1"/>
          <w:numId w:val="0"/>
        </w:numPr>
        <w:spacing w:before="11"/>
        <w:ind w:firstLine="426"/>
        <w:rPr>
          <w:rFonts w:ascii="Times New Roman" w:hAnsi="Times New Roman" w:cs="Times New Roman"/>
          <w:sz w:val="20"/>
        </w:rPr>
      </w:pPr>
      <w:r w:rsidRPr="0009125E">
        <w:rPr>
          <w:rFonts w:ascii="Times New Roman" w:hAnsi="Times New Roman" w:cs="Times New Roman"/>
          <w:sz w:val="20"/>
        </w:rPr>
        <w:t>Kartu su pasirašytu žiniaraščiu Pirkėjui turi būti pateikiama:</w:t>
      </w:r>
    </w:p>
    <w:p w14:paraId="20722A89" w14:textId="38FDA92F" w:rsidR="00AA6037" w:rsidRPr="0009125E" w:rsidRDefault="00AA6037" w:rsidP="00AA6037">
      <w:pPr>
        <w:pStyle w:val="Pagrindinistekstas"/>
        <w:widowControl w:val="0"/>
        <w:numPr>
          <w:ilvl w:val="0"/>
          <w:numId w:val="7"/>
        </w:numPr>
        <w:tabs>
          <w:tab w:val="left" w:pos="1253"/>
        </w:tabs>
        <w:spacing w:after="0"/>
        <w:ind w:left="709" w:right="121" w:hanging="283"/>
        <w:rPr>
          <w:rFonts w:ascii="Times New Roman" w:hAnsi="Times New Roman" w:cs="Times New Roman"/>
          <w:sz w:val="20"/>
        </w:rPr>
      </w:pPr>
      <w:r w:rsidRPr="0009125E">
        <w:rPr>
          <w:rFonts w:ascii="Times New Roman" w:hAnsi="Times New Roman" w:cs="Times New Roman"/>
          <w:sz w:val="20"/>
        </w:rPr>
        <w:t xml:space="preserve">1 komplektas P&amp;ID schemų kiekvienam iš </w:t>
      </w:r>
      <w:r w:rsidR="00EC1730" w:rsidRPr="00D57343">
        <w:rPr>
          <w:rFonts w:ascii="Times New Roman" w:hAnsi="Times New Roman" w:cs="Times New Roman"/>
          <w:sz w:val="20"/>
        </w:rPr>
        <w:t xml:space="preserve">šešių </w:t>
      </w:r>
      <w:r w:rsidRPr="00D57343">
        <w:rPr>
          <w:rFonts w:ascii="Times New Roman" w:hAnsi="Times New Roman" w:cs="Times New Roman"/>
          <w:sz w:val="20"/>
        </w:rPr>
        <w:t>objektų</w:t>
      </w:r>
      <w:r w:rsidRPr="0009125E">
        <w:rPr>
          <w:rFonts w:ascii="Times New Roman" w:hAnsi="Times New Roman" w:cs="Times New Roman"/>
          <w:sz w:val="20"/>
        </w:rPr>
        <w:t xml:space="preserve"> (popierinė forma), schemos turi būti pasirašytos Pirkėjo ir Tiekėjo atstovų;</w:t>
      </w:r>
    </w:p>
    <w:p w14:paraId="7A660348" w14:textId="6F151A46" w:rsidR="00AA6037" w:rsidRPr="00AA6037" w:rsidRDefault="00AA6037" w:rsidP="00AA6037">
      <w:pPr>
        <w:pStyle w:val="Pagrindinistekstas"/>
        <w:widowControl w:val="0"/>
        <w:numPr>
          <w:ilvl w:val="0"/>
          <w:numId w:val="7"/>
        </w:numPr>
        <w:tabs>
          <w:tab w:val="left" w:pos="1253"/>
        </w:tabs>
        <w:spacing w:after="0"/>
        <w:ind w:left="709" w:right="121" w:hanging="283"/>
        <w:rPr>
          <w:rFonts w:ascii="Times New Roman" w:hAnsi="Times New Roman" w:cs="Times New Roman"/>
          <w:sz w:val="20"/>
        </w:rPr>
      </w:pPr>
      <w:r w:rsidRPr="0009125E">
        <w:rPr>
          <w:rFonts w:ascii="Times New Roman" w:hAnsi="Times New Roman" w:cs="Times New Roman"/>
          <w:sz w:val="20"/>
        </w:rPr>
        <w:t>1 elektroninė visų dokumentų kopija, įrašyta kompiuterinėje laikmenoje  su  originaliais  dokumentų formatais (*.</w:t>
      </w:r>
      <w:proofErr w:type="spellStart"/>
      <w:r w:rsidRPr="0009125E">
        <w:rPr>
          <w:rFonts w:ascii="Times New Roman" w:hAnsi="Times New Roman" w:cs="Times New Roman"/>
          <w:sz w:val="20"/>
        </w:rPr>
        <w:t>dwg</w:t>
      </w:r>
      <w:proofErr w:type="spellEnd"/>
      <w:r w:rsidRPr="0009125E">
        <w:rPr>
          <w:rFonts w:ascii="Times New Roman" w:hAnsi="Times New Roman" w:cs="Times New Roman"/>
          <w:sz w:val="20"/>
        </w:rPr>
        <w:t>).</w:t>
      </w:r>
    </w:p>
    <w:p w14:paraId="5F2DD1D7" w14:textId="22D31245" w:rsidR="00A03A7B" w:rsidRPr="005D784A" w:rsidRDefault="00A328E2" w:rsidP="00AF6626">
      <w:pPr>
        <w:pStyle w:val="Sraopastraipa"/>
        <w:numPr>
          <w:ilvl w:val="1"/>
          <w:numId w:val="0"/>
        </w:numPr>
        <w:spacing w:before="11"/>
        <w:ind w:firstLine="426"/>
        <w:rPr>
          <w:rFonts w:ascii="Times New Roman" w:hAnsi="Times New Roman" w:cs="Times New Roman"/>
          <w:b/>
          <w:bCs/>
          <w:sz w:val="20"/>
        </w:rPr>
      </w:pPr>
      <w:r w:rsidRPr="005D784A">
        <w:rPr>
          <w:rFonts w:ascii="Times New Roman" w:hAnsi="Times New Roman" w:cs="Times New Roman"/>
          <w:b/>
          <w:bCs/>
          <w:sz w:val="20"/>
        </w:rPr>
        <w:t>Vamzdynų i</w:t>
      </w:r>
      <w:r w:rsidR="00A03A7B" w:rsidRPr="005D784A">
        <w:rPr>
          <w:rFonts w:ascii="Times New Roman" w:hAnsi="Times New Roman" w:cs="Times New Roman"/>
          <w:b/>
          <w:bCs/>
          <w:sz w:val="20"/>
        </w:rPr>
        <w:t xml:space="preserve">nformacija, kurią reikia nurodyti </w:t>
      </w:r>
      <w:r w:rsidRPr="005D784A">
        <w:rPr>
          <w:rFonts w:ascii="Times New Roman" w:hAnsi="Times New Roman" w:cs="Times New Roman"/>
          <w:b/>
          <w:bCs/>
          <w:sz w:val="20"/>
        </w:rPr>
        <w:t>brėžiniuose</w:t>
      </w:r>
      <w:r w:rsidR="00A03A7B" w:rsidRPr="005D784A">
        <w:rPr>
          <w:rFonts w:ascii="Times New Roman" w:hAnsi="Times New Roman" w:cs="Times New Roman"/>
          <w:b/>
          <w:bCs/>
          <w:sz w:val="20"/>
        </w:rPr>
        <w:t>:</w:t>
      </w:r>
    </w:p>
    <w:p w14:paraId="5CF2E677" w14:textId="1CAE02A4" w:rsidR="00A03A7B" w:rsidRPr="005D784A" w:rsidRDefault="00A328E2" w:rsidP="00AF662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T</w:t>
      </w:r>
      <w:r w:rsidR="00F8673B" w:rsidRPr="005D784A">
        <w:rPr>
          <w:rFonts w:ascii="Times New Roman" w:hAnsi="Times New Roman" w:cs="Times New Roman"/>
          <w:sz w:val="20"/>
        </w:rPr>
        <w:t xml:space="preserve">uri būti </w:t>
      </w:r>
      <w:r w:rsidR="0009125E" w:rsidRPr="005D784A">
        <w:rPr>
          <w:rFonts w:ascii="Times New Roman" w:hAnsi="Times New Roman" w:cs="Times New Roman"/>
          <w:sz w:val="20"/>
        </w:rPr>
        <w:t>nurodytos</w:t>
      </w:r>
      <w:r w:rsidR="00F8673B" w:rsidRPr="005D784A">
        <w:rPr>
          <w:rFonts w:ascii="Times New Roman" w:hAnsi="Times New Roman" w:cs="Times New Roman"/>
          <w:sz w:val="20"/>
        </w:rPr>
        <w:t xml:space="preserve"> visos </w:t>
      </w:r>
      <w:proofErr w:type="spellStart"/>
      <w:r w:rsidR="00F8673B" w:rsidRPr="005D784A">
        <w:rPr>
          <w:rFonts w:ascii="Times New Roman" w:hAnsi="Times New Roman" w:cs="Times New Roman"/>
          <w:sz w:val="20"/>
        </w:rPr>
        <w:t>flanšų</w:t>
      </w:r>
      <w:proofErr w:type="spellEnd"/>
      <w:r w:rsidR="00F8673B" w:rsidRPr="005D784A">
        <w:rPr>
          <w:rFonts w:ascii="Times New Roman" w:hAnsi="Times New Roman" w:cs="Times New Roman"/>
          <w:sz w:val="20"/>
        </w:rPr>
        <w:t xml:space="preserve"> poros, šalia jų nurodant santykinį skersmen</w:t>
      </w:r>
      <w:r w:rsidR="0060614E" w:rsidRPr="005D784A">
        <w:rPr>
          <w:rFonts w:ascii="Times New Roman" w:hAnsi="Times New Roman" w:cs="Times New Roman"/>
          <w:sz w:val="20"/>
        </w:rPr>
        <w:t>į</w:t>
      </w:r>
      <w:r w:rsidR="00F8673B" w:rsidRPr="005D784A">
        <w:rPr>
          <w:rFonts w:ascii="Times New Roman" w:hAnsi="Times New Roman" w:cs="Times New Roman"/>
          <w:sz w:val="20"/>
        </w:rPr>
        <w:t>.</w:t>
      </w:r>
      <w:r w:rsidR="00F8673B" w:rsidRPr="005D784A">
        <w:rPr>
          <w:rFonts w:ascii="Times New Roman" w:hAnsi="Times New Roman" w:cs="Times New Roman"/>
          <w:sz w:val="20"/>
        </w:rPr>
        <w:br/>
        <w:t>Vamzdynai su skirtingais žymėjimo numeriais turi būti atskirti simboliu „R“.</w:t>
      </w:r>
    </w:p>
    <w:p w14:paraId="2D19E62E" w14:textId="3389AB5F" w:rsidR="00C73A74" w:rsidRPr="005D784A" w:rsidRDefault="00A328E2" w:rsidP="00AF662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T</w:t>
      </w:r>
      <w:r w:rsidR="00C73A74" w:rsidRPr="005D784A">
        <w:rPr>
          <w:rFonts w:ascii="Times New Roman" w:hAnsi="Times New Roman" w:cs="Times New Roman"/>
          <w:sz w:val="20"/>
        </w:rPr>
        <w:t>uri būti nurodyti visi perėjimai tarp skirtingų</w:t>
      </w:r>
      <w:r w:rsidRPr="005D784A">
        <w:rPr>
          <w:rFonts w:ascii="Times New Roman" w:hAnsi="Times New Roman" w:cs="Times New Roman"/>
          <w:sz w:val="20"/>
        </w:rPr>
        <w:t xml:space="preserve"> vamzdynų</w:t>
      </w:r>
      <w:r w:rsidR="00C73A74" w:rsidRPr="005D784A">
        <w:rPr>
          <w:rFonts w:ascii="Times New Roman" w:hAnsi="Times New Roman" w:cs="Times New Roman"/>
          <w:sz w:val="20"/>
        </w:rPr>
        <w:t xml:space="preserve"> skersmenų, pažymėti notacija (YY x YY).</w:t>
      </w:r>
    </w:p>
    <w:p w14:paraId="71ADED29" w14:textId="52B823FC" w:rsidR="0009125E" w:rsidRPr="005D784A" w:rsidRDefault="00FB2567" w:rsidP="00AF662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Š</w:t>
      </w:r>
      <w:r w:rsidR="00D35F27" w:rsidRPr="005D784A">
        <w:rPr>
          <w:rFonts w:ascii="Times New Roman" w:hAnsi="Times New Roman" w:cs="Times New Roman"/>
          <w:sz w:val="20"/>
        </w:rPr>
        <w:t xml:space="preserve">ildomos </w:t>
      </w:r>
      <w:r w:rsidR="00362B96" w:rsidRPr="005D784A">
        <w:rPr>
          <w:rFonts w:ascii="Times New Roman" w:hAnsi="Times New Roman" w:cs="Times New Roman"/>
          <w:sz w:val="20"/>
        </w:rPr>
        <w:t xml:space="preserve">vamzdynų </w:t>
      </w:r>
      <w:r w:rsidRPr="005D784A">
        <w:rPr>
          <w:rFonts w:ascii="Times New Roman" w:hAnsi="Times New Roman" w:cs="Times New Roman"/>
          <w:sz w:val="20"/>
        </w:rPr>
        <w:t>linijos</w:t>
      </w:r>
      <w:r w:rsidR="00362B96" w:rsidRPr="005D784A">
        <w:rPr>
          <w:rFonts w:ascii="Times New Roman" w:hAnsi="Times New Roman" w:cs="Times New Roman"/>
          <w:sz w:val="20"/>
        </w:rPr>
        <w:t xml:space="preserve"> turi būti parodytos punktyrine linija šalia jų</w:t>
      </w:r>
      <w:r w:rsidR="00A328E2" w:rsidRPr="005D784A">
        <w:rPr>
          <w:rFonts w:ascii="Times New Roman" w:hAnsi="Times New Roman" w:cs="Times New Roman"/>
          <w:sz w:val="20"/>
        </w:rPr>
        <w:t>.</w:t>
      </w:r>
    </w:p>
    <w:p w14:paraId="3B8A1C00" w14:textId="4C2C25EE" w:rsidR="00085AD7" w:rsidRPr="005D784A" w:rsidRDefault="00085AD7" w:rsidP="00AF662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Turi būti nurodyta vamzdynų izoliacija, jei tokia yra</w:t>
      </w:r>
      <w:r w:rsidR="005D3F33" w:rsidRPr="005D784A">
        <w:rPr>
          <w:rFonts w:ascii="Times New Roman" w:hAnsi="Times New Roman" w:cs="Times New Roman"/>
          <w:sz w:val="20"/>
        </w:rPr>
        <w:t>.</w:t>
      </w:r>
    </w:p>
    <w:p w14:paraId="2C02A59D" w14:textId="77777777" w:rsidR="008337D2" w:rsidRPr="005D784A" w:rsidRDefault="00B10F3D" w:rsidP="00AF662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A</w:t>
      </w:r>
      <w:r w:rsidR="00BF0353" w:rsidRPr="005D784A">
        <w:rPr>
          <w:rFonts w:ascii="Times New Roman" w:hAnsi="Times New Roman" w:cs="Times New Roman"/>
          <w:sz w:val="20"/>
        </w:rPr>
        <w:t>psauginiai vožtuvai turi būti pažymėti, nurodytas TAG žymuo arba serijinis numeris</w:t>
      </w:r>
      <w:r w:rsidR="002A654C" w:rsidRPr="005D784A">
        <w:rPr>
          <w:rFonts w:ascii="Times New Roman" w:hAnsi="Times New Roman" w:cs="Times New Roman"/>
          <w:sz w:val="20"/>
        </w:rPr>
        <w:t>, nurodyta veikimo kryptis</w:t>
      </w:r>
      <w:r w:rsidR="00BF0353" w:rsidRPr="005D784A">
        <w:rPr>
          <w:rFonts w:ascii="Times New Roman" w:hAnsi="Times New Roman" w:cs="Times New Roman"/>
          <w:sz w:val="20"/>
        </w:rPr>
        <w:t>.</w:t>
      </w:r>
      <w:r w:rsidR="008337D2" w:rsidRPr="005D784A">
        <w:rPr>
          <w:rFonts w:ascii="Times New Roman" w:hAnsi="Times New Roman" w:cs="Times New Roman"/>
          <w:sz w:val="20"/>
        </w:rPr>
        <w:t xml:space="preserve"> Turi būti nurodytas suveikimo slėgis. </w:t>
      </w:r>
    </w:p>
    <w:p w14:paraId="5AF6D3EC" w14:textId="4A63C77A" w:rsidR="00A328E2" w:rsidRPr="005D784A" w:rsidRDefault="00BF0353" w:rsidP="00AF662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 xml:space="preserve"> </w:t>
      </w:r>
      <w:r w:rsidR="00811119" w:rsidRPr="005D784A">
        <w:rPr>
          <w:rFonts w:ascii="Times New Roman" w:hAnsi="Times New Roman" w:cs="Times New Roman"/>
          <w:sz w:val="20"/>
        </w:rPr>
        <w:t xml:space="preserve">Kvėpavimo vožtuvams (PVRV) turi būti nurodytas </w:t>
      </w:r>
      <w:proofErr w:type="spellStart"/>
      <w:r w:rsidR="00811119" w:rsidRPr="005D784A">
        <w:rPr>
          <w:rFonts w:ascii="Times New Roman" w:hAnsi="Times New Roman" w:cs="Times New Roman"/>
          <w:sz w:val="20"/>
        </w:rPr>
        <w:t>flanšo</w:t>
      </w:r>
      <w:proofErr w:type="spellEnd"/>
      <w:r w:rsidR="00811119" w:rsidRPr="005D784A">
        <w:rPr>
          <w:rFonts w:ascii="Times New Roman" w:hAnsi="Times New Roman" w:cs="Times New Roman"/>
          <w:sz w:val="20"/>
        </w:rPr>
        <w:t xml:space="preserve"> dydis, pažymėtas įkvėpimo ir iškvėpimo slėgis bei TAG žymuo.</w:t>
      </w:r>
    </w:p>
    <w:p w14:paraId="4DBD4A4D" w14:textId="77777777" w:rsidR="00985D6B" w:rsidRPr="005D784A" w:rsidRDefault="00180B76" w:rsidP="00AF662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Valdymo vožtuvams turi būti nurodytas pavaros tipas,</w:t>
      </w:r>
      <w:r w:rsidR="001E6699" w:rsidRPr="005D784A">
        <w:rPr>
          <w:rFonts w:ascii="Times New Roman" w:hAnsi="Times New Roman" w:cs="Times New Roman"/>
          <w:sz w:val="20"/>
        </w:rPr>
        <w:t xml:space="preserve"> suspausto oro linija</w:t>
      </w:r>
      <w:r w:rsidR="008F1FC8" w:rsidRPr="005D784A">
        <w:rPr>
          <w:rFonts w:ascii="Times New Roman" w:hAnsi="Times New Roman" w:cs="Times New Roman"/>
          <w:sz w:val="20"/>
        </w:rPr>
        <w:t>, vožtuvo pozicijos gedimo atveju (</w:t>
      </w:r>
      <w:r w:rsidR="005B34EC" w:rsidRPr="005D784A">
        <w:rPr>
          <w:rFonts w:ascii="Times New Roman" w:hAnsi="Times New Roman" w:cs="Times New Roman"/>
          <w:sz w:val="20"/>
        </w:rPr>
        <w:t xml:space="preserve">FO - </w:t>
      </w:r>
      <w:proofErr w:type="spellStart"/>
      <w:r w:rsidR="005B34EC" w:rsidRPr="005D784A">
        <w:rPr>
          <w:rFonts w:ascii="Times New Roman" w:hAnsi="Times New Roman" w:cs="Times New Roman"/>
          <w:sz w:val="20"/>
        </w:rPr>
        <w:t>fail</w:t>
      </w:r>
      <w:proofErr w:type="spellEnd"/>
      <w:r w:rsidR="005B34EC" w:rsidRPr="005D784A">
        <w:rPr>
          <w:rFonts w:ascii="Times New Roman" w:hAnsi="Times New Roman" w:cs="Times New Roman"/>
          <w:sz w:val="20"/>
        </w:rPr>
        <w:t xml:space="preserve"> </w:t>
      </w:r>
      <w:proofErr w:type="spellStart"/>
      <w:r w:rsidR="005B34EC" w:rsidRPr="005D784A">
        <w:rPr>
          <w:rFonts w:ascii="Times New Roman" w:hAnsi="Times New Roman" w:cs="Times New Roman"/>
          <w:sz w:val="20"/>
        </w:rPr>
        <w:t>open</w:t>
      </w:r>
      <w:proofErr w:type="spellEnd"/>
      <w:r w:rsidR="005B34EC" w:rsidRPr="005D784A">
        <w:rPr>
          <w:rFonts w:ascii="Times New Roman" w:hAnsi="Times New Roman" w:cs="Times New Roman"/>
          <w:sz w:val="20"/>
        </w:rPr>
        <w:t xml:space="preserve">, FC - </w:t>
      </w:r>
      <w:proofErr w:type="spellStart"/>
      <w:r w:rsidR="005B34EC" w:rsidRPr="005D784A">
        <w:rPr>
          <w:rFonts w:ascii="Times New Roman" w:hAnsi="Times New Roman" w:cs="Times New Roman"/>
          <w:sz w:val="20"/>
        </w:rPr>
        <w:t>fail</w:t>
      </w:r>
      <w:proofErr w:type="spellEnd"/>
      <w:r w:rsidR="005B34EC" w:rsidRPr="005D784A">
        <w:rPr>
          <w:rFonts w:ascii="Times New Roman" w:hAnsi="Times New Roman" w:cs="Times New Roman"/>
          <w:sz w:val="20"/>
        </w:rPr>
        <w:t xml:space="preserve"> </w:t>
      </w:r>
      <w:proofErr w:type="spellStart"/>
      <w:r w:rsidR="005B34EC" w:rsidRPr="005D784A">
        <w:rPr>
          <w:rFonts w:ascii="Times New Roman" w:hAnsi="Times New Roman" w:cs="Times New Roman"/>
          <w:sz w:val="20"/>
        </w:rPr>
        <w:t>closed</w:t>
      </w:r>
      <w:proofErr w:type="spellEnd"/>
      <w:r w:rsidR="005B34EC" w:rsidRPr="005D784A">
        <w:rPr>
          <w:rFonts w:ascii="Times New Roman" w:hAnsi="Times New Roman" w:cs="Times New Roman"/>
          <w:sz w:val="20"/>
        </w:rPr>
        <w:t xml:space="preserve">, FL - </w:t>
      </w:r>
      <w:proofErr w:type="spellStart"/>
      <w:r w:rsidR="005B34EC" w:rsidRPr="005D784A">
        <w:rPr>
          <w:rFonts w:ascii="Times New Roman" w:hAnsi="Times New Roman" w:cs="Times New Roman"/>
          <w:sz w:val="20"/>
        </w:rPr>
        <w:t>fail</w:t>
      </w:r>
      <w:proofErr w:type="spellEnd"/>
      <w:r w:rsidR="005B34EC" w:rsidRPr="005D784A">
        <w:rPr>
          <w:rFonts w:ascii="Times New Roman" w:hAnsi="Times New Roman" w:cs="Times New Roman"/>
          <w:sz w:val="20"/>
        </w:rPr>
        <w:t xml:space="preserve"> </w:t>
      </w:r>
      <w:proofErr w:type="spellStart"/>
      <w:r w:rsidR="005B34EC" w:rsidRPr="005D784A">
        <w:rPr>
          <w:rFonts w:ascii="Times New Roman" w:hAnsi="Times New Roman" w:cs="Times New Roman"/>
          <w:sz w:val="20"/>
        </w:rPr>
        <w:t>in</w:t>
      </w:r>
      <w:proofErr w:type="spellEnd"/>
      <w:r w:rsidR="005B34EC" w:rsidRPr="005D784A">
        <w:rPr>
          <w:rFonts w:ascii="Times New Roman" w:hAnsi="Times New Roman" w:cs="Times New Roman"/>
          <w:sz w:val="20"/>
        </w:rPr>
        <w:t xml:space="preserve"> </w:t>
      </w:r>
      <w:proofErr w:type="spellStart"/>
      <w:r w:rsidR="005B34EC" w:rsidRPr="005D784A">
        <w:rPr>
          <w:rFonts w:ascii="Times New Roman" w:hAnsi="Times New Roman" w:cs="Times New Roman"/>
          <w:sz w:val="20"/>
        </w:rPr>
        <w:t>the</w:t>
      </w:r>
      <w:proofErr w:type="spellEnd"/>
      <w:r w:rsidR="005B34EC" w:rsidRPr="005D784A">
        <w:rPr>
          <w:rFonts w:ascii="Times New Roman" w:hAnsi="Times New Roman" w:cs="Times New Roman"/>
          <w:sz w:val="20"/>
        </w:rPr>
        <w:t xml:space="preserve"> </w:t>
      </w:r>
      <w:proofErr w:type="spellStart"/>
      <w:r w:rsidR="005B34EC" w:rsidRPr="005D784A">
        <w:rPr>
          <w:rFonts w:ascii="Times New Roman" w:hAnsi="Times New Roman" w:cs="Times New Roman"/>
          <w:sz w:val="20"/>
        </w:rPr>
        <w:t>last</w:t>
      </w:r>
      <w:proofErr w:type="spellEnd"/>
      <w:r w:rsidR="005B34EC" w:rsidRPr="005D784A">
        <w:rPr>
          <w:rFonts w:ascii="Times New Roman" w:hAnsi="Times New Roman" w:cs="Times New Roman"/>
          <w:sz w:val="20"/>
        </w:rPr>
        <w:t xml:space="preserve"> </w:t>
      </w:r>
      <w:proofErr w:type="spellStart"/>
      <w:r w:rsidR="005B34EC" w:rsidRPr="005D784A">
        <w:rPr>
          <w:rFonts w:ascii="Times New Roman" w:hAnsi="Times New Roman" w:cs="Times New Roman"/>
          <w:sz w:val="20"/>
        </w:rPr>
        <w:t>position</w:t>
      </w:r>
      <w:proofErr w:type="spellEnd"/>
      <w:r w:rsidR="005B34EC" w:rsidRPr="005D784A">
        <w:rPr>
          <w:rFonts w:ascii="Times New Roman" w:hAnsi="Times New Roman" w:cs="Times New Roman"/>
          <w:sz w:val="20"/>
        </w:rPr>
        <w:t>)</w:t>
      </w:r>
      <w:r w:rsidR="00985D6B" w:rsidRPr="005D784A">
        <w:rPr>
          <w:rFonts w:ascii="Times New Roman" w:hAnsi="Times New Roman" w:cs="Times New Roman"/>
          <w:sz w:val="20"/>
        </w:rPr>
        <w:t xml:space="preserve">, TAG žymuo. </w:t>
      </w:r>
    </w:p>
    <w:p w14:paraId="54CE34FB" w14:textId="054A580A" w:rsidR="00BB2B52" w:rsidRPr="005D784A" w:rsidRDefault="00BB2B52" w:rsidP="00AF662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 xml:space="preserve">Vamzdynų </w:t>
      </w:r>
      <w:r w:rsidR="0004243A" w:rsidRPr="005D784A">
        <w:rPr>
          <w:rFonts w:ascii="Times New Roman" w:hAnsi="Times New Roman" w:cs="Times New Roman"/>
          <w:sz w:val="20"/>
        </w:rPr>
        <w:t>TAG žymuo</w:t>
      </w:r>
      <w:r w:rsidRPr="005D784A">
        <w:rPr>
          <w:rFonts w:ascii="Times New Roman" w:hAnsi="Times New Roman" w:cs="Times New Roman"/>
          <w:sz w:val="20"/>
        </w:rPr>
        <w:t xml:space="preserve"> turi būti nurodyti P&amp;ID schemose. </w:t>
      </w:r>
    </w:p>
    <w:p w14:paraId="1715D557" w14:textId="6F53DF16" w:rsidR="00BB2B52" w:rsidRPr="005D784A" w:rsidRDefault="0004243A" w:rsidP="00AF662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 xml:space="preserve">Žymuo </w:t>
      </w:r>
      <w:r w:rsidR="00BB2B52" w:rsidRPr="005D784A">
        <w:rPr>
          <w:rFonts w:ascii="Times New Roman" w:hAnsi="Times New Roman" w:cs="Times New Roman"/>
          <w:sz w:val="20"/>
        </w:rPr>
        <w:t xml:space="preserve">susideda iš šios informacijos: </w:t>
      </w:r>
    </w:p>
    <w:p w14:paraId="4440DC6F" w14:textId="3C7993A3" w:rsidR="00BB2B52" w:rsidRPr="005D784A" w:rsidRDefault="00BE7343"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S</w:t>
      </w:r>
      <w:r w:rsidR="00BB2B52" w:rsidRPr="005D784A">
        <w:rPr>
          <w:rFonts w:ascii="Times New Roman" w:hAnsi="Times New Roman" w:cs="Times New Roman"/>
          <w:sz w:val="20"/>
        </w:rPr>
        <w:t xml:space="preserve">antykinis vamzdyno skersmuo coliais; </w:t>
      </w:r>
    </w:p>
    <w:p w14:paraId="6ABB29DA" w14:textId="676A5FEC" w:rsidR="00E937A9" w:rsidRPr="005D784A" w:rsidRDefault="00BE7343"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V</w:t>
      </w:r>
      <w:r w:rsidR="00E937A9" w:rsidRPr="005D784A">
        <w:rPr>
          <w:rFonts w:ascii="Times New Roman" w:hAnsi="Times New Roman" w:cs="Times New Roman"/>
          <w:sz w:val="20"/>
        </w:rPr>
        <w:t>amzdyne esančios terpės</w:t>
      </w:r>
      <w:r w:rsidR="00BB2B52" w:rsidRPr="005D784A">
        <w:rPr>
          <w:rFonts w:ascii="Times New Roman" w:hAnsi="Times New Roman" w:cs="Times New Roman"/>
          <w:sz w:val="20"/>
        </w:rPr>
        <w:t xml:space="preserve"> kodas; </w:t>
      </w:r>
    </w:p>
    <w:p w14:paraId="1161B6C3" w14:textId="44831102" w:rsidR="00241353" w:rsidRPr="005D784A" w:rsidRDefault="00BE7343"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U</w:t>
      </w:r>
      <w:r w:rsidR="00C2316A" w:rsidRPr="005D784A">
        <w:rPr>
          <w:rFonts w:ascii="Times New Roman" w:hAnsi="Times New Roman" w:cs="Times New Roman"/>
          <w:sz w:val="20"/>
        </w:rPr>
        <w:t>nikalus vamzdyno numeris;</w:t>
      </w:r>
    </w:p>
    <w:p w14:paraId="5AD51023" w14:textId="1E9E4363" w:rsidR="00C2316A" w:rsidRPr="005D784A" w:rsidRDefault="00BE7343"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V</w:t>
      </w:r>
      <w:r w:rsidR="0059132A" w:rsidRPr="005D784A">
        <w:rPr>
          <w:rFonts w:ascii="Times New Roman" w:hAnsi="Times New Roman" w:cs="Times New Roman"/>
          <w:sz w:val="20"/>
        </w:rPr>
        <w:t>amzdyno klasė.</w:t>
      </w:r>
    </w:p>
    <w:p w14:paraId="6F7CBA06" w14:textId="0E70F621" w:rsidR="009307EF" w:rsidRPr="005D784A" w:rsidRDefault="00D17DCF" w:rsidP="008D4CF9">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Brėžinyje t</w:t>
      </w:r>
      <w:r w:rsidR="00E55829" w:rsidRPr="005D784A">
        <w:rPr>
          <w:rFonts w:ascii="Times New Roman" w:hAnsi="Times New Roman" w:cs="Times New Roman"/>
          <w:sz w:val="20"/>
        </w:rPr>
        <w:t>uri būti nurodyt</w:t>
      </w:r>
      <w:r w:rsidRPr="005D784A">
        <w:rPr>
          <w:rFonts w:ascii="Times New Roman" w:hAnsi="Times New Roman" w:cs="Times New Roman"/>
          <w:sz w:val="20"/>
        </w:rPr>
        <w:t>as sklendžių santykinis skersmuo bei TAG žymuo.</w:t>
      </w:r>
    </w:p>
    <w:p w14:paraId="6547BE75" w14:textId="09006704" w:rsidR="009307EF" w:rsidRPr="005D784A" w:rsidRDefault="009307EF" w:rsidP="00E55829">
      <w:pPr>
        <w:spacing w:before="11"/>
        <w:ind w:left="426"/>
        <w:rPr>
          <w:rFonts w:ascii="Times New Roman" w:hAnsi="Times New Roman" w:cs="Times New Roman"/>
          <w:b/>
          <w:bCs/>
          <w:sz w:val="20"/>
        </w:rPr>
      </w:pPr>
      <w:r w:rsidRPr="005D784A">
        <w:rPr>
          <w:rFonts w:ascii="Times New Roman" w:hAnsi="Times New Roman" w:cs="Times New Roman"/>
          <w:b/>
          <w:bCs/>
          <w:sz w:val="20"/>
        </w:rPr>
        <w:t>Slėginių indų informacija, kurią reikia nurodyti brėžiniuose:</w:t>
      </w:r>
    </w:p>
    <w:p w14:paraId="36D5B864" w14:textId="77777777" w:rsidR="00124C05" w:rsidRPr="005D784A" w:rsidRDefault="00124C05" w:rsidP="0033521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 xml:space="preserve">Nurodomas </w:t>
      </w:r>
      <w:r w:rsidR="000A5E18" w:rsidRPr="005D784A">
        <w:rPr>
          <w:rFonts w:ascii="Times New Roman" w:hAnsi="Times New Roman" w:cs="Times New Roman"/>
          <w:sz w:val="20"/>
        </w:rPr>
        <w:t>TAG žymuo</w:t>
      </w:r>
      <w:r w:rsidRPr="005D784A">
        <w:rPr>
          <w:rFonts w:ascii="Times New Roman" w:hAnsi="Times New Roman" w:cs="Times New Roman"/>
          <w:sz w:val="20"/>
        </w:rPr>
        <w:t xml:space="preserve"> ir terpė</w:t>
      </w:r>
      <w:r w:rsidR="000A5E18" w:rsidRPr="005D784A">
        <w:rPr>
          <w:rFonts w:ascii="Times New Roman" w:hAnsi="Times New Roman" w:cs="Times New Roman"/>
          <w:sz w:val="20"/>
        </w:rPr>
        <w:t xml:space="preserve">; </w:t>
      </w:r>
    </w:p>
    <w:p w14:paraId="37427CED" w14:textId="1D69AD3C" w:rsidR="008A7B76" w:rsidRPr="005D784A" w:rsidRDefault="008A7B76" w:rsidP="00335216">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Taip pat turi būti n</w:t>
      </w:r>
      <w:r w:rsidR="00DE2567" w:rsidRPr="005D784A">
        <w:rPr>
          <w:rFonts w:ascii="Times New Roman" w:hAnsi="Times New Roman" w:cs="Times New Roman"/>
          <w:sz w:val="20"/>
        </w:rPr>
        <w:t>uro</w:t>
      </w:r>
      <w:r w:rsidRPr="005D784A">
        <w:rPr>
          <w:rFonts w:ascii="Times New Roman" w:hAnsi="Times New Roman" w:cs="Times New Roman"/>
          <w:sz w:val="20"/>
        </w:rPr>
        <w:t>dyta:</w:t>
      </w:r>
    </w:p>
    <w:p w14:paraId="3399A4CE" w14:textId="77777777" w:rsidR="00124C05" w:rsidRPr="005D784A" w:rsidRDefault="000A5E18"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P d – darbinis slėgis; </w:t>
      </w:r>
    </w:p>
    <w:p w14:paraId="42765865" w14:textId="3F1ECDB6" w:rsidR="00124C05" w:rsidRPr="005D784A" w:rsidRDefault="000A5E18"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P s – </w:t>
      </w:r>
      <w:r w:rsidR="008A7B76" w:rsidRPr="005D784A">
        <w:rPr>
          <w:rFonts w:ascii="Times New Roman" w:hAnsi="Times New Roman" w:cs="Times New Roman"/>
          <w:sz w:val="20"/>
        </w:rPr>
        <w:t>projektinis slėgis</w:t>
      </w:r>
      <w:r w:rsidRPr="005D784A">
        <w:rPr>
          <w:rFonts w:ascii="Times New Roman" w:hAnsi="Times New Roman" w:cs="Times New Roman"/>
          <w:sz w:val="20"/>
        </w:rPr>
        <w:t xml:space="preserve">; </w:t>
      </w:r>
    </w:p>
    <w:p w14:paraId="50748424" w14:textId="77777777" w:rsidR="00124C05" w:rsidRPr="005D784A" w:rsidRDefault="000A5E18"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T d – darbinė temperatūra; </w:t>
      </w:r>
    </w:p>
    <w:p w14:paraId="24130701" w14:textId="5E8575D7" w:rsidR="009307EF" w:rsidRPr="005D784A" w:rsidRDefault="000A5E18"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T s – </w:t>
      </w:r>
      <w:r w:rsidR="008A7B76" w:rsidRPr="005D784A">
        <w:rPr>
          <w:rFonts w:ascii="Times New Roman" w:hAnsi="Times New Roman" w:cs="Times New Roman"/>
          <w:sz w:val="20"/>
        </w:rPr>
        <w:t xml:space="preserve">projektinė </w:t>
      </w:r>
      <w:r w:rsidRPr="005D784A">
        <w:rPr>
          <w:rFonts w:ascii="Times New Roman" w:hAnsi="Times New Roman" w:cs="Times New Roman"/>
          <w:sz w:val="20"/>
        </w:rPr>
        <w:t>temperatūra;</w:t>
      </w:r>
    </w:p>
    <w:p w14:paraId="73A8548D" w14:textId="0DF48C8D" w:rsidR="00CC4F02" w:rsidRPr="005D784A" w:rsidRDefault="00CC4F02"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Matmenys (skersmuo, tūris);</w:t>
      </w:r>
    </w:p>
    <w:p w14:paraId="0F25FEFE" w14:textId="77777777" w:rsidR="002544E1" w:rsidRPr="005D784A" w:rsidRDefault="002544E1"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Izoliacijos ir šildymo tipas, jei yra.</w:t>
      </w:r>
    </w:p>
    <w:p w14:paraId="67DEB557" w14:textId="0D939099" w:rsidR="00BF403E" w:rsidRPr="005D784A" w:rsidRDefault="00824E83" w:rsidP="00F462A4">
      <w:pPr>
        <w:spacing w:before="11"/>
        <w:ind w:left="426"/>
        <w:rPr>
          <w:rFonts w:ascii="Times New Roman" w:hAnsi="Times New Roman" w:cs="Times New Roman"/>
          <w:b/>
          <w:bCs/>
          <w:sz w:val="20"/>
        </w:rPr>
      </w:pPr>
      <w:r w:rsidRPr="005D784A">
        <w:rPr>
          <w:rFonts w:ascii="Times New Roman" w:hAnsi="Times New Roman" w:cs="Times New Roman"/>
          <w:b/>
          <w:bCs/>
          <w:sz w:val="20"/>
        </w:rPr>
        <w:t>Siurblių informacija, kurią reikia nurodyti brėžiniuose:</w:t>
      </w:r>
    </w:p>
    <w:p w14:paraId="21BD7DDC" w14:textId="2C669C4C" w:rsidR="00824E83" w:rsidRPr="005D784A" w:rsidRDefault="00A87C81" w:rsidP="009E5C90">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Nurodomas TAG žymuo ir terpė</w:t>
      </w:r>
      <w:r w:rsidR="009E5C90" w:rsidRPr="005D784A">
        <w:rPr>
          <w:rFonts w:ascii="Times New Roman" w:hAnsi="Times New Roman" w:cs="Times New Roman"/>
          <w:sz w:val="20"/>
        </w:rPr>
        <w:t>.</w:t>
      </w:r>
    </w:p>
    <w:p w14:paraId="23D0BEE1" w14:textId="35D7A1CA" w:rsidR="00784202" w:rsidRPr="005D784A" w:rsidRDefault="00784202" w:rsidP="009E5C90">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Taip pat turi būti nurodyta:</w:t>
      </w:r>
    </w:p>
    <w:p w14:paraId="586E6701" w14:textId="77777777" w:rsidR="00784202" w:rsidRPr="005D784A" w:rsidRDefault="00784202"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Tipas/modelis originalo kalba;</w:t>
      </w:r>
    </w:p>
    <w:p w14:paraId="71679A7D" w14:textId="77777777" w:rsidR="002544E1" w:rsidRPr="005D784A" w:rsidRDefault="00784202"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lastRenderedPageBreak/>
        <w:t xml:space="preserve">Nominalus </w:t>
      </w:r>
      <w:r w:rsidR="002544E1" w:rsidRPr="005D784A">
        <w:rPr>
          <w:rFonts w:ascii="Times New Roman" w:hAnsi="Times New Roman" w:cs="Times New Roman"/>
          <w:sz w:val="20"/>
        </w:rPr>
        <w:t>našumas</w:t>
      </w:r>
      <w:r w:rsidRPr="005D784A">
        <w:rPr>
          <w:rFonts w:ascii="Times New Roman" w:hAnsi="Times New Roman" w:cs="Times New Roman"/>
          <w:sz w:val="20"/>
        </w:rPr>
        <w:t xml:space="preserve">, m3/h; </w:t>
      </w:r>
    </w:p>
    <w:p w14:paraId="40D2D006" w14:textId="77777777" w:rsidR="002544E1" w:rsidRPr="005D784A" w:rsidRDefault="00784202"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Maksimalus </w:t>
      </w:r>
      <w:r w:rsidR="002544E1" w:rsidRPr="005D784A">
        <w:rPr>
          <w:rFonts w:ascii="Times New Roman" w:hAnsi="Times New Roman" w:cs="Times New Roman"/>
          <w:sz w:val="20"/>
        </w:rPr>
        <w:t>siurblio sudaromas diferencinis slėgis</w:t>
      </w:r>
      <w:r w:rsidRPr="005D784A">
        <w:rPr>
          <w:rFonts w:ascii="Times New Roman" w:hAnsi="Times New Roman" w:cs="Times New Roman"/>
          <w:sz w:val="20"/>
        </w:rPr>
        <w:t xml:space="preserve">, bar; </w:t>
      </w:r>
    </w:p>
    <w:p w14:paraId="307C9A31" w14:textId="77777777" w:rsidR="002544E1" w:rsidRPr="005D784A" w:rsidRDefault="00784202"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El. variklio galia, kW; </w:t>
      </w:r>
    </w:p>
    <w:p w14:paraId="6373BCD7" w14:textId="77777777" w:rsidR="002544E1" w:rsidRPr="005D784A" w:rsidRDefault="00784202"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RPM; </w:t>
      </w:r>
    </w:p>
    <w:p w14:paraId="77171AB4" w14:textId="77777777" w:rsidR="002544E1" w:rsidRPr="005D784A" w:rsidRDefault="00784202"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T d – darbinė temperatūra; </w:t>
      </w:r>
    </w:p>
    <w:p w14:paraId="5B9B877C" w14:textId="77777777" w:rsidR="002544E1" w:rsidRPr="005D784A" w:rsidRDefault="00784202"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T s – maksimali gamintojo leidžiama terpės temperatūra; </w:t>
      </w:r>
    </w:p>
    <w:p w14:paraId="2035200D" w14:textId="3CD5A336" w:rsidR="00784202" w:rsidRPr="005D784A" w:rsidRDefault="002544E1"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Izoliacijos ir šildymo tipas, jei yra</w:t>
      </w:r>
      <w:r w:rsidR="00784202" w:rsidRPr="005D784A">
        <w:rPr>
          <w:rFonts w:ascii="Times New Roman" w:hAnsi="Times New Roman" w:cs="Times New Roman"/>
          <w:sz w:val="20"/>
        </w:rPr>
        <w:t>.</w:t>
      </w:r>
    </w:p>
    <w:p w14:paraId="3E7C9878" w14:textId="5F87E684" w:rsidR="00354ED5" w:rsidRPr="005D784A" w:rsidRDefault="00354ED5" w:rsidP="00354ED5">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 xml:space="preserve">Brėžinyje nurodomas siurblio įsiurbimo ir išmetimo </w:t>
      </w:r>
      <w:proofErr w:type="spellStart"/>
      <w:r w:rsidRPr="005D784A">
        <w:rPr>
          <w:rFonts w:ascii="Times New Roman" w:hAnsi="Times New Roman" w:cs="Times New Roman"/>
          <w:sz w:val="20"/>
        </w:rPr>
        <w:t>flanšų</w:t>
      </w:r>
      <w:proofErr w:type="spellEnd"/>
      <w:r w:rsidRPr="005D784A">
        <w:rPr>
          <w:rFonts w:ascii="Times New Roman" w:hAnsi="Times New Roman" w:cs="Times New Roman"/>
          <w:sz w:val="20"/>
        </w:rPr>
        <w:t xml:space="preserve"> </w:t>
      </w:r>
      <w:r w:rsidR="008D4CF9" w:rsidRPr="005D784A">
        <w:rPr>
          <w:rFonts w:ascii="Times New Roman" w:hAnsi="Times New Roman" w:cs="Times New Roman"/>
          <w:sz w:val="20"/>
        </w:rPr>
        <w:t xml:space="preserve">santykinis skersmuo, </w:t>
      </w:r>
      <w:r w:rsidR="0033624D" w:rsidRPr="005D784A">
        <w:rPr>
          <w:rFonts w:ascii="Times New Roman" w:hAnsi="Times New Roman" w:cs="Times New Roman"/>
          <w:sz w:val="20"/>
        </w:rPr>
        <w:t xml:space="preserve">filtrai, sklendės ir kt. </w:t>
      </w:r>
    </w:p>
    <w:p w14:paraId="426122E5" w14:textId="6D87BBA5" w:rsidR="0033624D" w:rsidRPr="005D784A" w:rsidRDefault="00625E5C" w:rsidP="00354ED5">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Nurodo</w:t>
      </w:r>
      <w:r w:rsidR="00575AEE" w:rsidRPr="005D784A">
        <w:rPr>
          <w:rFonts w:ascii="Times New Roman" w:hAnsi="Times New Roman" w:cs="Times New Roman"/>
          <w:sz w:val="20"/>
        </w:rPr>
        <w:t>mas dažnio keitiklis, minkšto paleidimo starteris</w:t>
      </w:r>
      <w:r w:rsidR="007E2112" w:rsidRPr="005D784A">
        <w:rPr>
          <w:rFonts w:ascii="Times New Roman" w:hAnsi="Times New Roman" w:cs="Times New Roman"/>
          <w:sz w:val="20"/>
        </w:rPr>
        <w:t xml:space="preserve">, savaiminio paleidimo starteris, jei toks yra. </w:t>
      </w:r>
    </w:p>
    <w:p w14:paraId="7E54A665" w14:textId="0AB75A0A" w:rsidR="00647483" w:rsidRPr="005D784A" w:rsidRDefault="007E2112" w:rsidP="00FB44A5">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Nurodomas valdymas (vietinis, nuotolinis)</w:t>
      </w:r>
      <w:r w:rsidR="001D0999" w:rsidRPr="005D784A">
        <w:rPr>
          <w:rFonts w:ascii="Times New Roman" w:hAnsi="Times New Roman" w:cs="Times New Roman"/>
          <w:sz w:val="20"/>
        </w:rPr>
        <w:t xml:space="preserve"> ir kitos indikacijos. </w:t>
      </w:r>
    </w:p>
    <w:p w14:paraId="7802570A" w14:textId="77777777" w:rsidR="00FB44A5" w:rsidRPr="005D784A" w:rsidRDefault="00FB44A5" w:rsidP="00FB44A5">
      <w:pPr>
        <w:pStyle w:val="Sraopastraipa"/>
        <w:numPr>
          <w:ilvl w:val="1"/>
          <w:numId w:val="0"/>
        </w:numPr>
        <w:spacing w:before="11"/>
        <w:ind w:firstLine="426"/>
        <w:rPr>
          <w:rFonts w:ascii="Times New Roman" w:hAnsi="Times New Roman" w:cs="Times New Roman"/>
          <w:sz w:val="20"/>
        </w:rPr>
      </w:pPr>
    </w:p>
    <w:p w14:paraId="330CBB7C" w14:textId="427785CB" w:rsidR="001D0999" w:rsidRPr="005D784A" w:rsidRDefault="00647483" w:rsidP="00354ED5">
      <w:pPr>
        <w:pStyle w:val="Sraopastraipa"/>
        <w:numPr>
          <w:ilvl w:val="1"/>
          <w:numId w:val="0"/>
        </w:numPr>
        <w:spacing w:before="11"/>
        <w:ind w:firstLine="426"/>
        <w:rPr>
          <w:rFonts w:ascii="Times New Roman" w:hAnsi="Times New Roman" w:cs="Times New Roman"/>
          <w:b/>
          <w:bCs/>
          <w:sz w:val="20"/>
        </w:rPr>
      </w:pPr>
      <w:r w:rsidRPr="005D784A">
        <w:rPr>
          <w:rFonts w:ascii="Times New Roman" w:hAnsi="Times New Roman" w:cs="Times New Roman"/>
          <w:b/>
          <w:bCs/>
          <w:sz w:val="20"/>
        </w:rPr>
        <w:t>Šilumokaičių informacija, kurią reikia nurodyti brėžiniuose:</w:t>
      </w:r>
    </w:p>
    <w:p w14:paraId="292E8E33" w14:textId="77777777" w:rsidR="00352102" w:rsidRPr="005D784A" w:rsidRDefault="00352102" w:rsidP="00352102">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Nurodomas TAG žymuo ir terpė.</w:t>
      </w:r>
    </w:p>
    <w:p w14:paraId="7A1212DD" w14:textId="77777777" w:rsidR="00352102" w:rsidRPr="005D784A" w:rsidRDefault="00352102" w:rsidP="00352102">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Taip pat turi būti nurodyta:</w:t>
      </w:r>
    </w:p>
    <w:p w14:paraId="37164459" w14:textId="7D1B4149" w:rsidR="00EC3A96" w:rsidRPr="005D784A" w:rsidRDefault="00EC3A96"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P s – </w:t>
      </w:r>
      <w:r w:rsidR="00214C4A" w:rsidRPr="005D784A">
        <w:rPr>
          <w:rFonts w:ascii="Times New Roman" w:hAnsi="Times New Roman" w:cs="Times New Roman"/>
          <w:sz w:val="20"/>
        </w:rPr>
        <w:t>vamzdelių</w:t>
      </w:r>
      <w:r w:rsidRPr="005D784A">
        <w:rPr>
          <w:rFonts w:ascii="Times New Roman" w:hAnsi="Times New Roman" w:cs="Times New Roman"/>
          <w:sz w:val="20"/>
        </w:rPr>
        <w:t xml:space="preserve"> projektinis slėgis;</w:t>
      </w:r>
    </w:p>
    <w:p w14:paraId="6C48E4C5" w14:textId="0BCC1ADE" w:rsidR="00EC3A96" w:rsidRPr="005D784A" w:rsidRDefault="00EC3A96"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P s – </w:t>
      </w:r>
      <w:r w:rsidR="00637217" w:rsidRPr="005D784A">
        <w:rPr>
          <w:rFonts w:ascii="Times New Roman" w:hAnsi="Times New Roman" w:cs="Times New Roman"/>
          <w:sz w:val="20"/>
        </w:rPr>
        <w:t>korpuso</w:t>
      </w:r>
      <w:r w:rsidRPr="005D784A">
        <w:rPr>
          <w:rFonts w:ascii="Times New Roman" w:hAnsi="Times New Roman" w:cs="Times New Roman"/>
          <w:sz w:val="20"/>
        </w:rPr>
        <w:t xml:space="preserve"> projektinis slėgis;</w:t>
      </w:r>
    </w:p>
    <w:p w14:paraId="437D3C9F" w14:textId="517B2416" w:rsidR="00EC3A96" w:rsidRPr="005D784A" w:rsidRDefault="00EC3A96"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T s – </w:t>
      </w:r>
      <w:r w:rsidR="00637217" w:rsidRPr="005D784A">
        <w:rPr>
          <w:rFonts w:ascii="Times New Roman" w:hAnsi="Times New Roman" w:cs="Times New Roman"/>
          <w:sz w:val="20"/>
        </w:rPr>
        <w:t xml:space="preserve">vamzdelių </w:t>
      </w:r>
      <w:r w:rsidRPr="005D784A">
        <w:rPr>
          <w:rFonts w:ascii="Times New Roman" w:hAnsi="Times New Roman" w:cs="Times New Roman"/>
          <w:sz w:val="20"/>
        </w:rPr>
        <w:t>projektinė temperatūra;</w:t>
      </w:r>
    </w:p>
    <w:p w14:paraId="459A58B5" w14:textId="77777777" w:rsidR="00DC4166" w:rsidRPr="005D784A" w:rsidRDefault="00EC3A96"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 xml:space="preserve">T s – </w:t>
      </w:r>
      <w:r w:rsidR="00637217" w:rsidRPr="005D784A">
        <w:rPr>
          <w:rFonts w:ascii="Times New Roman" w:hAnsi="Times New Roman" w:cs="Times New Roman"/>
          <w:sz w:val="20"/>
        </w:rPr>
        <w:t xml:space="preserve">korpuso </w:t>
      </w:r>
      <w:r w:rsidRPr="005D784A">
        <w:rPr>
          <w:rFonts w:ascii="Times New Roman" w:hAnsi="Times New Roman" w:cs="Times New Roman"/>
          <w:sz w:val="20"/>
        </w:rPr>
        <w:t>projektinė temperatūra</w:t>
      </w:r>
      <w:r w:rsidR="00637217" w:rsidRPr="005D784A">
        <w:rPr>
          <w:rFonts w:ascii="Times New Roman" w:hAnsi="Times New Roman" w:cs="Times New Roman"/>
          <w:sz w:val="20"/>
        </w:rPr>
        <w:t>;</w:t>
      </w:r>
    </w:p>
    <w:p w14:paraId="672FD12E" w14:textId="33A0A56E" w:rsidR="00DC4166" w:rsidRPr="005D784A" w:rsidRDefault="00DC4166"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Šilumos perdavimo plotas, m²;</w:t>
      </w:r>
    </w:p>
    <w:p w14:paraId="39B7D027" w14:textId="286EFCEA" w:rsidR="00637217" w:rsidRPr="005D784A" w:rsidRDefault="00DC4166" w:rsidP="008217CE">
      <w:pPr>
        <w:pStyle w:val="Sraopastraipa"/>
        <w:numPr>
          <w:ilvl w:val="0"/>
          <w:numId w:val="8"/>
        </w:numPr>
        <w:spacing w:before="11"/>
        <w:rPr>
          <w:rFonts w:ascii="Times New Roman" w:hAnsi="Times New Roman" w:cs="Times New Roman"/>
          <w:sz w:val="20"/>
        </w:rPr>
      </w:pPr>
      <w:r w:rsidRPr="005D784A">
        <w:rPr>
          <w:rFonts w:ascii="Times New Roman" w:hAnsi="Times New Roman" w:cs="Times New Roman"/>
          <w:sz w:val="20"/>
        </w:rPr>
        <w:t>Matmenys.</w:t>
      </w:r>
    </w:p>
    <w:p w14:paraId="0D7D7764" w14:textId="77777777" w:rsidR="004A798C" w:rsidRPr="005D784A" w:rsidRDefault="004A798C" w:rsidP="004A798C">
      <w:pPr>
        <w:pStyle w:val="Sraopastraipa"/>
        <w:numPr>
          <w:ilvl w:val="0"/>
          <w:numId w:val="0"/>
        </w:numPr>
        <w:spacing w:before="11"/>
        <w:ind w:left="1146"/>
        <w:rPr>
          <w:rFonts w:ascii="Times New Roman" w:hAnsi="Times New Roman" w:cs="Times New Roman"/>
          <w:sz w:val="20"/>
        </w:rPr>
      </w:pPr>
    </w:p>
    <w:p w14:paraId="54384FFF" w14:textId="20D77824" w:rsidR="004A798C" w:rsidRPr="005D784A" w:rsidRDefault="004A798C" w:rsidP="004A798C">
      <w:pPr>
        <w:pStyle w:val="Sraopastraipa"/>
        <w:numPr>
          <w:ilvl w:val="1"/>
          <w:numId w:val="0"/>
        </w:numPr>
        <w:spacing w:before="11"/>
        <w:ind w:firstLine="426"/>
        <w:rPr>
          <w:rFonts w:ascii="Times New Roman" w:hAnsi="Times New Roman" w:cs="Times New Roman"/>
          <w:b/>
          <w:bCs/>
          <w:sz w:val="20"/>
        </w:rPr>
      </w:pPr>
      <w:r w:rsidRPr="005D784A">
        <w:rPr>
          <w:rFonts w:ascii="Times New Roman" w:hAnsi="Times New Roman" w:cs="Times New Roman"/>
          <w:b/>
          <w:bCs/>
          <w:sz w:val="20"/>
        </w:rPr>
        <w:t>Prietaisų informacija, kurią reikia nurodyti brėžiniuose:</w:t>
      </w:r>
    </w:p>
    <w:p w14:paraId="22E32D87" w14:textId="3023CEB2" w:rsidR="004A798C" w:rsidRPr="005D784A" w:rsidRDefault="007A3C66" w:rsidP="004A798C">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 xml:space="preserve">Remiantis </w:t>
      </w:r>
      <w:r w:rsidR="008D3993" w:rsidRPr="005D784A">
        <w:rPr>
          <w:rFonts w:ascii="Times New Roman" w:hAnsi="Times New Roman" w:cs="Times New Roman"/>
          <w:sz w:val="20"/>
        </w:rPr>
        <w:t>IS</w:t>
      </w:r>
      <w:r w:rsidR="00840A20">
        <w:rPr>
          <w:rFonts w:ascii="Times New Roman" w:hAnsi="Times New Roman" w:cs="Times New Roman"/>
          <w:sz w:val="20"/>
        </w:rPr>
        <w:t>A</w:t>
      </w:r>
      <w:r w:rsidR="008D3993" w:rsidRPr="005D784A">
        <w:rPr>
          <w:rFonts w:ascii="Times New Roman" w:hAnsi="Times New Roman" w:cs="Times New Roman"/>
          <w:sz w:val="20"/>
        </w:rPr>
        <w:t xml:space="preserve"> 5.1 standartu</w:t>
      </w:r>
      <w:r w:rsidRPr="005D784A">
        <w:rPr>
          <w:rFonts w:ascii="Times New Roman" w:hAnsi="Times New Roman" w:cs="Times New Roman"/>
          <w:sz w:val="20"/>
        </w:rPr>
        <w:t>, turi būti nurodyt</w:t>
      </w:r>
      <w:r w:rsidR="008217CE" w:rsidRPr="005D784A">
        <w:rPr>
          <w:rFonts w:ascii="Times New Roman" w:hAnsi="Times New Roman" w:cs="Times New Roman"/>
          <w:sz w:val="20"/>
        </w:rPr>
        <w:t>os</w:t>
      </w:r>
      <w:r w:rsidR="00F53964" w:rsidRPr="005D784A">
        <w:rPr>
          <w:rFonts w:ascii="Times New Roman" w:hAnsi="Times New Roman" w:cs="Times New Roman"/>
          <w:sz w:val="20"/>
        </w:rPr>
        <w:t xml:space="preserve"> </w:t>
      </w:r>
      <w:r w:rsidR="007252C2" w:rsidRPr="005D784A">
        <w:rPr>
          <w:rFonts w:ascii="Times New Roman" w:hAnsi="Times New Roman" w:cs="Times New Roman"/>
          <w:sz w:val="20"/>
        </w:rPr>
        <w:t>proces</w:t>
      </w:r>
      <w:r w:rsidR="008D3993" w:rsidRPr="005D784A">
        <w:rPr>
          <w:rFonts w:ascii="Times New Roman" w:hAnsi="Times New Roman" w:cs="Times New Roman"/>
          <w:sz w:val="20"/>
        </w:rPr>
        <w:t>ų ryši</w:t>
      </w:r>
      <w:r w:rsidR="00DF3DEF" w:rsidRPr="005D784A">
        <w:rPr>
          <w:rFonts w:ascii="Times New Roman" w:hAnsi="Times New Roman" w:cs="Times New Roman"/>
          <w:sz w:val="20"/>
        </w:rPr>
        <w:t>ų linijos</w:t>
      </w:r>
      <w:r w:rsidR="009D6A61" w:rsidRPr="005D784A">
        <w:rPr>
          <w:rFonts w:ascii="Times New Roman" w:hAnsi="Times New Roman" w:cs="Times New Roman"/>
          <w:sz w:val="20"/>
        </w:rPr>
        <w:t>, prieinam</w:t>
      </w:r>
      <w:r w:rsidR="00DF3DEF" w:rsidRPr="005D784A">
        <w:rPr>
          <w:rFonts w:ascii="Times New Roman" w:hAnsi="Times New Roman" w:cs="Times New Roman"/>
          <w:sz w:val="20"/>
        </w:rPr>
        <w:t>os</w:t>
      </w:r>
      <w:r w:rsidR="009D6A61" w:rsidRPr="005D784A">
        <w:rPr>
          <w:rFonts w:ascii="Times New Roman" w:hAnsi="Times New Roman" w:cs="Times New Roman"/>
          <w:sz w:val="20"/>
        </w:rPr>
        <w:t xml:space="preserve"> funkcij</w:t>
      </w:r>
      <w:r w:rsidR="00DF3DEF" w:rsidRPr="005D784A">
        <w:rPr>
          <w:rFonts w:ascii="Times New Roman" w:hAnsi="Times New Roman" w:cs="Times New Roman"/>
          <w:sz w:val="20"/>
        </w:rPr>
        <w:t>os</w:t>
      </w:r>
      <w:r w:rsidR="009D6A61" w:rsidRPr="005D784A">
        <w:rPr>
          <w:rFonts w:ascii="Times New Roman" w:hAnsi="Times New Roman" w:cs="Times New Roman"/>
          <w:sz w:val="20"/>
        </w:rPr>
        <w:t>, signalizacij</w:t>
      </w:r>
      <w:r w:rsidR="00DF3DEF" w:rsidRPr="005D784A">
        <w:rPr>
          <w:rFonts w:ascii="Times New Roman" w:hAnsi="Times New Roman" w:cs="Times New Roman"/>
          <w:sz w:val="20"/>
        </w:rPr>
        <w:t>os</w:t>
      </w:r>
      <w:r w:rsidR="009D6A61" w:rsidRPr="005D784A">
        <w:rPr>
          <w:rFonts w:ascii="Times New Roman" w:hAnsi="Times New Roman" w:cs="Times New Roman"/>
          <w:sz w:val="20"/>
        </w:rPr>
        <w:t>, apsaug</w:t>
      </w:r>
      <w:r w:rsidR="00DF3DEF" w:rsidRPr="005D784A">
        <w:rPr>
          <w:rFonts w:ascii="Times New Roman" w:hAnsi="Times New Roman" w:cs="Times New Roman"/>
          <w:sz w:val="20"/>
        </w:rPr>
        <w:t>os ir kt.</w:t>
      </w:r>
    </w:p>
    <w:p w14:paraId="201F3393" w14:textId="1ED4F344" w:rsidR="00DF3DEF" w:rsidRPr="005D784A" w:rsidRDefault="00371FE5" w:rsidP="004A798C">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 xml:space="preserve">Turi būti nurodytas vietinių </w:t>
      </w:r>
      <w:r w:rsidR="00FC1512" w:rsidRPr="005D784A">
        <w:rPr>
          <w:rFonts w:ascii="Times New Roman" w:hAnsi="Times New Roman" w:cs="Times New Roman"/>
          <w:sz w:val="20"/>
        </w:rPr>
        <w:t>stebėjimo</w:t>
      </w:r>
      <w:r w:rsidRPr="005D784A">
        <w:rPr>
          <w:rFonts w:ascii="Times New Roman" w:hAnsi="Times New Roman" w:cs="Times New Roman"/>
          <w:sz w:val="20"/>
        </w:rPr>
        <w:t xml:space="preserve"> stiklų</w:t>
      </w:r>
      <w:r w:rsidR="00FC1512" w:rsidRPr="005D784A">
        <w:rPr>
          <w:rFonts w:ascii="Times New Roman" w:hAnsi="Times New Roman" w:cs="Times New Roman"/>
          <w:sz w:val="20"/>
        </w:rPr>
        <w:t xml:space="preserve"> ir kitų vietinių </w:t>
      </w:r>
      <w:r w:rsidR="00A45D2B" w:rsidRPr="005D784A">
        <w:rPr>
          <w:rFonts w:ascii="Times New Roman" w:hAnsi="Times New Roman" w:cs="Times New Roman"/>
          <w:sz w:val="20"/>
        </w:rPr>
        <w:t xml:space="preserve">indikatorių </w:t>
      </w:r>
      <w:r w:rsidR="00FC1512" w:rsidRPr="005D784A">
        <w:rPr>
          <w:rFonts w:ascii="Times New Roman" w:hAnsi="Times New Roman" w:cs="Times New Roman"/>
          <w:sz w:val="20"/>
        </w:rPr>
        <w:t>pozicijos</w:t>
      </w:r>
      <w:r w:rsidR="00A45D2B" w:rsidRPr="005D784A">
        <w:rPr>
          <w:rFonts w:ascii="Times New Roman" w:hAnsi="Times New Roman" w:cs="Times New Roman"/>
          <w:sz w:val="20"/>
        </w:rPr>
        <w:t xml:space="preserve">. </w:t>
      </w:r>
    </w:p>
    <w:p w14:paraId="12F5C874" w14:textId="05E4BB73" w:rsidR="00A45D2B" w:rsidRPr="005D784A" w:rsidRDefault="005A69E1" w:rsidP="004A798C">
      <w:pPr>
        <w:pStyle w:val="Sraopastraipa"/>
        <w:numPr>
          <w:ilvl w:val="1"/>
          <w:numId w:val="0"/>
        </w:numPr>
        <w:spacing w:before="11"/>
        <w:ind w:firstLine="426"/>
        <w:rPr>
          <w:rFonts w:ascii="Times New Roman" w:hAnsi="Times New Roman" w:cs="Times New Roman"/>
          <w:sz w:val="20"/>
        </w:rPr>
      </w:pPr>
      <w:r w:rsidRPr="005D784A">
        <w:rPr>
          <w:rFonts w:ascii="Times New Roman" w:hAnsi="Times New Roman" w:cs="Times New Roman"/>
          <w:sz w:val="20"/>
        </w:rPr>
        <w:t xml:space="preserve">Esant daugiau nei vienam perspėjimo / pavojaus signalui, jie turi būti atitinkamai pažymėti: </w:t>
      </w:r>
      <w:r w:rsidR="00E2377F" w:rsidRPr="005D784A">
        <w:rPr>
          <w:rFonts w:ascii="Times New Roman" w:hAnsi="Times New Roman" w:cs="Times New Roman"/>
          <w:sz w:val="20"/>
        </w:rPr>
        <w:t>H1;H2 arba L1;L2.</w:t>
      </w:r>
    </w:p>
    <w:p w14:paraId="1A18DF78" w14:textId="5973A2E0" w:rsidR="001471EF" w:rsidRPr="0009125E" w:rsidRDefault="00C60053" w:rsidP="001471EF">
      <w:pPr>
        <w:numPr>
          <w:ilvl w:val="1"/>
          <w:numId w:val="0"/>
        </w:numPr>
        <w:spacing w:before="11"/>
        <w:ind w:firstLine="426"/>
        <w:rPr>
          <w:rFonts w:ascii="Times New Roman" w:hAnsi="Times New Roman" w:cs="Times New Roman"/>
          <w:sz w:val="20"/>
        </w:rPr>
      </w:pPr>
      <w:r w:rsidRPr="0009125E">
        <w:rPr>
          <w:rFonts w:ascii="Times New Roman" w:hAnsi="Times New Roman" w:cs="Times New Roman"/>
          <w:sz w:val="20"/>
        </w:rPr>
        <w:t>Priimama, kad bazinis vieno technologinio objekto P&amp;ID schemų</w:t>
      </w:r>
      <w:r w:rsidR="363663EC" w:rsidRPr="0009125E">
        <w:rPr>
          <w:rFonts w:ascii="Times New Roman" w:hAnsi="Times New Roman" w:cs="Times New Roman"/>
          <w:sz w:val="20"/>
        </w:rPr>
        <w:t xml:space="preserve"> preliminarus</w:t>
      </w:r>
      <w:r w:rsidRPr="0009125E">
        <w:rPr>
          <w:rFonts w:ascii="Times New Roman" w:hAnsi="Times New Roman" w:cs="Times New Roman"/>
          <w:sz w:val="20"/>
        </w:rPr>
        <w:t xml:space="preserve"> skaičius yra </w:t>
      </w:r>
      <w:r w:rsidR="003F7622">
        <w:rPr>
          <w:rFonts w:ascii="Times New Roman" w:hAnsi="Times New Roman" w:cs="Times New Roman"/>
          <w:sz w:val="20"/>
        </w:rPr>
        <w:t>20</w:t>
      </w:r>
      <w:r w:rsidRPr="0009125E">
        <w:rPr>
          <w:rFonts w:ascii="Times New Roman" w:hAnsi="Times New Roman" w:cs="Times New Roman"/>
          <w:sz w:val="20"/>
        </w:rPr>
        <w:t xml:space="preserve"> vnt.,</w:t>
      </w:r>
      <w:r w:rsidR="00090D81" w:rsidRPr="0009125E">
        <w:rPr>
          <w:rFonts w:ascii="Times New Roman" w:hAnsi="Times New Roman" w:cs="Times New Roman"/>
          <w:sz w:val="20"/>
        </w:rPr>
        <w:t xml:space="preserve"> </w:t>
      </w:r>
      <w:r w:rsidRPr="0009125E">
        <w:rPr>
          <w:rFonts w:ascii="Times New Roman" w:hAnsi="Times New Roman" w:cs="Times New Roman"/>
          <w:sz w:val="20"/>
        </w:rPr>
        <w:t>T</w:t>
      </w:r>
      <w:r w:rsidR="00AC1B1E" w:rsidRPr="0009125E">
        <w:rPr>
          <w:rFonts w:ascii="Times New Roman" w:hAnsi="Times New Roman" w:cs="Times New Roman"/>
          <w:sz w:val="20"/>
        </w:rPr>
        <w:t>ie</w:t>
      </w:r>
      <w:r w:rsidRPr="0009125E">
        <w:rPr>
          <w:rFonts w:ascii="Times New Roman" w:hAnsi="Times New Roman" w:cs="Times New Roman"/>
          <w:sz w:val="20"/>
        </w:rPr>
        <w:t xml:space="preserve">kėjas teikdamas pasiūlymą turėtų </w:t>
      </w:r>
      <w:r w:rsidR="0014055E">
        <w:rPr>
          <w:rFonts w:ascii="Times New Roman" w:hAnsi="Times New Roman" w:cs="Times New Roman"/>
          <w:sz w:val="20"/>
        </w:rPr>
        <w:t>atsižvelgti į</w:t>
      </w:r>
      <w:r w:rsidRPr="0009125E">
        <w:rPr>
          <w:rFonts w:ascii="Times New Roman" w:hAnsi="Times New Roman" w:cs="Times New Roman"/>
          <w:sz w:val="20"/>
        </w:rPr>
        <w:t xml:space="preserve"> šią sąlygą. Pasiūlyme </w:t>
      </w:r>
      <w:r w:rsidR="007B1BE4" w:rsidRPr="0009125E">
        <w:rPr>
          <w:rFonts w:ascii="Times New Roman" w:hAnsi="Times New Roman" w:cs="Times New Roman"/>
          <w:sz w:val="20"/>
        </w:rPr>
        <w:t>Tiekėjas</w:t>
      </w:r>
      <w:r w:rsidRPr="0009125E">
        <w:rPr>
          <w:rFonts w:ascii="Times New Roman" w:hAnsi="Times New Roman" w:cs="Times New Roman"/>
          <w:sz w:val="20"/>
        </w:rPr>
        <w:t xml:space="preserve"> </w:t>
      </w:r>
      <w:r w:rsidR="005C3543" w:rsidRPr="0009125E">
        <w:rPr>
          <w:rFonts w:ascii="Times New Roman" w:hAnsi="Times New Roman" w:cs="Times New Roman"/>
          <w:sz w:val="20"/>
        </w:rPr>
        <w:t xml:space="preserve">turės </w:t>
      </w:r>
      <w:r w:rsidRPr="0009125E">
        <w:rPr>
          <w:rFonts w:ascii="Times New Roman" w:hAnsi="Times New Roman" w:cs="Times New Roman"/>
          <w:sz w:val="20"/>
        </w:rPr>
        <w:t xml:space="preserve">indikuoti vienos P&amp;ID schemos </w:t>
      </w:r>
      <w:r w:rsidRPr="0009125E">
        <w:rPr>
          <w:rFonts w:ascii="Times New Roman" w:hAnsi="Times New Roman" w:cs="Times New Roman"/>
          <w:b/>
          <w:bCs/>
          <w:sz w:val="20"/>
          <w:u w:val="single"/>
        </w:rPr>
        <w:t>braižymo ir atnaujinimo</w:t>
      </w:r>
      <w:r w:rsidRPr="0009125E">
        <w:rPr>
          <w:rFonts w:ascii="Times New Roman" w:hAnsi="Times New Roman" w:cs="Times New Roman"/>
          <w:sz w:val="20"/>
        </w:rPr>
        <w:t xml:space="preserve"> </w:t>
      </w:r>
      <w:r w:rsidR="005C3543" w:rsidRPr="0009125E">
        <w:rPr>
          <w:rFonts w:ascii="Times New Roman" w:hAnsi="Times New Roman" w:cs="Times New Roman"/>
          <w:sz w:val="20"/>
        </w:rPr>
        <w:t>įkainius</w:t>
      </w:r>
      <w:r w:rsidRPr="0009125E">
        <w:rPr>
          <w:rFonts w:ascii="Times New Roman" w:hAnsi="Times New Roman" w:cs="Times New Roman"/>
          <w:sz w:val="20"/>
        </w:rPr>
        <w:t>. Kiekvieno technologinio objekto atveju faktinis P&amp;ID schemų skaičius skirsis, tačiau visų, aukščiau nurodytų technologinių objektų P&amp;ID schemos turi būti nubraižytos arba atnaujintos pilna apimtimi.</w:t>
      </w:r>
    </w:p>
    <w:p w14:paraId="0BA41AE6" w14:textId="59BE44CA" w:rsidR="002B5351" w:rsidRPr="0009125E" w:rsidRDefault="00C60053" w:rsidP="001471EF">
      <w:pPr>
        <w:numPr>
          <w:ilvl w:val="1"/>
          <w:numId w:val="0"/>
        </w:numPr>
        <w:spacing w:before="11"/>
        <w:ind w:firstLine="426"/>
        <w:rPr>
          <w:rFonts w:ascii="Times New Roman" w:hAnsi="Times New Roman" w:cs="Times New Roman"/>
          <w:sz w:val="20"/>
        </w:rPr>
      </w:pPr>
      <w:r w:rsidRPr="0009125E">
        <w:rPr>
          <w:rFonts w:ascii="Times New Roman" w:hAnsi="Times New Roman" w:cs="Times New Roman"/>
          <w:sz w:val="20"/>
        </w:rPr>
        <w:t xml:space="preserve">Bendras preliminarus schemų skaičius sudaro </w:t>
      </w:r>
      <w:r w:rsidR="003F7622">
        <w:rPr>
          <w:rFonts w:ascii="Times New Roman" w:hAnsi="Times New Roman" w:cs="Times New Roman"/>
          <w:sz w:val="20"/>
        </w:rPr>
        <w:t>120</w:t>
      </w:r>
      <w:r w:rsidRPr="0009125E">
        <w:rPr>
          <w:rFonts w:ascii="Times New Roman" w:hAnsi="Times New Roman" w:cs="Times New Roman"/>
          <w:sz w:val="20"/>
        </w:rPr>
        <w:t xml:space="preserve"> vnt., tačiau jis gali svyruoti į vieną ar į kitą pusę.</w:t>
      </w:r>
    </w:p>
    <w:p w14:paraId="40941B33" w14:textId="03B47ACE" w:rsidR="002B5351" w:rsidRPr="0009125E" w:rsidRDefault="002B5351" w:rsidP="001471EF">
      <w:pPr>
        <w:ind w:firstLine="426"/>
        <w:rPr>
          <w:rFonts w:ascii="Times New Roman" w:hAnsi="Times New Roman" w:cs="Times New Roman"/>
          <w:sz w:val="20"/>
        </w:rPr>
      </w:pPr>
      <w:r w:rsidRPr="0009125E">
        <w:rPr>
          <w:rFonts w:ascii="Times New Roman" w:hAnsi="Times New Roman" w:cs="Times New Roman"/>
          <w:sz w:val="20"/>
        </w:rPr>
        <w:t xml:space="preserve">Schemų braižymo </w:t>
      </w:r>
      <w:r w:rsidR="00272043" w:rsidRPr="0009125E">
        <w:rPr>
          <w:rFonts w:ascii="Times New Roman" w:hAnsi="Times New Roman" w:cs="Times New Roman"/>
          <w:sz w:val="20"/>
        </w:rPr>
        <w:t xml:space="preserve">ir </w:t>
      </w:r>
      <w:r w:rsidRPr="0009125E">
        <w:rPr>
          <w:rFonts w:ascii="Times New Roman" w:hAnsi="Times New Roman" w:cs="Times New Roman"/>
          <w:sz w:val="20"/>
        </w:rPr>
        <w:t xml:space="preserve">atnaujinimo paslaugos turi būti </w:t>
      </w:r>
      <w:r w:rsidR="00984F14" w:rsidRPr="0009125E">
        <w:rPr>
          <w:rFonts w:ascii="Times New Roman" w:hAnsi="Times New Roman" w:cs="Times New Roman"/>
          <w:sz w:val="20"/>
        </w:rPr>
        <w:t>atliekamos</w:t>
      </w:r>
      <w:r w:rsidRPr="0009125E">
        <w:rPr>
          <w:rFonts w:ascii="Times New Roman" w:hAnsi="Times New Roman" w:cs="Times New Roman"/>
          <w:sz w:val="20"/>
        </w:rPr>
        <w:t xml:space="preserve"> šiuo eiliškumu: </w:t>
      </w:r>
    </w:p>
    <w:tbl>
      <w:tblPr>
        <w:tblStyle w:val="NormalTable0"/>
        <w:tblW w:w="9198" w:type="dxa"/>
        <w:jc w:val="center"/>
        <w:tblLayout w:type="fixed"/>
        <w:tblLook w:val="01E0" w:firstRow="1" w:lastRow="1" w:firstColumn="1" w:lastColumn="1" w:noHBand="0" w:noVBand="0"/>
      </w:tblPr>
      <w:tblGrid>
        <w:gridCol w:w="2416"/>
        <w:gridCol w:w="2965"/>
        <w:gridCol w:w="3817"/>
      </w:tblGrid>
      <w:tr w:rsidR="002B5351" w:rsidRPr="0009125E" w14:paraId="25524541" w14:textId="77777777" w:rsidTr="55F8DC48">
        <w:trPr>
          <w:trHeight w:hRule="exact" w:val="344"/>
          <w:jc w:val="center"/>
        </w:trPr>
        <w:tc>
          <w:tcPr>
            <w:tcW w:w="2416"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FD1CA"/>
          </w:tcPr>
          <w:p w14:paraId="699848E7" w14:textId="77777777" w:rsidR="002B5351" w:rsidRPr="0009125E" w:rsidRDefault="002B5351" w:rsidP="00CD62C9">
            <w:pPr>
              <w:pStyle w:val="TableParagraph"/>
              <w:spacing w:line="251" w:lineRule="exact"/>
              <w:rPr>
                <w:rFonts w:ascii="Times New Roman" w:hAnsi="Times New Roman" w:cs="Times New Roman"/>
                <w:b/>
                <w:spacing w:val="-1"/>
                <w:sz w:val="20"/>
                <w:szCs w:val="20"/>
              </w:rPr>
            </w:pPr>
            <w:r w:rsidRPr="0009125E">
              <w:rPr>
                <w:rFonts w:ascii="Times New Roman" w:hAnsi="Times New Roman" w:cs="Times New Roman"/>
                <w:b/>
                <w:spacing w:val="-1"/>
                <w:sz w:val="20"/>
                <w:szCs w:val="20"/>
              </w:rPr>
              <w:t>Numatyti darbai</w:t>
            </w:r>
          </w:p>
        </w:tc>
        <w:tc>
          <w:tcPr>
            <w:tcW w:w="296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FD1CA"/>
          </w:tcPr>
          <w:p w14:paraId="1231B4F7" w14:textId="77777777" w:rsidR="002B5351" w:rsidRPr="0009125E" w:rsidRDefault="002B5351" w:rsidP="00CD62C9">
            <w:pPr>
              <w:pStyle w:val="TableParagraph"/>
              <w:spacing w:line="251" w:lineRule="exact"/>
              <w:jc w:val="center"/>
              <w:rPr>
                <w:rFonts w:ascii="Times New Roman" w:hAnsi="Times New Roman" w:cs="Times New Roman"/>
                <w:b/>
                <w:spacing w:val="-1"/>
                <w:sz w:val="20"/>
                <w:szCs w:val="20"/>
              </w:rPr>
            </w:pPr>
            <w:r w:rsidRPr="0009125E">
              <w:rPr>
                <w:rFonts w:ascii="Times New Roman" w:hAnsi="Times New Roman" w:cs="Times New Roman"/>
                <w:b/>
                <w:spacing w:val="-1"/>
                <w:sz w:val="20"/>
                <w:szCs w:val="20"/>
              </w:rPr>
              <w:t>Kiekis</w:t>
            </w:r>
          </w:p>
        </w:tc>
        <w:tc>
          <w:tcPr>
            <w:tcW w:w="381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FD1CA"/>
          </w:tcPr>
          <w:p w14:paraId="17F8228D" w14:textId="77777777" w:rsidR="002B5351" w:rsidRPr="0009125E" w:rsidRDefault="002B5351" w:rsidP="00CD62C9">
            <w:pPr>
              <w:pStyle w:val="TableParagraph"/>
              <w:spacing w:line="251" w:lineRule="exact"/>
              <w:ind w:left="867"/>
              <w:rPr>
                <w:rFonts w:ascii="Times New Roman" w:hAnsi="Times New Roman" w:cs="Times New Roman"/>
                <w:b/>
                <w:spacing w:val="-1"/>
                <w:sz w:val="20"/>
                <w:szCs w:val="20"/>
              </w:rPr>
            </w:pPr>
            <w:r w:rsidRPr="0009125E">
              <w:rPr>
                <w:rFonts w:ascii="Times New Roman" w:hAnsi="Times New Roman" w:cs="Times New Roman"/>
                <w:b/>
                <w:spacing w:val="-1"/>
                <w:sz w:val="20"/>
                <w:szCs w:val="20"/>
              </w:rPr>
              <w:t>Sąlygos,</w:t>
            </w:r>
            <w:r w:rsidRPr="0009125E">
              <w:rPr>
                <w:rFonts w:ascii="Times New Roman" w:hAnsi="Times New Roman" w:cs="Times New Roman"/>
                <w:b/>
                <w:sz w:val="20"/>
                <w:szCs w:val="20"/>
              </w:rPr>
              <w:t xml:space="preserve"> </w:t>
            </w:r>
            <w:r w:rsidRPr="0009125E">
              <w:rPr>
                <w:rFonts w:ascii="Times New Roman" w:hAnsi="Times New Roman" w:cs="Times New Roman"/>
                <w:b/>
                <w:spacing w:val="-1"/>
                <w:sz w:val="20"/>
                <w:szCs w:val="20"/>
              </w:rPr>
              <w:t>pastabos</w:t>
            </w:r>
          </w:p>
        </w:tc>
      </w:tr>
      <w:tr w:rsidR="002B5351" w:rsidRPr="0009125E" w14:paraId="6C33ADE6" w14:textId="77777777" w:rsidTr="55F8DC48">
        <w:trPr>
          <w:trHeight w:hRule="exact" w:val="1025"/>
          <w:jc w:val="center"/>
        </w:trPr>
        <w:tc>
          <w:tcPr>
            <w:tcW w:w="2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03793C5" w14:textId="77777777" w:rsidR="002B5351" w:rsidRPr="0009125E" w:rsidRDefault="002B5351" w:rsidP="00586C84">
            <w:pPr>
              <w:pStyle w:val="TableParagraph"/>
              <w:ind w:left="132" w:right="152"/>
              <w:jc w:val="both"/>
              <w:rPr>
                <w:rFonts w:ascii="Times New Roman" w:hAnsi="Times New Roman" w:cs="Times New Roman"/>
                <w:sz w:val="20"/>
                <w:szCs w:val="20"/>
              </w:rPr>
            </w:pPr>
            <w:r w:rsidRPr="0009125E">
              <w:rPr>
                <w:rFonts w:ascii="Times New Roman" w:hAnsi="Times New Roman" w:cs="Times New Roman"/>
                <w:sz w:val="20"/>
                <w:szCs w:val="20"/>
              </w:rPr>
              <w:t>Esamos faktinės situacijos (technologinės schemos) sutikrinimas objekte.</w:t>
            </w:r>
          </w:p>
        </w:tc>
        <w:tc>
          <w:tcPr>
            <w:tcW w:w="296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F2CDF81" w14:textId="6D948618" w:rsidR="002B5351" w:rsidRPr="0009125E" w:rsidRDefault="002B5351" w:rsidP="00F2318A">
            <w:pPr>
              <w:pStyle w:val="TableParagraph"/>
              <w:ind w:left="102" w:right="135"/>
              <w:jc w:val="both"/>
              <w:rPr>
                <w:rFonts w:ascii="Times New Roman" w:eastAsia="Times New Roman" w:hAnsi="Times New Roman" w:cs="Times New Roman"/>
                <w:sz w:val="20"/>
                <w:szCs w:val="20"/>
              </w:rPr>
            </w:pPr>
            <w:r w:rsidRPr="0009125E">
              <w:rPr>
                <w:rFonts w:ascii="Times New Roman" w:hAnsi="Times New Roman" w:cs="Times New Roman"/>
                <w:sz w:val="20"/>
                <w:szCs w:val="20"/>
              </w:rPr>
              <w:t xml:space="preserve">Preliminarus P&amp;ID schemų skaičius: </w:t>
            </w:r>
            <w:r w:rsidR="003F7622">
              <w:rPr>
                <w:rFonts w:ascii="Times New Roman" w:hAnsi="Times New Roman" w:cs="Times New Roman"/>
                <w:sz w:val="20"/>
                <w:szCs w:val="20"/>
              </w:rPr>
              <w:t>120</w:t>
            </w:r>
            <w:r w:rsidRPr="0009125E">
              <w:rPr>
                <w:rFonts w:ascii="Times New Roman" w:hAnsi="Times New Roman" w:cs="Times New Roman"/>
                <w:sz w:val="20"/>
                <w:szCs w:val="20"/>
              </w:rPr>
              <w:t xml:space="preserve"> vnt. </w:t>
            </w:r>
            <w:r w:rsidR="00150FCF" w:rsidRPr="0009125E">
              <w:rPr>
                <w:rFonts w:ascii="Times New Roman" w:hAnsi="Times New Roman" w:cs="Times New Roman"/>
                <w:sz w:val="20"/>
                <w:szCs w:val="20"/>
              </w:rPr>
              <w:t>(</w:t>
            </w:r>
            <w:r w:rsidRPr="0009125E">
              <w:rPr>
                <w:rFonts w:ascii="Times New Roman" w:hAnsi="Times New Roman" w:cs="Times New Roman"/>
                <w:sz w:val="20"/>
                <w:szCs w:val="20"/>
              </w:rPr>
              <w:t xml:space="preserve">arba </w:t>
            </w:r>
            <w:r w:rsidR="000E0142">
              <w:rPr>
                <w:rFonts w:ascii="Times New Roman" w:hAnsi="Times New Roman" w:cs="Times New Roman"/>
                <w:sz w:val="20"/>
                <w:szCs w:val="20"/>
              </w:rPr>
              <w:t>6</w:t>
            </w:r>
            <w:r w:rsidRPr="0009125E">
              <w:rPr>
                <w:rFonts w:ascii="Times New Roman" w:hAnsi="Times New Roman" w:cs="Times New Roman"/>
                <w:sz w:val="20"/>
                <w:szCs w:val="20"/>
              </w:rPr>
              <w:t xml:space="preserve"> etapai po </w:t>
            </w:r>
            <w:r w:rsidR="003F7622">
              <w:rPr>
                <w:rFonts w:ascii="Times New Roman" w:hAnsi="Times New Roman" w:cs="Times New Roman"/>
                <w:sz w:val="20"/>
                <w:szCs w:val="20"/>
              </w:rPr>
              <w:t>20</w:t>
            </w:r>
            <w:r w:rsidRPr="0009125E">
              <w:rPr>
                <w:rFonts w:ascii="Times New Roman" w:hAnsi="Times New Roman" w:cs="Times New Roman"/>
                <w:sz w:val="20"/>
                <w:szCs w:val="20"/>
              </w:rPr>
              <w:t xml:space="preserve"> schemų)</w:t>
            </w:r>
          </w:p>
        </w:tc>
        <w:tc>
          <w:tcPr>
            <w:tcW w:w="381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7874A22" w14:textId="118E4FF3" w:rsidR="002B5351" w:rsidRPr="0009125E" w:rsidRDefault="002B5351" w:rsidP="00586C84">
            <w:pPr>
              <w:ind w:left="139" w:right="128"/>
              <w:jc w:val="both"/>
              <w:rPr>
                <w:rFonts w:ascii="Times New Roman" w:hAnsi="Times New Roman" w:cs="Times New Roman"/>
                <w:sz w:val="20"/>
                <w:szCs w:val="20"/>
              </w:rPr>
            </w:pPr>
            <w:r w:rsidRPr="0009125E">
              <w:rPr>
                <w:rFonts w:ascii="Times New Roman" w:hAnsi="Times New Roman" w:cs="Times New Roman"/>
                <w:sz w:val="20"/>
                <w:szCs w:val="20"/>
              </w:rPr>
              <w:t xml:space="preserve">Būtinas išankstinis </w:t>
            </w:r>
            <w:r w:rsidR="00984F14" w:rsidRPr="0009125E">
              <w:rPr>
                <w:rFonts w:ascii="Times New Roman" w:hAnsi="Times New Roman" w:cs="Times New Roman"/>
                <w:sz w:val="20"/>
                <w:szCs w:val="20"/>
              </w:rPr>
              <w:t>Tiekėjo</w:t>
            </w:r>
            <w:r w:rsidRPr="0009125E">
              <w:rPr>
                <w:rFonts w:ascii="Times New Roman" w:hAnsi="Times New Roman" w:cs="Times New Roman"/>
                <w:sz w:val="20"/>
                <w:szCs w:val="20"/>
              </w:rPr>
              <w:t xml:space="preserve"> buvimo objekte datos ir laiko suderinimas su </w:t>
            </w:r>
            <w:r w:rsidR="00984F14" w:rsidRPr="0009125E">
              <w:rPr>
                <w:rFonts w:ascii="Times New Roman" w:hAnsi="Times New Roman" w:cs="Times New Roman"/>
                <w:sz w:val="20"/>
                <w:szCs w:val="20"/>
              </w:rPr>
              <w:t>Pirkėju</w:t>
            </w:r>
            <w:r w:rsidRPr="0009125E">
              <w:rPr>
                <w:rFonts w:ascii="Times New Roman" w:hAnsi="Times New Roman" w:cs="Times New Roman"/>
                <w:sz w:val="20"/>
                <w:szCs w:val="20"/>
              </w:rPr>
              <w:t xml:space="preserve">. Tarpinė ataskaita apie atliktas faktinio sutikrinimo apimtis. </w:t>
            </w:r>
          </w:p>
        </w:tc>
      </w:tr>
      <w:tr w:rsidR="002B5351" w:rsidRPr="0009125E" w14:paraId="3ADCC609" w14:textId="77777777" w:rsidTr="55F8DC48">
        <w:trPr>
          <w:trHeight w:hRule="exact" w:val="997"/>
          <w:jc w:val="center"/>
        </w:trPr>
        <w:tc>
          <w:tcPr>
            <w:tcW w:w="2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5A34F90" w14:textId="77777777" w:rsidR="002B5351" w:rsidRPr="0009125E" w:rsidRDefault="002B5351" w:rsidP="00586C84">
            <w:pPr>
              <w:pStyle w:val="TableParagraph"/>
              <w:ind w:left="132" w:right="152"/>
              <w:jc w:val="both"/>
              <w:rPr>
                <w:rFonts w:ascii="Times New Roman" w:hAnsi="Times New Roman" w:cs="Times New Roman"/>
                <w:spacing w:val="-1"/>
                <w:sz w:val="20"/>
                <w:szCs w:val="20"/>
              </w:rPr>
            </w:pPr>
            <w:r w:rsidRPr="0009125E">
              <w:rPr>
                <w:rFonts w:ascii="Times New Roman" w:hAnsi="Times New Roman" w:cs="Times New Roman"/>
                <w:spacing w:val="-1"/>
                <w:sz w:val="20"/>
                <w:szCs w:val="20"/>
              </w:rPr>
              <w:t>Naujos P&amp;ID schemos braižymas arba esamos atnaujinimas kompiuterine programa</w:t>
            </w:r>
          </w:p>
        </w:tc>
        <w:tc>
          <w:tcPr>
            <w:tcW w:w="296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52FF64B" w14:textId="3BE9A265" w:rsidR="002B5351" w:rsidRPr="0009125E" w:rsidRDefault="002B5351" w:rsidP="005D331E">
            <w:pPr>
              <w:pStyle w:val="TableParagraph"/>
              <w:spacing w:line="229" w:lineRule="exact"/>
              <w:ind w:left="132" w:right="135"/>
              <w:jc w:val="both"/>
              <w:rPr>
                <w:rFonts w:ascii="Times New Roman" w:hAnsi="Times New Roman" w:cs="Times New Roman"/>
                <w:sz w:val="20"/>
                <w:szCs w:val="20"/>
              </w:rPr>
            </w:pPr>
            <w:r w:rsidRPr="0009125E">
              <w:rPr>
                <w:rFonts w:ascii="Times New Roman" w:hAnsi="Times New Roman" w:cs="Times New Roman"/>
                <w:sz w:val="20"/>
                <w:szCs w:val="20"/>
              </w:rPr>
              <w:t xml:space="preserve">Bendras preliminarus P&amp;ID schemų skaičius: </w:t>
            </w:r>
            <w:r w:rsidR="003F7622">
              <w:rPr>
                <w:rFonts w:ascii="Times New Roman" w:hAnsi="Times New Roman" w:cs="Times New Roman"/>
                <w:sz w:val="20"/>
                <w:szCs w:val="20"/>
              </w:rPr>
              <w:t>120</w:t>
            </w:r>
            <w:r w:rsidRPr="0009125E">
              <w:rPr>
                <w:rFonts w:ascii="Times New Roman" w:hAnsi="Times New Roman" w:cs="Times New Roman"/>
                <w:sz w:val="20"/>
                <w:szCs w:val="20"/>
              </w:rPr>
              <w:t xml:space="preserve"> vnt. </w:t>
            </w:r>
          </w:p>
        </w:tc>
        <w:tc>
          <w:tcPr>
            <w:tcW w:w="381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C0870D1" w14:textId="77777777" w:rsidR="002B5351" w:rsidRPr="0009125E" w:rsidRDefault="002B5351" w:rsidP="00586C84">
            <w:pPr>
              <w:ind w:left="139" w:right="128"/>
              <w:jc w:val="both"/>
              <w:rPr>
                <w:rFonts w:ascii="Times New Roman" w:hAnsi="Times New Roman" w:cs="Times New Roman"/>
                <w:sz w:val="20"/>
                <w:szCs w:val="20"/>
              </w:rPr>
            </w:pPr>
            <w:r w:rsidRPr="0009125E">
              <w:rPr>
                <w:rFonts w:ascii="Times New Roman" w:hAnsi="Times New Roman" w:cs="Times New Roman"/>
                <w:sz w:val="20"/>
                <w:szCs w:val="20"/>
              </w:rPr>
              <w:t xml:space="preserve">Schemos braižomos arba atnaujinamos Autodesk </w:t>
            </w:r>
            <w:proofErr w:type="spellStart"/>
            <w:r w:rsidRPr="0009125E">
              <w:rPr>
                <w:rFonts w:ascii="Times New Roman" w:hAnsi="Times New Roman" w:cs="Times New Roman"/>
                <w:sz w:val="20"/>
                <w:szCs w:val="20"/>
              </w:rPr>
              <w:t>Autocad</w:t>
            </w:r>
            <w:proofErr w:type="spellEnd"/>
            <w:r w:rsidRPr="0009125E">
              <w:rPr>
                <w:rFonts w:ascii="Times New Roman" w:hAnsi="Times New Roman" w:cs="Times New Roman"/>
                <w:sz w:val="20"/>
                <w:szCs w:val="20"/>
              </w:rPr>
              <w:t>.</w:t>
            </w:r>
          </w:p>
        </w:tc>
      </w:tr>
      <w:tr w:rsidR="002B5351" w:rsidRPr="0009125E" w14:paraId="2C9D4E55" w14:textId="77777777" w:rsidTr="55F8DC48">
        <w:trPr>
          <w:trHeight w:hRule="exact" w:val="1685"/>
          <w:jc w:val="center"/>
        </w:trPr>
        <w:tc>
          <w:tcPr>
            <w:tcW w:w="2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2A62561" w14:textId="77777777" w:rsidR="002B5351" w:rsidRPr="0009125E" w:rsidRDefault="002B5351" w:rsidP="00436A6B">
            <w:pPr>
              <w:pStyle w:val="TableParagraph"/>
              <w:ind w:left="132" w:right="10"/>
              <w:jc w:val="both"/>
              <w:rPr>
                <w:rFonts w:ascii="Times New Roman" w:hAnsi="Times New Roman" w:cs="Times New Roman"/>
                <w:spacing w:val="-1"/>
                <w:sz w:val="20"/>
                <w:szCs w:val="20"/>
              </w:rPr>
            </w:pPr>
            <w:r w:rsidRPr="0009125E">
              <w:rPr>
                <w:rFonts w:ascii="Times New Roman" w:hAnsi="Times New Roman" w:cs="Times New Roman"/>
                <w:spacing w:val="-1"/>
                <w:sz w:val="20"/>
                <w:szCs w:val="20"/>
              </w:rPr>
              <w:t>Tarpinis schemų tikrinimas</w:t>
            </w:r>
          </w:p>
        </w:tc>
        <w:tc>
          <w:tcPr>
            <w:tcW w:w="296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AF4D978" w14:textId="3CE52221" w:rsidR="002B5351" w:rsidRPr="0009125E" w:rsidRDefault="002B5351" w:rsidP="00F2318A">
            <w:pPr>
              <w:pStyle w:val="TableParagraph"/>
              <w:spacing w:line="229" w:lineRule="exact"/>
              <w:ind w:left="102" w:right="135"/>
              <w:jc w:val="both"/>
              <w:rPr>
                <w:rFonts w:ascii="Times New Roman" w:hAnsi="Times New Roman" w:cs="Times New Roman"/>
                <w:sz w:val="20"/>
                <w:szCs w:val="20"/>
              </w:rPr>
            </w:pPr>
            <w:r w:rsidRPr="0009125E">
              <w:rPr>
                <w:rFonts w:ascii="Times New Roman" w:hAnsi="Times New Roman" w:cs="Times New Roman"/>
                <w:sz w:val="20"/>
                <w:szCs w:val="20"/>
              </w:rPr>
              <w:t xml:space="preserve">Bendras preliminarus P&amp;ID schemų skaičius: </w:t>
            </w:r>
            <w:r w:rsidR="003F7622">
              <w:rPr>
                <w:rFonts w:ascii="Times New Roman" w:hAnsi="Times New Roman" w:cs="Times New Roman"/>
                <w:sz w:val="20"/>
                <w:szCs w:val="20"/>
              </w:rPr>
              <w:t>120</w:t>
            </w:r>
            <w:r w:rsidR="003F7622" w:rsidRPr="0009125E">
              <w:rPr>
                <w:rFonts w:ascii="Times New Roman" w:hAnsi="Times New Roman" w:cs="Times New Roman"/>
                <w:sz w:val="20"/>
                <w:szCs w:val="20"/>
              </w:rPr>
              <w:t xml:space="preserve"> </w:t>
            </w:r>
            <w:r w:rsidRPr="0009125E">
              <w:rPr>
                <w:rFonts w:ascii="Times New Roman" w:hAnsi="Times New Roman" w:cs="Times New Roman"/>
                <w:sz w:val="20"/>
                <w:szCs w:val="20"/>
              </w:rPr>
              <w:t>vnt.</w:t>
            </w:r>
          </w:p>
        </w:tc>
        <w:tc>
          <w:tcPr>
            <w:tcW w:w="381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E47CBA1" w14:textId="76ED2225" w:rsidR="002B5351" w:rsidRPr="0009125E" w:rsidRDefault="59CE30FA" w:rsidP="00436A6B">
            <w:pPr>
              <w:ind w:left="139" w:right="128"/>
              <w:jc w:val="both"/>
              <w:rPr>
                <w:rFonts w:ascii="Times New Roman" w:hAnsi="Times New Roman" w:cs="Times New Roman"/>
                <w:sz w:val="20"/>
                <w:szCs w:val="20"/>
              </w:rPr>
            </w:pPr>
            <w:r w:rsidRPr="0009125E">
              <w:rPr>
                <w:rFonts w:ascii="Times New Roman" w:hAnsi="Times New Roman" w:cs="Times New Roman"/>
                <w:sz w:val="20"/>
                <w:szCs w:val="20"/>
              </w:rPr>
              <w:t>„</w:t>
            </w:r>
            <w:r w:rsidR="002B5351" w:rsidRPr="0009125E">
              <w:rPr>
                <w:rFonts w:ascii="Times New Roman" w:hAnsi="Times New Roman" w:cs="Times New Roman"/>
                <w:sz w:val="20"/>
                <w:szCs w:val="20"/>
              </w:rPr>
              <w:t xml:space="preserve">KN </w:t>
            </w:r>
            <w:proofErr w:type="spellStart"/>
            <w:r w:rsidR="002B5351" w:rsidRPr="0009125E">
              <w:rPr>
                <w:rFonts w:ascii="Times New Roman" w:hAnsi="Times New Roman" w:cs="Times New Roman"/>
                <w:sz w:val="20"/>
                <w:szCs w:val="20"/>
              </w:rPr>
              <w:t>Energies</w:t>
            </w:r>
            <w:proofErr w:type="spellEnd"/>
            <w:r w:rsidRPr="0009125E">
              <w:rPr>
                <w:rFonts w:ascii="Times New Roman" w:hAnsi="Times New Roman" w:cs="Times New Roman"/>
                <w:sz w:val="20"/>
                <w:szCs w:val="20"/>
              </w:rPr>
              <w:t>“</w:t>
            </w:r>
            <w:r w:rsidR="002B5351" w:rsidRPr="0009125E">
              <w:rPr>
                <w:rFonts w:ascii="Times New Roman" w:hAnsi="Times New Roman" w:cs="Times New Roman"/>
                <w:sz w:val="20"/>
                <w:szCs w:val="20"/>
              </w:rPr>
              <w:t xml:space="preserve"> darbo dalis, preliminari vieno patikrinimo rato trukmė vienam technologiniam objektui </w:t>
            </w:r>
            <w:r w:rsidR="00D96416" w:rsidRPr="00D57343">
              <w:rPr>
                <w:rFonts w:ascii="Times New Roman" w:hAnsi="Times New Roman" w:cs="Times New Roman"/>
                <w:sz w:val="20"/>
                <w:lang w:val="it-IT"/>
              </w:rPr>
              <w:t>2</w:t>
            </w:r>
            <w:r w:rsidR="002B5351" w:rsidRPr="00D57343">
              <w:rPr>
                <w:rFonts w:ascii="Times New Roman" w:hAnsi="Times New Roman" w:cs="Times New Roman"/>
                <w:sz w:val="20"/>
              </w:rPr>
              <w:t>0 x 4 val</w:t>
            </w:r>
            <w:r w:rsidR="00D96416" w:rsidRPr="00D57343">
              <w:rPr>
                <w:rFonts w:ascii="Times New Roman" w:hAnsi="Times New Roman" w:cs="Times New Roman"/>
                <w:sz w:val="20"/>
              </w:rPr>
              <w:t>.</w:t>
            </w:r>
            <w:r w:rsidR="002B5351" w:rsidRPr="00D57343">
              <w:rPr>
                <w:rFonts w:ascii="Times New Roman" w:hAnsi="Times New Roman" w:cs="Times New Roman"/>
                <w:sz w:val="20"/>
              </w:rPr>
              <w:t xml:space="preserve"> = </w:t>
            </w:r>
            <w:r w:rsidR="00D96416">
              <w:rPr>
                <w:rFonts w:ascii="Times New Roman" w:hAnsi="Times New Roman" w:cs="Times New Roman"/>
                <w:sz w:val="20"/>
                <w:szCs w:val="20"/>
              </w:rPr>
              <w:t>80</w:t>
            </w:r>
            <w:r w:rsidR="00D96416" w:rsidRPr="0009125E">
              <w:rPr>
                <w:rFonts w:ascii="Times New Roman" w:hAnsi="Times New Roman" w:cs="Times New Roman"/>
                <w:sz w:val="20"/>
                <w:szCs w:val="20"/>
              </w:rPr>
              <w:t xml:space="preserve"> </w:t>
            </w:r>
            <w:r w:rsidR="002B5351" w:rsidRPr="0009125E">
              <w:rPr>
                <w:rFonts w:ascii="Times New Roman" w:hAnsi="Times New Roman" w:cs="Times New Roman"/>
                <w:sz w:val="20"/>
                <w:szCs w:val="20"/>
              </w:rPr>
              <w:t>darbo valandų</w:t>
            </w:r>
            <w:r w:rsidR="35F32B90" w:rsidRPr="0009125E">
              <w:rPr>
                <w:rFonts w:ascii="Times New Roman" w:hAnsi="Times New Roman" w:cs="Times New Roman"/>
                <w:sz w:val="20"/>
                <w:szCs w:val="20"/>
              </w:rPr>
              <w:t>, g</w:t>
            </w:r>
            <w:r w:rsidR="002B5351" w:rsidRPr="0009125E">
              <w:rPr>
                <w:rFonts w:ascii="Times New Roman" w:hAnsi="Times New Roman" w:cs="Times New Roman"/>
                <w:sz w:val="20"/>
                <w:szCs w:val="20"/>
              </w:rPr>
              <w:t>alimi keli patikrinimo raundai</w:t>
            </w:r>
            <w:r w:rsidR="35F32B90" w:rsidRPr="0009125E">
              <w:rPr>
                <w:rFonts w:ascii="Times New Roman" w:hAnsi="Times New Roman" w:cs="Times New Roman"/>
                <w:sz w:val="20"/>
                <w:szCs w:val="20"/>
              </w:rPr>
              <w:t>.</w:t>
            </w:r>
            <w:r w:rsidR="29694B9E" w:rsidRPr="0009125E">
              <w:rPr>
                <w:rFonts w:ascii="Times New Roman" w:hAnsi="Times New Roman" w:cs="Times New Roman"/>
                <w:sz w:val="20"/>
                <w:szCs w:val="20"/>
              </w:rPr>
              <w:t xml:space="preserve"> P&amp;ID schemų </w:t>
            </w:r>
            <w:r w:rsidR="7A7BBE61" w:rsidRPr="0009125E">
              <w:rPr>
                <w:rFonts w:ascii="Times New Roman" w:hAnsi="Times New Roman" w:cs="Times New Roman"/>
                <w:sz w:val="20"/>
                <w:szCs w:val="20"/>
              </w:rPr>
              <w:t>tikrinimo</w:t>
            </w:r>
            <w:r w:rsidR="29694B9E" w:rsidRPr="0009125E">
              <w:rPr>
                <w:rFonts w:ascii="Times New Roman" w:hAnsi="Times New Roman" w:cs="Times New Roman"/>
                <w:sz w:val="20"/>
                <w:szCs w:val="20"/>
              </w:rPr>
              <w:t xml:space="preserve"> metu pastebėtiems trūkumams šalinti nustatomas 1-os (vienos) darbo dienos terminas</w:t>
            </w:r>
            <w:r w:rsidR="67CC2D57" w:rsidRPr="0009125E">
              <w:rPr>
                <w:rFonts w:ascii="Times New Roman" w:hAnsi="Times New Roman" w:cs="Times New Roman"/>
                <w:sz w:val="20"/>
                <w:szCs w:val="20"/>
              </w:rPr>
              <w:t>.</w:t>
            </w:r>
          </w:p>
          <w:p w14:paraId="435B9CDB" w14:textId="77777777" w:rsidR="002B5351" w:rsidRPr="0009125E" w:rsidRDefault="002B5351" w:rsidP="00CD62C9">
            <w:pPr>
              <w:rPr>
                <w:rFonts w:ascii="Times New Roman" w:hAnsi="Times New Roman" w:cs="Times New Roman"/>
                <w:sz w:val="20"/>
                <w:szCs w:val="20"/>
              </w:rPr>
            </w:pPr>
          </w:p>
        </w:tc>
      </w:tr>
      <w:tr w:rsidR="002B5351" w:rsidRPr="0009125E" w14:paraId="68ACE752" w14:textId="77777777" w:rsidTr="55F8DC48">
        <w:trPr>
          <w:trHeight w:hRule="exact" w:val="861"/>
          <w:jc w:val="center"/>
        </w:trPr>
        <w:tc>
          <w:tcPr>
            <w:tcW w:w="2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9D2E560" w14:textId="1014231D" w:rsidR="002B5351" w:rsidRPr="0009125E" w:rsidRDefault="002B5351" w:rsidP="00436A6B">
            <w:pPr>
              <w:pStyle w:val="TableParagraph"/>
              <w:ind w:left="132" w:right="827"/>
              <w:rPr>
                <w:rFonts w:ascii="Times New Roman" w:hAnsi="Times New Roman" w:cs="Times New Roman"/>
                <w:sz w:val="20"/>
                <w:szCs w:val="20"/>
              </w:rPr>
            </w:pPr>
            <w:r w:rsidRPr="0009125E">
              <w:rPr>
                <w:rFonts w:ascii="Times New Roman" w:hAnsi="Times New Roman" w:cs="Times New Roman"/>
                <w:sz w:val="20"/>
                <w:szCs w:val="20"/>
              </w:rPr>
              <w:t>Pridavimas</w:t>
            </w:r>
          </w:p>
        </w:tc>
        <w:tc>
          <w:tcPr>
            <w:tcW w:w="296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AB66D31" w14:textId="6D42B921" w:rsidR="002B5351" w:rsidRPr="0009125E" w:rsidRDefault="002B5351" w:rsidP="00F2318A">
            <w:pPr>
              <w:pStyle w:val="TableParagraph"/>
              <w:spacing w:before="4" w:line="228" w:lineRule="exact"/>
              <w:ind w:left="102" w:right="135"/>
              <w:jc w:val="both"/>
              <w:rPr>
                <w:rFonts w:ascii="Times New Roman" w:hAnsi="Times New Roman" w:cs="Times New Roman"/>
                <w:sz w:val="20"/>
              </w:rPr>
            </w:pPr>
            <w:r w:rsidRPr="0009125E">
              <w:rPr>
                <w:rFonts w:ascii="Times New Roman" w:hAnsi="Times New Roman" w:cs="Times New Roman"/>
                <w:sz w:val="20"/>
                <w:szCs w:val="20"/>
              </w:rPr>
              <w:t xml:space="preserve">Bendras preliminarus P&amp;ID schemų skaičius: </w:t>
            </w:r>
            <w:r w:rsidR="003F7622">
              <w:rPr>
                <w:rFonts w:ascii="Times New Roman" w:hAnsi="Times New Roman" w:cs="Times New Roman"/>
                <w:sz w:val="20"/>
                <w:szCs w:val="20"/>
              </w:rPr>
              <w:t>120</w:t>
            </w:r>
            <w:r w:rsidR="003F7622" w:rsidRPr="0009125E">
              <w:rPr>
                <w:rFonts w:ascii="Times New Roman" w:hAnsi="Times New Roman" w:cs="Times New Roman"/>
                <w:sz w:val="20"/>
                <w:szCs w:val="20"/>
              </w:rPr>
              <w:t xml:space="preserve"> </w:t>
            </w:r>
            <w:r w:rsidRPr="0009125E">
              <w:rPr>
                <w:rFonts w:ascii="Times New Roman" w:hAnsi="Times New Roman" w:cs="Times New Roman"/>
                <w:sz w:val="20"/>
                <w:szCs w:val="20"/>
              </w:rPr>
              <w:t>vnt.</w:t>
            </w:r>
          </w:p>
        </w:tc>
        <w:tc>
          <w:tcPr>
            <w:tcW w:w="381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387B80E" w14:textId="3BA20ACE" w:rsidR="002B5351" w:rsidRPr="0009125E" w:rsidRDefault="002B5351" w:rsidP="00436A6B">
            <w:pPr>
              <w:pStyle w:val="TableParagraph"/>
              <w:spacing w:line="228" w:lineRule="exact"/>
              <w:ind w:left="102" w:right="128"/>
              <w:jc w:val="both"/>
              <w:rPr>
                <w:rFonts w:ascii="Times New Roman" w:hAnsi="Times New Roman" w:cs="Times New Roman"/>
                <w:sz w:val="20"/>
                <w:szCs w:val="20"/>
              </w:rPr>
            </w:pPr>
            <w:r w:rsidRPr="0009125E">
              <w:rPr>
                <w:rFonts w:ascii="Times New Roman" w:hAnsi="Times New Roman" w:cs="Times New Roman"/>
                <w:sz w:val="20"/>
                <w:szCs w:val="20"/>
              </w:rPr>
              <w:t>Pridavimas</w:t>
            </w:r>
            <w:r w:rsidR="005A7E79" w:rsidRPr="0009125E">
              <w:rPr>
                <w:rFonts w:ascii="Times New Roman" w:hAnsi="Times New Roman" w:cs="Times New Roman"/>
                <w:sz w:val="20"/>
                <w:szCs w:val="20"/>
              </w:rPr>
              <w:t xml:space="preserve"> </w:t>
            </w:r>
            <w:r w:rsidRPr="0009125E">
              <w:rPr>
                <w:rFonts w:ascii="Times New Roman" w:hAnsi="Times New Roman" w:cs="Times New Roman"/>
                <w:sz w:val="20"/>
                <w:szCs w:val="20"/>
              </w:rPr>
              <w:t>(priėmimo perdavimo akto pasirašymas) vykdomas ne mažiau kaip vieno technologinio objekto apimtyse</w:t>
            </w:r>
          </w:p>
        </w:tc>
      </w:tr>
      <w:tr w:rsidR="002B5351" w:rsidRPr="0009125E" w14:paraId="774A2E08" w14:textId="77777777" w:rsidTr="00D57343">
        <w:trPr>
          <w:trHeight w:hRule="exact" w:val="1143"/>
          <w:jc w:val="center"/>
        </w:trPr>
        <w:tc>
          <w:tcPr>
            <w:tcW w:w="2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C3326C1" w14:textId="77777777" w:rsidR="002B5351" w:rsidRPr="0009125E" w:rsidRDefault="002B5351" w:rsidP="00436A6B">
            <w:pPr>
              <w:pStyle w:val="TableParagraph"/>
              <w:ind w:right="827" w:firstLine="132"/>
              <w:rPr>
                <w:rFonts w:ascii="Times New Roman" w:hAnsi="Times New Roman" w:cs="Times New Roman"/>
                <w:sz w:val="20"/>
                <w:szCs w:val="20"/>
              </w:rPr>
            </w:pPr>
            <w:r w:rsidRPr="0009125E">
              <w:rPr>
                <w:rFonts w:ascii="Times New Roman" w:hAnsi="Times New Roman" w:cs="Times New Roman"/>
                <w:sz w:val="20"/>
                <w:szCs w:val="20"/>
              </w:rPr>
              <w:t>Apmokėjimas</w:t>
            </w:r>
          </w:p>
        </w:tc>
        <w:tc>
          <w:tcPr>
            <w:tcW w:w="296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1629E84" w14:textId="28810DF8" w:rsidR="002B5351" w:rsidRPr="0009125E" w:rsidRDefault="002B5351" w:rsidP="00F2318A">
            <w:pPr>
              <w:pStyle w:val="TableParagraph"/>
              <w:spacing w:before="4" w:line="228" w:lineRule="exact"/>
              <w:ind w:left="102" w:right="135"/>
              <w:jc w:val="both"/>
              <w:rPr>
                <w:rFonts w:ascii="Times New Roman" w:hAnsi="Times New Roman" w:cs="Times New Roman"/>
                <w:sz w:val="20"/>
              </w:rPr>
            </w:pPr>
            <w:r w:rsidRPr="0009125E">
              <w:rPr>
                <w:rFonts w:ascii="Times New Roman" w:hAnsi="Times New Roman" w:cs="Times New Roman"/>
                <w:sz w:val="20"/>
                <w:szCs w:val="20"/>
              </w:rPr>
              <w:t xml:space="preserve">Bendras preliminarus P&amp;ID schemų skaičius: </w:t>
            </w:r>
            <w:r w:rsidR="003F7622">
              <w:rPr>
                <w:rFonts w:ascii="Times New Roman" w:hAnsi="Times New Roman" w:cs="Times New Roman"/>
                <w:sz w:val="20"/>
                <w:szCs w:val="20"/>
              </w:rPr>
              <w:t>120</w:t>
            </w:r>
            <w:r w:rsidR="003F7622" w:rsidRPr="0009125E">
              <w:rPr>
                <w:rFonts w:ascii="Times New Roman" w:hAnsi="Times New Roman" w:cs="Times New Roman"/>
                <w:sz w:val="20"/>
                <w:szCs w:val="20"/>
              </w:rPr>
              <w:t xml:space="preserve"> </w:t>
            </w:r>
            <w:r w:rsidRPr="0009125E">
              <w:rPr>
                <w:rFonts w:ascii="Times New Roman" w:hAnsi="Times New Roman" w:cs="Times New Roman"/>
                <w:sz w:val="20"/>
                <w:szCs w:val="20"/>
              </w:rPr>
              <w:t>vnt.</w:t>
            </w:r>
          </w:p>
        </w:tc>
        <w:tc>
          <w:tcPr>
            <w:tcW w:w="381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F681714" w14:textId="1264B250" w:rsidR="002B5351" w:rsidRPr="0009125E" w:rsidRDefault="002B5351" w:rsidP="00436A6B">
            <w:pPr>
              <w:pStyle w:val="TableParagraph"/>
              <w:spacing w:line="228" w:lineRule="exact"/>
              <w:ind w:left="102" w:right="128"/>
              <w:jc w:val="both"/>
              <w:rPr>
                <w:rFonts w:ascii="Times New Roman" w:hAnsi="Times New Roman" w:cs="Times New Roman"/>
                <w:sz w:val="20"/>
                <w:szCs w:val="20"/>
              </w:rPr>
            </w:pPr>
            <w:r w:rsidRPr="008D0540">
              <w:rPr>
                <w:rFonts w:ascii="Times New Roman" w:hAnsi="Times New Roman" w:cs="Times New Roman"/>
                <w:sz w:val="20"/>
                <w:szCs w:val="20"/>
              </w:rPr>
              <w:t>Apmokėjimas galimas dalimis</w:t>
            </w:r>
            <w:r w:rsidR="005420F1" w:rsidRPr="008D0540">
              <w:rPr>
                <w:rFonts w:ascii="Times New Roman" w:hAnsi="Times New Roman" w:cs="Times New Roman"/>
                <w:sz w:val="20"/>
                <w:szCs w:val="20"/>
              </w:rPr>
              <w:t xml:space="preserve"> (užbaigus vieną technologinį objektą)</w:t>
            </w:r>
            <w:r w:rsidRPr="008D0540">
              <w:rPr>
                <w:rFonts w:ascii="Times New Roman" w:hAnsi="Times New Roman" w:cs="Times New Roman"/>
                <w:sz w:val="20"/>
                <w:szCs w:val="20"/>
              </w:rPr>
              <w:t xml:space="preserve"> arba pilnai užbaigus </w:t>
            </w:r>
            <w:r w:rsidR="00D96416" w:rsidRPr="008D0540">
              <w:rPr>
                <w:rFonts w:ascii="Times New Roman" w:hAnsi="Times New Roman" w:cs="Times New Roman"/>
                <w:sz w:val="20"/>
                <w:szCs w:val="20"/>
              </w:rPr>
              <w:t xml:space="preserve">šešių </w:t>
            </w:r>
            <w:r w:rsidRPr="008D0540">
              <w:rPr>
                <w:rFonts w:ascii="Times New Roman" w:hAnsi="Times New Roman" w:cs="Times New Roman"/>
                <w:sz w:val="20"/>
                <w:szCs w:val="20"/>
              </w:rPr>
              <w:t>technologinių objektų schemų braižymo/atnaujinimo apimtis.</w:t>
            </w:r>
          </w:p>
        </w:tc>
      </w:tr>
    </w:tbl>
    <w:p w14:paraId="1A7CCD24" w14:textId="77777777" w:rsidR="003455B5" w:rsidRPr="0009125E" w:rsidRDefault="003455B5" w:rsidP="003455B5">
      <w:pPr>
        <w:pStyle w:val="Sraopastraipa"/>
        <w:numPr>
          <w:ilvl w:val="1"/>
          <w:numId w:val="0"/>
        </w:numPr>
        <w:spacing w:before="11"/>
        <w:rPr>
          <w:rFonts w:ascii="Times New Roman" w:hAnsi="Times New Roman" w:cs="Times New Roman"/>
          <w:sz w:val="20"/>
        </w:rPr>
      </w:pPr>
    </w:p>
    <w:p w14:paraId="36E2D507" w14:textId="568161F1" w:rsidR="004971AF" w:rsidRPr="0009125E" w:rsidRDefault="00C60053" w:rsidP="003455B5">
      <w:pPr>
        <w:pStyle w:val="Sraopastraipa"/>
        <w:numPr>
          <w:ilvl w:val="1"/>
          <w:numId w:val="0"/>
        </w:numPr>
        <w:spacing w:before="11"/>
        <w:rPr>
          <w:rFonts w:ascii="Times New Roman" w:hAnsi="Times New Roman" w:cs="Times New Roman"/>
          <w:sz w:val="20"/>
        </w:rPr>
      </w:pPr>
      <w:r w:rsidRPr="0009125E">
        <w:rPr>
          <w:rFonts w:ascii="Times New Roman" w:hAnsi="Times New Roman" w:cs="Times New Roman"/>
          <w:sz w:val="20"/>
        </w:rPr>
        <w:t xml:space="preserve">Pasirašyta paslaugų teikimo sutartis gali būti pratęsta šalių sutarimu kitų AB „KN </w:t>
      </w:r>
      <w:proofErr w:type="spellStart"/>
      <w:r w:rsidRPr="0009125E">
        <w:rPr>
          <w:rFonts w:ascii="Times New Roman" w:hAnsi="Times New Roman" w:cs="Times New Roman"/>
          <w:sz w:val="20"/>
        </w:rPr>
        <w:t>Energies</w:t>
      </w:r>
      <w:proofErr w:type="spellEnd"/>
      <w:r w:rsidRPr="0009125E">
        <w:rPr>
          <w:rFonts w:ascii="Times New Roman" w:hAnsi="Times New Roman" w:cs="Times New Roman"/>
          <w:sz w:val="20"/>
        </w:rPr>
        <w:t>“ technologinių objektų P&amp;ID schemų braižymui naudojant</w:t>
      </w:r>
      <w:r w:rsidR="004A622B" w:rsidRPr="0009125E">
        <w:rPr>
          <w:rFonts w:ascii="Times New Roman" w:hAnsi="Times New Roman" w:cs="Times New Roman"/>
          <w:sz w:val="20"/>
        </w:rPr>
        <w:t xml:space="preserve"> šio</w:t>
      </w:r>
      <w:r w:rsidRPr="0009125E">
        <w:rPr>
          <w:rFonts w:ascii="Times New Roman" w:hAnsi="Times New Roman" w:cs="Times New Roman"/>
          <w:sz w:val="20"/>
        </w:rPr>
        <w:t xml:space="preserve"> konkurso metu pateiktus vienos naujos P&amp;ID schemos braižymo </w:t>
      </w:r>
      <w:r w:rsidR="00B2668E" w:rsidRPr="0009125E">
        <w:rPr>
          <w:rFonts w:ascii="Times New Roman" w:hAnsi="Times New Roman" w:cs="Times New Roman"/>
          <w:sz w:val="20"/>
        </w:rPr>
        <w:t xml:space="preserve">paslaugų </w:t>
      </w:r>
      <w:r w:rsidRPr="0009125E">
        <w:rPr>
          <w:rFonts w:ascii="Times New Roman" w:hAnsi="Times New Roman" w:cs="Times New Roman"/>
          <w:sz w:val="20"/>
        </w:rPr>
        <w:t>ir vienos P&amp;ID schemos atnaujinimo</w:t>
      </w:r>
      <w:r w:rsidR="00B2668E" w:rsidRPr="0009125E">
        <w:rPr>
          <w:rFonts w:ascii="Times New Roman" w:hAnsi="Times New Roman" w:cs="Times New Roman"/>
          <w:sz w:val="20"/>
        </w:rPr>
        <w:t xml:space="preserve"> paslaugų</w:t>
      </w:r>
      <w:r w:rsidRPr="0009125E">
        <w:rPr>
          <w:rFonts w:ascii="Times New Roman" w:hAnsi="Times New Roman" w:cs="Times New Roman"/>
          <w:sz w:val="20"/>
        </w:rPr>
        <w:t xml:space="preserve"> įkainius. Atitinkamai papildomų objektų schemų braižymui suderinamas naujas darbų atlikimo grafikas.</w:t>
      </w:r>
    </w:p>
    <w:p w14:paraId="30FAE432" w14:textId="123EF45C" w:rsidR="001D5D3E" w:rsidRPr="0009125E" w:rsidRDefault="001D5D3E" w:rsidP="009D50C8">
      <w:pPr>
        <w:pStyle w:val="Sraopastraipa"/>
        <w:numPr>
          <w:ilvl w:val="0"/>
          <w:numId w:val="2"/>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PIRKIMO OBJEKTO APIMTYS</w:t>
      </w:r>
      <w:r w:rsidR="00B944F3" w:rsidRPr="0009125E">
        <w:rPr>
          <w:rFonts w:ascii="Times New Roman" w:eastAsia="Arial" w:hAnsi="Times New Roman" w:cs="Times New Roman"/>
          <w:b/>
          <w:bCs/>
          <w:sz w:val="20"/>
        </w:rPr>
        <w:t xml:space="preserve"> </w:t>
      </w:r>
    </w:p>
    <w:p w14:paraId="7EA577F0" w14:textId="77777777" w:rsidR="00D1472C" w:rsidRPr="0009125E" w:rsidRDefault="00D1472C" w:rsidP="00D1472C">
      <w:pPr>
        <w:pStyle w:val="Sraopastraipa"/>
        <w:numPr>
          <w:ilvl w:val="1"/>
          <w:numId w:val="2"/>
        </w:numPr>
        <w:pBdr>
          <w:top w:val="single" w:sz="4" w:space="1" w:color="auto"/>
          <w:between w:val="single" w:sz="4" w:space="1" w:color="auto"/>
        </w:pBdr>
        <w:tabs>
          <w:tab w:val="clear" w:pos="851"/>
          <w:tab w:val="clear" w:pos="5779"/>
          <w:tab w:val="left" w:pos="284"/>
        </w:tabs>
        <w:suppressAutoHyphens/>
        <w:autoSpaceDN w:val="0"/>
        <w:ind w:left="425" w:hanging="425"/>
        <w:contextualSpacing w:val="0"/>
        <w:jc w:val="left"/>
        <w:textAlignment w:val="baseline"/>
        <w:rPr>
          <w:rFonts w:ascii="Times New Roman" w:hAnsi="Times New Roman" w:cs="Times New Roman"/>
          <w:b/>
          <w:bCs/>
          <w:sz w:val="20"/>
        </w:rPr>
      </w:pPr>
      <w:r w:rsidRPr="0009125E">
        <w:rPr>
          <w:rFonts w:ascii="Times New Roman" w:hAnsi="Times New Roman" w:cs="Times New Roman"/>
          <w:b/>
          <w:bCs/>
          <w:sz w:val="20"/>
        </w:rPr>
        <w:t>Taikoma kainodara:</w:t>
      </w:r>
    </w:p>
    <w:p w14:paraId="3324D60C" w14:textId="4C245149" w:rsidR="00335703" w:rsidRPr="00FB44A5" w:rsidRDefault="00000000" w:rsidP="00FB44A5">
      <w:pPr>
        <w:spacing w:after="0"/>
        <w:ind w:firstLine="426"/>
        <w:rPr>
          <w:rFonts w:ascii="Times New Roman" w:hAnsi="Times New Roman" w:cs="Times New Roman"/>
          <w:sz w:val="20"/>
        </w:rPr>
      </w:pPr>
      <w:sdt>
        <w:sdtPr>
          <w:rPr>
            <w:rFonts w:ascii="Times New Roman" w:hAnsi="Times New Roman" w:cs="Times New Roman"/>
            <w:color w:val="2B579A"/>
            <w:sz w:val="20"/>
            <w:shd w:val="clear" w:color="auto" w:fill="E6E6E6"/>
          </w:rPr>
          <w:id w:val="225181312"/>
          <w14:checkbox>
            <w14:checked w14:val="1"/>
            <w14:checkedState w14:val="2612" w14:font="MS Gothic"/>
            <w14:uncheckedState w14:val="2610" w14:font="MS Gothic"/>
          </w14:checkbox>
        </w:sdtPr>
        <w:sdtContent>
          <w:r w:rsidR="005C051A" w:rsidRPr="0009125E">
            <w:rPr>
              <w:rFonts w:ascii="MS Gothic" w:eastAsia="MS Gothic" w:hAnsi="MS Gothic" w:cs="Times New Roman" w:hint="eastAsia"/>
              <w:sz w:val="20"/>
            </w:rPr>
            <w:t>☒</w:t>
          </w:r>
        </w:sdtContent>
      </w:sdt>
      <w:r w:rsidR="00D1472C" w:rsidRPr="0009125E">
        <w:rPr>
          <w:rFonts w:ascii="Times New Roman" w:hAnsi="Times New Roman" w:cs="Times New Roman"/>
          <w:sz w:val="20"/>
        </w:rPr>
        <w:t xml:space="preserve"> Fiksuotas įkainis</w:t>
      </w:r>
    </w:p>
    <w:p w14:paraId="52B17FF0" w14:textId="3588160E" w:rsidR="00801133" w:rsidRPr="0009125E" w:rsidRDefault="00801133" w:rsidP="001EA7CB">
      <w:pPr>
        <w:pStyle w:val="Sraopastraipa"/>
        <w:numPr>
          <w:ilvl w:val="1"/>
          <w:numId w:val="2"/>
        </w:numPr>
        <w:pBdr>
          <w:between w:val="single" w:sz="4" w:space="1" w:color="auto"/>
        </w:pBdr>
        <w:tabs>
          <w:tab w:val="clear" w:pos="851"/>
          <w:tab w:val="clear" w:pos="5779"/>
          <w:tab w:val="left" w:pos="426"/>
        </w:tabs>
        <w:suppressAutoHyphens/>
        <w:autoSpaceDN w:val="0"/>
        <w:ind w:left="0" w:firstLine="0"/>
        <w:textAlignment w:val="baseline"/>
        <w:rPr>
          <w:rFonts w:ascii="Times New Roman" w:hAnsi="Times New Roman" w:cs="Times New Roman"/>
          <w:b/>
          <w:bCs/>
          <w:sz w:val="20"/>
        </w:rPr>
      </w:pPr>
      <w:r w:rsidRPr="0009125E">
        <w:rPr>
          <w:rFonts w:ascii="Times New Roman" w:hAnsi="Times New Roman" w:cs="Times New Roman"/>
          <w:b/>
          <w:bCs/>
          <w:sz w:val="20"/>
        </w:rPr>
        <w:t xml:space="preserve">Nurodytas preliminarus planuojamas įsigyti kiekis. Pirkėjas numato, bet neįsipareigoja per sutarties galiojimo laikotarpį nupirkti paslaugų ne daugiau kaip už </w:t>
      </w:r>
      <w:r w:rsidR="000C00BB" w:rsidRPr="0009125E">
        <w:rPr>
          <w:rFonts w:ascii="Times New Roman" w:hAnsi="Times New Roman" w:cs="Times New Roman"/>
          <w:b/>
          <w:bCs/>
          <w:sz w:val="20"/>
        </w:rPr>
        <w:t>5</w:t>
      </w:r>
      <w:r w:rsidR="7A4BC8A4" w:rsidRPr="0009125E">
        <w:rPr>
          <w:rFonts w:ascii="Times New Roman" w:hAnsi="Times New Roman" w:cs="Times New Roman"/>
          <w:b/>
          <w:bCs/>
          <w:sz w:val="20"/>
        </w:rPr>
        <w:t>5</w:t>
      </w:r>
      <w:r w:rsidR="000C00BB" w:rsidRPr="0009125E">
        <w:rPr>
          <w:rFonts w:ascii="Times New Roman" w:hAnsi="Times New Roman" w:cs="Times New Roman"/>
          <w:b/>
          <w:bCs/>
          <w:sz w:val="20"/>
        </w:rPr>
        <w:t xml:space="preserve"> 000 </w:t>
      </w:r>
      <w:r w:rsidRPr="0009125E">
        <w:rPr>
          <w:rFonts w:ascii="Times New Roman" w:hAnsi="Times New Roman" w:cs="Times New Roman"/>
          <w:b/>
          <w:bCs/>
          <w:sz w:val="20"/>
        </w:rPr>
        <w:t xml:space="preserve">EUR be PVM. Paslaugos bus perkamos pagal poreikį (kiekvienoje eilutėje nurodyti kiekiai gali didėti arba mažėti). </w:t>
      </w:r>
    </w:p>
    <w:tbl>
      <w:tblPr>
        <w:tblStyle w:val="TableGrid1"/>
        <w:tblW w:w="5000" w:type="pct"/>
        <w:tblLook w:val="04A0" w:firstRow="1" w:lastRow="0" w:firstColumn="1" w:lastColumn="0" w:noHBand="0" w:noVBand="1"/>
        <w:tblDescription w:val="Layout table"/>
      </w:tblPr>
      <w:tblGrid>
        <w:gridCol w:w="525"/>
        <w:gridCol w:w="5008"/>
        <w:gridCol w:w="2266"/>
        <w:gridCol w:w="1829"/>
      </w:tblGrid>
      <w:tr w:rsidR="00801133" w:rsidRPr="0009125E" w14:paraId="3FAEA142" w14:textId="77777777" w:rsidTr="003F7622">
        <w:tc>
          <w:tcPr>
            <w:tcW w:w="272" w:type="pct"/>
            <w:vAlign w:val="center"/>
          </w:tcPr>
          <w:p w14:paraId="7E8605DB" w14:textId="77777777" w:rsidR="00801133" w:rsidRPr="0009125E" w:rsidRDefault="00801133">
            <w:pPr>
              <w:spacing w:before="60" w:after="60"/>
              <w:jc w:val="center"/>
              <w:rPr>
                <w:rFonts w:eastAsiaTheme="minorHAnsi"/>
                <w:b/>
                <w:color w:val="FF0000"/>
              </w:rPr>
            </w:pPr>
            <w:r w:rsidRPr="0009125E">
              <w:rPr>
                <w:rFonts w:eastAsiaTheme="minorHAnsi"/>
                <w:b/>
              </w:rPr>
              <w:t>Eil. Nr.</w:t>
            </w:r>
          </w:p>
        </w:tc>
        <w:tc>
          <w:tcPr>
            <w:tcW w:w="2601" w:type="pct"/>
            <w:vAlign w:val="center"/>
          </w:tcPr>
          <w:p w14:paraId="769BA36F" w14:textId="77777777" w:rsidR="00801133" w:rsidRPr="0009125E" w:rsidRDefault="00801133">
            <w:pPr>
              <w:spacing w:before="60" w:after="60"/>
              <w:jc w:val="center"/>
              <w:rPr>
                <w:rFonts w:eastAsiaTheme="minorHAnsi"/>
                <w:b/>
              </w:rPr>
            </w:pPr>
            <w:r w:rsidRPr="0009125E">
              <w:rPr>
                <w:rFonts w:eastAsiaTheme="minorHAnsi"/>
                <w:b/>
              </w:rPr>
              <w:t>Pavadinimas</w:t>
            </w:r>
          </w:p>
        </w:tc>
        <w:tc>
          <w:tcPr>
            <w:tcW w:w="1177" w:type="pct"/>
            <w:vAlign w:val="center"/>
          </w:tcPr>
          <w:p w14:paraId="4BD9C359" w14:textId="77777777" w:rsidR="00801133" w:rsidRPr="0009125E" w:rsidRDefault="00801133">
            <w:pPr>
              <w:spacing w:before="60" w:after="60"/>
              <w:rPr>
                <w:b/>
                <w:bCs/>
              </w:rPr>
            </w:pPr>
            <w:r w:rsidRPr="0009125E">
              <w:rPr>
                <w:b/>
              </w:rPr>
              <w:t>Mato vnt.</w:t>
            </w:r>
            <w:r w:rsidRPr="0009125E">
              <w:rPr>
                <w:b/>
                <w:bCs/>
              </w:rPr>
              <w:t xml:space="preserve"> </w:t>
            </w:r>
          </w:p>
          <w:p w14:paraId="7C280811" w14:textId="28DC5314" w:rsidR="0057168E" w:rsidRPr="0009125E" w:rsidRDefault="0057168E">
            <w:pPr>
              <w:spacing w:before="60" w:after="60"/>
              <w:rPr>
                <w:b/>
                <w:i/>
                <w:iCs/>
              </w:rPr>
            </w:pPr>
          </w:p>
        </w:tc>
        <w:tc>
          <w:tcPr>
            <w:tcW w:w="951" w:type="pct"/>
            <w:vAlign w:val="center"/>
          </w:tcPr>
          <w:p w14:paraId="26CA731B" w14:textId="77777777" w:rsidR="00801133" w:rsidRPr="0009125E" w:rsidRDefault="00801133">
            <w:pPr>
              <w:spacing w:before="60" w:after="60"/>
              <w:jc w:val="center"/>
              <w:rPr>
                <w:b/>
              </w:rPr>
            </w:pPr>
            <w:r w:rsidRPr="0009125E">
              <w:rPr>
                <w:rFonts w:eastAsiaTheme="minorHAnsi"/>
                <w:b/>
              </w:rPr>
              <w:t xml:space="preserve">Preliminarus kiekis </w:t>
            </w:r>
          </w:p>
        </w:tc>
      </w:tr>
      <w:tr w:rsidR="00801133" w:rsidRPr="0009125E" w14:paraId="1AF7F8E8" w14:textId="77777777" w:rsidTr="003F7622">
        <w:tc>
          <w:tcPr>
            <w:tcW w:w="272" w:type="pct"/>
          </w:tcPr>
          <w:p w14:paraId="296D41A3" w14:textId="77777777" w:rsidR="00801133" w:rsidRPr="0009125E" w:rsidRDefault="00801133">
            <w:pPr>
              <w:spacing w:before="60" w:after="60"/>
              <w:jc w:val="center"/>
              <w:rPr>
                <w:rFonts w:eastAsiaTheme="minorHAnsi"/>
              </w:rPr>
            </w:pPr>
            <w:r w:rsidRPr="0009125E">
              <w:rPr>
                <w:rFonts w:eastAsiaTheme="minorHAnsi"/>
              </w:rPr>
              <w:t>1.</w:t>
            </w:r>
          </w:p>
        </w:tc>
        <w:tc>
          <w:tcPr>
            <w:tcW w:w="2601" w:type="pct"/>
            <w:vAlign w:val="bottom"/>
          </w:tcPr>
          <w:p w14:paraId="5F7BC9D4" w14:textId="7384DF75" w:rsidR="00801133" w:rsidRPr="00E52098" w:rsidRDefault="00090D81">
            <w:pPr>
              <w:spacing w:before="60" w:after="60"/>
              <w:rPr>
                <w:rFonts w:eastAsiaTheme="minorHAnsi"/>
              </w:rPr>
            </w:pPr>
            <w:r w:rsidRPr="00E52098">
              <w:rPr>
                <w:lang w:eastAsia="lt-LT"/>
              </w:rPr>
              <w:t>Geležinkelio estakada Nr. 1 (keliai Nr. 1 ir Nr. 2), siurblinė Nr. 1</w:t>
            </w:r>
          </w:p>
        </w:tc>
        <w:tc>
          <w:tcPr>
            <w:tcW w:w="1177" w:type="pct"/>
          </w:tcPr>
          <w:p w14:paraId="2AFAAC06" w14:textId="276BF910" w:rsidR="00801133" w:rsidRPr="0009125E" w:rsidRDefault="7CF3C527">
            <w:pPr>
              <w:spacing w:before="60" w:after="60"/>
              <w:jc w:val="center"/>
            </w:pPr>
            <w:r w:rsidRPr="0009125E">
              <w:rPr>
                <w:b/>
                <w:bCs/>
                <w:i/>
                <w:iCs/>
              </w:rPr>
              <w:t>Schemų skaičius, vnt.</w:t>
            </w:r>
          </w:p>
        </w:tc>
        <w:tc>
          <w:tcPr>
            <w:tcW w:w="951" w:type="pct"/>
          </w:tcPr>
          <w:p w14:paraId="6DA62C22" w14:textId="5204CD25" w:rsidR="00801133" w:rsidRPr="00E52098" w:rsidRDefault="003F7622">
            <w:pPr>
              <w:spacing w:before="60" w:after="60"/>
              <w:jc w:val="center"/>
            </w:pPr>
            <w:r w:rsidRPr="00E52098">
              <w:t>20</w:t>
            </w:r>
          </w:p>
        </w:tc>
      </w:tr>
      <w:tr w:rsidR="00801133" w:rsidRPr="0009125E" w14:paraId="3C7E82BA" w14:textId="77777777" w:rsidTr="003F7622">
        <w:tc>
          <w:tcPr>
            <w:tcW w:w="272" w:type="pct"/>
          </w:tcPr>
          <w:p w14:paraId="3614AD21" w14:textId="77777777" w:rsidR="00801133" w:rsidRPr="0009125E" w:rsidRDefault="00801133">
            <w:pPr>
              <w:spacing w:before="60" w:after="60"/>
              <w:jc w:val="center"/>
              <w:rPr>
                <w:rFonts w:eastAsiaTheme="minorHAnsi"/>
              </w:rPr>
            </w:pPr>
            <w:r w:rsidRPr="0009125E">
              <w:rPr>
                <w:rFonts w:eastAsiaTheme="minorHAnsi"/>
              </w:rPr>
              <w:t>2.</w:t>
            </w:r>
          </w:p>
        </w:tc>
        <w:tc>
          <w:tcPr>
            <w:tcW w:w="2601" w:type="pct"/>
            <w:vAlign w:val="bottom"/>
          </w:tcPr>
          <w:p w14:paraId="5242A474" w14:textId="7FF093EC" w:rsidR="00801133" w:rsidRPr="00E52098" w:rsidRDefault="00090D81">
            <w:pPr>
              <w:spacing w:before="60" w:after="60"/>
              <w:rPr>
                <w:rFonts w:eastAsiaTheme="minorHAnsi"/>
              </w:rPr>
            </w:pPr>
            <w:r w:rsidRPr="00E52098">
              <w:rPr>
                <w:lang w:eastAsia="lt-LT"/>
              </w:rPr>
              <w:t xml:space="preserve">Geležinkelio estakada Nr. 2 (keliai Nr. 3A ir Nr. 3B), siurblinė Nr. 3, LOJ </w:t>
            </w:r>
            <w:proofErr w:type="spellStart"/>
            <w:r w:rsidRPr="00E52098">
              <w:rPr>
                <w:lang w:eastAsia="lt-LT"/>
              </w:rPr>
              <w:t>rekuperatorius</w:t>
            </w:r>
            <w:proofErr w:type="spellEnd"/>
          </w:p>
        </w:tc>
        <w:tc>
          <w:tcPr>
            <w:tcW w:w="1177" w:type="pct"/>
          </w:tcPr>
          <w:p w14:paraId="61ABCB55" w14:textId="743EA9A2" w:rsidR="00801133" w:rsidRPr="0009125E" w:rsidRDefault="0057168E">
            <w:pPr>
              <w:spacing w:before="60" w:after="60"/>
              <w:jc w:val="center"/>
            </w:pPr>
            <w:r w:rsidRPr="0009125E">
              <w:rPr>
                <w:b/>
                <w:i/>
                <w:iCs/>
              </w:rPr>
              <w:t>Schemų skaičius, vnt.</w:t>
            </w:r>
          </w:p>
        </w:tc>
        <w:tc>
          <w:tcPr>
            <w:tcW w:w="951" w:type="pct"/>
          </w:tcPr>
          <w:p w14:paraId="16A469E0" w14:textId="75B4B84B" w:rsidR="00801133" w:rsidRPr="00E52098" w:rsidRDefault="003F7622">
            <w:pPr>
              <w:spacing w:before="60" w:after="60"/>
              <w:jc w:val="center"/>
            </w:pPr>
            <w:r w:rsidRPr="00E52098">
              <w:t>20</w:t>
            </w:r>
          </w:p>
        </w:tc>
      </w:tr>
      <w:tr w:rsidR="00090D81" w:rsidRPr="0009125E" w14:paraId="64EAD0C3" w14:textId="77777777" w:rsidTr="003F7622">
        <w:tc>
          <w:tcPr>
            <w:tcW w:w="272" w:type="pct"/>
          </w:tcPr>
          <w:p w14:paraId="5C69F6EE" w14:textId="36A5205D" w:rsidR="00090D81" w:rsidRPr="0009125E" w:rsidRDefault="00090D81" w:rsidP="00090D81">
            <w:pPr>
              <w:spacing w:before="60" w:after="60"/>
              <w:jc w:val="center"/>
            </w:pPr>
            <w:r w:rsidRPr="0009125E">
              <w:t>3.</w:t>
            </w:r>
          </w:p>
        </w:tc>
        <w:tc>
          <w:tcPr>
            <w:tcW w:w="2601" w:type="pct"/>
            <w:vAlign w:val="center"/>
          </w:tcPr>
          <w:p w14:paraId="6832EEBC" w14:textId="35870075" w:rsidR="00090D81" w:rsidRPr="00E52098" w:rsidRDefault="00090D81" w:rsidP="00090D81">
            <w:pPr>
              <w:spacing w:before="60" w:after="60"/>
              <w:rPr>
                <w:bCs/>
              </w:rPr>
            </w:pPr>
            <w:r w:rsidRPr="00E52098">
              <w:rPr>
                <w:lang w:eastAsia="lt-LT"/>
              </w:rPr>
              <w:t>Talpyklų grupė T-27 (4×5 000 m3)</w:t>
            </w:r>
          </w:p>
        </w:tc>
        <w:tc>
          <w:tcPr>
            <w:tcW w:w="1177" w:type="pct"/>
          </w:tcPr>
          <w:p w14:paraId="04FDA02E" w14:textId="22FEAF5A" w:rsidR="00090D81" w:rsidRPr="0009125E" w:rsidRDefault="00090D81" w:rsidP="00090D81">
            <w:pPr>
              <w:spacing w:before="60" w:after="60"/>
              <w:jc w:val="center"/>
            </w:pPr>
            <w:r w:rsidRPr="0009125E">
              <w:rPr>
                <w:b/>
                <w:i/>
                <w:iCs/>
              </w:rPr>
              <w:t>Schemų skaičius, vnt.</w:t>
            </w:r>
          </w:p>
        </w:tc>
        <w:tc>
          <w:tcPr>
            <w:tcW w:w="951" w:type="pct"/>
          </w:tcPr>
          <w:p w14:paraId="10F6BE2F" w14:textId="2AAE0ED7" w:rsidR="00090D81" w:rsidRPr="00E52098" w:rsidRDefault="003F7622" w:rsidP="00090D81">
            <w:pPr>
              <w:spacing w:before="60" w:after="60"/>
              <w:jc w:val="center"/>
            </w:pPr>
            <w:r w:rsidRPr="00E52098">
              <w:t>20</w:t>
            </w:r>
          </w:p>
        </w:tc>
      </w:tr>
      <w:tr w:rsidR="00090D81" w:rsidRPr="0009125E" w14:paraId="05FE2035" w14:textId="77777777" w:rsidTr="003F7622">
        <w:tc>
          <w:tcPr>
            <w:tcW w:w="272" w:type="pct"/>
          </w:tcPr>
          <w:p w14:paraId="1E531EE6" w14:textId="19C8E12B" w:rsidR="00090D81" w:rsidRPr="0009125E" w:rsidRDefault="00090D81" w:rsidP="00090D81">
            <w:pPr>
              <w:spacing w:before="60" w:after="60"/>
              <w:jc w:val="center"/>
            </w:pPr>
            <w:r w:rsidRPr="0009125E">
              <w:t>4.</w:t>
            </w:r>
          </w:p>
        </w:tc>
        <w:tc>
          <w:tcPr>
            <w:tcW w:w="2601" w:type="pct"/>
            <w:vAlign w:val="center"/>
          </w:tcPr>
          <w:p w14:paraId="75D52290" w14:textId="2A9A510A" w:rsidR="00090D81" w:rsidRPr="00E52098" w:rsidRDefault="00090D81" w:rsidP="00090D81">
            <w:pPr>
              <w:spacing w:before="60" w:after="60"/>
              <w:rPr>
                <w:bCs/>
              </w:rPr>
            </w:pPr>
            <w:r w:rsidRPr="00E52098">
              <w:rPr>
                <w:lang w:eastAsia="lt-LT"/>
              </w:rPr>
              <w:t>Talpyklų grupė T-60 (4×10 000 m3)</w:t>
            </w:r>
          </w:p>
        </w:tc>
        <w:tc>
          <w:tcPr>
            <w:tcW w:w="1177" w:type="pct"/>
          </w:tcPr>
          <w:p w14:paraId="0C9BD352" w14:textId="1F99E125" w:rsidR="00090D81" w:rsidRPr="0009125E" w:rsidRDefault="00090D81" w:rsidP="00090D81">
            <w:pPr>
              <w:spacing w:before="60" w:after="60"/>
              <w:jc w:val="center"/>
            </w:pPr>
            <w:r w:rsidRPr="0009125E">
              <w:rPr>
                <w:b/>
                <w:i/>
                <w:iCs/>
              </w:rPr>
              <w:t>Schemų skaičius, vnt.</w:t>
            </w:r>
          </w:p>
        </w:tc>
        <w:tc>
          <w:tcPr>
            <w:tcW w:w="951" w:type="pct"/>
          </w:tcPr>
          <w:p w14:paraId="51069E92" w14:textId="1C1E8E3E" w:rsidR="00090D81" w:rsidRPr="00E52098" w:rsidRDefault="003F7622" w:rsidP="00090D81">
            <w:pPr>
              <w:spacing w:before="60" w:after="60"/>
              <w:jc w:val="center"/>
            </w:pPr>
            <w:r w:rsidRPr="00E52098">
              <w:t>20</w:t>
            </w:r>
          </w:p>
        </w:tc>
      </w:tr>
      <w:tr w:rsidR="00090D81" w:rsidRPr="0009125E" w14:paraId="07DF1D59" w14:textId="77777777" w:rsidTr="003F7622">
        <w:tc>
          <w:tcPr>
            <w:tcW w:w="272" w:type="pct"/>
          </w:tcPr>
          <w:p w14:paraId="79D4834B" w14:textId="354A1FE4" w:rsidR="00090D81" w:rsidRPr="0009125E" w:rsidRDefault="00090D81" w:rsidP="00090D81">
            <w:pPr>
              <w:spacing w:before="60" w:after="60"/>
              <w:jc w:val="center"/>
            </w:pPr>
            <w:r w:rsidRPr="0009125E">
              <w:t>5.</w:t>
            </w:r>
          </w:p>
        </w:tc>
        <w:tc>
          <w:tcPr>
            <w:tcW w:w="2601" w:type="pct"/>
            <w:vAlign w:val="center"/>
          </w:tcPr>
          <w:p w14:paraId="68BDCB0B" w14:textId="5BCA97F2" w:rsidR="00090D81" w:rsidRPr="00E52098" w:rsidRDefault="00090D81" w:rsidP="00090D81">
            <w:pPr>
              <w:spacing w:before="60" w:after="60"/>
              <w:rPr>
                <w:bCs/>
              </w:rPr>
            </w:pPr>
            <w:r w:rsidRPr="00E52098">
              <w:rPr>
                <w:lang w:eastAsia="lt-LT"/>
              </w:rPr>
              <w:t>Talpyklų grupė T-61 (4×5 000 m3)</w:t>
            </w:r>
          </w:p>
        </w:tc>
        <w:tc>
          <w:tcPr>
            <w:tcW w:w="1177" w:type="pct"/>
          </w:tcPr>
          <w:p w14:paraId="542351B7" w14:textId="6D5F0CEC" w:rsidR="00090D81" w:rsidRPr="0009125E" w:rsidRDefault="00090D81" w:rsidP="00090D81">
            <w:pPr>
              <w:spacing w:before="60" w:after="60"/>
              <w:jc w:val="center"/>
            </w:pPr>
            <w:r w:rsidRPr="0009125E">
              <w:rPr>
                <w:b/>
                <w:i/>
                <w:iCs/>
              </w:rPr>
              <w:t>Schemų skaičius, vnt.</w:t>
            </w:r>
          </w:p>
        </w:tc>
        <w:tc>
          <w:tcPr>
            <w:tcW w:w="951" w:type="pct"/>
          </w:tcPr>
          <w:p w14:paraId="6A02C8D2" w14:textId="4A0D5B9F" w:rsidR="00090D81" w:rsidRPr="00E52098" w:rsidRDefault="003F7622" w:rsidP="00090D81">
            <w:pPr>
              <w:spacing w:before="60" w:after="60"/>
              <w:jc w:val="center"/>
            </w:pPr>
            <w:r w:rsidRPr="00E52098">
              <w:t>20</w:t>
            </w:r>
          </w:p>
        </w:tc>
      </w:tr>
      <w:tr w:rsidR="003F7622" w:rsidRPr="0009125E" w14:paraId="3BC68103" w14:textId="77777777" w:rsidTr="003F7622">
        <w:tc>
          <w:tcPr>
            <w:tcW w:w="272" w:type="pct"/>
          </w:tcPr>
          <w:p w14:paraId="207EC8ED" w14:textId="24F4EF29" w:rsidR="003F7622" w:rsidRPr="0009125E" w:rsidRDefault="003F7622" w:rsidP="003F7622">
            <w:pPr>
              <w:spacing w:before="60" w:after="60"/>
              <w:jc w:val="center"/>
            </w:pPr>
            <w:r>
              <w:t>6.</w:t>
            </w:r>
          </w:p>
        </w:tc>
        <w:tc>
          <w:tcPr>
            <w:tcW w:w="2601" w:type="pct"/>
            <w:vAlign w:val="center"/>
          </w:tcPr>
          <w:p w14:paraId="3AEEDF59" w14:textId="0E7B81EB" w:rsidR="003F7622" w:rsidRPr="00E52098" w:rsidRDefault="00990DFB" w:rsidP="003F7622">
            <w:pPr>
              <w:spacing w:before="60" w:after="60"/>
              <w:rPr>
                <w:lang w:eastAsia="lt-LT"/>
              </w:rPr>
            </w:pPr>
            <w:r w:rsidRPr="00D57343">
              <w:rPr>
                <w:lang w:eastAsia="lt-LT"/>
              </w:rPr>
              <w:t>Drenažinė, instrumentinio oro, priešgaisrinė ir garo, kondensato sistemos T-01, T-03, T-07, T-27, T-60, T-61 parkuose bei geležinkelio estakadose Nr.1, Nr.2.</w:t>
            </w:r>
          </w:p>
        </w:tc>
        <w:tc>
          <w:tcPr>
            <w:tcW w:w="1177" w:type="pct"/>
            <w:vAlign w:val="center"/>
          </w:tcPr>
          <w:p w14:paraId="78FB3C76" w14:textId="1345571C" w:rsidR="003F7622" w:rsidRPr="0009125E" w:rsidRDefault="003F7622" w:rsidP="003F7622">
            <w:pPr>
              <w:spacing w:before="60" w:after="60"/>
              <w:jc w:val="center"/>
              <w:rPr>
                <w:b/>
                <w:i/>
                <w:iCs/>
              </w:rPr>
            </w:pPr>
            <w:r w:rsidRPr="0009125E">
              <w:rPr>
                <w:b/>
                <w:i/>
                <w:iCs/>
              </w:rPr>
              <w:t>Schemų skaičius, vnt.</w:t>
            </w:r>
          </w:p>
        </w:tc>
        <w:tc>
          <w:tcPr>
            <w:tcW w:w="951" w:type="pct"/>
            <w:vAlign w:val="center"/>
          </w:tcPr>
          <w:p w14:paraId="594B609E" w14:textId="662B9434" w:rsidR="003F7622" w:rsidRPr="00E52098" w:rsidRDefault="003F7622" w:rsidP="003F7622">
            <w:pPr>
              <w:spacing w:before="60" w:after="60"/>
              <w:jc w:val="center"/>
            </w:pPr>
            <w:r w:rsidRPr="00E52098">
              <w:t>20</w:t>
            </w:r>
          </w:p>
        </w:tc>
      </w:tr>
    </w:tbl>
    <w:p w14:paraId="28F1EADB" w14:textId="5F826A34" w:rsidR="00801133" w:rsidRPr="00DF2169" w:rsidRDefault="00801133" w:rsidP="000316A5">
      <w:pPr>
        <w:spacing w:before="120" w:after="0"/>
        <w:rPr>
          <w:rFonts w:ascii="Times New Roman" w:hAnsi="Times New Roman" w:cs="Times New Roman"/>
          <w:sz w:val="20"/>
        </w:rPr>
      </w:pPr>
    </w:p>
    <w:p w14:paraId="6A8624B3" w14:textId="0CAB283A" w:rsidR="00E84866" w:rsidRPr="0009125E" w:rsidRDefault="00000000" w:rsidP="004B3B30">
      <w:pPr>
        <w:spacing w:after="0"/>
        <w:rPr>
          <w:rFonts w:ascii="Times New Roman" w:hAnsi="Times New Roman" w:cs="Times New Roman"/>
          <w:b/>
          <w:bCs/>
          <w:color w:val="FF0000"/>
          <w:sz w:val="20"/>
        </w:rPr>
      </w:pPr>
      <w:sdt>
        <w:sdtPr>
          <w:rPr>
            <w:rFonts w:ascii="Times New Roman" w:hAnsi="Times New Roman" w:cs="Times New Roman"/>
            <w:color w:val="2B579A"/>
            <w:sz w:val="20"/>
            <w:shd w:val="clear" w:color="auto" w:fill="E6E6E6"/>
          </w:rPr>
          <w:id w:val="-1136712993"/>
          <w14:checkbox>
            <w14:checked w14:val="1"/>
            <w14:checkedState w14:val="2612" w14:font="MS Gothic"/>
            <w14:uncheckedState w14:val="2610" w14:font="MS Gothic"/>
          </w14:checkbox>
        </w:sdtPr>
        <w:sdtContent>
          <w:r w:rsidR="00407F96" w:rsidRPr="0009125E">
            <w:rPr>
              <w:rFonts w:ascii="MS Gothic" w:eastAsia="MS Gothic" w:hAnsi="MS Gothic" w:cs="Times New Roman"/>
              <w:sz w:val="20"/>
            </w:rPr>
            <w:t>☒</w:t>
          </w:r>
        </w:sdtContent>
      </w:sdt>
      <w:r w:rsidR="00801133" w:rsidRPr="0009125E">
        <w:rPr>
          <w:rFonts w:ascii="Times New Roman" w:hAnsi="Times New Roman" w:cs="Times New Roman"/>
          <w:sz w:val="20"/>
        </w:rPr>
        <w:t xml:space="preserve"> Pirkėjas turi teisę įsigyti Sutartyje nenumatytas, tačiau su pirkimo objektu / Sutarties dalyku susijusias paslaugas (toliau – </w:t>
      </w:r>
      <w:r w:rsidR="00801133" w:rsidRPr="0009125E">
        <w:rPr>
          <w:rFonts w:ascii="Times New Roman" w:hAnsi="Times New Roman" w:cs="Times New Roman"/>
          <w:b/>
          <w:bCs/>
          <w:sz w:val="20"/>
        </w:rPr>
        <w:t>Nenumatytos paslaugos</w:t>
      </w:r>
      <w:r w:rsidR="00801133" w:rsidRPr="0009125E">
        <w:rPr>
          <w:rFonts w:ascii="Times New Roman" w:hAnsi="Times New Roman" w:cs="Times New Roman"/>
          <w:sz w:val="20"/>
        </w:rPr>
        <w:t xml:space="preserve">), kurių bendra vertė  per visą Sutarties galiojimo laikotarpį negali viršyti 10 procentų Sutarties maksimalios kainos, </w:t>
      </w:r>
      <w:proofErr w:type="spellStart"/>
      <w:r w:rsidR="00801133" w:rsidRPr="0009125E">
        <w:rPr>
          <w:rFonts w:ascii="Times New Roman" w:hAnsi="Times New Roman" w:cs="Times New Roman"/>
          <w:sz w:val="20"/>
        </w:rPr>
        <w:t>t.y</w:t>
      </w:r>
      <w:proofErr w:type="spellEnd"/>
      <w:r w:rsidR="00801133" w:rsidRPr="0009125E">
        <w:rPr>
          <w:rFonts w:ascii="Times New Roman" w:hAnsi="Times New Roman" w:cs="Times New Roman"/>
          <w:sz w:val="20"/>
        </w:rPr>
        <w:t xml:space="preserve">. </w:t>
      </w:r>
      <w:r w:rsidR="00407F96" w:rsidRPr="0009125E">
        <w:rPr>
          <w:rFonts w:ascii="Times New Roman" w:hAnsi="Times New Roman" w:cs="Times New Roman"/>
          <w:b/>
          <w:bCs/>
          <w:sz w:val="20"/>
        </w:rPr>
        <w:t>5</w:t>
      </w:r>
      <w:r w:rsidR="464C1949" w:rsidRPr="0009125E">
        <w:rPr>
          <w:rFonts w:ascii="Times New Roman" w:hAnsi="Times New Roman" w:cs="Times New Roman"/>
          <w:b/>
          <w:bCs/>
          <w:sz w:val="20"/>
        </w:rPr>
        <w:t>5</w:t>
      </w:r>
      <w:r w:rsidR="00407F96" w:rsidRPr="0009125E">
        <w:rPr>
          <w:rFonts w:ascii="Times New Roman" w:hAnsi="Times New Roman" w:cs="Times New Roman"/>
          <w:b/>
          <w:bCs/>
          <w:sz w:val="20"/>
        </w:rPr>
        <w:t xml:space="preserve">00 </w:t>
      </w:r>
      <w:r w:rsidR="00801133" w:rsidRPr="0009125E">
        <w:rPr>
          <w:rFonts w:ascii="Times New Roman" w:hAnsi="Times New Roman" w:cs="Times New Roman"/>
          <w:b/>
          <w:bCs/>
          <w:sz w:val="20"/>
        </w:rPr>
        <w:t>EUR</w:t>
      </w:r>
      <w:r w:rsidR="00F95E0A" w:rsidRPr="0009125E">
        <w:rPr>
          <w:rFonts w:ascii="Times New Roman" w:hAnsi="Times New Roman" w:cs="Times New Roman"/>
          <w:b/>
          <w:bCs/>
          <w:sz w:val="20"/>
        </w:rPr>
        <w:t xml:space="preserve"> be PVM</w:t>
      </w:r>
      <w:r w:rsidR="00801133" w:rsidRPr="0009125E">
        <w:rPr>
          <w:rFonts w:ascii="Times New Roman" w:hAnsi="Times New Roman" w:cs="Times New Roman"/>
          <w:sz w:val="20"/>
        </w:rPr>
        <w:t>. Nenumatytų paslaugų</w:t>
      </w:r>
      <w:r w:rsidR="00F439CD" w:rsidRPr="0009125E">
        <w:rPr>
          <w:rFonts w:ascii="Times New Roman" w:hAnsi="Times New Roman" w:cs="Times New Roman"/>
          <w:color w:val="FF0000"/>
          <w:sz w:val="20"/>
        </w:rPr>
        <w:t xml:space="preserve"> </w:t>
      </w:r>
      <w:r w:rsidR="00801133" w:rsidRPr="0009125E">
        <w:rPr>
          <w:rFonts w:ascii="Times New Roman" w:hAnsi="Times New Roman" w:cs="Times New Roman"/>
          <w:sz w:val="20"/>
        </w:rPr>
        <w:t>įsigijimų kaina yra įskaičiuota į Sutarties maksimalią kainą. Sutarties maksimalia kaina laikoma Sutarties kaina su 10 procentų nenumatytoms paslaugoms</w:t>
      </w:r>
      <w:r w:rsidR="000C28FF" w:rsidRPr="0009125E">
        <w:rPr>
          <w:rFonts w:ascii="Times New Roman" w:hAnsi="Times New Roman" w:cs="Times New Roman"/>
          <w:sz w:val="20"/>
        </w:rPr>
        <w:t>.</w:t>
      </w:r>
    </w:p>
    <w:p w14:paraId="2A544A15" w14:textId="13766443" w:rsidR="00E868E9" w:rsidRPr="0009125E" w:rsidRDefault="00556C61" w:rsidP="009D50C8">
      <w:pPr>
        <w:pStyle w:val="Sraopastraipa"/>
        <w:numPr>
          <w:ilvl w:val="0"/>
          <w:numId w:val="2"/>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KARTU SU PASIŪLYMU PATEIKIAMI DOKUMENTAI</w:t>
      </w:r>
    </w:p>
    <w:tbl>
      <w:tblPr>
        <w:tblStyle w:val="Lentelstinklelis"/>
        <w:tblW w:w="9634" w:type="dxa"/>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788"/>
      </w:tblGrid>
      <w:tr w:rsidR="006C7369" w:rsidRPr="0009125E" w14:paraId="5988254A" w14:textId="77777777" w:rsidTr="008D0540">
        <w:trPr>
          <w:cnfStyle w:val="100000000000" w:firstRow="1" w:lastRow="0" w:firstColumn="0" w:lastColumn="0" w:oddVBand="0" w:evenVBand="0" w:oddHBand="0" w:evenHBand="0" w:firstRowFirstColumn="0" w:firstRowLastColumn="0" w:lastRowFirstColumn="0" w:lastRowLastColumn="0"/>
          <w:jc w:val="left"/>
        </w:trPr>
        <w:tc>
          <w:tcPr>
            <w:tcW w:w="846" w:type="dxa"/>
          </w:tcPr>
          <w:p w14:paraId="2A5CD7DE" w14:textId="722E85BB" w:rsidR="006C7369" w:rsidRPr="0009125E" w:rsidRDefault="006C7369" w:rsidP="00FF397D">
            <w:pPr>
              <w:tabs>
                <w:tab w:val="clear" w:pos="851"/>
              </w:tabs>
              <w:ind w:hanging="21"/>
              <w:jc w:val="center"/>
              <w:rPr>
                <w:rFonts w:ascii="Times New Roman" w:hAnsi="Times New Roman" w:cs="Times New Roman"/>
                <w:b/>
                <w:bCs/>
              </w:rPr>
            </w:pPr>
            <w:r w:rsidRPr="0009125E">
              <w:rPr>
                <w:rFonts w:ascii="Times New Roman" w:hAnsi="Times New Roman" w:cs="Times New Roman"/>
                <w:b/>
                <w:bCs/>
              </w:rPr>
              <w:t>Eil. N</w:t>
            </w:r>
            <w:r w:rsidR="005332AD" w:rsidRPr="0009125E">
              <w:rPr>
                <w:rFonts w:ascii="Times New Roman" w:hAnsi="Times New Roman" w:cs="Times New Roman"/>
                <w:b/>
                <w:bCs/>
              </w:rPr>
              <w:t>r</w:t>
            </w:r>
            <w:r w:rsidRPr="0009125E">
              <w:rPr>
                <w:rFonts w:ascii="Times New Roman" w:hAnsi="Times New Roman" w:cs="Times New Roman"/>
                <w:b/>
                <w:bCs/>
              </w:rPr>
              <w:t>.</w:t>
            </w:r>
          </w:p>
        </w:tc>
        <w:tc>
          <w:tcPr>
            <w:tcW w:w="8788" w:type="dxa"/>
          </w:tcPr>
          <w:p w14:paraId="46D228DA" w14:textId="118A372D" w:rsidR="006C7369" w:rsidRPr="0009125E" w:rsidRDefault="006C7369" w:rsidP="008D0540">
            <w:pPr>
              <w:ind w:left="33" w:firstLine="0"/>
              <w:jc w:val="left"/>
              <w:rPr>
                <w:rFonts w:ascii="Times New Roman" w:hAnsi="Times New Roman" w:cs="Times New Roman"/>
                <w:b/>
                <w:bCs/>
              </w:rPr>
            </w:pPr>
            <w:r w:rsidRPr="0009125E">
              <w:rPr>
                <w:rFonts w:ascii="Times New Roman" w:hAnsi="Times New Roman" w:cs="Times New Roman"/>
                <w:b/>
                <w:bCs/>
              </w:rPr>
              <w:t>Pavadinimas</w:t>
            </w:r>
          </w:p>
        </w:tc>
      </w:tr>
      <w:tr w:rsidR="00F038C1" w:rsidRPr="0009125E" w14:paraId="153EEB39" w14:textId="77777777" w:rsidTr="008D0540">
        <w:trPr>
          <w:jc w:val="left"/>
        </w:trPr>
        <w:tc>
          <w:tcPr>
            <w:tcW w:w="846" w:type="dxa"/>
          </w:tcPr>
          <w:p w14:paraId="2BD99987" w14:textId="77777777" w:rsidR="00F038C1" w:rsidRPr="0009125E" w:rsidRDefault="00F038C1" w:rsidP="009D50C8">
            <w:pPr>
              <w:pStyle w:val="Sraopastraipa"/>
              <w:widowControl w:val="0"/>
              <w:numPr>
                <w:ilvl w:val="1"/>
                <w:numId w:val="2"/>
              </w:numPr>
              <w:tabs>
                <w:tab w:val="clear" w:pos="851"/>
                <w:tab w:val="clear" w:pos="5779"/>
                <w:tab w:val="left" w:pos="284"/>
              </w:tabs>
              <w:autoSpaceDN w:val="0"/>
              <w:spacing w:before="60" w:after="60"/>
              <w:ind w:left="0" w:firstLine="0"/>
              <w:contextualSpacing w:val="0"/>
              <w:jc w:val="left"/>
              <w:textAlignment w:val="baseline"/>
              <w:rPr>
                <w:rFonts w:ascii="Times New Roman" w:hAnsi="Times New Roman" w:cs="Times New Roman"/>
              </w:rPr>
            </w:pPr>
          </w:p>
        </w:tc>
        <w:tc>
          <w:tcPr>
            <w:tcW w:w="8788" w:type="dxa"/>
          </w:tcPr>
          <w:p w14:paraId="55E38A56" w14:textId="7E26A687" w:rsidR="00F038C1" w:rsidRPr="0009125E" w:rsidRDefault="00DF0939" w:rsidP="0052656B">
            <w:pPr>
              <w:widowControl w:val="0"/>
              <w:ind w:firstLine="0"/>
              <w:rPr>
                <w:rFonts w:ascii="Times New Roman" w:hAnsi="Times New Roman" w:cs="Times New Roman"/>
                <w:color w:val="FF0000"/>
              </w:rPr>
            </w:pPr>
            <w:r w:rsidRPr="0009125E">
              <w:rPr>
                <w:rFonts w:ascii="Times New Roman" w:hAnsi="Times New Roman" w:cs="Times New Roman"/>
              </w:rPr>
              <w:t>Paslaugų</w:t>
            </w:r>
            <w:r w:rsidR="00A9275D" w:rsidRPr="0009125E">
              <w:rPr>
                <w:rFonts w:ascii="Times New Roman" w:hAnsi="Times New Roman" w:cs="Times New Roman"/>
              </w:rPr>
              <w:t xml:space="preserve"> atlikimo</w:t>
            </w:r>
            <w:r w:rsidR="009D20BE">
              <w:rPr>
                <w:rFonts w:ascii="Times New Roman" w:hAnsi="Times New Roman" w:cs="Times New Roman"/>
              </w:rPr>
              <w:t xml:space="preserve"> pirminis</w:t>
            </w:r>
            <w:r w:rsidR="00A9275D" w:rsidRPr="0009125E">
              <w:rPr>
                <w:rFonts w:ascii="Times New Roman" w:hAnsi="Times New Roman" w:cs="Times New Roman"/>
              </w:rPr>
              <w:t xml:space="preserve"> grafikas</w:t>
            </w:r>
            <w:r w:rsidR="00F65576" w:rsidRPr="0009125E">
              <w:rPr>
                <w:rFonts w:ascii="Times New Roman" w:hAnsi="Times New Roman" w:cs="Times New Roman"/>
              </w:rPr>
              <w:t xml:space="preserve">. Jei skirtingais darbų atlikimo laikotarpiais, Tiekėjas numato </w:t>
            </w:r>
            <w:r w:rsidR="00FD6284" w:rsidRPr="0009125E">
              <w:rPr>
                <w:rFonts w:ascii="Times New Roman" w:hAnsi="Times New Roman" w:cs="Times New Roman"/>
              </w:rPr>
              <w:t xml:space="preserve">darbų atlikimui skirti </w:t>
            </w:r>
            <w:r w:rsidR="007A2E34" w:rsidRPr="0009125E">
              <w:rPr>
                <w:rFonts w:ascii="Times New Roman" w:hAnsi="Times New Roman" w:cs="Times New Roman"/>
              </w:rPr>
              <w:t>nevienodą darbuotojų skaičių, būtina tai detalizuoti grafike.</w:t>
            </w:r>
            <w:r w:rsidR="00F65576" w:rsidRPr="0009125E">
              <w:rPr>
                <w:rFonts w:ascii="Times New Roman" w:hAnsi="Times New Roman" w:cs="Times New Roman"/>
              </w:rPr>
              <w:t xml:space="preserve"> </w:t>
            </w:r>
            <w:r w:rsidR="00266A6C" w:rsidRPr="0009125E">
              <w:rPr>
                <w:rFonts w:ascii="Times New Roman" w:hAnsi="Times New Roman" w:cs="Times New Roman"/>
              </w:rPr>
              <w:t>Atitinkamai</w:t>
            </w:r>
            <w:r w:rsidR="009D14C8" w:rsidRPr="0009125E">
              <w:rPr>
                <w:rFonts w:ascii="Times New Roman" w:hAnsi="Times New Roman" w:cs="Times New Roman"/>
              </w:rPr>
              <w:t xml:space="preserve">, </w:t>
            </w:r>
            <w:r w:rsidR="00266A6C" w:rsidRPr="0009125E">
              <w:rPr>
                <w:rFonts w:ascii="Times New Roman" w:hAnsi="Times New Roman" w:cs="Times New Roman"/>
              </w:rPr>
              <w:t>jei planuojama dirbti lygiagrečiai keliuose objektuose, būtina tai detalizuoti grafike.</w:t>
            </w:r>
          </w:p>
        </w:tc>
      </w:tr>
    </w:tbl>
    <w:p w14:paraId="2D7DBECA" w14:textId="7EC79661" w:rsidR="004C4869" w:rsidRPr="0009125E" w:rsidRDefault="004C4869" w:rsidP="00DF0939">
      <w:pPr>
        <w:pStyle w:val="Sraopastraipa"/>
        <w:numPr>
          <w:ilvl w:val="0"/>
          <w:numId w:val="2"/>
        </w:numPr>
        <w:pBdr>
          <w:top w:val="single" w:sz="4" w:space="1" w:color="auto"/>
          <w:bottom w:val="single" w:sz="4" w:space="1" w:color="auto"/>
        </w:pBdr>
        <w:tabs>
          <w:tab w:val="clear" w:pos="851"/>
          <w:tab w:val="clear" w:pos="5779"/>
          <w:tab w:val="left" w:pos="284"/>
        </w:tabs>
        <w:suppressAutoHyphens/>
        <w:autoSpaceDN w:val="0"/>
        <w:spacing w:before="240" w:after="60"/>
        <w:contextualSpacing w:val="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SUTARTIES VYKDYMO METU TEIKIAMI DOKUMENTAI</w:t>
      </w:r>
    </w:p>
    <w:tbl>
      <w:tblPr>
        <w:tblStyle w:val="Lentelstinklelis"/>
        <w:tblW w:w="9356" w:type="dxa"/>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2915"/>
        <w:gridCol w:w="5600"/>
      </w:tblGrid>
      <w:tr w:rsidR="00583ABA" w:rsidRPr="0009125E" w14:paraId="12EB6E96" w14:textId="77777777" w:rsidTr="00E84866">
        <w:trPr>
          <w:cnfStyle w:val="100000000000" w:firstRow="1" w:lastRow="0" w:firstColumn="0" w:lastColumn="0" w:oddVBand="0" w:evenVBand="0" w:oddHBand="0" w:evenHBand="0" w:firstRowFirstColumn="0" w:firstRowLastColumn="0" w:lastRowFirstColumn="0" w:lastRowLastColumn="0"/>
          <w:jc w:val="left"/>
        </w:trPr>
        <w:tc>
          <w:tcPr>
            <w:tcW w:w="841" w:type="dxa"/>
          </w:tcPr>
          <w:p w14:paraId="53317C60" w14:textId="48BE5B4F" w:rsidR="00583ABA" w:rsidRPr="0009125E" w:rsidRDefault="00583ABA" w:rsidP="009E26A0">
            <w:pPr>
              <w:widowControl w:val="0"/>
              <w:spacing w:after="0"/>
              <w:ind w:firstLine="0"/>
              <w:jc w:val="center"/>
              <w:rPr>
                <w:rFonts w:ascii="Times New Roman" w:hAnsi="Times New Roman" w:cs="Times New Roman"/>
                <w:b/>
                <w:bCs/>
              </w:rPr>
            </w:pPr>
            <w:r w:rsidRPr="0009125E">
              <w:rPr>
                <w:rFonts w:ascii="Times New Roman" w:hAnsi="Times New Roman" w:cs="Times New Roman"/>
                <w:b/>
                <w:bCs/>
              </w:rPr>
              <w:t>Eil. Nr.</w:t>
            </w:r>
          </w:p>
        </w:tc>
        <w:tc>
          <w:tcPr>
            <w:tcW w:w="2915" w:type="dxa"/>
          </w:tcPr>
          <w:p w14:paraId="2C7D4E69" w14:textId="282E8AB2" w:rsidR="00583ABA" w:rsidRPr="0009125E" w:rsidRDefault="00583ABA" w:rsidP="009E26A0">
            <w:pPr>
              <w:widowControl w:val="0"/>
              <w:spacing w:after="0"/>
              <w:ind w:firstLine="0"/>
              <w:jc w:val="center"/>
              <w:rPr>
                <w:rFonts w:ascii="Times New Roman" w:hAnsi="Times New Roman" w:cs="Times New Roman"/>
                <w:b/>
                <w:bCs/>
              </w:rPr>
            </w:pPr>
            <w:r w:rsidRPr="0009125E">
              <w:rPr>
                <w:rFonts w:ascii="Times New Roman" w:hAnsi="Times New Roman" w:cs="Times New Roman"/>
                <w:b/>
                <w:bCs/>
              </w:rPr>
              <w:t>Pavadinimas</w:t>
            </w:r>
          </w:p>
        </w:tc>
        <w:tc>
          <w:tcPr>
            <w:tcW w:w="5600" w:type="dxa"/>
          </w:tcPr>
          <w:p w14:paraId="53522F3F" w14:textId="2D34456B" w:rsidR="00583ABA" w:rsidRPr="0009125E" w:rsidRDefault="00583ABA" w:rsidP="009E26A0">
            <w:pPr>
              <w:widowControl w:val="0"/>
              <w:spacing w:after="0"/>
              <w:ind w:firstLine="0"/>
              <w:jc w:val="center"/>
              <w:rPr>
                <w:rFonts w:ascii="Times New Roman" w:hAnsi="Times New Roman" w:cs="Times New Roman"/>
                <w:b/>
                <w:bCs/>
              </w:rPr>
            </w:pPr>
            <w:r w:rsidRPr="0009125E">
              <w:rPr>
                <w:rFonts w:ascii="Times New Roman" w:hAnsi="Times New Roman" w:cs="Times New Roman"/>
                <w:b/>
                <w:bCs/>
              </w:rPr>
              <w:t>Teikimo momentas</w:t>
            </w:r>
          </w:p>
        </w:tc>
      </w:tr>
      <w:tr w:rsidR="00583ABA" w:rsidRPr="0009125E" w14:paraId="732505E9" w14:textId="77777777" w:rsidTr="00E84866">
        <w:trPr>
          <w:jc w:val="left"/>
          <w:hidden/>
        </w:trPr>
        <w:tc>
          <w:tcPr>
            <w:tcW w:w="841" w:type="dxa"/>
          </w:tcPr>
          <w:p w14:paraId="5B3E9E08" w14:textId="77777777" w:rsidR="00B32622" w:rsidRPr="0009125E" w:rsidRDefault="00B32622" w:rsidP="008217CE">
            <w:pPr>
              <w:pStyle w:val="Sraopastraipa"/>
              <w:widowControl w:val="0"/>
              <w:numPr>
                <w:ilvl w:val="0"/>
                <w:numId w:val="5"/>
              </w:numPr>
              <w:tabs>
                <w:tab w:val="clear" w:pos="5779"/>
                <w:tab w:val="left" w:pos="426"/>
              </w:tabs>
              <w:spacing w:after="0"/>
              <w:contextualSpacing w:val="0"/>
              <w:outlineLvl w:val="1"/>
              <w:rPr>
                <w:rFonts w:ascii="Times New Roman" w:eastAsiaTheme="majorEastAsia" w:hAnsi="Times New Roman" w:cs="Times New Roman"/>
                <w:vanish/>
              </w:rPr>
            </w:pPr>
          </w:p>
          <w:p w14:paraId="4951333A" w14:textId="77777777" w:rsidR="00B32622" w:rsidRPr="0009125E" w:rsidRDefault="00B32622" w:rsidP="008217CE">
            <w:pPr>
              <w:pStyle w:val="Sraopastraipa"/>
              <w:widowControl w:val="0"/>
              <w:numPr>
                <w:ilvl w:val="0"/>
                <w:numId w:val="5"/>
              </w:numPr>
              <w:tabs>
                <w:tab w:val="clear" w:pos="5779"/>
                <w:tab w:val="left" w:pos="426"/>
              </w:tabs>
              <w:spacing w:after="0"/>
              <w:contextualSpacing w:val="0"/>
              <w:outlineLvl w:val="1"/>
              <w:rPr>
                <w:rFonts w:ascii="Times New Roman" w:eastAsiaTheme="majorEastAsia" w:hAnsi="Times New Roman" w:cs="Times New Roman"/>
                <w:vanish/>
              </w:rPr>
            </w:pPr>
          </w:p>
          <w:p w14:paraId="34572FC9" w14:textId="77777777" w:rsidR="00B32622" w:rsidRPr="0009125E" w:rsidRDefault="00B32622" w:rsidP="008217CE">
            <w:pPr>
              <w:pStyle w:val="Sraopastraipa"/>
              <w:widowControl w:val="0"/>
              <w:numPr>
                <w:ilvl w:val="0"/>
                <w:numId w:val="5"/>
              </w:numPr>
              <w:tabs>
                <w:tab w:val="clear" w:pos="5779"/>
                <w:tab w:val="left" w:pos="426"/>
              </w:tabs>
              <w:spacing w:after="0"/>
              <w:contextualSpacing w:val="0"/>
              <w:outlineLvl w:val="1"/>
              <w:rPr>
                <w:rFonts w:ascii="Times New Roman" w:eastAsiaTheme="majorEastAsia" w:hAnsi="Times New Roman" w:cs="Times New Roman"/>
                <w:vanish/>
              </w:rPr>
            </w:pPr>
          </w:p>
          <w:p w14:paraId="5E11F303" w14:textId="77777777" w:rsidR="00B32622" w:rsidRPr="0009125E" w:rsidRDefault="00B32622" w:rsidP="008217CE">
            <w:pPr>
              <w:pStyle w:val="Sraopastraipa"/>
              <w:widowControl w:val="0"/>
              <w:numPr>
                <w:ilvl w:val="0"/>
                <w:numId w:val="5"/>
              </w:numPr>
              <w:tabs>
                <w:tab w:val="clear" w:pos="5779"/>
                <w:tab w:val="left" w:pos="426"/>
              </w:tabs>
              <w:spacing w:after="0"/>
              <w:contextualSpacing w:val="0"/>
              <w:outlineLvl w:val="1"/>
              <w:rPr>
                <w:rFonts w:ascii="Times New Roman" w:eastAsiaTheme="majorEastAsia" w:hAnsi="Times New Roman" w:cs="Times New Roman"/>
                <w:vanish/>
              </w:rPr>
            </w:pPr>
          </w:p>
          <w:p w14:paraId="53139464" w14:textId="77777777" w:rsidR="00B32622" w:rsidRPr="0009125E" w:rsidRDefault="00B32622" w:rsidP="008217CE">
            <w:pPr>
              <w:pStyle w:val="Sraopastraipa"/>
              <w:widowControl w:val="0"/>
              <w:numPr>
                <w:ilvl w:val="0"/>
                <w:numId w:val="5"/>
              </w:numPr>
              <w:tabs>
                <w:tab w:val="clear" w:pos="5779"/>
                <w:tab w:val="left" w:pos="426"/>
              </w:tabs>
              <w:spacing w:after="0"/>
              <w:contextualSpacing w:val="0"/>
              <w:outlineLvl w:val="1"/>
              <w:rPr>
                <w:rFonts w:ascii="Times New Roman" w:eastAsiaTheme="majorEastAsia" w:hAnsi="Times New Roman" w:cs="Times New Roman"/>
                <w:vanish/>
              </w:rPr>
            </w:pPr>
          </w:p>
          <w:p w14:paraId="5A877E4A" w14:textId="7AEC7254" w:rsidR="00583ABA" w:rsidRPr="0009125E" w:rsidRDefault="00012B44" w:rsidP="00012B44">
            <w:pPr>
              <w:pStyle w:val="Antrat2"/>
              <w:keepNext w:val="0"/>
              <w:keepLines w:val="0"/>
              <w:widowControl w:val="0"/>
              <w:tabs>
                <w:tab w:val="left" w:pos="426"/>
              </w:tabs>
              <w:spacing w:before="0"/>
              <w:ind w:firstLine="0"/>
              <w:rPr>
                <w:rFonts w:ascii="Times New Roman" w:hAnsi="Times New Roman" w:cs="Times New Roman"/>
                <w:b w:val="0"/>
                <w:bCs w:val="0"/>
                <w:color w:val="auto"/>
                <w:sz w:val="20"/>
                <w:szCs w:val="20"/>
              </w:rPr>
            </w:pPr>
            <w:r w:rsidRPr="0009125E">
              <w:rPr>
                <w:rFonts w:ascii="Times New Roman" w:hAnsi="Times New Roman" w:cs="Times New Roman"/>
                <w:b w:val="0"/>
                <w:bCs w:val="0"/>
                <w:color w:val="auto"/>
                <w:sz w:val="20"/>
                <w:szCs w:val="20"/>
              </w:rPr>
              <w:t>6.1.</w:t>
            </w:r>
          </w:p>
        </w:tc>
        <w:tc>
          <w:tcPr>
            <w:tcW w:w="2915" w:type="dxa"/>
          </w:tcPr>
          <w:p w14:paraId="1B04D48C" w14:textId="56FF8ACF" w:rsidR="00583ABA" w:rsidRPr="0009125E" w:rsidRDefault="006851B5" w:rsidP="009E26A0">
            <w:pPr>
              <w:widowControl w:val="0"/>
              <w:spacing w:after="0"/>
              <w:ind w:firstLine="0"/>
              <w:rPr>
                <w:rFonts w:ascii="Times New Roman" w:hAnsi="Times New Roman" w:cs="Times New Roman"/>
              </w:rPr>
            </w:pPr>
            <w:r w:rsidRPr="0009125E">
              <w:rPr>
                <w:rFonts w:ascii="Times New Roman" w:hAnsi="Times New Roman" w:cs="Times New Roman"/>
              </w:rPr>
              <w:t>Technologinio objekto P</w:t>
            </w:r>
            <w:r w:rsidR="00086A01" w:rsidRPr="0009125E">
              <w:rPr>
                <w:rFonts w:ascii="Times New Roman" w:hAnsi="Times New Roman" w:cs="Times New Roman"/>
              </w:rPr>
              <w:t>&amp;ID schemų žiniaraštis</w:t>
            </w:r>
          </w:p>
        </w:tc>
        <w:tc>
          <w:tcPr>
            <w:tcW w:w="5600" w:type="dxa"/>
          </w:tcPr>
          <w:p w14:paraId="69EE399C" w14:textId="10F9E792" w:rsidR="00583ABA" w:rsidRPr="007645C9" w:rsidRDefault="00583ABA" w:rsidP="009E26A0">
            <w:pPr>
              <w:widowControl w:val="0"/>
              <w:spacing w:after="0"/>
              <w:ind w:firstLine="0"/>
              <w:rPr>
                <w:rFonts w:ascii="Times New Roman" w:hAnsi="Times New Roman" w:cs="Times New Roman"/>
              </w:rPr>
            </w:pPr>
            <w:r w:rsidRPr="007645C9">
              <w:rPr>
                <w:rFonts w:ascii="Times New Roman" w:hAnsi="Times New Roman" w:cs="Times New Roman"/>
              </w:rPr>
              <w:t xml:space="preserve">Teikiama </w:t>
            </w:r>
            <w:r w:rsidR="004019F4" w:rsidRPr="007645C9">
              <w:rPr>
                <w:rFonts w:ascii="Times New Roman" w:hAnsi="Times New Roman" w:cs="Times New Roman"/>
              </w:rPr>
              <w:t xml:space="preserve">prieš </w:t>
            </w:r>
            <w:r w:rsidR="00A94E5E" w:rsidRPr="007645C9">
              <w:rPr>
                <w:rFonts w:ascii="Times New Roman" w:hAnsi="Times New Roman" w:cs="Times New Roman"/>
              </w:rPr>
              <w:t xml:space="preserve">pradedant P&amp;ID pridavimo </w:t>
            </w:r>
            <w:r w:rsidR="00CD7E9A" w:rsidRPr="007645C9">
              <w:rPr>
                <w:rFonts w:ascii="Times New Roman" w:hAnsi="Times New Roman" w:cs="Times New Roman"/>
              </w:rPr>
              <w:t xml:space="preserve">Pirkėjui </w:t>
            </w:r>
            <w:r w:rsidR="00A94E5E" w:rsidRPr="007645C9">
              <w:rPr>
                <w:rFonts w:ascii="Times New Roman" w:hAnsi="Times New Roman" w:cs="Times New Roman"/>
              </w:rPr>
              <w:t xml:space="preserve">procedūrą, remiantis </w:t>
            </w:r>
            <w:r w:rsidR="000B4D80" w:rsidRPr="007645C9">
              <w:rPr>
                <w:rFonts w:ascii="Times New Roman" w:hAnsi="Times New Roman" w:cs="Times New Roman"/>
              </w:rPr>
              <w:t>žin</w:t>
            </w:r>
            <w:r w:rsidR="00194057" w:rsidRPr="007645C9">
              <w:rPr>
                <w:rFonts w:ascii="Times New Roman" w:hAnsi="Times New Roman" w:cs="Times New Roman"/>
              </w:rPr>
              <w:t>i</w:t>
            </w:r>
            <w:r w:rsidR="000B4D80" w:rsidRPr="007645C9">
              <w:rPr>
                <w:rFonts w:ascii="Times New Roman" w:hAnsi="Times New Roman" w:cs="Times New Roman"/>
              </w:rPr>
              <w:t xml:space="preserve">araščiu, ruošiamas darbų </w:t>
            </w:r>
            <w:r w:rsidR="00540F4E" w:rsidRPr="007645C9">
              <w:rPr>
                <w:rFonts w:ascii="Times New Roman" w:hAnsi="Times New Roman" w:cs="Times New Roman"/>
              </w:rPr>
              <w:t>užbaigimo</w:t>
            </w:r>
            <w:r w:rsidR="000B4D80" w:rsidRPr="007645C9">
              <w:rPr>
                <w:rFonts w:ascii="Times New Roman" w:hAnsi="Times New Roman" w:cs="Times New Roman"/>
              </w:rPr>
              <w:t xml:space="preserve"> aktas.</w:t>
            </w:r>
            <w:r w:rsidR="00E84866" w:rsidRPr="007645C9">
              <w:rPr>
                <w:rFonts w:ascii="Times New Roman" w:hAnsi="Times New Roman" w:cs="Times New Roman"/>
              </w:rPr>
              <w:t xml:space="preserve"> Užbaigus darbus turi būti parengti ir pasirašyti </w:t>
            </w:r>
            <w:r w:rsidR="00D96416" w:rsidRPr="007645C9">
              <w:rPr>
                <w:rFonts w:ascii="Times New Roman" w:hAnsi="Times New Roman" w:cs="Times New Roman"/>
              </w:rPr>
              <w:t xml:space="preserve">šeši </w:t>
            </w:r>
            <w:r w:rsidR="00E84866" w:rsidRPr="007645C9">
              <w:rPr>
                <w:rFonts w:ascii="Times New Roman" w:hAnsi="Times New Roman" w:cs="Times New Roman"/>
              </w:rPr>
              <w:t>P&amp;ID schemų žiniaraščiai.</w:t>
            </w:r>
          </w:p>
        </w:tc>
      </w:tr>
      <w:tr w:rsidR="00583ABA" w:rsidRPr="0009125E" w14:paraId="2D506820" w14:textId="77777777" w:rsidTr="00E84866">
        <w:trPr>
          <w:jc w:val="left"/>
        </w:trPr>
        <w:tc>
          <w:tcPr>
            <w:tcW w:w="841" w:type="dxa"/>
          </w:tcPr>
          <w:p w14:paraId="0B4171CC" w14:textId="293C6CE8" w:rsidR="00583ABA" w:rsidRPr="0009125E" w:rsidRDefault="00012B44" w:rsidP="00012B44">
            <w:pPr>
              <w:pStyle w:val="Antrat2"/>
              <w:keepNext w:val="0"/>
              <w:keepLines w:val="0"/>
              <w:widowControl w:val="0"/>
              <w:tabs>
                <w:tab w:val="left" w:pos="426"/>
              </w:tabs>
              <w:spacing w:before="0"/>
              <w:ind w:left="284" w:hanging="252"/>
              <w:rPr>
                <w:rFonts w:ascii="Times New Roman" w:hAnsi="Times New Roman" w:cs="Times New Roman"/>
                <w:b w:val="0"/>
                <w:bCs w:val="0"/>
                <w:color w:val="auto"/>
                <w:sz w:val="20"/>
                <w:szCs w:val="20"/>
              </w:rPr>
            </w:pPr>
            <w:r w:rsidRPr="0009125E">
              <w:rPr>
                <w:rFonts w:ascii="Times New Roman" w:hAnsi="Times New Roman" w:cs="Times New Roman"/>
                <w:b w:val="0"/>
                <w:bCs w:val="0"/>
                <w:color w:val="auto"/>
                <w:sz w:val="20"/>
                <w:szCs w:val="20"/>
              </w:rPr>
              <w:t>6.2.</w:t>
            </w:r>
          </w:p>
        </w:tc>
        <w:tc>
          <w:tcPr>
            <w:tcW w:w="2915" w:type="dxa"/>
          </w:tcPr>
          <w:p w14:paraId="68B7526F" w14:textId="41C440B5" w:rsidR="00583ABA" w:rsidRPr="0009125E" w:rsidRDefault="006538D6" w:rsidP="009E26A0">
            <w:pPr>
              <w:widowControl w:val="0"/>
              <w:spacing w:after="0"/>
              <w:ind w:firstLine="0"/>
              <w:rPr>
                <w:rFonts w:ascii="Times New Roman" w:hAnsi="Times New Roman" w:cs="Times New Roman"/>
              </w:rPr>
            </w:pPr>
            <w:r w:rsidRPr="0009125E">
              <w:rPr>
                <w:rFonts w:ascii="Times New Roman" w:hAnsi="Times New Roman" w:cs="Times New Roman"/>
              </w:rPr>
              <w:t>Darbų užbaigimo aktas</w:t>
            </w:r>
          </w:p>
        </w:tc>
        <w:tc>
          <w:tcPr>
            <w:tcW w:w="5600" w:type="dxa"/>
          </w:tcPr>
          <w:p w14:paraId="151A4EDE" w14:textId="400FD7E4" w:rsidR="00583ABA" w:rsidRPr="007645C9" w:rsidRDefault="00540F4E" w:rsidP="009E26A0">
            <w:pPr>
              <w:widowControl w:val="0"/>
              <w:spacing w:after="0"/>
              <w:ind w:firstLine="0"/>
              <w:rPr>
                <w:rFonts w:ascii="Times New Roman" w:hAnsi="Times New Roman" w:cs="Times New Roman"/>
              </w:rPr>
            </w:pPr>
            <w:r w:rsidRPr="007645C9">
              <w:rPr>
                <w:rFonts w:ascii="Times New Roman" w:hAnsi="Times New Roman" w:cs="Times New Roman"/>
              </w:rPr>
              <w:t>Teikiamas užsakovui tuomet, kai visos</w:t>
            </w:r>
            <w:r w:rsidR="00AA7E39" w:rsidRPr="007645C9">
              <w:rPr>
                <w:rFonts w:ascii="Times New Roman" w:hAnsi="Times New Roman" w:cs="Times New Roman"/>
              </w:rPr>
              <w:t xml:space="preserve"> technologinio objekto</w:t>
            </w:r>
            <w:r w:rsidRPr="007645C9">
              <w:rPr>
                <w:rFonts w:ascii="Times New Roman" w:hAnsi="Times New Roman" w:cs="Times New Roman"/>
              </w:rPr>
              <w:t xml:space="preserve"> </w:t>
            </w:r>
            <w:r w:rsidR="00AA7E39" w:rsidRPr="007645C9">
              <w:rPr>
                <w:rFonts w:ascii="Times New Roman" w:hAnsi="Times New Roman" w:cs="Times New Roman"/>
              </w:rPr>
              <w:t xml:space="preserve">P&amp;ID schemos, nurodytos </w:t>
            </w:r>
            <w:r w:rsidR="00061A3B" w:rsidRPr="007645C9">
              <w:rPr>
                <w:rFonts w:ascii="Times New Roman" w:hAnsi="Times New Roman" w:cs="Times New Roman"/>
              </w:rPr>
              <w:t>žiniaraštyje, yra priduotos užsakovo atstovui.</w:t>
            </w:r>
            <w:r w:rsidR="00E84866" w:rsidRPr="007645C9">
              <w:rPr>
                <w:rFonts w:ascii="Times New Roman" w:hAnsi="Times New Roman" w:cs="Times New Roman"/>
              </w:rPr>
              <w:t xml:space="preserve"> Užbaigus darbus turi būti pasirašyti </w:t>
            </w:r>
            <w:r w:rsidR="00D96416" w:rsidRPr="007645C9">
              <w:rPr>
                <w:rFonts w:ascii="Times New Roman" w:hAnsi="Times New Roman" w:cs="Times New Roman"/>
              </w:rPr>
              <w:t xml:space="preserve">šeši </w:t>
            </w:r>
            <w:r w:rsidR="00E84866" w:rsidRPr="007645C9">
              <w:rPr>
                <w:rFonts w:ascii="Times New Roman" w:hAnsi="Times New Roman" w:cs="Times New Roman"/>
              </w:rPr>
              <w:t>darbų užbaigimo aktai (kiekvienam technologiniam objektui atskirai).</w:t>
            </w:r>
          </w:p>
        </w:tc>
      </w:tr>
      <w:tr w:rsidR="009D20BE" w:rsidRPr="0009125E" w14:paraId="44FEFE2F" w14:textId="77777777" w:rsidTr="00E84866">
        <w:trPr>
          <w:jc w:val="left"/>
        </w:trPr>
        <w:tc>
          <w:tcPr>
            <w:tcW w:w="841" w:type="dxa"/>
          </w:tcPr>
          <w:p w14:paraId="6B91CDFF" w14:textId="78F85026" w:rsidR="009D20BE" w:rsidRPr="00B56565" w:rsidRDefault="009D20BE" w:rsidP="00012B44">
            <w:pPr>
              <w:pStyle w:val="Antrat2"/>
              <w:keepNext w:val="0"/>
              <w:keepLines w:val="0"/>
              <w:widowControl w:val="0"/>
              <w:tabs>
                <w:tab w:val="left" w:pos="426"/>
              </w:tabs>
              <w:spacing w:before="0"/>
              <w:ind w:left="284" w:hanging="252"/>
              <w:rPr>
                <w:rFonts w:ascii="Times New Roman" w:hAnsi="Times New Roman" w:cs="Times New Roman"/>
                <w:b w:val="0"/>
                <w:bCs w:val="0"/>
                <w:color w:val="auto"/>
                <w:sz w:val="20"/>
                <w:szCs w:val="20"/>
              </w:rPr>
            </w:pPr>
            <w:r w:rsidRPr="00B56565">
              <w:rPr>
                <w:rFonts w:ascii="Times New Roman" w:hAnsi="Times New Roman" w:cs="Times New Roman"/>
                <w:b w:val="0"/>
                <w:bCs w:val="0"/>
                <w:color w:val="auto"/>
                <w:sz w:val="20"/>
                <w:szCs w:val="20"/>
              </w:rPr>
              <w:t>6.3.</w:t>
            </w:r>
          </w:p>
        </w:tc>
        <w:tc>
          <w:tcPr>
            <w:tcW w:w="2915" w:type="dxa"/>
          </w:tcPr>
          <w:p w14:paraId="53989158" w14:textId="09CE4478" w:rsidR="009D20BE" w:rsidRPr="00B56565" w:rsidRDefault="009D20BE" w:rsidP="008D0540">
            <w:pPr>
              <w:widowControl w:val="0"/>
              <w:spacing w:after="0"/>
              <w:ind w:firstLine="0"/>
              <w:jc w:val="left"/>
              <w:rPr>
                <w:rFonts w:ascii="Times New Roman" w:hAnsi="Times New Roman" w:cs="Times New Roman"/>
              </w:rPr>
            </w:pPr>
            <w:r w:rsidRPr="00B56565">
              <w:rPr>
                <w:rFonts w:ascii="Times New Roman" w:hAnsi="Times New Roman" w:cs="Times New Roman"/>
              </w:rPr>
              <w:t>Grafikas</w:t>
            </w:r>
          </w:p>
        </w:tc>
        <w:tc>
          <w:tcPr>
            <w:tcW w:w="5600" w:type="dxa"/>
          </w:tcPr>
          <w:p w14:paraId="1F0CB16A" w14:textId="5AB1E5AD" w:rsidR="009D20BE" w:rsidRPr="00B56565" w:rsidRDefault="00504D04" w:rsidP="00D57343">
            <w:pPr>
              <w:widowControl w:val="0"/>
              <w:spacing w:after="0"/>
              <w:ind w:firstLine="0"/>
              <w:rPr>
                <w:rFonts w:ascii="Times New Roman" w:hAnsi="Times New Roman" w:cs="Times New Roman"/>
              </w:rPr>
            </w:pPr>
            <w:r w:rsidRPr="00B56565">
              <w:rPr>
                <w:rFonts w:ascii="Times New Roman" w:hAnsi="Times New Roman" w:cs="Times New Roman"/>
              </w:rPr>
              <w:t>Tiek</w:t>
            </w:r>
            <w:r w:rsidR="007645C9" w:rsidRPr="00D57343">
              <w:rPr>
                <w:rFonts w:ascii="Times New Roman" w:hAnsi="Times New Roman" w:cs="Times New Roman"/>
              </w:rPr>
              <w:t>ėjas</w:t>
            </w:r>
            <w:r w:rsidRPr="00B56565">
              <w:rPr>
                <w:rFonts w:ascii="Times New Roman" w:hAnsi="Times New Roman" w:cs="Times New Roman"/>
              </w:rPr>
              <w:t xml:space="preserve"> ir </w:t>
            </w:r>
            <w:r w:rsidR="00B56565" w:rsidRPr="00B56565">
              <w:rPr>
                <w:rFonts w:ascii="Times New Roman" w:hAnsi="Times New Roman" w:cs="Times New Roman"/>
              </w:rPr>
              <w:t>Pirkėjas suderina paslaugų teikimo</w:t>
            </w:r>
            <w:r w:rsidR="007645C9" w:rsidRPr="00D57343">
              <w:rPr>
                <w:rFonts w:ascii="Times New Roman" w:hAnsi="Times New Roman" w:cs="Times New Roman"/>
              </w:rPr>
              <w:t xml:space="preserve"> grafiką (toliau – Grafikas) per 5 (penkias) darbo dienas nuo Šalių pradinio susitikimo dienos</w:t>
            </w:r>
            <w:r w:rsidR="00B56565" w:rsidRPr="00B56565">
              <w:rPr>
                <w:rFonts w:ascii="Times New Roman" w:hAnsi="Times New Roman" w:cs="Times New Roman"/>
              </w:rPr>
              <w:t>.</w:t>
            </w:r>
            <w:r w:rsidR="00044A28">
              <w:rPr>
                <w:rFonts w:ascii="Times New Roman" w:hAnsi="Times New Roman" w:cs="Times New Roman"/>
              </w:rPr>
              <w:t xml:space="preserve"> </w:t>
            </w:r>
            <w:r w:rsidR="001215FA">
              <w:rPr>
                <w:rFonts w:ascii="Times New Roman" w:hAnsi="Times New Roman" w:cs="Times New Roman"/>
              </w:rPr>
              <w:t xml:space="preserve">Grafike </w:t>
            </w:r>
            <w:r w:rsidR="001215FA" w:rsidRPr="00021F90">
              <w:rPr>
                <w:rFonts w:ascii="Times New Roman" w:hAnsi="Times New Roman"/>
              </w:rPr>
              <w:t>nurodyti terminai yra skaičiuojami kalendorinėmis dienomis</w:t>
            </w:r>
            <w:r w:rsidR="00725320">
              <w:rPr>
                <w:rFonts w:ascii="Times New Roman" w:hAnsi="Times New Roman"/>
              </w:rPr>
              <w:t>.</w:t>
            </w:r>
          </w:p>
        </w:tc>
      </w:tr>
    </w:tbl>
    <w:p w14:paraId="632321E5" w14:textId="26C7A80C" w:rsidR="002556AB" w:rsidRPr="0009125E" w:rsidRDefault="001D5D3E" w:rsidP="002556AB">
      <w:pPr>
        <w:pStyle w:val="Sraopastraipa"/>
        <w:numPr>
          <w:ilvl w:val="0"/>
          <w:numId w:val="2"/>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bookmarkStart w:id="5" w:name="_Hlk34730466"/>
      <w:r w:rsidRPr="0009125E">
        <w:rPr>
          <w:rFonts w:ascii="Times New Roman" w:eastAsia="Arial" w:hAnsi="Times New Roman" w:cs="Times New Roman"/>
          <w:b/>
          <w:bCs/>
          <w:sz w:val="20"/>
        </w:rPr>
        <w:lastRenderedPageBreak/>
        <w:t>SUTARTINIŲ ĮSIPAREIGOJIMŲ VYKDYMO VIETA</w:t>
      </w:r>
      <w:bookmarkEnd w:id="5"/>
    </w:p>
    <w:p w14:paraId="576E0334" w14:textId="77777777" w:rsidR="001D5D3E" w:rsidRPr="0009125E" w:rsidRDefault="001D5D3E">
      <w:pPr>
        <w:pStyle w:val="Sraopastraipa"/>
        <w:numPr>
          <w:ilvl w:val="0"/>
          <w:numId w:val="4"/>
        </w:numPr>
        <w:tabs>
          <w:tab w:val="clear" w:pos="851"/>
          <w:tab w:val="clear" w:pos="5779"/>
          <w:tab w:val="left" w:pos="4860"/>
        </w:tabs>
        <w:suppressAutoHyphens/>
        <w:autoSpaceDN w:val="0"/>
        <w:spacing w:before="60" w:after="60"/>
        <w:contextualSpacing w:val="0"/>
        <w:textAlignment w:val="baseline"/>
        <w:rPr>
          <w:rFonts w:ascii="Times New Roman" w:hAnsi="Times New Roman" w:cs="Times New Roman"/>
          <w:b/>
          <w:i/>
          <w:vanish/>
          <w:sz w:val="20"/>
        </w:rPr>
      </w:pPr>
    </w:p>
    <w:p w14:paraId="327DD714" w14:textId="77777777" w:rsidR="001D5D3E" w:rsidRPr="0009125E" w:rsidRDefault="001D5D3E">
      <w:pPr>
        <w:pStyle w:val="Sraopastraipa"/>
        <w:numPr>
          <w:ilvl w:val="0"/>
          <w:numId w:val="4"/>
        </w:numPr>
        <w:tabs>
          <w:tab w:val="clear" w:pos="851"/>
          <w:tab w:val="clear" w:pos="5779"/>
          <w:tab w:val="left" w:pos="4860"/>
        </w:tabs>
        <w:suppressAutoHyphens/>
        <w:autoSpaceDN w:val="0"/>
        <w:spacing w:before="60" w:after="60"/>
        <w:contextualSpacing w:val="0"/>
        <w:textAlignment w:val="baseline"/>
        <w:rPr>
          <w:rFonts w:ascii="Times New Roman" w:hAnsi="Times New Roman" w:cs="Times New Roman"/>
          <w:b/>
          <w:i/>
          <w:vanish/>
          <w:sz w:val="20"/>
        </w:rPr>
      </w:pPr>
    </w:p>
    <w:p w14:paraId="20B0F767" w14:textId="77777777" w:rsidR="001D5D3E" w:rsidRPr="0009125E" w:rsidRDefault="001D5D3E">
      <w:pPr>
        <w:pStyle w:val="Sraopastraipa"/>
        <w:numPr>
          <w:ilvl w:val="0"/>
          <w:numId w:val="4"/>
        </w:numPr>
        <w:tabs>
          <w:tab w:val="clear" w:pos="851"/>
          <w:tab w:val="clear" w:pos="5779"/>
          <w:tab w:val="left" w:pos="4860"/>
        </w:tabs>
        <w:suppressAutoHyphens/>
        <w:autoSpaceDN w:val="0"/>
        <w:spacing w:before="60" w:after="60"/>
        <w:contextualSpacing w:val="0"/>
        <w:textAlignment w:val="baseline"/>
        <w:rPr>
          <w:rFonts w:ascii="Times New Roman" w:hAnsi="Times New Roman" w:cs="Times New Roman"/>
          <w:b/>
          <w:i/>
          <w:vanish/>
          <w:sz w:val="20"/>
        </w:rPr>
      </w:pPr>
    </w:p>
    <w:p w14:paraId="400FFBCA" w14:textId="77777777" w:rsidR="001D5D3E" w:rsidRPr="0009125E" w:rsidRDefault="001D5D3E">
      <w:pPr>
        <w:pStyle w:val="Sraopastraipa"/>
        <w:numPr>
          <w:ilvl w:val="0"/>
          <w:numId w:val="4"/>
        </w:numPr>
        <w:tabs>
          <w:tab w:val="clear" w:pos="851"/>
          <w:tab w:val="clear" w:pos="5779"/>
          <w:tab w:val="left" w:pos="4860"/>
        </w:tabs>
        <w:suppressAutoHyphens/>
        <w:autoSpaceDN w:val="0"/>
        <w:spacing w:before="60" w:after="60"/>
        <w:contextualSpacing w:val="0"/>
        <w:textAlignment w:val="baseline"/>
        <w:rPr>
          <w:rFonts w:ascii="Times New Roman" w:hAnsi="Times New Roman" w:cs="Times New Roman"/>
          <w:b/>
          <w:i/>
          <w:vanish/>
          <w:sz w:val="20"/>
        </w:rPr>
      </w:pPr>
    </w:p>
    <w:p w14:paraId="59B64516" w14:textId="238DBEC7" w:rsidR="001D526E" w:rsidRPr="0009125E" w:rsidRDefault="00000000" w:rsidP="001D526E">
      <w:pPr>
        <w:pStyle w:val="Sraopastraipa"/>
        <w:numPr>
          <w:ilvl w:val="0"/>
          <w:numId w:val="0"/>
        </w:numPr>
        <w:spacing w:after="0"/>
        <w:rPr>
          <w:rFonts w:ascii="Times New Roman" w:hAnsi="Times New Roman" w:cs="Times New Roman"/>
          <w:sz w:val="20"/>
        </w:rPr>
      </w:pPr>
      <w:sdt>
        <w:sdtPr>
          <w:rPr>
            <w:rFonts w:ascii="Times New Roman" w:eastAsia="MS Gothic" w:hAnsi="Times New Roman" w:cs="Times New Roman"/>
            <w:color w:val="2B579A"/>
            <w:sz w:val="20"/>
            <w:shd w:val="clear" w:color="auto" w:fill="E6E6E6"/>
          </w:rPr>
          <w:id w:val="-1736541494"/>
          <w14:checkbox>
            <w14:checked w14:val="1"/>
            <w14:checkedState w14:val="2612" w14:font="MS Gothic"/>
            <w14:uncheckedState w14:val="2610" w14:font="MS Gothic"/>
          </w14:checkbox>
        </w:sdtPr>
        <w:sdtContent>
          <w:r w:rsidR="00606886" w:rsidRPr="0009125E">
            <w:rPr>
              <w:rFonts w:ascii="MS Gothic" w:eastAsia="MS Gothic" w:hAnsi="MS Gothic" w:cs="Times New Roman" w:hint="eastAsia"/>
              <w:sz w:val="20"/>
            </w:rPr>
            <w:t>☒</w:t>
          </w:r>
        </w:sdtContent>
      </w:sdt>
      <w:r w:rsidR="001D526E" w:rsidRPr="0009125E" w:rsidDel="006921FA">
        <w:rPr>
          <w:rFonts w:ascii="Times New Roman" w:hAnsi="Times New Roman" w:cs="Times New Roman"/>
        </w:rPr>
        <w:t xml:space="preserve"> </w:t>
      </w:r>
      <w:r w:rsidR="00606886" w:rsidRPr="0009125E">
        <w:rPr>
          <w:rFonts w:ascii="Times New Roman" w:hAnsi="Times New Roman" w:cs="Times New Roman"/>
          <w:sz w:val="20"/>
        </w:rPr>
        <w:t>Burių g. 19, Klaipėda, LT-</w:t>
      </w:r>
      <w:r w:rsidR="00D46C1F" w:rsidRPr="0009125E">
        <w:rPr>
          <w:rFonts w:ascii="Times New Roman" w:hAnsi="Times New Roman" w:cs="Times New Roman"/>
          <w:sz w:val="20"/>
        </w:rPr>
        <w:t>92276</w:t>
      </w:r>
    </w:p>
    <w:sdt>
      <w:sdtPr>
        <w:rPr>
          <w:rFonts w:ascii="Times New Roman" w:hAnsi="Times New Roman" w:cs="Times New Roman"/>
          <w:color w:val="FF0000"/>
          <w:shd w:val="clear" w:color="auto" w:fill="E6E6E6"/>
        </w:rPr>
        <w:id w:val="-572190996"/>
        <w:placeholder>
          <w:docPart w:val="DB77BA2F587A46CD9DD1774EC8CE2968"/>
        </w:placeholder>
      </w:sdtPr>
      <w:sdtContent>
        <w:p w14:paraId="40854A76" w14:textId="7287276F" w:rsidR="001D526E" w:rsidRPr="0009125E" w:rsidRDefault="00000000" w:rsidP="001D526E">
          <w:pPr>
            <w:pStyle w:val="Sraopastraipa"/>
            <w:numPr>
              <w:ilvl w:val="0"/>
              <w:numId w:val="0"/>
            </w:numPr>
            <w:spacing w:after="0"/>
            <w:rPr>
              <w:rFonts w:ascii="Times New Roman" w:hAnsi="Times New Roman" w:cs="Times New Roman"/>
              <w:color w:val="FF0000"/>
              <w:sz w:val="20"/>
            </w:rPr>
          </w:pPr>
          <w:sdt>
            <w:sdtPr>
              <w:rPr>
                <w:rFonts w:ascii="Times New Roman" w:eastAsia="MS Gothic" w:hAnsi="Times New Roman" w:cs="Times New Roman"/>
                <w:color w:val="2B579A"/>
                <w:sz w:val="20"/>
                <w:shd w:val="clear" w:color="auto" w:fill="E6E6E6"/>
              </w:rPr>
              <w:id w:val="-795757248"/>
              <w14:checkbox>
                <w14:checked w14:val="1"/>
                <w14:checkedState w14:val="2612" w14:font="MS Gothic"/>
                <w14:uncheckedState w14:val="2610" w14:font="MS Gothic"/>
              </w14:checkbox>
            </w:sdtPr>
            <w:sdtContent>
              <w:r w:rsidR="008915D5" w:rsidRPr="0009125E">
                <w:rPr>
                  <w:rFonts w:ascii="MS Gothic" w:eastAsia="MS Gothic" w:hAnsi="MS Gothic" w:cs="Segoe UI Symbol" w:hint="eastAsia"/>
                  <w:sz w:val="20"/>
                </w:rPr>
                <w:t>☒</w:t>
              </w:r>
            </w:sdtContent>
          </w:sdt>
          <w:r w:rsidR="001D526E" w:rsidRPr="0009125E">
            <w:rPr>
              <w:rFonts w:ascii="Times New Roman" w:hAnsi="Times New Roman" w:cs="Times New Roman"/>
              <w:sz w:val="20"/>
            </w:rPr>
            <w:t xml:space="preserve"> Nuotoliniu būdu.</w:t>
          </w:r>
        </w:p>
      </w:sdtContent>
    </w:sdt>
    <w:p w14:paraId="5486792B" w14:textId="7F50178E" w:rsidR="001D526E" w:rsidRPr="0009125E" w:rsidRDefault="00000000" w:rsidP="001D526E">
      <w:pPr>
        <w:pStyle w:val="Sraopastraipa"/>
        <w:numPr>
          <w:ilvl w:val="0"/>
          <w:numId w:val="0"/>
        </w:numPr>
        <w:spacing w:after="0"/>
        <w:rPr>
          <w:rFonts w:ascii="Times New Roman" w:hAnsi="Times New Roman" w:cs="Times New Roman"/>
          <w:sz w:val="20"/>
        </w:rPr>
      </w:pPr>
      <w:sdt>
        <w:sdtPr>
          <w:rPr>
            <w:rFonts w:ascii="Times New Roman" w:eastAsia="MS Gothic" w:hAnsi="Times New Roman" w:cs="Times New Roman"/>
            <w:color w:val="2B579A"/>
            <w:sz w:val="20"/>
            <w:shd w:val="clear" w:color="auto" w:fill="E6E6E6"/>
          </w:rPr>
          <w:id w:val="1914043428"/>
          <w14:checkbox>
            <w14:checked w14:val="1"/>
            <w14:checkedState w14:val="2612" w14:font="MS Gothic"/>
            <w14:uncheckedState w14:val="2610" w14:font="MS Gothic"/>
          </w14:checkbox>
        </w:sdtPr>
        <w:sdtContent>
          <w:r w:rsidR="008915D5" w:rsidRPr="0009125E">
            <w:rPr>
              <w:rFonts w:ascii="MS Gothic" w:eastAsia="MS Gothic" w:hAnsi="MS Gothic" w:cs="Segoe UI Symbol" w:hint="eastAsia"/>
              <w:sz w:val="20"/>
            </w:rPr>
            <w:t>☒</w:t>
          </w:r>
        </w:sdtContent>
      </w:sdt>
      <w:r w:rsidR="001D526E" w:rsidRPr="0009125E">
        <w:rPr>
          <w:rFonts w:ascii="Times New Roman" w:hAnsi="Times New Roman" w:cs="Times New Roman"/>
          <w:sz w:val="20"/>
        </w:rPr>
        <w:t xml:space="preserve"> Tiekėjo buveinėje.</w:t>
      </w:r>
    </w:p>
    <w:p w14:paraId="4DFEDFA1" w14:textId="58455559" w:rsidR="001D5D3E" w:rsidRPr="0009125E" w:rsidRDefault="000B60BF" w:rsidP="00FC77D0">
      <w:pPr>
        <w:pStyle w:val="Sraopastraipa"/>
        <w:numPr>
          <w:ilvl w:val="0"/>
          <w:numId w:val="2"/>
        </w:numPr>
        <w:pBdr>
          <w:top w:val="single" w:sz="4" w:space="1" w:color="auto"/>
          <w:bottom w:val="single" w:sz="4" w:space="1" w:color="auto"/>
          <w:between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SUTARTIES VYKDYMO TVARKA IR TERMINAI</w:t>
      </w:r>
    </w:p>
    <w:p w14:paraId="3CA09F6F" w14:textId="398B0FB7" w:rsidR="00830101" w:rsidRPr="0009125E" w:rsidRDefault="00830101" w:rsidP="00B32622">
      <w:pPr>
        <w:pStyle w:val="Sraopastraipa"/>
        <w:numPr>
          <w:ilvl w:val="1"/>
          <w:numId w:val="2"/>
        </w:numPr>
        <w:pBdr>
          <w:top w:val="single" w:sz="4" w:space="1" w:color="auto"/>
          <w:bottom w:val="single" w:sz="4" w:space="1" w:color="auto"/>
          <w:between w:val="single" w:sz="4" w:space="1" w:color="auto"/>
        </w:pBdr>
        <w:tabs>
          <w:tab w:val="clear" w:pos="851"/>
          <w:tab w:val="clear" w:pos="5779"/>
          <w:tab w:val="left" w:pos="284"/>
        </w:tabs>
        <w:suppressAutoHyphens/>
        <w:autoSpaceDN w:val="0"/>
        <w:spacing w:before="60" w:after="60"/>
        <w:ind w:left="426" w:hanging="426"/>
        <w:contextualSpacing w:val="0"/>
        <w:jc w:val="left"/>
        <w:textAlignment w:val="baseline"/>
        <w:rPr>
          <w:rFonts w:ascii="Times New Roman" w:hAnsi="Times New Roman" w:cs="Times New Roman"/>
          <w:b/>
          <w:bCs/>
          <w:sz w:val="20"/>
        </w:rPr>
      </w:pPr>
      <w:r w:rsidRPr="0009125E">
        <w:rPr>
          <w:rFonts w:ascii="Times New Roman" w:hAnsi="Times New Roman" w:cs="Times New Roman"/>
          <w:b/>
          <w:bCs/>
          <w:sz w:val="20"/>
        </w:rPr>
        <w:t>Sutarties g</w:t>
      </w:r>
      <w:r w:rsidR="00F22FA3" w:rsidRPr="0009125E">
        <w:rPr>
          <w:rFonts w:ascii="Times New Roman" w:hAnsi="Times New Roman" w:cs="Times New Roman"/>
          <w:b/>
          <w:bCs/>
          <w:sz w:val="20"/>
        </w:rPr>
        <w:t>aliojimas</w:t>
      </w:r>
    </w:p>
    <w:p w14:paraId="03B42CED" w14:textId="52617A8E" w:rsidR="00F22FA3" w:rsidRPr="0009125E" w:rsidRDefault="002A4664" w:rsidP="00693E7F">
      <w:pPr>
        <w:tabs>
          <w:tab w:val="left" w:pos="0"/>
        </w:tabs>
        <w:suppressAutoHyphens/>
        <w:autoSpaceDN w:val="0"/>
        <w:spacing w:before="60" w:after="60"/>
        <w:textAlignment w:val="baseline"/>
        <w:rPr>
          <w:rFonts w:ascii="Times New Roman" w:hAnsi="Times New Roman" w:cs="Times New Roman"/>
          <w:sz w:val="20"/>
        </w:rPr>
      </w:pPr>
      <w:r w:rsidRPr="0009125E">
        <w:rPr>
          <w:rFonts w:ascii="Times New Roman" w:hAnsi="Times New Roman" w:cs="Times New Roman"/>
          <w:sz w:val="20"/>
        </w:rPr>
        <w:t xml:space="preserve">Sutartis įsigalioja nuo to momento, kai ją pasirašo abi </w:t>
      </w:r>
      <w:r w:rsidR="00DD116F">
        <w:rPr>
          <w:rFonts w:ascii="Times New Roman" w:hAnsi="Times New Roman" w:cs="Times New Roman"/>
          <w:sz w:val="20"/>
        </w:rPr>
        <w:t>Š</w:t>
      </w:r>
      <w:r w:rsidRPr="0009125E">
        <w:rPr>
          <w:rFonts w:ascii="Times New Roman" w:hAnsi="Times New Roman" w:cs="Times New Roman"/>
          <w:sz w:val="20"/>
        </w:rPr>
        <w:t>alys ir galioja iki visiško Sutartinių įsipareigojimų įvykdymo</w:t>
      </w:r>
      <w:r w:rsidR="00DD116F">
        <w:rPr>
          <w:rFonts w:ascii="Times New Roman" w:hAnsi="Times New Roman" w:cs="Times New Roman"/>
          <w:sz w:val="20"/>
        </w:rPr>
        <w:t>. Paslaugos turi būti suteiktos</w:t>
      </w:r>
      <w:r w:rsidR="008C12A7" w:rsidRPr="0009125E">
        <w:rPr>
          <w:rFonts w:ascii="Times New Roman" w:hAnsi="Times New Roman" w:cs="Times New Roman"/>
          <w:sz w:val="20"/>
        </w:rPr>
        <w:t xml:space="preserve"> </w:t>
      </w:r>
      <w:r w:rsidR="00DD116F">
        <w:rPr>
          <w:rFonts w:ascii="Times New Roman" w:hAnsi="Times New Roman" w:cs="Times New Roman"/>
          <w:sz w:val="20"/>
        </w:rPr>
        <w:t xml:space="preserve">per </w:t>
      </w:r>
      <w:r w:rsidR="00DD116F" w:rsidRPr="006F2E05">
        <w:rPr>
          <w:rFonts w:ascii="Times New Roman" w:hAnsi="Times New Roman" w:cs="Times New Roman"/>
          <w:sz w:val="20"/>
        </w:rPr>
        <w:t>7</w:t>
      </w:r>
      <w:r w:rsidR="00DD116F" w:rsidRPr="008F38EE">
        <w:rPr>
          <w:rFonts w:ascii="Times New Roman" w:hAnsi="Times New Roman" w:cs="Times New Roman"/>
          <w:sz w:val="20"/>
        </w:rPr>
        <w:t xml:space="preserve"> (</w:t>
      </w:r>
      <w:r w:rsidR="00DD116F" w:rsidRPr="006F2E05">
        <w:rPr>
          <w:rFonts w:ascii="Times New Roman" w:hAnsi="Times New Roman" w:cs="Times New Roman"/>
          <w:sz w:val="20"/>
        </w:rPr>
        <w:t>septyni</w:t>
      </w:r>
      <w:r w:rsidR="00DD116F">
        <w:rPr>
          <w:rFonts w:ascii="Times New Roman" w:hAnsi="Times New Roman" w:cs="Times New Roman"/>
          <w:sz w:val="20"/>
        </w:rPr>
        <w:t>s</w:t>
      </w:r>
      <w:r w:rsidR="00DD116F" w:rsidRPr="008F38EE">
        <w:rPr>
          <w:rFonts w:ascii="Times New Roman" w:hAnsi="Times New Roman" w:cs="Times New Roman"/>
          <w:sz w:val="20"/>
        </w:rPr>
        <w:t>) mėnesi</w:t>
      </w:r>
      <w:r w:rsidR="00DD116F">
        <w:rPr>
          <w:rFonts w:ascii="Times New Roman" w:hAnsi="Times New Roman" w:cs="Times New Roman"/>
          <w:sz w:val="20"/>
        </w:rPr>
        <w:t xml:space="preserve">us </w:t>
      </w:r>
      <w:r w:rsidR="00DD116F" w:rsidRPr="008F38EE">
        <w:rPr>
          <w:rFonts w:ascii="Times New Roman" w:hAnsi="Times New Roman" w:cs="Times New Roman"/>
          <w:sz w:val="20"/>
        </w:rPr>
        <w:t>su galimybe pratęsti 1 (vieno) mėnesio terminui.</w:t>
      </w:r>
    </w:p>
    <w:p w14:paraId="2869F504" w14:textId="525A1BF8" w:rsidR="001D5D3E" w:rsidRPr="0009125E" w:rsidRDefault="00B90E52" w:rsidP="00B90E52">
      <w:pPr>
        <w:pStyle w:val="Sraopastraipa"/>
        <w:numPr>
          <w:ilvl w:val="0"/>
          <w:numId w:val="0"/>
        </w:numPr>
        <w:pBdr>
          <w:top w:val="single" w:sz="4" w:space="1" w:color="auto"/>
          <w:bottom w:val="single" w:sz="4" w:space="1" w:color="auto"/>
        </w:pBdr>
        <w:tabs>
          <w:tab w:val="clear" w:pos="851"/>
          <w:tab w:val="clear" w:pos="5779"/>
          <w:tab w:val="left" w:pos="284"/>
        </w:tabs>
        <w:suppressAutoHyphens/>
        <w:autoSpaceDN w:val="0"/>
        <w:spacing w:before="240" w:after="60"/>
        <w:contextualSpacing w:val="0"/>
        <w:jc w:val="left"/>
        <w:textAlignment w:val="baseline"/>
        <w:rPr>
          <w:rFonts w:ascii="Times New Roman" w:eastAsia="Arial" w:hAnsi="Times New Roman" w:cs="Times New Roman"/>
          <w:b/>
          <w:bCs/>
          <w:sz w:val="20"/>
          <w:highlight w:val="yellow"/>
        </w:rPr>
      </w:pPr>
      <w:r w:rsidRPr="0009125E">
        <w:rPr>
          <w:rFonts w:ascii="Times New Roman" w:eastAsia="Arial" w:hAnsi="Times New Roman" w:cs="Times New Roman"/>
          <w:b/>
          <w:bCs/>
          <w:sz w:val="20"/>
        </w:rPr>
        <w:t xml:space="preserve">9. </w:t>
      </w:r>
      <w:r w:rsidR="001D5D3E" w:rsidRPr="0009125E">
        <w:rPr>
          <w:rFonts w:ascii="Times New Roman" w:eastAsia="Arial" w:hAnsi="Times New Roman" w:cs="Times New Roman"/>
          <w:b/>
          <w:bCs/>
          <w:sz w:val="20"/>
        </w:rPr>
        <w:t>KOKYBĖ IR TRŪKUMŲ ŠALINIMAS</w:t>
      </w:r>
      <w:r w:rsidR="00F36541" w:rsidRPr="0009125E">
        <w:rPr>
          <w:rFonts w:ascii="Times New Roman" w:eastAsia="Arial" w:hAnsi="Times New Roman" w:cs="Times New Roman"/>
          <w:b/>
          <w:bCs/>
          <w:sz w:val="20"/>
        </w:rPr>
        <w:t xml:space="preserve"> </w:t>
      </w:r>
    </w:p>
    <w:p w14:paraId="58D564B1" w14:textId="67D6F94E" w:rsidR="001D5D3E" w:rsidRPr="0009125E" w:rsidRDefault="00534338" w:rsidP="00021D21">
      <w:pPr>
        <w:pStyle w:val="Sraopastraipa"/>
        <w:numPr>
          <w:ilvl w:val="0"/>
          <w:numId w:val="0"/>
        </w:numPr>
        <w:tabs>
          <w:tab w:val="clear" w:pos="851"/>
          <w:tab w:val="clear" w:pos="5779"/>
          <w:tab w:val="left" w:pos="567"/>
        </w:tabs>
        <w:suppressAutoHyphens/>
        <w:autoSpaceDN w:val="0"/>
        <w:spacing w:after="0"/>
        <w:contextualSpacing w:val="0"/>
        <w:textAlignment w:val="baseline"/>
        <w:rPr>
          <w:rFonts w:ascii="Times New Roman" w:hAnsi="Times New Roman" w:cs="Times New Roman"/>
        </w:rPr>
      </w:pPr>
      <w:r w:rsidRPr="0009125E">
        <w:rPr>
          <w:rFonts w:ascii="Times New Roman" w:hAnsi="Times New Roman" w:cs="Times New Roman"/>
          <w:sz w:val="20"/>
        </w:rPr>
        <w:t>Paslaugoms</w:t>
      </w:r>
      <w:r w:rsidRPr="0009125E">
        <w:rPr>
          <w:rFonts w:ascii="Times New Roman" w:hAnsi="Times New Roman" w:cs="Times New Roman"/>
          <w:color w:val="FF0000"/>
          <w:sz w:val="20"/>
        </w:rPr>
        <w:t xml:space="preserve"> </w:t>
      </w:r>
      <w:r w:rsidR="001D5D3E" w:rsidRPr="0009125E">
        <w:rPr>
          <w:rFonts w:ascii="Times New Roman" w:hAnsi="Times New Roman" w:cs="Times New Roman"/>
          <w:sz w:val="20"/>
        </w:rPr>
        <w:t xml:space="preserve">taikomas </w:t>
      </w:r>
      <w:r w:rsidR="00F566E2" w:rsidRPr="0009125E">
        <w:rPr>
          <w:rFonts w:ascii="Times New Roman" w:hAnsi="Times New Roman" w:cs="Times New Roman"/>
          <w:sz w:val="20"/>
        </w:rPr>
        <w:t xml:space="preserve">ne </w:t>
      </w:r>
      <w:r w:rsidR="00040E52" w:rsidRPr="0009125E">
        <w:rPr>
          <w:rFonts w:ascii="Times New Roman" w:hAnsi="Times New Roman" w:cs="Times New Roman"/>
          <w:sz w:val="20"/>
        </w:rPr>
        <w:t xml:space="preserve">trumpesnis </w:t>
      </w:r>
      <w:r w:rsidR="00F849E4" w:rsidRPr="0009125E">
        <w:rPr>
          <w:rFonts w:ascii="Times New Roman" w:hAnsi="Times New Roman" w:cs="Times New Roman"/>
          <w:sz w:val="20"/>
        </w:rPr>
        <w:t>kaip</w:t>
      </w:r>
      <w:r w:rsidR="000746C3" w:rsidRPr="0009125E">
        <w:rPr>
          <w:rFonts w:ascii="Times New Roman" w:hAnsi="Times New Roman" w:cs="Times New Roman"/>
          <w:sz w:val="20"/>
        </w:rPr>
        <w:t xml:space="preserve"> </w:t>
      </w:r>
      <w:r w:rsidR="00B90E52" w:rsidRPr="0009125E">
        <w:rPr>
          <w:rFonts w:ascii="Times New Roman" w:hAnsi="Times New Roman" w:cs="Times New Roman"/>
          <w:sz w:val="20"/>
        </w:rPr>
        <w:t>12</w:t>
      </w:r>
      <w:r w:rsidR="00DD116F">
        <w:rPr>
          <w:rFonts w:ascii="Times New Roman" w:hAnsi="Times New Roman" w:cs="Times New Roman"/>
          <w:sz w:val="20"/>
        </w:rPr>
        <w:t xml:space="preserve"> (dvylikos)</w:t>
      </w:r>
      <w:r w:rsidR="00B90E52" w:rsidRPr="0009125E">
        <w:rPr>
          <w:rFonts w:ascii="Times New Roman" w:hAnsi="Times New Roman" w:cs="Times New Roman"/>
          <w:sz w:val="20"/>
        </w:rPr>
        <w:t xml:space="preserve"> mėn. </w:t>
      </w:r>
      <w:r w:rsidR="00F566E2" w:rsidRPr="0009125E">
        <w:rPr>
          <w:rFonts w:ascii="Times New Roman" w:hAnsi="Times New Roman" w:cs="Times New Roman"/>
          <w:sz w:val="20"/>
        </w:rPr>
        <w:t>garantijos termina</w:t>
      </w:r>
      <w:r w:rsidR="001D5D3E" w:rsidRPr="0009125E">
        <w:rPr>
          <w:rFonts w:ascii="Times New Roman" w:hAnsi="Times New Roman" w:cs="Times New Roman"/>
          <w:sz w:val="20"/>
        </w:rPr>
        <w:t xml:space="preserve">s, </w:t>
      </w:r>
      <w:r w:rsidR="00040E52" w:rsidRPr="0009125E">
        <w:rPr>
          <w:rFonts w:ascii="Times New Roman" w:hAnsi="Times New Roman" w:cs="Times New Roman"/>
          <w:sz w:val="20"/>
        </w:rPr>
        <w:t xml:space="preserve">kuris </w:t>
      </w:r>
      <w:r w:rsidR="001D5D3E" w:rsidRPr="0009125E">
        <w:rPr>
          <w:rFonts w:ascii="Times New Roman" w:hAnsi="Times New Roman" w:cs="Times New Roman"/>
          <w:sz w:val="20"/>
        </w:rPr>
        <w:t>skaičiuojamas nuo perdavimo-priėmimo akto pasirašymo dienos.</w:t>
      </w:r>
    </w:p>
    <w:p w14:paraId="3F32EDE4" w14:textId="203864F7" w:rsidR="00C50BBF" w:rsidRPr="0009125E" w:rsidRDefault="00DE7DA8" w:rsidP="00DE7DA8">
      <w:pPr>
        <w:pBdr>
          <w:top w:val="single" w:sz="4" w:space="1" w:color="auto"/>
          <w:bottom w:val="single" w:sz="4" w:space="1" w:color="auto"/>
        </w:pBdr>
        <w:tabs>
          <w:tab w:val="left" w:pos="284"/>
        </w:tabs>
        <w:suppressAutoHyphens/>
        <w:autoSpaceDN w:val="0"/>
        <w:spacing w:before="240" w:after="6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10.</w:t>
      </w:r>
      <w:r w:rsidR="003C6965" w:rsidRPr="0009125E">
        <w:rPr>
          <w:rFonts w:ascii="Times New Roman" w:eastAsia="Arial" w:hAnsi="Times New Roman" w:cs="Times New Roman"/>
          <w:b/>
          <w:bCs/>
          <w:sz w:val="20"/>
        </w:rPr>
        <w:t xml:space="preserve"> </w:t>
      </w:r>
      <w:r w:rsidR="00C50BBF" w:rsidRPr="0009125E">
        <w:rPr>
          <w:rFonts w:ascii="Times New Roman" w:eastAsia="Arial" w:hAnsi="Times New Roman" w:cs="Times New Roman"/>
          <w:b/>
          <w:bCs/>
          <w:sz w:val="20"/>
        </w:rPr>
        <w:t>PIRKĖJO ĮSIPAREIGOJIMAI SUSIJĘ SU PIRKIMO OBJEKTU</w:t>
      </w:r>
    </w:p>
    <w:p w14:paraId="1086132F" w14:textId="32796AA0" w:rsidR="00CE1872" w:rsidRPr="0009125E" w:rsidRDefault="00CE1872" w:rsidP="00CE1872">
      <w:pPr>
        <w:tabs>
          <w:tab w:val="left" w:pos="567"/>
        </w:tabs>
        <w:suppressAutoHyphens/>
        <w:autoSpaceDN w:val="0"/>
        <w:spacing w:after="60"/>
        <w:textAlignment w:val="baseline"/>
        <w:rPr>
          <w:rStyle w:val="Laukeliai"/>
          <w:rFonts w:ascii="Times New Roman" w:hAnsi="Times New Roman" w:cs="Times New Roman"/>
          <w:iCs/>
        </w:rPr>
      </w:pPr>
      <w:r w:rsidRPr="0009125E">
        <w:rPr>
          <w:rFonts w:ascii="Times New Roman" w:hAnsi="Times New Roman" w:cs="Times New Roman"/>
          <w:iCs/>
          <w:sz w:val="20"/>
        </w:rPr>
        <w:t>Pirkėjas įsipareigoja per</w:t>
      </w:r>
      <w:r w:rsidR="005332AD" w:rsidRPr="0009125E">
        <w:rPr>
          <w:rFonts w:ascii="Times New Roman" w:hAnsi="Times New Roman" w:cs="Times New Roman"/>
          <w:iCs/>
          <w:sz w:val="20"/>
        </w:rPr>
        <w:t xml:space="preserve"> laikotarpį ne ilgesnį nei</w:t>
      </w:r>
      <w:r w:rsidRPr="0009125E">
        <w:rPr>
          <w:rFonts w:ascii="Times New Roman" w:hAnsi="Times New Roman" w:cs="Times New Roman"/>
          <w:iCs/>
          <w:sz w:val="20"/>
        </w:rPr>
        <w:t xml:space="preserve"> </w:t>
      </w:r>
      <w:r w:rsidR="005332AD" w:rsidRPr="0009125E">
        <w:rPr>
          <w:rFonts w:ascii="Times New Roman" w:hAnsi="Times New Roman" w:cs="Times New Roman"/>
          <w:iCs/>
          <w:sz w:val="20"/>
        </w:rPr>
        <w:t>2</w:t>
      </w:r>
      <w:r w:rsidR="00DD116F">
        <w:rPr>
          <w:rFonts w:ascii="Times New Roman" w:hAnsi="Times New Roman" w:cs="Times New Roman"/>
          <w:iCs/>
          <w:sz w:val="20"/>
        </w:rPr>
        <w:t xml:space="preserve"> (dvi)</w:t>
      </w:r>
      <w:r w:rsidRPr="0009125E">
        <w:rPr>
          <w:rFonts w:ascii="Times New Roman" w:hAnsi="Times New Roman" w:cs="Times New Roman"/>
          <w:iCs/>
          <w:sz w:val="20"/>
        </w:rPr>
        <w:t xml:space="preserve"> darbo dien</w:t>
      </w:r>
      <w:r w:rsidR="005332AD" w:rsidRPr="0009125E">
        <w:rPr>
          <w:rFonts w:ascii="Times New Roman" w:hAnsi="Times New Roman" w:cs="Times New Roman"/>
          <w:iCs/>
          <w:sz w:val="20"/>
        </w:rPr>
        <w:t>os</w:t>
      </w:r>
      <w:r w:rsidRPr="0009125E">
        <w:rPr>
          <w:rFonts w:ascii="Times New Roman" w:hAnsi="Times New Roman" w:cs="Times New Roman"/>
          <w:iCs/>
          <w:sz w:val="20"/>
        </w:rPr>
        <w:t xml:space="preserve"> nuo Sutarties įsigaliojimo dienos išduoti Tiekėjo paskirtiems darbuotojams leidimus patekti į </w:t>
      </w:r>
      <w:r w:rsidR="00D766C7" w:rsidRPr="0009125E">
        <w:rPr>
          <w:rFonts w:ascii="Times New Roman" w:hAnsi="Times New Roman" w:cs="Times New Roman"/>
          <w:iCs/>
          <w:sz w:val="20"/>
        </w:rPr>
        <w:t>P</w:t>
      </w:r>
      <w:r w:rsidR="005332AD" w:rsidRPr="0009125E">
        <w:rPr>
          <w:rFonts w:ascii="Times New Roman" w:hAnsi="Times New Roman" w:cs="Times New Roman"/>
          <w:iCs/>
          <w:sz w:val="20"/>
        </w:rPr>
        <w:t>irkėjo gamybinę</w:t>
      </w:r>
      <w:r w:rsidRPr="0009125E">
        <w:rPr>
          <w:rFonts w:ascii="Times New Roman" w:hAnsi="Times New Roman" w:cs="Times New Roman"/>
          <w:iCs/>
          <w:sz w:val="20"/>
        </w:rPr>
        <w:t xml:space="preserve"> teritorij</w:t>
      </w:r>
      <w:r w:rsidR="005332AD" w:rsidRPr="0009125E">
        <w:rPr>
          <w:rFonts w:ascii="Times New Roman" w:hAnsi="Times New Roman" w:cs="Times New Roman"/>
          <w:iCs/>
          <w:sz w:val="20"/>
        </w:rPr>
        <w:t>ą</w:t>
      </w:r>
      <w:r w:rsidRPr="0009125E">
        <w:rPr>
          <w:rFonts w:ascii="Times New Roman" w:hAnsi="Times New Roman" w:cs="Times New Roman"/>
          <w:iCs/>
          <w:sz w:val="20"/>
        </w:rPr>
        <w:t>.</w:t>
      </w:r>
    </w:p>
    <w:p w14:paraId="6B54A124" w14:textId="3D4440FC" w:rsidR="00F22FA3" w:rsidRPr="0009125E" w:rsidRDefault="00F22FA3" w:rsidP="00CE1872">
      <w:pPr>
        <w:rPr>
          <w:rFonts w:ascii="Times New Roman" w:hAnsi="Times New Roman" w:cs="Times New Roman"/>
          <w:iCs/>
          <w:color w:val="FF0000"/>
          <w:sz w:val="20"/>
        </w:rPr>
      </w:pPr>
      <w:r w:rsidRPr="0009125E">
        <w:rPr>
          <w:rFonts w:ascii="Times New Roman" w:hAnsi="Times New Roman" w:cs="Times New Roman"/>
          <w:sz w:val="20"/>
        </w:rPr>
        <w:t xml:space="preserve">Pirkėjas įsipareigoja </w:t>
      </w:r>
      <w:r w:rsidR="00CC408C" w:rsidRPr="0009125E">
        <w:rPr>
          <w:rFonts w:ascii="Times New Roman" w:hAnsi="Times New Roman" w:cs="Times New Roman"/>
          <w:sz w:val="20"/>
        </w:rPr>
        <w:t xml:space="preserve">Sutarties vykdymo metu </w:t>
      </w:r>
      <w:r w:rsidRPr="0009125E">
        <w:rPr>
          <w:rFonts w:ascii="Times New Roman" w:hAnsi="Times New Roman" w:cs="Times New Roman"/>
          <w:sz w:val="20"/>
        </w:rPr>
        <w:t xml:space="preserve">suteikti </w:t>
      </w:r>
      <w:r w:rsidR="00CC408C" w:rsidRPr="0009125E">
        <w:rPr>
          <w:rFonts w:ascii="Times New Roman" w:hAnsi="Times New Roman" w:cs="Times New Roman"/>
          <w:sz w:val="20"/>
        </w:rPr>
        <w:t>Tiekėjui</w:t>
      </w:r>
      <w:r w:rsidRPr="0009125E">
        <w:rPr>
          <w:rFonts w:ascii="Times New Roman" w:hAnsi="Times New Roman" w:cs="Times New Roman"/>
          <w:sz w:val="20"/>
        </w:rPr>
        <w:t xml:space="preserve"> turimas technologinių objektų P&amp;ID schemas, visą disponuojamą, darbams atlikti reikalingą informaciją apie technologinius vamzdynus, rezervuarus, siurblius, prietaisus ar kitą objekte esančią technologinę įrangą bei valdymo kontūrus, signalizacijų ir blokuočių parametrų sąrašus, skaičiuotinus šios įrangos parametrus ir pan.</w:t>
      </w:r>
    </w:p>
    <w:p w14:paraId="401C827F" w14:textId="06C984C6" w:rsidR="009B11B3" w:rsidRPr="0009125E" w:rsidRDefault="00C71B70" w:rsidP="00C71B70">
      <w:pPr>
        <w:pBdr>
          <w:top w:val="single" w:sz="4" w:space="1" w:color="auto"/>
          <w:bottom w:val="single" w:sz="4" w:space="1" w:color="auto"/>
        </w:pBdr>
        <w:tabs>
          <w:tab w:val="left" w:pos="284"/>
        </w:tabs>
        <w:suppressAutoHyphens/>
        <w:autoSpaceDN w:val="0"/>
        <w:spacing w:before="240" w:after="60"/>
        <w:ind w:left="720" w:hanging="720"/>
        <w:jc w:val="left"/>
        <w:textAlignment w:val="baseline"/>
        <w:rPr>
          <w:rFonts w:ascii="Times New Roman" w:eastAsia="Arial" w:hAnsi="Times New Roman" w:cs="Times New Roman"/>
          <w:b/>
          <w:bCs/>
          <w:sz w:val="20"/>
        </w:rPr>
      </w:pPr>
      <w:r w:rsidRPr="0009125E">
        <w:rPr>
          <w:rFonts w:ascii="Times New Roman" w:eastAsia="Arial" w:hAnsi="Times New Roman" w:cs="Times New Roman"/>
          <w:b/>
          <w:bCs/>
          <w:sz w:val="20"/>
        </w:rPr>
        <w:t xml:space="preserve">11. </w:t>
      </w:r>
      <w:r w:rsidR="001D5D3E" w:rsidRPr="0009125E">
        <w:rPr>
          <w:rFonts w:ascii="Times New Roman" w:eastAsia="Arial" w:hAnsi="Times New Roman" w:cs="Times New Roman"/>
          <w:b/>
          <w:bCs/>
          <w:sz w:val="20"/>
        </w:rPr>
        <w:t>PRIEDAI</w:t>
      </w:r>
    </w:p>
    <w:p w14:paraId="1650CEE6" w14:textId="54F2BF70" w:rsidR="009B11B3" w:rsidRPr="0009125E" w:rsidRDefault="00C71B70" w:rsidP="00C71B70">
      <w:pPr>
        <w:widowControl w:val="0"/>
        <w:spacing w:before="10" w:after="0" w:line="259" w:lineRule="auto"/>
        <w:rPr>
          <w:rFonts w:ascii="Times New Roman" w:hAnsi="Times New Roman" w:cs="Times New Roman"/>
          <w:sz w:val="20"/>
        </w:rPr>
      </w:pPr>
      <w:r w:rsidRPr="0009125E">
        <w:rPr>
          <w:rFonts w:ascii="Times New Roman" w:hAnsi="Times New Roman" w:cs="Times New Roman"/>
          <w:sz w:val="20"/>
        </w:rPr>
        <w:t>Priedas Nr. 1 – technologinio objekto P&amp;ID schemų žiniaraščio pavyzdys.</w:t>
      </w:r>
    </w:p>
    <w:p w14:paraId="6D61CFD7" w14:textId="7C43623C" w:rsidR="00DC0A15" w:rsidRPr="00D12077" w:rsidRDefault="00DC0A15" w:rsidP="009B11B3">
      <w:pPr>
        <w:jc w:val="left"/>
        <w:rPr>
          <w:rFonts w:ascii="Times New Roman" w:hAnsi="Times New Roman" w:cs="Times New Roman"/>
          <w:sz w:val="20"/>
        </w:rPr>
      </w:pPr>
    </w:p>
    <w:sectPr w:rsidR="00DC0A15" w:rsidRPr="00D12077" w:rsidSect="00860E50">
      <w:headerReference w:type="default" r:id="rId11"/>
      <w:footerReference w:type="even" r:id="rId12"/>
      <w:footerReference w:type="default" r:id="rId13"/>
      <w:headerReference w:type="first" r:id="rId14"/>
      <w:footerReference w:type="first" r:id="rId15"/>
      <w:pgSz w:w="11906" w:h="16838" w:code="9"/>
      <w:pgMar w:top="1245" w:right="567" w:bottom="1361" w:left="1701" w:header="851"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E2674" w14:textId="77777777" w:rsidR="00D66552" w:rsidRPr="0009125E" w:rsidRDefault="00D66552" w:rsidP="00582501">
      <w:r w:rsidRPr="0009125E">
        <w:separator/>
      </w:r>
    </w:p>
  </w:endnote>
  <w:endnote w:type="continuationSeparator" w:id="0">
    <w:p w14:paraId="226BD0E2" w14:textId="77777777" w:rsidR="00D66552" w:rsidRPr="0009125E" w:rsidRDefault="00D66552" w:rsidP="00582501">
      <w:r w:rsidRPr="0009125E">
        <w:continuationSeparator/>
      </w:r>
    </w:p>
  </w:endnote>
  <w:endnote w:type="continuationNotice" w:id="1">
    <w:p w14:paraId="36C3BA2B" w14:textId="77777777" w:rsidR="00D66552" w:rsidRPr="0009125E" w:rsidRDefault="00D6655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BA"/>
    <w:family w:val="swiss"/>
    <w:pitch w:val="variable"/>
    <w:sig w:usb0="E4002EFF" w:usb1="C000E47F" w:usb2="00000009" w:usb3="00000000" w:csb0="000001FF" w:csb1="00000000"/>
  </w:font>
  <w:font w:name="Segoe UI Semibold">
    <w:panose1 w:val="020B07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7F15F" w14:textId="77777777" w:rsidR="00474FB5" w:rsidRPr="0009125E" w:rsidRDefault="00474FB5" w:rsidP="00890DB7">
    <w:pPr>
      <w:pStyle w:val="Porat"/>
      <w:jc w:val="right"/>
    </w:pPr>
    <w:r w:rsidRPr="0009125E">
      <w:rPr>
        <w:rStyle w:val="Puslapionumeris"/>
        <w:sz w:val="20"/>
      </w:rPr>
      <w:fldChar w:fldCharType="begin"/>
    </w:r>
    <w:r w:rsidRPr="0009125E">
      <w:rPr>
        <w:rStyle w:val="Puslapionumeris"/>
        <w:sz w:val="20"/>
      </w:rPr>
      <w:instrText>PAGE  \* Arabic  \* MERGEFORMAT</w:instrText>
    </w:r>
    <w:r w:rsidRPr="0009125E">
      <w:rPr>
        <w:rStyle w:val="Puslapionumeris"/>
        <w:sz w:val="20"/>
      </w:rPr>
      <w:fldChar w:fldCharType="separate"/>
    </w:r>
    <w:r w:rsidRPr="0009125E">
      <w:rPr>
        <w:rStyle w:val="Puslapionumeris"/>
        <w:sz w:val="20"/>
      </w:rPr>
      <w:t>6</w:t>
    </w:r>
    <w:r w:rsidRPr="0009125E">
      <w:rPr>
        <w:rStyle w:val="Puslapionumeris"/>
        <w:sz w:val="20"/>
      </w:rPr>
      <w:fldChar w:fldCharType="end"/>
    </w:r>
    <w:r w:rsidRPr="0009125E">
      <w:rPr>
        <w:rStyle w:val="Puslapionumeris"/>
        <w:sz w:val="20"/>
      </w:rPr>
      <w:t xml:space="preserve"> (</w:t>
    </w:r>
    <w:r w:rsidRPr="0009125E">
      <w:rPr>
        <w:rStyle w:val="Puslapionumeris"/>
        <w:sz w:val="20"/>
      </w:rPr>
      <w:fldChar w:fldCharType="begin"/>
    </w:r>
    <w:r w:rsidRPr="0009125E">
      <w:rPr>
        <w:rStyle w:val="Puslapionumeris"/>
        <w:sz w:val="20"/>
      </w:rPr>
      <w:instrText>NUMPAGES  \* Arabic  \* MERGEFORMAT</w:instrText>
    </w:r>
    <w:r w:rsidRPr="0009125E">
      <w:rPr>
        <w:rStyle w:val="Puslapionumeris"/>
        <w:sz w:val="20"/>
      </w:rPr>
      <w:fldChar w:fldCharType="separate"/>
    </w:r>
    <w:r w:rsidRPr="0009125E">
      <w:rPr>
        <w:rStyle w:val="Puslapionumeris"/>
        <w:sz w:val="20"/>
      </w:rPr>
      <w:t>11</w:t>
    </w:r>
    <w:r w:rsidRPr="0009125E">
      <w:rPr>
        <w:rStyle w:val="Puslapionumeris"/>
        <w:sz w:val="20"/>
      </w:rPr>
      <w:fldChar w:fldCharType="end"/>
    </w:r>
    <w:r w:rsidRPr="0009125E">
      <w:rPr>
        <w:rStyle w:val="Puslapionumeris"/>
        <w:sz w:val="20"/>
      </w:rPr>
      <w:t>)</w:t>
    </w:r>
    <w:r w:rsidRPr="0009125E">
      <w:rPr>
        <w:rFonts w:ascii="Segoe UI Semibold" w:hAnsi="Segoe UI Semibold" w:cs="Segoe UI Semibold"/>
        <w:caps/>
        <w:noProof/>
        <w:color w:val="003E51"/>
        <w:shd w:val="clear" w:color="auto" w:fill="E6E6E6"/>
        <w:lang w:eastAsia="lt-LT"/>
      </w:rPr>
      <mc:AlternateContent>
        <mc:Choice Requires="wps">
          <w:drawing>
            <wp:anchor distT="0" distB="0" distL="114300" distR="114300" simplePos="0" relativeHeight="251658242" behindDoc="0" locked="0" layoutInCell="1" allowOverlap="1" wp14:anchorId="1E0FE367" wp14:editId="62939CE4">
              <wp:simplePos x="0" y="0"/>
              <wp:positionH relativeFrom="margin">
                <wp:align>left</wp:align>
              </wp:positionH>
              <wp:positionV relativeFrom="page">
                <wp:align>top</wp:align>
              </wp:positionV>
              <wp:extent cx="792000" cy="828000"/>
              <wp:effectExtent l="0" t="0" r="8255" b="0"/>
              <wp:wrapNone/>
              <wp:docPr id="4" name="Shape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41096" h="840994">
                            <a:moveTo>
                              <a:pt x="718629" y="0"/>
                            </a:moveTo>
                            <a:lnTo>
                              <a:pt x="841096" y="0"/>
                            </a:lnTo>
                            <a:lnTo>
                              <a:pt x="0" y="840994"/>
                            </a:lnTo>
                            <a:lnTo>
                              <a:pt x="0" y="719480"/>
                            </a:lnTo>
                            <a:lnTo>
                              <a:pt x="718629" y="0"/>
                            </a:lnTo>
                            <a:close/>
                          </a:path>
                        </a:pathLst>
                      </a:custGeom>
                      <a:solidFill>
                        <a:srgbClr val="003D50"/>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59" style="position:absolute;margin-left:0;margin-top:0;width:62.35pt;height:65.2pt;z-index:251658242;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top" coordsize="841096,840994" o:spid="_x0000_s1026" fillcolor="#003d50" stroked="f" strokeweight="0" path="m718629,l841096,,,840994,,719480,7186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" w14:anchorId="45D05FA1">
              <v:stroke miterlimit="83231f" joinstyle="miter"/>
              <v:path textboxrect="0,0,841096,840994" arrowok="t"/>
              <o:lock v:ext="edit" aspectratio="t"/>
              <w10:wrap anchorx="margin" anchory="page"/>
            </v:shape>
          </w:pict>
        </mc:Fallback>
      </mc:AlternateContent>
    </w:r>
    <w:r w:rsidRPr="0009125E">
      <w:rPr>
        <w:b/>
        <w:noProof/>
        <w:color w:val="003E51"/>
        <w:sz w:val="16"/>
        <w:shd w:val="clear" w:color="auto" w:fill="E6E6E6"/>
        <w:lang w:eastAsia="lt-LT"/>
      </w:rPr>
      <mc:AlternateContent>
        <mc:Choice Requires="wps">
          <w:drawing>
            <wp:anchor distT="0" distB="0" distL="114300" distR="114300" simplePos="0" relativeHeight="251658241" behindDoc="0" locked="0" layoutInCell="1" allowOverlap="1" wp14:anchorId="53F6B2B0" wp14:editId="3A31FE4D">
              <wp:simplePos x="0" y="0"/>
              <wp:positionH relativeFrom="margin">
                <wp:align>left</wp:align>
              </wp:positionH>
              <wp:positionV relativeFrom="page">
                <wp:align>bottom</wp:align>
              </wp:positionV>
              <wp:extent cx="792000" cy="828000"/>
              <wp:effectExtent l="0" t="0" r="8255" b="0"/>
              <wp:wrapNone/>
              <wp:docPr id="1"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21" style="position:absolute;margin-left:0;margin-top:0;width:62.35pt;height:65.2pt;z-index:251658241;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coordsize="886574,886892" o:spid="_x0000_s1026" fillcolor="#233c45" stroked="f" strokeweight="0" path="m886574,r,128143l129083,886892,,886892,88657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" w14:anchorId="429E9276">
              <v:stroke miterlimit="83231f" joinstyle="miter"/>
              <v:path textboxrect="0,0,886574,886892" arrowok="t"/>
              <o:lock v:ext="edit" aspectratio="t"/>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D2B30" w14:textId="77777777" w:rsidR="00474FB5" w:rsidRPr="0009125E" w:rsidRDefault="00474FB5" w:rsidP="00D310D9">
    <w:pPr>
      <w:pStyle w:val="Porat"/>
      <w:jc w:val="right"/>
    </w:pPr>
    <w:r w:rsidRPr="0009125E">
      <w:rPr>
        <w:rStyle w:val="Puslapionumeris"/>
        <w:sz w:val="20"/>
      </w:rPr>
      <w:fldChar w:fldCharType="begin"/>
    </w:r>
    <w:r w:rsidRPr="0009125E">
      <w:rPr>
        <w:rStyle w:val="Puslapionumeris"/>
        <w:sz w:val="20"/>
      </w:rPr>
      <w:instrText>PAGE  \* Arabic  \* MERGEFORMAT</w:instrText>
    </w:r>
    <w:r w:rsidRPr="0009125E">
      <w:rPr>
        <w:rStyle w:val="Puslapionumeris"/>
        <w:sz w:val="20"/>
      </w:rPr>
      <w:fldChar w:fldCharType="separate"/>
    </w:r>
    <w:r w:rsidRPr="0009125E">
      <w:rPr>
        <w:rStyle w:val="Puslapionumeris"/>
        <w:sz w:val="20"/>
      </w:rPr>
      <w:t>1</w:t>
    </w:r>
    <w:r w:rsidRPr="0009125E">
      <w:rPr>
        <w:rStyle w:val="Puslapionumeris"/>
        <w:sz w:val="20"/>
      </w:rPr>
      <w:t>1</w:t>
    </w:r>
    <w:r w:rsidRPr="0009125E">
      <w:rPr>
        <w:rStyle w:val="Puslapionumeris"/>
        <w:sz w:val="20"/>
      </w:rPr>
      <w:fldChar w:fldCharType="end"/>
    </w:r>
    <w:r w:rsidRPr="0009125E">
      <w:rPr>
        <w:rStyle w:val="Puslapionumeris"/>
        <w:sz w:val="20"/>
      </w:rPr>
      <w:t xml:space="preserve"> (</w:t>
    </w:r>
    <w:r w:rsidRPr="0009125E">
      <w:rPr>
        <w:rStyle w:val="Puslapionumeris"/>
        <w:sz w:val="20"/>
      </w:rPr>
      <w:fldChar w:fldCharType="begin"/>
    </w:r>
    <w:r w:rsidRPr="0009125E">
      <w:rPr>
        <w:rStyle w:val="Puslapionumeris"/>
        <w:sz w:val="20"/>
      </w:rPr>
      <w:instrText>NUMPAGES  \* Arabic  \* MERGEFORMAT</w:instrText>
    </w:r>
    <w:r w:rsidRPr="0009125E">
      <w:rPr>
        <w:rStyle w:val="Puslapionumeris"/>
        <w:sz w:val="20"/>
      </w:rPr>
      <w:fldChar w:fldCharType="separate"/>
    </w:r>
    <w:r w:rsidRPr="0009125E">
      <w:rPr>
        <w:rStyle w:val="Puslapionumeris"/>
        <w:sz w:val="20"/>
      </w:rPr>
      <w:t>11</w:t>
    </w:r>
    <w:r w:rsidRPr="0009125E">
      <w:rPr>
        <w:rStyle w:val="Puslapionumeris"/>
        <w:sz w:val="20"/>
      </w:rPr>
      <w:fldChar w:fldCharType="end"/>
    </w:r>
    <w:r w:rsidRPr="0009125E">
      <w:rPr>
        <w:rStyle w:val="Puslapionumeris"/>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2848A" w14:textId="77777777" w:rsidR="00474FB5" w:rsidRPr="0009125E" w:rsidRDefault="00474FB5">
    <w:pPr>
      <w:pStyle w:val="Porat"/>
    </w:pPr>
    <w:r w:rsidRPr="0009125E">
      <w:rPr>
        <w:b/>
        <w:noProof/>
        <w:color w:val="003E51"/>
        <w:sz w:val="16"/>
        <w:shd w:val="clear" w:color="auto" w:fill="E6E6E6"/>
        <w:lang w:eastAsia="lt-LT"/>
      </w:rPr>
      <mc:AlternateContent>
        <mc:Choice Requires="wps">
          <w:drawing>
            <wp:anchor distT="0" distB="0" distL="114300" distR="114300" simplePos="0" relativeHeight="251658244" behindDoc="0" locked="0" layoutInCell="1" allowOverlap="1" wp14:anchorId="13A60E45" wp14:editId="647E25C9">
              <wp:simplePos x="0" y="0"/>
              <wp:positionH relativeFrom="margin">
                <wp:align>center</wp:align>
              </wp:positionH>
              <wp:positionV relativeFrom="page">
                <wp:align>bottom</wp:align>
              </wp:positionV>
              <wp:extent cx="792000" cy="828000"/>
              <wp:effectExtent l="0" t="0" r="8255" b="0"/>
              <wp:wrapNone/>
              <wp:docPr id="5"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21" style="position:absolute;margin-left:0;margin-top:0;width:62.35pt;height:65.2pt;z-index:251658244;visibility:visible;mso-wrap-style:square;mso-width-percent:0;mso-height-percent:0;mso-wrap-distance-left:9pt;mso-wrap-distance-top:0;mso-wrap-distance-right:9pt;mso-wrap-distance-bottom:0;mso-position-horizontal:center;mso-position-horizontal-relative:margin;mso-position-vertical:bottom;mso-position-vertical-relative:page;mso-width-percent:0;mso-height-percent:0;mso-width-relative:margin;mso-height-relative:margin;v-text-anchor:top" coordsize="886574,886892" o:spid="_x0000_s1026" fillcolor="#233c45" stroked="f" strokeweight="0" path="m886574,r,128143l129083,886892,,886892,88657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" w14:anchorId="0875A640">
              <v:stroke miterlimit="83231f" joinstyle="miter"/>
              <v:path textboxrect="0,0,886574,886892" arrowok="t"/>
              <o:lock v:ext="edit" aspectratio="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44838" w14:textId="77777777" w:rsidR="00D66552" w:rsidRPr="0009125E" w:rsidRDefault="00D66552" w:rsidP="00582501">
      <w:r w:rsidRPr="0009125E">
        <w:separator/>
      </w:r>
    </w:p>
  </w:footnote>
  <w:footnote w:type="continuationSeparator" w:id="0">
    <w:p w14:paraId="1412B5ED" w14:textId="77777777" w:rsidR="00D66552" w:rsidRPr="0009125E" w:rsidRDefault="00D66552" w:rsidP="00582501">
      <w:r w:rsidRPr="0009125E">
        <w:continuationSeparator/>
      </w:r>
    </w:p>
  </w:footnote>
  <w:footnote w:type="continuationNotice" w:id="1">
    <w:p w14:paraId="451E632A" w14:textId="77777777" w:rsidR="00D66552" w:rsidRPr="0009125E" w:rsidRDefault="00D6655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87AF6" w14:textId="5FF78518" w:rsidR="00474FB5" w:rsidRPr="0009125E" w:rsidRDefault="00474FB5" w:rsidP="00DB25B1">
    <w:pPr>
      <w:pStyle w:val="Antrats"/>
    </w:pPr>
    <w:r w:rsidRPr="0009125E">
      <w:rPr>
        <w:b/>
        <w:color w:val="003E51"/>
        <w:sz w:val="16"/>
        <w:lang w:eastAsia="lt-LT"/>
      </w:rPr>
      <w:t xml:space="preserve"> </w:t>
    </w:r>
    <w:r w:rsidRPr="0009125E">
      <w:rPr>
        <w:rFonts w:ascii="Segoe UI Semibold" w:hAnsi="Segoe UI Semibold" w:cs="Segoe UI Semibold"/>
        <w:caps/>
        <w:noProof/>
        <w:color w:val="003E51"/>
        <w:shd w:val="clear" w:color="auto" w:fill="E6E6E6"/>
        <w:lang w:eastAsia="lt-LT"/>
      </w:rPr>
      <mc:AlternateContent>
        <mc:Choice Requires="wps">
          <w:drawing>
            <wp:anchor distT="0" distB="0" distL="114300" distR="114300" simplePos="0" relativeHeight="251658245" behindDoc="0" locked="0" layoutInCell="1" allowOverlap="1" wp14:anchorId="5FFE0B1F" wp14:editId="2FFD963B">
              <wp:simplePos x="0" y="0"/>
              <wp:positionH relativeFrom="margin">
                <wp:align>left</wp:align>
              </wp:positionH>
              <wp:positionV relativeFrom="page">
                <wp:align>top</wp:align>
              </wp:positionV>
              <wp:extent cx="792000" cy="828000"/>
              <wp:effectExtent l="0" t="0" r="8255" b="0"/>
              <wp:wrapNone/>
              <wp:docPr id="6" name="Shape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41096" h="840994">
                            <a:moveTo>
                              <a:pt x="718629" y="0"/>
                            </a:moveTo>
                            <a:lnTo>
                              <a:pt x="841096" y="0"/>
                            </a:lnTo>
                            <a:lnTo>
                              <a:pt x="0" y="840994"/>
                            </a:lnTo>
                            <a:lnTo>
                              <a:pt x="0" y="719480"/>
                            </a:lnTo>
                            <a:lnTo>
                              <a:pt x="718629" y="0"/>
                            </a:lnTo>
                            <a:close/>
                          </a:path>
                        </a:pathLst>
                      </a:custGeom>
                      <a:solidFill>
                        <a:srgbClr val="003D50"/>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59" style="position:absolute;margin-left:0;margin-top:0;width:62.35pt;height:65.2pt;z-index:251658245;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top" coordsize="841096,840994" o:spid="_x0000_s1026" fillcolor="#003d50" stroked="f" strokeweight="0" path="m718629,l841096,,,840994,,719480,7186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" w14:anchorId="4F975B22">
              <v:stroke miterlimit="83231f" joinstyle="miter"/>
              <v:path textboxrect="0,0,841096,840994" arrowok="t"/>
              <o:lock v:ext="edit" aspectratio="t"/>
              <w10:wrap anchorx="margin" anchory="page"/>
            </v:shape>
          </w:pict>
        </mc:Fallback>
      </mc:AlternateContent>
    </w:r>
    <w:r w:rsidRPr="0009125E">
      <w:rPr>
        <w:b/>
        <w:noProof/>
        <w:color w:val="003E51"/>
        <w:sz w:val="16"/>
        <w:shd w:val="clear" w:color="auto" w:fill="E6E6E6"/>
        <w:lang w:eastAsia="lt-LT"/>
      </w:rPr>
      <mc:AlternateContent>
        <mc:Choice Requires="wps">
          <w:drawing>
            <wp:anchor distT="0" distB="0" distL="114300" distR="114300" simplePos="0" relativeHeight="251658240" behindDoc="0" locked="0" layoutInCell="1" allowOverlap="1" wp14:anchorId="2E79137A" wp14:editId="75ECF214">
              <wp:simplePos x="0" y="0"/>
              <wp:positionH relativeFrom="margin">
                <wp:align>left</wp:align>
              </wp:positionH>
              <wp:positionV relativeFrom="page">
                <wp:align>bottom</wp:align>
              </wp:positionV>
              <wp:extent cx="792000" cy="828000"/>
              <wp:effectExtent l="0" t="0" r="8255" b="0"/>
              <wp:wrapNone/>
              <wp:docPr id="21"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21" style="position:absolute;margin-left:0;margin-top:0;width:62.35pt;height:65.2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coordsize="886574,886892" o:spid="_x0000_s1026" fillcolor="#233c45" stroked="f" strokeweight="0" path="m886574,r,128143l129083,886892,,886892,88657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" w14:anchorId="3605DC32">
              <v:stroke miterlimit="83231f" joinstyle="miter"/>
              <v:path textboxrect="0,0,886574,886892" arrowok="t"/>
              <o:lock v:ext="edit" aspectratio="t"/>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8755C" w14:textId="11CF7AEF" w:rsidR="004E7C08" w:rsidRPr="0009125E" w:rsidRDefault="00474FB5">
    <w:pPr>
      <w:pStyle w:val="Antrats"/>
    </w:pPr>
    <w:r w:rsidRPr="0009125E">
      <w:rPr>
        <w:noProof/>
        <w:color w:val="2B579A"/>
        <w:shd w:val="clear" w:color="auto" w:fill="E6E6E6"/>
        <w:lang w:eastAsia="lt-LT"/>
      </w:rPr>
      <w:drawing>
        <wp:anchor distT="0" distB="0" distL="114300" distR="114300" simplePos="0" relativeHeight="251658243" behindDoc="1" locked="1" layoutInCell="1" allowOverlap="1" wp14:anchorId="2AF5AD2F" wp14:editId="3ECCFF8B">
          <wp:simplePos x="0" y="0"/>
          <wp:positionH relativeFrom="margin">
            <wp:align>center</wp:align>
          </wp:positionH>
          <wp:positionV relativeFrom="page">
            <wp:posOffset>8255</wp:posOffset>
          </wp:positionV>
          <wp:extent cx="705600" cy="1080000"/>
          <wp:effectExtent l="0" t="0" r="0" b="635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6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787F"/>
    <w:multiLevelType w:val="multilevel"/>
    <w:tmpl w:val="F3C6B8C8"/>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00CB5"/>
    <w:multiLevelType w:val="multilevel"/>
    <w:tmpl w:val="06FE7DDA"/>
    <w:lvl w:ilvl="0">
      <w:start w:val="1"/>
      <w:numFmt w:val="decimal"/>
      <w:lvlText w:val="%1."/>
      <w:lvlJc w:val="left"/>
      <w:pPr>
        <w:ind w:left="360" w:hanging="360"/>
      </w:pPr>
      <w:rPr>
        <w:b/>
        <w:color w:val="auto"/>
      </w:rPr>
    </w:lvl>
    <w:lvl w:ilvl="1">
      <w:start w:val="1"/>
      <w:numFmt w:val="decimal"/>
      <w:lvlText w:val="%1.%2."/>
      <w:lvlJc w:val="left"/>
      <w:pPr>
        <w:ind w:left="720" w:hanging="360"/>
      </w:pPr>
      <w:rPr>
        <w:rFonts w:ascii="Times New Roman" w:hAnsi="Times New Roman" w:cs="Times New Roman" w:hint="default"/>
        <w:b/>
        <w:bCs/>
        <w:i w:val="0"/>
        <w:color w:val="auto"/>
      </w:rPr>
    </w:lvl>
    <w:lvl w:ilvl="2">
      <w:start w:val="1"/>
      <w:numFmt w:val="decimal"/>
      <w:lvlText w:val="%1.%2.%3."/>
      <w:lvlJc w:val="left"/>
      <w:pPr>
        <w:ind w:left="1713" w:hanging="720"/>
      </w:pPr>
      <w:rPr>
        <w:b w:val="0"/>
        <w:bCs w:val="0"/>
        <w:i w:val="0"/>
        <w:iCs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3024D30"/>
    <w:multiLevelType w:val="multilevel"/>
    <w:tmpl w:val="D29426D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B0A46EC"/>
    <w:multiLevelType w:val="multilevel"/>
    <w:tmpl w:val="1122C89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CDD4B97"/>
    <w:multiLevelType w:val="multilevel"/>
    <w:tmpl w:val="43568B72"/>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ascii="Times New Roman" w:hAnsi="Times New Roman" w:cs="Times New Roman"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2EA06F3"/>
    <w:multiLevelType w:val="hybridMultilevel"/>
    <w:tmpl w:val="86CA530C"/>
    <w:lvl w:ilvl="0" w:tplc="695C84D2">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36E82DD0"/>
    <w:multiLevelType w:val="multilevel"/>
    <w:tmpl w:val="8A044FB8"/>
    <w:lvl w:ilvl="0">
      <w:start w:val="1"/>
      <w:numFmt w:val="decimal"/>
      <w:lvlText w:val="%1."/>
      <w:lvlJc w:val="left"/>
      <w:pPr>
        <w:ind w:left="720" w:hanging="360"/>
      </w:pPr>
      <w:rPr>
        <w:b/>
        <w:color w:val="auto"/>
      </w:rPr>
    </w:lvl>
    <w:lvl w:ilvl="1">
      <w:start w:val="1"/>
      <w:numFmt w:val="decimal"/>
      <w:lvlText w:val="%1.%2."/>
      <w:lvlJc w:val="left"/>
      <w:pPr>
        <w:ind w:left="502" w:hanging="360"/>
      </w:pPr>
      <w:rPr>
        <w:b w:val="0"/>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42DE0C09"/>
    <w:multiLevelType w:val="multilevel"/>
    <w:tmpl w:val="B566776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8390437"/>
    <w:multiLevelType w:val="hybridMultilevel"/>
    <w:tmpl w:val="E236D246"/>
    <w:lvl w:ilvl="0" w:tplc="04270001">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9" w15:restartNumberingAfterBreak="0">
    <w:nsid w:val="51503A7A"/>
    <w:multiLevelType w:val="hybridMultilevel"/>
    <w:tmpl w:val="41FE267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6E62076B"/>
    <w:multiLevelType w:val="hybridMultilevel"/>
    <w:tmpl w:val="9FCA77E6"/>
    <w:lvl w:ilvl="0" w:tplc="04270001">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12" w15:restartNumberingAfterBreak="0">
    <w:nsid w:val="79FD4262"/>
    <w:multiLevelType w:val="multilevel"/>
    <w:tmpl w:val="46D84E5A"/>
    <w:lvl w:ilvl="0">
      <w:start w:val="1"/>
      <w:numFmt w:val="decimal"/>
      <w:pStyle w:val="Antrat1"/>
      <w:lvlText w:val="%1."/>
      <w:lvlJc w:val="right"/>
      <w:pPr>
        <w:ind w:left="360" w:hanging="360"/>
      </w:pPr>
    </w:lvl>
    <w:lvl w:ilvl="1">
      <w:start w:val="1"/>
      <w:numFmt w:val="decimal"/>
      <w:pStyle w:val="Sraopastraipa"/>
      <w:lvlText w:val="%1.%2."/>
      <w:lvlJc w:val="left"/>
      <w:pPr>
        <w:ind w:left="720" w:hanging="720"/>
      </w:pPr>
      <w:rPr>
        <w:i w:val="0"/>
      </w:rPr>
    </w:lvl>
    <w:lvl w:ilvl="2">
      <w:start w:val="1"/>
      <w:numFmt w:val="decimal"/>
      <w:lvlText w:val="%1.%2.%3."/>
      <w:lvlJc w:val="left"/>
      <w:pPr>
        <w:ind w:left="4123" w:hanging="720"/>
      </w:pPr>
    </w:lvl>
    <w:lvl w:ilvl="3">
      <w:start w:val="1"/>
      <w:numFmt w:val="decimal"/>
      <w:lvlText w:val="%1.%2.%3.%4."/>
      <w:lvlJc w:val="left"/>
      <w:pPr>
        <w:ind w:left="1080" w:hanging="1080"/>
      </w:pPr>
    </w:lvl>
    <w:lvl w:ilvl="4">
      <w:start w:val="1"/>
      <w:numFmt w:val="decimal"/>
      <w:lvlText w:val="%1.%2.%3.%4.%5."/>
      <w:lvlJc w:val="left"/>
      <w:pPr>
        <w:ind w:left="4483" w:hanging="1080"/>
      </w:pPr>
    </w:lvl>
    <w:lvl w:ilvl="5">
      <w:start w:val="1"/>
      <w:numFmt w:val="decimal"/>
      <w:lvlText w:val="%1.%2.%3.%4.%5.%6."/>
      <w:lvlJc w:val="left"/>
      <w:pPr>
        <w:ind w:left="4843" w:hanging="1440"/>
      </w:pPr>
    </w:lvl>
    <w:lvl w:ilvl="6">
      <w:start w:val="1"/>
      <w:numFmt w:val="decimal"/>
      <w:lvlText w:val="%1.%2.%3.%4.%5.%6.%7."/>
      <w:lvlJc w:val="left"/>
      <w:pPr>
        <w:ind w:left="4843" w:hanging="1440"/>
      </w:pPr>
    </w:lvl>
    <w:lvl w:ilvl="7">
      <w:start w:val="1"/>
      <w:numFmt w:val="decimal"/>
      <w:lvlText w:val="%1.%2.%3.%4.%5.%6.%7.%8."/>
      <w:lvlJc w:val="left"/>
      <w:pPr>
        <w:ind w:left="5203" w:hanging="1800"/>
      </w:pPr>
    </w:lvl>
    <w:lvl w:ilvl="8">
      <w:start w:val="1"/>
      <w:numFmt w:val="decimal"/>
      <w:lvlText w:val="%1.%2.%3.%4.%5.%6.%7.%8.%9."/>
      <w:lvlJc w:val="left"/>
      <w:pPr>
        <w:ind w:left="5203" w:hanging="1800"/>
      </w:pPr>
    </w:lvl>
  </w:abstractNum>
  <w:num w:numId="1" w16cid:durableId="1396127493">
    <w:abstractNumId w:val="12"/>
  </w:num>
  <w:num w:numId="2" w16cid:durableId="1967738177">
    <w:abstractNumId w:val="1"/>
  </w:num>
  <w:num w:numId="3" w16cid:durableId="821118749">
    <w:abstractNumId w:val="6"/>
  </w:num>
  <w:num w:numId="4" w16cid:durableId="761147492">
    <w:abstractNumId w:val="0"/>
  </w:num>
  <w:num w:numId="5" w16cid:durableId="777871008">
    <w:abstractNumId w:val="4"/>
  </w:num>
  <w:num w:numId="6" w16cid:durableId="1158380646">
    <w:abstractNumId w:val="3"/>
  </w:num>
  <w:num w:numId="7" w16cid:durableId="520895550">
    <w:abstractNumId w:val="9"/>
  </w:num>
  <w:num w:numId="8" w16cid:durableId="170031046">
    <w:abstractNumId w:val="8"/>
  </w:num>
  <w:num w:numId="9" w16cid:durableId="355430490">
    <w:abstractNumId w:val="11"/>
  </w:num>
  <w:num w:numId="10" w16cid:durableId="4661649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8200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6742573">
    <w:abstractNumId w:val="7"/>
  </w:num>
  <w:num w:numId="13" w16cid:durableId="1941061007">
    <w:abstractNumId w:val="2"/>
  </w:num>
  <w:num w:numId="14" w16cid:durableId="60577064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evenAndOddHeaders/>
  <w:drawingGridHorizontalSpacing w:val="11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zNLc0tTAwMbI0MDdW0lEKTi0uzszPAykwrAUAsztkBCwAAAA="/>
  </w:docVars>
  <w:rsids>
    <w:rsidRoot w:val="00172820"/>
    <w:rsid w:val="00001C6C"/>
    <w:rsid w:val="00003C93"/>
    <w:rsid w:val="00004E16"/>
    <w:rsid w:val="0000587F"/>
    <w:rsid w:val="00010B98"/>
    <w:rsid w:val="00011A14"/>
    <w:rsid w:val="00012B44"/>
    <w:rsid w:val="000131B6"/>
    <w:rsid w:val="000136CF"/>
    <w:rsid w:val="000161E2"/>
    <w:rsid w:val="00016600"/>
    <w:rsid w:val="00021D21"/>
    <w:rsid w:val="00023DB5"/>
    <w:rsid w:val="000261CA"/>
    <w:rsid w:val="000316A5"/>
    <w:rsid w:val="000320DF"/>
    <w:rsid w:val="00032E45"/>
    <w:rsid w:val="00036384"/>
    <w:rsid w:val="00040E52"/>
    <w:rsid w:val="0004243A"/>
    <w:rsid w:val="000428D5"/>
    <w:rsid w:val="00042AB6"/>
    <w:rsid w:val="00044A28"/>
    <w:rsid w:val="00045E44"/>
    <w:rsid w:val="00046214"/>
    <w:rsid w:val="000467A8"/>
    <w:rsid w:val="00054B15"/>
    <w:rsid w:val="00056F4D"/>
    <w:rsid w:val="00061A3B"/>
    <w:rsid w:val="00061B45"/>
    <w:rsid w:val="000623E9"/>
    <w:rsid w:val="00063DC2"/>
    <w:rsid w:val="000656DB"/>
    <w:rsid w:val="00070C99"/>
    <w:rsid w:val="00070EFD"/>
    <w:rsid w:val="00072369"/>
    <w:rsid w:val="00072F5D"/>
    <w:rsid w:val="000745E5"/>
    <w:rsid w:val="000746C3"/>
    <w:rsid w:val="0007784C"/>
    <w:rsid w:val="00085AD7"/>
    <w:rsid w:val="00085E19"/>
    <w:rsid w:val="00086A01"/>
    <w:rsid w:val="000909B9"/>
    <w:rsid w:val="00090D81"/>
    <w:rsid w:val="0009125E"/>
    <w:rsid w:val="00092E2D"/>
    <w:rsid w:val="000942B7"/>
    <w:rsid w:val="000957AA"/>
    <w:rsid w:val="00095B96"/>
    <w:rsid w:val="000A2C93"/>
    <w:rsid w:val="000A5E18"/>
    <w:rsid w:val="000A66D4"/>
    <w:rsid w:val="000A7E0A"/>
    <w:rsid w:val="000B161E"/>
    <w:rsid w:val="000B4D80"/>
    <w:rsid w:val="000B52E5"/>
    <w:rsid w:val="000B58CD"/>
    <w:rsid w:val="000B60BF"/>
    <w:rsid w:val="000C00BB"/>
    <w:rsid w:val="000C28FF"/>
    <w:rsid w:val="000C35A9"/>
    <w:rsid w:val="000C6E44"/>
    <w:rsid w:val="000D02F1"/>
    <w:rsid w:val="000D491A"/>
    <w:rsid w:val="000E0142"/>
    <w:rsid w:val="000E1156"/>
    <w:rsid w:val="000E119E"/>
    <w:rsid w:val="000F172F"/>
    <w:rsid w:val="000F3957"/>
    <w:rsid w:val="000F3FCB"/>
    <w:rsid w:val="000F4CC8"/>
    <w:rsid w:val="000F5438"/>
    <w:rsid w:val="00104A36"/>
    <w:rsid w:val="00107A5F"/>
    <w:rsid w:val="00114907"/>
    <w:rsid w:val="001158F5"/>
    <w:rsid w:val="00115A61"/>
    <w:rsid w:val="00116ABE"/>
    <w:rsid w:val="00116C08"/>
    <w:rsid w:val="001215FA"/>
    <w:rsid w:val="00122C32"/>
    <w:rsid w:val="00124C05"/>
    <w:rsid w:val="0012714A"/>
    <w:rsid w:val="001303DA"/>
    <w:rsid w:val="00134039"/>
    <w:rsid w:val="00135E34"/>
    <w:rsid w:val="001361C9"/>
    <w:rsid w:val="00137024"/>
    <w:rsid w:val="00137226"/>
    <w:rsid w:val="001403BA"/>
    <w:rsid w:val="0014055E"/>
    <w:rsid w:val="001430F6"/>
    <w:rsid w:val="00144D47"/>
    <w:rsid w:val="001452D1"/>
    <w:rsid w:val="001465A4"/>
    <w:rsid w:val="001471EF"/>
    <w:rsid w:val="00150FCF"/>
    <w:rsid w:val="00154F98"/>
    <w:rsid w:val="001559B8"/>
    <w:rsid w:val="00155FFD"/>
    <w:rsid w:val="0016546D"/>
    <w:rsid w:val="00165DA5"/>
    <w:rsid w:val="00165E84"/>
    <w:rsid w:val="00171336"/>
    <w:rsid w:val="001713DD"/>
    <w:rsid w:val="00172820"/>
    <w:rsid w:val="001750FA"/>
    <w:rsid w:val="00175B2E"/>
    <w:rsid w:val="00180B76"/>
    <w:rsid w:val="00183DCC"/>
    <w:rsid w:val="0018708F"/>
    <w:rsid w:val="00191E7B"/>
    <w:rsid w:val="0019261D"/>
    <w:rsid w:val="00192C9E"/>
    <w:rsid w:val="00194057"/>
    <w:rsid w:val="00194370"/>
    <w:rsid w:val="00195404"/>
    <w:rsid w:val="00196CE2"/>
    <w:rsid w:val="001B22DA"/>
    <w:rsid w:val="001B3966"/>
    <w:rsid w:val="001B4679"/>
    <w:rsid w:val="001B66C8"/>
    <w:rsid w:val="001C0B72"/>
    <w:rsid w:val="001C2ECA"/>
    <w:rsid w:val="001C30BD"/>
    <w:rsid w:val="001C38B3"/>
    <w:rsid w:val="001C530D"/>
    <w:rsid w:val="001C63A5"/>
    <w:rsid w:val="001C65F3"/>
    <w:rsid w:val="001C6C03"/>
    <w:rsid w:val="001D0999"/>
    <w:rsid w:val="001D0DB3"/>
    <w:rsid w:val="001D21B4"/>
    <w:rsid w:val="001D22BF"/>
    <w:rsid w:val="001D3108"/>
    <w:rsid w:val="001D526E"/>
    <w:rsid w:val="001D5D3E"/>
    <w:rsid w:val="001D6DA9"/>
    <w:rsid w:val="001D7B27"/>
    <w:rsid w:val="001E0BEC"/>
    <w:rsid w:val="001E2C56"/>
    <w:rsid w:val="001E3617"/>
    <w:rsid w:val="001E38E2"/>
    <w:rsid w:val="001E6699"/>
    <w:rsid w:val="001EA7CB"/>
    <w:rsid w:val="001F3CB9"/>
    <w:rsid w:val="001F617E"/>
    <w:rsid w:val="002013B0"/>
    <w:rsid w:val="0020173A"/>
    <w:rsid w:val="00201D72"/>
    <w:rsid w:val="00202227"/>
    <w:rsid w:val="00211207"/>
    <w:rsid w:val="0021184E"/>
    <w:rsid w:val="00214C4A"/>
    <w:rsid w:val="00215DA9"/>
    <w:rsid w:val="002178A3"/>
    <w:rsid w:val="00217FBF"/>
    <w:rsid w:val="00224E40"/>
    <w:rsid w:val="002264E8"/>
    <w:rsid w:val="002276B2"/>
    <w:rsid w:val="002353F9"/>
    <w:rsid w:val="00235EE9"/>
    <w:rsid w:val="00237D82"/>
    <w:rsid w:val="00241353"/>
    <w:rsid w:val="002436AD"/>
    <w:rsid w:val="0024566B"/>
    <w:rsid w:val="002469AB"/>
    <w:rsid w:val="002473FC"/>
    <w:rsid w:val="00247601"/>
    <w:rsid w:val="002505C2"/>
    <w:rsid w:val="00251008"/>
    <w:rsid w:val="00253CB0"/>
    <w:rsid w:val="002544E1"/>
    <w:rsid w:val="002556AB"/>
    <w:rsid w:val="00256381"/>
    <w:rsid w:val="002606E3"/>
    <w:rsid w:val="0026139D"/>
    <w:rsid w:val="00266A6C"/>
    <w:rsid w:val="00271711"/>
    <w:rsid w:val="00272043"/>
    <w:rsid w:val="002723C9"/>
    <w:rsid w:val="002734DC"/>
    <w:rsid w:val="00273B7A"/>
    <w:rsid w:val="00280F92"/>
    <w:rsid w:val="00286CBB"/>
    <w:rsid w:val="00291BDA"/>
    <w:rsid w:val="00294F8D"/>
    <w:rsid w:val="00295ECB"/>
    <w:rsid w:val="002A33DE"/>
    <w:rsid w:val="002A4664"/>
    <w:rsid w:val="002A515B"/>
    <w:rsid w:val="002A654C"/>
    <w:rsid w:val="002A729F"/>
    <w:rsid w:val="002A76F8"/>
    <w:rsid w:val="002A77A4"/>
    <w:rsid w:val="002A77F7"/>
    <w:rsid w:val="002B102F"/>
    <w:rsid w:val="002B5351"/>
    <w:rsid w:val="002C320B"/>
    <w:rsid w:val="002C36E8"/>
    <w:rsid w:val="002C4A66"/>
    <w:rsid w:val="002C7D2A"/>
    <w:rsid w:val="002D0F71"/>
    <w:rsid w:val="002D5126"/>
    <w:rsid w:val="002D65FB"/>
    <w:rsid w:val="002D6D08"/>
    <w:rsid w:val="002E024F"/>
    <w:rsid w:val="002E1AF6"/>
    <w:rsid w:val="002E5ECF"/>
    <w:rsid w:val="002E66BC"/>
    <w:rsid w:val="002F1D6C"/>
    <w:rsid w:val="002F4B8F"/>
    <w:rsid w:val="002F4C3A"/>
    <w:rsid w:val="002F7B5E"/>
    <w:rsid w:val="00300A6E"/>
    <w:rsid w:val="00302262"/>
    <w:rsid w:val="00304C35"/>
    <w:rsid w:val="00305624"/>
    <w:rsid w:val="003058BC"/>
    <w:rsid w:val="00306ADA"/>
    <w:rsid w:val="00307C3C"/>
    <w:rsid w:val="0031176F"/>
    <w:rsid w:val="00313EF8"/>
    <w:rsid w:val="0031487E"/>
    <w:rsid w:val="00316128"/>
    <w:rsid w:val="0031658E"/>
    <w:rsid w:val="00316591"/>
    <w:rsid w:val="00325794"/>
    <w:rsid w:val="00327E54"/>
    <w:rsid w:val="00330DC6"/>
    <w:rsid w:val="0033120A"/>
    <w:rsid w:val="0033134E"/>
    <w:rsid w:val="0033309E"/>
    <w:rsid w:val="00333F5C"/>
    <w:rsid w:val="00334D64"/>
    <w:rsid w:val="00334D96"/>
    <w:rsid w:val="00335216"/>
    <w:rsid w:val="00335512"/>
    <w:rsid w:val="00335703"/>
    <w:rsid w:val="0033624D"/>
    <w:rsid w:val="00343FE0"/>
    <w:rsid w:val="003450FD"/>
    <w:rsid w:val="003455B5"/>
    <w:rsid w:val="00345FAB"/>
    <w:rsid w:val="00347A9D"/>
    <w:rsid w:val="00347DF5"/>
    <w:rsid w:val="00347F95"/>
    <w:rsid w:val="00350FC4"/>
    <w:rsid w:val="0035132A"/>
    <w:rsid w:val="00352102"/>
    <w:rsid w:val="0035479F"/>
    <w:rsid w:val="00354ED5"/>
    <w:rsid w:val="003551F2"/>
    <w:rsid w:val="00357584"/>
    <w:rsid w:val="00360429"/>
    <w:rsid w:val="00362B96"/>
    <w:rsid w:val="00364FC9"/>
    <w:rsid w:val="00371FE5"/>
    <w:rsid w:val="00374DFA"/>
    <w:rsid w:val="00374E93"/>
    <w:rsid w:val="0037735B"/>
    <w:rsid w:val="0038629E"/>
    <w:rsid w:val="003900B6"/>
    <w:rsid w:val="00392F02"/>
    <w:rsid w:val="003A18FA"/>
    <w:rsid w:val="003A2A62"/>
    <w:rsid w:val="003A2A9A"/>
    <w:rsid w:val="003A339F"/>
    <w:rsid w:val="003A42C6"/>
    <w:rsid w:val="003A7386"/>
    <w:rsid w:val="003B2727"/>
    <w:rsid w:val="003C2397"/>
    <w:rsid w:val="003C4CCC"/>
    <w:rsid w:val="003C581B"/>
    <w:rsid w:val="003C6965"/>
    <w:rsid w:val="003C7E7D"/>
    <w:rsid w:val="003D14C6"/>
    <w:rsid w:val="003D5093"/>
    <w:rsid w:val="003D5ECB"/>
    <w:rsid w:val="003E02C5"/>
    <w:rsid w:val="003E0C0E"/>
    <w:rsid w:val="003E356F"/>
    <w:rsid w:val="003E567A"/>
    <w:rsid w:val="003E584A"/>
    <w:rsid w:val="003E6303"/>
    <w:rsid w:val="003E6838"/>
    <w:rsid w:val="003E6C48"/>
    <w:rsid w:val="003F1C76"/>
    <w:rsid w:val="003F2226"/>
    <w:rsid w:val="003F4136"/>
    <w:rsid w:val="003F7622"/>
    <w:rsid w:val="00400083"/>
    <w:rsid w:val="004009BA"/>
    <w:rsid w:val="0040192B"/>
    <w:rsid w:val="004019F4"/>
    <w:rsid w:val="00403E96"/>
    <w:rsid w:val="004044C3"/>
    <w:rsid w:val="00405B26"/>
    <w:rsid w:val="00405DC6"/>
    <w:rsid w:val="00407F96"/>
    <w:rsid w:val="004141F8"/>
    <w:rsid w:val="004149BA"/>
    <w:rsid w:val="004170D7"/>
    <w:rsid w:val="00420F36"/>
    <w:rsid w:val="004214B7"/>
    <w:rsid w:val="00421826"/>
    <w:rsid w:val="0042271B"/>
    <w:rsid w:val="00422C6E"/>
    <w:rsid w:val="004234E0"/>
    <w:rsid w:val="00425246"/>
    <w:rsid w:val="00426346"/>
    <w:rsid w:val="004263A2"/>
    <w:rsid w:val="00426F6C"/>
    <w:rsid w:val="00430495"/>
    <w:rsid w:val="00430C64"/>
    <w:rsid w:val="00430C76"/>
    <w:rsid w:val="004312BF"/>
    <w:rsid w:val="00434C9D"/>
    <w:rsid w:val="00435FA0"/>
    <w:rsid w:val="00436A6B"/>
    <w:rsid w:val="00437D04"/>
    <w:rsid w:val="004428B4"/>
    <w:rsid w:val="00445979"/>
    <w:rsid w:val="004463EE"/>
    <w:rsid w:val="004466A5"/>
    <w:rsid w:val="00446E5B"/>
    <w:rsid w:val="004506AA"/>
    <w:rsid w:val="00453354"/>
    <w:rsid w:val="0045403F"/>
    <w:rsid w:val="00455095"/>
    <w:rsid w:val="00457B2A"/>
    <w:rsid w:val="00462EAC"/>
    <w:rsid w:val="00465FE9"/>
    <w:rsid w:val="00467291"/>
    <w:rsid w:val="00467551"/>
    <w:rsid w:val="00471B80"/>
    <w:rsid w:val="00474FB5"/>
    <w:rsid w:val="00480CD3"/>
    <w:rsid w:val="00482A78"/>
    <w:rsid w:val="00482B65"/>
    <w:rsid w:val="004841E0"/>
    <w:rsid w:val="00486790"/>
    <w:rsid w:val="00493BF1"/>
    <w:rsid w:val="00494AB0"/>
    <w:rsid w:val="004961F8"/>
    <w:rsid w:val="00496AA7"/>
    <w:rsid w:val="004971AF"/>
    <w:rsid w:val="004A1726"/>
    <w:rsid w:val="004A3015"/>
    <w:rsid w:val="004A3E2C"/>
    <w:rsid w:val="004A5DAE"/>
    <w:rsid w:val="004A622B"/>
    <w:rsid w:val="004A6782"/>
    <w:rsid w:val="004A7731"/>
    <w:rsid w:val="004A798C"/>
    <w:rsid w:val="004A7C6B"/>
    <w:rsid w:val="004B3B30"/>
    <w:rsid w:val="004B57C8"/>
    <w:rsid w:val="004B6112"/>
    <w:rsid w:val="004C13E8"/>
    <w:rsid w:val="004C1C31"/>
    <w:rsid w:val="004C2882"/>
    <w:rsid w:val="004C4869"/>
    <w:rsid w:val="004C4F5F"/>
    <w:rsid w:val="004C71F8"/>
    <w:rsid w:val="004C7E11"/>
    <w:rsid w:val="004D3D97"/>
    <w:rsid w:val="004D4A65"/>
    <w:rsid w:val="004D6199"/>
    <w:rsid w:val="004E024F"/>
    <w:rsid w:val="004E6052"/>
    <w:rsid w:val="004E708B"/>
    <w:rsid w:val="004E7165"/>
    <w:rsid w:val="004E7C08"/>
    <w:rsid w:val="004F0034"/>
    <w:rsid w:val="004F0135"/>
    <w:rsid w:val="004F103C"/>
    <w:rsid w:val="004F755C"/>
    <w:rsid w:val="004F7ACF"/>
    <w:rsid w:val="005002C6"/>
    <w:rsid w:val="00500CDF"/>
    <w:rsid w:val="00501BFB"/>
    <w:rsid w:val="00503ACB"/>
    <w:rsid w:val="00504A6C"/>
    <w:rsid w:val="00504D04"/>
    <w:rsid w:val="005054D9"/>
    <w:rsid w:val="005057D0"/>
    <w:rsid w:val="00505FF4"/>
    <w:rsid w:val="00506342"/>
    <w:rsid w:val="0050678C"/>
    <w:rsid w:val="00511DD5"/>
    <w:rsid w:val="00512F3F"/>
    <w:rsid w:val="00513AD3"/>
    <w:rsid w:val="005151B3"/>
    <w:rsid w:val="00521B4A"/>
    <w:rsid w:val="005221A1"/>
    <w:rsid w:val="00524727"/>
    <w:rsid w:val="0052656B"/>
    <w:rsid w:val="00530F42"/>
    <w:rsid w:val="005313EE"/>
    <w:rsid w:val="00531FCC"/>
    <w:rsid w:val="005321E2"/>
    <w:rsid w:val="005329B4"/>
    <w:rsid w:val="005332AD"/>
    <w:rsid w:val="0053416E"/>
    <w:rsid w:val="00534338"/>
    <w:rsid w:val="00534347"/>
    <w:rsid w:val="00535555"/>
    <w:rsid w:val="00537462"/>
    <w:rsid w:val="00540F4E"/>
    <w:rsid w:val="005413E0"/>
    <w:rsid w:val="005420F1"/>
    <w:rsid w:val="005423A4"/>
    <w:rsid w:val="00542D61"/>
    <w:rsid w:val="00543304"/>
    <w:rsid w:val="005449D4"/>
    <w:rsid w:val="00551CD2"/>
    <w:rsid w:val="00552886"/>
    <w:rsid w:val="0055333D"/>
    <w:rsid w:val="00553ED2"/>
    <w:rsid w:val="00556C61"/>
    <w:rsid w:val="00563845"/>
    <w:rsid w:val="00563AD8"/>
    <w:rsid w:val="005655CE"/>
    <w:rsid w:val="00570BD9"/>
    <w:rsid w:val="0057168E"/>
    <w:rsid w:val="0057276C"/>
    <w:rsid w:val="00572DC3"/>
    <w:rsid w:val="00574499"/>
    <w:rsid w:val="005754C1"/>
    <w:rsid w:val="00575AEE"/>
    <w:rsid w:val="00577387"/>
    <w:rsid w:val="00581207"/>
    <w:rsid w:val="00582501"/>
    <w:rsid w:val="00583371"/>
    <w:rsid w:val="00583ABA"/>
    <w:rsid w:val="00586C84"/>
    <w:rsid w:val="00590438"/>
    <w:rsid w:val="00590D48"/>
    <w:rsid w:val="0059132A"/>
    <w:rsid w:val="005926EB"/>
    <w:rsid w:val="005A62CA"/>
    <w:rsid w:val="005A6510"/>
    <w:rsid w:val="005A69E1"/>
    <w:rsid w:val="005A7E79"/>
    <w:rsid w:val="005B18FF"/>
    <w:rsid w:val="005B1AFA"/>
    <w:rsid w:val="005B34EC"/>
    <w:rsid w:val="005B53BE"/>
    <w:rsid w:val="005B6411"/>
    <w:rsid w:val="005C051A"/>
    <w:rsid w:val="005C07A1"/>
    <w:rsid w:val="005C307A"/>
    <w:rsid w:val="005C3543"/>
    <w:rsid w:val="005C358F"/>
    <w:rsid w:val="005C56EB"/>
    <w:rsid w:val="005D1173"/>
    <w:rsid w:val="005D17C0"/>
    <w:rsid w:val="005D331E"/>
    <w:rsid w:val="005D337A"/>
    <w:rsid w:val="005D36FE"/>
    <w:rsid w:val="005D3F33"/>
    <w:rsid w:val="005D5667"/>
    <w:rsid w:val="005D5C10"/>
    <w:rsid w:val="005D7365"/>
    <w:rsid w:val="005D7555"/>
    <w:rsid w:val="005D784A"/>
    <w:rsid w:val="005E372A"/>
    <w:rsid w:val="005E78E3"/>
    <w:rsid w:val="005E7DF4"/>
    <w:rsid w:val="005F65CA"/>
    <w:rsid w:val="005F7BAC"/>
    <w:rsid w:val="0060083B"/>
    <w:rsid w:val="006009C7"/>
    <w:rsid w:val="006031C5"/>
    <w:rsid w:val="0060614E"/>
    <w:rsid w:val="006062CB"/>
    <w:rsid w:val="0060650D"/>
    <w:rsid w:val="00606886"/>
    <w:rsid w:val="0061008F"/>
    <w:rsid w:val="00611424"/>
    <w:rsid w:val="00611F65"/>
    <w:rsid w:val="00612856"/>
    <w:rsid w:val="00613B63"/>
    <w:rsid w:val="00621E49"/>
    <w:rsid w:val="00625E5C"/>
    <w:rsid w:val="00631206"/>
    <w:rsid w:val="00635375"/>
    <w:rsid w:val="00637217"/>
    <w:rsid w:val="00637256"/>
    <w:rsid w:val="0063734A"/>
    <w:rsid w:val="006405B5"/>
    <w:rsid w:val="006431B1"/>
    <w:rsid w:val="0064333E"/>
    <w:rsid w:val="0064403C"/>
    <w:rsid w:val="00644BFC"/>
    <w:rsid w:val="006454BF"/>
    <w:rsid w:val="00647483"/>
    <w:rsid w:val="0065032F"/>
    <w:rsid w:val="006538D6"/>
    <w:rsid w:val="0065435C"/>
    <w:rsid w:val="0065671D"/>
    <w:rsid w:val="00660A6B"/>
    <w:rsid w:val="006621F3"/>
    <w:rsid w:val="00662A0D"/>
    <w:rsid w:val="00665AAA"/>
    <w:rsid w:val="0066668C"/>
    <w:rsid w:val="00667794"/>
    <w:rsid w:val="00673C96"/>
    <w:rsid w:val="00675332"/>
    <w:rsid w:val="00676B54"/>
    <w:rsid w:val="006802EE"/>
    <w:rsid w:val="0068364C"/>
    <w:rsid w:val="006851B5"/>
    <w:rsid w:val="00685A6E"/>
    <w:rsid w:val="0068699A"/>
    <w:rsid w:val="00690147"/>
    <w:rsid w:val="00692189"/>
    <w:rsid w:val="00692598"/>
    <w:rsid w:val="0069335C"/>
    <w:rsid w:val="00693E7F"/>
    <w:rsid w:val="00695991"/>
    <w:rsid w:val="00696850"/>
    <w:rsid w:val="006A4F97"/>
    <w:rsid w:val="006A66DA"/>
    <w:rsid w:val="006B0A97"/>
    <w:rsid w:val="006B3967"/>
    <w:rsid w:val="006B672D"/>
    <w:rsid w:val="006B6E66"/>
    <w:rsid w:val="006C1C82"/>
    <w:rsid w:val="006C2C23"/>
    <w:rsid w:val="006C7369"/>
    <w:rsid w:val="006D0AAE"/>
    <w:rsid w:val="006D1EE0"/>
    <w:rsid w:val="006D2778"/>
    <w:rsid w:val="006D3D5F"/>
    <w:rsid w:val="006D56A4"/>
    <w:rsid w:val="006D5F80"/>
    <w:rsid w:val="006E053F"/>
    <w:rsid w:val="006E090C"/>
    <w:rsid w:val="006E1460"/>
    <w:rsid w:val="006E32DD"/>
    <w:rsid w:val="006E5D50"/>
    <w:rsid w:val="006F0B89"/>
    <w:rsid w:val="006F1BFF"/>
    <w:rsid w:val="006F45F0"/>
    <w:rsid w:val="006F6A75"/>
    <w:rsid w:val="006F7571"/>
    <w:rsid w:val="00700B95"/>
    <w:rsid w:val="00703553"/>
    <w:rsid w:val="00703B61"/>
    <w:rsid w:val="00705F04"/>
    <w:rsid w:val="007071BD"/>
    <w:rsid w:val="00712B19"/>
    <w:rsid w:val="00720BDB"/>
    <w:rsid w:val="00724010"/>
    <w:rsid w:val="00724BB5"/>
    <w:rsid w:val="007252C2"/>
    <w:rsid w:val="00725320"/>
    <w:rsid w:val="00726C7D"/>
    <w:rsid w:val="007272F0"/>
    <w:rsid w:val="007328DB"/>
    <w:rsid w:val="00735D60"/>
    <w:rsid w:val="00736DA3"/>
    <w:rsid w:val="0073777E"/>
    <w:rsid w:val="007400D8"/>
    <w:rsid w:val="007404D4"/>
    <w:rsid w:val="0074088C"/>
    <w:rsid w:val="00740D9E"/>
    <w:rsid w:val="00741C82"/>
    <w:rsid w:val="00743999"/>
    <w:rsid w:val="007461DA"/>
    <w:rsid w:val="00751C77"/>
    <w:rsid w:val="00752FF2"/>
    <w:rsid w:val="007533C8"/>
    <w:rsid w:val="00755A87"/>
    <w:rsid w:val="00756653"/>
    <w:rsid w:val="00757C8B"/>
    <w:rsid w:val="00762848"/>
    <w:rsid w:val="007645C9"/>
    <w:rsid w:val="00771726"/>
    <w:rsid w:val="00771F6A"/>
    <w:rsid w:val="00772226"/>
    <w:rsid w:val="00772891"/>
    <w:rsid w:val="0077502C"/>
    <w:rsid w:val="00777E59"/>
    <w:rsid w:val="00784202"/>
    <w:rsid w:val="00785E18"/>
    <w:rsid w:val="00786299"/>
    <w:rsid w:val="007868EA"/>
    <w:rsid w:val="00792C9D"/>
    <w:rsid w:val="007953BA"/>
    <w:rsid w:val="007963AF"/>
    <w:rsid w:val="0079677F"/>
    <w:rsid w:val="00796A40"/>
    <w:rsid w:val="007A2E34"/>
    <w:rsid w:val="007A3C66"/>
    <w:rsid w:val="007A55FB"/>
    <w:rsid w:val="007A6B0A"/>
    <w:rsid w:val="007A6D06"/>
    <w:rsid w:val="007A7938"/>
    <w:rsid w:val="007B0C89"/>
    <w:rsid w:val="007B1578"/>
    <w:rsid w:val="007B1BE4"/>
    <w:rsid w:val="007B4458"/>
    <w:rsid w:val="007B615E"/>
    <w:rsid w:val="007B76BE"/>
    <w:rsid w:val="007C068F"/>
    <w:rsid w:val="007C33A2"/>
    <w:rsid w:val="007C5CD7"/>
    <w:rsid w:val="007C7495"/>
    <w:rsid w:val="007C7EAC"/>
    <w:rsid w:val="007D0B8D"/>
    <w:rsid w:val="007D11B1"/>
    <w:rsid w:val="007D4866"/>
    <w:rsid w:val="007D72ED"/>
    <w:rsid w:val="007E0A3A"/>
    <w:rsid w:val="007E2112"/>
    <w:rsid w:val="007E2C02"/>
    <w:rsid w:val="007E3B54"/>
    <w:rsid w:val="007E429A"/>
    <w:rsid w:val="007E6ABB"/>
    <w:rsid w:val="007E6DA4"/>
    <w:rsid w:val="007E7855"/>
    <w:rsid w:val="007F2390"/>
    <w:rsid w:val="007F47E8"/>
    <w:rsid w:val="007F6D09"/>
    <w:rsid w:val="007F7216"/>
    <w:rsid w:val="00801133"/>
    <w:rsid w:val="00801629"/>
    <w:rsid w:val="0080167C"/>
    <w:rsid w:val="00804060"/>
    <w:rsid w:val="00804C8D"/>
    <w:rsid w:val="00805B73"/>
    <w:rsid w:val="0080745B"/>
    <w:rsid w:val="00810EB2"/>
    <w:rsid w:val="00811119"/>
    <w:rsid w:val="0081254F"/>
    <w:rsid w:val="00812D17"/>
    <w:rsid w:val="00820310"/>
    <w:rsid w:val="008217CE"/>
    <w:rsid w:val="00821B43"/>
    <w:rsid w:val="00823161"/>
    <w:rsid w:val="00824E83"/>
    <w:rsid w:val="008250DA"/>
    <w:rsid w:val="00830101"/>
    <w:rsid w:val="00831392"/>
    <w:rsid w:val="00832607"/>
    <w:rsid w:val="008337D2"/>
    <w:rsid w:val="00834DB0"/>
    <w:rsid w:val="00840327"/>
    <w:rsid w:val="00840A20"/>
    <w:rsid w:val="00842CBC"/>
    <w:rsid w:val="008435FA"/>
    <w:rsid w:val="008465AD"/>
    <w:rsid w:val="00847924"/>
    <w:rsid w:val="0085186C"/>
    <w:rsid w:val="008559ED"/>
    <w:rsid w:val="00860E50"/>
    <w:rsid w:val="00864F1C"/>
    <w:rsid w:val="00864F6B"/>
    <w:rsid w:val="008714D7"/>
    <w:rsid w:val="00872D63"/>
    <w:rsid w:val="00876D64"/>
    <w:rsid w:val="00881720"/>
    <w:rsid w:val="00884E03"/>
    <w:rsid w:val="008855CD"/>
    <w:rsid w:val="00886477"/>
    <w:rsid w:val="00886C5E"/>
    <w:rsid w:val="00886D07"/>
    <w:rsid w:val="008907A1"/>
    <w:rsid w:val="00890DB7"/>
    <w:rsid w:val="008915D5"/>
    <w:rsid w:val="00892A87"/>
    <w:rsid w:val="008965E1"/>
    <w:rsid w:val="008972F2"/>
    <w:rsid w:val="008A0A0A"/>
    <w:rsid w:val="008A0EA7"/>
    <w:rsid w:val="008A207F"/>
    <w:rsid w:val="008A24C8"/>
    <w:rsid w:val="008A3272"/>
    <w:rsid w:val="008A3CD0"/>
    <w:rsid w:val="008A43FE"/>
    <w:rsid w:val="008A4876"/>
    <w:rsid w:val="008A4963"/>
    <w:rsid w:val="008A5791"/>
    <w:rsid w:val="008A7B76"/>
    <w:rsid w:val="008B2BC2"/>
    <w:rsid w:val="008B3B26"/>
    <w:rsid w:val="008B3E8E"/>
    <w:rsid w:val="008B4EEA"/>
    <w:rsid w:val="008B8657"/>
    <w:rsid w:val="008C12A7"/>
    <w:rsid w:val="008C19C1"/>
    <w:rsid w:val="008C72D1"/>
    <w:rsid w:val="008D0540"/>
    <w:rsid w:val="008D3993"/>
    <w:rsid w:val="008D4CF9"/>
    <w:rsid w:val="008D4F15"/>
    <w:rsid w:val="008D71DD"/>
    <w:rsid w:val="008E1222"/>
    <w:rsid w:val="008E3C5F"/>
    <w:rsid w:val="008E628A"/>
    <w:rsid w:val="008F1FC8"/>
    <w:rsid w:val="008F31AC"/>
    <w:rsid w:val="008F34E7"/>
    <w:rsid w:val="008F36F4"/>
    <w:rsid w:val="008F38EE"/>
    <w:rsid w:val="008F460A"/>
    <w:rsid w:val="008F733D"/>
    <w:rsid w:val="00901A5D"/>
    <w:rsid w:val="00901B98"/>
    <w:rsid w:val="00905059"/>
    <w:rsid w:val="00911429"/>
    <w:rsid w:val="00911BA0"/>
    <w:rsid w:val="00911C19"/>
    <w:rsid w:val="00913BD8"/>
    <w:rsid w:val="00915CCB"/>
    <w:rsid w:val="00916EB3"/>
    <w:rsid w:val="00921B45"/>
    <w:rsid w:val="009224F9"/>
    <w:rsid w:val="00922E72"/>
    <w:rsid w:val="00927A61"/>
    <w:rsid w:val="00930542"/>
    <w:rsid w:val="009307EF"/>
    <w:rsid w:val="00931883"/>
    <w:rsid w:val="00940225"/>
    <w:rsid w:val="00943338"/>
    <w:rsid w:val="00945168"/>
    <w:rsid w:val="009456A1"/>
    <w:rsid w:val="009501C2"/>
    <w:rsid w:val="009518F9"/>
    <w:rsid w:val="00957588"/>
    <w:rsid w:val="009615A1"/>
    <w:rsid w:val="00962D89"/>
    <w:rsid w:val="00963109"/>
    <w:rsid w:val="00964F12"/>
    <w:rsid w:val="00967B56"/>
    <w:rsid w:val="00974138"/>
    <w:rsid w:val="00977340"/>
    <w:rsid w:val="0097CE16"/>
    <w:rsid w:val="0098254A"/>
    <w:rsid w:val="00982BD0"/>
    <w:rsid w:val="00984F14"/>
    <w:rsid w:val="00985D6B"/>
    <w:rsid w:val="00986B93"/>
    <w:rsid w:val="00987AA1"/>
    <w:rsid w:val="009901A4"/>
    <w:rsid w:val="009901AB"/>
    <w:rsid w:val="00990D0E"/>
    <w:rsid w:val="00990DFB"/>
    <w:rsid w:val="009962D8"/>
    <w:rsid w:val="009975BB"/>
    <w:rsid w:val="009A6644"/>
    <w:rsid w:val="009A6B6B"/>
    <w:rsid w:val="009B11B3"/>
    <w:rsid w:val="009B296B"/>
    <w:rsid w:val="009B2B14"/>
    <w:rsid w:val="009B4AA8"/>
    <w:rsid w:val="009B4E36"/>
    <w:rsid w:val="009B54C0"/>
    <w:rsid w:val="009C587C"/>
    <w:rsid w:val="009D045D"/>
    <w:rsid w:val="009D14C8"/>
    <w:rsid w:val="009D1B3B"/>
    <w:rsid w:val="009D1CDF"/>
    <w:rsid w:val="009D20BE"/>
    <w:rsid w:val="009D2EEA"/>
    <w:rsid w:val="009D50C8"/>
    <w:rsid w:val="009D6A61"/>
    <w:rsid w:val="009D6D39"/>
    <w:rsid w:val="009E26A0"/>
    <w:rsid w:val="009E394D"/>
    <w:rsid w:val="009E530D"/>
    <w:rsid w:val="009E5C90"/>
    <w:rsid w:val="009F3975"/>
    <w:rsid w:val="009F5623"/>
    <w:rsid w:val="009F59AF"/>
    <w:rsid w:val="009F619D"/>
    <w:rsid w:val="009F7AB3"/>
    <w:rsid w:val="00A0313F"/>
    <w:rsid w:val="00A03A7B"/>
    <w:rsid w:val="00A04AC8"/>
    <w:rsid w:val="00A05F8F"/>
    <w:rsid w:val="00A0620C"/>
    <w:rsid w:val="00A07E5D"/>
    <w:rsid w:val="00A100D8"/>
    <w:rsid w:val="00A10B2E"/>
    <w:rsid w:val="00A10B60"/>
    <w:rsid w:val="00A14D31"/>
    <w:rsid w:val="00A2110C"/>
    <w:rsid w:val="00A27521"/>
    <w:rsid w:val="00A275D6"/>
    <w:rsid w:val="00A31F31"/>
    <w:rsid w:val="00A328E2"/>
    <w:rsid w:val="00A34769"/>
    <w:rsid w:val="00A35D6F"/>
    <w:rsid w:val="00A42279"/>
    <w:rsid w:val="00A42D50"/>
    <w:rsid w:val="00A4348E"/>
    <w:rsid w:val="00A45D2B"/>
    <w:rsid w:val="00A472E7"/>
    <w:rsid w:val="00A504A9"/>
    <w:rsid w:val="00A62E2C"/>
    <w:rsid w:val="00A638A1"/>
    <w:rsid w:val="00A64A52"/>
    <w:rsid w:val="00A717C7"/>
    <w:rsid w:val="00A74DE8"/>
    <w:rsid w:val="00A75897"/>
    <w:rsid w:val="00A77916"/>
    <w:rsid w:val="00A8304F"/>
    <w:rsid w:val="00A87C81"/>
    <w:rsid w:val="00A9275D"/>
    <w:rsid w:val="00A93552"/>
    <w:rsid w:val="00A94112"/>
    <w:rsid w:val="00A94E5E"/>
    <w:rsid w:val="00A96A90"/>
    <w:rsid w:val="00AA1499"/>
    <w:rsid w:val="00AA2694"/>
    <w:rsid w:val="00AA5D7B"/>
    <w:rsid w:val="00AA6037"/>
    <w:rsid w:val="00AA64AB"/>
    <w:rsid w:val="00AA7A22"/>
    <w:rsid w:val="00AA7E39"/>
    <w:rsid w:val="00AB0E06"/>
    <w:rsid w:val="00AB1329"/>
    <w:rsid w:val="00AB1E77"/>
    <w:rsid w:val="00AB3E2A"/>
    <w:rsid w:val="00AB5479"/>
    <w:rsid w:val="00AB5658"/>
    <w:rsid w:val="00AB6058"/>
    <w:rsid w:val="00AB6A13"/>
    <w:rsid w:val="00AC0F9C"/>
    <w:rsid w:val="00AC1B1E"/>
    <w:rsid w:val="00AC1D2E"/>
    <w:rsid w:val="00AC29ED"/>
    <w:rsid w:val="00AC5A81"/>
    <w:rsid w:val="00AD186E"/>
    <w:rsid w:val="00AD3C0F"/>
    <w:rsid w:val="00AE06E7"/>
    <w:rsid w:val="00AE24D5"/>
    <w:rsid w:val="00AE6165"/>
    <w:rsid w:val="00AF0581"/>
    <w:rsid w:val="00AF0FED"/>
    <w:rsid w:val="00AF150B"/>
    <w:rsid w:val="00AF29B6"/>
    <w:rsid w:val="00AF308B"/>
    <w:rsid w:val="00AF3108"/>
    <w:rsid w:val="00AF6626"/>
    <w:rsid w:val="00B013FF"/>
    <w:rsid w:val="00B023EB"/>
    <w:rsid w:val="00B03421"/>
    <w:rsid w:val="00B074B8"/>
    <w:rsid w:val="00B10F3D"/>
    <w:rsid w:val="00B10FF2"/>
    <w:rsid w:val="00B12391"/>
    <w:rsid w:val="00B12B40"/>
    <w:rsid w:val="00B17E15"/>
    <w:rsid w:val="00B21425"/>
    <w:rsid w:val="00B21553"/>
    <w:rsid w:val="00B2668E"/>
    <w:rsid w:val="00B26C2D"/>
    <w:rsid w:val="00B27A67"/>
    <w:rsid w:val="00B3241A"/>
    <w:rsid w:val="00B32622"/>
    <w:rsid w:val="00B34C4B"/>
    <w:rsid w:val="00B36F5A"/>
    <w:rsid w:val="00B40264"/>
    <w:rsid w:val="00B421CE"/>
    <w:rsid w:val="00B46A3D"/>
    <w:rsid w:val="00B47580"/>
    <w:rsid w:val="00B47E83"/>
    <w:rsid w:val="00B50E27"/>
    <w:rsid w:val="00B5162F"/>
    <w:rsid w:val="00B52C6C"/>
    <w:rsid w:val="00B54874"/>
    <w:rsid w:val="00B54AEE"/>
    <w:rsid w:val="00B558E8"/>
    <w:rsid w:val="00B56565"/>
    <w:rsid w:val="00B60F14"/>
    <w:rsid w:val="00B62101"/>
    <w:rsid w:val="00B62123"/>
    <w:rsid w:val="00B6245C"/>
    <w:rsid w:val="00B6286F"/>
    <w:rsid w:val="00B628E5"/>
    <w:rsid w:val="00B66A40"/>
    <w:rsid w:val="00B70073"/>
    <w:rsid w:val="00B71010"/>
    <w:rsid w:val="00B713D5"/>
    <w:rsid w:val="00B72288"/>
    <w:rsid w:val="00B732CC"/>
    <w:rsid w:val="00B734F8"/>
    <w:rsid w:val="00B801FE"/>
    <w:rsid w:val="00B8216D"/>
    <w:rsid w:val="00B82CF4"/>
    <w:rsid w:val="00B8351D"/>
    <w:rsid w:val="00B8367D"/>
    <w:rsid w:val="00B84ED2"/>
    <w:rsid w:val="00B87615"/>
    <w:rsid w:val="00B90E52"/>
    <w:rsid w:val="00B92463"/>
    <w:rsid w:val="00B944F3"/>
    <w:rsid w:val="00BB1A09"/>
    <w:rsid w:val="00BB2B52"/>
    <w:rsid w:val="00BB5A27"/>
    <w:rsid w:val="00BB5E11"/>
    <w:rsid w:val="00BC0427"/>
    <w:rsid w:val="00BC2D4D"/>
    <w:rsid w:val="00BC337F"/>
    <w:rsid w:val="00BC339E"/>
    <w:rsid w:val="00BC42E9"/>
    <w:rsid w:val="00BD04DD"/>
    <w:rsid w:val="00BD3AC3"/>
    <w:rsid w:val="00BD43B9"/>
    <w:rsid w:val="00BD58F4"/>
    <w:rsid w:val="00BD654F"/>
    <w:rsid w:val="00BE08D7"/>
    <w:rsid w:val="00BE0DAA"/>
    <w:rsid w:val="00BE2E9E"/>
    <w:rsid w:val="00BE451A"/>
    <w:rsid w:val="00BE4D76"/>
    <w:rsid w:val="00BE7343"/>
    <w:rsid w:val="00BE7991"/>
    <w:rsid w:val="00BF0353"/>
    <w:rsid w:val="00BF314B"/>
    <w:rsid w:val="00BF403E"/>
    <w:rsid w:val="00BF59E0"/>
    <w:rsid w:val="00BF76A0"/>
    <w:rsid w:val="00BF7B9F"/>
    <w:rsid w:val="00C00327"/>
    <w:rsid w:val="00C00C6D"/>
    <w:rsid w:val="00C01282"/>
    <w:rsid w:val="00C05C1E"/>
    <w:rsid w:val="00C07018"/>
    <w:rsid w:val="00C070FC"/>
    <w:rsid w:val="00C071B5"/>
    <w:rsid w:val="00C13281"/>
    <w:rsid w:val="00C13746"/>
    <w:rsid w:val="00C16481"/>
    <w:rsid w:val="00C166FF"/>
    <w:rsid w:val="00C16B76"/>
    <w:rsid w:val="00C21156"/>
    <w:rsid w:val="00C216BF"/>
    <w:rsid w:val="00C2316A"/>
    <w:rsid w:val="00C23C8D"/>
    <w:rsid w:val="00C25020"/>
    <w:rsid w:val="00C32339"/>
    <w:rsid w:val="00C365E6"/>
    <w:rsid w:val="00C37025"/>
    <w:rsid w:val="00C42B8E"/>
    <w:rsid w:val="00C4336E"/>
    <w:rsid w:val="00C44AF5"/>
    <w:rsid w:val="00C45043"/>
    <w:rsid w:val="00C4552B"/>
    <w:rsid w:val="00C45601"/>
    <w:rsid w:val="00C468C0"/>
    <w:rsid w:val="00C4703D"/>
    <w:rsid w:val="00C50BBF"/>
    <w:rsid w:val="00C56AE5"/>
    <w:rsid w:val="00C60053"/>
    <w:rsid w:val="00C601CC"/>
    <w:rsid w:val="00C628E6"/>
    <w:rsid w:val="00C71B70"/>
    <w:rsid w:val="00C71E47"/>
    <w:rsid w:val="00C73A74"/>
    <w:rsid w:val="00C8080A"/>
    <w:rsid w:val="00C8143B"/>
    <w:rsid w:val="00C8201A"/>
    <w:rsid w:val="00C82B20"/>
    <w:rsid w:val="00C82D9A"/>
    <w:rsid w:val="00C83033"/>
    <w:rsid w:val="00C83CED"/>
    <w:rsid w:val="00C83F36"/>
    <w:rsid w:val="00C8674A"/>
    <w:rsid w:val="00C86AF9"/>
    <w:rsid w:val="00C90749"/>
    <w:rsid w:val="00C9207E"/>
    <w:rsid w:val="00C94B11"/>
    <w:rsid w:val="00C94F79"/>
    <w:rsid w:val="00CA011A"/>
    <w:rsid w:val="00CA28FE"/>
    <w:rsid w:val="00CA3324"/>
    <w:rsid w:val="00CA42B1"/>
    <w:rsid w:val="00CA46EA"/>
    <w:rsid w:val="00CA4935"/>
    <w:rsid w:val="00CA49E3"/>
    <w:rsid w:val="00CA54F6"/>
    <w:rsid w:val="00CA7B3A"/>
    <w:rsid w:val="00CB55A2"/>
    <w:rsid w:val="00CB63B0"/>
    <w:rsid w:val="00CC408C"/>
    <w:rsid w:val="00CC4F02"/>
    <w:rsid w:val="00CD089B"/>
    <w:rsid w:val="00CD7E9A"/>
    <w:rsid w:val="00CE0A55"/>
    <w:rsid w:val="00CE1872"/>
    <w:rsid w:val="00CE1A43"/>
    <w:rsid w:val="00CE24B6"/>
    <w:rsid w:val="00CE2EE8"/>
    <w:rsid w:val="00CE34CD"/>
    <w:rsid w:val="00CE3916"/>
    <w:rsid w:val="00CE442C"/>
    <w:rsid w:val="00CE60B8"/>
    <w:rsid w:val="00CF0515"/>
    <w:rsid w:val="00CF33CC"/>
    <w:rsid w:val="00CF7A3D"/>
    <w:rsid w:val="00CF7EB7"/>
    <w:rsid w:val="00D00175"/>
    <w:rsid w:val="00D02440"/>
    <w:rsid w:val="00D02E22"/>
    <w:rsid w:val="00D04F6B"/>
    <w:rsid w:val="00D060E4"/>
    <w:rsid w:val="00D10CB3"/>
    <w:rsid w:val="00D11214"/>
    <w:rsid w:val="00D12077"/>
    <w:rsid w:val="00D1472C"/>
    <w:rsid w:val="00D17DCF"/>
    <w:rsid w:val="00D2195C"/>
    <w:rsid w:val="00D21B22"/>
    <w:rsid w:val="00D25C51"/>
    <w:rsid w:val="00D310D9"/>
    <w:rsid w:val="00D35B6F"/>
    <w:rsid w:val="00D35F27"/>
    <w:rsid w:val="00D412AA"/>
    <w:rsid w:val="00D414B2"/>
    <w:rsid w:val="00D44086"/>
    <w:rsid w:val="00D45D86"/>
    <w:rsid w:val="00D45E2F"/>
    <w:rsid w:val="00D46C1F"/>
    <w:rsid w:val="00D47191"/>
    <w:rsid w:val="00D52726"/>
    <w:rsid w:val="00D52F3C"/>
    <w:rsid w:val="00D5410B"/>
    <w:rsid w:val="00D57343"/>
    <w:rsid w:val="00D6101C"/>
    <w:rsid w:val="00D62A98"/>
    <w:rsid w:val="00D63680"/>
    <w:rsid w:val="00D66552"/>
    <w:rsid w:val="00D67082"/>
    <w:rsid w:val="00D70518"/>
    <w:rsid w:val="00D70658"/>
    <w:rsid w:val="00D75846"/>
    <w:rsid w:val="00D766C7"/>
    <w:rsid w:val="00D8161F"/>
    <w:rsid w:val="00D84EB3"/>
    <w:rsid w:val="00D90CD8"/>
    <w:rsid w:val="00D937AD"/>
    <w:rsid w:val="00D96416"/>
    <w:rsid w:val="00D96C4B"/>
    <w:rsid w:val="00DA0AC3"/>
    <w:rsid w:val="00DA244C"/>
    <w:rsid w:val="00DA2918"/>
    <w:rsid w:val="00DA2A1D"/>
    <w:rsid w:val="00DA2D41"/>
    <w:rsid w:val="00DB0E1B"/>
    <w:rsid w:val="00DB25B1"/>
    <w:rsid w:val="00DB3B7A"/>
    <w:rsid w:val="00DB4BAF"/>
    <w:rsid w:val="00DC0A15"/>
    <w:rsid w:val="00DC177D"/>
    <w:rsid w:val="00DC1F38"/>
    <w:rsid w:val="00DC3847"/>
    <w:rsid w:val="00DC4166"/>
    <w:rsid w:val="00DC4370"/>
    <w:rsid w:val="00DC62AF"/>
    <w:rsid w:val="00DC6D33"/>
    <w:rsid w:val="00DC6F3C"/>
    <w:rsid w:val="00DD0B97"/>
    <w:rsid w:val="00DD116F"/>
    <w:rsid w:val="00DD2268"/>
    <w:rsid w:val="00DD65C4"/>
    <w:rsid w:val="00DD7195"/>
    <w:rsid w:val="00DE2567"/>
    <w:rsid w:val="00DE3714"/>
    <w:rsid w:val="00DE4DA4"/>
    <w:rsid w:val="00DE53E0"/>
    <w:rsid w:val="00DE7DA8"/>
    <w:rsid w:val="00DF0939"/>
    <w:rsid w:val="00DF2169"/>
    <w:rsid w:val="00DF3DEF"/>
    <w:rsid w:val="00DF784C"/>
    <w:rsid w:val="00E00BFE"/>
    <w:rsid w:val="00E02417"/>
    <w:rsid w:val="00E04C00"/>
    <w:rsid w:val="00E06E2E"/>
    <w:rsid w:val="00E1147C"/>
    <w:rsid w:val="00E13ACA"/>
    <w:rsid w:val="00E15FC6"/>
    <w:rsid w:val="00E16C04"/>
    <w:rsid w:val="00E21DC2"/>
    <w:rsid w:val="00E2377F"/>
    <w:rsid w:val="00E24F75"/>
    <w:rsid w:val="00E262E4"/>
    <w:rsid w:val="00E27FD3"/>
    <w:rsid w:val="00E33583"/>
    <w:rsid w:val="00E37728"/>
    <w:rsid w:val="00E37742"/>
    <w:rsid w:val="00E40453"/>
    <w:rsid w:val="00E41FD5"/>
    <w:rsid w:val="00E42649"/>
    <w:rsid w:val="00E4787E"/>
    <w:rsid w:val="00E47EEF"/>
    <w:rsid w:val="00E5097A"/>
    <w:rsid w:val="00E513CC"/>
    <w:rsid w:val="00E51401"/>
    <w:rsid w:val="00E52098"/>
    <w:rsid w:val="00E54A42"/>
    <w:rsid w:val="00E55829"/>
    <w:rsid w:val="00E55C60"/>
    <w:rsid w:val="00E562A8"/>
    <w:rsid w:val="00E5731F"/>
    <w:rsid w:val="00E619F7"/>
    <w:rsid w:val="00E62569"/>
    <w:rsid w:val="00E633B8"/>
    <w:rsid w:val="00E657DE"/>
    <w:rsid w:val="00E7134C"/>
    <w:rsid w:val="00E7273F"/>
    <w:rsid w:val="00E72F17"/>
    <w:rsid w:val="00E75968"/>
    <w:rsid w:val="00E77C2B"/>
    <w:rsid w:val="00E84866"/>
    <w:rsid w:val="00E84DD1"/>
    <w:rsid w:val="00E857F8"/>
    <w:rsid w:val="00E868E9"/>
    <w:rsid w:val="00E87E09"/>
    <w:rsid w:val="00E87F8B"/>
    <w:rsid w:val="00E91378"/>
    <w:rsid w:val="00E91D2C"/>
    <w:rsid w:val="00E93310"/>
    <w:rsid w:val="00E93435"/>
    <w:rsid w:val="00E937A9"/>
    <w:rsid w:val="00E93EAC"/>
    <w:rsid w:val="00EA0600"/>
    <w:rsid w:val="00EA2248"/>
    <w:rsid w:val="00EA4273"/>
    <w:rsid w:val="00EA45C7"/>
    <w:rsid w:val="00EA570B"/>
    <w:rsid w:val="00EA7050"/>
    <w:rsid w:val="00EB1450"/>
    <w:rsid w:val="00EB2081"/>
    <w:rsid w:val="00EB2426"/>
    <w:rsid w:val="00EB2FCA"/>
    <w:rsid w:val="00EB2FE6"/>
    <w:rsid w:val="00EC0497"/>
    <w:rsid w:val="00EC060B"/>
    <w:rsid w:val="00EC0B65"/>
    <w:rsid w:val="00EC1730"/>
    <w:rsid w:val="00EC3A96"/>
    <w:rsid w:val="00EC5047"/>
    <w:rsid w:val="00EC5DE6"/>
    <w:rsid w:val="00ED1811"/>
    <w:rsid w:val="00ED26B0"/>
    <w:rsid w:val="00ED5FC0"/>
    <w:rsid w:val="00ED6880"/>
    <w:rsid w:val="00EE12A0"/>
    <w:rsid w:val="00EE16A5"/>
    <w:rsid w:val="00EE1D76"/>
    <w:rsid w:val="00EE2E66"/>
    <w:rsid w:val="00EE377D"/>
    <w:rsid w:val="00EE3CE0"/>
    <w:rsid w:val="00EE4656"/>
    <w:rsid w:val="00EE607B"/>
    <w:rsid w:val="00EE7580"/>
    <w:rsid w:val="00EF0054"/>
    <w:rsid w:val="00EF0469"/>
    <w:rsid w:val="00EF0B78"/>
    <w:rsid w:val="00F01208"/>
    <w:rsid w:val="00F01725"/>
    <w:rsid w:val="00F01EA1"/>
    <w:rsid w:val="00F038C1"/>
    <w:rsid w:val="00F06C27"/>
    <w:rsid w:val="00F16C55"/>
    <w:rsid w:val="00F2000A"/>
    <w:rsid w:val="00F2165C"/>
    <w:rsid w:val="00F22FA3"/>
    <w:rsid w:val="00F2318A"/>
    <w:rsid w:val="00F24447"/>
    <w:rsid w:val="00F27741"/>
    <w:rsid w:val="00F308AE"/>
    <w:rsid w:val="00F314B5"/>
    <w:rsid w:val="00F34C2A"/>
    <w:rsid w:val="00F36541"/>
    <w:rsid w:val="00F439CD"/>
    <w:rsid w:val="00F462A4"/>
    <w:rsid w:val="00F46347"/>
    <w:rsid w:val="00F468A4"/>
    <w:rsid w:val="00F470FA"/>
    <w:rsid w:val="00F47351"/>
    <w:rsid w:val="00F53964"/>
    <w:rsid w:val="00F54F93"/>
    <w:rsid w:val="00F566E2"/>
    <w:rsid w:val="00F57BF4"/>
    <w:rsid w:val="00F57E96"/>
    <w:rsid w:val="00F616DC"/>
    <w:rsid w:val="00F622FD"/>
    <w:rsid w:val="00F62D80"/>
    <w:rsid w:val="00F63785"/>
    <w:rsid w:val="00F65576"/>
    <w:rsid w:val="00F66EBE"/>
    <w:rsid w:val="00F72D02"/>
    <w:rsid w:val="00F849E4"/>
    <w:rsid w:val="00F8673B"/>
    <w:rsid w:val="00F869D8"/>
    <w:rsid w:val="00F94DBD"/>
    <w:rsid w:val="00F95E0A"/>
    <w:rsid w:val="00F96183"/>
    <w:rsid w:val="00FA5778"/>
    <w:rsid w:val="00FA6E54"/>
    <w:rsid w:val="00FA7EF7"/>
    <w:rsid w:val="00FB185B"/>
    <w:rsid w:val="00FB2567"/>
    <w:rsid w:val="00FB3ABB"/>
    <w:rsid w:val="00FB44A5"/>
    <w:rsid w:val="00FB4F4C"/>
    <w:rsid w:val="00FB546A"/>
    <w:rsid w:val="00FB6C43"/>
    <w:rsid w:val="00FC0F45"/>
    <w:rsid w:val="00FC1512"/>
    <w:rsid w:val="00FC21BC"/>
    <w:rsid w:val="00FC32BD"/>
    <w:rsid w:val="00FC4752"/>
    <w:rsid w:val="00FC4B75"/>
    <w:rsid w:val="00FC67ED"/>
    <w:rsid w:val="00FC77D0"/>
    <w:rsid w:val="00FD4B4C"/>
    <w:rsid w:val="00FD4ED5"/>
    <w:rsid w:val="00FD6284"/>
    <w:rsid w:val="00FD6A19"/>
    <w:rsid w:val="00FE0235"/>
    <w:rsid w:val="00FE2DE6"/>
    <w:rsid w:val="00FE4433"/>
    <w:rsid w:val="00FE5D02"/>
    <w:rsid w:val="00FE6C63"/>
    <w:rsid w:val="00FF210D"/>
    <w:rsid w:val="00FF397D"/>
    <w:rsid w:val="00FF5D5E"/>
    <w:rsid w:val="00FF6454"/>
    <w:rsid w:val="00FF7230"/>
    <w:rsid w:val="022FAF49"/>
    <w:rsid w:val="0289503E"/>
    <w:rsid w:val="05A213E2"/>
    <w:rsid w:val="069D2472"/>
    <w:rsid w:val="06EC4923"/>
    <w:rsid w:val="0765CD5A"/>
    <w:rsid w:val="07DAF87B"/>
    <w:rsid w:val="08AE3366"/>
    <w:rsid w:val="095E7FA4"/>
    <w:rsid w:val="09AC2763"/>
    <w:rsid w:val="0B07784B"/>
    <w:rsid w:val="0BA49832"/>
    <w:rsid w:val="0BBD6932"/>
    <w:rsid w:val="0CA0D99F"/>
    <w:rsid w:val="0D8D5C26"/>
    <w:rsid w:val="0F790385"/>
    <w:rsid w:val="0F793656"/>
    <w:rsid w:val="0FD33BF2"/>
    <w:rsid w:val="12290DB0"/>
    <w:rsid w:val="13D0CE15"/>
    <w:rsid w:val="14A6AD15"/>
    <w:rsid w:val="14C03A19"/>
    <w:rsid w:val="151C77D6"/>
    <w:rsid w:val="15A628CE"/>
    <w:rsid w:val="16785658"/>
    <w:rsid w:val="16B1AF60"/>
    <w:rsid w:val="16E3B616"/>
    <w:rsid w:val="177574E1"/>
    <w:rsid w:val="17D4EF2B"/>
    <w:rsid w:val="18C66CE0"/>
    <w:rsid w:val="19114542"/>
    <w:rsid w:val="191C31BD"/>
    <w:rsid w:val="1936CF0B"/>
    <w:rsid w:val="1C09B18C"/>
    <w:rsid w:val="1C62223E"/>
    <w:rsid w:val="1F3BB94A"/>
    <w:rsid w:val="22C427B8"/>
    <w:rsid w:val="22D9A117"/>
    <w:rsid w:val="2370CB0B"/>
    <w:rsid w:val="239EC4AC"/>
    <w:rsid w:val="261FC5BC"/>
    <w:rsid w:val="26983268"/>
    <w:rsid w:val="26F74DD6"/>
    <w:rsid w:val="2711B1F5"/>
    <w:rsid w:val="27BB25FC"/>
    <w:rsid w:val="2805C4C3"/>
    <w:rsid w:val="2893F074"/>
    <w:rsid w:val="29694B9E"/>
    <w:rsid w:val="29E009A5"/>
    <w:rsid w:val="2A118F6E"/>
    <w:rsid w:val="2A76742E"/>
    <w:rsid w:val="2ABFF772"/>
    <w:rsid w:val="2BA3458A"/>
    <w:rsid w:val="2BDBDE36"/>
    <w:rsid w:val="2D4DDC79"/>
    <w:rsid w:val="2DFB66F3"/>
    <w:rsid w:val="2EE4154E"/>
    <w:rsid w:val="2F2B47C6"/>
    <w:rsid w:val="30A58F00"/>
    <w:rsid w:val="30BFA31A"/>
    <w:rsid w:val="319E0829"/>
    <w:rsid w:val="31A4C2B3"/>
    <w:rsid w:val="32D9F619"/>
    <w:rsid w:val="331D329D"/>
    <w:rsid w:val="352CF2AA"/>
    <w:rsid w:val="35EBC16A"/>
    <w:rsid w:val="35F32B90"/>
    <w:rsid w:val="363663EC"/>
    <w:rsid w:val="37BD5008"/>
    <w:rsid w:val="38D9222B"/>
    <w:rsid w:val="38EEF388"/>
    <w:rsid w:val="39F27FF8"/>
    <w:rsid w:val="39FFE17C"/>
    <w:rsid w:val="3C7C83A6"/>
    <w:rsid w:val="3DD21317"/>
    <w:rsid w:val="3DE6AAED"/>
    <w:rsid w:val="3DFE0A4F"/>
    <w:rsid w:val="3F98D3F9"/>
    <w:rsid w:val="4019FD6E"/>
    <w:rsid w:val="419B4023"/>
    <w:rsid w:val="421E0108"/>
    <w:rsid w:val="42518042"/>
    <w:rsid w:val="42BE671E"/>
    <w:rsid w:val="432C10EB"/>
    <w:rsid w:val="449B73E5"/>
    <w:rsid w:val="458329F8"/>
    <w:rsid w:val="45844128"/>
    <w:rsid w:val="45CD84C2"/>
    <w:rsid w:val="464C1949"/>
    <w:rsid w:val="4672E4AF"/>
    <w:rsid w:val="47F27307"/>
    <w:rsid w:val="4846AACD"/>
    <w:rsid w:val="4D349C08"/>
    <w:rsid w:val="4E78014C"/>
    <w:rsid w:val="4E89AC5D"/>
    <w:rsid w:val="4ED06C69"/>
    <w:rsid w:val="4F6D157C"/>
    <w:rsid w:val="501DFCEA"/>
    <w:rsid w:val="510C976F"/>
    <w:rsid w:val="5180CFDF"/>
    <w:rsid w:val="51C2B6A1"/>
    <w:rsid w:val="52021629"/>
    <w:rsid w:val="5253020C"/>
    <w:rsid w:val="52D4C339"/>
    <w:rsid w:val="5373268B"/>
    <w:rsid w:val="55F8DC48"/>
    <w:rsid w:val="575A175A"/>
    <w:rsid w:val="57E707DD"/>
    <w:rsid w:val="57FDF6E3"/>
    <w:rsid w:val="59CE30FA"/>
    <w:rsid w:val="5A91771C"/>
    <w:rsid w:val="5B7238D0"/>
    <w:rsid w:val="5B90C41F"/>
    <w:rsid w:val="5F0E0E02"/>
    <w:rsid w:val="5FF74C57"/>
    <w:rsid w:val="608A4E1A"/>
    <w:rsid w:val="609D9FAD"/>
    <w:rsid w:val="61CA0B10"/>
    <w:rsid w:val="6404B90E"/>
    <w:rsid w:val="640A13E1"/>
    <w:rsid w:val="64606DE0"/>
    <w:rsid w:val="64B7738C"/>
    <w:rsid w:val="64F83DFD"/>
    <w:rsid w:val="65057773"/>
    <w:rsid w:val="662A754B"/>
    <w:rsid w:val="665F21EF"/>
    <w:rsid w:val="66C82DB6"/>
    <w:rsid w:val="67CC2D57"/>
    <w:rsid w:val="681EAF6E"/>
    <w:rsid w:val="68B57518"/>
    <w:rsid w:val="69B3A019"/>
    <w:rsid w:val="6C01AAB0"/>
    <w:rsid w:val="6C9A828E"/>
    <w:rsid w:val="6EDC5B16"/>
    <w:rsid w:val="6FB94E8A"/>
    <w:rsid w:val="71E29FF4"/>
    <w:rsid w:val="72CFDF66"/>
    <w:rsid w:val="73782A3D"/>
    <w:rsid w:val="7405441B"/>
    <w:rsid w:val="743EB9DD"/>
    <w:rsid w:val="7683266B"/>
    <w:rsid w:val="7779C100"/>
    <w:rsid w:val="7862178B"/>
    <w:rsid w:val="791EC939"/>
    <w:rsid w:val="79B4D401"/>
    <w:rsid w:val="7A4BC8A4"/>
    <w:rsid w:val="7A7BBE61"/>
    <w:rsid w:val="7BC06DC4"/>
    <w:rsid w:val="7CBDAF04"/>
    <w:rsid w:val="7CCD2217"/>
    <w:rsid w:val="7CF3C527"/>
    <w:rsid w:val="7D851C0A"/>
    <w:rsid w:val="7E0CDC38"/>
    <w:rsid w:val="7E9C64FC"/>
    <w:rsid w:val="7E9D6F3E"/>
    <w:rsid w:val="7ED946A9"/>
    <w:rsid w:val="7EF80E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8AD5C"/>
  <w15:docId w15:val="{CE649EE4-D3B7-461A-9C3E-50232E51C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Semilight" w:eastAsia="Times New Roman" w:hAnsi="Segoe UI Semilight" w:cs="Segoe UI Semilight"/>
        <w:sz w:val="22"/>
        <w:lang w:val="en-US"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29B4"/>
    <w:rPr>
      <w:lang w:val="lt-LT"/>
    </w:rPr>
  </w:style>
  <w:style w:type="paragraph" w:styleId="Antrat1">
    <w:name w:val="heading 1"/>
    <w:basedOn w:val="Sraopastraipa"/>
    <w:next w:val="prastasis"/>
    <w:link w:val="Antrat1Diagrama"/>
    <w:autoRedefine/>
    <w:uiPriority w:val="99"/>
    <w:qFormat/>
    <w:rsid w:val="00977340"/>
    <w:pPr>
      <w:numPr>
        <w:ilvl w:val="0"/>
      </w:numPr>
      <w:tabs>
        <w:tab w:val="clear" w:pos="851"/>
        <w:tab w:val="clear" w:pos="5779"/>
        <w:tab w:val="left" w:pos="142"/>
      </w:tabs>
      <w:spacing w:before="240" w:after="240"/>
      <w:contextualSpacing w:val="0"/>
      <w:jc w:val="center"/>
      <w:outlineLvl w:val="0"/>
    </w:pPr>
    <w:rPr>
      <w:rFonts w:ascii="Segoe UI Semibold" w:hAnsi="Segoe UI Semibold" w:cs="Segoe UI Semibold"/>
      <w:caps/>
      <w:sz w:val="24"/>
    </w:rPr>
  </w:style>
  <w:style w:type="paragraph" w:styleId="Antrat2">
    <w:name w:val="heading 2"/>
    <w:basedOn w:val="prastasis"/>
    <w:next w:val="prastasis"/>
    <w:link w:val="Antrat2Diagrama"/>
    <w:uiPriority w:val="9"/>
    <w:semiHidden/>
    <w:unhideWhenUsed/>
    <w:qFormat/>
    <w:rsid w:val="005329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semiHidden/>
    <w:unhideWhenUsed/>
    <w:qFormat/>
    <w:rsid w:val="005329B4"/>
    <w:pPr>
      <w:keepNext/>
      <w:keepLines/>
      <w:spacing w:before="200" w:after="0"/>
      <w:outlineLvl w:val="2"/>
    </w:pPr>
    <w:rPr>
      <w:rFonts w:asciiTheme="majorHAnsi" w:eastAsiaTheme="majorEastAsia" w:hAnsiTheme="majorHAnsi" w:cstheme="majorBidi"/>
      <w:b/>
      <w:bCs/>
      <w:color w:val="4F81BD" w:themeColor="accent1"/>
    </w:rPr>
  </w:style>
  <w:style w:type="paragraph" w:styleId="Antrat4">
    <w:name w:val="heading 4"/>
    <w:basedOn w:val="prastasis"/>
    <w:next w:val="prastasis"/>
    <w:link w:val="Antrat4Diagrama"/>
    <w:uiPriority w:val="9"/>
    <w:semiHidden/>
    <w:unhideWhenUsed/>
    <w:qFormat/>
    <w:rsid w:val="005329B4"/>
    <w:pPr>
      <w:keepNext/>
      <w:keepLines/>
      <w:spacing w:before="200" w:after="0"/>
      <w:outlineLvl w:val="3"/>
    </w:pPr>
    <w:rPr>
      <w:rFonts w:asciiTheme="majorHAnsi" w:eastAsiaTheme="majorEastAsia" w:hAnsiTheme="majorHAnsi" w:cstheme="majorBidi"/>
      <w:b/>
      <w:bCs/>
      <w:i/>
      <w:iCs/>
      <w:color w:val="4F81BD" w:themeColor="accent1"/>
    </w:rPr>
  </w:style>
  <w:style w:type="paragraph" w:styleId="Antrat5">
    <w:name w:val="heading 5"/>
    <w:basedOn w:val="prastasis"/>
    <w:next w:val="prastasis"/>
    <w:link w:val="Antrat5Diagrama"/>
    <w:uiPriority w:val="9"/>
    <w:semiHidden/>
    <w:unhideWhenUsed/>
    <w:qFormat/>
    <w:rsid w:val="005329B4"/>
    <w:pPr>
      <w:keepNext/>
      <w:keepLines/>
      <w:spacing w:before="200" w:after="0"/>
      <w:outlineLvl w:val="4"/>
    </w:pPr>
    <w:rPr>
      <w:rFonts w:asciiTheme="majorHAnsi" w:eastAsiaTheme="majorEastAsia" w:hAnsiTheme="majorHAnsi" w:cstheme="majorBidi"/>
      <w:color w:val="243F60" w:themeColor="accent1" w:themeShade="7F"/>
    </w:rPr>
  </w:style>
  <w:style w:type="paragraph" w:styleId="Antrat6">
    <w:name w:val="heading 6"/>
    <w:basedOn w:val="prastasis"/>
    <w:next w:val="prastasis"/>
    <w:link w:val="Antrat6Diagrama"/>
    <w:uiPriority w:val="9"/>
    <w:semiHidden/>
    <w:unhideWhenUsed/>
    <w:qFormat/>
    <w:rsid w:val="005329B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Antrat7">
    <w:name w:val="heading 7"/>
    <w:basedOn w:val="prastasis"/>
    <w:next w:val="prastasis"/>
    <w:link w:val="Antrat7Diagrama"/>
    <w:uiPriority w:val="9"/>
    <w:semiHidden/>
    <w:unhideWhenUsed/>
    <w:qFormat/>
    <w:rsid w:val="005329B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iPriority w:val="9"/>
    <w:semiHidden/>
    <w:unhideWhenUsed/>
    <w:qFormat/>
    <w:rsid w:val="005329B4"/>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Antrat9">
    <w:name w:val="heading 9"/>
    <w:basedOn w:val="prastasis"/>
    <w:next w:val="prastasis"/>
    <w:link w:val="Antrat9Diagrama"/>
    <w:uiPriority w:val="9"/>
    <w:semiHidden/>
    <w:unhideWhenUsed/>
    <w:qFormat/>
    <w:rsid w:val="005329B4"/>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next w:val="prastasis"/>
    <w:link w:val="PavadinimasDiagrama"/>
    <w:qFormat/>
    <w:rsid w:val="005329B4"/>
    <w:pPr>
      <w:spacing w:before="120"/>
      <w:contextualSpacing/>
      <w:jc w:val="center"/>
    </w:pPr>
    <w:rPr>
      <w:rFonts w:ascii="Arial" w:eastAsiaTheme="majorEastAsia" w:hAnsi="Arial" w:cstheme="majorBidi"/>
      <w:b/>
      <w:caps/>
      <w:spacing w:val="5"/>
      <w:kern w:val="28"/>
      <w:sz w:val="40"/>
      <w:szCs w:val="52"/>
      <w:lang w:val="lt-LT"/>
    </w:rPr>
  </w:style>
  <w:style w:type="character" w:customStyle="1" w:styleId="PavadinimasDiagrama">
    <w:name w:val="Pavadinimas Diagrama"/>
    <w:basedOn w:val="Numatytasispastraiposriftas"/>
    <w:link w:val="Pavadinimas"/>
    <w:rsid w:val="005329B4"/>
    <w:rPr>
      <w:rFonts w:ascii="Arial" w:eastAsiaTheme="majorEastAsia" w:hAnsi="Arial" w:cstheme="majorBidi"/>
      <w:b/>
      <w:caps/>
      <w:spacing w:val="5"/>
      <w:kern w:val="28"/>
      <w:sz w:val="40"/>
      <w:szCs w:val="52"/>
      <w:lang w:val="lt-LT"/>
    </w:rPr>
  </w:style>
  <w:style w:type="paragraph" w:customStyle="1" w:styleId="Normall">
    <w:name w:val="Normal_l"/>
    <w:basedOn w:val="prastasis"/>
    <w:next w:val="prastasis"/>
    <w:rsid w:val="00B023EB"/>
    <w:pPr>
      <w:keepNext/>
      <w:tabs>
        <w:tab w:val="left" w:pos="7372"/>
      </w:tabs>
      <w:jc w:val="center"/>
    </w:pPr>
    <w:rPr>
      <w:b/>
      <w:i/>
      <w:caps/>
      <w:sz w:val="28"/>
    </w:rPr>
  </w:style>
  <w:style w:type="paragraph" w:styleId="Tekstoblokas">
    <w:name w:val="Block Text"/>
    <w:basedOn w:val="prastasis"/>
    <w:rsid w:val="00B023EB"/>
    <w:pPr>
      <w:tabs>
        <w:tab w:val="left" w:pos="743"/>
      </w:tabs>
    </w:pPr>
    <w:rPr>
      <w:snapToGrid w:val="0"/>
      <w:color w:val="000000"/>
    </w:rPr>
  </w:style>
  <w:style w:type="paragraph" w:customStyle="1" w:styleId="Normaltab1">
    <w:name w:val="Normal tab1"/>
    <w:basedOn w:val="prastasis"/>
    <w:next w:val="prastasis"/>
    <w:rsid w:val="00B023EB"/>
    <w:pPr>
      <w:spacing w:before="120"/>
      <w:ind w:left="142" w:right="142"/>
      <w:jc w:val="center"/>
    </w:pPr>
    <w:rPr>
      <w:smallCaps/>
    </w:rPr>
  </w:style>
  <w:style w:type="paragraph" w:styleId="Pagrindiniotekstotrauka">
    <w:name w:val="Body Text Indent"/>
    <w:basedOn w:val="prastasis"/>
    <w:link w:val="PagrindiniotekstotraukaDiagrama"/>
    <w:rsid w:val="00B023EB"/>
    <w:pPr>
      <w:jc w:val="center"/>
    </w:pPr>
    <w:rPr>
      <w:b/>
      <w:i/>
      <w:sz w:val="28"/>
    </w:rPr>
  </w:style>
  <w:style w:type="character" w:customStyle="1" w:styleId="PagrindiniotekstotraukaDiagrama">
    <w:name w:val="Pagrindinio teksto įtrauka Diagrama"/>
    <w:basedOn w:val="Numatytasispastraiposriftas"/>
    <w:link w:val="Pagrindiniotekstotrauka"/>
    <w:rsid w:val="00B023EB"/>
    <w:rPr>
      <w:rFonts w:ascii="Arial" w:eastAsia="Times New Roman" w:hAnsi="Arial" w:cs="Times New Roman"/>
      <w:b/>
      <w:i/>
      <w:sz w:val="28"/>
      <w:szCs w:val="20"/>
      <w:lang w:val="lt-LT"/>
    </w:rPr>
  </w:style>
  <w:style w:type="paragraph" w:customStyle="1" w:styleId="Pavadinimas2">
    <w:name w:val="Pavadinimas2"/>
    <w:basedOn w:val="prastasis"/>
    <w:qFormat/>
    <w:rsid w:val="005329B4"/>
    <w:pPr>
      <w:tabs>
        <w:tab w:val="left" w:pos="0"/>
      </w:tabs>
      <w:spacing w:before="120"/>
      <w:contextualSpacing/>
      <w:jc w:val="center"/>
    </w:pPr>
    <w:rPr>
      <w:rFonts w:eastAsiaTheme="majorEastAsia"/>
      <w:b/>
      <w:spacing w:val="5"/>
      <w:kern w:val="28"/>
      <w:szCs w:val="52"/>
    </w:rPr>
  </w:style>
  <w:style w:type="table" w:styleId="Lentelstinklelis">
    <w:name w:val="Table Grid"/>
    <w:basedOn w:val="LentelElegantika"/>
    <w:uiPriority w:val="59"/>
    <w:rsid w:val="00B023EB"/>
    <w:rPr>
      <w:rFonts w:ascii="Arial" w:hAnsi="Arial"/>
      <w:sz w:val="20"/>
      <w:lang w:val="lt-LT" w:eastAsia="lt-LT"/>
    </w:rPr>
    <w:tblPr>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jc w:val="center"/>
    </w:trPr>
    <w:tcPr>
      <w:shd w:val="clear" w:color="auto" w:fill="auto"/>
      <w:vAlign w:val="center"/>
    </w:tcPr>
    <w:tblStylePr w:type="firstRow">
      <w:rPr>
        <w:caps/>
        <w:color w:val="auto"/>
      </w:rPr>
      <w:tblPr/>
      <w:tcPr>
        <w:tcBorders>
          <w:tl2br w:val="none" w:sz="0" w:space="0" w:color="auto"/>
          <w:tr2bl w:val="none" w:sz="0" w:space="0" w:color="auto"/>
        </w:tcBorders>
      </w:tcPr>
    </w:tblStylePr>
  </w:style>
  <w:style w:type="table" w:styleId="LentelElegantika">
    <w:name w:val="Table Elegant"/>
    <w:basedOn w:val="prastojilentel"/>
    <w:uiPriority w:val="99"/>
    <w:semiHidden/>
    <w:unhideWhenUsed/>
    <w:rsid w:val="00B023EB"/>
    <w:pPr>
      <w:tabs>
        <w:tab w:val="left" w:pos="851"/>
      </w:tabs>
      <w:ind w:firstLine="567"/>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Antrat1Diagrama">
    <w:name w:val="Antraštė 1 Diagrama"/>
    <w:basedOn w:val="Numatytasispastraiposriftas"/>
    <w:link w:val="Antrat1"/>
    <w:uiPriority w:val="99"/>
    <w:rsid w:val="00977340"/>
    <w:rPr>
      <w:rFonts w:ascii="Segoe UI Semibold" w:hAnsi="Segoe UI Semibold" w:cs="Segoe UI Semibold"/>
      <w:caps/>
      <w:sz w:val="24"/>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uiPriority w:val="34"/>
    <w:qFormat/>
    <w:rsid w:val="009F7AB3"/>
    <w:pPr>
      <w:numPr>
        <w:ilvl w:val="1"/>
        <w:numId w:val="1"/>
      </w:numPr>
      <w:tabs>
        <w:tab w:val="left" w:pos="851"/>
        <w:tab w:val="left" w:pos="5779"/>
      </w:tabs>
      <w:contextualSpacing/>
    </w:pPr>
  </w:style>
  <w:style w:type="paragraph" w:customStyle="1" w:styleId="Normaln">
    <w:name w:val="Normal_n"/>
    <w:basedOn w:val="prastasis"/>
    <w:rsid w:val="00B023EB"/>
    <w:pPr>
      <w:jc w:val="center"/>
    </w:pPr>
  </w:style>
  <w:style w:type="paragraph" w:styleId="Komentarotekstas">
    <w:name w:val="annotation text"/>
    <w:basedOn w:val="prastasis"/>
    <w:link w:val="KomentarotekstasDiagrama"/>
    <w:rsid w:val="00B023EB"/>
    <w:rPr>
      <w:rFonts w:eastAsiaTheme="minorHAnsi" w:cstheme="minorBidi"/>
    </w:rPr>
  </w:style>
  <w:style w:type="character" w:customStyle="1" w:styleId="KomentarotekstasDiagrama">
    <w:name w:val="Komentaro tekstas Diagrama"/>
    <w:link w:val="Komentarotekstas"/>
    <w:rsid w:val="00B023EB"/>
    <w:rPr>
      <w:rFonts w:ascii="Arial" w:hAnsi="Arial"/>
      <w:lang w:val="lt-LT"/>
    </w:rPr>
  </w:style>
  <w:style w:type="paragraph" w:customStyle="1" w:styleId="Pavadinimas1">
    <w:name w:val="Pavadinimas1"/>
    <w:basedOn w:val="Pavadinimas"/>
    <w:link w:val="Pavadinimas1Diagrama"/>
    <w:qFormat/>
    <w:rsid w:val="005329B4"/>
    <w:pPr>
      <w:spacing w:before="0" w:after="0" w:line="360" w:lineRule="auto"/>
    </w:pPr>
    <w:rPr>
      <w:i/>
      <w:szCs w:val="40"/>
    </w:rPr>
  </w:style>
  <w:style w:type="character" w:customStyle="1" w:styleId="Pavadinimas1Diagrama">
    <w:name w:val="Pavadinimas1 Diagrama"/>
    <w:basedOn w:val="PavadinimasDiagrama"/>
    <w:link w:val="Pavadinimas1"/>
    <w:rsid w:val="005329B4"/>
    <w:rPr>
      <w:rFonts w:ascii="Arial" w:eastAsiaTheme="majorEastAsia" w:hAnsi="Arial" w:cstheme="majorBidi"/>
      <w:b/>
      <w:i/>
      <w:caps/>
      <w:spacing w:val="5"/>
      <w:kern w:val="28"/>
      <w:sz w:val="40"/>
      <w:szCs w:val="40"/>
      <w:lang w:val="lt-LT"/>
    </w:rPr>
  </w:style>
  <w:style w:type="paragraph" w:customStyle="1" w:styleId="Pastabostekstas">
    <w:name w:val="Pastabos tekstas"/>
    <w:basedOn w:val="prastasis"/>
    <w:qFormat/>
    <w:rsid w:val="005329B4"/>
    <w:pPr>
      <w:jc w:val="center"/>
    </w:pPr>
    <w:rPr>
      <w:sz w:val="32"/>
      <w:szCs w:val="32"/>
    </w:rPr>
  </w:style>
  <w:style w:type="paragraph" w:customStyle="1" w:styleId="Pavadinimas3">
    <w:name w:val="Pavadinimas3"/>
    <w:basedOn w:val="Pavadinimas1"/>
    <w:link w:val="Pavadinimas3Diagrama"/>
    <w:qFormat/>
    <w:rsid w:val="005329B4"/>
    <w:rPr>
      <w:sz w:val="32"/>
      <w:szCs w:val="32"/>
    </w:rPr>
  </w:style>
  <w:style w:type="character" w:customStyle="1" w:styleId="Pavadinimas3Diagrama">
    <w:name w:val="Pavadinimas3 Diagrama"/>
    <w:basedOn w:val="Pavadinimas1Diagrama"/>
    <w:link w:val="Pavadinimas3"/>
    <w:rsid w:val="005329B4"/>
    <w:rPr>
      <w:rFonts w:ascii="Arial" w:eastAsiaTheme="majorEastAsia" w:hAnsi="Arial" w:cstheme="majorBidi"/>
      <w:b/>
      <w:i/>
      <w:caps/>
      <w:spacing w:val="5"/>
      <w:kern w:val="28"/>
      <w:sz w:val="32"/>
      <w:szCs w:val="32"/>
      <w:lang w:val="lt-LT"/>
    </w:rPr>
  </w:style>
  <w:style w:type="paragraph" w:customStyle="1" w:styleId="Vieta">
    <w:name w:val="Vieta"/>
    <w:basedOn w:val="prastasis"/>
    <w:link w:val="VietaDiagrama"/>
    <w:qFormat/>
    <w:rsid w:val="005329B4"/>
    <w:pPr>
      <w:jc w:val="center"/>
    </w:pPr>
    <w:rPr>
      <w:rFonts w:ascii="Arial" w:hAnsi="Arial" w:cs="Arial"/>
      <w:b/>
      <w:sz w:val="24"/>
    </w:rPr>
  </w:style>
  <w:style w:type="character" w:customStyle="1" w:styleId="VietaDiagrama">
    <w:name w:val="Vieta Diagrama"/>
    <w:basedOn w:val="Numatytasispastraiposriftas"/>
    <w:link w:val="Vieta"/>
    <w:rsid w:val="005329B4"/>
    <w:rPr>
      <w:rFonts w:ascii="Arial" w:hAnsi="Arial" w:cs="Arial"/>
      <w:b/>
      <w:sz w:val="24"/>
      <w:lang w:val="lt-LT"/>
    </w:rPr>
  </w:style>
  <w:style w:type="paragraph" w:styleId="Antrats">
    <w:name w:val="header"/>
    <w:basedOn w:val="prastasis"/>
    <w:link w:val="AntratsDiagrama"/>
    <w:uiPriority w:val="99"/>
    <w:unhideWhenUsed/>
    <w:rsid w:val="00582501"/>
    <w:pPr>
      <w:tabs>
        <w:tab w:val="center" w:pos="4513"/>
        <w:tab w:val="right" w:pos="9026"/>
      </w:tabs>
    </w:pPr>
  </w:style>
  <w:style w:type="character" w:customStyle="1" w:styleId="AntratsDiagrama">
    <w:name w:val="Antraštės Diagrama"/>
    <w:basedOn w:val="Numatytasispastraiposriftas"/>
    <w:link w:val="Antrats"/>
    <w:uiPriority w:val="99"/>
    <w:rsid w:val="00582501"/>
  </w:style>
  <w:style w:type="paragraph" w:styleId="Porat">
    <w:name w:val="footer"/>
    <w:basedOn w:val="prastasis"/>
    <w:link w:val="PoratDiagrama"/>
    <w:unhideWhenUsed/>
    <w:rsid w:val="00582501"/>
    <w:pPr>
      <w:tabs>
        <w:tab w:val="center" w:pos="4513"/>
        <w:tab w:val="right" w:pos="9026"/>
      </w:tabs>
    </w:pPr>
  </w:style>
  <w:style w:type="character" w:customStyle="1" w:styleId="PoratDiagrama">
    <w:name w:val="Poraštė Diagrama"/>
    <w:basedOn w:val="Numatytasispastraiposriftas"/>
    <w:link w:val="Porat"/>
    <w:uiPriority w:val="99"/>
    <w:rsid w:val="00582501"/>
  </w:style>
  <w:style w:type="paragraph" w:styleId="Debesliotekstas">
    <w:name w:val="Balloon Text"/>
    <w:basedOn w:val="prastasis"/>
    <w:link w:val="DebesliotekstasDiagrama"/>
    <w:uiPriority w:val="99"/>
    <w:semiHidden/>
    <w:unhideWhenUsed/>
    <w:rsid w:val="00437D04"/>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37D04"/>
    <w:rPr>
      <w:rFonts w:ascii="Tahoma" w:hAnsi="Tahoma" w:cs="Tahoma"/>
      <w:sz w:val="16"/>
      <w:szCs w:val="16"/>
    </w:rPr>
  </w:style>
  <w:style w:type="character" w:styleId="Puslapionumeris">
    <w:name w:val="page number"/>
    <w:basedOn w:val="Numatytasispastraiposriftas"/>
    <w:rsid w:val="00890DB7"/>
  </w:style>
  <w:style w:type="character" w:styleId="Vietosrezervavimoenklotekstas">
    <w:name w:val="Placeholder Text"/>
    <w:basedOn w:val="Numatytasispastraiposriftas"/>
    <w:uiPriority w:val="99"/>
    <w:rsid w:val="002A77F7"/>
    <w:rPr>
      <w:color w:val="808080"/>
    </w:rPr>
  </w:style>
  <w:style w:type="character" w:styleId="Hipersaitas">
    <w:name w:val="Hyperlink"/>
    <w:basedOn w:val="Numatytasispastraiposriftas"/>
    <w:unhideWhenUsed/>
    <w:rsid w:val="00AB0E06"/>
    <w:rPr>
      <w:color w:val="0000FF" w:themeColor="hyperlink"/>
      <w:u w:val="single"/>
    </w:rPr>
  </w:style>
  <w:style w:type="paragraph" w:styleId="Turinys1">
    <w:name w:val="toc 1"/>
    <w:basedOn w:val="prastasis"/>
    <w:next w:val="prastasis"/>
    <w:autoRedefine/>
    <w:uiPriority w:val="39"/>
    <w:unhideWhenUsed/>
    <w:qFormat/>
    <w:rsid w:val="005329B4"/>
    <w:pPr>
      <w:spacing w:after="100"/>
    </w:pPr>
    <w:rPr>
      <w:caps/>
    </w:rPr>
  </w:style>
  <w:style w:type="character" w:customStyle="1" w:styleId="Antrat2Diagrama">
    <w:name w:val="Antraštė 2 Diagrama"/>
    <w:basedOn w:val="Numatytasispastraiposriftas"/>
    <w:link w:val="Antrat2"/>
    <w:uiPriority w:val="9"/>
    <w:semiHidden/>
    <w:rsid w:val="005329B4"/>
    <w:rPr>
      <w:rFonts w:asciiTheme="majorHAnsi" w:eastAsiaTheme="majorEastAsia" w:hAnsiTheme="majorHAnsi" w:cstheme="majorBidi"/>
      <w:b/>
      <w:bCs/>
      <w:color w:val="4F81BD" w:themeColor="accent1"/>
      <w:sz w:val="26"/>
      <w:szCs w:val="26"/>
    </w:rPr>
  </w:style>
  <w:style w:type="character" w:customStyle="1" w:styleId="Antrat3Diagrama">
    <w:name w:val="Antraštė 3 Diagrama"/>
    <w:basedOn w:val="Numatytasispastraiposriftas"/>
    <w:link w:val="Antrat3"/>
    <w:uiPriority w:val="9"/>
    <w:semiHidden/>
    <w:rsid w:val="005329B4"/>
    <w:rPr>
      <w:rFonts w:asciiTheme="majorHAnsi" w:eastAsiaTheme="majorEastAsia" w:hAnsiTheme="majorHAnsi" w:cstheme="majorBidi"/>
      <w:b/>
      <w:bCs/>
      <w:color w:val="4F81BD" w:themeColor="accent1"/>
    </w:rPr>
  </w:style>
  <w:style w:type="paragraph" w:styleId="Turinys2">
    <w:name w:val="toc 2"/>
    <w:basedOn w:val="prastasis"/>
    <w:next w:val="prastasis"/>
    <w:autoRedefine/>
    <w:uiPriority w:val="39"/>
    <w:unhideWhenUsed/>
    <w:rsid w:val="001C30BD"/>
    <w:pPr>
      <w:spacing w:after="100"/>
      <w:ind w:left="220"/>
    </w:pPr>
  </w:style>
  <w:style w:type="paragraph" w:styleId="Betarp">
    <w:name w:val="No Spacing"/>
    <w:basedOn w:val="prastasis"/>
    <w:uiPriority w:val="1"/>
    <w:qFormat/>
    <w:rsid w:val="005329B4"/>
    <w:pPr>
      <w:spacing w:after="0"/>
    </w:pPr>
  </w:style>
  <w:style w:type="character" w:styleId="Komentaronuoroda">
    <w:name w:val="annotation reference"/>
    <w:basedOn w:val="Numatytasispastraiposriftas"/>
    <w:unhideWhenUsed/>
    <w:rsid w:val="00E5731F"/>
    <w:rPr>
      <w:sz w:val="16"/>
      <w:szCs w:val="16"/>
    </w:rPr>
  </w:style>
  <w:style w:type="character" w:customStyle="1" w:styleId="Antrat4Diagrama">
    <w:name w:val="Antraštė 4 Diagrama"/>
    <w:basedOn w:val="Numatytasispastraiposriftas"/>
    <w:link w:val="Antrat4"/>
    <w:uiPriority w:val="9"/>
    <w:semiHidden/>
    <w:rsid w:val="005329B4"/>
    <w:rPr>
      <w:rFonts w:asciiTheme="majorHAnsi" w:eastAsiaTheme="majorEastAsia" w:hAnsiTheme="majorHAnsi" w:cstheme="majorBidi"/>
      <w:b/>
      <w:bCs/>
      <w:i/>
      <w:iCs/>
      <w:color w:val="4F81BD" w:themeColor="accent1"/>
    </w:rPr>
  </w:style>
  <w:style w:type="character" w:customStyle="1" w:styleId="Antrat5Diagrama">
    <w:name w:val="Antraštė 5 Diagrama"/>
    <w:basedOn w:val="Numatytasispastraiposriftas"/>
    <w:link w:val="Antrat5"/>
    <w:uiPriority w:val="9"/>
    <w:semiHidden/>
    <w:rsid w:val="005329B4"/>
    <w:rPr>
      <w:rFonts w:asciiTheme="majorHAnsi" w:eastAsiaTheme="majorEastAsia" w:hAnsiTheme="majorHAnsi" w:cstheme="majorBidi"/>
      <w:color w:val="243F60" w:themeColor="accent1" w:themeShade="7F"/>
    </w:rPr>
  </w:style>
  <w:style w:type="character" w:customStyle="1" w:styleId="Antrat6Diagrama">
    <w:name w:val="Antraštė 6 Diagrama"/>
    <w:basedOn w:val="Numatytasispastraiposriftas"/>
    <w:link w:val="Antrat6"/>
    <w:uiPriority w:val="9"/>
    <w:semiHidden/>
    <w:rsid w:val="005329B4"/>
    <w:rPr>
      <w:rFonts w:asciiTheme="majorHAnsi" w:eastAsiaTheme="majorEastAsia" w:hAnsiTheme="majorHAnsi" w:cstheme="majorBidi"/>
      <w:i/>
      <w:iCs/>
      <w:color w:val="243F60" w:themeColor="accent1" w:themeShade="7F"/>
    </w:rPr>
  </w:style>
  <w:style w:type="character" w:customStyle="1" w:styleId="Antrat7Diagrama">
    <w:name w:val="Antraštė 7 Diagrama"/>
    <w:basedOn w:val="Numatytasispastraiposriftas"/>
    <w:link w:val="Antrat7"/>
    <w:uiPriority w:val="9"/>
    <w:semiHidden/>
    <w:rsid w:val="005329B4"/>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link w:val="Antrat8"/>
    <w:uiPriority w:val="9"/>
    <w:semiHidden/>
    <w:rsid w:val="005329B4"/>
    <w:rPr>
      <w:rFonts w:asciiTheme="majorHAnsi" w:eastAsiaTheme="majorEastAsia" w:hAnsiTheme="majorHAnsi" w:cstheme="majorBidi"/>
      <w:color w:val="404040" w:themeColor="text1" w:themeTint="BF"/>
      <w:sz w:val="20"/>
    </w:rPr>
  </w:style>
  <w:style w:type="character" w:customStyle="1" w:styleId="Antrat9Diagrama">
    <w:name w:val="Antraštė 9 Diagrama"/>
    <w:basedOn w:val="Numatytasispastraiposriftas"/>
    <w:link w:val="Antrat9"/>
    <w:uiPriority w:val="9"/>
    <w:semiHidden/>
    <w:rsid w:val="005329B4"/>
    <w:rPr>
      <w:rFonts w:asciiTheme="majorHAnsi" w:eastAsiaTheme="majorEastAsia" w:hAnsiTheme="majorHAnsi" w:cstheme="majorBidi"/>
      <w:i/>
      <w:iCs/>
      <w:color w:val="404040" w:themeColor="text1" w:themeTint="BF"/>
      <w:sz w:val="20"/>
    </w:rPr>
  </w:style>
  <w:style w:type="paragraph" w:styleId="Paantrat">
    <w:name w:val="Subtitle"/>
    <w:basedOn w:val="prastasis"/>
    <w:next w:val="prastasis"/>
    <w:link w:val="PaantratDiagrama"/>
    <w:uiPriority w:val="11"/>
    <w:qFormat/>
    <w:rsid w:val="005329B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aantratDiagrama">
    <w:name w:val="Paantraštė Diagrama"/>
    <w:basedOn w:val="Numatytasispastraiposriftas"/>
    <w:link w:val="Paantrat"/>
    <w:uiPriority w:val="11"/>
    <w:rsid w:val="005329B4"/>
    <w:rPr>
      <w:rFonts w:asciiTheme="majorHAnsi" w:eastAsiaTheme="majorEastAsia" w:hAnsiTheme="majorHAnsi" w:cstheme="majorBidi"/>
      <w:i/>
      <w:iCs/>
      <w:color w:val="4F81BD" w:themeColor="accent1"/>
      <w:spacing w:val="15"/>
      <w:sz w:val="24"/>
      <w:szCs w:val="24"/>
    </w:rPr>
  </w:style>
  <w:style w:type="character" w:styleId="Grietas">
    <w:name w:val="Strong"/>
    <w:uiPriority w:val="22"/>
    <w:qFormat/>
    <w:rsid w:val="005329B4"/>
    <w:rPr>
      <w:b/>
      <w:bCs/>
    </w:rPr>
  </w:style>
  <w:style w:type="character" w:styleId="Emfaz">
    <w:name w:val="Emphasis"/>
    <w:uiPriority w:val="20"/>
    <w:qFormat/>
    <w:rsid w:val="005329B4"/>
    <w:rPr>
      <w:i/>
      <w:iCs/>
    </w:rPr>
  </w:style>
  <w:style w:type="paragraph" w:styleId="Citata">
    <w:name w:val="Quote"/>
    <w:basedOn w:val="prastasis"/>
    <w:next w:val="prastasis"/>
    <w:link w:val="CitataDiagrama"/>
    <w:uiPriority w:val="29"/>
    <w:qFormat/>
    <w:rsid w:val="005329B4"/>
    <w:rPr>
      <w:i/>
      <w:iCs/>
      <w:color w:val="000000" w:themeColor="text1"/>
    </w:rPr>
  </w:style>
  <w:style w:type="character" w:customStyle="1" w:styleId="CitataDiagrama">
    <w:name w:val="Citata Diagrama"/>
    <w:basedOn w:val="Numatytasispastraiposriftas"/>
    <w:link w:val="Citata"/>
    <w:uiPriority w:val="29"/>
    <w:rsid w:val="005329B4"/>
    <w:rPr>
      <w:i/>
      <w:iCs/>
      <w:color w:val="000000" w:themeColor="text1"/>
    </w:rPr>
  </w:style>
  <w:style w:type="paragraph" w:styleId="Iskirtacitata">
    <w:name w:val="Intense Quote"/>
    <w:basedOn w:val="prastasis"/>
    <w:next w:val="prastasis"/>
    <w:link w:val="IskirtacitataDiagrama"/>
    <w:uiPriority w:val="30"/>
    <w:qFormat/>
    <w:rsid w:val="005329B4"/>
    <w:pPr>
      <w:pBdr>
        <w:bottom w:val="single" w:sz="4" w:space="4" w:color="4F81BD" w:themeColor="accent1"/>
      </w:pBdr>
      <w:spacing w:before="200" w:after="280"/>
      <w:ind w:left="936" w:right="936"/>
    </w:pPr>
    <w:rPr>
      <w:b/>
      <w:bCs/>
      <w:i/>
      <w:iCs/>
      <w:color w:val="4F81BD" w:themeColor="accent1"/>
    </w:rPr>
  </w:style>
  <w:style w:type="character" w:customStyle="1" w:styleId="IskirtacitataDiagrama">
    <w:name w:val="Išskirta citata Diagrama"/>
    <w:basedOn w:val="Numatytasispastraiposriftas"/>
    <w:link w:val="Iskirtacitata"/>
    <w:uiPriority w:val="30"/>
    <w:rsid w:val="005329B4"/>
    <w:rPr>
      <w:b/>
      <w:bCs/>
      <w:i/>
      <w:iCs/>
      <w:color w:val="4F81BD" w:themeColor="accent1"/>
    </w:rPr>
  </w:style>
  <w:style w:type="character" w:styleId="Nerykuspabraukimas">
    <w:name w:val="Subtle Emphasis"/>
    <w:uiPriority w:val="19"/>
    <w:qFormat/>
    <w:rsid w:val="005329B4"/>
    <w:rPr>
      <w:i/>
      <w:iCs/>
      <w:color w:val="808080" w:themeColor="text1" w:themeTint="7F"/>
    </w:rPr>
  </w:style>
  <w:style w:type="character" w:styleId="Rykuspabraukimas">
    <w:name w:val="Intense Emphasis"/>
    <w:uiPriority w:val="21"/>
    <w:qFormat/>
    <w:rsid w:val="005329B4"/>
    <w:rPr>
      <w:b/>
      <w:bCs/>
      <w:i/>
      <w:iCs/>
      <w:color w:val="4F81BD" w:themeColor="accent1"/>
    </w:rPr>
  </w:style>
  <w:style w:type="character" w:styleId="Nerykinuoroda">
    <w:name w:val="Subtle Reference"/>
    <w:basedOn w:val="Numatytasispastraiposriftas"/>
    <w:uiPriority w:val="31"/>
    <w:qFormat/>
    <w:rsid w:val="005329B4"/>
    <w:rPr>
      <w:smallCaps/>
      <w:color w:val="C0504D" w:themeColor="accent2"/>
      <w:u w:val="single"/>
    </w:rPr>
  </w:style>
  <w:style w:type="character" w:styleId="Rykinuoroda">
    <w:name w:val="Intense Reference"/>
    <w:uiPriority w:val="32"/>
    <w:qFormat/>
    <w:rsid w:val="005329B4"/>
    <w:rPr>
      <w:b/>
      <w:bCs/>
      <w:smallCaps/>
      <w:color w:val="C0504D" w:themeColor="accent2"/>
      <w:spacing w:val="5"/>
      <w:u w:val="single"/>
    </w:rPr>
  </w:style>
  <w:style w:type="character" w:styleId="Knygospavadinimas">
    <w:name w:val="Book Title"/>
    <w:basedOn w:val="Numatytasispastraiposriftas"/>
    <w:uiPriority w:val="33"/>
    <w:qFormat/>
    <w:rsid w:val="005329B4"/>
    <w:rPr>
      <w:b/>
      <w:bCs/>
      <w:smallCaps/>
      <w:spacing w:val="5"/>
    </w:rPr>
  </w:style>
  <w:style w:type="paragraph" w:styleId="Turinioantrat">
    <w:name w:val="TOC Heading"/>
    <w:basedOn w:val="Antrat1"/>
    <w:next w:val="prastasis"/>
    <w:uiPriority w:val="39"/>
    <w:semiHidden/>
    <w:unhideWhenUsed/>
    <w:qFormat/>
    <w:rsid w:val="005329B4"/>
    <w:pPr>
      <w:keepNext/>
      <w:keepLines/>
      <w:numPr>
        <w:numId w:val="0"/>
      </w:numPr>
      <w:spacing w:before="480" w:after="0"/>
      <w:jc w:val="both"/>
      <w:outlineLvl w:val="9"/>
    </w:pPr>
    <w:rPr>
      <w:rFonts w:asciiTheme="majorHAnsi" w:eastAsiaTheme="majorEastAsia" w:hAnsiTheme="majorHAnsi" w:cstheme="majorBidi"/>
      <w:b/>
      <w:caps w:val="0"/>
      <w:color w:val="365F91" w:themeColor="accent1" w:themeShade="BF"/>
      <w:sz w:val="28"/>
      <w:szCs w:val="28"/>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07784C"/>
    <w:rPr>
      <w:lang w:val="lt-LT"/>
    </w:rPr>
  </w:style>
  <w:style w:type="character" w:styleId="Perirtashipersaitas">
    <w:name w:val="FollowedHyperlink"/>
    <w:basedOn w:val="Numatytasispastraiposriftas"/>
    <w:uiPriority w:val="99"/>
    <w:semiHidden/>
    <w:unhideWhenUsed/>
    <w:rsid w:val="005F7BAC"/>
    <w:rPr>
      <w:color w:val="800080" w:themeColor="followedHyperlink"/>
      <w:u w:val="single"/>
    </w:rPr>
  </w:style>
  <w:style w:type="character" w:customStyle="1" w:styleId="dlxnowrap1">
    <w:name w:val="dlxnowrap1"/>
    <w:basedOn w:val="Numatytasispastraiposriftas"/>
    <w:rsid w:val="0038629E"/>
  </w:style>
  <w:style w:type="paragraph" w:styleId="Puslapioinaostekstas">
    <w:name w:val="footnote text"/>
    <w:basedOn w:val="prastasis"/>
    <w:link w:val="PuslapioinaostekstasDiagrama"/>
    <w:unhideWhenUsed/>
    <w:rsid w:val="00C56AE5"/>
    <w:pPr>
      <w:spacing w:after="0"/>
    </w:pPr>
    <w:rPr>
      <w:rFonts w:ascii="Arial" w:hAnsi="Arial" w:cs="Arial"/>
      <w:sz w:val="20"/>
    </w:rPr>
  </w:style>
  <w:style w:type="character" w:customStyle="1" w:styleId="PuslapioinaostekstasDiagrama">
    <w:name w:val="Puslapio išnašos tekstas Diagrama"/>
    <w:basedOn w:val="Numatytasispastraiposriftas"/>
    <w:link w:val="Puslapioinaostekstas"/>
    <w:rsid w:val="00C56AE5"/>
    <w:rPr>
      <w:rFonts w:ascii="Arial" w:hAnsi="Arial" w:cs="Arial"/>
      <w:sz w:val="20"/>
      <w:lang w:val="lt-LT"/>
    </w:rPr>
  </w:style>
  <w:style w:type="character" w:styleId="Puslapioinaosnuoroda">
    <w:name w:val="footnote reference"/>
    <w:basedOn w:val="Numatytasispastraiposriftas"/>
    <w:uiPriority w:val="99"/>
    <w:unhideWhenUsed/>
    <w:rsid w:val="00C56AE5"/>
    <w:rPr>
      <w:vertAlign w:val="superscript"/>
    </w:rPr>
  </w:style>
  <w:style w:type="paragraph" w:styleId="Komentarotema">
    <w:name w:val="annotation subject"/>
    <w:basedOn w:val="Komentarotekstas"/>
    <w:next w:val="Komentarotekstas"/>
    <w:link w:val="KomentarotemaDiagrama"/>
    <w:uiPriority w:val="99"/>
    <w:semiHidden/>
    <w:unhideWhenUsed/>
    <w:rsid w:val="00070EFD"/>
    <w:rPr>
      <w:rFonts w:eastAsia="Times New Roman" w:cs="Segoe UI Semilight"/>
      <w:b/>
      <w:bCs/>
      <w:sz w:val="20"/>
    </w:rPr>
  </w:style>
  <w:style w:type="character" w:customStyle="1" w:styleId="KomentarotemaDiagrama">
    <w:name w:val="Komentaro tema Diagrama"/>
    <w:basedOn w:val="KomentarotekstasDiagrama"/>
    <w:link w:val="Komentarotema"/>
    <w:uiPriority w:val="99"/>
    <w:semiHidden/>
    <w:rsid w:val="00070EFD"/>
    <w:rPr>
      <w:rFonts w:ascii="Arial" w:hAnsi="Arial"/>
      <w:b/>
      <w:bCs/>
      <w:sz w:val="20"/>
      <w:lang w:val="lt-LT"/>
    </w:rPr>
  </w:style>
  <w:style w:type="paragraph" w:customStyle="1" w:styleId="Default">
    <w:name w:val="Default"/>
    <w:rsid w:val="001D5D3E"/>
    <w:pPr>
      <w:suppressAutoHyphens/>
      <w:autoSpaceDE w:val="0"/>
      <w:autoSpaceDN w:val="0"/>
      <w:spacing w:after="0"/>
      <w:jc w:val="left"/>
      <w:textAlignment w:val="baseline"/>
    </w:pPr>
    <w:rPr>
      <w:rFonts w:ascii="Arial" w:hAnsi="Arial" w:cs="Arial"/>
      <w:color w:val="000000"/>
      <w:sz w:val="24"/>
      <w:szCs w:val="24"/>
      <w:lang w:val="lt-LT"/>
    </w:rPr>
  </w:style>
  <w:style w:type="character" w:customStyle="1" w:styleId="Laukeliai">
    <w:name w:val="Laukeliai"/>
    <w:basedOn w:val="Numatytasispastraiposriftas"/>
    <w:rsid w:val="001D5D3E"/>
    <w:rPr>
      <w:rFonts w:ascii="Arial" w:hAnsi="Arial"/>
      <w:sz w:val="20"/>
    </w:rPr>
  </w:style>
  <w:style w:type="character" w:styleId="Neapdorotaspaminjimas">
    <w:name w:val="Unresolved Mention"/>
    <w:basedOn w:val="Numatytasispastraiposriftas"/>
    <w:uiPriority w:val="99"/>
    <w:semiHidden/>
    <w:unhideWhenUsed/>
    <w:rsid w:val="00D67082"/>
    <w:rPr>
      <w:color w:val="605E5C"/>
      <w:shd w:val="clear" w:color="auto" w:fill="E1DFDD"/>
    </w:rPr>
  </w:style>
  <w:style w:type="table" w:customStyle="1" w:styleId="TipTable">
    <w:name w:val="Tip Table"/>
    <w:basedOn w:val="prastojilentel"/>
    <w:uiPriority w:val="99"/>
    <w:rsid w:val="00C90749"/>
    <w:pPr>
      <w:spacing w:after="0"/>
      <w:jc w:val="left"/>
    </w:pPr>
    <w:rPr>
      <w:rFonts w:asciiTheme="minorHAnsi" w:eastAsiaTheme="minorHAnsi" w:hAnsiTheme="minorHAnsi" w:cstheme="minorBidi"/>
      <w:color w:val="404040" w:themeColor="text1" w:themeTint="BF"/>
      <w:sz w:val="18"/>
      <w:szCs w:val="18"/>
      <w:lang w:eastAsia="ja-JP"/>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table" w:customStyle="1" w:styleId="TableGrid1">
    <w:name w:val="Table Grid1"/>
    <w:basedOn w:val="prastojilentel"/>
    <w:next w:val="Lentelstinklelis"/>
    <w:uiPriority w:val="99"/>
    <w:rsid w:val="00FB546A"/>
    <w:pPr>
      <w:spacing w:after="0"/>
      <w:jc w:val="left"/>
    </w:pPr>
    <w:rPr>
      <w:rFonts w:ascii="Times New Roman" w:hAnsi="Times New Roman" w:cs="Times New Roman"/>
      <w:sz w:val="20"/>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756653"/>
    <w:pPr>
      <w:spacing w:after="0"/>
      <w:jc w:val="left"/>
    </w:pPr>
  </w:style>
  <w:style w:type="character" w:customStyle="1" w:styleId="ui-provider">
    <w:name w:val="ui-provider"/>
    <w:basedOn w:val="Numatytasispastraiposriftas"/>
    <w:rsid w:val="00392F02"/>
  </w:style>
  <w:style w:type="table" w:customStyle="1" w:styleId="NormalTable0">
    <w:name w:val="Normal Table0"/>
    <w:uiPriority w:val="2"/>
    <w:semiHidden/>
    <w:unhideWhenUsed/>
    <w:qFormat/>
    <w:rsid w:val="002B5351"/>
    <w:pPr>
      <w:widowControl w:val="0"/>
      <w:spacing w:after="0"/>
      <w:jc w:val="left"/>
    </w:pPr>
    <w:rPr>
      <w:rFonts w:asciiTheme="minorHAnsi" w:eastAsiaTheme="minorHAnsi" w:hAnsiTheme="minorHAnsi" w:cstheme="minorBidi"/>
      <w:szCs w:val="22"/>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2B5351"/>
    <w:pPr>
      <w:widowControl w:val="0"/>
      <w:spacing w:after="0"/>
      <w:jc w:val="left"/>
    </w:pPr>
    <w:rPr>
      <w:rFonts w:asciiTheme="minorHAnsi" w:eastAsiaTheme="minorHAnsi" w:hAnsiTheme="minorHAnsi" w:cstheme="minorBidi"/>
      <w:szCs w:val="22"/>
    </w:rPr>
  </w:style>
  <w:style w:type="paragraph" w:styleId="Pagrindinistekstas">
    <w:name w:val="Body Text"/>
    <w:basedOn w:val="prastasis"/>
    <w:link w:val="PagrindinistekstasDiagrama"/>
    <w:uiPriority w:val="99"/>
    <w:unhideWhenUsed/>
    <w:rsid w:val="00E84866"/>
  </w:style>
  <w:style w:type="character" w:customStyle="1" w:styleId="PagrindinistekstasDiagrama">
    <w:name w:val="Pagrindinis tekstas Diagrama"/>
    <w:basedOn w:val="Numatytasispastraiposriftas"/>
    <w:link w:val="Pagrindinistekstas"/>
    <w:uiPriority w:val="99"/>
    <w:rsid w:val="00E84866"/>
  </w:style>
  <w:style w:type="character" w:styleId="Paminjimas">
    <w:name w:val="Mention"/>
    <w:basedOn w:val="Numatytasispastraiposriftas"/>
    <w:uiPriority w:val="99"/>
    <w:unhideWhenUsed/>
    <w:rPr>
      <w:color w:val="2B579A"/>
      <w:shd w:val="clear" w:color="auto" w:fill="E6E6E6"/>
    </w:rPr>
  </w:style>
  <w:style w:type="character" w:customStyle="1" w:styleId="cf01">
    <w:name w:val="cf01"/>
    <w:basedOn w:val="Numatytasispastraiposriftas"/>
    <w:rsid w:val="002C320B"/>
    <w:rPr>
      <w:rFonts w:ascii="Segoe UI" w:hAnsi="Segoe UI" w:cs="Segoe UI" w:hint="default"/>
      <w:sz w:val="18"/>
      <w:szCs w:val="18"/>
    </w:rPr>
  </w:style>
  <w:style w:type="character" w:customStyle="1" w:styleId="cf11">
    <w:name w:val="cf11"/>
    <w:basedOn w:val="Numatytasispastraiposriftas"/>
    <w:rsid w:val="002C320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88346">
      <w:bodyDiv w:val="1"/>
      <w:marLeft w:val="0"/>
      <w:marRight w:val="0"/>
      <w:marTop w:val="0"/>
      <w:marBottom w:val="0"/>
      <w:divBdr>
        <w:top w:val="none" w:sz="0" w:space="0" w:color="auto"/>
        <w:left w:val="none" w:sz="0" w:space="0" w:color="auto"/>
        <w:bottom w:val="none" w:sz="0" w:space="0" w:color="auto"/>
        <w:right w:val="none" w:sz="0" w:space="0" w:color="auto"/>
      </w:divBdr>
    </w:div>
    <w:div w:id="50008300">
      <w:bodyDiv w:val="1"/>
      <w:marLeft w:val="0"/>
      <w:marRight w:val="0"/>
      <w:marTop w:val="0"/>
      <w:marBottom w:val="0"/>
      <w:divBdr>
        <w:top w:val="none" w:sz="0" w:space="0" w:color="auto"/>
        <w:left w:val="none" w:sz="0" w:space="0" w:color="auto"/>
        <w:bottom w:val="none" w:sz="0" w:space="0" w:color="auto"/>
        <w:right w:val="none" w:sz="0" w:space="0" w:color="auto"/>
      </w:divBdr>
    </w:div>
    <w:div w:id="150145896">
      <w:bodyDiv w:val="1"/>
      <w:marLeft w:val="0"/>
      <w:marRight w:val="0"/>
      <w:marTop w:val="0"/>
      <w:marBottom w:val="0"/>
      <w:divBdr>
        <w:top w:val="none" w:sz="0" w:space="0" w:color="auto"/>
        <w:left w:val="none" w:sz="0" w:space="0" w:color="auto"/>
        <w:bottom w:val="none" w:sz="0" w:space="0" w:color="auto"/>
        <w:right w:val="none" w:sz="0" w:space="0" w:color="auto"/>
      </w:divBdr>
    </w:div>
    <w:div w:id="246303941">
      <w:bodyDiv w:val="1"/>
      <w:marLeft w:val="0"/>
      <w:marRight w:val="0"/>
      <w:marTop w:val="0"/>
      <w:marBottom w:val="0"/>
      <w:divBdr>
        <w:top w:val="none" w:sz="0" w:space="0" w:color="auto"/>
        <w:left w:val="none" w:sz="0" w:space="0" w:color="auto"/>
        <w:bottom w:val="none" w:sz="0" w:space="0" w:color="auto"/>
        <w:right w:val="none" w:sz="0" w:space="0" w:color="auto"/>
      </w:divBdr>
    </w:div>
    <w:div w:id="380591101">
      <w:bodyDiv w:val="1"/>
      <w:marLeft w:val="0"/>
      <w:marRight w:val="0"/>
      <w:marTop w:val="0"/>
      <w:marBottom w:val="0"/>
      <w:divBdr>
        <w:top w:val="none" w:sz="0" w:space="0" w:color="auto"/>
        <w:left w:val="none" w:sz="0" w:space="0" w:color="auto"/>
        <w:bottom w:val="none" w:sz="0" w:space="0" w:color="auto"/>
        <w:right w:val="none" w:sz="0" w:space="0" w:color="auto"/>
      </w:divBdr>
    </w:div>
    <w:div w:id="426004147">
      <w:bodyDiv w:val="1"/>
      <w:marLeft w:val="0"/>
      <w:marRight w:val="0"/>
      <w:marTop w:val="0"/>
      <w:marBottom w:val="0"/>
      <w:divBdr>
        <w:top w:val="none" w:sz="0" w:space="0" w:color="auto"/>
        <w:left w:val="none" w:sz="0" w:space="0" w:color="auto"/>
        <w:bottom w:val="none" w:sz="0" w:space="0" w:color="auto"/>
        <w:right w:val="none" w:sz="0" w:space="0" w:color="auto"/>
      </w:divBdr>
    </w:div>
    <w:div w:id="718937416">
      <w:bodyDiv w:val="1"/>
      <w:marLeft w:val="0"/>
      <w:marRight w:val="0"/>
      <w:marTop w:val="0"/>
      <w:marBottom w:val="0"/>
      <w:divBdr>
        <w:top w:val="none" w:sz="0" w:space="0" w:color="auto"/>
        <w:left w:val="none" w:sz="0" w:space="0" w:color="auto"/>
        <w:bottom w:val="none" w:sz="0" w:space="0" w:color="auto"/>
        <w:right w:val="none" w:sz="0" w:space="0" w:color="auto"/>
      </w:divBdr>
    </w:div>
    <w:div w:id="912662962">
      <w:bodyDiv w:val="1"/>
      <w:marLeft w:val="0"/>
      <w:marRight w:val="0"/>
      <w:marTop w:val="0"/>
      <w:marBottom w:val="0"/>
      <w:divBdr>
        <w:top w:val="none" w:sz="0" w:space="0" w:color="auto"/>
        <w:left w:val="none" w:sz="0" w:space="0" w:color="auto"/>
        <w:bottom w:val="none" w:sz="0" w:space="0" w:color="auto"/>
        <w:right w:val="none" w:sz="0" w:space="0" w:color="auto"/>
      </w:divBdr>
    </w:div>
    <w:div w:id="1073700925">
      <w:bodyDiv w:val="1"/>
      <w:marLeft w:val="0"/>
      <w:marRight w:val="0"/>
      <w:marTop w:val="0"/>
      <w:marBottom w:val="0"/>
      <w:divBdr>
        <w:top w:val="none" w:sz="0" w:space="0" w:color="auto"/>
        <w:left w:val="none" w:sz="0" w:space="0" w:color="auto"/>
        <w:bottom w:val="none" w:sz="0" w:space="0" w:color="auto"/>
        <w:right w:val="none" w:sz="0" w:space="0" w:color="auto"/>
      </w:divBdr>
    </w:div>
    <w:div w:id="1075709376">
      <w:bodyDiv w:val="1"/>
      <w:marLeft w:val="0"/>
      <w:marRight w:val="0"/>
      <w:marTop w:val="0"/>
      <w:marBottom w:val="0"/>
      <w:divBdr>
        <w:top w:val="none" w:sz="0" w:space="0" w:color="auto"/>
        <w:left w:val="none" w:sz="0" w:space="0" w:color="auto"/>
        <w:bottom w:val="none" w:sz="0" w:space="0" w:color="auto"/>
        <w:right w:val="none" w:sz="0" w:space="0" w:color="auto"/>
      </w:divBdr>
      <w:divsChild>
        <w:div w:id="154885909">
          <w:marLeft w:val="0"/>
          <w:marRight w:val="0"/>
          <w:marTop w:val="0"/>
          <w:marBottom w:val="0"/>
          <w:divBdr>
            <w:top w:val="none" w:sz="0" w:space="0" w:color="auto"/>
            <w:left w:val="none" w:sz="0" w:space="0" w:color="auto"/>
            <w:bottom w:val="none" w:sz="0" w:space="0" w:color="auto"/>
            <w:right w:val="none" w:sz="0" w:space="0" w:color="auto"/>
          </w:divBdr>
        </w:div>
        <w:div w:id="1511026417">
          <w:marLeft w:val="0"/>
          <w:marRight w:val="0"/>
          <w:marTop w:val="0"/>
          <w:marBottom w:val="0"/>
          <w:divBdr>
            <w:top w:val="none" w:sz="0" w:space="0" w:color="auto"/>
            <w:left w:val="none" w:sz="0" w:space="0" w:color="auto"/>
            <w:bottom w:val="none" w:sz="0" w:space="0" w:color="auto"/>
            <w:right w:val="none" w:sz="0" w:space="0" w:color="auto"/>
          </w:divBdr>
        </w:div>
      </w:divsChild>
    </w:div>
    <w:div w:id="1169247186">
      <w:bodyDiv w:val="1"/>
      <w:marLeft w:val="0"/>
      <w:marRight w:val="0"/>
      <w:marTop w:val="0"/>
      <w:marBottom w:val="0"/>
      <w:divBdr>
        <w:top w:val="none" w:sz="0" w:space="0" w:color="auto"/>
        <w:left w:val="none" w:sz="0" w:space="0" w:color="auto"/>
        <w:bottom w:val="none" w:sz="0" w:space="0" w:color="auto"/>
        <w:right w:val="none" w:sz="0" w:space="0" w:color="auto"/>
      </w:divBdr>
    </w:div>
    <w:div w:id="1218203867">
      <w:bodyDiv w:val="1"/>
      <w:marLeft w:val="0"/>
      <w:marRight w:val="0"/>
      <w:marTop w:val="0"/>
      <w:marBottom w:val="0"/>
      <w:divBdr>
        <w:top w:val="none" w:sz="0" w:space="0" w:color="auto"/>
        <w:left w:val="none" w:sz="0" w:space="0" w:color="auto"/>
        <w:bottom w:val="none" w:sz="0" w:space="0" w:color="auto"/>
        <w:right w:val="none" w:sz="0" w:space="0" w:color="auto"/>
      </w:divBdr>
    </w:div>
    <w:div w:id="1247418803">
      <w:bodyDiv w:val="1"/>
      <w:marLeft w:val="0"/>
      <w:marRight w:val="0"/>
      <w:marTop w:val="0"/>
      <w:marBottom w:val="0"/>
      <w:divBdr>
        <w:top w:val="none" w:sz="0" w:space="0" w:color="auto"/>
        <w:left w:val="none" w:sz="0" w:space="0" w:color="auto"/>
        <w:bottom w:val="none" w:sz="0" w:space="0" w:color="auto"/>
        <w:right w:val="none" w:sz="0" w:space="0" w:color="auto"/>
      </w:divBdr>
    </w:div>
    <w:div w:id="1299066463">
      <w:bodyDiv w:val="1"/>
      <w:marLeft w:val="0"/>
      <w:marRight w:val="0"/>
      <w:marTop w:val="0"/>
      <w:marBottom w:val="0"/>
      <w:divBdr>
        <w:top w:val="none" w:sz="0" w:space="0" w:color="auto"/>
        <w:left w:val="none" w:sz="0" w:space="0" w:color="auto"/>
        <w:bottom w:val="none" w:sz="0" w:space="0" w:color="auto"/>
        <w:right w:val="none" w:sz="0" w:space="0" w:color="auto"/>
      </w:divBdr>
    </w:div>
    <w:div w:id="1331370752">
      <w:bodyDiv w:val="1"/>
      <w:marLeft w:val="0"/>
      <w:marRight w:val="0"/>
      <w:marTop w:val="0"/>
      <w:marBottom w:val="0"/>
      <w:divBdr>
        <w:top w:val="none" w:sz="0" w:space="0" w:color="auto"/>
        <w:left w:val="none" w:sz="0" w:space="0" w:color="auto"/>
        <w:bottom w:val="none" w:sz="0" w:space="0" w:color="auto"/>
        <w:right w:val="none" w:sz="0" w:space="0" w:color="auto"/>
      </w:divBdr>
    </w:div>
    <w:div w:id="1355351537">
      <w:bodyDiv w:val="1"/>
      <w:marLeft w:val="0"/>
      <w:marRight w:val="0"/>
      <w:marTop w:val="0"/>
      <w:marBottom w:val="0"/>
      <w:divBdr>
        <w:top w:val="none" w:sz="0" w:space="0" w:color="auto"/>
        <w:left w:val="none" w:sz="0" w:space="0" w:color="auto"/>
        <w:bottom w:val="none" w:sz="0" w:space="0" w:color="auto"/>
        <w:right w:val="none" w:sz="0" w:space="0" w:color="auto"/>
      </w:divBdr>
    </w:div>
    <w:div w:id="1401245020">
      <w:bodyDiv w:val="1"/>
      <w:marLeft w:val="0"/>
      <w:marRight w:val="0"/>
      <w:marTop w:val="0"/>
      <w:marBottom w:val="0"/>
      <w:divBdr>
        <w:top w:val="none" w:sz="0" w:space="0" w:color="auto"/>
        <w:left w:val="none" w:sz="0" w:space="0" w:color="auto"/>
        <w:bottom w:val="none" w:sz="0" w:space="0" w:color="auto"/>
        <w:right w:val="none" w:sz="0" w:space="0" w:color="auto"/>
      </w:divBdr>
      <w:divsChild>
        <w:div w:id="261845058">
          <w:marLeft w:val="0"/>
          <w:marRight w:val="0"/>
          <w:marTop w:val="0"/>
          <w:marBottom w:val="0"/>
          <w:divBdr>
            <w:top w:val="none" w:sz="0" w:space="0" w:color="auto"/>
            <w:left w:val="none" w:sz="0" w:space="0" w:color="auto"/>
            <w:bottom w:val="none" w:sz="0" w:space="0" w:color="auto"/>
            <w:right w:val="none" w:sz="0" w:space="0" w:color="auto"/>
          </w:divBdr>
        </w:div>
        <w:div w:id="1237082925">
          <w:marLeft w:val="0"/>
          <w:marRight w:val="0"/>
          <w:marTop w:val="0"/>
          <w:marBottom w:val="0"/>
          <w:divBdr>
            <w:top w:val="none" w:sz="0" w:space="0" w:color="auto"/>
            <w:left w:val="none" w:sz="0" w:space="0" w:color="auto"/>
            <w:bottom w:val="none" w:sz="0" w:space="0" w:color="auto"/>
            <w:right w:val="none" w:sz="0" w:space="0" w:color="auto"/>
          </w:divBdr>
        </w:div>
      </w:divsChild>
    </w:div>
    <w:div w:id="1410613420">
      <w:bodyDiv w:val="1"/>
      <w:marLeft w:val="0"/>
      <w:marRight w:val="0"/>
      <w:marTop w:val="0"/>
      <w:marBottom w:val="0"/>
      <w:divBdr>
        <w:top w:val="none" w:sz="0" w:space="0" w:color="auto"/>
        <w:left w:val="none" w:sz="0" w:space="0" w:color="auto"/>
        <w:bottom w:val="none" w:sz="0" w:space="0" w:color="auto"/>
        <w:right w:val="none" w:sz="0" w:space="0" w:color="auto"/>
      </w:divBdr>
    </w:div>
    <w:div w:id="1446850614">
      <w:bodyDiv w:val="1"/>
      <w:marLeft w:val="0"/>
      <w:marRight w:val="0"/>
      <w:marTop w:val="0"/>
      <w:marBottom w:val="0"/>
      <w:divBdr>
        <w:top w:val="none" w:sz="0" w:space="0" w:color="auto"/>
        <w:left w:val="none" w:sz="0" w:space="0" w:color="auto"/>
        <w:bottom w:val="none" w:sz="0" w:space="0" w:color="auto"/>
        <w:right w:val="none" w:sz="0" w:space="0" w:color="auto"/>
      </w:divBdr>
    </w:div>
    <w:div w:id="1615165132">
      <w:bodyDiv w:val="1"/>
      <w:marLeft w:val="0"/>
      <w:marRight w:val="0"/>
      <w:marTop w:val="0"/>
      <w:marBottom w:val="0"/>
      <w:divBdr>
        <w:top w:val="none" w:sz="0" w:space="0" w:color="auto"/>
        <w:left w:val="none" w:sz="0" w:space="0" w:color="auto"/>
        <w:bottom w:val="none" w:sz="0" w:space="0" w:color="auto"/>
        <w:right w:val="none" w:sz="0" w:space="0" w:color="auto"/>
      </w:divBdr>
    </w:div>
    <w:div w:id="1696690134">
      <w:bodyDiv w:val="1"/>
      <w:marLeft w:val="0"/>
      <w:marRight w:val="0"/>
      <w:marTop w:val="0"/>
      <w:marBottom w:val="0"/>
      <w:divBdr>
        <w:top w:val="none" w:sz="0" w:space="0" w:color="auto"/>
        <w:left w:val="none" w:sz="0" w:space="0" w:color="auto"/>
        <w:bottom w:val="none" w:sz="0" w:space="0" w:color="auto"/>
        <w:right w:val="none" w:sz="0" w:space="0" w:color="auto"/>
      </w:divBdr>
    </w:div>
    <w:div w:id="1709597378">
      <w:bodyDiv w:val="1"/>
      <w:marLeft w:val="0"/>
      <w:marRight w:val="0"/>
      <w:marTop w:val="0"/>
      <w:marBottom w:val="0"/>
      <w:divBdr>
        <w:top w:val="none" w:sz="0" w:space="0" w:color="auto"/>
        <w:left w:val="none" w:sz="0" w:space="0" w:color="auto"/>
        <w:bottom w:val="none" w:sz="0" w:space="0" w:color="auto"/>
        <w:right w:val="none" w:sz="0" w:space="0" w:color="auto"/>
      </w:divBdr>
    </w:div>
    <w:div w:id="1767992482">
      <w:bodyDiv w:val="1"/>
      <w:marLeft w:val="0"/>
      <w:marRight w:val="0"/>
      <w:marTop w:val="0"/>
      <w:marBottom w:val="0"/>
      <w:divBdr>
        <w:top w:val="none" w:sz="0" w:space="0" w:color="auto"/>
        <w:left w:val="none" w:sz="0" w:space="0" w:color="auto"/>
        <w:bottom w:val="none" w:sz="0" w:space="0" w:color="auto"/>
        <w:right w:val="none" w:sz="0" w:space="0" w:color="auto"/>
      </w:divBdr>
    </w:div>
    <w:div w:id="2022856639">
      <w:bodyDiv w:val="1"/>
      <w:marLeft w:val="0"/>
      <w:marRight w:val="0"/>
      <w:marTop w:val="0"/>
      <w:marBottom w:val="0"/>
      <w:divBdr>
        <w:top w:val="none" w:sz="0" w:space="0" w:color="auto"/>
        <w:left w:val="none" w:sz="0" w:space="0" w:color="auto"/>
        <w:bottom w:val="none" w:sz="0" w:space="0" w:color="auto"/>
        <w:right w:val="none" w:sz="0" w:space="0" w:color="auto"/>
      </w:divBdr>
    </w:div>
    <w:div w:id="213740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B77BA2F587A46CD9DD1774EC8CE2968"/>
        <w:category>
          <w:name w:val="Bendrosios nuostatos"/>
          <w:gallery w:val="placeholder"/>
        </w:category>
        <w:types>
          <w:type w:val="bbPlcHdr"/>
        </w:types>
        <w:behaviors>
          <w:behavior w:val="content"/>
        </w:behaviors>
        <w:guid w:val="{7FE24C60-D461-4F45-8E07-10A38675CF6D}"/>
      </w:docPartPr>
      <w:docPartBody>
        <w:p w:rsidR="00565725" w:rsidRDefault="00921B45" w:rsidP="00921B45">
          <w:pPr>
            <w:pStyle w:val="DB77BA2F587A46CD9DD1774EC8CE2968"/>
          </w:pPr>
          <w:r w:rsidRPr="00D26928">
            <w:rPr>
              <w:rFonts w:cstheme="minorHAnsi"/>
              <w:b/>
              <w:bCs/>
              <w:i/>
              <w:iCs/>
              <w:color w:val="F8423A"/>
              <w:sz w:val="20"/>
              <w:szCs w:val="20"/>
              <w:shd w:val="clear" w:color="auto" w:fill="FFFFFF" w:themeFill="background1"/>
            </w:rPr>
            <w:t xml:space="preserve">Nurodykite </w:t>
          </w:r>
          <w:r w:rsidRPr="00D26928">
            <w:rPr>
              <w:rFonts w:cstheme="minorHAnsi"/>
              <w:i/>
              <w:iCs/>
              <w:sz w:val="20"/>
              <w:szCs w:val="20"/>
              <w:shd w:val="clear" w:color="auto" w:fill="FFFFFF" w:themeFill="background1"/>
            </w:rPr>
            <w:t>sutarties vykdymo vietų sąrašą.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BA"/>
    <w:family w:val="swiss"/>
    <w:pitch w:val="variable"/>
    <w:sig w:usb0="E4002EFF" w:usb1="C000E47F" w:usb2="00000009" w:usb3="00000000" w:csb0="000001FF" w:csb1="00000000"/>
  </w:font>
  <w:font w:name="Segoe UI Semibold">
    <w:panose1 w:val="020B07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4F8"/>
    <w:rsid w:val="000124F8"/>
    <w:rsid w:val="000321AC"/>
    <w:rsid w:val="000638A2"/>
    <w:rsid w:val="00095B96"/>
    <w:rsid w:val="000B3D19"/>
    <w:rsid w:val="001303DA"/>
    <w:rsid w:val="001B01F6"/>
    <w:rsid w:val="001C620B"/>
    <w:rsid w:val="0020173A"/>
    <w:rsid w:val="00263FB4"/>
    <w:rsid w:val="00347F95"/>
    <w:rsid w:val="003B3E9E"/>
    <w:rsid w:val="003E6838"/>
    <w:rsid w:val="00405696"/>
    <w:rsid w:val="00471B80"/>
    <w:rsid w:val="004B6112"/>
    <w:rsid w:val="004E3CF6"/>
    <w:rsid w:val="00502794"/>
    <w:rsid w:val="00553751"/>
    <w:rsid w:val="00565725"/>
    <w:rsid w:val="00583ABC"/>
    <w:rsid w:val="006621F3"/>
    <w:rsid w:val="006E51BA"/>
    <w:rsid w:val="00710F76"/>
    <w:rsid w:val="00740D9E"/>
    <w:rsid w:val="00760A65"/>
    <w:rsid w:val="00813179"/>
    <w:rsid w:val="008D385F"/>
    <w:rsid w:val="00921B45"/>
    <w:rsid w:val="009518F9"/>
    <w:rsid w:val="009557E2"/>
    <w:rsid w:val="00967B56"/>
    <w:rsid w:val="009952E3"/>
    <w:rsid w:val="009C06F3"/>
    <w:rsid w:val="009D6D39"/>
    <w:rsid w:val="009E3988"/>
    <w:rsid w:val="00AE06E7"/>
    <w:rsid w:val="00AF6FFC"/>
    <w:rsid w:val="00B72C74"/>
    <w:rsid w:val="00BD7C34"/>
    <w:rsid w:val="00C478DB"/>
    <w:rsid w:val="00C63BDA"/>
    <w:rsid w:val="00C826D5"/>
    <w:rsid w:val="00E02417"/>
    <w:rsid w:val="00E24F75"/>
    <w:rsid w:val="00EA570B"/>
    <w:rsid w:val="00EB50CE"/>
    <w:rsid w:val="00EE7292"/>
    <w:rsid w:val="00F03B26"/>
    <w:rsid w:val="00F25AAF"/>
    <w:rsid w:val="00F67AC9"/>
    <w:rsid w:val="00F8645C"/>
    <w:rsid w:val="00FB09D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405696"/>
    <w:rPr>
      <w:color w:val="808080"/>
    </w:rPr>
  </w:style>
  <w:style w:type="paragraph" w:customStyle="1" w:styleId="DB77BA2F587A46CD9DD1774EC8CE2968">
    <w:name w:val="DB77BA2F587A46CD9DD1774EC8CE2968"/>
    <w:rsid w:val="00921B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E4801D98558044593683469CD48C007" ma:contentTypeVersion="4" ma:contentTypeDescription="Kurkite naują dokumentą." ma:contentTypeScope="" ma:versionID="8bae27f84575bf92e8df492e44f0023d">
  <xsd:schema xmlns:xsd="http://www.w3.org/2001/XMLSchema" xmlns:xs="http://www.w3.org/2001/XMLSchema" xmlns:p="http://schemas.microsoft.com/office/2006/metadata/properties" xmlns:ns2="987f3544-4cc0-42fc-bd94-0c25a10b7a14" targetNamespace="http://schemas.microsoft.com/office/2006/metadata/properties" ma:root="true" ma:fieldsID="44d2916f77d0ff52b4e93db9fa42c11d" ns2:_="">
    <xsd:import namespace="987f3544-4cc0-42fc-bd94-0c25a10b7a1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7f3544-4cc0-42fc-bd94-0c25a10b7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F11770-84D7-41C9-818C-532C2CB94F65}">
  <ds:schemaRefs>
    <ds:schemaRef ds:uri="http://schemas.microsoft.com/sharepoint/v3/contenttype/forms"/>
  </ds:schemaRefs>
</ds:datastoreItem>
</file>

<file path=customXml/itemProps2.xml><?xml version="1.0" encoding="utf-8"?>
<ds:datastoreItem xmlns:ds="http://schemas.openxmlformats.org/officeDocument/2006/customXml" ds:itemID="{8ECF5EDB-B1CD-4CC3-B804-5CC7AB3F7C65}">
  <ds:schemaRefs>
    <ds:schemaRef ds:uri="http://schemas.openxmlformats.org/officeDocument/2006/bibliography"/>
  </ds:schemaRefs>
</ds:datastoreItem>
</file>

<file path=customXml/itemProps3.xml><?xml version="1.0" encoding="utf-8"?>
<ds:datastoreItem xmlns:ds="http://schemas.openxmlformats.org/officeDocument/2006/customXml" ds:itemID="{DE8023D7-F57C-410E-85F0-13B5C022D3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F1E723-D336-4899-8B2E-62A778455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7f3544-4cc0-42fc-bd94-0c25a10b7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11471</Words>
  <Characters>6539</Characters>
  <Application>Microsoft Office Word</Application>
  <DocSecurity>0</DocSecurity>
  <Lines>54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PIRKIMŲ ORGANIZAVIMO PROCEDŪRA</vt:lpstr>
      <vt:lpstr>PIRKIMŲ ORGANIZAVIMO PROCEDŪRA</vt:lpstr>
    </vt:vector>
  </TitlesOfParts>
  <Company>AB "Klaipėdos nafta"</Company>
  <LinksUpToDate>false</LinksUpToDate>
  <CharactersWithSpaces>17975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PIRKIMŲ ORGANIZAVIMO PROCEDŪRA</dc:title>
  <dc:subject>Dokumentų valdymas</dc:subject>
  <dc:creator>Irina Motejūnienė</dc:creator>
  <cp:keywords>D003 Procedūra</cp:keywords>
  <cp:lastModifiedBy>Kristina Liaugaudaitė</cp:lastModifiedBy>
  <cp:revision>3</cp:revision>
  <cp:lastPrinted>2019-02-14T22:23:00Z</cp:lastPrinted>
  <dcterms:created xsi:type="dcterms:W3CDTF">2025-01-24T12:57:00Z</dcterms:created>
  <dcterms:modified xsi:type="dcterms:W3CDTF">2025-01-27T08:12:00Z</dcterms:modified>
  <cp:contentStatus>Projektas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0x010100EE4801D98558044593683469CD48C007</vt:lpwstr>
  </property>
  <property fmtid="{D5CDD505-2E9C-101B-9397-08002B2CF9AE}" pid="3" name="MediaServiceImageTags">
    <vt:lpwstr/>
  </property>
</Properties>
</file>