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EE5A7" w14:textId="47466345" w:rsidR="002D3AC9" w:rsidRPr="00827BDA" w:rsidRDefault="00D13BD2" w:rsidP="00D13BD2">
      <w:pPr>
        <w:tabs>
          <w:tab w:val="left" w:pos="700"/>
          <w:tab w:val="left" w:pos="900"/>
        </w:tabs>
        <w:snapToGrid w:val="0"/>
        <w:spacing w:after="0" w:line="240" w:lineRule="auto"/>
        <w:rPr>
          <w:rFonts w:ascii="Times New Roman" w:hAnsi="Times New Roman" w:cs="Times New Roman"/>
          <w:b/>
        </w:rPr>
      </w:pPr>
      <w:r>
        <w:rPr>
          <w:rFonts w:ascii="Times New Roman" w:hAnsi="Times New Roman" w:cs="Times New Roman"/>
          <w:b/>
        </w:rPr>
        <w:t xml:space="preserve">                                       </w:t>
      </w:r>
      <w:r w:rsidR="000E2FDA">
        <w:rPr>
          <w:rFonts w:ascii="Times New Roman" w:hAnsi="Times New Roman" w:cs="Times New Roman"/>
          <w:b/>
        </w:rPr>
        <w:t>TECHNINĖS PRIEŽIŪROS</w:t>
      </w:r>
      <w:r w:rsidR="002D3AC9" w:rsidRPr="00490F40">
        <w:rPr>
          <w:rFonts w:ascii="Times New Roman" w:hAnsi="Times New Roman" w:cs="Times New Roman"/>
          <w:b/>
        </w:rPr>
        <w:t xml:space="preserve"> SUTARTIS </w:t>
      </w:r>
      <w:r w:rsidR="000E2FDA">
        <w:rPr>
          <w:rFonts w:ascii="Times New Roman" w:hAnsi="Times New Roman" w:cs="Times New Roman"/>
          <w:b/>
        </w:rPr>
        <w:t xml:space="preserve">Nr. </w:t>
      </w:r>
      <w:r w:rsidR="001F140F">
        <w:rPr>
          <w:rFonts w:ascii="Times New Roman" w:hAnsi="Times New Roman" w:cs="Times New Roman"/>
          <w:b/>
        </w:rPr>
        <w:t>F5-</w:t>
      </w:r>
      <w:r w:rsidR="00554685">
        <w:rPr>
          <w:rFonts w:ascii="Times New Roman" w:hAnsi="Times New Roman" w:cs="Times New Roman"/>
          <w:b/>
        </w:rPr>
        <w:t>90</w:t>
      </w:r>
    </w:p>
    <w:p w14:paraId="6A7D05E4" w14:textId="17B5461E" w:rsidR="002D3AC9" w:rsidRPr="00490F40" w:rsidRDefault="00555103" w:rsidP="001253FA">
      <w:pPr>
        <w:tabs>
          <w:tab w:val="left" w:pos="700"/>
          <w:tab w:val="left" w:pos="900"/>
        </w:tabs>
        <w:snapToGrid w:val="0"/>
        <w:spacing w:after="0" w:line="240" w:lineRule="auto"/>
        <w:ind w:firstLine="567"/>
        <w:jc w:val="both"/>
        <w:rPr>
          <w:rFonts w:ascii="Times New Roman" w:hAnsi="Times New Roman" w:cs="Times New Roman"/>
        </w:rPr>
      </w:pPr>
      <w:r>
        <w:rPr>
          <w:rFonts w:ascii="Times New Roman" w:hAnsi="Times New Roman" w:cs="Times New Roman"/>
        </w:rPr>
        <w:t xml:space="preserve">                                                              </w:t>
      </w:r>
      <w:r w:rsidR="002D3AC9" w:rsidRPr="00490F40">
        <w:rPr>
          <w:rFonts w:ascii="Times New Roman" w:hAnsi="Times New Roman" w:cs="Times New Roman"/>
        </w:rPr>
        <w:t>Skuodas</w:t>
      </w:r>
    </w:p>
    <w:p w14:paraId="5957EDF1" w14:textId="77777777" w:rsidR="002D3AC9" w:rsidRDefault="002D3AC9" w:rsidP="001253FA">
      <w:pPr>
        <w:tabs>
          <w:tab w:val="left" w:pos="700"/>
          <w:tab w:val="left" w:pos="900"/>
        </w:tabs>
        <w:snapToGrid w:val="0"/>
        <w:spacing w:after="0" w:line="240" w:lineRule="auto"/>
        <w:ind w:firstLine="567"/>
        <w:jc w:val="both"/>
        <w:rPr>
          <w:rFonts w:ascii="Times New Roman" w:hAnsi="Times New Roman" w:cs="Times New Roman"/>
          <w:b/>
        </w:rPr>
      </w:pPr>
    </w:p>
    <w:p w14:paraId="4650D786" w14:textId="77777777" w:rsidR="00827BDA" w:rsidRPr="00490F40" w:rsidRDefault="00827BDA" w:rsidP="001253FA">
      <w:pPr>
        <w:tabs>
          <w:tab w:val="left" w:pos="700"/>
          <w:tab w:val="left" w:pos="900"/>
        </w:tabs>
        <w:snapToGrid w:val="0"/>
        <w:spacing w:after="0" w:line="240" w:lineRule="auto"/>
        <w:ind w:firstLine="567"/>
        <w:jc w:val="both"/>
        <w:rPr>
          <w:rFonts w:ascii="Times New Roman" w:hAnsi="Times New Roman" w:cs="Times New Roman"/>
          <w:b/>
        </w:rPr>
      </w:pPr>
    </w:p>
    <w:p w14:paraId="1D5028E5" w14:textId="27CF2D1D" w:rsidR="002D3AC9" w:rsidRPr="00490F40" w:rsidRDefault="00827BDA" w:rsidP="001253FA">
      <w:pPr>
        <w:tabs>
          <w:tab w:val="left" w:pos="700"/>
          <w:tab w:val="left" w:pos="900"/>
        </w:tabs>
        <w:snapToGrid w:val="0"/>
        <w:spacing w:after="0" w:line="240" w:lineRule="auto"/>
        <w:ind w:firstLine="851"/>
        <w:jc w:val="both"/>
        <w:rPr>
          <w:rFonts w:ascii="Times New Roman" w:hAnsi="Times New Roman" w:cs="Times New Roman"/>
        </w:rPr>
      </w:pPr>
      <w:r w:rsidRPr="00577A19">
        <w:rPr>
          <w:rFonts w:ascii="Times New Roman" w:eastAsia="Calibri" w:hAnsi="Times New Roman" w:cs="Times New Roman"/>
          <w:b/>
          <w:sz w:val="23"/>
          <w:szCs w:val="23"/>
          <w:lang w:eastAsia="en-GB"/>
        </w:rPr>
        <w:t>UAB „Skuodo šiluma“</w:t>
      </w:r>
      <w:r w:rsidRPr="00577A19">
        <w:rPr>
          <w:rFonts w:ascii="Times New Roman" w:eastAsia="Calibri" w:hAnsi="Times New Roman" w:cs="Times New Roman"/>
          <w:bCs/>
          <w:sz w:val="23"/>
          <w:szCs w:val="23"/>
          <w:lang w:eastAsia="en-GB"/>
        </w:rPr>
        <w:t xml:space="preserve">, įmonės kodas 273889830, PVM kodas LT738898314, Šatrijos g. 27, LT-98108, Skuodas, veikianti Skuodo rajono savivaldybės tarybos 2024 m. rugpjūčio 30 d. sprendimo Nr. T9-77 „Dėl Skuodo rajono savivaldybės kvartalo energetinio efektyvumo didinimo programos patvirtinimo“ pakeitimo“ </w:t>
      </w:r>
      <w:r>
        <w:rPr>
          <w:rFonts w:ascii="Times New Roman" w:eastAsia="Calibri" w:hAnsi="Times New Roman" w:cs="Times New Roman"/>
          <w:bCs/>
          <w:sz w:val="23"/>
          <w:szCs w:val="23"/>
          <w:lang w:eastAsia="en-GB"/>
        </w:rPr>
        <w:t>ir d</w:t>
      </w:r>
      <w:r w:rsidRPr="000C160E">
        <w:rPr>
          <w:rFonts w:ascii="Times New Roman" w:eastAsia="Calibri" w:hAnsi="Times New Roman" w:cs="Times New Roman"/>
          <w:bCs/>
          <w:sz w:val="23"/>
          <w:szCs w:val="23"/>
          <w:lang w:eastAsia="en-GB"/>
        </w:rPr>
        <w:t>augiabučio gyvenamojo namo Birutės g. 16, Skuodo m. gyventojų 2024-10-10 protokolu Nr. 3 priimt</w:t>
      </w:r>
      <w:r>
        <w:rPr>
          <w:rFonts w:ascii="Times New Roman" w:eastAsia="Calibri" w:hAnsi="Times New Roman" w:cs="Times New Roman"/>
          <w:bCs/>
          <w:sz w:val="23"/>
          <w:szCs w:val="23"/>
          <w:lang w:eastAsia="en-GB"/>
        </w:rPr>
        <w:t>o</w:t>
      </w:r>
      <w:r w:rsidRPr="000C160E">
        <w:rPr>
          <w:rFonts w:ascii="Times New Roman" w:eastAsia="Calibri" w:hAnsi="Times New Roman" w:cs="Times New Roman"/>
          <w:bCs/>
          <w:sz w:val="23"/>
          <w:szCs w:val="23"/>
          <w:lang w:eastAsia="en-GB"/>
        </w:rPr>
        <w:t xml:space="preserve"> sprendim</w:t>
      </w:r>
      <w:r>
        <w:rPr>
          <w:rFonts w:ascii="Times New Roman" w:eastAsia="Calibri" w:hAnsi="Times New Roman" w:cs="Times New Roman"/>
          <w:bCs/>
          <w:sz w:val="23"/>
          <w:szCs w:val="23"/>
          <w:lang w:eastAsia="en-GB"/>
        </w:rPr>
        <w:t xml:space="preserve">o </w:t>
      </w:r>
      <w:r w:rsidRPr="00577A19">
        <w:rPr>
          <w:rFonts w:ascii="Times New Roman" w:eastAsia="Calibri" w:hAnsi="Times New Roman" w:cs="Times New Roman"/>
          <w:bCs/>
          <w:sz w:val="23"/>
          <w:szCs w:val="23"/>
          <w:lang w:eastAsia="en-GB"/>
        </w:rPr>
        <w:t xml:space="preserve">pagrindu, atstovaujama </w:t>
      </w:r>
      <w:r>
        <w:rPr>
          <w:rFonts w:ascii="Times New Roman" w:eastAsia="Calibri" w:hAnsi="Times New Roman" w:cs="Times New Roman"/>
          <w:bCs/>
          <w:sz w:val="23"/>
          <w:szCs w:val="23"/>
          <w:lang w:eastAsia="en-GB"/>
        </w:rPr>
        <w:t>direktoriaus Tomo Jurgučio</w:t>
      </w:r>
      <w:r w:rsidRPr="00577A19">
        <w:rPr>
          <w:rFonts w:ascii="Times New Roman" w:eastAsia="Calibri" w:hAnsi="Times New Roman" w:cs="Times New Roman"/>
          <w:sz w:val="23"/>
          <w:szCs w:val="23"/>
          <w:lang w:eastAsia="en-GB"/>
        </w:rPr>
        <w:t xml:space="preserve"> (toliau – </w:t>
      </w:r>
      <w:r w:rsidRPr="00577A19">
        <w:rPr>
          <w:rFonts w:ascii="Times New Roman" w:eastAsia="Calibri" w:hAnsi="Times New Roman" w:cs="Times New Roman"/>
          <w:b/>
          <w:sz w:val="23"/>
          <w:szCs w:val="23"/>
          <w:lang w:eastAsia="en-GB"/>
        </w:rPr>
        <w:t>Užsakovas)</w:t>
      </w:r>
      <w:r w:rsidR="002D3AC9" w:rsidRPr="00490F40">
        <w:rPr>
          <w:rFonts w:ascii="Times New Roman" w:hAnsi="Times New Roman" w:cs="Times New Roman"/>
        </w:rPr>
        <w:t xml:space="preserve"> ir </w:t>
      </w:r>
      <w:r w:rsidR="00EB6B43">
        <w:rPr>
          <w:rFonts w:ascii="Times New Roman" w:hAnsi="Times New Roman" w:cs="Times New Roman"/>
          <w:lang w:eastAsia="lt-LT"/>
        </w:rPr>
        <w:t>MB ,,</w:t>
      </w:r>
      <w:proofErr w:type="spellStart"/>
      <w:r w:rsidR="00EB6B43">
        <w:rPr>
          <w:rFonts w:ascii="Times New Roman" w:hAnsi="Times New Roman" w:cs="Times New Roman"/>
          <w:lang w:eastAsia="lt-LT"/>
        </w:rPr>
        <w:t>Convalda</w:t>
      </w:r>
      <w:proofErr w:type="spellEnd"/>
      <w:r w:rsidR="00EB6B43">
        <w:rPr>
          <w:rFonts w:ascii="Times New Roman" w:hAnsi="Times New Roman" w:cs="Times New Roman"/>
          <w:lang w:eastAsia="lt-LT"/>
        </w:rPr>
        <w:t>“</w:t>
      </w:r>
      <w:r w:rsidR="002D3AC9" w:rsidRPr="00490F40">
        <w:rPr>
          <w:rFonts w:ascii="Times New Roman" w:hAnsi="Times New Roman" w:cs="Times New Roman"/>
          <w:lang w:eastAsia="lt-LT"/>
        </w:rPr>
        <w:t xml:space="preserve"> (toliau – Paslaugų teikėjas), atstovaujama(s) </w:t>
      </w:r>
      <w:r w:rsidR="00374F66">
        <w:rPr>
          <w:rFonts w:ascii="Times New Roman" w:hAnsi="Times New Roman" w:cs="Times New Roman"/>
          <w:lang w:eastAsia="lt-LT"/>
        </w:rPr>
        <w:t>direktoriaus Valdo Juknos</w:t>
      </w:r>
      <w:r w:rsidR="002D3AC9" w:rsidRPr="00490F40">
        <w:rPr>
          <w:rFonts w:ascii="Times New Roman" w:hAnsi="Times New Roman" w:cs="Times New Roman"/>
          <w:lang w:eastAsia="lt-LT"/>
        </w:rPr>
        <w:t xml:space="preserve"> toliau kartu vadinamos (-i) Šalimis, o kiekviena(s) atskirai – Šalimi, sudarė šią</w:t>
      </w:r>
      <w:r w:rsidR="002D3AC9" w:rsidRPr="00490F40">
        <w:rPr>
          <w:rFonts w:ascii="Times New Roman" w:hAnsi="Times New Roman" w:cs="Times New Roman"/>
        </w:rPr>
        <w:t xml:space="preserve"> paslaugų pirkimo sutartį (toliau – Sutartis).</w:t>
      </w:r>
    </w:p>
    <w:p w14:paraId="005881A4" w14:textId="77777777" w:rsidR="002D3AC9" w:rsidRPr="00490F40" w:rsidRDefault="002D3AC9" w:rsidP="001253FA">
      <w:pPr>
        <w:tabs>
          <w:tab w:val="left" w:pos="700"/>
          <w:tab w:val="left" w:pos="900"/>
        </w:tabs>
        <w:snapToGrid w:val="0"/>
        <w:spacing w:after="0" w:line="240" w:lineRule="auto"/>
        <w:ind w:firstLine="709"/>
        <w:jc w:val="both"/>
        <w:rPr>
          <w:rFonts w:ascii="Times New Roman" w:hAnsi="Times New Roman" w:cs="Times New Roman"/>
        </w:rPr>
      </w:pPr>
    </w:p>
    <w:p w14:paraId="5E721FDB" w14:textId="77777777" w:rsidR="002D3AC9" w:rsidRPr="00490F40" w:rsidRDefault="002D3AC9" w:rsidP="001253FA">
      <w:pPr>
        <w:tabs>
          <w:tab w:val="left" w:pos="1134"/>
        </w:tabs>
        <w:snapToGrid w:val="0"/>
        <w:spacing w:after="0" w:line="240" w:lineRule="auto"/>
        <w:ind w:firstLine="709"/>
        <w:jc w:val="both"/>
        <w:rPr>
          <w:rFonts w:ascii="Times New Roman" w:hAnsi="Times New Roman" w:cs="Times New Roman"/>
          <w:b/>
          <w:bCs/>
        </w:rPr>
      </w:pPr>
      <w:r w:rsidRPr="00490F40">
        <w:rPr>
          <w:rFonts w:ascii="Times New Roman" w:hAnsi="Times New Roman" w:cs="Times New Roman"/>
          <w:b/>
          <w:bCs/>
        </w:rPr>
        <w:t>I. SUTARTIES OBJEKTAS IR JO KAINA</w:t>
      </w:r>
    </w:p>
    <w:p w14:paraId="5B3D0600" w14:textId="77777777" w:rsidR="002D3AC9" w:rsidRPr="00490F40" w:rsidRDefault="002D3AC9" w:rsidP="001253FA">
      <w:pPr>
        <w:widowControl w:val="0"/>
        <w:tabs>
          <w:tab w:val="left" w:pos="1134"/>
          <w:tab w:val="left" w:pos="1276"/>
        </w:tabs>
        <w:snapToGrid w:val="0"/>
        <w:spacing w:after="0" w:line="240" w:lineRule="auto"/>
        <w:ind w:firstLine="709"/>
        <w:jc w:val="both"/>
        <w:rPr>
          <w:rFonts w:ascii="Times New Roman" w:hAnsi="Times New Roman" w:cs="Times New Roman"/>
          <w:bCs/>
        </w:rPr>
      </w:pPr>
      <w:r w:rsidRPr="00490F40">
        <w:rPr>
          <w:rFonts w:ascii="Times New Roman" w:hAnsi="Times New Roman" w:cs="Times New Roman"/>
          <w:bCs/>
        </w:rPr>
        <w:tab/>
      </w:r>
    </w:p>
    <w:p w14:paraId="51E32223" w14:textId="4B421446" w:rsidR="002D3AC9" w:rsidRPr="00490F40" w:rsidRDefault="002D3AC9" w:rsidP="001253FA">
      <w:pPr>
        <w:pStyle w:val="Sraopastraipa"/>
        <w:widowControl w:val="0"/>
        <w:numPr>
          <w:ilvl w:val="0"/>
          <w:numId w:val="6"/>
        </w:numPr>
        <w:tabs>
          <w:tab w:val="left" w:pos="993"/>
          <w:tab w:val="left" w:pos="1134"/>
        </w:tabs>
        <w:snapToGrid w:val="0"/>
        <w:spacing w:after="0" w:line="240" w:lineRule="auto"/>
        <w:ind w:firstLine="861"/>
        <w:contextualSpacing w:val="0"/>
        <w:jc w:val="both"/>
        <w:rPr>
          <w:rFonts w:ascii="Times New Roman" w:eastAsia="Calibri" w:hAnsi="Times New Roman" w:cs="Times New Roman"/>
        </w:rPr>
      </w:pPr>
      <w:r w:rsidRPr="00490F40">
        <w:rPr>
          <w:rFonts w:ascii="Times New Roman" w:hAnsi="Times New Roman" w:cs="Times New Roman"/>
          <w:b/>
          <w:iCs/>
        </w:rPr>
        <w:t>Sutarties objektas –</w:t>
      </w:r>
      <w:r w:rsidRPr="00490F40">
        <w:rPr>
          <w:rFonts w:ascii="Times New Roman" w:hAnsi="Times New Roman" w:cs="Times New Roman"/>
          <w:b/>
        </w:rPr>
        <w:t xml:space="preserve"> </w:t>
      </w:r>
      <w:r w:rsidRPr="00490F40">
        <w:rPr>
          <w:rFonts w:ascii="Times New Roman" w:hAnsi="Times New Roman" w:cs="Times New Roman"/>
        </w:rPr>
        <w:t>Daugiabučio gyvenamojo namo Birutės g. 16, Skuodo m., atnaujinimo (modernizavimo) rangos darbų užbaigimo nutraukus rangos darbų sutartį, techninės priežiūros paslaugos.</w:t>
      </w:r>
      <w:r w:rsidRPr="00490F40">
        <w:rPr>
          <w:rFonts w:ascii="Times New Roman" w:eastAsia="Calibri" w:hAnsi="Times New Roman" w:cs="Times New Roman"/>
        </w:rPr>
        <w:t xml:space="preserve"> </w:t>
      </w:r>
      <w:r w:rsidRPr="00490F40">
        <w:rPr>
          <w:rFonts w:ascii="Times New Roman" w:hAnsi="Times New Roman" w:cs="Times New Roman"/>
        </w:rPr>
        <w:t>Išsamesnė perkamų paslaugų informacija ir reikalavimai pateikiami atitinkamos dalies Techninėje specifikacijoje ir Techniniame projekte (Sutarties priedai).</w:t>
      </w:r>
    </w:p>
    <w:p w14:paraId="11A16BD0" w14:textId="77777777" w:rsidR="002D3AC9" w:rsidRPr="00490F40" w:rsidRDefault="002D3AC9" w:rsidP="001253FA">
      <w:pPr>
        <w:pStyle w:val="Sraopastraipa"/>
        <w:numPr>
          <w:ilvl w:val="0"/>
          <w:numId w:val="6"/>
        </w:numPr>
        <w:tabs>
          <w:tab w:val="clear" w:pos="709"/>
          <w:tab w:val="num" w:pos="1134"/>
        </w:tabs>
        <w:snapToGrid w:val="0"/>
        <w:spacing w:after="0" w:line="240" w:lineRule="auto"/>
        <w:ind w:firstLine="861"/>
        <w:contextualSpacing w:val="0"/>
        <w:jc w:val="both"/>
        <w:rPr>
          <w:rFonts w:ascii="Times New Roman" w:hAnsi="Times New Roman" w:cs="Times New Roman"/>
          <w:b/>
        </w:rPr>
      </w:pPr>
      <w:r w:rsidRPr="00490F40">
        <w:rPr>
          <w:rFonts w:ascii="Times New Roman" w:hAnsi="Times New Roman" w:cs="Times New Roman"/>
          <w:b/>
        </w:rPr>
        <w:t>Sutarties vertė:</w:t>
      </w:r>
    </w:p>
    <w:p w14:paraId="3A093633" w14:textId="06F71E72" w:rsidR="002D3AC9" w:rsidRPr="00490F40" w:rsidRDefault="002D3AC9" w:rsidP="001253FA">
      <w:pPr>
        <w:pStyle w:val="Sraopastraipa"/>
        <w:numPr>
          <w:ilvl w:val="1"/>
          <w:numId w:val="6"/>
        </w:numPr>
        <w:tabs>
          <w:tab w:val="num" w:pos="1134"/>
          <w:tab w:val="left" w:pos="1276"/>
        </w:tabs>
        <w:snapToGrid w:val="0"/>
        <w:spacing w:after="0" w:line="240" w:lineRule="auto"/>
        <w:ind w:firstLine="851"/>
        <w:contextualSpacing w:val="0"/>
        <w:jc w:val="both"/>
        <w:rPr>
          <w:rFonts w:ascii="Times New Roman" w:hAnsi="Times New Roman" w:cs="Times New Roman"/>
          <w:b/>
        </w:rPr>
      </w:pPr>
      <w:r w:rsidRPr="00490F40">
        <w:rPr>
          <w:rFonts w:ascii="Times New Roman" w:hAnsi="Times New Roman" w:cs="Times New Roman"/>
          <w:b/>
        </w:rPr>
        <w:t xml:space="preserve"> Sutarties kaina</w:t>
      </w:r>
      <w:r w:rsidRPr="00490F40">
        <w:rPr>
          <w:rFonts w:ascii="Times New Roman" w:hAnsi="Times New Roman" w:cs="Times New Roman"/>
        </w:rPr>
        <w:t>, įskaitant visus mokesčius ir pridėtinės vertės mokestį (toliau – PVM) yra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6662"/>
      </w:tblGrid>
      <w:tr w:rsidR="002D3AC9" w:rsidRPr="00490F40" w14:paraId="7B715A69" w14:textId="77777777" w:rsidTr="00EB4673">
        <w:trPr>
          <w:trHeight w:val="562"/>
        </w:trPr>
        <w:tc>
          <w:tcPr>
            <w:tcW w:w="709" w:type="dxa"/>
            <w:tcBorders>
              <w:top w:val="single" w:sz="4" w:space="0" w:color="auto"/>
              <w:left w:val="single" w:sz="4" w:space="0" w:color="auto"/>
              <w:right w:val="single" w:sz="4" w:space="0" w:color="auto"/>
            </w:tcBorders>
            <w:shd w:val="clear" w:color="auto" w:fill="F2F2F2" w:themeFill="background1" w:themeFillShade="F2"/>
            <w:vAlign w:val="center"/>
          </w:tcPr>
          <w:p w14:paraId="0E711F4B" w14:textId="77777777" w:rsidR="002D3AC9" w:rsidRPr="00490F40" w:rsidRDefault="002D3AC9" w:rsidP="001253FA">
            <w:pPr>
              <w:snapToGrid w:val="0"/>
              <w:spacing w:after="0" w:line="240" w:lineRule="auto"/>
              <w:jc w:val="both"/>
              <w:rPr>
                <w:rFonts w:ascii="Times New Roman" w:hAnsi="Times New Roman" w:cs="Times New Roman"/>
                <w:b/>
              </w:rPr>
            </w:pPr>
            <w:r w:rsidRPr="00490F40">
              <w:rPr>
                <w:rFonts w:ascii="Times New Roman" w:hAnsi="Times New Roman" w:cs="Times New Roman"/>
                <w:b/>
              </w:rPr>
              <w:t>Eil. Nr.</w:t>
            </w:r>
          </w:p>
        </w:tc>
        <w:tc>
          <w:tcPr>
            <w:tcW w:w="9072"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4CA2EC7" w14:textId="77777777" w:rsidR="002D3AC9" w:rsidRPr="00490F40" w:rsidRDefault="002D3AC9" w:rsidP="001253FA">
            <w:pPr>
              <w:tabs>
                <w:tab w:val="left" w:pos="200"/>
              </w:tabs>
              <w:snapToGrid w:val="0"/>
              <w:spacing w:after="0" w:line="240" w:lineRule="auto"/>
              <w:jc w:val="both"/>
              <w:rPr>
                <w:rFonts w:ascii="Times New Roman" w:hAnsi="Times New Roman" w:cs="Times New Roman"/>
                <w:b/>
              </w:rPr>
            </w:pPr>
            <w:r w:rsidRPr="00490F40">
              <w:rPr>
                <w:rFonts w:ascii="Times New Roman" w:hAnsi="Times New Roman" w:cs="Times New Roman"/>
                <w:b/>
              </w:rPr>
              <w:t>Paslaugų pavadinimas</w:t>
            </w:r>
          </w:p>
        </w:tc>
      </w:tr>
      <w:tr w:rsidR="002D3AC9" w:rsidRPr="00490F40" w14:paraId="7A63513F" w14:textId="77777777" w:rsidTr="00EB4673">
        <w:tc>
          <w:tcPr>
            <w:tcW w:w="709" w:type="dxa"/>
            <w:tcBorders>
              <w:top w:val="single" w:sz="2" w:space="0" w:color="auto"/>
              <w:left w:val="single" w:sz="2" w:space="0" w:color="auto"/>
              <w:bottom w:val="single" w:sz="2" w:space="0" w:color="auto"/>
              <w:right w:val="single" w:sz="2" w:space="0" w:color="auto"/>
            </w:tcBorders>
            <w:vAlign w:val="center"/>
          </w:tcPr>
          <w:p w14:paraId="46A67158" w14:textId="77777777" w:rsidR="002D3AC9" w:rsidRPr="00490F40" w:rsidRDefault="002D3AC9" w:rsidP="001253FA">
            <w:pPr>
              <w:snapToGrid w:val="0"/>
              <w:spacing w:after="0" w:line="240" w:lineRule="auto"/>
              <w:jc w:val="both"/>
              <w:rPr>
                <w:rFonts w:ascii="Times New Roman" w:hAnsi="Times New Roman" w:cs="Times New Roman"/>
              </w:rPr>
            </w:pPr>
            <w:r w:rsidRPr="00490F40">
              <w:rPr>
                <w:rFonts w:ascii="Times New Roman" w:hAnsi="Times New Roman" w:cs="Times New Roman"/>
              </w:rPr>
              <w:t>1.</w:t>
            </w:r>
          </w:p>
        </w:tc>
        <w:tc>
          <w:tcPr>
            <w:tcW w:w="9072" w:type="dxa"/>
            <w:gridSpan w:val="2"/>
            <w:tcBorders>
              <w:top w:val="single" w:sz="2" w:space="0" w:color="auto"/>
              <w:left w:val="single" w:sz="2" w:space="0" w:color="auto"/>
              <w:bottom w:val="single" w:sz="2" w:space="0" w:color="auto"/>
              <w:right w:val="single" w:sz="2" w:space="0" w:color="auto"/>
            </w:tcBorders>
          </w:tcPr>
          <w:p w14:paraId="7A5718E7" w14:textId="1AA9834E" w:rsidR="002D3AC9" w:rsidRPr="00490F40" w:rsidRDefault="002D3AC9" w:rsidP="001253FA">
            <w:pPr>
              <w:snapToGrid w:val="0"/>
              <w:spacing w:after="0" w:line="240" w:lineRule="auto"/>
              <w:jc w:val="both"/>
              <w:rPr>
                <w:rFonts w:ascii="Times New Roman" w:hAnsi="Times New Roman" w:cs="Times New Roman"/>
              </w:rPr>
            </w:pPr>
            <w:r w:rsidRPr="00490F40">
              <w:rPr>
                <w:rFonts w:ascii="Times New Roman" w:hAnsi="Times New Roman" w:cs="Times New Roman"/>
              </w:rPr>
              <w:t>Daugiabučio gyvenamojo namo Birutės g. 16, Skuodo m., atnaujinimo (modernizavimo) rangos darbų užbaigimo nutraukus rangos darbų sutartį, techninės priežiūros paslaugos</w:t>
            </w:r>
          </w:p>
        </w:tc>
      </w:tr>
      <w:tr w:rsidR="002D3AC9" w:rsidRPr="00490F40" w14:paraId="6E95A4E5" w14:textId="77777777" w:rsidTr="00247843">
        <w:tc>
          <w:tcPr>
            <w:tcW w:w="3119"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F30DD57" w14:textId="6FEEBD6A" w:rsidR="002D3AC9" w:rsidRPr="00490F40" w:rsidRDefault="00931C3A" w:rsidP="00C55448">
            <w:pPr>
              <w:tabs>
                <w:tab w:val="left" w:pos="2773"/>
              </w:tabs>
              <w:snapToGrid w:val="0"/>
              <w:spacing w:after="0" w:line="240" w:lineRule="auto"/>
              <w:jc w:val="both"/>
              <w:rPr>
                <w:rFonts w:ascii="Times New Roman" w:hAnsi="Times New Roman" w:cs="Times New Roman"/>
                <w:b/>
              </w:rPr>
            </w:pPr>
            <w:r w:rsidRPr="00490F40">
              <w:rPr>
                <w:rFonts w:ascii="Times New Roman" w:hAnsi="Times New Roman" w:cs="Times New Roman"/>
                <w:b/>
              </w:rPr>
              <w:t xml:space="preserve">Kaina Eur </w:t>
            </w:r>
            <w:r>
              <w:rPr>
                <w:rFonts w:ascii="Times New Roman" w:hAnsi="Times New Roman" w:cs="Times New Roman"/>
                <w:b/>
              </w:rPr>
              <w:t>neišskiriant PVM</w:t>
            </w:r>
            <w:r w:rsidR="00C55448">
              <w:rPr>
                <w:rFonts w:ascii="Times New Roman" w:hAnsi="Times New Roman" w:cs="Times New Roman"/>
                <w:b/>
              </w:rPr>
              <w:t xml:space="preserve"> </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20A82B66" w14:textId="151AD236" w:rsidR="002D3AC9" w:rsidRPr="00247843" w:rsidRDefault="00931C3A" w:rsidP="001253FA">
            <w:pPr>
              <w:snapToGrid w:val="0"/>
              <w:spacing w:after="0" w:line="240" w:lineRule="auto"/>
              <w:jc w:val="both"/>
              <w:rPr>
                <w:rFonts w:ascii="Times New Roman" w:hAnsi="Times New Roman" w:cs="Times New Roman"/>
                <w:b/>
                <w:bCs/>
                <w:iCs/>
              </w:rPr>
            </w:pPr>
            <w:r w:rsidRPr="00247843">
              <w:rPr>
                <w:rFonts w:ascii="Times New Roman" w:hAnsi="Times New Roman" w:cs="Times New Roman"/>
                <w:b/>
                <w:bCs/>
                <w:iCs/>
              </w:rPr>
              <w:t>2500,0</w:t>
            </w:r>
            <w:r>
              <w:rPr>
                <w:rFonts w:ascii="Times New Roman" w:hAnsi="Times New Roman" w:cs="Times New Roman"/>
                <w:b/>
                <w:bCs/>
                <w:iCs/>
              </w:rPr>
              <w:t>0</w:t>
            </w:r>
            <w:r w:rsidRPr="00247843">
              <w:rPr>
                <w:rFonts w:ascii="Times New Roman" w:hAnsi="Times New Roman" w:cs="Times New Roman"/>
                <w:b/>
                <w:bCs/>
                <w:iCs/>
              </w:rPr>
              <w:t xml:space="preserve"> Eur su PVM (du tūkstančiai penki šimtai Eur 00 ct su PVM</w:t>
            </w:r>
          </w:p>
        </w:tc>
      </w:tr>
      <w:tr w:rsidR="002D3AC9" w:rsidRPr="00490F40" w14:paraId="0DF98E8D" w14:textId="77777777" w:rsidTr="00247843">
        <w:tc>
          <w:tcPr>
            <w:tcW w:w="3119"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DE3D1E9" w14:textId="77777777" w:rsidR="002D3AC9" w:rsidRPr="00490F40" w:rsidRDefault="002D3AC9" w:rsidP="001253FA">
            <w:pPr>
              <w:snapToGrid w:val="0"/>
              <w:spacing w:after="0" w:line="240" w:lineRule="auto"/>
              <w:jc w:val="both"/>
              <w:rPr>
                <w:rFonts w:ascii="Times New Roman" w:hAnsi="Times New Roman" w:cs="Times New Roman"/>
                <w:b/>
              </w:rPr>
            </w:pPr>
            <w:r w:rsidRPr="00490F40">
              <w:rPr>
                <w:rFonts w:ascii="Times New Roman" w:hAnsi="Times New Roman" w:cs="Times New Roman"/>
                <w:b/>
              </w:rPr>
              <w:t>PVM (21 proc.)</w:t>
            </w:r>
            <w:r w:rsidRPr="00490F40">
              <w:rPr>
                <w:rFonts w:ascii="Times New Roman" w:hAnsi="Times New Roman" w:cs="Times New Roman"/>
              </w:rPr>
              <w:t xml:space="preserve"> </w:t>
            </w:r>
            <w:r w:rsidRPr="00490F40">
              <w:rPr>
                <w:rFonts w:ascii="Times New Roman" w:hAnsi="Times New Roman" w:cs="Times New Roman"/>
                <w:b/>
              </w:rPr>
              <w:t>Eur:</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27F8C711" w14:textId="5BC63C69" w:rsidR="002D3AC9" w:rsidRPr="00247843" w:rsidRDefault="00CD7562" w:rsidP="001253FA">
            <w:pPr>
              <w:snapToGrid w:val="0"/>
              <w:spacing w:after="0" w:line="240" w:lineRule="auto"/>
              <w:jc w:val="both"/>
              <w:rPr>
                <w:rFonts w:ascii="Times New Roman" w:hAnsi="Times New Roman" w:cs="Times New Roman"/>
                <w:b/>
                <w:bCs/>
                <w:iCs/>
              </w:rPr>
            </w:pPr>
            <w:r>
              <w:rPr>
                <w:rFonts w:ascii="Times New Roman" w:hAnsi="Times New Roman" w:cs="Times New Roman"/>
                <w:b/>
                <w:bCs/>
                <w:iCs/>
              </w:rPr>
              <w:t>Įmonė yra ne PVM mokėtoja</w:t>
            </w:r>
          </w:p>
        </w:tc>
      </w:tr>
      <w:tr w:rsidR="002D3AC9" w:rsidRPr="00490F40" w14:paraId="5784B368" w14:textId="77777777" w:rsidTr="00247843">
        <w:tc>
          <w:tcPr>
            <w:tcW w:w="3119"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9DE739E" w14:textId="34E58977" w:rsidR="002D3AC9" w:rsidRPr="00490F40" w:rsidRDefault="002D3AC9" w:rsidP="001253FA">
            <w:pPr>
              <w:snapToGrid w:val="0"/>
              <w:spacing w:after="0" w:line="240" w:lineRule="auto"/>
              <w:jc w:val="both"/>
              <w:rPr>
                <w:rFonts w:ascii="Times New Roman" w:hAnsi="Times New Roman" w:cs="Times New Roman"/>
                <w:b/>
              </w:rPr>
            </w:pP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26063750" w14:textId="40FF1E3C" w:rsidR="002D3AC9" w:rsidRPr="00247843" w:rsidRDefault="002D3AC9" w:rsidP="001253FA">
            <w:pPr>
              <w:snapToGrid w:val="0"/>
              <w:spacing w:after="0" w:line="240" w:lineRule="auto"/>
              <w:jc w:val="both"/>
              <w:rPr>
                <w:rFonts w:ascii="Times New Roman" w:hAnsi="Times New Roman" w:cs="Times New Roman"/>
                <w:b/>
                <w:bCs/>
                <w:iCs/>
              </w:rPr>
            </w:pPr>
          </w:p>
        </w:tc>
      </w:tr>
    </w:tbl>
    <w:p w14:paraId="18E3713A" w14:textId="77777777" w:rsidR="002D3AC9" w:rsidRPr="00490F40" w:rsidRDefault="002D3AC9" w:rsidP="001253FA">
      <w:pPr>
        <w:pStyle w:val="Sraopastraipa"/>
        <w:snapToGrid w:val="0"/>
        <w:spacing w:after="0" w:line="240" w:lineRule="auto"/>
        <w:ind w:left="710"/>
        <w:contextualSpacing w:val="0"/>
        <w:jc w:val="both"/>
        <w:rPr>
          <w:rFonts w:ascii="Times New Roman" w:hAnsi="Times New Roman" w:cs="Times New Roman"/>
        </w:rPr>
      </w:pPr>
    </w:p>
    <w:p w14:paraId="292BDA81" w14:textId="2068D10C" w:rsidR="002D3AC9" w:rsidRPr="00490F40" w:rsidRDefault="002D3AC9" w:rsidP="001253FA">
      <w:pPr>
        <w:pStyle w:val="Sraopastraipa"/>
        <w:widowControl w:val="0"/>
        <w:numPr>
          <w:ilvl w:val="1"/>
          <w:numId w:val="6"/>
        </w:numPr>
        <w:tabs>
          <w:tab w:val="left" w:pos="1134"/>
          <w:tab w:val="left" w:pos="1276"/>
        </w:tabs>
        <w:snapToGrid w:val="0"/>
        <w:spacing w:after="0" w:line="240" w:lineRule="auto"/>
        <w:ind w:firstLine="851"/>
        <w:contextualSpacing w:val="0"/>
        <w:jc w:val="both"/>
        <w:rPr>
          <w:rFonts w:ascii="Times New Roman" w:hAnsi="Times New Roman" w:cs="Times New Roman"/>
          <w:b/>
        </w:rPr>
      </w:pPr>
      <w:r w:rsidRPr="00490F40">
        <w:rPr>
          <w:rFonts w:ascii="Times New Roman" w:hAnsi="Times New Roman" w:cs="Times New Roman"/>
        </w:rPr>
        <w:t>Pradinės Sutarties vertė yra lygi Paslaugų teikėjo pasiūlymo kainai be PVM. Pradinės Sutarties vertė nekinta per visą Sutarties vykdymo laikotarpį, išskyrus, jei Sutarties vertė peržiūrima pagal Sutarties 3.2 p. nurodytas peržiūros sąlygas.</w:t>
      </w:r>
    </w:p>
    <w:p w14:paraId="126A5D55" w14:textId="77777777" w:rsidR="002D3AC9" w:rsidRPr="00490F40" w:rsidRDefault="002D3AC9" w:rsidP="001253FA">
      <w:pPr>
        <w:widowControl w:val="0"/>
        <w:numPr>
          <w:ilvl w:val="0"/>
          <w:numId w:val="6"/>
        </w:numPr>
        <w:tabs>
          <w:tab w:val="left" w:pos="993"/>
          <w:tab w:val="left" w:pos="1134"/>
        </w:tabs>
        <w:snapToGrid w:val="0"/>
        <w:spacing w:after="0" w:line="240" w:lineRule="auto"/>
        <w:ind w:firstLine="861"/>
        <w:jc w:val="both"/>
        <w:rPr>
          <w:rFonts w:ascii="Times New Roman" w:hAnsi="Times New Roman" w:cs="Times New Roman"/>
        </w:rPr>
      </w:pPr>
      <w:r w:rsidRPr="00490F40">
        <w:rPr>
          <w:rFonts w:ascii="Times New Roman" w:hAnsi="Times New Roman" w:cs="Times New Roman"/>
          <w:b/>
        </w:rPr>
        <w:t>Kainodaros taisyklės:</w:t>
      </w:r>
      <w:r w:rsidRPr="00490F40">
        <w:rPr>
          <w:rFonts w:ascii="Times New Roman" w:hAnsi="Times New Roman" w:cs="Times New Roman"/>
        </w:rPr>
        <w:t xml:space="preserve"> </w:t>
      </w:r>
    </w:p>
    <w:p w14:paraId="158B50E3" w14:textId="77777777" w:rsidR="002D3AC9" w:rsidRPr="00490F40" w:rsidRDefault="002D3AC9" w:rsidP="001253FA">
      <w:pPr>
        <w:pStyle w:val="Sraopastraipa"/>
        <w:widowControl w:val="0"/>
        <w:numPr>
          <w:ilvl w:val="1"/>
          <w:numId w:val="6"/>
        </w:numPr>
        <w:tabs>
          <w:tab w:val="left" w:pos="1134"/>
          <w:tab w:val="left" w:pos="1276"/>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 xml:space="preserve">Sutartyje </w:t>
      </w:r>
      <w:r w:rsidRPr="00490F40">
        <w:rPr>
          <w:rFonts w:ascii="Times New Roman" w:hAnsi="Times New Roman" w:cs="Times New Roman"/>
          <w:b/>
        </w:rPr>
        <w:t>nustatomas kainos apskaičiavimo būdas – fiksuota kaina kiekvienai daliai atskirai</w:t>
      </w:r>
      <w:r w:rsidRPr="00490F40">
        <w:rPr>
          <w:rFonts w:ascii="Times New Roman" w:hAnsi="Times New Roman" w:cs="Times New Roman"/>
        </w:rPr>
        <w:t>.</w:t>
      </w:r>
    </w:p>
    <w:p w14:paraId="1CAAC120" w14:textId="77777777" w:rsidR="002D3AC9" w:rsidRPr="00490F40" w:rsidRDefault="002D3AC9" w:rsidP="001253FA">
      <w:pPr>
        <w:pStyle w:val="Sraopastraipa"/>
        <w:widowControl w:val="0"/>
        <w:numPr>
          <w:ilvl w:val="1"/>
          <w:numId w:val="6"/>
        </w:numPr>
        <w:tabs>
          <w:tab w:val="left" w:pos="1134"/>
          <w:tab w:val="left" w:pos="1276"/>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bCs/>
        </w:rPr>
        <w:t xml:space="preserve">Sutarties kaina keičiama taikant šias peržiūros taisykles: </w:t>
      </w:r>
    </w:p>
    <w:p w14:paraId="5DBFA5FD" w14:textId="77777777" w:rsidR="002D3AC9" w:rsidRPr="00490F40" w:rsidRDefault="002D3AC9" w:rsidP="001253FA">
      <w:pPr>
        <w:pStyle w:val="Sraopastraipa"/>
        <w:widowControl w:val="0"/>
        <w:numPr>
          <w:ilvl w:val="2"/>
          <w:numId w:val="6"/>
        </w:numPr>
        <w:tabs>
          <w:tab w:val="left" w:pos="1134"/>
          <w:tab w:val="left" w:pos="1418"/>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Visais atvejais, įstatymais pakeitus PVM dydį arba mokėjimo tvarką, tokie pakeitimai turi būti taikomi toms pažymoms apie suteiktų paslaugų vertę ir PVM sąskaitoms faktūroms, kurias Paslaugų teikėjas sudaro po tokių pakeitimų įsigaliojimo, be atskiro Šalių susitarimo. Tokiu atveju Sutarties kaina be PVM nekeičiama. Kitus, nei PVM, mokesčius reglamentuojančių teisės aktų pakeitimai, negali būti pagrindas peržiūrėti Sutarties kainą, kuriai taikoma peržiūra.</w:t>
      </w:r>
    </w:p>
    <w:p w14:paraId="66C910CC" w14:textId="77777777" w:rsidR="002D3AC9" w:rsidRPr="00490F40" w:rsidRDefault="002D3AC9" w:rsidP="001253FA">
      <w:pPr>
        <w:pStyle w:val="Sraopastraipa"/>
        <w:numPr>
          <w:ilvl w:val="1"/>
          <w:numId w:val="6"/>
        </w:numPr>
        <w:tabs>
          <w:tab w:val="clear" w:pos="1560"/>
          <w:tab w:val="num" w:pos="1276"/>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Jei Sutartyje dėl tam tikrų priežasčių yra fiksuojama kaina be PVM (pvz. Paslaugų teikėjas nėra PVM mokėtojas ir pan.), o Sutarties vykdymo metu Paslaugų teikėjui atsiranda pareiga mokėti PVM (pvz. Paslaugų teikėjas tampa PVM mokėtoju ir pan.), tokius galimus pokyčius Paslaugų teikėjas turi įsivertinti teikdamas pasiūlymą, nes vykdant Sutartį dėl šios priežasties Sutarties kaina nebus keičiama.</w:t>
      </w:r>
    </w:p>
    <w:p w14:paraId="40333B02" w14:textId="77777777" w:rsidR="00E815A5" w:rsidRPr="00490F40" w:rsidRDefault="002D3AC9" w:rsidP="001253FA">
      <w:pPr>
        <w:pStyle w:val="Sraopastraipa"/>
        <w:widowControl w:val="0"/>
        <w:numPr>
          <w:ilvl w:val="1"/>
          <w:numId w:val="6"/>
        </w:numPr>
        <w:tabs>
          <w:tab w:val="left" w:pos="1134"/>
          <w:tab w:val="left" w:pos="1276"/>
          <w:tab w:val="left" w:pos="1418"/>
        </w:tabs>
        <w:snapToGrid w:val="0"/>
        <w:spacing w:after="0" w:line="240" w:lineRule="auto"/>
        <w:ind w:left="-10" w:firstLine="861"/>
        <w:contextualSpacing w:val="0"/>
        <w:jc w:val="both"/>
        <w:rPr>
          <w:rFonts w:ascii="Times New Roman" w:hAnsi="Times New Roman" w:cs="Times New Roman"/>
          <w:b/>
        </w:rPr>
      </w:pPr>
      <w:r w:rsidRPr="00490F40">
        <w:rPr>
          <w:rFonts w:ascii="Times New Roman" w:hAnsi="Times New Roman" w:cs="Times New Roman"/>
        </w:rPr>
        <w:t xml:space="preserve">Visas paslaugas, kurias Paslaugų teikėjas suteiks savavališkai, nesilaikydamas Sutartyje, Lietuvos Respublikos teisės aktuose nustatytos tvarkos, t. y., nesuderinus su Paslaugų gavėju, Paslaugų gavėjui jų neįsigijus Viešųjų pirkimų įstatymo nustatyta tvarka ir dėl tokių paslaugų nesudarius raštiškų </w:t>
      </w:r>
      <w:r w:rsidRPr="00490F40">
        <w:rPr>
          <w:rFonts w:ascii="Times New Roman" w:hAnsi="Times New Roman" w:cs="Times New Roman"/>
        </w:rPr>
        <w:lastRenderedPageBreak/>
        <w:t>susitarimų, Paslaugų teikėjui už tokias paslaugas nebus apmokama.</w:t>
      </w:r>
    </w:p>
    <w:p w14:paraId="0D7EAE4C" w14:textId="6F44DF31" w:rsidR="002D3AC9" w:rsidRPr="00490F40" w:rsidRDefault="002D3AC9" w:rsidP="001253FA">
      <w:pPr>
        <w:pStyle w:val="Sraopastraipa"/>
        <w:widowControl w:val="0"/>
        <w:numPr>
          <w:ilvl w:val="1"/>
          <w:numId w:val="6"/>
        </w:numPr>
        <w:tabs>
          <w:tab w:val="left" w:pos="1134"/>
          <w:tab w:val="left" w:pos="1276"/>
          <w:tab w:val="left" w:pos="1418"/>
        </w:tabs>
        <w:snapToGrid w:val="0"/>
        <w:spacing w:after="0" w:line="240" w:lineRule="auto"/>
        <w:ind w:left="-10" w:firstLine="861"/>
        <w:contextualSpacing w:val="0"/>
        <w:jc w:val="both"/>
        <w:rPr>
          <w:rFonts w:ascii="Times New Roman" w:hAnsi="Times New Roman" w:cs="Times New Roman"/>
          <w:b/>
        </w:rPr>
      </w:pPr>
      <w:r w:rsidRPr="00490F40">
        <w:rPr>
          <w:rFonts w:ascii="Times New Roman" w:hAnsi="Times New Roman" w:cs="Times New Roman"/>
        </w:rPr>
        <w:t>Tuo atveju, jei būtų įsigyjamos papildomos techninės priežiūros paslaugos Sutarties 4 p. nustatytu atveju, bus taikomas mėnesinis įkainis, gaunamas Paslaugų teikėjo nurodytą techninės priežiūros kainą padalinus iš šių paslaugų teikimo laikotarpio (numatomo darbų atlikimo laikotarpio)</w:t>
      </w:r>
      <w:r w:rsidR="00E815A5" w:rsidRPr="00490F40">
        <w:rPr>
          <w:rFonts w:ascii="Times New Roman" w:hAnsi="Times New Roman" w:cs="Times New Roman"/>
        </w:rPr>
        <w:t>.</w:t>
      </w:r>
    </w:p>
    <w:p w14:paraId="23A31E59" w14:textId="77777777" w:rsidR="00E815A5" w:rsidRPr="00490F40" w:rsidRDefault="00E815A5" w:rsidP="001253FA">
      <w:pPr>
        <w:tabs>
          <w:tab w:val="left" w:pos="1134"/>
          <w:tab w:val="left" w:pos="1276"/>
        </w:tabs>
        <w:snapToGrid w:val="0"/>
        <w:spacing w:after="0" w:line="240" w:lineRule="auto"/>
        <w:ind w:firstLine="851"/>
        <w:jc w:val="both"/>
        <w:rPr>
          <w:rFonts w:ascii="Times New Roman" w:hAnsi="Times New Roman" w:cs="Times New Roman"/>
          <w:b/>
          <w:bCs/>
        </w:rPr>
      </w:pPr>
    </w:p>
    <w:p w14:paraId="4FF1437E" w14:textId="086B9E43" w:rsidR="002D3AC9" w:rsidRPr="00490F40" w:rsidRDefault="002D3AC9" w:rsidP="001253FA">
      <w:pPr>
        <w:tabs>
          <w:tab w:val="left" w:pos="1134"/>
          <w:tab w:val="left" w:pos="1276"/>
        </w:tabs>
        <w:snapToGrid w:val="0"/>
        <w:spacing w:after="0" w:line="240" w:lineRule="auto"/>
        <w:ind w:firstLine="851"/>
        <w:jc w:val="both"/>
        <w:rPr>
          <w:rFonts w:ascii="Times New Roman" w:hAnsi="Times New Roman" w:cs="Times New Roman"/>
          <w:b/>
          <w:bCs/>
        </w:rPr>
      </w:pPr>
      <w:r w:rsidRPr="00490F40">
        <w:rPr>
          <w:rFonts w:ascii="Times New Roman" w:hAnsi="Times New Roman" w:cs="Times New Roman"/>
          <w:b/>
          <w:bCs/>
        </w:rPr>
        <w:t>II. PRIEVOLIŲ VYKDYMO TERMINAI</w:t>
      </w:r>
    </w:p>
    <w:p w14:paraId="75B72737" w14:textId="77777777" w:rsidR="002D3AC9" w:rsidRPr="00490F40" w:rsidRDefault="002D3AC9" w:rsidP="001253FA">
      <w:pPr>
        <w:tabs>
          <w:tab w:val="num" w:pos="720"/>
          <w:tab w:val="left" w:pos="1134"/>
          <w:tab w:val="left" w:pos="1276"/>
        </w:tabs>
        <w:snapToGrid w:val="0"/>
        <w:spacing w:after="0" w:line="240" w:lineRule="auto"/>
        <w:ind w:firstLine="851"/>
        <w:jc w:val="both"/>
        <w:rPr>
          <w:rFonts w:ascii="Times New Roman" w:hAnsi="Times New Roman" w:cs="Times New Roman"/>
          <w:b/>
        </w:rPr>
      </w:pPr>
    </w:p>
    <w:p w14:paraId="0E685F25" w14:textId="0A3E958D" w:rsidR="002D3AC9" w:rsidRPr="00490F40" w:rsidRDefault="002D3AC9" w:rsidP="001253FA">
      <w:pPr>
        <w:pStyle w:val="Sraopastraipa"/>
        <w:numPr>
          <w:ilvl w:val="0"/>
          <w:numId w:val="6"/>
        </w:numPr>
        <w:tabs>
          <w:tab w:val="left" w:pos="1134"/>
        </w:tabs>
        <w:snapToGrid w:val="0"/>
        <w:spacing w:after="0" w:line="240" w:lineRule="auto"/>
        <w:ind w:firstLine="861"/>
        <w:contextualSpacing w:val="0"/>
        <w:jc w:val="both"/>
        <w:rPr>
          <w:rFonts w:ascii="Times New Roman" w:hAnsi="Times New Roman" w:cs="Times New Roman"/>
        </w:rPr>
      </w:pPr>
      <w:r w:rsidRPr="00490F40">
        <w:rPr>
          <w:rFonts w:ascii="Times New Roman" w:hAnsi="Times New Roman" w:cs="Times New Roman"/>
        </w:rPr>
        <w:t xml:space="preserve">Paslaugos turi būti teikiamos nuo statybos darbų pradžios iki statybos užbaigimo procedūrų pabaigos (pasirašyto statybos užbaigimo akto/deklaracijos). Numatoma statybos darbų trukmė: </w:t>
      </w:r>
      <w:r w:rsidR="00E815A5" w:rsidRPr="00490F40">
        <w:rPr>
          <w:rFonts w:ascii="Times New Roman" w:hAnsi="Times New Roman" w:cs="Times New Roman"/>
          <w:lang w:val="en-US"/>
        </w:rPr>
        <w:t>11</w:t>
      </w:r>
      <w:r w:rsidRPr="00490F40">
        <w:rPr>
          <w:rFonts w:ascii="Times New Roman" w:hAnsi="Times New Roman" w:cs="Times New Roman"/>
        </w:rPr>
        <w:t xml:space="preserve"> mėnesi</w:t>
      </w:r>
      <w:r w:rsidR="00E815A5" w:rsidRPr="00490F40">
        <w:rPr>
          <w:rFonts w:ascii="Times New Roman" w:hAnsi="Times New Roman" w:cs="Times New Roman"/>
        </w:rPr>
        <w:t xml:space="preserve">ų. </w:t>
      </w:r>
      <w:r w:rsidRPr="00490F40">
        <w:rPr>
          <w:rFonts w:ascii="Times New Roman" w:hAnsi="Times New Roman" w:cs="Times New Roman"/>
        </w:rPr>
        <w:t>Jei dėl nuo Paslaugų teikėjo nepriklausančių priežasčių darbų atlikimo terminas būtų pratęstas, Paslaugų gavėjas papildomai įsigis techninės priežiūros paslaugas pagal Sutarties 3.5 p. nurodytą kainodarą.</w:t>
      </w:r>
    </w:p>
    <w:p w14:paraId="2DF6B8FD" w14:textId="77777777" w:rsidR="00E815A5" w:rsidRPr="00490F40" w:rsidRDefault="00E815A5" w:rsidP="001253FA">
      <w:pPr>
        <w:pStyle w:val="Sraopastraipa"/>
        <w:tabs>
          <w:tab w:val="left" w:pos="1134"/>
        </w:tabs>
        <w:snapToGrid w:val="0"/>
        <w:spacing w:after="0" w:line="240" w:lineRule="auto"/>
        <w:ind w:left="851"/>
        <w:contextualSpacing w:val="0"/>
        <w:jc w:val="both"/>
        <w:rPr>
          <w:rFonts w:ascii="Times New Roman" w:hAnsi="Times New Roman" w:cs="Times New Roman"/>
        </w:rPr>
      </w:pPr>
    </w:p>
    <w:p w14:paraId="5516D326" w14:textId="77777777" w:rsidR="002D3AC9" w:rsidRPr="00490F40" w:rsidRDefault="002D3AC9" w:rsidP="001253FA">
      <w:pPr>
        <w:tabs>
          <w:tab w:val="left" w:pos="0"/>
          <w:tab w:val="left" w:pos="1134"/>
          <w:tab w:val="left" w:pos="1276"/>
        </w:tabs>
        <w:snapToGrid w:val="0"/>
        <w:spacing w:after="0" w:line="240" w:lineRule="auto"/>
        <w:ind w:left="-10" w:firstLine="720"/>
        <w:jc w:val="both"/>
        <w:rPr>
          <w:rFonts w:ascii="Times New Roman" w:hAnsi="Times New Roman" w:cs="Times New Roman"/>
          <w:bCs/>
        </w:rPr>
      </w:pPr>
      <w:r w:rsidRPr="00490F40">
        <w:rPr>
          <w:rFonts w:ascii="Times New Roman" w:hAnsi="Times New Roman" w:cs="Times New Roman"/>
          <w:b/>
          <w:bCs/>
        </w:rPr>
        <w:t>III. ATSISKAITYMAI IR MOKĖJIMAI</w:t>
      </w:r>
    </w:p>
    <w:p w14:paraId="67AF484C" w14:textId="77777777" w:rsidR="002D3AC9" w:rsidRPr="00490F40" w:rsidRDefault="002D3AC9" w:rsidP="001253FA">
      <w:pPr>
        <w:tabs>
          <w:tab w:val="left" w:pos="0"/>
          <w:tab w:val="left" w:pos="1134"/>
          <w:tab w:val="left" w:pos="1276"/>
        </w:tabs>
        <w:snapToGrid w:val="0"/>
        <w:spacing w:after="0" w:line="240" w:lineRule="auto"/>
        <w:ind w:left="-10" w:firstLine="720"/>
        <w:jc w:val="both"/>
        <w:rPr>
          <w:rFonts w:ascii="Times New Roman" w:hAnsi="Times New Roman" w:cs="Times New Roman"/>
          <w:bCs/>
        </w:rPr>
      </w:pPr>
    </w:p>
    <w:p w14:paraId="4D6DE36B" w14:textId="1820466E" w:rsidR="00E815A5" w:rsidRPr="00490F40" w:rsidRDefault="002D3AC9" w:rsidP="001253FA">
      <w:pPr>
        <w:pStyle w:val="Sraopastraipa"/>
        <w:widowControl w:val="0"/>
        <w:numPr>
          <w:ilvl w:val="0"/>
          <w:numId w:val="6"/>
        </w:numPr>
        <w:tabs>
          <w:tab w:val="left" w:pos="851"/>
          <w:tab w:val="left" w:pos="993"/>
          <w:tab w:val="left" w:pos="1134"/>
        </w:tabs>
        <w:suppressAutoHyphens/>
        <w:autoSpaceDN w:val="0"/>
        <w:snapToGrid w:val="0"/>
        <w:spacing w:after="0" w:line="240" w:lineRule="auto"/>
        <w:ind w:firstLine="861"/>
        <w:contextualSpacing w:val="0"/>
        <w:jc w:val="both"/>
        <w:rPr>
          <w:rFonts w:ascii="Times New Roman" w:hAnsi="Times New Roman" w:cs="Times New Roman"/>
        </w:rPr>
      </w:pPr>
      <w:r w:rsidRPr="00490F40">
        <w:rPr>
          <w:rFonts w:ascii="Times New Roman" w:hAnsi="Times New Roman" w:cs="Times New Roman"/>
        </w:rPr>
        <w:t>Mokėjimai Paslaugų teikėjui už suteiktas paslaugas</w:t>
      </w:r>
      <w:r w:rsidR="00E815A5" w:rsidRPr="00490F40">
        <w:rPr>
          <w:rFonts w:ascii="Times New Roman" w:hAnsi="Times New Roman" w:cs="Times New Roman"/>
        </w:rPr>
        <w:t>:</w:t>
      </w:r>
    </w:p>
    <w:p w14:paraId="3624B30E" w14:textId="4B62C494" w:rsidR="00E815A5" w:rsidRPr="00490F40" w:rsidRDefault="002D3AC9" w:rsidP="001253FA">
      <w:pPr>
        <w:pStyle w:val="Sraopastraipa"/>
        <w:widowControl w:val="0"/>
        <w:numPr>
          <w:ilvl w:val="1"/>
          <w:numId w:val="6"/>
        </w:numPr>
        <w:tabs>
          <w:tab w:val="left" w:pos="851"/>
          <w:tab w:val="left" w:pos="993"/>
          <w:tab w:val="left" w:pos="1134"/>
        </w:tabs>
        <w:suppressAutoHyphens/>
        <w:autoSpaceDN w:val="0"/>
        <w:snapToGrid w:val="0"/>
        <w:spacing w:after="0" w:line="240" w:lineRule="auto"/>
        <w:contextualSpacing w:val="0"/>
        <w:jc w:val="both"/>
        <w:rPr>
          <w:rFonts w:ascii="Times New Roman" w:hAnsi="Times New Roman" w:cs="Times New Roman"/>
        </w:rPr>
      </w:pPr>
      <w:r w:rsidRPr="00490F40">
        <w:rPr>
          <w:rFonts w:ascii="Times New Roman" w:hAnsi="Times New Roman" w:cs="Times New Roman"/>
        </w:rPr>
        <w:t xml:space="preserve"> </w:t>
      </w:r>
      <w:r w:rsidR="00E815A5" w:rsidRPr="00490F40">
        <w:rPr>
          <w:rFonts w:ascii="Times New Roman" w:hAnsi="Times New Roman" w:cs="Times New Roman"/>
        </w:rPr>
        <w:t xml:space="preserve">ne vėliau kaip </w:t>
      </w:r>
      <w:r w:rsidRPr="00490F40">
        <w:rPr>
          <w:rFonts w:ascii="Times New Roman" w:hAnsi="Times New Roman" w:cs="Times New Roman"/>
        </w:rPr>
        <w:t>per 30 kalendorinių dienų nuo dokumentų, patvirtinančių suteiktas paslaugas (sąskaitos faktūros, Šalių pasirašyto suteiktų paslaugų priėmimo–perdavimo akto, Sutarties 13.2 p. numatytos ataskaitos), gavimo dienos</w:t>
      </w:r>
      <w:r w:rsidR="00E815A5" w:rsidRPr="00490F40">
        <w:rPr>
          <w:rFonts w:ascii="Times New Roman" w:hAnsi="Times New Roman" w:cs="Times New Roman"/>
        </w:rPr>
        <w:t xml:space="preserve">. </w:t>
      </w:r>
    </w:p>
    <w:p w14:paraId="6F4FAB6B" w14:textId="3134CE47" w:rsidR="002D3AC9" w:rsidRPr="00490F40" w:rsidRDefault="00E815A5" w:rsidP="001253FA">
      <w:pPr>
        <w:pStyle w:val="Sraopastraipa"/>
        <w:widowControl w:val="0"/>
        <w:numPr>
          <w:ilvl w:val="1"/>
          <w:numId w:val="6"/>
        </w:numPr>
        <w:tabs>
          <w:tab w:val="left" w:pos="851"/>
          <w:tab w:val="left" w:pos="993"/>
          <w:tab w:val="left" w:pos="1134"/>
        </w:tabs>
        <w:suppressAutoHyphens/>
        <w:autoSpaceDN w:val="0"/>
        <w:snapToGrid w:val="0"/>
        <w:spacing w:after="0" w:line="240" w:lineRule="auto"/>
        <w:contextualSpacing w:val="0"/>
        <w:jc w:val="both"/>
        <w:rPr>
          <w:rFonts w:ascii="Times New Roman" w:hAnsi="Times New Roman" w:cs="Times New Roman"/>
        </w:rPr>
      </w:pPr>
      <w:r w:rsidRPr="00490F40">
        <w:rPr>
          <w:rFonts w:ascii="Times New Roman" w:hAnsi="Times New Roman" w:cs="Times New Roman"/>
        </w:rPr>
        <w:t xml:space="preserve">tuo atveju jeigu finansavimas teikiamas ir iš </w:t>
      </w:r>
      <w:r w:rsidR="002D3AC9" w:rsidRPr="00490F40">
        <w:rPr>
          <w:rFonts w:ascii="Times New Roman" w:hAnsi="Times New Roman" w:cs="Times New Roman"/>
        </w:rPr>
        <w:t>ES fondų</w:t>
      </w:r>
      <w:r w:rsidRPr="00490F40">
        <w:rPr>
          <w:rFonts w:ascii="Times New Roman" w:hAnsi="Times New Roman" w:cs="Times New Roman"/>
        </w:rPr>
        <w:t xml:space="preserve"> arba Valstybės biudžeto lėšų (daugiabučių modern</w:t>
      </w:r>
      <w:r w:rsidR="000A273D">
        <w:rPr>
          <w:rFonts w:ascii="Times New Roman" w:hAnsi="Times New Roman" w:cs="Times New Roman"/>
        </w:rPr>
        <w:t>i</w:t>
      </w:r>
      <w:r w:rsidRPr="00490F40">
        <w:rPr>
          <w:rFonts w:ascii="Times New Roman" w:hAnsi="Times New Roman" w:cs="Times New Roman"/>
        </w:rPr>
        <w:t>zavimo investicijų programos ir/ar savivaldybės lėšų, jei taikoma)</w:t>
      </w:r>
      <w:r w:rsidR="002D3AC9" w:rsidRPr="00490F40">
        <w:rPr>
          <w:rFonts w:ascii="Times New Roman" w:hAnsi="Times New Roman" w:cs="Times New Roman"/>
        </w:rPr>
        <w:t xml:space="preserve"> lėšos išmokamos </w:t>
      </w:r>
      <w:r w:rsidRPr="00490F40">
        <w:rPr>
          <w:rFonts w:ascii="Times New Roman" w:hAnsi="Times New Roman" w:cs="Times New Roman"/>
        </w:rPr>
        <w:t xml:space="preserve">per 5 darbo dienas </w:t>
      </w:r>
      <w:r w:rsidR="002D3AC9" w:rsidRPr="00490F40">
        <w:rPr>
          <w:rFonts w:ascii="Times New Roman" w:hAnsi="Times New Roman" w:cs="Times New Roman"/>
        </w:rPr>
        <w:t>įgyvendinančiai institucijai pripažinus išlaidas tinkamomis bei Paslaugų gavėjui gavus šias lėšas į sąskaitą, bet ne vėliau kaip per 60 dienų nuo dokumentų, patvirtinančių suteiktas paslaugas (sąskaitos faktūros, Šalių pasirašyto suteiktų paslaugų priėmimo–perdavimo akto, Sutarties 13.2 p. numatytos ataskaitos), gavimo dienos. Vadovaujantis Mokėjimų, atliekamų pagal komercinius sandorius, vėlavimo prevencijos įstatymo (aktualia redakcija) 5 str. 3 d., už paslaugas apmokama per 60 dienų nuo pateiktų mokėjimo dokumentų patvirtinimo, nes Paslaugų gavėjas mokėjimus iš ES fondų lėšų</w:t>
      </w:r>
      <w:r w:rsidRPr="00490F40">
        <w:rPr>
          <w:rFonts w:ascii="Times New Roman" w:hAnsi="Times New Roman" w:cs="Times New Roman"/>
        </w:rPr>
        <w:t xml:space="preserve"> (valstybės biudžeto lėšų, savivaldybės biudžeto lėšų, jei taikoma)</w:t>
      </w:r>
      <w:r w:rsidR="002D3AC9" w:rsidRPr="00490F40">
        <w:rPr>
          <w:rFonts w:ascii="Times New Roman" w:hAnsi="Times New Roman" w:cs="Times New Roman"/>
        </w:rPr>
        <w:t xml:space="preserve"> atliks tik gavęs šias lėšas iš įgyvendinančiosios institucijos, o mokėjimo prašymų pateikimui, jų patikrinimui ir kitų procedūrų atlikimui būtinos laiko sąnaudos. </w:t>
      </w:r>
    </w:p>
    <w:p w14:paraId="5E702C0B" w14:textId="77777777" w:rsidR="002D3AC9" w:rsidRPr="00490F40" w:rsidRDefault="002D3AC9" w:rsidP="001253FA">
      <w:pPr>
        <w:pStyle w:val="Sraopastraipa"/>
        <w:widowControl w:val="0"/>
        <w:numPr>
          <w:ilvl w:val="1"/>
          <w:numId w:val="6"/>
        </w:numPr>
        <w:tabs>
          <w:tab w:val="left" w:pos="851"/>
          <w:tab w:val="left" w:pos="1134"/>
          <w:tab w:val="left" w:pos="1276"/>
        </w:tabs>
        <w:suppressAutoHyphens/>
        <w:autoSpaceDN w:val="0"/>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Paslaugų teikėjas sąskaitas bei atliktų paslaugų aktus Paslaugų gavėjui pateikia iki einamojo mėnesio 25 (dvidešimt penktos) dienos.</w:t>
      </w:r>
    </w:p>
    <w:p w14:paraId="10568BB9" w14:textId="77777777" w:rsidR="002D3AC9" w:rsidRPr="00490F40" w:rsidRDefault="002D3AC9" w:rsidP="001253FA">
      <w:pPr>
        <w:pStyle w:val="Sraopastraipa"/>
        <w:widowControl w:val="0"/>
        <w:numPr>
          <w:ilvl w:val="0"/>
          <w:numId w:val="6"/>
        </w:numPr>
        <w:tabs>
          <w:tab w:val="left" w:pos="993"/>
          <w:tab w:val="left" w:pos="1134"/>
        </w:tabs>
        <w:suppressAutoHyphens/>
        <w:autoSpaceDN w:val="0"/>
        <w:snapToGrid w:val="0"/>
        <w:spacing w:after="0" w:line="240" w:lineRule="auto"/>
        <w:ind w:firstLine="861"/>
        <w:contextualSpacing w:val="0"/>
        <w:jc w:val="both"/>
        <w:rPr>
          <w:rFonts w:ascii="Times New Roman" w:hAnsi="Times New Roman" w:cs="Times New Roman"/>
        </w:rPr>
      </w:pPr>
      <w:r w:rsidRPr="00490F40">
        <w:rPr>
          <w:rFonts w:ascii="Times New Roman" w:hAnsi="Times New Roman" w:cs="Times New Roman"/>
        </w:rPr>
        <w:t>Paslaugų teikėjas įsipareigoja Paslaugų gavėjui pateikti sąskaitas atsiskaitymams su Paslaugų teikėju. Jeigu Sutartį pasirašo tiekėjų grupė, sąskaitas atsiskaitymams su Paslaugų gavėju įsipareigoja teikti pagrindinis partneris.</w:t>
      </w:r>
    </w:p>
    <w:p w14:paraId="633AF6FF" w14:textId="77777777" w:rsidR="002D3AC9" w:rsidRPr="00490F40" w:rsidRDefault="002D3AC9" w:rsidP="001253FA">
      <w:pPr>
        <w:pStyle w:val="Sraopastraipa"/>
        <w:widowControl w:val="0"/>
        <w:numPr>
          <w:ilvl w:val="0"/>
          <w:numId w:val="6"/>
        </w:numPr>
        <w:tabs>
          <w:tab w:val="left" w:pos="993"/>
          <w:tab w:val="left" w:pos="1134"/>
        </w:tabs>
        <w:suppressAutoHyphens/>
        <w:autoSpaceDN w:val="0"/>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Paslaugų teikėjo sąskaitos apmokėti turi būti pateikiamos Paslaugų gavėjui tik elektroniniu būdu:</w:t>
      </w:r>
    </w:p>
    <w:p w14:paraId="682276B7" w14:textId="75619AB6" w:rsidR="002D3AC9" w:rsidRPr="00490F40" w:rsidRDefault="002D3AC9" w:rsidP="001253FA">
      <w:pPr>
        <w:pStyle w:val="Sraopastraipa"/>
        <w:widowControl w:val="0"/>
        <w:numPr>
          <w:ilvl w:val="1"/>
          <w:numId w:val="6"/>
        </w:numPr>
        <w:tabs>
          <w:tab w:val="left" w:pos="1134"/>
          <w:tab w:val="left" w:pos="1276"/>
          <w:tab w:val="left" w:pos="1418"/>
        </w:tabs>
        <w:suppressAutoHyphens/>
        <w:autoSpaceDN w:val="0"/>
        <w:snapToGrid w:val="0"/>
        <w:spacing w:after="0" w:line="240" w:lineRule="auto"/>
        <w:ind w:left="-10" w:firstLine="861"/>
        <w:contextualSpacing w:val="0"/>
        <w:jc w:val="both"/>
        <w:rPr>
          <w:rFonts w:ascii="Times New Roman" w:hAnsi="Times New Roman" w:cs="Times New Roman"/>
        </w:rPr>
      </w:pPr>
      <w:r w:rsidRPr="00490F40">
        <w:rPr>
          <w:rFonts w:ascii="Times New Roman" w:hAnsi="Times New Roman" w:cs="Times New Roman"/>
        </w:rPr>
        <w:t>naudojantis informacinės sistemos „</w:t>
      </w:r>
      <w:r w:rsidR="00E815A5" w:rsidRPr="00490F40">
        <w:rPr>
          <w:rFonts w:ascii="Times New Roman" w:hAnsi="Times New Roman" w:cs="Times New Roman"/>
        </w:rPr>
        <w:t>SABIS</w:t>
      </w:r>
      <w:r w:rsidRPr="00490F40">
        <w:rPr>
          <w:rFonts w:ascii="Times New Roman" w:hAnsi="Times New Roman" w:cs="Times New Roman"/>
        </w:rPr>
        <w:t>“ priemonėmis (pasiekiama adre</w:t>
      </w:r>
      <w:r w:rsidR="00E815A5" w:rsidRPr="00490F40">
        <w:rPr>
          <w:rFonts w:ascii="Times New Roman" w:hAnsi="Times New Roman" w:cs="Times New Roman"/>
        </w:rPr>
        <w:t xml:space="preserve">sas www. </w:t>
      </w:r>
      <w:proofErr w:type="spellStart"/>
      <w:r w:rsidR="00E815A5" w:rsidRPr="00490F40">
        <w:rPr>
          <w:rFonts w:ascii="Times New Roman" w:hAnsi="Times New Roman" w:cs="Times New Roman"/>
        </w:rPr>
        <w:t>sabis.lt</w:t>
      </w:r>
      <w:proofErr w:type="spellEnd"/>
      <w:r w:rsidRPr="00490F40">
        <w:rPr>
          <w:rFonts w:ascii="Times New Roman" w:hAnsi="Times New Roman" w:cs="Times New Roman"/>
        </w:rPr>
        <w:t>);</w:t>
      </w:r>
    </w:p>
    <w:p w14:paraId="0D3141C5" w14:textId="77777777" w:rsidR="002D3AC9" w:rsidRPr="00490F40" w:rsidRDefault="002D3AC9" w:rsidP="001253FA">
      <w:pPr>
        <w:pStyle w:val="Sraopastraipa"/>
        <w:widowControl w:val="0"/>
        <w:numPr>
          <w:ilvl w:val="1"/>
          <w:numId w:val="6"/>
        </w:numPr>
        <w:tabs>
          <w:tab w:val="left" w:pos="1134"/>
          <w:tab w:val="left" w:pos="1276"/>
          <w:tab w:val="left" w:pos="1418"/>
        </w:tabs>
        <w:suppressAutoHyphens/>
        <w:autoSpaceDN w:val="0"/>
        <w:snapToGrid w:val="0"/>
        <w:spacing w:after="0" w:line="240" w:lineRule="auto"/>
        <w:ind w:left="-10" w:firstLine="861"/>
        <w:contextualSpacing w:val="0"/>
        <w:jc w:val="both"/>
        <w:rPr>
          <w:rFonts w:ascii="Times New Roman" w:hAnsi="Times New Roman" w:cs="Times New Roman"/>
        </w:rPr>
      </w:pPr>
      <w:r w:rsidRPr="00490F40">
        <w:rPr>
          <w:rFonts w:ascii="Times New Roman" w:hAnsi="Times New Roman" w:cs="Times New Roman"/>
        </w:rPr>
        <w:t>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gali būti teikiamos Paslaugų teikėjo pasirinktomis elektroninėmis priemonėmis;</w:t>
      </w:r>
    </w:p>
    <w:p w14:paraId="35B4DCA3" w14:textId="41C45CF4" w:rsidR="002D3AC9" w:rsidRPr="00490F40" w:rsidRDefault="002D3AC9" w:rsidP="001253FA">
      <w:pPr>
        <w:widowControl w:val="0"/>
        <w:numPr>
          <w:ilvl w:val="1"/>
          <w:numId w:val="6"/>
        </w:numPr>
        <w:tabs>
          <w:tab w:val="left" w:pos="1134"/>
          <w:tab w:val="left" w:pos="1276"/>
          <w:tab w:val="left" w:pos="1418"/>
        </w:tabs>
        <w:suppressAutoHyphens/>
        <w:autoSpaceDN w:val="0"/>
        <w:snapToGrid w:val="0"/>
        <w:spacing w:after="0" w:line="240" w:lineRule="auto"/>
        <w:ind w:left="-10" w:firstLine="861"/>
        <w:jc w:val="both"/>
        <w:rPr>
          <w:rFonts w:ascii="Times New Roman" w:hAnsi="Times New Roman" w:cs="Times New Roman"/>
        </w:rPr>
      </w:pPr>
      <w:r w:rsidRPr="00490F40">
        <w:rPr>
          <w:rFonts w:ascii="Times New Roman" w:hAnsi="Times New Roman" w:cs="Times New Roman"/>
        </w:rPr>
        <w:t>Paslaugų gavėjas elektronines sąskaitas faktūras priima ir apdoroja naudodamasis informacinės sistemos „</w:t>
      </w:r>
      <w:proofErr w:type="spellStart"/>
      <w:r w:rsidR="00E815A5" w:rsidRPr="00490F40">
        <w:rPr>
          <w:rFonts w:ascii="Times New Roman" w:hAnsi="Times New Roman" w:cs="Times New Roman"/>
        </w:rPr>
        <w:t>sabis</w:t>
      </w:r>
      <w:proofErr w:type="spellEnd"/>
      <w:r w:rsidRPr="00490F40">
        <w:rPr>
          <w:rFonts w:ascii="Times New Roman" w:hAnsi="Times New Roman" w:cs="Times New Roman"/>
        </w:rPr>
        <w:t>“ priemonėmis, išskyrus Viešųjų pirkimų įstatymo 22 straipsnio 12 dalyje nustatytus atvejus. Elektroninė sąskaita faktūra suprantama kaip sąskaita faktūra, išrašyta, perduota ir gauta tokiu elektroniniu formatu, kuris sudaro galimybę ją apdoroti automatiniu ir elektroniniu būdu.</w:t>
      </w:r>
    </w:p>
    <w:p w14:paraId="76812A49" w14:textId="77777777" w:rsidR="002D3AC9" w:rsidRPr="00490F40" w:rsidRDefault="002D3AC9" w:rsidP="001253FA">
      <w:pPr>
        <w:pStyle w:val="Sraopastraipa"/>
        <w:numPr>
          <w:ilvl w:val="0"/>
          <w:numId w:val="6"/>
        </w:numPr>
        <w:tabs>
          <w:tab w:val="left" w:pos="1134"/>
        </w:tabs>
        <w:snapToGrid w:val="0"/>
        <w:spacing w:after="0" w:line="240" w:lineRule="auto"/>
        <w:ind w:firstLine="861"/>
        <w:contextualSpacing w:val="0"/>
        <w:jc w:val="both"/>
        <w:rPr>
          <w:rFonts w:ascii="Times New Roman" w:hAnsi="Times New Roman" w:cs="Times New Roman"/>
        </w:rPr>
      </w:pPr>
      <w:r w:rsidRPr="00490F40">
        <w:rPr>
          <w:rFonts w:ascii="Times New Roman" w:hAnsi="Times New Roman" w:cs="Times New Roman"/>
        </w:rPr>
        <w:t>Paslaugų gavėjas gali atsiskaityti tiesiogiai su subtiekėju (-</w:t>
      </w:r>
      <w:proofErr w:type="spellStart"/>
      <w:r w:rsidRPr="00490F40">
        <w:rPr>
          <w:rFonts w:ascii="Times New Roman" w:hAnsi="Times New Roman" w:cs="Times New Roman"/>
        </w:rPr>
        <w:t>ais</w:t>
      </w:r>
      <w:proofErr w:type="spellEnd"/>
      <w:r w:rsidRPr="00490F40">
        <w:rPr>
          <w:rFonts w:ascii="Times New Roman" w:hAnsi="Times New Roman" w:cs="Times New Roman"/>
        </w:rPr>
        <w:t>), nurodytu (-</w:t>
      </w:r>
      <w:proofErr w:type="spellStart"/>
      <w:r w:rsidRPr="00490F40">
        <w:rPr>
          <w:rFonts w:ascii="Times New Roman" w:hAnsi="Times New Roman" w:cs="Times New Roman"/>
        </w:rPr>
        <w:t>ais</w:t>
      </w:r>
      <w:proofErr w:type="spellEnd"/>
      <w:r w:rsidRPr="00490F40">
        <w:rPr>
          <w:rFonts w:ascii="Times New Roman" w:hAnsi="Times New Roman" w:cs="Times New Roman"/>
        </w:rPr>
        <w:t>) Sutartyje, vykdančiu (-</w:t>
      </w:r>
      <w:proofErr w:type="spellStart"/>
      <w:r w:rsidRPr="00490F40">
        <w:rPr>
          <w:rFonts w:ascii="Times New Roman" w:hAnsi="Times New Roman" w:cs="Times New Roman"/>
        </w:rPr>
        <w:t>iais</w:t>
      </w:r>
      <w:proofErr w:type="spellEnd"/>
      <w:r w:rsidRPr="00490F40">
        <w:rPr>
          <w:rFonts w:ascii="Times New Roman" w:hAnsi="Times New Roman" w:cs="Times New Roman"/>
        </w:rPr>
        <w:t xml:space="preserve">) Paslaugų teikėjo sutartines prievoles, jei subteikėjas išreiškia norą pasinaudoti tiesioginio atsiskaitymo galimybe. Tokiu atveju turi būti sudaroma trišalė sutartis tarp Paslaugų gavėjo, </w:t>
      </w:r>
      <w:r w:rsidRPr="00490F40">
        <w:rPr>
          <w:rFonts w:ascii="Times New Roman" w:hAnsi="Times New Roman" w:cs="Times New Roman"/>
        </w:rPr>
        <w:lastRenderedPageBreak/>
        <w:t>Paslaugų teikėjo ir subtiekėjo, kurioje aprašoma tiesioginio atsiskaitymo su subtiekėju tvarka. Paslaugų teikėjas turi teisę prieštarauti nepagrįstiems mokėjimams. Tiesioginio atsiskaitymo su subtiekėjais galimybė nekeičia Paslaugų teikėjo atsakomybės dėl Sutarties įvykdymo.</w:t>
      </w:r>
    </w:p>
    <w:p w14:paraId="544020E3" w14:textId="77777777" w:rsidR="002D3AC9" w:rsidRPr="00490F40" w:rsidRDefault="002D3AC9" w:rsidP="001253FA">
      <w:pPr>
        <w:pStyle w:val="Sraopastraipa"/>
        <w:numPr>
          <w:ilvl w:val="0"/>
          <w:numId w:val="6"/>
        </w:numPr>
        <w:tabs>
          <w:tab w:val="left" w:pos="1134"/>
        </w:tabs>
        <w:snapToGrid w:val="0"/>
        <w:spacing w:after="0" w:line="240" w:lineRule="auto"/>
        <w:ind w:firstLine="861"/>
        <w:contextualSpacing w:val="0"/>
        <w:jc w:val="both"/>
        <w:rPr>
          <w:rFonts w:ascii="Times New Roman" w:hAnsi="Times New Roman" w:cs="Times New Roman"/>
        </w:rPr>
      </w:pPr>
      <w:r w:rsidRPr="00490F40">
        <w:rPr>
          <w:rFonts w:ascii="Times New Roman" w:hAnsi="Times New Roman" w:cs="Times New Roman"/>
        </w:rPr>
        <w:t xml:space="preserve">Jeigu sudaroma trišalė sutartis tarp Paslaugų gavėjo, Paslaugų teikėjo ir subtiekėjo dėl tiesioginio atsiskaitymo galimybės, Paslaugų teikėjas įsipareigoja Paslaugų gavėjui pateikti sąskaitą dėl tiesioginio atsiskaitymo su subtiekėju. </w:t>
      </w:r>
    </w:p>
    <w:p w14:paraId="51426305" w14:textId="77777777" w:rsidR="002D3AC9" w:rsidRPr="00490F40" w:rsidRDefault="002D3AC9" w:rsidP="001253FA">
      <w:pPr>
        <w:tabs>
          <w:tab w:val="left" w:pos="993"/>
          <w:tab w:val="left" w:pos="1134"/>
          <w:tab w:val="left" w:pos="1276"/>
        </w:tabs>
        <w:snapToGrid w:val="0"/>
        <w:spacing w:after="0" w:line="240" w:lineRule="auto"/>
        <w:ind w:firstLine="709"/>
        <w:jc w:val="both"/>
        <w:rPr>
          <w:rFonts w:ascii="Times New Roman" w:hAnsi="Times New Roman" w:cs="Times New Roman"/>
          <w:b/>
        </w:rPr>
      </w:pPr>
    </w:p>
    <w:p w14:paraId="7ADD9AD8" w14:textId="77777777" w:rsidR="002D3AC9" w:rsidRPr="00490F40" w:rsidRDefault="002D3AC9" w:rsidP="001253FA">
      <w:pPr>
        <w:tabs>
          <w:tab w:val="left" w:pos="993"/>
          <w:tab w:val="left" w:pos="1134"/>
          <w:tab w:val="left" w:pos="1276"/>
        </w:tabs>
        <w:snapToGrid w:val="0"/>
        <w:spacing w:after="0" w:line="240" w:lineRule="auto"/>
        <w:ind w:firstLine="709"/>
        <w:jc w:val="both"/>
        <w:rPr>
          <w:rFonts w:ascii="Times New Roman" w:hAnsi="Times New Roman" w:cs="Times New Roman"/>
          <w:b/>
        </w:rPr>
      </w:pPr>
      <w:r w:rsidRPr="00490F40">
        <w:rPr>
          <w:rFonts w:ascii="Times New Roman" w:hAnsi="Times New Roman" w:cs="Times New Roman"/>
          <w:b/>
        </w:rPr>
        <w:t>IV. ŠALIŲ ĮSIPAREIGOJIMAI</w:t>
      </w:r>
    </w:p>
    <w:p w14:paraId="228A3D1E" w14:textId="77777777" w:rsidR="002D3AC9" w:rsidRPr="00490F40" w:rsidRDefault="002D3AC9" w:rsidP="001253FA">
      <w:pPr>
        <w:tabs>
          <w:tab w:val="left" w:pos="993"/>
          <w:tab w:val="left" w:pos="1134"/>
          <w:tab w:val="left" w:pos="1276"/>
        </w:tabs>
        <w:snapToGrid w:val="0"/>
        <w:spacing w:after="0" w:line="240" w:lineRule="auto"/>
        <w:ind w:firstLine="709"/>
        <w:jc w:val="both"/>
        <w:rPr>
          <w:rFonts w:ascii="Times New Roman" w:hAnsi="Times New Roman" w:cs="Times New Roman"/>
          <w:b/>
        </w:rPr>
      </w:pPr>
    </w:p>
    <w:p w14:paraId="2C5769E9" w14:textId="77777777" w:rsidR="002D3AC9" w:rsidRPr="00490F40" w:rsidRDefault="002D3AC9" w:rsidP="001253FA">
      <w:pPr>
        <w:pStyle w:val="Sraopastraipa"/>
        <w:widowControl w:val="0"/>
        <w:numPr>
          <w:ilvl w:val="0"/>
          <w:numId w:val="6"/>
        </w:numPr>
        <w:tabs>
          <w:tab w:val="left" w:pos="851"/>
          <w:tab w:val="left" w:pos="1134"/>
          <w:tab w:val="left" w:pos="1276"/>
        </w:tabs>
        <w:snapToGrid w:val="0"/>
        <w:spacing w:after="0" w:line="240" w:lineRule="auto"/>
        <w:ind w:left="0" w:firstLine="851"/>
        <w:contextualSpacing w:val="0"/>
        <w:jc w:val="both"/>
        <w:rPr>
          <w:rFonts w:ascii="Times New Roman" w:hAnsi="Times New Roman" w:cs="Times New Roman"/>
          <w:color w:val="000000"/>
        </w:rPr>
      </w:pPr>
      <w:r w:rsidRPr="00490F40">
        <w:rPr>
          <w:rFonts w:ascii="Times New Roman" w:hAnsi="Times New Roman" w:cs="Times New Roman"/>
          <w:b/>
          <w:color w:val="000000"/>
        </w:rPr>
        <w:t>Paslaugų gavėjas įsipareigoja:</w:t>
      </w:r>
    </w:p>
    <w:p w14:paraId="3086EA75" w14:textId="77777777" w:rsidR="002D3AC9" w:rsidRPr="00490F40" w:rsidRDefault="002D3AC9" w:rsidP="001253FA">
      <w:pPr>
        <w:pStyle w:val="Sraopastraipa"/>
        <w:widowControl w:val="0"/>
        <w:numPr>
          <w:ilvl w:val="1"/>
          <w:numId w:val="6"/>
        </w:numPr>
        <w:tabs>
          <w:tab w:val="left" w:pos="851"/>
          <w:tab w:val="left" w:pos="993"/>
          <w:tab w:val="left" w:pos="1134"/>
          <w:tab w:val="left" w:pos="1418"/>
        </w:tabs>
        <w:snapToGrid w:val="0"/>
        <w:spacing w:after="0" w:line="240" w:lineRule="auto"/>
        <w:ind w:firstLine="851"/>
        <w:contextualSpacing w:val="0"/>
        <w:jc w:val="both"/>
        <w:rPr>
          <w:rFonts w:ascii="Times New Roman" w:hAnsi="Times New Roman" w:cs="Times New Roman"/>
          <w:color w:val="000000"/>
        </w:rPr>
      </w:pPr>
      <w:r w:rsidRPr="00490F40">
        <w:rPr>
          <w:rFonts w:ascii="Times New Roman" w:hAnsi="Times New Roman" w:cs="Times New Roman"/>
          <w:color w:val="000000"/>
        </w:rPr>
        <w:t>sudaryti Paslaugų teikėjui visas sąlygas, suteikti informaciją ar dokumentus, reikalingus Sutartyje numatytoms paslaugoms suteikti;</w:t>
      </w:r>
    </w:p>
    <w:p w14:paraId="42DD6A0A" w14:textId="77777777" w:rsidR="002D3AC9" w:rsidRPr="00490F40" w:rsidRDefault="002D3AC9" w:rsidP="001253FA">
      <w:pPr>
        <w:pStyle w:val="Sraopastraipa"/>
        <w:widowControl w:val="0"/>
        <w:numPr>
          <w:ilvl w:val="1"/>
          <w:numId w:val="6"/>
        </w:numPr>
        <w:tabs>
          <w:tab w:val="left" w:pos="851"/>
          <w:tab w:val="left" w:pos="993"/>
          <w:tab w:val="left" w:pos="1134"/>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įvertinti suteiktas paslaugas bei pranešti Paslaugų teikėjui apie paslaugos priėmimą arba atsisakymą priimti, arba reikalavimą ištaisyti trūkumus;</w:t>
      </w:r>
    </w:p>
    <w:p w14:paraId="4339CBD0" w14:textId="77777777" w:rsidR="002D3AC9" w:rsidRPr="00490F40" w:rsidRDefault="002D3AC9" w:rsidP="001253FA">
      <w:pPr>
        <w:pStyle w:val="Sraopastraipa"/>
        <w:widowControl w:val="0"/>
        <w:numPr>
          <w:ilvl w:val="1"/>
          <w:numId w:val="6"/>
        </w:numPr>
        <w:tabs>
          <w:tab w:val="left" w:pos="851"/>
          <w:tab w:val="left" w:pos="993"/>
          <w:tab w:val="left" w:pos="1134"/>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priimti ir sumokėti už tinkamai suteiktas paslaugas Sutartyje nustatytais terminais ir tvarka.</w:t>
      </w:r>
    </w:p>
    <w:p w14:paraId="1B4CBDA9" w14:textId="77777777" w:rsidR="002D3AC9" w:rsidRPr="00490F40" w:rsidRDefault="002D3AC9" w:rsidP="001253FA">
      <w:pPr>
        <w:widowControl w:val="0"/>
        <w:numPr>
          <w:ilvl w:val="0"/>
          <w:numId w:val="6"/>
        </w:numPr>
        <w:tabs>
          <w:tab w:val="left" w:pos="851"/>
          <w:tab w:val="left" w:pos="1134"/>
        </w:tabs>
        <w:snapToGrid w:val="0"/>
        <w:spacing w:after="0" w:line="240" w:lineRule="auto"/>
        <w:ind w:left="0" w:firstLine="851"/>
        <w:jc w:val="both"/>
        <w:rPr>
          <w:rFonts w:ascii="Times New Roman" w:hAnsi="Times New Roman" w:cs="Times New Roman"/>
        </w:rPr>
      </w:pPr>
      <w:r w:rsidRPr="00490F40">
        <w:rPr>
          <w:rFonts w:ascii="Times New Roman" w:hAnsi="Times New Roman" w:cs="Times New Roman"/>
          <w:b/>
          <w:color w:val="000000"/>
        </w:rPr>
        <w:t>Paslaugų gavėjas turi teisę:</w:t>
      </w:r>
      <w:r w:rsidRPr="00490F40">
        <w:rPr>
          <w:rFonts w:ascii="Times New Roman" w:hAnsi="Times New Roman" w:cs="Times New Roman"/>
          <w:color w:val="000000"/>
        </w:rPr>
        <w:t xml:space="preserve"> </w:t>
      </w:r>
    </w:p>
    <w:p w14:paraId="6A14C0BA" w14:textId="77777777" w:rsidR="002D3AC9" w:rsidRPr="00490F40" w:rsidRDefault="002D3AC9" w:rsidP="001253FA">
      <w:pPr>
        <w:pStyle w:val="Sraopastraipa"/>
        <w:widowControl w:val="0"/>
        <w:numPr>
          <w:ilvl w:val="1"/>
          <w:numId w:val="6"/>
        </w:numPr>
        <w:tabs>
          <w:tab w:val="left" w:pos="1134"/>
          <w:tab w:val="left" w:pos="1276"/>
          <w:tab w:val="left" w:pos="1418"/>
          <w:tab w:val="left" w:pos="1620"/>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pareikšti pastabas dėl netinkamo paslaugų teikimo;</w:t>
      </w:r>
    </w:p>
    <w:p w14:paraId="39329296" w14:textId="77777777" w:rsidR="002D3AC9" w:rsidRPr="00490F40" w:rsidRDefault="002D3AC9" w:rsidP="001253FA">
      <w:pPr>
        <w:pStyle w:val="Sraopastraipa"/>
        <w:widowControl w:val="0"/>
        <w:numPr>
          <w:ilvl w:val="1"/>
          <w:numId w:val="6"/>
        </w:numPr>
        <w:tabs>
          <w:tab w:val="left" w:pos="1134"/>
          <w:tab w:val="left" w:pos="1276"/>
          <w:tab w:val="left" w:pos="1418"/>
          <w:tab w:val="left" w:pos="1620"/>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nepriimti netinkamai suteiktų paslaugų;</w:t>
      </w:r>
    </w:p>
    <w:p w14:paraId="642E575C" w14:textId="77777777" w:rsidR="002D3AC9" w:rsidRPr="00490F40" w:rsidRDefault="002D3AC9" w:rsidP="001253FA">
      <w:pPr>
        <w:pStyle w:val="Sraopastraipa"/>
        <w:widowControl w:val="0"/>
        <w:numPr>
          <w:ilvl w:val="1"/>
          <w:numId w:val="6"/>
        </w:numPr>
        <w:tabs>
          <w:tab w:val="left" w:pos="1134"/>
          <w:tab w:val="left" w:pos="1276"/>
          <w:tab w:val="left" w:pos="1418"/>
          <w:tab w:val="left" w:pos="1620"/>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gauti informaciją apie paslaugų teikimo eigą, kontroliuoti Paslaugų teikėjo veiklą, susijusią su Sutartyje numatytų paslaugų teikimu.</w:t>
      </w:r>
    </w:p>
    <w:p w14:paraId="60DA6094" w14:textId="77777777" w:rsidR="002D3AC9" w:rsidRPr="00490F40" w:rsidRDefault="002D3AC9" w:rsidP="001253FA">
      <w:pPr>
        <w:widowControl w:val="0"/>
        <w:numPr>
          <w:ilvl w:val="0"/>
          <w:numId w:val="6"/>
        </w:numPr>
        <w:tabs>
          <w:tab w:val="left" w:pos="851"/>
          <w:tab w:val="left" w:pos="1134"/>
        </w:tabs>
        <w:snapToGrid w:val="0"/>
        <w:spacing w:after="0" w:line="240" w:lineRule="auto"/>
        <w:ind w:left="0" w:firstLine="851"/>
        <w:jc w:val="both"/>
        <w:rPr>
          <w:rFonts w:ascii="Times New Roman" w:hAnsi="Times New Roman" w:cs="Times New Roman"/>
          <w:b/>
        </w:rPr>
      </w:pPr>
      <w:r w:rsidRPr="00490F40">
        <w:rPr>
          <w:rFonts w:ascii="Times New Roman" w:hAnsi="Times New Roman" w:cs="Times New Roman"/>
          <w:b/>
        </w:rPr>
        <w:t>Paslaugų teikėjas įsipareigoja:</w:t>
      </w:r>
    </w:p>
    <w:p w14:paraId="34B7E6C8" w14:textId="77777777" w:rsidR="002D3AC9" w:rsidRPr="00490F40" w:rsidRDefault="002D3AC9" w:rsidP="001253FA">
      <w:pPr>
        <w:pStyle w:val="Sraopastraipa"/>
        <w:widowControl w:val="0"/>
        <w:numPr>
          <w:ilvl w:val="1"/>
          <w:numId w:val="6"/>
        </w:numPr>
        <w:tabs>
          <w:tab w:val="left" w:pos="851"/>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pasirašius Sutartį, tačiau ne vėliau negu Sutartis pradedama vykdyti, pateikti Paslaugų gavėjui tuo metu žinomų ūkio subjektų, kurių pajėgumais remiamasi, ir (ar) subteikėjų pavadinimus, kontaktinius duomenis ir jų atstovus, informuoti apie minėtos informacijos pasikeitimą visą Sutarties galiojimo laikotarpį, taip pat apie naujus ūkio subjektus, kurių pajėgumais remiamasi, ir (ar) subteikėjus;</w:t>
      </w:r>
    </w:p>
    <w:p w14:paraId="16D547C7" w14:textId="77777777" w:rsidR="002D3AC9" w:rsidRPr="00490F40" w:rsidRDefault="002D3AC9" w:rsidP="001253FA">
      <w:pPr>
        <w:pStyle w:val="Sraopastraipa"/>
        <w:widowControl w:val="0"/>
        <w:numPr>
          <w:ilvl w:val="1"/>
          <w:numId w:val="6"/>
        </w:numPr>
        <w:tabs>
          <w:tab w:val="left" w:pos="851"/>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 xml:space="preserve">teikti paslaugas pagal Sutartį, įskaitant ir jos priedus, kaip įmanoma rūpestingai bei efektyviai, </w:t>
      </w:r>
      <w:r w:rsidRPr="00490F40">
        <w:rPr>
          <w:rFonts w:ascii="Times New Roman" w:hAnsi="Times New Roman" w:cs="Times New Roman"/>
          <w:color w:val="000000" w:themeColor="text1"/>
        </w:rPr>
        <w:t>laikantis Lietuvos Respublikos teisės aktų reikalavimų;</w:t>
      </w:r>
    </w:p>
    <w:p w14:paraId="289E802F" w14:textId="77777777" w:rsidR="002D3AC9" w:rsidRPr="00490F40" w:rsidRDefault="002D3AC9" w:rsidP="001253FA">
      <w:pPr>
        <w:numPr>
          <w:ilvl w:val="1"/>
          <w:numId w:val="6"/>
        </w:numPr>
        <w:tabs>
          <w:tab w:val="left" w:pos="851"/>
          <w:tab w:val="left" w:pos="1418"/>
          <w:tab w:val="left" w:pos="1701"/>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 xml:space="preserve">Paslaugų gavėjui pareikalavus informuoti apie atvykimo į objektą laiką; </w:t>
      </w:r>
    </w:p>
    <w:p w14:paraId="63A85387" w14:textId="77777777" w:rsidR="002D3AC9" w:rsidRPr="00490F40" w:rsidRDefault="002D3AC9" w:rsidP="001253FA">
      <w:pPr>
        <w:numPr>
          <w:ilvl w:val="1"/>
          <w:numId w:val="6"/>
        </w:numPr>
        <w:tabs>
          <w:tab w:val="left" w:pos="851"/>
          <w:tab w:val="left" w:pos="1418"/>
          <w:tab w:val="left" w:pos="1701"/>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savarankiškai apsirūpinti materialiniais ištekliais, reikalingais Sutartyje numatytoms paslaugoms suteikti;</w:t>
      </w:r>
    </w:p>
    <w:p w14:paraId="4B9954AF" w14:textId="77777777" w:rsidR="002D3AC9" w:rsidRPr="00490F40" w:rsidRDefault="002D3AC9" w:rsidP="001253FA">
      <w:pPr>
        <w:numPr>
          <w:ilvl w:val="1"/>
          <w:numId w:val="6"/>
        </w:numPr>
        <w:tabs>
          <w:tab w:val="left" w:pos="851"/>
          <w:tab w:val="left" w:pos="1418"/>
          <w:tab w:val="left" w:pos="1701"/>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užtikrinti, kad Paslaugų teikėjas ir bet kurie asmenys, veikiantys jo vardu, yra gavę visus būtinus leidimus, kvalifikacijos dokumentus, leidžiančius užsiimti šioje Sutartyje nustatyta veikla, kuri yra Paslaugų teikėjo sutartinių įsipareigojimų dalis. Jeigu Paslaugų teikėjo kvalifikacija dėl teisės verstis atitinkama veikla nebuvo tikrinama arba tikrinama ne visa apimtimi, Paslaugų teikėjas įsipareigoja, kad Sutartį vykdys tik tokią teisę turintys asmenys;</w:t>
      </w:r>
    </w:p>
    <w:p w14:paraId="545293F7" w14:textId="77777777" w:rsidR="002D3AC9" w:rsidRPr="00490F40" w:rsidRDefault="002D3AC9" w:rsidP="001253FA">
      <w:pPr>
        <w:pStyle w:val="Sraopastraipa"/>
        <w:widowControl w:val="0"/>
        <w:numPr>
          <w:ilvl w:val="1"/>
          <w:numId w:val="6"/>
        </w:numPr>
        <w:tabs>
          <w:tab w:val="left" w:pos="851"/>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savo sąskaita ir laiku nedelsdamas ištaisyti netikslumus ir pašalinti pagrįstus trūkumus, kuriuos nurodo Paslaugų gavėjas;</w:t>
      </w:r>
    </w:p>
    <w:p w14:paraId="7F035520" w14:textId="77777777" w:rsidR="002D3AC9" w:rsidRPr="00490F40" w:rsidRDefault="002D3AC9" w:rsidP="001253FA">
      <w:pPr>
        <w:pStyle w:val="Sraopastraipa"/>
        <w:widowControl w:val="0"/>
        <w:numPr>
          <w:ilvl w:val="1"/>
          <w:numId w:val="6"/>
        </w:numPr>
        <w:tabs>
          <w:tab w:val="left" w:pos="851"/>
          <w:tab w:val="left" w:pos="1418"/>
          <w:tab w:val="left" w:pos="1843"/>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atsakyti už kitų ūkio subjektų, kurių pajėgumais remiamasi, ir (ar) subteikėjų prisiimtus įsipareigojimus, jų įvykdytų įsipareigojimų kokybę ar padarytą žalą;</w:t>
      </w:r>
    </w:p>
    <w:p w14:paraId="3DE5AA21" w14:textId="77777777" w:rsidR="002D3AC9" w:rsidRPr="00490F40" w:rsidRDefault="002D3AC9" w:rsidP="001253FA">
      <w:pPr>
        <w:numPr>
          <w:ilvl w:val="1"/>
          <w:numId w:val="6"/>
        </w:numPr>
        <w:tabs>
          <w:tab w:val="left" w:pos="851"/>
          <w:tab w:val="left" w:pos="1418"/>
          <w:tab w:val="left" w:pos="1701"/>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 xml:space="preserve">ne vėliau kaip iki statybos užbaigimo akto / deklaracijos surašymo visus iš Paslaugų gavėjo gautus dokumentus grąžinti Paslaugų gavėjui; </w:t>
      </w:r>
    </w:p>
    <w:p w14:paraId="2EBC976B" w14:textId="77777777" w:rsidR="002D3AC9" w:rsidRPr="00490F40" w:rsidRDefault="002D3AC9" w:rsidP="001253FA">
      <w:pPr>
        <w:numPr>
          <w:ilvl w:val="1"/>
          <w:numId w:val="6"/>
        </w:numPr>
        <w:tabs>
          <w:tab w:val="left" w:pos="851"/>
          <w:tab w:val="left" w:pos="1418"/>
          <w:tab w:val="left" w:pos="1701"/>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 xml:space="preserve">konsultuoti Paslaugų gavėją statinio garantiniu laikotarpiu (po statybos užbaigimo akto/deklaracijos surašymo), nustatant defektus, parengiant defektinius aktus ir pan. ne trumpiau nei 2 m. laikotarpiu; </w:t>
      </w:r>
    </w:p>
    <w:p w14:paraId="1409BF23" w14:textId="77777777" w:rsidR="002D3AC9" w:rsidRPr="00490F40" w:rsidRDefault="002D3AC9" w:rsidP="001253FA">
      <w:pPr>
        <w:pStyle w:val="Sraopastraipa"/>
        <w:widowControl w:val="0"/>
        <w:numPr>
          <w:ilvl w:val="1"/>
          <w:numId w:val="6"/>
        </w:numPr>
        <w:tabs>
          <w:tab w:val="left" w:pos="851"/>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atlyginti Paslaugų gavėjo nuostolius, atsiradusius dėl Paslaugų teikėjo kaltės – dėl sutartinių įsipareigojimų nevykdymo, netinkamo vykdymo, normatyvinių dokumentų reikalavimų pažeidimo;</w:t>
      </w:r>
    </w:p>
    <w:p w14:paraId="54F65E55" w14:textId="77777777" w:rsidR="002D3AC9" w:rsidRPr="00490F40" w:rsidRDefault="002D3AC9" w:rsidP="001253FA">
      <w:pPr>
        <w:pStyle w:val="Sraopastraipa"/>
        <w:widowControl w:val="0"/>
        <w:numPr>
          <w:ilvl w:val="1"/>
          <w:numId w:val="6"/>
        </w:numPr>
        <w:tabs>
          <w:tab w:val="left" w:pos="851"/>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vykdyti visus teisėtus ir neprieštaraujančius Sutarties nuostatoms raštiškus Paslaugų gavėjo nurodymus, susijusius su Sutarties vykdymu;</w:t>
      </w:r>
    </w:p>
    <w:p w14:paraId="0A8DBAB3" w14:textId="77777777" w:rsidR="002D3AC9" w:rsidRPr="00490F40" w:rsidRDefault="002D3AC9" w:rsidP="001253FA">
      <w:pPr>
        <w:pStyle w:val="Sraopastraipa"/>
        <w:widowControl w:val="0"/>
        <w:numPr>
          <w:ilvl w:val="1"/>
          <w:numId w:val="6"/>
        </w:numPr>
        <w:tabs>
          <w:tab w:val="left" w:pos="851"/>
          <w:tab w:val="left" w:pos="1418"/>
          <w:tab w:val="left" w:pos="1620"/>
          <w:tab w:val="left" w:pos="1843"/>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lastRenderedPageBreak/>
        <w:t>nedelsdamas raštu informuoti Paslaugų gavėją apie bet kurias aplinkybes, trukdančias ar galinčias sutrukdyti Paslaugų teikėjui tinkamai suteikti paslaugas;</w:t>
      </w:r>
    </w:p>
    <w:p w14:paraId="7A401401" w14:textId="77777777" w:rsidR="002D3AC9" w:rsidRPr="00490F40" w:rsidRDefault="002D3AC9" w:rsidP="001253FA">
      <w:pPr>
        <w:widowControl w:val="0"/>
        <w:numPr>
          <w:ilvl w:val="1"/>
          <w:numId w:val="6"/>
        </w:numPr>
        <w:tabs>
          <w:tab w:val="left" w:pos="851"/>
          <w:tab w:val="left" w:pos="1418"/>
          <w:tab w:val="left" w:pos="1620"/>
          <w:tab w:val="left" w:pos="1843"/>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tinkamai vykdyti kitus įsipareigojimus, numatytus Sutartyje ir galiojančiuose teisės aktuose;</w:t>
      </w:r>
    </w:p>
    <w:p w14:paraId="074C664C" w14:textId="77777777" w:rsidR="002D3AC9" w:rsidRPr="00490F40" w:rsidRDefault="002D3AC9" w:rsidP="001253FA">
      <w:pPr>
        <w:pStyle w:val="Sraopastraipa"/>
        <w:widowControl w:val="0"/>
        <w:numPr>
          <w:ilvl w:val="1"/>
          <w:numId w:val="6"/>
        </w:numPr>
        <w:tabs>
          <w:tab w:val="left" w:pos="851"/>
          <w:tab w:val="left" w:pos="1418"/>
          <w:tab w:val="left" w:pos="1620"/>
          <w:tab w:val="left" w:pos="1701"/>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jei Paslaugų teikėjas yra tiekėjų grupė, veikianti pagal jungtinės veiklos sutartį, tokiu atveju jungtinės veiklos partneriai įsipareigoja solidariai atsakyti Paslaugų gavėjui už Sutarties vykdymą.</w:t>
      </w:r>
    </w:p>
    <w:p w14:paraId="18FD35B9" w14:textId="77777777" w:rsidR="002D3AC9" w:rsidRPr="00490F40" w:rsidRDefault="002D3AC9" w:rsidP="001253FA">
      <w:pPr>
        <w:pStyle w:val="Pagrindinistekstas"/>
        <w:widowControl w:val="0"/>
        <w:numPr>
          <w:ilvl w:val="0"/>
          <w:numId w:val="6"/>
        </w:numPr>
        <w:tabs>
          <w:tab w:val="left" w:pos="851"/>
          <w:tab w:val="left" w:pos="1134"/>
          <w:tab w:val="left" w:pos="1276"/>
        </w:tabs>
        <w:suppressAutoHyphens/>
        <w:snapToGrid w:val="0"/>
        <w:ind w:left="0" w:firstLine="851"/>
        <w:rPr>
          <w:rFonts w:ascii="Times New Roman" w:hAnsi="Times New Roman"/>
          <w:b/>
        </w:rPr>
      </w:pPr>
      <w:r w:rsidRPr="00490F40">
        <w:rPr>
          <w:rFonts w:ascii="Times New Roman" w:hAnsi="Times New Roman"/>
          <w:b/>
        </w:rPr>
        <w:t>Paslaugų teikėjas turi teisę:</w:t>
      </w:r>
    </w:p>
    <w:p w14:paraId="4502B1F4" w14:textId="77777777" w:rsidR="002D3AC9" w:rsidRPr="00490F40" w:rsidRDefault="002D3AC9" w:rsidP="001253FA">
      <w:pPr>
        <w:pStyle w:val="Pagrindinistekstas"/>
        <w:widowControl w:val="0"/>
        <w:numPr>
          <w:ilvl w:val="1"/>
          <w:numId w:val="6"/>
        </w:numPr>
        <w:tabs>
          <w:tab w:val="left" w:pos="851"/>
          <w:tab w:val="left" w:pos="1418"/>
          <w:tab w:val="left" w:pos="1620"/>
        </w:tabs>
        <w:suppressAutoHyphens/>
        <w:snapToGrid w:val="0"/>
        <w:ind w:firstLine="851"/>
        <w:rPr>
          <w:rFonts w:ascii="Times New Roman" w:hAnsi="Times New Roman"/>
        </w:rPr>
      </w:pPr>
      <w:r w:rsidRPr="00490F40">
        <w:rPr>
          <w:rFonts w:ascii="Times New Roman" w:hAnsi="Times New Roman"/>
        </w:rPr>
        <w:t>naudotis Lietuvos Respublikos įstatymuose numatytomis Paslaugų teikėjo teisėmis;</w:t>
      </w:r>
    </w:p>
    <w:p w14:paraId="1371BCE1" w14:textId="77777777" w:rsidR="002D3AC9" w:rsidRPr="00490F40" w:rsidRDefault="002D3AC9" w:rsidP="001253FA">
      <w:pPr>
        <w:pStyle w:val="Pagrindinistekstas"/>
        <w:widowControl w:val="0"/>
        <w:numPr>
          <w:ilvl w:val="1"/>
          <w:numId w:val="6"/>
        </w:numPr>
        <w:tabs>
          <w:tab w:val="left" w:pos="851"/>
          <w:tab w:val="left" w:pos="1418"/>
          <w:tab w:val="left" w:pos="1620"/>
          <w:tab w:val="left" w:pos="1843"/>
        </w:tabs>
        <w:suppressAutoHyphens/>
        <w:snapToGrid w:val="0"/>
        <w:ind w:firstLine="851"/>
        <w:rPr>
          <w:rFonts w:ascii="Times New Roman" w:hAnsi="Times New Roman"/>
        </w:rPr>
      </w:pPr>
      <w:r w:rsidRPr="00490F40">
        <w:rPr>
          <w:rFonts w:ascii="Times New Roman" w:hAnsi="Times New Roman"/>
        </w:rPr>
        <w:t>gauti apmokėjimą už paslaugas pagal Sutartyje nustatytas sąlygas ir tvarką.</w:t>
      </w:r>
    </w:p>
    <w:p w14:paraId="0D67B20C" w14:textId="77777777" w:rsidR="002D3AC9" w:rsidRPr="00490F40" w:rsidRDefault="002D3AC9" w:rsidP="001253FA">
      <w:pPr>
        <w:tabs>
          <w:tab w:val="left" w:pos="1134"/>
          <w:tab w:val="num" w:pos="1260"/>
          <w:tab w:val="left" w:pos="1418"/>
        </w:tabs>
        <w:snapToGrid w:val="0"/>
        <w:spacing w:after="0" w:line="240" w:lineRule="auto"/>
        <w:ind w:firstLine="709"/>
        <w:jc w:val="both"/>
        <w:rPr>
          <w:rFonts w:ascii="Times New Roman" w:hAnsi="Times New Roman" w:cs="Times New Roman"/>
          <w:b/>
          <w:bCs/>
        </w:rPr>
      </w:pPr>
    </w:p>
    <w:p w14:paraId="5E263393" w14:textId="77777777" w:rsidR="002D3AC9" w:rsidRPr="00490F40" w:rsidRDefault="002D3AC9" w:rsidP="001253FA">
      <w:pPr>
        <w:tabs>
          <w:tab w:val="left" w:pos="1134"/>
          <w:tab w:val="num" w:pos="1260"/>
          <w:tab w:val="left" w:pos="1418"/>
        </w:tabs>
        <w:snapToGrid w:val="0"/>
        <w:spacing w:after="0" w:line="240" w:lineRule="auto"/>
        <w:ind w:firstLine="709"/>
        <w:jc w:val="both"/>
        <w:rPr>
          <w:rFonts w:ascii="Times New Roman" w:hAnsi="Times New Roman" w:cs="Times New Roman"/>
          <w:b/>
        </w:rPr>
      </w:pPr>
      <w:r w:rsidRPr="00490F40">
        <w:rPr>
          <w:rFonts w:ascii="Times New Roman" w:hAnsi="Times New Roman" w:cs="Times New Roman"/>
          <w:b/>
          <w:bCs/>
        </w:rPr>
        <w:t xml:space="preserve">V. </w:t>
      </w:r>
      <w:r w:rsidRPr="00490F40">
        <w:rPr>
          <w:rFonts w:ascii="Times New Roman" w:hAnsi="Times New Roman" w:cs="Times New Roman"/>
          <w:b/>
        </w:rPr>
        <w:t>ŠALIŲ ATSAKOMYBĖ</w:t>
      </w:r>
    </w:p>
    <w:p w14:paraId="7A957799" w14:textId="77777777" w:rsidR="002D3AC9" w:rsidRPr="00490F40" w:rsidRDefault="002D3AC9" w:rsidP="001253FA">
      <w:pPr>
        <w:tabs>
          <w:tab w:val="left" w:pos="1134"/>
          <w:tab w:val="num" w:pos="1260"/>
          <w:tab w:val="left" w:pos="1418"/>
        </w:tabs>
        <w:snapToGrid w:val="0"/>
        <w:spacing w:after="0" w:line="240" w:lineRule="auto"/>
        <w:ind w:firstLine="709"/>
        <w:jc w:val="both"/>
        <w:rPr>
          <w:rFonts w:ascii="Times New Roman" w:hAnsi="Times New Roman" w:cs="Times New Roman"/>
          <w:b/>
        </w:rPr>
      </w:pPr>
    </w:p>
    <w:p w14:paraId="531A29AF" w14:textId="141B81DC" w:rsidR="002D3AC9" w:rsidRPr="00490F40" w:rsidRDefault="002D3AC9" w:rsidP="001253FA">
      <w:pPr>
        <w:widowControl w:val="0"/>
        <w:numPr>
          <w:ilvl w:val="0"/>
          <w:numId w:val="6"/>
        </w:numPr>
        <w:tabs>
          <w:tab w:val="left" w:pos="851"/>
          <w:tab w:val="left" w:pos="1276"/>
          <w:tab w:val="left" w:pos="1440"/>
        </w:tabs>
        <w:snapToGrid w:val="0"/>
        <w:spacing w:after="0" w:line="240" w:lineRule="auto"/>
        <w:ind w:firstLine="861"/>
        <w:jc w:val="both"/>
        <w:rPr>
          <w:rFonts w:ascii="Times New Roman" w:hAnsi="Times New Roman" w:cs="Times New Roman"/>
        </w:rPr>
      </w:pPr>
      <w:r w:rsidRPr="00490F40">
        <w:rPr>
          <w:rFonts w:ascii="Times New Roman" w:hAnsi="Times New Roman" w:cs="Times New Roman"/>
        </w:rPr>
        <w:t xml:space="preserve">Paslaugų teikėjas privalo būti apsidraudęs </w:t>
      </w:r>
      <w:r w:rsidRPr="00490F40">
        <w:rPr>
          <w:rFonts w:ascii="Times New Roman" w:hAnsi="Times New Roman" w:cs="Times New Roman"/>
          <w:b/>
        </w:rPr>
        <w:t>civilinę atsakomybę</w:t>
      </w:r>
      <w:r w:rsidRPr="00490F40">
        <w:rPr>
          <w:rFonts w:ascii="Times New Roman" w:hAnsi="Times New Roman" w:cs="Times New Roman"/>
        </w:rPr>
        <w:t xml:space="preserve"> pagal paslaugos teikimą reglamentuojančiuose teisės aktuose nustatytą tvarką. Šis draudimas turi galioti visą Sutartyje numatytą Sutarties vykdymo terminą. Paslaugų teikėjas jį pateikia Paslaugų gavėjui iki statybos darbų pradžios</w:t>
      </w:r>
      <w:r w:rsidR="00E815A5" w:rsidRPr="00490F40">
        <w:rPr>
          <w:rFonts w:ascii="Times New Roman" w:hAnsi="Times New Roman" w:cs="Times New Roman"/>
        </w:rPr>
        <w:t>, o jeigu darbai jau pradėti – iki šios Sutarties pasirašymo dienos</w:t>
      </w:r>
      <w:r w:rsidRPr="00490F40">
        <w:rPr>
          <w:rFonts w:ascii="Times New Roman" w:hAnsi="Times New Roman" w:cs="Times New Roman"/>
        </w:rPr>
        <w:t xml:space="preserve">. </w:t>
      </w:r>
    </w:p>
    <w:p w14:paraId="2DBDF737" w14:textId="7BFFD249" w:rsidR="002D3AC9" w:rsidRPr="00490F40" w:rsidRDefault="002D3AC9" w:rsidP="001253FA">
      <w:pPr>
        <w:widowControl w:val="0"/>
        <w:numPr>
          <w:ilvl w:val="0"/>
          <w:numId w:val="6"/>
        </w:numPr>
        <w:tabs>
          <w:tab w:val="left" w:pos="851"/>
          <w:tab w:val="left" w:pos="1276"/>
        </w:tabs>
        <w:snapToGrid w:val="0"/>
        <w:spacing w:after="0" w:line="240" w:lineRule="auto"/>
        <w:ind w:firstLine="861"/>
        <w:jc w:val="both"/>
        <w:rPr>
          <w:rFonts w:ascii="Times New Roman" w:hAnsi="Times New Roman" w:cs="Times New Roman"/>
        </w:rPr>
      </w:pPr>
      <w:r w:rsidRPr="00490F40">
        <w:rPr>
          <w:rFonts w:ascii="Times New Roman" w:hAnsi="Times New Roman" w:cs="Times New Roman"/>
        </w:rPr>
        <w:t xml:space="preserve">Paslaugų teikėjui nustatoma </w:t>
      </w:r>
      <w:r w:rsidR="00E815A5" w:rsidRPr="00490F40">
        <w:rPr>
          <w:rFonts w:ascii="Times New Roman" w:hAnsi="Times New Roman" w:cs="Times New Roman"/>
          <w:lang w:val="en-US"/>
        </w:rPr>
        <w:t>3</w:t>
      </w:r>
      <w:r w:rsidRPr="00490F40">
        <w:rPr>
          <w:rFonts w:ascii="Times New Roman" w:hAnsi="Times New Roman" w:cs="Times New Roman"/>
        </w:rPr>
        <w:t xml:space="preserve">00 Eur vertės bauda už nekokybiškai, pavėluotai suteiktas paslaugas, Sutarties 13.2 p. nustatyto reikalavimo pažeidimą ar kitus Sutarties pažeidimus, surašant pažeidimo aktą už kiekvieną nustatytą atvejį. Pažeidimo aktas surašomas dalyvaujant Paslaugų teikėjo atstovui. Jeigu jis neatvyksta sutartu laiku arba atsisako dalyvauti, pažeidimų aktas surašomas jam nedalyvaujant. Bauda gali būti išskaičiuojama iš Paslaugų teikėjui mokėtinos sumos. Jei paslaugos suteiktos nekokybiškai, Paslaugų gavėjas nustato terminą, per kurį trūkumai turi būti pašalinti, per šį terminą nepašalinus trūkumų, numatyta bauda taikoma pakartotinai. </w:t>
      </w:r>
    </w:p>
    <w:p w14:paraId="6BC1CE3F" w14:textId="77777777" w:rsidR="002D3AC9" w:rsidRPr="00490F40" w:rsidRDefault="002D3AC9" w:rsidP="001253FA">
      <w:pPr>
        <w:widowControl w:val="0"/>
        <w:numPr>
          <w:ilvl w:val="0"/>
          <w:numId w:val="6"/>
        </w:numPr>
        <w:tabs>
          <w:tab w:val="left" w:pos="851"/>
          <w:tab w:val="left" w:pos="1134"/>
        </w:tabs>
        <w:snapToGrid w:val="0"/>
        <w:spacing w:after="0" w:line="240" w:lineRule="auto"/>
        <w:ind w:firstLine="861"/>
        <w:jc w:val="both"/>
        <w:rPr>
          <w:rFonts w:ascii="Times New Roman" w:hAnsi="Times New Roman" w:cs="Times New Roman"/>
        </w:rPr>
      </w:pPr>
      <w:r w:rsidRPr="00490F40">
        <w:rPr>
          <w:rFonts w:ascii="Times New Roman" w:hAnsi="Times New Roman" w:cs="Times New Roman"/>
        </w:rPr>
        <w:t>Paslaugų gavėjas, nesumokėjęs už suteiktas paslaugas per nustatytą terminą, Paslaugų teikėjui raštiškai pareikalavus, moka Paslaugų teikėjui 0,02 proc. dydžio delspinigius už kiekvieną pavėluotą sumokėti dieną nuo laiku nesumokėtos sumos.</w:t>
      </w:r>
    </w:p>
    <w:p w14:paraId="05123BDB" w14:textId="77777777" w:rsidR="002D3AC9" w:rsidRPr="00490F40" w:rsidRDefault="002D3AC9" w:rsidP="001253FA">
      <w:pPr>
        <w:widowControl w:val="0"/>
        <w:numPr>
          <w:ilvl w:val="0"/>
          <w:numId w:val="6"/>
        </w:numPr>
        <w:tabs>
          <w:tab w:val="left" w:pos="851"/>
          <w:tab w:val="left" w:pos="1134"/>
        </w:tabs>
        <w:snapToGrid w:val="0"/>
        <w:spacing w:after="0" w:line="240" w:lineRule="auto"/>
        <w:ind w:firstLine="861"/>
        <w:jc w:val="both"/>
        <w:rPr>
          <w:rFonts w:ascii="Times New Roman" w:hAnsi="Times New Roman" w:cs="Times New Roman"/>
        </w:rPr>
      </w:pPr>
      <w:r w:rsidRPr="00490F40">
        <w:rPr>
          <w:rFonts w:ascii="Times New Roman" w:hAnsi="Times New Roman" w:cs="Times New Roman"/>
          <w:color w:val="000000"/>
        </w:rPr>
        <w:t>Paslaugų teikėjui nustatoma 500</w:t>
      </w:r>
      <w:r w:rsidRPr="00490F40">
        <w:rPr>
          <w:rFonts w:ascii="Times New Roman" w:hAnsi="Times New Roman" w:cs="Times New Roman"/>
          <w:b/>
          <w:color w:val="000000"/>
        </w:rPr>
        <w:t xml:space="preserve"> </w:t>
      </w:r>
      <w:r w:rsidRPr="00490F40">
        <w:rPr>
          <w:rFonts w:ascii="Times New Roman" w:hAnsi="Times New Roman" w:cs="Times New Roman"/>
          <w:color w:val="000000"/>
        </w:rPr>
        <w:t>Eur vertės bauda už kiekvieną Sutarties vykdymo metu pasitelktą, tačiau Sutartyje nustatyta tvarka neišviešintą kitą ūkio subjektą, kurio pajėgumais remiamasi, ir (ar) subteikėją, surašant pažeidimo aktą už kiekvieną nustatytą atvejį. Pažeidimo aktas surašomas dalyvaujant Paslaugų teikėjo atstovui. Jeigu jis neatvyksta sutartu laiku arba atsisako dalyvauti, pažeidimo aktas surašomas jam nedalyvaujant. Bauda gali būti išskaičiuojama iš Paslaugų teikėjui mokėtinos sumos.</w:t>
      </w:r>
    </w:p>
    <w:p w14:paraId="278EE281" w14:textId="01BD15B6" w:rsidR="002D3AC9" w:rsidRPr="00490F40" w:rsidRDefault="002D3AC9" w:rsidP="001253FA">
      <w:pPr>
        <w:widowControl w:val="0"/>
        <w:numPr>
          <w:ilvl w:val="0"/>
          <w:numId w:val="6"/>
        </w:numPr>
        <w:tabs>
          <w:tab w:val="left" w:pos="1134"/>
        </w:tabs>
        <w:snapToGrid w:val="0"/>
        <w:spacing w:after="0" w:line="240" w:lineRule="auto"/>
        <w:ind w:firstLine="861"/>
        <w:jc w:val="both"/>
        <w:rPr>
          <w:rFonts w:ascii="Times New Roman" w:hAnsi="Times New Roman" w:cs="Times New Roman"/>
        </w:rPr>
      </w:pPr>
      <w:r w:rsidRPr="00490F40">
        <w:rPr>
          <w:rFonts w:ascii="Times New Roman" w:hAnsi="Times New Roman" w:cs="Times New Roman"/>
        </w:rPr>
        <w:t>Jeigu dėl Paslaugų teikėjo veiksmų ar neveikimo sutartinės prievolės neįvykdomos Sutartyje nustatytais terminais ir dėl šių Paslaugų teikėjo veiksmų (neveikimo) Paslaugų gavėjas neįsisavina ir praranda iš kitų (bet kurių finansavimo šaltinių</w:t>
      </w:r>
      <w:r w:rsidR="00E815A5" w:rsidRPr="00490F40">
        <w:rPr>
          <w:rFonts w:ascii="Times New Roman" w:hAnsi="Times New Roman" w:cs="Times New Roman"/>
        </w:rPr>
        <w:t xml:space="preserve">) </w:t>
      </w:r>
      <w:r w:rsidRPr="00490F40">
        <w:rPr>
          <w:rFonts w:ascii="Times New Roman" w:hAnsi="Times New Roman" w:cs="Times New Roman"/>
        </w:rPr>
        <w:t xml:space="preserve">finansavimo šaltinių skirtas lėšas, Paslaugų gavėjo prarastos lėšos laikomos Paslaugų gavėjo nuostoliu ir Paslaugų teikėjas įsipareigoja per Paslaugų gavėjo nustatytą terminą savo lėšomis atlyginti </w:t>
      </w:r>
      <w:r w:rsidR="00E815A5" w:rsidRPr="00490F40">
        <w:rPr>
          <w:rFonts w:ascii="Times New Roman" w:hAnsi="Times New Roman" w:cs="Times New Roman"/>
        </w:rPr>
        <w:t xml:space="preserve">ne mažiau </w:t>
      </w:r>
      <w:r w:rsidRPr="00490F40">
        <w:rPr>
          <w:rFonts w:ascii="Times New Roman" w:hAnsi="Times New Roman" w:cs="Times New Roman"/>
        </w:rPr>
        <w:t>30 procentų nurodytų Paslaugų gavėjo patirtų nuostolių, skaičiuojant nuo Sutarties kainos su PVM, bet ne daugiau nei Paslaugų gavėjo prarastų lėšų suma.</w:t>
      </w:r>
    </w:p>
    <w:p w14:paraId="2F942D34" w14:textId="77777777" w:rsidR="002D3AC9" w:rsidRPr="00490F40" w:rsidRDefault="002D3AC9" w:rsidP="001253FA">
      <w:pPr>
        <w:widowControl w:val="0"/>
        <w:numPr>
          <w:ilvl w:val="0"/>
          <w:numId w:val="6"/>
        </w:numPr>
        <w:tabs>
          <w:tab w:val="left" w:pos="851"/>
          <w:tab w:val="left" w:pos="1134"/>
        </w:tabs>
        <w:snapToGrid w:val="0"/>
        <w:spacing w:after="0" w:line="240" w:lineRule="auto"/>
        <w:ind w:left="0" w:firstLine="851"/>
        <w:jc w:val="both"/>
        <w:rPr>
          <w:rFonts w:ascii="Times New Roman" w:hAnsi="Times New Roman" w:cs="Times New Roman"/>
        </w:rPr>
      </w:pPr>
      <w:r w:rsidRPr="00490F40">
        <w:rPr>
          <w:rFonts w:ascii="Times New Roman" w:hAnsi="Times New Roman" w:cs="Times New Roman"/>
        </w:rPr>
        <w:t>Paslaugų teikėjui neužtikrinant paslaugų kokybės, taip pat vilkinant paslaugų teikimą ar piktnaudžiaujant, Paslaugų gavėjas, siekdamas apginti savo teisėtus interesus, gali atlikti neapmokėtų sumų įskaitymus į nuostolius (vienašalius sandorius).</w:t>
      </w:r>
    </w:p>
    <w:p w14:paraId="62970286" w14:textId="77777777" w:rsidR="002D3AC9" w:rsidRPr="00490F40" w:rsidRDefault="002D3AC9" w:rsidP="001253FA">
      <w:pPr>
        <w:pStyle w:val="Pagrindinistekstas"/>
        <w:widowControl w:val="0"/>
        <w:numPr>
          <w:ilvl w:val="0"/>
          <w:numId w:val="6"/>
        </w:numPr>
        <w:tabs>
          <w:tab w:val="left" w:pos="851"/>
          <w:tab w:val="left" w:pos="1134"/>
        </w:tabs>
        <w:suppressAutoHyphens/>
        <w:snapToGrid w:val="0"/>
        <w:ind w:left="0" w:firstLine="851"/>
        <w:rPr>
          <w:rFonts w:ascii="Times New Roman" w:hAnsi="Times New Roman"/>
          <w:b/>
        </w:rPr>
      </w:pPr>
      <w:r w:rsidRPr="00490F40">
        <w:rPr>
          <w:rFonts w:ascii="Times New Roman" w:hAnsi="Times New Roman"/>
          <w:b/>
        </w:rPr>
        <w:t>Šalys susitaria, kad esminiu Sutarties pažeidimu bus laikomas:</w:t>
      </w:r>
    </w:p>
    <w:p w14:paraId="5648B854" w14:textId="77777777" w:rsidR="002D3AC9" w:rsidRPr="00490F40" w:rsidRDefault="002D3AC9" w:rsidP="001253FA">
      <w:pPr>
        <w:pStyle w:val="Pagrindinistekstas"/>
        <w:widowControl w:val="0"/>
        <w:numPr>
          <w:ilvl w:val="1"/>
          <w:numId w:val="6"/>
        </w:numPr>
        <w:tabs>
          <w:tab w:val="left" w:pos="1134"/>
          <w:tab w:val="left" w:pos="1200"/>
          <w:tab w:val="left" w:pos="1276"/>
          <w:tab w:val="left" w:pos="1418"/>
        </w:tabs>
        <w:suppressAutoHyphens/>
        <w:snapToGrid w:val="0"/>
        <w:ind w:firstLine="851"/>
        <w:rPr>
          <w:rFonts w:ascii="Times New Roman" w:hAnsi="Times New Roman"/>
        </w:rPr>
      </w:pPr>
      <w:r w:rsidRPr="00490F40">
        <w:rPr>
          <w:rFonts w:ascii="Times New Roman" w:hAnsi="Times New Roman"/>
        </w:rPr>
        <w:t>pažeidimas, atitinkantis Lietuvos Respublikos civilinio kodekso 6.217 straipsnio 2 dalies kriterijus, nepaisant to, kad tokie nebuvo apibrėžti Sutartyje;</w:t>
      </w:r>
    </w:p>
    <w:p w14:paraId="3ED44CB3" w14:textId="77777777" w:rsidR="002D3AC9" w:rsidRPr="00490F40" w:rsidRDefault="002D3AC9" w:rsidP="001253FA">
      <w:pPr>
        <w:pStyle w:val="Pagrindinistekstas"/>
        <w:widowControl w:val="0"/>
        <w:numPr>
          <w:ilvl w:val="1"/>
          <w:numId w:val="6"/>
        </w:numPr>
        <w:tabs>
          <w:tab w:val="left" w:pos="1134"/>
          <w:tab w:val="left" w:pos="1200"/>
          <w:tab w:val="left" w:pos="1276"/>
          <w:tab w:val="left" w:pos="1418"/>
        </w:tabs>
        <w:suppressAutoHyphens/>
        <w:snapToGrid w:val="0"/>
        <w:ind w:firstLine="851"/>
        <w:rPr>
          <w:rFonts w:ascii="Times New Roman" w:hAnsi="Times New Roman"/>
        </w:rPr>
      </w:pPr>
      <w:r w:rsidRPr="00490F40">
        <w:rPr>
          <w:rFonts w:ascii="Times New Roman" w:hAnsi="Times New Roman"/>
        </w:rPr>
        <w:t>pažeidimas, kai Paslaugų teikėjas, raštiškai įspėtas, be objektyvių priežasčių neužtikrina paslaugų kokybės;</w:t>
      </w:r>
    </w:p>
    <w:p w14:paraId="718F553A" w14:textId="77777777" w:rsidR="002D3AC9" w:rsidRPr="00490F40" w:rsidRDefault="002D3AC9" w:rsidP="001253FA">
      <w:pPr>
        <w:widowControl w:val="0"/>
        <w:numPr>
          <w:ilvl w:val="1"/>
          <w:numId w:val="6"/>
        </w:numPr>
        <w:tabs>
          <w:tab w:val="left" w:pos="1418"/>
        </w:tabs>
        <w:snapToGrid w:val="0"/>
        <w:spacing w:after="0" w:line="240" w:lineRule="auto"/>
        <w:ind w:firstLine="851"/>
        <w:jc w:val="both"/>
        <w:rPr>
          <w:rFonts w:ascii="Times New Roman" w:hAnsi="Times New Roman" w:cs="Times New Roman"/>
          <w:color w:val="000000" w:themeColor="text1"/>
        </w:rPr>
      </w:pPr>
      <w:r w:rsidRPr="00490F40">
        <w:rPr>
          <w:rFonts w:ascii="Times New Roman" w:hAnsi="Times New Roman" w:cs="Times New Roman"/>
          <w:color w:val="000000" w:themeColor="text1"/>
        </w:rPr>
        <w:t xml:space="preserve">pažeidimas, kai Paslaugų teikėjas vykstant statybos darbams ilgiau kaip 10 darbo dienų nesilanko statybos darbų objekte; </w:t>
      </w:r>
    </w:p>
    <w:p w14:paraId="22C588FC" w14:textId="77777777" w:rsidR="002D3AC9" w:rsidRPr="00490F40" w:rsidRDefault="002D3AC9" w:rsidP="001253FA">
      <w:pPr>
        <w:widowControl w:val="0"/>
        <w:numPr>
          <w:ilvl w:val="1"/>
          <w:numId w:val="6"/>
        </w:numPr>
        <w:tabs>
          <w:tab w:val="left" w:pos="1418"/>
        </w:tabs>
        <w:snapToGrid w:val="0"/>
        <w:spacing w:after="0" w:line="240" w:lineRule="auto"/>
        <w:ind w:firstLine="851"/>
        <w:jc w:val="both"/>
        <w:rPr>
          <w:rFonts w:ascii="Times New Roman" w:hAnsi="Times New Roman" w:cs="Times New Roman"/>
          <w:color w:val="000000" w:themeColor="text1"/>
        </w:rPr>
      </w:pPr>
      <w:r w:rsidRPr="00490F40">
        <w:rPr>
          <w:rFonts w:ascii="Times New Roman" w:hAnsi="Times New Roman" w:cs="Times New Roman"/>
          <w:color w:val="000000" w:themeColor="text1"/>
        </w:rPr>
        <w:t xml:space="preserve">pažeidimas, kai Paslaugų teikėjas ilgiau kaip 10 darbo dienų nevykdo sutartinio </w:t>
      </w:r>
      <w:r w:rsidRPr="00490F40">
        <w:rPr>
          <w:rFonts w:ascii="Times New Roman" w:hAnsi="Times New Roman" w:cs="Times New Roman"/>
          <w:color w:val="000000" w:themeColor="text1"/>
        </w:rPr>
        <w:lastRenderedPageBreak/>
        <w:t xml:space="preserve">įsipareigojimo konsultuoti statinio garantiniu laikotarpiu (po statybos užbaigimo akto / deklaracijos surašymo), nustatant defektus, parengiant defektinius aktus; </w:t>
      </w:r>
    </w:p>
    <w:p w14:paraId="0F24E937" w14:textId="77777777" w:rsidR="002D3AC9" w:rsidRPr="00490F40" w:rsidRDefault="002D3AC9" w:rsidP="001253FA">
      <w:pPr>
        <w:widowControl w:val="0"/>
        <w:numPr>
          <w:ilvl w:val="1"/>
          <w:numId w:val="6"/>
        </w:numPr>
        <w:tabs>
          <w:tab w:val="left" w:pos="1418"/>
        </w:tabs>
        <w:snapToGrid w:val="0"/>
        <w:spacing w:after="0" w:line="240" w:lineRule="auto"/>
        <w:ind w:firstLine="851"/>
        <w:jc w:val="both"/>
        <w:rPr>
          <w:rFonts w:ascii="Times New Roman" w:hAnsi="Times New Roman" w:cs="Times New Roman"/>
          <w:color w:val="000000" w:themeColor="text1"/>
        </w:rPr>
      </w:pPr>
      <w:r w:rsidRPr="00490F40">
        <w:rPr>
          <w:rFonts w:ascii="Times New Roman" w:hAnsi="Times New Roman" w:cs="Times New Roman"/>
          <w:color w:val="000000" w:themeColor="text1"/>
        </w:rPr>
        <w:t>pažeidimas, kai Paslaugų teikėjas nesilaiko Sutartyje nustatytos specialistų keitimo tvarkos;</w:t>
      </w:r>
    </w:p>
    <w:p w14:paraId="1613A944" w14:textId="77777777" w:rsidR="002D3AC9" w:rsidRPr="00490F40" w:rsidRDefault="002D3AC9" w:rsidP="001253FA">
      <w:pPr>
        <w:pStyle w:val="Pagrindinistekstas"/>
        <w:widowControl w:val="0"/>
        <w:numPr>
          <w:ilvl w:val="1"/>
          <w:numId w:val="6"/>
        </w:numPr>
        <w:tabs>
          <w:tab w:val="left" w:pos="1134"/>
          <w:tab w:val="left" w:pos="1200"/>
          <w:tab w:val="left" w:pos="1276"/>
          <w:tab w:val="left" w:pos="1418"/>
        </w:tabs>
        <w:suppressAutoHyphens/>
        <w:snapToGrid w:val="0"/>
        <w:ind w:firstLine="851"/>
        <w:rPr>
          <w:rFonts w:ascii="Times New Roman" w:hAnsi="Times New Roman"/>
        </w:rPr>
      </w:pPr>
      <w:r w:rsidRPr="00490F40">
        <w:rPr>
          <w:rFonts w:ascii="Times New Roman" w:hAnsi="Times New Roman"/>
        </w:rPr>
        <w:t>pažeidimas, kai Paslaugų teikėjas neištaiso Sutarties pažeidimo per Paslaugų gavėjo nurodytą terminą;</w:t>
      </w:r>
    </w:p>
    <w:p w14:paraId="0B5157B8" w14:textId="77777777" w:rsidR="002D3AC9" w:rsidRPr="00490F40" w:rsidRDefault="002D3AC9" w:rsidP="001253FA">
      <w:pPr>
        <w:pStyle w:val="Pagrindinistekstas"/>
        <w:widowControl w:val="0"/>
        <w:numPr>
          <w:ilvl w:val="1"/>
          <w:numId w:val="6"/>
        </w:numPr>
        <w:tabs>
          <w:tab w:val="left" w:pos="851"/>
          <w:tab w:val="left" w:pos="1200"/>
          <w:tab w:val="left" w:pos="1418"/>
        </w:tabs>
        <w:suppressAutoHyphens/>
        <w:snapToGrid w:val="0"/>
        <w:ind w:firstLine="851"/>
        <w:rPr>
          <w:rFonts w:ascii="Times New Roman" w:hAnsi="Times New Roman"/>
        </w:rPr>
      </w:pPr>
      <w:r w:rsidRPr="00490F40">
        <w:rPr>
          <w:rStyle w:val="Komentaronuoroda"/>
          <w:rFonts w:ascii="Times New Roman" w:eastAsia="Times New Roman" w:hAnsi="Times New Roman"/>
          <w:sz w:val="24"/>
          <w:szCs w:val="24"/>
        </w:rPr>
        <w:t>pa</w:t>
      </w:r>
      <w:r w:rsidRPr="00490F40">
        <w:rPr>
          <w:rFonts w:ascii="Times New Roman" w:hAnsi="Times New Roman"/>
        </w:rPr>
        <w:t>žeidimas, kai Paslaugų gavėjas raštiškai įspėtas daugiau nei 30 kalendorinių dienų be objektyvių priežasčių nevykdo ar netinkamai vykdo savo sutartinius įsipareigojimus.</w:t>
      </w:r>
    </w:p>
    <w:p w14:paraId="4A9EE24B" w14:textId="77777777" w:rsidR="002D3AC9" w:rsidRPr="00490F40" w:rsidRDefault="002D3AC9" w:rsidP="001253FA">
      <w:pPr>
        <w:tabs>
          <w:tab w:val="left" w:pos="1134"/>
          <w:tab w:val="left" w:pos="1276"/>
        </w:tabs>
        <w:snapToGrid w:val="0"/>
        <w:spacing w:after="0" w:line="240" w:lineRule="auto"/>
        <w:ind w:firstLine="709"/>
        <w:jc w:val="both"/>
        <w:rPr>
          <w:rFonts w:ascii="Times New Roman" w:hAnsi="Times New Roman" w:cs="Times New Roman"/>
          <w:b/>
          <w:bCs/>
        </w:rPr>
      </w:pPr>
    </w:p>
    <w:p w14:paraId="4C5C36C7" w14:textId="77777777" w:rsidR="002D3AC9" w:rsidRPr="00490F40" w:rsidRDefault="002D3AC9" w:rsidP="001253FA">
      <w:pPr>
        <w:tabs>
          <w:tab w:val="left" w:pos="1134"/>
          <w:tab w:val="left" w:pos="1276"/>
        </w:tabs>
        <w:snapToGrid w:val="0"/>
        <w:spacing w:after="0" w:line="240" w:lineRule="auto"/>
        <w:ind w:firstLine="709"/>
        <w:jc w:val="both"/>
        <w:rPr>
          <w:rFonts w:ascii="Times New Roman" w:hAnsi="Times New Roman" w:cs="Times New Roman"/>
          <w:b/>
          <w:bCs/>
        </w:rPr>
      </w:pPr>
      <w:r w:rsidRPr="00490F40">
        <w:rPr>
          <w:rFonts w:ascii="Times New Roman" w:hAnsi="Times New Roman" w:cs="Times New Roman"/>
          <w:b/>
          <w:bCs/>
        </w:rPr>
        <w:t>VI. KITOS SUTARTIES SĄLYGOS</w:t>
      </w:r>
    </w:p>
    <w:p w14:paraId="08AE60D7" w14:textId="77777777" w:rsidR="002D3AC9" w:rsidRPr="00490F40" w:rsidRDefault="002D3AC9" w:rsidP="001253FA">
      <w:pPr>
        <w:tabs>
          <w:tab w:val="left" w:pos="709"/>
          <w:tab w:val="left" w:pos="993"/>
          <w:tab w:val="left" w:pos="1134"/>
          <w:tab w:val="left" w:pos="1276"/>
        </w:tabs>
        <w:snapToGrid w:val="0"/>
        <w:spacing w:after="0" w:line="240" w:lineRule="auto"/>
        <w:ind w:firstLine="709"/>
        <w:jc w:val="both"/>
        <w:rPr>
          <w:rFonts w:ascii="Times New Roman" w:hAnsi="Times New Roman" w:cs="Times New Roman"/>
        </w:rPr>
      </w:pPr>
    </w:p>
    <w:p w14:paraId="24C5C4D7" w14:textId="77777777" w:rsidR="002D3AC9" w:rsidRPr="00490F40" w:rsidRDefault="002D3AC9" w:rsidP="001253FA">
      <w:pPr>
        <w:pStyle w:val="Sraopastraipa"/>
        <w:numPr>
          <w:ilvl w:val="0"/>
          <w:numId w:val="6"/>
        </w:numPr>
        <w:tabs>
          <w:tab w:val="left" w:pos="1134"/>
          <w:tab w:val="left" w:pos="1276"/>
        </w:tabs>
        <w:snapToGrid w:val="0"/>
        <w:spacing w:after="0" w:line="240" w:lineRule="auto"/>
        <w:ind w:left="0" w:firstLine="851"/>
        <w:contextualSpacing w:val="0"/>
        <w:jc w:val="both"/>
        <w:rPr>
          <w:rFonts w:ascii="Times New Roman" w:hAnsi="Times New Roman" w:cs="Times New Roman"/>
          <w:b/>
        </w:rPr>
      </w:pPr>
      <w:r w:rsidRPr="00490F40">
        <w:rPr>
          <w:rFonts w:ascii="Times New Roman" w:hAnsi="Times New Roman" w:cs="Times New Roman"/>
          <w:b/>
        </w:rPr>
        <w:t>Sutarties nutraukimas prieš terminą:</w:t>
      </w:r>
    </w:p>
    <w:p w14:paraId="521D3070"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Paslaugų gavėjas, įspėjęs Paslaugų teikėją prieš 30 kalendorinių dienų, turi teisę vienašališkai nutraukti Sutartį ir pareikalauti iš Paslaugų teikėjo atlyginti Paslaugų gavėjo patirtus nuostolius, jeigu:</w:t>
      </w:r>
    </w:p>
    <w:p w14:paraId="44D82BB4" w14:textId="77777777" w:rsidR="002D3AC9" w:rsidRPr="00490F40" w:rsidRDefault="002D3AC9" w:rsidP="001253FA">
      <w:pPr>
        <w:pStyle w:val="Sraopastraipa"/>
        <w:widowControl w:val="0"/>
        <w:numPr>
          <w:ilvl w:val="2"/>
          <w:numId w:val="6"/>
        </w:numPr>
        <w:tabs>
          <w:tab w:val="left" w:pos="1418"/>
          <w:tab w:val="left" w:pos="1560"/>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Paslaugų teikėjas iki statybų pradžios nepateikia civilinės atsakomybės draudimo faktą įrodančių dokumentų;</w:t>
      </w:r>
    </w:p>
    <w:p w14:paraId="34116B43" w14:textId="77777777" w:rsidR="002D3AC9" w:rsidRPr="00490F40" w:rsidRDefault="002D3AC9" w:rsidP="001253FA">
      <w:pPr>
        <w:pStyle w:val="Sraopastraipa"/>
        <w:widowControl w:val="0"/>
        <w:numPr>
          <w:ilvl w:val="2"/>
          <w:numId w:val="6"/>
        </w:numPr>
        <w:tabs>
          <w:tab w:val="left" w:pos="1418"/>
          <w:tab w:val="left" w:pos="1560"/>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Paslaugų teikėjas per pagrįstai nustatytą laikotarpį neįvykdo Paslaugų gavėjo nurodymo ištaisyti netinkamai įvykdytus arba neįvykdytus sutartinius įsipareigojimus;</w:t>
      </w:r>
    </w:p>
    <w:p w14:paraId="1B4CBF23" w14:textId="77777777" w:rsidR="002D3AC9" w:rsidRPr="00490F40" w:rsidRDefault="002D3AC9" w:rsidP="001253FA">
      <w:pPr>
        <w:pStyle w:val="Sraopastraipa"/>
        <w:widowControl w:val="0"/>
        <w:numPr>
          <w:ilvl w:val="2"/>
          <w:numId w:val="6"/>
        </w:numPr>
        <w:tabs>
          <w:tab w:val="left" w:pos="1418"/>
          <w:tab w:val="left" w:pos="1560"/>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Paslaugų teikėjas bankrutuoja arba yra likviduojamas, kai sustabdo ūkinę veiklą arba kai įstatymuose ir kituose teisės aktuose numatyta tvarka susidaro analogiška situacija;</w:t>
      </w:r>
    </w:p>
    <w:p w14:paraId="6A4D545D" w14:textId="77777777" w:rsidR="002D3AC9" w:rsidRPr="00490F40" w:rsidRDefault="002D3AC9" w:rsidP="001253FA">
      <w:pPr>
        <w:pStyle w:val="Sraopastraipa"/>
        <w:widowControl w:val="0"/>
        <w:numPr>
          <w:ilvl w:val="2"/>
          <w:numId w:val="6"/>
        </w:numPr>
        <w:tabs>
          <w:tab w:val="left" w:pos="1418"/>
          <w:tab w:val="left" w:pos="1560"/>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po raštiško Paslaugų gavėjo įspėjimo Paslaugų teikėjas neužtikrina paslaugų kokybės ar nevykdo kitų Sutarties sąlygų arba raštiškai perspėtas dar kartą jas pažeidžia;</w:t>
      </w:r>
    </w:p>
    <w:p w14:paraId="33AA6BE5" w14:textId="77777777" w:rsidR="002D3AC9" w:rsidRPr="00490F40" w:rsidRDefault="002D3AC9" w:rsidP="001253FA">
      <w:pPr>
        <w:pStyle w:val="Sraopastraipa"/>
        <w:numPr>
          <w:ilvl w:val="2"/>
          <w:numId w:val="6"/>
        </w:numPr>
        <w:tabs>
          <w:tab w:val="left" w:pos="1560"/>
        </w:tabs>
        <w:snapToGrid w:val="0"/>
        <w:spacing w:after="0" w:line="240" w:lineRule="auto"/>
        <w:contextualSpacing w:val="0"/>
        <w:jc w:val="both"/>
        <w:rPr>
          <w:rFonts w:ascii="Times New Roman" w:hAnsi="Times New Roman" w:cs="Times New Roman"/>
        </w:rPr>
      </w:pPr>
      <w:r w:rsidRPr="00490F40">
        <w:rPr>
          <w:rFonts w:ascii="Times New Roman" w:hAnsi="Times New Roman" w:cs="Times New Roman"/>
        </w:rPr>
        <w:t>paaiškėja, kad Paslaugų teikėjas, ar jo pasitelkiamas ūkio subjektas, kurio pajėgumais (kvalifikacija) remiamasi ar subtiekėjas tuo atveju, kai šių subjektų vykdomos sutarties dalis yra 10 proc. ir daugiau, atitinka Tarybos reglamente (ES) 2022/576 nustatytus draudimus;</w:t>
      </w:r>
    </w:p>
    <w:p w14:paraId="2BFA108D" w14:textId="77777777" w:rsidR="002D3AC9" w:rsidRPr="00490F40" w:rsidRDefault="002D3AC9" w:rsidP="001253FA">
      <w:pPr>
        <w:pStyle w:val="Sraopastraipa"/>
        <w:widowControl w:val="0"/>
        <w:numPr>
          <w:ilvl w:val="2"/>
          <w:numId w:val="6"/>
        </w:numPr>
        <w:tabs>
          <w:tab w:val="left" w:pos="1418"/>
          <w:tab w:val="left" w:pos="1560"/>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Lietuvos Respublikos viešųjų pirkimų įstatymo 90 straipsnio 1 dalyje nurodytais atvejais.</w:t>
      </w:r>
    </w:p>
    <w:p w14:paraId="3359BB54" w14:textId="77777777" w:rsidR="002D3AC9" w:rsidRPr="00490F40" w:rsidRDefault="002D3AC9" w:rsidP="001253FA">
      <w:pPr>
        <w:pStyle w:val="Sraopastraipa"/>
        <w:numPr>
          <w:ilvl w:val="1"/>
          <w:numId w:val="6"/>
        </w:numPr>
        <w:tabs>
          <w:tab w:val="clear" w:pos="1560"/>
          <w:tab w:val="num"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 xml:space="preserve">Paslaugų gavėjas arba Paslaugų teikėjas turi teisę, įspėjęs kitą Šalį prieš 30 kalendorinių dienų, vienašališkai nutraukti Sutartį dėl esminio pažeidimo. Nutraukus Sutartį dėl Paslaugų teikėjo esminio šios Sutarties pažeidimo, Paslaugų gavėjas, vadovaudamasis viešuosius pirkimus reglamentuojančių teisės aktų nustatyta tvarka, įtraukia Paslaugų teikėją į Nepatikimų tiekėjų sąrašą. Įspėjus Pasaugų teikėją apie esminį Sutarties pažeidimą, Sutartis laikoma nutraukta po 30 kalendorinių dienų nuo įspėjimo Paslaugų teikėjui išsiuntimo dienos. </w:t>
      </w:r>
    </w:p>
    <w:p w14:paraId="147451A5"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Paslaugų gavėjui arba Paslaugų teikėjui vienašališkai nutraukus Sutartį, Paslaugų teikėjas privalo perduoti iki Sutarties nutraukimo datos jau suteiktas paslaugas, Šalims pasirašant priėmimo–perdavimo aktą. Paslaugų gavėjas privalo apmokėti už jau suteiktas paslaugas, iš mokėtinų sumų išskaičiavęs netesybas ir nuostolius.</w:t>
      </w:r>
    </w:p>
    <w:p w14:paraId="4D6CEF66"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Paslaugų teikėjas neturi teisės vienašališkai nutraukti Sutarties nesant pagrindo, nurodyto Sutartyje arba Lietuvos Respublikos teisės aktuose. Vienašališkai nutraukęs Sutartį, Paslaugų teikėjas moka 10 proc. dydžio baudą nuo pradinės Sutarties vertės.</w:t>
      </w:r>
    </w:p>
    <w:p w14:paraId="6728E854" w14:textId="77777777" w:rsidR="002D3AC9" w:rsidRPr="00490F40" w:rsidRDefault="002D3AC9" w:rsidP="001253FA">
      <w:pPr>
        <w:widowControl w:val="0"/>
        <w:numPr>
          <w:ilvl w:val="0"/>
          <w:numId w:val="6"/>
        </w:numPr>
        <w:tabs>
          <w:tab w:val="left" w:pos="1134"/>
          <w:tab w:val="left" w:pos="1276"/>
          <w:tab w:val="left" w:pos="1418"/>
        </w:tabs>
        <w:snapToGrid w:val="0"/>
        <w:spacing w:after="0" w:line="240" w:lineRule="auto"/>
        <w:ind w:left="0" w:firstLine="851"/>
        <w:jc w:val="both"/>
        <w:rPr>
          <w:rFonts w:ascii="Times New Roman" w:hAnsi="Times New Roman" w:cs="Times New Roman"/>
          <w:b/>
        </w:rPr>
      </w:pPr>
      <w:r w:rsidRPr="00490F40">
        <w:rPr>
          <w:rFonts w:ascii="Times New Roman" w:hAnsi="Times New Roman" w:cs="Times New Roman"/>
          <w:b/>
        </w:rPr>
        <w:t>Nenugalimos jėgos aplinkybės:</w:t>
      </w:r>
    </w:p>
    <w:p w14:paraId="2765DB46" w14:textId="77777777" w:rsidR="002D3AC9" w:rsidRPr="00490F40" w:rsidRDefault="002D3AC9" w:rsidP="001253FA">
      <w:pPr>
        <w:widowControl w:val="0"/>
        <w:numPr>
          <w:ilvl w:val="1"/>
          <w:numId w:val="6"/>
        </w:numPr>
        <w:tabs>
          <w:tab w:val="left" w:pos="1134"/>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Šalis gali būti visiškai ar iš dalies atleidžiama nuo atsakomybės dėl ypatingų ir neišvengiamų aplinkybių – nenugalimos jėgos (</w:t>
      </w:r>
      <w:r w:rsidRPr="00490F40">
        <w:rPr>
          <w:rFonts w:ascii="Times New Roman" w:hAnsi="Times New Roman" w:cs="Times New Roman"/>
          <w:i/>
        </w:rPr>
        <w:t>force majeure</w:t>
      </w:r>
      <w:r w:rsidRPr="00490F40">
        <w:rPr>
          <w:rFonts w:ascii="Times New Roman" w:hAnsi="Times New Roman" w:cs="Times New Roman"/>
        </w:rPr>
        <w:t>), nustatytos ir jas patyrusios Šalies įrodytos pagal Civilinį kodeksą, jeigu Šalis nedelsdama pranešė kitai Šaliai apie kliūtį bei jos poveikį įsipareigojimams vykdyti.</w:t>
      </w:r>
    </w:p>
    <w:p w14:paraId="0999D078" w14:textId="77777777" w:rsidR="002D3AC9" w:rsidRPr="00490F40" w:rsidRDefault="002D3AC9" w:rsidP="001253FA">
      <w:pPr>
        <w:widowControl w:val="0"/>
        <w:numPr>
          <w:ilvl w:val="1"/>
          <w:numId w:val="6"/>
        </w:numPr>
        <w:tabs>
          <w:tab w:val="left" w:pos="1134"/>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Nenugalimos jėgos aplinkybių sąvoka apibrėžiama ir Šalių teisės, pareigos ir atsakomybė esant šioms aplinkybėms reglamentuojamos Civilinio kodekso 6.212 straipsnyje bei Atleidimo nuo atsakomybės esant nenugalimos jėgos (</w:t>
      </w:r>
      <w:r w:rsidRPr="00490F40">
        <w:rPr>
          <w:rFonts w:ascii="Times New Roman" w:hAnsi="Times New Roman" w:cs="Times New Roman"/>
          <w:i/>
        </w:rPr>
        <w:t>force majeure</w:t>
      </w:r>
      <w:r w:rsidRPr="00490F40">
        <w:rPr>
          <w:rFonts w:ascii="Times New Roman" w:hAnsi="Times New Roman" w:cs="Times New Roman"/>
        </w:rPr>
        <w:t>) aplinkybėms taisyklėse (Lietuvos  Respublikos  Vyriausybės 1996 m. liepos 15 d.  nutarimas Nr. 840 „Dėl Atleidimo nuo atsakomybės esant nenugalimos jėgos (</w:t>
      </w:r>
      <w:r w:rsidRPr="00490F40">
        <w:rPr>
          <w:rFonts w:ascii="Times New Roman" w:hAnsi="Times New Roman" w:cs="Times New Roman"/>
          <w:i/>
        </w:rPr>
        <w:t>force majeure</w:t>
      </w:r>
      <w:r w:rsidRPr="00490F40">
        <w:rPr>
          <w:rFonts w:ascii="Times New Roman" w:hAnsi="Times New Roman" w:cs="Times New Roman"/>
        </w:rPr>
        <w:t>) aplinkybėms taisyklių patvirtinimo“).</w:t>
      </w:r>
    </w:p>
    <w:p w14:paraId="6CDF3C5F" w14:textId="77777777" w:rsidR="002D3AC9" w:rsidRPr="00490F40" w:rsidRDefault="002D3AC9" w:rsidP="001253FA">
      <w:pPr>
        <w:widowControl w:val="0"/>
        <w:numPr>
          <w:ilvl w:val="1"/>
          <w:numId w:val="6"/>
        </w:numPr>
        <w:tabs>
          <w:tab w:val="left" w:pos="1134"/>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lastRenderedPageBreak/>
        <w:t>Nenugalima jėga (</w:t>
      </w:r>
      <w:r w:rsidRPr="00490F40">
        <w:rPr>
          <w:rFonts w:ascii="Times New Roman" w:hAnsi="Times New Roman" w:cs="Times New Roman"/>
          <w:i/>
        </w:rPr>
        <w:t>force majeure</w:t>
      </w:r>
      <w:r w:rsidRPr="00490F40">
        <w:rPr>
          <w:rFonts w:ascii="Times New Roman" w:hAnsi="Times New Roman" w:cs="Times New Roman"/>
        </w:rPr>
        <w:t>) nelaikoma tai, kad rinkoje nėra reikalingų prievolei vykdyti prekių, Šalis neturi reikiamų finansinių išteklių arba Šalies kontrahentai pažeidžia savo prievoles. Nenugalima jėga (</w:t>
      </w:r>
      <w:r w:rsidRPr="00490F40">
        <w:rPr>
          <w:rFonts w:ascii="Times New Roman" w:hAnsi="Times New Roman" w:cs="Times New Roman"/>
          <w:i/>
        </w:rPr>
        <w:t>force majeure</w:t>
      </w:r>
      <w:r w:rsidRPr="00490F40">
        <w:rPr>
          <w:rFonts w:ascii="Times New Roman" w:hAnsi="Times New Roman" w:cs="Times New Roman"/>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4B1BEBDE" w14:textId="77777777" w:rsidR="002D3AC9" w:rsidRPr="00490F40" w:rsidRDefault="002D3AC9" w:rsidP="001253FA">
      <w:pPr>
        <w:widowControl w:val="0"/>
        <w:numPr>
          <w:ilvl w:val="1"/>
          <w:numId w:val="6"/>
        </w:numPr>
        <w:tabs>
          <w:tab w:val="left" w:pos="1134"/>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Jei kuri nors Sutarties Šalis mano, kad atsirado nenugalimos jėgos (</w:t>
      </w:r>
      <w:r w:rsidRPr="00490F40">
        <w:rPr>
          <w:rFonts w:ascii="Times New Roman" w:hAnsi="Times New Roman" w:cs="Times New Roman"/>
          <w:i/>
        </w:rPr>
        <w:t>force majeure</w:t>
      </w:r>
      <w:r w:rsidRPr="00490F40">
        <w:rPr>
          <w:rFonts w:ascii="Times New Roman" w:hAnsi="Times New Roman" w:cs="Times New Roman"/>
        </w:rPr>
        <w:t>) aplinkybės, dėl kurių ji negali vykdyti savo įsipareigojimų, ji nedelsdama (ne vėliau kaip per 3 darbo dienas nuo tokių aplinkybių atsiradimo ar sužinojimo apie jų atsiradimą) informuoja apie tai kitą Šalį, pranešdama apie aplinkybių pobūdį, galimą trukmę ir tikėtiną poveikį. Jei Paslaugų gavėjas raštu nenurodo kitaip, Paslaugų teikėjas toliau vykdo savo įsipareigojimus pagal Sutartį tiek, kiek įmanoma, ir ieško alternatyvių būdų savo įsipareigojimams, kurių vykdyti nenugalimos jėgos (</w:t>
      </w:r>
      <w:r w:rsidRPr="00490F40">
        <w:rPr>
          <w:rFonts w:ascii="Times New Roman" w:hAnsi="Times New Roman" w:cs="Times New Roman"/>
          <w:i/>
        </w:rPr>
        <w:t>force majeure</w:t>
      </w:r>
      <w:r w:rsidRPr="00490F40">
        <w:rPr>
          <w:rFonts w:ascii="Times New Roman" w:hAnsi="Times New Roman" w:cs="Times New Roman"/>
        </w:rPr>
        <w:t>) aplinkybės netrukdo, vykdyti.</w:t>
      </w:r>
    </w:p>
    <w:p w14:paraId="093477F2"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Paslaugų teikėjas patvirtina, kad jis nežino apie nenugalimos jėgos (</w:t>
      </w:r>
      <w:r w:rsidRPr="00490F40">
        <w:rPr>
          <w:rFonts w:ascii="Times New Roman" w:hAnsi="Times New Roman" w:cs="Times New Roman"/>
          <w:i/>
        </w:rPr>
        <w:t>force majeure</w:t>
      </w:r>
      <w:r w:rsidRPr="00490F40">
        <w:rPr>
          <w:rFonts w:ascii="Times New Roman" w:hAnsi="Times New Roman" w:cs="Times New Roman"/>
        </w:rPr>
        <w:t>) aplinkybes, kurių Sutarties Šalys negali numatyti ar išvengti, nei kaip nors pašalinti ir dėl kurių visiškai ar iš dalies būtų neįmanoma vykdyti Sutartyje nustatytų įsipareigojimų.</w:t>
      </w:r>
    </w:p>
    <w:p w14:paraId="3CEA3FA7"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Jeigu Sutarties Šalis, kurią paveikė nenugalimos jėgos (</w:t>
      </w:r>
      <w:r w:rsidRPr="00490F40">
        <w:rPr>
          <w:rFonts w:ascii="Times New Roman" w:hAnsi="Times New Roman" w:cs="Times New Roman"/>
          <w:i/>
        </w:rPr>
        <w:t>force majeure</w:t>
      </w:r>
      <w:r w:rsidRPr="00490F40">
        <w:rPr>
          <w:rFonts w:ascii="Times New Roman" w:hAnsi="Times New Roman" w:cs="Times New Roman"/>
        </w:rPr>
        <w:t>) aplinkybės, ėmėsi visų pagrįstų atsargos priemonių ir dėjo visas pastangas, kad sumažintų su tuo susijusias išlaidas, panaudojo visas reikiamas priemones, kad ši Sutartis būtų tinkamai įvykdyta, Sutarties Šalies nesugebėjimas įvykdyti šioje Sutartyje numatytų įsipareigojimų nebus traktuojamas kaip Sutarties pažeidimas ar Sutarties įsipareigojimų nevykdymas. Pagrindas atleisti Sutarties Šalį nuo atsakomybės atsiranda nuo nenugalimos jėgos (</w:t>
      </w:r>
      <w:r w:rsidRPr="00490F40">
        <w:rPr>
          <w:rFonts w:ascii="Times New Roman" w:hAnsi="Times New Roman" w:cs="Times New Roman"/>
          <w:i/>
        </w:rPr>
        <w:t>force majeure</w:t>
      </w:r>
      <w:r w:rsidRPr="00490F40">
        <w:rPr>
          <w:rFonts w:ascii="Times New Roman" w:hAnsi="Times New Roman" w:cs="Times New Roman"/>
        </w:rPr>
        <w:t>) aplinkybių atsiradimo momento arba, jeigu apie ją nėra laiku pranešta, nuo pranešimo momento. Laiku nepranešusi apie nenugalimos jėgos (</w:t>
      </w:r>
      <w:r w:rsidRPr="00490F40">
        <w:rPr>
          <w:rFonts w:ascii="Times New Roman" w:hAnsi="Times New Roman" w:cs="Times New Roman"/>
          <w:i/>
        </w:rPr>
        <w:t>force majeure</w:t>
      </w:r>
      <w:r w:rsidRPr="00490F40">
        <w:rPr>
          <w:rFonts w:ascii="Times New Roman" w:hAnsi="Times New Roman" w:cs="Times New Roman"/>
        </w:rPr>
        <w:t>) aplinkybes, įsipareigojimų nevykdanti Šalis tampa iš dalies atsakinga už nuostolių, kurių priešingu atveju būtų buvę išvengta, atlyginimą.</w:t>
      </w:r>
    </w:p>
    <w:p w14:paraId="0198C11D" w14:textId="77777777" w:rsidR="002D3AC9" w:rsidRPr="00490F40" w:rsidRDefault="002D3AC9" w:rsidP="001253FA">
      <w:pPr>
        <w:widowControl w:val="0"/>
        <w:numPr>
          <w:ilvl w:val="1"/>
          <w:numId w:val="6"/>
        </w:numPr>
        <w:tabs>
          <w:tab w:val="left" w:pos="1134"/>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Jei nenugalimos jėgos (</w:t>
      </w:r>
      <w:r w:rsidRPr="00490F40">
        <w:rPr>
          <w:rFonts w:ascii="Times New Roman" w:hAnsi="Times New Roman" w:cs="Times New Roman"/>
          <w:i/>
        </w:rPr>
        <w:t>force majeure</w:t>
      </w:r>
      <w:r w:rsidRPr="00490F40">
        <w:rPr>
          <w:rFonts w:ascii="Times New Roman" w:hAnsi="Times New Roman" w:cs="Times New Roman"/>
        </w:rPr>
        <w:t>) aplinkybės trunka ilgiau kaip 90 kalendorinių dienų, tada bet kuri Sutarties Šalis turi teisę nutraukti Sutartį, įspėjusi apie tai kitą Šalį prieš 40 kalendorinių dienų. Jei pasibaigus šiam 40 kalendorinių dienų laikotarpiui nenugalimos jėgos (</w:t>
      </w:r>
      <w:r w:rsidRPr="00490F40">
        <w:rPr>
          <w:rFonts w:ascii="Times New Roman" w:hAnsi="Times New Roman" w:cs="Times New Roman"/>
          <w:i/>
        </w:rPr>
        <w:t>force majeure</w:t>
      </w:r>
      <w:r w:rsidRPr="00490F40">
        <w:rPr>
          <w:rFonts w:ascii="Times New Roman" w:hAnsi="Times New Roman" w:cs="Times New Roman"/>
        </w:rPr>
        <w:t>) aplinkybės vis dar yra, Sutartis nutraukiama ir pagal Sutarties sąlygas Šalys atleidžiamos nuo tolesnio Sutarties vykdymo.</w:t>
      </w:r>
    </w:p>
    <w:p w14:paraId="5C352809" w14:textId="77777777" w:rsidR="002D3AC9" w:rsidRPr="00490F40" w:rsidRDefault="002D3AC9" w:rsidP="001253FA">
      <w:pPr>
        <w:pStyle w:val="Sraopastraipa"/>
        <w:widowControl w:val="0"/>
        <w:numPr>
          <w:ilvl w:val="0"/>
          <w:numId w:val="6"/>
        </w:numPr>
        <w:tabs>
          <w:tab w:val="left" w:pos="1134"/>
        </w:tabs>
        <w:snapToGrid w:val="0"/>
        <w:spacing w:after="0" w:line="240" w:lineRule="auto"/>
        <w:ind w:left="0" w:firstLine="851"/>
        <w:contextualSpacing w:val="0"/>
        <w:jc w:val="both"/>
        <w:rPr>
          <w:rFonts w:ascii="Times New Roman" w:hAnsi="Times New Roman" w:cs="Times New Roman"/>
          <w:b/>
        </w:rPr>
      </w:pPr>
      <w:r w:rsidRPr="00490F40">
        <w:rPr>
          <w:rFonts w:ascii="Times New Roman" w:hAnsi="Times New Roman" w:cs="Times New Roman"/>
          <w:b/>
        </w:rPr>
        <w:t>Sutarties vykdymo sustabdymas:</w:t>
      </w:r>
    </w:p>
    <w:p w14:paraId="7E4DCB71" w14:textId="0D44E1C1" w:rsidR="002D3AC9" w:rsidRPr="00490F40" w:rsidRDefault="002D3AC9" w:rsidP="001253FA">
      <w:pPr>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Sutarties vykdymas gali būti sustabdomas atsiradus aplinkybėms, kurios nebuvo žinomos iki Sutarties sudarymo</w:t>
      </w:r>
      <w:r w:rsidR="00490F40" w:rsidRPr="00490F40">
        <w:rPr>
          <w:rFonts w:ascii="Times New Roman" w:hAnsi="Times New Roman" w:cs="Times New Roman"/>
        </w:rPr>
        <w:t xml:space="preserve"> arba sustabdžius rangovo darbus statybvietėje</w:t>
      </w:r>
      <w:r w:rsidRPr="00490F40">
        <w:rPr>
          <w:rFonts w:ascii="Times New Roman" w:hAnsi="Times New Roman" w:cs="Times New Roman"/>
        </w:rPr>
        <w:t>.</w:t>
      </w:r>
      <w:r w:rsidRPr="00490F40">
        <w:rPr>
          <w:rFonts w:ascii="Times New Roman" w:hAnsi="Times New Roman" w:cs="Times New Roman"/>
          <w:lang w:eastAsia="lt-LT"/>
        </w:rPr>
        <w:t xml:space="preserve"> Jei Sutartis stabdoma ne Paslaugų teikėjo prašymu, Paslaugų gavėjas apie Sutarties stabdymą įspėja Paslaugų teikėją ne vėliau kaip likus 2 darbo dienoms iki stabdymo pradžios, Stabdymo aplinkybės</w:t>
      </w:r>
      <w:r w:rsidRPr="00490F40">
        <w:rPr>
          <w:rFonts w:ascii="Times New Roman" w:hAnsi="Times New Roman" w:cs="Times New Roman"/>
        </w:rPr>
        <w:t>:</w:t>
      </w:r>
    </w:p>
    <w:p w14:paraId="0982A21E" w14:textId="77777777" w:rsidR="002D3AC9" w:rsidRPr="00490F40" w:rsidRDefault="002D3AC9" w:rsidP="001253FA">
      <w:pPr>
        <w:pStyle w:val="Sraopastraipa"/>
        <w:numPr>
          <w:ilvl w:val="2"/>
          <w:numId w:val="6"/>
        </w:numPr>
        <w:tabs>
          <w:tab w:val="left" w:pos="1418"/>
          <w:tab w:val="left" w:pos="1560"/>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dokumentų derinimo procesas užtruko ne dėl nuo Paslaugų teikėjo priklausančių aplinkybių;</w:t>
      </w:r>
    </w:p>
    <w:p w14:paraId="73921A4F" w14:textId="77777777" w:rsidR="002D3AC9" w:rsidRPr="00490F40" w:rsidRDefault="002D3AC9" w:rsidP="001253FA">
      <w:pPr>
        <w:pStyle w:val="Sraopastraipa"/>
        <w:numPr>
          <w:ilvl w:val="2"/>
          <w:numId w:val="6"/>
        </w:numPr>
        <w:tabs>
          <w:tab w:val="left" w:pos="1418"/>
          <w:tab w:val="left" w:pos="1560"/>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 xml:space="preserve"> paaiškėjo, kad reikalingi atitinkami leidimai ar kiti dokumentai, be kurių tolimesnis Sutarties vykdymas nebegalimas ir pan.;</w:t>
      </w:r>
    </w:p>
    <w:p w14:paraId="4708387E" w14:textId="77777777" w:rsidR="002D3AC9" w:rsidRPr="00490F40" w:rsidRDefault="002D3AC9" w:rsidP="001253FA">
      <w:pPr>
        <w:pStyle w:val="Sraopastraipa"/>
        <w:widowControl w:val="0"/>
        <w:numPr>
          <w:ilvl w:val="2"/>
          <w:numId w:val="6"/>
        </w:numPr>
        <w:tabs>
          <w:tab w:val="left" w:pos="1418"/>
          <w:tab w:val="left" w:pos="1560"/>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atsiranda uždelsimas, kliūtys ar trukdymai, kurių atsiradimui Paslaugų teikėjas neturi įtakos ir už kuriuos jis neatsako ir kurie sukelti ir priskirtini tretiesiems asmenims (subtiekėjai, kiti ūkio subjektai, kurių pajėgumais remiamasi, vykdantys Paslaugų teikėjo sutartines prievoles pagal Sutartį, nelaikomi trečiaisiais asmenimis);</w:t>
      </w:r>
    </w:p>
    <w:p w14:paraId="216C13EA" w14:textId="77777777" w:rsidR="002D3AC9" w:rsidRPr="00490F40" w:rsidRDefault="002D3AC9" w:rsidP="001253FA">
      <w:pPr>
        <w:pStyle w:val="Sraopastraipa"/>
        <w:widowControl w:val="0"/>
        <w:numPr>
          <w:ilvl w:val="2"/>
          <w:numId w:val="6"/>
        </w:numPr>
        <w:tabs>
          <w:tab w:val="left" w:pos="1418"/>
          <w:tab w:val="left" w:pos="1560"/>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dėl viešojo administravimo subjektų netinkamo veikimo ar neveikimo (pavyzdžiui, neteisėtų sprendimų priėmimo ar vėlavimo priimti sprendimus);</w:t>
      </w:r>
    </w:p>
    <w:p w14:paraId="4A44BF30" w14:textId="77777777" w:rsidR="002D3AC9" w:rsidRPr="00490F40" w:rsidRDefault="002D3AC9" w:rsidP="001253FA">
      <w:pPr>
        <w:pStyle w:val="Sraopastraipa"/>
        <w:widowControl w:val="0"/>
        <w:numPr>
          <w:ilvl w:val="2"/>
          <w:numId w:val="6"/>
        </w:numPr>
        <w:tabs>
          <w:tab w:val="left" w:pos="1418"/>
          <w:tab w:val="left" w:pos="1560"/>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stabdomi statybos darbai ir dėl to atitinkamai stabdomas techninės priežiūros paslaugų teikimas;</w:t>
      </w:r>
    </w:p>
    <w:p w14:paraId="4A6783B5" w14:textId="77777777" w:rsidR="002D3AC9" w:rsidRPr="00490F40" w:rsidRDefault="002D3AC9" w:rsidP="001253FA">
      <w:pPr>
        <w:pStyle w:val="Sraopastraipa"/>
        <w:numPr>
          <w:ilvl w:val="2"/>
          <w:numId w:val="6"/>
        </w:numPr>
        <w:tabs>
          <w:tab w:val="left" w:pos="1418"/>
          <w:tab w:val="left" w:pos="1560"/>
        </w:tabs>
        <w:snapToGrid w:val="0"/>
        <w:spacing w:after="0" w:line="240" w:lineRule="auto"/>
        <w:ind w:left="0" w:firstLine="851"/>
        <w:contextualSpacing w:val="0"/>
        <w:jc w:val="both"/>
        <w:rPr>
          <w:rFonts w:ascii="Times New Roman" w:hAnsi="Times New Roman" w:cs="Times New Roman"/>
        </w:rPr>
      </w:pPr>
      <w:r w:rsidRPr="00490F40">
        <w:rPr>
          <w:rFonts w:ascii="Times New Roman" w:hAnsi="Times New Roman" w:cs="Times New Roman"/>
        </w:rPr>
        <w:t xml:space="preserve">esant ekstremaliai situacijai dėl ligos epidemijos, pandemijos (tokios, kaip COVID-19 ir pan.) ir (ar) su tuo susijusių teisės aktais įvestų sąlygų ir (ar) kitų, su ekstremalia situacija susijusių, tačiau iš anksto nežinomų ir negalimų numatyti aplinkybių, kurių joks patyręs Paslaugų </w:t>
      </w:r>
      <w:r w:rsidRPr="00490F40">
        <w:rPr>
          <w:rFonts w:ascii="Times New Roman" w:hAnsi="Times New Roman" w:cs="Times New Roman"/>
        </w:rPr>
        <w:lastRenderedPageBreak/>
        <w:t>teikėjas nebūtų galėjęs tikėtis ar kitų aplinkybių, kurios nebuvo žinomos pirkimo vykdymo metu ir su kuriomis susidurtų bet kuris Paslaugų teikėjas, Sutartis tampa objektyviai nebegalima vykdyti ir Paslaugų teikėjas pateikia Paslaugų gavėjui dokumentus, pagrindžiančius aplinkybes už visą laikotarpį, dėl kurių Paslaugų teikėjas nebegali vykdyti prievolių. Paslaugų gavėjas, įvertinęs pateiktus pagrindžiančius dokumentus, priima sprendimą dėl Sutarties stabdymo.</w:t>
      </w:r>
    </w:p>
    <w:p w14:paraId="0034867B" w14:textId="77777777" w:rsidR="002D3AC9" w:rsidRPr="00490F40" w:rsidRDefault="002D3AC9" w:rsidP="001253FA">
      <w:pPr>
        <w:pStyle w:val="Sraopastraipa"/>
        <w:numPr>
          <w:ilvl w:val="1"/>
          <w:numId w:val="6"/>
        </w:numPr>
        <w:tabs>
          <w:tab w:val="left" w:pos="1276"/>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Sutarties vykdymas taip pat gali būti stabdomas, kad būtų galima patikrinti, ar iš tikrųjų buvo padaryta klaidų ar pažeidimų, taip pat tais atvejais, kai nustatoma netikslumų techninėje dokumentacijoje. Klaida ar pažeidimas – tai bet koks Sutarties, galiojančio teisės akto pažeidimas ar teismo sprendimo nevykdymas, atsiradęs dėl veikimo ar neveikimo.</w:t>
      </w:r>
    </w:p>
    <w:p w14:paraId="7A17DA59" w14:textId="77777777" w:rsidR="002D3AC9" w:rsidRPr="00490F40" w:rsidRDefault="002D3AC9" w:rsidP="001253FA">
      <w:pPr>
        <w:pStyle w:val="Sraopastraipa"/>
        <w:numPr>
          <w:ilvl w:val="1"/>
          <w:numId w:val="6"/>
        </w:numPr>
        <w:tabs>
          <w:tab w:val="left" w:pos="1276"/>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Įvykus Sutarties 24.1 p. nurodytoms aplinkybėms, Sutartis gali būti stabdoma iki atsiradusių aplinkybių pasibaigimo.</w:t>
      </w:r>
    </w:p>
    <w:p w14:paraId="002074FC" w14:textId="77777777" w:rsidR="002D3AC9" w:rsidRPr="00490F40" w:rsidRDefault="002D3AC9" w:rsidP="001253FA">
      <w:pPr>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Sutarties 24.1-24.2 p. nurodytais atvejais sustabdžius Sutarties vykdymą, Paslaugų gavėjui nebus taikomos kokios nors sankcijos ar reikalavimai atlyginti kokius nors nuostolius (pvz.: negautos pajamos, pelnas, pravaikštos ir kt.), numatytus Sutarties ar teisės aktais dėl Sutarties sustabdymo, o Paslaugų teikėjui – už Sutarties vykdymo terminų nesilaikymą, jei nustatoma, kad Sutartis sustabdoma įvykus 24.1 p. nurodytoms aplinkybėms ar, kad minėta klaida ar pažeidimas padaryti ne dėl Paslaugų teikėjo kaltės.</w:t>
      </w:r>
    </w:p>
    <w:p w14:paraId="78349194" w14:textId="77777777" w:rsidR="002D3AC9" w:rsidRPr="00490F40" w:rsidRDefault="002D3AC9" w:rsidP="001253FA">
      <w:pPr>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Sutarties vykdymo sustabdymas visais atvejais įforminamas rašytiniu Šalių susitarimu, sudarant papildomą susitarimą prie Sutarties.</w:t>
      </w:r>
    </w:p>
    <w:p w14:paraId="13C1D727" w14:textId="77777777" w:rsidR="002D3AC9" w:rsidRPr="00490F40" w:rsidRDefault="002D3AC9" w:rsidP="001253FA">
      <w:pPr>
        <w:pStyle w:val="Sraopastraipa"/>
        <w:numPr>
          <w:ilvl w:val="1"/>
          <w:numId w:val="6"/>
        </w:numPr>
        <w:tabs>
          <w:tab w:val="left" w:pos="1276"/>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Jei Sutarties vykdymas sustabdomas daugiau nei 90 kalendorinių dienų ir stabdoma ne dėl Paslaugų teikėjo kaltės, Sutartis gali būti nutraukta rašytiniu Šalių susitarimu.</w:t>
      </w:r>
    </w:p>
    <w:p w14:paraId="0E67A2C0" w14:textId="77777777" w:rsidR="002D3AC9" w:rsidRPr="00490F40" w:rsidRDefault="002D3AC9" w:rsidP="001253FA">
      <w:pPr>
        <w:pStyle w:val="Sraopastraipa"/>
        <w:numPr>
          <w:ilvl w:val="1"/>
          <w:numId w:val="6"/>
        </w:numPr>
        <w:tabs>
          <w:tab w:val="left" w:pos="1276"/>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Apie Sutarties vykdymo atnaujinimą Paslaugų gavėjas informuoja Paslaugų teikėją ne vėliau kaip likus 2 darbo dienoms iki atnaujinimo.</w:t>
      </w:r>
    </w:p>
    <w:p w14:paraId="38DB6057" w14:textId="77777777" w:rsidR="002D3AC9" w:rsidRPr="00490F40" w:rsidRDefault="002D3AC9" w:rsidP="001253FA">
      <w:pPr>
        <w:widowControl w:val="0"/>
        <w:numPr>
          <w:ilvl w:val="0"/>
          <w:numId w:val="6"/>
        </w:numPr>
        <w:tabs>
          <w:tab w:val="left" w:pos="1134"/>
          <w:tab w:val="left" w:pos="1276"/>
          <w:tab w:val="left" w:pos="1418"/>
        </w:tabs>
        <w:snapToGrid w:val="0"/>
        <w:spacing w:after="0" w:line="240" w:lineRule="auto"/>
        <w:ind w:left="0" w:firstLine="851"/>
        <w:jc w:val="both"/>
        <w:rPr>
          <w:rFonts w:ascii="Times New Roman" w:hAnsi="Times New Roman" w:cs="Times New Roman"/>
        </w:rPr>
      </w:pPr>
      <w:r w:rsidRPr="00490F40">
        <w:rPr>
          <w:rFonts w:ascii="Times New Roman" w:hAnsi="Times New Roman" w:cs="Times New Roman"/>
          <w:b/>
        </w:rPr>
        <w:t>Ginčų sprendimo tvarka:</w:t>
      </w:r>
      <w:r w:rsidRPr="00490F40">
        <w:rPr>
          <w:rFonts w:ascii="Times New Roman" w:hAnsi="Times New Roman" w:cs="Times New Roman"/>
        </w:rPr>
        <w:t xml:space="preserve"> kiekvienas ginčas, nesutarimas ar reikalavimas, kylantis iš Sutarties ar su ja susijęs, turi būti sprendžiamas derybų būdu vadovaujantis Civiliniu kodeksu, Viešųjų pirkimų įstatymu, kitais teisės aktais, pirkimo dokumentais su visais šių dokumentų priedais, Paslaugų teikėjo pasiūlymo dokumentais. Jeigu anksčiau nurodyti ginčai, nesutarimai ar reikalavimai negali būti išspręsti derybų būdu per 15 kalendorinių dienų, tai Šalys susitaria spręsti juos Lietuvos Respublikos civilinio proceso kodekso nustatyta tvarka, paduodamos ieškinį teismui pagal Paslaugų gavėjo buveinės vietą, nurodytą Juridinių asmenų registre.</w:t>
      </w:r>
    </w:p>
    <w:p w14:paraId="530BB31C" w14:textId="77777777" w:rsidR="002D3AC9" w:rsidRPr="00490F40" w:rsidRDefault="002D3AC9" w:rsidP="001253FA">
      <w:pPr>
        <w:widowControl w:val="0"/>
        <w:numPr>
          <w:ilvl w:val="0"/>
          <w:numId w:val="6"/>
        </w:numPr>
        <w:tabs>
          <w:tab w:val="left" w:pos="851"/>
          <w:tab w:val="left" w:pos="1134"/>
        </w:tabs>
        <w:snapToGrid w:val="0"/>
        <w:spacing w:after="0" w:line="240" w:lineRule="auto"/>
        <w:ind w:left="0" w:firstLine="851"/>
        <w:jc w:val="both"/>
        <w:rPr>
          <w:rFonts w:ascii="Times New Roman" w:hAnsi="Times New Roman" w:cs="Times New Roman"/>
          <w:b/>
        </w:rPr>
      </w:pPr>
      <w:r w:rsidRPr="00490F40">
        <w:rPr>
          <w:rFonts w:ascii="Times New Roman" w:hAnsi="Times New Roman" w:cs="Times New Roman"/>
          <w:b/>
        </w:rPr>
        <w:t>Kitų ūkio subjektų, kurių pajėgumais remiamasi, subteikėjų, specialistų keitimo, įtraukimo tvarka:</w:t>
      </w:r>
    </w:p>
    <w:p w14:paraId="02E31A48" w14:textId="77777777" w:rsidR="002D3AC9" w:rsidRPr="00490F40" w:rsidRDefault="002D3AC9" w:rsidP="001253FA">
      <w:pPr>
        <w:numPr>
          <w:ilvl w:val="1"/>
          <w:numId w:val="6"/>
        </w:numPr>
        <w:tabs>
          <w:tab w:val="left" w:pos="0"/>
          <w:tab w:val="left" w:pos="851"/>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 xml:space="preserve">Jei Paslaugų teikėjas pasiūlyme Sutarčiai vykdyti nurodė pasitelkiamus kitus ūkio subjektus, kurių pajėgumais remiamasi, ir (ar) subteikėjus, ir (ar) </w:t>
      </w:r>
      <w:proofErr w:type="spellStart"/>
      <w:r w:rsidRPr="00490F40">
        <w:rPr>
          <w:rFonts w:ascii="Times New Roman" w:hAnsi="Times New Roman" w:cs="Times New Roman"/>
        </w:rPr>
        <w:t>kvazisubtiekėjus</w:t>
      </w:r>
      <w:proofErr w:type="spellEnd"/>
      <w:r w:rsidRPr="00490F40">
        <w:rPr>
          <w:rFonts w:ascii="Times New Roman" w:hAnsi="Times New Roman" w:cs="Times New Roman"/>
        </w:rPr>
        <w:t xml:space="preserve">, jie turi būti nurodomi Sutartyje, nurodant kito ūkio subjekto, kurio pajėgumais remiamasi, ir (ar) subteikėjo pavadinimą ir (ar) </w:t>
      </w:r>
      <w:proofErr w:type="spellStart"/>
      <w:r w:rsidRPr="00490F40">
        <w:rPr>
          <w:rFonts w:ascii="Times New Roman" w:hAnsi="Times New Roman" w:cs="Times New Roman"/>
        </w:rPr>
        <w:t>kvazisubtiekėją</w:t>
      </w:r>
      <w:proofErr w:type="spellEnd"/>
      <w:r w:rsidRPr="00490F40">
        <w:rPr>
          <w:rFonts w:ascii="Times New Roman" w:hAnsi="Times New Roman" w:cs="Times New Roman"/>
        </w:rPr>
        <w:t xml:space="preserve"> bei perduodamus įsipareigojimus – </w:t>
      </w:r>
      <w:r w:rsidRPr="00490F40">
        <w:rPr>
          <w:rFonts w:ascii="Times New Roman" w:hAnsi="Times New Roman" w:cs="Times New Roman"/>
          <w:highlight w:val="lightGray"/>
        </w:rPr>
        <w:t>(įrašyti)</w:t>
      </w:r>
      <w:r w:rsidRPr="00490F40">
        <w:rPr>
          <w:rFonts w:ascii="Times New Roman" w:hAnsi="Times New Roman" w:cs="Times New Roman"/>
        </w:rPr>
        <w:t>.</w:t>
      </w:r>
    </w:p>
    <w:p w14:paraId="5D73FF37" w14:textId="77777777" w:rsidR="002D3AC9" w:rsidRPr="00490F40" w:rsidRDefault="002D3AC9" w:rsidP="001253FA">
      <w:pPr>
        <w:numPr>
          <w:ilvl w:val="1"/>
          <w:numId w:val="6"/>
        </w:numPr>
        <w:tabs>
          <w:tab w:val="left" w:pos="0"/>
          <w:tab w:val="left" w:pos="851"/>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 xml:space="preserve">Sutarties vykdymo metu Paslaugų teikėjas raštu kreipęsis į Paslaugų gavėją ir gavęs raštišką jo sutikimą, gali keisti kitą ūkio subjektą, kurio pajėgumais remiamasi, ir (ar) subteikėją </w:t>
      </w:r>
      <w:r w:rsidRPr="00490F40">
        <w:rPr>
          <w:rFonts w:ascii="Times New Roman" w:hAnsi="Times New Roman" w:cs="Times New Roman"/>
          <w:color w:val="000000"/>
          <w:lang w:eastAsia="lt-LT"/>
        </w:rPr>
        <w:t>ir (ar)</w:t>
      </w:r>
      <w:r w:rsidRPr="00490F40">
        <w:rPr>
          <w:rFonts w:ascii="Times New Roman" w:hAnsi="Times New Roman" w:cs="Times New Roman"/>
          <w:color w:val="000000"/>
        </w:rPr>
        <w:t xml:space="preserve"> įtraukti naują </w:t>
      </w:r>
      <w:r w:rsidRPr="00490F40">
        <w:rPr>
          <w:rFonts w:ascii="Times New Roman" w:hAnsi="Times New Roman" w:cs="Times New Roman"/>
        </w:rPr>
        <w:t>kitą ūkio subjektą, kurio pajėgumais remiamasi, ir (ar) subteikėją</w:t>
      </w:r>
      <w:r w:rsidRPr="00490F40">
        <w:rPr>
          <w:rFonts w:ascii="Times New Roman" w:hAnsi="Times New Roman" w:cs="Times New Roman"/>
          <w:color w:val="000000"/>
        </w:rPr>
        <w:t xml:space="preserve">. </w:t>
      </w:r>
    </w:p>
    <w:p w14:paraId="4612D0A0" w14:textId="77777777" w:rsidR="002D3AC9" w:rsidRPr="00490F40" w:rsidRDefault="002D3AC9" w:rsidP="001253FA">
      <w:pPr>
        <w:numPr>
          <w:ilvl w:val="1"/>
          <w:numId w:val="6"/>
        </w:numPr>
        <w:tabs>
          <w:tab w:val="left" w:pos="0"/>
          <w:tab w:val="left" w:pos="851"/>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color w:val="000000"/>
        </w:rPr>
        <w:t xml:space="preserve">Jeigu </w:t>
      </w:r>
      <w:r w:rsidRPr="00490F40">
        <w:rPr>
          <w:rFonts w:ascii="Times New Roman" w:hAnsi="Times New Roman" w:cs="Times New Roman"/>
        </w:rPr>
        <w:t xml:space="preserve">Paslaugų teikėjas nori keisti ar </w:t>
      </w:r>
      <w:r w:rsidRPr="00490F40">
        <w:rPr>
          <w:rFonts w:ascii="Times New Roman" w:hAnsi="Times New Roman" w:cs="Times New Roman"/>
          <w:color w:val="000000"/>
        </w:rPr>
        <w:t xml:space="preserve">į Sutarties vykdymą nori įtraukti naują </w:t>
      </w:r>
      <w:r w:rsidRPr="00490F40">
        <w:rPr>
          <w:rFonts w:ascii="Times New Roman" w:hAnsi="Times New Roman" w:cs="Times New Roman"/>
        </w:rPr>
        <w:t xml:space="preserve">kitą ūkio subjektą, kurio pajėgumais remiamasi, </w:t>
      </w:r>
      <w:r w:rsidRPr="00490F40">
        <w:rPr>
          <w:rFonts w:ascii="Times New Roman" w:hAnsi="Times New Roman" w:cs="Times New Roman"/>
          <w:color w:val="000000"/>
          <w:lang w:eastAsia="lt-LT"/>
        </w:rPr>
        <w:t xml:space="preserve">naujas </w:t>
      </w:r>
      <w:r w:rsidRPr="00490F40">
        <w:rPr>
          <w:rFonts w:ascii="Times New Roman" w:hAnsi="Times New Roman" w:cs="Times New Roman"/>
        </w:rPr>
        <w:t xml:space="preserve">ūkio subjektas, kurio pajėgumais remiamasi, </w:t>
      </w:r>
      <w:r w:rsidRPr="00490F40">
        <w:rPr>
          <w:rFonts w:ascii="Times New Roman" w:hAnsi="Times New Roman" w:cs="Times New Roman"/>
          <w:color w:val="000000"/>
          <w:lang w:eastAsia="lt-LT"/>
        </w:rPr>
        <w:t xml:space="preserve">turi pateikti dokumentus, patvirtinančius, kad jis neatitinka pašalinimo pagrindų ir atitinka konkurso sąlygų apraše kitam </w:t>
      </w:r>
      <w:r w:rsidRPr="00490F40">
        <w:rPr>
          <w:rFonts w:ascii="Times New Roman" w:hAnsi="Times New Roman" w:cs="Times New Roman"/>
        </w:rPr>
        <w:t xml:space="preserve">ūkio subjektui, kurio pajėgumais remiamasi, </w:t>
      </w:r>
      <w:r w:rsidRPr="00490F40">
        <w:rPr>
          <w:rFonts w:ascii="Times New Roman" w:hAnsi="Times New Roman" w:cs="Times New Roman"/>
          <w:lang w:eastAsia="lt-LT"/>
        </w:rPr>
        <w:t>keltus kvalifikacijos</w:t>
      </w:r>
      <w:r w:rsidRPr="00490F40">
        <w:rPr>
          <w:rFonts w:ascii="Times New Roman" w:hAnsi="Times New Roman" w:cs="Times New Roman"/>
        </w:rPr>
        <w:t xml:space="preserve"> </w:t>
      </w:r>
      <w:r w:rsidRPr="00490F40">
        <w:rPr>
          <w:rFonts w:ascii="Times New Roman" w:hAnsi="Times New Roman" w:cs="Times New Roman"/>
          <w:lang w:eastAsia="lt-LT"/>
        </w:rPr>
        <w:t>reikalavimus</w:t>
      </w:r>
      <w:r w:rsidRPr="00490F40">
        <w:rPr>
          <w:rFonts w:ascii="Times New Roman" w:hAnsi="Times New Roman" w:cs="Times New Roman"/>
        </w:rPr>
        <w:t xml:space="preserve">. Jei keičiamas ar naujai pasitelkiamas kitas ūkio subjektas, kurio pajėgumais remiamasi, atitinka pašalinimo pagrindus </w:t>
      </w:r>
      <w:r w:rsidRPr="00490F40">
        <w:rPr>
          <w:rFonts w:ascii="Times New Roman" w:hAnsi="Times New Roman" w:cs="Times New Roman"/>
          <w:color w:val="000000"/>
          <w:lang w:eastAsia="lt-LT"/>
        </w:rPr>
        <w:t>ir (ar)</w:t>
      </w:r>
      <w:r w:rsidRPr="00490F40">
        <w:rPr>
          <w:rFonts w:ascii="Times New Roman" w:hAnsi="Times New Roman" w:cs="Times New Roman"/>
        </w:rPr>
        <w:t xml:space="preserve"> neatitinka keliamų kvalifikacijos reikalavimų, Paslaugų gavėjas reikalauja, kad Paslaugų teikėjas per Paslaugų gavėjo nustatytą terminą pakeistų minėtą kitą ūkio subjektą, kurio pajėgumais remiamasi, reikalavimus atitinkančiu kitu ūkio subjektu, kurio pajėgumais remiamasi, o Paslaugų teikėjui to nepadarius, Paslaugų gavėjas turi teisę vienašališkai nutraukti Sutartį.</w:t>
      </w:r>
    </w:p>
    <w:p w14:paraId="5ADA6D54" w14:textId="77777777" w:rsidR="002D3AC9" w:rsidRPr="00490F40" w:rsidRDefault="002D3AC9" w:rsidP="001253FA">
      <w:pPr>
        <w:numPr>
          <w:ilvl w:val="1"/>
          <w:numId w:val="6"/>
        </w:numPr>
        <w:tabs>
          <w:tab w:val="left" w:pos="0"/>
          <w:tab w:val="left" w:pos="851"/>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lang w:eastAsia="lt-LT"/>
        </w:rPr>
        <w:t xml:space="preserve">Jeigu </w:t>
      </w:r>
      <w:r w:rsidRPr="00490F40">
        <w:rPr>
          <w:rFonts w:ascii="Times New Roman" w:hAnsi="Times New Roman" w:cs="Times New Roman"/>
        </w:rPr>
        <w:t xml:space="preserve">Paslaugų teikėjas nori keisti ar </w:t>
      </w:r>
      <w:r w:rsidRPr="00490F40">
        <w:rPr>
          <w:rFonts w:ascii="Times New Roman" w:hAnsi="Times New Roman" w:cs="Times New Roman"/>
          <w:lang w:eastAsia="lt-LT"/>
        </w:rPr>
        <w:t xml:space="preserve">į Sutarties vykdymą nori įtraukti naują </w:t>
      </w:r>
      <w:r w:rsidRPr="00490F40">
        <w:rPr>
          <w:rFonts w:ascii="Times New Roman" w:hAnsi="Times New Roman" w:cs="Times New Roman"/>
        </w:rPr>
        <w:t>subteikėją</w:t>
      </w:r>
      <w:r w:rsidRPr="00490F40">
        <w:rPr>
          <w:rFonts w:ascii="Times New Roman" w:hAnsi="Times New Roman" w:cs="Times New Roman"/>
          <w:lang w:eastAsia="lt-LT"/>
        </w:rPr>
        <w:t>,</w:t>
      </w:r>
      <w:r w:rsidRPr="00490F40">
        <w:rPr>
          <w:rFonts w:ascii="Times New Roman" w:hAnsi="Times New Roman" w:cs="Times New Roman"/>
        </w:rPr>
        <w:t xml:space="preserve"> Paslaugų gavėjas</w:t>
      </w:r>
      <w:r w:rsidRPr="00490F40">
        <w:rPr>
          <w:rFonts w:ascii="Times New Roman" w:hAnsi="Times New Roman" w:cs="Times New Roman"/>
          <w:lang w:eastAsia="lt-LT"/>
        </w:rPr>
        <w:t xml:space="preserve"> </w:t>
      </w:r>
      <w:r w:rsidRPr="00490F40">
        <w:rPr>
          <w:rFonts w:ascii="Times New Roman" w:hAnsi="Times New Roman" w:cs="Times New Roman"/>
        </w:rPr>
        <w:t xml:space="preserve">gali pareikalauti, kad Paslaugų teikėjas pateiktų dokumentus, įrodančius subtiekėjo teisę verstis atitinkama veikla, kuriai jis pasitelkiamas. Bet kuriuo atveju (ar dokumentai </w:t>
      </w:r>
      <w:r w:rsidRPr="00490F40">
        <w:rPr>
          <w:rFonts w:ascii="Times New Roman" w:hAnsi="Times New Roman" w:cs="Times New Roman"/>
        </w:rPr>
        <w:lastRenderedPageBreak/>
        <w:t xml:space="preserve">pareikalaujami ar ne)  Paslaugų teikėjas įsipareigoja, kad paslaugas suteiks tik tokią teisę turintys asmenys. </w:t>
      </w:r>
    </w:p>
    <w:p w14:paraId="08A11C3E" w14:textId="77777777" w:rsidR="002D3AC9" w:rsidRPr="00490F40" w:rsidRDefault="002D3AC9" w:rsidP="001253FA">
      <w:pPr>
        <w:numPr>
          <w:ilvl w:val="1"/>
          <w:numId w:val="6"/>
        </w:numPr>
        <w:tabs>
          <w:tab w:val="left" w:pos="851"/>
          <w:tab w:val="left" w:pos="1276"/>
          <w:tab w:val="left" w:pos="1418"/>
        </w:tabs>
        <w:snapToGrid w:val="0"/>
        <w:spacing w:after="0" w:line="240" w:lineRule="auto"/>
        <w:ind w:firstLine="851"/>
        <w:jc w:val="both"/>
        <w:rPr>
          <w:rFonts w:ascii="Times New Roman" w:hAnsi="Times New Roman" w:cs="Times New Roman"/>
          <w:lang w:eastAsia="lt-LT"/>
        </w:rPr>
      </w:pPr>
      <w:r w:rsidRPr="00490F40">
        <w:rPr>
          <w:rFonts w:ascii="Times New Roman" w:hAnsi="Times New Roman" w:cs="Times New Roman"/>
        </w:rPr>
        <w:t>Kito ūkio subjekto, kurio pajėgumais remiamasi, ir (ar) subteikėjo pakeitimas ar įtraukimas įforminamas abiejų Šalių papildomu susitarimu prie Sutarties per 15 darbo dienų nuo Paslaugų gavėjo raštiško sutikimo išsiuntimo Paslaugų teikėjui datos.</w:t>
      </w:r>
    </w:p>
    <w:p w14:paraId="27C51924" w14:textId="77777777" w:rsidR="002D3AC9" w:rsidRPr="00490F40" w:rsidRDefault="002D3AC9" w:rsidP="001253FA">
      <w:pPr>
        <w:pStyle w:val="Sraopastraipa"/>
        <w:numPr>
          <w:ilvl w:val="1"/>
          <w:numId w:val="6"/>
        </w:numPr>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 xml:space="preserve">Jei kitam ūkio subjektui, kurio pajėgumais remiamasi ar subteikėjui perduodamos vykdyti Sutarties dalis yra 10 proc. ir daugiau, turi būti pateikiama kito ūkio subjekto, kurio pajėgumais remiamasi, ar subteikėjo deklaracija dėl </w:t>
      </w:r>
      <w:r w:rsidRPr="00490F40">
        <w:rPr>
          <w:rFonts w:ascii="Times New Roman" w:eastAsia="Calibri" w:hAnsi="Times New Roman" w:cs="Times New Roman"/>
        </w:rPr>
        <w:t>Tarybos reglamente (ES) 2022/576 nustatytų sąlygų</w:t>
      </w:r>
      <w:r w:rsidRPr="00490F40">
        <w:rPr>
          <w:rFonts w:ascii="Times New Roman" w:hAnsi="Times New Roman" w:cs="Times New Roman"/>
        </w:rPr>
        <w:t>. Kilus abejonių, Paslaugų gavėjas turi teisę reikalauti pateikti deklaracijoje dėl Tarybos reglamente (ES) 2022/576 nustatytų sąlygų nebuvimo nurodytus duomenis patvirtinančius dokumentus, nurodytus pirkimo sąlygų apraše. Jei keičiamas ar naujai pasitelkiamas kitas ūkio subjektas, kurio pajėgumais remiamasi, atitinka Tarybos reglamente (ES) 2022/576 nustatytus draudimus, Paslaugų gavėjas reikalauja, kad Paslaugų teikėjas per nustatytą terminą pakeistų minėtą ūkio subjektą, kurio pajėgumais remiamasi, ar subteikėją, o Paslaugų teikėjui to nepadarius, Paslaugų gavėjas turi teisę vienašališkai nutraukti Sutartį.</w:t>
      </w:r>
    </w:p>
    <w:p w14:paraId="4F6250C5" w14:textId="77777777" w:rsidR="002D3AC9" w:rsidRPr="00490F40" w:rsidRDefault="002D3AC9" w:rsidP="001253FA">
      <w:pPr>
        <w:numPr>
          <w:ilvl w:val="1"/>
          <w:numId w:val="6"/>
        </w:numPr>
        <w:tabs>
          <w:tab w:val="left" w:pos="851"/>
          <w:tab w:val="left" w:pos="1276"/>
          <w:tab w:val="left" w:pos="1418"/>
        </w:tabs>
        <w:snapToGrid w:val="0"/>
        <w:spacing w:after="0" w:line="240" w:lineRule="auto"/>
        <w:ind w:firstLine="851"/>
        <w:jc w:val="both"/>
        <w:rPr>
          <w:rFonts w:ascii="Times New Roman" w:hAnsi="Times New Roman" w:cs="Times New Roman"/>
          <w:lang w:eastAsia="lt-LT"/>
        </w:rPr>
      </w:pPr>
      <w:r w:rsidRPr="00490F40">
        <w:rPr>
          <w:rFonts w:ascii="Times New Roman" w:hAnsi="Times New Roman" w:cs="Times New Roman"/>
        </w:rPr>
        <w:t>Sutarties vykdymo metu atsiradus poreikiui (jei specialistas netinkamai vykdo ar atsisako vykdyti savo pareigas, ligos, mirties ar kitais, nuo Paslaugų teikėjo nepriklausančiais atvejais) Paslaugų teikėjas gali keisti pasiūlyme nurodytus specialistus tik gavęs Paslaugų gavėjo pritarimą. Jeigu tenka keisti specialistą, kandidatas į jo vietą privalo turėti ne žemesnį išsilavinimą, kvalifikaciją ir patirtį, nei buvo nurodyta konkurso sąlygų aprašo reikalavimuose. Paslaugų teikėjas privalo pateikti siūlomo specialisto išsilavinimą, kvalifikaciją ir patirtį patvirtinančius dokumentus. Jei Paslaugų teikėjas neranda naujo specialisto su tokiu pat ar aukštesniu išsilavinimu, kvalifikacija ir patirtimi, Paslaugų gavėjas turi teisę vienašališkai nutraukti Sutartį.</w:t>
      </w:r>
    </w:p>
    <w:p w14:paraId="09C1757A" w14:textId="77777777" w:rsidR="002D3AC9" w:rsidRPr="00490F40" w:rsidRDefault="002D3AC9" w:rsidP="001253FA">
      <w:pPr>
        <w:widowControl w:val="0"/>
        <w:numPr>
          <w:ilvl w:val="0"/>
          <w:numId w:val="6"/>
        </w:numPr>
        <w:tabs>
          <w:tab w:val="left" w:pos="1134"/>
        </w:tabs>
        <w:snapToGrid w:val="0"/>
        <w:spacing w:after="0" w:line="240" w:lineRule="auto"/>
        <w:ind w:left="0" w:firstLine="851"/>
        <w:jc w:val="both"/>
        <w:rPr>
          <w:rFonts w:ascii="Times New Roman" w:hAnsi="Times New Roman" w:cs="Times New Roman"/>
          <w:b/>
        </w:rPr>
      </w:pPr>
      <w:r w:rsidRPr="00490F40">
        <w:rPr>
          <w:rFonts w:ascii="Times New Roman" w:hAnsi="Times New Roman" w:cs="Times New Roman"/>
          <w:b/>
        </w:rPr>
        <w:t>Kitos Sutarties sąlygos:</w:t>
      </w:r>
    </w:p>
    <w:p w14:paraId="5DC48FFA" w14:textId="77777777" w:rsidR="002D3AC9" w:rsidRPr="00490F40" w:rsidRDefault="002D3AC9" w:rsidP="001253FA">
      <w:pPr>
        <w:pStyle w:val="Sraopastraipa"/>
        <w:widowControl w:val="0"/>
        <w:numPr>
          <w:ilvl w:val="1"/>
          <w:numId w:val="6"/>
        </w:numPr>
        <w:tabs>
          <w:tab w:val="left" w:pos="1134"/>
          <w:tab w:val="left" w:pos="1276"/>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Sutartis įsigalioja tik po to, kai ją pasirašo abiejų Šalių įgalioti atstovai.</w:t>
      </w:r>
    </w:p>
    <w:p w14:paraId="58D44EAC" w14:textId="77777777" w:rsidR="002D3AC9" w:rsidRPr="00490F40" w:rsidRDefault="002D3AC9" w:rsidP="001253FA">
      <w:pPr>
        <w:pStyle w:val="Sraopastraipa"/>
        <w:widowControl w:val="0"/>
        <w:numPr>
          <w:ilvl w:val="1"/>
          <w:numId w:val="6"/>
        </w:numPr>
        <w:tabs>
          <w:tab w:val="left" w:pos="1134"/>
          <w:tab w:val="left" w:pos="1276"/>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 xml:space="preserve">Sutarties terminas – </w:t>
      </w:r>
      <w:r w:rsidRPr="00490F40">
        <w:rPr>
          <w:rFonts w:ascii="Times New Roman" w:hAnsi="Times New Roman" w:cs="Times New Roman"/>
          <w:color w:val="000000" w:themeColor="text1"/>
        </w:rPr>
        <w:t>iki darbų užbaigimą patvirtinančio dokumento gavimo dienos (vadovaujantis Lietuvos Respublikos viešųjų pirkimų įstatymo 86 straipsnio 5 dalies 6 punktu gali būti taikomas ilgesnis nei 3 metų Sutarties galiojimo terminas).</w:t>
      </w:r>
    </w:p>
    <w:p w14:paraId="63DB090E" w14:textId="77777777" w:rsidR="002D3AC9" w:rsidRPr="00490F40" w:rsidRDefault="002D3AC9" w:rsidP="001253FA">
      <w:pPr>
        <w:widowControl w:val="0"/>
        <w:numPr>
          <w:ilvl w:val="1"/>
          <w:numId w:val="6"/>
        </w:numPr>
        <w:tabs>
          <w:tab w:val="left" w:pos="1134"/>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 xml:space="preserve">Sutarties termino pabaiga neatleidžia nuo prievolių pagal Sutartį įvykdymo. </w:t>
      </w:r>
    </w:p>
    <w:p w14:paraId="64F73F7E" w14:textId="77777777" w:rsidR="002D3AC9" w:rsidRPr="00490F40" w:rsidRDefault="002D3AC9" w:rsidP="001253FA">
      <w:pPr>
        <w:widowControl w:val="0"/>
        <w:numPr>
          <w:ilvl w:val="1"/>
          <w:numId w:val="6"/>
        </w:numPr>
        <w:tabs>
          <w:tab w:val="left" w:pos="1134"/>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 xml:space="preserve">Sutarties sąlygos Sutarties galiojimo laikotarpiu negali būti keičiamos, išskyrus tokias Sutarties sąlygas, kurias pakeitus nebūtų pažeisti Viešųjų pirkimų įstatymo 17 straipsnyje nustatyti principai ir tikslai bei tokius Sutarties sąlygų pakeitimus, kurie atitinka Viešųjų pirkimų įstatymo 89 straipsnio nuostatas. </w:t>
      </w:r>
    </w:p>
    <w:p w14:paraId="7C4BA3B4" w14:textId="77777777" w:rsidR="002D3AC9" w:rsidRPr="00490F40" w:rsidRDefault="002D3AC9" w:rsidP="001253FA">
      <w:pPr>
        <w:widowControl w:val="0"/>
        <w:numPr>
          <w:ilvl w:val="1"/>
          <w:numId w:val="6"/>
        </w:numPr>
        <w:tabs>
          <w:tab w:val="left" w:pos="1134"/>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Šalys laiko paslaptyje savo kontrahento darbo veiklos principus ir metodus, kuriuos sužinojo vykdydamos Sutartį, išskyrus atvejus, kai ši informacija yra vieša arba atskleista įstatymų numatytais atvejais. Šalys susitaria, kad konkurso metu sužinota informacija apie kitą Šalį ir Sutarties sąlygas yra konfidenciali informacija, kuri laikoma paslaptyje, išskyrus tuos atvejus, kai šios informacijos gali būti reikalaujama įstatymų nustatyta tvarka ar ji jau yra viešai žinoma.</w:t>
      </w:r>
    </w:p>
    <w:p w14:paraId="7CD435E9"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Kiekviena Sutarties Šalis padengs savo išlaidas, susijusias su Sutarties pasirašymu ir vykdymu, išskyrus atvejus, aiškiai nurodytus Sutartyje.</w:t>
      </w:r>
    </w:p>
    <w:p w14:paraId="74251FB5"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Jeigu kurios nors Sutarties sąlygos paskelbiamos negaliojančiomis, kitos Sutarties sąlygos lieka toliau galioti.</w:t>
      </w:r>
    </w:p>
    <w:p w14:paraId="4F3E4A87"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Pasaugų gavėjas Paslaugų teikėjo pasiūlymą, Sutartį ir Sutarties pakeitimus, išskyrus informaciją, kuriai taikomi Viešųjų pirkimų įstatymo 20 straipsnio 5 dalyje nurodyti konfidencialios informacijos apsaugos reikalavimai arba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Sutarties sudarymo ar pakeitimo dienos, bet ne vėliau kaip iki pirmojo mokėjimo pagal jį pradžios, Viešųjų pirkimų tarnybos nustatyta tvarka skelbia Centrinėje viešųjų pirkimų informacinėje sistemoje (CVP IS).</w:t>
      </w:r>
    </w:p>
    <w:p w14:paraId="23BE0CEA"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 xml:space="preserve">Paslaugų gavėjas Viešųjų pirkimų įstatymo 91 straipsnio 2 dalyje nurodytais terminais </w:t>
      </w:r>
      <w:r w:rsidRPr="00490F40">
        <w:rPr>
          <w:rFonts w:ascii="Times New Roman" w:hAnsi="Times New Roman" w:cs="Times New Roman"/>
        </w:rPr>
        <w:lastRenderedPageBreak/>
        <w:t>CVP IS skelbia informaciją apie Sutarties neįvykdžiusį ar netinkamai ją įvykdžiusį Paslaugų teikėją (tiekėjų grupės atveju – visus grupės narius), taip pat apie ūkio subjektus, kurių pajėgumais rėmėsi Paslaugų teikėjas ir kurie su Paslaugų teikėju prisiėmė solidarią atsakomybę už Sutarties įvykdymą, jeigu pažeidimas įvykdytas dėl tos Sutarties dalies, kuriai jie buvo pasitelkti. Paslaugų gavėjas nedelsdamas, tačiau ne vėliau kaip per 3 darbo dienas informuoja Paslaugų teikėją</w:t>
      </w:r>
      <w:r w:rsidRPr="00490F40">
        <w:rPr>
          <w:rFonts w:ascii="Times New Roman" w:hAnsi="Times New Roman" w:cs="Times New Roman"/>
          <w:lang w:eastAsia="lt-LT"/>
        </w:rPr>
        <w:t xml:space="preserve"> apie tai, kad bus paskelbta šiame papunktyje nurodyta informacija.</w:t>
      </w:r>
    </w:p>
    <w:p w14:paraId="4D0227C0" w14:textId="77777777" w:rsidR="002D3AC9" w:rsidRPr="00490F40" w:rsidRDefault="002D3AC9" w:rsidP="001253FA">
      <w:pPr>
        <w:widowControl w:val="0"/>
        <w:numPr>
          <w:ilvl w:val="1"/>
          <w:numId w:val="6"/>
        </w:numPr>
        <w:tabs>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 xml:space="preserve">Paslaugų gavėjas Viešųjų pirkimų įstatymo 52 straipsnio 2 dalyje nurodytais terminais CVP IS Viešųjų pirkimų tarnybos nustatyta tvarka skelbia informaciją apie Paslaugų tiekėją </w:t>
      </w:r>
      <w:r w:rsidRPr="00490F40">
        <w:rPr>
          <w:rFonts w:ascii="Times New Roman" w:hAnsi="Times New Roman" w:cs="Times New Roman"/>
          <w:color w:val="000000"/>
          <w:lang w:eastAsia="lt-LT"/>
        </w:rPr>
        <w:t>(tiekėjų grupės atveju – apie visus grupės narius)</w:t>
      </w:r>
      <w:r w:rsidRPr="00490F40">
        <w:rPr>
          <w:rFonts w:ascii="Times New Roman" w:hAnsi="Times New Roman" w:cs="Times New Roman"/>
        </w:rPr>
        <w:t>, kuris pirkimo procedūrų metu nuslėpė informaciją ar pateikė melagingą informaciją arba dėl pateiktos melagingos informacijos nepateikė patvirtinančių dokumentų pagal Viešųjų pirkimų įstatymo 52 straipsnį.</w:t>
      </w:r>
    </w:p>
    <w:p w14:paraId="66BBDA2C" w14:textId="77777777" w:rsidR="002D3AC9" w:rsidRPr="00490F40" w:rsidRDefault="002D3AC9" w:rsidP="001253FA">
      <w:pPr>
        <w:widowControl w:val="0"/>
        <w:numPr>
          <w:ilvl w:val="0"/>
          <w:numId w:val="6"/>
        </w:numPr>
        <w:tabs>
          <w:tab w:val="left" w:pos="1134"/>
        </w:tabs>
        <w:snapToGrid w:val="0"/>
        <w:spacing w:after="0" w:line="240" w:lineRule="auto"/>
        <w:ind w:left="0" w:firstLine="851"/>
        <w:jc w:val="both"/>
        <w:rPr>
          <w:rFonts w:ascii="Times New Roman" w:hAnsi="Times New Roman" w:cs="Times New Roman"/>
          <w:b/>
        </w:rPr>
      </w:pPr>
      <w:r w:rsidRPr="00490F40">
        <w:rPr>
          <w:rFonts w:ascii="Times New Roman" w:hAnsi="Times New Roman" w:cs="Times New Roman"/>
          <w:b/>
        </w:rPr>
        <w:t>Baigiamosios nuostatos:</w:t>
      </w:r>
    </w:p>
    <w:p w14:paraId="4FADB9A0"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 xml:space="preserve">Visi su Sutartimi susiję pranešimai, prašymai, kiti dokumentai ar susirašinėjimas yra siunčiami el. paštu ar faksu, įteikiami pasirašytinai, jų originalai visais atvejais įteikiami kitai Šaliai asmeniškai ar siunčiami registruotu ar kurjeriniu paštu, kiekvienam iš jų Sutartyje nurodytu atitinkamu </w:t>
      </w:r>
      <w:r w:rsidRPr="00722F4F">
        <w:rPr>
          <w:rFonts w:ascii="Times New Roman" w:hAnsi="Times New Roman" w:cs="Times New Roman"/>
        </w:rPr>
        <w:t>adresu. Laikoma, kad siuntimo ir gavimo diena sutampa, kai pranešimas yra siunčiamas el. paštu ar</w:t>
      </w:r>
      <w:r w:rsidRPr="00490F40">
        <w:rPr>
          <w:rFonts w:ascii="Times New Roman" w:hAnsi="Times New Roman" w:cs="Times New Roman"/>
        </w:rPr>
        <w:t xml:space="preserve"> faksu. Apie savo adreso ar kitų rekvizitų pasikeitimą kiekviena Šalis nedelsdama, tačiau ne vėliau kaip per 3 darbo dienas nuo minėto pasikeitimo dienos raštu informuoja kitą Šalį. Kol apie pasikeitusį adresą nustatyta tvarka nebuvo pranešta, ankstesniu adresu pristatyti laiškai (pranešimai) yra laikomi gautais.</w:t>
      </w:r>
    </w:p>
    <w:p w14:paraId="56B721B0"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Sutartis sudaroma lietuvių kalba.</w:t>
      </w:r>
    </w:p>
    <w:p w14:paraId="4A9452B9" w14:textId="77777777" w:rsidR="002D3AC9" w:rsidRPr="00490F40" w:rsidRDefault="002D3AC9" w:rsidP="001253FA">
      <w:pPr>
        <w:widowControl w:val="0"/>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Sutartis sudaryta dviem egzemplioriais – po vieną kiekvienai Šaliai.</w:t>
      </w:r>
    </w:p>
    <w:p w14:paraId="373671BA" w14:textId="77777777" w:rsidR="002D3AC9" w:rsidRPr="00490F40" w:rsidRDefault="002D3AC9" w:rsidP="001253FA">
      <w:pPr>
        <w:widowControl w:val="0"/>
        <w:numPr>
          <w:ilvl w:val="0"/>
          <w:numId w:val="6"/>
        </w:numPr>
        <w:tabs>
          <w:tab w:val="left" w:pos="1134"/>
          <w:tab w:val="left" w:pos="1276"/>
          <w:tab w:val="left" w:pos="1560"/>
        </w:tabs>
        <w:snapToGrid w:val="0"/>
        <w:spacing w:after="0" w:line="240" w:lineRule="auto"/>
        <w:ind w:left="0" w:firstLine="851"/>
        <w:jc w:val="both"/>
        <w:rPr>
          <w:rFonts w:ascii="Times New Roman" w:hAnsi="Times New Roman" w:cs="Times New Roman"/>
        </w:rPr>
      </w:pPr>
      <w:r w:rsidRPr="00490F40">
        <w:rPr>
          <w:rFonts w:ascii="Times New Roman" w:hAnsi="Times New Roman" w:cs="Times New Roman"/>
          <w:b/>
        </w:rPr>
        <w:t>Prie Sutarties pridedami priedai yra neatskiriama Sutarties dalis,</w:t>
      </w:r>
      <w:r w:rsidRPr="00490F40">
        <w:rPr>
          <w:rFonts w:ascii="Times New Roman" w:hAnsi="Times New Roman" w:cs="Times New Roman"/>
        </w:rPr>
        <w:t xml:space="preserve"> Sutartį sudarantys dokumentai laikomi vienas kitą paaiškinančiais, neaiškumo ar prieštaravimo atveju, vadovaujamasi nurodyta eilės tvarka (dokumentai saugomi pas Paslaugų gavėją):</w:t>
      </w:r>
    </w:p>
    <w:p w14:paraId="000E4B57" w14:textId="5F68278A" w:rsidR="002D3AC9" w:rsidRPr="00490F40" w:rsidRDefault="002D3AC9" w:rsidP="00275E45">
      <w:pPr>
        <w:pStyle w:val="Sraopastraipa"/>
        <w:widowControl w:val="0"/>
        <w:numPr>
          <w:ilvl w:val="0"/>
          <w:numId w:val="6"/>
        </w:numPr>
        <w:tabs>
          <w:tab w:val="left" w:pos="1134"/>
          <w:tab w:val="left" w:pos="1276"/>
        </w:tabs>
        <w:snapToGrid w:val="0"/>
        <w:spacing w:after="0" w:line="240" w:lineRule="auto"/>
        <w:contextualSpacing w:val="0"/>
        <w:jc w:val="both"/>
        <w:rPr>
          <w:rFonts w:ascii="Times New Roman" w:hAnsi="Times New Roman" w:cs="Times New Roman"/>
          <w:color w:val="000000" w:themeColor="text1"/>
          <w:highlight w:val="yellow"/>
        </w:rPr>
      </w:pPr>
      <w:r w:rsidRPr="00B203E3">
        <w:rPr>
          <w:rFonts w:ascii="Times New Roman" w:hAnsi="Times New Roman" w:cs="Times New Roman"/>
          <w:b/>
          <w:bCs/>
          <w:iCs/>
        </w:rPr>
        <w:t>Paslaugų gavėjo a</w:t>
      </w:r>
      <w:r w:rsidRPr="00B203E3">
        <w:rPr>
          <w:rFonts w:ascii="Times New Roman" w:hAnsi="Times New Roman" w:cs="Times New Roman"/>
          <w:b/>
          <w:bCs/>
        </w:rPr>
        <w:t>tsakingas asmuo už Sutarties vykdymą ir kontrolę</w:t>
      </w:r>
      <w:r w:rsidRPr="00B203E3">
        <w:rPr>
          <w:rFonts w:ascii="Times New Roman" w:hAnsi="Times New Roman" w:cs="Times New Roman"/>
        </w:rPr>
        <w:t xml:space="preserve"> </w:t>
      </w:r>
      <w:r w:rsidRPr="00B203E3">
        <w:rPr>
          <w:rFonts w:ascii="Times New Roman" w:hAnsi="Times New Roman" w:cs="Times New Roman"/>
          <w:b/>
        </w:rPr>
        <w:t>–</w:t>
      </w:r>
      <w:r w:rsidR="00490F40" w:rsidRPr="00B203E3">
        <w:rPr>
          <w:rFonts w:ascii="Times New Roman" w:hAnsi="Times New Roman" w:cs="Times New Roman"/>
          <w:bCs/>
        </w:rPr>
        <w:t xml:space="preserve"> </w:t>
      </w:r>
      <w:r w:rsidR="00B25E18">
        <w:rPr>
          <w:rFonts w:ascii="Times New Roman" w:hAnsi="Times New Roman" w:cs="Times New Roman"/>
          <w:bCs/>
        </w:rPr>
        <w:t>Technikos vadovas Kostas Sodis</w:t>
      </w:r>
      <w:r w:rsidR="00275E45">
        <w:rPr>
          <w:rFonts w:ascii="Times New Roman" w:hAnsi="Times New Roman" w:cs="Times New Roman"/>
          <w:bCs/>
        </w:rPr>
        <w:t xml:space="preserve">, tel. 061420238, e. p. </w:t>
      </w:r>
      <w:proofErr w:type="spellStart"/>
      <w:r w:rsidR="00275E45">
        <w:rPr>
          <w:rFonts w:ascii="Times New Roman" w:hAnsi="Times New Roman" w:cs="Times New Roman"/>
          <w:bCs/>
        </w:rPr>
        <w:t>kostas@skuodosiluma.lt</w:t>
      </w:r>
      <w:proofErr w:type="spellEnd"/>
      <w:r w:rsidRPr="00B203E3">
        <w:rPr>
          <w:rFonts w:ascii="Times New Roman" w:hAnsi="Times New Roman" w:cs="Times New Roman"/>
        </w:rPr>
        <w:t xml:space="preserve">. </w:t>
      </w:r>
      <w:r w:rsidRPr="00490F40">
        <w:rPr>
          <w:rFonts w:ascii="Times New Roman" w:hAnsi="Times New Roman" w:cs="Times New Roman"/>
        </w:rPr>
        <w:t xml:space="preserve"> </w:t>
      </w:r>
    </w:p>
    <w:p w14:paraId="3F6D0B4B" w14:textId="77777777" w:rsidR="002D3AC9" w:rsidRPr="00490F40" w:rsidRDefault="002D3AC9" w:rsidP="001253FA">
      <w:pPr>
        <w:pStyle w:val="Sraopastraipa"/>
        <w:keepNext/>
        <w:widowControl w:val="0"/>
        <w:numPr>
          <w:ilvl w:val="0"/>
          <w:numId w:val="6"/>
        </w:numPr>
        <w:tabs>
          <w:tab w:val="left" w:pos="1080"/>
          <w:tab w:val="left" w:pos="1134"/>
          <w:tab w:val="left" w:pos="1276"/>
          <w:tab w:val="left" w:pos="1418"/>
        </w:tabs>
        <w:snapToGrid w:val="0"/>
        <w:spacing w:after="0" w:line="240" w:lineRule="auto"/>
        <w:ind w:firstLine="861"/>
        <w:contextualSpacing w:val="0"/>
        <w:jc w:val="both"/>
        <w:rPr>
          <w:rFonts w:ascii="Times New Roman" w:hAnsi="Times New Roman" w:cs="Times New Roman"/>
        </w:rPr>
      </w:pPr>
      <w:r w:rsidRPr="00490F40">
        <w:rPr>
          <w:rFonts w:ascii="Times New Roman" w:hAnsi="Times New Roman" w:cs="Times New Roman"/>
          <w:b/>
        </w:rPr>
        <w:t>Asmens duomenų tvarkymas</w:t>
      </w:r>
      <w:r w:rsidRPr="00490F40">
        <w:rPr>
          <w:rFonts w:ascii="Times New Roman" w:hAnsi="Times New Roman" w:cs="Times New Roman"/>
        </w:rPr>
        <w:t>:</w:t>
      </w:r>
    </w:p>
    <w:p w14:paraId="5557090C" w14:textId="77777777" w:rsidR="002D3AC9" w:rsidRPr="00490F40" w:rsidRDefault="002D3AC9" w:rsidP="001253FA">
      <w:pPr>
        <w:pStyle w:val="Sraopastraipa"/>
        <w:numPr>
          <w:ilvl w:val="1"/>
          <w:numId w:val="6"/>
        </w:numPr>
        <w:tabs>
          <w:tab w:val="left" w:pos="1276"/>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0702FFCF" w14:textId="77777777" w:rsidR="002D3AC9" w:rsidRPr="00490F40" w:rsidRDefault="002D3AC9" w:rsidP="001253FA">
      <w:pPr>
        <w:pStyle w:val="Sraopastraipa"/>
        <w:numPr>
          <w:ilvl w:val="1"/>
          <w:numId w:val="6"/>
        </w:numPr>
        <w:tabs>
          <w:tab w:val="left" w:pos="1276"/>
          <w:tab w:val="left" w:pos="1418"/>
        </w:tabs>
        <w:snapToGrid w:val="0"/>
        <w:spacing w:after="0" w:line="240" w:lineRule="auto"/>
        <w:ind w:firstLine="851"/>
        <w:contextualSpacing w:val="0"/>
        <w:jc w:val="both"/>
        <w:rPr>
          <w:rFonts w:ascii="Times New Roman" w:hAnsi="Times New Roman" w:cs="Times New Roman"/>
        </w:rPr>
      </w:pPr>
      <w:r w:rsidRPr="00490F40">
        <w:rPr>
          <w:rFonts w:ascii="Times New Roman" w:hAnsi="Times New Roman" w:cs="Times New Roman"/>
        </w:rPr>
        <w:t>Šalių atstovų, darbuotojų ar kitų fizinių asmenų, pasitelktų Sutarčiai vykdyti duomenų tvarkymo teisėtumas grindžiamas būtinybe įvykdyti Sutartį arba būtinybe pasinaudoti iš Sutarties kylančiomis teisėmis.</w:t>
      </w:r>
    </w:p>
    <w:p w14:paraId="191C51A3" w14:textId="77777777" w:rsidR="002D3AC9" w:rsidRPr="00490F40" w:rsidRDefault="002D3AC9" w:rsidP="001253FA">
      <w:pPr>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6E749ED9" w14:textId="77777777" w:rsidR="002D3AC9" w:rsidRPr="00490F40" w:rsidRDefault="002D3AC9" w:rsidP="001253FA">
      <w:pPr>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0AFED35C" w14:textId="77777777" w:rsidR="002D3AC9" w:rsidRPr="00490F40" w:rsidRDefault="002D3AC9" w:rsidP="001253FA">
      <w:pPr>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Tvarkomus duomenis gali gauti: (I) Šalių darbuotojai, atsakingi už Šalių tarpusavio bendradarbiavimą ir ryšių palaikymą, taip pat vykdantys buhalterinės apskaitos, informacinių sistemų priežiūros, verslo rodiklių analitikos ir verslo planavimo funkcijas; (II) informacinių sistemų, kurias Šalys naudoja tarpusavio santykių valdymui, teikėjai ir prižiūrėtojai; (III) mokesčių inspekcija; (IV) bankai; (V) Šalių pasitelkiami kiti asmenys, susiję su Sutarties vykdymu.</w:t>
      </w:r>
    </w:p>
    <w:p w14:paraId="6CFF32E1" w14:textId="77777777" w:rsidR="002D3AC9" w:rsidRPr="00490F40" w:rsidRDefault="002D3AC9" w:rsidP="001253FA">
      <w:pPr>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Jei Šalys ketina pasinaudoti kitų tolesnių duomenų tvarkytojų paslaugomis, Šalys perduos kitai Šaliai informaciją apie tolesnį duomenų tvarkytoją. Tokiu atveju, Šalys privalo užtikrinti, kad tolesnis duomenų tvarkytojas vykdys bent tuos pačius</w:t>
      </w:r>
      <w:r w:rsidRPr="00490F40">
        <w:rPr>
          <w:rFonts w:ascii="Times New Roman" w:hAnsi="Times New Roman" w:cs="Times New Roman"/>
          <w:color w:val="FF0000"/>
        </w:rPr>
        <w:t xml:space="preserve"> </w:t>
      </w:r>
      <w:r w:rsidRPr="00490F40">
        <w:rPr>
          <w:rFonts w:ascii="Times New Roman" w:hAnsi="Times New Roman" w:cs="Times New Roman"/>
        </w:rPr>
        <w:t xml:space="preserve">įsipareigojimus ir įgaliojimus, kuriuos ši </w:t>
      </w:r>
      <w:r w:rsidRPr="00490F40">
        <w:rPr>
          <w:rFonts w:ascii="Times New Roman" w:hAnsi="Times New Roman" w:cs="Times New Roman"/>
        </w:rPr>
        <w:lastRenderedPageBreak/>
        <w:t>Sutartis nustato. Taip pat Šalys supranta, kad jos pačios atsakys už tolesnių duomenų tvarkytojų veiksmus ir neveikimą.</w:t>
      </w:r>
    </w:p>
    <w:p w14:paraId="154FE65D" w14:textId="77777777" w:rsidR="002D3AC9" w:rsidRPr="00490F40" w:rsidRDefault="002D3AC9" w:rsidP="001253FA">
      <w:pPr>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Kiekviena Šalis įsipareigoja tinkamai informuoti visus fizinius asmenis (darbuotojus, įgaliotinius, valdymo organų narius, savo subteikėjų, kitų ūkio subjektų, kurių pajėgumais remiamasi,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35454498" w14:textId="77777777" w:rsidR="002D3AC9" w:rsidRPr="00490F40" w:rsidRDefault="002D3AC9" w:rsidP="001253FA">
      <w:pPr>
        <w:numPr>
          <w:ilvl w:val="1"/>
          <w:numId w:val="6"/>
        </w:numPr>
        <w:tabs>
          <w:tab w:val="left" w:pos="1276"/>
          <w:tab w:val="left" w:pos="1418"/>
        </w:tabs>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Šalys šiuo susitaria, kad po Sutarties nutraukimo ar pasibaigimo, jos sunaikins arba grąžins visus joms patikėtus tvarkyti asmens duomenis pagal Sutartį ir jų kopijas, nebent Europos Sąjungos (ES) ar jų šalies įstatymai nustato reikalavimą saugoti asmens duomenis.</w:t>
      </w:r>
    </w:p>
    <w:p w14:paraId="7FB582EB" w14:textId="77777777" w:rsidR="00B203E3" w:rsidRPr="00490F40" w:rsidRDefault="00B203E3" w:rsidP="001253FA">
      <w:pPr>
        <w:tabs>
          <w:tab w:val="left" w:pos="1134"/>
          <w:tab w:val="left" w:pos="1276"/>
        </w:tabs>
        <w:snapToGrid w:val="0"/>
        <w:spacing w:after="0" w:line="240" w:lineRule="auto"/>
        <w:jc w:val="both"/>
        <w:rPr>
          <w:rFonts w:ascii="Times New Roman" w:hAnsi="Times New Roman" w:cs="Times New Roman"/>
          <w:b/>
        </w:rPr>
      </w:pPr>
    </w:p>
    <w:p w14:paraId="00255E3A" w14:textId="6D278B16" w:rsidR="002D3AC9" w:rsidRDefault="002D3AC9" w:rsidP="00E816AD">
      <w:pPr>
        <w:tabs>
          <w:tab w:val="left" w:pos="1134"/>
          <w:tab w:val="left" w:pos="1276"/>
        </w:tabs>
        <w:snapToGrid w:val="0"/>
        <w:spacing w:after="0" w:line="240" w:lineRule="auto"/>
        <w:ind w:left="-10" w:firstLine="720"/>
        <w:jc w:val="both"/>
        <w:rPr>
          <w:rFonts w:ascii="Times New Roman" w:hAnsi="Times New Roman" w:cs="Times New Roman"/>
          <w:b/>
        </w:rPr>
      </w:pPr>
      <w:r w:rsidRPr="00490F40">
        <w:rPr>
          <w:rFonts w:ascii="Times New Roman" w:hAnsi="Times New Roman" w:cs="Times New Roman"/>
          <w:b/>
        </w:rPr>
        <w:t xml:space="preserve">VII. SUTARTIES PRIEDAI </w:t>
      </w:r>
    </w:p>
    <w:p w14:paraId="1777399C" w14:textId="77777777" w:rsidR="000B5C1E" w:rsidRPr="00E816AD" w:rsidRDefault="000B5C1E" w:rsidP="00E816AD">
      <w:pPr>
        <w:tabs>
          <w:tab w:val="left" w:pos="1134"/>
          <w:tab w:val="left" w:pos="1276"/>
        </w:tabs>
        <w:snapToGrid w:val="0"/>
        <w:spacing w:after="0" w:line="240" w:lineRule="auto"/>
        <w:ind w:left="-10" w:firstLine="720"/>
        <w:jc w:val="both"/>
        <w:rPr>
          <w:rFonts w:ascii="Times New Roman" w:hAnsi="Times New Roman" w:cs="Times New Roman"/>
          <w:b/>
        </w:rPr>
      </w:pPr>
    </w:p>
    <w:p w14:paraId="743131E4" w14:textId="34928A9C" w:rsidR="002D3AC9" w:rsidRPr="00490F40" w:rsidRDefault="002D3AC9" w:rsidP="001253FA">
      <w:pPr>
        <w:widowControl w:val="0"/>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1 priedas – Techninė specifikacija;</w:t>
      </w:r>
    </w:p>
    <w:p w14:paraId="1E53FE07" w14:textId="2AD288E6" w:rsidR="002D3AC9" w:rsidRPr="00490F40" w:rsidRDefault="00490F40" w:rsidP="001253FA">
      <w:pPr>
        <w:widowControl w:val="0"/>
        <w:snapToGrid w:val="0"/>
        <w:spacing w:after="0" w:line="240" w:lineRule="auto"/>
        <w:ind w:firstLine="851"/>
        <w:jc w:val="both"/>
        <w:rPr>
          <w:rFonts w:ascii="Times New Roman" w:hAnsi="Times New Roman" w:cs="Times New Roman"/>
        </w:rPr>
      </w:pPr>
      <w:r w:rsidRPr="00490F40">
        <w:rPr>
          <w:rFonts w:ascii="Times New Roman" w:hAnsi="Times New Roman" w:cs="Times New Roman"/>
          <w:lang w:val="en-US"/>
        </w:rPr>
        <w:t>2</w:t>
      </w:r>
      <w:r w:rsidR="002D3AC9" w:rsidRPr="00490F40">
        <w:rPr>
          <w:rFonts w:ascii="Times New Roman" w:hAnsi="Times New Roman" w:cs="Times New Roman"/>
        </w:rPr>
        <w:t xml:space="preserve"> priedas – Techninis projektas;</w:t>
      </w:r>
    </w:p>
    <w:p w14:paraId="1745124F" w14:textId="5248B075" w:rsidR="002D3AC9" w:rsidRPr="00490F40" w:rsidRDefault="00490F40" w:rsidP="001253FA">
      <w:pPr>
        <w:widowControl w:val="0"/>
        <w:snapToGrid w:val="0"/>
        <w:spacing w:after="0" w:line="240" w:lineRule="auto"/>
        <w:ind w:firstLine="851"/>
        <w:jc w:val="both"/>
        <w:rPr>
          <w:rFonts w:ascii="Times New Roman" w:hAnsi="Times New Roman" w:cs="Times New Roman"/>
        </w:rPr>
      </w:pPr>
      <w:r w:rsidRPr="00490F40">
        <w:rPr>
          <w:rFonts w:ascii="Times New Roman" w:hAnsi="Times New Roman" w:cs="Times New Roman"/>
        </w:rPr>
        <w:t>3</w:t>
      </w:r>
      <w:r w:rsidR="002D3AC9" w:rsidRPr="00490F40">
        <w:rPr>
          <w:rFonts w:ascii="Times New Roman" w:hAnsi="Times New Roman" w:cs="Times New Roman"/>
        </w:rPr>
        <w:t xml:space="preserve"> priedas – </w:t>
      </w:r>
      <w:r w:rsidRPr="00490F40">
        <w:rPr>
          <w:rFonts w:ascii="Times New Roman" w:hAnsi="Times New Roman" w:cs="Times New Roman"/>
        </w:rPr>
        <w:t>neatliktų darbų dokumentacija</w:t>
      </w:r>
      <w:r w:rsidR="002D3AC9" w:rsidRPr="00490F40">
        <w:rPr>
          <w:rFonts w:ascii="Times New Roman" w:hAnsi="Times New Roman" w:cs="Times New Roman"/>
        </w:rPr>
        <w:t>.</w:t>
      </w:r>
    </w:p>
    <w:p w14:paraId="4FDC2A47" w14:textId="77777777" w:rsidR="002D3AC9" w:rsidRPr="005B6CB1" w:rsidRDefault="002D3AC9" w:rsidP="001253FA">
      <w:pPr>
        <w:tabs>
          <w:tab w:val="left" w:pos="1134"/>
          <w:tab w:val="left" w:pos="1276"/>
        </w:tabs>
        <w:snapToGrid w:val="0"/>
        <w:spacing w:after="0" w:line="240" w:lineRule="auto"/>
        <w:jc w:val="both"/>
        <w:rPr>
          <w:rFonts w:ascii="Times New Roman" w:hAnsi="Times New Roman" w:cs="Times New Roman"/>
          <w:b/>
          <w:bCs/>
        </w:rPr>
      </w:pPr>
    </w:p>
    <w:p w14:paraId="4C4ECDDE" w14:textId="77777777" w:rsidR="002D3AC9" w:rsidRPr="00490F40" w:rsidRDefault="002D3AC9" w:rsidP="001253FA">
      <w:pPr>
        <w:pStyle w:val="Sraopastraipa"/>
        <w:tabs>
          <w:tab w:val="left" w:pos="1134"/>
          <w:tab w:val="left" w:pos="1276"/>
        </w:tabs>
        <w:snapToGrid w:val="0"/>
        <w:spacing w:after="0" w:line="240" w:lineRule="auto"/>
        <w:ind w:left="0" w:firstLine="851"/>
        <w:contextualSpacing w:val="0"/>
        <w:jc w:val="both"/>
        <w:rPr>
          <w:rFonts w:ascii="Times New Roman" w:hAnsi="Times New Roman" w:cs="Times New Roman"/>
          <w:b/>
          <w:bCs/>
        </w:rPr>
      </w:pPr>
      <w:r w:rsidRPr="00490F40">
        <w:rPr>
          <w:rFonts w:ascii="Times New Roman" w:hAnsi="Times New Roman" w:cs="Times New Roman"/>
          <w:b/>
          <w:bCs/>
        </w:rPr>
        <w:t>VIII. ŠALIŲ REKVIZITAI</w:t>
      </w:r>
    </w:p>
    <w:p w14:paraId="063CA2F5" w14:textId="77777777" w:rsidR="002D3AC9" w:rsidRPr="00490F40" w:rsidRDefault="002D3AC9" w:rsidP="001253FA">
      <w:pPr>
        <w:snapToGrid w:val="0"/>
        <w:spacing w:after="0" w:line="240" w:lineRule="auto"/>
        <w:ind w:firstLine="851"/>
        <w:jc w:val="both"/>
        <w:rPr>
          <w:rFonts w:ascii="Times New Roman" w:hAnsi="Times New Roman" w:cs="Times New Roman"/>
          <w:b/>
          <w:bCs/>
        </w:rPr>
      </w:pPr>
    </w:p>
    <w:tbl>
      <w:tblPr>
        <w:tblW w:w="9781" w:type="dxa"/>
        <w:tblInd w:w="-142" w:type="dxa"/>
        <w:tblLook w:val="01E0" w:firstRow="1" w:lastRow="1" w:firstColumn="1" w:lastColumn="1" w:noHBand="0" w:noVBand="0"/>
      </w:tblPr>
      <w:tblGrid>
        <w:gridCol w:w="4962"/>
        <w:gridCol w:w="4819"/>
      </w:tblGrid>
      <w:tr w:rsidR="002D3AC9" w:rsidRPr="00490F40" w14:paraId="462504B0" w14:textId="77777777" w:rsidTr="00EB4673">
        <w:tc>
          <w:tcPr>
            <w:tcW w:w="4962" w:type="dxa"/>
          </w:tcPr>
          <w:p w14:paraId="5F44344B" w14:textId="77777777" w:rsidR="002D3AC9" w:rsidRPr="00490F40" w:rsidRDefault="002D3AC9" w:rsidP="001253FA">
            <w:pPr>
              <w:snapToGrid w:val="0"/>
              <w:spacing w:after="0" w:line="240" w:lineRule="auto"/>
              <w:jc w:val="both"/>
              <w:rPr>
                <w:rFonts w:ascii="Times New Roman" w:hAnsi="Times New Roman" w:cs="Times New Roman"/>
              </w:rPr>
            </w:pPr>
            <w:r w:rsidRPr="00490F40">
              <w:rPr>
                <w:rFonts w:ascii="Times New Roman" w:hAnsi="Times New Roman" w:cs="Times New Roman"/>
                <w:b/>
              </w:rPr>
              <w:t>PASLAUGŲ GAVĖJAS</w:t>
            </w:r>
          </w:p>
          <w:p w14:paraId="5697104A" w14:textId="2EEC7CD5" w:rsidR="002D3AC9" w:rsidRPr="00490F40" w:rsidRDefault="00490F40" w:rsidP="001253FA">
            <w:pPr>
              <w:snapToGrid w:val="0"/>
              <w:spacing w:after="0" w:line="240" w:lineRule="auto"/>
              <w:jc w:val="both"/>
              <w:rPr>
                <w:rFonts w:ascii="Times New Roman" w:hAnsi="Times New Roman" w:cs="Times New Roman"/>
                <w:b/>
              </w:rPr>
            </w:pPr>
            <w:r w:rsidRPr="00490F40">
              <w:rPr>
                <w:rFonts w:ascii="Times New Roman" w:hAnsi="Times New Roman" w:cs="Times New Roman"/>
                <w:b/>
              </w:rPr>
              <w:t>UAB „Skuodo šiluma“</w:t>
            </w:r>
          </w:p>
          <w:p w14:paraId="1F1F3E22" w14:textId="7649CC28" w:rsidR="00490F40" w:rsidRPr="00490F40" w:rsidRDefault="00490F40" w:rsidP="001253FA">
            <w:pPr>
              <w:snapToGrid w:val="0"/>
              <w:spacing w:after="0" w:line="240" w:lineRule="auto"/>
              <w:jc w:val="both"/>
              <w:rPr>
                <w:rFonts w:ascii="Times New Roman" w:hAnsi="Times New Roman" w:cs="Times New Roman"/>
              </w:rPr>
            </w:pPr>
            <w:r w:rsidRPr="00490F40">
              <w:rPr>
                <w:rFonts w:ascii="Times New Roman" w:hAnsi="Times New Roman" w:cs="Times New Roman"/>
              </w:rPr>
              <w:t>Šatrijos g. 27, LT-98108, S</w:t>
            </w:r>
            <w:r w:rsidR="000B5C1E">
              <w:rPr>
                <w:rFonts w:ascii="Times New Roman" w:hAnsi="Times New Roman" w:cs="Times New Roman"/>
              </w:rPr>
              <w:t>kuodas</w:t>
            </w:r>
          </w:p>
          <w:p w14:paraId="10282B8A" w14:textId="77777777" w:rsidR="00490F40" w:rsidRPr="00490F40" w:rsidRDefault="002D3AC9" w:rsidP="001253FA">
            <w:pPr>
              <w:snapToGrid w:val="0"/>
              <w:spacing w:after="0" w:line="240" w:lineRule="auto"/>
              <w:jc w:val="both"/>
              <w:rPr>
                <w:rFonts w:ascii="Times New Roman" w:hAnsi="Times New Roman" w:cs="Times New Roman"/>
              </w:rPr>
            </w:pPr>
            <w:r w:rsidRPr="00490F40">
              <w:rPr>
                <w:rFonts w:ascii="Times New Roman" w:hAnsi="Times New Roman" w:cs="Times New Roman"/>
              </w:rPr>
              <w:t xml:space="preserve">Tel. </w:t>
            </w:r>
            <w:r w:rsidR="00490F40" w:rsidRPr="00490F40">
              <w:rPr>
                <w:rFonts w:ascii="Times New Roman" w:hAnsi="Times New Roman" w:cs="Times New Roman"/>
              </w:rPr>
              <w:t xml:space="preserve">+370 (440) 73380 </w:t>
            </w:r>
          </w:p>
          <w:p w14:paraId="1BC7FC6A" w14:textId="2FE8C707" w:rsidR="002D3AC9" w:rsidRPr="00490F40" w:rsidRDefault="002D3AC9" w:rsidP="001253FA">
            <w:pPr>
              <w:snapToGrid w:val="0"/>
              <w:spacing w:after="0" w:line="240" w:lineRule="auto"/>
              <w:jc w:val="both"/>
              <w:rPr>
                <w:rFonts w:ascii="Times New Roman" w:hAnsi="Times New Roman" w:cs="Times New Roman"/>
                <w:lang w:eastAsia="lt-LT"/>
              </w:rPr>
            </w:pPr>
            <w:r w:rsidRPr="00490F40">
              <w:rPr>
                <w:rFonts w:ascii="Times New Roman" w:hAnsi="Times New Roman" w:cs="Times New Roman"/>
                <w:lang w:eastAsia="lt-LT"/>
              </w:rPr>
              <w:t xml:space="preserve">Kodas </w:t>
            </w:r>
            <w:r w:rsidR="00490F40" w:rsidRPr="00490F40">
              <w:rPr>
                <w:rFonts w:ascii="Times New Roman" w:hAnsi="Times New Roman" w:cs="Times New Roman"/>
                <w:lang w:eastAsia="lt-LT"/>
              </w:rPr>
              <w:t> 273889830</w:t>
            </w:r>
          </w:p>
          <w:p w14:paraId="2C3BB9F8" w14:textId="515E246A" w:rsidR="00490F40" w:rsidRPr="00490F40" w:rsidRDefault="00490F40" w:rsidP="001253FA">
            <w:pPr>
              <w:snapToGrid w:val="0"/>
              <w:spacing w:after="0" w:line="240" w:lineRule="auto"/>
              <w:jc w:val="both"/>
              <w:rPr>
                <w:rFonts w:ascii="Times New Roman" w:hAnsi="Times New Roman" w:cs="Times New Roman"/>
                <w:lang w:eastAsia="lt-LT"/>
              </w:rPr>
            </w:pPr>
            <w:r w:rsidRPr="00490F40">
              <w:rPr>
                <w:rFonts w:ascii="Times New Roman" w:hAnsi="Times New Roman" w:cs="Times New Roman"/>
                <w:lang w:eastAsia="lt-LT"/>
              </w:rPr>
              <w:t xml:space="preserve">AB </w:t>
            </w:r>
            <w:proofErr w:type="spellStart"/>
            <w:r w:rsidRPr="00490F40">
              <w:rPr>
                <w:rFonts w:ascii="Times New Roman" w:hAnsi="Times New Roman" w:cs="Times New Roman"/>
                <w:lang w:eastAsia="lt-LT"/>
              </w:rPr>
              <w:t>Luminor</w:t>
            </w:r>
            <w:proofErr w:type="spellEnd"/>
            <w:r w:rsidRPr="00490F40">
              <w:rPr>
                <w:rFonts w:ascii="Times New Roman" w:hAnsi="Times New Roman" w:cs="Times New Roman"/>
                <w:lang w:eastAsia="lt-LT"/>
              </w:rPr>
              <w:t xml:space="preserve"> Bank,  </w:t>
            </w:r>
          </w:p>
          <w:p w14:paraId="2F8966C4" w14:textId="389887F5" w:rsidR="002D3AC9" w:rsidRPr="00490F40" w:rsidRDefault="002D3AC9" w:rsidP="001253FA">
            <w:pPr>
              <w:snapToGrid w:val="0"/>
              <w:spacing w:after="0" w:line="240" w:lineRule="auto"/>
              <w:jc w:val="both"/>
              <w:rPr>
                <w:rFonts w:ascii="Times New Roman" w:hAnsi="Times New Roman" w:cs="Times New Roman"/>
                <w:lang w:eastAsia="lt-LT"/>
              </w:rPr>
            </w:pPr>
            <w:r w:rsidRPr="00490F40">
              <w:rPr>
                <w:rFonts w:ascii="Times New Roman" w:hAnsi="Times New Roman" w:cs="Times New Roman"/>
                <w:lang w:eastAsia="lt-LT"/>
              </w:rPr>
              <w:t xml:space="preserve">Banko kodas </w:t>
            </w:r>
            <w:r w:rsidR="00490F40" w:rsidRPr="00490F40">
              <w:rPr>
                <w:rFonts w:ascii="Times New Roman" w:hAnsi="Times New Roman" w:cs="Times New Roman"/>
                <w:lang w:val="en-US" w:eastAsia="lt-LT"/>
              </w:rPr>
              <w:t>4</w:t>
            </w:r>
            <w:r w:rsidR="00490F40" w:rsidRPr="00490F40">
              <w:rPr>
                <w:rFonts w:ascii="Times New Roman" w:hAnsi="Times New Roman" w:cs="Times New Roman"/>
                <w:lang w:eastAsia="lt-LT"/>
              </w:rPr>
              <w:t>0100</w:t>
            </w:r>
          </w:p>
          <w:p w14:paraId="453842FF" w14:textId="256A92EF" w:rsidR="002D3AC9" w:rsidRPr="00490F40" w:rsidRDefault="002D3AC9" w:rsidP="001253FA">
            <w:pPr>
              <w:snapToGrid w:val="0"/>
              <w:spacing w:after="0" w:line="240" w:lineRule="auto"/>
              <w:jc w:val="both"/>
              <w:rPr>
                <w:rFonts w:ascii="Times New Roman" w:hAnsi="Times New Roman" w:cs="Times New Roman"/>
                <w:lang w:eastAsia="lt-LT"/>
              </w:rPr>
            </w:pPr>
            <w:r w:rsidRPr="00490F40">
              <w:rPr>
                <w:rFonts w:ascii="Times New Roman" w:hAnsi="Times New Roman" w:cs="Times New Roman"/>
                <w:lang w:eastAsia="lt-LT"/>
              </w:rPr>
              <w:t xml:space="preserve">A. s. </w:t>
            </w:r>
            <w:r w:rsidR="00490F40" w:rsidRPr="00490F40">
              <w:rPr>
                <w:rFonts w:ascii="Times New Roman" w:hAnsi="Times New Roman" w:cs="Times New Roman"/>
                <w:lang w:eastAsia="lt-LT"/>
              </w:rPr>
              <w:t> LT194010044700060156</w:t>
            </w:r>
          </w:p>
          <w:p w14:paraId="1A6F09A7" w14:textId="77777777" w:rsidR="002D3AC9" w:rsidRPr="00490F40" w:rsidRDefault="002D3AC9" w:rsidP="001253FA">
            <w:pPr>
              <w:snapToGrid w:val="0"/>
              <w:spacing w:after="0" w:line="240" w:lineRule="auto"/>
              <w:jc w:val="both"/>
              <w:rPr>
                <w:rFonts w:ascii="Times New Roman" w:hAnsi="Times New Roman" w:cs="Times New Roman"/>
                <w:lang w:eastAsia="lt-LT"/>
              </w:rPr>
            </w:pPr>
          </w:p>
          <w:p w14:paraId="30D21D6A" w14:textId="77777777" w:rsidR="002D3AC9" w:rsidRPr="00490F40" w:rsidRDefault="002D3AC9" w:rsidP="001253FA">
            <w:pPr>
              <w:snapToGrid w:val="0"/>
              <w:spacing w:after="0" w:line="240" w:lineRule="auto"/>
              <w:ind w:firstLine="851"/>
              <w:jc w:val="both"/>
              <w:rPr>
                <w:rFonts w:ascii="Times New Roman" w:hAnsi="Times New Roman" w:cs="Times New Roman"/>
              </w:rPr>
            </w:pPr>
          </w:p>
          <w:p w14:paraId="5A8AFD44" w14:textId="77777777" w:rsidR="002277E6" w:rsidRDefault="00490F40" w:rsidP="001253FA">
            <w:pPr>
              <w:snapToGrid w:val="0"/>
              <w:spacing w:after="0" w:line="240" w:lineRule="auto"/>
              <w:jc w:val="both"/>
              <w:rPr>
                <w:rFonts w:ascii="Times New Roman" w:hAnsi="Times New Roman" w:cs="Times New Roman"/>
              </w:rPr>
            </w:pPr>
            <w:r>
              <w:rPr>
                <w:rFonts w:ascii="Times New Roman" w:hAnsi="Times New Roman" w:cs="Times New Roman"/>
              </w:rPr>
              <w:t>D</w:t>
            </w:r>
            <w:r w:rsidR="002D3AC9" w:rsidRPr="00490F40">
              <w:rPr>
                <w:rFonts w:ascii="Times New Roman" w:hAnsi="Times New Roman" w:cs="Times New Roman"/>
              </w:rPr>
              <w:t>irektorius</w:t>
            </w:r>
          </w:p>
          <w:p w14:paraId="07BF4BDF" w14:textId="781DB64C" w:rsidR="002D3AC9" w:rsidRPr="00490F40" w:rsidRDefault="00FB62F6" w:rsidP="001253FA">
            <w:pPr>
              <w:snapToGrid w:val="0"/>
              <w:spacing w:after="0" w:line="240" w:lineRule="auto"/>
              <w:jc w:val="both"/>
              <w:rPr>
                <w:rFonts w:ascii="Times New Roman" w:hAnsi="Times New Roman" w:cs="Times New Roman"/>
                <w:i/>
              </w:rPr>
            </w:pPr>
            <w:r>
              <w:rPr>
                <w:rFonts w:ascii="Times New Roman" w:hAnsi="Times New Roman" w:cs="Times New Roman"/>
              </w:rPr>
              <w:t>Tomas Jurgutis</w:t>
            </w:r>
            <w:r w:rsidR="002D3AC9" w:rsidRPr="00490F40">
              <w:rPr>
                <w:rFonts w:ascii="Times New Roman" w:hAnsi="Times New Roman" w:cs="Times New Roman"/>
              </w:rPr>
              <w:t xml:space="preserve"> </w:t>
            </w:r>
          </w:p>
          <w:p w14:paraId="799C4281" w14:textId="77777777" w:rsidR="002277E6" w:rsidRDefault="002277E6" w:rsidP="001253FA">
            <w:pPr>
              <w:snapToGrid w:val="0"/>
              <w:spacing w:after="0" w:line="240" w:lineRule="auto"/>
              <w:ind w:right="1166" w:firstLine="851"/>
              <w:jc w:val="both"/>
              <w:rPr>
                <w:rFonts w:ascii="Times New Roman" w:hAnsi="Times New Roman" w:cs="Times New Roman"/>
                <w:i/>
              </w:rPr>
            </w:pPr>
          </w:p>
          <w:p w14:paraId="1589B13E" w14:textId="3A2BB9C6" w:rsidR="002D3AC9" w:rsidRPr="00490F40" w:rsidRDefault="002D3AC9" w:rsidP="001253FA">
            <w:pPr>
              <w:snapToGrid w:val="0"/>
              <w:spacing w:after="0" w:line="240" w:lineRule="auto"/>
              <w:jc w:val="both"/>
              <w:rPr>
                <w:rFonts w:ascii="Times New Roman" w:hAnsi="Times New Roman" w:cs="Times New Roman"/>
              </w:rPr>
            </w:pPr>
            <w:r w:rsidRPr="00490F40">
              <w:rPr>
                <w:rFonts w:ascii="Times New Roman" w:hAnsi="Times New Roman" w:cs="Times New Roman"/>
              </w:rPr>
              <w:t>______________</w:t>
            </w:r>
          </w:p>
          <w:p w14:paraId="5E615FFA" w14:textId="77777777" w:rsidR="002D3AC9" w:rsidRPr="00490F40" w:rsidRDefault="002D3AC9" w:rsidP="001253FA">
            <w:pPr>
              <w:snapToGrid w:val="0"/>
              <w:spacing w:after="0" w:line="240" w:lineRule="auto"/>
              <w:jc w:val="both"/>
              <w:rPr>
                <w:rFonts w:ascii="Times New Roman" w:hAnsi="Times New Roman" w:cs="Times New Roman"/>
                <w:i/>
              </w:rPr>
            </w:pPr>
            <w:r w:rsidRPr="00490F40">
              <w:rPr>
                <w:rFonts w:ascii="Times New Roman" w:hAnsi="Times New Roman" w:cs="Times New Roman"/>
                <w:i/>
              </w:rPr>
              <w:t>(parašas)</w:t>
            </w:r>
          </w:p>
          <w:p w14:paraId="58ABEC76" w14:textId="573796EC" w:rsidR="002D3AC9" w:rsidRPr="00490F40" w:rsidRDefault="000B5C1E" w:rsidP="001253FA">
            <w:pPr>
              <w:snapToGrid w:val="0"/>
              <w:spacing w:after="0" w:line="240" w:lineRule="auto"/>
              <w:jc w:val="both"/>
              <w:rPr>
                <w:rFonts w:ascii="Times New Roman" w:hAnsi="Times New Roman" w:cs="Times New Roman"/>
              </w:rPr>
            </w:pPr>
            <w:r w:rsidRPr="00490F40">
              <w:rPr>
                <w:rFonts w:ascii="Times New Roman" w:hAnsi="Times New Roman" w:cs="Times New Roman"/>
                <w:highlight w:val="lightGray"/>
                <w:lang w:eastAsia="lt-LT"/>
              </w:rPr>
              <w:t>(vardas pavardė)</w:t>
            </w:r>
          </w:p>
        </w:tc>
        <w:tc>
          <w:tcPr>
            <w:tcW w:w="4819" w:type="dxa"/>
          </w:tcPr>
          <w:p w14:paraId="569B4142" w14:textId="77777777" w:rsidR="002D3AC9" w:rsidRPr="00490F40" w:rsidRDefault="002D3AC9" w:rsidP="001253FA">
            <w:pPr>
              <w:widowControl w:val="0"/>
              <w:snapToGrid w:val="0"/>
              <w:spacing w:after="0" w:line="240" w:lineRule="auto"/>
              <w:jc w:val="both"/>
              <w:rPr>
                <w:rFonts w:ascii="Times New Roman" w:hAnsi="Times New Roman" w:cs="Times New Roman"/>
                <w:b/>
              </w:rPr>
            </w:pPr>
            <w:r w:rsidRPr="00490F40">
              <w:rPr>
                <w:rFonts w:ascii="Times New Roman" w:hAnsi="Times New Roman" w:cs="Times New Roman"/>
                <w:b/>
                <w:lang w:eastAsia="lt-LT"/>
              </w:rPr>
              <w:t>PASLAUGŲ TEIKĖJAS</w:t>
            </w:r>
          </w:p>
          <w:p w14:paraId="1D236B61" w14:textId="4D43EBC1" w:rsidR="002D3AC9" w:rsidRPr="00490F40" w:rsidRDefault="00F2487C" w:rsidP="001253FA">
            <w:pPr>
              <w:widowControl w:val="0"/>
              <w:snapToGrid w:val="0"/>
              <w:spacing w:after="0" w:line="240" w:lineRule="auto"/>
              <w:jc w:val="both"/>
              <w:rPr>
                <w:rFonts w:ascii="Times New Roman" w:hAnsi="Times New Roman" w:cs="Times New Roman"/>
                <w:highlight w:val="lightGray"/>
                <w:lang w:eastAsia="lt-LT"/>
              </w:rPr>
            </w:pPr>
            <w:r>
              <w:rPr>
                <w:rFonts w:ascii="Times New Roman" w:hAnsi="Times New Roman" w:cs="Times New Roman"/>
                <w:highlight w:val="lightGray"/>
                <w:lang w:eastAsia="lt-LT"/>
              </w:rPr>
              <w:t>MB</w:t>
            </w:r>
            <w:r w:rsidR="0090444E">
              <w:rPr>
                <w:rFonts w:ascii="Times New Roman" w:hAnsi="Times New Roman" w:cs="Times New Roman"/>
                <w:highlight w:val="lightGray"/>
                <w:lang w:eastAsia="lt-LT"/>
              </w:rPr>
              <w:t xml:space="preserve"> ,,</w:t>
            </w:r>
            <w:proofErr w:type="spellStart"/>
            <w:r w:rsidR="0090444E">
              <w:rPr>
                <w:rFonts w:ascii="Times New Roman" w:hAnsi="Times New Roman" w:cs="Times New Roman"/>
                <w:highlight w:val="lightGray"/>
                <w:lang w:eastAsia="lt-LT"/>
              </w:rPr>
              <w:t>Convalda</w:t>
            </w:r>
            <w:proofErr w:type="spellEnd"/>
            <w:r w:rsidR="0090444E">
              <w:rPr>
                <w:rFonts w:ascii="Times New Roman" w:hAnsi="Times New Roman" w:cs="Times New Roman"/>
                <w:highlight w:val="lightGray"/>
                <w:lang w:eastAsia="lt-LT"/>
              </w:rPr>
              <w:t>“</w:t>
            </w:r>
          </w:p>
          <w:p w14:paraId="72DB1904" w14:textId="29AB12D8" w:rsidR="002D3AC9" w:rsidRPr="00490F40" w:rsidRDefault="0090444E" w:rsidP="001253FA">
            <w:pPr>
              <w:widowControl w:val="0"/>
              <w:snapToGrid w:val="0"/>
              <w:spacing w:after="0" w:line="240" w:lineRule="auto"/>
              <w:jc w:val="both"/>
              <w:rPr>
                <w:rFonts w:ascii="Times New Roman" w:hAnsi="Times New Roman" w:cs="Times New Roman"/>
                <w:highlight w:val="lightGray"/>
                <w:lang w:eastAsia="lt-LT"/>
              </w:rPr>
            </w:pPr>
            <w:r>
              <w:rPr>
                <w:rFonts w:ascii="Times New Roman" w:hAnsi="Times New Roman" w:cs="Times New Roman"/>
                <w:highlight w:val="lightGray"/>
                <w:lang w:eastAsia="lt-LT"/>
              </w:rPr>
              <w:t>Perk</w:t>
            </w:r>
            <w:r w:rsidR="00A91F56">
              <w:rPr>
                <w:rFonts w:ascii="Times New Roman" w:hAnsi="Times New Roman" w:cs="Times New Roman"/>
                <w:highlight w:val="lightGray"/>
                <w:lang w:eastAsia="lt-LT"/>
              </w:rPr>
              <w:t>ūnkiemio g. 19, Vilnius</w:t>
            </w:r>
          </w:p>
          <w:p w14:paraId="5A5B91CF" w14:textId="26C40E01" w:rsidR="002D3AC9" w:rsidRPr="00490F40" w:rsidRDefault="002D3AC9" w:rsidP="001253FA">
            <w:pPr>
              <w:widowControl w:val="0"/>
              <w:snapToGrid w:val="0"/>
              <w:spacing w:after="0" w:line="240" w:lineRule="auto"/>
              <w:jc w:val="both"/>
              <w:rPr>
                <w:rFonts w:ascii="Times New Roman" w:hAnsi="Times New Roman" w:cs="Times New Roman"/>
                <w:bCs/>
                <w:highlight w:val="lightGray"/>
                <w:lang w:eastAsia="lt-LT"/>
              </w:rPr>
            </w:pPr>
            <w:r w:rsidRPr="00490F40">
              <w:rPr>
                <w:rFonts w:ascii="Times New Roman" w:hAnsi="Times New Roman" w:cs="Times New Roman"/>
                <w:highlight w:val="lightGray"/>
                <w:lang w:eastAsia="lt-LT"/>
              </w:rPr>
              <w:t xml:space="preserve">Tel. </w:t>
            </w:r>
            <w:r w:rsidR="00EC56A7">
              <w:rPr>
                <w:rFonts w:ascii="Times New Roman" w:hAnsi="Times New Roman" w:cs="Times New Roman"/>
                <w:highlight w:val="lightGray"/>
                <w:lang w:eastAsia="lt-LT"/>
              </w:rPr>
              <w:t>+37061512829</w:t>
            </w:r>
          </w:p>
          <w:p w14:paraId="05F5867F" w14:textId="6ED705D1" w:rsidR="002D3AC9" w:rsidRPr="00490F40" w:rsidRDefault="002D3AC9" w:rsidP="001253FA">
            <w:pPr>
              <w:widowControl w:val="0"/>
              <w:snapToGrid w:val="0"/>
              <w:spacing w:after="0" w:line="240" w:lineRule="auto"/>
              <w:jc w:val="both"/>
              <w:rPr>
                <w:rFonts w:ascii="Times New Roman" w:hAnsi="Times New Roman" w:cs="Times New Roman"/>
                <w:highlight w:val="lightGray"/>
                <w:lang w:eastAsia="lt-LT"/>
              </w:rPr>
            </w:pPr>
            <w:r w:rsidRPr="00490F40">
              <w:rPr>
                <w:rFonts w:ascii="Times New Roman" w:hAnsi="Times New Roman" w:cs="Times New Roman"/>
                <w:highlight w:val="lightGray"/>
                <w:lang w:eastAsia="lt-LT"/>
              </w:rPr>
              <w:t xml:space="preserve">Kodas </w:t>
            </w:r>
            <w:r w:rsidR="00EC56A7">
              <w:rPr>
                <w:rFonts w:ascii="Times New Roman" w:hAnsi="Times New Roman" w:cs="Times New Roman"/>
                <w:highlight w:val="lightGray"/>
                <w:lang w:eastAsia="lt-LT"/>
              </w:rPr>
              <w:t>306973541</w:t>
            </w:r>
          </w:p>
          <w:p w14:paraId="373576E0" w14:textId="77777777" w:rsidR="002D3AC9" w:rsidRPr="00490F40" w:rsidRDefault="002D3AC9" w:rsidP="001253FA">
            <w:pPr>
              <w:widowControl w:val="0"/>
              <w:snapToGrid w:val="0"/>
              <w:spacing w:after="0" w:line="240" w:lineRule="auto"/>
              <w:jc w:val="both"/>
              <w:rPr>
                <w:rFonts w:ascii="Times New Roman" w:hAnsi="Times New Roman" w:cs="Times New Roman"/>
                <w:highlight w:val="lightGray"/>
                <w:lang w:eastAsia="lt-LT"/>
              </w:rPr>
            </w:pPr>
            <w:r w:rsidRPr="00490F40">
              <w:rPr>
                <w:rFonts w:ascii="Times New Roman" w:hAnsi="Times New Roman" w:cs="Times New Roman"/>
                <w:highlight w:val="lightGray"/>
                <w:lang w:eastAsia="lt-LT"/>
              </w:rPr>
              <w:t>PVM mok. kodas LT</w:t>
            </w:r>
          </w:p>
          <w:p w14:paraId="191E46D2" w14:textId="6A8AA949" w:rsidR="002D3AC9" w:rsidRPr="00490F40" w:rsidRDefault="002D3AC9" w:rsidP="001253FA">
            <w:pPr>
              <w:widowControl w:val="0"/>
              <w:snapToGrid w:val="0"/>
              <w:spacing w:after="0" w:line="240" w:lineRule="auto"/>
              <w:jc w:val="both"/>
              <w:rPr>
                <w:rFonts w:ascii="Times New Roman" w:hAnsi="Times New Roman" w:cs="Times New Roman"/>
                <w:highlight w:val="lightGray"/>
                <w:lang w:eastAsia="lt-LT"/>
              </w:rPr>
            </w:pPr>
            <w:r w:rsidRPr="00490F40">
              <w:rPr>
                <w:rFonts w:ascii="Times New Roman" w:hAnsi="Times New Roman" w:cs="Times New Roman"/>
                <w:highlight w:val="lightGray"/>
                <w:lang w:eastAsia="lt-LT"/>
              </w:rPr>
              <w:t xml:space="preserve">Bankas </w:t>
            </w:r>
            <w:proofErr w:type="spellStart"/>
            <w:r w:rsidR="00EC56A7">
              <w:rPr>
                <w:rFonts w:ascii="Times New Roman" w:hAnsi="Times New Roman" w:cs="Times New Roman"/>
                <w:highlight w:val="lightGray"/>
                <w:lang w:eastAsia="lt-LT"/>
              </w:rPr>
              <w:t>Revoliut</w:t>
            </w:r>
            <w:proofErr w:type="spellEnd"/>
            <w:r w:rsidR="00EC56A7">
              <w:rPr>
                <w:rFonts w:ascii="Times New Roman" w:hAnsi="Times New Roman" w:cs="Times New Roman"/>
                <w:highlight w:val="lightGray"/>
                <w:lang w:eastAsia="lt-LT"/>
              </w:rPr>
              <w:t xml:space="preserve"> Bank UAB</w:t>
            </w:r>
          </w:p>
          <w:p w14:paraId="398F98CB" w14:textId="14B858BC" w:rsidR="002D3AC9" w:rsidRPr="00490F40" w:rsidRDefault="002D3AC9" w:rsidP="001253FA">
            <w:pPr>
              <w:widowControl w:val="0"/>
              <w:snapToGrid w:val="0"/>
              <w:spacing w:after="0" w:line="240" w:lineRule="auto"/>
              <w:jc w:val="both"/>
              <w:rPr>
                <w:rFonts w:ascii="Times New Roman" w:hAnsi="Times New Roman" w:cs="Times New Roman"/>
                <w:highlight w:val="lightGray"/>
                <w:lang w:eastAsia="lt-LT"/>
              </w:rPr>
            </w:pPr>
            <w:r w:rsidRPr="00490F40">
              <w:rPr>
                <w:rFonts w:ascii="Times New Roman" w:hAnsi="Times New Roman" w:cs="Times New Roman"/>
                <w:highlight w:val="lightGray"/>
                <w:lang w:eastAsia="lt-LT"/>
              </w:rPr>
              <w:t>Banko kodas</w:t>
            </w:r>
            <w:r w:rsidR="00EC56A7">
              <w:rPr>
                <w:rFonts w:ascii="Times New Roman" w:hAnsi="Times New Roman" w:cs="Times New Roman"/>
                <w:highlight w:val="lightGray"/>
                <w:lang w:eastAsia="lt-LT"/>
              </w:rPr>
              <w:t xml:space="preserve"> REVOTT21</w:t>
            </w:r>
          </w:p>
          <w:p w14:paraId="54E5678E" w14:textId="597299DF" w:rsidR="002D3AC9" w:rsidRPr="00490F40" w:rsidRDefault="002D3AC9" w:rsidP="001253FA">
            <w:pPr>
              <w:widowControl w:val="0"/>
              <w:snapToGrid w:val="0"/>
              <w:spacing w:after="0" w:line="240" w:lineRule="auto"/>
              <w:jc w:val="both"/>
              <w:rPr>
                <w:rFonts w:ascii="Times New Roman" w:hAnsi="Times New Roman" w:cs="Times New Roman"/>
                <w:lang w:eastAsia="lt-LT"/>
              </w:rPr>
            </w:pPr>
            <w:r w:rsidRPr="00490F40">
              <w:rPr>
                <w:rFonts w:ascii="Times New Roman" w:hAnsi="Times New Roman" w:cs="Times New Roman"/>
                <w:highlight w:val="lightGray"/>
                <w:lang w:eastAsia="lt-LT"/>
              </w:rPr>
              <w:t>A. s. LT</w:t>
            </w:r>
            <w:r w:rsidR="008F2BC5">
              <w:rPr>
                <w:rFonts w:ascii="Times New Roman" w:hAnsi="Times New Roman" w:cs="Times New Roman"/>
                <w:lang w:eastAsia="lt-LT"/>
              </w:rPr>
              <w:t>563250049045130913</w:t>
            </w:r>
          </w:p>
          <w:p w14:paraId="7FC29B2F" w14:textId="77777777" w:rsidR="002D3AC9" w:rsidRPr="00490F40" w:rsidRDefault="002D3AC9" w:rsidP="001253FA">
            <w:pPr>
              <w:widowControl w:val="0"/>
              <w:snapToGrid w:val="0"/>
              <w:spacing w:after="0" w:line="240" w:lineRule="auto"/>
              <w:jc w:val="both"/>
              <w:rPr>
                <w:rFonts w:ascii="Times New Roman" w:hAnsi="Times New Roman" w:cs="Times New Roman"/>
                <w:lang w:eastAsia="lt-LT"/>
              </w:rPr>
            </w:pPr>
          </w:p>
          <w:p w14:paraId="67C849CA" w14:textId="77777777" w:rsidR="002D3AC9" w:rsidRPr="00490F40" w:rsidRDefault="002D3AC9" w:rsidP="001253FA">
            <w:pPr>
              <w:widowControl w:val="0"/>
              <w:snapToGrid w:val="0"/>
              <w:spacing w:after="0" w:line="240" w:lineRule="auto"/>
              <w:jc w:val="both"/>
              <w:rPr>
                <w:rFonts w:ascii="Times New Roman" w:hAnsi="Times New Roman" w:cs="Times New Roman"/>
                <w:lang w:eastAsia="lt-LT"/>
              </w:rPr>
            </w:pPr>
            <w:r w:rsidRPr="00490F40">
              <w:rPr>
                <w:rFonts w:ascii="Times New Roman" w:hAnsi="Times New Roman" w:cs="Times New Roman"/>
                <w:lang w:eastAsia="lt-LT"/>
              </w:rPr>
              <w:t xml:space="preserve">Direktorius </w:t>
            </w:r>
          </w:p>
          <w:p w14:paraId="423D73F2" w14:textId="5EB49F63" w:rsidR="000B5C1E" w:rsidRDefault="008F2BC5" w:rsidP="001253FA">
            <w:pPr>
              <w:widowControl w:val="0"/>
              <w:snapToGrid w:val="0"/>
              <w:spacing w:after="0" w:line="240" w:lineRule="auto"/>
              <w:jc w:val="both"/>
              <w:rPr>
                <w:rFonts w:ascii="Times New Roman" w:hAnsi="Times New Roman" w:cs="Times New Roman"/>
                <w:lang w:eastAsia="lt-LT"/>
              </w:rPr>
            </w:pPr>
            <w:r>
              <w:rPr>
                <w:rFonts w:ascii="Times New Roman" w:hAnsi="Times New Roman" w:cs="Times New Roman"/>
                <w:lang w:eastAsia="lt-LT"/>
              </w:rPr>
              <w:t>Valdas Jukna</w:t>
            </w:r>
          </w:p>
          <w:p w14:paraId="7D1DFECD" w14:textId="56ED0CBD" w:rsidR="000B5C1E" w:rsidRDefault="000B5C1E" w:rsidP="001253FA">
            <w:pPr>
              <w:widowControl w:val="0"/>
              <w:snapToGrid w:val="0"/>
              <w:spacing w:after="0" w:line="240" w:lineRule="auto"/>
              <w:jc w:val="both"/>
              <w:rPr>
                <w:rFonts w:ascii="Times New Roman" w:hAnsi="Times New Roman" w:cs="Times New Roman"/>
                <w:lang w:eastAsia="lt-LT"/>
              </w:rPr>
            </w:pPr>
          </w:p>
          <w:p w14:paraId="3642B98C" w14:textId="68BB8659" w:rsidR="002D3AC9" w:rsidRPr="00490F40" w:rsidRDefault="002D3AC9" w:rsidP="001253FA">
            <w:pPr>
              <w:widowControl w:val="0"/>
              <w:snapToGrid w:val="0"/>
              <w:spacing w:after="0" w:line="240" w:lineRule="auto"/>
              <w:jc w:val="both"/>
              <w:rPr>
                <w:rFonts w:ascii="Times New Roman" w:hAnsi="Times New Roman" w:cs="Times New Roman"/>
                <w:lang w:eastAsia="lt-LT"/>
              </w:rPr>
            </w:pPr>
            <w:r w:rsidRPr="00490F40">
              <w:rPr>
                <w:rFonts w:ascii="Times New Roman" w:hAnsi="Times New Roman" w:cs="Times New Roman"/>
                <w:lang w:eastAsia="lt-LT"/>
              </w:rPr>
              <w:t>______________</w:t>
            </w:r>
          </w:p>
          <w:p w14:paraId="38D4F445" w14:textId="77777777" w:rsidR="002D3AC9" w:rsidRPr="00490F40" w:rsidRDefault="002D3AC9" w:rsidP="001253FA">
            <w:pPr>
              <w:widowControl w:val="0"/>
              <w:snapToGrid w:val="0"/>
              <w:spacing w:after="0" w:line="240" w:lineRule="auto"/>
              <w:jc w:val="both"/>
              <w:rPr>
                <w:rFonts w:ascii="Times New Roman" w:hAnsi="Times New Roman" w:cs="Times New Roman"/>
                <w:lang w:eastAsia="lt-LT"/>
              </w:rPr>
            </w:pPr>
            <w:r w:rsidRPr="00490F40">
              <w:rPr>
                <w:rFonts w:ascii="Times New Roman" w:hAnsi="Times New Roman" w:cs="Times New Roman"/>
                <w:i/>
                <w:lang w:eastAsia="lt-LT"/>
              </w:rPr>
              <w:t>(parašas)</w:t>
            </w:r>
          </w:p>
          <w:p w14:paraId="5CABCEAF" w14:textId="320E46B6" w:rsidR="002D3AC9" w:rsidRPr="00490F40" w:rsidRDefault="002D3AC9" w:rsidP="000B5C1E">
            <w:pPr>
              <w:tabs>
                <w:tab w:val="center" w:pos="2301"/>
              </w:tabs>
              <w:snapToGrid w:val="0"/>
              <w:spacing w:after="0" w:line="240" w:lineRule="auto"/>
              <w:jc w:val="both"/>
              <w:rPr>
                <w:rFonts w:ascii="Times New Roman" w:hAnsi="Times New Roman" w:cs="Times New Roman"/>
                <w:b/>
              </w:rPr>
            </w:pPr>
            <w:r w:rsidRPr="00490F40">
              <w:rPr>
                <w:rFonts w:ascii="Times New Roman" w:hAnsi="Times New Roman" w:cs="Times New Roman"/>
                <w:highlight w:val="lightGray"/>
                <w:lang w:eastAsia="lt-LT"/>
              </w:rPr>
              <w:t>(vardas pavardė)</w:t>
            </w:r>
            <w:r w:rsidR="000B5C1E">
              <w:rPr>
                <w:rFonts w:ascii="Times New Roman" w:hAnsi="Times New Roman" w:cs="Times New Roman"/>
                <w:highlight w:val="lightGray"/>
                <w:lang w:eastAsia="lt-LT"/>
              </w:rPr>
              <w:tab/>
            </w:r>
          </w:p>
        </w:tc>
      </w:tr>
    </w:tbl>
    <w:p w14:paraId="1531AA1C" w14:textId="77777777" w:rsidR="002D3AC9" w:rsidRPr="00490F40" w:rsidRDefault="002D3AC9" w:rsidP="002D3AC9">
      <w:pPr>
        <w:snapToGrid w:val="0"/>
        <w:spacing w:after="0" w:line="240" w:lineRule="auto"/>
        <w:rPr>
          <w:rFonts w:ascii="Times New Roman" w:hAnsi="Times New Roman" w:cs="Times New Roman"/>
        </w:rPr>
      </w:pPr>
    </w:p>
    <w:p w14:paraId="4A3114B4" w14:textId="77777777" w:rsidR="004858A7" w:rsidRPr="00490F40" w:rsidRDefault="004858A7" w:rsidP="002D3AC9">
      <w:pPr>
        <w:snapToGrid w:val="0"/>
        <w:spacing w:after="0" w:line="240" w:lineRule="auto"/>
        <w:rPr>
          <w:rFonts w:ascii="Times New Roman" w:hAnsi="Times New Roman" w:cs="Times New Roman"/>
          <w:b/>
        </w:rPr>
      </w:pPr>
    </w:p>
    <w:sectPr w:rsidR="004858A7" w:rsidRPr="00490F40" w:rsidSect="00E816AD">
      <w:pgSz w:w="12240" w:h="15840"/>
      <w:pgMar w:top="907" w:right="907" w:bottom="851" w:left="158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4E99"/>
    <w:multiLevelType w:val="hybridMultilevel"/>
    <w:tmpl w:val="0CAC7D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9D17D4"/>
    <w:multiLevelType w:val="multilevel"/>
    <w:tmpl w:val="2EE0C87E"/>
    <w:lvl w:ilvl="0">
      <w:start w:val="85"/>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hint="default"/>
        <w:b w:val="0"/>
        <w:i w:val="0"/>
        <w:color w:val="auto"/>
        <w:sz w:val="24"/>
        <w:szCs w:val="24"/>
      </w:rPr>
    </w:lvl>
    <w:lvl w:ilvl="2">
      <w:start w:val="1"/>
      <w:numFmt w:val="decimal"/>
      <w:lvlText w:val="%1.%2.%3."/>
      <w:lvlJc w:val="left"/>
      <w:pPr>
        <w:tabs>
          <w:tab w:val="num" w:pos="851"/>
        </w:tabs>
        <w:ind w:left="131" w:firstLine="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3983732"/>
    <w:multiLevelType w:val="multilevel"/>
    <w:tmpl w:val="13482BF4"/>
    <w:lvl w:ilvl="0">
      <w:start w:val="1"/>
      <w:numFmt w:val="decimal"/>
      <w:lvlText w:val="%1."/>
      <w:lvlJc w:val="left"/>
      <w:pPr>
        <w:ind w:left="360" w:hanging="360"/>
      </w:pPr>
    </w:lvl>
    <w:lvl w:ilvl="1">
      <w:start w:val="1"/>
      <w:numFmt w:val="decimal"/>
      <w:isLgl/>
      <w:lvlText w:val="%1.%2."/>
      <w:lvlJc w:val="left"/>
      <w:pPr>
        <w:ind w:left="1211" w:hanging="360"/>
      </w:pPr>
      <w:rPr>
        <w:rFonts w:ascii="Times New Roman" w:hAnsi="Times New Roman" w:cs="Times New Roman" w:hint="default"/>
        <w:b w:val="0"/>
        <w:bCs w:val="0"/>
        <w:i w:val="0"/>
        <w:iCs w:val="0"/>
        <w:color w:val="auto"/>
      </w:rPr>
    </w:lvl>
    <w:lvl w:ilvl="2">
      <w:start w:val="1"/>
      <w:numFmt w:val="decimal"/>
      <w:isLgl/>
      <w:lvlText w:val="%1.%2.%3."/>
      <w:lvlJc w:val="left"/>
      <w:pPr>
        <w:ind w:left="2114" w:hanging="720"/>
      </w:pPr>
      <w:rPr>
        <w:rFonts w:hint="default"/>
      </w:rPr>
    </w:lvl>
    <w:lvl w:ilvl="3">
      <w:start w:val="1"/>
      <w:numFmt w:val="decimal"/>
      <w:isLgl/>
      <w:lvlText w:val="%1.%2.%3.%4."/>
      <w:lvlJc w:val="left"/>
      <w:pPr>
        <w:ind w:left="2811" w:hanging="720"/>
      </w:pPr>
      <w:rPr>
        <w:rFonts w:hint="default"/>
      </w:rPr>
    </w:lvl>
    <w:lvl w:ilvl="4">
      <w:start w:val="1"/>
      <w:numFmt w:val="decimal"/>
      <w:isLgl/>
      <w:lvlText w:val="%1.%2.%3.%4.%5."/>
      <w:lvlJc w:val="left"/>
      <w:pPr>
        <w:ind w:left="3868" w:hanging="1080"/>
      </w:pPr>
      <w:rPr>
        <w:rFonts w:hint="default"/>
      </w:rPr>
    </w:lvl>
    <w:lvl w:ilvl="5">
      <w:start w:val="1"/>
      <w:numFmt w:val="decimal"/>
      <w:isLgl/>
      <w:lvlText w:val="%1.%2.%3.%4.%5.%6."/>
      <w:lvlJc w:val="left"/>
      <w:pPr>
        <w:ind w:left="4565" w:hanging="1080"/>
      </w:pPr>
      <w:rPr>
        <w:rFonts w:hint="default"/>
      </w:rPr>
    </w:lvl>
    <w:lvl w:ilvl="6">
      <w:start w:val="1"/>
      <w:numFmt w:val="decimal"/>
      <w:isLgl/>
      <w:lvlText w:val="%1.%2.%3.%4.%5.%6.%7."/>
      <w:lvlJc w:val="left"/>
      <w:pPr>
        <w:ind w:left="5622" w:hanging="1440"/>
      </w:pPr>
      <w:rPr>
        <w:rFonts w:hint="default"/>
      </w:rPr>
    </w:lvl>
    <w:lvl w:ilvl="7">
      <w:start w:val="1"/>
      <w:numFmt w:val="decimal"/>
      <w:isLgl/>
      <w:lvlText w:val="%1.%2.%3.%4.%5.%6.%7.%8."/>
      <w:lvlJc w:val="left"/>
      <w:pPr>
        <w:ind w:left="6319" w:hanging="1440"/>
      </w:pPr>
      <w:rPr>
        <w:rFonts w:hint="default"/>
      </w:rPr>
    </w:lvl>
    <w:lvl w:ilvl="8">
      <w:start w:val="1"/>
      <w:numFmt w:val="decimal"/>
      <w:isLgl/>
      <w:lvlText w:val="%1.%2.%3.%4.%5.%6.%7.%8.%9."/>
      <w:lvlJc w:val="left"/>
      <w:pPr>
        <w:ind w:left="7376" w:hanging="1800"/>
      </w:pPr>
      <w:rPr>
        <w:rFonts w:hint="default"/>
      </w:rPr>
    </w:lvl>
  </w:abstractNum>
  <w:abstractNum w:abstractNumId="3" w15:restartNumberingAfterBreak="0">
    <w:nsid w:val="44D03223"/>
    <w:multiLevelType w:val="multilevel"/>
    <w:tmpl w:val="622E1EF0"/>
    <w:lvl w:ilvl="0">
      <w:start w:val="7"/>
      <w:numFmt w:val="decimal"/>
      <w:lvlText w:val="%1."/>
      <w:lvlJc w:val="left"/>
      <w:pPr>
        <w:ind w:left="360" w:hanging="360"/>
      </w:pPr>
      <w:rPr>
        <w:rFonts w:hint="default"/>
        <w:sz w:val="40"/>
        <w:szCs w:val="40"/>
      </w:rPr>
    </w:lvl>
    <w:lvl w:ilvl="1">
      <w:start w:val="1"/>
      <w:numFmt w:val="decimal"/>
      <w:lvlText w:val="%1.%2."/>
      <w:lvlJc w:val="left"/>
      <w:pPr>
        <w:ind w:left="927" w:hanging="360"/>
      </w:pPr>
      <w:rPr>
        <w:rFonts w:hint="default"/>
        <w:i w:val="0"/>
        <w:iCs/>
        <w:color w:val="auto"/>
        <w:sz w:val="21"/>
      </w:rPr>
    </w:lvl>
    <w:lvl w:ilvl="2">
      <w:start w:val="1"/>
      <w:numFmt w:val="decimal"/>
      <w:lvlText w:val="%1.%2.%3."/>
      <w:lvlJc w:val="left"/>
      <w:pPr>
        <w:ind w:left="1854" w:hanging="720"/>
      </w:pPr>
      <w:rPr>
        <w:rFonts w:hint="default"/>
        <w:sz w:val="21"/>
      </w:rPr>
    </w:lvl>
    <w:lvl w:ilvl="3">
      <w:start w:val="1"/>
      <w:numFmt w:val="decimal"/>
      <w:lvlText w:val="%1.%2.%3.%4."/>
      <w:lvlJc w:val="left"/>
      <w:pPr>
        <w:ind w:left="2421" w:hanging="720"/>
      </w:pPr>
      <w:rPr>
        <w:rFonts w:hint="default"/>
        <w:sz w:val="21"/>
      </w:rPr>
    </w:lvl>
    <w:lvl w:ilvl="4">
      <w:start w:val="1"/>
      <w:numFmt w:val="decimal"/>
      <w:lvlText w:val="%1.%2.%3.%4.%5."/>
      <w:lvlJc w:val="left"/>
      <w:pPr>
        <w:ind w:left="3348" w:hanging="1080"/>
      </w:pPr>
      <w:rPr>
        <w:rFonts w:hint="default"/>
        <w:sz w:val="21"/>
      </w:rPr>
    </w:lvl>
    <w:lvl w:ilvl="5">
      <w:start w:val="1"/>
      <w:numFmt w:val="decimal"/>
      <w:lvlText w:val="%1.%2.%3.%4.%5.%6."/>
      <w:lvlJc w:val="left"/>
      <w:pPr>
        <w:ind w:left="3915" w:hanging="1080"/>
      </w:pPr>
      <w:rPr>
        <w:rFonts w:hint="default"/>
        <w:sz w:val="21"/>
      </w:rPr>
    </w:lvl>
    <w:lvl w:ilvl="6">
      <w:start w:val="1"/>
      <w:numFmt w:val="decimal"/>
      <w:lvlText w:val="%1.%2.%3.%4.%5.%6.%7."/>
      <w:lvlJc w:val="left"/>
      <w:pPr>
        <w:ind w:left="4842" w:hanging="1440"/>
      </w:pPr>
      <w:rPr>
        <w:rFonts w:hint="default"/>
        <w:sz w:val="21"/>
      </w:rPr>
    </w:lvl>
    <w:lvl w:ilvl="7">
      <w:start w:val="1"/>
      <w:numFmt w:val="decimal"/>
      <w:lvlText w:val="%1.%2.%3.%4.%5.%6.%7.%8."/>
      <w:lvlJc w:val="left"/>
      <w:pPr>
        <w:ind w:left="5409" w:hanging="1440"/>
      </w:pPr>
      <w:rPr>
        <w:rFonts w:hint="default"/>
        <w:sz w:val="21"/>
      </w:rPr>
    </w:lvl>
    <w:lvl w:ilvl="8">
      <w:start w:val="1"/>
      <w:numFmt w:val="decimal"/>
      <w:lvlText w:val="%1.%2.%3.%4.%5.%6.%7.%8.%9."/>
      <w:lvlJc w:val="left"/>
      <w:pPr>
        <w:ind w:left="6336" w:hanging="1800"/>
      </w:pPr>
      <w:rPr>
        <w:rFonts w:hint="default"/>
        <w:sz w:val="21"/>
      </w:rPr>
    </w:lvl>
  </w:abstractNum>
  <w:abstractNum w:abstractNumId="4" w15:restartNumberingAfterBreak="0">
    <w:nsid w:val="4EBF2D52"/>
    <w:multiLevelType w:val="multilevel"/>
    <w:tmpl w:val="7E5055BA"/>
    <w:lvl w:ilvl="0">
      <w:start w:val="1"/>
      <w:numFmt w:val="decimal"/>
      <w:lvlText w:val="%1."/>
      <w:lvlJc w:val="left"/>
      <w:pPr>
        <w:tabs>
          <w:tab w:val="num" w:pos="709"/>
        </w:tabs>
        <w:ind w:left="-11"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1560"/>
        </w:tabs>
        <w:ind w:left="0" w:firstLine="720"/>
      </w:pPr>
      <w:rPr>
        <w:rFonts w:cs="Times New Roman" w:hint="default"/>
        <w:b w:val="0"/>
        <w:i w:val="0"/>
        <w:color w:val="auto"/>
        <w:sz w:val="24"/>
        <w:szCs w:val="24"/>
      </w:rPr>
    </w:lvl>
    <w:lvl w:ilvl="2">
      <w:start w:val="1"/>
      <w:numFmt w:val="decimal"/>
      <w:lvlText w:val="%1.%2.%3."/>
      <w:lvlJc w:val="left"/>
      <w:pPr>
        <w:tabs>
          <w:tab w:val="num" w:pos="851"/>
        </w:tabs>
        <w:ind w:left="131" w:firstLine="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7FFB1ED3"/>
    <w:multiLevelType w:val="hybridMultilevel"/>
    <w:tmpl w:val="39BE8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9238">
    <w:abstractNumId w:val="2"/>
  </w:num>
  <w:num w:numId="2" w16cid:durableId="505487296">
    <w:abstractNumId w:val="1"/>
  </w:num>
  <w:num w:numId="3" w16cid:durableId="470367605">
    <w:abstractNumId w:val="3"/>
  </w:num>
  <w:num w:numId="4" w16cid:durableId="747965177">
    <w:abstractNumId w:val="5"/>
  </w:num>
  <w:num w:numId="5" w16cid:durableId="1341617886">
    <w:abstractNumId w:val="0"/>
  </w:num>
  <w:num w:numId="6" w16cid:durableId="134375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B0"/>
    <w:rsid w:val="000A273D"/>
    <w:rsid w:val="000B4CFD"/>
    <w:rsid w:val="000B5C1E"/>
    <w:rsid w:val="000E2FDA"/>
    <w:rsid w:val="001253FA"/>
    <w:rsid w:val="00131797"/>
    <w:rsid w:val="00164A11"/>
    <w:rsid w:val="001F140F"/>
    <w:rsid w:val="002277E6"/>
    <w:rsid w:val="00247843"/>
    <w:rsid w:val="00275E45"/>
    <w:rsid w:val="00284505"/>
    <w:rsid w:val="002A2F8F"/>
    <w:rsid w:val="002C0C27"/>
    <w:rsid w:val="002D1F6C"/>
    <w:rsid w:val="002D3AC9"/>
    <w:rsid w:val="00366B37"/>
    <w:rsid w:val="00374F66"/>
    <w:rsid w:val="00413677"/>
    <w:rsid w:val="004524FD"/>
    <w:rsid w:val="004630DD"/>
    <w:rsid w:val="004858A7"/>
    <w:rsid w:val="00490F40"/>
    <w:rsid w:val="00497D6D"/>
    <w:rsid w:val="004B7F4D"/>
    <w:rsid w:val="004C1B30"/>
    <w:rsid w:val="00554685"/>
    <w:rsid w:val="00555103"/>
    <w:rsid w:val="00593532"/>
    <w:rsid w:val="005B5B01"/>
    <w:rsid w:val="005B6CB1"/>
    <w:rsid w:val="0060380F"/>
    <w:rsid w:val="006445CE"/>
    <w:rsid w:val="00681E4D"/>
    <w:rsid w:val="006C3B27"/>
    <w:rsid w:val="00722F4F"/>
    <w:rsid w:val="007724A4"/>
    <w:rsid w:val="007870B8"/>
    <w:rsid w:val="007D2C8B"/>
    <w:rsid w:val="0080565C"/>
    <w:rsid w:val="00815834"/>
    <w:rsid w:val="00827BDA"/>
    <w:rsid w:val="00837043"/>
    <w:rsid w:val="008A1455"/>
    <w:rsid w:val="008F2BC5"/>
    <w:rsid w:val="00902B63"/>
    <w:rsid w:val="0090444E"/>
    <w:rsid w:val="00931C3A"/>
    <w:rsid w:val="009539B3"/>
    <w:rsid w:val="0096178F"/>
    <w:rsid w:val="00A1335E"/>
    <w:rsid w:val="00A30A92"/>
    <w:rsid w:val="00A314B0"/>
    <w:rsid w:val="00A54796"/>
    <w:rsid w:val="00A91F56"/>
    <w:rsid w:val="00AA71CD"/>
    <w:rsid w:val="00AB6D6F"/>
    <w:rsid w:val="00B203E3"/>
    <w:rsid w:val="00B25E18"/>
    <w:rsid w:val="00B64052"/>
    <w:rsid w:val="00B856F0"/>
    <w:rsid w:val="00BD7A8C"/>
    <w:rsid w:val="00BE6F71"/>
    <w:rsid w:val="00C55448"/>
    <w:rsid w:val="00CC64FE"/>
    <w:rsid w:val="00CD7562"/>
    <w:rsid w:val="00D13BD2"/>
    <w:rsid w:val="00D548C6"/>
    <w:rsid w:val="00D72E67"/>
    <w:rsid w:val="00DC5BBC"/>
    <w:rsid w:val="00DE36B8"/>
    <w:rsid w:val="00E815A5"/>
    <w:rsid w:val="00E816AD"/>
    <w:rsid w:val="00E92843"/>
    <w:rsid w:val="00E95F13"/>
    <w:rsid w:val="00EA6622"/>
    <w:rsid w:val="00EB577C"/>
    <w:rsid w:val="00EB6B43"/>
    <w:rsid w:val="00EC56A7"/>
    <w:rsid w:val="00EE35D0"/>
    <w:rsid w:val="00EF3269"/>
    <w:rsid w:val="00F12294"/>
    <w:rsid w:val="00F2487C"/>
    <w:rsid w:val="00FB2796"/>
    <w:rsid w:val="00FB62F6"/>
    <w:rsid w:val="00FD13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9DFA"/>
  <w15:chartTrackingRefBased/>
  <w15:docId w15:val="{AD98EF58-2E3C-C349-9F19-3DD4C648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A31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A31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A314B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A314B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A314B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A314B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314B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314B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314B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314B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314B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314B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314B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314B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314B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314B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314B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314B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31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314B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314B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314B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314B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314B0"/>
    <w:rPr>
      <w:i/>
      <w:iCs/>
      <w:color w:val="404040" w:themeColor="text1" w:themeTint="BF"/>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A314B0"/>
    <w:pPr>
      <w:ind w:left="720"/>
      <w:contextualSpacing/>
    </w:pPr>
  </w:style>
  <w:style w:type="character" w:styleId="Rykuspabraukimas">
    <w:name w:val="Intense Emphasis"/>
    <w:basedOn w:val="Numatytasispastraiposriftas"/>
    <w:uiPriority w:val="21"/>
    <w:qFormat/>
    <w:rsid w:val="00A314B0"/>
    <w:rPr>
      <w:i/>
      <w:iCs/>
      <w:color w:val="0F4761" w:themeColor="accent1" w:themeShade="BF"/>
    </w:rPr>
  </w:style>
  <w:style w:type="paragraph" w:styleId="Iskirtacitata">
    <w:name w:val="Intense Quote"/>
    <w:basedOn w:val="prastasis"/>
    <w:next w:val="prastasis"/>
    <w:link w:val="IskirtacitataDiagrama"/>
    <w:uiPriority w:val="30"/>
    <w:qFormat/>
    <w:rsid w:val="00A31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A314B0"/>
    <w:rPr>
      <w:i/>
      <w:iCs/>
      <w:color w:val="0F4761" w:themeColor="accent1" w:themeShade="BF"/>
    </w:rPr>
  </w:style>
  <w:style w:type="character" w:styleId="Rykinuoroda">
    <w:name w:val="Intense Reference"/>
    <w:basedOn w:val="Numatytasispastraiposriftas"/>
    <w:uiPriority w:val="32"/>
    <w:qFormat/>
    <w:rsid w:val="00A314B0"/>
    <w:rPr>
      <w:b/>
      <w:bCs/>
      <w:smallCaps/>
      <w:color w:val="0F4761" w:themeColor="accent1" w:themeShade="BF"/>
      <w:spacing w:val="5"/>
    </w:rPr>
  </w:style>
  <w:style w:type="character" w:styleId="Hipersaitas">
    <w:name w:val="Hyperlink"/>
    <w:basedOn w:val="Numatytasispastraiposriftas"/>
    <w:uiPriority w:val="99"/>
    <w:unhideWhenUsed/>
    <w:rsid w:val="004630DD"/>
    <w:rPr>
      <w:strike w:val="0"/>
      <w:dstrike w:val="0"/>
      <w:color w:val="auto"/>
      <w:u w:val="none"/>
      <w:effect w:val="non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4630DD"/>
  </w:style>
  <w:style w:type="paragraph" w:customStyle="1" w:styleId="paragraph">
    <w:name w:val="paragraph"/>
    <w:basedOn w:val="prastasis"/>
    <w:rsid w:val="009539B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Numatytasispastraiposriftas"/>
    <w:rsid w:val="009539B3"/>
  </w:style>
  <w:style w:type="character" w:customStyle="1" w:styleId="eop">
    <w:name w:val="eop"/>
    <w:basedOn w:val="Numatytasispastraiposriftas"/>
    <w:rsid w:val="009539B3"/>
  </w:style>
  <w:style w:type="character" w:customStyle="1" w:styleId="PagrindinistekstasDiagrama">
    <w:name w:val="Pagrindinis tekstas Diagrama"/>
    <w:aliases w:val="Char1 Diagrama,Char Diagrama, Char1 Diagrama,body text Diagrama,contents Diagrama,bt Diagrama,Corps de texte Diagrama,body tesx Diagrama,heading_txt Diagrama,bodytxy2... Diagrama"/>
    <w:link w:val="Pagrindinistekstas"/>
    <w:uiPriority w:val="99"/>
    <w:locked/>
    <w:rsid w:val="002D3AC9"/>
    <w:rPr>
      <w:rFonts w:cs="Times New Roman"/>
    </w:rPr>
  </w:style>
  <w:style w:type="paragraph" w:styleId="Pagrindinistekstas">
    <w:name w:val="Body Text"/>
    <w:aliases w:val="Char1,Char, Char1,body text,contents,bt,Corps de texte,body tesx,heading_txt,bodytxy2..."/>
    <w:basedOn w:val="prastasis"/>
    <w:link w:val="PagrindinistekstasDiagrama"/>
    <w:uiPriority w:val="99"/>
    <w:rsid w:val="002D3AC9"/>
    <w:pPr>
      <w:spacing w:after="0" w:line="240" w:lineRule="auto"/>
      <w:jc w:val="both"/>
    </w:pPr>
    <w:rPr>
      <w:rFonts w:cs="Times New Roman"/>
    </w:rPr>
  </w:style>
  <w:style w:type="character" w:customStyle="1" w:styleId="BodyTextChar1">
    <w:name w:val="Body Text Char1"/>
    <w:basedOn w:val="Numatytasispastraiposriftas"/>
    <w:uiPriority w:val="99"/>
    <w:semiHidden/>
    <w:rsid w:val="002D3AC9"/>
  </w:style>
  <w:style w:type="character" w:styleId="Komentaronuoroda">
    <w:name w:val="annotation reference"/>
    <w:basedOn w:val="Numatytasispastraiposriftas"/>
    <w:uiPriority w:val="99"/>
    <w:unhideWhenUsed/>
    <w:qFormat/>
    <w:rsid w:val="002D3A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62964">
      <w:bodyDiv w:val="1"/>
      <w:marLeft w:val="0"/>
      <w:marRight w:val="0"/>
      <w:marTop w:val="0"/>
      <w:marBottom w:val="0"/>
      <w:divBdr>
        <w:top w:val="none" w:sz="0" w:space="0" w:color="auto"/>
        <w:left w:val="none" w:sz="0" w:space="0" w:color="auto"/>
        <w:bottom w:val="none" w:sz="0" w:space="0" w:color="auto"/>
        <w:right w:val="none" w:sz="0" w:space="0" w:color="auto"/>
      </w:divBdr>
      <w:divsChild>
        <w:div w:id="1449622984">
          <w:marLeft w:val="0"/>
          <w:marRight w:val="0"/>
          <w:marTop w:val="0"/>
          <w:marBottom w:val="0"/>
          <w:divBdr>
            <w:top w:val="none" w:sz="0" w:space="0" w:color="auto"/>
            <w:left w:val="none" w:sz="0" w:space="0" w:color="auto"/>
            <w:bottom w:val="none" w:sz="0" w:space="0" w:color="auto"/>
            <w:right w:val="none" w:sz="0" w:space="0" w:color="auto"/>
          </w:divBdr>
        </w:div>
        <w:div w:id="20075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23547</Words>
  <Characters>13423</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Andrius P.</dc:creator>
  <cp:keywords/>
  <dc:description/>
  <cp:lastModifiedBy>Kostas Sodis</cp:lastModifiedBy>
  <cp:revision>38</cp:revision>
  <dcterms:created xsi:type="dcterms:W3CDTF">2024-11-29T06:22:00Z</dcterms:created>
  <dcterms:modified xsi:type="dcterms:W3CDTF">2025-02-10T14:04:00Z</dcterms:modified>
</cp:coreProperties>
</file>