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2964E" w14:textId="024D414E" w:rsidR="00083787" w:rsidRDefault="00CC1651" w:rsidP="000A403C">
      <w:pPr>
        <w:pStyle w:val="Standard"/>
        <w:jc w:val="center"/>
        <w:rPr>
          <w:b/>
          <w:bCs/>
        </w:rPr>
      </w:pPr>
      <w:bookmarkStart w:id="0" w:name="OLE_LINK1"/>
      <w:bookmarkStart w:id="1" w:name="OLE_LINK2"/>
      <w:r>
        <w:rPr>
          <w:b/>
          <w:bCs/>
        </w:rPr>
        <w:t>PAPILDOMAS SUSITARIMAS NR.</w:t>
      </w:r>
      <w:r w:rsidR="00083787">
        <w:rPr>
          <w:b/>
          <w:bCs/>
        </w:rPr>
        <w:t xml:space="preserve"> </w:t>
      </w:r>
      <w:r w:rsidR="00CB3CBD">
        <w:rPr>
          <w:b/>
          <w:bCs/>
        </w:rPr>
        <w:t>1</w:t>
      </w:r>
    </w:p>
    <w:p w14:paraId="74F1EAA1" w14:textId="6DC40218" w:rsidR="00083787" w:rsidRDefault="00083787" w:rsidP="000A403C">
      <w:pPr>
        <w:pStyle w:val="Standard"/>
        <w:jc w:val="center"/>
        <w:rPr>
          <w:b/>
          <w:bCs/>
        </w:rPr>
      </w:pPr>
      <w:r w:rsidRPr="00B0733B">
        <w:rPr>
          <w:b/>
          <w:bCs/>
        </w:rPr>
        <w:t>PRIE 202</w:t>
      </w:r>
      <w:r w:rsidR="00F44B88">
        <w:rPr>
          <w:b/>
          <w:bCs/>
        </w:rPr>
        <w:t>4</w:t>
      </w:r>
      <w:r w:rsidRPr="00B0733B">
        <w:rPr>
          <w:b/>
          <w:bCs/>
        </w:rPr>
        <w:t>-</w:t>
      </w:r>
      <w:r w:rsidR="00F44B88">
        <w:rPr>
          <w:b/>
          <w:bCs/>
        </w:rPr>
        <w:t>10</w:t>
      </w:r>
      <w:r w:rsidRPr="00B0733B">
        <w:rPr>
          <w:b/>
          <w:bCs/>
        </w:rPr>
        <w:t>-</w:t>
      </w:r>
      <w:r w:rsidR="00CB3CBD">
        <w:rPr>
          <w:b/>
          <w:bCs/>
        </w:rPr>
        <w:t>1</w:t>
      </w:r>
      <w:r w:rsidR="00F44B88">
        <w:rPr>
          <w:b/>
          <w:bCs/>
        </w:rPr>
        <w:t>6</w:t>
      </w:r>
      <w:r w:rsidRPr="00B0733B">
        <w:rPr>
          <w:b/>
          <w:bCs/>
        </w:rPr>
        <w:t xml:space="preserve"> DARBŲ VIEŠOJO PIRKIMO-PARDAVIMO SUTARTIES NR. A56(1)-</w:t>
      </w:r>
      <w:r w:rsidR="00F44B88">
        <w:rPr>
          <w:b/>
          <w:bCs/>
        </w:rPr>
        <w:t>120</w:t>
      </w:r>
      <w:r w:rsidR="00F62229">
        <w:rPr>
          <w:b/>
          <w:bCs/>
        </w:rPr>
        <w:t>6</w:t>
      </w:r>
      <w:r w:rsidRPr="00B0733B">
        <w:rPr>
          <w:b/>
          <w:bCs/>
        </w:rPr>
        <w:t>-(3.18)</w:t>
      </w:r>
      <w:r w:rsidR="00AF54D8">
        <w:rPr>
          <w:b/>
          <w:bCs/>
        </w:rPr>
        <w:t xml:space="preserve"> </w:t>
      </w:r>
      <w:r w:rsidRPr="00B0733B">
        <w:rPr>
          <w:b/>
          <w:bCs/>
        </w:rPr>
        <w:t>„</w:t>
      </w:r>
      <w:r w:rsidR="00CB3CBD">
        <w:rPr>
          <w:b/>
          <w:bCs/>
        </w:rPr>
        <w:t>BŪSTO</w:t>
      </w:r>
      <w:r w:rsidR="00F44B88">
        <w:rPr>
          <w:b/>
          <w:bCs/>
        </w:rPr>
        <w:t xml:space="preserve"> </w:t>
      </w:r>
      <w:r w:rsidR="00CB3CBD">
        <w:rPr>
          <w:b/>
          <w:bCs/>
        </w:rPr>
        <w:t>PRITAIKYMO DARBAI</w:t>
      </w:r>
      <w:r w:rsidR="00F44B88">
        <w:rPr>
          <w:b/>
          <w:bCs/>
        </w:rPr>
        <w:t xml:space="preserve"> ASMENIMS SU NEGALIA</w:t>
      </w:r>
      <w:r w:rsidR="00CB3CBD">
        <w:rPr>
          <w:b/>
          <w:bCs/>
        </w:rPr>
        <w:t xml:space="preserve">“ </w:t>
      </w:r>
    </w:p>
    <w:bookmarkEnd w:id="0"/>
    <w:bookmarkEnd w:id="1"/>
    <w:p w14:paraId="4B8D0320" w14:textId="77777777" w:rsidR="000A403C" w:rsidRDefault="000A403C" w:rsidP="000A403C">
      <w:pPr>
        <w:pStyle w:val="Standard"/>
        <w:jc w:val="center"/>
      </w:pPr>
    </w:p>
    <w:p w14:paraId="7FC311FA" w14:textId="0245D1C4" w:rsidR="00083787" w:rsidRDefault="00083787" w:rsidP="000A403C">
      <w:pPr>
        <w:pStyle w:val="Standard"/>
        <w:jc w:val="center"/>
      </w:pPr>
      <w:r>
        <w:t>202</w:t>
      </w:r>
      <w:r w:rsidR="00F44B88">
        <w:t>4</w:t>
      </w:r>
      <w:r>
        <w:t xml:space="preserve"> m. </w:t>
      </w:r>
      <w:r w:rsidR="00F44B88">
        <w:t>lapkričio ___</w:t>
      </w:r>
      <w:r>
        <w:t xml:space="preserve"> d.</w:t>
      </w:r>
    </w:p>
    <w:p w14:paraId="7995AECF" w14:textId="77777777" w:rsidR="00083787" w:rsidRDefault="00083787" w:rsidP="000A403C">
      <w:pPr>
        <w:pStyle w:val="Standard"/>
        <w:jc w:val="center"/>
      </w:pPr>
      <w:r>
        <w:t>Vilnius</w:t>
      </w:r>
    </w:p>
    <w:p w14:paraId="3E5340C1" w14:textId="77089FA8" w:rsidR="00F67DAE" w:rsidRDefault="0005382E" w:rsidP="000A403C">
      <w:pPr>
        <w:pStyle w:val="Standard"/>
      </w:pPr>
      <w:r>
        <w:t xml:space="preserve"> </w:t>
      </w:r>
    </w:p>
    <w:p w14:paraId="6B18633E" w14:textId="61FE5914" w:rsidR="00AF54D8" w:rsidRDefault="00083787" w:rsidP="000A403C">
      <w:pPr>
        <w:pStyle w:val="Standard"/>
        <w:tabs>
          <w:tab w:val="left" w:pos="851"/>
        </w:tabs>
        <w:jc w:val="both"/>
        <w:rPr>
          <w:bCs/>
        </w:rPr>
      </w:pPr>
      <w:r>
        <w:tab/>
      </w:r>
      <w:r>
        <w:rPr>
          <w:bCs/>
        </w:rPr>
        <w:t>Vilniaus rajono savivaldybės administracija</w:t>
      </w:r>
      <w:r>
        <w:t xml:space="preserve">, juridinio asmens kodas 188708224, kurios registruota buveinė yra Rinktinės g. 50, </w:t>
      </w:r>
      <w:r w:rsidR="00AF54D8">
        <w:t xml:space="preserve">LT-09318 </w:t>
      </w:r>
      <w:r>
        <w:t>Vilnius, atstovaujama</w:t>
      </w:r>
      <w:r>
        <w:rPr>
          <w:bCs/>
        </w:rPr>
        <w:t xml:space="preserve"> direktor</w:t>
      </w:r>
      <w:r w:rsidR="00CB3CBD">
        <w:rPr>
          <w:bCs/>
        </w:rPr>
        <w:t>iaus</w:t>
      </w:r>
      <w:r w:rsidR="005F14E1">
        <w:rPr>
          <w:bCs/>
        </w:rPr>
        <w:t xml:space="preserve"> </w:t>
      </w:r>
      <w:r w:rsidR="00CB3CBD">
        <w:rPr>
          <w:bCs/>
        </w:rPr>
        <w:t>Vladislavo Kondratovičiaus</w:t>
      </w:r>
      <w:r>
        <w:t>, veikiančio pagal Vietos savivaldos įstatymą (toliau</w:t>
      </w:r>
      <w:r>
        <w:rPr>
          <w:b/>
        </w:rPr>
        <w:t xml:space="preserve"> </w:t>
      </w:r>
      <w:r w:rsidR="00AF54D8">
        <w:rPr>
          <w:b/>
        </w:rPr>
        <w:t>–</w:t>
      </w:r>
      <w:r>
        <w:rPr>
          <w:b/>
        </w:rPr>
        <w:t xml:space="preserve"> </w:t>
      </w:r>
      <w:r>
        <w:rPr>
          <w:bCs/>
        </w:rPr>
        <w:t>Užsakovas</w:t>
      </w:r>
      <w:r>
        <w:t xml:space="preserve">), </w:t>
      </w:r>
      <w:r w:rsidR="0009235C">
        <w:t>ir</w:t>
      </w:r>
      <w:r w:rsidR="00AF54D8">
        <w:t xml:space="preserve"> </w:t>
      </w:r>
      <w:r>
        <w:rPr>
          <w:bCs/>
        </w:rPr>
        <w:t>UAB „Statybos alėja“</w:t>
      </w:r>
      <w:r>
        <w:t xml:space="preserve">, juridinio asmens kodas 302614110, kurios registruota buveinė Gedimino g. 29, Trakai, atstovaujama direktoriaus Valerijaus Zinevič, veikiančio pagal bendrovės įstatus (toliau </w:t>
      </w:r>
      <w:r w:rsidR="00AF54D8">
        <w:t>–</w:t>
      </w:r>
      <w:r>
        <w:t xml:space="preserve"> </w:t>
      </w:r>
      <w:r>
        <w:rPr>
          <w:bCs/>
        </w:rPr>
        <w:t>Rangovas</w:t>
      </w:r>
      <w:r>
        <w:t>)</w:t>
      </w:r>
      <w:r w:rsidR="0009235C">
        <w:t xml:space="preserve">, </w:t>
      </w:r>
      <w:r>
        <w:t xml:space="preserve">toliau kartu vadinami </w:t>
      </w:r>
      <w:r w:rsidR="00AF54D8">
        <w:t>„</w:t>
      </w:r>
      <w:r>
        <w:rPr>
          <w:bCs/>
        </w:rPr>
        <w:t>Šalimis</w:t>
      </w:r>
      <w:r w:rsidR="00AF54D8">
        <w:rPr>
          <w:bCs/>
        </w:rPr>
        <w:t>“</w:t>
      </w:r>
      <w:r>
        <w:t>, o atskirai –</w:t>
      </w:r>
      <w:r>
        <w:rPr>
          <w:b/>
          <w:bCs/>
        </w:rPr>
        <w:t xml:space="preserve"> </w:t>
      </w:r>
      <w:r w:rsidR="00AF54D8">
        <w:rPr>
          <w:b/>
          <w:bCs/>
        </w:rPr>
        <w:t>„</w:t>
      </w:r>
      <w:r>
        <w:rPr>
          <w:bCs/>
        </w:rPr>
        <w:t>Šalimi</w:t>
      </w:r>
      <w:r w:rsidR="00AF54D8">
        <w:rPr>
          <w:bCs/>
        </w:rPr>
        <w:t>“</w:t>
      </w:r>
      <w:r w:rsidR="00CB3CBD">
        <w:rPr>
          <w:bCs/>
        </w:rPr>
        <w:t>,</w:t>
      </w:r>
    </w:p>
    <w:p w14:paraId="55EC00F4" w14:textId="7E9B603C" w:rsidR="00AD5551" w:rsidRDefault="00AF54D8" w:rsidP="000A403C">
      <w:pPr>
        <w:pStyle w:val="Standard"/>
        <w:tabs>
          <w:tab w:val="left" w:pos="851"/>
        </w:tabs>
        <w:jc w:val="both"/>
      </w:pPr>
      <w:r>
        <w:rPr>
          <w:bCs/>
        </w:rPr>
        <w:tab/>
      </w:r>
      <w:r w:rsidR="00CB3CBD">
        <w:rPr>
          <w:bCs/>
        </w:rPr>
        <w:t>v</w:t>
      </w:r>
      <w:r w:rsidR="00083787" w:rsidRPr="00B0733B">
        <w:t xml:space="preserve">adovaudamiesi </w:t>
      </w:r>
      <w:r w:rsidR="009720DE">
        <w:t xml:space="preserve">Lietuvos Respublikos Viešųjų pirkimų įstatymo 89 str. </w:t>
      </w:r>
      <w:r w:rsidR="000A403C">
        <w:t>2</w:t>
      </w:r>
      <w:r w:rsidR="009720DE">
        <w:t xml:space="preserve"> d.</w:t>
      </w:r>
      <w:r w:rsidR="00D32661">
        <w:t>,</w:t>
      </w:r>
      <w:r w:rsidR="009720DE">
        <w:t xml:space="preserve"> </w:t>
      </w:r>
      <w:r w:rsidR="00D32661" w:rsidRPr="00D32661">
        <w:t>Viešųjų pirkimų tarnybos direktoriaus 2017 m. birželio 28 d. įsakymu Nr. 1S-95 patvirtintos Kainodaros taisyklių nustatymo metodikos</w:t>
      </w:r>
      <w:r w:rsidR="00D32661">
        <w:t xml:space="preserve"> </w:t>
      </w:r>
      <w:r w:rsidR="00CE392D">
        <w:t>56.</w:t>
      </w:r>
      <w:r w:rsidR="000A403C">
        <w:t>4</w:t>
      </w:r>
      <w:r w:rsidR="00CE392D">
        <w:t xml:space="preserve"> p., </w:t>
      </w:r>
      <w:bookmarkStart w:id="2" w:name="_Hlk181626581"/>
      <w:r w:rsidR="00083787" w:rsidRPr="00B0733B">
        <w:t>202</w:t>
      </w:r>
      <w:r w:rsidR="00F44B88">
        <w:t>4 m. spalio 16 d.</w:t>
      </w:r>
      <w:r w:rsidR="00083787" w:rsidRPr="00B0733B">
        <w:t xml:space="preserve"> Darbų viešojo pirkimo-pardavimo sutarti</w:t>
      </w:r>
      <w:r w:rsidR="004A19F3">
        <w:t xml:space="preserve">es </w:t>
      </w:r>
      <w:r w:rsidR="00083787" w:rsidRPr="00B0733B">
        <w:t>„Būsto pritaikymo darbai</w:t>
      </w:r>
      <w:r w:rsidR="00CB3CBD">
        <w:t xml:space="preserve"> </w:t>
      </w:r>
      <w:r w:rsidR="001C544D">
        <w:t>asmenims su negalia</w:t>
      </w:r>
      <w:r w:rsidR="00083787" w:rsidRPr="00B0733B">
        <w:t>“ Nr. A56(1)-</w:t>
      </w:r>
      <w:r w:rsidR="001C544D">
        <w:t>120</w:t>
      </w:r>
      <w:r w:rsidR="00F62229">
        <w:t>6</w:t>
      </w:r>
      <w:r w:rsidR="00083787" w:rsidRPr="00B0733B">
        <w:t>-(3.18)</w:t>
      </w:r>
      <w:r w:rsidR="00BF3C8C">
        <w:t xml:space="preserve"> </w:t>
      </w:r>
      <w:r w:rsidR="00BF3C8C" w:rsidRPr="00D32661">
        <w:t>(toliau – Sutartis)</w:t>
      </w:r>
      <w:r w:rsidR="004A19F3" w:rsidRPr="00D32661">
        <w:t xml:space="preserve"> </w:t>
      </w:r>
      <w:bookmarkEnd w:id="2"/>
      <w:r w:rsidR="009720DE">
        <w:t xml:space="preserve">2.2.1, </w:t>
      </w:r>
      <w:r w:rsidR="009720DE" w:rsidRPr="00D32661">
        <w:t xml:space="preserve">3.2, </w:t>
      </w:r>
      <w:r w:rsidR="00E513C0" w:rsidRPr="00D32661">
        <w:t>3.8,</w:t>
      </w:r>
      <w:r w:rsidR="00444C24" w:rsidRPr="00D32661">
        <w:t xml:space="preserve"> 15.1</w:t>
      </w:r>
      <w:r w:rsidR="004A19F3" w:rsidRPr="00D32661">
        <w:t xml:space="preserve"> punktais</w:t>
      </w:r>
      <w:r w:rsidR="00CE392D">
        <w:t>, atsižvelgdami į</w:t>
      </w:r>
      <w:r w:rsidR="00300140">
        <w:t xml:space="preserve"> sudarytą 2024 m. </w:t>
      </w:r>
      <w:r w:rsidR="00FA5892">
        <w:t>lapkričio 1</w:t>
      </w:r>
      <w:r w:rsidR="00F62229">
        <w:t>9</w:t>
      </w:r>
      <w:r w:rsidR="00300140">
        <w:t xml:space="preserve"> d. aktą dėl papildomų darbų</w:t>
      </w:r>
      <w:bookmarkStart w:id="3" w:name="_Hlk86995248"/>
      <w:r w:rsidR="00AD5551" w:rsidRPr="00E8108A">
        <w:t>,</w:t>
      </w:r>
    </w:p>
    <w:bookmarkEnd w:id="3"/>
    <w:p w14:paraId="2DD26D8E" w14:textId="4BDA1B0B" w:rsidR="00083787" w:rsidRPr="00836959" w:rsidRDefault="00AD5551" w:rsidP="000A403C">
      <w:pPr>
        <w:pStyle w:val="Standard"/>
        <w:tabs>
          <w:tab w:val="left" w:pos="851"/>
        </w:tabs>
        <w:jc w:val="both"/>
      </w:pPr>
      <w:r>
        <w:tab/>
      </w:r>
      <w:r w:rsidR="00083787" w:rsidRPr="00836959">
        <w:t>susitaria</w:t>
      </w:r>
      <w:r w:rsidRPr="00836959">
        <w:t>me</w:t>
      </w:r>
      <w:r w:rsidR="00083787" w:rsidRPr="00836959">
        <w:t>:</w:t>
      </w:r>
    </w:p>
    <w:p w14:paraId="7E3FF78C" w14:textId="36103F07" w:rsidR="0005382E" w:rsidRDefault="00DF788B" w:rsidP="000A403C">
      <w:pPr>
        <w:pStyle w:val="Standard"/>
        <w:numPr>
          <w:ilvl w:val="3"/>
          <w:numId w:val="1"/>
        </w:numPr>
        <w:tabs>
          <w:tab w:val="left" w:pos="1276"/>
        </w:tabs>
        <w:ind w:left="0" w:firstLine="851"/>
        <w:jc w:val="both"/>
      </w:pPr>
      <w:r>
        <w:t>atlikti</w:t>
      </w:r>
      <w:r w:rsidR="00D32661">
        <w:t xml:space="preserve"> </w:t>
      </w:r>
      <w:r w:rsidR="00587A8D">
        <w:t xml:space="preserve">būtinus būsto </w:t>
      </w:r>
      <w:r w:rsidR="00587A8D" w:rsidRPr="001C544D">
        <w:t>pritaikymo papildomus</w:t>
      </w:r>
      <w:r w:rsidR="00587A8D">
        <w:t xml:space="preserve"> darbus</w:t>
      </w:r>
      <w:r w:rsidR="003C212F">
        <w:t xml:space="preserve"> adresu</w:t>
      </w:r>
      <w:r w:rsidR="00587A8D">
        <w:t xml:space="preserve"> </w:t>
      </w:r>
      <w:r w:rsidR="00F62229">
        <w:t>Geležinkeliečių g. 8-215</w:t>
      </w:r>
      <w:r w:rsidR="00FA5892">
        <w:t xml:space="preserve">, </w:t>
      </w:r>
      <w:r w:rsidR="00F62229">
        <w:t xml:space="preserve">Valčiūnų </w:t>
      </w:r>
      <w:r w:rsidR="001C544D">
        <w:t xml:space="preserve">k., </w:t>
      </w:r>
      <w:r w:rsidR="00F62229">
        <w:t>Juodšilių</w:t>
      </w:r>
      <w:r w:rsidR="001C544D">
        <w:t xml:space="preserve"> sen., Vilniaus r</w:t>
      </w:r>
      <w:r w:rsidR="00836959">
        <w:t xml:space="preserve">., </w:t>
      </w:r>
      <w:r w:rsidR="00587A8D">
        <w:t>p</w:t>
      </w:r>
      <w:r w:rsidR="000A1886">
        <w:t xml:space="preserve">agal </w:t>
      </w:r>
      <w:r w:rsidR="00A649D9">
        <w:t xml:space="preserve">pridedamą </w:t>
      </w:r>
      <w:r w:rsidR="00587A8D">
        <w:t xml:space="preserve">lokalinę </w:t>
      </w:r>
      <w:r w:rsidR="00587A8D" w:rsidRPr="00E8108A">
        <w:t>sąmatą</w:t>
      </w:r>
      <w:r w:rsidR="00A649D9" w:rsidRPr="00E8108A">
        <w:t xml:space="preserve"> (Susitarimo </w:t>
      </w:r>
      <w:r w:rsidR="00836959" w:rsidRPr="00E8108A">
        <w:t>1</w:t>
      </w:r>
      <w:r w:rsidR="00A649D9" w:rsidRPr="00E8108A">
        <w:t xml:space="preserve"> priedas).</w:t>
      </w:r>
      <w:r w:rsidR="000A1886" w:rsidRPr="00E8108A">
        <w:t xml:space="preserve"> Šių</w:t>
      </w:r>
      <w:r w:rsidR="000A1886">
        <w:t xml:space="preserve"> papildomų darbų bendra kaina yra </w:t>
      </w:r>
      <w:r w:rsidR="003D590B">
        <w:t>1573,64</w:t>
      </w:r>
      <w:r w:rsidR="000A1886">
        <w:t xml:space="preserve"> Eur (</w:t>
      </w:r>
      <w:r w:rsidR="003D590B">
        <w:t xml:space="preserve">vienas tūkstantis </w:t>
      </w:r>
      <w:r w:rsidR="00A649D9">
        <w:t xml:space="preserve">penki šimtai </w:t>
      </w:r>
      <w:r w:rsidR="003D590B">
        <w:t>septy</w:t>
      </w:r>
      <w:r w:rsidR="00836959">
        <w:t>niasdešimt</w:t>
      </w:r>
      <w:r w:rsidR="00A649D9">
        <w:t xml:space="preserve"> </w:t>
      </w:r>
      <w:r w:rsidR="003D590B">
        <w:t xml:space="preserve">trys </w:t>
      </w:r>
      <w:r w:rsidR="00A649D9">
        <w:t>eu</w:t>
      </w:r>
      <w:r w:rsidR="00836959">
        <w:t>r</w:t>
      </w:r>
      <w:r w:rsidR="00FA5892">
        <w:t>ai</w:t>
      </w:r>
      <w:r w:rsidR="00A649D9">
        <w:t>,</w:t>
      </w:r>
      <w:r w:rsidR="000A1886">
        <w:t xml:space="preserve"> </w:t>
      </w:r>
      <w:r w:rsidR="003D590B">
        <w:t>64</w:t>
      </w:r>
      <w:r w:rsidR="000A1886">
        <w:t xml:space="preserve"> ct),</w:t>
      </w:r>
      <w:r w:rsidR="00836959">
        <w:t xml:space="preserve"> įskaitant PVM, kuris yra </w:t>
      </w:r>
      <w:r w:rsidR="003D590B">
        <w:t>273,11</w:t>
      </w:r>
      <w:r w:rsidR="00836959">
        <w:t xml:space="preserve"> Eur (</w:t>
      </w:r>
      <w:r w:rsidR="003D590B">
        <w:t>du</w:t>
      </w:r>
      <w:r w:rsidR="00836959">
        <w:t xml:space="preserve"> šimta</w:t>
      </w:r>
      <w:r w:rsidR="003D590B">
        <w:t xml:space="preserve">i septyniasdešimt trys </w:t>
      </w:r>
      <w:r w:rsidR="00836959">
        <w:t>eurai</w:t>
      </w:r>
      <w:r w:rsidR="00FA5892">
        <w:t xml:space="preserve">, </w:t>
      </w:r>
      <w:r w:rsidR="003D590B">
        <w:t>11</w:t>
      </w:r>
      <w:r w:rsidR="00836959">
        <w:t xml:space="preserve"> ct),</w:t>
      </w:r>
      <w:r w:rsidR="000A1886">
        <w:t xml:space="preserve"> kuri sudaro</w:t>
      </w:r>
      <w:r w:rsidR="00A649D9">
        <w:t xml:space="preserve"> </w:t>
      </w:r>
      <w:r w:rsidR="000A1886">
        <w:t xml:space="preserve">– </w:t>
      </w:r>
      <w:r w:rsidR="003D590B">
        <w:t>14,99</w:t>
      </w:r>
      <w:r w:rsidR="000A1886">
        <w:t xml:space="preserve"> proc. nuo pradinės sutarties kainos</w:t>
      </w:r>
      <w:r w:rsidR="009D0B87">
        <w:t>.</w:t>
      </w:r>
    </w:p>
    <w:p w14:paraId="2643DF78" w14:textId="03C04C28" w:rsidR="000A1886" w:rsidRDefault="000A403C" w:rsidP="000A403C">
      <w:pPr>
        <w:pStyle w:val="Standard"/>
        <w:numPr>
          <w:ilvl w:val="3"/>
          <w:numId w:val="1"/>
        </w:numPr>
        <w:tabs>
          <w:tab w:val="left" w:pos="1276"/>
        </w:tabs>
        <w:ind w:left="0" w:firstLine="851"/>
        <w:jc w:val="both"/>
      </w:pPr>
      <w:r>
        <w:t>n</w:t>
      </w:r>
      <w:r w:rsidR="000A1886">
        <w:t xml:space="preserve">ustatyti naują Sutarties kainą – </w:t>
      </w:r>
      <w:r w:rsidR="003D590B">
        <w:t>12074,39</w:t>
      </w:r>
      <w:r w:rsidR="000A1886">
        <w:t xml:space="preserve"> Eur (</w:t>
      </w:r>
      <w:r w:rsidR="003D590B">
        <w:t>dvylika tūkstančių</w:t>
      </w:r>
      <w:r w:rsidR="00836959">
        <w:t xml:space="preserve"> </w:t>
      </w:r>
      <w:r w:rsidR="003D590B">
        <w:t>septyniasdešimt keturi eurai,</w:t>
      </w:r>
      <w:r w:rsidR="000A1886">
        <w:t xml:space="preserve"> </w:t>
      </w:r>
      <w:r w:rsidR="003D590B">
        <w:t>39</w:t>
      </w:r>
      <w:r w:rsidR="000A1886">
        <w:t xml:space="preserve"> ct)</w:t>
      </w:r>
      <w:r w:rsidR="00836959">
        <w:t>, įskaitant</w:t>
      </w:r>
      <w:r w:rsidR="000A1886">
        <w:t xml:space="preserve"> PVM</w:t>
      </w:r>
      <w:r w:rsidR="00EC60DA">
        <w:t xml:space="preserve">, kuris yra </w:t>
      </w:r>
      <w:r w:rsidR="003D590B">
        <w:t>2036,05</w:t>
      </w:r>
      <w:r w:rsidR="00EC60DA">
        <w:t xml:space="preserve"> Eur (</w:t>
      </w:r>
      <w:r w:rsidR="003D590B">
        <w:t>du</w:t>
      </w:r>
      <w:r w:rsidR="00EC60DA">
        <w:t xml:space="preserve"> tūkstan</w:t>
      </w:r>
      <w:r w:rsidR="003D590B">
        <w:t>čiai trisdešimt šeši</w:t>
      </w:r>
      <w:r w:rsidR="00EC60DA">
        <w:t xml:space="preserve"> eurai, </w:t>
      </w:r>
      <w:r w:rsidR="003D590B">
        <w:t>5</w:t>
      </w:r>
      <w:r w:rsidR="00EC60DA">
        <w:t xml:space="preserve"> ct)</w:t>
      </w:r>
      <w:r w:rsidR="009D0B87">
        <w:t>.</w:t>
      </w:r>
    </w:p>
    <w:p w14:paraId="5E720516" w14:textId="7E60643E" w:rsidR="00025717" w:rsidRDefault="000A403C" w:rsidP="000A403C">
      <w:pPr>
        <w:pStyle w:val="Standard"/>
        <w:numPr>
          <w:ilvl w:val="3"/>
          <w:numId w:val="1"/>
        </w:numPr>
        <w:tabs>
          <w:tab w:val="left" w:pos="1276"/>
        </w:tabs>
        <w:ind w:left="0" w:firstLine="851"/>
        <w:jc w:val="both"/>
      </w:pPr>
      <w:r>
        <w:t>k</w:t>
      </w:r>
      <w:r w:rsidR="00025717">
        <w:t>itos Sutarties sąlygos nekeičiamos.</w:t>
      </w:r>
    </w:p>
    <w:p w14:paraId="07757320" w14:textId="3FC042E7" w:rsidR="00083787" w:rsidRDefault="000A403C" w:rsidP="000A403C">
      <w:pPr>
        <w:pStyle w:val="Standard"/>
        <w:numPr>
          <w:ilvl w:val="3"/>
          <w:numId w:val="1"/>
        </w:numPr>
        <w:tabs>
          <w:tab w:val="left" w:pos="1276"/>
        </w:tabs>
        <w:ind w:left="0" w:firstLine="851"/>
        <w:jc w:val="both"/>
      </w:pPr>
      <w:r>
        <w:t>š</w:t>
      </w:r>
      <w:r w:rsidR="00083787">
        <w:t>is susitarimas įsigalioja nuo pasirašymo dienos.</w:t>
      </w:r>
    </w:p>
    <w:p w14:paraId="6148CC14" w14:textId="7661E076" w:rsidR="00D32661" w:rsidRDefault="000A403C" w:rsidP="00D32661">
      <w:pPr>
        <w:pStyle w:val="Standard"/>
        <w:numPr>
          <w:ilvl w:val="3"/>
          <w:numId w:val="1"/>
        </w:numPr>
        <w:tabs>
          <w:tab w:val="left" w:pos="1276"/>
        </w:tabs>
        <w:ind w:left="0" w:firstLine="851"/>
        <w:jc w:val="both"/>
      </w:pPr>
      <w:r>
        <w:t>š</w:t>
      </w:r>
      <w:r w:rsidR="00083787" w:rsidRPr="00962EA3">
        <w:t xml:space="preserve">is </w:t>
      </w:r>
      <w:r w:rsidR="00D32661">
        <w:t>s</w:t>
      </w:r>
      <w:r w:rsidR="00083787" w:rsidRPr="00962EA3">
        <w:t xml:space="preserve">usitarimas yra neatsiejama </w:t>
      </w:r>
      <w:r w:rsidR="00654A9E" w:rsidRPr="00D32661">
        <w:t xml:space="preserve">Sutarties </w:t>
      </w:r>
      <w:r w:rsidR="00083787" w:rsidRPr="00962EA3">
        <w:t>dalis</w:t>
      </w:r>
      <w:r w:rsidR="00025717">
        <w:t xml:space="preserve"> ir galioja kartu su Sutartimi</w:t>
      </w:r>
      <w:r w:rsidR="00083787" w:rsidRPr="00962EA3">
        <w:t>.</w:t>
      </w:r>
    </w:p>
    <w:p w14:paraId="31C5F2E7" w14:textId="236A4954" w:rsidR="00D32661" w:rsidRPr="00D32661" w:rsidRDefault="00D32661" w:rsidP="00D32661">
      <w:pPr>
        <w:pStyle w:val="Standard"/>
        <w:numPr>
          <w:ilvl w:val="3"/>
          <w:numId w:val="1"/>
        </w:numPr>
        <w:tabs>
          <w:tab w:val="left" w:pos="1276"/>
        </w:tabs>
        <w:ind w:left="0" w:firstLine="851"/>
        <w:jc w:val="both"/>
      </w:pPr>
      <w:r>
        <w:t>š</w:t>
      </w:r>
      <w:r w:rsidRPr="00D32661">
        <w:t>is susitarimas sudarytas 2 (dviem) egzemplioriais, turinčiais vienodą juridinę galią, po vieną kiekvienai Šaliai.</w:t>
      </w:r>
    </w:p>
    <w:p w14:paraId="43AA9AA3" w14:textId="77777777" w:rsidR="00D32661" w:rsidRDefault="00D32661" w:rsidP="00D32661">
      <w:pPr>
        <w:pStyle w:val="Standard"/>
        <w:tabs>
          <w:tab w:val="left" w:pos="1276"/>
        </w:tabs>
        <w:ind w:left="851"/>
        <w:jc w:val="both"/>
      </w:pPr>
    </w:p>
    <w:p w14:paraId="651F7F3D" w14:textId="0D6F9661" w:rsidR="00083787" w:rsidRDefault="00BC312C" w:rsidP="000A403C">
      <w:pPr>
        <w:pStyle w:val="Standard"/>
        <w:ind w:firstLine="851"/>
        <w:jc w:val="both"/>
      </w:pPr>
      <w:r>
        <w:t>PRIDEDAMA:</w:t>
      </w:r>
    </w:p>
    <w:p w14:paraId="1E40DF6C" w14:textId="57F096A7" w:rsidR="003C212F" w:rsidRPr="003C212F" w:rsidRDefault="000A403C" w:rsidP="003C212F">
      <w:pPr>
        <w:pStyle w:val="Standard"/>
        <w:numPr>
          <w:ilvl w:val="4"/>
          <w:numId w:val="1"/>
        </w:numPr>
        <w:tabs>
          <w:tab w:val="left" w:pos="1134"/>
        </w:tabs>
        <w:ind w:left="0" w:firstLine="851"/>
        <w:jc w:val="both"/>
      </w:pPr>
      <w:r w:rsidRPr="004070D9">
        <w:rPr>
          <w:lang w:val="pt-PT"/>
        </w:rPr>
        <w:t>2024-1</w:t>
      </w:r>
      <w:r w:rsidR="00FA5892">
        <w:rPr>
          <w:lang w:val="pt-PT"/>
        </w:rPr>
        <w:t>1</w:t>
      </w:r>
      <w:r w:rsidRPr="004070D9">
        <w:rPr>
          <w:lang w:val="pt-PT"/>
        </w:rPr>
        <w:t>-</w:t>
      </w:r>
      <w:r w:rsidR="00FA5892">
        <w:rPr>
          <w:lang w:val="pt-PT"/>
        </w:rPr>
        <w:t>1</w:t>
      </w:r>
      <w:r w:rsidR="003D590B">
        <w:rPr>
          <w:lang w:val="pt-PT"/>
        </w:rPr>
        <w:t>9</w:t>
      </w:r>
      <w:r w:rsidRPr="004070D9">
        <w:rPr>
          <w:lang w:val="pt-PT"/>
        </w:rPr>
        <w:t xml:space="preserve"> a</w:t>
      </w:r>
      <w:r w:rsidR="00300140" w:rsidRPr="004070D9">
        <w:rPr>
          <w:lang w:val="pt-PT"/>
        </w:rPr>
        <w:t>ktas dėl papildomų darbų</w:t>
      </w:r>
      <w:r w:rsidRPr="004070D9">
        <w:rPr>
          <w:lang w:val="pt-PT"/>
        </w:rPr>
        <w:t xml:space="preserve">, </w:t>
      </w:r>
      <w:r w:rsidR="003C212F">
        <w:rPr>
          <w:lang w:val="pt-PT"/>
        </w:rPr>
        <w:t>2</w:t>
      </w:r>
      <w:r w:rsidRPr="004070D9">
        <w:rPr>
          <w:lang w:val="pt-PT"/>
        </w:rPr>
        <w:t xml:space="preserve"> l</w:t>
      </w:r>
      <w:r w:rsidR="003C212F">
        <w:rPr>
          <w:lang w:val="pt-PT"/>
        </w:rPr>
        <w:t>.</w:t>
      </w:r>
    </w:p>
    <w:p w14:paraId="44C792D5" w14:textId="77777777" w:rsidR="006D4695" w:rsidRPr="004070D9" w:rsidRDefault="006D4695" w:rsidP="000A403C">
      <w:pPr>
        <w:tabs>
          <w:tab w:val="left" w:pos="851"/>
          <w:tab w:val="left" w:pos="1290"/>
        </w:tabs>
        <w:rPr>
          <w:lang w:val="pt-PT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962"/>
        <w:gridCol w:w="4644"/>
      </w:tblGrid>
      <w:tr w:rsidR="006D4695" w:rsidRPr="00784A2A" w14:paraId="689C303D" w14:textId="77777777" w:rsidTr="00300140">
        <w:trPr>
          <w:trHeight w:val="231"/>
        </w:trPr>
        <w:tc>
          <w:tcPr>
            <w:tcW w:w="4962" w:type="dxa"/>
            <w:hideMark/>
          </w:tcPr>
          <w:p w14:paraId="3758DB48" w14:textId="77777777" w:rsidR="006D4695" w:rsidRPr="00784A2A" w:rsidRDefault="006D4695" w:rsidP="000A403C">
            <w:pPr>
              <w:tabs>
                <w:tab w:val="left" w:pos="888"/>
                <w:tab w:val="left" w:pos="1134"/>
                <w:tab w:val="left" w:pos="1276"/>
              </w:tabs>
              <w:rPr>
                <w:rFonts w:ascii="Palemonas" w:eastAsia="Calibri" w:hAnsi="Palemonas"/>
                <w:b/>
                <w:szCs w:val="22"/>
                <w:lang w:val="lt-LT"/>
              </w:rPr>
            </w:pPr>
            <w:r w:rsidRPr="00784A2A">
              <w:rPr>
                <w:rFonts w:ascii="Palemonas" w:eastAsia="Calibri" w:hAnsi="Palemonas"/>
                <w:b/>
                <w:szCs w:val="22"/>
                <w:lang w:val="lt-LT"/>
              </w:rPr>
              <w:t>UŽSAKOVAS</w:t>
            </w:r>
          </w:p>
        </w:tc>
        <w:tc>
          <w:tcPr>
            <w:tcW w:w="4644" w:type="dxa"/>
            <w:hideMark/>
          </w:tcPr>
          <w:p w14:paraId="66E13431" w14:textId="77777777" w:rsidR="006D4695" w:rsidRPr="00784A2A" w:rsidRDefault="006D4695" w:rsidP="000A403C">
            <w:pPr>
              <w:tabs>
                <w:tab w:val="left" w:pos="1134"/>
                <w:tab w:val="left" w:pos="1276"/>
              </w:tabs>
              <w:ind w:firstLine="567"/>
              <w:rPr>
                <w:rFonts w:ascii="Palemonas" w:eastAsia="Calibri" w:hAnsi="Palemonas"/>
                <w:b/>
                <w:lang w:val="lt-LT"/>
              </w:rPr>
            </w:pPr>
            <w:r w:rsidRPr="00784A2A">
              <w:rPr>
                <w:rFonts w:ascii="Palemonas" w:eastAsia="Calibri" w:hAnsi="Palemonas"/>
                <w:b/>
                <w:lang w:val="lt-LT"/>
              </w:rPr>
              <w:t xml:space="preserve">RANGOVAS </w:t>
            </w:r>
          </w:p>
        </w:tc>
      </w:tr>
      <w:tr w:rsidR="006D4695" w:rsidRPr="00784A2A" w14:paraId="5EA4A36A" w14:textId="77777777" w:rsidTr="00300140">
        <w:tc>
          <w:tcPr>
            <w:tcW w:w="4962" w:type="dxa"/>
          </w:tcPr>
          <w:p w14:paraId="4AF37857" w14:textId="77777777" w:rsidR="006D4695" w:rsidRPr="00784A2A" w:rsidRDefault="006D4695" w:rsidP="000A403C">
            <w:pPr>
              <w:tabs>
                <w:tab w:val="left" w:pos="888"/>
                <w:tab w:val="left" w:pos="1134"/>
                <w:tab w:val="left" w:pos="1276"/>
              </w:tabs>
              <w:rPr>
                <w:szCs w:val="20"/>
                <w:lang w:val="lt-LT"/>
              </w:rPr>
            </w:pPr>
            <w:r w:rsidRPr="00784A2A">
              <w:rPr>
                <w:szCs w:val="20"/>
                <w:lang w:val="lt-LT"/>
              </w:rPr>
              <w:t xml:space="preserve">Vilniaus rajono savivaldybės administracija                                                                                       </w:t>
            </w:r>
          </w:p>
          <w:p w14:paraId="795C75D2" w14:textId="77777777" w:rsidR="006D4695" w:rsidRPr="00784A2A" w:rsidRDefault="006D4695" w:rsidP="000A403C">
            <w:pPr>
              <w:tabs>
                <w:tab w:val="left" w:pos="888"/>
                <w:tab w:val="left" w:pos="1134"/>
                <w:tab w:val="left" w:pos="1276"/>
              </w:tabs>
              <w:rPr>
                <w:szCs w:val="20"/>
                <w:lang w:val="lt-LT"/>
              </w:rPr>
            </w:pPr>
            <w:r w:rsidRPr="00784A2A">
              <w:rPr>
                <w:szCs w:val="20"/>
                <w:lang w:val="lt-LT"/>
              </w:rPr>
              <w:t>Rinktinės g. 50, LT-09318 Vilnius</w:t>
            </w:r>
          </w:p>
          <w:p w14:paraId="6B20FFC8" w14:textId="77777777" w:rsidR="006D4695" w:rsidRPr="00784A2A" w:rsidRDefault="006D4695" w:rsidP="000A403C">
            <w:pPr>
              <w:tabs>
                <w:tab w:val="left" w:pos="888"/>
                <w:tab w:val="left" w:pos="1134"/>
                <w:tab w:val="left" w:pos="1276"/>
              </w:tabs>
              <w:rPr>
                <w:szCs w:val="20"/>
                <w:lang w:val="lt-LT"/>
              </w:rPr>
            </w:pPr>
            <w:r w:rsidRPr="00784A2A">
              <w:rPr>
                <w:szCs w:val="20"/>
                <w:lang w:val="lt-LT"/>
              </w:rPr>
              <w:t>Įmonės kodas 188708224</w:t>
            </w:r>
          </w:p>
          <w:p w14:paraId="6C019DA8" w14:textId="77777777" w:rsidR="006D4695" w:rsidRPr="00784A2A" w:rsidRDefault="006D4695" w:rsidP="000A403C">
            <w:pPr>
              <w:tabs>
                <w:tab w:val="left" w:pos="888"/>
                <w:tab w:val="left" w:pos="1134"/>
                <w:tab w:val="left" w:pos="1276"/>
              </w:tabs>
              <w:rPr>
                <w:szCs w:val="20"/>
                <w:lang w:val="lt-LT"/>
              </w:rPr>
            </w:pPr>
            <w:r w:rsidRPr="00784A2A">
              <w:rPr>
                <w:szCs w:val="20"/>
                <w:lang w:val="lt-LT"/>
              </w:rPr>
              <w:t>AB Luminor bank</w:t>
            </w:r>
          </w:p>
          <w:p w14:paraId="150A1591" w14:textId="77777777" w:rsidR="006D4695" w:rsidRPr="00784A2A" w:rsidRDefault="006D4695" w:rsidP="000A403C">
            <w:pPr>
              <w:tabs>
                <w:tab w:val="left" w:pos="888"/>
                <w:tab w:val="left" w:pos="1134"/>
                <w:tab w:val="left" w:pos="1276"/>
              </w:tabs>
              <w:rPr>
                <w:szCs w:val="20"/>
                <w:lang w:val="lt-LT"/>
              </w:rPr>
            </w:pPr>
            <w:r w:rsidRPr="00784A2A">
              <w:rPr>
                <w:szCs w:val="20"/>
                <w:lang w:val="lt-LT"/>
              </w:rPr>
              <w:t>banko kodas 40100</w:t>
            </w:r>
          </w:p>
          <w:p w14:paraId="3EEA25EE" w14:textId="77777777" w:rsidR="006D4695" w:rsidRPr="00784A2A" w:rsidRDefault="006D4695" w:rsidP="000A403C">
            <w:pPr>
              <w:tabs>
                <w:tab w:val="left" w:pos="888"/>
                <w:tab w:val="left" w:pos="1134"/>
                <w:tab w:val="left" w:pos="1276"/>
              </w:tabs>
              <w:rPr>
                <w:szCs w:val="20"/>
                <w:lang w:val="lt-LT"/>
              </w:rPr>
            </w:pPr>
            <w:r w:rsidRPr="00784A2A">
              <w:rPr>
                <w:szCs w:val="20"/>
                <w:lang w:val="lt-LT"/>
              </w:rPr>
              <w:t>A/s LT 974010042400040148</w:t>
            </w:r>
          </w:p>
          <w:p w14:paraId="37BDF587" w14:textId="77777777" w:rsidR="006D4695" w:rsidRPr="00784A2A" w:rsidRDefault="006D4695" w:rsidP="000A403C">
            <w:pPr>
              <w:tabs>
                <w:tab w:val="left" w:pos="888"/>
                <w:tab w:val="left" w:pos="1134"/>
                <w:tab w:val="left" w:pos="1276"/>
              </w:tabs>
              <w:jc w:val="both"/>
              <w:rPr>
                <w:szCs w:val="20"/>
                <w:lang w:val="lt-LT"/>
              </w:rPr>
            </w:pPr>
            <w:r w:rsidRPr="00784A2A">
              <w:rPr>
                <w:szCs w:val="20"/>
                <w:lang w:val="lt-LT"/>
              </w:rPr>
              <w:t>Tel. (8 5) 273 3183</w:t>
            </w:r>
          </w:p>
          <w:p w14:paraId="0D80FC43" w14:textId="77777777" w:rsidR="006D4695" w:rsidRPr="00784A2A" w:rsidRDefault="006D4695" w:rsidP="000A403C">
            <w:pPr>
              <w:tabs>
                <w:tab w:val="left" w:pos="888"/>
                <w:tab w:val="left" w:pos="1134"/>
                <w:tab w:val="left" w:pos="1276"/>
              </w:tabs>
              <w:jc w:val="both"/>
              <w:rPr>
                <w:color w:val="0000FF"/>
                <w:szCs w:val="20"/>
                <w:u w:val="single"/>
                <w:lang w:val="lt-LT"/>
              </w:rPr>
            </w:pPr>
            <w:r w:rsidRPr="00784A2A">
              <w:rPr>
                <w:szCs w:val="20"/>
                <w:lang w:val="lt-LT"/>
              </w:rPr>
              <w:t xml:space="preserve">El. paštas </w:t>
            </w:r>
            <w:hyperlink r:id="rId8" w:history="1">
              <w:r w:rsidRPr="00784A2A">
                <w:rPr>
                  <w:color w:val="0000FF"/>
                  <w:szCs w:val="20"/>
                  <w:u w:val="single"/>
                  <w:lang w:val="lt-LT"/>
                </w:rPr>
                <w:t>vrsa@vrsa.lt</w:t>
              </w:r>
            </w:hyperlink>
          </w:p>
          <w:p w14:paraId="285A3D01" w14:textId="77777777" w:rsidR="006D4695" w:rsidRPr="00784A2A" w:rsidRDefault="006D4695" w:rsidP="000A403C">
            <w:pPr>
              <w:tabs>
                <w:tab w:val="left" w:pos="888"/>
                <w:tab w:val="left" w:pos="1134"/>
                <w:tab w:val="left" w:pos="1276"/>
              </w:tabs>
              <w:jc w:val="both"/>
              <w:rPr>
                <w:color w:val="0000FF"/>
                <w:u w:val="single"/>
                <w:lang w:val="lt-LT"/>
              </w:rPr>
            </w:pPr>
          </w:p>
          <w:p w14:paraId="28E31EB7" w14:textId="4D7BE511" w:rsidR="006D4695" w:rsidRPr="00784A2A" w:rsidRDefault="006D4695" w:rsidP="000A403C">
            <w:pPr>
              <w:tabs>
                <w:tab w:val="left" w:pos="888"/>
                <w:tab w:val="left" w:pos="1134"/>
                <w:tab w:val="left" w:pos="1276"/>
              </w:tabs>
              <w:jc w:val="both"/>
              <w:rPr>
                <w:rFonts w:eastAsia="Calibri"/>
                <w:lang w:val="lt-LT"/>
              </w:rPr>
            </w:pPr>
            <w:r w:rsidRPr="00784A2A">
              <w:rPr>
                <w:rFonts w:eastAsia="Calibri"/>
                <w:lang w:val="lt-LT"/>
              </w:rPr>
              <w:t>Administracijos direktor</w:t>
            </w:r>
            <w:r w:rsidR="0005382E">
              <w:rPr>
                <w:rFonts w:eastAsia="Calibri"/>
                <w:lang w:val="lt-LT"/>
              </w:rPr>
              <w:t xml:space="preserve">ius </w:t>
            </w:r>
          </w:p>
          <w:p w14:paraId="2C1E13AB" w14:textId="3515C4AF" w:rsidR="006D4695" w:rsidRPr="00784A2A" w:rsidRDefault="0005382E" w:rsidP="000A403C">
            <w:pPr>
              <w:tabs>
                <w:tab w:val="left" w:pos="888"/>
                <w:tab w:val="left" w:pos="1134"/>
                <w:tab w:val="left" w:pos="1276"/>
              </w:tabs>
              <w:jc w:val="both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Vladislav Kondratovič</w:t>
            </w:r>
          </w:p>
          <w:p w14:paraId="18E56203" w14:textId="77777777" w:rsidR="006D4695" w:rsidRPr="00784A2A" w:rsidRDefault="006D4695" w:rsidP="000A403C">
            <w:pPr>
              <w:tabs>
                <w:tab w:val="left" w:pos="888"/>
                <w:tab w:val="left" w:pos="1134"/>
                <w:tab w:val="left" w:pos="1276"/>
              </w:tabs>
              <w:jc w:val="both"/>
              <w:rPr>
                <w:rFonts w:eastAsia="Calibri"/>
                <w:lang w:val="lt-LT"/>
              </w:rPr>
            </w:pPr>
          </w:p>
          <w:p w14:paraId="32EDCD3B" w14:textId="77777777" w:rsidR="006D4695" w:rsidRPr="00784A2A" w:rsidRDefault="006D4695" w:rsidP="000A403C">
            <w:pPr>
              <w:tabs>
                <w:tab w:val="left" w:pos="888"/>
                <w:tab w:val="left" w:pos="1134"/>
                <w:tab w:val="left" w:pos="1276"/>
              </w:tabs>
              <w:rPr>
                <w:rFonts w:eastAsia="Calibri"/>
                <w:szCs w:val="22"/>
                <w:lang w:val="lt-LT"/>
              </w:rPr>
            </w:pPr>
            <w:r w:rsidRPr="00784A2A">
              <w:rPr>
                <w:rFonts w:eastAsia="Calibri"/>
                <w:szCs w:val="22"/>
                <w:lang w:val="lt-LT"/>
              </w:rPr>
              <w:t>__________________</w:t>
            </w:r>
            <w:r w:rsidRPr="00784A2A">
              <w:rPr>
                <w:rFonts w:eastAsia="Calibri"/>
                <w:szCs w:val="22"/>
                <w:lang w:val="lt-LT"/>
              </w:rPr>
              <w:tab/>
            </w:r>
          </w:p>
          <w:p w14:paraId="67E7167D" w14:textId="77777777" w:rsidR="006D4695" w:rsidRPr="00784A2A" w:rsidRDefault="006D4695" w:rsidP="000A403C">
            <w:pPr>
              <w:tabs>
                <w:tab w:val="left" w:pos="888"/>
                <w:tab w:val="left" w:pos="1134"/>
                <w:tab w:val="left" w:pos="1276"/>
              </w:tabs>
              <w:rPr>
                <w:rFonts w:eastAsia="Calibri"/>
                <w:szCs w:val="22"/>
                <w:lang w:val="lt-LT"/>
              </w:rPr>
            </w:pPr>
            <w:r w:rsidRPr="00784A2A">
              <w:rPr>
                <w:rFonts w:eastAsia="Calibri"/>
                <w:szCs w:val="22"/>
                <w:lang w:val="lt-LT"/>
              </w:rPr>
              <w:t xml:space="preserve">          (parašas)</w:t>
            </w:r>
            <w:r w:rsidRPr="00784A2A">
              <w:rPr>
                <w:rFonts w:eastAsia="Calibri"/>
                <w:szCs w:val="22"/>
                <w:lang w:val="lt-LT"/>
              </w:rPr>
              <w:tab/>
            </w:r>
          </w:p>
          <w:p w14:paraId="2756B33F" w14:textId="77777777" w:rsidR="006D4695" w:rsidRPr="00784A2A" w:rsidRDefault="006D4695" w:rsidP="000A403C">
            <w:pPr>
              <w:tabs>
                <w:tab w:val="left" w:pos="888"/>
                <w:tab w:val="left" w:pos="1134"/>
                <w:tab w:val="left" w:pos="1276"/>
              </w:tabs>
              <w:rPr>
                <w:rFonts w:eastAsia="Calibri"/>
                <w:szCs w:val="22"/>
                <w:lang w:val="lt-LT"/>
              </w:rPr>
            </w:pPr>
            <w:r w:rsidRPr="00784A2A">
              <w:rPr>
                <w:rFonts w:eastAsia="Calibri"/>
                <w:szCs w:val="22"/>
                <w:lang w:val="lt-LT"/>
              </w:rPr>
              <w:t>A.V.</w:t>
            </w:r>
            <w:r w:rsidRPr="00784A2A">
              <w:rPr>
                <w:rFonts w:eastAsia="Calibri"/>
                <w:szCs w:val="22"/>
                <w:lang w:val="lt-LT"/>
              </w:rPr>
              <w:tab/>
            </w:r>
          </w:p>
        </w:tc>
        <w:tc>
          <w:tcPr>
            <w:tcW w:w="4644" w:type="dxa"/>
          </w:tcPr>
          <w:p w14:paraId="442738B3" w14:textId="77777777" w:rsidR="006D4695" w:rsidRPr="00784A2A" w:rsidRDefault="006D4695" w:rsidP="000A403C">
            <w:pPr>
              <w:tabs>
                <w:tab w:val="left" w:pos="1134"/>
                <w:tab w:val="left" w:pos="1276"/>
              </w:tabs>
              <w:ind w:firstLine="567"/>
              <w:rPr>
                <w:rFonts w:eastAsia="Calibri"/>
                <w:lang w:val="lt-LT"/>
              </w:rPr>
            </w:pPr>
            <w:r w:rsidRPr="00784A2A">
              <w:rPr>
                <w:rFonts w:eastAsia="Calibri"/>
                <w:lang w:val="lt-LT"/>
              </w:rPr>
              <w:t>UAB „Statybos alėja“</w:t>
            </w:r>
          </w:p>
          <w:p w14:paraId="2FB70970" w14:textId="77777777" w:rsidR="006D4695" w:rsidRPr="00784A2A" w:rsidRDefault="006D4695" w:rsidP="000A403C">
            <w:pPr>
              <w:tabs>
                <w:tab w:val="left" w:pos="1134"/>
                <w:tab w:val="left" w:pos="1276"/>
              </w:tabs>
              <w:ind w:firstLine="567"/>
              <w:rPr>
                <w:rFonts w:eastAsia="Calibri"/>
                <w:lang w:val="lt-LT"/>
              </w:rPr>
            </w:pPr>
            <w:r w:rsidRPr="00784A2A">
              <w:rPr>
                <w:rFonts w:eastAsia="Calibri"/>
                <w:lang w:val="lt-LT"/>
              </w:rPr>
              <w:t>Gedimino g. 29, Trakai</w:t>
            </w:r>
          </w:p>
          <w:p w14:paraId="1BF1E26F" w14:textId="77777777" w:rsidR="006D4695" w:rsidRPr="00784A2A" w:rsidRDefault="006D4695" w:rsidP="000A403C">
            <w:pPr>
              <w:tabs>
                <w:tab w:val="left" w:pos="1134"/>
                <w:tab w:val="left" w:pos="1276"/>
              </w:tabs>
              <w:ind w:firstLine="567"/>
              <w:rPr>
                <w:rFonts w:eastAsia="Calibri"/>
                <w:lang w:val="lt-LT"/>
              </w:rPr>
            </w:pPr>
            <w:r w:rsidRPr="00784A2A">
              <w:rPr>
                <w:szCs w:val="20"/>
                <w:lang w:val="lt-LT"/>
              </w:rPr>
              <w:t>Įmonės kodas 302614110</w:t>
            </w:r>
          </w:p>
          <w:p w14:paraId="29888083" w14:textId="77777777" w:rsidR="006D4695" w:rsidRPr="00784A2A" w:rsidRDefault="006D4695" w:rsidP="000A403C">
            <w:pPr>
              <w:tabs>
                <w:tab w:val="left" w:pos="1134"/>
                <w:tab w:val="left" w:pos="1276"/>
              </w:tabs>
              <w:ind w:firstLine="567"/>
              <w:rPr>
                <w:rFonts w:eastAsia="Calibri"/>
                <w:lang w:val="lt-LT"/>
              </w:rPr>
            </w:pPr>
            <w:r w:rsidRPr="00784A2A">
              <w:rPr>
                <w:rFonts w:eastAsia="Calibri"/>
                <w:lang w:val="lt-LT"/>
              </w:rPr>
              <w:t>Swedbank AB</w:t>
            </w:r>
          </w:p>
          <w:p w14:paraId="74B6E04D" w14:textId="77777777" w:rsidR="006D4695" w:rsidRPr="00784A2A" w:rsidRDefault="006D4695" w:rsidP="000A403C">
            <w:pPr>
              <w:tabs>
                <w:tab w:val="left" w:pos="1134"/>
                <w:tab w:val="left" w:pos="1276"/>
              </w:tabs>
              <w:ind w:firstLine="567"/>
              <w:rPr>
                <w:rFonts w:eastAsia="Calibri"/>
                <w:lang w:val="lt-LT"/>
              </w:rPr>
            </w:pPr>
            <w:r w:rsidRPr="00784A2A">
              <w:rPr>
                <w:rFonts w:eastAsia="Calibri"/>
                <w:lang w:val="lt-LT"/>
              </w:rPr>
              <w:t>Banko kodas 73000</w:t>
            </w:r>
          </w:p>
          <w:p w14:paraId="26C7EB73" w14:textId="77777777" w:rsidR="006D4695" w:rsidRPr="00784A2A" w:rsidRDefault="006D4695" w:rsidP="000A403C">
            <w:pPr>
              <w:tabs>
                <w:tab w:val="left" w:pos="1134"/>
                <w:tab w:val="left" w:pos="1276"/>
              </w:tabs>
              <w:ind w:firstLine="567"/>
              <w:rPr>
                <w:rFonts w:eastAsia="Calibri"/>
                <w:lang w:val="lt-LT"/>
              </w:rPr>
            </w:pPr>
            <w:r w:rsidRPr="00784A2A">
              <w:rPr>
                <w:rFonts w:eastAsia="Calibri"/>
                <w:lang w:val="lt-LT"/>
              </w:rPr>
              <w:t>A/s LT137300010126576965</w:t>
            </w:r>
          </w:p>
          <w:p w14:paraId="5EA06FD2" w14:textId="77777777" w:rsidR="006D4695" w:rsidRPr="00784A2A" w:rsidRDefault="006D4695" w:rsidP="000A403C">
            <w:pPr>
              <w:tabs>
                <w:tab w:val="left" w:pos="1134"/>
                <w:tab w:val="left" w:pos="1276"/>
              </w:tabs>
              <w:ind w:firstLine="567"/>
              <w:rPr>
                <w:rFonts w:eastAsia="Calibri"/>
                <w:lang w:val="lt-LT"/>
              </w:rPr>
            </w:pPr>
            <w:r w:rsidRPr="00784A2A">
              <w:rPr>
                <w:rFonts w:eastAsia="Calibri"/>
                <w:lang w:val="lt-LT"/>
              </w:rPr>
              <w:t xml:space="preserve">Tel. </w:t>
            </w:r>
            <w:r w:rsidRPr="004070D9">
              <w:rPr>
                <w:rFonts w:eastAsia="Calibri"/>
                <w:lang w:val="pt-PT"/>
              </w:rPr>
              <w:t>+370 64055538</w:t>
            </w:r>
          </w:p>
          <w:p w14:paraId="4BEEAB59" w14:textId="77777777" w:rsidR="006D4695" w:rsidRPr="004070D9" w:rsidRDefault="006D4695" w:rsidP="000A403C">
            <w:pPr>
              <w:tabs>
                <w:tab w:val="left" w:pos="1134"/>
                <w:tab w:val="left" w:pos="1276"/>
              </w:tabs>
              <w:ind w:firstLine="567"/>
              <w:rPr>
                <w:rFonts w:eastAsia="Calibri"/>
                <w:lang w:val="pt-PT"/>
              </w:rPr>
            </w:pPr>
            <w:r w:rsidRPr="00784A2A">
              <w:rPr>
                <w:rFonts w:eastAsia="Calibri"/>
                <w:lang w:val="lt-LT"/>
              </w:rPr>
              <w:t xml:space="preserve">El. paštas </w:t>
            </w:r>
            <w:hyperlink r:id="rId9" w:history="1">
              <w:r w:rsidRPr="00784A2A">
                <w:rPr>
                  <w:rFonts w:eastAsia="Calibri"/>
                  <w:color w:val="0000FF"/>
                  <w:u w:val="single"/>
                  <w:lang w:val="lt-LT"/>
                </w:rPr>
                <w:t>info</w:t>
              </w:r>
              <w:r w:rsidRPr="004070D9">
                <w:rPr>
                  <w:rFonts w:eastAsia="Calibri"/>
                  <w:color w:val="0000FF"/>
                  <w:u w:val="single"/>
                  <w:lang w:val="pt-PT"/>
                </w:rPr>
                <w:t>@statybosaleja.lt</w:t>
              </w:r>
            </w:hyperlink>
          </w:p>
          <w:p w14:paraId="1E3049EE" w14:textId="77777777" w:rsidR="006D4695" w:rsidRPr="004070D9" w:rsidRDefault="006D4695" w:rsidP="000A403C">
            <w:pPr>
              <w:tabs>
                <w:tab w:val="left" w:pos="1134"/>
                <w:tab w:val="left" w:pos="1276"/>
              </w:tabs>
              <w:ind w:firstLine="567"/>
              <w:rPr>
                <w:rFonts w:eastAsia="Calibri"/>
                <w:lang w:val="pt-PT"/>
              </w:rPr>
            </w:pPr>
          </w:p>
          <w:p w14:paraId="3D90E5B6" w14:textId="77777777" w:rsidR="006D4695" w:rsidRPr="004070D9" w:rsidRDefault="006D4695" w:rsidP="000A403C">
            <w:pPr>
              <w:tabs>
                <w:tab w:val="left" w:pos="1134"/>
                <w:tab w:val="left" w:pos="1276"/>
              </w:tabs>
              <w:ind w:firstLine="567"/>
              <w:rPr>
                <w:rFonts w:eastAsia="Calibri"/>
                <w:lang w:val="pt-PT"/>
              </w:rPr>
            </w:pPr>
            <w:r w:rsidRPr="004070D9">
              <w:rPr>
                <w:rFonts w:eastAsia="Calibri"/>
                <w:lang w:val="pt-PT"/>
              </w:rPr>
              <w:t>Direktorius</w:t>
            </w:r>
          </w:p>
          <w:p w14:paraId="7AC93E12" w14:textId="77777777" w:rsidR="006D4695" w:rsidRPr="00784A2A" w:rsidRDefault="006D4695" w:rsidP="000A403C">
            <w:pPr>
              <w:tabs>
                <w:tab w:val="left" w:pos="1134"/>
                <w:tab w:val="left" w:pos="1276"/>
              </w:tabs>
              <w:ind w:firstLine="567"/>
              <w:rPr>
                <w:rFonts w:eastAsia="Calibri"/>
                <w:lang w:val="lt-LT"/>
              </w:rPr>
            </w:pPr>
            <w:r w:rsidRPr="004070D9">
              <w:rPr>
                <w:rFonts w:eastAsia="Calibri"/>
                <w:lang w:val="pt-PT"/>
              </w:rPr>
              <w:t>Valerijus Zinevi</w:t>
            </w:r>
            <w:r w:rsidRPr="00784A2A">
              <w:rPr>
                <w:rFonts w:eastAsia="Calibri"/>
                <w:lang w:val="lt-LT"/>
              </w:rPr>
              <w:t>č</w:t>
            </w:r>
          </w:p>
          <w:p w14:paraId="155F3945" w14:textId="77777777" w:rsidR="006D4695" w:rsidRPr="00784A2A" w:rsidRDefault="006D4695" w:rsidP="000A403C">
            <w:pPr>
              <w:tabs>
                <w:tab w:val="left" w:pos="1134"/>
                <w:tab w:val="left" w:pos="1276"/>
              </w:tabs>
              <w:ind w:firstLine="567"/>
              <w:rPr>
                <w:rFonts w:eastAsia="Calibri"/>
                <w:szCs w:val="22"/>
                <w:lang w:val="lt-LT"/>
              </w:rPr>
            </w:pPr>
            <w:r w:rsidRPr="00784A2A">
              <w:rPr>
                <w:rFonts w:eastAsia="Calibri"/>
                <w:szCs w:val="22"/>
                <w:lang w:val="lt-LT"/>
              </w:rPr>
              <w:tab/>
            </w:r>
          </w:p>
          <w:p w14:paraId="0124C1F2" w14:textId="77777777" w:rsidR="006D4695" w:rsidRPr="00784A2A" w:rsidRDefault="006D4695" w:rsidP="000A403C">
            <w:pPr>
              <w:tabs>
                <w:tab w:val="left" w:pos="1134"/>
                <w:tab w:val="left" w:pos="1276"/>
              </w:tabs>
              <w:ind w:firstLine="567"/>
              <w:rPr>
                <w:rFonts w:eastAsia="Calibri"/>
                <w:szCs w:val="22"/>
                <w:lang w:val="lt-LT"/>
              </w:rPr>
            </w:pPr>
            <w:r w:rsidRPr="00784A2A">
              <w:rPr>
                <w:rFonts w:eastAsia="Calibri"/>
                <w:szCs w:val="22"/>
                <w:lang w:val="lt-LT"/>
              </w:rPr>
              <w:t xml:space="preserve">__________________   </w:t>
            </w:r>
          </w:p>
          <w:p w14:paraId="7A310507" w14:textId="77777777" w:rsidR="006D4695" w:rsidRPr="00784A2A" w:rsidRDefault="006D4695" w:rsidP="000A403C">
            <w:pPr>
              <w:tabs>
                <w:tab w:val="left" w:pos="1134"/>
                <w:tab w:val="left" w:pos="1276"/>
              </w:tabs>
              <w:ind w:firstLine="567"/>
              <w:rPr>
                <w:rFonts w:eastAsia="Calibri"/>
                <w:szCs w:val="22"/>
                <w:lang w:val="lt-LT"/>
              </w:rPr>
            </w:pPr>
            <w:r w:rsidRPr="00784A2A">
              <w:rPr>
                <w:rFonts w:eastAsia="Calibri"/>
                <w:szCs w:val="22"/>
                <w:lang w:val="lt-LT"/>
              </w:rPr>
              <w:t xml:space="preserve">           (parašas)</w:t>
            </w:r>
            <w:r w:rsidRPr="00784A2A">
              <w:rPr>
                <w:rFonts w:eastAsia="Calibri"/>
                <w:szCs w:val="22"/>
                <w:lang w:val="lt-LT"/>
              </w:rPr>
              <w:tab/>
            </w:r>
            <w:r w:rsidRPr="00784A2A">
              <w:rPr>
                <w:rFonts w:eastAsia="Calibri"/>
                <w:szCs w:val="22"/>
                <w:lang w:val="lt-LT"/>
              </w:rPr>
              <w:tab/>
              <w:t xml:space="preserve">           </w:t>
            </w:r>
          </w:p>
          <w:p w14:paraId="459ACC83" w14:textId="77777777" w:rsidR="006D4695" w:rsidRPr="00784A2A" w:rsidRDefault="006D4695" w:rsidP="000A403C">
            <w:pPr>
              <w:tabs>
                <w:tab w:val="left" w:pos="1134"/>
                <w:tab w:val="left" w:pos="1276"/>
              </w:tabs>
              <w:ind w:firstLine="567"/>
              <w:rPr>
                <w:rFonts w:eastAsia="Calibri"/>
                <w:szCs w:val="22"/>
                <w:lang w:val="lt-LT"/>
              </w:rPr>
            </w:pPr>
            <w:r w:rsidRPr="00784A2A">
              <w:rPr>
                <w:rFonts w:eastAsia="Calibri"/>
                <w:szCs w:val="22"/>
                <w:lang w:val="lt-LT"/>
              </w:rPr>
              <w:t xml:space="preserve"> A.V.</w:t>
            </w:r>
            <w:r w:rsidRPr="00784A2A">
              <w:rPr>
                <w:rFonts w:eastAsia="Calibri"/>
                <w:szCs w:val="22"/>
                <w:lang w:val="lt-LT"/>
              </w:rPr>
              <w:tab/>
            </w:r>
          </w:p>
        </w:tc>
      </w:tr>
    </w:tbl>
    <w:p w14:paraId="596735FF" w14:textId="2C5CE18E" w:rsidR="00083787" w:rsidRDefault="00083787" w:rsidP="003C212F">
      <w:pPr>
        <w:pStyle w:val="Standard"/>
        <w:ind w:right="-285"/>
      </w:pPr>
    </w:p>
    <w:sectPr w:rsidR="00083787" w:rsidSect="000A403C">
      <w:pgSz w:w="11906" w:h="16838"/>
      <w:pgMar w:top="1134" w:right="567" w:bottom="993" w:left="1701" w:header="567" w:footer="567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emona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1741C"/>
    <w:multiLevelType w:val="multilevel"/>
    <w:tmpl w:val="37088B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2715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30"/>
    <w:rsid w:val="0000457D"/>
    <w:rsid w:val="00025717"/>
    <w:rsid w:val="0005382E"/>
    <w:rsid w:val="00083787"/>
    <w:rsid w:val="0009235C"/>
    <w:rsid w:val="000A1886"/>
    <w:rsid w:val="000A403C"/>
    <w:rsid w:val="000E0AC2"/>
    <w:rsid w:val="0015155A"/>
    <w:rsid w:val="001B2885"/>
    <w:rsid w:val="001C544D"/>
    <w:rsid w:val="001D3865"/>
    <w:rsid w:val="002B6EDC"/>
    <w:rsid w:val="00300140"/>
    <w:rsid w:val="003352A7"/>
    <w:rsid w:val="00352AB5"/>
    <w:rsid w:val="00386A1E"/>
    <w:rsid w:val="003C212F"/>
    <w:rsid w:val="003D590B"/>
    <w:rsid w:val="004070D9"/>
    <w:rsid w:val="00441FDA"/>
    <w:rsid w:val="00444C24"/>
    <w:rsid w:val="00445945"/>
    <w:rsid w:val="004A19F3"/>
    <w:rsid w:val="004B4583"/>
    <w:rsid w:val="00551BF1"/>
    <w:rsid w:val="00554851"/>
    <w:rsid w:val="00587A8D"/>
    <w:rsid w:val="005D3DFB"/>
    <w:rsid w:val="005D76BD"/>
    <w:rsid w:val="005E33DB"/>
    <w:rsid w:val="005F14E1"/>
    <w:rsid w:val="00653A7E"/>
    <w:rsid w:val="00654A9E"/>
    <w:rsid w:val="00660A67"/>
    <w:rsid w:val="00670C6A"/>
    <w:rsid w:val="00671B86"/>
    <w:rsid w:val="00681D6C"/>
    <w:rsid w:val="006A29D9"/>
    <w:rsid w:val="006A5013"/>
    <w:rsid w:val="006D4695"/>
    <w:rsid w:val="006F774B"/>
    <w:rsid w:val="00737112"/>
    <w:rsid w:val="007504F8"/>
    <w:rsid w:val="00831630"/>
    <w:rsid w:val="00836959"/>
    <w:rsid w:val="008C3AA9"/>
    <w:rsid w:val="008C42B6"/>
    <w:rsid w:val="008D4883"/>
    <w:rsid w:val="008F04FD"/>
    <w:rsid w:val="009111C3"/>
    <w:rsid w:val="009246DB"/>
    <w:rsid w:val="009277F7"/>
    <w:rsid w:val="00957F08"/>
    <w:rsid w:val="00962EA3"/>
    <w:rsid w:val="009720DE"/>
    <w:rsid w:val="00982296"/>
    <w:rsid w:val="00997C88"/>
    <w:rsid w:val="009B4AD0"/>
    <w:rsid w:val="009D0B87"/>
    <w:rsid w:val="009E2B51"/>
    <w:rsid w:val="009F0D02"/>
    <w:rsid w:val="009F2728"/>
    <w:rsid w:val="00A649D9"/>
    <w:rsid w:val="00A73635"/>
    <w:rsid w:val="00A876BF"/>
    <w:rsid w:val="00A93455"/>
    <w:rsid w:val="00A9584B"/>
    <w:rsid w:val="00AC0872"/>
    <w:rsid w:val="00AC443B"/>
    <w:rsid w:val="00AD5551"/>
    <w:rsid w:val="00AF54D8"/>
    <w:rsid w:val="00B0733B"/>
    <w:rsid w:val="00B50383"/>
    <w:rsid w:val="00B66C69"/>
    <w:rsid w:val="00BB6AB1"/>
    <w:rsid w:val="00BC312C"/>
    <w:rsid w:val="00BF3C8C"/>
    <w:rsid w:val="00C027CB"/>
    <w:rsid w:val="00C30404"/>
    <w:rsid w:val="00C337C9"/>
    <w:rsid w:val="00CB3CBD"/>
    <w:rsid w:val="00CC1651"/>
    <w:rsid w:val="00CD1B40"/>
    <w:rsid w:val="00CE392D"/>
    <w:rsid w:val="00CE7864"/>
    <w:rsid w:val="00D31310"/>
    <w:rsid w:val="00D313C0"/>
    <w:rsid w:val="00D32661"/>
    <w:rsid w:val="00D42D04"/>
    <w:rsid w:val="00D435C5"/>
    <w:rsid w:val="00DA7FDF"/>
    <w:rsid w:val="00DB46D3"/>
    <w:rsid w:val="00DF4E32"/>
    <w:rsid w:val="00DF788B"/>
    <w:rsid w:val="00E25935"/>
    <w:rsid w:val="00E513C0"/>
    <w:rsid w:val="00E8108A"/>
    <w:rsid w:val="00EC60DA"/>
    <w:rsid w:val="00F44B88"/>
    <w:rsid w:val="00F62229"/>
    <w:rsid w:val="00F64D55"/>
    <w:rsid w:val="00F67DAE"/>
    <w:rsid w:val="00F85EB3"/>
    <w:rsid w:val="00FA0C6F"/>
    <w:rsid w:val="00FA5892"/>
    <w:rsid w:val="00FC5781"/>
    <w:rsid w:val="00FC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954A"/>
  <w15:chartTrackingRefBased/>
  <w15:docId w15:val="{291F0346-E1AE-4308-A2AE-EB5473E4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D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ndard">
    <w:name w:val="Standard"/>
    <w:rsid w:val="000837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saitas">
    <w:name w:val="Hyperlink"/>
    <w:basedOn w:val="Numatytasispastraiposriftas"/>
    <w:rsid w:val="00083787"/>
    <w:rPr>
      <w:color w:val="0563C1"/>
      <w:u w:val="single"/>
    </w:rPr>
  </w:style>
  <w:style w:type="paragraph" w:styleId="Sraopastraipa">
    <w:name w:val="List Paragraph"/>
    <w:basedOn w:val="prastasis"/>
    <w:uiPriority w:val="34"/>
    <w:qFormat/>
    <w:rsid w:val="00670C6A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4070D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070D9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070D9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070D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070D9"/>
    <w:rPr>
      <w:rFonts w:ascii="Times New Roman" w:eastAsia="Times New Roman" w:hAnsi="Times New Roman" w:cs="Times New Roman"/>
      <w:b/>
      <w:bCs/>
      <w:sz w:val="20"/>
      <w:szCs w:val="20"/>
      <w:lang w:val="en-US" w:bidi="ar-SA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07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sa@vrsa.l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statybosaleja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CAA8C466336344EAC08B3C1A40157A7" ma:contentTypeVersion="4" ma:contentTypeDescription="Kurkite naują dokumentą." ma:contentTypeScope="" ma:versionID="d8af8152ca9b0d1bb3f8795b7273a5ed">
  <xsd:schema xmlns:xsd="http://www.w3.org/2001/XMLSchema" xmlns:xs="http://www.w3.org/2001/XMLSchema" xmlns:p="http://schemas.microsoft.com/office/2006/metadata/properties" xmlns:ns3="a6c8235e-531f-43d5-92c1-fc5c8e53345a" targetNamespace="http://schemas.microsoft.com/office/2006/metadata/properties" ma:root="true" ma:fieldsID="81e5cd12d3abe7b36a335a763b93d9cc" ns3:_="">
    <xsd:import namespace="a6c8235e-531f-43d5-92c1-fc5c8e5334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8235e-531f-43d5-92c1-fc5c8e533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E0B670-A749-48BA-9B8C-A306355110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40E411-3A16-4E46-8728-1E67F122C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8235e-531f-43d5-92c1-fc5c8e533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58DC0D-5693-4D9F-A79A-A8A15E3521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1876</Words>
  <Characters>1070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Miseliūnienė</dc:creator>
  <cp:keywords/>
  <dc:description/>
  <cp:lastModifiedBy>Tatjana Mišančiukova</cp:lastModifiedBy>
  <cp:revision>4</cp:revision>
  <cp:lastPrinted>2024-11-06T14:25:00Z</cp:lastPrinted>
  <dcterms:created xsi:type="dcterms:W3CDTF">2024-11-19T14:14:00Z</dcterms:created>
  <dcterms:modified xsi:type="dcterms:W3CDTF">2024-11-19T18:54:00Z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0x0101002CAA8C466336344EAC08B3C1A40157A7</vt:lpwstr>
  </property>
</Properties>
</file>