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DADF4" w14:textId="34CFC2E0" w:rsidR="002638A5" w:rsidRPr="001F5D9D" w:rsidRDefault="001F5D9D" w:rsidP="00BE5B6E">
      <w:pPr>
        <w:tabs>
          <w:tab w:val="left" w:pos="567"/>
        </w:tabs>
        <w:jc w:val="center"/>
        <w:outlineLvl w:val="1"/>
        <w:rPr>
          <w:b/>
          <w:bCs/>
          <w:caps/>
          <w:lang w:val="lt-LT" w:eastAsia="lt-LT"/>
        </w:rPr>
      </w:pPr>
      <w:r w:rsidRPr="00AE452B">
        <w:rPr>
          <w:b/>
          <w:lang w:val="lt-LT"/>
        </w:rPr>
        <w:t xml:space="preserve">PROGRAMINĖS ĮRANGOS ARCGIS DESKTOP BASIC LICENCIJŲ ATNAUJINIMO IR ARCGIS PRO PLĖTINIO 3D ANALYST PRENUMERATOS </w:t>
      </w:r>
      <w:r w:rsidR="002638A5" w:rsidRPr="002638A5">
        <w:rPr>
          <w:b/>
          <w:lang w:val="lt-LT"/>
        </w:rPr>
        <w:t>PASLAUGŲ</w:t>
      </w:r>
    </w:p>
    <w:p w14:paraId="1599B2F8" w14:textId="477A8F71" w:rsidR="00B75730" w:rsidRPr="002638A5" w:rsidRDefault="003245EF" w:rsidP="00BE5B6E">
      <w:pPr>
        <w:tabs>
          <w:tab w:val="left" w:pos="10992"/>
          <w:tab w:val="left" w:pos="11908"/>
          <w:tab w:val="left" w:pos="12824"/>
          <w:tab w:val="left" w:pos="13740"/>
          <w:tab w:val="left" w:pos="14656"/>
        </w:tabs>
        <w:jc w:val="center"/>
        <w:rPr>
          <w:b/>
          <w:bCs/>
          <w:caps/>
          <w:szCs w:val="20"/>
          <w:lang w:val="lt-LT"/>
        </w:rPr>
      </w:pPr>
      <w:r>
        <w:rPr>
          <w:b/>
          <w:lang w:val="lt-LT"/>
        </w:rPr>
        <w:t xml:space="preserve">PIRKIMO–PARDAVIMO SUTARTIS </w:t>
      </w:r>
    </w:p>
    <w:p w14:paraId="1599B2F9" w14:textId="77777777" w:rsidR="00B75730" w:rsidRDefault="00B75730" w:rsidP="00BE5B6E">
      <w:pPr>
        <w:tabs>
          <w:tab w:val="left" w:pos="720"/>
          <w:tab w:val="left" w:pos="916"/>
          <w:tab w:val="left" w:pos="1832"/>
          <w:tab w:val="left" w:pos="2748"/>
          <w:tab w:val="left" w:pos="3664"/>
          <w:tab w:val="left" w:pos="4580"/>
          <w:tab w:val="left" w:pos="5496"/>
          <w:tab w:val="left" w:pos="5529"/>
          <w:tab w:val="left" w:pos="5670"/>
          <w:tab w:val="left" w:pos="6412"/>
          <w:tab w:val="left" w:pos="7328"/>
          <w:tab w:val="left" w:pos="8244"/>
          <w:tab w:val="left" w:pos="9160"/>
          <w:tab w:val="left" w:pos="10076"/>
          <w:tab w:val="left" w:pos="10992"/>
          <w:tab w:val="left" w:pos="11908"/>
          <w:tab w:val="left" w:pos="12824"/>
          <w:tab w:val="left" w:pos="13740"/>
          <w:tab w:val="left" w:pos="14656"/>
        </w:tabs>
        <w:jc w:val="center"/>
        <w:rPr>
          <w:lang w:val="lt-LT" w:eastAsia="lt-LT"/>
        </w:rPr>
      </w:pPr>
    </w:p>
    <w:p w14:paraId="1599B2FA" w14:textId="77777777" w:rsidR="00B75730" w:rsidRDefault="003245EF" w:rsidP="00BE5B6E">
      <w:pPr>
        <w:tabs>
          <w:tab w:val="left" w:pos="720"/>
          <w:tab w:val="left" w:pos="916"/>
          <w:tab w:val="left" w:pos="1832"/>
          <w:tab w:val="left" w:pos="2748"/>
          <w:tab w:val="left" w:pos="3664"/>
          <w:tab w:val="left" w:pos="4580"/>
          <w:tab w:val="left" w:pos="5496"/>
          <w:tab w:val="left" w:pos="5529"/>
          <w:tab w:val="left" w:pos="5670"/>
          <w:tab w:val="left" w:pos="6412"/>
          <w:tab w:val="left" w:pos="7328"/>
          <w:tab w:val="left" w:pos="8244"/>
          <w:tab w:val="left" w:pos="9160"/>
          <w:tab w:val="left" w:pos="10076"/>
          <w:tab w:val="left" w:pos="10992"/>
          <w:tab w:val="left" w:pos="11908"/>
          <w:tab w:val="left" w:pos="12824"/>
          <w:tab w:val="left" w:pos="13740"/>
          <w:tab w:val="left" w:pos="14656"/>
        </w:tabs>
        <w:jc w:val="center"/>
      </w:pPr>
      <w:r>
        <w:rPr>
          <w:lang w:val="lt-LT" w:eastAsia="lt-LT"/>
        </w:rPr>
        <w:t>2024 m. _____________ d.</w:t>
      </w:r>
      <w:r>
        <w:rPr>
          <w:b/>
          <w:lang w:val="lt-LT"/>
        </w:rPr>
        <w:t xml:space="preserve"> </w:t>
      </w:r>
      <w:r>
        <w:rPr>
          <w:bCs/>
          <w:lang w:val="lt-LT"/>
        </w:rPr>
        <w:t>Nr. 1DPS-       -( 2.1.12 E.)</w:t>
      </w:r>
    </w:p>
    <w:p w14:paraId="1599B2FB" w14:textId="77777777" w:rsidR="00B75730" w:rsidRDefault="003245EF" w:rsidP="00BE5B6E">
      <w:pPr>
        <w:jc w:val="center"/>
        <w:rPr>
          <w:lang w:val="lt-LT" w:eastAsia="lt-LT"/>
        </w:rPr>
      </w:pPr>
      <w:r>
        <w:rPr>
          <w:lang w:val="lt-LT" w:eastAsia="lt-LT"/>
        </w:rPr>
        <w:t>Vilnius</w:t>
      </w:r>
    </w:p>
    <w:p w14:paraId="1599B2FC" w14:textId="77777777" w:rsidR="00B75730" w:rsidRDefault="00B75730" w:rsidP="00BE5B6E">
      <w:pPr>
        <w:ind w:firstLine="720"/>
        <w:jc w:val="both"/>
        <w:rPr>
          <w:bCs/>
          <w:iCs/>
          <w:lang w:val="lt-LT" w:eastAsia="ar-SA"/>
        </w:rPr>
      </w:pPr>
    </w:p>
    <w:p w14:paraId="1599B2FD" w14:textId="571E5592" w:rsidR="00B75730" w:rsidRDefault="003245EF" w:rsidP="00BE5B6E">
      <w:pPr>
        <w:tabs>
          <w:tab w:val="left" w:pos="916"/>
          <w:tab w:val="left" w:pos="1832"/>
          <w:tab w:val="left" w:pos="2748"/>
          <w:tab w:val="left" w:pos="3664"/>
          <w:tab w:val="left" w:pos="4580"/>
          <w:tab w:val="left" w:pos="5496"/>
          <w:tab w:val="left" w:pos="5529"/>
          <w:tab w:val="left" w:pos="5670"/>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Cs w:val="20"/>
          <w:lang w:val="lt-LT" w:eastAsia="lt-LT"/>
        </w:rPr>
        <w:t xml:space="preserve">Nacionalinė žemės tarnyba prie Aplinkos ministerijos, juridinio asmens kodas 188704927, atstovaujama </w:t>
      </w:r>
      <w:r>
        <w:rPr>
          <w:bCs/>
          <w:iCs/>
          <w:szCs w:val="20"/>
          <w:lang w:val="lt-LT" w:eastAsia="ar-SA"/>
        </w:rPr>
        <w:t>direktoriaus</w:t>
      </w:r>
      <w:r w:rsidR="00920188" w:rsidRPr="00920188">
        <w:rPr>
          <w:rFonts w:eastAsia="Calibri"/>
          <w:szCs w:val="22"/>
          <w:lang w:val="lt-LT" w:eastAsia="lt-LT"/>
        </w:rPr>
        <w:t xml:space="preserve"> pavaduotojo, atliekančio </w:t>
      </w:r>
      <w:r w:rsidR="00920188" w:rsidRPr="00920188">
        <w:rPr>
          <w:rFonts w:eastAsia="Calibri"/>
          <w:lang w:val="lt-LT"/>
        </w:rPr>
        <w:t xml:space="preserve">direktoriaus funkcijas, </w:t>
      </w:r>
      <w:r w:rsidR="000A1D2A">
        <w:rPr>
          <w:rFonts w:eastAsia="Calibri"/>
          <w:lang w:val="lt-LT"/>
        </w:rPr>
        <w:t xml:space="preserve">   </w:t>
      </w:r>
      <w:r w:rsidR="00920188" w:rsidRPr="00920188">
        <w:rPr>
          <w:rFonts w:eastAsia="Calibri"/>
          <w:szCs w:val="22"/>
          <w:lang w:val="lt-LT" w:eastAsia="lt-LT"/>
        </w:rPr>
        <w:t>, veikiančio pagal Nacionalinės žemės tarnybos prie Aplinkos ministerijos nuostatus, patvirtintus Lietuvos Respublikos aplinkos ministro 2022 m. gruodžio 8 d. įsakymu Nr. D1-393 „Dėl Nacionalinės žemės tarnybos prie Aplinkos ministerijos nuostatų patvirtinimo“</w:t>
      </w:r>
      <w:r>
        <w:rPr>
          <w:bCs/>
          <w:iCs/>
          <w:szCs w:val="20"/>
          <w:lang w:val="lt-LT" w:eastAsia="ar-SA"/>
        </w:rPr>
        <w:t xml:space="preserve">, </w:t>
      </w:r>
      <w:r>
        <w:rPr>
          <w:szCs w:val="20"/>
          <w:lang w:val="lt-LT" w:eastAsia="lt-LT"/>
        </w:rPr>
        <w:t xml:space="preserve">toliau vadinama Pirkėju, ir </w:t>
      </w:r>
      <w:r w:rsidR="00920188" w:rsidRPr="00920188">
        <w:rPr>
          <w:rFonts w:eastAsia="Calibri"/>
          <w:lang w:val="lt-LT"/>
        </w:rPr>
        <w:t xml:space="preserve">UAB </w:t>
      </w:r>
      <w:r w:rsidR="00920188" w:rsidRPr="00920188">
        <w:rPr>
          <w:rFonts w:eastAsia="Calibri"/>
          <w:szCs w:val="22"/>
          <w:lang w:val="lt-LT"/>
        </w:rPr>
        <w:t>,,</w:t>
      </w:r>
      <w:proofErr w:type="spellStart"/>
      <w:r w:rsidR="00920188" w:rsidRPr="00920188">
        <w:rPr>
          <w:rFonts w:eastAsia="Calibri"/>
          <w:szCs w:val="22"/>
          <w:lang w:val="lt-LT"/>
        </w:rPr>
        <w:t>Hnit</w:t>
      </w:r>
      <w:proofErr w:type="spellEnd"/>
      <w:r w:rsidR="00920188" w:rsidRPr="00920188">
        <w:rPr>
          <w:rFonts w:eastAsia="Calibri"/>
          <w:szCs w:val="22"/>
          <w:lang w:val="lt-LT"/>
        </w:rPr>
        <w:t>-Baltic“</w:t>
      </w:r>
      <w:r>
        <w:rPr>
          <w:szCs w:val="20"/>
          <w:lang w:val="lt-LT" w:eastAsia="lt-LT"/>
        </w:rPr>
        <w:t xml:space="preserve">, juridinio asmens kodas </w:t>
      </w:r>
      <w:r w:rsidR="00920188" w:rsidRPr="00920188">
        <w:rPr>
          <w:rFonts w:eastAsia="Calibri"/>
          <w:lang w:val="lt-LT"/>
        </w:rPr>
        <w:t>110584280</w:t>
      </w:r>
      <w:r>
        <w:rPr>
          <w:szCs w:val="20"/>
          <w:lang w:val="lt-LT" w:eastAsia="lt-LT"/>
        </w:rPr>
        <w:t xml:space="preserve">, atstovaujama </w:t>
      </w:r>
      <w:r w:rsidR="00920188" w:rsidRPr="00920188">
        <w:rPr>
          <w:rFonts w:eastAsia="Calibri"/>
          <w:lang w:val="lt-LT"/>
        </w:rPr>
        <w:t>direktoriaus</w:t>
      </w:r>
      <w:r w:rsidR="000A1D2A">
        <w:rPr>
          <w:rFonts w:eastAsia="Calibri"/>
          <w:lang w:val="lt-LT"/>
        </w:rPr>
        <w:t xml:space="preserve">    </w:t>
      </w:r>
      <w:r>
        <w:rPr>
          <w:szCs w:val="20"/>
          <w:lang w:val="lt-LT" w:eastAsia="lt-LT"/>
        </w:rPr>
        <w:t xml:space="preserve">, veikiančio pagal </w:t>
      </w:r>
      <w:r w:rsidR="00920188" w:rsidRPr="00920188">
        <w:rPr>
          <w:rFonts w:eastAsia="Calibri"/>
          <w:lang w:val="lt-LT"/>
        </w:rPr>
        <w:t>įmonės įstatus</w:t>
      </w:r>
      <w:r>
        <w:rPr>
          <w:szCs w:val="20"/>
          <w:lang w:val="lt-LT" w:eastAsia="lt-LT"/>
        </w:rPr>
        <w:t xml:space="preserve">, toliau vadinama Paslaugų teikėju, toliau abi šalys bendrai vadinamos Šalimis, atskirai – Šalimi, sudarė šią </w:t>
      </w:r>
      <w:r>
        <w:rPr>
          <w:bCs/>
          <w:iCs/>
          <w:szCs w:val="20"/>
          <w:lang w:val="lt-LT" w:eastAsia="ar-SA"/>
        </w:rPr>
        <w:t>pirkimo – pardavimo</w:t>
      </w:r>
      <w:r>
        <w:rPr>
          <w:szCs w:val="20"/>
          <w:lang w:val="lt-LT" w:eastAsia="lt-LT"/>
        </w:rPr>
        <w:t xml:space="preserve"> sutartį (toliau – Sutartis).</w:t>
      </w:r>
    </w:p>
    <w:p w14:paraId="56B96C49" w14:textId="77777777" w:rsidR="00920188" w:rsidRDefault="00920188" w:rsidP="00920188">
      <w:pPr>
        <w:rPr>
          <w:b/>
          <w:lang w:val="lt-LT" w:eastAsia="ar-SA"/>
        </w:rPr>
      </w:pPr>
    </w:p>
    <w:p w14:paraId="1599B2FF" w14:textId="77777777" w:rsidR="00B75730" w:rsidRDefault="003245EF" w:rsidP="00BE5B6E">
      <w:pPr>
        <w:pStyle w:val="Sraopastraipa"/>
        <w:numPr>
          <w:ilvl w:val="0"/>
          <w:numId w:val="14"/>
        </w:numPr>
        <w:jc w:val="center"/>
        <w:rPr>
          <w:b/>
          <w:lang w:val="lt-LT" w:eastAsia="ar-SA"/>
        </w:rPr>
      </w:pPr>
      <w:r>
        <w:rPr>
          <w:b/>
          <w:lang w:val="lt-LT" w:eastAsia="ar-SA"/>
        </w:rPr>
        <w:t>SUTARTIES DALYKAS IR PASLAUGŲ TEIKIMO VIETA, TERMINAS</w:t>
      </w:r>
    </w:p>
    <w:p w14:paraId="1599B300" w14:textId="77777777" w:rsidR="00B75730" w:rsidRDefault="00B75730" w:rsidP="00BE5B6E">
      <w:pPr>
        <w:pStyle w:val="Sraopastraipa"/>
        <w:ind w:left="1800"/>
        <w:rPr>
          <w:b/>
          <w:lang w:val="lt-LT" w:eastAsia="ar-SA"/>
        </w:rPr>
      </w:pPr>
    </w:p>
    <w:p w14:paraId="1599B301" w14:textId="4F06D348" w:rsidR="00B75730" w:rsidRDefault="003245EF" w:rsidP="00BE5B6E">
      <w:pPr>
        <w:ind w:firstLine="720"/>
        <w:jc w:val="both"/>
      </w:pPr>
      <w:r>
        <w:rPr>
          <w:bCs/>
          <w:lang w:val="lt-LT" w:eastAsia="ar-SA"/>
        </w:rPr>
        <w:t>1.1. Sutarties dalykas –</w:t>
      </w:r>
      <w:r w:rsidR="006E0A7F" w:rsidRPr="006E0A7F">
        <w:rPr>
          <w:b/>
          <w:bCs/>
          <w:i/>
          <w:iCs/>
          <w:color w:val="000000"/>
          <w:shd w:val="clear" w:color="auto" w:fill="FFFFFF"/>
        </w:rPr>
        <w:t xml:space="preserve"> </w:t>
      </w:r>
      <w:proofErr w:type="spellStart"/>
      <w:r w:rsidR="00940142">
        <w:rPr>
          <w:b/>
          <w:bCs/>
          <w:color w:val="000000"/>
          <w:shd w:val="clear" w:color="auto" w:fill="FFFFFF"/>
        </w:rPr>
        <w:t>p</w:t>
      </w:r>
      <w:r w:rsidR="006E0A7F" w:rsidRPr="006E0A7F">
        <w:rPr>
          <w:b/>
          <w:bCs/>
          <w:color w:val="000000"/>
          <w:shd w:val="clear" w:color="auto" w:fill="FFFFFF"/>
        </w:rPr>
        <w:t>rograminės</w:t>
      </w:r>
      <w:proofErr w:type="spellEnd"/>
      <w:r w:rsidR="006E0A7F" w:rsidRPr="006E0A7F">
        <w:rPr>
          <w:b/>
          <w:bCs/>
          <w:color w:val="000000"/>
          <w:shd w:val="clear" w:color="auto" w:fill="FFFFFF"/>
        </w:rPr>
        <w:t xml:space="preserve"> </w:t>
      </w:r>
      <w:proofErr w:type="spellStart"/>
      <w:r w:rsidR="006E0A7F" w:rsidRPr="006E0A7F">
        <w:rPr>
          <w:b/>
          <w:bCs/>
          <w:color w:val="000000"/>
          <w:shd w:val="clear" w:color="auto" w:fill="FFFFFF"/>
        </w:rPr>
        <w:t>įrangos</w:t>
      </w:r>
      <w:proofErr w:type="spellEnd"/>
      <w:r w:rsidR="006E0A7F" w:rsidRPr="006E0A7F">
        <w:rPr>
          <w:b/>
          <w:bCs/>
          <w:color w:val="000000"/>
          <w:shd w:val="clear" w:color="auto" w:fill="FFFFFF"/>
        </w:rPr>
        <w:t xml:space="preserve"> ArcGIS Desktop Basic </w:t>
      </w:r>
      <w:proofErr w:type="spellStart"/>
      <w:r w:rsidR="006E0A7F" w:rsidRPr="006E0A7F">
        <w:rPr>
          <w:b/>
          <w:bCs/>
          <w:color w:val="000000"/>
          <w:shd w:val="clear" w:color="auto" w:fill="FFFFFF"/>
        </w:rPr>
        <w:t>licencijų</w:t>
      </w:r>
      <w:proofErr w:type="spellEnd"/>
      <w:r w:rsidR="006E0A7F" w:rsidRPr="006E0A7F">
        <w:rPr>
          <w:b/>
          <w:bCs/>
          <w:color w:val="000000"/>
          <w:shd w:val="clear" w:color="auto" w:fill="FFFFFF"/>
        </w:rPr>
        <w:t xml:space="preserve"> </w:t>
      </w:r>
      <w:proofErr w:type="spellStart"/>
      <w:r w:rsidR="006E0A7F" w:rsidRPr="006E0A7F">
        <w:rPr>
          <w:b/>
          <w:bCs/>
          <w:color w:val="000000"/>
          <w:shd w:val="clear" w:color="auto" w:fill="FFFFFF"/>
        </w:rPr>
        <w:t>atnaujinimo</w:t>
      </w:r>
      <w:proofErr w:type="spellEnd"/>
      <w:r w:rsidR="006E0A7F" w:rsidRPr="006E0A7F">
        <w:rPr>
          <w:b/>
          <w:bCs/>
          <w:color w:val="000000"/>
          <w:shd w:val="clear" w:color="auto" w:fill="FFFFFF"/>
        </w:rPr>
        <w:t xml:space="preserve"> </w:t>
      </w:r>
      <w:proofErr w:type="spellStart"/>
      <w:r w:rsidR="006E0A7F" w:rsidRPr="006E0A7F">
        <w:rPr>
          <w:b/>
          <w:bCs/>
          <w:color w:val="000000"/>
          <w:shd w:val="clear" w:color="auto" w:fill="FFFFFF"/>
        </w:rPr>
        <w:t>ir</w:t>
      </w:r>
      <w:proofErr w:type="spellEnd"/>
      <w:r w:rsidR="006E0A7F" w:rsidRPr="006E0A7F">
        <w:rPr>
          <w:b/>
          <w:bCs/>
          <w:color w:val="000000"/>
          <w:shd w:val="clear" w:color="auto" w:fill="FFFFFF"/>
        </w:rPr>
        <w:t xml:space="preserve"> ArcGIS Pro </w:t>
      </w:r>
      <w:proofErr w:type="spellStart"/>
      <w:r w:rsidR="006E0A7F" w:rsidRPr="006E0A7F">
        <w:rPr>
          <w:b/>
          <w:bCs/>
          <w:color w:val="000000"/>
          <w:shd w:val="clear" w:color="auto" w:fill="FFFFFF"/>
        </w:rPr>
        <w:t>plėtinio</w:t>
      </w:r>
      <w:proofErr w:type="spellEnd"/>
      <w:r w:rsidR="006E0A7F" w:rsidRPr="006E0A7F">
        <w:rPr>
          <w:b/>
          <w:bCs/>
          <w:color w:val="000000"/>
          <w:shd w:val="clear" w:color="auto" w:fill="FFFFFF"/>
        </w:rPr>
        <w:t xml:space="preserve"> 3D Analyst </w:t>
      </w:r>
      <w:proofErr w:type="spellStart"/>
      <w:r w:rsidR="006E0A7F" w:rsidRPr="006E0A7F">
        <w:rPr>
          <w:b/>
          <w:bCs/>
          <w:color w:val="000000"/>
          <w:shd w:val="clear" w:color="auto" w:fill="FFFFFF"/>
        </w:rPr>
        <w:t>prenumeratos</w:t>
      </w:r>
      <w:proofErr w:type="spellEnd"/>
      <w:r w:rsidR="006E0A7F">
        <w:rPr>
          <w:lang w:val="lt-LT"/>
        </w:rPr>
        <w:t xml:space="preserve"> </w:t>
      </w:r>
      <w:r w:rsidR="007233B5" w:rsidRPr="007233B5">
        <w:rPr>
          <w:b/>
          <w:lang w:val="lt-LT" w:eastAsia="ar-SA"/>
        </w:rPr>
        <w:t xml:space="preserve">paslaugos </w:t>
      </w:r>
      <w:r>
        <w:rPr>
          <w:bCs/>
          <w:lang w:val="lt-LT" w:eastAsia="ar-SA"/>
        </w:rPr>
        <w:t>(toliau – paslaugos), kurioms reikalavimai nustatyti Sutarties priede „</w:t>
      </w:r>
      <w:r w:rsidR="006E0A7F" w:rsidRPr="006E0A7F">
        <w:rPr>
          <w:bCs/>
          <w:lang w:val="lt-LT" w:eastAsia="ar-SA"/>
        </w:rPr>
        <w:t xml:space="preserve">Programinės įrangos </w:t>
      </w:r>
      <w:proofErr w:type="spellStart"/>
      <w:r w:rsidR="006E0A7F" w:rsidRPr="006E0A7F">
        <w:rPr>
          <w:bCs/>
          <w:lang w:val="lt-LT" w:eastAsia="ar-SA"/>
        </w:rPr>
        <w:t>ArcGIS</w:t>
      </w:r>
      <w:proofErr w:type="spellEnd"/>
      <w:r w:rsidR="006E0A7F" w:rsidRPr="006E0A7F">
        <w:rPr>
          <w:bCs/>
          <w:lang w:val="lt-LT" w:eastAsia="ar-SA"/>
        </w:rPr>
        <w:t xml:space="preserve"> </w:t>
      </w:r>
      <w:proofErr w:type="spellStart"/>
      <w:r w:rsidR="006E0A7F" w:rsidRPr="006E0A7F">
        <w:rPr>
          <w:bCs/>
          <w:lang w:val="lt-LT" w:eastAsia="ar-SA"/>
        </w:rPr>
        <w:t>Desktop</w:t>
      </w:r>
      <w:proofErr w:type="spellEnd"/>
      <w:r w:rsidR="006E0A7F" w:rsidRPr="006E0A7F">
        <w:rPr>
          <w:bCs/>
          <w:lang w:val="lt-LT" w:eastAsia="ar-SA"/>
        </w:rPr>
        <w:t xml:space="preserve"> Basic licencijų atnaujinimo ir </w:t>
      </w:r>
      <w:proofErr w:type="spellStart"/>
      <w:r w:rsidR="006E0A7F" w:rsidRPr="006E0A7F">
        <w:rPr>
          <w:bCs/>
          <w:lang w:val="lt-LT" w:eastAsia="ar-SA"/>
        </w:rPr>
        <w:t>ArcGIS</w:t>
      </w:r>
      <w:proofErr w:type="spellEnd"/>
      <w:r w:rsidR="006E0A7F" w:rsidRPr="006E0A7F">
        <w:rPr>
          <w:bCs/>
          <w:lang w:val="lt-LT" w:eastAsia="ar-SA"/>
        </w:rPr>
        <w:t xml:space="preserve"> Pro plėtinio 3D </w:t>
      </w:r>
      <w:proofErr w:type="spellStart"/>
      <w:r w:rsidR="006E0A7F" w:rsidRPr="006E0A7F">
        <w:rPr>
          <w:bCs/>
          <w:lang w:val="lt-LT" w:eastAsia="ar-SA"/>
        </w:rPr>
        <w:t>Analyst</w:t>
      </w:r>
      <w:proofErr w:type="spellEnd"/>
      <w:r w:rsidR="006E0A7F" w:rsidRPr="006E0A7F">
        <w:rPr>
          <w:bCs/>
          <w:lang w:val="lt-LT" w:eastAsia="ar-SA"/>
        </w:rPr>
        <w:t xml:space="preserve"> prenumeratos </w:t>
      </w:r>
      <w:r>
        <w:rPr>
          <w:bCs/>
          <w:lang w:val="lt-LT" w:eastAsia="ar-SA"/>
        </w:rPr>
        <w:t>paslaugų techninė specifikacija“ (</w:t>
      </w:r>
      <w:r>
        <w:rPr>
          <w:lang w:val="lt-LT" w:eastAsia="ar-SA"/>
        </w:rPr>
        <w:t>Sutarties </w:t>
      </w:r>
      <w:r w:rsidR="00C908FB">
        <w:rPr>
          <w:lang w:val="lt-LT" w:eastAsia="ar-SA"/>
        </w:rPr>
        <w:t xml:space="preserve">1 </w:t>
      </w:r>
      <w:r>
        <w:rPr>
          <w:lang w:val="lt-LT" w:eastAsia="ar-SA"/>
        </w:rPr>
        <w:t>priedas).</w:t>
      </w:r>
    </w:p>
    <w:p w14:paraId="1599B303" w14:textId="1086C068" w:rsidR="00B75730" w:rsidRPr="00FA5A7E" w:rsidRDefault="003245EF" w:rsidP="00BE5B6E">
      <w:pPr>
        <w:pStyle w:val="HSPunktai"/>
        <w:spacing w:line="240" w:lineRule="auto"/>
        <w:rPr>
          <w:lang w:eastAsia="lt-LT"/>
        </w:rPr>
      </w:pPr>
      <w:r>
        <w:rPr>
          <w:lang w:eastAsia="ar-SA"/>
        </w:rPr>
        <w:t xml:space="preserve">1.2. </w:t>
      </w:r>
      <w:r w:rsidR="00E77EEE" w:rsidRPr="004158A6">
        <w:rPr>
          <w:lang w:eastAsia="lt-LT"/>
        </w:rPr>
        <w:t>Paslaugų teikėjas privalo paslaugas užsakyti iš gamintojo ir pateikti Pirkėjui ne vėliau kaip iki 202</w:t>
      </w:r>
      <w:r w:rsidR="00FA5A7E" w:rsidRPr="004158A6">
        <w:rPr>
          <w:lang w:eastAsia="lt-LT"/>
        </w:rPr>
        <w:t>5</w:t>
      </w:r>
      <w:r w:rsidR="00E77EEE" w:rsidRPr="004158A6">
        <w:rPr>
          <w:lang w:eastAsia="lt-LT"/>
        </w:rPr>
        <w:t xml:space="preserve"> m. sausio 1 d.</w:t>
      </w:r>
    </w:p>
    <w:p w14:paraId="1599B304" w14:textId="77777777" w:rsidR="00B75730" w:rsidRDefault="003245EF" w:rsidP="00BE5B6E">
      <w:pPr>
        <w:pStyle w:val="Sraopastraipa"/>
        <w:numPr>
          <w:ilvl w:val="0"/>
          <w:numId w:val="14"/>
        </w:numPr>
        <w:jc w:val="center"/>
        <w:rPr>
          <w:b/>
          <w:lang w:val="lt-LT" w:eastAsia="ar-SA"/>
        </w:rPr>
      </w:pPr>
      <w:r>
        <w:rPr>
          <w:b/>
          <w:lang w:val="lt-LT" w:eastAsia="ar-SA"/>
        </w:rPr>
        <w:t>SUTARTIES PAGRINDAS</w:t>
      </w:r>
    </w:p>
    <w:p w14:paraId="1599B305" w14:textId="77777777" w:rsidR="00B75730" w:rsidRDefault="00B75730" w:rsidP="00BE5B6E">
      <w:pPr>
        <w:pStyle w:val="Sraopastraipa"/>
        <w:ind w:left="1800"/>
        <w:rPr>
          <w:b/>
          <w:lang w:val="lt-LT" w:eastAsia="ar-SA"/>
        </w:rPr>
      </w:pPr>
    </w:p>
    <w:p w14:paraId="1599B306" w14:textId="01EA0972" w:rsidR="00B75730" w:rsidRPr="00F42076" w:rsidRDefault="003245EF" w:rsidP="00BE5B6E">
      <w:pPr>
        <w:tabs>
          <w:tab w:val="left" w:pos="1070"/>
        </w:tabs>
        <w:ind w:firstLine="709"/>
        <w:jc w:val="both"/>
        <w:rPr>
          <w:lang w:val="lt-LT" w:eastAsia="lt-LT"/>
        </w:rPr>
      </w:pPr>
      <w:r>
        <w:rPr>
          <w:lang w:val="lt-LT" w:eastAsia="lt-LT"/>
        </w:rPr>
        <w:t>2.1. Sutarties pagrindas – Paslaugų teikėjo 20</w:t>
      </w:r>
      <w:bookmarkStart w:id="0" w:name="_Hlk183656803"/>
      <w:r>
        <w:rPr>
          <w:lang w:val="lt-LT" w:eastAsia="lt-LT"/>
        </w:rPr>
        <w:t>2</w:t>
      </w:r>
      <w:bookmarkEnd w:id="0"/>
      <w:r>
        <w:rPr>
          <w:lang w:val="lt-LT" w:eastAsia="lt-LT"/>
        </w:rPr>
        <w:t xml:space="preserve">4 m. </w:t>
      </w:r>
      <w:bookmarkStart w:id="1" w:name="_Hlk183656789"/>
      <w:r w:rsidR="004129D7">
        <w:rPr>
          <w:lang w:val="lt-LT" w:eastAsia="lt-LT"/>
        </w:rPr>
        <w:t>lapkričio</w:t>
      </w:r>
      <w:bookmarkEnd w:id="1"/>
      <w:r w:rsidR="004129D7">
        <w:rPr>
          <w:lang w:val="lt-LT" w:eastAsia="lt-LT"/>
        </w:rPr>
        <w:t xml:space="preserve"> </w:t>
      </w:r>
      <w:r w:rsidR="004129D7" w:rsidRPr="004129D7">
        <w:rPr>
          <w:lang w:val="lt-LT" w:eastAsia="lt-LT"/>
        </w:rPr>
        <w:t>25</w:t>
      </w:r>
      <w:r>
        <w:rPr>
          <w:lang w:val="lt-LT" w:eastAsia="lt-LT"/>
        </w:rPr>
        <w:t xml:space="preserve"> d. pasiūlymas ir Pirkėjo pirkimo organizatoriaus 2024 m. </w:t>
      </w:r>
      <w:r w:rsidR="004129D7">
        <w:rPr>
          <w:lang w:val="lt-LT" w:eastAsia="lt-LT"/>
        </w:rPr>
        <w:t>lapkričio</w:t>
      </w:r>
      <w:r>
        <w:rPr>
          <w:lang w:val="lt-LT" w:eastAsia="lt-LT"/>
        </w:rPr>
        <w:t xml:space="preserve"> </w:t>
      </w:r>
      <w:r w:rsidR="004129D7" w:rsidRPr="004129D7">
        <w:rPr>
          <w:lang w:val="lt-LT" w:eastAsia="lt-LT"/>
        </w:rPr>
        <w:t>2</w:t>
      </w:r>
      <w:r w:rsidR="005126A2">
        <w:rPr>
          <w:lang w:val="lt-LT" w:eastAsia="lt-LT"/>
        </w:rPr>
        <w:t xml:space="preserve">8 </w:t>
      </w:r>
      <w:r>
        <w:rPr>
          <w:lang w:val="lt-LT" w:eastAsia="lt-LT"/>
        </w:rPr>
        <w:t>d. tiekėj</w:t>
      </w:r>
      <w:r w:rsidR="002E6020">
        <w:rPr>
          <w:lang w:val="lt-LT" w:eastAsia="lt-LT"/>
        </w:rPr>
        <w:t>ų</w:t>
      </w:r>
      <w:r>
        <w:rPr>
          <w:lang w:val="lt-LT" w:eastAsia="lt-LT"/>
        </w:rPr>
        <w:t xml:space="preserve"> apklausos </w:t>
      </w:r>
      <w:r w:rsidRPr="00F42076">
        <w:rPr>
          <w:lang w:val="lt-LT" w:eastAsia="lt-LT"/>
        </w:rPr>
        <w:t xml:space="preserve">pažyma Nr. </w:t>
      </w:r>
      <w:r w:rsidR="00C73E2C" w:rsidRPr="00F42076">
        <w:rPr>
          <w:lang w:val="lt-LT" w:eastAsia="lt-LT"/>
        </w:rPr>
        <w:t>1TAP-157-(4.1.3 E.).</w:t>
      </w:r>
    </w:p>
    <w:p w14:paraId="1599B307" w14:textId="77777777" w:rsidR="00B75730" w:rsidRDefault="00B75730" w:rsidP="00BE5B6E">
      <w:pPr>
        <w:tabs>
          <w:tab w:val="left" w:pos="1070"/>
        </w:tabs>
        <w:ind w:firstLine="709"/>
        <w:jc w:val="both"/>
        <w:rPr>
          <w:szCs w:val="20"/>
          <w:lang w:val="lt-LT"/>
        </w:rPr>
      </w:pPr>
    </w:p>
    <w:p w14:paraId="1599B308" w14:textId="77777777" w:rsidR="00B75730" w:rsidRDefault="003245EF" w:rsidP="00BE5B6E">
      <w:pPr>
        <w:pStyle w:val="Sraopastraipa"/>
        <w:numPr>
          <w:ilvl w:val="0"/>
          <w:numId w:val="14"/>
        </w:numPr>
        <w:tabs>
          <w:tab w:val="left" w:pos="-5552"/>
          <w:tab w:val="left" w:pos="-5410"/>
        </w:tabs>
        <w:jc w:val="center"/>
        <w:rPr>
          <w:b/>
          <w:lang w:val="lt-LT" w:eastAsia="ar-SA"/>
        </w:rPr>
      </w:pPr>
      <w:r>
        <w:rPr>
          <w:b/>
          <w:lang w:val="lt-LT" w:eastAsia="ar-SA"/>
        </w:rPr>
        <w:t>SUTARTIES KAINA</w:t>
      </w:r>
    </w:p>
    <w:p w14:paraId="1599B309" w14:textId="77777777" w:rsidR="00B75730" w:rsidRDefault="00B75730" w:rsidP="00BE5B6E">
      <w:pPr>
        <w:pStyle w:val="Sraopastraipa"/>
        <w:tabs>
          <w:tab w:val="left" w:pos="928"/>
          <w:tab w:val="left" w:pos="1070"/>
        </w:tabs>
        <w:ind w:left="1800"/>
        <w:rPr>
          <w:b/>
          <w:lang w:val="lt-LT" w:eastAsia="ar-SA"/>
        </w:rPr>
      </w:pPr>
    </w:p>
    <w:p w14:paraId="23679994" w14:textId="42F9D290" w:rsidR="007102D1" w:rsidRPr="00CA4332" w:rsidRDefault="003245EF" w:rsidP="00CA4332">
      <w:pPr>
        <w:ind w:firstLine="709"/>
        <w:jc w:val="both"/>
        <w:rPr>
          <w:rFonts w:eastAsia="Calibri"/>
          <w:lang w:val="en-US"/>
        </w:rPr>
      </w:pPr>
      <w:r>
        <w:rPr>
          <w:lang w:val="lt-LT" w:eastAsia="ar-SA"/>
        </w:rPr>
        <w:t xml:space="preserve">3.1. Maksimali </w:t>
      </w:r>
      <w:r>
        <w:rPr>
          <w:lang w:val="lt-LT" w:eastAsia="lt-LT"/>
        </w:rPr>
        <w:t>S</w:t>
      </w:r>
      <w:r>
        <w:rPr>
          <w:bCs/>
          <w:lang w:val="lt-LT" w:eastAsia="lt-LT"/>
        </w:rPr>
        <w:t xml:space="preserve">utarties kaina </w:t>
      </w:r>
      <w:r>
        <w:rPr>
          <w:bCs/>
          <w:i/>
          <w:iCs/>
          <w:lang w:val="lt-LT" w:eastAsia="lt-LT"/>
        </w:rPr>
        <w:t>(</w:t>
      </w:r>
      <w:r>
        <w:rPr>
          <w:i/>
          <w:iCs/>
          <w:lang w:val="lt-LT" w:eastAsia="lt-LT"/>
        </w:rPr>
        <w:t>su visais mokėtinais mokesčiais, taip pat ir pridėtinės vertės mokesčiu (toliau – PVM))</w:t>
      </w:r>
      <w:r>
        <w:rPr>
          <w:lang w:val="lt-LT" w:eastAsia="lt-LT"/>
        </w:rPr>
        <w:t xml:space="preserve"> </w:t>
      </w:r>
      <w:r>
        <w:rPr>
          <w:bCs/>
          <w:lang w:val="lt-LT" w:eastAsia="lt-LT"/>
        </w:rPr>
        <w:t xml:space="preserve">– </w:t>
      </w:r>
      <w:r w:rsidR="007768A8" w:rsidRPr="007102D1">
        <w:rPr>
          <w:rFonts w:eastAsia="Calibri"/>
          <w:lang w:val="lt-LT"/>
        </w:rPr>
        <w:t>11 144,10</w:t>
      </w:r>
      <w:r>
        <w:rPr>
          <w:bCs/>
          <w:lang w:val="lt-LT" w:eastAsia="lt-LT"/>
        </w:rPr>
        <w:t xml:space="preserve"> Eur</w:t>
      </w:r>
      <w:r>
        <w:rPr>
          <w:lang w:val="lt-LT" w:eastAsia="lt-LT"/>
        </w:rPr>
        <w:t xml:space="preserve"> </w:t>
      </w:r>
      <w:r w:rsidRPr="00F227A2">
        <w:rPr>
          <w:i/>
          <w:iCs/>
          <w:lang w:val="lt-LT" w:eastAsia="lt-LT"/>
        </w:rPr>
        <w:t>(</w:t>
      </w:r>
      <w:proofErr w:type="spellStart"/>
      <w:r w:rsidR="00444A03" w:rsidRPr="00F227A2">
        <w:rPr>
          <w:rFonts w:eastAsia="Calibri"/>
          <w:i/>
          <w:iCs/>
          <w:lang w:val="en-US"/>
        </w:rPr>
        <w:t>vienuolika</w:t>
      </w:r>
      <w:proofErr w:type="spellEnd"/>
      <w:r w:rsidR="00444A03" w:rsidRPr="00F227A2">
        <w:rPr>
          <w:rFonts w:eastAsia="Calibri"/>
          <w:i/>
          <w:iCs/>
          <w:lang w:val="en-US"/>
        </w:rPr>
        <w:t xml:space="preserve"> </w:t>
      </w:r>
      <w:proofErr w:type="spellStart"/>
      <w:r w:rsidR="00444A03" w:rsidRPr="00F227A2">
        <w:rPr>
          <w:rFonts w:eastAsia="Calibri"/>
          <w:i/>
          <w:iCs/>
          <w:lang w:val="en-US"/>
        </w:rPr>
        <w:t>tūkstančių</w:t>
      </w:r>
      <w:proofErr w:type="spellEnd"/>
      <w:r w:rsidR="00444A03" w:rsidRPr="00F227A2">
        <w:rPr>
          <w:rFonts w:eastAsia="Calibri"/>
          <w:i/>
          <w:iCs/>
          <w:lang w:val="en-US"/>
        </w:rPr>
        <w:t xml:space="preserve"> </w:t>
      </w:r>
      <w:proofErr w:type="spellStart"/>
      <w:r w:rsidR="00444A03" w:rsidRPr="00F227A2">
        <w:rPr>
          <w:rFonts w:eastAsia="Calibri"/>
          <w:i/>
          <w:iCs/>
          <w:lang w:val="en-US"/>
        </w:rPr>
        <w:t>vienas</w:t>
      </w:r>
      <w:proofErr w:type="spellEnd"/>
      <w:r w:rsidR="00444A03" w:rsidRPr="00F227A2">
        <w:rPr>
          <w:rFonts w:eastAsia="Calibri"/>
          <w:i/>
          <w:iCs/>
          <w:lang w:val="en-US"/>
        </w:rPr>
        <w:t xml:space="preserve"> </w:t>
      </w:r>
      <w:proofErr w:type="spellStart"/>
      <w:r w:rsidR="00444A03" w:rsidRPr="00F227A2">
        <w:rPr>
          <w:rFonts w:eastAsia="Calibri"/>
          <w:i/>
          <w:iCs/>
          <w:lang w:val="en-US"/>
        </w:rPr>
        <w:t>šimtas</w:t>
      </w:r>
      <w:proofErr w:type="spellEnd"/>
      <w:r w:rsidR="00444A03" w:rsidRPr="00F227A2">
        <w:rPr>
          <w:rFonts w:eastAsia="Calibri"/>
          <w:i/>
          <w:iCs/>
          <w:lang w:val="en-US"/>
        </w:rPr>
        <w:t xml:space="preserve"> </w:t>
      </w:r>
      <w:proofErr w:type="spellStart"/>
      <w:r w:rsidR="00444A03" w:rsidRPr="00F227A2">
        <w:rPr>
          <w:rFonts w:eastAsia="Calibri"/>
          <w:i/>
          <w:iCs/>
          <w:lang w:val="en-US"/>
        </w:rPr>
        <w:t>keturiasdešimt</w:t>
      </w:r>
      <w:proofErr w:type="spellEnd"/>
      <w:r w:rsidR="00444A03" w:rsidRPr="00F227A2">
        <w:rPr>
          <w:rFonts w:eastAsia="Calibri"/>
          <w:i/>
          <w:iCs/>
          <w:lang w:val="en-US"/>
        </w:rPr>
        <w:t xml:space="preserve"> </w:t>
      </w:r>
      <w:proofErr w:type="spellStart"/>
      <w:r w:rsidR="00444A03" w:rsidRPr="00F227A2">
        <w:rPr>
          <w:rFonts w:eastAsia="Calibri"/>
          <w:i/>
          <w:iCs/>
          <w:lang w:val="en-US"/>
        </w:rPr>
        <w:t>keturi</w:t>
      </w:r>
      <w:proofErr w:type="spellEnd"/>
      <w:r w:rsidR="00444A03" w:rsidRPr="00F227A2">
        <w:rPr>
          <w:rFonts w:eastAsia="Calibri"/>
          <w:i/>
          <w:iCs/>
          <w:lang w:val="en-US"/>
        </w:rPr>
        <w:t xml:space="preserve"> </w:t>
      </w:r>
      <w:proofErr w:type="spellStart"/>
      <w:r w:rsidR="00444A03" w:rsidRPr="00F227A2">
        <w:rPr>
          <w:rFonts w:eastAsia="Calibri"/>
          <w:i/>
          <w:iCs/>
          <w:lang w:val="en-US"/>
        </w:rPr>
        <w:t>eurai</w:t>
      </w:r>
      <w:proofErr w:type="spellEnd"/>
      <w:r w:rsidR="00444A03" w:rsidRPr="00F227A2">
        <w:rPr>
          <w:rFonts w:eastAsia="Calibri"/>
          <w:i/>
          <w:iCs/>
          <w:lang w:val="en-US"/>
        </w:rPr>
        <w:t xml:space="preserve">, 10 </w:t>
      </w:r>
      <w:proofErr w:type="spellStart"/>
      <w:r w:rsidR="00444A03" w:rsidRPr="00F227A2">
        <w:rPr>
          <w:rFonts w:eastAsia="Calibri"/>
          <w:i/>
          <w:iCs/>
          <w:lang w:val="en-US"/>
        </w:rPr>
        <w:t>ct</w:t>
      </w:r>
      <w:proofErr w:type="spellEnd"/>
      <w:r w:rsidRPr="00F227A2">
        <w:rPr>
          <w:i/>
          <w:iCs/>
          <w:lang w:val="lt-LT" w:eastAsia="lt-LT"/>
        </w:rPr>
        <w:t>)</w:t>
      </w:r>
      <w:r>
        <w:rPr>
          <w:lang w:val="lt-LT" w:eastAsia="lt-LT"/>
        </w:rPr>
        <w:t xml:space="preserve"> (toliau </w:t>
      </w:r>
      <w:r>
        <w:rPr>
          <w:lang w:val="lt-LT"/>
        </w:rPr>
        <w:t>–</w:t>
      </w:r>
      <w:r>
        <w:rPr>
          <w:lang w:val="lt-LT" w:eastAsia="lt-LT"/>
        </w:rPr>
        <w:t xml:space="preserve"> Sutarties kaina). Sutarties kaina be PVM – </w:t>
      </w:r>
      <w:r w:rsidR="007768A8" w:rsidRPr="007102D1">
        <w:rPr>
          <w:rFonts w:eastAsia="Calibri"/>
          <w:lang w:val="lt-LT"/>
        </w:rPr>
        <w:t>9 210,00</w:t>
      </w:r>
      <w:r>
        <w:rPr>
          <w:lang w:val="lt-LT" w:eastAsia="lt-LT"/>
        </w:rPr>
        <w:t xml:space="preserve"> Eur </w:t>
      </w:r>
      <w:r w:rsidRPr="00444A03">
        <w:rPr>
          <w:i/>
          <w:iCs/>
          <w:lang w:val="lt-LT" w:eastAsia="lt-LT"/>
        </w:rPr>
        <w:t>(</w:t>
      </w:r>
      <w:proofErr w:type="spellStart"/>
      <w:r w:rsidR="00444A03" w:rsidRPr="00444A03">
        <w:rPr>
          <w:rFonts w:eastAsia="Calibri"/>
          <w:i/>
          <w:iCs/>
          <w:lang w:val="en-US"/>
        </w:rPr>
        <w:t>devyni</w:t>
      </w:r>
      <w:proofErr w:type="spellEnd"/>
      <w:r w:rsidR="00444A03" w:rsidRPr="00444A03">
        <w:rPr>
          <w:rFonts w:eastAsia="Calibri"/>
          <w:i/>
          <w:iCs/>
          <w:lang w:val="en-US"/>
        </w:rPr>
        <w:t xml:space="preserve"> </w:t>
      </w:r>
      <w:proofErr w:type="spellStart"/>
      <w:r w:rsidR="00444A03" w:rsidRPr="00444A03">
        <w:rPr>
          <w:rFonts w:eastAsia="Calibri"/>
          <w:i/>
          <w:iCs/>
          <w:lang w:val="en-US"/>
        </w:rPr>
        <w:t>tūkstančiai</w:t>
      </w:r>
      <w:proofErr w:type="spellEnd"/>
      <w:r w:rsidR="00444A03" w:rsidRPr="00444A03">
        <w:rPr>
          <w:rFonts w:eastAsia="Calibri"/>
          <w:i/>
          <w:iCs/>
          <w:lang w:val="en-US"/>
        </w:rPr>
        <w:t xml:space="preserve"> du </w:t>
      </w:r>
      <w:proofErr w:type="spellStart"/>
      <w:r w:rsidR="00444A03" w:rsidRPr="00444A03">
        <w:rPr>
          <w:rFonts w:eastAsia="Calibri"/>
          <w:i/>
          <w:iCs/>
          <w:lang w:val="en-US"/>
        </w:rPr>
        <w:t>šimtai</w:t>
      </w:r>
      <w:proofErr w:type="spellEnd"/>
      <w:r w:rsidR="00444A03" w:rsidRPr="00444A03">
        <w:rPr>
          <w:rFonts w:eastAsia="Calibri"/>
          <w:i/>
          <w:iCs/>
          <w:lang w:val="en-US"/>
        </w:rPr>
        <w:t xml:space="preserve"> </w:t>
      </w:r>
      <w:proofErr w:type="spellStart"/>
      <w:r w:rsidR="00444A03" w:rsidRPr="00444A03">
        <w:rPr>
          <w:rFonts w:eastAsia="Calibri"/>
          <w:i/>
          <w:iCs/>
          <w:lang w:val="en-US"/>
        </w:rPr>
        <w:t>dešimt</w:t>
      </w:r>
      <w:proofErr w:type="spellEnd"/>
      <w:r w:rsidR="00444A03" w:rsidRPr="00444A03">
        <w:rPr>
          <w:rFonts w:eastAsia="Calibri"/>
          <w:i/>
          <w:iCs/>
          <w:lang w:val="en-US"/>
        </w:rPr>
        <w:t xml:space="preserve"> </w:t>
      </w:r>
      <w:proofErr w:type="spellStart"/>
      <w:r w:rsidR="00444A03" w:rsidRPr="00444A03">
        <w:rPr>
          <w:rFonts w:eastAsia="Calibri"/>
          <w:i/>
          <w:iCs/>
          <w:lang w:val="en-US"/>
        </w:rPr>
        <w:t>eurų</w:t>
      </w:r>
      <w:proofErr w:type="spellEnd"/>
      <w:r w:rsidR="00444A03" w:rsidRPr="00444A03">
        <w:rPr>
          <w:rFonts w:eastAsia="Calibri"/>
          <w:i/>
          <w:iCs/>
          <w:lang w:val="en-US"/>
        </w:rPr>
        <w:t xml:space="preserve">, 00 </w:t>
      </w:r>
      <w:proofErr w:type="spellStart"/>
      <w:r w:rsidR="00444A03" w:rsidRPr="00444A03">
        <w:rPr>
          <w:rFonts w:eastAsia="Calibri"/>
          <w:i/>
          <w:iCs/>
          <w:lang w:val="en-US"/>
        </w:rPr>
        <w:t>ct</w:t>
      </w:r>
      <w:proofErr w:type="spellEnd"/>
      <w:r w:rsidRPr="00444A03">
        <w:rPr>
          <w:i/>
          <w:iCs/>
          <w:lang w:val="lt-LT" w:eastAsia="lt-LT"/>
        </w:rPr>
        <w:t>)</w:t>
      </w:r>
      <w:r>
        <w:rPr>
          <w:lang w:val="lt-LT" w:eastAsia="lt-LT"/>
        </w:rPr>
        <w:t xml:space="preserve">, PVM sudaro </w:t>
      </w:r>
      <w:r w:rsidR="007768A8">
        <w:rPr>
          <w:lang w:val="lt-LT" w:eastAsia="lt-LT"/>
        </w:rPr>
        <w:t>21</w:t>
      </w:r>
      <w:r>
        <w:rPr>
          <w:lang w:val="lt-LT" w:eastAsia="lt-LT"/>
        </w:rPr>
        <w:t xml:space="preserve"> % – </w:t>
      </w:r>
      <w:r w:rsidR="00F227A2" w:rsidRPr="00444A03">
        <w:rPr>
          <w:rFonts w:eastAsia="Calibri"/>
          <w:lang w:val="en-US"/>
        </w:rPr>
        <w:t>1</w:t>
      </w:r>
      <w:r w:rsidR="00CA4332">
        <w:rPr>
          <w:rFonts w:eastAsia="Calibri"/>
          <w:lang w:val="en-US"/>
        </w:rPr>
        <w:t> </w:t>
      </w:r>
      <w:r w:rsidR="00F227A2" w:rsidRPr="00444A03">
        <w:rPr>
          <w:rFonts w:eastAsia="Calibri"/>
          <w:lang w:val="en-US"/>
        </w:rPr>
        <w:t>934</w:t>
      </w:r>
      <w:r w:rsidR="00CA4332">
        <w:rPr>
          <w:rFonts w:eastAsia="Calibri"/>
          <w:lang w:val="en-US"/>
        </w:rPr>
        <w:t>,</w:t>
      </w:r>
      <w:r w:rsidR="00F227A2" w:rsidRPr="00444A03">
        <w:rPr>
          <w:rFonts w:eastAsia="Calibri"/>
          <w:lang w:val="en-US"/>
        </w:rPr>
        <w:t>10</w:t>
      </w:r>
      <w:r>
        <w:rPr>
          <w:lang w:val="lt-LT" w:eastAsia="lt-LT"/>
        </w:rPr>
        <w:t xml:space="preserve"> Eur </w:t>
      </w:r>
      <w:r w:rsidRPr="00CA4332">
        <w:rPr>
          <w:i/>
          <w:iCs/>
          <w:lang w:val="lt-LT" w:eastAsia="lt-LT"/>
        </w:rPr>
        <w:t>(</w:t>
      </w:r>
      <w:r w:rsidR="00CA4332" w:rsidRPr="00CA4332">
        <w:rPr>
          <w:i/>
          <w:iCs/>
          <w:lang w:val="lt-LT" w:eastAsia="lt-LT"/>
        </w:rPr>
        <w:t xml:space="preserve">vienas </w:t>
      </w:r>
      <w:proofErr w:type="spellStart"/>
      <w:r w:rsidR="00CA4332" w:rsidRPr="00CA4332">
        <w:rPr>
          <w:rFonts w:eastAsia="Calibri"/>
          <w:i/>
          <w:iCs/>
          <w:lang w:val="en-US"/>
        </w:rPr>
        <w:t>tūkstantis</w:t>
      </w:r>
      <w:proofErr w:type="spellEnd"/>
      <w:r w:rsidR="00CA4332" w:rsidRPr="00CA4332">
        <w:rPr>
          <w:rFonts w:eastAsia="Calibri"/>
          <w:i/>
          <w:iCs/>
          <w:lang w:val="en-US"/>
        </w:rPr>
        <w:t xml:space="preserve"> </w:t>
      </w:r>
      <w:proofErr w:type="spellStart"/>
      <w:r w:rsidR="00CA4332" w:rsidRPr="00CA4332">
        <w:rPr>
          <w:rFonts w:eastAsia="Calibri"/>
          <w:i/>
          <w:iCs/>
          <w:lang w:val="en-US"/>
        </w:rPr>
        <w:t>devyni</w:t>
      </w:r>
      <w:proofErr w:type="spellEnd"/>
      <w:r w:rsidR="00CA4332" w:rsidRPr="00CA4332">
        <w:rPr>
          <w:rFonts w:eastAsia="Calibri"/>
          <w:i/>
          <w:iCs/>
          <w:lang w:val="en-US"/>
        </w:rPr>
        <w:t xml:space="preserve"> </w:t>
      </w:r>
      <w:proofErr w:type="spellStart"/>
      <w:r w:rsidR="00CA4332" w:rsidRPr="00CA4332">
        <w:rPr>
          <w:rFonts w:eastAsia="Calibri"/>
          <w:i/>
          <w:iCs/>
          <w:lang w:val="en-US"/>
        </w:rPr>
        <w:t>šimtai</w:t>
      </w:r>
      <w:proofErr w:type="spellEnd"/>
      <w:r w:rsidR="00CA4332" w:rsidRPr="00CA4332">
        <w:rPr>
          <w:rFonts w:eastAsia="Calibri"/>
          <w:i/>
          <w:iCs/>
          <w:lang w:val="en-US"/>
        </w:rPr>
        <w:t xml:space="preserve"> </w:t>
      </w:r>
      <w:proofErr w:type="spellStart"/>
      <w:r w:rsidR="00CA4332" w:rsidRPr="00CA4332">
        <w:rPr>
          <w:rFonts w:eastAsia="Calibri"/>
          <w:i/>
          <w:iCs/>
          <w:lang w:val="en-US"/>
        </w:rPr>
        <w:t>trisdešimt</w:t>
      </w:r>
      <w:proofErr w:type="spellEnd"/>
      <w:r w:rsidR="00CA4332" w:rsidRPr="00CA4332">
        <w:rPr>
          <w:rFonts w:eastAsia="Calibri"/>
          <w:i/>
          <w:iCs/>
          <w:lang w:val="en-US"/>
        </w:rPr>
        <w:t xml:space="preserve"> </w:t>
      </w:r>
      <w:proofErr w:type="spellStart"/>
      <w:r w:rsidR="00CA4332" w:rsidRPr="00CA4332">
        <w:rPr>
          <w:rFonts w:eastAsia="Calibri"/>
          <w:i/>
          <w:iCs/>
          <w:lang w:val="en-US"/>
        </w:rPr>
        <w:t>keturi</w:t>
      </w:r>
      <w:proofErr w:type="spellEnd"/>
      <w:r w:rsidR="00CA4332" w:rsidRPr="00CA4332">
        <w:rPr>
          <w:rFonts w:eastAsia="Calibri"/>
          <w:i/>
          <w:iCs/>
          <w:lang w:val="en-US"/>
        </w:rPr>
        <w:t xml:space="preserve"> </w:t>
      </w:r>
      <w:proofErr w:type="spellStart"/>
      <w:r w:rsidR="00CA4332" w:rsidRPr="00CA4332">
        <w:rPr>
          <w:rFonts w:eastAsia="Calibri"/>
          <w:i/>
          <w:iCs/>
          <w:lang w:val="en-US"/>
        </w:rPr>
        <w:t>eurai</w:t>
      </w:r>
      <w:proofErr w:type="spellEnd"/>
      <w:r w:rsidR="00CA4332" w:rsidRPr="00CA4332">
        <w:rPr>
          <w:rFonts w:eastAsia="Calibri"/>
          <w:i/>
          <w:iCs/>
          <w:lang w:val="en-US"/>
        </w:rPr>
        <w:t xml:space="preserve">, 10 </w:t>
      </w:r>
      <w:proofErr w:type="spellStart"/>
      <w:r w:rsidR="00CA4332" w:rsidRPr="00CA4332">
        <w:rPr>
          <w:rFonts w:eastAsia="Calibri"/>
          <w:i/>
          <w:iCs/>
          <w:lang w:val="en-US"/>
        </w:rPr>
        <w:t>ct</w:t>
      </w:r>
      <w:proofErr w:type="spellEnd"/>
      <w:r>
        <w:rPr>
          <w:i/>
          <w:iCs/>
          <w:lang w:val="lt-LT" w:eastAsia="lt-LT"/>
        </w:rPr>
        <w:t>)</w:t>
      </w:r>
      <w:r>
        <w:rPr>
          <w:lang w:val="lt-LT" w:eastAsia="lt-LT"/>
        </w:rPr>
        <w:t xml:space="preserve">. </w:t>
      </w:r>
      <w:r>
        <w:rPr>
          <w:rFonts w:eastAsia="Calibri"/>
          <w:lang w:val="lt-LT"/>
        </w:rPr>
        <w:t>Sutarties kaina apskaičiuojama taikant fiksuotos kainos būdą.</w:t>
      </w:r>
    </w:p>
    <w:p w14:paraId="076F451F" w14:textId="77777777" w:rsidR="002A78FC" w:rsidRPr="002A78FC" w:rsidRDefault="002A78FC" w:rsidP="00BE5B6E">
      <w:pPr>
        <w:tabs>
          <w:tab w:val="left" w:pos="0"/>
          <w:tab w:val="left" w:pos="709"/>
          <w:tab w:val="left" w:pos="993"/>
        </w:tabs>
        <w:suppressAutoHyphens w:val="0"/>
        <w:autoSpaceDN/>
        <w:ind w:firstLine="709"/>
        <w:contextualSpacing/>
        <w:jc w:val="both"/>
        <w:textAlignment w:val="auto"/>
        <w:rPr>
          <w:lang w:val="lt-LT" w:eastAsia="lt-LT"/>
        </w:rPr>
      </w:pPr>
      <w:r w:rsidRPr="002A78FC">
        <w:rPr>
          <w:lang w:val="lt-LT" w:eastAsia="lt-LT"/>
        </w:rPr>
        <w:t>Mokėtinos sumos nurodytos šioje lentelėje:</w:t>
      </w:r>
    </w:p>
    <w:tbl>
      <w:tblPr>
        <w:tblStyle w:val="TableGrid141"/>
        <w:tblW w:w="5000" w:type="pct"/>
        <w:tblInd w:w="0" w:type="dxa"/>
        <w:tblLook w:val="04A0" w:firstRow="1" w:lastRow="0" w:firstColumn="1" w:lastColumn="0" w:noHBand="0" w:noVBand="1"/>
      </w:tblPr>
      <w:tblGrid>
        <w:gridCol w:w="680"/>
        <w:gridCol w:w="3288"/>
        <w:gridCol w:w="1325"/>
        <w:gridCol w:w="1087"/>
        <w:gridCol w:w="1623"/>
        <w:gridCol w:w="1625"/>
      </w:tblGrid>
      <w:tr w:rsidR="00031C47" w:rsidRPr="00C61C63" w14:paraId="6138BB39" w14:textId="77777777" w:rsidTr="00D241DF">
        <w:trPr>
          <w:trHeight w:val="837"/>
        </w:trPr>
        <w:tc>
          <w:tcPr>
            <w:tcW w:w="6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43C632" w14:textId="77777777" w:rsidR="00031C47" w:rsidRPr="00C61C63" w:rsidRDefault="00031C47" w:rsidP="00BE5B6E">
            <w:pPr>
              <w:suppressAutoHyphens w:val="0"/>
              <w:jc w:val="center"/>
              <w:rPr>
                <w:b/>
                <w:lang w:val="lt-LT"/>
              </w:rPr>
            </w:pPr>
            <w:r w:rsidRPr="00C61C63">
              <w:rPr>
                <w:b/>
                <w:lang w:val="lt-LT"/>
              </w:rPr>
              <w:t>Eil. Nr.</w:t>
            </w:r>
          </w:p>
        </w:tc>
        <w:tc>
          <w:tcPr>
            <w:tcW w:w="32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172688" w14:textId="77777777" w:rsidR="00031C47" w:rsidRPr="00C61C63" w:rsidRDefault="00031C47" w:rsidP="00BE5B6E">
            <w:pPr>
              <w:suppressAutoHyphens w:val="0"/>
              <w:jc w:val="center"/>
              <w:rPr>
                <w:b/>
                <w:lang w:val="lt-LT"/>
              </w:rPr>
            </w:pPr>
            <w:r w:rsidRPr="00C61C63">
              <w:rPr>
                <w:b/>
                <w:lang w:val="lt-LT"/>
              </w:rPr>
              <w:t>Paslaugos pavadinimas</w:t>
            </w:r>
          </w:p>
        </w:tc>
        <w:tc>
          <w:tcPr>
            <w:tcW w:w="132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2E1C5B" w14:textId="77777777" w:rsidR="00031C47" w:rsidRPr="00C61C63" w:rsidRDefault="00031C47" w:rsidP="00BE5B6E">
            <w:pPr>
              <w:suppressAutoHyphens w:val="0"/>
              <w:jc w:val="center"/>
              <w:rPr>
                <w:b/>
                <w:lang w:val="lt-LT"/>
              </w:rPr>
            </w:pPr>
            <w:r w:rsidRPr="00C61C63">
              <w:rPr>
                <w:b/>
                <w:lang w:val="lt-LT"/>
              </w:rPr>
              <w:t>Mato vienetas</w:t>
            </w:r>
          </w:p>
        </w:tc>
        <w:tc>
          <w:tcPr>
            <w:tcW w:w="10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028694" w14:textId="77777777" w:rsidR="00031C47" w:rsidRPr="00C61C63" w:rsidRDefault="00031C47" w:rsidP="00BE5B6E">
            <w:pPr>
              <w:suppressAutoHyphens w:val="0"/>
              <w:jc w:val="center"/>
              <w:rPr>
                <w:b/>
                <w:lang w:val="lt-LT"/>
              </w:rPr>
            </w:pPr>
            <w:r w:rsidRPr="00C61C63">
              <w:rPr>
                <w:b/>
                <w:lang w:val="lt-LT"/>
              </w:rPr>
              <w:t>Kiekis</w:t>
            </w:r>
          </w:p>
        </w:tc>
        <w:tc>
          <w:tcPr>
            <w:tcW w:w="16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F1CC75" w14:textId="77777777" w:rsidR="00031C47" w:rsidRPr="00C61C63" w:rsidRDefault="00031C47" w:rsidP="00BE5B6E">
            <w:pPr>
              <w:suppressAutoHyphens w:val="0"/>
              <w:jc w:val="center"/>
              <w:rPr>
                <w:b/>
                <w:lang w:val="lt-LT"/>
              </w:rPr>
            </w:pPr>
            <w:r w:rsidRPr="00C61C63">
              <w:rPr>
                <w:b/>
                <w:lang w:val="lt-LT"/>
              </w:rPr>
              <w:t>Vieneto kaina, Eur be PVM</w:t>
            </w:r>
          </w:p>
        </w:tc>
        <w:tc>
          <w:tcPr>
            <w:tcW w:w="162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3D8589" w14:textId="77777777" w:rsidR="00031C47" w:rsidRPr="00C61C63" w:rsidRDefault="00031C47" w:rsidP="00BE5B6E">
            <w:pPr>
              <w:suppressAutoHyphens w:val="0"/>
              <w:jc w:val="center"/>
              <w:rPr>
                <w:b/>
                <w:lang w:val="lt-LT"/>
              </w:rPr>
            </w:pPr>
            <w:r w:rsidRPr="00C61C63">
              <w:rPr>
                <w:b/>
                <w:lang w:val="lt-LT"/>
              </w:rPr>
              <w:t>Vieneto kaina, Eur su PVM</w:t>
            </w:r>
          </w:p>
        </w:tc>
      </w:tr>
      <w:tr w:rsidR="00031C47" w:rsidRPr="00C61C63" w14:paraId="54BFA65C" w14:textId="77777777" w:rsidTr="00D241DF">
        <w:trPr>
          <w:trHeight w:val="147"/>
        </w:trPr>
        <w:tc>
          <w:tcPr>
            <w:tcW w:w="680" w:type="dxa"/>
            <w:tcBorders>
              <w:top w:val="single" w:sz="4" w:space="0" w:color="auto"/>
              <w:left w:val="single" w:sz="4" w:space="0" w:color="auto"/>
              <w:bottom w:val="single" w:sz="4" w:space="0" w:color="auto"/>
              <w:right w:val="single" w:sz="4" w:space="0" w:color="auto"/>
            </w:tcBorders>
            <w:shd w:val="clear" w:color="auto" w:fill="F2F2F2"/>
            <w:hideMark/>
          </w:tcPr>
          <w:p w14:paraId="58736D78" w14:textId="77777777" w:rsidR="00031C47" w:rsidRPr="00C61C63" w:rsidRDefault="00031C47" w:rsidP="00BE5B6E">
            <w:pPr>
              <w:suppressAutoHyphens w:val="0"/>
              <w:jc w:val="center"/>
              <w:rPr>
                <w:i/>
                <w:iCs/>
                <w:sz w:val="20"/>
                <w:lang w:val="lt-LT"/>
              </w:rPr>
            </w:pPr>
            <w:r w:rsidRPr="00C61C63">
              <w:rPr>
                <w:i/>
                <w:iCs/>
                <w:sz w:val="20"/>
                <w:lang w:val="lt-LT"/>
              </w:rPr>
              <w:t>1</w:t>
            </w:r>
          </w:p>
        </w:tc>
        <w:tc>
          <w:tcPr>
            <w:tcW w:w="3288" w:type="dxa"/>
            <w:tcBorders>
              <w:top w:val="single" w:sz="4" w:space="0" w:color="auto"/>
              <w:left w:val="single" w:sz="4" w:space="0" w:color="auto"/>
              <w:bottom w:val="single" w:sz="4" w:space="0" w:color="auto"/>
              <w:right w:val="single" w:sz="4" w:space="0" w:color="auto"/>
            </w:tcBorders>
            <w:shd w:val="clear" w:color="auto" w:fill="F2F2F2"/>
            <w:hideMark/>
          </w:tcPr>
          <w:p w14:paraId="5F3B86C8" w14:textId="77777777" w:rsidR="00031C47" w:rsidRPr="00C61C63" w:rsidRDefault="00031C47" w:rsidP="00BE5B6E">
            <w:pPr>
              <w:suppressAutoHyphens w:val="0"/>
              <w:jc w:val="center"/>
              <w:rPr>
                <w:i/>
                <w:iCs/>
                <w:sz w:val="20"/>
                <w:lang w:val="lt-LT"/>
              </w:rPr>
            </w:pPr>
            <w:r w:rsidRPr="009E17D8">
              <w:rPr>
                <w:i/>
                <w:iCs/>
                <w:sz w:val="20"/>
                <w:lang w:val="lt-LT"/>
              </w:rPr>
              <w:t>1</w:t>
            </w:r>
          </w:p>
        </w:tc>
        <w:tc>
          <w:tcPr>
            <w:tcW w:w="1325" w:type="dxa"/>
            <w:tcBorders>
              <w:top w:val="single" w:sz="4" w:space="0" w:color="auto"/>
              <w:left w:val="single" w:sz="4" w:space="0" w:color="auto"/>
              <w:bottom w:val="single" w:sz="4" w:space="0" w:color="auto"/>
              <w:right w:val="single" w:sz="4" w:space="0" w:color="auto"/>
            </w:tcBorders>
            <w:shd w:val="clear" w:color="auto" w:fill="F2F2F2"/>
            <w:hideMark/>
          </w:tcPr>
          <w:p w14:paraId="09AE9FF8" w14:textId="77777777" w:rsidR="00031C47" w:rsidRPr="00C61C63" w:rsidRDefault="00031C47" w:rsidP="00BE5B6E">
            <w:pPr>
              <w:suppressAutoHyphens w:val="0"/>
              <w:jc w:val="center"/>
              <w:rPr>
                <w:i/>
                <w:iCs/>
                <w:sz w:val="20"/>
                <w:lang w:val="lt-LT"/>
              </w:rPr>
            </w:pPr>
            <w:r w:rsidRPr="009E17D8">
              <w:rPr>
                <w:i/>
                <w:iCs/>
                <w:sz w:val="20"/>
                <w:lang w:val="lt-LT"/>
              </w:rPr>
              <w:t>3</w:t>
            </w:r>
          </w:p>
        </w:tc>
        <w:tc>
          <w:tcPr>
            <w:tcW w:w="1087" w:type="dxa"/>
            <w:tcBorders>
              <w:top w:val="single" w:sz="4" w:space="0" w:color="auto"/>
              <w:left w:val="single" w:sz="4" w:space="0" w:color="auto"/>
              <w:bottom w:val="single" w:sz="4" w:space="0" w:color="auto"/>
              <w:right w:val="single" w:sz="4" w:space="0" w:color="auto"/>
            </w:tcBorders>
            <w:shd w:val="clear" w:color="auto" w:fill="F2F2F2"/>
            <w:hideMark/>
          </w:tcPr>
          <w:p w14:paraId="0B3BA37F" w14:textId="77777777" w:rsidR="00031C47" w:rsidRPr="00C61C63" w:rsidRDefault="00031C47" w:rsidP="00BE5B6E">
            <w:pPr>
              <w:suppressAutoHyphens w:val="0"/>
              <w:jc w:val="center"/>
              <w:rPr>
                <w:i/>
                <w:iCs/>
                <w:sz w:val="20"/>
                <w:lang w:val="lt-LT"/>
              </w:rPr>
            </w:pPr>
            <w:r w:rsidRPr="009E17D8">
              <w:rPr>
                <w:i/>
                <w:iCs/>
                <w:sz w:val="20"/>
                <w:lang w:val="lt-LT"/>
              </w:rPr>
              <w:t>4</w:t>
            </w:r>
          </w:p>
        </w:tc>
        <w:tc>
          <w:tcPr>
            <w:tcW w:w="1623" w:type="dxa"/>
            <w:tcBorders>
              <w:top w:val="single" w:sz="4" w:space="0" w:color="auto"/>
              <w:left w:val="single" w:sz="4" w:space="0" w:color="auto"/>
              <w:bottom w:val="single" w:sz="4" w:space="0" w:color="auto"/>
              <w:right w:val="single" w:sz="4" w:space="0" w:color="auto"/>
            </w:tcBorders>
            <w:shd w:val="clear" w:color="auto" w:fill="F2F2F2"/>
            <w:hideMark/>
          </w:tcPr>
          <w:p w14:paraId="09FBEDAC" w14:textId="77777777" w:rsidR="00031C47" w:rsidRPr="00C61C63" w:rsidRDefault="00031C47" w:rsidP="00BE5B6E">
            <w:pPr>
              <w:suppressAutoHyphens w:val="0"/>
              <w:jc w:val="center"/>
              <w:rPr>
                <w:i/>
                <w:iCs/>
                <w:sz w:val="20"/>
                <w:lang w:val="lt-LT"/>
              </w:rPr>
            </w:pPr>
            <w:r w:rsidRPr="009E17D8">
              <w:rPr>
                <w:i/>
                <w:iCs/>
                <w:sz w:val="20"/>
                <w:lang w:val="lt-LT"/>
              </w:rPr>
              <w:t>5</w:t>
            </w:r>
          </w:p>
        </w:tc>
        <w:tc>
          <w:tcPr>
            <w:tcW w:w="1625" w:type="dxa"/>
            <w:tcBorders>
              <w:top w:val="single" w:sz="4" w:space="0" w:color="auto"/>
              <w:left w:val="single" w:sz="4" w:space="0" w:color="auto"/>
              <w:bottom w:val="single" w:sz="4" w:space="0" w:color="auto"/>
              <w:right w:val="single" w:sz="4" w:space="0" w:color="auto"/>
            </w:tcBorders>
            <w:shd w:val="clear" w:color="auto" w:fill="F2F2F2"/>
            <w:hideMark/>
          </w:tcPr>
          <w:p w14:paraId="20D98B3F" w14:textId="77777777" w:rsidR="00031C47" w:rsidRPr="00C61C63" w:rsidRDefault="00031C47" w:rsidP="00BE5B6E">
            <w:pPr>
              <w:suppressAutoHyphens w:val="0"/>
              <w:jc w:val="center"/>
              <w:rPr>
                <w:i/>
                <w:iCs/>
                <w:sz w:val="20"/>
                <w:lang w:val="lt-LT"/>
              </w:rPr>
            </w:pPr>
            <w:r w:rsidRPr="009E17D8">
              <w:rPr>
                <w:i/>
                <w:iCs/>
                <w:sz w:val="20"/>
                <w:lang w:val="lt-LT"/>
              </w:rPr>
              <w:t>6</w:t>
            </w:r>
          </w:p>
        </w:tc>
      </w:tr>
      <w:tr w:rsidR="00031C47" w:rsidRPr="00C61C63" w14:paraId="32C7441A" w14:textId="77777777" w:rsidTr="00D241DF">
        <w:trPr>
          <w:trHeight w:val="1558"/>
        </w:trPr>
        <w:tc>
          <w:tcPr>
            <w:tcW w:w="680" w:type="dxa"/>
            <w:tcBorders>
              <w:top w:val="single" w:sz="4" w:space="0" w:color="auto"/>
              <w:left w:val="single" w:sz="4" w:space="0" w:color="auto"/>
              <w:bottom w:val="single" w:sz="4" w:space="0" w:color="auto"/>
              <w:right w:val="single" w:sz="4" w:space="0" w:color="auto"/>
            </w:tcBorders>
            <w:vAlign w:val="center"/>
            <w:hideMark/>
          </w:tcPr>
          <w:p w14:paraId="575DF348" w14:textId="77777777" w:rsidR="00031C47" w:rsidRPr="00C61C63" w:rsidRDefault="00031C47" w:rsidP="00BE5B6E">
            <w:pPr>
              <w:suppressAutoHyphens w:val="0"/>
              <w:spacing w:after="120"/>
              <w:rPr>
                <w:lang w:val="en-US"/>
              </w:rPr>
            </w:pPr>
            <w:r w:rsidRPr="00C61C63">
              <w:rPr>
                <w:lang w:val="lt-LT"/>
              </w:rPr>
              <w:t>1.</w:t>
            </w:r>
          </w:p>
        </w:tc>
        <w:tc>
          <w:tcPr>
            <w:tcW w:w="3288" w:type="dxa"/>
          </w:tcPr>
          <w:p w14:paraId="4A4B0585" w14:textId="77777777" w:rsidR="00031C47" w:rsidRPr="00C61C63" w:rsidRDefault="00031C47" w:rsidP="00BE5B6E">
            <w:pPr>
              <w:suppressAutoHyphens w:val="0"/>
              <w:rPr>
                <w:color w:val="222222"/>
                <w:lang w:val="lt-LT" w:eastAsia="lt-LT"/>
              </w:rPr>
            </w:pPr>
            <w:proofErr w:type="spellStart"/>
            <w:r w:rsidRPr="0083267B">
              <w:rPr>
                <w:color w:val="222222"/>
                <w:lang w:val="lt-LT" w:eastAsia="lt-LT"/>
              </w:rPr>
              <w:t>Esri</w:t>
            </w:r>
            <w:proofErr w:type="spellEnd"/>
            <w:r w:rsidRPr="0083267B">
              <w:rPr>
                <w:color w:val="222222"/>
                <w:lang w:val="lt-LT" w:eastAsia="lt-LT"/>
              </w:rPr>
              <w:t xml:space="preserve"> programinės įrangos </w:t>
            </w:r>
            <w:proofErr w:type="spellStart"/>
            <w:r w:rsidRPr="0083267B">
              <w:rPr>
                <w:color w:val="222222"/>
                <w:lang w:val="lt-LT" w:eastAsia="lt-LT"/>
              </w:rPr>
              <w:t>ArcGIS</w:t>
            </w:r>
            <w:proofErr w:type="spellEnd"/>
            <w:r w:rsidRPr="0083267B">
              <w:rPr>
                <w:color w:val="222222"/>
                <w:lang w:val="lt-LT" w:eastAsia="lt-LT"/>
              </w:rPr>
              <w:t xml:space="preserve"> </w:t>
            </w:r>
            <w:proofErr w:type="spellStart"/>
            <w:r w:rsidRPr="0083267B">
              <w:rPr>
                <w:color w:val="222222"/>
                <w:lang w:val="lt-LT" w:eastAsia="lt-LT"/>
              </w:rPr>
              <w:t>Desktop</w:t>
            </w:r>
            <w:proofErr w:type="spellEnd"/>
            <w:r w:rsidRPr="0083267B">
              <w:rPr>
                <w:color w:val="222222"/>
                <w:lang w:val="lt-LT" w:eastAsia="lt-LT"/>
              </w:rPr>
              <w:t xml:space="preserve"> Basic v. 10.8.2 vardinės pirminės licencijos naujumo garantija ir techninis aptarnavimas laikotarpiu 2025-01-01 – 2025-12-31</w:t>
            </w:r>
          </w:p>
        </w:tc>
        <w:tc>
          <w:tcPr>
            <w:tcW w:w="1325" w:type="dxa"/>
            <w:hideMark/>
          </w:tcPr>
          <w:p w14:paraId="3B1F9C87" w14:textId="77777777" w:rsidR="00031C47" w:rsidRDefault="00031C47" w:rsidP="00BE5B6E">
            <w:pPr>
              <w:suppressAutoHyphens w:val="0"/>
              <w:spacing w:after="120"/>
              <w:jc w:val="center"/>
              <w:rPr>
                <w:lang w:val="lt-LT"/>
              </w:rPr>
            </w:pPr>
          </w:p>
          <w:p w14:paraId="46C4BF62" w14:textId="77777777" w:rsidR="00031C47" w:rsidRDefault="00031C47" w:rsidP="00BE5B6E">
            <w:pPr>
              <w:suppressAutoHyphens w:val="0"/>
              <w:spacing w:after="120"/>
              <w:jc w:val="center"/>
              <w:rPr>
                <w:lang w:val="lt-LT"/>
              </w:rPr>
            </w:pPr>
          </w:p>
          <w:p w14:paraId="04EEF25D" w14:textId="77777777" w:rsidR="00031C47" w:rsidRPr="00C61C63" w:rsidRDefault="00031C47" w:rsidP="00BE5B6E">
            <w:pPr>
              <w:suppressAutoHyphens w:val="0"/>
              <w:spacing w:after="120"/>
              <w:jc w:val="center"/>
              <w:rPr>
                <w:lang w:val="lt-LT"/>
              </w:rPr>
            </w:pPr>
            <w:r>
              <w:rPr>
                <w:lang w:val="lt-LT"/>
              </w:rPr>
              <w:t>vnt.</w:t>
            </w:r>
          </w:p>
        </w:tc>
        <w:tc>
          <w:tcPr>
            <w:tcW w:w="1087" w:type="dxa"/>
            <w:tcBorders>
              <w:top w:val="single" w:sz="4" w:space="0" w:color="auto"/>
              <w:left w:val="single" w:sz="4" w:space="0" w:color="auto"/>
              <w:bottom w:val="single" w:sz="4" w:space="0" w:color="auto"/>
              <w:right w:val="single" w:sz="4" w:space="0" w:color="auto"/>
            </w:tcBorders>
            <w:vAlign w:val="center"/>
          </w:tcPr>
          <w:p w14:paraId="5DD49281" w14:textId="77777777" w:rsidR="00031C47" w:rsidRPr="00C61C63" w:rsidRDefault="00031C47" w:rsidP="00BE5B6E">
            <w:pPr>
              <w:suppressAutoHyphens w:val="0"/>
              <w:spacing w:after="120"/>
              <w:jc w:val="center"/>
              <w:rPr>
                <w:lang w:val="lt-LT"/>
              </w:rPr>
            </w:pPr>
            <w:r w:rsidRPr="0083267B">
              <w:rPr>
                <w:bCs/>
                <w:lang w:val="en-US" w:eastAsia="lt-LT"/>
              </w:rPr>
              <w:t>1</w:t>
            </w:r>
          </w:p>
        </w:tc>
        <w:tc>
          <w:tcPr>
            <w:tcW w:w="1623" w:type="dxa"/>
            <w:tcBorders>
              <w:top w:val="single" w:sz="4" w:space="0" w:color="auto"/>
              <w:left w:val="single" w:sz="4" w:space="0" w:color="auto"/>
              <w:bottom w:val="single" w:sz="4" w:space="0" w:color="auto"/>
              <w:right w:val="single" w:sz="4" w:space="0" w:color="auto"/>
            </w:tcBorders>
            <w:vAlign w:val="center"/>
          </w:tcPr>
          <w:p w14:paraId="3F054BF6" w14:textId="65E8FDF5" w:rsidR="00031C47" w:rsidRPr="00C61C63" w:rsidRDefault="00E61545" w:rsidP="00BE5B6E">
            <w:pPr>
              <w:suppressAutoHyphens w:val="0"/>
              <w:spacing w:after="120"/>
              <w:jc w:val="center"/>
              <w:rPr>
                <w:lang w:val="lt-LT"/>
              </w:rPr>
            </w:pPr>
            <w:r>
              <w:t>750,00</w:t>
            </w:r>
          </w:p>
        </w:tc>
        <w:tc>
          <w:tcPr>
            <w:tcW w:w="1625" w:type="dxa"/>
            <w:tcBorders>
              <w:top w:val="single" w:sz="4" w:space="0" w:color="auto"/>
              <w:left w:val="single" w:sz="4" w:space="0" w:color="auto"/>
              <w:bottom w:val="single" w:sz="4" w:space="0" w:color="auto"/>
              <w:right w:val="single" w:sz="4" w:space="0" w:color="auto"/>
            </w:tcBorders>
            <w:vAlign w:val="center"/>
          </w:tcPr>
          <w:p w14:paraId="493FE1D3" w14:textId="1EEF0B1F" w:rsidR="00031C47" w:rsidRPr="00C61C63" w:rsidRDefault="007768A8" w:rsidP="00BE5B6E">
            <w:pPr>
              <w:suppressAutoHyphens w:val="0"/>
              <w:spacing w:after="120"/>
              <w:jc w:val="center"/>
              <w:rPr>
                <w:lang w:val="lt-LT"/>
              </w:rPr>
            </w:pPr>
            <w:r w:rsidRPr="007768A8">
              <w:rPr>
                <w:lang w:val="lt-LT"/>
              </w:rPr>
              <w:t>907,50</w:t>
            </w:r>
          </w:p>
        </w:tc>
      </w:tr>
      <w:tr w:rsidR="00031C47" w:rsidRPr="00C61C63" w14:paraId="17C19297" w14:textId="77777777" w:rsidTr="00D241DF">
        <w:trPr>
          <w:trHeight w:val="1558"/>
        </w:trPr>
        <w:tc>
          <w:tcPr>
            <w:tcW w:w="680" w:type="dxa"/>
            <w:tcBorders>
              <w:top w:val="single" w:sz="4" w:space="0" w:color="auto"/>
              <w:left w:val="single" w:sz="4" w:space="0" w:color="auto"/>
              <w:bottom w:val="single" w:sz="4" w:space="0" w:color="auto"/>
              <w:right w:val="single" w:sz="4" w:space="0" w:color="auto"/>
            </w:tcBorders>
            <w:vAlign w:val="center"/>
          </w:tcPr>
          <w:p w14:paraId="218C7B3B" w14:textId="77777777" w:rsidR="00031C47" w:rsidRPr="00C61C63" w:rsidRDefault="00031C47" w:rsidP="00BE5B6E">
            <w:pPr>
              <w:suppressAutoHyphens w:val="0"/>
              <w:spacing w:after="120"/>
              <w:rPr>
                <w:lang w:val="lt-LT"/>
              </w:rPr>
            </w:pPr>
            <w:r w:rsidRPr="00C61C63">
              <w:rPr>
                <w:lang w:val="lt-LT"/>
              </w:rPr>
              <w:lastRenderedPageBreak/>
              <w:t>2.</w:t>
            </w:r>
          </w:p>
        </w:tc>
        <w:tc>
          <w:tcPr>
            <w:tcW w:w="3288" w:type="dxa"/>
          </w:tcPr>
          <w:p w14:paraId="25603B7C" w14:textId="77777777" w:rsidR="00031C47" w:rsidRPr="00C61C63" w:rsidRDefault="00031C47" w:rsidP="00BE5B6E">
            <w:pPr>
              <w:suppressAutoHyphens w:val="0"/>
              <w:rPr>
                <w:lang w:val="lt-LT"/>
              </w:rPr>
            </w:pPr>
            <w:proofErr w:type="spellStart"/>
            <w:r w:rsidRPr="0083267B">
              <w:rPr>
                <w:color w:val="222222"/>
                <w:lang w:val="lt-LT" w:eastAsia="lt-LT"/>
              </w:rPr>
              <w:t>Esri</w:t>
            </w:r>
            <w:proofErr w:type="spellEnd"/>
            <w:r w:rsidRPr="0083267B">
              <w:rPr>
                <w:color w:val="222222"/>
                <w:lang w:val="lt-LT" w:eastAsia="lt-LT"/>
              </w:rPr>
              <w:t xml:space="preserve"> programinės įrangos </w:t>
            </w:r>
            <w:proofErr w:type="spellStart"/>
            <w:r w:rsidRPr="0083267B">
              <w:rPr>
                <w:color w:val="222222"/>
                <w:lang w:val="lt-LT" w:eastAsia="lt-LT"/>
              </w:rPr>
              <w:t>ArcGIS</w:t>
            </w:r>
            <w:proofErr w:type="spellEnd"/>
            <w:r w:rsidRPr="0083267B">
              <w:rPr>
                <w:color w:val="222222"/>
                <w:lang w:val="lt-LT" w:eastAsia="lt-LT"/>
              </w:rPr>
              <w:t xml:space="preserve"> </w:t>
            </w:r>
            <w:proofErr w:type="spellStart"/>
            <w:r w:rsidRPr="0083267B">
              <w:rPr>
                <w:color w:val="222222"/>
                <w:lang w:val="lt-LT" w:eastAsia="lt-LT"/>
              </w:rPr>
              <w:t>Desktop</w:t>
            </w:r>
            <w:proofErr w:type="spellEnd"/>
            <w:r w:rsidRPr="0083267B">
              <w:rPr>
                <w:color w:val="222222"/>
                <w:lang w:val="lt-LT" w:eastAsia="lt-LT"/>
              </w:rPr>
              <w:t xml:space="preserve"> Basic v. 10.8.2 vardinės antrinės licencijos naujumo garantija ir techninis aptarnavimas laikotarpiu 2025-01-01 – 2025-12-31</w:t>
            </w:r>
          </w:p>
        </w:tc>
        <w:tc>
          <w:tcPr>
            <w:tcW w:w="1325" w:type="dxa"/>
            <w:hideMark/>
          </w:tcPr>
          <w:p w14:paraId="77D6CE99" w14:textId="77777777" w:rsidR="00031C47" w:rsidRDefault="00031C47" w:rsidP="00BE5B6E">
            <w:pPr>
              <w:suppressAutoHyphens w:val="0"/>
              <w:spacing w:after="120"/>
              <w:jc w:val="center"/>
              <w:rPr>
                <w:lang w:val="lt-LT"/>
              </w:rPr>
            </w:pPr>
          </w:p>
          <w:p w14:paraId="06C0B986" w14:textId="77777777" w:rsidR="00031C47" w:rsidRDefault="00031C47" w:rsidP="00BE5B6E">
            <w:pPr>
              <w:suppressAutoHyphens w:val="0"/>
              <w:spacing w:after="120"/>
              <w:jc w:val="center"/>
              <w:rPr>
                <w:lang w:val="lt-LT"/>
              </w:rPr>
            </w:pPr>
          </w:p>
          <w:p w14:paraId="2A99F98F" w14:textId="77777777" w:rsidR="00031C47" w:rsidRPr="00C61C63" w:rsidRDefault="00031C47" w:rsidP="00BE5B6E">
            <w:pPr>
              <w:suppressAutoHyphens w:val="0"/>
              <w:spacing w:after="120"/>
              <w:jc w:val="center"/>
              <w:rPr>
                <w:lang w:val="lt-LT"/>
              </w:rPr>
            </w:pPr>
            <w:r>
              <w:rPr>
                <w:lang w:val="lt-LT"/>
              </w:rPr>
              <w:t>vnt.</w:t>
            </w:r>
          </w:p>
        </w:tc>
        <w:tc>
          <w:tcPr>
            <w:tcW w:w="1087" w:type="dxa"/>
            <w:tcBorders>
              <w:top w:val="single" w:sz="4" w:space="0" w:color="auto"/>
              <w:left w:val="single" w:sz="4" w:space="0" w:color="auto"/>
              <w:bottom w:val="single" w:sz="4" w:space="0" w:color="auto"/>
              <w:right w:val="single" w:sz="4" w:space="0" w:color="auto"/>
            </w:tcBorders>
            <w:vAlign w:val="center"/>
          </w:tcPr>
          <w:p w14:paraId="7007BF68" w14:textId="77777777" w:rsidR="00031C47" w:rsidRPr="00C61C63" w:rsidRDefault="00031C47" w:rsidP="00BE5B6E">
            <w:pPr>
              <w:suppressAutoHyphens w:val="0"/>
              <w:spacing w:after="120"/>
              <w:jc w:val="center"/>
              <w:rPr>
                <w:lang w:val="lt-LT"/>
              </w:rPr>
            </w:pPr>
            <w:r w:rsidRPr="0083267B">
              <w:rPr>
                <w:bCs/>
                <w:lang w:val="lt-LT" w:eastAsia="lt-LT"/>
              </w:rPr>
              <w:t>7</w:t>
            </w:r>
          </w:p>
        </w:tc>
        <w:tc>
          <w:tcPr>
            <w:tcW w:w="1623" w:type="dxa"/>
            <w:tcBorders>
              <w:top w:val="single" w:sz="4" w:space="0" w:color="auto"/>
              <w:left w:val="single" w:sz="4" w:space="0" w:color="auto"/>
              <w:bottom w:val="single" w:sz="4" w:space="0" w:color="auto"/>
              <w:right w:val="single" w:sz="4" w:space="0" w:color="auto"/>
            </w:tcBorders>
            <w:vAlign w:val="center"/>
          </w:tcPr>
          <w:p w14:paraId="7446FE86" w14:textId="4528D902" w:rsidR="00031C47" w:rsidRPr="00C61C63" w:rsidRDefault="00986A8C" w:rsidP="00BE5B6E">
            <w:pPr>
              <w:suppressAutoHyphens w:val="0"/>
              <w:spacing w:after="120"/>
              <w:jc w:val="center"/>
              <w:rPr>
                <w:lang w:val="lt-LT"/>
              </w:rPr>
            </w:pPr>
            <w:r w:rsidRPr="00986A8C">
              <w:rPr>
                <w:lang w:val="lt-LT"/>
              </w:rPr>
              <w:t xml:space="preserve">650,00 </w:t>
            </w:r>
          </w:p>
        </w:tc>
        <w:tc>
          <w:tcPr>
            <w:tcW w:w="1625" w:type="dxa"/>
            <w:tcBorders>
              <w:top w:val="single" w:sz="4" w:space="0" w:color="auto"/>
              <w:left w:val="single" w:sz="4" w:space="0" w:color="auto"/>
              <w:bottom w:val="single" w:sz="4" w:space="0" w:color="auto"/>
              <w:right w:val="single" w:sz="4" w:space="0" w:color="auto"/>
            </w:tcBorders>
            <w:vAlign w:val="center"/>
          </w:tcPr>
          <w:p w14:paraId="629F63B9" w14:textId="4B1A06E1" w:rsidR="00031C47" w:rsidRPr="00C61C63" w:rsidRDefault="00986A8C" w:rsidP="00BE5B6E">
            <w:pPr>
              <w:suppressAutoHyphens w:val="0"/>
              <w:spacing w:after="120"/>
              <w:jc w:val="center"/>
              <w:rPr>
                <w:lang w:val="lt-LT"/>
              </w:rPr>
            </w:pPr>
            <w:r w:rsidRPr="00986A8C">
              <w:rPr>
                <w:lang w:val="lt-LT"/>
              </w:rPr>
              <w:t>786,50</w:t>
            </w:r>
          </w:p>
        </w:tc>
      </w:tr>
      <w:tr w:rsidR="00031C47" w:rsidRPr="00C61C63" w14:paraId="1C215D20" w14:textId="77777777" w:rsidTr="00D241DF">
        <w:trPr>
          <w:trHeight w:val="1414"/>
        </w:trPr>
        <w:tc>
          <w:tcPr>
            <w:tcW w:w="680" w:type="dxa"/>
            <w:tcBorders>
              <w:top w:val="single" w:sz="4" w:space="0" w:color="auto"/>
              <w:left w:val="single" w:sz="4" w:space="0" w:color="auto"/>
              <w:bottom w:val="single" w:sz="4" w:space="0" w:color="auto"/>
              <w:right w:val="single" w:sz="4" w:space="0" w:color="auto"/>
            </w:tcBorders>
            <w:vAlign w:val="center"/>
          </w:tcPr>
          <w:p w14:paraId="78217149" w14:textId="77777777" w:rsidR="00031C47" w:rsidRPr="00C61C63" w:rsidRDefault="00031C47" w:rsidP="00BE5B6E">
            <w:pPr>
              <w:suppressAutoHyphens w:val="0"/>
              <w:spacing w:after="120"/>
              <w:rPr>
                <w:lang w:val="lt-LT"/>
              </w:rPr>
            </w:pPr>
            <w:r w:rsidRPr="00C61C63">
              <w:rPr>
                <w:lang w:val="lt-LT"/>
              </w:rPr>
              <w:t>3.</w:t>
            </w:r>
          </w:p>
        </w:tc>
        <w:tc>
          <w:tcPr>
            <w:tcW w:w="3288" w:type="dxa"/>
          </w:tcPr>
          <w:p w14:paraId="3603F3D5" w14:textId="77777777" w:rsidR="00031C47" w:rsidRPr="00C61C63" w:rsidRDefault="00031C47" w:rsidP="00BE5B6E">
            <w:pPr>
              <w:suppressAutoHyphens w:val="0"/>
              <w:rPr>
                <w:b/>
                <w:bCs/>
                <w:lang w:val="lt-LT"/>
              </w:rPr>
            </w:pPr>
            <w:proofErr w:type="spellStart"/>
            <w:r w:rsidRPr="0083267B">
              <w:rPr>
                <w:color w:val="222222"/>
                <w:lang w:val="lt-LT" w:eastAsia="lt-LT"/>
              </w:rPr>
              <w:t>Esri</w:t>
            </w:r>
            <w:proofErr w:type="spellEnd"/>
            <w:r w:rsidRPr="0083267B">
              <w:rPr>
                <w:color w:val="222222"/>
                <w:lang w:val="lt-LT" w:eastAsia="lt-LT"/>
              </w:rPr>
              <w:t xml:space="preserve"> programinės įrangos </w:t>
            </w:r>
            <w:proofErr w:type="spellStart"/>
            <w:r w:rsidRPr="0083267B">
              <w:rPr>
                <w:color w:val="222222"/>
                <w:lang w:val="lt-LT" w:eastAsia="lt-LT"/>
              </w:rPr>
              <w:t>ArcGIS</w:t>
            </w:r>
            <w:proofErr w:type="spellEnd"/>
            <w:r w:rsidRPr="0083267B">
              <w:rPr>
                <w:color w:val="222222"/>
                <w:lang w:val="lt-LT" w:eastAsia="lt-LT"/>
              </w:rPr>
              <w:t xml:space="preserve"> </w:t>
            </w:r>
            <w:proofErr w:type="spellStart"/>
            <w:r w:rsidRPr="0083267B">
              <w:rPr>
                <w:color w:val="222222"/>
                <w:lang w:val="lt-LT" w:eastAsia="lt-LT"/>
              </w:rPr>
              <w:t>Spatial</w:t>
            </w:r>
            <w:proofErr w:type="spellEnd"/>
            <w:r w:rsidRPr="0083267B">
              <w:rPr>
                <w:color w:val="222222"/>
                <w:lang w:val="lt-LT" w:eastAsia="lt-LT"/>
              </w:rPr>
              <w:t xml:space="preserve"> </w:t>
            </w:r>
            <w:proofErr w:type="spellStart"/>
            <w:r w:rsidRPr="0083267B">
              <w:rPr>
                <w:color w:val="222222"/>
                <w:lang w:val="lt-LT" w:eastAsia="lt-LT"/>
              </w:rPr>
              <w:t>Analyst</w:t>
            </w:r>
            <w:proofErr w:type="spellEnd"/>
            <w:r w:rsidRPr="0083267B">
              <w:rPr>
                <w:color w:val="222222"/>
                <w:lang w:val="lt-LT" w:eastAsia="lt-LT"/>
              </w:rPr>
              <w:t xml:space="preserve"> </w:t>
            </w:r>
            <w:proofErr w:type="spellStart"/>
            <w:r w:rsidRPr="0083267B">
              <w:rPr>
                <w:color w:val="222222"/>
                <w:lang w:val="lt-LT" w:eastAsia="lt-LT"/>
              </w:rPr>
              <w:t>for</w:t>
            </w:r>
            <w:proofErr w:type="spellEnd"/>
            <w:r w:rsidRPr="0083267B">
              <w:rPr>
                <w:color w:val="222222"/>
                <w:lang w:val="lt-LT" w:eastAsia="lt-LT"/>
              </w:rPr>
              <w:t xml:space="preserve"> </w:t>
            </w:r>
            <w:proofErr w:type="spellStart"/>
            <w:r w:rsidRPr="0083267B">
              <w:rPr>
                <w:color w:val="222222"/>
                <w:lang w:val="lt-LT" w:eastAsia="lt-LT"/>
              </w:rPr>
              <w:t>ArcGIS</w:t>
            </w:r>
            <w:proofErr w:type="spellEnd"/>
            <w:r w:rsidRPr="0083267B">
              <w:rPr>
                <w:color w:val="222222"/>
                <w:lang w:val="lt-LT" w:eastAsia="lt-LT"/>
              </w:rPr>
              <w:t xml:space="preserve"> </w:t>
            </w:r>
            <w:proofErr w:type="spellStart"/>
            <w:r w:rsidRPr="0083267B">
              <w:rPr>
                <w:color w:val="222222"/>
                <w:lang w:val="lt-LT" w:eastAsia="lt-LT"/>
              </w:rPr>
              <w:t>Desktop</w:t>
            </w:r>
            <w:proofErr w:type="spellEnd"/>
            <w:r w:rsidRPr="0083267B">
              <w:rPr>
                <w:color w:val="222222"/>
                <w:lang w:val="lt-LT" w:eastAsia="lt-LT"/>
              </w:rPr>
              <w:t xml:space="preserve"> v. 10.8.2 vardinės pirminės licencijos naujumo garantija ir techninis aptarnavimas laikotarpiu 2025-01-01 – 2025-12-31</w:t>
            </w:r>
          </w:p>
        </w:tc>
        <w:tc>
          <w:tcPr>
            <w:tcW w:w="1325" w:type="dxa"/>
          </w:tcPr>
          <w:p w14:paraId="50AE0506" w14:textId="77777777" w:rsidR="00031C47" w:rsidRDefault="00031C47" w:rsidP="00BE5B6E">
            <w:pPr>
              <w:suppressAutoHyphens w:val="0"/>
              <w:spacing w:after="120"/>
              <w:jc w:val="center"/>
              <w:rPr>
                <w:lang w:val="lt-LT"/>
              </w:rPr>
            </w:pPr>
          </w:p>
          <w:p w14:paraId="3F039E6E" w14:textId="77777777" w:rsidR="00031C47" w:rsidRDefault="00031C47" w:rsidP="00BE5B6E">
            <w:pPr>
              <w:suppressAutoHyphens w:val="0"/>
              <w:spacing w:after="120"/>
              <w:jc w:val="center"/>
              <w:rPr>
                <w:lang w:val="lt-LT"/>
              </w:rPr>
            </w:pPr>
          </w:p>
          <w:p w14:paraId="08E1C758" w14:textId="77777777" w:rsidR="00031C47" w:rsidRDefault="00031C47" w:rsidP="00BE5B6E">
            <w:pPr>
              <w:suppressAutoHyphens w:val="0"/>
              <w:spacing w:after="120"/>
              <w:jc w:val="center"/>
              <w:rPr>
                <w:lang w:val="lt-LT"/>
              </w:rPr>
            </w:pPr>
            <w:r>
              <w:rPr>
                <w:lang w:val="lt-LT"/>
              </w:rPr>
              <w:t>vnt.</w:t>
            </w:r>
          </w:p>
          <w:p w14:paraId="58A9253A" w14:textId="77777777" w:rsidR="00031C47" w:rsidRPr="00C61C63" w:rsidRDefault="00031C47" w:rsidP="00BE5B6E">
            <w:pPr>
              <w:suppressAutoHyphens w:val="0"/>
              <w:spacing w:after="120"/>
              <w:jc w:val="center"/>
              <w:rPr>
                <w:lang w:val="lt-LT"/>
              </w:rPr>
            </w:pPr>
          </w:p>
        </w:tc>
        <w:tc>
          <w:tcPr>
            <w:tcW w:w="1087" w:type="dxa"/>
            <w:tcBorders>
              <w:top w:val="single" w:sz="4" w:space="0" w:color="auto"/>
              <w:left w:val="single" w:sz="4" w:space="0" w:color="auto"/>
              <w:bottom w:val="single" w:sz="4" w:space="0" w:color="auto"/>
              <w:right w:val="single" w:sz="4" w:space="0" w:color="auto"/>
            </w:tcBorders>
            <w:vAlign w:val="center"/>
          </w:tcPr>
          <w:p w14:paraId="6C060CFE" w14:textId="77777777" w:rsidR="00031C47" w:rsidRPr="00C61C63" w:rsidRDefault="00031C47" w:rsidP="00BE5B6E">
            <w:pPr>
              <w:suppressAutoHyphens w:val="0"/>
              <w:spacing w:after="120"/>
              <w:jc w:val="center"/>
              <w:rPr>
                <w:lang w:val="lt-LT"/>
              </w:rPr>
            </w:pPr>
            <w:r w:rsidRPr="0083267B">
              <w:rPr>
                <w:bCs/>
                <w:lang w:val="lt-LT" w:eastAsia="lt-LT"/>
              </w:rPr>
              <w:t>1</w:t>
            </w:r>
          </w:p>
        </w:tc>
        <w:tc>
          <w:tcPr>
            <w:tcW w:w="1623" w:type="dxa"/>
            <w:tcBorders>
              <w:top w:val="single" w:sz="4" w:space="0" w:color="auto"/>
              <w:left w:val="single" w:sz="4" w:space="0" w:color="auto"/>
              <w:bottom w:val="single" w:sz="4" w:space="0" w:color="auto"/>
              <w:right w:val="single" w:sz="4" w:space="0" w:color="auto"/>
            </w:tcBorders>
            <w:vAlign w:val="center"/>
          </w:tcPr>
          <w:p w14:paraId="3F2D4DD5" w14:textId="1886C7D5" w:rsidR="00031C47" w:rsidRPr="00C61C63" w:rsidRDefault="0043162F" w:rsidP="00BE5B6E">
            <w:pPr>
              <w:suppressAutoHyphens w:val="0"/>
              <w:spacing w:after="120"/>
              <w:jc w:val="center"/>
              <w:rPr>
                <w:lang w:val="lt-LT"/>
              </w:rPr>
            </w:pPr>
            <w:r>
              <w:t xml:space="preserve">920,00 </w:t>
            </w:r>
          </w:p>
        </w:tc>
        <w:tc>
          <w:tcPr>
            <w:tcW w:w="1625" w:type="dxa"/>
            <w:tcBorders>
              <w:top w:val="single" w:sz="4" w:space="0" w:color="auto"/>
              <w:left w:val="single" w:sz="4" w:space="0" w:color="auto"/>
              <w:bottom w:val="single" w:sz="4" w:space="0" w:color="auto"/>
              <w:right w:val="single" w:sz="4" w:space="0" w:color="auto"/>
            </w:tcBorders>
            <w:vAlign w:val="center"/>
          </w:tcPr>
          <w:p w14:paraId="480FAB09" w14:textId="7B4BF70B" w:rsidR="00031C47" w:rsidRPr="00C61C63" w:rsidRDefault="0043162F" w:rsidP="00BE5B6E">
            <w:pPr>
              <w:suppressAutoHyphens w:val="0"/>
              <w:spacing w:after="120"/>
              <w:jc w:val="center"/>
              <w:rPr>
                <w:lang w:val="lt-LT"/>
              </w:rPr>
            </w:pPr>
            <w:r>
              <w:t>1 113,20</w:t>
            </w:r>
          </w:p>
        </w:tc>
      </w:tr>
      <w:tr w:rsidR="00031C47" w:rsidRPr="00C61C63" w14:paraId="228E763C" w14:textId="77777777" w:rsidTr="00D241DF">
        <w:trPr>
          <w:trHeight w:val="1740"/>
        </w:trPr>
        <w:tc>
          <w:tcPr>
            <w:tcW w:w="680" w:type="dxa"/>
            <w:tcBorders>
              <w:top w:val="single" w:sz="4" w:space="0" w:color="auto"/>
              <w:left w:val="single" w:sz="4" w:space="0" w:color="auto"/>
              <w:bottom w:val="single" w:sz="4" w:space="0" w:color="auto"/>
              <w:right w:val="single" w:sz="4" w:space="0" w:color="auto"/>
            </w:tcBorders>
            <w:vAlign w:val="center"/>
          </w:tcPr>
          <w:p w14:paraId="46FE5AD5" w14:textId="77777777" w:rsidR="00031C47" w:rsidRPr="00C61C63" w:rsidRDefault="00031C47" w:rsidP="00BE5B6E">
            <w:pPr>
              <w:suppressAutoHyphens w:val="0"/>
              <w:spacing w:after="120"/>
              <w:rPr>
                <w:lang w:val="lt-LT"/>
              </w:rPr>
            </w:pPr>
            <w:r w:rsidRPr="00C61C63">
              <w:rPr>
                <w:lang w:val="lt-LT"/>
              </w:rPr>
              <w:t>4.</w:t>
            </w:r>
          </w:p>
        </w:tc>
        <w:tc>
          <w:tcPr>
            <w:tcW w:w="3288" w:type="dxa"/>
          </w:tcPr>
          <w:p w14:paraId="26EF7ECA" w14:textId="77777777" w:rsidR="00031C47" w:rsidRPr="00C61C63" w:rsidRDefault="00031C47" w:rsidP="00BE5B6E">
            <w:pPr>
              <w:suppressAutoHyphens w:val="0"/>
              <w:rPr>
                <w:b/>
                <w:bCs/>
                <w:lang w:val="lt-LT"/>
              </w:rPr>
            </w:pPr>
            <w:proofErr w:type="spellStart"/>
            <w:r w:rsidRPr="0083267B">
              <w:rPr>
                <w:color w:val="222222"/>
                <w:lang w:val="lt-LT" w:eastAsia="lt-LT"/>
              </w:rPr>
              <w:t>Esri</w:t>
            </w:r>
            <w:proofErr w:type="spellEnd"/>
            <w:r w:rsidRPr="0083267B">
              <w:rPr>
                <w:color w:val="222222"/>
                <w:lang w:val="lt-LT" w:eastAsia="lt-LT"/>
              </w:rPr>
              <w:t xml:space="preserve"> programinės įrangos </w:t>
            </w:r>
            <w:proofErr w:type="spellStart"/>
            <w:r w:rsidRPr="0083267B">
              <w:rPr>
                <w:color w:val="222222"/>
                <w:lang w:val="lt-LT" w:eastAsia="lt-LT"/>
              </w:rPr>
              <w:t>ArcGIS</w:t>
            </w:r>
            <w:proofErr w:type="spellEnd"/>
            <w:r w:rsidRPr="0083267B">
              <w:rPr>
                <w:color w:val="222222"/>
                <w:lang w:val="lt-LT" w:eastAsia="lt-LT"/>
              </w:rPr>
              <w:t xml:space="preserve"> </w:t>
            </w:r>
            <w:proofErr w:type="spellStart"/>
            <w:r w:rsidRPr="0083267B">
              <w:rPr>
                <w:color w:val="222222"/>
                <w:lang w:val="lt-LT" w:eastAsia="lt-LT"/>
              </w:rPr>
              <w:t>Spatial</w:t>
            </w:r>
            <w:proofErr w:type="spellEnd"/>
            <w:r w:rsidRPr="0083267B">
              <w:rPr>
                <w:color w:val="222222"/>
                <w:lang w:val="lt-LT" w:eastAsia="lt-LT"/>
              </w:rPr>
              <w:t xml:space="preserve"> </w:t>
            </w:r>
            <w:proofErr w:type="spellStart"/>
            <w:r w:rsidRPr="0083267B">
              <w:rPr>
                <w:color w:val="222222"/>
                <w:lang w:val="lt-LT" w:eastAsia="lt-LT"/>
              </w:rPr>
              <w:t>Analyst</w:t>
            </w:r>
            <w:proofErr w:type="spellEnd"/>
            <w:r w:rsidRPr="0083267B">
              <w:rPr>
                <w:color w:val="222222"/>
                <w:lang w:val="lt-LT" w:eastAsia="lt-LT"/>
              </w:rPr>
              <w:t xml:space="preserve"> </w:t>
            </w:r>
            <w:proofErr w:type="spellStart"/>
            <w:r w:rsidRPr="0083267B">
              <w:rPr>
                <w:color w:val="222222"/>
                <w:lang w:val="lt-LT" w:eastAsia="lt-LT"/>
              </w:rPr>
              <w:t>for</w:t>
            </w:r>
            <w:proofErr w:type="spellEnd"/>
            <w:r w:rsidRPr="0083267B">
              <w:rPr>
                <w:color w:val="222222"/>
                <w:lang w:val="lt-LT" w:eastAsia="lt-LT"/>
              </w:rPr>
              <w:t xml:space="preserve"> </w:t>
            </w:r>
            <w:proofErr w:type="spellStart"/>
            <w:r w:rsidRPr="0083267B">
              <w:rPr>
                <w:color w:val="222222"/>
                <w:lang w:val="lt-LT" w:eastAsia="lt-LT"/>
              </w:rPr>
              <w:t>ArcGIS</w:t>
            </w:r>
            <w:proofErr w:type="spellEnd"/>
            <w:r w:rsidRPr="0083267B">
              <w:rPr>
                <w:color w:val="222222"/>
                <w:lang w:val="lt-LT" w:eastAsia="lt-LT"/>
              </w:rPr>
              <w:t xml:space="preserve"> </w:t>
            </w:r>
            <w:proofErr w:type="spellStart"/>
            <w:r w:rsidRPr="0083267B">
              <w:rPr>
                <w:color w:val="222222"/>
                <w:lang w:val="lt-LT" w:eastAsia="lt-LT"/>
              </w:rPr>
              <w:t>Desktop</w:t>
            </w:r>
            <w:proofErr w:type="spellEnd"/>
            <w:r w:rsidRPr="0083267B">
              <w:rPr>
                <w:color w:val="222222"/>
                <w:lang w:val="lt-LT" w:eastAsia="lt-LT"/>
              </w:rPr>
              <w:t xml:space="preserve"> v. 10.8.2 vardinės antrinės licencijos naujumo garantija ir techninis aptarnavimas laikotarpiu 2025-01-01 – 2025-12-31</w:t>
            </w:r>
          </w:p>
        </w:tc>
        <w:tc>
          <w:tcPr>
            <w:tcW w:w="1325" w:type="dxa"/>
          </w:tcPr>
          <w:p w14:paraId="4CDFC3F4" w14:textId="77777777" w:rsidR="00031C47" w:rsidRDefault="00031C47" w:rsidP="00BE5B6E">
            <w:pPr>
              <w:suppressAutoHyphens w:val="0"/>
              <w:spacing w:after="120"/>
              <w:jc w:val="center"/>
              <w:rPr>
                <w:lang w:val="lt-LT"/>
              </w:rPr>
            </w:pPr>
          </w:p>
          <w:p w14:paraId="3F6D46CD" w14:textId="77777777" w:rsidR="00031C47" w:rsidRDefault="00031C47" w:rsidP="00BE5B6E">
            <w:pPr>
              <w:suppressAutoHyphens w:val="0"/>
              <w:spacing w:after="120"/>
              <w:jc w:val="center"/>
              <w:rPr>
                <w:lang w:val="lt-LT"/>
              </w:rPr>
            </w:pPr>
          </w:p>
          <w:p w14:paraId="5E41F42C" w14:textId="77777777" w:rsidR="00031C47" w:rsidRPr="00C61C63" w:rsidRDefault="00031C47" w:rsidP="00BE5B6E">
            <w:pPr>
              <w:suppressAutoHyphens w:val="0"/>
              <w:spacing w:after="120"/>
              <w:jc w:val="center"/>
              <w:rPr>
                <w:lang w:val="lt-LT"/>
              </w:rPr>
            </w:pPr>
            <w:r>
              <w:rPr>
                <w:lang w:val="lt-LT"/>
              </w:rPr>
              <w:t>vnt.</w:t>
            </w:r>
          </w:p>
        </w:tc>
        <w:tc>
          <w:tcPr>
            <w:tcW w:w="1087" w:type="dxa"/>
            <w:tcBorders>
              <w:top w:val="single" w:sz="4" w:space="0" w:color="auto"/>
              <w:left w:val="single" w:sz="4" w:space="0" w:color="auto"/>
              <w:bottom w:val="single" w:sz="4" w:space="0" w:color="auto"/>
              <w:right w:val="single" w:sz="4" w:space="0" w:color="auto"/>
            </w:tcBorders>
            <w:vAlign w:val="center"/>
          </w:tcPr>
          <w:p w14:paraId="234123B0" w14:textId="77777777" w:rsidR="00031C47" w:rsidRPr="00C61C63" w:rsidRDefault="00031C47" w:rsidP="00BE5B6E">
            <w:pPr>
              <w:suppressAutoHyphens w:val="0"/>
              <w:spacing w:after="120"/>
              <w:jc w:val="center"/>
              <w:rPr>
                <w:lang w:val="lt-LT"/>
              </w:rPr>
            </w:pPr>
            <w:r w:rsidRPr="0083267B">
              <w:rPr>
                <w:bCs/>
                <w:lang w:val="lt-LT" w:eastAsia="lt-LT"/>
              </w:rPr>
              <w:t>3</w:t>
            </w:r>
          </w:p>
        </w:tc>
        <w:tc>
          <w:tcPr>
            <w:tcW w:w="1623" w:type="dxa"/>
            <w:tcBorders>
              <w:top w:val="single" w:sz="4" w:space="0" w:color="auto"/>
              <w:left w:val="single" w:sz="4" w:space="0" w:color="auto"/>
              <w:bottom w:val="single" w:sz="4" w:space="0" w:color="auto"/>
              <w:right w:val="single" w:sz="4" w:space="0" w:color="auto"/>
            </w:tcBorders>
            <w:vAlign w:val="center"/>
          </w:tcPr>
          <w:p w14:paraId="1502D967" w14:textId="3BB83423" w:rsidR="00031C47" w:rsidRPr="00C61C63" w:rsidRDefault="009D3ED2" w:rsidP="00BE5B6E">
            <w:pPr>
              <w:suppressAutoHyphens w:val="0"/>
              <w:spacing w:after="120"/>
              <w:jc w:val="center"/>
              <w:rPr>
                <w:lang w:val="lt-LT"/>
              </w:rPr>
            </w:pPr>
            <w:r w:rsidRPr="009D3ED2">
              <w:rPr>
                <w:lang w:val="lt-LT"/>
              </w:rPr>
              <w:t xml:space="preserve">715,00 </w:t>
            </w:r>
          </w:p>
        </w:tc>
        <w:tc>
          <w:tcPr>
            <w:tcW w:w="1625" w:type="dxa"/>
            <w:tcBorders>
              <w:top w:val="single" w:sz="4" w:space="0" w:color="auto"/>
              <w:left w:val="single" w:sz="4" w:space="0" w:color="auto"/>
              <w:bottom w:val="single" w:sz="4" w:space="0" w:color="auto"/>
              <w:right w:val="single" w:sz="4" w:space="0" w:color="auto"/>
            </w:tcBorders>
            <w:vAlign w:val="center"/>
          </w:tcPr>
          <w:p w14:paraId="295AFC51" w14:textId="24B50180" w:rsidR="00031C47" w:rsidRPr="00C61C63" w:rsidRDefault="009D3ED2" w:rsidP="00BE5B6E">
            <w:pPr>
              <w:suppressAutoHyphens w:val="0"/>
              <w:spacing w:after="120"/>
              <w:jc w:val="center"/>
              <w:rPr>
                <w:lang w:val="lt-LT"/>
              </w:rPr>
            </w:pPr>
            <w:r w:rsidRPr="009D3ED2">
              <w:rPr>
                <w:lang w:val="lt-LT"/>
              </w:rPr>
              <w:t>865,15</w:t>
            </w:r>
          </w:p>
        </w:tc>
      </w:tr>
      <w:tr w:rsidR="00031C47" w:rsidRPr="00C61C63" w14:paraId="1EAFB17F" w14:textId="77777777" w:rsidTr="00D241DF">
        <w:trPr>
          <w:trHeight w:val="1962"/>
        </w:trPr>
        <w:tc>
          <w:tcPr>
            <w:tcW w:w="680" w:type="dxa"/>
            <w:tcBorders>
              <w:top w:val="single" w:sz="4" w:space="0" w:color="auto"/>
              <w:left w:val="single" w:sz="4" w:space="0" w:color="auto"/>
              <w:bottom w:val="single" w:sz="4" w:space="0" w:color="auto"/>
              <w:right w:val="single" w:sz="4" w:space="0" w:color="auto"/>
            </w:tcBorders>
            <w:vAlign w:val="center"/>
          </w:tcPr>
          <w:p w14:paraId="4E5AA839" w14:textId="77777777" w:rsidR="00031C47" w:rsidRPr="00C61C63" w:rsidRDefault="00031C47" w:rsidP="00BE5B6E">
            <w:pPr>
              <w:suppressAutoHyphens w:val="0"/>
              <w:spacing w:after="120"/>
              <w:rPr>
                <w:lang w:val="lt-LT"/>
              </w:rPr>
            </w:pPr>
            <w:r>
              <w:rPr>
                <w:lang w:val="lt-LT"/>
              </w:rPr>
              <w:t>5.</w:t>
            </w:r>
          </w:p>
        </w:tc>
        <w:tc>
          <w:tcPr>
            <w:tcW w:w="3288" w:type="dxa"/>
          </w:tcPr>
          <w:p w14:paraId="06F4770A" w14:textId="77777777" w:rsidR="00031C47" w:rsidRPr="00C61C63" w:rsidRDefault="00031C47" w:rsidP="00BE5B6E">
            <w:pPr>
              <w:suppressAutoHyphens w:val="0"/>
              <w:rPr>
                <w:b/>
                <w:bCs/>
                <w:lang w:val="lt-LT"/>
              </w:rPr>
            </w:pPr>
            <w:proofErr w:type="spellStart"/>
            <w:r w:rsidRPr="0083267B">
              <w:rPr>
                <w:color w:val="222222"/>
                <w:lang w:val="lt-LT" w:eastAsia="lt-LT"/>
              </w:rPr>
              <w:t>Esri</w:t>
            </w:r>
            <w:proofErr w:type="spellEnd"/>
            <w:r w:rsidRPr="0083267B">
              <w:rPr>
                <w:color w:val="222222"/>
                <w:lang w:val="lt-LT" w:eastAsia="lt-LT"/>
              </w:rPr>
              <w:t xml:space="preserve"> programinės įrangos </w:t>
            </w:r>
            <w:proofErr w:type="spellStart"/>
            <w:r w:rsidRPr="0083267B">
              <w:rPr>
                <w:color w:val="222222"/>
                <w:lang w:val="lt-LT" w:eastAsia="lt-LT"/>
              </w:rPr>
              <w:t>ArcGIS</w:t>
            </w:r>
            <w:proofErr w:type="spellEnd"/>
            <w:r w:rsidRPr="0083267B">
              <w:rPr>
                <w:color w:val="222222"/>
                <w:lang w:val="lt-LT" w:eastAsia="lt-LT"/>
              </w:rPr>
              <w:t xml:space="preserve"> </w:t>
            </w:r>
            <w:proofErr w:type="spellStart"/>
            <w:r w:rsidRPr="0083267B">
              <w:rPr>
                <w:color w:val="222222"/>
                <w:lang w:val="lt-LT" w:eastAsia="lt-LT"/>
              </w:rPr>
              <w:t>Desktop</w:t>
            </w:r>
            <w:proofErr w:type="spellEnd"/>
            <w:r w:rsidRPr="0083267B">
              <w:rPr>
                <w:color w:val="222222"/>
                <w:lang w:val="lt-LT" w:eastAsia="lt-LT"/>
              </w:rPr>
              <w:t xml:space="preserve"> Basic v. 10.8.2 vardinės antrinės licencijos konvertavimas į </w:t>
            </w:r>
            <w:proofErr w:type="spellStart"/>
            <w:r w:rsidRPr="0083267B">
              <w:rPr>
                <w:color w:val="222222"/>
                <w:lang w:val="lt-LT" w:eastAsia="lt-LT"/>
              </w:rPr>
              <w:t>ArcGIS</w:t>
            </w:r>
            <w:proofErr w:type="spellEnd"/>
            <w:r w:rsidRPr="0083267B">
              <w:rPr>
                <w:color w:val="222222"/>
                <w:lang w:val="lt-LT" w:eastAsia="lt-LT"/>
              </w:rPr>
              <w:t xml:space="preserve"> Online organizacinės paskyros </w:t>
            </w:r>
            <w:proofErr w:type="spellStart"/>
            <w:r w:rsidRPr="0083267B">
              <w:rPr>
                <w:color w:val="222222"/>
                <w:lang w:val="lt-LT" w:eastAsia="lt-LT"/>
              </w:rPr>
              <w:t>Creator</w:t>
            </w:r>
            <w:proofErr w:type="spellEnd"/>
            <w:r w:rsidRPr="0083267B">
              <w:rPr>
                <w:color w:val="222222"/>
                <w:lang w:val="lt-LT" w:eastAsia="lt-LT"/>
              </w:rPr>
              <w:t xml:space="preserve"> naudotojo tipą (suteikia </w:t>
            </w:r>
            <w:proofErr w:type="spellStart"/>
            <w:r w:rsidRPr="0083267B">
              <w:rPr>
                <w:color w:val="222222"/>
                <w:lang w:val="lt-LT" w:eastAsia="lt-LT"/>
              </w:rPr>
              <w:t>ArcGIS</w:t>
            </w:r>
            <w:proofErr w:type="spellEnd"/>
            <w:r w:rsidRPr="0083267B">
              <w:rPr>
                <w:color w:val="222222"/>
                <w:lang w:val="lt-LT" w:eastAsia="lt-LT"/>
              </w:rPr>
              <w:t xml:space="preserve"> Pro Basic)</w:t>
            </w:r>
          </w:p>
        </w:tc>
        <w:tc>
          <w:tcPr>
            <w:tcW w:w="1325" w:type="dxa"/>
          </w:tcPr>
          <w:p w14:paraId="6B87766C" w14:textId="77777777" w:rsidR="00031C47" w:rsidRDefault="00031C47" w:rsidP="00BE5B6E">
            <w:pPr>
              <w:suppressAutoHyphens w:val="0"/>
              <w:spacing w:after="120"/>
              <w:jc w:val="center"/>
              <w:rPr>
                <w:lang w:val="lt-LT"/>
              </w:rPr>
            </w:pPr>
          </w:p>
          <w:p w14:paraId="46D70B7D" w14:textId="77777777" w:rsidR="00031C47" w:rsidRDefault="00031C47" w:rsidP="00BE5B6E">
            <w:pPr>
              <w:suppressAutoHyphens w:val="0"/>
              <w:spacing w:after="120"/>
              <w:jc w:val="center"/>
              <w:rPr>
                <w:lang w:val="lt-LT"/>
              </w:rPr>
            </w:pPr>
          </w:p>
          <w:p w14:paraId="42E096CC" w14:textId="77777777" w:rsidR="00031C47" w:rsidRPr="00C61C63" w:rsidRDefault="00031C47" w:rsidP="00BE5B6E">
            <w:pPr>
              <w:suppressAutoHyphens w:val="0"/>
              <w:spacing w:after="120"/>
              <w:jc w:val="center"/>
              <w:rPr>
                <w:lang w:val="lt-LT"/>
              </w:rPr>
            </w:pPr>
            <w:r>
              <w:rPr>
                <w:lang w:val="lt-LT"/>
              </w:rPr>
              <w:t>vnt.</w:t>
            </w:r>
          </w:p>
        </w:tc>
        <w:tc>
          <w:tcPr>
            <w:tcW w:w="1087" w:type="dxa"/>
            <w:tcBorders>
              <w:top w:val="single" w:sz="4" w:space="0" w:color="auto"/>
              <w:left w:val="single" w:sz="4" w:space="0" w:color="auto"/>
              <w:bottom w:val="single" w:sz="4" w:space="0" w:color="auto"/>
              <w:right w:val="single" w:sz="4" w:space="0" w:color="auto"/>
            </w:tcBorders>
            <w:vAlign w:val="center"/>
          </w:tcPr>
          <w:p w14:paraId="3D05E886" w14:textId="77777777" w:rsidR="00031C47" w:rsidRPr="00C61C63" w:rsidRDefault="00031C47" w:rsidP="00BE5B6E">
            <w:pPr>
              <w:suppressAutoHyphens w:val="0"/>
              <w:spacing w:after="120"/>
              <w:jc w:val="center"/>
              <w:rPr>
                <w:lang w:val="lt-LT"/>
              </w:rPr>
            </w:pPr>
            <w:r w:rsidRPr="0083267B">
              <w:rPr>
                <w:bCs/>
                <w:lang w:val="lt-LT" w:eastAsia="lt-LT"/>
              </w:rPr>
              <w:t>1</w:t>
            </w:r>
          </w:p>
        </w:tc>
        <w:tc>
          <w:tcPr>
            <w:tcW w:w="1623" w:type="dxa"/>
            <w:tcBorders>
              <w:top w:val="single" w:sz="4" w:space="0" w:color="auto"/>
              <w:left w:val="single" w:sz="4" w:space="0" w:color="auto"/>
              <w:bottom w:val="single" w:sz="4" w:space="0" w:color="auto"/>
              <w:right w:val="single" w:sz="4" w:space="0" w:color="auto"/>
            </w:tcBorders>
            <w:vAlign w:val="center"/>
          </w:tcPr>
          <w:p w14:paraId="26B64369" w14:textId="02DD86D5" w:rsidR="00031C47" w:rsidRPr="00C61C63" w:rsidRDefault="003F2B3B" w:rsidP="00BE5B6E">
            <w:pPr>
              <w:suppressAutoHyphens w:val="0"/>
              <w:spacing w:after="120"/>
              <w:jc w:val="center"/>
              <w:rPr>
                <w:lang w:val="lt-LT"/>
              </w:rPr>
            </w:pPr>
            <w:r w:rsidRPr="003F2B3B">
              <w:rPr>
                <w:lang w:val="lt-LT"/>
              </w:rPr>
              <w:t xml:space="preserve">0,00 </w:t>
            </w:r>
          </w:p>
        </w:tc>
        <w:tc>
          <w:tcPr>
            <w:tcW w:w="1625" w:type="dxa"/>
            <w:tcBorders>
              <w:top w:val="single" w:sz="4" w:space="0" w:color="auto"/>
              <w:left w:val="single" w:sz="4" w:space="0" w:color="auto"/>
              <w:bottom w:val="single" w:sz="4" w:space="0" w:color="auto"/>
              <w:right w:val="single" w:sz="4" w:space="0" w:color="auto"/>
            </w:tcBorders>
            <w:vAlign w:val="center"/>
          </w:tcPr>
          <w:p w14:paraId="3944C7BF" w14:textId="078A5D58" w:rsidR="00031C47" w:rsidRPr="00C61C63" w:rsidRDefault="003F2B3B" w:rsidP="00BE5B6E">
            <w:pPr>
              <w:suppressAutoHyphens w:val="0"/>
              <w:spacing w:after="120"/>
              <w:jc w:val="center"/>
              <w:rPr>
                <w:lang w:val="lt-LT"/>
              </w:rPr>
            </w:pPr>
            <w:r w:rsidRPr="003F2B3B">
              <w:rPr>
                <w:lang w:val="lt-LT"/>
              </w:rPr>
              <w:t>0,00</w:t>
            </w:r>
          </w:p>
        </w:tc>
      </w:tr>
      <w:tr w:rsidR="00031C47" w:rsidRPr="00C61C63" w14:paraId="009BCFDD" w14:textId="77777777" w:rsidTr="00D241DF">
        <w:trPr>
          <w:trHeight w:val="1111"/>
        </w:trPr>
        <w:tc>
          <w:tcPr>
            <w:tcW w:w="680" w:type="dxa"/>
            <w:tcBorders>
              <w:top w:val="single" w:sz="4" w:space="0" w:color="auto"/>
              <w:left w:val="single" w:sz="4" w:space="0" w:color="auto"/>
              <w:bottom w:val="single" w:sz="4" w:space="0" w:color="auto"/>
              <w:right w:val="single" w:sz="4" w:space="0" w:color="auto"/>
            </w:tcBorders>
            <w:vAlign w:val="center"/>
          </w:tcPr>
          <w:p w14:paraId="55391713" w14:textId="77777777" w:rsidR="00031C47" w:rsidRPr="00C61C63" w:rsidRDefault="00031C47" w:rsidP="00BE5B6E">
            <w:pPr>
              <w:suppressAutoHyphens w:val="0"/>
              <w:spacing w:after="120"/>
              <w:rPr>
                <w:lang w:val="lt-LT"/>
              </w:rPr>
            </w:pPr>
            <w:r>
              <w:rPr>
                <w:lang w:val="lt-LT"/>
              </w:rPr>
              <w:t>6.</w:t>
            </w:r>
          </w:p>
        </w:tc>
        <w:tc>
          <w:tcPr>
            <w:tcW w:w="3288" w:type="dxa"/>
          </w:tcPr>
          <w:p w14:paraId="0A3707C0" w14:textId="77777777" w:rsidR="00031C47" w:rsidRPr="00C61C63" w:rsidRDefault="00031C47" w:rsidP="00BE5B6E">
            <w:pPr>
              <w:suppressAutoHyphens w:val="0"/>
              <w:rPr>
                <w:b/>
                <w:bCs/>
                <w:lang w:val="lt-LT"/>
              </w:rPr>
            </w:pPr>
            <w:proofErr w:type="spellStart"/>
            <w:r w:rsidRPr="0083267B">
              <w:rPr>
                <w:color w:val="222222"/>
                <w:lang w:val="lt-LT" w:eastAsia="lt-LT"/>
              </w:rPr>
              <w:t>Esri</w:t>
            </w:r>
            <w:proofErr w:type="spellEnd"/>
            <w:r w:rsidRPr="0083267B">
              <w:rPr>
                <w:color w:val="222222"/>
                <w:lang w:val="lt-LT" w:eastAsia="lt-LT"/>
              </w:rPr>
              <w:t xml:space="preserve"> programinės įrangos </w:t>
            </w:r>
            <w:proofErr w:type="spellStart"/>
            <w:r w:rsidRPr="0083267B">
              <w:rPr>
                <w:color w:val="222222"/>
                <w:lang w:val="lt-LT" w:eastAsia="lt-LT"/>
              </w:rPr>
              <w:t>ArcGIS</w:t>
            </w:r>
            <w:proofErr w:type="spellEnd"/>
            <w:r w:rsidRPr="0083267B">
              <w:rPr>
                <w:color w:val="222222"/>
                <w:lang w:val="lt-LT" w:eastAsia="lt-LT"/>
              </w:rPr>
              <w:t xml:space="preserve"> Pro </w:t>
            </w:r>
            <w:proofErr w:type="spellStart"/>
            <w:r w:rsidRPr="0083267B">
              <w:rPr>
                <w:color w:val="222222"/>
                <w:lang w:val="lt-LT" w:eastAsia="lt-LT"/>
              </w:rPr>
              <w:t>plėtinis</w:t>
            </w:r>
            <w:proofErr w:type="spellEnd"/>
            <w:r w:rsidRPr="0083267B">
              <w:rPr>
                <w:color w:val="222222"/>
                <w:lang w:val="lt-LT" w:eastAsia="lt-LT"/>
              </w:rPr>
              <w:t xml:space="preserve"> 3D </w:t>
            </w:r>
            <w:proofErr w:type="spellStart"/>
            <w:r w:rsidRPr="0083267B">
              <w:rPr>
                <w:color w:val="222222"/>
                <w:lang w:val="lt-LT" w:eastAsia="lt-LT"/>
              </w:rPr>
              <w:t>Analyst</w:t>
            </w:r>
            <w:proofErr w:type="spellEnd"/>
            <w:r w:rsidRPr="0083267B">
              <w:rPr>
                <w:color w:val="222222"/>
                <w:lang w:val="lt-LT" w:eastAsia="lt-LT"/>
              </w:rPr>
              <w:t xml:space="preserve"> prenumerata laikotarpiui 2025-01-01 – 2025-12-31</w:t>
            </w:r>
          </w:p>
        </w:tc>
        <w:tc>
          <w:tcPr>
            <w:tcW w:w="1325" w:type="dxa"/>
          </w:tcPr>
          <w:p w14:paraId="7C310E0A" w14:textId="77777777" w:rsidR="00031C47" w:rsidRDefault="00031C47" w:rsidP="00BE5B6E">
            <w:pPr>
              <w:suppressAutoHyphens w:val="0"/>
              <w:spacing w:after="120"/>
              <w:jc w:val="center"/>
              <w:rPr>
                <w:lang w:val="lt-LT"/>
              </w:rPr>
            </w:pPr>
          </w:p>
          <w:p w14:paraId="00F485CE" w14:textId="77777777" w:rsidR="00031C47" w:rsidRPr="00C61C63" w:rsidRDefault="00031C47" w:rsidP="00BE5B6E">
            <w:pPr>
              <w:suppressAutoHyphens w:val="0"/>
              <w:spacing w:after="120"/>
              <w:jc w:val="center"/>
              <w:rPr>
                <w:lang w:val="lt-LT"/>
              </w:rPr>
            </w:pPr>
            <w:r>
              <w:rPr>
                <w:lang w:val="lt-LT"/>
              </w:rPr>
              <w:t>vnt.</w:t>
            </w:r>
          </w:p>
        </w:tc>
        <w:tc>
          <w:tcPr>
            <w:tcW w:w="1087" w:type="dxa"/>
            <w:tcBorders>
              <w:top w:val="single" w:sz="4" w:space="0" w:color="auto"/>
              <w:left w:val="single" w:sz="4" w:space="0" w:color="auto"/>
              <w:bottom w:val="single" w:sz="4" w:space="0" w:color="auto"/>
              <w:right w:val="single" w:sz="4" w:space="0" w:color="auto"/>
            </w:tcBorders>
            <w:vAlign w:val="center"/>
          </w:tcPr>
          <w:p w14:paraId="3FBDE02A" w14:textId="77777777" w:rsidR="00031C47" w:rsidRPr="00C61C63" w:rsidRDefault="00031C47" w:rsidP="00BE5B6E">
            <w:pPr>
              <w:suppressAutoHyphens w:val="0"/>
              <w:spacing w:after="120"/>
              <w:jc w:val="center"/>
              <w:rPr>
                <w:lang w:val="lt-LT"/>
              </w:rPr>
            </w:pPr>
            <w:r w:rsidRPr="0083267B">
              <w:rPr>
                <w:bCs/>
                <w:lang w:val="lt-LT" w:eastAsia="lt-LT"/>
              </w:rPr>
              <w:t>1</w:t>
            </w:r>
          </w:p>
        </w:tc>
        <w:tc>
          <w:tcPr>
            <w:tcW w:w="1623" w:type="dxa"/>
            <w:tcBorders>
              <w:top w:val="single" w:sz="4" w:space="0" w:color="auto"/>
              <w:left w:val="single" w:sz="4" w:space="0" w:color="auto"/>
              <w:bottom w:val="single" w:sz="4" w:space="0" w:color="auto"/>
              <w:right w:val="single" w:sz="4" w:space="0" w:color="auto"/>
            </w:tcBorders>
            <w:vAlign w:val="center"/>
          </w:tcPr>
          <w:p w14:paraId="724D8B2A" w14:textId="1B6DD1D5" w:rsidR="00031C47" w:rsidRPr="00C61C63" w:rsidRDefault="00041F62" w:rsidP="00BE5B6E">
            <w:pPr>
              <w:suppressAutoHyphens w:val="0"/>
              <w:spacing w:after="120"/>
              <w:jc w:val="center"/>
              <w:rPr>
                <w:lang w:val="lt-LT"/>
              </w:rPr>
            </w:pPr>
            <w:r w:rsidRPr="00041F62">
              <w:rPr>
                <w:lang w:val="lt-LT"/>
              </w:rPr>
              <w:t xml:space="preserve">845,00 </w:t>
            </w:r>
          </w:p>
        </w:tc>
        <w:tc>
          <w:tcPr>
            <w:tcW w:w="1625" w:type="dxa"/>
            <w:tcBorders>
              <w:top w:val="single" w:sz="4" w:space="0" w:color="auto"/>
              <w:left w:val="single" w:sz="4" w:space="0" w:color="auto"/>
              <w:bottom w:val="single" w:sz="4" w:space="0" w:color="auto"/>
              <w:right w:val="single" w:sz="4" w:space="0" w:color="auto"/>
            </w:tcBorders>
            <w:vAlign w:val="center"/>
          </w:tcPr>
          <w:p w14:paraId="23E0C2BF" w14:textId="7B04246A" w:rsidR="00031C47" w:rsidRPr="00C61C63" w:rsidRDefault="00041F62" w:rsidP="00BE5B6E">
            <w:pPr>
              <w:suppressAutoHyphens w:val="0"/>
              <w:spacing w:after="120"/>
              <w:jc w:val="center"/>
              <w:rPr>
                <w:lang w:val="lt-LT"/>
              </w:rPr>
            </w:pPr>
            <w:r w:rsidRPr="00041F62">
              <w:rPr>
                <w:lang w:val="lt-LT"/>
              </w:rPr>
              <w:t>1</w:t>
            </w:r>
            <w:r>
              <w:rPr>
                <w:lang w:val="lt-LT"/>
              </w:rPr>
              <w:t> </w:t>
            </w:r>
            <w:r w:rsidRPr="00041F62">
              <w:rPr>
                <w:lang w:val="lt-LT"/>
              </w:rPr>
              <w:t>022,45</w:t>
            </w:r>
          </w:p>
        </w:tc>
      </w:tr>
    </w:tbl>
    <w:p w14:paraId="558EC2A4" w14:textId="77777777" w:rsidR="002A4448" w:rsidRDefault="002A4448" w:rsidP="00BE5B6E">
      <w:pPr>
        <w:jc w:val="both"/>
      </w:pPr>
    </w:p>
    <w:p w14:paraId="1599B30B" w14:textId="77777777" w:rsidR="00B75730" w:rsidRDefault="003245EF" w:rsidP="00BE5B6E">
      <w:pPr>
        <w:tabs>
          <w:tab w:val="left" w:pos="284"/>
          <w:tab w:val="left" w:pos="851"/>
          <w:tab w:val="left" w:pos="993"/>
          <w:tab w:val="left" w:pos="1353"/>
        </w:tabs>
        <w:ind w:firstLine="709"/>
        <w:jc w:val="both"/>
      </w:pPr>
      <w:r>
        <w:rPr>
          <w:rFonts w:eastAsia="Calibri"/>
          <w:lang w:val="lt-LT" w:eastAsia="ar-SA"/>
        </w:rPr>
        <w:t xml:space="preserve">3.2. </w:t>
      </w:r>
      <w:r>
        <w:rPr>
          <w:rFonts w:eastAsia="Calibri"/>
          <w:lang w:val="lt-LT"/>
        </w:rPr>
        <w:t xml:space="preserve">Į Sutarties kainą yra įskaičiuotos visos išlaidos ir mokesčiai, susiję su tinkamu Sutarties vykdymu. Paslaugų teikėjas vykdo visas mokestines prievoles, kurios gali atsirasti teikiant Sutartyje nurodytas paslaugas, ir prisiima visą riziką, susijusią su mokestinių prievolių pasikeitimu ar atsiradimu (jei toks atvejis būtų). </w:t>
      </w:r>
    </w:p>
    <w:p w14:paraId="1599B30C" w14:textId="77777777" w:rsidR="00B75730" w:rsidRDefault="003245EF" w:rsidP="00BE5B6E">
      <w:pPr>
        <w:widowControl w:val="0"/>
        <w:tabs>
          <w:tab w:val="left" w:pos="284"/>
          <w:tab w:val="left" w:pos="851"/>
          <w:tab w:val="left" w:pos="993"/>
        </w:tabs>
        <w:autoSpaceDE w:val="0"/>
        <w:ind w:firstLine="709"/>
        <w:jc w:val="both"/>
      </w:pPr>
      <w:r>
        <w:rPr>
          <w:lang w:val="lt-LT" w:eastAsia="lt-LT"/>
        </w:rPr>
        <w:t xml:space="preserve">3.3. </w:t>
      </w:r>
      <w:r>
        <w:rPr>
          <w:rFonts w:eastAsia="Calibri"/>
          <w:lang w:val="lt-LT"/>
        </w:rPr>
        <w:t>Sutarties kaina už paslaugas per visą Sutarties galiojimo laiką negali būti keičiama išskyrus atvejus, kai teisės aktais pakeičiamas PVM tarifo dydis, taikomas perkamoms paslaugoms. Sutarties kaina, kai Paslaugų teikėjas Sutarties sudarymo metu nebuvo PVM mokėtojas, tačiau juo tapo Sutarties vykdymo metu, perskaičiuojama nebus. Teisės aktais pakeitus PVM tarifo dydį, Sutarties kaina perskaičiuojama nekeičiant Sutarties kainos be PVM, atitinkamai perskaičiuojant tik PVM dalį. Perskaičiuota Sutarties kaina įforminama Šalių pasirašomu susitarimu, kuris tampa neatsiejama Sutarties dalimi. Perskaičiuota Sutarties kaina taikoma toms paslaugoms kurios bus teikiamos po Šalių pasirašyto susitarimo įsigaliojimo dienos. Sutarties kaina dėl kitų mokesčių ar dėl kainų lygio pasikeitimo nebus perskaičiuojama.</w:t>
      </w:r>
    </w:p>
    <w:p w14:paraId="1599B30D" w14:textId="77777777" w:rsidR="00B75730" w:rsidRDefault="003245EF" w:rsidP="00BE5B6E">
      <w:pPr>
        <w:tabs>
          <w:tab w:val="left" w:pos="1353"/>
        </w:tabs>
        <w:ind w:firstLine="709"/>
        <w:jc w:val="both"/>
      </w:pPr>
      <w:r>
        <w:rPr>
          <w:rFonts w:eastAsia="Calibri"/>
          <w:lang w:val="lt-LT" w:eastAsia="lt-LT"/>
        </w:rPr>
        <w:t xml:space="preserve">Pasikeitus PVM tarifui, </w:t>
      </w:r>
      <w:r>
        <w:rPr>
          <w:rFonts w:eastAsia="Calibri"/>
          <w:bCs/>
          <w:lang w:val="lt-LT" w:eastAsia="lt-LT"/>
        </w:rPr>
        <w:t>Sutarties kaina</w:t>
      </w:r>
      <w:r>
        <w:rPr>
          <w:rFonts w:eastAsia="Calibri"/>
          <w:lang w:val="lt-LT" w:eastAsia="lt-LT"/>
        </w:rPr>
        <w:t xml:space="preserve"> yra perskaičiuojama vadovaujantis šia formule: </w:t>
      </w:r>
    </w:p>
    <w:p w14:paraId="1599B30E" w14:textId="77777777" w:rsidR="00B75730" w:rsidRDefault="003245EF" w:rsidP="00BE5B6E">
      <w:pPr>
        <w:ind w:right="180" w:firstLine="709"/>
        <w:jc w:val="center"/>
      </w:pPr>
      <w:r>
        <w:rPr>
          <w:rFonts w:eastAsia="Calibri"/>
          <w:noProof/>
          <w:lang w:val="lt-LT" w:eastAsia="lt-LT"/>
        </w:rPr>
        <w:drawing>
          <wp:inline distT="0" distB="0" distL="0" distR="0" wp14:anchorId="1599B1DF" wp14:editId="1599B1E0">
            <wp:extent cx="1846575" cy="609603"/>
            <wp:effectExtent l="0" t="0" r="1275" b="0"/>
            <wp:docPr id="1125684244" name="Paveikslėli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846575" cy="609603"/>
                    </a:xfrm>
                    <a:prstGeom prst="rect">
                      <a:avLst/>
                    </a:prstGeom>
                    <a:noFill/>
                    <a:ln>
                      <a:noFill/>
                      <a:prstDash/>
                    </a:ln>
                  </pic:spPr>
                </pic:pic>
              </a:graphicData>
            </a:graphic>
          </wp:inline>
        </w:drawing>
      </w:r>
    </w:p>
    <w:p w14:paraId="1599B30F" w14:textId="77777777" w:rsidR="00B75730" w:rsidRDefault="003245EF" w:rsidP="00BE5B6E">
      <w:pPr>
        <w:tabs>
          <w:tab w:val="left" w:pos="851"/>
        </w:tabs>
        <w:ind w:right="181" w:firstLine="709"/>
        <w:jc w:val="both"/>
      </w:pPr>
      <w:r>
        <w:rPr>
          <w:rFonts w:eastAsia="Calibri"/>
          <w:i/>
          <w:lang w:val="lt-LT" w:eastAsia="lt-LT"/>
        </w:rPr>
        <w:t>S</w:t>
      </w:r>
      <w:r>
        <w:rPr>
          <w:rFonts w:eastAsia="Calibri"/>
          <w:i/>
          <w:vertAlign w:val="subscript"/>
          <w:lang w:val="lt-LT" w:eastAsia="lt-LT"/>
        </w:rPr>
        <w:t>N</w:t>
      </w:r>
      <w:r>
        <w:rPr>
          <w:rFonts w:eastAsia="Calibri"/>
          <w:lang w:val="lt-LT" w:eastAsia="lt-LT"/>
        </w:rPr>
        <w:t xml:space="preserve"> – perskaičiuota  bendra Sutarties kaina (su PVM);</w:t>
      </w:r>
    </w:p>
    <w:p w14:paraId="1599B310" w14:textId="77777777" w:rsidR="00B75730" w:rsidRDefault="003245EF" w:rsidP="00BE5B6E">
      <w:pPr>
        <w:tabs>
          <w:tab w:val="left" w:pos="851"/>
        </w:tabs>
        <w:ind w:right="181" w:firstLine="709"/>
        <w:jc w:val="both"/>
      </w:pPr>
      <w:r>
        <w:rPr>
          <w:rFonts w:eastAsia="Calibri"/>
          <w:i/>
          <w:lang w:val="lt-LT" w:eastAsia="lt-LT"/>
        </w:rPr>
        <w:t>S</w:t>
      </w:r>
      <w:r>
        <w:rPr>
          <w:rFonts w:eastAsia="Calibri"/>
          <w:i/>
          <w:vertAlign w:val="subscript"/>
          <w:lang w:val="lt-LT" w:eastAsia="lt-LT"/>
        </w:rPr>
        <w:t>S</w:t>
      </w:r>
      <w:r>
        <w:rPr>
          <w:rFonts w:eastAsia="Calibri"/>
          <w:lang w:val="lt-LT" w:eastAsia="lt-LT"/>
        </w:rPr>
        <w:t xml:space="preserve"> – bendra Sutarties kaina (su PVM) iki perskaičiavimo;</w:t>
      </w:r>
    </w:p>
    <w:p w14:paraId="1599B311" w14:textId="77777777" w:rsidR="00B75730" w:rsidRDefault="003245EF" w:rsidP="00BE5B6E">
      <w:pPr>
        <w:tabs>
          <w:tab w:val="left" w:pos="851"/>
        </w:tabs>
        <w:ind w:right="181" w:firstLine="709"/>
        <w:jc w:val="both"/>
      </w:pPr>
      <w:r>
        <w:rPr>
          <w:rFonts w:eastAsia="Calibri"/>
          <w:i/>
          <w:lang w:val="lt-LT" w:eastAsia="lt-LT"/>
        </w:rPr>
        <w:t>A</w:t>
      </w:r>
      <w:r>
        <w:rPr>
          <w:rFonts w:eastAsia="Calibri"/>
          <w:lang w:val="lt-LT" w:eastAsia="lt-LT"/>
        </w:rPr>
        <w:t xml:space="preserve"> – įvykdytų sutartinių įsipareigojimų kaina (su PVM) iki perskaičiavimo;</w:t>
      </w:r>
    </w:p>
    <w:p w14:paraId="1599B312" w14:textId="77777777" w:rsidR="00B75730" w:rsidRDefault="003245EF" w:rsidP="00BE5B6E">
      <w:pPr>
        <w:tabs>
          <w:tab w:val="left" w:pos="851"/>
        </w:tabs>
        <w:ind w:right="181" w:firstLine="709"/>
        <w:jc w:val="both"/>
      </w:pPr>
      <w:r>
        <w:rPr>
          <w:rFonts w:eastAsia="Calibri"/>
          <w:i/>
          <w:lang w:val="lt-LT" w:eastAsia="lt-LT"/>
        </w:rPr>
        <w:lastRenderedPageBreak/>
        <w:t>T</w:t>
      </w:r>
      <w:r>
        <w:rPr>
          <w:rFonts w:eastAsia="Calibri"/>
          <w:i/>
          <w:vertAlign w:val="subscript"/>
          <w:lang w:val="lt-LT" w:eastAsia="lt-LT"/>
        </w:rPr>
        <w:t>S</w:t>
      </w:r>
      <w:r>
        <w:rPr>
          <w:rFonts w:eastAsia="Calibri"/>
          <w:lang w:val="lt-LT" w:eastAsia="lt-LT"/>
        </w:rPr>
        <w:t xml:space="preserve"> – senas PVM tarifas (procentais);</w:t>
      </w:r>
    </w:p>
    <w:p w14:paraId="1599B313" w14:textId="77777777" w:rsidR="00B75730" w:rsidRDefault="003245EF" w:rsidP="00BE5B6E">
      <w:pPr>
        <w:tabs>
          <w:tab w:val="left" w:pos="851"/>
        </w:tabs>
        <w:ind w:right="181" w:firstLine="709"/>
        <w:jc w:val="both"/>
      </w:pPr>
      <w:r>
        <w:rPr>
          <w:rFonts w:eastAsia="Calibri"/>
          <w:i/>
          <w:lang w:val="lt-LT" w:eastAsia="lt-LT"/>
        </w:rPr>
        <w:t>T</w:t>
      </w:r>
      <w:r>
        <w:rPr>
          <w:rFonts w:eastAsia="Calibri"/>
          <w:i/>
          <w:vertAlign w:val="subscript"/>
          <w:lang w:val="lt-LT" w:eastAsia="lt-LT"/>
        </w:rPr>
        <w:t xml:space="preserve">N – </w:t>
      </w:r>
      <w:r>
        <w:rPr>
          <w:rFonts w:eastAsia="Calibri"/>
          <w:lang w:val="lt-LT" w:eastAsia="lt-LT"/>
        </w:rPr>
        <w:t>naujas PVM tarifas (procentais).</w:t>
      </w:r>
    </w:p>
    <w:p w14:paraId="1599B314" w14:textId="77777777" w:rsidR="00B75730" w:rsidRDefault="00B75730" w:rsidP="00BE5B6E">
      <w:pPr>
        <w:tabs>
          <w:tab w:val="left" w:pos="0"/>
          <w:tab w:val="left" w:pos="993"/>
          <w:tab w:val="left" w:pos="1134"/>
        </w:tabs>
        <w:ind w:firstLine="709"/>
        <w:jc w:val="both"/>
        <w:rPr>
          <w:rFonts w:eastAsia="Calibri"/>
          <w:lang w:val="lt-LT"/>
        </w:rPr>
      </w:pPr>
    </w:p>
    <w:p w14:paraId="1599B315" w14:textId="77777777" w:rsidR="00B75730" w:rsidRDefault="003245EF" w:rsidP="00BE5B6E">
      <w:pPr>
        <w:tabs>
          <w:tab w:val="left" w:pos="1134"/>
          <w:tab w:val="left" w:pos="1353"/>
        </w:tabs>
        <w:ind w:firstLine="709"/>
        <w:jc w:val="both"/>
      </w:pPr>
      <w:r>
        <w:rPr>
          <w:rFonts w:eastAsia="Calibri"/>
          <w:lang w:val="lt-LT"/>
        </w:rPr>
        <w:t>3.4. Už paslaugas negali būti taikomi Sutartyje nenumatyti mokesčiai. Paslaugos, kurios nenumatytos pagal Sutartyje nurodytą paslaugų kainą (Sutarties 3.1 papunktis), yra atskiro viešojo pirkimo objektas. Už Sutartyje nenurodytas, tačiau Paslaugų teikėjo dėl kokių nors priežasčių suteiktas paslaugas (jeigu taip įvyktų), Pirkėjas nemoka.</w:t>
      </w:r>
    </w:p>
    <w:p w14:paraId="1599B316" w14:textId="77777777" w:rsidR="00B75730" w:rsidRDefault="003245EF" w:rsidP="00BE5B6E">
      <w:pPr>
        <w:tabs>
          <w:tab w:val="left" w:pos="1353"/>
        </w:tabs>
        <w:ind w:firstLine="709"/>
        <w:jc w:val="both"/>
        <w:rPr>
          <w:rFonts w:eastAsia="Calibri"/>
          <w:lang w:val="lt-LT" w:eastAsia="lt-LT"/>
        </w:rPr>
      </w:pPr>
      <w:r>
        <w:rPr>
          <w:rFonts w:eastAsia="Calibri"/>
          <w:lang w:val="lt-LT" w:eastAsia="lt-LT"/>
        </w:rPr>
        <w:t>3.5. Numatytas kainos perskaičiavimas įforminamas šalių rašytiniu susitarimu, kuris tampa neatskiriama Sutarties dalimi.</w:t>
      </w:r>
    </w:p>
    <w:p w14:paraId="1599B318" w14:textId="4D4C73B8" w:rsidR="00B75730" w:rsidRDefault="003245EF" w:rsidP="00406AD3">
      <w:pPr>
        <w:tabs>
          <w:tab w:val="left" w:pos="1353"/>
        </w:tabs>
        <w:ind w:firstLine="709"/>
        <w:jc w:val="both"/>
        <w:rPr>
          <w:rFonts w:eastAsia="Calibri"/>
          <w:lang w:val="lt-LT" w:eastAsia="lt-LT"/>
        </w:rPr>
      </w:pPr>
      <w:r>
        <w:rPr>
          <w:rFonts w:eastAsia="Calibri"/>
          <w:lang w:val="lt-LT" w:eastAsia="lt-LT"/>
        </w:rPr>
        <w:t>3.6. Sutartyje numatytos kainos perskaičiavimas dėl pasikeitusio kainų indekso nebus atliekamas.</w:t>
      </w:r>
    </w:p>
    <w:p w14:paraId="1599B319" w14:textId="77777777" w:rsidR="00B75730" w:rsidRDefault="003245EF" w:rsidP="00BE5B6E">
      <w:pPr>
        <w:pStyle w:val="Sraopastraipa"/>
        <w:numPr>
          <w:ilvl w:val="0"/>
          <w:numId w:val="14"/>
        </w:numPr>
        <w:jc w:val="center"/>
        <w:rPr>
          <w:b/>
          <w:szCs w:val="20"/>
          <w:lang w:val="lt-LT" w:eastAsia="ar-SA"/>
        </w:rPr>
      </w:pPr>
      <w:r>
        <w:rPr>
          <w:b/>
          <w:szCs w:val="20"/>
          <w:lang w:val="lt-LT" w:eastAsia="ar-SA"/>
        </w:rPr>
        <w:t>MOKĖJIMO SĄLYGOS</w:t>
      </w:r>
    </w:p>
    <w:p w14:paraId="1599B31A" w14:textId="77777777" w:rsidR="00B75730" w:rsidRDefault="00B75730" w:rsidP="00BE5B6E">
      <w:pPr>
        <w:pStyle w:val="Sraopastraipa"/>
        <w:ind w:left="1800"/>
        <w:rPr>
          <w:b/>
          <w:szCs w:val="20"/>
          <w:lang w:val="lt-LT" w:eastAsia="ar-SA"/>
        </w:rPr>
      </w:pPr>
    </w:p>
    <w:p w14:paraId="63F457DA" w14:textId="56334F06" w:rsidR="00E233D2" w:rsidRPr="00B51F71" w:rsidRDefault="003245EF" w:rsidP="00BE5B6E">
      <w:pPr>
        <w:widowControl w:val="0"/>
        <w:tabs>
          <w:tab w:val="left" w:pos="709"/>
          <w:tab w:val="left" w:pos="1353"/>
        </w:tabs>
        <w:ind w:firstLine="709"/>
        <w:jc w:val="both"/>
        <w:rPr>
          <w:lang w:val="lt-LT"/>
        </w:rPr>
      </w:pPr>
      <w:bookmarkStart w:id="2" w:name="_Hlk59438124"/>
      <w:bookmarkStart w:id="3" w:name="_Hlk89759646"/>
      <w:r>
        <w:rPr>
          <w:lang w:val="lt-LT"/>
        </w:rPr>
        <w:t xml:space="preserve">4.1. </w:t>
      </w:r>
      <w:bookmarkEnd w:id="2"/>
      <w:r>
        <w:rPr>
          <w:lang w:val="lt-LT" w:eastAsia="ar-SA"/>
        </w:rPr>
        <w:t>P</w:t>
      </w:r>
      <w:r>
        <w:rPr>
          <w:lang w:val="lt-LT"/>
        </w:rPr>
        <w:t xml:space="preserve">aslaugų perdavimas ir priėmimas įforminamas </w:t>
      </w:r>
      <w:proofErr w:type="spellStart"/>
      <w:r w:rsidR="00DA7A76">
        <w:t>perdavimo</w:t>
      </w:r>
      <w:proofErr w:type="spellEnd"/>
      <w:r w:rsidR="00DA7A76">
        <w:t xml:space="preserve"> </w:t>
      </w:r>
      <w:proofErr w:type="spellStart"/>
      <w:r w:rsidR="00DA7A76">
        <w:t>ir</w:t>
      </w:r>
      <w:proofErr w:type="spellEnd"/>
      <w:r w:rsidR="00DA7A76">
        <w:t xml:space="preserve"> </w:t>
      </w:r>
      <w:proofErr w:type="spellStart"/>
      <w:r w:rsidR="00DA7A76">
        <w:t>priėmimo</w:t>
      </w:r>
      <w:proofErr w:type="spellEnd"/>
      <w:r w:rsidR="00DA7A76">
        <w:t xml:space="preserve"> </w:t>
      </w:r>
      <w:proofErr w:type="spellStart"/>
      <w:r w:rsidR="00DA7A76">
        <w:t>aktu</w:t>
      </w:r>
      <w:proofErr w:type="spellEnd"/>
      <w:r w:rsidR="00DA7A76">
        <w:t xml:space="preserve"> (</w:t>
      </w:r>
      <w:proofErr w:type="spellStart"/>
      <w:r w:rsidR="00DA7A76">
        <w:t>Sutarties</w:t>
      </w:r>
      <w:proofErr w:type="spellEnd"/>
      <w:r w:rsidR="00DA7A76">
        <w:t xml:space="preserve"> </w:t>
      </w:r>
      <w:r w:rsidR="004F008C">
        <w:t>2</w:t>
      </w:r>
      <w:r w:rsidR="00DA7A76">
        <w:t> </w:t>
      </w:r>
      <w:proofErr w:type="spellStart"/>
      <w:r w:rsidR="00DA7A76">
        <w:t>priedas</w:t>
      </w:r>
      <w:proofErr w:type="spellEnd"/>
      <w:r w:rsidR="00DA7A76">
        <w:t>)</w:t>
      </w:r>
      <w:r>
        <w:rPr>
          <w:lang w:val="lt-LT"/>
        </w:rPr>
        <w:t xml:space="preserve">, kurį pasirašydamos Sutarties Šalys (Sutarties 12.5 papunktyje nurodyti Šalių atsakingi asmenys už Sutarties vykdymą) patvirtina tinkamą paslaugų suteikimo faktą ir momentą. Už </w:t>
      </w:r>
      <w:r>
        <w:rPr>
          <w:spacing w:val="-3"/>
          <w:lang w:val="lt-LT"/>
        </w:rPr>
        <w:t>suteiktas</w:t>
      </w:r>
      <w:r>
        <w:rPr>
          <w:lang w:val="lt-LT"/>
        </w:rPr>
        <w:t>, Sutarties reikalavimus atitinkančias paslaugas (po perdavimo ir priėmimo akto pasirašymo) Pirkėjas sumoka pagal Sutarties 3.1 papunktyje nurodytą kainą mokėjimo pavedimu, pinigus pervesdamas į Paslaugų teikėjo atsiskaitomąją sąskaitą, nurodytą sutarties XV skyriuje, ne vėliau kaip per 30 (trisdešimt) dienų nuo tinkamai išrašytos sąskaitos faktūros gavimo dienos. Sąskaita faktūra negali būti išrašyta anksčiau nei pasirašytas šiame p</w:t>
      </w:r>
      <w:r w:rsidR="00D855E9">
        <w:rPr>
          <w:lang w:val="lt-LT"/>
        </w:rPr>
        <w:t>apunktyje</w:t>
      </w:r>
      <w:r>
        <w:rPr>
          <w:lang w:val="lt-LT"/>
        </w:rPr>
        <w:t xml:space="preserve"> nurodytas perdavimo ir priėmimo aktas. </w:t>
      </w:r>
      <w:bookmarkEnd w:id="3"/>
    </w:p>
    <w:p w14:paraId="1599B31C" w14:textId="77777777" w:rsidR="00B75730" w:rsidRDefault="003245EF" w:rsidP="00BE5B6E">
      <w:pPr>
        <w:widowControl w:val="0"/>
        <w:tabs>
          <w:tab w:val="left" w:pos="709"/>
          <w:tab w:val="left" w:pos="1353"/>
        </w:tabs>
        <w:ind w:firstLine="709"/>
        <w:jc w:val="both"/>
      </w:pPr>
      <w:r>
        <w:rPr>
          <w:spacing w:val="-3"/>
          <w:lang w:val="lt-LT"/>
        </w:rPr>
        <w:t xml:space="preserve">4.2. Paslaugų teikėjas sąskaitos faktūros neišrašo, kol nėra Pirkėjo patikrintas ir pasirašytas bei užregistruotas paslaugų perdavimo ir priėmimo aktas. </w:t>
      </w:r>
    </w:p>
    <w:p w14:paraId="1599B31D" w14:textId="77777777" w:rsidR="00B75730" w:rsidRDefault="003245EF" w:rsidP="00BE5B6E">
      <w:pPr>
        <w:widowControl w:val="0"/>
        <w:ind w:firstLine="709"/>
        <w:jc w:val="both"/>
      </w:pPr>
      <w:r>
        <w:rPr>
          <w:spacing w:val="-3"/>
          <w:lang w:val="lt-LT"/>
        </w:rPr>
        <w:t xml:space="preserve">4.3. </w:t>
      </w:r>
      <w:r>
        <w:rPr>
          <w:lang w:val="lt-LT"/>
        </w:rPr>
        <w:t>Paslaugų teikėjo pateikta sąskaita faktūra privalo atitikti Lietuvos Respublikos įstatymų reikalavimus. Sąskaitoje faktūroje privalo būti aiškiai nurodytos suteiktos paslaugos, atitinkančios Sutarties reikalavimus, paslaugų apimtis, Sutarties numeris, sudarymo data. Sąskaitoje faktūroje nurodomos paslaugos ir jų kaina turi atitikti nurodytą Sutarties 3.1 papunktyje. Pirkėjui pageidaujant, sąskaita faktūra turi būti papildomai (ir neatlygintinai) teikiama elektroniniu būdu PDF ar DOC formatu.</w:t>
      </w:r>
    </w:p>
    <w:p w14:paraId="563AABEA" w14:textId="2120790A" w:rsidR="00442AFB" w:rsidRPr="00442AFB" w:rsidRDefault="003245EF" w:rsidP="00BE5B6E">
      <w:pPr>
        <w:widowControl w:val="0"/>
        <w:ind w:firstLine="709"/>
        <w:jc w:val="both"/>
        <w:rPr>
          <w:szCs w:val="20"/>
          <w:lang w:val="lt-LT"/>
        </w:rPr>
      </w:pPr>
      <w:r>
        <w:rPr>
          <w:lang w:val="lt-LT"/>
        </w:rPr>
        <w:t xml:space="preserve">4.4. </w:t>
      </w:r>
      <w:r w:rsidR="00442AFB" w:rsidRPr="00442AFB">
        <w:rPr>
          <w:lang w:val="lt-LT"/>
        </w:rPr>
        <w:t>Paslaugų teikėjas sąskaitą</w:t>
      </w:r>
      <w:r w:rsidR="00442AFB" w:rsidRPr="00442AFB">
        <w:rPr>
          <w:color w:val="000000"/>
          <w:szCs w:val="20"/>
          <w:lang w:val="lt-LT"/>
        </w:rPr>
        <w:t xml:space="preserve"> </w:t>
      </w:r>
      <w:r w:rsidR="00442AFB" w:rsidRPr="00442AFB">
        <w:rPr>
          <w:lang w:val="lt-LT"/>
        </w:rPr>
        <w:t>faktūrą privalo pateikti elektroniniu būdu naudojantis informacinės sistemos SABIS priemonėmis. Lietuvos Respublikos viešųjų pirkimų įstatymo 22</w:t>
      </w:r>
      <w:r w:rsidR="00406B74">
        <w:rPr>
          <w:lang w:val="lt-LT"/>
        </w:rPr>
        <w:t> </w:t>
      </w:r>
      <w:r w:rsidR="00442AFB" w:rsidRPr="00442AFB">
        <w:rPr>
          <w:lang w:val="lt-LT"/>
        </w:rPr>
        <w:t>straipsnio 12 dalyje nustatytais atvejais, esant informacinės sistemos SABIS pažeidimų, dėl kurių negalimas keitimasis informacija naudojantis šia sistema, sąskaitos</w:t>
      </w:r>
      <w:r w:rsidR="00442AFB" w:rsidRPr="00442AFB">
        <w:rPr>
          <w:color w:val="000000"/>
          <w:szCs w:val="20"/>
          <w:lang w:val="lt-LT"/>
        </w:rPr>
        <w:t xml:space="preserve"> </w:t>
      </w:r>
      <w:r w:rsidR="00442AFB" w:rsidRPr="00442AFB">
        <w:rPr>
          <w:lang w:val="lt-LT"/>
        </w:rPr>
        <w:t xml:space="preserve">faktūros gali būti teikiamos elektroniniu paštu </w:t>
      </w:r>
      <w:hyperlink r:id="rId12" w:history="1">
        <w:r w:rsidR="00442AFB" w:rsidRPr="00442AFB">
          <w:rPr>
            <w:color w:val="0000FF"/>
            <w:szCs w:val="20"/>
            <w:u w:val="single"/>
            <w:lang w:val="lt-LT"/>
          </w:rPr>
          <w:t>nzt@nzt.lt</w:t>
        </w:r>
      </w:hyperlink>
      <w:r w:rsidR="00442AFB" w:rsidRPr="00442AFB">
        <w:rPr>
          <w:lang w:val="lt-LT"/>
        </w:rPr>
        <w:t xml:space="preserve">  ir (arba) iš anksto suderintomis ne elektroninėmis priemonėmis</w:t>
      </w:r>
      <w:r w:rsidR="00442AFB">
        <w:rPr>
          <w:lang w:val="lt-LT"/>
        </w:rPr>
        <w:t>.</w:t>
      </w:r>
    </w:p>
    <w:p w14:paraId="1599B31F" w14:textId="77777777" w:rsidR="00B75730" w:rsidRDefault="003245EF" w:rsidP="00BE5B6E">
      <w:pPr>
        <w:tabs>
          <w:tab w:val="left" w:pos="1070"/>
          <w:tab w:val="left" w:pos="1134"/>
        </w:tabs>
        <w:ind w:firstLine="709"/>
        <w:jc w:val="both"/>
        <w:rPr>
          <w:lang w:val="lt-LT"/>
        </w:rPr>
      </w:pPr>
      <w:r>
        <w:rPr>
          <w:lang w:val="lt-LT"/>
        </w:rPr>
        <w:t>4.5. Jeigu Paslaugų teikėjo pateikta sąskaita faktūra neatitinka Sutarties 4.3 papunkčio reikalavimų arba joje yra klaidų, Pirkėjas tokią sąskaitą faktūrą grąžina Paslaugų teikėjui. Šiuo atveju laikoma, kad Pirkėjui prievolės, nurodytos Sutarties 4.1 papunktyje, neatsirado.</w:t>
      </w:r>
    </w:p>
    <w:p w14:paraId="57FDD1DE" w14:textId="77777777" w:rsidR="00442AFB" w:rsidRDefault="00442AFB" w:rsidP="00BE5B6E">
      <w:pPr>
        <w:tabs>
          <w:tab w:val="left" w:pos="0"/>
          <w:tab w:val="left" w:pos="993"/>
        </w:tabs>
        <w:autoSpaceDE w:val="0"/>
        <w:rPr>
          <w:b/>
          <w:szCs w:val="20"/>
          <w:lang w:val="lt-LT"/>
        </w:rPr>
      </w:pPr>
    </w:p>
    <w:p w14:paraId="1599B321" w14:textId="77777777" w:rsidR="00B75730" w:rsidRDefault="003245EF" w:rsidP="00BE5B6E">
      <w:pPr>
        <w:pStyle w:val="Sraopastraipa"/>
        <w:numPr>
          <w:ilvl w:val="0"/>
          <w:numId w:val="14"/>
        </w:numPr>
        <w:tabs>
          <w:tab w:val="left" w:pos="-6480"/>
          <w:tab w:val="left" w:pos="-5487"/>
        </w:tabs>
        <w:autoSpaceDE w:val="0"/>
        <w:jc w:val="center"/>
      </w:pPr>
      <w:r>
        <w:rPr>
          <w:b/>
          <w:lang w:val="lt-LT" w:eastAsia="lt-LT"/>
        </w:rPr>
        <w:t>PASLAUGŲ TEIKĖJO</w:t>
      </w:r>
      <w:r>
        <w:rPr>
          <w:lang w:val="lt-LT" w:eastAsia="lt-LT"/>
        </w:rPr>
        <w:t xml:space="preserve"> </w:t>
      </w:r>
      <w:r>
        <w:rPr>
          <w:b/>
          <w:lang w:val="lt-LT" w:eastAsia="lt-LT"/>
        </w:rPr>
        <w:t>TEISĖS IR ĮSIPAREIGOJIMAI</w:t>
      </w:r>
    </w:p>
    <w:p w14:paraId="1599B322" w14:textId="77777777" w:rsidR="00B75730" w:rsidRDefault="00B75730" w:rsidP="00BE5B6E">
      <w:pPr>
        <w:pStyle w:val="Sraopastraipa"/>
        <w:tabs>
          <w:tab w:val="left" w:pos="0"/>
          <w:tab w:val="left" w:pos="993"/>
        </w:tabs>
        <w:autoSpaceDE w:val="0"/>
        <w:ind w:left="1800"/>
        <w:rPr>
          <w:b/>
          <w:lang w:val="lt-LT" w:eastAsia="lt-LT"/>
        </w:rPr>
      </w:pPr>
    </w:p>
    <w:p w14:paraId="1599B323" w14:textId="4E1F2332" w:rsidR="00B75730" w:rsidRDefault="003245EF" w:rsidP="00BE5B6E">
      <w:pPr>
        <w:tabs>
          <w:tab w:val="left" w:pos="993"/>
          <w:tab w:val="left" w:pos="1134"/>
        </w:tabs>
        <w:ind w:firstLine="709"/>
        <w:jc w:val="both"/>
        <w:rPr>
          <w:lang w:val="lt-LT"/>
        </w:rPr>
      </w:pPr>
      <w:r>
        <w:rPr>
          <w:lang w:val="lt-LT"/>
        </w:rPr>
        <w:t>5.1. Paslaugų teikėjas įsipareigoja suteikti kokybiškas paslaugas, atitinkančias Sutarties </w:t>
      </w:r>
      <w:r w:rsidR="0090268B">
        <w:rPr>
          <w:lang w:val="lt-LT"/>
        </w:rPr>
        <w:t xml:space="preserve">1 </w:t>
      </w:r>
      <w:r>
        <w:rPr>
          <w:lang w:val="lt-LT"/>
        </w:rPr>
        <w:t>priede nustatytus reikalavimus.</w:t>
      </w:r>
    </w:p>
    <w:p w14:paraId="1599B324" w14:textId="77777777" w:rsidR="00B75730" w:rsidRDefault="003245EF" w:rsidP="00BE5B6E">
      <w:pPr>
        <w:ind w:firstLine="709"/>
        <w:jc w:val="both"/>
      </w:pPr>
      <w:r>
        <w:rPr>
          <w:szCs w:val="20"/>
          <w:lang w:val="lt-LT" w:eastAsia="lt-LT"/>
        </w:rPr>
        <w:t xml:space="preserve">5.2. </w:t>
      </w:r>
      <w:r>
        <w:rPr>
          <w:spacing w:val="-3"/>
          <w:lang w:val="lt-LT"/>
        </w:rPr>
        <w:t xml:space="preserve">Paslaugų teikėjas </w:t>
      </w:r>
      <w:r>
        <w:rPr>
          <w:szCs w:val="20"/>
          <w:lang w:val="lt-LT" w:eastAsia="lt-LT"/>
        </w:rPr>
        <w:t xml:space="preserve">įsipareigoja laikytis konfidencialumo įsipareigojimų, neatskleisti tretiesiems asmenims jokios informacijos, gautos vykdant Sutartį, išskyrus tiek, kiek tai reikalinga Sutarties vykdymui, o taip pat nenaudoti konfidencialios informacijos asmeniniams ar trečiųjų asmenų poreikiams. Visa Pirkėjo </w:t>
      </w:r>
      <w:r>
        <w:rPr>
          <w:spacing w:val="-3"/>
          <w:lang w:val="lt-LT"/>
        </w:rPr>
        <w:t>Paslaugų teikėjui</w:t>
      </w:r>
      <w:r>
        <w:rPr>
          <w:lang w:val="lt-LT" w:eastAsia="lt-LT"/>
        </w:rPr>
        <w:t xml:space="preserve"> </w:t>
      </w:r>
      <w:r>
        <w:rPr>
          <w:szCs w:val="20"/>
          <w:lang w:val="lt-LT" w:eastAsia="lt-LT"/>
        </w:rPr>
        <w:t xml:space="preserve">suteikta informacija yra laikoma konfidencialia, nebent Pirkėjas raštu patvirtins, kad tam tikra pateikta informacija nėra konfidenciali. Konfidencialia taip pat nėra laikoma informacija, kuri buvo viešai prieinama, arba </w:t>
      </w:r>
      <w:r>
        <w:rPr>
          <w:spacing w:val="-3"/>
          <w:lang w:val="lt-LT"/>
        </w:rPr>
        <w:t>Paslaugų teikėjas</w:t>
      </w:r>
      <w:r>
        <w:rPr>
          <w:lang w:val="lt-LT" w:eastAsia="lt-LT"/>
        </w:rPr>
        <w:t xml:space="preserve"> </w:t>
      </w:r>
      <w:r>
        <w:rPr>
          <w:szCs w:val="20"/>
          <w:lang w:val="lt-LT" w:eastAsia="lt-LT"/>
        </w:rPr>
        <w:t xml:space="preserve">gali dokumentais įrodyti, kad informacija jam buvo teisėtai žinoma arba buvo pateikta trečiųjų asmenų, turėjusių raštu patvirtintą teisę atskleisti konfidencialią informaciją. </w:t>
      </w:r>
      <w:r>
        <w:rPr>
          <w:lang w:val="lt-LT" w:eastAsia="lt-LT"/>
        </w:rPr>
        <w:t xml:space="preserve">   </w:t>
      </w:r>
    </w:p>
    <w:p w14:paraId="1599B325" w14:textId="77777777" w:rsidR="00B75730" w:rsidRDefault="003245EF" w:rsidP="00BE5B6E">
      <w:pPr>
        <w:ind w:firstLine="709"/>
        <w:jc w:val="both"/>
      </w:pPr>
      <w:r>
        <w:rPr>
          <w:szCs w:val="20"/>
          <w:lang w:val="lt-LT" w:eastAsia="lt-LT"/>
        </w:rPr>
        <w:t xml:space="preserve">5.3. Sudarius Sutartį, tačiau ne vėliau negu Sutartis pradedama vykdyti, </w:t>
      </w:r>
      <w:r>
        <w:rPr>
          <w:spacing w:val="-3"/>
          <w:lang w:val="lt-LT"/>
        </w:rPr>
        <w:t>Paslaugų teikėjas</w:t>
      </w:r>
      <w:r>
        <w:rPr>
          <w:szCs w:val="20"/>
          <w:lang w:val="lt-LT" w:eastAsia="lt-LT"/>
        </w:rPr>
        <w:t xml:space="preserve"> įsipareigoja Pirkėjui pranešti tuo metu žinomų subtiekėjų pavadinimus, kontaktinius duomenis ir jų atstovus.</w:t>
      </w:r>
    </w:p>
    <w:p w14:paraId="1599B326" w14:textId="5EEC38D4" w:rsidR="00B75730" w:rsidRDefault="003245EF" w:rsidP="00BE5B6E">
      <w:pPr>
        <w:ind w:firstLine="709"/>
        <w:jc w:val="both"/>
      </w:pPr>
      <w:r>
        <w:rPr>
          <w:szCs w:val="20"/>
          <w:lang w:val="lt-LT" w:eastAsia="lt-LT"/>
        </w:rPr>
        <w:lastRenderedPageBreak/>
        <w:t xml:space="preserve">5.4. </w:t>
      </w:r>
      <w:r>
        <w:rPr>
          <w:spacing w:val="-3"/>
          <w:lang w:val="lt-LT"/>
        </w:rPr>
        <w:t>Paslaugų teikėjas</w:t>
      </w:r>
      <w:r>
        <w:rPr>
          <w:lang w:val="lt-LT" w:eastAsia="lt-LT"/>
        </w:rPr>
        <w:t xml:space="preserve"> </w:t>
      </w:r>
      <w:r>
        <w:rPr>
          <w:szCs w:val="20"/>
          <w:lang w:val="lt-LT" w:eastAsia="lt-LT"/>
        </w:rPr>
        <w:t xml:space="preserve">įsipareigoja nedelsiant informuoti Pirkėją apie visus įvykius, kurie gali turėti įtakos Sutarties tinkamo vykdymo užtikrinimui, taip pat apie </w:t>
      </w:r>
      <w:r>
        <w:rPr>
          <w:spacing w:val="-3"/>
          <w:lang w:val="lt-LT"/>
        </w:rPr>
        <w:t xml:space="preserve">Paslaugų teikėjo </w:t>
      </w:r>
      <w:r>
        <w:rPr>
          <w:szCs w:val="20"/>
          <w:lang w:val="lt-LT" w:eastAsia="lt-LT"/>
        </w:rPr>
        <w:t>rekvizitų bei už Sutarties vykdymą atsakingų asmenų, nurodytų Sutarties 12.5</w:t>
      </w:r>
      <w:r w:rsidR="00BE67B0">
        <w:rPr>
          <w:szCs w:val="20"/>
          <w:lang w:val="lt-LT" w:eastAsia="lt-LT"/>
        </w:rPr>
        <w:t>.2</w:t>
      </w:r>
      <w:r>
        <w:rPr>
          <w:szCs w:val="20"/>
          <w:lang w:val="lt-LT" w:eastAsia="lt-LT"/>
        </w:rPr>
        <w:t xml:space="preserve"> papunktyje, pasikeitimą ne vėliau kaip per 5 (penkias) darbo dienas nuo tokių pasikeitimų atsiradimo dienos. </w:t>
      </w:r>
      <w:r>
        <w:rPr>
          <w:spacing w:val="-3"/>
          <w:lang w:val="lt-LT"/>
        </w:rPr>
        <w:t>Paslaugų teikėjas</w:t>
      </w:r>
      <w:r>
        <w:rPr>
          <w:szCs w:val="20"/>
          <w:lang w:val="lt-LT" w:eastAsia="lt-LT"/>
        </w:rPr>
        <w:t>, neįvykdęs šio reikalavimo, negali pareikšti pretenzijų ar atsikirtimų</w:t>
      </w:r>
      <w:r>
        <w:rPr>
          <w:lang w:val="lt-LT" w:eastAsia="lt-LT"/>
        </w:rPr>
        <w:t>, kad kitos Šalies veiksmai, atlikti pagal paskutinius jai žinomus duomenis, neatitinka Sutarties sąlygų arba ji negavo pranešimų, siųstų pagal šiuos duomenis.</w:t>
      </w:r>
    </w:p>
    <w:p w14:paraId="1599B327" w14:textId="77777777" w:rsidR="00B75730" w:rsidRDefault="003245EF" w:rsidP="00BE5B6E">
      <w:pPr>
        <w:ind w:firstLine="709"/>
        <w:jc w:val="both"/>
      </w:pPr>
      <w:r>
        <w:rPr>
          <w:szCs w:val="20"/>
          <w:lang w:val="lt-LT" w:eastAsia="lt-LT"/>
        </w:rPr>
        <w:t xml:space="preserve">5.5. </w:t>
      </w:r>
      <w:r>
        <w:rPr>
          <w:spacing w:val="-3"/>
          <w:lang w:val="lt-LT"/>
        </w:rPr>
        <w:t>Paslaugų teikėjas</w:t>
      </w:r>
      <w:r>
        <w:rPr>
          <w:lang w:val="lt-LT" w:eastAsia="lt-LT"/>
        </w:rPr>
        <w:t xml:space="preserve"> įsipareigoja be raštiško Pirkėjo sutikimo neperduoti tretiesiems asmenims pagal Sutartį prisiimtų įsipareigojimų ir bet kokiu atveju atsakyti už visus Sutartimi prisiimtus įsipareigojimus, nepaisant to, ar Sutarties vykdymui bus pasitelkiami tretieji asmenys.</w:t>
      </w:r>
    </w:p>
    <w:p w14:paraId="327492FB" w14:textId="1B1DB5CC" w:rsidR="003E3E2B" w:rsidRDefault="003245EF" w:rsidP="00BE5B6E">
      <w:pPr>
        <w:ind w:firstLine="709"/>
        <w:contextualSpacing/>
        <w:jc w:val="both"/>
        <w:rPr>
          <w:lang w:val="lt-LT" w:eastAsia="lt-LT"/>
        </w:rPr>
      </w:pPr>
      <w:r>
        <w:rPr>
          <w:lang w:val="lt-LT" w:eastAsia="lt-LT"/>
        </w:rPr>
        <w:t xml:space="preserve">5.6. </w:t>
      </w:r>
      <w:r w:rsidR="003E3E2B" w:rsidRPr="003E3E2B">
        <w:rPr>
          <w:lang w:val="lt-LT" w:eastAsia="lt-LT"/>
        </w:rPr>
        <w:t>Paslaugų teikėjas įsipareigoja laikytis Nacionalinės žemės tarnybos prie Aplinkos ministerijos antikorupcinės politikos apraše, patvirtintame Nacionalinės žemės tarnybos prie Žemės ūkio ministerijos direktoriaus 2019 m. birželio 25 d. įsakymu 1P-164-(1.3.) „Dėl Nacionalinės žemės tarnybos prie Aplinkos ministerijos antikorupcinės politikos aprašo patvirtinimo“ (toliau – Antikorupcinės politikos apraše), nustatytų reikalavimų. Antikorupcinės politikos aprašas skelbiamas viešai Pirkėjo interneto svetainėje www.nzt.lrv.lt skiltyje „Korupcijos prevencija“.</w:t>
      </w:r>
    </w:p>
    <w:p w14:paraId="7441A260" w14:textId="48FE03CE" w:rsidR="00DE6806" w:rsidRDefault="003245EF" w:rsidP="00BE5B6E">
      <w:pPr>
        <w:tabs>
          <w:tab w:val="left" w:pos="-142"/>
          <w:tab w:val="left" w:pos="0"/>
          <w:tab w:val="left" w:pos="709"/>
        </w:tabs>
        <w:ind w:firstLine="720"/>
        <w:jc w:val="both"/>
        <w:rPr>
          <w:rFonts w:eastAsia="Calibri"/>
          <w:lang w:val="lt-LT"/>
        </w:rPr>
      </w:pPr>
      <w:r>
        <w:rPr>
          <w:lang w:val="lt-LT" w:eastAsia="lt-LT"/>
        </w:rPr>
        <w:t xml:space="preserve">5.7. </w:t>
      </w:r>
      <w:r w:rsidR="00DE6806" w:rsidRPr="00DE6806">
        <w:rPr>
          <w:rFonts w:eastAsia="Calibri"/>
          <w:lang w:val="lt-LT"/>
        </w:rPr>
        <w:t>Paslaugų teikėjas įsipareigoja pasirašyti su Pirkėju Asmens duomenų tvarkymo susitarimą (pirkimo sąlygų 4 priedas).</w:t>
      </w:r>
    </w:p>
    <w:p w14:paraId="5F7C5CB4" w14:textId="794DBF7D" w:rsidR="005E511A" w:rsidRDefault="005E511A" w:rsidP="00BE5B6E">
      <w:pPr>
        <w:tabs>
          <w:tab w:val="left" w:pos="-142"/>
          <w:tab w:val="left" w:pos="0"/>
          <w:tab w:val="left" w:pos="709"/>
        </w:tabs>
        <w:ind w:firstLine="720"/>
        <w:jc w:val="both"/>
        <w:rPr>
          <w:rFonts w:eastAsia="Calibri"/>
          <w:lang w:val="lt-LT"/>
        </w:rPr>
      </w:pPr>
      <w:r>
        <w:rPr>
          <w:rFonts w:eastAsia="Calibri"/>
          <w:lang w:val="lt-LT"/>
        </w:rPr>
        <w:t xml:space="preserve">5.8. </w:t>
      </w:r>
      <w:r w:rsidR="00535E86" w:rsidRPr="00535E86">
        <w:rPr>
          <w:rFonts w:eastAsia="Calibri"/>
          <w:lang w:val="lt-LT"/>
        </w:rPr>
        <w:t>Paslaugų teikėjas įsipareigoja laikytis Viešųjų pirkimų įstatymo 37 straipsnio 9 dalies ir 45 straipsnio 2</w:t>
      </w:r>
      <w:r w:rsidR="00535E86" w:rsidRPr="00535E86">
        <w:rPr>
          <w:rFonts w:eastAsia="Calibri"/>
          <w:vertAlign w:val="superscript"/>
          <w:lang w:val="lt-LT"/>
        </w:rPr>
        <w:t>1</w:t>
      </w:r>
      <w:r w:rsidR="00535E86" w:rsidRPr="00535E86">
        <w:rPr>
          <w:rFonts w:eastAsia="Calibri"/>
          <w:lang w:val="lt-LT"/>
        </w:rPr>
        <w:t xml:space="preserve"> dalyje nurodytų reikalavimų.</w:t>
      </w:r>
    </w:p>
    <w:p w14:paraId="1599B32A" w14:textId="77777777" w:rsidR="00B75730" w:rsidRDefault="00B75730" w:rsidP="00BE5B6E">
      <w:pPr>
        <w:tabs>
          <w:tab w:val="left" w:pos="-142"/>
          <w:tab w:val="left" w:pos="0"/>
          <w:tab w:val="left" w:pos="709"/>
        </w:tabs>
        <w:jc w:val="both"/>
        <w:rPr>
          <w:lang w:val="lt-LT" w:eastAsia="lt-LT"/>
        </w:rPr>
      </w:pPr>
    </w:p>
    <w:p w14:paraId="1599B32B" w14:textId="77777777" w:rsidR="00B75730" w:rsidRDefault="003245EF" w:rsidP="00BE5B6E">
      <w:pPr>
        <w:pStyle w:val="Sraopastraipa"/>
        <w:numPr>
          <w:ilvl w:val="0"/>
          <w:numId w:val="14"/>
        </w:numPr>
        <w:tabs>
          <w:tab w:val="left" w:pos="-5204"/>
          <w:tab w:val="left" w:pos="-3928"/>
          <w:tab w:val="left" w:pos="-1660"/>
          <w:tab w:val="left" w:pos="-1377"/>
        </w:tabs>
        <w:autoSpaceDE w:val="0"/>
        <w:jc w:val="center"/>
        <w:rPr>
          <w:b/>
          <w:lang w:val="lt-LT" w:eastAsia="lt-LT"/>
        </w:rPr>
      </w:pPr>
      <w:r>
        <w:rPr>
          <w:b/>
          <w:lang w:val="lt-LT" w:eastAsia="lt-LT"/>
        </w:rPr>
        <w:t>PIRKĖJO TEISĖS IR ĮSIPAREIGOJIMAI</w:t>
      </w:r>
    </w:p>
    <w:p w14:paraId="1599B32C" w14:textId="77777777" w:rsidR="00B75730" w:rsidRDefault="00B75730" w:rsidP="00BE5B6E">
      <w:pPr>
        <w:pStyle w:val="Sraopastraipa"/>
        <w:tabs>
          <w:tab w:val="left" w:pos="1276"/>
          <w:tab w:val="left" w:pos="2552"/>
          <w:tab w:val="left" w:pos="4820"/>
          <w:tab w:val="left" w:pos="5103"/>
        </w:tabs>
        <w:autoSpaceDE w:val="0"/>
        <w:ind w:left="1800"/>
        <w:rPr>
          <w:b/>
          <w:lang w:val="lt-LT" w:eastAsia="lt-LT"/>
        </w:rPr>
      </w:pPr>
    </w:p>
    <w:p w14:paraId="1599B32D" w14:textId="77777777" w:rsidR="00B75730" w:rsidRDefault="003245EF" w:rsidP="00BE5B6E">
      <w:pPr>
        <w:widowControl w:val="0"/>
        <w:tabs>
          <w:tab w:val="left" w:pos="993"/>
        </w:tabs>
        <w:autoSpaceDE w:val="0"/>
        <w:ind w:firstLine="720"/>
        <w:jc w:val="both"/>
      </w:pPr>
      <w:r>
        <w:rPr>
          <w:lang w:val="lt-LT" w:eastAsia="lt-LT"/>
        </w:rPr>
        <w:t xml:space="preserve">6.1. </w:t>
      </w:r>
      <w:r>
        <w:rPr>
          <w:lang w:val="lt-LT"/>
        </w:rPr>
        <w:t xml:space="preserve">Pirkėjas įsipareigoja atsiskaityti su Paslaugų teikėju už faktiškai suteiktas ir Sutarties reikalavimus atitinkančias paslaugas Sutartyje nustatyta tvarka. </w:t>
      </w:r>
    </w:p>
    <w:p w14:paraId="1599B32E" w14:textId="77777777" w:rsidR="00B75730" w:rsidRDefault="003245EF" w:rsidP="00BE5B6E">
      <w:pPr>
        <w:ind w:firstLine="720"/>
        <w:jc w:val="both"/>
        <w:rPr>
          <w:lang w:val="lt-LT" w:eastAsia="ar-SA"/>
        </w:rPr>
      </w:pPr>
      <w:r>
        <w:rPr>
          <w:lang w:val="lt-LT" w:eastAsia="ar-SA"/>
        </w:rPr>
        <w:t xml:space="preserve">6.2. </w:t>
      </w:r>
      <w:r>
        <w:rPr>
          <w:lang w:val="lt-LT"/>
        </w:rPr>
        <w:t>Pirkėjas įsipareigoja b</w:t>
      </w:r>
      <w:r>
        <w:rPr>
          <w:lang w:val="lt-LT" w:eastAsia="ar-SA"/>
        </w:rPr>
        <w:t xml:space="preserve">e </w:t>
      </w:r>
      <w:r>
        <w:rPr>
          <w:lang w:val="lt-LT"/>
        </w:rPr>
        <w:t xml:space="preserve">Paslaugų teikėjo </w:t>
      </w:r>
      <w:r>
        <w:rPr>
          <w:lang w:val="lt-LT" w:eastAsia="ar-SA"/>
        </w:rPr>
        <w:t>raštiško sutikimo neperleisti iš Sutarties kylančių teisių ir pareigų tretiesiems asmenims.</w:t>
      </w:r>
    </w:p>
    <w:p w14:paraId="1599B32F" w14:textId="28C987AD" w:rsidR="00B75730" w:rsidRDefault="00234FCB" w:rsidP="004158A6">
      <w:pPr>
        <w:tabs>
          <w:tab w:val="left" w:pos="0"/>
        </w:tabs>
        <w:suppressAutoHyphens w:val="0"/>
        <w:autoSpaceDN/>
        <w:ind w:firstLine="709"/>
        <w:contextualSpacing/>
        <w:jc w:val="both"/>
        <w:textAlignment w:val="auto"/>
        <w:rPr>
          <w:lang w:val="lt-LT" w:eastAsia="lt-LT"/>
        </w:rPr>
      </w:pPr>
      <w:r>
        <w:rPr>
          <w:lang w:val="lt-LT" w:eastAsia="lt-LT"/>
        </w:rPr>
        <w:t xml:space="preserve">6.3. </w:t>
      </w:r>
      <w:r w:rsidR="003245EF">
        <w:rPr>
          <w:lang w:val="lt-LT" w:eastAsia="lt-LT"/>
        </w:rPr>
        <w:t xml:space="preserve">Pirkėjas įsipareigoja informuoti </w:t>
      </w:r>
      <w:r w:rsidR="003245EF">
        <w:rPr>
          <w:lang w:val="lt-LT"/>
        </w:rPr>
        <w:t xml:space="preserve">Paslaugų teikėją </w:t>
      </w:r>
      <w:r w:rsidR="003245EF">
        <w:rPr>
          <w:lang w:val="lt-LT" w:eastAsia="lt-LT"/>
        </w:rPr>
        <w:t>apie visas aplinkybes, kurios gali turėti įtakos Sutarties tinkamo vykdymo užtikrinimui, taip pat apie Pirkėjo rekvizitų</w:t>
      </w:r>
      <w:r w:rsidR="003245EF">
        <w:rPr>
          <w:szCs w:val="20"/>
          <w:lang w:val="lt-LT"/>
        </w:rPr>
        <w:t xml:space="preserve"> bei už Sutarties vykdymą atsakingų asmenų, nurodytų Sutarties 12.5</w:t>
      </w:r>
      <w:r w:rsidR="007D79E1">
        <w:rPr>
          <w:szCs w:val="20"/>
          <w:lang w:val="lt-LT"/>
        </w:rPr>
        <w:t>.1</w:t>
      </w:r>
      <w:r w:rsidR="003245EF">
        <w:rPr>
          <w:szCs w:val="20"/>
          <w:lang w:val="lt-LT"/>
        </w:rPr>
        <w:t xml:space="preserve"> papunktyje,</w:t>
      </w:r>
      <w:r w:rsidR="003245EF">
        <w:rPr>
          <w:lang w:val="lt-LT" w:eastAsia="lt-LT"/>
        </w:rPr>
        <w:t xml:space="preserve"> pasikeitimą ne vėliau kaip per 5 (penkias) darbo dienas nuo tokių pasikeitimų dienos.</w:t>
      </w:r>
    </w:p>
    <w:p w14:paraId="260ED5DF" w14:textId="33B68820" w:rsidR="00C35641" w:rsidRPr="00C35641" w:rsidRDefault="00C35641" w:rsidP="00BE5B6E">
      <w:pPr>
        <w:tabs>
          <w:tab w:val="left" w:pos="0"/>
        </w:tabs>
        <w:suppressAutoHyphens w:val="0"/>
        <w:autoSpaceDN/>
        <w:ind w:firstLine="709"/>
        <w:contextualSpacing/>
        <w:jc w:val="both"/>
        <w:textAlignment w:val="auto"/>
        <w:rPr>
          <w:noProof/>
          <w:lang w:val="lt-LT" w:eastAsia="lt-LT"/>
        </w:rPr>
      </w:pPr>
      <w:r>
        <w:rPr>
          <w:noProof/>
          <w:lang w:val="lt-LT" w:eastAsia="lt-LT"/>
        </w:rPr>
        <w:t>6.</w:t>
      </w:r>
      <w:r w:rsidR="00CD64BC">
        <w:rPr>
          <w:noProof/>
          <w:lang w:val="lt-LT" w:eastAsia="lt-LT"/>
        </w:rPr>
        <w:t>4</w:t>
      </w:r>
      <w:r>
        <w:rPr>
          <w:noProof/>
          <w:lang w:val="lt-LT" w:eastAsia="lt-LT"/>
        </w:rPr>
        <w:t xml:space="preserve">. </w:t>
      </w:r>
      <w:r w:rsidRPr="00C35641">
        <w:rPr>
          <w:noProof/>
          <w:lang w:val="lt-LT" w:eastAsia="lt-LT"/>
        </w:rPr>
        <w:t>Pirkėjas turi teisę bet kuriuo Sutarties vykdymo metu pareikalauti Paslaugų teikėjo pateikti dokumentus, pagrindžiančius Sutarties 5.8 papunktyje nurodyto įsipareigojimo laikymąsi. Jei Paslaugų teikėjas per 10 (dešimt) darbo dienų nepateiks Pirkėjui tokios informacijos, Pirkėjas turi teisę nutraukti Sutartį dėl Paslaugų teikėjo kaltės Sutarties 10.1 papunktyje nustatyta tvarka.</w:t>
      </w:r>
    </w:p>
    <w:p w14:paraId="1599B330" w14:textId="77777777" w:rsidR="00B75730" w:rsidRDefault="00B75730" w:rsidP="00BE5B6E">
      <w:pPr>
        <w:widowControl w:val="0"/>
        <w:tabs>
          <w:tab w:val="left" w:pos="993"/>
        </w:tabs>
        <w:autoSpaceDE w:val="0"/>
        <w:jc w:val="both"/>
        <w:rPr>
          <w:lang w:val="lt-LT" w:eastAsia="lt-LT"/>
        </w:rPr>
      </w:pPr>
    </w:p>
    <w:p w14:paraId="1599B331" w14:textId="77777777" w:rsidR="00B75730" w:rsidRDefault="003245EF" w:rsidP="00BE5B6E">
      <w:pPr>
        <w:pStyle w:val="Sraopastraipa"/>
        <w:numPr>
          <w:ilvl w:val="0"/>
          <w:numId w:val="14"/>
        </w:numPr>
        <w:tabs>
          <w:tab w:val="left" w:pos="-1660"/>
          <w:tab w:val="left" w:pos="-1518"/>
          <w:tab w:val="left" w:pos="-1377"/>
          <w:tab w:val="left" w:pos="-1093"/>
        </w:tabs>
        <w:jc w:val="center"/>
        <w:rPr>
          <w:b/>
          <w:caps/>
          <w:lang w:val="lt-LT" w:eastAsia="ar-SA"/>
        </w:rPr>
      </w:pPr>
      <w:r>
        <w:rPr>
          <w:b/>
          <w:caps/>
          <w:lang w:val="lt-LT" w:eastAsia="ar-SA"/>
        </w:rPr>
        <w:t>šalių atsakomybė</w:t>
      </w:r>
    </w:p>
    <w:p w14:paraId="1599B332" w14:textId="77777777" w:rsidR="00B75730" w:rsidRDefault="00B75730" w:rsidP="00BE5B6E">
      <w:pPr>
        <w:pStyle w:val="Sraopastraipa"/>
        <w:tabs>
          <w:tab w:val="left" w:pos="4820"/>
          <w:tab w:val="left" w:pos="4962"/>
          <w:tab w:val="left" w:pos="5103"/>
          <w:tab w:val="left" w:pos="5387"/>
        </w:tabs>
        <w:ind w:left="1800"/>
        <w:rPr>
          <w:b/>
          <w:caps/>
          <w:lang w:val="lt-LT" w:eastAsia="ar-SA"/>
        </w:rPr>
      </w:pPr>
    </w:p>
    <w:p w14:paraId="1599B333" w14:textId="77777777" w:rsidR="00B75730" w:rsidRPr="00412960" w:rsidRDefault="003245EF" w:rsidP="00BE5B6E">
      <w:pPr>
        <w:widowControl w:val="0"/>
        <w:tabs>
          <w:tab w:val="left" w:pos="993"/>
          <w:tab w:val="left" w:pos="1134"/>
        </w:tabs>
        <w:autoSpaceDE w:val="0"/>
        <w:ind w:firstLine="720"/>
        <w:jc w:val="both"/>
      </w:pPr>
      <w:r>
        <w:rPr>
          <w:caps/>
          <w:lang w:val="lt-LT" w:eastAsia="ar-SA"/>
        </w:rPr>
        <w:t xml:space="preserve">7.1. </w:t>
      </w:r>
      <w:r>
        <w:rPr>
          <w:lang w:val="lt-LT" w:eastAsia="lt-LT"/>
        </w:rPr>
        <w:t xml:space="preserve">Šalių atsakomybė yra nustatoma pagal galiojančius Lietuvos Respublikos teisės aktus ir Sutartį. Šalys įsipareigoja tinkamai vykdyti Sutartimi prisiimtus įsipareigojimus ir susilaikyti nuo bet kokių </w:t>
      </w:r>
      <w:r w:rsidRPr="00412960">
        <w:rPr>
          <w:lang w:val="lt-LT" w:eastAsia="lt-LT"/>
        </w:rPr>
        <w:t xml:space="preserve">veiksmų, kuriais galėtų padaryti žalos viena kitai ar apsunkintų kitos Šalies prisiimtų įsipareigojimų įvykdymą. </w:t>
      </w:r>
    </w:p>
    <w:p w14:paraId="1599B334" w14:textId="099551EC" w:rsidR="00B75730" w:rsidRDefault="003245EF" w:rsidP="00BE5B6E">
      <w:pPr>
        <w:widowControl w:val="0"/>
        <w:tabs>
          <w:tab w:val="left" w:pos="993"/>
          <w:tab w:val="left" w:pos="1134"/>
        </w:tabs>
        <w:autoSpaceDE w:val="0"/>
        <w:ind w:firstLine="720"/>
        <w:jc w:val="both"/>
      </w:pPr>
      <w:r w:rsidRPr="00412960">
        <w:rPr>
          <w:lang w:val="lt-LT" w:eastAsia="lt-LT"/>
        </w:rPr>
        <w:t xml:space="preserve">7.2. </w:t>
      </w:r>
      <w:r w:rsidR="000848D6" w:rsidRPr="000848D6">
        <w:rPr>
          <w:lang w:val="lt-LT" w:eastAsia="lt-LT"/>
        </w:rPr>
        <w:t>Jei Paslaugų teikėjas nesuteikia paslaugų per Sutart</w:t>
      </w:r>
      <w:r w:rsidR="000848D6">
        <w:rPr>
          <w:lang w:val="lt-LT" w:eastAsia="lt-LT"/>
        </w:rPr>
        <w:t>ies</w:t>
      </w:r>
      <w:r w:rsidR="000848D6" w:rsidRPr="000848D6">
        <w:rPr>
          <w:lang w:val="lt-LT" w:eastAsia="lt-LT"/>
        </w:rPr>
        <w:t xml:space="preserve"> 1.2 papunktyje nustatytą terminą, Pirkėjas turi teisę be oficialaus įspėjimo ir nesumažindamas kitų savo teisių gynimo būdų pradėti skaičiuoti 0,05 procento dydžio delspinigius nuo Sutarties kainos už kiekvieną termino praleidimo dieną. Delspinigiai skaičiuojami ne ilgiau kaip 20 (dvidešimt) dienų. Jei Paslaugų teikėjas per šį laikotarpį nesuteikia paslaugų, Pirkėjui pareikalavus Paslaugų teikėjas moka 10 procentų dydžio baudą nuo Sutarties kainos.</w:t>
      </w:r>
    </w:p>
    <w:p w14:paraId="1599B335" w14:textId="77777777" w:rsidR="00B75730" w:rsidRDefault="003245EF" w:rsidP="00BE5B6E">
      <w:pPr>
        <w:widowControl w:val="0"/>
        <w:tabs>
          <w:tab w:val="left" w:pos="993"/>
          <w:tab w:val="left" w:pos="1134"/>
        </w:tabs>
        <w:autoSpaceDE w:val="0"/>
        <w:ind w:firstLine="720"/>
        <w:jc w:val="both"/>
        <w:rPr>
          <w:lang w:val="lt-LT" w:eastAsia="lt-LT"/>
        </w:rPr>
      </w:pPr>
      <w:r>
        <w:rPr>
          <w:lang w:val="lt-LT" w:eastAsia="lt-LT"/>
        </w:rPr>
        <w:t xml:space="preserve">7.3. Priskaičiuotoms netesyboms Pirkėjas pateikia Paslaugų teikėjui sąskaitą faktūrą ir apskaičiuotus delspinigius, baudas ir nuostolius dėl Paslaugų teikėjo sutartinių įsipareigojimų nevykdymo Pirkėjas turi teisę įskaityti, atitinkamai sumažindamas bet kokias Paslaugų teikėjui priklausančias mokėti sumas pagal turimą Sutartį. Įskaitymas atliekamas pranešant (pareiškiant) apie tai Paslaugų teikėjui raštu. Jei Pirkėjas neturi mokėtinų sumų Paslaugų teikėjui, Paslaugų teikėjas už </w:t>
      </w:r>
      <w:r>
        <w:rPr>
          <w:lang w:val="lt-LT" w:eastAsia="lt-LT"/>
        </w:rPr>
        <w:lastRenderedPageBreak/>
        <w:t>netesybas išrašytą sąskaitą faktūrą apmoka per 30 (trisdešimt) dienų nuo jos gavimo dienos. Bet kokiu atveju Paslaugų teikėjas privalo atlyginti visus Pirkėjo nuostolius dėl Paslaugų teikėjo netinkamo sutartinių įsipareigojimų vykdymo, įvykdymo ar nevykdymo.</w:t>
      </w:r>
    </w:p>
    <w:p w14:paraId="0841DDD1" w14:textId="77777777" w:rsidR="00A43CAA" w:rsidRPr="00A43CAA" w:rsidRDefault="00A43CAA" w:rsidP="00BE5B6E">
      <w:pPr>
        <w:widowControl w:val="0"/>
        <w:tabs>
          <w:tab w:val="left" w:pos="993"/>
          <w:tab w:val="left" w:pos="1134"/>
        </w:tabs>
        <w:suppressAutoHyphens w:val="0"/>
        <w:autoSpaceDE w:val="0"/>
        <w:adjustRightInd w:val="0"/>
        <w:ind w:firstLine="709"/>
        <w:jc w:val="both"/>
        <w:textAlignment w:val="auto"/>
        <w:rPr>
          <w:rFonts w:eastAsia="Calibri"/>
          <w:lang w:val="lt-LT"/>
        </w:rPr>
      </w:pPr>
      <w:r w:rsidRPr="00A43CAA">
        <w:rPr>
          <w:rFonts w:eastAsia="Calibri"/>
          <w:lang w:val="lt-LT"/>
        </w:rPr>
        <w:t>7.4. Jeigu apskaičiuotos netesybos viršija 20 proc. Sutarties vertės, Pirkėjas gali prieš tai įspėjęs Paslaugų teikėją nutraukti Sutartį.</w:t>
      </w:r>
    </w:p>
    <w:p w14:paraId="75CEC634" w14:textId="264BF759" w:rsidR="00670209" w:rsidRDefault="00A43CAA" w:rsidP="00BE5B6E">
      <w:pPr>
        <w:widowControl w:val="0"/>
        <w:tabs>
          <w:tab w:val="left" w:pos="993"/>
          <w:tab w:val="left" w:pos="1134"/>
        </w:tabs>
        <w:autoSpaceDE w:val="0"/>
        <w:ind w:firstLine="720"/>
        <w:jc w:val="both"/>
        <w:rPr>
          <w:lang w:val="lt-LT" w:eastAsia="lt-LT"/>
        </w:rPr>
      </w:pPr>
      <w:r w:rsidRPr="00A43CAA">
        <w:rPr>
          <w:rFonts w:eastAsia="Calibri"/>
          <w:lang w:val="lt-LT"/>
        </w:rPr>
        <w:t xml:space="preserve">7.5. </w:t>
      </w:r>
      <w:r w:rsidRPr="00A43CAA">
        <w:rPr>
          <w:rFonts w:eastAsia="Calibri"/>
          <w:szCs w:val="22"/>
          <w:lang w:val="lt-LT"/>
        </w:rPr>
        <w:t xml:space="preserve">Jeigu Sutartis </w:t>
      </w:r>
      <w:r w:rsidRPr="00A43CAA">
        <w:rPr>
          <w:rFonts w:eastAsia="Calibri"/>
          <w:lang w:val="lt-LT"/>
        </w:rPr>
        <w:t>nutraukiama</w:t>
      </w:r>
      <w:r w:rsidRPr="00A43CAA">
        <w:rPr>
          <w:rFonts w:eastAsia="Calibri"/>
          <w:szCs w:val="22"/>
          <w:lang w:val="lt-LT"/>
        </w:rPr>
        <w:t xml:space="preserve"> dėl </w:t>
      </w:r>
      <w:r w:rsidRPr="00A43CAA">
        <w:rPr>
          <w:rFonts w:eastAsia="Calibri"/>
          <w:lang w:val="lt-LT"/>
        </w:rPr>
        <w:t>Paslaugų teikėjo</w:t>
      </w:r>
      <w:r w:rsidRPr="00A43CAA">
        <w:rPr>
          <w:rFonts w:eastAsia="Calibri"/>
          <w:szCs w:val="22"/>
          <w:lang w:val="lt-LT"/>
        </w:rPr>
        <w:t xml:space="preserve"> kaltės, </w:t>
      </w:r>
      <w:r w:rsidRPr="00A43CAA">
        <w:rPr>
          <w:rFonts w:eastAsia="Calibri"/>
          <w:lang w:val="lt-LT"/>
        </w:rPr>
        <w:t>Paslaugų teikėjas</w:t>
      </w:r>
      <w:r w:rsidRPr="00A43CAA">
        <w:rPr>
          <w:rFonts w:eastAsia="Calibri"/>
          <w:szCs w:val="22"/>
          <w:lang w:val="lt-LT"/>
        </w:rPr>
        <w:t xml:space="preserve"> privalo padengti visus su Sutarties nutraukimu susijusius nuostolius</w:t>
      </w:r>
      <w:r>
        <w:rPr>
          <w:rFonts w:eastAsia="Calibri"/>
          <w:szCs w:val="22"/>
          <w:lang w:val="lt-LT"/>
        </w:rPr>
        <w:t>.</w:t>
      </w:r>
    </w:p>
    <w:p w14:paraId="66A9DDAC" w14:textId="0203BEE5" w:rsidR="00670209" w:rsidRDefault="00A43CAA" w:rsidP="00BE5B6E">
      <w:pPr>
        <w:widowControl w:val="0"/>
        <w:tabs>
          <w:tab w:val="left" w:pos="993"/>
          <w:tab w:val="left" w:pos="1134"/>
        </w:tabs>
        <w:autoSpaceDE w:val="0"/>
        <w:ind w:firstLine="720"/>
        <w:jc w:val="both"/>
        <w:rPr>
          <w:lang w:val="lt-LT" w:eastAsia="lt-LT"/>
        </w:rPr>
      </w:pPr>
      <w:r>
        <w:rPr>
          <w:lang w:val="lt-LT" w:eastAsia="lt-LT"/>
        </w:rPr>
        <w:t xml:space="preserve">7.6. Netesybų sumokėjimas neatleidžia Paslaugų teikėjo nuo pareigos tinkamai </w:t>
      </w:r>
      <w:r>
        <w:rPr>
          <w:lang w:val="lt-LT" w:eastAsia="lt-LT"/>
        </w:rPr>
        <w:br/>
        <w:t>įvykdyti Sutartimi prisiimtus įsipareigojimus.</w:t>
      </w:r>
    </w:p>
    <w:p w14:paraId="1599B336" w14:textId="3C9D5165" w:rsidR="00B75730" w:rsidRDefault="003245EF" w:rsidP="00BE5B6E">
      <w:pPr>
        <w:ind w:firstLine="709"/>
        <w:jc w:val="both"/>
        <w:rPr>
          <w:szCs w:val="20"/>
          <w:lang w:val="lt-LT" w:eastAsia="lt-LT"/>
        </w:rPr>
      </w:pPr>
      <w:r>
        <w:rPr>
          <w:szCs w:val="20"/>
          <w:lang w:val="lt-LT" w:eastAsia="lt-LT"/>
        </w:rPr>
        <w:t>7.</w:t>
      </w:r>
      <w:r w:rsidR="00977B58">
        <w:rPr>
          <w:szCs w:val="20"/>
          <w:lang w:val="lt-LT" w:eastAsia="lt-LT"/>
        </w:rPr>
        <w:t>7</w:t>
      </w:r>
      <w:r>
        <w:rPr>
          <w:szCs w:val="20"/>
          <w:lang w:val="lt-LT" w:eastAsia="lt-LT"/>
        </w:rPr>
        <w:t>. Jei Pirkėjas neatlieka apmokėjimo Sutartyje nustatytu terminu, Paslaugų teikėjo pareikalavimu Pirkėjas privalo sumokėti Paslaugų teikėjui 0,05 procento dydžio delspinigių nuo laiku neapmokėtos sumos už kiekvieną uždelstą dieną.</w:t>
      </w:r>
    </w:p>
    <w:p w14:paraId="2A3BDBA4" w14:textId="77777777" w:rsidR="009048CE" w:rsidRDefault="009048CE" w:rsidP="00BE5B6E">
      <w:pPr>
        <w:ind w:firstLine="709"/>
        <w:jc w:val="both"/>
        <w:rPr>
          <w:szCs w:val="20"/>
          <w:lang w:val="lt-LT" w:eastAsia="lt-LT"/>
        </w:rPr>
      </w:pPr>
    </w:p>
    <w:p w14:paraId="1599B33A" w14:textId="77777777" w:rsidR="00B75730" w:rsidRDefault="003245EF" w:rsidP="00BE5B6E">
      <w:pPr>
        <w:pStyle w:val="Sraopastraipa"/>
        <w:numPr>
          <w:ilvl w:val="0"/>
          <w:numId w:val="14"/>
        </w:numPr>
        <w:jc w:val="center"/>
        <w:rPr>
          <w:b/>
          <w:lang w:val="lt-LT" w:eastAsia="ar-SA"/>
        </w:rPr>
      </w:pPr>
      <w:r>
        <w:rPr>
          <w:b/>
          <w:lang w:val="lt-LT" w:eastAsia="ar-SA"/>
        </w:rPr>
        <w:t xml:space="preserve">NENUGALIMOS JĖGOS APLINKYBĖS (FORCE MAJEURE) </w:t>
      </w:r>
    </w:p>
    <w:p w14:paraId="1599B33B" w14:textId="77777777" w:rsidR="00B75730" w:rsidRDefault="00B75730" w:rsidP="00BE5B6E">
      <w:pPr>
        <w:pStyle w:val="Sraopastraipa"/>
        <w:ind w:left="1800"/>
        <w:rPr>
          <w:b/>
          <w:lang w:val="lt-LT" w:eastAsia="ar-SA"/>
        </w:rPr>
      </w:pPr>
    </w:p>
    <w:p w14:paraId="1599B33C" w14:textId="77777777" w:rsidR="00B75730" w:rsidRDefault="003245EF" w:rsidP="00BE5B6E">
      <w:pPr>
        <w:ind w:firstLine="709"/>
        <w:jc w:val="both"/>
      </w:pPr>
      <w:r>
        <w:rPr>
          <w:lang w:val="lt-LT" w:eastAsia="lt-LT"/>
        </w:rPr>
        <w:t xml:space="preserve">8.1. Lietuvos Respublikos teisės aktuose nustatyta tvarka Šalis atleidžiama nuo atsakomybės už Sutartimi nustatytų įsipareigojimų neįvykdymą, dalinį neįvykdymą arba netinkamą įvykdymą, jeigu ji įrodo, kad tai atsitiko dėl aplinkybių, kurių ji negalėjo kontroliuoti bei protingai numatyti po konkurso nugalėtojo paskelbimo ar Sutarties sudarymo metu, ir, kad negalėjo užkirsti kelio šių aplinkybių ar jų pasekmių atsiradimui. Nenugalima jėga </w:t>
      </w:r>
      <w:r>
        <w:rPr>
          <w:i/>
          <w:lang w:val="lt-LT" w:eastAsia="lt-LT"/>
        </w:rPr>
        <w:t>(force majeure)</w:t>
      </w:r>
      <w:r>
        <w:rPr>
          <w:lang w:val="lt-LT" w:eastAsia="lt-LT"/>
        </w:rPr>
        <w:t xml:space="preserve"> nelaikoma tai, kad rinkoje nėra reikalingų prievolei vykdyti prekių, Sutarties Šalis neturi reikiamų finansinių išteklių arba skolininko kontrahentai pažeidžia savo prievoles. Nenugalimos jėgos aplinkybės ir atleidimo nuo atsakomybės sąlygos nurodytos Lietuvos Respublikos civilinio kodekso 6.212 straipsnyje ir Atleidimo nuo atsakomybės esant nenugalimos jėgos </w:t>
      </w:r>
      <w:r>
        <w:rPr>
          <w:i/>
          <w:lang w:val="lt-LT" w:eastAsia="lt-LT"/>
        </w:rPr>
        <w:t>(force majeure)</w:t>
      </w:r>
      <w:r>
        <w:rPr>
          <w:lang w:val="lt-LT" w:eastAsia="lt-LT"/>
        </w:rPr>
        <w:t xml:space="preserve"> aplinkybėms taisyklėse, patvirtintose Lietuvos Respublikos Vyriausybės 1996 m. liepos 15 d. nutarimu Nr. 840 „Dėl Atleidimo nuo atsakomybės esant nenugalimos jėgos </w:t>
      </w:r>
      <w:r>
        <w:rPr>
          <w:i/>
          <w:lang w:val="lt-LT" w:eastAsia="lt-LT"/>
        </w:rPr>
        <w:t>(force majeure)</w:t>
      </w:r>
      <w:r>
        <w:rPr>
          <w:lang w:val="lt-LT" w:eastAsia="lt-LT"/>
        </w:rPr>
        <w:t xml:space="preserve"> aplinkybėms taisyklių patvirtinimo“. Nustatydamos nenugalimos jėgos aplinkybes, Šalys vadovaujasi Lietuvos Respublikos Vyriausybės 1997 m. kovo 13 d. nutarimu Nr. 222 „Dėl Nenugalimos jėgos </w:t>
      </w:r>
      <w:r>
        <w:rPr>
          <w:i/>
          <w:lang w:val="lt-LT" w:eastAsia="lt-LT"/>
        </w:rPr>
        <w:t>(force majeure)</w:t>
      </w:r>
      <w:r>
        <w:rPr>
          <w:lang w:val="lt-LT" w:eastAsia="lt-LT"/>
        </w:rPr>
        <w:t xml:space="preserve"> aplinkybes liudijančių pažymų išdavimo tvarkos patvirtinimo“ ar jį pakeičiančiais teisės aktais.</w:t>
      </w:r>
    </w:p>
    <w:p w14:paraId="1599B33D" w14:textId="77777777" w:rsidR="00B75730" w:rsidRDefault="003245EF" w:rsidP="00BE5B6E">
      <w:pPr>
        <w:ind w:firstLine="709"/>
        <w:jc w:val="both"/>
      </w:pPr>
      <w:r>
        <w:rPr>
          <w:lang w:val="lt-LT" w:eastAsia="lt-LT"/>
        </w:rPr>
        <w:t xml:space="preserve">8.2. Šalis, neįvykdžiusi sutartinių įsipareigojimų (negalinti vykdyti sutartinių įsipareigojimų dėl nenugalimos jėgos aplinkybių), privalo ne vėliau kaip per 3 (tris) dienas nuo šių aplinkybių atsiradimo raštu apie tai pranešti kitai Šaliai bei pateikti įrodymus, kad ji ėmėsi visų pagrįstų atsargumo priemonių ir dėjo visas pastangas, kad sumažintų išlaidas ar neigiamas pasekmes, taip pat pranešti galimą įsipareigojimų įvykdymo terminą. Pranešimą nurodytu būdu privaloma pateikti ir išnykus įsipareigojimų nevykdymo (neįvykdymo) pagrindui. Jei Pirkėjas raštu nenurodo kitaip, </w:t>
      </w:r>
      <w:r>
        <w:rPr>
          <w:spacing w:val="-3"/>
          <w:lang w:val="lt-LT"/>
        </w:rPr>
        <w:t>Paslaugų teikėjas</w:t>
      </w:r>
      <w:r>
        <w:rPr>
          <w:lang w:val="lt-LT" w:eastAsia="lt-LT"/>
        </w:rPr>
        <w:t xml:space="preserve"> toliau vykdo savo įsipareigojimus pagal Sutartį tiek, kiek įmanoma, ir ieško alternatyvių būdų (dėl kurių Pirkėjui negali atsirasti papildomų išlaidų) savo įsipareigojimams, kurių vykdyti nenugalimos jėgos </w:t>
      </w:r>
      <w:r>
        <w:rPr>
          <w:i/>
          <w:lang w:val="lt-LT" w:eastAsia="lt-LT"/>
        </w:rPr>
        <w:t>(force majeure)</w:t>
      </w:r>
      <w:r>
        <w:rPr>
          <w:lang w:val="lt-LT" w:eastAsia="lt-LT"/>
        </w:rPr>
        <w:t xml:space="preserve"> aplinkybės netrukdo, vykdyti. </w:t>
      </w:r>
    </w:p>
    <w:p w14:paraId="1599B33E" w14:textId="77777777" w:rsidR="00B75730" w:rsidRDefault="003245EF" w:rsidP="00BE5B6E">
      <w:pPr>
        <w:ind w:firstLine="709"/>
        <w:jc w:val="both"/>
      </w:pPr>
      <w:r>
        <w:rPr>
          <w:lang w:val="lt-LT" w:eastAsia="lt-LT"/>
        </w:rPr>
        <w:t xml:space="preserve">8.3. Pagrindas atleisti Šalį nuo atsakomybės </w:t>
      </w:r>
      <w:r>
        <w:rPr>
          <w:color w:val="000000"/>
          <w:lang w:val="lt-LT" w:eastAsia="lt-LT"/>
        </w:rPr>
        <w:t xml:space="preserve">už Sutartimi nustatytų įsipareigojimų neįvykdymą, dalinį jų neįvykdymą arba </w:t>
      </w:r>
      <w:r>
        <w:rPr>
          <w:lang w:val="lt-LT" w:eastAsia="lt-LT"/>
        </w:rPr>
        <w:t xml:space="preserve">netinkamą jų įvykdymą atsiranda nuo nenugalimos jėgos aplinkybių atsiradimo momento arba nuo pranešimo apie jas pateikimo momento (tuo atveju, jeigu laiku nebuvo pateiktas pranešimas (Sutarties 8.2 papunktis). </w:t>
      </w:r>
      <w:r>
        <w:rPr>
          <w:szCs w:val="20"/>
          <w:lang w:val="lt-LT" w:eastAsia="lt-LT"/>
        </w:rPr>
        <w:t>Jeigu Šalis laiku neišsiunčia pranešimo arba neinformuoja, ji privalo kompensuoti kitai Šaliai žalą, kurią ši patyrė dėl laiku nepateikto pranešimo arba dėl to, kad nebuvo jokio pranešimo.</w:t>
      </w:r>
    </w:p>
    <w:p w14:paraId="1599B33F" w14:textId="77777777" w:rsidR="00B75730" w:rsidRDefault="003245EF" w:rsidP="00BE5B6E">
      <w:pPr>
        <w:ind w:firstLine="709"/>
        <w:jc w:val="both"/>
      </w:pPr>
      <w:r>
        <w:rPr>
          <w:lang w:val="lt-LT" w:eastAsia="lt-LT"/>
        </w:rPr>
        <w:t>8.4. K</w:t>
      </w:r>
      <w:r>
        <w:rPr>
          <w:shd w:val="clear" w:color="auto" w:fill="FFFFFF"/>
          <w:lang w:val="lt-LT" w:eastAsia="lt-LT"/>
        </w:rPr>
        <w:t xml:space="preserve">ai aplinkybė, dėl kurios neįmanoma Sutarties įvykdyti egzistuoja laikinai, Šalis atleidžiama nuo atsakomybės tik tokiam laikotarpiui, kuris yra protingas atsižvelgiant į tos aplinkybės įtaką Sutarties įvykdymui. </w:t>
      </w:r>
    </w:p>
    <w:p w14:paraId="1599B340" w14:textId="77777777" w:rsidR="00B75730" w:rsidRDefault="00B75730" w:rsidP="00BE5B6E">
      <w:pPr>
        <w:ind w:firstLine="720"/>
        <w:jc w:val="both"/>
        <w:rPr>
          <w:b/>
          <w:lang w:val="lt-LT" w:eastAsia="ar-SA"/>
        </w:rPr>
      </w:pPr>
    </w:p>
    <w:p w14:paraId="1599B341" w14:textId="77777777" w:rsidR="00B75730" w:rsidRDefault="003245EF" w:rsidP="00BE5B6E">
      <w:pPr>
        <w:pStyle w:val="Sraopastraipa"/>
        <w:numPr>
          <w:ilvl w:val="0"/>
          <w:numId w:val="14"/>
        </w:numPr>
        <w:jc w:val="center"/>
        <w:rPr>
          <w:b/>
          <w:lang w:val="lt-LT" w:eastAsia="ar-SA"/>
        </w:rPr>
      </w:pPr>
      <w:r>
        <w:rPr>
          <w:b/>
          <w:lang w:val="lt-LT" w:eastAsia="ar-SA"/>
        </w:rPr>
        <w:t>SUTARTIES ĮSIGALIOJIMAS, GALIOJIMO TERMINAS</w:t>
      </w:r>
    </w:p>
    <w:p w14:paraId="1599B342" w14:textId="0FA73DC1" w:rsidR="00B75730" w:rsidRDefault="00B75730" w:rsidP="00BE5B6E">
      <w:pPr>
        <w:pStyle w:val="Sraopastraipa"/>
        <w:ind w:left="1800"/>
        <w:rPr>
          <w:b/>
          <w:lang w:val="lt-LT" w:eastAsia="ar-SA"/>
        </w:rPr>
      </w:pPr>
    </w:p>
    <w:p w14:paraId="7C33780E" w14:textId="3C1B8635" w:rsidR="002E5989" w:rsidRDefault="003245EF" w:rsidP="00BE5B6E">
      <w:pPr>
        <w:shd w:val="clear" w:color="auto" w:fill="FFFFFF"/>
        <w:ind w:firstLine="720"/>
        <w:jc w:val="both"/>
        <w:rPr>
          <w:highlight w:val="yellow"/>
          <w:lang w:val="lt-LT" w:eastAsia="ar-SA"/>
        </w:rPr>
      </w:pPr>
      <w:r>
        <w:rPr>
          <w:lang w:val="lt-LT" w:eastAsia="ar-SA"/>
        </w:rPr>
        <w:t>9.1. Sutartis įsigalioja abiem</w:t>
      </w:r>
      <w:r w:rsidR="00650020">
        <w:rPr>
          <w:lang w:val="lt-LT" w:eastAsia="ar-SA"/>
        </w:rPr>
        <w:t xml:space="preserve"> </w:t>
      </w:r>
      <w:r>
        <w:rPr>
          <w:lang w:val="lt-LT" w:eastAsia="ar-SA"/>
        </w:rPr>
        <w:t xml:space="preserve">Šalims </w:t>
      </w:r>
      <w:r w:rsidRPr="0038471B">
        <w:rPr>
          <w:lang w:val="lt-LT" w:eastAsia="ar-SA"/>
        </w:rPr>
        <w:t xml:space="preserve">ją pasirašius ir galioja iki </w:t>
      </w:r>
      <w:r w:rsidR="002E5989" w:rsidRPr="0038471B">
        <w:rPr>
          <w:lang w:val="lt-LT" w:eastAsia="ar-SA"/>
        </w:rPr>
        <w:t>v</w:t>
      </w:r>
      <w:r w:rsidR="00682D5A" w:rsidRPr="0038471B">
        <w:rPr>
          <w:lang w:val="lt-LT" w:eastAsia="ar-SA"/>
        </w:rPr>
        <w:t>isiško</w:t>
      </w:r>
      <w:r w:rsidR="00682D5A">
        <w:rPr>
          <w:lang w:val="lt-LT" w:eastAsia="ar-SA"/>
        </w:rPr>
        <w:t xml:space="preserve"> sutartinių įsipareigojimų įvykdymo, bet</w:t>
      </w:r>
      <w:r w:rsidR="00CC523C">
        <w:rPr>
          <w:lang w:val="lt-LT" w:eastAsia="ar-SA"/>
        </w:rPr>
        <w:t xml:space="preserve"> ne ilgiau kaip iki </w:t>
      </w:r>
      <w:r w:rsidR="002E5989" w:rsidRPr="002E5989">
        <w:rPr>
          <w:lang w:val="lt-LT" w:eastAsia="ar-SA"/>
        </w:rPr>
        <w:t>202</w:t>
      </w:r>
      <w:r w:rsidR="00E308B0">
        <w:rPr>
          <w:lang w:val="lt-LT" w:eastAsia="ar-SA"/>
        </w:rPr>
        <w:t>5</w:t>
      </w:r>
      <w:r w:rsidR="00CC523C">
        <w:rPr>
          <w:lang w:val="lt-LT" w:eastAsia="ar-SA"/>
        </w:rPr>
        <w:t xml:space="preserve"> m. </w:t>
      </w:r>
      <w:r w:rsidR="006810D9">
        <w:rPr>
          <w:lang w:val="lt-LT" w:eastAsia="ar-SA"/>
        </w:rPr>
        <w:t>gruodžio</w:t>
      </w:r>
      <w:r w:rsidR="00CC523C">
        <w:rPr>
          <w:lang w:val="lt-LT" w:eastAsia="ar-SA"/>
        </w:rPr>
        <w:t xml:space="preserve"> </w:t>
      </w:r>
      <w:r w:rsidR="002E5989" w:rsidRPr="002E5989">
        <w:rPr>
          <w:lang w:val="lt-LT" w:eastAsia="ar-SA"/>
        </w:rPr>
        <w:t>31</w:t>
      </w:r>
      <w:r w:rsidR="00CC523C">
        <w:rPr>
          <w:lang w:val="lt-LT" w:eastAsia="ar-SA"/>
        </w:rPr>
        <w:t xml:space="preserve"> d. </w:t>
      </w:r>
    </w:p>
    <w:p w14:paraId="3F6454C3" w14:textId="77777777" w:rsidR="004C3BFE" w:rsidRDefault="004C3BFE" w:rsidP="00BE5B6E">
      <w:pPr>
        <w:shd w:val="clear" w:color="auto" w:fill="FFFFFF"/>
        <w:jc w:val="both"/>
        <w:rPr>
          <w:lang w:val="lt-LT" w:eastAsia="ar-SA"/>
        </w:rPr>
      </w:pPr>
    </w:p>
    <w:p w14:paraId="1599B345" w14:textId="77777777" w:rsidR="00B75730" w:rsidRDefault="003245EF" w:rsidP="00BE5B6E">
      <w:pPr>
        <w:pStyle w:val="Sraopastraipa"/>
        <w:numPr>
          <w:ilvl w:val="0"/>
          <w:numId w:val="14"/>
        </w:numPr>
        <w:jc w:val="center"/>
        <w:rPr>
          <w:b/>
          <w:lang w:val="lt-LT" w:eastAsia="ar-SA"/>
        </w:rPr>
      </w:pPr>
      <w:r>
        <w:rPr>
          <w:b/>
          <w:lang w:val="lt-LT" w:eastAsia="ar-SA"/>
        </w:rPr>
        <w:lastRenderedPageBreak/>
        <w:t>SUTARTIES NUTRAUKIMAS</w:t>
      </w:r>
    </w:p>
    <w:p w14:paraId="1599B346" w14:textId="77777777" w:rsidR="00B75730" w:rsidRDefault="00B75730" w:rsidP="00BE5B6E">
      <w:pPr>
        <w:pStyle w:val="Sraopastraipa"/>
        <w:ind w:left="1800"/>
        <w:rPr>
          <w:b/>
          <w:lang w:val="lt-LT" w:eastAsia="ar-SA"/>
        </w:rPr>
      </w:pPr>
    </w:p>
    <w:p w14:paraId="1599B347" w14:textId="77777777" w:rsidR="00B75730" w:rsidRDefault="003245EF" w:rsidP="00BE5B6E">
      <w:pPr>
        <w:ind w:firstLine="709"/>
        <w:jc w:val="both"/>
        <w:rPr>
          <w:lang w:val="lt-LT" w:eastAsia="ar-SA"/>
        </w:rPr>
      </w:pPr>
      <w:r>
        <w:rPr>
          <w:lang w:val="lt-LT" w:eastAsia="ar-SA"/>
        </w:rPr>
        <w:t>10.1. Šalis turi teisę vienašališkai nutraukti Sutartį, jeigu kita Šalis nevykdo savo įsipareigojimų arba vykdo juos netinkamai, prieš 15 (penkiolika) dienų raštu pranešusi apie tai kitai Šaliai. Jeigu Sutartis nutraukiama dėl vienos iš Šalių kaltės, kaltoji Šalis privalo padengti visus su Sutarties nutraukimu susijusius nuostolius.</w:t>
      </w:r>
    </w:p>
    <w:p w14:paraId="1599B348" w14:textId="77777777" w:rsidR="00B75730" w:rsidRDefault="003245EF" w:rsidP="00BE5B6E">
      <w:pPr>
        <w:ind w:firstLine="709"/>
        <w:jc w:val="both"/>
        <w:rPr>
          <w:lang w:val="lt-LT" w:eastAsia="ar-SA"/>
        </w:rPr>
      </w:pPr>
      <w:r>
        <w:rPr>
          <w:lang w:val="lt-LT" w:eastAsia="ar-SA"/>
        </w:rPr>
        <w:t>10.2. Šalis, prieš 15 (penkiolika) dienų raštu pranešusi kitai Šaliai, gali nutraukti Sutartį pirma laiko, jei pateikia Sutarties 8.2 papunktyje nurodytą pranešimą dėl nenugalimos jėgos aplinkybių atsiradimo.</w:t>
      </w:r>
    </w:p>
    <w:p w14:paraId="1599B349" w14:textId="77777777" w:rsidR="00B75730" w:rsidRDefault="003245EF" w:rsidP="00BE5B6E">
      <w:pPr>
        <w:ind w:firstLine="709"/>
        <w:jc w:val="both"/>
      </w:pPr>
      <w:r>
        <w:rPr>
          <w:lang w:val="lt-LT" w:eastAsia="ar-SA"/>
        </w:rPr>
        <w:t xml:space="preserve">10.3. Pirkėjas taip pat turi teisę vienašališkai nutraukti Sutartį, prieš 15 (penkiolika) dienų raštu pranešęs apie tai </w:t>
      </w:r>
      <w:r>
        <w:rPr>
          <w:lang w:val="lt-LT"/>
        </w:rPr>
        <w:t>Paslaugų teikėjui</w:t>
      </w:r>
      <w:r>
        <w:rPr>
          <w:lang w:val="lt-LT" w:eastAsia="ar-SA"/>
        </w:rPr>
        <w:t>, jeigu:</w:t>
      </w:r>
    </w:p>
    <w:p w14:paraId="1599B34A" w14:textId="77777777" w:rsidR="00B75730" w:rsidRDefault="003245EF" w:rsidP="00BE5B6E">
      <w:pPr>
        <w:ind w:firstLine="709"/>
        <w:jc w:val="both"/>
      </w:pPr>
      <w:r>
        <w:rPr>
          <w:lang w:val="lt-LT" w:eastAsia="ar-SA"/>
        </w:rPr>
        <w:t xml:space="preserve">10.3.1. </w:t>
      </w:r>
      <w:r>
        <w:rPr>
          <w:lang w:val="lt-LT"/>
        </w:rPr>
        <w:t xml:space="preserve">Paslaugų teikėjas </w:t>
      </w:r>
      <w:r>
        <w:rPr>
          <w:lang w:val="lt-LT" w:eastAsia="ar-SA"/>
        </w:rPr>
        <w:t xml:space="preserve">sudaro prekių </w:t>
      </w:r>
      <w:proofErr w:type="spellStart"/>
      <w:r>
        <w:rPr>
          <w:lang w:val="lt-LT" w:eastAsia="ar-SA"/>
        </w:rPr>
        <w:t>subtiekimo</w:t>
      </w:r>
      <w:proofErr w:type="spellEnd"/>
      <w:r>
        <w:rPr>
          <w:lang w:val="lt-LT" w:eastAsia="ar-SA"/>
        </w:rPr>
        <w:t xml:space="preserve"> sutartį be Pirkėjo sutikimo;</w:t>
      </w:r>
    </w:p>
    <w:p w14:paraId="1599B34B" w14:textId="77777777" w:rsidR="00B75730" w:rsidRDefault="003245EF" w:rsidP="00BE5B6E">
      <w:pPr>
        <w:ind w:firstLine="709"/>
        <w:jc w:val="both"/>
      </w:pPr>
      <w:r>
        <w:rPr>
          <w:lang w:val="lt-LT" w:eastAsia="ar-SA"/>
        </w:rPr>
        <w:t xml:space="preserve">10.3.2. </w:t>
      </w:r>
      <w:r>
        <w:rPr>
          <w:spacing w:val="-3"/>
          <w:lang w:val="lt-LT"/>
        </w:rPr>
        <w:t>Paslaugų teikėjas</w:t>
      </w:r>
      <w:r>
        <w:rPr>
          <w:lang w:val="lt-LT" w:eastAsia="ar-SA"/>
        </w:rPr>
        <w:t xml:space="preserve"> įsiteisėjusiu kompetentingos institucijos ar teismo sprendimu yra pripažintas kaltu dėl profesinio pažeidimo, sukčiavimo, korupcijos, pinigų plovimo, dalyvavimo nusikalstamoje organizacijoje arba kai </w:t>
      </w:r>
      <w:r>
        <w:rPr>
          <w:spacing w:val="-3"/>
          <w:lang w:val="lt-LT"/>
        </w:rPr>
        <w:t>Paslaugų teikėjas</w:t>
      </w:r>
      <w:r>
        <w:rPr>
          <w:lang w:val="lt-LT"/>
        </w:rPr>
        <w:t xml:space="preserve"> </w:t>
      </w:r>
      <w:r>
        <w:rPr>
          <w:lang w:val="lt-LT" w:eastAsia="ar-SA"/>
        </w:rPr>
        <w:t>netenka licencijos, akreditavimo ar kitų leidimų, kurie yra būtini jo veiklai vykdyti;</w:t>
      </w:r>
    </w:p>
    <w:p w14:paraId="1599B34C" w14:textId="77777777" w:rsidR="00B75730" w:rsidRDefault="003245EF" w:rsidP="00BE5B6E">
      <w:pPr>
        <w:ind w:firstLine="709"/>
        <w:jc w:val="both"/>
        <w:rPr>
          <w:lang w:val="lt-LT" w:eastAsia="ar-SA"/>
        </w:rPr>
      </w:pPr>
      <w:r>
        <w:rPr>
          <w:lang w:val="lt-LT" w:eastAsia="ar-SA"/>
        </w:rPr>
        <w:t>10.3.3. Sutartis buvo pakeista pažeidžiant Viešųjų pirkimų įstatymo 89 straipsnį;</w:t>
      </w:r>
    </w:p>
    <w:p w14:paraId="1599B34D" w14:textId="77777777" w:rsidR="00B75730" w:rsidRDefault="003245EF" w:rsidP="00BE5B6E">
      <w:pPr>
        <w:ind w:firstLine="709"/>
        <w:jc w:val="both"/>
      </w:pPr>
      <w:r>
        <w:rPr>
          <w:lang w:val="lt-LT" w:eastAsia="ar-SA"/>
        </w:rPr>
        <w:t xml:space="preserve">10.3.4. Paaiškėjo, kad </w:t>
      </w:r>
      <w:r>
        <w:rPr>
          <w:spacing w:val="-3"/>
          <w:lang w:val="lt-LT"/>
        </w:rPr>
        <w:t>Paslaugų teikėjas</w:t>
      </w:r>
      <w:r>
        <w:rPr>
          <w:lang w:val="lt-LT" w:eastAsia="ar-SA"/>
        </w:rPr>
        <w:t xml:space="preserve"> turėjo būti pašalintas iš pirkimo procedūros pagal Viešųjų pirkimų įstatymo 46 straipsnio 1 dalį;</w:t>
      </w:r>
    </w:p>
    <w:p w14:paraId="1599B34E" w14:textId="77777777" w:rsidR="00B75730" w:rsidRDefault="003245EF" w:rsidP="00BE5B6E">
      <w:pPr>
        <w:ind w:firstLine="709"/>
        <w:jc w:val="both"/>
      </w:pPr>
      <w:r>
        <w:rPr>
          <w:lang w:val="lt-LT" w:eastAsia="ar-SA"/>
        </w:rPr>
        <w:t xml:space="preserve">10.3.5. Paaiškėjo, kad su </w:t>
      </w:r>
      <w:r>
        <w:rPr>
          <w:spacing w:val="-3"/>
          <w:lang w:val="lt-LT"/>
        </w:rPr>
        <w:t>Paslaugų teikėju</w:t>
      </w:r>
      <w:r>
        <w:rPr>
          <w:lang w:val="lt-LT" w:eastAsia="ar-SA"/>
        </w:rPr>
        <w:t xml:space="preserve">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14:paraId="1599B34F" w14:textId="53E447D9" w:rsidR="00B75730" w:rsidRDefault="003245EF" w:rsidP="00BE5B6E">
      <w:pPr>
        <w:ind w:firstLine="709"/>
        <w:jc w:val="both"/>
      </w:pPr>
      <w:r>
        <w:rPr>
          <w:lang w:val="lt-LT" w:eastAsia="ar-SA"/>
        </w:rPr>
        <w:t xml:space="preserve">10.3.6. </w:t>
      </w:r>
      <w:r w:rsidR="007C1E32">
        <w:rPr>
          <w:lang w:val="lt-LT" w:eastAsia="ar-SA"/>
        </w:rPr>
        <w:t>K</w:t>
      </w:r>
      <w:r>
        <w:rPr>
          <w:lang w:val="lt-LT" w:eastAsia="ar-SA"/>
        </w:rPr>
        <w:t xml:space="preserve">ai </w:t>
      </w:r>
      <w:r>
        <w:rPr>
          <w:spacing w:val="-3"/>
          <w:lang w:val="lt-LT"/>
        </w:rPr>
        <w:t>Paslaugų teikėjas</w:t>
      </w:r>
      <w:r>
        <w:rPr>
          <w:lang w:val="lt-LT" w:eastAsia="ar-SA"/>
        </w:rPr>
        <w:t xml:space="preserve"> nesilaiko sutartinių įsipareigojimų vykdymo terminų;</w:t>
      </w:r>
    </w:p>
    <w:p w14:paraId="1112DDD1" w14:textId="109D658A" w:rsidR="007B78D9" w:rsidRPr="007B78D9" w:rsidRDefault="003245EF" w:rsidP="00BE5B6E">
      <w:pPr>
        <w:ind w:firstLine="709"/>
        <w:jc w:val="both"/>
        <w:rPr>
          <w:lang w:val="lt-LT" w:eastAsia="ar-SA"/>
        </w:rPr>
      </w:pPr>
      <w:r>
        <w:rPr>
          <w:lang w:val="lt-LT" w:eastAsia="ar-SA"/>
        </w:rPr>
        <w:t xml:space="preserve">10.3.7. </w:t>
      </w:r>
      <w:bookmarkStart w:id="4" w:name="_Hlk100824548"/>
      <w:r w:rsidR="007B78D9">
        <w:rPr>
          <w:lang w:val="lt-LT" w:eastAsia="ar-SA"/>
        </w:rPr>
        <w:t>P</w:t>
      </w:r>
      <w:r w:rsidR="007B78D9" w:rsidRPr="007B78D9">
        <w:rPr>
          <w:rFonts w:eastAsia="Calibri"/>
          <w:lang w:val="lt-LT"/>
        </w:rPr>
        <w:t>aaiškėjo Viešųjų pirkimų įstatymo 37 straipsnio 9 dalyje ar 45 straipsnio 2</w:t>
      </w:r>
      <w:r w:rsidR="007B78D9" w:rsidRPr="007B78D9">
        <w:rPr>
          <w:rFonts w:eastAsia="Calibri"/>
          <w:vertAlign w:val="superscript"/>
          <w:lang w:val="lt-LT"/>
        </w:rPr>
        <w:t>1</w:t>
      </w:r>
      <w:r w:rsidR="007B78D9" w:rsidRPr="007B78D9">
        <w:rPr>
          <w:rFonts w:eastAsia="Calibri"/>
          <w:lang w:val="lt-LT"/>
        </w:rPr>
        <w:t xml:space="preserve"> dalyje nurodytos aplinkybės;</w:t>
      </w:r>
    </w:p>
    <w:bookmarkEnd w:id="4"/>
    <w:p w14:paraId="19C6E09C" w14:textId="7A93BE91" w:rsidR="0027216F" w:rsidRPr="00553309" w:rsidRDefault="00CD55F5" w:rsidP="00BE5B6E">
      <w:pPr>
        <w:ind w:firstLine="709"/>
        <w:jc w:val="both"/>
        <w:rPr>
          <w:lang w:val="lt-LT" w:eastAsia="ar-SA"/>
        </w:rPr>
      </w:pPr>
      <w:r>
        <w:rPr>
          <w:lang w:val="lt-LT" w:eastAsia="ar-SA"/>
        </w:rPr>
        <w:t xml:space="preserve">10.3.8. </w:t>
      </w:r>
      <w:r>
        <w:rPr>
          <w:spacing w:val="-3"/>
          <w:lang w:val="lt-LT"/>
        </w:rPr>
        <w:t>Paslaugų teikėjas</w:t>
      </w:r>
      <w:r>
        <w:rPr>
          <w:lang w:val="lt-LT" w:eastAsia="ar-SA"/>
        </w:rPr>
        <w:t xml:space="preserve"> bankrutuoja arba yra likviduojamas, sustabdo ūkinę veiklą arba įstatymuose ir kituose teisės aktuose numatyta tvarka susidaro analogiška situacija.</w:t>
      </w:r>
    </w:p>
    <w:p w14:paraId="1599B351" w14:textId="337A34CB" w:rsidR="00B75730" w:rsidRDefault="003245EF" w:rsidP="00BE5B6E">
      <w:pPr>
        <w:ind w:firstLine="709"/>
        <w:jc w:val="both"/>
      </w:pPr>
      <w:r>
        <w:rPr>
          <w:lang w:val="lt-LT" w:eastAsia="ar-SA"/>
        </w:rPr>
        <w:t>10.4. Pažeidimus, nurodytus Sutarties 10.1 papunktyje bei 10.3.1-10.3.</w:t>
      </w:r>
      <w:r w:rsidR="00553309">
        <w:rPr>
          <w:lang w:val="lt-LT" w:eastAsia="ar-SA"/>
        </w:rPr>
        <w:t>7</w:t>
      </w:r>
      <w:r>
        <w:rPr>
          <w:lang w:val="lt-LT" w:eastAsia="ar-SA"/>
        </w:rPr>
        <w:t xml:space="preserve"> papunkčiuose, Šalys susitaria laikyti esminiais Sutarties pažeidimais, nepriklausomai nuo to, ar šiais pagrindais Sutartis nutraukiama, ar ne. Ši nuostata neapriboja galimybės kitų Sutartyje, jos prieduose ir iš Sutarties esmės kylančių įsipareigojimų pažeidimus kvalifikuoti esminiais, vadovaujantis Lietuvos Respublikos civilinio kodekso 6.217 straipsnio 2 dalimi. Šalis, prieš vienašališkai nutraukdama Sutartį, privalo raštu pareikalauti Sutartį pažeidusios Šalies pašalinti Sutarties nutraukimo pagrindą sudarančias aplinkybes (priežastis) per protingą terminą, kuris negali būti ilgesnis kaip 15 (penkiolika) dienų, jas skaičiuojant nuo reikalavimo išsiuntimo elektroniniu paštu Sutartyje nurodytu Sutartį pažeidusios Šalies adresu dienos. Jeigu šios aplinkybės (priežastys) nepašalinamos per nustatytą terminą, Sutarties nutraukimą inicijuojanti Šalis turi teisę nedelsdama ir nesikreipdama į teismą ar kitą ginčus nagrinėjančią instituciją, vienašališkai nutraukti Sutartį apie tai informuodama kitą Šalį raštu arba elektroniniu paštu Sutartyje nurodytu Sutartį pažeidusios Šalies adresu </w:t>
      </w:r>
      <w:r>
        <w:rPr>
          <w:szCs w:val="20"/>
          <w:lang w:val="lt-LT"/>
        </w:rPr>
        <w:t>arba elektroninio pašto adresu</w:t>
      </w:r>
      <w:r>
        <w:rPr>
          <w:lang w:val="lt-LT" w:eastAsia="ar-SA"/>
        </w:rPr>
        <w:t>. Pranešimas apie Sutarties nutraukimą laikomas pateiktu kitai Šaliai: jeigu teikiamas registruotu paštu – po 3 (trijų) darbo dienų nuo jo išsiuntimo registruotu paštu dienos, jeigu teikiamas elektroniniu paštu – kitą darbo dieną po reikalavimo išsiuntimo.</w:t>
      </w:r>
    </w:p>
    <w:p w14:paraId="1599B352" w14:textId="77777777" w:rsidR="00B75730" w:rsidRDefault="003245EF" w:rsidP="00BE5B6E">
      <w:pPr>
        <w:ind w:firstLine="709"/>
        <w:jc w:val="both"/>
      </w:pPr>
      <w:r>
        <w:rPr>
          <w:lang w:val="lt-LT" w:eastAsia="ar-SA"/>
        </w:rPr>
        <w:t xml:space="preserve">10.5. Nutraukus Sutartį dėl esminių Sutarties pažeidimų </w:t>
      </w:r>
      <w:r>
        <w:rPr>
          <w:szCs w:val="20"/>
          <w:lang w:val="lt-LT"/>
        </w:rPr>
        <w:t xml:space="preserve">arba Pirkėjui priėmus sprendimą, kad </w:t>
      </w:r>
      <w:r>
        <w:rPr>
          <w:spacing w:val="-3"/>
          <w:lang w:val="lt-LT"/>
        </w:rPr>
        <w:t>Paslaugų teikėjas</w:t>
      </w:r>
      <w:r>
        <w:rPr>
          <w:szCs w:val="20"/>
          <w:lang w:val="lt-LT"/>
        </w:rPr>
        <w:t xml:space="preserve"> Sutartyje nustatytą esminę Sutarties sąlygą vykdė su dideliais arba nuolatiniais trūkumais ir dėl to Pirkėjas pritaikė sutartyje nustatytą sankciją</w:t>
      </w:r>
      <w:r>
        <w:rPr>
          <w:lang w:val="lt-LT" w:eastAsia="ar-SA"/>
        </w:rPr>
        <w:t xml:space="preserve">, Pirkėjas vykdo Viešųjų pirkimų įstatymo 91 straipsnio 1 dalyje nustatytą prievolę Centrinėje viešųjų pirkimų informacinėje sistemoje paskelbti informaciją apie Sutartį neįvykdžiusį ar netinkamai ją įvykdžiusį </w:t>
      </w:r>
      <w:r>
        <w:rPr>
          <w:spacing w:val="-3"/>
          <w:lang w:val="lt-LT"/>
        </w:rPr>
        <w:t>Paslaugų teikėją</w:t>
      </w:r>
      <w:r>
        <w:rPr>
          <w:lang w:val="lt-LT" w:eastAsia="ar-SA"/>
        </w:rPr>
        <w:t>.</w:t>
      </w:r>
    </w:p>
    <w:p w14:paraId="1599B353" w14:textId="77777777" w:rsidR="00B75730" w:rsidRDefault="003245EF" w:rsidP="00BE5B6E">
      <w:pPr>
        <w:ind w:firstLine="709"/>
        <w:jc w:val="both"/>
        <w:rPr>
          <w:lang w:val="lt-LT" w:eastAsia="ar-SA"/>
        </w:rPr>
      </w:pPr>
      <w:r>
        <w:rPr>
          <w:lang w:val="lt-LT" w:eastAsia="ar-SA"/>
        </w:rPr>
        <w:t>10.6. Sutartis gali būti nutraukta raštišku abiejų Šalių susitarimu.</w:t>
      </w:r>
    </w:p>
    <w:p w14:paraId="1599B354" w14:textId="77777777" w:rsidR="00B75730" w:rsidRDefault="003245EF" w:rsidP="00BE5B6E">
      <w:pPr>
        <w:ind w:firstLine="709"/>
        <w:jc w:val="both"/>
      </w:pPr>
      <w:r>
        <w:rPr>
          <w:lang w:val="lt-LT" w:eastAsia="ar-SA"/>
        </w:rPr>
        <w:t xml:space="preserve">10.7. </w:t>
      </w:r>
      <w:r>
        <w:rPr>
          <w:spacing w:val="-3"/>
          <w:lang w:val="lt-LT"/>
        </w:rPr>
        <w:t>Paslaugų teikėjui</w:t>
      </w:r>
      <w:r>
        <w:rPr>
          <w:lang w:val="lt-LT" w:eastAsia="ar-SA"/>
        </w:rPr>
        <w:t xml:space="preserve"> vienašališkai nutraukus Sutartį, joje nenustatytais pagrindais, </w:t>
      </w:r>
      <w:r>
        <w:rPr>
          <w:spacing w:val="-3"/>
          <w:lang w:val="lt-LT"/>
        </w:rPr>
        <w:t xml:space="preserve">Paslaugų teikėjas </w:t>
      </w:r>
      <w:r>
        <w:rPr>
          <w:lang w:val="lt-LT" w:eastAsia="ar-SA"/>
        </w:rPr>
        <w:t>turi atlyginti Pirkėjui visus Pirkėjo su Sutarties vykdymu susijusius iki Pirkimo sutarties nutraukimo patirtus tiesioginius nuostolius.</w:t>
      </w:r>
    </w:p>
    <w:p w14:paraId="1599B355" w14:textId="77777777" w:rsidR="00B75730" w:rsidRDefault="003245EF" w:rsidP="00BE5B6E">
      <w:pPr>
        <w:ind w:firstLine="720"/>
        <w:jc w:val="both"/>
        <w:rPr>
          <w:lang w:val="lt-LT" w:eastAsia="ar-SA"/>
        </w:rPr>
      </w:pPr>
      <w:r>
        <w:rPr>
          <w:lang w:val="lt-LT" w:eastAsia="ar-SA"/>
        </w:rPr>
        <w:lastRenderedPageBreak/>
        <w:t>10.8. Nutraukus Sutartį pirma laiko ar pasibaigus jos galiojimo terminui, Šalių finansinės prievolės ir prisiimti įsipareigojimai, atsiradę iki Sutarties nutraukimo ar galiojimo termino pabaigos, lieka galioti iki visiško jų įvykdymo.</w:t>
      </w:r>
    </w:p>
    <w:p w14:paraId="1599B356" w14:textId="77777777" w:rsidR="00B75730" w:rsidRDefault="003245EF" w:rsidP="00BE5B6E">
      <w:pPr>
        <w:ind w:firstLine="720"/>
        <w:jc w:val="both"/>
        <w:rPr>
          <w:lang w:val="lt-LT" w:eastAsia="ar-SA"/>
        </w:rPr>
      </w:pPr>
      <w:r>
        <w:rPr>
          <w:lang w:val="lt-LT" w:eastAsia="ar-SA"/>
        </w:rPr>
        <w:t xml:space="preserve">10.9. Bet kuri Sutarties Šalis turi teisę nutraukti Sutartį, netaikant Sutarties nutraukimo įspėjimo terminų, jeigu Sutarties vykdymas sustabdytas daugiau nei 60 (šešiasdešimt) dienų, kaip nustatyta Sutarties 13.2 papunktyje, o Sutarties Šaliai raštu kreipęsis dėl Sutarties vykdymo atnaujinimo į Šalį, kurios iniciatyva Sutarties vykdymas sustabdytas ir pastaroji per 20 (dvidešimt) dienų Sutarties vykdymo neatnaujina. </w:t>
      </w:r>
    </w:p>
    <w:p w14:paraId="23D74152" w14:textId="77777777" w:rsidR="00406AD3" w:rsidRDefault="00406AD3" w:rsidP="00EB7126">
      <w:pPr>
        <w:jc w:val="both"/>
        <w:rPr>
          <w:lang w:val="lt-LT"/>
        </w:rPr>
      </w:pPr>
    </w:p>
    <w:p w14:paraId="1599B358" w14:textId="77777777" w:rsidR="00B75730" w:rsidRDefault="003245EF" w:rsidP="00BE5B6E">
      <w:pPr>
        <w:pStyle w:val="Sraopastraipa"/>
        <w:numPr>
          <w:ilvl w:val="0"/>
          <w:numId w:val="14"/>
        </w:numPr>
        <w:jc w:val="center"/>
        <w:rPr>
          <w:b/>
          <w:lang w:val="lt-LT"/>
        </w:rPr>
      </w:pPr>
      <w:r>
        <w:rPr>
          <w:b/>
          <w:lang w:val="lt-LT"/>
        </w:rPr>
        <w:t>TAIKOMA TEISĖ IR GINČŲ SPRENDIMO TVARKA</w:t>
      </w:r>
    </w:p>
    <w:p w14:paraId="1599B359" w14:textId="77777777" w:rsidR="00B75730" w:rsidRDefault="00B75730" w:rsidP="00BE5B6E">
      <w:pPr>
        <w:pStyle w:val="Sraopastraipa"/>
        <w:ind w:left="1800"/>
        <w:rPr>
          <w:b/>
          <w:lang w:val="lt-LT"/>
        </w:rPr>
      </w:pPr>
    </w:p>
    <w:p w14:paraId="1599B35A" w14:textId="77777777" w:rsidR="00B75730" w:rsidRDefault="003245EF" w:rsidP="00BE5B6E">
      <w:pPr>
        <w:ind w:firstLine="709"/>
        <w:jc w:val="both"/>
        <w:rPr>
          <w:lang w:val="lt-LT" w:eastAsia="lt-LT"/>
        </w:rPr>
      </w:pPr>
      <w:r>
        <w:rPr>
          <w:lang w:val="lt-LT" w:eastAsia="lt-LT"/>
        </w:rPr>
        <w:t xml:space="preserve">11.1. Sutarčiai aiškinti bei ginčams dėl Sutarties vykdymo spręsti taikoma Lietuvos Respublikos teisė. </w:t>
      </w:r>
    </w:p>
    <w:p w14:paraId="1599B35B" w14:textId="77777777" w:rsidR="00B75730" w:rsidRDefault="003245EF" w:rsidP="00BE5B6E">
      <w:pPr>
        <w:ind w:firstLine="709"/>
        <w:jc w:val="both"/>
        <w:rPr>
          <w:lang w:val="lt-LT" w:eastAsia="lt-LT"/>
        </w:rPr>
      </w:pPr>
      <w:r>
        <w:rPr>
          <w:lang w:val="lt-LT" w:eastAsia="lt-LT"/>
        </w:rPr>
        <w:t>11.2. Visi ginčai, kylantys iš Sutarties, sprendžiami gera valia ir bendru Šalių susitarimu. Nepavykus ginčo išspręsti derybomis per 30 (trisdešimt) dienų nuo derybų pradžios, bet koks ginčas sprendžiamas Lietuvos Respublikos teismuose. Derybų pradžia laikoma diena, kurią viena iš Sutarties Šalių pateikė prašymą raštu kitai Šaliai su siūlymu pradėti derybas.</w:t>
      </w:r>
    </w:p>
    <w:p w14:paraId="1599B35C" w14:textId="77777777" w:rsidR="00B75730" w:rsidRDefault="00B75730" w:rsidP="00BE5B6E">
      <w:pPr>
        <w:ind w:firstLine="720"/>
        <w:jc w:val="center"/>
        <w:rPr>
          <w:b/>
          <w:lang w:val="lt-LT" w:eastAsia="ar-SA"/>
        </w:rPr>
      </w:pPr>
    </w:p>
    <w:p w14:paraId="1599B35D" w14:textId="77777777" w:rsidR="00B75730" w:rsidRDefault="003245EF" w:rsidP="00BE5B6E">
      <w:pPr>
        <w:pStyle w:val="Sraopastraipa"/>
        <w:numPr>
          <w:ilvl w:val="0"/>
          <w:numId w:val="14"/>
        </w:numPr>
        <w:jc w:val="center"/>
        <w:rPr>
          <w:b/>
          <w:lang w:val="lt-LT"/>
        </w:rPr>
      </w:pPr>
      <w:r>
        <w:rPr>
          <w:b/>
          <w:lang w:val="lt-LT"/>
        </w:rPr>
        <w:t>KITOS SUTARTIES SĄLYGOS</w:t>
      </w:r>
    </w:p>
    <w:p w14:paraId="678863B7" w14:textId="77777777" w:rsidR="00401FB8" w:rsidRDefault="00401FB8" w:rsidP="00BE5B6E">
      <w:pPr>
        <w:pStyle w:val="Sraopastraipa"/>
        <w:ind w:left="1800"/>
        <w:rPr>
          <w:b/>
          <w:lang w:val="lt-LT"/>
        </w:rPr>
      </w:pPr>
    </w:p>
    <w:p w14:paraId="1599B35E" w14:textId="1DC382CE" w:rsidR="00B75730" w:rsidRPr="00406AD3" w:rsidRDefault="003245EF" w:rsidP="00BE5B6E">
      <w:pPr>
        <w:ind w:firstLine="709"/>
        <w:jc w:val="both"/>
        <w:rPr>
          <w:i/>
          <w:iCs/>
        </w:rPr>
      </w:pPr>
      <w:r>
        <w:rPr>
          <w:szCs w:val="20"/>
          <w:lang w:val="lt-LT" w:eastAsia="lt-LT"/>
        </w:rPr>
        <w:t xml:space="preserve">12.1. Paslaugų teikėjas Sutarties vykdymui pasitelks šiuos subtiekėjus ir / ar ūkio subjektus pajėgumams ir / ar </w:t>
      </w:r>
      <w:proofErr w:type="spellStart"/>
      <w:r>
        <w:rPr>
          <w:szCs w:val="20"/>
          <w:lang w:val="lt-LT" w:eastAsia="lt-LT"/>
        </w:rPr>
        <w:t>kvazisubtiekėjus</w:t>
      </w:r>
      <w:proofErr w:type="spellEnd"/>
      <w:r>
        <w:rPr>
          <w:szCs w:val="20"/>
          <w:lang w:val="lt-LT" w:eastAsia="lt-LT"/>
        </w:rPr>
        <w:t xml:space="preserve"> (toliau – subteikėjai):</w:t>
      </w:r>
      <w:r w:rsidR="00406AD3">
        <w:rPr>
          <w:szCs w:val="20"/>
          <w:lang w:val="lt-LT" w:eastAsia="lt-LT"/>
        </w:rPr>
        <w:t xml:space="preserve"> </w:t>
      </w:r>
      <w:r w:rsidR="00406AD3" w:rsidRPr="00406AD3">
        <w:rPr>
          <w:i/>
          <w:iCs/>
          <w:szCs w:val="20"/>
          <w:lang w:val="lt-LT" w:eastAsia="lt-LT"/>
        </w:rPr>
        <w:t>nėra.</w:t>
      </w:r>
    </w:p>
    <w:p w14:paraId="1599B361" w14:textId="77777777" w:rsidR="00B75730" w:rsidRDefault="003245EF" w:rsidP="00BE5B6E">
      <w:pPr>
        <w:ind w:firstLine="709"/>
        <w:jc w:val="both"/>
      </w:pPr>
      <w:r>
        <w:rPr>
          <w:lang w:val="lt-LT"/>
        </w:rPr>
        <w:t xml:space="preserve">Vykdant Sutartį, gali būti pasitelkiami nauji subteikėjai. </w:t>
      </w:r>
      <w:r>
        <w:rPr>
          <w:lang w:val="lt-LT" w:eastAsia="ar-SA"/>
        </w:rPr>
        <w:t>Paslaugų teikėjas</w:t>
      </w:r>
      <w:r>
        <w:rPr>
          <w:lang w:val="lt-LT"/>
        </w:rPr>
        <w:t xml:space="preserve">, pasitelkdamas naujus subteikėjus, turi apie tai per 3 (tris) darbo dienas raštu informuoti Pirkėją, nurodydamas subteikėjo pakeitimo priežastis. Naujų subteikėjų pasitelkimą </w:t>
      </w:r>
      <w:r>
        <w:rPr>
          <w:lang w:val="lt-LT" w:eastAsia="ar-SA"/>
        </w:rPr>
        <w:t>Paslaugų teikėjas</w:t>
      </w:r>
      <w:r>
        <w:rPr>
          <w:lang w:val="lt-LT"/>
        </w:rPr>
        <w:t xml:space="preserve"> kartu su Pirkėju įformina raštišku susitarimu prie sudarytos Sutarties, kuris pasirašomas abiejų pirkimo Sutarties šalių, ir šie dokumentai yra neatskiriama Sutarties dalis. Sutarties vykdymo metu, kai subteikėjai netinkamai vykdo įsipareigojimus </w:t>
      </w:r>
      <w:r>
        <w:rPr>
          <w:lang w:val="lt-LT" w:eastAsia="ar-SA"/>
        </w:rPr>
        <w:t>Paslaugų teikėjui</w:t>
      </w:r>
      <w:r>
        <w:rPr>
          <w:lang w:val="lt-LT"/>
        </w:rPr>
        <w:t xml:space="preserve">, taip pat tuo atveju, kai subteikėjai nepajėgūs vykdyti įsipareigojimų </w:t>
      </w:r>
      <w:r>
        <w:rPr>
          <w:lang w:val="lt-LT" w:eastAsia="ar-SA"/>
        </w:rPr>
        <w:t>Paslaugų teikėjui</w:t>
      </w:r>
      <w:r>
        <w:rPr>
          <w:lang w:val="lt-LT"/>
        </w:rPr>
        <w:t xml:space="preserve"> dėl iškeltos bankroto bylos, pradėtos likvidavimo procedūros ir pan. padėties, </w:t>
      </w:r>
      <w:r>
        <w:rPr>
          <w:lang w:val="lt-LT" w:eastAsia="ar-SA"/>
        </w:rPr>
        <w:t>Paslaugų teikėjas</w:t>
      </w:r>
      <w:r>
        <w:rPr>
          <w:lang w:val="lt-LT"/>
        </w:rPr>
        <w:t xml:space="preserve"> gali pakeisti subteikėjus. Apie tai jis turi raštu informuoti Pirkėją per 3 (tris) darbo dienas ir pateikti pirkimo sąlygose subteikėjams nustatytus kvalifikaciją patvirtinančius dokumentus. Gavęs tokį pranešimą, Pirkėjas kartu su </w:t>
      </w:r>
      <w:r>
        <w:rPr>
          <w:lang w:val="lt-LT" w:eastAsia="ar-SA"/>
        </w:rPr>
        <w:t>Paslaugų teikėju</w:t>
      </w:r>
      <w:r>
        <w:rPr>
          <w:lang w:val="lt-LT"/>
        </w:rPr>
        <w:t xml:space="preserve"> sudaro susitarimą dėl subteikėjų pakeitimo, kurį pasirašo abi šalys. Šie dokumentai yra neatsiejama pirkimo Sutarties dalis. </w:t>
      </w:r>
    </w:p>
    <w:p w14:paraId="1599B362" w14:textId="77777777" w:rsidR="00B75730" w:rsidRDefault="003245EF" w:rsidP="00BE5B6E">
      <w:pPr>
        <w:ind w:firstLine="709"/>
        <w:jc w:val="both"/>
      </w:pPr>
      <w:r>
        <w:rPr>
          <w:lang w:val="lt-LT" w:eastAsia="lt-LT"/>
        </w:rPr>
        <w:t>12</w:t>
      </w:r>
      <w:r>
        <w:rPr>
          <w:lang w:val="lt-LT"/>
        </w:rPr>
        <w:t>.2.</w:t>
      </w:r>
      <w:r>
        <w:rPr>
          <w:lang w:val="lt-LT" w:eastAsia="lt-LT"/>
        </w:rPr>
        <w:t xml:space="preserve"> </w:t>
      </w:r>
      <w:r>
        <w:rPr>
          <w:lang w:val="lt-LT"/>
        </w:rPr>
        <w:t>Sutarties sąlygos Sutarties galiojimo laikotarpiu negali būti keičiamos, išskyrus tokias Sutarties sąlygas, kurias pakeitus nebūtų pažeisti Lietuvos Respublikos viešųjų pirkimų įstatymo 17 straipsnyje nustatyti principai ir tikslai. Sutarties sąlygos keičiamos vadovaujantis Lietuvos Respublikos viešųjų pirkimų įstatymo 89 straipsniu rašytiniu Šalių susitarimu, kuris tampa neatskiriama Sutarties dalimi.</w:t>
      </w:r>
    </w:p>
    <w:p w14:paraId="1599B363" w14:textId="77777777" w:rsidR="00B75730" w:rsidRDefault="003245EF" w:rsidP="00BE5B6E">
      <w:pPr>
        <w:tabs>
          <w:tab w:val="left" w:pos="709"/>
        </w:tabs>
        <w:autoSpaceDE w:val="0"/>
        <w:ind w:firstLine="720"/>
        <w:jc w:val="both"/>
      </w:pPr>
      <w:r>
        <w:rPr>
          <w:lang w:val="lt-LT" w:eastAsia="lt-LT"/>
        </w:rPr>
        <w:t>12</w:t>
      </w:r>
      <w:r>
        <w:rPr>
          <w:lang w:val="lt-LT"/>
        </w:rPr>
        <w:t>.3.</w:t>
      </w:r>
      <w:r>
        <w:rPr>
          <w:lang w:val="lt-LT" w:eastAsia="lt-LT"/>
        </w:rPr>
        <w:t xml:space="preserve"> </w:t>
      </w:r>
      <w:r>
        <w:rPr>
          <w:lang w:val="lt-LT"/>
        </w:rPr>
        <w:t>Šalys įsipareigoja neatskleisti tretiesiems asmenims Sutarties turinio ir kitos informacijos, susijusios su Sutarties sudarymu ir vykdymu, be išankstinio rašytinio kitos Šalies sutikimo, išskyrus Lietuvos Respublikos įstatymų numatytus atvejus.</w:t>
      </w:r>
      <w:r>
        <w:rPr>
          <w:lang w:val="lt-LT" w:eastAsia="lt-LT"/>
        </w:rPr>
        <w:t xml:space="preserve"> </w:t>
      </w:r>
    </w:p>
    <w:p w14:paraId="1599B364" w14:textId="77777777" w:rsidR="00B75730" w:rsidRDefault="003245EF" w:rsidP="00BE5B6E">
      <w:pPr>
        <w:tabs>
          <w:tab w:val="left" w:pos="709"/>
        </w:tabs>
        <w:autoSpaceDE w:val="0"/>
        <w:ind w:firstLine="720"/>
        <w:jc w:val="both"/>
      </w:pPr>
      <w:r>
        <w:rPr>
          <w:lang w:val="lt-LT" w:eastAsia="ar-SA"/>
        </w:rPr>
        <w:t>12</w:t>
      </w:r>
      <w:r>
        <w:rPr>
          <w:lang w:val="lt-LT"/>
        </w:rPr>
        <w:t>.4.</w:t>
      </w:r>
      <w:r>
        <w:rPr>
          <w:lang w:val="lt-LT" w:eastAsia="ar-SA"/>
        </w:rPr>
        <w:t xml:space="preserve"> </w:t>
      </w:r>
      <w:r>
        <w:rPr>
          <w:lang w:val="lt-LT"/>
        </w:rPr>
        <w:t>Sutartis pasirašoma kvalifikuotu el. parašu.</w:t>
      </w:r>
    </w:p>
    <w:p w14:paraId="1599B365" w14:textId="77777777" w:rsidR="00B75730" w:rsidRDefault="003245EF" w:rsidP="00BE5B6E">
      <w:pPr>
        <w:tabs>
          <w:tab w:val="left" w:pos="709"/>
        </w:tabs>
        <w:autoSpaceDE w:val="0"/>
        <w:ind w:firstLine="720"/>
        <w:jc w:val="both"/>
      </w:pPr>
      <w:r>
        <w:rPr>
          <w:lang w:val="lt-LT" w:eastAsia="ar-SA"/>
        </w:rPr>
        <w:t>12</w:t>
      </w:r>
      <w:r>
        <w:rPr>
          <w:lang w:val="lt-LT"/>
        </w:rPr>
        <w:t>.5.</w:t>
      </w:r>
      <w:r>
        <w:rPr>
          <w:lang w:val="lt-LT" w:eastAsia="ar-SA"/>
        </w:rPr>
        <w:t xml:space="preserve"> </w:t>
      </w:r>
      <w:r>
        <w:rPr>
          <w:lang w:val="lt-LT"/>
        </w:rPr>
        <w:t>Šalių atsakingi asmenys už Sutarties vykdymą:</w:t>
      </w:r>
    </w:p>
    <w:p w14:paraId="719297A0" w14:textId="41C5A4B8" w:rsidR="00612C9F" w:rsidRPr="006E59CE" w:rsidRDefault="003245EF" w:rsidP="006D5C6A">
      <w:pPr>
        <w:pStyle w:val="HSPunktai"/>
        <w:spacing w:line="240" w:lineRule="auto"/>
        <w:rPr>
          <w:szCs w:val="24"/>
          <w:lang w:eastAsia="lt-LT"/>
        </w:rPr>
      </w:pPr>
      <w:r>
        <w:rPr>
          <w:lang w:eastAsia="lt-LT"/>
        </w:rPr>
        <w:t>12.5.1. </w:t>
      </w:r>
      <w:r w:rsidR="00F628B7" w:rsidRPr="00FD2B7D">
        <w:rPr>
          <w:szCs w:val="24"/>
          <w:lang w:eastAsia="lt-LT"/>
        </w:rPr>
        <w:t>Pirkėjo –</w:t>
      </w:r>
      <w:r w:rsidR="00FE3AF5" w:rsidRPr="00FD2B7D">
        <w:rPr>
          <w:szCs w:val="24"/>
          <w:lang w:eastAsia="lt-LT"/>
        </w:rPr>
        <w:t xml:space="preserve"> </w:t>
      </w:r>
    </w:p>
    <w:p w14:paraId="1599B367" w14:textId="564D0926" w:rsidR="00B75730" w:rsidRPr="006E59CE" w:rsidRDefault="003245EF" w:rsidP="00EB7126">
      <w:pPr>
        <w:ind w:firstLine="709"/>
        <w:contextualSpacing/>
        <w:jc w:val="both"/>
        <w:rPr>
          <w:rFonts w:eastAsia="Calibri"/>
          <w:noProof/>
          <w:lang w:val="lt-LT"/>
        </w:rPr>
      </w:pPr>
      <w:r w:rsidRPr="006E59CE">
        <w:rPr>
          <w:lang w:val="lt-LT" w:eastAsia="lt-LT"/>
        </w:rPr>
        <w:t>12.5.2. </w:t>
      </w:r>
      <w:r w:rsidR="00E005D9" w:rsidRPr="006E59CE">
        <w:rPr>
          <w:lang w:val="lt-LT" w:eastAsia="lt-LT"/>
        </w:rPr>
        <w:t xml:space="preserve">Paslaugų teikėjo – </w:t>
      </w:r>
    </w:p>
    <w:p w14:paraId="31E29113" w14:textId="2870F94F" w:rsidR="000A1D2A" w:rsidRPr="00EB7126" w:rsidRDefault="003245EF" w:rsidP="000A1D2A">
      <w:pPr>
        <w:pStyle w:val="HSPunktai"/>
        <w:spacing w:line="240" w:lineRule="auto"/>
        <w:rPr>
          <w:szCs w:val="24"/>
          <w:lang w:val="x-none"/>
        </w:rPr>
      </w:pPr>
      <w:r w:rsidRPr="006E59CE">
        <w:rPr>
          <w:szCs w:val="24"/>
        </w:rPr>
        <w:t xml:space="preserve">12.6. </w:t>
      </w:r>
      <w:r w:rsidR="00EB7126" w:rsidRPr="006E59CE">
        <w:rPr>
          <w:szCs w:val="24"/>
          <w:lang w:val="x-none"/>
        </w:rPr>
        <w:t xml:space="preserve">Pirkėjo atsakingas asmuo už Sutarties ir jos pakeitimų paskelbimą pagal </w:t>
      </w:r>
      <w:r w:rsidR="00EB7126" w:rsidRPr="00EB7126">
        <w:rPr>
          <w:szCs w:val="24"/>
          <w:lang w:val="x-none"/>
        </w:rPr>
        <w:t xml:space="preserve">Viešųjų pirkimų įstatymo 86 straipsnio 9 dalies nuostatas – Nacionalinės žemės tarnybos prie Aplinkos ministerijos Viešųjų pirkimų ir turto valdymo skyriaus vyriausioji specialistė </w:t>
      </w:r>
    </w:p>
    <w:p w14:paraId="1599B369" w14:textId="77777777" w:rsidR="00B75730" w:rsidRDefault="003245EF" w:rsidP="00BE5B6E">
      <w:pPr>
        <w:ind w:firstLine="709"/>
        <w:jc w:val="both"/>
      </w:pPr>
      <w:r>
        <w:rPr>
          <w:lang w:val="lt-LT" w:eastAsia="lt-LT"/>
        </w:rPr>
        <w:t>12.7.</w:t>
      </w:r>
      <w:r>
        <w:rPr>
          <w:lang w:val="lt-LT"/>
        </w:rPr>
        <w:t xml:space="preserve"> D</w:t>
      </w:r>
      <w:r>
        <w:rPr>
          <w:lang w:val="lt-LT" w:eastAsia="lt-LT"/>
        </w:rPr>
        <w:t>višaliai elektroniniai dokumentai (susitarimai, perdavimo ir priėmimo aktai) sudaromi ir pasirašomi elektroninio dokumento formatu – ADOC.</w:t>
      </w:r>
    </w:p>
    <w:p w14:paraId="1599B36A" w14:textId="77777777" w:rsidR="00B75730" w:rsidRDefault="003245EF" w:rsidP="00BE5B6E">
      <w:pPr>
        <w:tabs>
          <w:tab w:val="left" w:pos="0"/>
        </w:tabs>
        <w:spacing w:before="180" w:after="180"/>
        <w:jc w:val="center"/>
        <w:rPr>
          <w:b/>
          <w:lang w:val="lt-LT"/>
        </w:rPr>
      </w:pPr>
      <w:r>
        <w:rPr>
          <w:b/>
          <w:lang w:val="lt-LT"/>
        </w:rPr>
        <w:t>XIII. SUTARTIES VYKDYMO STABDYMAS</w:t>
      </w:r>
    </w:p>
    <w:p w14:paraId="1599B36B" w14:textId="77777777" w:rsidR="00B75730" w:rsidRDefault="003245EF" w:rsidP="00BE5B6E">
      <w:pPr>
        <w:tabs>
          <w:tab w:val="left" w:pos="1134"/>
        </w:tabs>
        <w:ind w:firstLine="709"/>
        <w:jc w:val="both"/>
      </w:pPr>
      <w:r>
        <w:rPr>
          <w:lang w:val="lt-LT" w:eastAsia="lt-LT"/>
        </w:rPr>
        <w:lastRenderedPageBreak/>
        <w:t xml:space="preserve">13.1. Pirkėjo ir </w:t>
      </w:r>
      <w:r>
        <w:rPr>
          <w:spacing w:val="-3"/>
          <w:lang w:val="lt-LT"/>
        </w:rPr>
        <w:t>Paslaugų teikėjo</w:t>
      </w:r>
      <w:r>
        <w:rPr>
          <w:lang w:val="lt-LT" w:eastAsia="lt-LT"/>
        </w:rPr>
        <w:t xml:space="preserve"> rašytiniu susitarimu Sutartyje numatytų Šalių įsipareigojimų ar jų dalies vykdymas gali būti sustabdomas dėl svarbių, objektyvių, nuo Šalių nepriklausančių aplinkybių (valstybės veiksmų, trečiojo asmens veiksmų ir pan.) (išskyrus nenugalimos jėgos </w:t>
      </w:r>
      <w:r>
        <w:rPr>
          <w:i/>
          <w:lang w:val="lt-LT" w:eastAsia="lt-LT"/>
        </w:rPr>
        <w:t>(force majeure)</w:t>
      </w:r>
      <w:r>
        <w:rPr>
          <w:lang w:val="lt-LT" w:eastAsia="lt-LT"/>
        </w:rPr>
        <w:t xml:space="preserve"> aplinkybes) kuriai nors Šaliai nesant galimybių tinkamai vykdyti Sutartyje numatytus įsipareigojimus.</w:t>
      </w:r>
    </w:p>
    <w:p w14:paraId="1599B36C" w14:textId="77777777" w:rsidR="00B75730" w:rsidRDefault="003245EF" w:rsidP="00BE5B6E">
      <w:pPr>
        <w:tabs>
          <w:tab w:val="left" w:pos="1134"/>
        </w:tabs>
        <w:ind w:firstLine="709"/>
        <w:jc w:val="both"/>
        <w:rPr>
          <w:lang w:val="lt-LT" w:eastAsia="lt-LT"/>
        </w:rPr>
      </w:pPr>
      <w:r>
        <w:rPr>
          <w:lang w:val="lt-LT" w:eastAsia="lt-LT"/>
        </w:rPr>
        <w:t>13.2. Jeigu Sutarties vykdymas dėl Sutarties 13.1 papunktyje nurodytų aplinkybių sustabdytas daugiau nei 60 (šešiasdešimt) dienų, kiekviena Sutarties Šalis gali rašytiniu pranešimu Sutarties Šaliai, kurios iniciatyva sustabdytas Sutarties vykdymas, pareikalauti atnaujinti Sutarties vykdymą per 20 (dvidešimt) dienų. Jeigu per nurodytą 20 (dvidešimties) dienų terminą Sutarties vykdymas neatnaujinamas, pranešimą dėl Sutarties vykdymo atnaujinimo pateikusi Sutarties Šalis turi teisę Sutartį nutraukti Sutarties 10 punkte nustatyta tvarka.</w:t>
      </w:r>
    </w:p>
    <w:p w14:paraId="1599B36D" w14:textId="77777777" w:rsidR="00B75730" w:rsidRDefault="003245EF" w:rsidP="00BE5B6E">
      <w:pPr>
        <w:tabs>
          <w:tab w:val="left" w:pos="1134"/>
        </w:tabs>
        <w:ind w:firstLine="709"/>
        <w:jc w:val="both"/>
      </w:pPr>
      <w:r>
        <w:rPr>
          <w:lang w:val="lt-LT" w:eastAsia="lt-LT"/>
        </w:rPr>
        <w:t xml:space="preserve">13.3. Sutarties vykdymas dėl nenugalimos jėgos </w:t>
      </w:r>
      <w:r>
        <w:rPr>
          <w:i/>
          <w:lang w:val="lt-LT" w:eastAsia="lt-LT"/>
        </w:rPr>
        <w:t>(force majeure)</w:t>
      </w:r>
      <w:r>
        <w:rPr>
          <w:lang w:val="lt-LT" w:eastAsia="lt-LT"/>
        </w:rPr>
        <w:t xml:space="preserve"> aplinkybių gali būti sustabdomas Sutarties VIII skyriuje ,,Nenugalimos jėgos aplinkybės </w:t>
      </w:r>
      <w:r>
        <w:rPr>
          <w:i/>
          <w:lang w:val="lt-LT" w:eastAsia="lt-LT"/>
        </w:rPr>
        <w:t>(force majeure)</w:t>
      </w:r>
      <w:r>
        <w:rPr>
          <w:lang w:val="lt-LT" w:eastAsia="lt-LT"/>
        </w:rPr>
        <w:t>“ nustatyta tvarka.</w:t>
      </w:r>
    </w:p>
    <w:p w14:paraId="1599B36E" w14:textId="77777777" w:rsidR="00B75730" w:rsidRDefault="003245EF" w:rsidP="00BE5B6E">
      <w:pPr>
        <w:tabs>
          <w:tab w:val="left" w:pos="1134"/>
        </w:tabs>
        <w:ind w:firstLine="709"/>
        <w:jc w:val="both"/>
        <w:rPr>
          <w:lang w:val="lt-LT" w:eastAsia="lt-LT"/>
        </w:rPr>
      </w:pPr>
      <w:r>
        <w:rPr>
          <w:lang w:val="lt-LT" w:eastAsia="lt-LT"/>
        </w:rPr>
        <w:t>13.4. Laikotarpis, kurio metu Sutarties vykdymas buvo sustabdytas, į Sutarties vykdymo terminą neįskaičiuojamas.</w:t>
      </w:r>
    </w:p>
    <w:p w14:paraId="0C51CC5B" w14:textId="411188FE" w:rsidR="0021490E" w:rsidRDefault="003245EF" w:rsidP="004B693E">
      <w:pPr>
        <w:tabs>
          <w:tab w:val="left" w:pos="0"/>
        </w:tabs>
        <w:spacing w:before="180"/>
        <w:jc w:val="center"/>
        <w:rPr>
          <w:b/>
          <w:lang w:val="lt-LT"/>
        </w:rPr>
      </w:pPr>
      <w:r>
        <w:rPr>
          <w:b/>
          <w:lang w:val="lt-LT"/>
        </w:rPr>
        <w:t>XIV. SUTARTIES PRIEDAI</w:t>
      </w:r>
    </w:p>
    <w:p w14:paraId="4A884DDE" w14:textId="7A74AC6A" w:rsidR="00883A4B" w:rsidRDefault="003245EF" w:rsidP="00BE5B6E">
      <w:pPr>
        <w:tabs>
          <w:tab w:val="left" w:pos="0"/>
        </w:tabs>
        <w:ind w:firstLine="709"/>
        <w:jc w:val="both"/>
        <w:rPr>
          <w:lang w:val="lt-LT"/>
        </w:rPr>
      </w:pPr>
      <w:r>
        <w:rPr>
          <w:lang w:val="lt-LT"/>
        </w:rPr>
        <w:t xml:space="preserve">14.1. Sutartis turi </w:t>
      </w:r>
      <w:r w:rsidR="00883A4B">
        <w:rPr>
          <w:lang w:val="lt-LT"/>
        </w:rPr>
        <w:t>2</w:t>
      </w:r>
      <w:r>
        <w:rPr>
          <w:lang w:val="lt-LT"/>
        </w:rPr>
        <w:t xml:space="preserve"> (</w:t>
      </w:r>
      <w:r w:rsidR="00883A4B">
        <w:rPr>
          <w:lang w:val="lt-LT"/>
        </w:rPr>
        <w:t>du</w:t>
      </w:r>
      <w:r>
        <w:rPr>
          <w:lang w:val="lt-LT"/>
        </w:rPr>
        <w:t>) pried</w:t>
      </w:r>
      <w:r w:rsidR="00883A4B">
        <w:rPr>
          <w:lang w:val="lt-LT"/>
        </w:rPr>
        <w:t>us</w:t>
      </w:r>
      <w:r>
        <w:rPr>
          <w:lang w:val="lt-LT"/>
        </w:rPr>
        <w:t>, kuri</w:t>
      </w:r>
      <w:r w:rsidR="00210FC4">
        <w:rPr>
          <w:lang w:val="lt-LT"/>
        </w:rPr>
        <w:t>e</w:t>
      </w:r>
      <w:r>
        <w:rPr>
          <w:lang w:val="lt-LT"/>
        </w:rPr>
        <w:t xml:space="preserve"> yra neatskiriamoji Sutarties dalis</w:t>
      </w:r>
      <w:r w:rsidR="00883A4B">
        <w:rPr>
          <w:lang w:val="lt-LT"/>
        </w:rPr>
        <w:t>:</w:t>
      </w:r>
    </w:p>
    <w:p w14:paraId="1599B372" w14:textId="2D0E79C3" w:rsidR="00B75730" w:rsidRDefault="00883A4B" w:rsidP="00BE5B6E">
      <w:pPr>
        <w:tabs>
          <w:tab w:val="left" w:pos="0"/>
        </w:tabs>
        <w:ind w:firstLine="709"/>
        <w:jc w:val="both"/>
        <w:rPr>
          <w:lang w:val="lt-LT" w:eastAsia="lt-LT"/>
        </w:rPr>
      </w:pPr>
      <w:r>
        <w:rPr>
          <w:lang w:val="lt-LT"/>
        </w:rPr>
        <w:t xml:space="preserve">14.1.1. </w:t>
      </w:r>
      <w:r w:rsidR="00664DA1" w:rsidRPr="00664DA1">
        <w:rPr>
          <w:lang w:val="lt-LT" w:eastAsia="lt-LT"/>
        </w:rPr>
        <w:t xml:space="preserve">Programinės įrangos </w:t>
      </w:r>
      <w:proofErr w:type="spellStart"/>
      <w:r w:rsidR="00664DA1" w:rsidRPr="00664DA1">
        <w:rPr>
          <w:lang w:val="lt-LT" w:eastAsia="lt-LT"/>
        </w:rPr>
        <w:t>ArcGIS</w:t>
      </w:r>
      <w:proofErr w:type="spellEnd"/>
      <w:r w:rsidR="00664DA1" w:rsidRPr="00664DA1">
        <w:rPr>
          <w:lang w:val="lt-LT" w:eastAsia="lt-LT"/>
        </w:rPr>
        <w:t xml:space="preserve"> </w:t>
      </w:r>
      <w:proofErr w:type="spellStart"/>
      <w:r w:rsidR="00664DA1" w:rsidRPr="00664DA1">
        <w:rPr>
          <w:lang w:val="lt-LT" w:eastAsia="lt-LT"/>
        </w:rPr>
        <w:t>Desktop</w:t>
      </w:r>
      <w:proofErr w:type="spellEnd"/>
      <w:r w:rsidR="00664DA1" w:rsidRPr="00664DA1">
        <w:rPr>
          <w:lang w:val="lt-LT" w:eastAsia="lt-LT"/>
        </w:rPr>
        <w:t xml:space="preserve"> Basic licencijų atnaujinimo ir </w:t>
      </w:r>
      <w:proofErr w:type="spellStart"/>
      <w:r w:rsidR="00664DA1" w:rsidRPr="00664DA1">
        <w:rPr>
          <w:lang w:val="lt-LT" w:eastAsia="lt-LT"/>
        </w:rPr>
        <w:t>ArcGIS</w:t>
      </w:r>
      <w:proofErr w:type="spellEnd"/>
      <w:r w:rsidR="00664DA1" w:rsidRPr="00664DA1">
        <w:rPr>
          <w:lang w:val="lt-LT" w:eastAsia="lt-LT"/>
        </w:rPr>
        <w:t xml:space="preserve"> Pro plėtinio 3D </w:t>
      </w:r>
      <w:proofErr w:type="spellStart"/>
      <w:r w:rsidR="00664DA1" w:rsidRPr="00664DA1">
        <w:rPr>
          <w:lang w:val="lt-LT" w:eastAsia="lt-LT"/>
        </w:rPr>
        <w:t>Analyst</w:t>
      </w:r>
      <w:proofErr w:type="spellEnd"/>
      <w:r w:rsidR="00664DA1" w:rsidRPr="00664DA1">
        <w:rPr>
          <w:lang w:val="lt-LT" w:eastAsia="lt-LT"/>
        </w:rPr>
        <w:t xml:space="preserve"> prenumeratos </w:t>
      </w:r>
      <w:r>
        <w:rPr>
          <w:lang w:val="lt-LT" w:eastAsia="lt-LT"/>
        </w:rPr>
        <w:t>paslaugų techninė specifikacija</w:t>
      </w:r>
      <w:r>
        <w:rPr>
          <w:lang w:val="lt-LT"/>
        </w:rPr>
        <w:t xml:space="preserve"> </w:t>
      </w:r>
      <w:r>
        <w:rPr>
          <w:lang w:val="lt-LT" w:eastAsia="lt-LT"/>
        </w:rPr>
        <w:t>(Sutarties 1 priedas).</w:t>
      </w:r>
    </w:p>
    <w:p w14:paraId="0670BA9A" w14:textId="0CFEA4B5" w:rsidR="00883A4B" w:rsidRPr="006810D9" w:rsidRDefault="00883A4B" w:rsidP="00BE5B6E">
      <w:pPr>
        <w:tabs>
          <w:tab w:val="left" w:pos="0"/>
        </w:tabs>
        <w:ind w:firstLine="709"/>
        <w:jc w:val="both"/>
        <w:rPr>
          <w:lang w:val="lt-LT"/>
        </w:rPr>
      </w:pPr>
      <w:r>
        <w:rPr>
          <w:lang w:val="lt-LT" w:eastAsia="lt-LT"/>
        </w:rPr>
        <w:t xml:space="preserve">14.1.2. </w:t>
      </w:r>
      <w:r w:rsidRPr="00883A4B">
        <w:rPr>
          <w:lang w:val="lt-LT" w:eastAsia="lt-LT"/>
        </w:rPr>
        <w:t xml:space="preserve">Paslaugų perdavimo ir priėmimo akto formos pavyzdys (Sutarties </w:t>
      </w:r>
      <w:r>
        <w:rPr>
          <w:lang w:val="lt-LT" w:eastAsia="lt-LT"/>
        </w:rPr>
        <w:t>2</w:t>
      </w:r>
      <w:r w:rsidRPr="00883A4B">
        <w:rPr>
          <w:lang w:val="lt-LT" w:eastAsia="lt-LT"/>
        </w:rPr>
        <w:t xml:space="preserve"> priedas).</w:t>
      </w:r>
    </w:p>
    <w:p w14:paraId="70F7921F" w14:textId="77777777" w:rsidR="00FC130C" w:rsidRDefault="00FC130C" w:rsidP="00BE5B6E">
      <w:pPr>
        <w:tabs>
          <w:tab w:val="left" w:pos="1155"/>
          <w:tab w:val="left" w:pos="1276"/>
        </w:tabs>
        <w:ind w:firstLine="709"/>
        <w:jc w:val="both"/>
      </w:pPr>
    </w:p>
    <w:p w14:paraId="1599B373" w14:textId="77777777" w:rsidR="00B75730" w:rsidRDefault="003245EF" w:rsidP="00BE5B6E">
      <w:pPr>
        <w:tabs>
          <w:tab w:val="left" w:pos="0"/>
        </w:tabs>
        <w:spacing w:before="120" w:after="120"/>
        <w:jc w:val="center"/>
      </w:pPr>
      <w:r>
        <w:rPr>
          <w:b/>
          <w:lang w:val="lt-LT"/>
        </w:rPr>
        <w:t xml:space="preserve">XV. </w:t>
      </w:r>
      <w:r>
        <w:rPr>
          <w:b/>
          <w:bCs/>
          <w:lang w:val="lt-LT"/>
        </w:rPr>
        <w:t>ŠALIŲ REKVIZITAI</w:t>
      </w:r>
    </w:p>
    <w:tbl>
      <w:tblPr>
        <w:tblW w:w="9355" w:type="dxa"/>
        <w:tblInd w:w="392" w:type="dxa"/>
        <w:tblCellMar>
          <w:left w:w="10" w:type="dxa"/>
          <w:right w:w="10" w:type="dxa"/>
        </w:tblCellMar>
        <w:tblLook w:val="0000" w:firstRow="0" w:lastRow="0" w:firstColumn="0" w:lastColumn="0" w:noHBand="0" w:noVBand="0"/>
      </w:tblPr>
      <w:tblGrid>
        <w:gridCol w:w="4461"/>
        <w:gridCol w:w="432"/>
        <w:gridCol w:w="4462"/>
      </w:tblGrid>
      <w:tr w:rsidR="00B75730" w14:paraId="1599B377" w14:textId="77777777">
        <w:trPr>
          <w:trHeight w:val="365"/>
        </w:trPr>
        <w:tc>
          <w:tcPr>
            <w:tcW w:w="4461" w:type="dxa"/>
            <w:shd w:val="clear" w:color="auto" w:fill="auto"/>
            <w:tcMar>
              <w:top w:w="0" w:type="dxa"/>
              <w:left w:w="108" w:type="dxa"/>
              <w:bottom w:w="0" w:type="dxa"/>
              <w:right w:w="108" w:type="dxa"/>
            </w:tcMar>
            <w:vAlign w:val="center"/>
          </w:tcPr>
          <w:p w14:paraId="1599B374" w14:textId="77777777" w:rsidR="00B75730" w:rsidRDefault="003245EF" w:rsidP="00BE5B6E">
            <w:pPr>
              <w:widowControl w:val="0"/>
              <w:tabs>
                <w:tab w:val="left" w:pos="567"/>
                <w:tab w:val="left" w:pos="993"/>
              </w:tabs>
              <w:ind w:left="283" w:right="62" w:hanging="283"/>
              <w:rPr>
                <w:b/>
                <w:bCs/>
                <w:lang w:val="lt-LT"/>
              </w:rPr>
            </w:pPr>
            <w:r>
              <w:rPr>
                <w:b/>
                <w:bCs/>
                <w:lang w:val="lt-LT"/>
              </w:rPr>
              <w:t>PIRKĖJAS</w:t>
            </w:r>
          </w:p>
        </w:tc>
        <w:tc>
          <w:tcPr>
            <w:tcW w:w="432" w:type="dxa"/>
            <w:shd w:val="clear" w:color="auto" w:fill="auto"/>
            <w:tcMar>
              <w:top w:w="0" w:type="dxa"/>
              <w:left w:w="108" w:type="dxa"/>
              <w:bottom w:w="0" w:type="dxa"/>
              <w:right w:w="108" w:type="dxa"/>
            </w:tcMar>
          </w:tcPr>
          <w:p w14:paraId="1599B375" w14:textId="77777777" w:rsidR="00B75730" w:rsidRDefault="00B75730" w:rsidP="00BE5B6E">
            <w:pPr>
              <w:widowControl w:val="0"/>
              <w:tabs>
                <w:tab w:val="left" w:pos="993"/>
              </w:tabs>
              <w:ind w:left="283" w:firstLine="567"/>
              <w:rPr>
                <w:b/>
                <w:bCs/>
                <w:lang w:val="lt-LT"/>
              </w:rPr>
            </w:pPr>
          </w:p>
        </w:tc>
        <w:tc>
          <w:tcPr>
            <w:tcW w:w="4462" w:type="dxa"/>
            <w:shd w:val="clear" w:color="auto" w:fill="auto"/>
            <w:tcMar>
              <w:top w:w="0" w:type="dxa"/>
              <w:left w:w="108" w:type="dxa"/>
              <w:bottom w:w="0" w:type="dxa"/>
              <w:right w:w="108" w:type="dxa"/>
            </w:tcMar>
            <w:vAlign w:val="center"/>
          </w:tcPr>
          <w:p w14:paraId="1599B376" w14:textId="77777777" w:rsidR="00B75730" w:rsidRDefault="003245EF" w:rsidP="00BE5B6E">
            <w:pPr>
              <w:widowControl w:val="0"/>
              <w:tabs>
                <w:tab w:val="left" w:pos="993"/>
              </w:tabs>
              <w:ind w:left="176" w:hanging="284"/>
            </w:pPr>
            <w:r>
              <w:rPr>
                <w:b/>
                <w:spacing w:val="-3"/>
                <w:lang w:val="lt-LT"/>
              </w:rPr>
              <w:t>PASLAUGŲ TEIKĖJAS</w:t>
            </w:r>
          </w:p>
        </w:tc>
      </w:tr>
      <w:tr w:rsidR="00B75730" w14:paraId="1599B38B" w14:textId="77777777">
        <w:trPr>
          <w:trHeight w:val="278"/>
        </w:trPr>
        <w:tc>
          <w:tcPr>
            <w:tcW w:w="4461" w:type="dxa"/>
            <w:shd w:val="clear" w:color="auto" w:fill="auto"/>
            <w:tcMar>
              <w:top w:w="0" w:type="dxa"/>
              <w:left w:w="108" w:type="dxa"/>
              <w:bottom w:w="0" w:type="dxa"/>
              <w:right w:w="108" w:type="dxa"/>
            </w:tcMar>
          </w:tcPr>
          <w:p w14:paraId="1599B378" w14:textId="77777777" w:rsidR="00B75730" w:rsidRDefault="003245EF" w:rsidP="00BE5B6E">
            <w:pPr>
              <w:widowControl w:val="0"/>
              <w:tabs>
                <w:tab w:val="left" w:pos="567"/>
                <w:tab w:val="left" w:pos="993"/>
              </w:tabs>
              <w:ind w:left="283" w:right="62" w:hanging="249"/>
              <w:rPr>
                <w:b/>
                <w:bCs/>
                <w:lang w:val="lt-LT"/>
              </w:rPr>
            </w:pPr>
            <w:r>
              <w:rPr>
                <w:b/>
                <w:bCs/>
                <w:lang w:val="lt-LT"/>
              </w:rPr>
              <w:t xml:space="preserve">Nacionalinė žemės tarnyba </w:t>
            </w:r>
          </w:p>
          <w:p w14:paraId="1599B379" w14:textId="77777777" w:rsidR="00B75730" w:rsidRDefault="003245EF" w:rsidP="00BE5B6E">
            <w:pPr>
              <w:widowControl w:val="0"/>
              <w:tabs>
                <w:tab w:val="left" w:pos="567"/>
                <w:tab w:val="left" w:pos="993"/>
              </w:tabs>
              <w:ind w:left="283" w:right="62" w:hanging="249"/>
              <w:rPr>
                <w:b/>
                <w:bCs/>
                <w:lang w:val="lt-LT"/>
              </w:rPr>
            </w:pPr>
            <w:r>
              <w:rPr>
                <w:b/>
                <w:bCs/>
                <w:lang w:val="lt-LT"/>
              </w:rPr>
              <w:t>prie Aplinkos ministerijos</w:t>
            </w:r>
          </w:p>
          <w:p w14:paraId="1599B37A" w14:textId="77777777" w:rsidR="00B75730" w:rsidRDefault="003245EF" w:rsidP="00BE5B6E">
            <w:pPr>
              <w:widowControl w:val="0"/>
              <w:tabs>
                <w:tab w:val="left" w:pos="567"/>
                <w:tab w:val="left" w:pos="993"/>
              </w:tabs>
              <w:ind w:left="31" w:right="62"/>
              <w:rPr>
                <w:szCs w:val="20"/>
                <w:lang w:val="lt-LT"/>
              </w:rPr>
            </w:pPr>
            <w:r>
              <w:rPr>
                <w:szCs w:val="20"/>
                <w:lang w:val="lt-LT"/>
              </w:rPr>
              <w:t>Gedimino pr. 19, LT-01103 Vilnius</w:t>
            </w:r>
          </w:p>
          <w:p w14:paraId="1599B37B" w14:textId="77777777" w:rsidR="00B75730" w:rsidRDefault="003245EF" w:rsidP="00BE5B6E">
            <w:pPr>
              <w:widowControl w:val="0"/>
              <w:tabs>
                <w:tab w:val="left" w:pos="567"/>
                <w:tab w:val="left" w:pos="993"/>
              </w:tabs>
              <w:ind w:left="31" w:right="62"/>
              <w:rPr>
                <w:szCs w:val="20"/>
                <w:lang w:val="lt-LT"/>
              </w:rPr>
            </w:pPr>
            <w:r>
              <w:rPr>
                <w:szCs w:val="20"/>
                <w:lang w:val="lt-LT"/>
              </w:rPr>
              <w:t>Kodas 188704927</w:t>
            </w:r>
          </w:p>
          <w:p w14:paraId="1599B37C" w14:textId="77777777" w:rsidR="00B75730" w:rsidRDefault="003245EF" w:rsidP="00BE5B6E">
            <w:pPr>
              <w:widowControl w:val="0"/>
              <w:tabs>
                <w:tab w:val="left" w:pos="567"/>
                <w:tab w:val="left" w:pos="993"/>
              </w:tabs>
              <w:ind w:left="31" w:right="62"/>
              <w:rPr>
                <w:szCs w:val="20"/>
                <w:lang w:val="lt-LT"/>
              </w:rPr>
            </w:pPr>
            <w:r>
              <w:rPr>
                <w:szCs w:val="20"/>
                <w:lang w:val="lt-LT"/>
              </w:rPr>
              <w:t>A. s. LT764040063610000729</w:t>
            </w:r>
          </w:p>
          <w:p w14:paraId="1599B37D" w14:textId="77777777" w:rsidR="00B75730" w:rsidRDefault="003245EF" w:rsidP="00BE5B6E">
            <w:pPr>
              <w:widowControl w:val="0"/>
              <w:tabs>
                <w:tab w:val="left" w:pos="567"/>
                <w:tab w:val="left" w:pos="993"/>
              </w:tabs>
              <w:ind w:left="31" w:right="62"/>
              <w:rPr>
                <w:szCs w:val="20"/>
                <w:lang w:val="lt-LT"/>
              </w:rPr>
            </w:pPr>
            <w:r>
              <w:rPr>
                <w:szCs w:val="20"/>
                <w:lang w:val="lt-LT"/>
              </w:rPr>
              <w:t>Lietuvos Respublikos finansų ministerija</w:t>
            </w:r>
          </w:p>
          <w:p w14:paraId="1599B37E" w14:textId="77777777" w:rsidR="00B75730" w:rsidRDefault="003245EF" w:rsidP="00BE5B6E">
            <w:pPr>
              <w:widowControl w:val="0"/>
              <w:tabs>
                <w:tab w:val="left" w:pos="567"/>
                <w:tab w:val="left" w:pos="993"/>
              </w:tabs>
              <w:ind w:left="31" w:right="62"/>
              <w:rPr>
                <w:szCs w:val="20"/>
                <w:lang w:val="lt-LT"/>
              </w:rPr>
            </w:pPr>
            <w:r>
              <w:rPr>
                <w:szCs w:val="20"/>
                <w:lang w:val="lt-LT"/>
              </w:rPr>
              <w:t>Finansų įstaigos kodas 40400</w:t>
            </w:r>
          </w:p>
          <w:p w14:paraId="1599B37F" w14:textId="77777777" w:rsidR="00B75730" w:rsidRDefault="003245EF" w:rsidP="00BE5B6E">
            <w:pPr>
              <w:widowControl w:val="0"/>
              <w:tabs>
                <w:tab w:val="left" w:pos="567"/>
                <w:tab w:val="left" w:pos="993"/>
              </w:tabs>
              <w:ind w:left="31" w:right="62"/>
              <w:rPr>
                <w:szCs w:val="20"/>
                <w:lang w:val="lt-LT"/>
              </w:rPr>
            </w:pPr>
            <w:r>
              <w:rPr>
                <w:szCs w:val="20"/>
                <w:lang w:val="lt-LT"/>
              </w:rPr>
              <w:t>Telefonas +370 706 86 666</w:t>
            </w:r>
          </w:p>
          <w:p w14:paraId="1599B380" w14:textId="77777777" w:rsidR="00B75730" w:rsidRDefault="003245EF" w:rsidP="00BE5B6E">
            <w:pPr>
              <w:widowControl w:val="0"/>
              <w:tabs>
                <w:tab w:val="left" w:pos="567"/>
                <w:tab w:val="left" w:pos="993"/>
              </w:tabs>
              <w:ind w:left="31" w:right="62"/>
              <w:rPr>
                <w:szCs w:val="20"/>
                <w:lang w:val="lt-LT"/>
              </w:rPr>
            </w:pPr>
            <w:r>
              <w:rPr>
                <w:szCs w:val="20"/>
                <w:lang w:val="lt-LT"/>
              </w:rPr>
              <w:t>El. p. nzt@nzt.lt</w:t>
            </w:r>
          </w:p>
          <w:p w14:paraId="6263FF85" w14:textId="77777777" w:rsidR="00B75730" w:rsidRDefault="00B75730" w:rsidP="00BE5B6E">
            <w:pPr>
              <w:widowControl w:val="0"/>
              <w:tabs>
                <w:tab w:val="left" w:pos="0"/>
                <w:tab w:val="left" w:pos="993"/>
              </w:tabs>
              <w:ind w:left="283" w:hanging="249"/>
              <w:rPr>
                <w:b/>
                <w:bCs/>
                <w:lang w:val="lt-LT"/>
              </w:rPr>
            </w:pPr>
          </w:p>
          <w:p w14:paraId="5686D149" w14:textId="77777777" w:rsidR="003C09B5" w:rsidRPr="003C09B5" w:rsidRDefault="003C09B5" w:rsidP="003C09B5">
            <w:pPr>
              <w:widowControl w:val="0"/>
              <w:tabs>
                <w:tab w:val="left" w:pos="567"/>
                <w:tab w:val="left" w:pos="993"/>
              </w:tabs>
              <w:suppressAutoHyphens w:val="0"/>
              <w:autoSpaceDN/>
              <w:ind w:left="31" w:right="62"/>
              <w:contextualSpacing/>
              <w:textAlignment w:val="auto"/>
              <w:rPr>
                <w:lang w:val="lt-LT"/>
              </w:rPr>
            </w:pPr>
            <w:r w:rsidRPr="003C09B5">
              <w:rPr>
                <w:szCs w:val="20"/>
                <w:lang w:val="lt-LT"/>
              </w:rPr>
              <w:t xml:space="preserve">Direktoriaus </w:t>
            </w:r>
            <w:r w:rsidRPr="003C09B5">
              <w:rPr>
                <w:lang w:val="lt-LT"/>
              </w:rPr>
              <w:t>pavaduotojas, atliekantis</w:t>
            </w:r>
          </w:p>
          <w:p w14:paraId="0D17C274" w14:textId="77777777" w:rsidR="003C09B5" w:rsidRPr="003C09B5" w:rsidRDefault="003C09B5" w:rsidP="003C09B5">
            <w:pPr>
              <w:widowControl w:val="0"/>
              <w:tabs>
                <w:tab w:val="left" w:pos="0"/>
                <w:tab w:val="left" w:pos="993"/>
              </w:tabs>
              <w:suppressAutoHyphens w:val="0"/>
              <w:autoSpaceDN/>
              <w:ind w:left="283" w:hanging="249"/>
              <w:textAlignment w:val="auto"/>
              <w:rPr>
                <w:bCs/>
                <w:lang w:val="lt-LT"/>
              </w:rPr>
            </w:pPr>
            <w:r w:rsidRPr="003C09B5">
              <w:rPr>
                <w:bCs/>
                <w:lang w:val="lt-LT"/>
              </w:rPr>
              <w:t>direktoriaus funkcijas</w:t>
            </w:r>
          </w:p>
          <w:p w14:paraId="1599B381" w14:textId="11191E80" w:rsidR="003C09B5" w:rsidRDefault="003C09B5" w:rsidP="003C09B5">
            <w:pPr>
              <w:widowControl w:val="0"/>
              <w:tabs>
                <w:tab w:val="left" w:pos="0"/>
                <w:tab w:val="left" w:pos="993"/>
              </w:tabs>
              <w:ind w:left="283" w:hanging="249"/>
              <w:rPr>
                <w:b/>
                <w:bCs/>
                <w:lang w:val="lt-LT"/>
              </w:rPr>
            </w:pPr>
          </w:p>
        </w:tc>
        <w:tc>
          <w:tcPr>
            <w:tcW w:w="432" w:type="dxa"/>
            <w:shd w:val="clear" w:color="auto" w:fill="auto"/>
            <w:tcMar>
              <w:top w:w="0" w:type="dxa"/>
              <w:left w:w="108" w:type="dxa"/>
              <w:bottom w:w="0" w:type="dxa"/>
              <w:right w:w="108" w:type="dxa"/>
            </w:tcMar>
          </w:tcPr>
          <w:p w14:paraId="1599B382" w14:textId="77777777" w:rsidR="00B75730" w:rsidRDefault="00B75730" w:rsidP="00BE5B6E">
            <w:pPr>
              <w:widowControl w:val="0"/>
              <w:tabs>
                <w:tab w:val="left" w:pos="993"/>
              </w:tabs>
              <w:ind w:left="884" w:hanging="34"/>
              <w:rPr>
                <w:lang w:val="lt-LT"/>
              </w:rPr>
            </w:pPr>
          </w:p>
        </w:tc>
        <w:tc>
          <w:tcPr>
            <w:tcW w:w="4462" w:type="dxa"/>
            <w:shd w:val="clear" w:color="auto" w:fill="auto"/>
            <w:tcMar>
              <w:top w:w="0" w:type="dxa"/>
              <w:left w:w="108" w:type="dxa"/>
              <w:bottom w:w="0" w:type="dxa"/>
              <w:right w:w="108" w:type="dxa"/>
            </w:tcMar>
          </w:tcPr>
          <w:p w14:paraId="1C06E763" w14:textId="77777777" w:rsidR="002A5D6B" w:rsidRPr="002A5D6B" w:rsidRDefault="002A5D6B" w:rsidP="002A5D6B">
            <w:pPr>
              <w:widowControl w:val="0"/>
              <w:tabs>
                <w:tab w:val="left" w:pos="0"/>
                <w:tab w:val="left" w:pos="993"/>
              </w:tabs>
              <w:suppressAutoHyphens w:val="0"/>
              <w:autoSpaceDN/>
              <w:textAlignment w:val="auto"/>
              <w:rPr>
                <w:rFonts w:eastAsia="Calibri"/>
                <w:b/>
                <w:szCs w:val="22"/>
                <w:lang w:val="lt-LT"/>
              </w:rPr>
            </w:pPr>
            <w:r w:rsidRPr="002A5D6B">
              <w:rPr>
                <w:rFonts w:eastAsia="Calibri"/>
                <w:b/>
                <w:lang w:val="lt-LT"/>
              </w:rPr>
              <w:t xml:space="preserve">UAB </w:t>
            </w:r>
            <w:r w:rsidRPr="002A5D6B">
              <w:rPr>
                <w:rFonts w:eastAsia="Calibri"/>
                <w:b/>
                <w:szCs w:val="22"/>
                <w:lang w:val="lt-LT"/>
              </w:rPr>
              <w:t>,,</w:t>
            </w:r>
            <w:proofErr w:type="spellStart"/>
            <w:r w:rsidRPr="002A5D6B">
              <w:rPr>
                <w:rFonts w:eastAsia="Calibri"/>
                <w:b/>
                <w:szCs w:val="22"/>
                <w:lang w:val="lt-LT"/>
              </w:rPr>
              <w:t>Hnit</w:t>
            </w:r>
            <w:proofErr w:type="spellEnd"/>
            <w:r w:rsidRPr="002A5D6B">
              <w:rPr>
                <w:rFonts w:eastAsia="Calibri"/>
                <w:b/>
                <w:szCs w:val="22"/>
                <w:lang w:val="lt-LT"/>
              </w:rPr>
              <w:t xml:space="preserve">-Baltic“ </w:t>
            </w:r>
          </w:p>
          <w:p w14:paraId="4FE786DF" w14:textId="77777777" w:rsidR="002A5D6B" w:rsidRPr="002A5D6B" w:rsidRDefault="002A5D6B" w:rsidP="002A5D6B">
            <w:pPr>
              <w:widowControl w:val="0"/>
              <w:tabs>
                <w:tab w:val="left" w:pos="0"/>
                <w:tab w:val="left" w:pos="993"/>
              </w:tabs>
              <w:suppressAutoHyphens w:val="0"/>
              <w:autoSpaceDN/>
              <w:textAlignment w:val="auto"/>
              <w:rPr>
                <w:lang w:val="lt-LT"/>
              </w:rPr>
            </w:pPr>
            <w:r w:rsidRPr="002A5D6B">
              <w:rPr>
                <w:rFonts w:eastAsia="Calibri"/>
                <w:lang w:val="lt-LT"/>
              </w:rPr>
              <w:t xml:space="preserve">S. Konarskio g. </w:t>
            </w:r>
            <w:r w:rsidRPr="002A5D6B">
              <w:rPr>
                <w:lang w:val="lt-LT"/>
              </w:rPr>
              <w:t xml:space="preserve">28A, LT-03127 Vilnius </w:t>
            </w:r>
          </w:p>
          <w:p w14:paraId="002E04EA" w14:textId="4D45B0CA" w:rsidR="002A5D6B" w:rsidRPr="002A5D6B" w:rsidRDefault="002A5D6B" w:rsidP="002A5D6B">
            <w:pPr>
              <w:widowControl w:val="0"/>
              <w:tabs>
                <w:tab w:val="left" w:pos="0"/>
                <w:tab w:val="left" w:pos="993"/>
              </w:tabs>
              <w:suppressAutoHyphens w:val="0"/>
              <w:autoSpaceDN/>
              <w:ind w:left="176" w:hanging="176"/>
              <w:textAlignment w:val="auto"/>
              <w:rPr>
                <w:lang w:val="en-US"/>
              </w:rPr>
            </w:pPr>
            <w:r w:rsidRPr="002A5D6B">
              <w:rPr>
                <w:lang w:val="lt-LT"/>
              </w:rPr>
              <w:t xml:space="preserve">Kodas </w:t>
            </w:r>
            <w:r w:rsidR="00180FB1" w:rsidRPr="00180FB1">
              <w:rPr>
                <w:lang w:val="lt-LT"/>
              </w:rPr>
              <w:t>110584280</w:t>
            </w:r>
          </w:p>
          <w:p w14:paraId="007F27B4" w14:textId="77777777" w:rsidR="002A5D6B" w:rsidRPr="002A5D6B" w:rsidRDefault="002A5D6B" w:rsidP="002A5D6B">
            <w:pPr>
              <w:widowControl w:val="0"/>
              <w:tabs>
                <w:tab w:val="left" w:pos="0"/>
                <w:tab w:val="left" w:pos="993"/>
              </w:tabs>
              <w:suppressAutoHyphens w:val="0"/>
              <w:autoSpaceDN/>
              <w:ind w:left="176" w:hanging="176"/>
              <w:textAlignment w:val="auto"/>
              <w:rPr>
                <w:rFonts w:eastAsia="Calibri"/>
                <w:lang w:val="lt-LT"/>
              </w:rPr>
            </w:pPr>
            <w:r w:rsidRPr="002A5D6B">
              <w:rPr>
                <w:lang w:val="lt-LT"/>
              </w:rPr>
              <w:t xml:space="preserve">A. s. </w:t>
            </w:r>
            <w:r w:rsidRPr="002A5D6B">
              <w:rPr>
                <w:color w:val="000000"/>
                <w:lang w:val="lt-LT" w:eastAsia="lt-LT"/>
              </w:rPr>
              <w:t>LT947044060000323744</w:t>
            </w:r>
          </w:p>
          <w:p w14:paraId="3A5F714B" w14:textId="6C5412BE" w:rsidR="002A5D6B" w:rsidRPr="002A5D6B" w:rsidRDefault="002A5D6B" w:rsidP="00765BF0">
            <w:pPr>
              <w:widowControl w:val="0"/>
              <w:tabs>
                <w:tab w:val="left" w:pos="0"/>
                <w:tab w:val="left" w:pos="993"/>
              </w:tabs>
              <w:suppressAutoHyphens w:val="0"/>
              <w:autoSpaceDN/>
              <w:ind w:left="176" w:hanging="176"/>
              <w:textAlignment w:val="auto"/>
              <w:rPr>
                <w:lang w:val="lt-LT"/>
              </w:rPr>
            </w:pPr>
            <w:r w:rsidRPr="002A5D6B">
              <w:rPr>
                <w:lang w:val="lt-LT"/>
              </w:rPr>
              <w:t xml:space="preserve">AB SEB bankas </w:t>
            </w:r>
          </w:p>
          <w:p w14:paraId="7A8A2295" w14:textId="77777777" w:rsidR="002A5D6B" w:rsidRPr="002A5D6B" w:rsidRDefault="002A5D6B" w:rsidP="002A5D6B">
            <w:pPr>
              <w:widowControl w:val="0"/>
              <w:tabs>
                <w:tab w:val="left" w:pos="0"/>
                <w:tab w:val="left" w:pos="993"/>
              </w:tabs>
              <w:suppressAutoHyphens w:val="0"/>
              <w:autoSpaceDN/>
              <w:ind w:left="176" w:hanging="176"/>
              <w:textAlignment w:val="auto"/>
              <w:rPr>
                <w:rFonts w:eastAsia="Calibri"/>
                <w:sz w:val="23"/>
                <w:szCs w:val="23"/>
                <w:lang w:val="lt-LT"/>
              </w:rPr>
            </w:pPr>
            <w:r w:rsidRPr="002A5D6B">
              <w:rPr>
                <w:lang w:val="lt-LT"/>
              </w:rPr>
              <w:t>Telefonas +370</w:t>
            </w:r>
            <w:r w:rsidRPr="002A5D6B">
              <w:rPr>
                <w:rFonts w:eastAsia="Calibri"/>
                <w:sz w:val="23"/>
                <w:szCs w:val="23"/>
                <w:lang w:val="lt-LT"/>
              </w:rPr>
              <w:t xml:space="preserve"> 5 215 05 75 </w:t>
            </w:r>
          </w:p>
          <w:p w14:paraId="205DB441" w14:textId="09650682" w:rsidR="002A5D6B" w:rsidRPr="002A5D6B" w:rsidRDefault="002A5D6B" w:rsidP="002A5D6B">
            <w:pPr>
              <w:widowControl w:val="0"/>
              <w:tabs>
                <w:tab w:val="left" w:pos="0"/>
                <w:tab w:val="left" w:pos="993"/>
              </w:tabs>
              <w:suppressAutoHyphens w:val="0"/>
              <w:autoSpaceDN/>
              <w:ind w:left="176" w:hanging="176"/>
              <w:textAlignment w:val="auto"/>
              <w:rPr>
                <w:rFonts w:eastAsia="Calibri"/>
                <w:lang w:val="lt-LT"/>
              </w:rPr>
            </w:pPr>
            <w:r w:rsidRPr="002A5D6B">
              <w:rPr>
                <w:lang w:val="lt-LT"/>
              </w:rPr>
              <w:t xml:space="preserve">El. p. </w:t>
            </w:r>
          </w:p>
          <w:p w14:paraId="45D8DA7C" w14:textId="77777777" w:rsidR="002A5D6B" w:rsidRDefault="002A5D6B" w:rsidP="002A5D6B">
            <w:pPr>
              <w:widowControl w:val="0"/>
              <w:tabs>
                <w:tab w:val="left" w:pos="0"/>
                <w:tab w:val="left" w:pos="993"/>
              </w:tabs>
              <w:suppressAutoHyphens w:val="0"/>
              <w:autoSpaceDN/>
              <w:ind w:left="176" w:hanging="176"/>
              <w:textAlignment w:val="auto"/>
              <w:rPr>
                <w:lang w:val="lt-LT"/>
              </w:rPr>
            </w:pPr>
          </w:p>
          <w:p w14:paraId="02E565AD" w14:textId="77777777" w:rsidR="009B7543" w:rsidRDefault="009B7543" w:rsidP="002A5D6B">
            <w:pPr>
              <w:widowControl w:val="0"/>
              <w:tabs>
                <w:tab w:val="left" w:pos="0"/>
                <w:tab w:val="left" w:pos="993"/>
              </w:tabs>
              <w:suppressAutoHyphens w:val="0"/>
              <w:autoSpaceDN/>
              <w:ind w:left="176" w:hanging="176"/>
              <w:textAlignment w:val="auto"/>
              <w:rPr>
                <w:lang w:val="lt-LT"/>
              </w:rPr>
            </w:pPr>
          </w:p>
          <w:p w14:paraId="2F219F41" w14:textId="77777777" w:rsidR="009B7543" w:rsidRPr="002A5D6B" w:rsidRDefault="009B7543" w:rsidP="002A5D6B">
            <w:pPr>
              <w:widowControl w:val="0"/>
              <w:tabs>
                <w:tab w:val="left" w:pos="0"/>
                <w:tab w:val="left" w:pos="993"/>
              </w:tabs>
              <w:suppressAutoHyphens w:val="0"/>
              <w:autoSpaceDN/>
              <w:ind w:left="176" w:hanging="176"/>
              <w:textAlignment w:val="auto"/>
              <w:rPr>
                <w:lang w:val="lt-LT"/>
              </w:rPr>
            </w:pPr>
          </w:p>
          <w:p w14:paraId="1599B383" w14:textId="0BB3BCF7" w:rsidR="00B75730" w:rsidRDefault="002A5D6B" w:rsidP="002A5D6B">
            <w:pPr>
              <w:widowControl w:val="0"/>
              <w:tabs>
                <w:tab w:val="left" w:pos="0"/>
                <w:tab w:val="left" w:pos="993"/>
              </w:tabs>
              <w:rPr>
                <w:b/>
                <w:lang w:val="lt-LT"/>
              </w:rPr>
            </w:pPr>
            <w:r w:rsidRPr="002A5D6B">
              <w:rPr>
                <w:lang w:val="lt-LT"/>
              </w:rPr>
              <w:t xml:space="preserve">Direktorius </w:t>
            </w:r>
          </w:p>
          <w:p w14:paraId="1599B384" w14:textId="486A40E7" w:rsidR="00B75730" w:rsidRDefault="00B75730" w:rsidP="00BE5B6E">
            <w:pPr>
              <w:widowControl w:val="0"/>
              <w:tabs>
                <w:tab w:val="left" w:pos="0"/>
                <w:tab w:val="left" w:pos="993"/>
              </w:tabs>
              <w:rPr>
                <w:lang w:val="lt-LT"/>
              </w:rPr>
            </w:pPr>
          </w:p>
          <w:p w14:paraId="1599B38A" w14:textId="1BB6931A" w:rsidR="00B75730" w:rsidRDefault="00B75730" w:rsidP="002A5D6B">
            <w:pPr>
              <w:widowControl w:val="0"/>
              <w:tabs>
                <w:tab w:val="left" w:pos="0"/>
                <w:tab w:val="left" w:pos="993"/>
              </w:tabs>
              <w:rPr>
                <w:lang w:val="lt-LT"/>
              </w:rPr>
            </w:pPr>
          </w:p>
        </w:tc>
      </w:tr>
      <w:tr w:rsidR="00B75730" w14:paraId="1599B391" w14:textId="77777777">
        <w:trPr>
          <w:trHeight w:val="278"/>
        </w:trPr>
        <w:tc>
          <w:tcPr>
            <w:tcW w:w="4461" w:type="dxa"/>
            <w:shd w:val="clear" w:color="auto" w:fill="auto"/>
            <w:tcMar>
              <w:top w:w="0" w:type="dxa"/>
              <w:left w:w="108" w:type="dxa"/>
              <w:bottom w:w="0" w:type="dxa"/>
              <w:right w:w="108" w:type="dxa"/>
            </w:tcMar>
          </w:tcPr>
          <w:p w14:paraId="1599B38D" w14:textId="3FD170CE" w:rsidR="00B75730" w:rsidRDefault="00B75730" w:rsidP="00EB7126">
            <w:pPr>
              <w:widowControl w:val="0"/>
              <w:tabs>
                <w:tab w:val="left" w:pos="567"/>
                <w:tab w:val="left" w:pos="993"/>
              </w:tabs>
              <w:ind w:right="62"/>
              <w:rPr>
                <w:bCs/>
                <w:i/>
                <w:lang w:val="lt-LT"/>
              </w:rPr>
            </w:pPr>
          </w:p>
        </w:tc>
        <w:tc>
          <w:tcPr>
            <w:tcW w:w="432" w:type="dxa"/>
            <w:shd w:val="clear" w:color="auto" w:fill="auto"/>
            <w:tcMar>
              <w:top w:w="0" w:type="dxa"/>
              <w:left w:w="108" w:type="dxa"/>
              <w:bottom w:w="0" w:type="dxa"/>
              <w:right w:w="108" w:type="dxa"/>
            </w:tcMar>
          </w:tcPr>
          <w:p w14:paraId="1599B38E" w14:textId="77777777" w:rsidR="00B75730" w:rsidRDefault="00B75730" w:rsidP="00BE5B6E">
            <w:pPr>
              <w:widowControl w:val="0"/>
              <w:tabs>
                <w:tab w:val="left" w:pos="993"/>
              </w:tabs>
              <w:ind w:left="884" w:hanging="34"/>
              <w:rPr>
                <w:lang w:val="lt-LT"/>
              </w:rPr>
            </w:pPr>
          </w:p>
        </w:tc>
        <w:tc>
          <w:tcPr>
            <w:tcW w:w="4462" w:type="dxa"/>
            <w:shd w:val="clear" w:color="auto" w:fill="auto"/>
            <w:tcMar>
              <w:top w:w="0" w:type="dxa"/>
              <w:left w:w="108" w:type="dxa"/>
              <w:bottom w:w="0" w:type="dxa"/>
              <w:right w:w="108" w:type="dxa"/>
            </w:tcMar>
          </w:tcPr>
          <w:p w14:paraId="1599B38F" w14:textId="77777777" w:rsidR="00B75730" w:rsidRDefault="00B75730" w:rsidP="00BE5B6E">
            <w:pPr>
              <w:widowControl w:val="0"/>
              <w:tabs>
                <w:tab w:val="left" w:pos="0"/>
                <w:tab w:val="left" w:pos="993"/>
              </w:tabs>
              <w:rPr>
                <w:b/>
                <w:lang w:val="lt-LT"/>
              </w:rPr>
            </w:pPr>
          </w:p>
          <w:p w14:paraId="1599B390" w14:textId="5BD8F280" w:rsidR="00B75730" w:rsidRDefault="00B75730" w:rsidP="00BE5B6E">
            <w:pPr>
              <w:widowControl w:val="0"/>
              <w:tabs>
                <w:tab w:val="left" w:pos="0"/>
                <w:tab w:val="left" w:pos="993"/>
              </w:tabs>
            </w:pPr>
          </w:p>
        </w:tc>
      </w:tr>
    </w:tbl>
    <w:p w14:paraId="1599B392" w14:textId="77777777" w:rsidR="007856C2" w:rsidRDefault="007856C2">
      <w:pPr>
        <w:sectPr w:rsidR="007856C2" w:rsidSect="006E59CE">
          <w:headerReference w:type="default" r:id="rId13"/>
          <w:pgSz w:w="11906" w:h="16838"/>
          <w:pgMar w:top="1418" w:right="567" w:bottom="709" w:left="1701" w:header="567" w:footer="567" w:gutter="0"/>
          <w:pgNumType w:start="1"/>
          <w:cols w:space="1296"/>
        </w:sectPr>
      </w:pPr>
    </w:p>
    <w:p w14:paraId="1599B393" w14:textId="77777777" w:rsidR="00B75730" w:rsidRDefault="003245EF">
      <w:pPr>
        <w:autoSpaceDE w:val="0"/>
        <w:ind w:firstLine="6804"/>
        <w:rPr>
          <w:lang w:val="lt-LT" w:eastAsia="lt-LT"/>
        </w:rPr>
      </w:pPr>
      <w:r>
        <w:rPr>
          <w:lang w:val="lt-LT" w:eastAsia="lt-LT"/>
        </w:rPr>
        <w:lastRenderedPageBreak/>
        <w:t xml:space="preserve">2024 m. _____________  d. </w:t>
      </w:r>
    </w:p>
    <w:p w14:paraId="1599B394" w14:textId="77777777" w:rsidR="00B75730" w:rsidRDefault="003245EF">
      <w:pPr>
        <w:tabs>
          <w:tab w:val="left" w:pos="5245"/>
        </w:tabs>
        <w:autoSpaceDE w:val="0"/>
        <w:ind w:firstLine="6804"/>
        <w:rPr>
          <w:lang w:val="lt-LT" w:eastAsia="lt-LT"/>
        </w:rPr>
      </w:pPr>
      <w:r>
        <w:rPr>
          <w:lang w:val="lt-LT" w:eastAsia="lt-LT"/>
        </w:rPr>
        <w:t xml:space="preserve">pirkimo-pardavimo sutarties </w:t>
      </w:r>
    </w:p>
    <w:p w14:paraId="1599B395" w14:textId="77777777" w:rsidR="00B75730" w:rsidRDefault="003245EF">
      <w:pPr>
        <w:tabs>
          <w:tab w:val="left" w:pos="5245"/>
        </w:tabs>
        <w:autoSpaceDE w:val="0"/>
        <w:ind w:firstLine="6804"/>
        <w:rPr>
          <w:lang w:val="lt-LT" w:eastAsia="lt-LT"/>
        </w:rPr>
      </w:pPr>
      <w:r>
        <w:rPr>
          <w:lang w:val="lt-LT" w:eastAsia="lt-LT"/>
        </w:rPr>
        <w:t>Nr. 1DPS-______- (         E.)</w:t>
      </w:r>
    </w:p>
    <w:p w14:paraId="1599B396" w14:textId="4320A0F4" w:rsidR="00B75730" w:rsidRDefault="002452CC">
      <w:pPr>
        <w:tabs>
          <w:tab w:val="left" w:pos="5245"/>
          <w:tab w:val="left" w:pos="5954"/>
        </w:tabs>
        <w:autoSpaceDE w:val="0"/>
        <w:ind w:firstLine="6804"/>
        <w:rPr>
          <w:lang w:val="lt-LT" w:eastAsia="lt-LT"/>
        </w:rPr>
      </w:pPr>
      <w:r>
        <w:rPr>
          <w:lang w:val="lt-LT" w:eastAsia="lt-LT"/>
        </w:rPr>
        <w:t>1 priedas</w:t>
      </w:r>
    </w:p>
    <w:p w14:paraId="5735C3BD" w14:textId="77777777" w:rsidR="00FC130C" w:rsidRDefault="00FC130C">
      <w:pPr>
        <w:tabs>
          <w:tab w:val="left" w:pos="5245"/>
          <w:tab w:val="left" w:pos="5954"/>
        </w:tabs>
        <w:autoSpaceDE w:val="0"/>
        <w:ind w:firstLine="6804"/>
        <w:rPr>
          <w:lang w:val="lt-LT" w:eastAsia="lt-LT"/>
        </w:rPr>
      </w:pPr>
    </w:p>
    <w:p w14:paraId="48DD2E2B" w14:textId="6F5AA97D" w:rsidR="002638A5" w:rsidRPr="009A6317" w:rsidRDefault="009A6317" w:rsidP="009A6317">
      <w:pPr>
        <w:tabs>
          <w:tab w:val="left" w:pos="567"/>
        </w:tabs>
        <w:jc w:val="center"/>
        <w:outlineLvl w:val="1"/>
        <w:rPr>
          <w:b/>
          <w:bCs/>
          <w:caps/>
          <w:lang w:val="lt-LT" w:eastAsia="lt-LT"/>
        </w:rPr>
      </w:pPr>
      <w:r w:rsidRPr="00AE452B">
        <w:rPr>
          <w:b/>
          <w:lang w:val="lt-LT"/>
        </w:rPr>
        <w:t xml:space="preserve">PROGRAMINĖS ĮRANGOS ARCGIS DESKTOP BASIC LICENCIJŲ ATNAUJINIMO IR ARCGIS PRO PLĖTINIO 3D ANALYST PRENUMERATOS </w:t>
      </w:r>
      <w:r w:rsidR="002638A5" w:rsidRPr="002638A5">
        <w:rPr>
          <w:b/>
          <w:lang w:val="lt-LT"/>
        </w:rPr>
        <w:t xml:space="preserve">PASLAUGŲ </w:t>
      </w:r>
    </w:p>
    <w:p w14:paraId="1599B399" w14:textId="6AA4A1B9" w:rsidR="00B75730" w:rsidRDefault="003245EF">
      <w:pPr>
        <w:jc w:val="center"/>
      </w:pPr>
      <w:r>
        <w:rPr>
          <w:b/>
          <w:bCs/>
          <w:lang w:val="lt-LT"/>
        </w:rPr>
        <w:t>TECHNINĖ SPECIFIKACIJA</w:t>
      </w:r>
    </w:p>
    <w:p w14:paraId="21465E04" w14:textId="77777777" w:rsidR="002B3239" w:rsidRPr="0083267B" w:rsidRDefault="002B3239" w:rsidP="002B3239">
      <w:pPr>
        <w:suppressAutoHyphens w:val="0"/>
        <w:autoSpaceDN/>
        <w:textAlignment w:val="auto"/>
        <w:rPr>
          <w:rFonts w:eastAsia="Calibri"/>
          <w:bCs/>
          <w:lang w:val="lt-LT"/>
        </w:rPr>
      </w:pPr>
    </w:p>
    <w:p w14:paraId="239184EA" w14:textId="7B9535C1" w:rsidR="002B3239" w:rsidRPr="0083267B" w:rsidRDefault="002B3239" w:rsidP="002B3239">
      <w:pPr>
        <w:suppressAutoHyphens w:val="0"/>
        <w:autoSpaceDN/>
        <w:ind w:firstLine="709"/>
        <w:jc w:val="both"/>
        <w:textAlignment w:val="auto"/>
        <w:rPr>
          <w:rFonts w:eastAsia="Calibri"/>
          <w:lang w:val="lt-LT"/>
        </w:rPr>
      </w:pPr>
      <w:r w:rsidRPr="0083267B">
        <w:rPr>
          <w:rFonts w:eastAsia="Calibri"/>
          <w:lang w:val="lt-LT"/>
        </w:rPr>
        <w:t xml:space="preserve">1. </w:t>
      </w:r>
      <w:bookmarkStart w:id="5" w:name="_Hlk183656079"/>
      <w:r>
        <w:rPr>
          <w:rFonts w:eastAsia="Calibri"/>
          <w:lang w:val="lt-LT"/>
        </w:rPr>
        <w:t>Sutarties</w:t>
      </w:r>
      <w:bookmarkEnd w:id="5"/>
      <w:r w:rsidRPr="0083267B">
        <w:rPr>
          <w:rFonts w:eastAsia="Calibri"/>
          <w:lang w:val="lt-LT"/>
        </w:rPr>
        <w:t xml:space="preserve"> objektas – programinės įrangos </w:t>
      </w:r>
      <w:proofErr w:type="spellStart"/>
      <w:r w:rsidRPr="0083267B">
        <w:rPr>
          <w:rFonts w:eastAsia="Calibri"/>
          <w:lang w:val="lt-LT"/>
        </w:rPr>
        <w:t>ArcGIS</w:t>
      </w:r>
      <w:proofErr w:type="spellEnd"/>
      <w:r w:rsidRPr="0083267B">
        <w:rPr>
          <w:rFonts w:eastAsia="Calibri"/>
          <w:lang w:val="lt-LT"/>
        </w:rPr>
        <w:t xml:space="preserve"> </w:t>
      </w:r>
      <w:proofErr w:type="spellStart"/>
      <w:r w:rsidRPr="0083267B">
        <w:rPr>
          <w:rFonts w:eastAsia="Calibri"/>
          <w:lang w:val="lt-LT"/>
        </w:rPr>
        <w:t>Desktop</w:t>
      </w:r>
      <w:proofErr w:type="spellEnd"/>
      <w:r w:rsidRPr="0083267B">
        <w:rPr>
          <w:rFonts w:eastAsia="Calibri"/>
          <w:lang w:val="lt-LT"/>
        </w:rPr>
        <w:t xml:space="preserve"> Basic licencijų atnaujinimo ir </w:t>
      </w:r>
      <w:proofErr w:type="spellStart"/>
      <w:r w:rsidRPr="0083267B">
        <w:rPr>
          <w:rFonts w:eastAsia="Calibri"/>
          <w:lang w:val="lt-LT"/>
        </w:rPr>
        <w:t>ArcGIS</w:t>
      </w:r>
      <w:proofErr w:type="spellEnd"/>
      <w:r w:rsidRPr="0083267B">
        <w:rPr>
          <w:rFonts w:eastAsia="Calibri"/>
          <w:lang w:val="lt-LT"/>
        </w:rPr>
        <w:t xml:space="preserve"> Pro plėtinio 3D </w:t>
      </w:r>
      <w:proofErr w:type="spellStart"/>
      <w:r w:rsidRPr="0083267B">
        <w:rPr>
          <w:rFonts w:eastAsia="Calibri"/>
          <w:lang w:val="lt-LT"/>
        </w:rPr>
        <w:t>Analyst</w:t>
      </w:r>
      <w:proofErr w:type="spellEnd"/>
      <w:r w:rsidRPr="0083267B">
        <w:rPr>
          <w:rFonts w:eastAsia="Calibri"/>
          <w:lang w:val="lt-LT"/>
        </w:rPr>
        <w:t xml:space="preserve"> prenumeratos paslaugos (toliau – Paslaugos).</w:t>
      </w:r>
    </w:p>
    <w:p w14:paraId="20A4C719" w14:textId="5DED1FF1" w:rsidR="002B3239" w:rsidRPr="0083267B" w:rsidRDefault="002B3239" w:rsidP="002B3239">
      <w:pPr>
        <w:suppressAutoHyphens w:val="0"/>
        <w:autoSpaceDN/>
        <w:ind w:firstLine="709"/>
        <w:jc w:val="both"/>
        <w:textAlignment w:val="auto"/>
        <w:rPr>
          <w:rFonts w:eastAsia="Calibri"/>
          <w:lang w:val="lt-LT"/>
        </w:rPr>
      </w:pPr>
      <w:r w:rsidRPr="0083267B">
        <w:rPr>
          <w:rFonts w:eastAsia="Calibri"/>
          <w:lang w:val="lt-LT"/>
        </w:rPr>
        <w:t xml:space="preserve">2. </w:t>
      </w:r>
      <w:r>
        <w:rPr>
          <w:rFonts w:eastAsia="Calibri"/>
          <w:lang w:val="lt-LT"/>
        </w:rPr>
        <w:t>Sutarties</w:t>
      </w:r>
      <w:r w:rsidRPr="0083267B">
        <w:rPr>
          <w:rFonts w:eastAsia="Calibri"/>
          <w:lang w:val="lt-LT"/>
        </w:rPr>
        <w:t xml:space="preserve"> tikslas – Paslaugos įsigyjamos siekiant užtikrinti Nacionalinės žemės tarnybos prie Aplinkos ministerijos veikloje naudojamos programinės įrangos </w:t>
      </w:r>
      <w:proofErr w:type="spellStart"/>
      <w:r w:rsidRPr="0083267B">
        <w:rPr>
          <w:rFonts w:eastAsia="Calibri"/>
          <w:lang w:val="lt-LT"/>
        </w:rPr>
        <w:t>ArcGIS</w:t>
      </w:r>
      <w:proofErr w:type="spellEnd"/>
      <w:r w:rsidRPr="0083267B">
        <w:rPr>
          <w:rFonts w:eastAsia="Calibri"/>
          <w:lang w:val="lt-LT"/>
        </w:rPr>
        <w:t xml:space="preserve"> </w:t>
      </w:r>
      <w:proofErr w:type="spellStart"/>
      <w:r w:rsidRPr="0083267B">
        <w:rPr>
          <w:rFonts w:eastAsia="Calibri"/>
          <w:lang w:val="lt-LT"/>
        </w:rPr>
        <w:t>Desktop</w:t>
      </w:r>
      <w:proofErr w:type="spellEnd"/>
      <w:r w:rsidRPr="0083267B">
        <w:rPr>
          <w:rFonts w:eastAsia="Calibri"/>
          <w:lang w:val="lt-LT"/>
        </w:rPr>
        <w:t xml:space="preserve"> Basic, skirtos erdvinių duomenų patikrai, tvarkymui, analizei, kuri atliekama vykdant </w:t>
      </w:r>
      <w:proofErr w:type="spellStart"/>
      <w:r w:rsidRPr="0083267B">
        <w:rPr>
          <w:rFonts w:eastAsia="Calibri"/>
          <w:lang w:val="lt-LT"/>
        </w:rPr>
        <w:t>Georeferencinio</w:t>
      </w:r>
      <w:proofErr w:type="spellEnd"/>
      <w:r w:rsidRPr="0083267B">
        <w:rPr>
          <w:rFonts w:eastAsia="Calibri"/>
          <w:lang w:val="lt-LT"/>
        </w:rPr>
        <w:t xml:space="preserve"> pagrindo kadastro, geodezijos, kartografijos ir valstybinių </w:t>
      </w:r>
      <w:proofErr w:type="spellStart"/>
      <w:r w:rsidRPr="0083267B">
        <w:rPr>
          <w:rFonts w:eastAsia="Calibri"/>
          <w:lang w:val="lt-LT"/>
        </w:rPr>
        <w:t>georeferencinių</w:t>
      </w:r>
      <w:proofErr w:type="spellEnd"/>
      <w:r w:rsidRPr="0083267B">
        <w:rPr>
          <w:rFonts w:eastAsia="Calibri"/>
          <w:lang w:val="lt-LT"/>
        </w:rPr>
        <w:t xml:space="preserve"> erdvinių duomenų rinkinių rengimą, Lietuvos erdvinės informacijos infrastruktūros kūrimo srityse, veikimą ir programinės įrangos </w:t>
      </w:r>
      <w:proofErr w:type="spellStart"/>
      <w:r w:rsidRPr="0083267B">
        <w:rPr>
          <w:rFonts w:eastAsia="Calibri"/>
          <w:lang w:val="lt-LT"/>
        </w:rPr>
        <w:t>ArcGIS</w:t>
      </w:r>
      <w:proofErr w:type="spellEnd"/>
      <w:r w:rsidRPr="0083267B">
        <w:rPr>
          <w:rFonts w:eastAsia="Calibri"/>
          <w:lang w:val="lt-LT"/>
        </w:rPr>
        <w:t xml:space="preserve"> PRO plėtinio 3D </w:t>
      </w:r>
      <w:proofErr w:type="spellStart"/>
      <w:r w:rsidRPr="0083267B">
        <w:rPr>
          <w:rFonts w:eastAsia="Calibri"/>
          <w:lang w:val="lt-LT"/>
        </w:rPr>
        <w:t>Analyst</w:t>
      </w:r>
      <w:proofErr w:type="spellEnd"/>
      <w:r w:rsidRPr="0083267B">
        <w:rPr>
          <w:rFonts w:eastAsia="Calibri"/>
          <w:lang w:val="lt-LT"/>
        </w:rPr>
        <w:t>, kurį turi užtikrinti 3D duomenų kūrimą, redagavimą ir analizę, prenumeratą.</w:t>
      </w:r>
    </w:p>
    <w:p w14:paraId="6C76C57F" w14:textId="77777777" w:rsidR="002B3239" w:rsidRPr="0083267B" w:rsidRDefault="002B3239" w:rsidP="002B3239">
      <w:pPr>
        <w:suppressAutoHyphens w:val="0"/>
        <w:autoSpaceDN/>
        <w:ind w:firstLine="709"/>
        <w:jc w:val="both"/>
        <w:textAlignment w:val="auto"/>
        <w:rPr>
          <w:rFonts w:eastAsia="Calibri"/>
          <w:lang w:val="lt-LT"/>
        </w:rPr>
      </w:pPr>
      <w:r w:rsidRPr="0083267B">
        <w:rPr>
          <w:rFonts w:eastAsia="Calibri"/>
          <w:lang w:val="lt-LT"/>
        </w:rPr>
        <w:t>3. Paslaugų užsakovas – Nacionalinė žemės tarnyba prie Aplinkos ministerijos.</w:t>
      </w:r>
    </w:p>
    <w:p w14:paraId="23839AEA" w14:textId="77777777" w:rsidR="002B3239" w:rsidRPr="0083267B" w:rsidRDefault="002B3239" w:rsidP="002B3239">
      <w:pPr>
        <w:suppressAutoHyphens w:val="0"/>
        <w:autoSpaceDN/>
        <w:ind w:firstLine="709"/>
        <w:jc w:val="both"/>
        <w:textAlignment w:val="auto"/>
        <w:rPr>
          <w:rFonts w:eastAsia="Calibri"/>
          <w:lang w:val="lt-LT"/>
        </w:rPr>
      </w:pPr>
      <w:r w:rsidRPr="0083267B">
        <w:rPr>
          <w:rFonts w:eastAsia="Calibri"/>
          <w:lang w:val="lt-LT"/>
        </w:rPr>
        <w:t xml:space="preserve">4. Šiuo metu Paslaugų užsakovo naudojamų </w:t>
      </w:r>
      <w:proofErr w:type="spellStart"/>
      <w:r w:rsidRPr="0083267B">
        <w:rPr>
          <w:lang w:val="lt-LT" w:eastAsia="lt-LT"/>
        </w:rPr>
        <w:t>ArcGIS</w:t>
      </w:r>
      <w:proofErr w:type="spellEnd"/>
      <w:r w:rsidRPr="0083267B">
        <w:rPr>
          <w:lang w:val="lt-LT" w:eastAsia="lt-LT"/>
        </w:rPr>
        <w:t xml:space="preserve"> </w:t>
      </w:r>
      <w:proofErr w:type="spellStart"/>
      <w:r w:rsidRPr="0083267B">
        <w:rPr>
          <w:lang w:val="lt-LT" w:eastAsia="lt-LT"/>
        </w:rPr>
        <w:t>Desktop</w:t>
      </w:r>
      <w:proofErr w:type="spellEnd"/>
      <w:r w:rsidRPr="0083267B">
        <w:rPr>
          <w:lang w:val="lt-LT" w:eastAsia="lt-LT"/>
        </w:rPr>
        <w:t xml:space="preserve"> Basic</w:t>
      </w:r>
      <w:r w:rsidRPr="0083267B">
        <w:rPr>
          <w:rFonts w:eastAsia="Calibri"/>
          <w:lang w:val="lt-LT"/>
        </w:rPr>
        <w:t xml:space="preserve"> licencijų aprašymas, naujumo garantijos ir techninio aptarnavimo laikotarpis ir turimų licencijų kiekis:</w:t>
      </w:r>
    </w:p>
    <w:tbl>
      <w:tblPr>
        <w:tblStyle w:val="Lentelstinklelis1"/>
        <w:tblW w:w="9634" w:type="dxa"/>
        <w:jc w:val="center"/>
        <w:tblLayout w:type="fixed"/>
        <w:tblLook w:val="04A0" w:firstRow="1" w:lastRow="0" w:firstColumn="1" w:lastColumn="0" w:noHBand="0" w:noVBand="1"/>
      </w:tblPr>
      <w:tblGrid>
        <w:gridCol w:w="846"/>
        <w:gridCol w:w="7654"/>
        <w:gridCol w:w="1134"/>
      </w:tblGrid>
      <w:tr w:rsidR="002B3239" w:rsidRPr="0083267B" w14:paraId="1B082A7A" w14:textId="77777777" w:rsidTr="00DE234B">
        <w:trPr>
          <w:jc w:val="center"/>
        </w:trPr>
        <w:tc>
          <w:tcPr>
            <w:tcW w:w="846" w:type="dxa"/>
          </w:tcPr>
          <w:p w14:paraId="0ADACD91" w14:textId="77777777" w:rsidR="002B3239" w:rsidRPr="0083267B" w:rsidRDefault="002B3239" w:rsidP="00DE234B">
            <w:pPr>
              <w:tabs>
                <w:tab w:val="left" w:pos="567"/>
              </w:tabs>
              <w:suppressAutoHyphens w:val="0"/>
              <w:jc w:val="center"/>
              <w:rPr>
                <w:b/>
                <w:lang w:val="lt-LT" w:eastAsia="lt-LT"/>
              </w:rPr>
            </w:pPr>
            <w:r w:rsidRPr="0083267B">
              <w:rPr>
                <w:b/>
                <w:lang w:val="lt-LT" w:eastAsia="lt-LT"/>
              </w:rPr>
              <w:t>Eil. Nr.</w:t>
            </w:r>
          </w:p>
        </w:tc>
        <w:tc>
          <w:tcPr>
            <w:tcW w:w="7654" w:type="dxa"/>
          </w:tcPr>
          <w:p w14:paraId="070CDCE4" w14:textId="77777777" w:rsidR="002B3239" w:rsidRPr="0083267B" w:rsidRDefault="002B3239" w:rsidP="00DE234B">
            <w:pPr>
              <w:tabs>
                <w:tab w:val="left" w:pos="567"/>
              </w:tabs>
              <w:suppressAutoHyphens w:val="0"/>
              <w:jc w:val="center"/>
              <w:rPr>
                <w:b/>
                <w:lang w:val="lt-LT" w:eastAsia="lt-LT"/>
              </w:rPr>
            </w:pPr>
            <w:r w:rsidRPr="0083267B">
              <w:rPr>
                <w:b/>
                <w:lang w:val="lt-LT" w:eastAsia="lt-LT"/>
              </w:rPr>
              <w:t>Aprašymas</w:t>
            </w:r>
          </w:p>
        </w:tc>
        <w:tc>
          <w:tcPr>
            <w:tcW w:w="1134" w:type="dxa"/>
          </w:tcPr>
          <w:p w14:paraId="1382C68F" w14:textId="77777777" w:rsidR="002B3239" w:rsidRPr="0083267B" w:rsidRDefault="002B3239" w:rsidP="00DE234B">
            <w:pPr>
              <w:tabs>
                <w:tab w:val="left" w:pos="567"/>
              </w:tabs>
              <w:suppressAutoHyphens w:val="0"/>
              <w:jc w:val="center"/>
              <w:rPr>
                <w:b/>
                <w:lang w:val="lt-LT" w:eastAsia="lt-LT"/>
              </w:rPr>
            </w:pPr>
            <w:r w:rsidRPr="0083267B">
              <w:rPr>
                <w:b/>
                <w:lang w:val="lt-LT" w:eastAsia="lt-LT"/>
              </w:rPr>
              <w:t>Kiekis, vnt.</w:t>
            </w:r>
          </w:p>
        </w:tc>
      </w:tr>
      <w:tr w:rsidR="002B3239" w:rsidRPr="0083267B" w14:paraId="250D75E5" w14:textId="77777777" w:rsidTr="00DE234B">
        <w:trPr>
          <w:jc w:val="center"/>
        </w:trPr>
        <w:tc>
          <w:tcPr>
            <w:tcW w:w="846" w:type="dxa"/>
          </w:tcPr>
          <w:p w14:paraId="23524B96" w14:textId="77777777" w:rsidR="002B3239" w:rsidRPr="0083267B" w:rsidRDefault="002B3239" w:rsidP="00DE234B">
            <w:pPr>
              <w:tabs>
                <w:tab w:val="left" w:pos="567"/>
              </w:tabs>
              <w:suppressAutoHyphens w:val="0"/>
              <w:jc w:val="center"/>
              <w:rPr>
                <w:bCs/>
                <w:lang w:val="lt-LT" w:eastAsia="lt-LT"/>
              </w:rPr>
            </w:pPr>
            <w:r w:rsidRPr="0083267B">
              <w:rPr>
                <w:bCs/>
                <w:lang w:val="lt-LT" w:eastAsia="lt-LT"/>
              </w:rPr>
              <w:t>1.</w:t>
            </w:r>
          </w:p>
        </w:tc>
        <w:tc>
          <w:tcPr>
            <w:tcW w:w="7654" w:type="dxa"/>
          </w:tcPr>
          <w:p w14:paraId="272A74FD" w14:textId="77777777" w:rsidR="002B3239" w:rsidRPr="0083267B" w:rsidRDefault="002B3239" w:rsidP="00DE234B">
            <w:pPr>
              <w:tabs>
                <w:tab w:val="left" w:pos="567"/>
              </w:tabs>
              <w:suppressAutoHyphens w:val="0"/>
              <w:jc w:val="both"/>
              <w:rPr>
                <w:bCs/>
                <w:lang w:val="lt-LT" w:eastAsia="lt-LT"/>
              </w:rPr>
            </w:pPr>
            <w:proofErr w:type="spellStart"/>
            <w:r w:rsidRPr="0083267B">
              <w:rPr>
                <w:lang w:val="lt-LT" w:eastAsia="lt-LT"/>
              </w:rPr>
              <w:t>Esri</w:t>
            </w:r>
            <w:proofErr w:type="spellEnd"/>
            <w:r w:rsidRPr="0083267B">
              <w:rPr>
                <w:lang w:val="lt-LT" w:eastAsia="lt-LT"/>
              </w:rPr>
              <w:t xml:space="preserve"> programinės įrangos </w:t>
            </w:r>
            <w:proofErr w:type="spellStart"/>
            <w:r w:rsidRPr="0083267B">
              <w:rPr>
                <w:lang w:val="lt-LT" w:eastAsia="lt-LT"/>
              </w:rPr>
              <w:t>ArcGIS</w:t>
            </w:r>
            <w:proofErr w:type="spellEnd"/>
            <w:r w:rsidRPr="0083267B">
              <w:rPr>
                <w:lang w:val="lt-LT" w:eastAsia="lt-LT"/>
              </w:rPr>
              <w:t xml:space="preserve"> </w:t>
            </w:r>
            <w:proofErr w:type="spellStart"/>
            <w:r w:rsidRPr="0083267B">
              <w:rPr>
                <w:lang w:val="lt-LT" w:eastAsia="lt-LT"/>
              </w:rPr>
              <w:t>Desktop</w:t>
            </w:r>
            <w:proofErr w:type="spellEnd"/>
            <w:r w:rsidRPr="0083267B">
              <w:rPr>
                <w:lang w:val="lt-LT" w:eastAsia="lt-LT"/>
              </w:rPr>
              <w:t xml:space="preserve"> Basic v. 10.8.1 vardinės pirminės licencijos naujumo garantija ir techninis aptarnavimas laikotarpiu 2024-01-01 – 2024-12-31</w:t>
            </w:r>
          </w:p>
        </w:tc>
        <w:tc>
          <w:tcPr>
            <w:tcW w:w="1134" w:type="dxa"/>
          </w:tcPr>
          <w:p w14:paraId="22D6C9EE" w14:textId="77777777" w:rsidR="002B3239" w:rsidRPr="0083267B" w:rsidRDefault="002B3239" w:rsidP="00DE234B">
            <w:pPr>
              <w:tabs>
                <w:tab w:val="left" w:pos="567"/>
              </w:tabs>
              <w:suppressAutoHyphens w:val="0"/>
              <w:jc w:val="center"/>
              <w:rPr>
                <w:bCs/>
                <w:lang w:val="en-US" w:eastAsia="lt-LT"/>
              </w:rPr>
            </w:pPr>
            <w:r w:rsidRPr="0083267B">
              <w:rPr>
                <w:bCs/>
                <w:lang w:val="en-US" w:eastAsia="lt-LT"/>
              </w:rPr>
              <w:t>1</w:t>
            </w:r>
          </w:p>
        </w:tc>
      </w:tr>
      <w:tr w:rsidR="002B3239" w:rsidRPr="0083267B" w14:paraId="26057CFE" w14:textId="77777777" w:rsidTr="00DE234B">
        <w:trPr>
          <w:jc w:val="center"/>
        </w:trPr>
        <w:tc>
          <w:tcPr>
            <w:tcW w:w="846" w:type="dxa"/>
          </w:tcPr>
          <w:p w14:paraId="1070A225" w14:textId="77777777" w:rsidR="002B3239" w:rsidRPr="0083267B" w:rsidRDefault="002B3239" w:rsidP="00DE234B">
            <w:pPr>
              <w:tabs>
                <w:tab w:val="left" w:pos="567"/>
              </w:tabs>
              <w:suppressAutoHyphens w:val="0"/>
              <w:jc w:val="center"/>
              <w:rPr>
                <w:bCs/>
                <w:lang w:val="lt-LT" w:eastAsia="lt-LT"/>
              </w:rPr>
            </w:pPr>
            <w:r w:rsidRPr="0083267B">
              <w:rPr>
                <w:bCs/>
                <w:lang w:val="lt-LT" w:eastAsia="lt-LT"/>
              </w:rPr>
              <w:t>2.</w:t>
            </w:r>
          </w:p>
        </w:tc>
        <w:tc>
          <w:tcPr>
            <w:tcW w:w="7654" w:type="dxa"/>
          </w:tcPr>
          <w:p w14:paraId="4C0911A6" w14:textId="77777777" w:rsidR="002B3239" w:rsidRPr="0083267B" w:rsidRDefault="002B3239" w:rsidP="00DE234B">
            <w:pPr>
              <w:tabs>
                <w:tab w:val="left" w:pos="567"/>
              </w:tabs>
              <w:suppressAutoHyphens w:val="0"/>
              <w:jc w:val="both"/>
              <w:rPr>
                <w:lang w:val="lt-LT" w:eastAsia="lt-LT"/>
              </w:rPr>
            </w:pPr>
            <w:proofErr w:type="spellStart"/>
            <w:r w:rsidRPr="0083267B">
              <w:rPr>
                <w:lang w:val="lt-LT" w:eastAsia="lt-LT"/>
              </w:rPr>
              <w:t>Esri</w:t>
            </w:r>
            <w:proofErr w:type="spellEnd"/>
            <w:r w:rsidRPr="0083267B">
              <w:rPr>
                <w:lang w:val="lt-LT" w:eastAsia="lt-LT"/>
              </w:rPr>
              <w:t xml:space="preserve"> programinės įrangos </w:t>
            </w:r>
            <w:proofErr w:type="spellStart"/>
            <w:r w:rsidRPr="0083267B">
              <w:rPr>
                <w:lang w:val="lt-LT" w:eastAsia="lt-LT"/>
              </w:rPr>
              <w:t>ArcGIS</w:t>
            </w:r>
            <w:proofErr w:type="spellEnd"/>
            <w:r w:rsidRPr="0083267B">
              <w:rPr>
                <w:lang w:val="lt-LT" w:eastAsia="lt-LT"/>
              </w:rPr>
              <w:t xml:space="preserve"> </w:t>
            </w:r>
            <w:proofErr w:type="spellStart"/>
            <w:r w:rsidRPr="0083267B">
              <w:rPr>
                <w:lang w:val="lt-LT" w:eastAsia="lt-LT"/>
              </w:rPr>
              <w:t>Desktop</w:t>
            </w:r>
            <w:proofErr w:type="spellEnd"/>
            <w:r w:rsidRPr="0083267B">
              <w:rPr>
                <w:lang w:val="lt-LT" w:eastAsia="lt-LT"/>
              </w:rPr>
              <w:t xml:space="preserve"> Basic v. 10.8.1 vardinės antrinės licencijos naujumo garantija ir techninis aptarnavimas laikotarpiu 2024-01-01 – 2024-12-31</w:t>
            </w:r>
          </w:p>
        </w:tc>
        <w:tc>
          <w:tcPr>
            <w:tcW w:w="1134" w:type="dxa"/>
          </w:tcPr>
          <w:p w14:paraId="12F6ED97" w14:textId="77777777" w:rsidR="002B3239" w:rsidRPr="0083267B" w:rsidRDefault="002B3239" w:rsidP="00DE234B">
            <w:pPr>
              <w:tabs>
                <w:tab w:val="left" w:pos="567"/>
              </w:tabs>
              <w:suppressAutoHyphens w:val="0"/>
              <w:jc w:val="center"/>
              <w:rPr>
                <w:bCs/>
                <w:lang w:val="lt-LT" w:eastAsia="lt-LT"/>
              </w:rPr>
            </w:pPr>
            <w:r w:rsidRPr="0083267B">
              <w:rPr>
                <w:bCs/>
                <w:lang w:val="lt-LT" w:eastAsia="lt-LT"/>
              </w:rPr>
              <w:t>8</w:t>
            </w:r>
          </w:p>
        </w:tc>
      </w:tr>
      <w:tr w:rsidR="002B3239" w:rsidRPr="0083267B" w14:paraId="102F984A" w14:textId="77777777" w:rsidTr="00DE234B">
        <w:trPr>
          <w:jc w:val="center"/>
        </w:trPr>
        <w:tc>
          <w:tcPr>
            <w:tcW w:w="846" w:type="dxa"/>
          </w:tcPr>
          <w:p w14:paraId="3B98EC86" w14:textId="77777777" w:rsidR="002B3239" w:rsidRPr="0083267B" w:rsidRDefault="002B3239" w:rsidP="00DE234B">
            <w:pPr>
              <w:tabs>
                <w:tab w:val="left" w:pos="567"/>
              </w:tabs>
              <w:suppressAutoHyphens w:val="0"/>
              <w:jc w:val="center"/>
              <w:rPr>
                <w:bCs/>
                <w:lang w:val="lt-LT" w:eastAsia="lt-LT"/>
              </w:rPr>
            </w:pPr>
            <w:r w:rsidRPr="0083267B">
              <w:rPr>
                <w:bCs/>
                <w:lang w:val="lt-LT" w:eastAsia="lt-LT"/>
              </w:rPr>
              <w:t>3.</w:t>
            </w:r>
          </w:p>
        </w:tc>
        <w:tc>
          <w:tcPr>
            <w:tcW w:w="7654" w:type="dxa"/>
          </w:tcPr>
          <w:p w14:paraId="74B698C2" w14:textId="77777777" w:rsidR="002B3239" w:rsidRPr="0083267B" w:rsidRDefault="002B3239" w:rsidP="00DE234B">
            <w:pPr>
              <w:tabs>
                <w:tab w:val="left" w:pos="567"/>
              </w:tabs>
              <w:suppressAutoHyphens w:val="0"/>
              <w:jc w:val="both"/>
              <w:rPr>
                <w:lang w:val="lt-LT" w:eastAsia="lt-LT"/>
              </w:rPr>
            </w:pPr>
            <w:proofErr w:type="spellStart"/>
            <w:r w:rsidRPr="0083267B">
              <w:rPr>
                <w:lang w:val="lt-LT" w:eastAsia="lt-LT"/>
              </w:rPr>
              <w:t>Esri</w:t>
            </w:r>
            <w:proofErr w:type="spellEnd"/>
            <w:r w:rsidRPr="0083267B">
              <w:rPr>
                <w:lang w:val="lt-LT" w:eastAsia="lt-LT"/>
              </w:rPr>
              <w:t xml:space="preserve"> programinės įrangos </w:t>
            </w:r>
            <w:proofErr w:type="spellStart"/>
            <w:r w:rsidRPr="0083267B">
              <w:rPr>
                <w:lang w:val="lt-LT" w:eastAsia="lt-LT"/>
              </w:rPr>
              <w:t>ArcGIS</w:t>
            </w:r>
            <w:proofErr w:type="spellEnd"/>
            <w:r w:rsidRPr="0083267B">
              <w:rPr>
                <w:lang w:val="lt-LT" w:eastAsia="lt-LT"/>
              </w:rPr>
              <w:t xml:space="preserve"> </w:t>
            </w:r>
            <w:proofErr w:type="spellStart"/>
            <w:r w:rsidRPr="0083267B">
              <w:rPr>
                <w:lang w:val="lt-LT" w:eastAsia="lt-LT"/>
              </w:rPr>
              <w:t>Spatial</w:t>
            </w:r>
            <w:proofErr w:type="spellEnd"/>
            <w:r w:rsidRPr="0083267B">
              <w:rPr>
                <w:lang w:val="lt-LT" w:eastAsia="lt-LT"/>
              </w:rPr>
              <w:t xml:space="preserve"> </w:t>
            </w:r>
            <w:proofErr w:type="spellStart"/>
            <w:r w:rsidRPr="0083267B">
              <w:rPr>
                <w:lang w:val="lt-LT" w:eastAsia="lt-LT"/>
              </w:rPr>
              <w:t>Analyst</w:t>
            </w:r>
            <w:proofErr w:type="spellEnd"/>
            <w:r w:rsidRPr="0083267B">
              <w:rPr>
                <w:lang w:val="lt-LT" w:eastAsia="lt-LT"/>
              </w:rPr>
              <w:t xml:space="preserve"> </w:t>
            </w:r>
            <w:proofErr w:type="spellStart"/>
            <w:r w:rsidRPr="0083267B">
              <w:rPr>
                <w:lang w:val="lt-LT" w:eastAsia="lt-LT"/>
              </w:rPr>
              <w:t>for</w:t>
            </w:r>
            <w:proofErr w:type="spellEnd"/>
            <w:r w:rsidRPr="0083267B">
              <w:rPr>
                <w:lang w:val="lt-LT" w:eastAsia="lt-LT"/>
              </w:rPr>
              <w:t xml:space="preserve"> </w:t>
            </w:r>
            <w:proofErr w:type="spellStart"/>
            <w:r w:rsidRPr="0083267B">
              <w:rPr>
                <w:lang w:val="lt-LT" w:eastAsia="lt-LT"/>
              </w:rPr>
              <w:t>ArcGIS</w:t>
            </w:r>
            <w:proofErr w:type="spellEnd"/>
            <w:r w:rsidRPr="0083267B">
              <w:rPr>
                <w:lang w:val="lt-LT" w:eastAsia="lt-LT"/>
              </w:rPr>
              <w:t xml:space="preserve"> </w:t>
            </w:r>
            <w:proofErr w:type="spellStart"/>
            <w:r w:rsidRPr="0083267B">
              <w:rPr>
                <w:lang w:val="lt-LT" w:eastAsia="lt-LT"/>
              </w:rPr>
              <w:t>Desktop</w:t>
            </w:r>
            <w:proofErr w:type="spellEnd"/>
            <w:r w:rsidRPr="0083267B">
              <w:rPr>
                <w:lang w:val="lt-LT" w:eastAsia="lt-LT"/>
              </w:rPr>
              <w:t xml:space="preserve"> v. 10.8.1 vardinės pirminės licencijos naujumo garantija ir techninis aptarnavimas laikotarpiu 2024-01-01 – 2024-12-31</w:t>
            </w:r>
          </w:p>
        </w:tc>
        <w:tc>
          <w:tcPr>
            <w:tcW w:w="1134" w:type="dxa"/>
          </w:tcPr>
          <w:p w14:paraId="1C0F40A4" w14:textId="77777777" w:rsidR="002B3239" w:rsidRPr="0083267B" w:rsidRDefault="002B3239" w:rsidP="00DE234B">
            <w:pPr>
              <w:tabs>
                <w:tab w:val="left" w:pos="567"/>
              </w:tabs>
              <w:suppressAutoHyphens w:val="0"/>
              <w:jc w:val="center"/>
              <w:rPr>
                <w:bCs/>
                <w:lang w:val="lt-LT" w:eastAsia="lt-LT"/>
              </w:rPr>
            </w:pPr>
            <w:r w:rsidRPr="0083267B">
              <w:rPr>
                <w:bCs/>
                <w:lang w:val="lt-LT" w:eastAsia="lt-LT"/>
              </w:rPr>
              <w:t>1</w:t>
            </w:r>
          </w:p>
        </w:tc>
      </w:tr>
      <w:tr w:rsidR="002B3239" w:rsidRPr="0083267B" w14:paraId="23B9B200" w14:textId="77777777" w:rsidTr="00DE234B">
        <w:trPr>
          <w:jc w:val="center"/>
        </w:trPr>
        <w:tc>
          <w:tcPr>
            <w:tcW w:w="846" w:type="dxa"/>
          </w:tcPr>
          <w:p w14:paraId="0CF21804" w14:textId="77777777" w:rsidR="002B3239" w:rsidRPr="0083267B" w:rsidRDefault="002B3239" w:rsidP="00DE234B">
            <w:pPr>
              <w:tabs>
                <w:tab w:val="left" w:pos="567"/>
              </w:tabs>
              <w:suppressAutoHyphens w:val="0"/>
              <w:jc w:val="center"/>
              <w:rPr>
                <w:bCs/>
                <w:lang w:val="lt-LT" w:eastAsia="lt-LT"/>
              </w:rPr>
            </w:pPr>
            <w:r w:rsidRPr="0083267B">
              <w:rPr>
                <w:bCs/>
                <w:lang w:val="lt-LT" w:eastAsia="lt-LT"/>
              </w:rPr>
              <w:t>4.</w:t>
            </w:r>
          </w:p>
        </w:tc>
        <w:tc>
          <w:tcPr>
            <w:tcW w:w="7654" w:type="dxa"/>
          </w:tcPr>
          <w:p w14:paraId="3E900FB8" w14:textId="77777777" w:rsidR="002B3239" w:rsidRPr="0083267B" w:rsidRDefault="002B3239" w:rsidP="00DE234B">
            <w:pPr>
              <w:tabs>
                <w:tab w:val="left" w:pos="567"/>
              </w:tabs>
              <w:suppressAutoHyphens w:val="0"/>
              <w:jc w:val="both"/>
              <w:rPr>
                <w:lang w:val="lt-LT" w:eastAsia="lt-LT"/>
              </w:rPr>
            </w:pPr>
            <w:proofErr w:type="spellStart"/>
            <w:r w:rsidRPr="0083267B">
              <w:rPr>
                <w:lang w:val="lt-LT" w:eastAsia="lt-LT"/>
              </w:rPr>
              <w:t>Esri</w:t>
            </w:r>
            <w:proofErr w:type="spellEnd"/>
            <w:r w:rsidRPr="0083267B">
              <w:rPr>
                <w:lang w:val="lt-LT" w:eastAsia="lt-LT"/>
              </w:rPr>
              <w:t xml:space="preserve"> programinės įrangos </w:t>
            </w:r>
            <w:proofErr w:type="spellStart"/>
            <w:r w:rsidRPr="0083267B">
              <w:rPr>
                <w:lang w:val="lt-LT" w:eastAsia="lt-LT"/>
              </w:rPr>
              <w:t>ArcGIS</w:t>
            </w:r>
            <w:proofErr w:type="spellEnd"/>
            <w:r w:rsidRPr="0083267B">
              <w:rPr>
                <w:lang w:val="lt-LT" w:eastAsia="lt-LT"/>
              </w:rPr>
              <w:t xml:space="preserve"> </w:t>
            </w:r>
            <w:proofErr w:type="spellStart"/>
            <w:r w:rsidRPr="0083267B">
              <w:rPr>
                <w:lang w:val="lt-LT" w:eastAsia="lt-LT"/>
              </w:rPr>
              <w:t>Spatial</w:t>
            </w:r>
            <w:proofErr w:type="spellEnd"/>
            <w:r w:rsidRPr="0083267B">
              <w:rPr>
                <w:lang w:val="lt-LT" w:eastAsia="lt-LT"/>
              </w:rPr>
              <w:t xml:space="preserve"> </w:t>
            </w:r>
            <w:proofErr w:type="spellStart"/>
            <w:r w:rsidRPr="0083267B">
              <w:rPr>
                <w:lang w:val="lt-LT" w:eastAsia="lt-LT"/>
              </w:rPr>
              <w:t>Analyst</w:t>
            </w:r>
            <w:proofErr w:type="spellEnd"/>
            <w:r w:rsidRPr="0083267B">
              <w:rPr>
                <w:lang w:val="lt-LT" w:eastAsia="lt-LT"/>
              </w:rPr>
              <w:t xml:space="preserve"> </w:t>
            </w:r>
            <w:proofErr w:type="spellStart"/>
            <w:r w:rsidRPr="0083267B">
              <w:rPr>
                <w:lang w:val="lt-LT" w:eastAsia="lt-LT"/>
              </w:rPr>
              <w:t>for</w:t>
            </w:r>
            <w:proofErr w:type="spellEnd"/>
            <w:r w:rsidRPr="0083267B">
              <w:rPr>
                <w:lang w:val="lt-LT" w:eastAsia="lt-LT"/>
              </w:rPr>
              <w:t xml:space="preserve"> </w:t>
            </w:r>
            <w:proofErr w:type="spellStart"/>
            <w:r w:rsidRPr="0083267B">
              <w:rPr>
                <w:lang w:val="lt-LT" w:eastAsia="lt-LT"/>
              </w:rPr>
              <w:t>ArcGIS</w:t>
            </w:r>
            <w:proofErr w:type="spellEnd"/>
            <w:r w:rsidRPr="0083267B">
              <w:rPr>
                <w:lang w:val="lt-LT" w:eastAsia="lt-LT"/>
              </w:rPr>
              <w:t xml:space="preserve"> </w:t>
            </w:r>
            <w:proofErr w:type="spellStart"/>
            <w:r w:rsidRPr="0083267B">
              <w:rPr>
                <w:lang w:val="lt-LT" w:eastAsia="lt-LT"/>
              </w:rPr>
              <w:t>Desktop</w:t>
            </w:r>
            <w:proofErr w:type="spellEnd"/>
            <w:r w:rsidRPr="0083267B">
              <w:rPr>
                <w:lang w:val="lt-LT" w:eastAsia="lt-LT"/>
              </w:rPr>
              <w:t xml:space="preserve"> v. 10.8.1 vardinės antrinės licencijos naujumo garantija ir techninis aptarnavimas laikotarpiu 2024-01-01 – 2024-12-31</w:t>
            </w:r>
          </w:p>
        </w:tc>
        <w:tc>
          <w:tcPr>
            <w:tcW w:w="1134" w:type="dxa"/>
          </w:tcPr>
          <w:p w14:paraId="37B7DD83" w14:textId="77777777" w:rsidR="002B3239" w:rsidRPr="0083267B" w:rsidRDefault="002B3239" w:rsidP="00DE234B">
            <w:pPr>
              <w:tabs>
                <w:tab w:val="left" w:pos="567"/>
              </w:tabs>
              <w:suppressAutoHyphens w:val="0"/>
              <w:jc w:val="center"/>
              <w:rPr>
                <w:bCs/>
                <w:lang w:val="lt-LT" w:eastAsia="lt-LT"/>
              </w:rPr>
            </w:pPr>
            <w:r w:rsidRPr="0083267B">
              <w:rPr>
                <w:bCs/>
                <w:lang w:val="lt-LT" w:eastAsia="lt-LT"/>
              </w:rPr>
              <w:t>3</w:t>
            </w:r>
          </w:p>
        </w:tc>
      </w:tr>
    </w:tbl>
    <w:p w14:paraId="25EE6173" w14:textId="77777777" w:rsidR="002B3239" w:rsidRPr="0083267B" w:rsidRDefault="002B3239" w:rsidP="002B3239">
      <w:pPr>
        <w:suppressAutoHyphens w:val="0"/>
        <w:autoSpaceDN/>
        <w:textAlignment w:val="auto"/>
        <w:rPr>
          <w:rFonts w:eastAsia="Calibri"/>
          <w:lang w:val="lt-LT"/>
        </w:rPr>
      </w:pPr>
    </w:p>
    <w:p w14:paraId="451D3C23" w14:textId="77777777" w:rsidR="002B3239" w:rsidRPr="0083267B" w:rsidRDefault="002B3239" w:rsidP="002B3239">
      <w:pPr>
        <w:suppressAutoHyphens w:val="0"/>
        <w:autoSpaceDN/>
        <w:ind w:firstLine="709"/>
        <w:jc w:val="both"/>
        <w:textAlignment w:val="auto"/>
        <w:rPr>
          <w:rFonts w:eastAsia="Calibri"/>
          <w:lang w:val="lt-LT"/>
        </w:rPr>
      </w:pPr>
      <w:r w:rsidRPr="0083267B">
        <w:rPr>
          <w:rFonts w:eastAsia="Calibri"/>
          <w:lang w:val="lt-LT"/>
        </w:rPr>
        <w:t>5. Perkamų Paslaugų apimtys:</w:t>
      </w:r>
    </w:p>
    <w:tbl>
      <w:tblPr>
        <w:tblStyle w:val="Lentelstinklelis1"/>
        <w:tblW w:w="9634" w:type="dxa"/>
        <w:tblLayout w:type="fixed"/>
        <w:tblLook w:val="04A0" w:firstRow="1" w:lastRow="0" w:firstColumn="1" w:lastColumn="0" w:noHBand="0" w:noVBand="1"/>
      </w:tblPr>
      <w:tblGrid>
        <w:gridCol w:w="846"/>
        <w:gridCol w:w="7654"/>
        <w:gridCol w:w="1134"/>
      </w:tblGrid>
      <w:tr w:rsidR="002B3239" w:rsidRPr="0083267B" w14:paraId="07C5F0FF" w14:textId="77777777" w:rsidTr="00DE234B">
        <w:tc>
          <w:tcPr>
            <w:tcW w:w="846" w:type="dxa"/>
          </w:tcPr>
          <w:p w14:paraId="0D98EFDF" w14:textId="77777777" w:rsidR="002B3239" w:rsidRPr="0083267B" w:rsidRDefault="002B3239" w:rsidP="00DE234B">
            <w:pPr>
              <w:tabs>
                <w:tab w:val="left" w:pos="567"/>
              </w:tabs>
              <w:suppressAutoHyphens w:val="0"/>
              <w:jc w:val="center"/>
              <w:rPr>
                <w:b/>
                <w:lang w:val="lt-LT" w:eastAsia="lt-LT"/>
              </w:rPr>
            </w:pPr>
            <w:r w:rsidRPr="0083267B">
              <w:rPr>
                <w:b/>
                <w:lang w:val="lt-LT" w:eastAsia="lt-LT"/>
              </w:rPr>
              <w:t>Eil. Nr.</w:t>
            </w:r>
          </w:p>
        </w:tc>
        <w:tc>
          <w:tcPr>
            <w:tcW w:w="7654" w:type="dxa"/>
          </w:tcPr>
          <w:p w14:paraId="3F36F9BB" w14:textId="77777777" w:rsidR="002B3239" w:rsidRPr="0083267B" w:rsidRDefault="002B3239" w:rsidP="00DE234B">
            <w:pPr>
              <w:tabs>
                <w:tab w:val="left" w:pos="567"/>
              </w:tabs>
              <w:suppressAutoHyphens w:val="0"/>
              <w:jc w:val="center"/>
              <w:rPr>
                <w:b/>
                <w:lang w:val="lt-LT" w:eastAsia="lt-LT"/>
              </w:rPr>
            </w:pPr>
            <w:r w:rsidRPr="0083267B">
              <w:rPr>
                <w:b/>
                <w:lang w:val="lt-LT" w:eastAsia="lt-LT"/>
              </w:rPr>
              <w:t>Aprašymas</w:t>
            </w:r>
          </w:p>
        </w:tc>
        <w:tc>
          <w:tcPr>
            <w:tcW w:w="1134" w:type="dxa"/>
          </w:tcPr>
          <w:p w14:paraId="3B174BDB" w14:textId="77777777" w:rsidR="002B3239" w:rsidRPr="0083267B" w:rsidRDefault="002B3239" w:rsidP="00DE234B">
            <w:pPr>
              <w:tabs>
                <w:tab w:val="left" w:pos="567"/>
              </w:tabs>
              <w:suppressAutoHyphens w:val="0"/>
              <w:jc w:val="center"/>
              <w:rPr>
                <w:b/>
                <w:lang w:val="lt-LT" w:eastAsia="lt-LT"/>
              </w:rPr>
            </w:pPr>
            <w:r w:rsidRPr="0083267B">
              <w:rPr>
                <w:b/>
                <w:lang w:val="lt-LT" w:eastAsia="lt-LT"/>
              </w:rPr>
              <w:t>Kiekis, vnt.</w:t>
            </w:r>
          </w:p>
        </w:tc>
      </w:tr>
      <w:tr w:rsidR="002B3239" w:rsidRPr="0083267B" w14:paraId="7141BE71" w14:textId="77777777" w:rsidTr="00DE234B">
        <w:tc>
          <w:tcPr>
            <w:tcW w:w="846" w:type="dxa"/>
          </w:tcPr>
          <w:p w14:paraId="4FBB1158" w14:textId="77777777" w:rsidR="002B3239" w:rsidRPr="0083267B" w:rsidRDefault="002B3239" w:rsidP="00DE234B">
            <w:pPr>
              <w:tabs>
                <w:tab w:val="left" w:pos="567"/>
              </w:tabs>
              <w:suppressAutoHyphens w:val="0"/>
              <w:jc w:val="center"/>
              <w:rPr>
                <w:bCs/>
                <w:lang w:val="lt-LT" w:eastAsia="lt-LT"/>
              </w:rPr>
            </w:pPr>
            <w:r w:rsidRPr="0083267B">
              <w:rPr>
                <w:bCs/>
                <w:lang w:val="lt-LT" w:eastAsia="lt-LT"/>
              </w:rPr>
              <w:t>1.</w:t>
            </w:r>
          </w:p>
        </w:tc>
        <w:tc>
          <w:tcPr>
            <w:tcW w:w="7654" w:type="dxa"/>
          </w:tcPr>
          <w:p w14:paraId="56954B56" w14:textId="77777777" w:rsidR="002B3239" w:rsidRPr="0083267B" w:rsidRDefault="002B3239" w:rsidP="00DE234B">
            <w:pPr>
              <w:tabs>
                <w:tab w:val="left" w:pos="567"/>
              </w:tabs>
              <w:suppressAutoHyphens w:val="0"/>
              <w:jc w:val="both"/>
              <w:rPr>
                <w:bCs/>
                <w:lang w:val="lt-LT" w:eastAsia="lt-LT"/>
              </w:rPr>
            </w:pPr>
            <w:proofErr w:type="spellStart"/>
            <w:r w:rsidRPr="0083267B">
              <w:rPr>
                <w:lang w:val="lt-LT" w:eastAsia="lt-LT"/>
              </w:rPr>
              <w:t>Esri</w:t>
            </w:r>
            <w:proofErr w:type="spellEnd"/>
            <w:r w:rsidRPr="0083267B">
              <w:rPr>
                <w:lang w:val="lt-LT" w:eastAsia="lt-LT"/>
              </w:rPr>
              <w:t xml:space="preserve"> programinės įrangos </w:t>
            </w:r>
            <w:proofErr w:type="spellStart"/>
            <w:r w:rsidRPr="0083267B">
              <w:rPr>
                <w:lang w:val="lt-LT" w:eastAsia="lt-LT"/>
              </w:rPr>
              <w:t>ArcGIS</w:t>
            </w:r>
            <w:proofErr w:type="spellEnd"/>
            <w:r w:rsidRPr="0083267B">
              <w:rPr>
                <w:lang w:val="lt-LT" w:eastAsia="lt-LT"/>
              </w:rPr>
              <w:t xml:space="preserve"> </w:t>
            </w:r>
            <w:proofErr w:type="spellStart"/>
            <w:r w:rsidRPr="0083267B">
              <w:rPr>
                <w:lang w:val="lt-LT" w:eastAsia="lt-LT"/>
              </w:rPr>
              <w:t>Desktop</w:t>
            </w:r>
            <w:proofErr w:type="spellEnd"/>
            <w:r w:rsidRPr="0083267B">
              <w:rPr>
                <w:lang w:val="lt-LT" w:eastAsia="lt-LT"/>
              </w:rPr>
              <w:t xml:space="preserve"> Basic v. 10.8.2 vardinės pirminės licencijos naujumo garantija ir techninis aptarnavimas laikotarpiu 2025-01-01 – 2025-12-31</w:t>
            </w:r>
          </w:p>
        </w:tc>
        <w:tc>
          <w:tcPr>
            <w:tcW w:w="1134" w:type="dxa"/>
          </w:tcPr>
          <w:p w14:paraId="38781170" w14:textId="77777777" w:rsidR="002B3239" w:rsidRPr="0083267B" w:rsidRDefault="002B3239" w:rsidP="00DE234B">
            <w:pPr>
              <w:tabs>
                <w:tab w:val="left" w:pos="567"/>
              </w:tabs>
              <w:suppressAutoHyphens w:val="0"/>
              <w:jc w:val="center"/>
              <w:rPr>
                <w:bCs/>
                <w:lang w:val="en-US" w:eastAsia="lt-LT"/>
              </w:rPr>
            </w:pPr>
            <w:r w:rsidRPr="0083267B">
              <w:rPr>
                <w:bCs/>
                <w:lang w:val="en-US" w:eastAsia="lt-LT"/>
              </w:rPr>
              <w:t>1</w:t>
            </w:r>
          </w:p>
        </w:tc>
      </w:tr>
      <w:tr w:rsidR="002B3239" w:rsidRPr="0083267B" w14:paraId="633B2790" w14:textId="77777777" w:rsidTr="00DE234B">
        <w:tc>
          <w:tcPr>
            <w:tcW w:w="846" w:type="dxa"/>
          </w:tcPr>
          <w:p w14:paraId="0233DD35" w14:textId="77777777" w:rsidR="002B3239" w:rsidRPr="0083267B" w:rsidRDefault="002B3239" w:rsidP="00DE234B">
            <w:pPr>
              <w:tabs>
                <w:tab w:val="left" w:pos="567"/>
              </w:tabs>
              <w:suppressAutoHyphens w:val="0"/>
              <w:jc w:val="center"/>
              <w:rPr>
                <w:bCs/>
                <w:lang w:val="lt-LT" w:eastAsia="lt-LT"/>
              </w:rPr>
            </w:pPr>
            <w:r w:rsidRPr="0083267B">
              <w:rPr>
                <w:bCs/>
                <w:lang w:val="lt-LT" w:eastAsia="lt-LT"/>
              </w:rPr>
              <w:t>2.</w:t>
            </w:r>
          </w:p>
        </w:tc>
        <w:tc>
          <w:tcPr>
            <w:tcW w:w="7654" w:type="dxa"/>
          </w:tcPr>
          <w:p w14:paraId="1AB9D9F4" w14:textId="77777777" w:rsidR="002B3239" w:rsidRPr="0083267B" w:rsidRDefault="002B3239" w:rsidP="00DE234B">
            <w:pPr>
              <w:tabs>
                <w:tab w:val="left" w:pos="567"/>
              </w:tabs>
              <w:suppressAutoHyphens w:val="0"/>
              <w:jc w:val="both"/>
              <w:rPr>
                <w:lang w:val="lt-LT" w:eastAsia="lt-LT"/>
              </w:rPr>
            </w:pPr>
            <w:proofErr w:type="spellStart"/>
            <w:r w:rsidRPr="0083267B">
              <w:rPr>
                <w:lang w:val="lt-LT" w:eastAsia="lt-LT"/>
              </w:rPr>
              <w:t>Esri</w:t>
            </w:r>
            <w:proofErr w:type="spellEnd"/>
            <w:r w:rsidRPr="0083267B">
              <w:rPr>
                <w:lang w:val="lt-LT" w:eastAsia="lt-LT"/>
              </w:rPr>
              <w:t xml:space="preserve"> programinės įrangos </w:t>
            </w:r>
            <w:proofErr w:type="spellStart"/>
            <w:r w:rsidRPr="0083267B">
              <w:rPr>
                <w:lang w:val="lt-LT" w:eastAsia="lt-LT"/>
              </w:rPr>
              <w:t>ArcGIS</w:t>
            </w:r>
            <w:proofErr w:type="spellEnd"/>
            <w:r w:rsidRPr="0083267B">
              <w:rPr>
                <w:lang w:val="lt-LT" w:eastAsia="lt-LT"/>
              </w:rPr>
              <w:t xml:space="preserve"> </w:t>
            </w:r>
            <w:proofErr w:type="spellStart"/>
            <w:r w:rsidRPr="0083267B">
              <w:rPr>
                <w:lang w:val="lt-LT" w:eastAsia="lt-LT"/>
              </w:rPr>
              <w:t>Desktop</w:t>
            </w:r>
            <w:proofErr w:type="spellEnd"/>
            <w:r w:rsidRPr="0083267B">
              <w:rPr>
                <w:lang w:val="lt-LT" w:eastAsia="lt-LT"/>
              </w:rPr>
              <w:t xml:space="preserve"> Basic v. 10.8.2 vardinės antrinės licencijos naujumo garantija ir techninis aptarnavimas laikotarpiu 2025-01-01 – 2025-12-31</w:t>
            </w:r>
          </w:p>
        </w:tc>
        <w:tc>
          <w:tcPr>
            <w:tcW w:w="1134" w:type="dxa"/>
          </w:tcPr>
          <w:p w14:paraId="66EB12BF" w14:textId="77777777" w:rsidR="002B3239" w:rsidRPr="0083267B" w:rsidRDefault="002B3239" w:rsidP="00DE234B">
            <w:pPr>
              <w:tabs>
                <w:tab w:val="left" w:pos="567"/>
              </w:tabs>
              <w:suppressAutoHyphens w:val="0"/>
              <w:jc w:val="center"/>
              <w:rPr>
                <w:bCs/>
                <w:lang w:val="lt-LT" w:eastAsia="lt-LT"/>
              </w:rPr>
            </w:pPr>
            <w:r w:rsidRPr="0083267B">
              <w:rPr>
                <w:bCs/>
                <w:lang w:val="lt-LT" w:eastAsia="lt-LT"/>
              </w:rPr>
              <w:t>7</w:t>
            </w:r>
          </w:p>
        </w:tc>
      </w:tr>
      <w:tr w:rsidR="002B3239" w:rsidRPr="0083267B" w14:paraId="64CC0CC0" w14:textId="77777777" w:rsidTr="00DE234B">
        <w:tc>
          <w:tcPr>
            <w:tcW w:w="846" w:type="dxa"/>
          </w:tcPr>
          <w:p w14:paraId="6F69BB04" w14:textId="77777777" w:rsidR="002B3239" w:rsidRPr="0083267B" w:rsidRDefault="002B3239" w:rsidP="00DE234B">
            <w:pPr>
              <w:tabs>
                <w:tab w:val="left" w:pos="567"/>
              </w:tabs>
              <w:suppressAutoHyphens w:val="0"/>
              <w:jc w:val="center"/>
              <w:rPr>
                <w:bCs/>
                <w:lang w:val="lt-LT" w:eastAsia="lt-LT"/>
              </w:rPr>
            </w:pPr>
            <w:r w:rsidRPr="0083267B">
              <w:rPr>
                <w:bCs/>
                <w:lang w:val="lt-LT" w:eastAsia="lt-LT"/>
              </w:rPr>
              <w:t>3.</w:t>
            </w:r>
          </w:p>
        </w:tc>
        <w:tc>
          <w:tcPr>
            <w:tcW w:w="7654" w:type="dxa"/>
          </w:tcPr>
          <w:p w14:paraId="46388462" w14:textId="77777777" w:rsidR="002B3239" w:rsidRPr="0083267B" w:rsidRDefault="002B3239" w:rsidP="00DE234B">
            <w:pPr>
              <w:tabs>
                <w:tab w:val="left" w:pos="567"/>
              </w:tabs>
              <w:suppressAutoHyphens w:val="0"/>
              <w:jc w:val="both"/>
              <w:rPr>
                <w:lang w:val="lt-LT" w:eastAsia="lt-LT"/>
              </w:rPr>
            </w:pPr>
            <w:proofErr w:type="spellStart"/>
            <w:r w:rsidRPr="0083267B">
              <w:rPr>
                <w:lang w:val="lt-LT" w:eastAsia="lt-LT"/>
              </w:rPr>
              <w:t>Esri</w:t>
            </w:r>
            <w:proofErr w:type="spellEnd"/>
            <w:r w:rsidRPr="0083267B">
              <w:rPr>
                <w:lang w:val="lt-LT" w:eastAsia="lt-LT"/>
              </w:rPr>
              <w:t xml:space="preserve"> programinės įrangos </w:t>
            </w:r>
            <w:proofErr w:type="spellStart"/>
            <w:r w:rsidRPr="0083267B">
              <w:rPr>
                <w:lang w:val="lt-LT" w:eastAsia="lt-LT"/>
              </w:rPr>
              <w:t>ArcGIS</w:t>
            </w:r>
            <w:proofErr w:type="spellEnd"/>
            <w:r w:rsidRPr="0083267B">
              <w:rPr>
                <w:lang w:val="lt-LT" w:eastAsia="lt-LT"/>
              </w:rPr>
              <w:t xml:space="preserve"> </w:t>
            </w:r>
            <w:proofErr w:type="spellStart"/>
            <w:r w:rsidRPr="0083267B">
              <w:rPr>
                <w:lang w:val="lt-LT" w:eastAsia="lt-LT"/>
              </w:rPr>
              <w:t>Spatial</w:t>
            </w:r>
            <w:proofErr w:type="spellEnd"/>
            <w:r w:rsidRPr="0083267B">
              <w:rPr>
                <w:lang w:val="lt-LT" w:eastAsia="lt-LT"/>
              </w:rPr>
              <w:t xml:space="preserve"> </w:t>
            </w:r>
            <w:proofErr w:type="spellStart"/>
            <w:r w:rsidRPr="0083267B">
              <w:rPr>
                <w:lang w:val="lt-LT" w:eastAsia="lt-LT"/>
              </w:rPr>
              <w:t>Analyst</w:t>
            </w:r>
            <w:proofErr w:type="spellEnd"/>
            <w:r w:rsidRPr="0083267B">
              <w:rPr>
                <w:lang w:val="lt-LT" w:eastAsia="lt-LT"/>
              </w:rPr>
              <w:t xml:space="preserve"> </w:t>
            </w:r>
            <w:proofErr w:type="spellStart"/>
            <w:r w:rsidRPr="0083267B">
              <w:rPr>
                <w:lang w:val="lt-LT" w:eastAsia="lt-LT"/>
              </w:rPr>
              <w:t>for</w:t>
            </w:r>
            <w:proofErr w:type="spellEnd"/>
            <w:r w:rsidRPr="0083267B">
              <w:rPr>
                <w:lang w:val="lt-LT" w:eastAsia="lt-LT"/>
              </w:rPr>
              <w:t xml:space="preserve"> </w:t>
            </w:r>
            <w:proofErr w:type="spellStart"/>
            <w:r w:rsidRPr="0083267B">
              <w:rPr>
                <w:lang w:val="lt-LT" w:eastAsia="lt-LT"/>
              </w:rPr>
              <w:t>ArcGIS</w:t>
            </w:r>
            <w:proofErr w:type="spellEnd"/>
            <w:r w:rsidRPr="0083267B">
              <w:rPr>
                <w:lang w:val="lt-LT" w:eastAsia="lt-LT"/>
              </w:rPr>
              <w:t xml:space="preserve"> </w:t>
            </w:r>
            <w:proofErr w:type="spellStart"/>
            <w:r w:rsidRPr="0083267B">
              <w:rPr>
                <w:lang w:val="lt-LT" w:eastAsia="lt-LT"/>
              </w:rPr>
              <w:t>Desktop</w:t>
            </w:r>
            <w:proofErr w:type="spellEnd"/>
            <w:r w:rsidRPr="0083267B">
              <w:rPr>
                <w:lang w:val="lt-LT" w:eastAsia="lt-LT"/>
              </w:rPr>
              <w:t xml:space="preserve"> v. 10.8.2 vardinės pirminės licencijos naujumo garantija ir techninis aptarnavimas laikotarpiu 2025-01-01 – 2025-12-31</w:t>
            </w:r>
          </w:p>
        </w:tc>
        <w:tc>
          <w:tcPr>
            <w:tcW w:w="1134" w:type="dxa"/>
          </w:tcPr>
          <w:p w14:paraId="013B8E3B" w14:textId="77777777" w:rsidR="002B3239" w:rsidRPr="0083267B" w:rsidRDefault="002B3239" w:rsidP="00DE234B">
            <w:pPr>
              <w:tabs>
                <w:tab w:val="left" w:pos="567"/>
              </w:tabs>
              <w:suppressAutoHyphens w:val="0"/>
              <w:jc w:val="center"/>
              <w:rPr>
                <w:bCs/>
                <w:lang w:val="lt-LT" w:eastAsia="lt-LT"/>
              </w:rPr>
            </w:pPr>
            <w:r w:rsidRPr="0083267B">
              <w:rPr>
                <w:bCs/>
                <w:lang w:val="lt-LT" w:eastAsia="lt-LT"/>
              </w:rPr>
              <w:t>1</w:t>
            </w:r>
          </w:p>
        </w:tc>
      </w:tr>
      <w:tr w:rsidR="002B3239" w:rsidRPr="0083267B" w14:paraId="66EBFDEF" w14:textId="77777777" w:rsidTr="00DE234B">
        <w:tc>
          <w:tcPr>
            <w:tcW w:w="846" w:type="dxa"/>
          </w:tcPr>
          <w:p w14:paraId="03121F1C" w14:textId="77777777" w:rsidR="002B3239" w:rsidRPr="0083267B" w:rsidRDefault="002B3239" w:rsidP="00DE234B">
            <w:pPr>
              <w:tabs>
                <w:tab w:val="left" w:pos="567"/>
              </w:tabs>
              <w:suppressAutoHyphens w:val="0"/>
              <w:jc w:val="center"/>
              <w:rPr>
                <w:bCs/>
                <w:lang w:val="lt-LT" w:eastAsia="lt-LT"/>
              </w:rPr>
            </w:pPr>
            <w:r w:rsidRPr="0083267B">
              <w:rPr>
                <w:bCs/>
                <w:lang w:val="lt-LT" w:eastAsia="lt-LT"/>
              </w:rPr>
              <w:t>4.</w:t>
            </w:r>
          </w:p>
        </w:tc>
        <w:tc>
          <w:tcPr>
            <w:tcW w:w="7654" w:type="dxa"/>
          </w:tcPr>
          <w:p w14:paraId="69402FB0" w14:textId="77777777" w:rsidR="002B3239" w:rsidRPr="0083267B" w:rsidRDefault="002B3239" w:rsidP="00DE234B">
            <w:pPr>
              <w:tabs>
                <w:tab w:val="left" w:pos="567"/>
              </w:tabs>
              <w:suppressAutoHyphens w:val="0"/>
              <w:jc w:val="both"/>
              <w:rPr>
                <w:lang w:val="lt-LT" w:eastAsia="lt-LT"/>
              </w:rPr>
            </w:pPr>
            <w:proofErr w:type="spellStart"/>
            <w:r w:rsidRPr="0083267B">
              <w:rPr>
                <w:lang w:val="lt-LT" w:eastAsia="lt-LT"/>
              </w:rPr>
              <w:t>Esri</w:t>
            </w:r>
            <w:proofErr w:type="spellEnd"/>
            <w:r w:rsidRPr="0083267B">
              <w:rPr>
                <w:lang w:val="lt-LT" w:eastAsia="lt-LT"/>
              </w:rPr>
              <w:t xml:space="preserve"> programinės įrangos </w:t>
            </w:r>
            <w:proofErr w:type="spellStart"/>
            <w:r w:rsidRPr="0083267B">
              <w:rPr>
                <w:lang w:val="lt-LT" w:eastAsia="lt-LT"/>
              </w:rPr>
              <w:t>ArcGIS</w:t>
            </w:r>
            <w:proofErr w:type="spellEnd"/>
            <w:r w:rsidRPr="0083267B">
              <w:rPr>
                <w:lang w:val="lt-LT" w:eastAsia="lt-LT"/>
              </w:rPr>
              <w:t xml:space="preserve"> </w:t>
            </w:r>
            <w:proofErr w:type="spellStart"/>
            <w:r w:rsidRPr="0083267B">
              <w:rPr>
                <w:lang w:val="lt-LT" w:eastAsia="lt-LT"/>
              </w:rPr>
              <w:t>Spatial</w:t>
            </w:r>
            <w:proofErr w:type="spellEnd"/>
            <w:r w:rsidRPr="0083267B">
              <w:rPr>
                <w:lang w:val="lt-LT" w:eastAsia="lt-LT"/>
              </w:rPr>
              <w:t xml:space="preserve"> </w:t>
            </w:r>
            <w:proofErr w:type="spellStart"/>
            <w:r w:rsidRPr="0083267B">
              <w:rPr>
                <w:lang w:val="lt-LT" w:eastAsia="lt-LT"/>
              </w:rPr>
              <w:t>Analyst</w:t>
            </w:r>
            <w:proofErr w:type="spellEnd"/>
            <w:r w:rsidRPr="0083267B">
              <w:rPr>
                <w:lang w:val="lt-LT" w:eastAsia="lt-LT"/>
              </w:rPr>
              <w:t xml:space="preserve"> </w:t>
            </w:r>
            <w:proofErr w:type="spellStart"/>
            <w:r w:rsidRPr="0083267B">
              <w:rPr>
                <w:lang w:val="lt-LT" w:eastAsia="lt-LT"/>
              </w:rPr>
              <w:t>for</w:t>
            </w:r>
            <w:proofErr w:type="spellEnd"/>
            <w:r w:rsidRPr="0083267B">
              <w:rPr>
                <w:lang w:val="lt-LT" w:eastAsia="lt-LT"/>
              </w:rPr>
              <w:t xml:space="preserve"> </w:t>
            </w:r>
            <w:proofErr w:type="spellStart"/>
            <w:r w:rsidRPr="0083267B">
              <w:rPr>
                <w:lang w:val="lt-LT" w:eastAsia="lt-LT"/>
              </w:rPr>
              <w:t>ArcGIS</w:t>
            </w:r>
            <w:proofErr w:type="spellEnd"/>
            <w:r w:rsidRPr="0083267B">
              <w:rPr>
                <w:lang w:val="lt-LT" w:eastAsia="lt-LT"/>
              </w:rPr>
              <w:t xml:space="preserve"> </w:t>
            </w:r>
            <w:proofErr w:type="spellStart"/>
            <w:r w:rsidRPr="0083267B">
              <w:rPr>
                <w:lang w:val="lt-LT" w:eastAsia="lt-LT"/>
              </w:rPr>
              <w:t>Desktop</w:t>
            </w:r>
            <w:proofErr w:type="spellEnd"/>
            <w:r w:rsidRPr="0083267B">
              <w:rPr>
                <w:lang w:val="lt-LT" w:eastAsia="lt-LT"/>
              </w:rPr>
              <w:t xml:space="preserve"> v. 10.8.2 vardinės antrinės licencijos naujumo garantija ir techninis aptarnavimas laikotarpiu 2025-01-01 – 2025-12-31</w:t>
            </w:r>
          </w:p>
        </w:tc>
        <w:tc>
          <w:tcPr>
            <w:tcW w:w="1134" w:type="dxa"/>
          </w:tcPr>
          <w:p w14:paraId="5E726DD2" w14:textId="77777777" w:rsidR="002B3239" w:rsidRPr="0083267B" w:rsidRDefault="002B3239" w:rsidP="00DE234B">
            <w:pPr>
              <w:tabs>
                <w:tab w:val="left" w:pos="567"/>
              </w:tabs>
              <w:suppressAutoHyphens w:val="0"/>
              <w:jc w:val="center"/>
              <w:rPr>
                <w:bCs/>
                <w:lang w:val="lt-LT" w:eastAsia="lt-LT"/>
              </w:rPr>
            </w:pPr>
            <w:r w:rsidRPr="0083267B">
              <w:rPr>
                <w:bCs/>
                <w:lang w:val="lt-LT" w:eastAsia="lt-LT"/>
              </w:rPr>
              <w:t>3</w:t>
            </w:r>
          </w:p>
        </w:tc>
      </w:tr>
      <w:tr w:rsidR="002B3239" w:rsidRPr="0083267B" w14:paraId="1EDCB543" w14:textId="77777777" w:rsidTr="00DE234B">
        <w:tc>
          <w:tcPr>
            <w:tcW w:w="846" w:type="dxa"/>
          </w:tcPr>
          <w:p w14:paraId="0679A234" w14:textId="77777777" w:rsidR="002B3239" w:rsidRPr="0083267B" w:rsidRDefault="002B3239" w:rsidP="00DE234B">
            <w:pPr>
              <w:tabs>
                <w:tab w:val="left" w:pos="567"/>
              </w:tabs>
              <w:suppressAutoHyphens w:val="0"/>
              <w:jc w:val="center"/>
              <w:rPr>
                <w:bCs/>
                <w:lang w:val="lt-LT" w:eastAsia="lt-LT"/>
              </w:rPr>
            </w:pPr>
            <w:r w:rsidRPr="0083267B">
              <w:rPr>
                <w:bCs/>
                <w:lang w:val="lt-LT" w:eastAsia="lt-LT"/>
              </w:rPr>
              <w:lastRenderedPageBreak/>
              <w:t>5.</w:t>
            </w:r>
          </w:p>
        </w:tc>
        <w:tc>
          <w:tcPr>
            <w:tcW w:w="7654" w:type="dxa"/>
          </w:tcPr>
          <w:p w14:paraId="03505958" w14:textId="77777777" w:rsidR="002B3239" w:rsidRPr="0083267B" w:rsidRDefault="002B3239" w:rsidP="00DE234B">
            <w:pPr>
              <w:tabs>
                <w:tab w:val="left" w:pos="567"/>
              </w:tabs>
              <w:suppressAutoHyphens w:val="0"/>
              <w:jc w:val="both"/>
              <w:rPr>
                <w:lang w:val="lt-LT" w:eastAsia="lt-LT"/>
              </w:rPr>
            </w:pPr>
            <w:proofErr w:type="spellStart"/>
            <w:r w:rsidRPr="0083267B">
              <w:rPr>
                <w:lang w:val="lt-LT" w:eastAsia="lt-LT"/>
              </w:rPr>
              <w:t>Esri</w:t>
            </w:r>
            <w:proofErr w:type="spellEnd"/>
            <w:r w:rsidRPr="0083267B">
              <w:rPr>
                <w:lang w:val="lt-LT" w:eastAsia="lt-LT"/>
              </w:rPr>
              <w:t xml:space="preserve"> programinės įrangos </w:t>
            </w:r>
            <w:proofErr w:type="spellStart"/>
            <w:r w:rsidRPr="0083267B">
              <w:rPr>
                <w:lang w:val="lt-LT" w:eastAsia="lt-LT"/>
              </w:rPr>
              <w:t>ArcGIS</w:t>
            </w:r>
            <w:proofErr w:type="spellEnd"/>
            <w:r w:rsidRPr="0083267B">
              <w:rPr>
                <w:lang w:val="lt-LT" w:eastAsia="lt-LT"/>
              </w:rPr>
              <w:t xml:space="preserve"> </w:t>
            </w:r>
            <w:proofErr w:type="spellStart"/>
            <w:r w:rsidRPr="0083267B">
              <w:rPr>
                <w:lang w:val="lt-LT" w:eastAsia="lt-LT"/>
              </w:rPr>
              <w:t>Desktop</w:t>
            </w:r>
            <w:proofErr w:type="spellEnd"/>
            <w:r w:rsidRPr="0083267B">
              <w:rPr>
                <w:lang w:val="lt-LT" w:eastAsia="lt-LT"/>
              </w:rPr>
              <w:t xml:space="preserve"> Basic v. 10.8.2 vardinės antrinės licencijos konvertavimas į </w:t>
            </w:r>
            <w:proofErr w:type="spellStart"/>
            <w:r w:rsidRPr="0083267B">
              <w:rPr>
                <w:lang w:val="lt-LT" w:eastAsia="lt-LT"/>
              </w:rPr>
              <w:t>ArcGIS</w:t>
            </w:r>
            <w:proofErr w:type="spellEnd"/>
            <w:r w:rsidRPr="0083267B">
              <w:rPr>
                <w:lang w:val="lt-LT" w:eastAsia="lt-LT"/>
              </w:rPr>
              <w:t xml:space="preserve"> Online organizacinės paskyros </w:t>
            </w:r>
            <w:proofErr w:type="spellStart"/>
            <w:r w:rsidRPr="0083267B">
              <w:rPr>
                <w:lang w:val="lt-LT" w:eastAsia="lt-LT"/>
              </w:rPr>
              <w:t>Creator</w:t>
            </w:r>
            <w:proofErr w:type="spellEnd"/>
            <w:r w:rsidRPr="0083267B">
              <w:rPr>
                <w:lang w:val="lt-LT" w:eastAsia="lt-LT"/>
              </w:rPr>
              <w:t xml:space="preserve"> naudotojo tipą (suteikia </w:t>
            </w:r>
            <w:proofErr w:type="spellStart"/>
            <w:r w:rsidRPr="0083267B">
              <w:rPr>
                <w:lang w:val="lt-LT" w:eastAsia="lt-LT"/>
              </w:rPr>
              <w:t>ArcGIS</w:t>
            </w:r>
            <w:proofErr w:type="spellEnd"/>
            <w:r w:rsidRPr="0083267B">
              <w:rPr>
                <w:lang w:val="lt-LT" w:eastAsia="lt-LT"/>
              </w:rPr>
              <w:t xml:space="preserve"> Pro Basic)</w:t>
            </w:r>
          </w:p>
        </w:tc>
        <w:tc>
          <w:tcPr>
            <w:tcW w:w="1134" w:type="dxa"/>
          </w:tcPr>
          <w:p w14:paraId="3C803E24" w14:textId="77777777" w:rsidR="002B3239" w:rsidRPr="0083267B" w:rsidRDefault="002B3239" w:rsidP="00DE234B">
            <w:pPr>
              <w:tabs>
                <w:tab w:val="left" w:pos="567"/>
              </w:tabs>
              <w:suppressAutoHyphens w:val="0"/>
              <w:jc w:val="center"/>
              <w:rPr>
                <w:bCs/>
                <w:lang w:val="lt-LT" w:eastAsia="lt-LT"/>
              </w:rPr>
            </w:pPr>
            <w:r w:rsidRPr="0083267B">
              <w:rPr>
                <w:bCs/>
                <w:lang w:val="lt-LT" w:eastAsia="lt-LT"/>
              </w:rPr>
              <w:t>1</w:t>
            </w:r>
          </w:p>
        </w:tc>
      </w:tr>
      <w:tr w:rsidR="002B3239" w:rsidRPr="0083267B" w14:paraId="4BDFF9AF" w14:textId="77777777" w:rsidTr="00DE234B">
        <w:tc>
          <w:tcPr>
            <w:tcW w:w="846" w:type="dxa"/>
          </w:tcPr>
          <w:p w14:paraId="14228F14" w14:textId="77777777" w:rsidR="002B3239" w:rsidRPr="0083267B" w:rsidRDefault="002B3239" w:rsidP="00DE234B">
            <w:pPr>
              <w:tabs>
                <w:tab w:val="left" w:pos="567"/>
              </w:tabs>
              <w:suppressAutoHyphens w:val="0"/>
              <w:jc w:val="center"/>
              <w:rPr>
                <w:bCs/>
                <w:lang w:val="lt-LT" w:eastAsia="lt-LT"/>
              </w:rPr>
            </w:pPr>
            <w:r w:rsidRPr="0083267B">
              <w:rPr>
                <w:bCs/>
                <w:lang w:val="lt-LT" w:eastAsia="lt-LT"/>
              </w:rPr>
              <w:t>6.</w:t>
            </w:r>
          </w:p>
        </w:tc>
        <w:tc>
          <w:tcPr>
            <w:tcW w:w="7654" w:type="dxa"/>
          </w:tcPr>
          <w:p w14:paraId="0CD7AD8A" w14:textId="77777777" w:rsidR="002B3239" w:rsidRPr="0083267B" w:rsidRDefault="002B3239" w:rsidP="00DE234B">
            <w:pPr>
              <w:tabs>
                <w:tab w:val="left" w:pos="567"/>
              </w:tabs>
              <w:suppressAutoHyphens w:val="0"/>
              <w:jc w:val="both"/>
              <w:rPr>
                <w:lang w:val="en-US" w:eastAsia="lt-LT"/>
              </w:rPr>
            </w:pPr>
            <w:proofErr w:type="spellStart"/>
            <w:r w:rsidRPr="0083267B">
              <w:rPr>
                <w:lang w:val="lt-LT" w:eastAsia="lt-LT"/>
              </w:rPr>
              <w:t>Esri</w:t>
            </w:r>
            <w:proofErr w:type="spellEnd"/>
            <w:r w:rsidRPr="0083267B">
              <w:rPr>
                <w:lang w:val="lt-LT" w:eastAsia="lt-LT"/>
              </w:rPr>
              <w:t xml:space="preserve"> programinės įrangos </w:t>
            </w:r>
            <w:proofErr w:type="spellStart"/>
            <w:r w:rsidRPr="0083267B">
              <w:rPr>
                <w:lang w:val="lt-LT" w:eastAsia="lt-LT"/>
              </w:rPr>
              <w:t>ArcGIS</w:t>
            </w:r>
            <w:proofErr w:type="spellEnd"/>
            <w:r w:rsidRPr="0083267B">
              <w:rPr>
                <w:lang w:val="lt-LT" w:eastAsia="lt-LT"/>
              </w:rPr>
              <w:t xml:space="preserve"> Pro </w:t>
            </w:r>
            <w:proofErr w:type="spellStart"/>
            <w:r w:rsidRPr="0083267B">
              <w:rPr>
                <w:lang w:val="lt-LT" w:eastAsia="lt-LT"/>
              </w:rPr>
              <w:t>plėtinis</w:t>
            </w:r>
            <w:proofErr w:type="spellEnd"/>
            <w:r w:rsidRPr="0083267B">
              <w:rPr>
                <w:lang w:val="lt-LT" w:eastAsia="lt-LT"/>
              </w:rPr>
              <w:t xml:space="preserve"> 3D </w:t>
            </w:r>
            <w:proofErr w:type="spellStart"/>
            <w:r w:rsidRPr="0083267B">
              <w:rPr>
                <w:lang w:val="lt-LT" w:eastAsia="lt-LT"/>
              </w:rPr>
              <w:t>Analyst</w:t>
            </w:r>
            <w:proofErr w:type="spellEnd"/>
            <w:r w:rsidRPr="0083267B">
              <w:rPr>
                <w:lang w:val="lt-LT" w:eastAsia="lt-LT"/>
              </w:rPr>
              <w:t xml:space="preserve"> prenumerata laikotarpiui 2025-01-01 – 2025-12-31</w:t>
            </w:r>
          </w:p>
        </w:tc>
        <w:tc>
          <w:tcPr>
            <w:tcW w:w="1134" w:type="dxa"/>
          </w:tcPr>
          <w:p w14:paraId="49292E3F" w14:textId="77777777" w:rsidR="002B3239" w:rsidRPr="0083267B" w:rsidRDefault="002B3239" w:rsidP="00DE234B">
            <w:pPr>
              <w:tabs>
                <w:tab w:val="left" w:pos="567"/>
              </w:tabs>
              <w:suppressAutoHyphens w:val="0"/>
              <w:jc w:val="center"/>
              <w:rPr>
                <w:bCs/>
                <w:lang w:val="lt-LT" w:eastAsia="lt-LT"/>
              </w:rPr>
            </w:pPr>
            <w:r w:rsidRPr="0083267B">
              <w:rPr>
                <w:bCs/>
                <w:lang w:val="lt-LT" w:eastAsia="lt-LT"/>
              </w:rPr>
              <w:t>1</w:t>
            </w:r>
          </w:p>
        </w:tc>
      </w:tr>
    </w:tbl>
    <w:p w14:paraId="6A7A7D66" w14:textId="77777777" w:rsidR="002B3239" w:rsidRPr="0083267B" w:rsidRDefault="002B3239" w:rsidP="002B3239">
      <w:pPr>
        <w:suppressAutoHyphens w:val="0"/>
        <w:autoSpaceDN/>
        <w:ind w:firstLine="709"/>
        <w:jc w:val="both"/>
        <w:textAlignment w:val="auto"/>
        <w:rPr>
          <w:rFonts w:eastAsia="Calibri"/>
          <w:lang w:val="lt-LT"/>
        </w:rPr>
      </w:pPr>
      <w:r w:rsidRPr="0083267B">
        <w:rPr>
          <w:rFonts w:eastAsia="Calibri"/>
          <w:lang w:val="lt-LT"/>
        </w:rPr>
        <w:t>6. Sutarties galiojimo laikotarpiu Paslaugų teikėjas turės be papildomo mokesčio teikti Paslaugų užsakovui konsultacijas Paslaugų teikimo klausimais.</w:t>
      </w:r>
    </w:p>
    <w:p w14:paraId="78298F30" w14:textId="77777777" w:rsidR="002B3239" w:rsidRPr="0083267B" w:rsidRDefault="002B3239" w:rsidP="002B3239">
      <w:pPr>
        <w:suppressAutoHyphens w:val="0"/>
        <w:autoSpaceDN/>
        <w:ind w:firstLine="709"/>
        <w:jc w:val="both"/>
        <w:textAlignment w:val="auto"/>
        <w:rPr>
          <w:rFonts w:eastAsia="Calibri"/>
          <w:lang w:val="lt-LT"/>
        </w:rPr>
      </w:pPr>
      <w:r w:rsidRPr="0083267B">
        <w:rPr>
          <w:rFonts w:eastAsia="Calibri"/>
          <w:lang w:val="lt-LT"/>
        </w:rPr>
        <w:t xml:space="preserve">7. </w:t>
      </w:r>
      <w:bookmarkStart w:id="6" w:name="_Hlk152253622"/>
      <w:r w:rsidRPr="0083267B">
        <w:rPr>
          <w:rFonts w:eastAsia="Calibri"/>
          <w:lang w:val="lt-LT"/>
        </w:rPr>
        <w:t>Paslaug</w:t>
      </w:r>
      <w:r w:rsidRPr="00C908FB">
        <w:rPr>
          <w:rFonts w:eastAsia="Calibri"/>
          <w:lang w:val="lt-LT"/>
        </w:rPr>
        <w:t xml:space="preserve">ų teikėjas </w:t>
      </w:r>
      <w:r w:rsidRPr="0083267B">
        <w:rPr>
          <w:rFonts w:eastAsia="Calibri"/>
          <w:lang w:val="lt-LT"/>
        </w:rPr>
        <w:t>be papildomo atnaujinimo mokesčio turi suteikti Paslaugų užsakovui galimybę naudotis visais per Paslaugų teikimo laikotarpį programinės įrangos gamintojo teikiamais pataisymais ir kitais gamintojo naujinimo programoje numatytais privalumais.</w:t>
      </w:r>
      <w:bookmarkEnd w:id="6"/>
    </w:p>
    <w:p w14:paraId="6D671C2C" w14:textId="77777777" w:rsidR="002B3239" w:rsidRPr="0083267B" w:rsidRDefault="002B3239" w:rsidP="002B3239">
      <w:pPr>
        <w:suppressAutoHyphens w:val="0"/>
        <w:autoSpaceDN/>
        <w:ind w:firstLine="709"/>
        <w:jc w:val="both"/>
        <w:textAlignment w:val="auto"/>
        <w:rPr>
          <w:rFonts w:eastAsia="Calibri"/>
          <w:lang w:val="lt-LT"/>
        </w:rPr>
      </w:pPr>
      <w:r w:rsidRPr="0083267B">
        <w:rPr>
          <w:rFonts w:eastAsia="Calibri"/>
          <w:lang w:val="lt-LT"/>
        </w:rPr>
        <w:t xml:space="preserve">8. Paslaugų teikėjas privalo skubiai (ne vėliau kaip per 48 val. nuo </w:t>
      </w:r>
      <w:proofErr w:type="spellStart"/>
      <w:r w:rsidRPr="0083267B">
        <w:rPr>
          <w:rFonts w:eastAsia="Calibri"/>
          <w:lang w:val="lt-LT"/>
        </w:rPr>
        <w:t>naujinių</w:t>
      </w:r>
      <w:proofErr w:type="spellEnd"/>
      <w:r w:rsidRPr="0083267B">
        <w:rPr>
          <w:rFonts w:eastAsia="Calibri"/>
          <w:lang w:val="lt-LT"/>
        </w:rPr>
        <w:t xml:space="preserve"> išleidimo) sudiegti įsigyjamų Paslaugų programinės įrangos </w:t>
      </w:r>
      <w:proofErr w:type="spellStart"/>
      <w:r w:rsidRPr="0083267B">
        <w:rPr>
          <w:rFonts w:eastAsia="Calibri"/>
          <w:lang w:val="lt-LT"/>
        </w:rPr>
        <w:t>naujinius</w:t>
      </w:r>
      <w:proofErr w:type="spellEnd"/>
      <w:r w:rsidRPr="0083267B">
        <w:rPr>
          <w:rFonts w:eastAsia="Calibri"/>
          <w:lang w:val="lt-LT"/>
        </w:rPr>
        <w:t>.</w:t>
      </w:r>
    </w:p>
    <w:p w14:paraId="27B0A804" w14:textId="77777777" w:rsidR="002B3239" w:rsidRPr="0083267B" w:rsidRDefault="002B3239" w:rsidP="002B3239">
      <w:pPr>
        <w:suppressAutoHyphens w:val="0"/>
        <w:autoSpaceDN/>
        <w:ind w:firstLine="709"/>
        <w:jc w:val="both"/>
        <w:textAlignment w:val="auto"/>
        <w:rPr>
          <w:rFonts w:eastAsia="Calibri"/>
          <w:lang w:val="lt-LT"/>
        </w:rPr>
      </w:pPr>
      <w:r w:rsidRPr="0083267B">
        <w:rPr>
          <w:rFonts w:eastAsia="Calibri"/>
          <w:lang w:val="lt-LT"/>
        </w:rPr>
        <w:t>9. Paslaugų teikėjas įsipareigoja užtikrinti, kad įsigyjamos Paslaugos, visą Paslaugų teikimo laikotarpį, nekeltų grėsmės nacionaliniam saugumui.</w:t>
      </w:r>
    </w:p>
    <w:p w14:paraId="3F2A67D0" w14:textId="77777777" w:rsidR="002B3239" w:rsidRPr="0083267B" w:rsidRDefault="002B3239" w:rsidP="002B3239">
      <w:pPr>
        <w:suppressAutoHyphens w:val="0"/>
        <w:autoSpaceDN/>
        <w:ind w:firstLine="709"/>
        <w:jc w:val="both"/>
        <w:textAlignment w:val="auto"/>
        <w:rPr>
          <w:rFonts w:eastAsia="Calibri"/>
          <w:lang w:val="lt-LT"/>
        </w:rPr>
      </w:pPr>
      <w:r w:rsidRPr="0083267B">
        <w:rPr>
          <w:rFonts w:eastAsia="Calibri"/>
          <w:lang w:val="lt-LT"/>
        </w:rPr>
        <w:t>10. Paslaugų teikėjas įsipareigoja užtikrinti, kad visą Paslaugų teikimo laikotarpį, neturės interesų, galinčių kelti grėsmę nacionaliniam saugumui.</w:t>
      </w:r>
    </w:p>
    <w:p w14:paraId="1599B3C2" w14:textId="7A66D918" w:rsidR="00B75730" w:rsidRPr="002B3239" w:rsidRDefault="002B3239" w:rsidP="002B3239">
      <w:pPr>
        <w:suppressAutoHyphens w:val="0"/>
        <w:autoSpaceDN/>
        <w:ind w:firstLine="709"/>
        <w:jc w:val="both"/>
        <w:textAlignment w:val="auto"/>
        <w:rPr>
          <w:rFonts w:eastAsia="Calibri"/>
          <w:lang w:val="lt-LT"/>
        </w:rPr>
      </w:pPr>
      <w:r w:rsidRPr="0083267B">
        <w:rPr>
          <w:rFonts w:eastAsia="Calibri"/>
          <w:lang w:val="lt-LT"/>
        </w:rPr>
        <w:t>11. Paslaugų te</w:t>
      </w:r>
      <w:r w:rsidRPr="00C908FB">
        <w:rPr>
          <w:rFonts w:eastAsia="Calibri"/>
          <w:lang w:val="lt-LT"/>
        </w:rPr>
        <w:t>i</w:t>
      </w:r>
      <w:r w:rsidRPr="0083267B">
        <w:rPr>
          <w:rFonts w:eastAsia="Calibri"/>
          <w:lang w:val="lt-LT"/>
        </w:rPr>
        <w:t xml:space="preserve">kėjas turi būti įsidiegęs informacijos saugumo valdymo sistemą, atitinkančią ISO 27001 standarto reikalavimus arba lygiavertes informacijos saugumo valdymo priemones. </w:t>
      </w:r>
    </w:p>
    <w:p w14:paraId="1599B3C3" w14:textId="77777777" w:rsidR="00B75730" w:rsidRDefault="003245EF">
      <w:pPr>
        <w:tabs>
          <w:tab w:val="left" w:pos="567"/>
        </w:tabs>
        <w:jc w:val="center"/>
        <w:outlineLvl w:val="1"/>
        <w:rPr>
          <w:caps/>
          <w:lang w:val="lt-LT" w:eastAsia="lt-LT"/>
        </w:rPr>
      </w:pPr>
      <w:r>
        <w:rPr>
          <w:caps/>
          <w:lang w:val="lt-LT" w:eastAsia="lt-LT"/>
        </w:rPr>
        <w:t>__________________</w:t>
      </w:r>
    </w:p>
    <w:p w14:paraId="41D62BE6" w14:textId="77777777" w:rsidR="008031C6" w:rsidRDefault="008031C6">
      <w:pPr>
        <w:tabs>
          <w:tab w:val="left" w:pos="567"/>
        </w:tabs>
        <w:jc w:val="center"/>
        <w:outlineLvl w:val="1"/>
      </w:pPr>
    </w:p>
    <w:p w14:paraId="2D4106B7" w14:textId="3C962A2E" w:rsidR="008031C6" w:rsidRDefault="007711BD" w:rsidP="007711BD">
      <w:pPr>
        <w:suppressAutoHyphens w:val="0"/>
        <w:ind w:firstLine="573"/>
        <w:jc w:val="both"/>
      </w:pPr>
      <w:r>
        <w:br w:type="page"/>
      </w:r>
    </w:p>
    <w:p w14:paraId="33EE5C64" w14:textId="54F1D971" w:rsidR="00840959" w:rsidRPr="00840959" w:rsidRDefault="00840959" w:rsidP="00C63D8E">
      <w:pPr>
        <w:widowControl w:val="0"/>
        <w:suppressAutoHyphens w:val="0"/>
        <w:autoSpaceDN/>
        <w:ind w:left="6804"/>
        <w:textAlignment w:val="auto"/>
        <w:rPr>
          <w:rFonts w:eastAsia="Calibri"/>
          <w:bCs/>
          <w:szCs w:val="22"/>
          <w:lang w:val="lt-LT"/>
        </w:rPr>
      </w:pPr>
      <w:bookmarkStart w:id="7" w:name="_Hlk92788153"/>
      <w:r w:rsidRPr="00840959">
        <w:rPr>
          <w:rFonts w:eastAsia="Calibri"/>
          <w:bCs/>
          <w:szCs w:val="22"/>
          <w:lang w:val="lt-LT"/>
        </w:rPr>
        <w:lastRenderedPageBreak/>
        <w:t>202</w:t>
      </w:r>
      <w:r>
        <w:rPr>
          <w:rFonts w:eastAsia="Calibri"/>
          <w:bCs/>
          <w:szCs w:val="22"/>
          <w:lang w:val="lt-LT"/>
        </w:rPr>
        <w:t xml:space="preserve">4 </w:t>
      </w:r>
      <w:r w:rsidRPr="00840959">
        <w:rPr>
          <w:rFonts w:eastAsia="Calibri"/>
          <w:bCs/>
          <w:szCs w:val="22"/>
          <w:lang w:val="lt-LT"/>
        </w:rPr>
        <w:t xml:space="preserve">m. _____________  d. </w:t>
      </w:r>
    </w:p>
    <w:p w14:paraId="5A5B25C5" w14:textId="77777777" w:rsidR="00840959" w:rsidRPr="00840959" w:rsidRDefault="00840959" w:rsidP="00C63D8E">
      <w:pPr>
        <w:widowControl w:val="0"/>
        <w:tabs>
          <w:tab w:val="left" w:pos="993"/>
        </w:tabs>
        <w:suppressAutoHyphens w:val="0"/>
        <w:autoSpaceDN/>
        <w:ind w:left="6804"/>
        <w:textAlignment w:val="auto"/>
        <w:rPr>
          <w:rFonts w:eastAsia="Calibri"/>
          <w:bCs/>
          <w:szCs w:val="22"/>
          <w:lang w:val="lt-LT"/>
        </w:rPr>
      </w:pPr>
      <w:r w:rsidRPr="00840959">
        <w:rPr>
          <w:rFonts w:eastAsia="Calibri"/>
          <w:bCs/>
          <w:szCs w:val="22"/>
          <w:lang w:val="lt-LT"/>
        </w:rPr>
        <w:t xml:space="preserve">pirkimo–pardavimo sutarties   </w:t>
      </w:r>
    </w:p>
    <w:p w14:paraId="75C4CE4E" w14:textId="77A52FBD" w:rsidR="00840959" w:rsidRPr="00840959" w:rsidRDefault="00840959" w:rsidP="00C63D8E">
      <w:pPr>
        <w:widowControl w:val="0"/>
        <w:tabs>
          <w:tab w:val="left" w:pos="993"/>
        </w:tabs>
        <w:suppressAutoHyphens w:val="0"/>
        <w:autoSpaceDN/>
        <w:ind w:left="6804"/>
        <w:textAlignment w:val="auto"/>
        <w:rPr>
          <w:rFonts w:eastAsia="Calibri"/>
          <w:bCs/>
          <w:szCs w:val="22"/>
          <w:lang w:val="lt-LT"/>
        </w:rPr>
      </w:pPr>
      <w:r w:rsidRPr="00840959">
        <w:rPr>
          <w:rFonts w:eastAsia="Calibri"/>
          <w:bCs/>
          <w:szCs w:val="22"/>
          <w:lang w:val="lt-LT"/>
        </w:rPr>
        <w:t>Nr. 1DPS-           -(</w:t>
      </w:r>
      <w:r w:rsidR="00AD665F">
        <w:rPr>
          <w:rFonts w:eastAsia="Calibri"/>
          <w:bCs/>
          <w:szCs w:val="22"/>
          <w:lang w:val="lt-LT"/>
        </w:rPr>
        <w:t>2.1.12</w:t>
      </w:r>
      <w:r w:rsidRPr="00840959">
        <w:rPr>
          <w:rFonts w:eastAsia="Calibri"/>
          <w:bCs/>
          <w:szCs w:val="22"/>
          <w:lang w:val="lt-LT"/>
        </w:rPr>
        <w:t xml:space="preserve"> E.)</w:t>
      </w:r>
    </w:p>
    <w:bookmarkEnd w:id="7"/>
    <w:p w14:paraId="1A2B7B14" w14:textId="073080D9" w:rsidR="00840959" w:rsidRPr="00840959" w:rsidRDefault="00840959" w:rsidP="00C63D8E">
      <w:pPr>
        <w:widowControl w:val="0"/>
        <w:tabs>
          <w:tab w:val="left" w:pos="993"/>
        </w:tabs>
        <w:suppressAutoHyphens w:val="0"/>
        <w:autoSpaceDN/>
        <w:ind w:left="6804"/>
        <w:textAlignment w:val="auto"/>
        <w:rPr>
          <w:rFonts w:eastAsia="Calibri"/>
          <w:bCs/>
          <w:szCs w:val="22"/>
          <w:lang w:val="lt-LT"/>
        </w:rPr>
      </w:pPr>
      <w:r>
        <w:rPr>
          <w:rFonts w:eastAsia="Calibri"/>
          <w:bCs/>
          <w:szCs w:val="22"/>
          <w:lang w:val="lt-LT"/>
        </w:rPr>
        <w:t>2</w:t>
      </w:r>
      <w:r w:rsidRPr="00840959">
        <w:rPr>
          <w:rFonts w:eastAsia="Calibri"/>
          <w:bCs/>
          <w:szCs w:val="22"/>
          <w:lang w:val="lt-LT"/>
        </w:rPr>
        <w:t xml:space="preserve"> priedas</w:t>
      </w:r>
    </w:p>
    <w:p w14:paraId="111D61BF" w14:textId="77777777" w:rsidR="00840959" w:rsidRPr="00840959" w:rsidRDefault="00840959" w:rsidP="00C63D8E">
      <w:pPr>
        <w:widowControl w:val="0"/>
        <w:tabs>
          <w:tab w:val="left" w:pos="993"/>
        </w:tabs>
        <w:suppressAutoHyphens w:val="0"/>
        <w:autoSpaceDN/>
        <w:jc w:val="both"/>
        <w:textAlignment w:val="auto"/>
        <w:rPr>
          <w:rFonts w:eastAsia="Calibri"/>
          <w:b/>
          <w:szCs w:val="22"/>
          <w:lang w:val="lt-LT"/>
        </w:rPr>
      </w:pPr>
    </w:p>
    <w:p w14:paraId="2F3B87B2" w14:textId="77777777" w:rsidR="00840959" w:rsidRPr="00840959" w:rsidRDefault="00840959" w:rsidP="00C63D8E">
      <w:pPr>
        <w:widowControl w:val="0"/>
        <w:tabs>
          <w:tab w:val="left" w:pos="993"/>
        </w:tabs>
        <w:suppressAutoHyphens w:val="0"/>
        <w:autoSpaceDN/>
        <w:jc w:val="center"/>
        <w:textAlignment w:val="auto"/>
        <w:rPr>
          <w:rFonts w:eastAsia="Calibri"/>
          <w:b/>
          <w:lang w:val="lt-LT"/>
        </w:rPr>
      </w:pPr>
      <w:r w:rsidRPr="00840959">
        <w:rPr>
          <w:rFonts w:eastAsia="Calibri"/>
          <w:b/>
          <w:lang w:val="lt-LT"/>
        </w:rPr>
        <w:t>(Paslaugų perdavimo</w:t>
      </w:r>
      <w:r w:rsidRPr="00840959">
        <w:rPr>
          <w:rFonts w:eastAsia="Calibri"/>
          <w:b/>
          <w:bCs/>
          <w:lang w:val="lt-LT"/>
        </w:rPr>
        <w:t xml:space="preserve"> ir priėmimo</w:t>
      </w:r>
      <w:r w:rsidRPr="00840959">
        <w:rPr>
          <w:rFonts w:eastAsia="Calibri"/>
          <w:b/>
          <w:lang w:val="lt-LT"/>
        </w:rPr>
        <w:t xml:space="preserve"> akto formos pavyzdys)</w:t>
      </w:r>
    </w:p>
    <w:p w14:paraId="19D1910E" w14:textId="77777777" w:rsidR="00840959" w:rsidRPr="00840959" w:rsidRDefault="00840959" w:rsidP="00C63D8E">
      <w:pPr>
        <w:widowControl w:val="0"/>
        <w:tabs>
          <w:tab w:val="left" w:pos="993"/>
        </w:tabs>
        <w:suppressAutoHyphens w:val="0"/>
        <w:autoSpaceDN/>
        <w:jc w:val="center"/>
        <w:textAlignment w:val="auto"/>
        <w:rPr>
          <w:rFonts w:eastAsia="Calibri"/>
          <w:szCs w:val="22"/>
          <w:lang w:val="lt-LT"/>
        </w:rPr>
      </w:pPr>
    </w:p>
    <w:p w14:paraId="17B69450" w14:textId="77777777" w:rsidR="00840959" w:rsidRPr="00840959" w:rsidRDefault="00840959" w:rsidP="00C63D8E">
      <w:pPr>
        <w:widowControl w:val="0"/>
        <w:tabs>
          <w:tab w:val="left" w:pos="993"/>
        </w:tabs>
        <w:suppressAutoHyphens w:val="0"/>
        <w:autoSpaceDN/>
        <w:jc w:val="center"/>
        <w:textAlignment w:val="auto"/>
        <w:rPr>
          <w:rFonts w:eastAsia="Calibri"/>
          <w:b/>
          <w:bCs/>
          <w:lang w:val="lt-LT"/>
        </w:rPr>
      </w:pPr>
      <w:r w:rsidRPr="00840959">
        <w:rPr>
          <w:rFonts w:eastAsia="Calibri"/>
          <w:b/>
          <w:bCs/>
          <w:lang w:val="lt-LT"/>
        </w:rPr>
        <w:t>PASLAUGŲ PERDAVIMO IR PRIĖMIMO AKTAS</w:t>
      </w:r>
    </w:p>
    <w:p w14:paraId="52648CD0" w14:textId="3D9CD6CB" w:rsidR="00840959" w:rsidRPr="00840959" w:rsidRDefault="00840959" w:rsidP="00C63D8E">
      <w:pPr>
        <w:widowControl w:val="0"/>
        <w:tabs>
          <w:tab w:val="left" w:pos="993"/>
        </w:tabs>
        <w:suppressAutoHyphens w:val="0"/>
        <w:autoSpaceDN/>
        <w:jc w:val="center"/>
        <w:textAlignment w:val="auto"/>
        <w:rPr>
          <w:rFonts w:eastAsia="Calibri"/>
          <w:b/>
          <w:bCs/>
          <w:lang w:val="lt-LT"/>
        </w:rPr>
      </w:pPr>
      <w:r w:rsidRPr="00840959">
        <w:rPr>
          <w:rFonts w:eastAsia="Calibri"/>
          <w:b/>
          <w:bCs/>
          <w:lang w:val="lt-LT"/>
        </w:rPr>
        <w:t>PAGAL ____-  _  -_  SUTARTĮ NR. 1DPS-_____-(</w:t>
      </w:r>
      <w:r w:rsidR="00E35B6F">
        <w:rPr>
          <w:rFonts w:eastAsia="Calibri"/>
          <w:b/>
          <w:bCs/>
          <w:lang w:val="en-US"/>
        </w:rPr>
        <w:t>2.1.12</w:t>
      </w:r>
      <w:r w:rsidRPr="00840959">
        <w:rPr>
          <w:rFonts w:eastAsia="Calibri"/>
          <w:b/>
          <w:bCs/>
          <w:lang w:val="lt-LT"/>
        </w:rPr>
        <w:t xml:space="preserve"> E.)</w:t>
      </w:r>
    </w:p>
    <w:p w14:paraId="767AF9E6" w14:textId="77777777" w:rsidR="00840959" w:rsidRPr="00840959" w:rsidRDefault="00840959" w:rsidP="00C63D8E">
      <w:pPr>
        <w:widowControl w:val="0"/>
        <w:tabs>
          <w:tab w:val="left" w:pos="993"/>
        </w:tabs>
        <w:suppressAutoHyphens w:val="0"/>
        <w:autoSpaceDN/>
        <w:jc w:val="center"/>
        <w:textAlignment w:val="auto"/>
        <w:rPr>
          <w:rFonts w:eastAsia="Calibri"/>
          <w:b/>
          <w:bCs/>
          <w:lang w:val="lt-LT"/>
        </w:rPr>
      </w:pPr>
    </w:p>
    <w:p w14:paraId="66D1F3CC" w14:textId="77777777" w:rsidR="00840959" w:rsidRPr="00840959" w:rsidRDefault="00840959" w:rsidP="00C63D8E">
      <w:pPr>
        <w:widowControl w:val="0"/>
        <w:tabs>
          <w:tab w:val="left" w:pos="993"/>
        </w:tabs>
        <w:suppressAutoHyphens w:val="0"/>
        <w:autoSpaceDN/>
        <w:jc w:val="center"/>
        <w:textAlignment w:val="auto"/>
        <w:rPr>
          <w:rFonts w:eastAsia="Calibri"/>
          <w:bCs/>
          <w:lang w:val="lt-LT"/>
        </w:rPr>
      </w:pPr>
      <w:r w:rsidRPr="00840959">
        <w:rPr>
          <w:rFonts w:eastAsia="Calibri"/>
          <w:bCs/>
          <w:lang w:val="lt-LT"/>
        </w:rPr>
        <w:t>20__</w:t>
      </w:r>
      <w:r w:rsidRPr="00840959">
        <w:rPr>
          <w:rFonts w:eastAsia="Calibri"/>
          <w:bCs/>
          <w:u w:val="single"/>
          <w:lang w:val="lt-LT"/>
        </w:rPr>
        <w:t>-    -</w:t>
      </w:r>
      <w:r w:rsidRPr="00840959">
        <w:rPr>
          <w:rFonts w:eastAsia="Calibri"/>
          <w:bCs/>
          <w:lang w:val="lt-LT"/>
        </w:rPr>
        <w:t>___</w:t>
      </w:r>
      <w:r w:rsidRPr="00840959">
        <w:rPr>
          <w:rFonts w:eastAsia="Calibri"/>
          <w:bCs/>
          <w:u w:val="single"/>
          <w:lang w:val="lt-LT"/>
        </w:rPr>
        <w:t xml:space="preserve"> </w:t>
      </w:r>
      <w:r w:rsidRPr="00840959">
        <w:rPr>
          <w:rFonts w:eastAsia="Calibri"/>
          <w:bCs/>
          <w:lang w:val="lt-LT"/>
        </w:rPr>
        <w:t>Nr. ____________</w:t>
      </w:r>
    </w:p>
    <w:p w14:paraId="1F82D412" w14:textId="77777777" w:rsidR="00840959" w:rsidRPr="00840959" w:rsidRDefault="00840959" w:rsidP="00C63D8E">
      <w:pPr>
        <w:widowControl w:val="0"/>
        <w:tabs>
          <w:tab w:val="left" w:pos="993"/>
        </w:tabs>
        <w:suppressAutoHyphens w:val="0"/>
        <w:autoSpaceDN/>
        <w:jc w:val="center"/>
        <w:textAlignment w:val="auto"/>
        <w:rPr>
          <w:rFonts w:eastAsia="Calibri"/>
          <w:bCs/>
          <w:lang w:val="lt-LT"/>
        </w:rPr>
      </w:pPr>
      <w:r w:rsidRPr="00840959">
        <w:rPr>
          <w:rFonts w:eastAsia="Calibri"/>
          <w:bCs/>
          <w:lang w:val="lt-LT"/>
        </w:rPr>
        <w:t>_____________</w:t>
      </w:r>
    </w:p>
    <w:p w14:paraId="790E6CC9" w14:textId="77777777" w:rsidR="00840959" w:rsidRPr="00840959" w:rsidRDefault="00840959" w:rsidP="00C63D8E">
      <w:pPr>
        <w:widowControl w:val="0"/>
        <w:tabs>
          <w:tab w:val="left" w:pos="993"/>
        </w:tabs>
        <w:suppressAutoHyphens w:val="0"/>
        <w:autoSpaceDN/>
        <w:jc w:val="center"/>
        <w:textAlignment w:val="auto"/>
        <w:rPr>
          <w:rFonts w:eastAsia="Calibri"/>
          <w:lang w:val="lt-LT"/>
        </w:rPr>
      </w:pPr>
      <w:r w:rsidRPr="00840959">
        <w:rPr>
          <w:rFonts w:eastAsia="Calibri"/>
          <w:lang w:val="lt-LT"/>
        </w:rPr>
        <w:t>(</w:t>
      </w:r>
      <w:r w:rsidRPr="00840959">
        <w:rPr>
          <w:rFonts w:eastAsia="Calibri"/>
          <w:sz w:val="20"/>
          <w:szCs w:val="20"/>
          <w:lang w:val="lt-LT"/>
        </w:rPr>
        <w:t>sudarymo vieta</w:t>
      </w:r>
      <w:r w:rsidRPr="00840959">
        <w:rPr>
          <w:rFonts w:eastAsia="Calibri"/>
          <w:lang w:val="lt-LT"/>
        </w:rPr>
        <w:t>)</w:t>
      </w:r>
    </w:p>
    <w:p w14:paraId="39704857" w14:textId="77777777" w:rsidR="00840959" w:rsidRPr="00840959" w:rsidRDefault="00840959" w:rsidP="00C63D8E">
      <w:pPr>
        <w:widowControl w:val="0"/>
        <w:tabs>
          <w:tab w:val="left" w:pos="993"/>
        </w:tabs>
        <w:suppressAutoHyphens w:val="0"/>
        <w:autoSpaceDN/>
        <w:jc w:val="both"/>
        <w:textAlignment w:val="auto"/>
        <w:rPr>
          <w:rFonts w:eastAsia="Calibri"/>
          <w:b/>
          <w:bCs/>
          <w:lang w:val="lt-LT"/>
        </w:rPr>
      </w:pPr>
    </w:p>
    <w:p w14:paraId="23940C0C" w14:textId="54A7DF21" w:rsidR="00840959" w:rsidRDefault="00840959" w:rsidP="00C63D8E">
      <w:pPr>
        <w:widowControl w:val="0"/>
        <w:tabs>
          <w:tab w:val="left" w:pos="993"/>
        </w:tabs>
        <w:suppressAutoHyphens w:val="0"/>
        <w:autoSpaceDN/>
        <w:jc w:val="both"/>
        <w:textAlignment w:val="auto"/>
        <w:rPr>
          <w:rFonts w:eastAsia="Calibri"/>
          <w:bCs/>
          <w:lang w:val="lt-LT"/>
        </w:rPr>
      </w:pPr>
      <w:r w:rsidRPr="00840959">
        <w:rPr>
          <w:rFonts w:eastAsia="Calibri"/>
          <w:bCs/>
          <w:lang w:val="lt-LT"/>
        </w:rPr>
        <w:tab/>
        <w:t>Paslaugų teikėjo – ______________ ir pirkėjo – Nacionalinės žemės tarnybos prie Aplinkos ministerijos už sutarties vykdymą atsakingi asmenys patvirtina, kad suteiktos paslaugos visiškai atitinka   ____-  _  -_   sutartyje Nr. 1DPS-_____-(</w:t>
      </w:r>
      <w:r w:rsidR="00E35B6F">
        <w:rPr>
          <w:rFonts w:eastAsia="Calibri"/>
          <w:bCs/>
          <w:lang w:val="lt-LT"/>
        </w:rPr>
        <w:t>2.1.12</w:t>
      </w:r>
      <w:r w:rsidRPr="00840959">
        <w:rPr>
          <w:rFonts w:eastAsia="Calibri"/>
          <w:bCs/>
          <w:lang w:val="lt-LT"/>
        </w:rPr>
        <w:t xml:space="preserve"> E.) nustatytus reikalavimus:</w:t>
      </w:r>
    </w:p>
    <w:p w14:paraId="0822D5EE" w14:textId="77777777" w:rsidR="003074C5" w:rsidRPr="00840959" w:rsidRDefault="003074C5" w:rsidP="00C63D8E">
      <w:pPr>
        <w:widowControl w:val="0"/>
        <w:tabs>
          <w:tab w:val="left" w:pos="993"/>
        </w:tabs>
        <w:suppressAutoHyphens w:val="0"/>
        <w:autoSpaceDN/>
        <w:jc w:val="both"/>
        <w:textAlignment w:val="auto"/>
        <w:rPr>
          <w:rFonts w:eastAsia="Calibri"/>
          <w:bCs/>
          <w:lang w:val="lt-LT"/>
        </w:rPr>
      </w:pPr>
    </w:p>
    <w:tbl>
      <w:tblPr>
        <w:tblStyle w:val="TableGrid141"/>
        <w:tblW w:w="5000" w:type="pct"/>
        <w:tblInd w:w="0" w:type="dxa"/>
        <w:tblLook w:val="04A0" w:firstRow="1" w:lastRow="0" w:firstColumn="1" w:lastColumn="0" w:noHBand="0" w:noVBand="1"/>
      </w:tblPr>
      <w:tblGrid>
        <w:gridCol w:w="680"/>
        <w:gridCol w:w="3288"/>
        <w:gridCol w:w="1325"/>
        <w:gridCol w:w="1087"/>
        <w:gridCol w:w="1623"/>
        <w:gridCol w:w="1625"/>
      </w:tblGrid>
      <w:tr w:rsidR="00EC1E1E" w:rsidRPr="00C61C63" w14:paraId="68D2C322" w14:textId="77777777" w:rsidTr="004E2BDA">
        <w:trPr>
          <w:trHeight w:val="837"/>
        </w:trPr>
        <w:tc>
          <w:tcPr>
            <w:tcW w:w="6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1A0C97" w14:textId="77777777" w:rsidR="00EC1E1E" w:rsidRPr="00C61C63" w:rsidRDefault="00EC1E1E" w:rsidP="004E2BDA">
            <w:pPr>
              <w:suppressAutoHyphens w:val="0"/>
              <w:jc w:val="center"/>
              <w:rPr>
                <w:b/>
                <w:lang w:val="lt-LT"/>
              </w:rPr>
            </w:pPr>
            <w:r w:rsidRPr="00C61C63">
              <w:rPr>
                <w:b/>
                <w:lang w:val="lt-LT"/>
              </w:rPr>
              <w:t>Eil. Nr.</w:t>
            </w:r>
          </w:p>
        </w:tc>
        <w:tc>
          <w:tcPr>
            <w:tcW w:w="32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61D558" w14:textId="77777777" w:rsidR="00EC1E1E" w:rsidRPr="00C61C63" w:rsidRDefault="00EC1E1E" w:rsidP="004E2BDA">
            <w:pPr>
              <w:suppressAutoHyphens w:val="0"/>
              <w:jc w:val="center"/>
              <w:rPr>
                <w:b/>
                <w:lang w:val="lt-LT"/>
              </w:rPr>
            </w:pPr>
            <w:r w:rsidRPr="00C61C63">
              <w:rPr>
                <w:b/>
                <w:lang w:val="lt-LT"/>
              </w:rPr>
              <w:t>Paslaugos pavadinimas</w:t>
            </w:r>
          </w:p>
        </w:tc>
        <w:tc>
          <w:tcPr>
            <w:tcW w:w="132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428A21" w14:textId="77777777" w:rsidR="00EC1E1E" w:rsidRPr="00C61C63" w:rsidRDefault="00EC1E1E" w:rsidP="004E2BDA">
            <w:pPr>
              <w:suppressAutoHyphens w:val="0"/>
              <w:jc w:val="center"/>
              <w:rPr>
                <w:b/>
                <w:lang w:val="lt-LT"/>
              </w:rPr>
            </w:pPr>
            <w:r w:rsidRPr="00C61C63">
              <w:rPr>
                <w:b/>
                <w:lang w:val="lt-LT"/>
              </w:rPr>
              <w:t>Mato vienetas</w:t>
            </w:r>
          </w:p>
        </w:tc>
        <w:tc>
          <w:tcPr>
            <w:tcW w:w="10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B9E2E4" w14:textId="77777777" w:rsidR="00EC1E1E" w:rsidRPr="00C61C63" w:rsidRDefault="00EC1E1E" w:rsidP="004E2BDA">
            <w:pPr>
              <w:suppressAutoHyphens w:val="0"/>
              <w:jc w:val="center"/>
              <w:rPr>
                <w:b/>
                <w:lang w:val="lt-LT"/>
              </w:rPr>
            </w:pPr>
            <w:r w:rsidRPr="00C61C63">
              <w:rPr>
                <w:b/>
                <w:lang w:val="lt-LT"/>
              </w:rPr>
              <w:t>Kiekis</w:t>
            </w:r>
          </w:p>
        </w:tc>
        <w:tc>
          <w:tcPr>
            <w:tcW w:w="16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420291" w14:textId="77777777" w:rsidR="00EC1E1E" w:rsidRPr="00C61C63" w:rsidRDefault="00EC1E1E" w:rsidP="004E2BDA">
            <w:pPr>
              <w:suppressAutoHyphens w:val="0"/>
              <w:jc w:val="center"/>
              <w:rPr>
                <w:b/>
                <w:lang w:val="lt-LT"/>
              </w:rPr>
            </w:pPr>
            <w:r w:rsidRPr="00C61C63">
              <w:rPr>
                <w:b/>
                <w:lang w:val="lt-LT"/>
              </w:rPr>
              <w:t>Vieneto kaina, Eur be PVM</w:t>
            </w:r>
          </w:p>
        </w:tc>
        <w:tc>
          <w:tcPr>
            <w:tcW w:w="162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69684A" w14:textId="77777777" w:rsidR="00EC1E1E" w:rsidRPr="00C61C63" w:rsidRDefault="00EC1E1E" w:rsidP="004E2BDA">
            <w:pPr>
              <w:suppressAutoHyphens w:val="0"/>
              <w:jc w:val="center"/>
              <w:rPr>
                <w:b/>
                <w:lang w:val="lt-LT"/>
              </w:rPr>
            </w:pPr>
            <w:r w:rsidRPr="00C61C63">
              <w:rPr>
                <w:b/>
                <w:lang w:val="lt-LT"/>
              </w:rPr>
              <w:t>Vieneto kaina, Eur su PVM</w:t>
            </w:r>
          </w:p>
        </w:tc>
      </w:tr>
      <w:tr w:rsidR="00EC1E1E" w:rsidRPr="00C61C63" w14:paraId="393D4FE5" w14:textId="77777777" w:rsidTr="004E2BDA">
        <w:trPr>
          <w:trHeight w:val="147"/>
        </w:trPr>
        <w:tc>
          <w:tcPr>
            <w:tcW w:w="680" w:type="dxa"/>
            <w:tcBorders>
              <w:top w:val="single" w:sz="4" w:space="0" w:color="auto"/>
              <w:left w:val="single" w:sz="4" w:space="0" w:color="auto"/>
              <w:bottom w:val="single" w:sz="4" w:space="0" w:color="auto"/>
              <w:right w:val="single" w:sz="4" w:space="0" w:color="auto"/>
            </w:tcBorders>
            <w:shd w:val="clear" w:color="auto" w:fill="F2F2F2"/>
            <w:hideMark/>
          </w:tcPr>
          <w:p w14:paraId="7894F0E6" w14:textId="77777777" w:rsidR="00EC1E1E" w:rsidRPr="00C61C63" w:rsidRDefault="00EC1E1E" w:rsidP="004E2BDA">
            <w:pPr>
              <w:suppressAutoHyphens w:val="0"/>
              <w:jc w:val="center"/>
              <w:rPr>
                <w:i/>
                <w:iCs/>
                <w:sz w:val="20"/>
                <w:lang w:val="lt-LT"/>
              </w:rPr>
            </w:pPr>
            <w:r w:rsidRPr="00C61C63">
              <w:rPr>
                <w:i/>
                <w:iCs/>
                <w:sz w:val="20"/>
                <w:lang w:val="lt-LT"/>
              </w:rPr>
              <w:t>1</w:t>
            </w:r>
          </w:p>
        </w:tc>
        <w:tc>
          <w:tcPr>
            <w:tcW w:w="3288" w:type="dxa"/>
            <w:tcBorders>
              <w:top w:val="single" w:sz="4" w:space="0" w:color="auto"/>
              <w:left w:val="single" w:sz="4" w:space="0" w:color="auto"/>
              <w:bottom w:val="single" w:sz="4" w:space="0" w:color="auto"/>
              <w:right w:val="single" w:sz="4" w:space="0" w:color="auto"/>
            </w:tcBorders>
            <w:shd w:val="clear" w:color="auto" w:fill="F2F2F2"/>
            <w:hideMark/>
          </w:tcPr>
          <w:p w14:paraId="04EAA9EF" w14:textId="77777777" w:rsidR="00EC1E1E" w:rsidRPr="00C61C63" w:rsidRDefault="00EC1E1E" w:rsidP="004E2BDA">
            <w:pPr>
              <w:suppressAutoHyphens w:val="0"/>
              <w:jc w:val="center"/>
              <w:rPr>
                <w:i/>
                <w:iCs/>
                <w:sz w:val="20"/>
                <w:lang w:val="lt-LT"/>
              </w:rPr>
            </w:pPr>
            <w:r w:rsidRPr="009E17D8">
              <w:rPr>
                <w:i/>
                <w:iCs/>
                <w:sz w:val="20"/>
                <w:lang w:val="lt-LT"/>
              </w:rPr>
              <w:t>1</w:t>
            </w:r>
          </w:p>
        </w:tc>
        <w:tc>
          <w:tcPr>
            <w:tcW w:w="1325" w:type="dxa"/>
            <w:tcBorders>
              <w:top w:val="single" w:sz="4" w:space="0" w:color="auto"/>
              <w:left w:val="single" w:sz="4" w:space="0" w:color="auto"/>
              <w:bottom w:val="single" w:sz="4" w:space="0" w:color="auto"/>
              <w:right w:val="single" w:sz="4" w:space="0" w:color="auto"/>
            </w:tcBorders>
            <w:shd w:val="clear" w:color="auto" w:fill="F2F2F2"/>
            <w:hideMark/>
          </w:tcPr>
          <w:p w14:paraId="3985EB66" w14:textId="77777777" w:rsidR="00EC1E1E" w:rsidRPr="00C61C63" w:rsidRDefault="00EC1E1E" w:rsidP="004E2BDA">
            <w:pPr>
              <w:suppressAutoHyphens w:val="0"/>
              <w:jc w:val="center"/>
              <w:rPr>
                <w:i/>
                <w:iCs/>
                <w:sz w:val="20"/>
                <w:lang w:val="lt-LT"/>
              </w:rPr>
            </w:pPr>
            <w:r w:rsidRPr="009E17D8">
              <w:rPr>
                <w:i/>
                <w:iCs/>
                <w:sz w:val="20"/>
                <w:lang w:val="lt-LT"/>
              </w:rPr>
              <w:t>3</w:t>
            </w:r>
          </w:p>
        </w:tc>
        <w:tc>
          <w:tcPr>
            <w:tcW w:w="1087" w:type="dxa"/>
            <w:tcBorders>
              <w:top w:val="single" w:sz="4" w:space="0" w:color="auto"/>
              <w:left w:val="single" w:sz="4" w:space="0" w:color="auto"/>
              <w:bottom w:val="single" w:sz="4" w:space="0" w:color="auto"/>
              <w:right w:val="single" w:sz="4" w:space="0" w:color="auto"/>
            </w:tcBorders>
            <w:shd w:val="clear" w:color="auto" w:fill="F2F2F2"/>
            <w:hideMark/>
          </w:tcPr>
          <w:p w14:paraId="61A47D06" w14:textId="77777777" w:rsidR="00EC1E1E" w:rsidRPr="00C61C63" w:rsidRDefault="00EC1E1E" w:rsidP="004E2BDA">
            <w:pPr>
              <w:suppressAutoHyphens w:val="0"/>
              <w:jc w:val="center"/>
              <w:rPr>
                <w:i/>
                <w:iCs/>
                <w:sz w:val="20"/>
                <w:lang w:val="lt-LT"/>
              </w:rPr>
            </w:pPr>
            <w:r w:rsidRPr="009E17D8">
              <w:rPr>
                <w:i/>
                <w:iCs/>
                <w:sz w:val="20"/>
                <w:lang w:val="lt-LT"/>
              </w:rPr>
              <w:t>4</w:t>
            </w:r>
          </w:p>
        </w:tc>
        <w:tc>
          <w:tcPr>
            <w:tcW w:w="1623" w:type="dxa"/>
            <w:tcBorders>
              <w:top w:val="single" w:sz="4" w:space="0" w:color="auto"/>
              <w:left w:val="single" w:sz="4" w:space="0" w:color="auto"/>
              <w:bottom w:val="single" w:sz="4" w:space="0" w:color="auto"/>
              <w:right w:val="single" w:sz="4" w:space="0" w:color="auto"/>
            </w:tcBorders>
            <w:shd w:val="clear" w:color="auto" w:fill="F2F2F2"/>
            <w:hideMark/>
          </w:tcPr>
          <w:p w14:paraId="7E5D2844" w14:textId="77777777" w:rsidR="00EC1E1E" w:rsidRPr="00C61C63" w:rsidRDefault="00EC1E1E" w:rsidP="004E2BDA">
            <w:pPr>
              <w:suppressAutoHyphens w:val="0"/>
              <w:jc w:val="center"/>
              <w:rPr>
                <w:i/>
                <w:iCs/>
                <w:sz w:val="20"/>
                <w:lang w:val="lt-LT"/>
              </w:rPr>
            </w:pPr>
            <w:r w:rsidRPr="009E17D8">
              <w:rPr>
                <w:i/>
                <w:iCs/>
                <w:sz w:val="20"/>
                <w:lang w:val="lt-LT"/>
              </w:rPr>
              <w:t>5</w:t>
            </w:r>
          </w:p>
        </w:tc>
        <w:tc>
          <w:tcPr>
            <w:tcW w:w="1625" w:type="dxa"/>
            <w:tcBorders>
              <w:top w:val="single" w:sz="4" w:space="0" w:color="auto"/>
              <w:left w:val="single" w:sz="4" w:space="0" w:color="auto"/>
              <w:bottom w:val="single" w:sz="4" w:space="0" w:color="auto"/>
              <w:right w:val="single" w:sz="4" w:space="0" w:color="auto"/>
            </w:tcBorders>
            <w:shd w:val="clear" w:color="auto" w:fill="F2F2F2"/>
            <w:hideMark/>
          </w:tcPr>
          <w:p w14:paraId="56DEB7C8" w14:textId="77777777" w:rsidR="00EC1E1E" w:rsidRPr="00C61C63" w:rsidRDefault="00EC1E1E" w:rsidP="004E2BDA">
            <w:pPr>
              <w:suppressAutoHyphens w:val="0"/>
              <w:jc w:val="center"/>
              <w:rPr>
                <w:i/>
                <w:iCs/>
                <w:sz w:val="20"/>
                <w:lang w:val="lt-LT"/>
              </w:rPr>
            </w:pPr>
            <w:r w:rsidRPr="009E17D8">
              <w:rPr>
                <w:i/>
                <w:iCs/>
                <w:sz w:val="20"/>
                <w:lang w:val="lt-LT"/>
              </w:rPr>
              <w:t>6</w:t>
            </w:r>
          </w:p>
        </w:tc>
      </w:tr>
      <w:tr w:rsidR="00EC1E1E" w:rsidRPr="00C61C63" w14:paraId="09F150F1" w14:textId="77777777" w:rsidTr="004E2BDA">
        <w:trPr>
          <w:trHeight w:val="1558"/>
        </w:trPr>
        <w:tc>
          <w:tcPr>
            <w:tcW w:w="680" w:type="dxa"/>
            <w:tcBorders>
              <w:top w:val="single" w:sz="4" w:space="0" w:color="auto"/>
              <w:left w:val="single" w:sz="4" w:space="0" w:color="auto"/>
              <w:bottom w:val="single" w:sz="4" w:space="0" w:color="auto"/>
              <w:right w:val="single" w:sz="4" w:space="0" w:color="auto"/>
            </w:tcBorders>
            <w:vAlign w:val="center"/>
            <w:hideMark/>
          </w:tcPr>
          <w:p w14:paraId="002ECEAD" w14:textId="77777777" w:rsidR="00EC1E1E" w:rsidRPr="00C61C63" w:rsidRDefault="00EC1E1E" w:rsidP="004E2BDA">
            <w:pPr>
              <w:suppressAutoHyphens w:val="0"/>
              <w:spacing w:after="120"/>
              <w:rPr>
                <w:lang w:val="en-US"/>
              </w:rPr>
            </w:pPr>
            <w:r w:rsidRPr="00C61C63">
              <w:rPr>
                <w:lang w:val="lt-LT"/>
              </w:rPr>
              <w:t>1.</w:t>
            </w:r>
          </w:p>
        </w:tc>
        <w:tc>
          <w:tcPr>
            <w:tcW w:w="3288" w:type="dxa"/>
          </w:tcPr>
          <w:p w14:paraId="1EBB6518" w14:textId="77777777" w:rsidR="00EC1E1E" w:rsidRPr="00C61C63" w:rsidRDefault="00EC1E1E" w:rsidP="004E2BDA">
            <w:pPr>
              <w:suppressAutoHyphens w:val="0"/>
              <w:rPr>
                <w:color w:val="222222"/>
                <w:lang w:val="lt-LT" w:eastAsia="lt-LT"/>
              </w:rPr>
            </w:pPr>
            <w:proofErr w:type="spellStart"/>
            <w:r w:rsidRPr="0083267B">
              <w:rPr>
                <w:color w:val="222222"/>
                <w:lang w:val="lt-LT" w:eastAsia="lt-LT"/>
              </w:rPr>
              <w:t>Esri</w:t>
            </w:r>
            <w:proofErr w:type="spellEnd"/>
            <w:r w:rsidRPr="0083267B">
              <w:rPr>
                <w:color w:val="222222"/>
                <w:lang w:val="lt-LT" w:eastAsia="lt-LT"/>
              </w:rPr>
              <w:t xml:space="preserve"> programinės įrangos </w:t>
            </w:r>
            <w:proofErr w:type="spellStart"/>
            <w:r w:rsidRPr="0083267B">
              <w:rPr>
                <w:color w:val="222222"/>
                <w:lang w:val="lt-LT" w:eastAsia="lt-LT"/>
              </w:rPr>
              <w:t>ArcGIS</w:t>
            </w:r>
            <w:proofErr w:type="spellEnd"/>
            <w:r w:rsidRPr="0083267B">
              <w:rPr>
                <w:color w:val="222222"/>
                <w:lang w:val="lt-LT" w:eastAsia="lt-LT"/>
              </w:rPr>
              <w:t xml:space="preserve"> </w:t>
            </w:r>
            <w:proofErr w:type="spellStart"/>
            <w:r w:rsidRPr="0083267B">
              <w:rPr>
                <w:color w:val="222222"/>
                <w:lang w:val="lt-LT" w:eastAsia="lt-LT"/>
              </w:rPr>
              <w:t>Desktop</w:t>
            </w:r>
            <w:proofErr w:type="spellEnd"/>
            <w:r w:rsidRPr="0083267B">
              <w:rPr>
                <w:color w:val="222222"/>
                <w:lang w:val="lt-LT" w:eastAsia="lt-LT"/>
              </w:rPr>
              <w:t xml:space="preserve"> Basic v. 10.8.2 vardinės pirminės licencijos naujumo garantija ir techninis aptarnavimas laikotarpiu 2025-01-01 – 2025-12-31</w:t>
            </w:r>
          </w:p>
        </w:tc>
        <w:tc>
          <w:tcPr>
            <w:tcW w:w="1325" w:type="dxa"/>
            <w:hideMark/>
          </w:tcPr>
          <w:p w14:paraId="1621FD93" w14:textId="77777777" w:rsidR="00EC1E1E" w:rsidRDefault="00EC1E1E" w:rsidP="004E2BDA">
            <w:pPr>
              <w:suppressAutoHyphens w:val="0"/>
              <w:spacing w:after="120"/>
              <w:jc w:val="center"/>
              <w:rPr>
                <w:lang w:val="lt-LT"/>
              </w:rPr>
            </w:pPr>
          </w:p>
          <w:p w14:paraId="3109A694" w14:textId="77777777" w:rsidR="00EC1E1E" w:rsidRDefault="00EC1E1E" w:rsidP="004E2BDA">
            <w:pPr>
              <w:suppressAutoHyphens w:val="0"/>
              <w:spacing w:after="120"/>
              <w:jc w:val="center"/>
              <w:rPr>
                <w:lang w:val="lt-LT"/>
              </w:rPr>
            </w:pPr>
          </w:p>
          <w:p w14:paraId="5A483BC1" w14:textId="77777777" w:rsidR="00EC1E1E" w:rsidRPr="00C61C63" w:rsidRDefault="00EC1E1E" w:rsidP="004E2BDA">
            <w:pPr>
              <w:suppressAutoHyphens w:val="0"/>
              <w:spacing w:after="120"/>
              <w:jc w:val="center"/>
              <w:rPr>
                <w:lang w:val="lt-LT"/>
              </w:rPr>
            </w:pPr>
            <w:r>
              <w:rPr>
                <w:lang w:val="lt-LT"/>
              </w:rPr>
              <w:t>vnt.</w:t>
            </w:r>
          </w:p>
        </w:tc>
        <w:tc>
          <w:tcPr>
            <w:tcW w:w="1087" w:type="dxa"/>
            <w:tcBorders>
              <w:top w:val="single" w:sz="4" w:space="0" w:color="auto"/>
              <w:left w:val="single" w:sz="4" w:space="0" w:color="auto"/>
              <w:bottom w:val="single" w:sz="4" w:space="0" w:color="auto"/>
              <w:right w:val="single" w:sz="4" w:space="0" w:color="auto"/>
            </w:tcBorders>
            <w:vAlign w:val="center"/>
          </w:tcPr>
          <w:p w14:paraId="2029399A" w14:textId="5C4BE2DA" w:rsidR="00EC1E1E" w:rsidRPr="00C61C63" w:rsidRDefault="00EC1E1E" w:rsidP="004E2BDA">
            <w:pPr>
              <w:suppressAutoHyphens w:val="0"/>
              <w:spacing w:after="120"/>
              <w:jc w:val="center"/>
              <w:rPr>
                <w:lang w:val="lt-LT"/>
              </w:rPr>
            </w:pPr>
          </w:p>
        </w:tc>
        <w:tc>
          <w:tcPr>
            <w:tcW w:w="1623" w:type="dxa"/>
            <w:tcBorders>
              <w:top w:val="single" w:sz="4" w:space="0" w:color="auto"/>
              <w:left w:val="single" w:sz="4" w:space="0" w:color="auto"/>
              <w:bottom w:val="single" w:sz="4" w:space="0" w:color="auto"/>
              <w:right w:val="single" w:sz="4" w:space="0" w:color="auto"/>
            </w:tcBorders>
            <w:vAlign w:val="center"/>
          </w:tcPr>
          <w:p w14:paraId="68937E4B" w14:textId="77777777" w:rsidR="00EC1E1E" w:rsidRPr="00C61C63" w:rsidRDefault="00EC1E1E" w:rsidP="004E2BDA">
            <w:pPr>
              <w:suppressAutoHyphens w:val="0"/>
              <w:spacing w:after="120"/>
              <w:jc w:val="center"/>
              <w:rPr>
                <w:lang w:val="lt-LT"/>
              </w:rPr>
            </w:pPr>
          </w:p>
        </w:tc>
        <w:tc>
          <w:tcPr>
            <w:tcW w:w="1625" w:type="dxa"/>
            <w:tcBorders>
              <w:top w:val="single" w:sz="4" w:space="0" w:color="auto"/>
              <w:left w:val="single" w:sz="4" w:space="0" w:color="auto"/>
              <w:bottom w:val="single" w:sz="4" w:space="0" w:color="auto"/>
              <w:right w:val="single" w:sz="4" w:space="0" w:color="auto"/>
            </w:tcBorders>
            <w:vAlign w:val="center"/>
          </w:tcPr>
          <w:p w14:paraId="7D60E9AB" w14:textId="77777777" w:rsidR="00EC1E1E" w:rsidRPr="00C61C63" w:rsidRDefault="00EC1E1E" w:rsidP="004E2BDA">
            <w:pPr>
              <w:suppressAutoHyphens w:val="0"/>
              <w:spacing w:after="120"/>
              <w:jc w:val="center"/>
              <w:rPr>
                <w:lang w:val="lt-LT"/>
              </w:rPr>
            </w:pPr>
          </w:p>
        </w:tc>
      </w:tr>
      <w:tr w:rsidR="00EC1E1E" w:rsidRPr="00C61C63" w14:paraId="28081F82" w14:textId="77777777" w:rsidTr="004E2BDA">
        <w:trPr>
          <w:trHeight w:val="1558"/>
        </w:trPr>
        <w:tc>
          <w:tcPr>
            <w:tcW w:w="680" w:type="dxa"/>
            <w:tcBorders>
              <w:top w:val="single" w:sz="4" w:space="0" w:color="auto"/>
              <w:left w:val="single" w:sz="4" w:space="0" w:color="auto"/>
              <w:bottom w:val="single" w:sz="4" w:space="0" w:color="auto"/>
              <w:right w:val="single" w:sz="4" w:space="0" w:color="auto"/>
            </w:tcBorders>
            <w:vAlign w:val="center"/>
          </w:tcPr>
          <w:p w14:paraId="09BADEEF" w14:textId="77777777" w:rsidR="00EC1E1E" w:rsidRPr="00C61C63" w:rsidRDefault="00EC1E1E" w:rsidP="004E2BDA">
            <w:pPr>
              <w:suppressAutoHyphens w:val="0"/>
              <w:spacing w:after="120"/>
              <w:rPr>
                <w:lang w:val="lt-LT"/>
              </w:rPr>
            </w:pPr>
            <w:r w:rsidRPr="00C61C63">
              <w:rPr>
                <w:lang w:val="lt-LT"/>
              </w:rPr>
              <w:t>2.</w:t>
            </w:r>
          </w:p>
        </w:tc>
        <w:tc>
          <w:tcPr>
            <w:tcW w:w="3288" w:type="dxa"/>
          </w:tcPr>
          <w:p w14:paraId="61071ED6" w14:textId="77777777" w:rsidR="00EC1E1E" w:rsidRPr="00C61C63" w:rsidRDefault="00EC1E1E" w:rsidP="004E2BDA">
            <w:pPr>
              <w:suppressAutoHyphens w:val="0"/>
              <w:rPr>
                <w:lang w:val="lt-LT"/>
              </w:rPr>
            </w:pPr>
            <w:proofErr w:type="spellStart"/>
            <w:r w:rsidRPr="0083267B">
              <w:rPr>
                <w:color w:val="222222"/>
                <w:lang w:val="lt-LT" w:eastAsia="lt-LT"/>
              </w:rPr>
              <w:t>Esri</w:t>
            </w:r>
            <w:proofErr w:type="spellEnd"/>
            <w:r w:rsidRPr="0083267B">
              <w:rPr>
                <w:color w:val="222222"/>
                <w:lang w:val="lt-LT" w:eastAsia="lt-LT"/>
              </w:rPr>
              <w:t xml:space="preserve"> programinės įrangos </w:t>
            </w:r>
            <w:proofErr w:type="spellStart"/>
            <w:r w:rsidRPr="0083267B">
              <w:rPr>
                <w:color w:val="222222"/>
                <w:lang w:val="lt-LT" w:eastAsia="lt-LT"/>
              </w:rPr>
              <w:t>ArcGIS</w:t>
            </w:r>
            <w:proofErr w:type="spellEnd"/>
            <w:r w:rsidRPr="0083267B">
              <w:rPr>
                <w:color w:val="222222"/>
                <w:lang w:val="lt-LT" w:eastAsia="lt-LT"/>
              </w:rPr>
              <w:t xml:space="preserve"> </w:t>
            </w:r>
            <w:proofErr w:type="spellStart"/>
            <w:r w:rsidRPr="0083267B">
              <w:rPr>
                <w:color w:val="222222"/>
                <w:lang w:val="lt-LT" w:eastAsia="lt-LT"/>
              </w:rPr>
              <w:t>Desktop</w:t>
            </w:r>
            <w:proofErr w:type="spellEnd"/>
            <w:r w:rsidRPr="0083267B">
              <w:rPr>
                <w:color w:val="222222"/>
                <w:lang w:val="lt-LT" w:eastAsia="lt-LT"/>
              </w:rPr>
              <w:t xml:space="preserve"> Basic v. 10.8.2 vardinės antrinės licencijos naujumo garantija ir techninis aptarnavimas laikotarpiu 2025-01-01 – 2025-12-31</w:t>
            </w:r>
          </w:p>
        </w:tc>
        <w:tc>
          <w:tcPr>
            <w:tcW w:w="1325" w:type="dxa"/>
            <w:hideMark/>
          </w:tcPr>
          <w:p w14:paraId="6936D16E" w14:textId="77777777" w:rsidR="00EC1E1E" w:rsidRDefault="00EC1E1E" w:rsidP="004E2BDA">
            <w:pPr>
              <w:suppressAutoHyphens w:val="0"/>
              <w:spacing w:after="120"/>
              <w:jc w:val="center"/>
              <w:rPr>
                <w:lang w:val="lt-LT"/>
              </w:rPr>
            </w:pPr>
          </w:p>
          <w:p w14:paraId="770D530E" w14:textId="77777777" w:rsidR="00EC1E1E" w:rsidRDefault="00EC1E1E" w:rsidP="004E2BDA">
            <w:pPr>
              <w:suppressAutoHyphens w:val="0"/>
              <w:spacing w:after="120"/>
              <w:jc w:val="center"/>
              <w:rPr>
                <w:lang w:val="lt-LT"/>
              </w:rPr>
            </w:pPr>
          </w:p>
          <w:p w14:paraId="55384814" w14:textId="77777777" w:rsidR="00EC1E1E" w:rsidRPr="00C61C63" w:rsidRDefault="00EC1E1E" w:rsidP="004E2BDA">
            <w:pPr>
              <w:suppressAutoHyphens w:val="0"/>
              <w:spacing w:after="120"/>
              <w:jc w:val="center"/>
              <w:rPr>
                <w:lang w:val="lt-LT"/>
              </w:rPr>
            </w:pPr>
            <w:r>
              <w:rPr>
                <w:lang w:val="lt-LT"/>
              </w:rPr>
              <w:t>vnt.</w:t>
            </w:r>
          </w:p>
        </w:tc>
        <w:tc>
          <w:tcPr>
            <w:tcW w:w="1087" w:type="dxa"/>
            <w:tcBorders>
              <w:top w:val="single" w:sz="4" w:space="0" w:color="auto"/>
              <w:left w:val="single" w:sz="4" w:space="0" w:color="auto"/>
              <w:bottom w:val="single" w:sz="4" w:space="0" w:color="auto"/>
              <w:right w:val="single" w:sz="4" w:space="0" w:color="auto"/>
            </w:tcBorders>
            <w:vAlign w:val="center"/>
          </w:tcPr>
          <w:p w14:paraId="6B321B2D" w14:textId="664A99A3" w:rsidR="00EC1E1E" w:rsidRPr="00C61C63" w:rsidRDefault="00EC1E1E" w:rsidP="004E2BDA">
            <w:pPr>
              <w:suppressAutoHyphens w:val="0"/>
              <w:spacing w:after="120"/>
              <w:jc w:val="center"/>
              <w:rPr>
                <w:lang w:val="lt-LT"/>
              </w:rPr>
            </w:pPr>
          </w:p>
        </w:tc>
        <w:tc>
          <w:tcPr>
            <w:tcW w:w="1623" w:type="dxa"/>
            <w:tcBorders>
              <w:top w:val="single" w:sz="4" w:space="0" w:color="auto"/>
              <w:left w:val="single" w:sz="4" w:space="0" w:color="auto"/>
              <w:bottom w:val="single" w:sz="4" w:space="0" w:color="auto"/>
              <w:right w:val="single" w:sz="4" w:space="0" w:color="auto"/>
            </w:tcBorders>
            <w:vAlign w:val="center"/>
          </w:tcPr>
          <w:p w14:paraId="7C498D79" w14:textId="77777777" w:rsidR="00EC1E1E" w:rsidRPr="00C61C63" w:rsidRDefault="00EC1E1E" w:rsidP="004E2BDA">
            <w:pPr>
              <w:suppressAutoHyphens w:val="0"/>
              <w:spacing w:after="120"/>
              <w:jc w:val="center"/>
              <w:rPr>
                <w:lang w:val="lt-LT"/>
              </w:rPr>
            </w:pPr>
          </w:p>
        </w:tc>
        <w:tc>
          <w:tcPr>
            <w:tcW w:w="1625" w:type="dxa"/>
            <w:tcBorders>
              <w:top w:val="single" w:sz="4" w:space="0" w:color="auto"/>
              <w:left w:val="single" w:sz="4" w:space="0" w:color="auto"/>
              <w:bottom w:val="single" w:sz="4" w:space="0" w:color="auto"/>
              <w:right w:val="single" w:sz="4" w:space="0" w:color="auto"/>
            </w:tcBorders>
            <w:vAlign w:val="center"/>
          </w:tcPr>
          <w:p w14:paraId="2CC54C2D" w14:textId="77777777" w:rsidR="00EC1E1E" w:rsidRPr="00C61C63" w:rsidRDefault="00EC1E1E" w:rsidP="004E2BDA">
            <w:pPr>
              <w:suppressAutoHyphens w:val="0"/>
              <w:spacing w:after="120"/>
              <w:jc w:val="center"/>
              <w:rPr>
                <w:lang w:val="lt-LT"/>
              </w:rPr>
            </w:pPr>
          </w:p>
        </w:tc>
      </w:tr>
      <w:tr w:rsidR="00EC1E1E" w:rsidRPr="00C61C63" w14:paraId="1AAE4CD5" w14:textId="77777777" w:rsidTr="004E2BDA">
        <w:trPr>
          <w:trHeight w:val="1414"/>
        </w:trPr>
        <w:tc>
          <w:tcPr>
            <w:tcW w:w="680" w:type="dxa"/>
            <w:tcBorders>
              <w:top w:val="single" w:sz="4" w:space="0" w:color="auto"/>
              <w:left w:val="single" w:sz="4" w:space="0" w:color="auto"/>
              <w:bottom w:val="single" w:sz="4" w:space="0" w:color="auto"/>
              <w:right w:val="single" w:sz="4" w:space="0" w:color="auto"/>
            </w:tcBorders>
            <w:vAlign w:val="center"/>
          </w:tcPr>
          <w:p w14:paraId="5AAD8ACD" w14:textId="77777777" w:rsidR="00EC1E1E" w:rsidRPr="00C61C63" w:rsidRDefault="00EC1E1E" w:rsidP="004E2BDA">
            <w:pPr>
              <w:suppressAutoHyphens w:val="0"/>
              <w:spacing w:after="120"/>
              <w:rPr>
                <w:lang w:val="lt-LT"/>
              </w:rPr>
            </w:pPr>
            <w:r w:rsidRPr="00C61C63">
              <w:rPr>
                <w:lang w:val="lt-LT"/>
              </w:rPr>
              <w:t>3.</w:t>
            </w:r>
          </w:p>
        </w:tc>
        <w:tc>
          <w:tcPr>
            <w:tcW w:w="3288" w:type="dxa"/>
          </w:tcPr>
          <w:p w14:paraId="4EB2CCBD" w14:textId="77777777" w:rsidR="00EC1E1E" w:rsidRPr="00C61C63" w:rsidRDefault="00EC1E1E" w:rsidP="004E2BDA">
            <w:pPr>
              <w:suppressAutoHyphens w:val="0"/>
              <w:rPr>
                <w:b/>
                <w:bCs/>
                <w:lang w:val="lt-LT"/>
              </w:rPr>
            </w:pPr>
            <w:proofErr w:type="spellStart"/>
            <w:r w:rsidRPr="0083267B">
              <w:rPr>
                <w:color w:val="222222"/>
                <w:lang w:val="lt-LT" w:eastAsia="lt-LT"/>
              </w:rPr>
              <w:t>Esri</w:t>
            </w:r>
            <w:proofErr w:type="spellEnd"/>
            <w:r w:rsidRPr="0083267B">
              <w:rPr>
                <w:color w:val="222222"/>
                <w:lang w:val="lt-LT" w:eastAsia="lt-LT"/>
              </w:rPr>
              <w:t xml:space="preserve"> programinės įrangos </w:t>
            </w:r>
            <w:proofErr w:type="spellStart"/>
            <w:r w:rsidRPr="0083267B">
              <w:rPr>
                <w:color w:val="222222"/>
                <w:lang w:val="lt-LT" w:eastAsia="lt-LT"/>
              </w:rPr>
              <w:t>ArcGIS</w:t>
            </w:r>
            <w:proofErr w:type="spellEnd"/>
            <w:r w:rsidRPr="0083267B">
              <w:rPr>
                <w:color w:val="222222"/>
                <w:lang w:val="lt-LT" w:eastAsia="lt-LT"/>
              </w:rPr>
              <w:t xml:space="preserve"> </w:t>
            </w:r>
            <w:proofErr w:type="spellStart"/>
            <w:r w:rsidRPr="0083267B">
              <w:rPr>
                <w:color w:val="222222"/>
                <w:lang w:val="lt-LT" w:eastAsia="lt-LT"/>
              </w:rPr>
              <w:t>Spatial</w:t>
            </w:r>
            <w:proofErr w:type="spellEnd"/>
            <w:r w:rsidRPr="0083267B">
              <w:rPr>
                <w:color w:val="222222"/>
                <w:lang w:val="lt-LT" w:eastAsia="lt-LT"/>
              </w:rPr>
              <w:t xml:space="preserve"> </w:t>
            </w:r>
            <w:proofErr w:type="spellStart"/>
            <w:r w:rsidRPr="0083267B">
              <w:rPr>
                <w:color w:val="222222"/>
                <w:lang w:val="lt-LT" w:eastAsia="lt-LT"/>
              </w:rPr>
              <w:t>Analyst</w:t>
            </w:r>
            <w:proofErr w:type="spellEnd"/>
            <w:r w:rsidRPr="0083267B">
              <w:rPr>
                <w:color w:val="222222"/>
                <w:lang w:val="lt-LT" w:eastAsia="lt-LT"/>
              </w:rPr>
              <w:t xml:space="preserve"> </w:t>
            </w:r>
            <w:proofErr w:type="spellStart"/>
            <w:r w:rsidRPr="0083267B">
              <w:rPr>
                <w:color w:val="222222"/>
                <w:lang w:val="lt-LT" w:eastAsia="lt-LT"/>
              </w:rPr>
              <w:t>for</w:t>
            </w:r>
            <w:proofErr w:type="spellEnd"/>
            <w:r w:rsidRPr="0083267B">
              <w:rPr>
                <w:color w:val="222222"/>
                <w:lang w:val="lt-LT" w:eastAsia="lt-LT"/>
              </w:rPr>
              <w:t xml:space="preserve"> </w:t>
            </w:r>
            <w:proofErr w:type="spellStart"/>
            <w:r w:rsidRPr="0083267B">
              <w:rPr>
                <w:color w:val="222222"/>
                <w:lang w:val="lt-LT" w:eastAsia="lt-LT"/>
              </w:rPr>
              <w:t>ArcGIS</w:t>
            </w:r>
            <w:proofErr w:type="spellEnd"/>
            <w:r w:rsidRPr="0083267B">
              <w:rPr>
                <w:color w:val="222222"/>
                <w:lang w:val="lt-LT" w:eastAsia="lt-LT"/>
              </w:rPr>
              <w:t xml:space="preserve"> </w:t>
            </w:r>
            <w:proofErr w:type="spellStart"/>
            <w:r w:rsidRPr="0083267B">
              <w:rPr>
                <w:color w:val="222222"/>
                <w:lang w:val="lt-LT" w:eastAsia="lt-LT"/>
              </w:rPr>
              <w:t>Desktop</w:t>
            </w:r>
            <w:proofErr w:type="spellEnd"/>
            <w:r w:rsidRPr="0083267B">
              <w:rPr>
                <w:color w:val="222222"/>
                <w:lang w:val="lt-LT" w:eastAsia="lt-LT"/>
              </w:rPr>
              <w:t xml:space="preserve"> v. 10.8.2 vardinės pirminės licencijos naujumo garantija ir techninis aptarnavimas laikotarpiu 2025-01-01 – 2025-12-31</w:t>
            </w:r>
          </w:p>
        </w:tc>
        <w:tc>
          <w:tcPr>
            <w:tcW w:w="1325" w:type="dxa"/>
          </w:tcPr>
          <w:p w14:paraId="3C654893" w14:textId="77777777" w:rsidR="00EC1E1E" w:rsidRDefault="00EC1E1E" w:rsidP="004E2BDA">
            <w:pPr>
              <w:suppressAutoHyphens w:val="0"/>
              <w:spacing w:after="120"/>
              <w:jc w:val="center"/>
              <w:rPr>
                <w:lang w:val="lt-LT"/>
              </w:rPr>
            </w:pPr>
          </w:p>
          <w:p w14:paraId="149E080C" w14:textId="77777777" w:rsidR="00EC1E1E" w:rsidRDefault="00EC1E1E" w:rsidP="004E2BDA">
            <w:pPr>
              <w:suppressAutoHyphens w:val="0"/>
              <w:spacing w:after="120"/>
              <w:jc w:val="center"/>
              <w:rPr>
                <w:lang w:val="lt-LT"/>
              </w:rPr>
            </w:pPr>
          </w:p>
          <w:p w14:paraId="0DA76345" w14:textId="77777777" w:rsidR="00EC1E1E" w:rsidRDefault="00EC1E1E" w:rsidP="004E2BDA">
            <w:pPr>
              <w:suppressAutoHyphens w:val="0"/>
              <w:spacing w:after="120"/>
              <w:jc w:val="center"/>
              <w:rPr>
                <w:lang w:val="lt-LT"/>
              </w:rPr>
            </w:pPr>
            <w:r>
              <w:rPr>
                <w:lang w:val="lt-LT"/>
              </w:rPr>
              <w:t>vnt.</w:t>
            </w:r>
          </w:p>
          <w:p w14:paraId="6997F64D" w14:textId="77777777" w:rsidR="00EC1E1E" w:rsidRPr="00C61C63" w:rsidRDefault="00EC1E1E" w:rsidP="004E2BDA">
            <w:pPr>
              <w:suppressAutoHyphens w:val="0"/>
              <w:spacing w:after="120"/>
              <w:jc w:val="center"/>
              <w:rPr>
                <w:lang w:val="lt-LT"/>
              </w:rPr>
            </w:pPr>
          </w:p>
        </w:tc>
        <w:tc>
          <w:tcPr>
            <w:tcW w:w="1087" w:type="dxa"/>
            <w:tcBorders>
              <w:top w:val="single" w:sz="4" w:space="0" w:color="auto"/>
              <w:left w:val="single" w:sz="4" w:space="0" w:color="auto"/>
              <w:bottom w:val="single" w:sz="4" w:space="0" w:color="auto"/>
              <w:right w:val="single" w:sz="4" w:space="0" w:color="auto"/>
            </w:tcBorders>
            <w:vAlign w:val="center"/>
          </w:tcPr>
          <w:p w14:paraId="05D0D692" w14:textId="56F4F740" w:rsidR="00EC1E1E" w:rsidRPr="00C61C63" w:rsidRDefault="00EC1E1E" w:rsidP="004E2BDA">
            <w:pPr>
              <w:suppressAutoHyphens w:val="0"/>
              <w:spacing w:after="120"/>
              <w:jc w:val="center"/>
              <w:rPr>
                <w:lang w:val="lt-LT"/>
              </w:rPr>
            </w:pPr>
          </w:p>
        </w:tc>
        <w:tc>
          <w:tcPr>
            <w:tcW w:w="1623" w:type="dxa"/>
            <w:tcBorders>
              <w:top w:val="single" w:sz="4" w:space="0" w:color="auto"/>
              <w:left w:val="single" w:sz="4" w:space="0" w:color="auto"/>
              <w:bottom w:val="single" w:sz="4" w:space="0" w:color="auto"/>
              <w:right w:val="single" w:sz="4" w:space="0" w:color="auto"/>
            </w:tcBorders>
            <w:vAlign w:val="center"/>
          </w:tcPr>
          <w:p w14:paraId="37C45669" w14:textId="77777777" w:rsidR="00EC1E1E" w:rsidRPr="00C61C63" w:rsidRDefault="00EC1E1E" w:rsidP="004E2BDA">
            <w:pPr>
              <w:suppressAutoHyphens w:val="0"/>
              <w:spacing w:after="120"/>
              <w:jc w:val="center"/>
              <w:rPr>
                <w:lang w:val="lt-LT"/>
              </w:rPr>
            </w:pPr>
          </w:p>
        </w:tc>
        <w:tc>
          <w:tcPr>
            <w:tcW w:w="1625" w:type="dxa"/>
            <w:tcBorders>
              <w:top w:val="single" w:sz="4" w:space="0" w:color="auto"/>
              <w:left w:val="single" w:sz="4" w:space="0" w:color="auto"/>
              <w:bottom w:val="single" w:sz="4" w:space="0" w:color="auto"/>
              <w:right w:val="single" w:sz="4" w:space="0" w:color="auto"/>
            </w:tcBorders>
            <w:vAlign w:val="center"/>
          </w:tcPr>
          <w:p w14:paraId="0233DCE7" w14:textId="77777777" w:rsidR="00EC1E1E" w:rsidRPr="00C61C63" w:rsidRDefault="00EC1E1E" w:rsidP="004E2BDA">
            <w:pPr>
              <w:suppressAutoHyphens w:val="0"/>
              <w:spacing w:after="120"/>
              <w:jc w:val="center"/>
              <w:rPr>
                <w:lang w:val="lt-LT"/>
              </w:rPr>
            </w:pPr>
          </w:p>
        </w:tc>
      </w:tr>
      <w:tr w:rsidR="00EC1E1E" w:rsidRPr="00C61C63" w14:paraId="06BB9ACD" w14:textId="77777777" w:rsidTr="004E2BDA">
        <w:trPr>
          <w:trHeight w:val="1740"/>
        </w:trPr>
        <w:tc>
          <w:tcPr>
            <w:tcW w:w="680" w:type="dxa"/>
            <w:tcBorders>
              <w:top w:val="single" w:sz="4" w:space="0" w:color="auto"/>
              <w:left w:val="single" w:sz="4" w:space="0" w:color="auto"/>
              <w:bottom w:val="single" w:sz="4" w:space="0" w:color="auto"/>
              <w:right w:val="single" w:sz="4" w:space="0" w:color="auto"/>
            </w:tcBorders>
            <w:vAlign w:val="center"/>
          </w:tcPr>
          <w:p w14:paraId="2BC642BA" w14:textId="77777777" w:rsidR="00EC1E1E" w:rsidRPr="00C61C63" w:rsidRDefault="00EC1E1E" w:rsidP="004E2BDA">
            <w:pPr>
              <w:suppressAutoHyphens w:val="0"/>
              <w:spacing w:after="120"/>
              <w:rPr>
                <w:lang w:val="lt-LT"/>
              </w:rPr>
            </w:pPr>
            <w:r w:rsidRPr="00C61C63">
              <w:rPr>
                <w:lang w:val="lt-LT"/>
              </w:rPr>
              <w:t>4.</w:t>
            </w:r>
          </w:p>
        </w:tc>
        <w:tc>
          <w:tcPr>
            <w:tcW w:w="3288" w:type="dxa"/>
          </w:tcPr>
          <w:p w14:paraId="6FFA9EA7" w14:textId="77777777" w:rsidR="00EC1E1E" w:rsidRPr="00C61C63" w:rsidRDefault="00EC1E1E" w:rsidP="004E2BDA">
            <w:pPr>
              <w:suppressAutoHyphens w:val="0"/>
              <w:rPr>
                <w:b/>
                <w:bCs/>
                <w:lang w:val="lt-LT"/>
              </w:rPr>
            </w:pPr>
            <w:proofErr w:type="spellStart"/>
            <w:r w:rsidRPr="0083267B">
              <w:rPr>
                <w:color w:val="222222"/>
                <w:lang w:val="lt-LT" w:eastAsia="lt-LT"/>
              </w:rPr>
              <w:t>Esri</w:t>
            </w:r>
            <w:proofErr w:type="spellEnd"/>
            <w:r w:rsidRPr="0083267B">
              <w:rPr>
                <w:color w:val="222222"/>
                <w:lang w:val="lt-LT" w:eastAsia="lt-LT"/>
              </w:rPr>
              <w:t xml:space="preserve"> programinės įrangos </w:t>
            </w:r>
            <w:proofErr w:type="spellStart"/>
            <w:r w:rsidRPr="0083267B">
              <w:rPr>
                <w:color w:val="222222"/>
                <w:lang w:val="lt-LT" w:eastAsia="lt-LT"/>
              </w:rPr>
              <w:t>ArcGIS</w:t>
            </w:r>
            <w:proofErr w:type="spellEnd"/>
            <w:r w:rsidRPr="0083267B">
              <w:rPr>
                <w:color w:val="222222"/>
                <w:lang w:val="lt-LT" w:eastAsia="lt-LT"/>
              </w:rPr>
              <w:t xml:space="preserve"> </w:t>
            </w:r>
            <w:proofErr w:type="spellStart"/>
            <w:r w:rsidRPr="0083267B">
              <w:rPr>
                <w:color w:val="222222"/>
                <w:lang w:val="lt-LT" w:eastAsia="lt-LT"/>
              </w:rPr>
              <w:t>Spatial</w:t>
            </w:r>
            <w:proofErr w:type="spellEnd"/>
            <w:r w:rsidRPr="0083267B">
              <w:rPr>
                <w:color w:val="222222"/>
                <w:lang w:val="lt-LT" w:eastAsia="lt-LT"/>
              </w:rPr>
              <w:t xml:space="preserve"> </w:t>
            </w:r>
            <w:proofErr w:type="spellStart"/>
            <w:r w:rsidRPr="0083267B">
              <w:rPr>
                <w:color w:val="222222"/>
                <w:lang w:val="lt-LT" w:eastAsia="lt-LT"/>
              </w:rPr>
              <w:t>Analyst</w:t>
            </w:r>
            <w:proofErr w:type="spellEnd"/>
            <w:r w:rsidRPr="0083267B">
              <w:rPr>
                <w:color w:val="222222"/>
                <w:lang w:val="lt-LT" w:eastAsia="lt-LT"/>
              </w:rPr>
              <w:t xml:space="preserve"> </w:t>
            </w:r>
            <w:proofErr w:type="spellStart"/>
            <w:r w:rsidRPr="0083267B">
              <w:rPr>
                <w:color w:val="222222"/>
                <w:lang w:val="lt-LT" w:eastAsia="lt-LT"/>
              </w:rPr>
              <w:t>for</w:t>
            </w:r>
            <w:proofErr w:type="spellEnd"/>
            <w:r w:rsidRPr="0083267B">
              <w:rPr>
                <w:color w:val="222222"/>
                <w:lang w:val="lt-LT" w:eastAsia="lt-LT"/>
              </w:rPr>
              <w:t xml:space="preserve"> </w:t>
            </w:r>
            <w:proofErr w:type="spellStart"/>
            <w:r w:rsidRPr="0083267B">
              <w:rPr>
                <w:color w:val="222222"/>
                <w:lang w:val="lt-LT" w:eastAsia="lt-LT"/>
              </w:rPr>
              <w:t>ArcGIS</w:t>
            </w:r>
            <w:proofErr w:type="spellEnd"/>
            <w:r w:rsidRPr="0083267B">
              <w:rPr>
                <w:color w:val="222222"/>
                <w:lang w:val="lt-LT" w:eastAsia="lt-LT"/>
              </w:rPr>
              <w:t xml:space="preserve"> </w:t>
            </w:r>
            <w:proofErr w:type="spellStart"/>
            <w:r w:rsidRPr="0083267B">
              <w:rPr>
                <w:color w:val="222222"/>
                <w:lang w:val="lt-LT" w:eastAsia="lt-LT"/>
              </w:rPr>
              <w:t>Desktop</w:t>
            </w:r>
            <w:proofErr w:type="spellEnd"/>
            <w:r w:rsidRPr="0083267B">
              <w:rPr>
                <w:color w:val="222222"/>
                <w:lang w:val="lt-LT" w:eastAsia="lt-LT"/>
              </w:rPr>
              <w:t xml:space="preserve"> v. 10.8.2 vardinės antrinės licencijos naujumo garantija ir techninis aptarnavimas laikotarpiu 2025-01-01 – 2025-12-31</w:t>
            </w:r>
          </w:p>
        </w:tc>
        <w:tc>
          <w:tcPr>
            <w:tcW w:w="1325" w:type="dxa"/>
          </w:tcPr>
          <w:p w14:paraId="7CA558A3" w14:textId="77777777" w:rsidR="00EC1E1E" w:rsidRDefault="00EC1E1E" w:rsidP="004E2BDA">
            <w:pPr>
              <w:suppressAutoHyphens w:val="0"/>
              <w:spacing w:after="120"/>
              <w:jc w:val="center"/>
              <w:rPr>
                <w:lang w:val="lt-LT"/>
              </w:rPr>
            </w:pPr>
          </w:p>
          <w:p w14:paraId="6E465BAD" w14:textId="77777777" w:rsidR="00EC1E1E" w:rsidRDefault="00EC1E1E" w:rsidP="004E2BDA">
            <w:pPr>
              <w:suppressAutoHyphens w:val="0"/>
              <w:spacing w:after="120"/>
              <w:jc w:val="center"/>
              <w:rPr>
                <w:lang w:val="lt-LT"/>
              </w:rPr>
            </w:pPr>
          </w:p>
          <w:p w14:paraId="1C37DC6F" w14:textId="77777777" w:rsidR="00EC1E1E" w:rsidRPr="00C61C63" w:rsidRDefault="00EC1E1E" w:rsidP="004E2BDA">
            <w:pPr>
              <w:suppressAutoHyphens w:val="0"/>
              <w:spacing w:after="120"/>
              <w:jc w:val="center"/>
              <w:rPr>
                <w:lang w:val="lt-LT"/>
              </w:rPr>
            </w:pPr>
            <w:r>
              <w:rPr>
                <w:lang w:val="lt-LT"/>
              </w:rPr>
              <w:t>vnt.</w:t>
            </w:r>
          </w:p>
        </w:tc>
        <w:tc>
          <w:tcPr>
            <w:tcW w:w="1087" w:type="dxa"/>
            <w:tcBorders>
              <w:top w:val="single" w:sz="4" w:space="0" w:color="auto"/>
              <w:left w:val="single" w:sz="4" w:space="0" w:color="auto"/>
              <w:bottom w:val="single" w:sz="4" w:space="0" w:color="auto"/>
              <w:right w:val="single" w:sz="4" w:space="0" w:color="auto"/>
            </w:tcBorders>
            <w:vAlign w:val="center"/>
          </w:tcPr>
          <w:p w14:paraId="2610470C" w14:textId="0EBE47D1" w:rsidR="00EC1E1E" w:rsidRPr="00C61C63" w:rsidRDefault="00EC1E1E" w:rsidP="004E2BDA">
            <w:pPr>
              <w:suppressAutoHyphens w:val="0"/>
              <w:spacing w:after="120"/>
              <w:jc w:val="center"/>
              <w:rPr>
                <w:lang w:val="lt-LT"/>
              </w:rPr>
            </w:pPr>
          </w:p>
        </w:tc>
        <w:tc>
          <w:tcPr>
            <w:tcW w:w="1623" w:type="dxa"/>
            <w:tcBorders>
              <w:top w:val="single" w:sz="4" w:space="0" w:color="auto"/>
              <w:left w:val="single" w:sz="4" w:space="0" w:color="auto"/>
              <w:bottom w:val="single" w:sz="4" w:space="0" w:color="auto"/>
              <w:right w:val="single" w:sz="4" w:space="0" w:color="auto"/>
            </w:tcBorders>
            <w:vAlign w:val="center"/>
          </w:tcPr>
          <w:p w14:paraId="59825E17" w14:textId="77777777" w:rsidR="00EC1E1E" w:rsidRPr="00C61C63" w:rsidRDefault="00EC1E1E" w:rsidP="004E2BDA">
            <w:pPr>
              <w:suppressAutoHyphens w:val="0"/>
              <w:spacing w:after="120"/>
              <w:jc w:val="center"/>
              <w:rPr>
                <w:lang w:val="lt-LT"/>
              </w:rPr>
            </w:pPr>
          </w:p>
        </w:tc>
        <w:tc>
          <w:tcPr>
            <w:tcW w:w="1625" w:type="dxa"/>
            <w:tcBorders>
              <w:top w:val="single" w:sz="4" w:space="0" w:color="auto"/>
              <w:left w:val="single" w:sz="4" w:space="0" w:color="auto"/>
              <w:bottom w:val="single" w:sz="4" w:space="0" w:color="auto"/>
              <w:right w:val="single" w:sz="4" w:space="0" w:color="auto"/>
            </w:tcBorders>
            <w:vAlign w:val="center"/>
          </w:tcPr>
          <w:p w14:paraId="7960842D" w14:textId="77777777" w:rsidR="00EC1E1E" w:rsidRPr="00C61C63" w:rsidRDefault="00EC1E1E" w:rsidP="004E2BDA">
            <w:pPr>
              <w:suppressAutoHyphens w:val="0"/>
              <w:spacing w:after="120"/>
              <w:jc w:val="center"/>
              <w:rPr>
                <w:lang w:val="lt-LT"/>
              </w:rPr>
            </w:pPr>
          </w:p>
        </w:tc>
      </w:tr>
      <w:tr w:rsidR="00EC1E1E" w:rsidRPr="00C61C63" w14:paraId="0AB1A833" w14:textId="77777777" w:rsidTr="004E2BDA">
        <w:trPr>
          <w:trHeight w:val="1962"/>
        </w:trPr>
        <w:tc>
          <w:tcPr>
            <w:tcW w:w="680" w:type="dxa"/>
            <w:tcBorders>
              <w:top w:val="single" w:sz="4" w:space="0" w:color="auto"/>
              <w:left w:val="single" w:sz="4" w:space="0" w:color="auto"/>
              <w:bottom w:val="single" w:sz="4" w:space="0" w:color="auto"/>
              <w:right w:val="single" w:sz="4" w:space="0" w:color="auto"/>
            </w:tcBorders>
            <w:vAlign w:val="center"/>
          </w:tcPr>
          <w:p w14:paraId="662E660A" w14:textId="77777777" w:rsidR="00EC1E1E" w:rsidRPr="00C61C63" w:rsidRDefault="00EC1E1E" w:rsidP="004E2BDA">
            <w:pPr>
              <w:suppressAutoHyphens w:val="0"/>
              <w:spacing w:after="120"/>
              <w:rPr>
                <w:lang w:val="lt-LT"/>
              </w:rPr>
            </w:pPr>
            <w:r>
              <w:rPr>
                <w:lang w:val="lt-LT"/>
              </w:rPr>
              <w:lastRenderedPageBreak/>
              <w:t>5.</w:t>
            </w:r>
          </w:p>
        </w:tc>
        <w:tc>
          <w:tcPr>
            <w:tcW w:w="3288" w:type="dxa"/>
          </w:tcPr>
          <w:p w14:paraId="1D0D76FC" w14:textId="77777777" w:rsidR="00EC1E1E" w:rsidRPr="00C61C63" w:rsidRDefault="00EC1E1E" w:rsidP="004E2BDA">
            <w:pPr>
              <w:suppressAutoHyphens w:val="0"/>
              <w:rPr>
                <w:b/>
                <w:bCs/>
                <w:lang w:val="lt-LT"/>
              </w:rPr>
            </w:pPr>
            <w:proofErr w:type="spellStart"/>
            <w:r w:rsidRPr="0083267B">
              <w:rPr>
                <w:color w:val="222222"/>
                <w:lang w:val="lt-LT" w:eastAsia="lt-LT"/>
              </w:rPr>
              <w:t>Esri</w:t>
            </w:r>
            <w:proofErr w:type="spellEnd"/>
            <w:r w:rsidRPr="0083267B">
              <w:rPr>
                <w:color w:val="222222"/>
                <w:lang w:val="lt-LT" w:eastAsia="lt-LT"/>
              </w:rPr>
              <w:t xml:space="preserve"> programinės įrangos </w:t>
            </w:r>
            <w:proofErr w:type="spellStart"/>
            <w:r w:rsidRPr="0083267B">
              <w:rPr>
                <w:color w:val="222222"/>
                <w:lang w:val="lt-LT" w:eastAsia="lt-LT"/>
              </w:rPr>
              <w:t>ArcGIS</w:t>
            </w:r>
            <w:proofErr w:type="spellEnd"/>
            <w:r w:rsidRPr="0083267B">
              <w:rPr>
                <w:color w:val="222222"/>
                <w:lang w:val="lt-LT" w:eastAsia="lt-LT"/>
              </w:rPr>
              <w:t xml:space="preserve"> </w:t>
            </w:r>
            <w:proofErr w:type="spellStart"/>
            <w:r w:rsidRPr="0083267B">
              <w:rPr>
                <w:color w:val="222222"/>
                <w:lang w:val="lt-LT" w:eastAsia="lt-LT"/>
              </w:rPr>
              <w:t>Desktop</w:t>
            </w:r>
            <w:proofErr w:type="spellEnd"/>
            <w:r w:rsidRPr="0083267B">
              <w:rPr>
                <w:color w:val="222222"/>
                <w:lang w:val="lt-LT" w:eastAsia="lt-LT"/>
              </w:rPr>
              <w:t xml:space="preserve"> Basic v. 10.8.2 vardinės antrinės licencijos konvertavimas į </w:t>
            </w:r>
            <w:proofErr w:type="spellStart"/>
            <w:r w:rsidRPr="0083267B">
              <w:rPr>
                <w:color w:val="222222"/>
                <w:lang w:val="lt-LT" w:eastAsia="lt-LT"/>
              </w:rPr>
              <w:t>ArcGIS</w:t>
            </w:r>
            <w:proofErr w:type="spellEnd"/>
            <w:r w:rsidRPr="0083267B">
              <w:rPr>
                <w:color w:val="222222"/>
                <w:lang w:val="lt-LT" w:eastAsia="lt-LT"/>
              </w:rPr>
              <w:t xml:space="preserve"> Online organizacinės paskyros </w:t>
            </w:r>
            <w:proofErr w:type="spellStart"/>
            <w:r w:rsidRPr="0083267B">
              <w:rPr>
                <w:color w:val="222222"/>
                <w:lang w:val="lt-LT" w:eastAsia="lt-LT"/>
              </w:rPr>
              <w:t>Creator</w:t>
            </w:r>
            <w:proofErr w:type="spellEnd"/>
            <w:r w:rsidRPr="0083267B">
              <w:rPr>
                <w:color w:val="222222"/>
                <w:lang w:val="lt-LT" w:eastAsia="lt-LT"/>
              </w:rPr>
              <w:t xml:space="preserve"> naudotojo tipą (suteikia </w:t>
            </w:r>
            <w:proofErr w:type="spellStart"/>
            <w:r w:rsidRPr="0083267B">
              <w:rPr>
                <w:color w:val="222222"/>
                <w:lang w:val="lt-LT" w:eastAsia="lt-LT"/>
              </w:rPr>
              <w:t>ArcGIS</w:t>
            </w:r>
            <w:proofErr w:type="spellEnd"/>
            <w:r w:rsidRPr="0083267B">
              <w:rPr>
                <w:color w:val="222222"/>
                <w:lang w:val="lt-LT" w:eastAsia="lt-LT"/>
              </w:rPr>
              <w:t xml:space="preserve"> Pro Basic)</w:t>
            </w:r>
          </w:p>
        </w:tc>
        <w:tc>
          <w:tcPr>
            <w:tcW w:w="1325" w:type="dxa"/>
          </w:tcPr>
          <w:p w14:paraId="289A63DC" w14:textId="77777777" w:rsidR="00EC1E1E" w:rsidRDefault="00EC1E1E" w:rsidP="004E2BDA">
            <w:pPr>
              <w:suppressAutoHyphens w:val="0"/>
              <w:spacing w:after="120"/>
              <w:jc w:val="center"/>
              <w:rPr>
                <w:lang w:val="lt-LT"/>
              </w:rPr>
            </w:pPr>
          </w:p>
          <w:p w14:paraId="45F5BF3F" w14:textId="77777777" w:rsidR="00EC1E1E" w:rsidRDefault="00EC1E1E" w:rsidP="004E2BDA">
            <w:pPr>
              <w:suppressAutoHyphens w:val="0"/>
              <w:spacing w:after="120"/>
              <w:jc w:val="center"/>
              <w:rPr>
                <w:lang w:val="lt-LT"/>
              </w:rPr>
            </w:pPr>
          </w:p>
          <w:p w14:paraId="7FB6A2EF" w14:textId="77777777" w:rsidR="00EC1E1E" w:rsidRPr="00C61C63" w:rsidRDefault="00EC1E1E" w:rsidP="004E2BDA">
            <w:pPr>
              <w:suppressAutoHyphens w:val="0"/>
              <w:spacing w:after="120"/>
              <w:jc w:val="center"/>
              <w:rPr>
                <w:lang w:val="lt-LT"/>
              </w:rPr>
            </w:pPr>
            <w:r>
              <w:rPr>
                <w:lang w:val="lt-LT"/>
              </w:rPr>
              <w:t>vnt.</w:t>
            </w:r>
          </w:p>
        </w:tc>
        <w:tc>
          <w:tcPr>
            <w:tcW w:w="1087" w:type="dxa"/>
            <w:tcBorders>
              <w:top w:val="single" w:sz="4" w:space="0" w:color="auto"/>
              <w:left w:val="single" w:sz="4" w:space="0" w:color="auto"/>
              <w:bottom w:val="single" w:sz="4" w:space="0" w:color="auto"/>
              <w:right w:val="single" w:sz="4" w:space="0" w:color="auto"/>
            </w:tcBorders>
            <w:vAlign w:val="center"/>
          </w:tcPr>
          <w:p w14:paraId="1C959CDE" w14:textId="34D5D02E" w:rsidR="00EC1E1E" w:rsidRPr="00C61C63" w:rsidRDefault="00EC1E1E" w:rsidP="004E2BDA">
            <w:pPr>
              <w:suppressAutoHyphens w:val="0"/>
              <w:spacing w:after="120"/>
              <w:jc w:val="center"/>
              <w:rPr>
                <w:lang w:val="lt-LT"/>
              </w:rPr>
            </w:pPr>
          </w:p>
        </w:tc>
        <w:tc>
          <w:tcPr>
            <w:tcW w:w="1623" w:type="dxa"/>
            <w:tcBorders>
              <w:top w:val="single" w:sz="4" w:space="0" w:color="auto"/>
              <w:left w:val="single" w:sz="4" w:space="0" w:color="auto"/>
              <w:bottom w:val="single" w:sz="4" w:space="0" w:color="auto"/>
              <w:right w:val="single" w:sz="4" w:space="0" w:color="auto"/>
            </w:tcBorders>
            <w:vAlign w:val="center"/>
          </w:tcPr>
          <w:p w14:paraId="32AFB5CF" w14:textId="77777777" w:rsidR="00EC1E1E" w:rsidRPr="00C61C63" w:rsidRDefault="00EC1E1E" w:rsidP="004E2BDA">
            <w:pPr>
              <w:suppressAutoHyphens w:val="0"/>
              <w:spacing w:after="120"/>
              <w:jc w:val="center"/>
              <w:rPr>
                <w:lang w:val="lt-LT"/>
              </w:rPr>
            </w:pPr>
          </w:p>
        </w:tc>
        <w:tc>
          <w:tcPr>
            <w:tcW w:w="1625" w:type="dxa"/>
            <w:tcBorders>
              <w:top w:val="single" w:sz="4" w:space="0" w:color="auto"/>
              <w:left w:val="single" w:sz="4" w:space="0" w:color="auto"/>
              <w:bottom w:val="single" w:sz="4" w:space="0" w:color="auto"/>
              <w:right w:val="single" w:sz="4" w:space="0" w:color="auto"/>
            </w:tcBorders>
            <w:vAlign w:val="center"/>
          </w:tcPr>
          <w:p w14:paraId="19DE92C7" w14:textId="77777777" w:rsidR="00EC1E1E" w:rsidRPr="00C61C63" w:rsidRDefault="00EC1E1E" w:rsidP="004E2BDA">
            <w:pPr>
              <w:suppressAutoHyphens w:val="0"/>
              <w:spacing w:after="120"/>
              <w:jc w:val="center"/>
              <w:rPr>
                <w:lang w:val="lt-LT"/>
              </w:rPr>
            </w:pPr>
          </w:p>
        </w:tc>
      </w:tr>
      <w:tr w:rsidR="00EC1E1E" w:rsidRPr="00C61C63" w14:paraId="55CE0969" w14:textId="77777777" w:rsidTr="004E2BDA">
        <w:trPr>
          <w:trHeight w:val="1111"/>
        </w:trPr>
        <w:tc>
          <w:tcPr>
            <w:tcW w:w="680" w:type="dxa"/>
            <w:tcBorders>
              <w:top w:val="single" w:sz="4" w:space="0" w:color="auto"/>
              <w:left w:val="single" w:sz="4" w:space="0" w:color="auto"/>
              <w:bottom w:val="single" w:sz="4" w:space="0" w:color="auto"/>
              <w:right w:val="single" w:sz="4" w:space="0" w:color="auto"/>
            </w:tcBorders>
            <w:vAlign w:val="center"/>
          </w:tcPr>
          <w:p w14:paraId="5C8E6014" w14:textId="77777777" w:rsidR="00EC1E1E" w:rsidRPr="00C61C63" w:rsidRDefault="00EC1E1E" w:rsidP="004E2BDA">
            <w:pPr>
              <w:suppressAutoHyphens w:val="0"/>
              <w:spacing w:after="120"/>
              <w:rPr>
                <w:lang w:val="lt-LT"/>
              </w:rPr>
            </w:pPr>
            <w:r>
              <w:rPr>
                <w:lang w:val="lt-LT"/>
              </w:rPr>
              <w:t>6.</w:t>
            </w:r>
          </w:p>
        </w:tc>
        <w:tc>
          <w:tcPr>
            <w:tcW w:w="3288" w:type="dxa"/>
          </w:tcPr>
          <w:p w14:paraId="5D08B7E8" w14:textId="77777777" w:rsidR="00EC1E1E" w:rsidRPr="00C61C63" w:rsidRDefault="00EC1E1E" w:rsidP="004E2BDA">
            <w:pPr>
              <w:suppressAutoHyphens w:val="0"/>
              <w:rPr>
                <w:b/>
                <w:bCs/>
                <w:lang w:val="lt-LT"/>
              </w:rPr>
            </w:pPr>
            <w:proofErr w:type="spellStart"/>
            <w:r w:rsidRPr="0083267B">
              <w:rPr>
                <w:color w:val="222222"/>
                <w:lang w:val="lt-LT" w:eastAsia="lt-LT"/>
              </w:rPr>
              <w:t>Esri</w:t>
            </w:r>
            <w:proofErr w:type="spellEnd"/>
            <w:r w:rsidRPr="0083267B">
              <w:rPr>
                <w:color w:val="222222"/>
                <w:lang w:val="lt-LT" w:eastAsia="lt-LT"/>
              </w:rPr>
              <w:t xml:space="preserve"> programinės įrangos </w:t>
            </w:r>
            <w:proofErr w:type="spellStart"/>
            <w:r w:rsidRPr="0083267B">
              <w:rPr>
                <w:color w:val="222222"/>
                <w:lang w:val="lt-LT" w:eastAsia="lt-LT"/>
              </w:rPr>
              <w:t>ArcGIS</w:t>
            </w:r>
            <w:proofErr w:type="spellEnd"/>
            <w:r w:rsidRPr="0083267B">
              <w:rPr>
                <w:color w:val="222222"/>
                <w:lang w:val="lt-LT" w:eastAsia="lt-LT"/>
              </w:rPr>
              <w:t xml:space="preserve"> Pro </w:t>
            </w:r>
            <w:proofErr w:type="spellStart"/>
            <w:r w:rsidRPr="0083267B">
              <w:rPr>
                <w:color w:val="222222"/>
                <w:lang w:val="lt-LT" w:eastAsia="lt-LT"/>
              </w:rPr>
              <w:t>plėtinis</w:t>
            </w:r>
            <w:proofErr w:type="spellEnd"/>
            <w:r w:rsidRPr="0083267B">
              <w:rPr>
                <w:color w:val="222222"/>
                <w:lang w:val="lt-LT" w:eastAsia="lt-LT"/>
              </w:rPr>
              <w:t xml:space="preserve"> 3D </w:t>
            </w:r>
            <w:proofErr w:type="spellStart"/>
            <w:r w:rsidRPr="0083267B">
              <w:rPr>
                <w:color w:val="222222"/>
                <w:lang w:val="lt-LT" w:eastAsia="lt-LT"/>
              </w:rPr>
              <w:t>Analyst</w:t>
            </w:r>
            <w:proofErr w:type="spellEnd"/>
            <w:r w:rsidRPr="0083267B">
              <w:rPr>
                <w:color w:val="222222"/>
                <w:lang w:val="lt-LT" w:eastAsia="lt-LT"/>
              </w:rPr>
              <w:t xml:space="preserve"> prenumerata laikotarpiui 2025-01-01 – 2025-12-31</w:t>
            </w:r>
          </w:p>
        </w:tc>
        <w:tc>
          <w:tcPr>
            <w:tcW w:w="1325" w:type="dxa"/>
          </w:tcPr>
          <w:p w14:paraId="3284148D" w14:textId="77777777" w:rsidR="00EC1E1E" w:rsidRDefault="00EC1E1E" w:rsidP="004E2BDA">
            <w:pPr>
              <w:suppressAutoHyphens w:val="0"/>
              <w:spacing w:after="120"/>
              <w:jc w:val="center"/>
              <w:rPr>
                <w:lang w:val="lt-LT"/>
              </w:rPr>
            </w:pPr>
          </w:p>
          <w:p w14:paraId="101533D3" w14:textId="77777777" w:rsidR="00EC1E1E" w:rsidRPr="00C61C63" w:rsidRDefault="00EC1E1E" w:rsidP="004E2BDA">
            <w:pPr>
              <w:suppressAutoHyphens w:val="0"/>
              <w:spacing w:after="120"/>
              <w:jc w:val="center"/>
              <w:rPr>
                <w:lang w:val="lt-LT"/>
              </w:rPr>
            </w:pPr>
            <w:r>
              <w:rPr>
                <w:lang w:val="lt-LT"/>
              </w:rPr>
              <w:t>vnt.</w:t>
            </w:r>
          </w:p>
        </w:tc>
        <w:tc>
          <w:tcPr>
            <w:tcW w:w="1087" w:type="dxa"/>
            <w:tcBorders>
              <w:top w:val="single" w:sz="4" w:space="0" w:color="auto"/>
              <w:left w:val="single" w:sz="4" w:space="0" w:color="auto"/>
              <w:bottom w:val="single" w:sz="4" w:space="0" w:color="auto"/>
              <w:right w:val="single" w:sz="4" w:space="0" w:color="auto"/>
            </w:tcBorders>
            <w:vAlign w:val="center"/>
          </w:tcPr>
          <w:p w14:paraId="1871EDE3" w14:textId="09A0317B" w:rsidR="00EC1E1E" w:rsidRPr="00C61C63" w:rsidRDefault="00EC1E1E" w:rsidP="004E2BDA">
            <w:pPr>
              <w:suppressAutoHyphens w:val="0"/>
              <w:spacing w:after="120"/>
              <w:jc w:val="center"/>
              <w:rPr>
                <w:lang w:val="lt-LT"/>
              </w:rPr>
            </w:pPr>
          </w:p>
        </w:tc>
        <w:tc>
          <w:tcPr>
            <w:tcW w:w="1623" w:type="dxa"/>
            <w:tcBorders>
              <w:top w:val="single" w:sz="4" w:space="0" w:color="auto"/>
              <w:left w:val="single" w:sz="4" w:space="0" w:color="auto"/>
              <w:bottom w:val="single" w:sz="4" w:space="0" w:color="auto"/>
              <w:right w:val="single" w:sz="4" w:space="0" w:color="auto"/>
            </w:tcBorders>
            <w:vAlign w:val="center"/>
          </w:tcPr>
          <w:p w14:paraId="65BFD4D6" w14:textId="77777777" w:rsidR="00EC1E1E" w:rsidRPr="00C61C63" w:rsidRDefault="00EC1E1E" w:rsidP="004E2BDA">
            <w:pPr>
              <w:suppressAutoHyphens w:val="0"/>
              <w:spacing w:after="120"/>
              <w:jc w:val="center"/>
              <w:rPr>
                <w:lang w:val="lt-LT"/>
              </w:rPr>
            </w:pPr>
          </w:p>
        </w:tc>
        <w:tc>
          <w:tcPr>
            <w:tcW w:w="1625" w:type="dxa"/>
            <w:tcBorders>
              <w:top w:val="single" w:sz="4" w:space="0" w:color="auto"/>
              <w:left w:val="single" w:sz="4" w:space="0" w:color="auto"/>
              <w:bottom w:val="single" w:sz="4" w:space="0" w:color="auto"/>
              <w:right w:val="single" w:sz="4" w:space="0" w:color="auto"/>
            </w:tcBorders>
            <w:vAlign w:val="center"/>
          </w:tcPr>
          <w:p w14:paraId="0B54F880" w14:textId="77777777" w:rsidR="00EC1E1E" w:rsidRPr="00C61C63" w:rsidRDefault="00EC1E1E" w:rsidP="004E2BDA">
            <w:pPr>
              <w:suppressAutoHyphens w:val="0"/>
              <w:spacing w:after="120"/>
              <w:jc w:val="center"/>
              <w:rPr>
                <w:lang w:val="lt-LT"/>
              </w:rPr>
            </w:pPr>
          </w:p>
        </w:tc>
      </w:tr>
    </w:tbl>
    <w:p w14:paraId="0356246C" w14:textId="77777777" w:rsidR="00840959" w:rsidRDefault="00840959" w:rsidP="008031C6">
      <w:pPr>
        <w:suppressAutoHyphens w:val="0"/>
        <w:autoSpaceDN/>
        <w:ind w:left="6521"/>
        <w:textAlignment w:val="auto"/>
        <w:rPr>
          <w:lang w:val="lt-LT"/>
        </w:rPr>
      </w:pPr>
    </w:p>
    <w:tbl>
      <w:tblPr>
        <w:tblW w:w="9781" w:type="dxa"/>
        <w:tblLayout w:type="fixed"/>
        <w:tblCellMar>
          <w:left w:w="10" w:type="dxa"/>
          <w:right w:w="10" w:type="dxa"/>
        </w:tblCellMar>
        <w:tblLook w:val="0000" w:firstRow="0" w:lastRow="0" w:firstColumn="0" w:lastColumn="0" w:noHBand="0" w:noVBand="0"/>
      </w:tblPr>
      <w:tblGrid>
        <w:gridCol w:w="4819"/>
        <w:gridCol w:w="4962"/>
      </w:tblGrid>
      <w:tr w:rsidR="005B12A3" w:rsidRPr="005B12A3" w14:paraId="7BB1D8A1" w14:textId="77777777" w:rsidTr="004E2BDA">
        <w:trPr>
          <w:trHeight w:val="630"/>
        </w:trPr>
        <w:tc>
          <w:tcPr>
            <w:tcW w:w="4819" w:type="dxa"/>
            <w:shd w:val="clear" w:color="auto" w:fill="auto"/>
            <w:tcMar>
              <w:top w:w="0" w:type="dxa"/>
              <w:left w:w="108" w:type="dxa"/>
              <w:bottom w:w="0" w:type="dxa"/>
              <w:right w:w="108" w:type="dxa"/>
            </w:tcMar>
            <w:vAlign w:val="bottom"/>
          </w:tcPr>
          <w:p w14:paraId="0714E124" w14:textId="77777777" w:rsidR="005B12A3" w:rsidRPr="005B12A3" w:rsidRDefault="005B12A3" w:rsidP="005B12A3">
            <w:pPr>
              <w:widowControl w:val="0"/>
              <w:rPr>
                <w:rFonts w:eastAsia="Calibri"/>
                <w:b/>
                <w:bCs/>
                <w:color w:val="000000"/>
                <w:lang w:val="lt-LT"/>
              </w:rPr>
            </w:pPr>
            <w:r w:rsidRPr="005B12A3">
              <w:rPr>
                <w:rFonts w:eastAsia="Calibri"/>
                <w:b/>
                <w:bCs/>
                <w:color w:val="000000"/>
                <w:lang w:val="lt-LT"/>
              </w:rPr>
              <w:t>Perdavė:</w:t>
            </w:r>
          </w:p>
        </w:tc>
        <w:tc>
          <w:tcPr>
            <w:tcW w:w="4962" w:type="dxa"/>
            <w:shd w:val="clear" w:color="auto" w:fill="auto"/>
            <w:tcMar>
              <w:top w:w="0" w:type="dxa"/>
              <w:left w:w="108" w:type="dxa"/>
              <w:bottom w:w="0" w:type="dxa"/>
              <w:right w:w="108" w:type="dxa"/>
            </w:tcMar>
            <w:vAlign w:val="bottom"/>
          </w:tcPr>
          <w:p w14:paraId="470DE909" w14:textId="77777777" w:rsidR="005B12A3" w:rsidRPr="005B12A3" w:rsidRDefault="005B12A3" w:rsidP="005B12A3">
            <w:pPr>
              <w:widowControl w:val="0"/>
              <w:rPr>
                <w:rFonts w:eastAsia="Calibri"/>
                <w:b/>
                <w:bCs/>
                <w:color w:val="000000"/>
                <w:lang w:val="lt-LT"/>
              </w:rPr>
            </w:pPr>
            <w:r w:rsidRPr="005B12A3">
              <w:rPr>
                <w:rFonts w:eastAsia="Calibri"/>
                <w:b/>
                <w:bCs/>
                <w:color w:val="000000"/>
                <w:lang w:val="lt-LT"/>
              </w:rPr>
              <w:t>Priėmė:</w:t>
            </w:r>
          </w:p>
        </w:tc>
      </w:tr>
      <w:tr w:rsidR="005B12A3" w:rsidRPr="005B12A3" w14:paraId="37A96583" w14:textId="77777777" w:rsidTr="004E2BDA">
        <w:trPr>
          <w:trHeight w:val="509"/>
        </w:trPr>
        <w:tc>
          <w:tcPr>
            <w:tcW w:w="4819" w:type="dxa"/>
            <w:shd w:val="clear" w:color="auto" w:fill="auto"/>
            <w:tcMar>
              <w:top w:w="0" w:type="dxa"/>
              <w:left w:w="108" w:type="dxa"/>
              <w:bottom w:w="0" w:type="dxa"/>
              <w:right w:w="108" w:type="dxa"/>
            </w:tcMar>
            <w:vAlign w:val="bottom"/>
          </w:tcPr>
          <w:p w14:paraId="70D09AF0" w14:textId="77777777" w:rsidR="005B12A3" w:rsidRPr="005B12A3" w:rsidRDefault="005B12A3" w:rsidP="005B12A3">
            <w:pPr>
              <w:widowControl w:val="0"/>
              <w:rPr>
                <w:rFonts w:eastAsia="Calibri"/>
                <w:color w:val="000000"/>
                <w:lang w:val="lt-LT"/>
              </w:rPr>
            </w:pPr>
            <w:r w:rsidRPr="005B12A3">
              <w:rPr>
                <w:rFonts w:eastAsia="Calibri"/>
                <w:color w:val="000000"/>
                <w:lang w:val="lt-LT"/>
              </w:rPr>
              <w:t>___________________________</w:t>
            </w:r>
          </w:p>
        </w:tc>
        <w:tc>
          <w:tcPr>
            <w:tcW w:w="4962" w:type="dxa"/>
            <w:shd w:val="clear" w:color="auto" w:fill="auto"/>
            <w:tcMar>
              <w:top w:w="0" w:type="dxa"/>
              <w:left w:w="108" w:type="dxa"/>
              <w:bottom w:w="0" w:type="dxa"/>
              <w:right w:w="108" w:type="dxa"/>
            </w:tcMar>
            <w:vAlign w:val="bottom"/>
          </w:tcPr>
          <w:p w14:paraId="0DD4CC2C" w14:textId="77777777" w:rsidR="005B12A3" w:rsidRPr="005B12A3" w:rsidRDefault="005B12A3" w:rsidP="005B12A3">
            <w:pPr>
              <w:widowControl w:val="0"/>
              <w:rPr>
                <w:rFonts w:eastAsia="Calibri"/>
                <w:color w:val="000000"/>
                <w:lang w:val="lt-LT"/>
              </w:rPr>
            </w:pPr>
            <w:r w:rsidRPr="005B12A3">
              <w:rPr>
                <w:rFonts w:eastAsia="Calibri"/>
                <w:color w:val="000000"/>
                <w:lang w:val="lt-LT"/>
              </w:rPr>
              <w:t>Nacionalinės žemės tarnybos prie</w:t>
            </w:r>
          </w:p>
        </w:tc>
      </w:tr>
      <w:tr w:rsidR="005B12A3" w:rsidRPr="005B12A3" w14:paraId="3DD24BB5" w14:textId="77777777" w:rsidTr="004E2BDA">
        <w:trPr>
          <w:trHeight w:val="300"/>
        </w:trPr>
        <w:tc>
          <w:tcPr>
            <w:tcW w:w="4819" w:type="dxa"/>
            <w:shd w:val="clear" w:color="auto" w:fill="auto"/>
            <w:tcMar>
              <w:top w:w="0" w:type="dxa"/>
              <w:left w:w="108" w:type="dxa"/>
              <w:bottom w:w="0" w:type="dxa"/>
              <w:right w:w="108" w:type="dxa"/>
            </w:tcMar>
            <w:vAlign w:val="bottom"/>
          </w:tcPr>
          <w:p w14:paraId="78A82EE6" w14:textId="77777777" w:rsidR="005B12A3" w:rsidRPr="005B12A3" w:rsidRDefault="005B12A3" w:rsidP="005B12A3">
            <w:pPr>
              <w:widowControl w:val="0"/>
              <w:rPr>
                <w:rFonts w:eastAsia="Calibri"/>
                <w:color w:val="000000"/>
                <w:lang w:val="lt-LT"/>
              </w:rPr>
            </w:pPr>
            <w:r w:rsidRPr="005B12A3">
              <w:rPr>
                <w:rFonts w:eastAsia="Calibri"/>
                <w:color w:val="000000"/>
                <w:lang w:val="lt-LT"/>
              </w:rPr>
              <w:t>(Paslaugų teikėjo)</w:t>
            </w:r>
          </w:p>
        </w:tc>
        <w:tc>
          <w:tcPr>
            <w:tcW w:w="4962" w:type="dxa"/>
            <w:shd w:val="clear" w:color="auto" w:fill="auto"/>
            <w:tcMar>
              <w:top w:w="0" w:type="dxa"/>
              <w:left w:w="108" w:type="dxa"/>
              <w:bottom w:w="0" w:type="dxa"/>
              <w:right w:w="108" w:type="dxa"/>
            </w:tcMar>
            <w:vAlign w:val="bottom"/>
          </w:tcPr>
          <w:p w14:paraId="671C255D" w14:textId="77777777" w:rsidR="005B12A3" w:rsidRPr="005B12A3" w:rsidRDefault="005B12A3" w:rsidP="005B12A3">
            <w:pPr>
              <w:widowControl w:val="0"/>
              <w:rPr>
                <w:rFonts w:eastAsia="Calibri"/>
                <w:color w:val="000000"/>
                <w:lang w:val="lt-LT"/>
              </w:rPr>
            </w:pPr>
            <w:r w:rsidRPr="005B12A3">
              <w:rPr>
                <w:rFonts w:eastAsia="Calibri"/>
                <w:color w:val="000000"/>
                <w:lang w:val="lt-LT"/>
              </w:rPr>
              <w:t>Aplinkos ministerijos</w:t>
            </w:r>
          </w:p>
        </w:tc>
      </w:tr>
      <w:tr w:rsidR="005B12A3" w:rsidRPr="005B12A3" w14:paraId="0AECCEF6" w14:textId="77777777" w:rsidTr="004E2BDA">
        <w:trPr>
          <w:trHeight w:val="509"/>
        </w:trPr>
        <w:tc>
          <w:tcPr>
            <w:tcW w:w="4819" w:type="dxa"/>
            <w:shd w:val="clear" w:color="auto" w:fill="auto"/>
            <w:tcMar>
              <w:top w:w="0" w:type="dxa"/>
              <w:left w:w="108" w:type="dxa"/>
              <w:bottom w:w="0" w:type="dxa"/>
              <w:right w:w="108" w:type="dxa"/>
            </w:tcMar>
            <w:vAlign w:val="bottom"/>
          </w:tcPr>
          <w:p w14:paraId="47AF404F" w14:textId="77777777" w:rsidR="005B12A3" w:rsidRPr="005B12A3" w:rsidRDefault="005B12A3" w:rsidP="005B12A3">
            <w:pPr>
              <w:widowControl w:val="0"/>
              <w:rPr>
                <w:rFonts w:eastAsia="Calibri"/>
                <w:color w:val="000000"/>
                <w:lang w:val="lt-LT"/>
              </w:rPr>
            </w:pPr>
            <w:r w:rsidRPr="005B12A3">
              <w:rPr>
                <w:rFonts w:eastAsia="Calibri"/>
                <w:color w:val="000000"/>
                <w:lang w:val="lt-LT"/>
              </w:rPr>
              <w:t>___________________________</w:t>
            </w:r>
          </w:p>
        </w:tc>
        <w:tc>
          <w:tcPr>
            <w:tcW w:w="4962" w:type="dxa"/>
            <w:shd w:val="clear" w:color="auto" w:fill="auto"/>
            <w:tcMar>
              <w:top w:w="0" w:type="dxa"/>
              <w:left w:w="108" w:type="dxa"/>
              <w:bottom w:w="0" w:type="dxa"/>
              <w:right w:w="108" w:type="dxa"/>
            </w:tcMar>
            <w:vAlign w:val="bottom"/>
          </w:tcPr>
          <w:p w14:paraId="29430392" w14:textId="77777777" w:rsidR="005B12A3" w:rsidRPr="005B12A3" w:rsidRDefault="005B12A3" w:rsidP="005B12A3">
            <w:pPr>
              <w:widowControl w:val="0"/>
              <w:rPr>
                <w:rFonts w:eastAsia="Calibri"/>
                <w:color w:val="000000"/>
                <w:lang w:val="lt-LT"/>
              </w:rPr>
            </w:pPr>
            <w:r w:rsidRPr="005B12A3">
              <w:rPr>
                <w:rFonts w:eastAsia="Calibri"/>
                <w:color w:val="000000"/>
                <w:lang w:val="lt-LT"/>
              </w:rPr>
              <w:t>___________________________</w:t>
            </w:r>
          </w:p>
        </w:tc>
      </w:tr>
      <w:tr w:rsidR="005B12A3" w:rsidRPr="005B12A3" w14:paraId="1897E517" w14:textId="77777777" w:rsidTr="004E2BDA">
        <w:trPr>
          <w:trHeight w:val="300"/>
        </w:trPr>
        <w:tc>
          <w:tcPr>
            <w:tcW w:w="4819" w:type="dxa"/>
            <w:shd w:val="clear" w:color="auto" w:fill="auto"/>
            <w:tcMar>
              <w:top w:w="0" w:type="dxa"/>
              <w:left w:w="108" w:type="dxa"/>
              <w:bottom w:w="0" w:type="dxa"/>
              <w:right w:w="108" w:type="dxa"/>
            </w:tcMar>
            <w:vAlign w:val="bottom"/>
          </w:tcPr>
          <w:p w14:paraId="39CC5B74" w14:textId="77777777" w:rsidR="005B12A3" w:rsidRPr="005B12A3" w:rsidRDefault="005B12A3" w:rsidP="005B12A3">
            <w:pPr>
              <w:widowControl w:val="0"/>
              <w:rPr>
                <w:rFonts w:eastAsia="Calibri"/>
                <w:color w:val="000000"/>
                <w:lang w:val="lt-LT"/>
              </w:rPr>
            </w:pPr>
            <w:r w:rsidRPr="005B12A3">
              <w:rPr>
                <w:rFonts w:eastAsia="Calibri"/>
                <w:color w:val="000000"/>
                <w:lang w:val="lt-LT"/>
              </w:rPr>
              <w:t>(pareigų pavadinimas)</w:t>
            </w:r>
          </w:p>
        </w:tc>
        <w:tc>
          <w:tcPr>
            <w:tcW w:w="4962" w:type="dxa"/>
            <w:shd w:val="clear" w:color="auto" w:fill="auto"/>
            <w:tcMar>
              <w:top w:w="0" w:type="dxa"/>
              <w:left w:w="108" w:type="dxa"/>
              <w:bottom w:w="0" w:type="dxa"/>
              <w:right w:w="108" w:type="dxa"/>
            </w:tcMar>
            <w:vAlign w:val="bottom"/>
          </w:tcPr>
          <w:p w14:paraId="6FDD51CC" w14:textId="77777777" w:rsidR="005B12A3" w:rsidRPr="005B12A3" w:rsidRDefault="005B12A3" w:rsidP="005B12A3">
            <w:pPr>
              <w:widowControl w:val="0"/>
              <w:rPr>
                <w:rFonts w:eastAsia="Calibri"/>
                <w:color w:val="000000"/>
                <w:lang w:val="lt-LT"/>
              </w:rPr>
            </w:pPr>
            <w:r w:rsidRPr="005B12A3">
              <w:rPr>
                <w:rFonts w:eastAsia="Calibri"/>
                <w:color w:val="000000"/>
                <w:lang w:val="lt-LT"/>
              </w:rPr>
              <w:t>(pareigų pavadinimas)</w:t>
            </w:r>
          </w:p>
        </w:tc>
      </w:tr>
      <w:tr w:rsidR="005B12A3" w:rsidRPr="005B12A3" w14:paraId="2B7C7B16" w14:textId="77777777" w:rsidTr="004E2BDA">
        <w:trPr>
          <w:trHeight w:val="300"/>
        </w:trPr>
        <w:tc>
          <w:tcPr>
            <w:tcW w:w="4819" w:type="dxa"/>
            <w:shd w:val="clear" w:color="auto" w:fill="auto"/>
            <w:tcMar>
              <w:top w:w="0" w:type="dxa"/>
              <w:left w:w="108" w:type="dxa"/>
              <w:bottom w:w="0" w:type="dxa"/>
              <w:right w:w="108" w:type="dxa"/>
            </w:tcMar>
            <w:vAlign w:val="bottom"/>
          </w:tcPr>
          <w:p w14:paraId="163C5F14" w14:textId="77777777" w:rsidR="005B12A3" w:rsidRPr="005B12A3" w:rsidRDefault="005B12A3" w:rsidP="005B12A3">
            <w:pPr>
              <w:widowControl w:val="0"/>
              <w:rPr>
                <w:rFonts w:eastAsia="Calibri"/>
                <w:color w:val="000000"/>
                <w:lang w:val="lt-LT"/>
              </w:rPr>
            </w:pPr>
          </w:p>
        </w:tc>
        <w:tc>
          <w:tcPr>
            <w:tcW w:w="4962" w:type="dxa"/>
            <w:shd w:val="clear" w:color="auto" w:fill="auto"/>
            <w:tcMar>
              <w:top w:w="0" w:type="dxa"/>
              <w:left w:w="108" w:type="dxa"/>
              <w:bottom w:w="0" w:type="dxa"/>
              <w:right w:w="108" w:type="dxa"/>
            </w:tcMar>
            <w:vAlign w:val="bottom"/>
          </w:tcPr>
          <w:p w14:paraId="25182CD4" w14:textId="77777777" w:rsidR="005B12A3" w:rsidRPr="005B12A3" w:rsidRDefault="005B12A3" w:rsidP="005B12A3">
            <w:pPr>
              <w:widowControl w:val="0"/>
              <w:rPr>
                <w:rFonts w:eastAsia="Calibri"/>
                <w:color w:val="000000"/>
                <w:lang w:val="lt-LT"/>
              </w:rPr>
            </w:pPr>
          </w:p>
        </w:tc>
      </w:tr>
      <w:tr w:rsidR="005B12A3" w:rsidRPr="005B12A3" w14:paraId="78B383E7" w14:textId="77777777" w:rsidTr="004E2BDA">
        <w:trPr>
          <w:trHeight w:val="300"/>
        </w:trPr>
        <w:tc>
          <w:tcPr>
            <w:tcW w:w="4819" w:type="dxa"/>
            <w:shd w:val="clear" w:color="auto" w:fill="auto"/>
            <w:tcMar>
              <w:top w:w="0" w:type="dxa"/>
              <w:left w:w="108" w:type="dxa"/>
              <w:bottom w:w="0" w:type="dxa"/>
              <w:right w:w="108" w:type="dxa"/>
            </w:tcMar>
            <w:vAlign w:val="bottom"/>
          </w:tcPr>
          <w:p w14:paraId="618ACC10" w14:textId="77777777" w:rsidR="005B12A3" w:rsidRPr="005B12A3" w:rsidRDefault="005B12A3" w:rsidP="005B12A3">
            <w:pPr>
              <w:widowControl w:val="0"/>
              <w:rPr>
                <w:rFonts w:eastAsia="Calibri"/>
                <w:color w:val="000000"/>
                <w:lang w:val="lt-LT"/>
              </w:rPr>
            </w:pPr>
            <w:r w:rsidRPr="005B12A3">
              <w:rPr>
                <w:rFonts w:eastAsia="Calibri"/>
                <w:color w:val="000000"/>
                <w:lang w:val="lt-LT"/>
              </w:rPr>
              <w:t>__________________________</w:t>
            </w:r>
          </w:p>
        </w:tc>
        <w:tc>
          <w:tcPr>
            <w:tcW w:w="4962" w:type="dxa"/>
            <w:shd w:val="clear" w:color="auto" w:fill="auto"/>
            <w:tcMar>
              <w:top w:w="0" w:type="dxa"/>
              <w:left w:w="108" w:type="dxa"/>
              <w:bottom w:w="0" w:type="dxa"/>
              <w:right w:w="108" w:type="dxa"/>
            </w:tcMar>
            <w:vAlign w:val="bottom"/>
          </w:tcPr>
          <w:p w14:paraId="24C3702F" w14:textId="77777777" w:rsidR="005B12A3" w:rsidRPr="005B12A3" w:rsidRDefault="005B12A3" w:rsidP="005B12A3">
            <w:pPr>
              <w:widowControl w:val="0"/>
              <w:rPr>
                <w:rFonts w:eastAsia="Calibri"/>
                <w:color w:val="000000"/>
                <w:lang w:val="lt-LT"/>
              </w:rPr>
            </w:pPr>
            <w:r w:rsidRPr="005B12A3">
              <w:rPr>
                <w:rFonts w:eastAsia="Calibri"/>
                <w:color w:val="000000"/>
                <w:lang w:val="lt-LT"/>
              </w:rPr>
              <w:t>_________________________</w:t>
            </w:r>
          </w:p>
        </w:tc>
      </w:tr>
      <w:tr w:rsidR="005B12A3" w:rsidRPr="005B12A3" w14:paraId="463BB603" w14:textId="77777777" w:rsidTr="004E2BDA">
        <w:trPr>
          <w:trHeight w:val="300"/>
        </w:trPr>
        <w:tc>
          <w:tcPr>
            <w:tcW w:w="4819" w:type="dxa"/>
            <w:shd w:val="clear" w:color="auto" w:fill="auto"/>
            <w:tcMar>
              <w:top w:w="0" w:type="dxa"/>
              <w:left w:w="108" w:type="dxa"/>
              <w:bottom w:w="0" w:type="dxa"/>
              <w:right w:w="108" w:type="dxa"/>
            </w:tcMar>
            <w:vAlign w:val="bottom"/>
          </w:tcPr>
          <w:p w14:paraId="19D8240A" w14:textId="77777777" w:rsidR="005B12A3" w:rsidRPr="005B12A3" w:rsidRDefault="005B12A3" w:rsidP="005B12A3">
            <w:pPr>
              <w:widowControl w:val="0"/>
              <w:rPr>
                <w:rFonts w:eastAsia="Calibri"/>
                <w:color w:val="000000"/>
                <w:lang w:val="lt-LT"/>
              </w:rPr>
            </w:pPr>
            <w:r w:rsidRPr="005B12A3">
              <w:rPr>
                <w:rFonts w:eastAsia="Calibri"/>
                <w:color w:val="000000"/>
                <w:lang w:val="lt-LT"/>
              </w:rPr>
              <w:t>(parašas, vardas ir pavardė)</w:t>
            </w:r>
          </w:p>
        </w:tc>
        <w:tc>
          <w:tcPr>
            <w:tcW w:w="4962" w:type="dxa"/>
            <w:shd w:val="clear" w:color="auto" w:fill="auto"/>
            <w:tcMar>
              <w:top w:w="0" w:type="dxa"/>
              <w:left w:w="108" w:type="dxa"/>
              <w:bottom w:w="0" w:type="dxa"/>
              <w:right w:w="108" w:type="dxa"/>
            </w:tcMar>
            <w:vAlign w:val="bottom"/>
          </w:tcPr>
          <w:p w14:paraId="13EB557F" w14:textId="77777777" w:rsidR="005B12A3" w:rsidRPr="005B12A3" w:rsidRDefault="005B12A3" w:rsidP="005B12A3">
            <w:pPr>
              <w:widowControl w:val="0"/>
              <w:rPr>
                <w:rFonts w:eastAsia="Calibri"/>
                <w:color w:val="000000"/>
                <w:lang w:val="lt-LT"/>
              </w:rPr>
            </w:pPr>
            <w:r w:rsidRPr="005B12A3">
              <w:rPr>
                <w:rFonts w:eastAsia="Calibri"/>
                <w:color w:val="000000"/>
                <w:lang w:val="lt-LT"/>
              </w:rPr>
              <w:t>(parašas, vardas ir pavardė)</w:t>
            </w:r>
          </w:p>
        </w:tc>
      </w:tr>
    </w:tbl>
    <w:p w14:paraId="7BC278DD" w14:textId="77777777" w:rsidR="005B12A3" w:rsidRPr="005B12A3" w:rsidRDefault="005B12A3" w:rsidP="005B12A3">
      <w:pPr>
        <w:widowControl w:val="0"/>
        <w:tabs>
          <w:tab w:val="left" w:pos="993"/>
        </w:tabs>
        <w:suppressAutoHyphens w:val="0"/>
        <w:autoSpaceDN/>
        <w:spacing w:line="360" w:lineRule="auto"/>
        <w:jc w:val="both"/>
        <w:textAlignment w:val="auto"/>
        <w:rPr>
          <w:rFonts w:eastAsia="Calibri"/>
          <w:szCs w:val="22"/>
          <w:lang w:val="lt-LT"/>
        </w:rPr>
      </w:pPr>
    </w:p>
    <w:p w14:paraId="6EA3A613" w14:textId="6A41E6C9" w:rsidR="005B12A3" w:rsidRPr="00D6770C" w:rsidRDefault="005B12A3" w:rsidP="005B12A3">
      <w:pPr>
        <w:widowControl w:val="0"/>
        <w:tabs>
          <w:tab w:val="left" w:pos="993"/>
        </w:tabs>
        <w:suppressAutoHyphens w:val="0"/>
        <w:autoSpaceDN/>
        <w:spacing w:line="276" w:lineRule="auto"/>
        <w:jc w:val="center"/>
        <w:textAlignment w:val="auto"/>
        <w:rPr>
          <w:rFonts w:eastAsia="Calibri"/>
          <w:bCs/>
          <w:szCs w:val="22"/>
          <w:lang w:val="lt-LT"/>
        </w:rPr>
        <w:sectPr w:rsidR="005B12A3" w:rsidRPr="00D6770C" w:rsidSect="005B12A3">
          <w:pgSz w:w="11906" w:h="16838"/>
          <w:pgMar w:top="1134" w:right="567" w:bottom="1134" w:left="1701" w:header="567" w:footer="567" w:gutter="0"/>
          <w:cols w:space="1296"/>
          <w:titlePg/>
          <w:docGrid w:linePitch="360"/>
        </w:sectPr>
      </w:pPr>
      <w:r w:rsidRPr="00D6770C">
        <w:rPr>
          <w:rFonts w:eastAsia="Calibri"/>
          <w:bCs/>
          <w:szCs w:val="22"/>
          <w:lang w:val="lt-LT"/>
        </w:rPr>
        <w:t>__________________</w:t>
      </w:r>
    </w:p>
    <w:p w14:paraId="6351E8D8" w14:textId="77777777" w:rsidR="00840959" w:rsidRDefault="00840959" w:rsidP="00D6770C">
      <w:pPr>
        <w:suppressAutoHyphens w:val="0"/>
        <w:autoSpaceDN/>
        <w:textAlignment w:val="auto"/>
        <w:rPr>
          <w:lang w:val="lt-LT"/>
        </w:rPr>
      </w:pPr>
    </w:p>
    <w:sectPr w:rsidR="00840959" w:rsidSect="002B3239">
      <w:headerReference w:type="default" r:id="rId14"/>
      <w:pgSz w:w="11906" w:h="16838"/>
      <w:pgMar w:top="1134"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F94C0" w14:textId="77777777" w:rsidR="00D160BA" w:rsidRDefault="00D160BA">
      <w:r>
        <w:separator/>
      </w:r>
    </w:p>
  </w:endnote>
  <w:endnote w:type="continuationSeparator" w:id="0">
    <w:p w14:paraId="0CC2E6C6" w14:textId="77777777" w:rsidR="00D160BA" w:rsidRDefault="00D1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A0C7E" w14:textId="77777777" w:rsidR="00D160BA" w:rsidRDefault="00D160BA">
      <w:r>
        <w:rPr>
          <w:color w:val="000000"/>
        </w:rPr>
        <w:separator/>
      </w:r>
    </w:p>
  </w:footnote>
  <w:footnote w:type="continuationSeparator" w:id="0">
    <w:p w14:paraId="5F4E7576" w14:textId="77777777" w:rsidR="00D160BA" w:rsidRDefault="00D16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B1F1" w14:textId="77777777" w:rsidR="007856C2" w:rsidRDefault="003245EF">
    <w:pPr>
      <w:pStyle w:val="Antrats"/>
      <w:jc w:val="center"/>
    </w:pPr>
    <w:r>
      <w:rPr>
        <w:lang w:val="lt-LT"/>
      </w:rPr>
      <w:fldChar w:fldCharType="begin"/>
    </w:r>
    <w:r>
      <w:rPr>
        <w:lang w:val="lt-LT"/>
      </w:rPr>
      <w:instrText xml:space="preserve"> PAGE </w:instrText>
    </w:r>
    <w:r>
      <w:rPr>
        <w:lang w:val="lt-LT"/>
      </w:rPr>
      <w:fldChar w:fldCharType="separate"/>
    </w:r>
    <w:r>
      <w:rPr>
        <w:lang w:val="lt-LT"/>
      </w:rPr>
      <w:t>2</w:t>
    </w:r>
    <w:r>
      <w:rPr>
        <w:lang w:val="lt-LT"/>
      </w:rPr>
      <w:fldChar w:fldCharType="end"/>
    </w:r>
  </w:p>
  <w:p w14:paraId="1599B1F2" w14:textId="77777777" w:rsidR="007856C2" w:rsidRDefault="007856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B1F4" w14:textId="77777777" w:rsidR="007856C2" w:rsidRDefault="003245EF">
    <w:pPr>
      <w:pStyle w:val="Antrats"/>
      <w:jc w:val="center"/>
    </w:pPr>
    <w:r>
      <w:rPr>
        <w:lang w:val="lt-LT"/>
      </w:rPr>
      <w:fldChar w:fldCharType="begin"/>
    </w:r>
    <w:r>
      <w:rPr>
        <w:lang w:val="lt-LT"/>
      </w:rPr>
      <w:instrText xml:space="preserve"> PAGE </w:instrText>
    </w:r>
    <w:r>
      <w:rPr>
        <w:lang w:val="lt-LT"/>
      </w:rPr>
      <w:fldChar w:fldCharType="separate"/>
    </w:r>
    <w:r>
      <w:rPr>
        <w:lang w:val="lt-LT"/>
      </w:rPr>
      <w:t>2</w:t>
    </w:r>
    <w:r>
      <w:rPr>
        <w:lang w:val="lt-LT"/>
      </w:rPr>
      <w:fldChar w:fldCharType="end"/>
    </w:r>
  </w:p>
  <w:p w14:paraId="1599B1F5" w14:textId="77777777" w:rsidR="007856C2" w:rsidRDefault="007856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3064"/>
    <w:multiLevelType w:val="multilevel"/>
    <w:tmpl w:val="377E6A4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08526407"/>
    <w:multiLevelType w:val="multilevel"/>
    <w:tmpl w:val="6BC62922"/>
    <w:lvl w:ilvl="0">
      <w:start w:val="1"/>
      <w:numFmt w:val="upperRoman"/>
      <w:lvlText w:val="%1."/>
      <w:lvlJc w:val="left"/>
      <w:pPr>
        <w:ind w:left="1080" w:hanging="720"/>
      </w:pPr>
    </w:lvl>
    <w:lvl w:ilvl="1">
      <w:start w:val="1"/>
      <w:numFmt w:val="decimal"/>
      <w:lvlText w:val="%1.%2."/>
      <w:lvlJc w:val="left"/>
      <w:pPr>
        <w:ind w:left="855" w:hanging="49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E7C4AD3"/>
    <w:multiLevelType w:val="multilevel"/>
    <w:tmpl w:val="9568502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144A0AE3"/>
    <w:multiLevelType w:val="multilevel"/>
    <w:tmpl w:val="9F889C50"/>
    <w:styleLink w:val="WWOutlineListStyle2"/>
    <w:lvl w:ilvl="0">
      <w:start w:val="1"/>
      <w:numFmt w:val="decimal"/>
      <w:lvlText w:val="%1."/>
      <w:lvlJc w:val="left"/>
      <w:pPr>
        <w:ind w:left="1152" w:hanging="432"/>
      </w:pPr>
    </w:lvl>
    <w:lvl w:ilvl="1">
      <w:start w:val="1"/>
      <w:numFmt w:val="decimal"/>
      <w:lvlText w:val="%1.%2."/>
      <w:lvlJc w:val="left"/>
      <w:pPr>
        <w:ind w:left="600" w:firstLine="720"/>
      </w:pPr>
      <w:rPr>
        <w:b w:val="0"/>
        <w:i w:val="0"/>
      </w:rPr>
    </w:lvl>
    <w:lvl w:ilvl="2">
      <w:start w:val="1"/>
      <w:numFmt w:val="decimal"/>
      <w:lvlText w:val="%1.%2.%3."/>
      <w:lvlJc w:val="left"/>
      <w:pPr>
        <w:ind w:left="-294" w:firstLine="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4" w15:restartNumberingAfterBreak="0">
    <w:nsid w:val="154E1684"/>
    <w:multiLevelType w:val="hybridMultilevel"/>
    <w:tmpl w:val="91DE8034"/>
    <w:lvl w:ilvl="0" w:tplc="D7B6F0C6">
      <w:start w:val="13"/>
      <w:numFmt w:val="decimal"/>
      <w:lvlText w:val="%1"/>
      <w:lvlJc w:val="left"/>
      <w:pPr>
        <w:ind w:left="5606" w:hanging="360"/>
      </w:pPr>
      <w:rPr>
        <w:rFonts w:hint="default"/>
      </w:rPr>
    </w:lvl>
    <w:lvl w:ilvl="1" w:tplc="04270019">
      <w:start w:val="1"/>
      <w:numFmt w:val="lowerLetter"/>
      <w:lvlText w:val="%2."/>
      <w:lvlJc w:val="left"/>
      <w:pPr>
        <w:ind w:left="6326" w:hanging="360"/>
      </w:pPr>
    </w:lvl>
    <w:lvl w:ilvl="2" w:tplc="0427001B" w:tentative="1">
      <w:start w:val="1"/>
      <w:numFmt w:val="lowerRoman"/>
      <w:lvlText w:val="%3."/>
      <w:lvlJc w:val="right"/>
      <w:pPr>
        <w:ind w:left="7046" w:hanging="180"/>
      </w:pPr>
    </w:lvl>
    <w:lvl w:ilvl="3" w:tplc="0427000F" w:tentative="1">
      <w:start w:val="1"/>
      <w:numFmt w:val="decimal"/>
      <w:lvlText w:val="%4."/>
      <w:lvlJc w:val="left"/>
      <w:pPr>
        <w:ind w:left="7766" w:hanging="360"/>
      </w:pPr>
    </w:lvl>
    <w:lvl w:ilvl="4" w:tplc="04270019" w:tentative="1">
      <w:start w:val="1"/>
      <w:numFmt w:val="lowerLetter"/>
      <w:lvlText w:val="%5."/>
      <w:lvlJc w:val="left"/>
      <w:pPr>
        <w:ind w:left="8486" w:hanging="360"/>
      </w:pPr>
    </w:lvl>
    <w:lvl w:ilvl="5" w:tplc="0427001B" w:tentative="1">
      <w:start w:val="1"/>
      <w:numFmt w:val="lowerRoman"/>
      <w:lvlText w:val="%6."/>
      <w:lvlJc w:val="right"/>
      <w:pPr>
        <w:ind w:left="9206" w:hanging="180"/>
      </w:pPr>
    </w:lvl>
    <w:lvl w:ilvl="6" w:tplc="0427000F" w:tentative="1">
      <w:start w:val="1"/>
      <w:numFmt w:val="decimal"/>
      <w:lvlText w:val="%7."/>
      <w:lvlJc w:val="left"/>
      <w:pPr>
        <w:ind w:left="9926" w:hanging="360"/>
      </w:pPr>
    </w:lvl>
    <w:lvl w:ilvl="7" w:tplc="04270019" w:tentative="1">
      <w:start w:val="1"/>
      <w:numFmt w:val="lowerLetter"/>
      <w:lvlText w:val="%8."/>
      <w:lvlJc w:val="left"/>
      <w:pPr>
        <w:ind w:left="10646" w:hanging="360"/>
      </w:pPr>
    </w:lvl>
    <w:lvl w:ilvl="8" w:tplc="0427001B" w:tentative="1">
      <w:start w:val="1"/>
      <w:numFmt w:val="lowerRoman"/>
      <w:lvlText w:val="%9."/>
      <w:lvlJc w:val="right"/>
      <w:pPr>
        <w:ind w:left="11366" w:hanging="180"/>
      </w:pPr>
    </w:lvl>
  </w:abstractNum>
  <w:abstractNum w:abstractNumId="5" w15:restartNumberingAfterBreak="0">
    <w:nsid w:val="1693378B"/>
    <w:multiLevelType w:val="multilevel"/>
    <w:tmpl w:val="FB84BC0A"/>
    <w:lvl w:ilvl="0">
      <w:start w:val="1"/>
      <w:numFmt w:val="decimal"/>
      <w:suff w:val="space"/>
      <w:lvlText w:val="%1."/>
      <w:lvlJc w:val="left"/>
      <w:pPr>
        <w:ind w:left="1152" w:hanging="432"/>
      </w:pPr>
    </w:lvl>
    <w:lvl w:ilvl="1">
      <w:start w:val="1"/>
      <w:numFmt w:val="decimal"/>
      <w:suff w:val="space"/>
      <w:lvlText w:val="%1.%2."/>
      <w:lvlJc w:val="left"/>
      <w:pPr>
        <w:ind w:left="131" w:firstLine="720"/>
      </w:pPr>
      <w:rPr>
        <w:b w:val="0"/>
        <w:bCs w:val="0"/>
        <w:i w:val="0"/>
        <w:iCs w:val="0"/>
      </w:rPr>
    </w:lvl>
    <w:lvl w:ilvl="2">
      <w:start w:val="1"/>
      <w:numFmt w:val="decimal"/>
      <w:suff w:val="space"/>
      <w:lvlText w:val="%1.%2.%3."/>
      <w:lvlJc w:val="left"/>
      <w:pPr>
        <w:ind w:left="0" w:firstLine="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6" w15:restartNumberingAfterBreak="0">
    <w:nsid w:val="35C63330"/>
    <w:multiLevelType w:val="multilevel"/>
    <w:tmpl w:val="D9EEF754"/>
    <w:styleLink w:val="WWOutlineListStyle"/>
    <w:lvl w:ilvl="0">
      <w:start w:val="1"/>
      <w:numFmt w:val="decimal"/>
      <w:lvlText w:val="%1."/>
      <w:lvlJc w:val="left"/>
      <w:pPr>
        <w:ind w:left="1152" w:hanging="432"/>
      </w:pPr>
    </w:lvl>
    <w:lvl w:ilvl="1">
      <w:start w:val="1"/>
      <w:numFmt w:val="decimal"/>
      <w:lvlText w:val="%1.%2."/>
      <w:lvlJc w:val="left"/>
      <w:pPr>
        <w:ind w:left="600" w:firstLine="720"/>
      </w:pPr>
      <w:rPr>
        <w:b w:val="0"/>
        <w:i w:val="0"/>
      </w:rPr>
    </w:lvl>
    <w:lvl w:ilvl="2">
      <w:start w:val="1"/>
      <w:numFmt w:val="decimal"/>
      <w:lvlText w:val="%1.%2.%3."/>
      <w:lvlJc w:val="left"/>
      <w:pPr>
        <w:ind w:left="-294" w:firstLine="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7" w15:restartNumberingAfterBreak="0">
    <w:nsid w:val="409B4169"/>
    <w:multiLevelType w:val="multilevel"/>
    <w:tmpl w:val="1CD0BE54"/>
    <w:lvl w:ilvl="0">
      <w:start w:val="1"/>
      <w:numFmt w:val="decimal"/>
      <w:suff w:val="space"/>
      <w:lvlText w:val="%1."/>
      <w:lvlJc w:val="left"/>
      <w:pPr>
        <w:ind w:left="1152" w:hanging="432"/>
      </w:pPr>
    </w:lvl>
    <w:lvl w:ilvl="1">
      <w:start w:val="1"/>
      <w:numFmt w:val="decimal"/>
      <w:suff w:val="space"/>
      <w:lvlText w:val="%1.%2."/>
      <w:lvlJc w:val="left"/>
      <w:pPr>
        <w:ind w:left="131" w:firstLine="720"/>
      </w:pPr>
    </w:lvl>
    <w:lvl w:ilvl="2">
      <w:start w:val="1"/>
      <w:numFmt w:val="decimal"/>
      <w:suff w:val="space"/>
      <w:lvlText w:val="%1.%2.%3."/>
      <w:lvlJc w:val="left"/>
      <w:pPr>
        <w:ind w:left="0" w:firstLine="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8" w15:restartNumberingAfterBreak="0">
    <w:nsid w:val="4362360E"/>
    <w:multiLevelType w:val="hybridMultilevel"/>
    <w:tmpl w:val="21FC21E4"/>
    <w:lvl w:ilvl="0" w:tplc="EF984B52">
      <w:start w:val="11"/>
      <w:numFmt w:val="decimal"/>
      <w:lvlText w:val="%1"/>
      <w:lvlJc w:val="left"/>
      <w:pPr>
        <w:ind w:left="786" w:hanging="360"/>
      </w:pPr>
      <w:rPr>
        <w:rFonts w:hint="default"/>
        <w:b/>
      </w:rPr>
    </w:lvl>
    <w:lvl w:ilvl="1" w:tplc="04270019">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44485250"/>
    <w:multiLevelType w:val="multilevel"/>
    <w:tmpl w:val="0B760554"/>
    <w:styleLink w:val="WWOutlineListStyle5"/>
    <w:lvl w:ilvl="0">
      <w:start w:val="1"/>
      <w:numFmt w:val="decimal"/>
      <w:pStyle w:val="Antrat1"/>
      <w:lvlText w:val="%1."/>
      <w:lvlJc w:val="left"/>
      <w:pPr>
        <w:ind w:left="1152" w:hanging="432"/>
      </w:pPr>
    </w:lvl>
    <w:lvl w:ilvl="1">
      <w:start w:val="1"/>
      <w:numFmt w:val="decimal"/>
      <w:pStyle w:val="Antrat2"/>
      <w:lvlText w:val="%1.%2."/>
      <w:lvlJc w:val="left"/>
      <w:pPr>
        <w:ind w:left="600" w:firstLine="720"/>
      </w:pPr>
      <w:rPr>
        <w:b w:val="0"/>
        <w:i w:val="0"/>
      </w:rPr>
    </w:lvl>
    <w:lvl w:ilvl="2">
      <w:start w:val="1"/>
      <w:numFmt w:val="decimal"/>
      <w:pStyle w:val="Antrat3"/>
      <w:lvlText w:val="%1.%2.%3."/>
      <w:lvlJc w:val="left"/>
      <w:pPr>
        <w:ind w:left="-294" w:firstLine="720"/>
      </w:pPr>
    </w:lvl>
    <w:lvl w:ilvl="3">
      <w:start w:val="1"/>
      <w:numFmt w:val="decimal"/>
      <w:pStyle w:val="Antrat4"/>
      <w:lvlText w:val="%1.%2.%3.%4"/>
      <w:lvlJc w:val="left"/>
      <w:pPr>
        <w:ind w:left="1584" w:hanging="864"/>
      </w:pPr>
    </w:lvl>
    <w:lvl w:ilvl="4">
      <w:start w:val="1"/>
      <w:numFmt w:val="decimal"/>
      <w:pStyle w:val="Antrat5"/>
      <w:lvlText w:val="%1.%2.%3.%4.%5"/>
      <w:lvlJc w:val="left"/>
      <w:pPr>
        <w:ind w:left="1728" w:hanging="1008"/>
      </w:pPr>
    </w:lvl>
    <w:lvl w:ilvl="5">
      <w:start w:val="1"/>
      <w:numFmt w:val="decimal"/>
      <w:pStyle w:val="Antrat6"/>
      <w:lvlText w:val="%1.%2.%3.%4.%5.%6"/>
      <w:lvlJc w:val="left"/>
      <w:pPr>
        <w:ind w:left="1872" w:hanging="1152"/>
      </w:pPr>
    </w:lvl>
    <w:lvl w:ilvl="6">
      <w:start w:val="1"/>
      <w:numFmt w:val="decimal"/>
      <w:pStyle w:val="Antrat7"/>
      <w:lvlText w:val="%1.%2.%3.%4.%5.%6.%7"/>
      <w:lvlJc w:val="left"/>
      <w:pPr>
        <w:ind w:left="2016" w:hanging="1296"/>
      </w:pPr>
    </w:lvl>
    <w:lvl w:ilvl="7">
      <w:start w:val="1"/>
      <w:numFmt w:val="decimal"/>
      <w:pStyle w:val="Antrat8"/>
      <w:lvlText w:val="%1.%2.%3.%4.%5.%6.%7.%8"/>
      <w:lvlJc w:val="left"/>
      <w:pPr>
        <w:ind w:left="2160" w:hanging="1440"/>
      </w:pPr>
    </w:lvl>
    <w:lvl w:ilvl="8">
      <w:start w:val="1"/>
      <w:numFmt w:val="decimal"/>
      <w:pStyle w:val="Antrat9"/>
      <w:lvlText w:val="%1.%2.%3.%4.%5.%6.%7.%8.%9"/>
      <w:lvlJc w:val="left"/>
      <w:pPr>
        <w:ind w:left="2304" w:hanging="1584"/>
      </w:pPr>
    </w:lvl>
  </w:abstractNum>
  <w:abstractNum w:abstractNumId="10" w15:restartNumberingAfterBreak="0">
    <w:nsid w:val="456D236B"/>
    <w:multiLevelType w:val="multilevel"/>
    <w:tmpl w:val="E7FEAE6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CB7B77"/>
    <w:multiLevelType w:val="multilevel"/>
    <w:tmpl w:val="C9E04D9A"/>
    <w:lvl w:ilvl="0">
      <w:start w:val="1"/>
      <w:numFmt w:val="decimal"/>
      <w:lvlText w:val="%1."/>
      <w:lvlJc w:val="left"/>
      <w:pPr>
        <w:ind w:left="1069" w:hanging="360"/>
      </w:pPr>
      <w:rPr>
        <w:rFonts w:hint="default"/>
        <w:b w:val="0"/>
        <w:bCs/>
      </w:rPr>
    </w:lvl>
    <w:lvl w:ilvl="1">
      <w:start w:val="1"/>
      <w:numFmt w:val="decimal"/>
      <w:isLgl/>
      <w:lvlText w:val="%1.%2."/>
      <w:lvlJc w:val="left"/>
      <w:pPr>
        <w:ind w:left="1429" w:hanging="360"/>
      </w:pPr>
      <w:rPr>
        <w:rFonts w:hint="default"/>
        <w:b w:val="0"/>
        <w:bCs/>
      </w:rPr>
    </w:lvl>
    <w:lvl w:ilvl="2">
      <w:start w:val="1"/>
      <w:numFmt w:val="decimal"/>
      <w:isLgl/>
      <w:lvlText w:val="%1.%2.%3."/>
      <w:lvlJc w:val="left"/>
      <w:pPr>
        <w:ind w:left="3698" w:hanging="720"/>
      </w:pPr>
      <w:rPr>
        <w:rFonts w:hint="default"/>
        <w:b w:val="0"/>
        <w:bCs/>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2" w15:restartNumberingAfterBreak="0">
    <w:nsid w:val="484E2ED6"/>
    <w:multiLevelType w:val="multilevel"/>
    <w:tmpl w:val="0BE4AB62"/>
    <w:styleLink w:val="WWOutlineListStyle3"/>
    <w:lvl w:ilvl="0">
      <w:start w:val="1"/>
      <w:numFmt w:val="decimal"/>
      <w:lvlText w:val="%1."/>
      <w:lvlJc w:val="left"/>
      <w:pPr>
        <w:ind w:left="1152" w:hanging="432"/>
      </w:pPr>
    </w:lvl>
    <w:lvl w:ilvl="1">
      <w:start w:val="1"/>
      <w:numFmt w:val="decimal"/>
      <w:lvlText w:val="%1.%2."/>
      <w:lvlJc w:val="left"/>
      <w:pPr>
        <w:ind w:left="600" w:firstLine="720"/>
      </w:pPr>
      <w:rPr>
        <w:b w:val="0"/>
        <w:i w:val="0"/>
      </w:rPr>
    </w:lvl>
    <w:lvl w:ilvl="2">
      <w:start w:val="1"/>
      <w:numFmt w:val="decimal"/>
      <w:lvlText w:val="%1.%2.%3."/>
      <w:lvlJc w:val="left"/>
      <w:pPr>
        <w:ind w:left="-294" w:firstLine="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3" w15:restartNumberingAfterBreak="0">
    <w:nsid w:val="5104419A"/>
    <w:multiLevelType w:val="multilevel"/>
    <w:tmpl w:val="08A03134"/>
    <w:styleLink w:val="Stilius1"/>
    <w:lvl w:ilvl="0">
      <w:start w:val="5"/>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15:restartNumberingAfterBreak="0">
    <w:nsid w:val="57FF285A"/>
    <w:multiLevelType w:val="hybridMultilevel"/>
    <w:tmpl w:val="867838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5164504"/>
    <w:multiLevelType w:val="multilevel"/>
    <w:tmpl w:val="F200B2C4"/>
    <w:styleLink w:val="LFO10"/>
    <w:lvl w:ilvl="0">
      <w:start w:val="1"/>
      <w:numFmt w:val="decimal"/>
      <w:pStyle w:val="Punktai11"/>
      <w:lvlText w:val="%1."/>
      <w:lvlJc w:val="left"/>
      <w:pPr>
        <w:ind w:left="1637" w:hanging="360"/>
      </w:pPr>
      <w:rPr>
        <w:rFonts w:cs="Times New Roman"/>
        <w:b w:val="0"/>
      </w:rPr>
    </w:lvl>
    <w:lvl w:ilvl="1">
      <w:start w:val="1"/>
      <w:numFmt w:val="decimal"/>
      <w:lvlText w:val="%1.%2."/>
      <w:lvlJc w:val="left"/>
      <w:pPr>
        <w:ind w:left="115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16" w15:restartNumberingAfterBreak="0">
    <w:nsid w:val="6E504A77"/>
    <w:multiLevelType w:val="multilevel"/>
    <w:tmpl w:val="E0281C6E"/>
    <w:styleLink w:val="WWOutlineListStyle4"/>
    <w:lvl w:ilvl="0">
      <w:start w:val="1"/>
      <w:numFmt w:val="decimal"/>
      <w:lvlText w:val="%1."/>
      <w:lvlJc w:val="left"/>
      <w:pPr>
        <w:ind w:left="1152" w:hanging="432"/>
      </w:pPr>
    </w:lvl>
    <w:lvl w:ilvl="1">
      <w:start w:val="1"/>
      <w:numFmt w:val="decimal"/>
      <w:lvlText w:val="%1.%2."/>
      <w:lvlJc w:val="left"/>
      <w:pPr>
        <w:ind w:left="600" w:firstLine="720"/>
      </w:pPr>
      <w:rPr>
        <w:b w:val="0"/>
        <w:i w:val="0"/>
      </w:rPr>
    </w:lvl>
    <w:lvl w:ilvl="2">
      <w:start w:val="1"/>
      <w:numFmt w:val="decimal"/>
      <w:lvlText w:val="%1.%2.%3."/>
      <w:lvlJc w:val="left"/>
      <w:pPr>
        <w:ind w:left="-294" w:firstLine="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7" w15:restartNumberingAfterBreak="0">
    <w:nsid w:val="74C74EB1"/>
    <w:multiLevelType w:val="hybridMultilevel"/>
    <w:tmpl w:val="E222C724"/>
    <w:lvl w:ilvl="0" w:tplc="26A60B9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5520EA3"/>
    <w:multiLevelType w:val="multilevel"/>
    <w:tmpl w:val="6F3A648A"/>
    <w:styleLink w:val="WWOutlineListStyle1"/>
    <w:lvl w:ilvl="0">
      <w:start w:val="1"/>
      <w:numFmt w:val="decimal"/>
      <w:lvlText w:val="%1."/>
      <w:lvlJc w:val="left"/>
      <w:pPr>
        <w:ind w:left="1152" w:hanging="432"/>
      </w:pPr>
    </w:lvl>
    <w:lvl w:ilvl="1">
      <w:start w:val="1"/>
      <w:numFmt w:val="decimal"/>
      <w:lvlText w:val="%1.%2."/>
      <w:lvlJc w:val="left"/>
      <w:pPr>
        <w:ind w:left="600" w:firstLine="720"/>
      </w:pPr>
      <w:rPr>
        <w:b w:val="0"/>
        <w:i w:val="0"/>
      </w:rPr>
    </w:lvl>
    <w:lvl w:ilvl="2">
      <w:start w:val="1"/>
      <w:numFmt w:val="decimal"/>
      <w:lvlText w:val="%1.%2.%3."/>
      <w:lvlJc w:val="left"/>
      <w:pPr>
        <w:ind w:left="-294" w:firstLine="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9" w15:restartNumberingAfterBreak="0">
    <w:nsid w:val="7D667E43"/>
    <w:multiLevelType w:val="multilevel"/>
    <w:tmpl w:val="24C4E752"/>
    <w:lvl w:ilvl="0">
      <w:start w:val="1"/>
      <w:numFmt w:val="upperRoman"/>
      <w:lvlText w:val="%1."/>
      <w:lvlJc w:val="left"/>
      <w:pPr>
        <w:ind w:left="1800" w:hanging="72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num w:numId="1" w16cid:durableId="617495186">
    <w:abstractNumId w:val="9"/>
  </w:num>
  <w:num w:numId="2" w16cid:durableId="1345399856">
    <w:abstractNumId w:val="16"/>
  </w:num>
  <w:num w:numId="3" w16cid:durableId="353701093">
    <w:abstractNumId w:val="12"/>
  </w:num>
  <w:num w:numId="4" w16cid:durableId="1164006350">
    <w:abstractNumId w:val="3"/>
  </w:num>
  <w:num w:numId="5" w16cid:durableId="1549416795">
    <w:abstractNumId w:val="18"/>
  </w:num>
  <w:num w:numId="6" w16cid:durableId="1054699829">
    <w:abstractNumId w:val="6"/>
  </w:num>
  <w:num w:numId="7" w16cid:durableId="1417019733">
    <w:abstractNumId w:val="13"/>
  </w:num>
  <w:num w:numId="8" w16cid:durableId="1302880771">
    <w:abstractNumId w:val="15"/>
  </w:num>
  <w:num w:numId="9" w16cid:durableId="1138644406">
    <w:abstractNumId w:val="7"/>
  </w:num>
  <w:num w:numId="10" w16cid:durableId="1040476689">
    <w:abstractNumId w:val="7"/>
    <w:lvlOverride w:ilvl="0">
      <w:startOverride w:val="1"/>
    </w:lvlOverride>
    <w:lvlOverride w:ilvl="1">
      <w:startOverride w:val="1"/>
    </w:lvlOverride>
  </w:num>
  <w:num w:numId="11" w16cid:durableId="466627291">
    <w:abstractNumId w:val="1"/>
  </w:num>
  <w:num w:numId="12" w16cid:durableId="597299691">
    <w:abstractNumId w:val="2"/>
  </w:num>
  <w:num w:numId="13" w16cid:durableId="783890335">
    <w:abstractNumId w:val="0"/>
  </w:num>
  <w:num w:numId="14" w16cid:durableId="994528098">
    <w:abstractNumId w:val="19"/>
  </w:num>
  <w:num w:numId="15" w16cid:durableId="1796218397">
    <w:abstractNumId w:val="17"/>
  </w:num>
  <w:num w:numId="16" w16cid:durableId="1311136521">
    <w:abstractNumId w:val="11"/>
  </w:num>
  <w:num w:numId="17" w16cid:durableId="5984898">
    <w:abstractNumId w:val="8"/>
  </w:num>
  <w:num w:numId="18" w16cid:durableId="199435978">
    <w:abstractNumId w:val="4"/>
  </w:num>
  <w:num w:numId="19" w16cid:durableId="2954483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7025628">
    <w:abstractNumId w:val="10"/>
  </w:num>
  <w:num w:numId="21" w16cid:durableId="18816736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30"/>
    <w:rsid w:val="00003935"/>
    <w:rsid w:val="00004FFB"/>
    <w:rsid w:val="00025947"/>
    <w:rsid w:val="00030A2B"/>
    <w:rsid w:val="00031C47"/>
    <w:rsid w:val="00034434"/>
    <w:rsid w:val="00034612"/>
    <w:rsid w:val="00036B29"/>
    <w:rsid w:val="00041F62"/>
    <w:rsid w:val="00057F6C"/>
    <w:rsid w:val="000714D1"/>
    <w:rsid w:val="000848D6"/>
    <w:rsid w:val="000A1D2A"/>
    <w:rsid w:val="000C7311"/>
    <w:rsid w:val="00143B99"/>
    <w:rsid w:val="001516D1"/>
    <w:rsid w:val="001734BF"/>
    <w:rsid w:val="00180FB1"/>
    <w:rsid w:val="00191375"/>
    <w:rsid w:val="001A3A68"/>
    <w:rsid w:val="001B01B8"/>
    <w:rsid w:val="001C7403"/>
    <w:rsid w:val="001D2EEC"/>
    <w:rsid w:val="001E0D95"/>
    <w:rsid w:val="001E2C46"/>
    <w:rsid w:val="001E484A"/>
    <w:rsid w:val="001F5D9D"/>
    <w:rsid w:val="00210FC4"/>
    <w:rsid w:val="0021490E"/>
    <w:rsid w:val="00234FCB"/>
    <w:rsid w:val="002452CC"/>
    <w:rsid w:val="002638A5"/>
    <w:rsid w:val="0027216F"/>
    <w:rsid w:val="00272E58"/>
    <w:rsid w:val="00275336"/>
    <w:rsid w:val="00277EB7"/>
    <w:rsid w:val="00280240"/>
    <w:rsid w:val="00285222"/>
    <w:rsid w:val="00287C3B"/>
    <w:rsid w:val="00297EF8"/>
    <w:rsid w:val="002A4448"/>
    <w:rsid w:val="002A5D6B"/>
    <w:rsid w:val="002A78FC"/>
    <w:rsid w:val="002B3239"/>
    <w:rsid w:val="002B3AD5"/>
    <w:rsid w:val="002B54E4"/>
    <w:rsid w:val="002E5989"/>
    <w:rsid w:val="002E6020"/>
    <w:rsid w:val="002F50CD"/>
    <w:rsid w:val="00300174"/>
    <w:rsid w:val="003074C5"/>
    <w:rsid w:val="00317B1A"/>
    <w:rsid w:val="003245EF"/>
    <w:rsid w:val="003363DC"/>
    <w:rsid w:val="0038471B"/>
    <w:rsid w:val="00397819"/>
    <w:rsid w:val="003A1D34"/>
    <w:rsid w:val="003A29DE"/>
    <w:rsid w:val="003C09B5"/>
    <w:rsid w:val="003C67F3"/>
    <w:rsid w:val="003D09E5"/>
    <w:rsid w:val="003E3E2B"/>
    <w:rsid w:val="003E7565"/>
    <w:rsid w:val="003F2B3B"/>
    <w:rsid w:val="00401FB8"/>
    <w:rsid w:val="00406AD3"/>
    <w:rsid w:val="00406B74"/>
    <w:rsid w:val="004119A5"/>
    <w:rsid w:val="00412960"/>
    <w:rsid w:val="004129D7"/>
    <w:rsid w:val="00412EB2"/>
    <w:rsid w:val="004158A6"/>
    <w:rsid w:val="0043162F"/>
    <w:rsid w:val="00442AFB"/>
    <w:rsid w:val="00444A03"/>
    <w:rsid w:val="00485592"/>
    <w:rsid w:val="004A64D5"/>
    <w:rsid w:val="004B693E"/>
    <w:rsid w:val="004C0CE6"/>
    <w:rsid w:val="004C3BFE"/>
    <w:rsid w:val="004C40C0"/>
    <w:rsid w:val="004C507A"/>
    <w:rsid w:val="004D3C5A"/>
    <w:rsid w:val="004F008C"/>
    <w:rsid w:val="004F48EC"/>
    <w:rsid w:val="0050375F"/>
    <w:rsid w:val="005126A2"/>
    <w:rsid w:val="00530A2D"/>
    <w:rsid w:val="00535E86"/>
    <w:rsid w:val="00552352"/>
    <w:rsid w:val="00553309"/>
    <w:rsid w:val="00565AB9"/>
    <w:rsid w:val="0058166D"/>
    <w:rsid w:val="005853D3"/>
    <w:rsid w:val="00585DAB"/>
    <w:rsid w:val="00595D9A"/>
    <w:rsid w:val="005A7CA6"/>
    <w:rsid w:val="005B12A3"/>
    <w:rsid w:val="005E511A"/>
    <w:rsid w:val="005E639F"/>
    <w:rsid w:val="005F7022"/>
    <w:rsid w:val="006065FF"/>
    <w:rsid w:val="00612C9F"/>
    <w:rsid w:val="00650020"/>
    <w:rsid w:val="006504A5"/>
    <w:rsid w:val="00664DA1"/>
    <w:rsid w:val="00670209"/>
    <w:rsid w:val="00674D0B"/>
    <w:rsid w:val="00675328"/>
    <w:rsid w:val="00680F08"/>
    <w:rsid w:val="006810D9"/>
    <w:rsid w:val="00682D5A"/>
    <w:rsid w:val="006A1F22"/>
    <w:rsid w:val="006B5E94"/>
    <w:rsid w:val="006C1CDD"/>
    <w:rsid w:val="006D5C6A"/>
    <w:rsid w:val="006E0A7F"/>
    <w:rsid w:val="006E59CE"/>
    <w:rsid w:val="006F3150"/>
    <w:rsid w:val="007030E1"/>
    <w:rsid w:val="007102D1"/>
    <w:rsid w:val="007233B5"/>
    <w:rsid w:val="00731EEB"/>
    <w:rsid w:val="00745675"/>
    <w:rsid w:val="007514BA"/>
    <w:rsid w:val="007522D3"/>
    <w:rsid w:val="00765BF0"/>
    <w:rsid w:val="007711BD"/>
    <w:rsid w:val="007768A8"/>
    <w:rsid w:val="007856C2"/>
    <w:rsid w:val="00797274"/>
    <w:rsid w:val="007B78D9"/>
    <w:rsid w:val="007C1E32"/>
    <w:rsid w:val="007C3727"/>
    <w:rsid w:val="007D6586"/>
    <w:rsid w:val="007D79E1"/>
    <w:rsid w:val="007F221E"/>
    <w:rsid w:val="007F6EFB"/>
    <w:rsid w:val="008031C6"/>
    <w:rsid w:val="00814752"/>
    <w:rsid w:val="0083267B"/>
    <w:rsid w:val="00834E19"/>
    <w:rsid w:val="00840959"/>
    <w:rsid w:val="00853006"/>
    <w:rsid w:val="0085579D"/>
    <w:rsid w:val="00883A4B"/>
    <w:rsid w:val="0090268B"/>
    <w:rsid w:val="009048CE"/>
    <w:rsid w:val="00904B59"/>
    <w:rsid w:val="00907D48"/>
    <w:rsid w:val="00920188"/>
    <w:rsid w:val="009345DA"/>
    <w:rsid w:val="00940142"/>
    <w:rsid w:val="00941DD5"/>
    <w:rsid w:val="00944DAA"/>
    <w:rsid w:val="0097497F"/>
    <w:rsid w:val="009750AF"/>
    <w:rsid w:val="00977B58"/>
    <w:rsid w:val="00986125"/>
    <w:rsid w:val="00986A8C"/>
    <w:rsid w:val="009A5CA2"/>
    <w:rsid w:val="009A5D6E"/>
    <w:rsid w:val="009A6317"/>
    <w:rsid w:val="009B7543"/>
    <w:rsid w:val="009C2842"/>
    <w:rsid w:val="009C33DB"/>
    <w:rsid w:val="009C4141"/>
    <w:rsid w:val="009D3ED2"/>
    <w:rsid w:val="009E17D8"/>
    <w:rsid w:val="009F523B"/>
    <w:rsid w:val="00A1252C"/>
    <w:rsid w:val="00A314D6"/>
    <w:rsid w:val="00A31C54"/>
    <w:rsid w:val="00A362D3"/>
    <w:rsid w:val="00A43CAA"/>
    <w:rsid w:val="00A53FDB"/>
    <w:rsid w:val="00A604C0"/>
    <w:rsid w:val="00A80612"/>
    <w:rsid w:val="00A824B6"/>
    <w:rsid w:val="00A960D1"/>
    <w:rsid w:val="00AC3948"/>
    <w:rsid w:val="00AD665F"/>
    <w:rsid w:val="00AE01A8"/>
    <w:rsid w:val="00AE452B"/>
    <w:rsid w:val="00B23315"/>
    <w:rsid w:val="00B272AC"/>
    <w:rsid w:val="00B4035A"/>
    <w:rsid w:val="00B445A8"/>
    <w:rsid w:val="00B51F71"/>
    <w:rsid w:val="00B570A7"/>
    <w:rsid w:val="00B60B55"/>
    <w:rsid w:val="00B71479"/>
    <w:rsid w:val="00B727C3"/>
    <w:rsid w:val="00B749BD"/>
    <w:rsid w:val="00B75730"/>
    <w:rsid w:val="00BE5B6E"/>
    <w:rsid w:val="00BE67B0"/>
    <w:rsid w:val="00C11A17"/>
    <w:rsid w:val="00C152A2"/>
    <w:rsid w:val="00C15616"/>
    <w:rsid w:val="00C30CD4"/>
    <w:rsid w:val="00C339AE"/>
    <w:rsid w:val="00C35641"/>
    <w:rsid w:val="00C56769"/>
    <w:rsid w:val="00C61C63"/>
    <w:rsid w:val="00C63D8E"/>
    <w:rsid w:val="00C70556"/>
    <w:rsid w:val="00C73E2C"/>
    <w:rsid w:val="00C908FB"/>
    <w:rsid w:val="00CA4332"/>
    <w:rsid w:val="00CA7B2E"/>
    <w:rsid w:val="00CC1CD1"/>
    <w:rsid w:val="00CC523C"/>
    <w:rsid w:val="00CD55F5"/>
    <w:rsid w:val="00CD64BC"/>
    <w:rsid w:val="00D108D5"/>
    <w:rsid w:val="00D160BA"/>
    <w:rsid w:val="00D241DF"/>
    <w:rsid w:val="00D6770C"/>
    <w:rsid w:val="00D855E9"/>
    <w:rsid w:val="00D92D8D"/>
    <w:rsid w:val="00DA7A76"/>
    <w:rsid w:val="00DD7320"/>
    <w:rsid w:val="00DE6806"/>
    <w:rsid w:val="00E005D9"/>
    <w:rsid w:val="00E233D2"/>
    <w:rsid w:val="00E308B0"/>
    <w:rsid w:val="00E35B6F"/>
    <w:rsid w:val="00E61545"/>
    <w:rsid w:val="00E6473F"/>
    <w:rsid w:val="00E67AB1"/>
    <w:rsid w:val="00E77EEE"/>
    <w:rsid w:val="00E95C13"/>
    <w:rsid w:val="00EB7126"/>
    <w:rsid w:val="00EC1E1E"/>
    <w:rsid w:val="00ED44C8"/>
    <w:rsid w:val="00EE0AFF"/>
    <w:rsid w:val="00EE6844"/>
    <w:rsid w:val="00EF6E72"/>
    <w:rsid w:val="00F00683"/>
    <w:rsid w:val="00F227A2"/>
    <w:rsid w:val="00F308B8"/>
    <w:rsid w:val="00F41CC6"/>
    <w:rsid w:val="00F42076"/>
    <w:rsid w:val="00F47BF2"/>
    <w:rsid w:val="00F57977"/>
    <w:rsid w:val="00F628B7"/>
    <w:rsid w:val="00FA3B46"/>
    <w:rsid w:val="00FA5187"/>
    <w:rsid w:val="00FA5A7E"/>
    <w:rsid w:val="00FB11FD"/>
    <w:rsid w:val="00FB35C8"/>
    <w:rsid w:val="00FB7697"/>
    <w:rsid w:val="00FC130C"/>
    <w:rsid w:val="00FC675F"/>
    <w:rsid w:val="00FD2B7D"/>
    <w:rsid w:val="00FE3AF5"/>
    <w:rsid w:val="00FE6233"/>
    <w:rsid w:val="00FF58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B1DF"/>
  <w15:docId w15:val="{1FE298EB-C7D8-437B-9E42-8867C7D7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lt-LT" w:eastAsia="en-US" w:bidi="ar-SA"/>
      </w:rPr>
    </w:rPrDefault>
    <w:pPrDefault>
      <w:pPr>
        <w:autoSpaceDN w:val="0"/>
        <w:ind w:firstLine="573"/>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31C47"/>
    <w:pPr>
      <w:suppressAutoHyphens/>
      <w:ind w:firstLine="0"/>
      <w:jc w:val="left"/>
    </w:pPr>
    <w:rPr>
      <w:rFonts w:ascii="Times New Roman" w:eastAsia="Times New Roman" w:hAnsi="Times New Roman" w:cs="Times New Roman"/>
      <w:sz w:val="24"/>
      <w:szCs w:val="24"/>
      <w:lang w:val="en-GB"/>
    </w:rPr>
  </w:style>
  <w:style w:type="paragraph" w:styleId="Antrat1">
    <w:name w:val="heading 1"/>
    <w:basedOn w:val="prastasis"/>
    <w:next w:val="prastasis"/>
    <w:uiPriority w:val="9"/>
    <w:qFormat/>
    <w:pPr>
      <w:keepNext/>
      <w:numPr>
        <w:numId w:val="1"/>
      </w:numPr>
      <w:spacing w:before="360" w:after="360" w:line="276" w:lineRule="auto"/>
      <w:jc w:val="center"/>
      <w:outlineLvl w:val="0"/>
    </w:pPr>
    <w:rPr>
      <w:rFonts w:eastAsia="Calibri"/>
      <w:sz w:val="28"/>
      <w:szCs w:val="20"/>
      <w:lang w:val="lt-LT"/>
    </w:rPr>
  </w:style>
  <w:style w:type="paragraph" w:styleId="Antrat2">
    <w:name w:val="heading 2"/>
    <w:basedOn w:val="prastasis"/>
    <w:next w:val="prastasis"/>
    <w:uiPriority w:val="9"/>
    <w:semiHidden/>
    <w:unhideWhenUsed/>
    <w:qFormat/>
    <w:pPr>
      <w:numPr>
        <w:ilvl w:val="1"/>
        <w:numId w:val="1"/>
      </w:numPr>
      <w:spacing w:after="200" w:line="276" w:lineRule="auto"/>
      <w:jc w:val="both"/>
      <w:outlineLvl w:val="1"/>
    </w:pPr>
    <w:rPr>
      <w:rFonts w:eastAsia="Calibri"/>
      <w:szCs w:val="20"/>
      <w:lang w:val="lt-LT"/>
    </w:rPr>
  </w:style>
  <w:style w:type="paragraph" w:styleId="Antrat3">
    <w:name w:val="heading 3"/>
    <w:basedOn w:val="prastasis"/>
    <w:next w:val="prastasis"/>
    <w:uiPriority w:val="9"/>
    <w:semiHidden/>
    <w:unhideWhenUsed/>
    <w:qFormat/>
    <w:pPr>
      <w:keepNext/>
      <w:numPr>
        <w:ilvl w:val="2"/>
        <w:numId w:val="1"/>
      </w:numPr>
      <w:spacing w:after="200" w:line="276" w:lineRule="auto"/>
      <w:jc w:val="both"/>
      <w:outlineLvl w:val="2"/>
    </w:pPr>
    <w:rPr>
      <w:rFonts w:eastAsia="Calibri"/>
      <w:szCs w:val="20"/>
      <w:lang w:val="lt-LT"/>
    </w:rPr>
  </w:style>
  <w:style w:type="paragraph" w:styleId="Antrat4">
    <w:name w:val="heading 4"/>
    <w:basedOn w:val="prastasis"/>
    <w:next w:val="prastasis"/>
    <w:uiPriority w:val="9"/>
    <w:semiHidden/>
    <w:unhideWhenUsed/>
    <w:qFormat/>
    <w:pPr>
      <w:keepNext/>
      <w:numPr>
        <w:ilvl w:val="3"/>
        <w:numId w:val="1"/>
      </w:numPr>
      <w:spacing w:after="200" w:line="276" w:lineRule="auto"/>
      <w:outlineLvl w:val="3"/>
    </w:pPr>
    <w:rPr>
      <w:rFonts w:eastAsia="Calibri"/>
      <w:b/>
      <w:sz w:val="44"/>
      <w:szCs w:val="20"/>
      <w:lang w:val="lt-LT"/>
    </w:rPr>
  </w:style>
  <w:style w:type="paragraph" w:styleId="Antrat5">
    <w:name w:val="heading 5"/>
    <w:basedOn w:val="prastasis"/>
    <w:next w:val="prastasis"/>
    <w:uiPriority w:val="9"/>
    <w:semiHidden/>
    <w:unhideWhenUsed/>
    <w:qFormat/>
    <w:pPr>
      <w:keepNext/>
      <w:numPr>
        <w:ilvl w:val="4"/>
        <w:numId w:val="1"/>
      </w:numPr>
      <w:spacing w:after="200" w:line="276" w:lineRule="auto"/>
      <w:outlineLvl w:val="4"/>
    </w:pPr>
    <w:rPr>
      <w:rFonts w:eastAsia="Calibri"/>
      <w:b/>
      <w:sz w:val="40"/>
      <w:szCs w:val="20"/>
      <w:lang w:val="lt-LT"/>
    </w:rPr>
  </w:style>
  <w:style w:type="paragraph" w:styleId="Antrat6">
    <w:name w:val="heading 6"/>
    <w:basedOn w:val="prastasis"/>
    <w:next w:val="prastasis"/>
    <w:uiPriority w:val="9"/>
    <w:semiHidden/>
    <w:unhideWhenUsed/>
    <w:qFormat/>
    <w:pPr>
      <w:keepNext/>
      <w:numPr>
        <w:ilvl w:val="5"/>
        <w:numId w:val="1"/>
      </w:numPr>
      <w:spacing w:after="200" w:line="276" w:lineRule="auto"/>
      <w:outlineLvl w:val="5"/>
    </w:pPr>
    <w:rPr>
      <w:rFonts w:eastAsia="Calibri"/>
      <w:b/>
      <w:sz w:val="36"/>
      <w:szCs w:val="20"/>
      <w:lang w:val="lt-LT"/>
    </w:rPr>
  </w:style>
  <w:style w:type="paragraph" w:styleId="Antrat7">
    <w:name w:val="heading 7"/>
    <w:basedOn w:val="prastasis"/>
    <w:next w:val="prastasis"/>
    <w:pPr>
      <w:keepNext/>
      <w:numPr>
        <w:ilvl w:val="6"/>
        <w:numId w:val="1"/>
      </w:numPr>
      <w:spacing w:after="200" w:line="276" w:lineRule="auto"/>
      <w:outlineLvl w:val="6"/>
    </w:pPr>
    <w:rPr>
      <w:rFonts w:eastAsia="Calibri"/>
      <w:sz w:val="48"/>
      <w:szCs w:val="20"/>
      <w:lang w:val="lt-LT"/>
    </w:rPr>
  </w:style>
  <w:style w:type="paragraph" w:styleId="Antrat8">
    <w:name w:val="heading 8"/>
    <w:basedOn w:val="prastasis"/>
    <w:next w:val="prastasis"/>
    <w:pPr>
      <w:keepNext/>
      <w:numPr>
        <w:ilvl w:val="7"/>
        <w:numId w:val="1"/>
      </w:numPr>
      <w:spacing w:after="200" w:line="276" w:lineRule="auto"/>
      <w:outlineLvl w:val="7"/>
    </w:pPr>
    <w:rPr>
      <w:rFonts w:eastAsia="Calibri"/>
      <w:b/>
      <w:sz w:val="18"/>
      <w:szCs w:val="20"/>
      <w:lang w:val="lt-LT"/>
    </w:rPr>
  </w:style>
  <w:style w:type="paragraph" w:styleId="Antrat9">
    <w:name w:val="heading 9"/>
    <w:basedOn w:val="prastasis"/>
    <w:next w:val="prastasis"/>
    <w:pPr>
      <w:keepNext/>
      <w:numPr>
        <w:ilvl w:val="8"/>
        <w:numId w:val="1"/>
      </w:numPr>
      <w:spacing w:after="200" w:line="276" w:lineRule="auto"/>
      <w:outlineLvl w:val="8"/>
    </w:pPr>
    <w:rPr>
      <w:rFonts w:eastAsia="Calibri"/>
      <w:sz w:val="40"/>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WWOutlineListStyle5">
    <w:name w:val="WW_OutlineListStyle_5"/>
    <w:basedOn w:val="Sraonra"/>
    <w:pPr>
      <w:numPr>
        <w:numId w:val="1"/>
      </w:numPr>
    </w:pPr>
  </w:style>
  <w:style w:type="table" w:styleId="Lentelstinklelis">
    <w:name w:val="Table Grid"/>
    <w:basedOn w:val="prastojilentel"/>
    <w:rsid w:val="00F41CC6"/>
    <w:pPr>
      <w:autoSpaceDN/>
      <w:textAlignment w:val="auto"/>
    </w:pPr>
    <w:rPr>
      <w:rFonts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rPr>
      <w:rFonts w:ascii="Tahoma" w:hAnsi="Tahoma" w:cs="Tahoma"/>
      <w:sz w:val="16"/>
      <w:szCs w:val="16"/>
    </w:rPr>
  </w:style>
  <w:style w:type="character" w:styleId="Hipersaitas">
    <w:name w:val="Hyperlink"/>
    <w:rPr>
      <w:color w:val="0000FF"/>
      <w:u w:val="single"/>
    </w:rPr>
  </w:style>
  <w:style w:type="paragraph" w:styleId="Sraopastraipa">
    <w:name w:val="List Paragraph"/>
    <w:basedOn w:val="prastasis"/>
    <w:pPr>
      <w:ind w:left="720"/>
    </w:pPr>
  </w:style>
  <w:style w:type="character" w:customStyle="1" w:styleId="DebesliotekstasDiagrama">
    <w:name w:val="Debesėlio tekstas Diagrama"/>
    <w:basedOn w:val="Numatytasispastraiposriftas"/>
    <w:rPr>
      <w:rFonts w:ascii="Tahoma" w:eastAsia="Times New Roman" w:hAnsi="Tahoma" w:cs="Tahoma"/>
      <w:sz w:val="16"/>
      <w:szCs w:val="16"/>
      <w:lang w:val="en-GB"/>
    </w:rPr>
  </w:style>
  <w:style w:type="paragraph" w:styleId="Antrats">
    <w:name w:val="header"/>
    <w:basedOn w:val="prastasis"/>
    <w:uiPriority w:val="99"/>
    <w:pPr>
      <w:tabs>
        <w:tab w:val="center" w:pos="4819"/>
        <w:tab w:val="right" w:pos="9638"/>
      </w:tabs>
      <w:suppressAutoHyphens w:val="0"/>
    </w:pPr>
  </w:style>
  <w:style w:type="character" w:customStyle="1" w:styleId="AntratsDiagrama">
    <w:name w:val="Antraštės Diagrama"/>
    <w:basedOn w:val="Numatytasispastraiposriftas"/>
    <w:uiPriority w:val="99"/>
    <w:rPr>
      <w:rFonts w:ascii="Times New Roman" w:eastAsia="Times New Roman" w:hAnsi="Times New Roman" w:cs="Times New Roman"/>
      <w:sz w:val="24"/>
      <w:szCs w:val="24"/>
      <w:lang w:val="en-GB"/>
    </w:rPr>
  </w:style>
  <w:style w:type="paragraph" w:styleId="Porat">
    <w:name w:val="footer"/>
    <w:basedOn w:val="prastasis"/>
    <w:pPr>
      <w:tabs>
        <w:tab w:val="center" w:pos="4819"/>
        <w:tab w:val="right" w:pos="9638"/>
      </w:tabs>
    </w:pPr>
  </w:style>
  <w:style w:type="character" w:customStyle="1" w:styleId="PoratDiagrama">
    <w:name w:val="Poraštė Diagrama"/>
    <w:basedOn w:val="Numatytasispastraiposriftas"/>
    <w:rPr>
      <w:rFonts w:ascii="Times New Roman" w:eastAsia="Times New Roman" w:hAnsi="Times New Roman" w:cs="Times New Roman"/>
      <w:sz w:val="24"/>
      <w:szCs w:val="24"/>
      <w:lang w:val="en-GB"/>
    </w:rPr>
  </w:style>
  <w:style w:type="paragraph" w:styleId="Pagrindinistekstas">
    <w:name w:val="Body Text"/>
    <w:basedOn w:val="prastasis"/>
    <w:pPr>
      <w:jc w:val="both"/>
    </w:pPr>
    <w:rPr>
      <w:szCs w:val="20"/>
      <w:lang w:val="lt-LT"/>
    </w:rPr>
  </w:style>
  <w:style w:type="character" w:customStyle="1" w:styleId="PagrindinistekstasDiagrama">
    <w:name w:val="Pagrindinis tekstas Diagrama"/>
    <w:basedOn w:val="Numatytasispastraiposriftas"/>
    <w:rPr>
      <w:rFonts w:ascii="Times New Roman" w:eastAsia="Times New Roman" w:hAnsi="Times New Roman" w:cs="Times New Roman"/>
      <w:sz w:val="24"/>
      <w:szCs w:val="20"/>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ankstoformatuotasDiagrama">
    <w:name w:val="HTML iš anksto formatuotas Diagrama"/>
    <w:basedOn w:val="Numatytasispastraiposriftas"/>
    <w:rPr>
      <w:rFonts w:ascii="Courier New" w:eastAsia="Courier New" w:hAnsi="Courier New" w:cs="Times New Roman"/>
      <w:sz w:val="20"/>
      <w:szCs w:val="20"/>
      <w:lang w:val="en-GB"/>
    </w:rPr>
  </w:style>
  <w:style w:type="paragraph" w:styleId="Pagrindiniotekstotrauka3">
    <w:name w:val="Body Text Indent 3"/>
    <w:basedOn w:val="prastasis"/>
    <w:pPr>
      <w:spacing w:after="120"/>
      <w:ind w:left="283"/>
    </w:pPr>
    <w:rPr>
      <w:sz w:val="16"/>
      <w:szCs w:val="16"/>
    </w:rPr>
  </w:style>
  <w:style w:type="character" w:customStyle="1" w:styleId="Pagrindiniotekstotrauka3Diagrama">
    <w:name w:val="Pagrindinio teksto įtrauka 3 Diagrama"/>
    <w:basedOn w:val="Numatytasispastraiposriftas"/>
    <w:rPr>
      <w:rFonts w:ascii="Times New Roman" w:eastAsia="Times New Roman" w:hAnsi="Times New Roman" w:cs="Times New Roman"/>
      <w:sz w:val="16"/>
      <w:szCs w:val="16"/>
      <w:lang w:val="en-GB"/>
    </w:rPr>
  </w:style>
  <w:style w:type="paragraph" w:customStyle="1" w:styleId="HSPunktai">
    <w:name w:val="HSPunktai"/>
    <w:basedOn w:val="prastasis"/>
    <w:qFormat/>
    <w:pPr>
      <w:tabs>
        <w:tab w:val="left" w:pos="1134"/>
        <w:tab w:val="left" w:pos="1637"/>
      </w:tabs>
      <w:spacing w:line="360" w:lineRule="auto"/>
      <w:ind w:firstLine="709"/>
      <w:jc w:val="both"/>
    </w:pPr>
    <w:rPr>
      <w:rFonts w:eastAsia="Calibri"/>
      <w:szCs w:val="20"/>
      <w:lang w:val="lt-LT"/>
    </w:rPr>
  </w:style>
  <w:style w:type="paragraph" w:customStyle="1" w:styleId="Punktai11">
    <w:name w:val="Punktai 1.1"/>
    <w:basedOn w:val="HSPunktai"/>
    <w:link w:val="Punktai11Char"/>
    <w:qFormat/>
    <w:pPr>
      <w:numPr>
        <w:numId w:val="8"/>
      </w:numPr>
      <w:tabs>
        <w:tab w:val="clear" w:pos="1134"/>
        <w:tab w:val="clear" w:pos="1637"/>
        <w:tab w:val="left" w:pos="-7825"/>
        <w:tab w:val="left" w:pos="-7051"/>
        <w:tab w:val="left" w:pos="-6909"/>
        <w:tab w:val="left" w:pos="-6548"/>
      </w:tabs>
    </w:pPr>
  </w:style>
  <w:style w:type="character" w:customStyle="1" w:styleId="HSPunktaiChar1">
    <w:name w:val="HSPunktai Char1"/>
    <w:rPr>
      <w:rFonts w:ascii="Times New Roman" w:eastAsia="Calibri" w:hAnsi="Times New Roman" w:cs="Times New Roman"/>
      <w:sz w:val="24"/>
      <w:szCs w:val="20"/>
    </w:rPr>
  </w:style>
  <w:style w:type="character" w:customStyle="1" w:styleId="FontStyle18">
    <w:name w:val="Font Style18"/>
    <w:rPr>
      <w:rFonts w:ascii="Times New Roman" w:hAnsi="Times New Roman" w:cs="Times New Roman"/>
      <w:sz w:val="20"/>
      <w:szCs w:val="20"/>
    </w:rPr>
  </w:style>
  <w:style w:type="character" w:styleId="Puslapionumeris">
    <w:name w:val="page number"/>
    <w:basedOn w:val="Numatytasispastraiposriftas"/>
  </w:style>
  <w:style w:type="character" w:styleId="Komentaronuoroda">
    <w:name w:val="annotation reference"/>
    <w:basedOn w:val="Numatytasispastraiposriftas"/>
    <w:rPr>
      <w:sz w:val="16"/>
      <w:szCs w:val="16"/>
    </w:rPr>
  </w:style>
  <w:style w:type="paragraph" w:styleId="Komentarotekstas">
    <w:name w:val="annotation text"/>
    <w:basedOn w:val="prastasis"/>
    <w:rPr>
      <w:sz w:val="20"/>
      <w:szCs w:val="20"/>
    </w:rPr>
  </w:style>
  <w:style w:type="character" w:customStyle="1" w:styleId="KomentarotekstasDiagrama">
    <w:name w:val="Komentaro tekstas Diagrama"/>
    <w:basedOn w:val="Numatytasispastraiposriftas"/>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rPr>
      <w:b/>
      <w:bCs/>
    </w:rPr>
  </w:style>
  <w:style w:type="character" w:customStyle="1" w:styleId="KomentarotemaDiagrama">
    <w:name w:val="Komentaro tema Diagrama"/>
    <w:basedOn w:val="KomentarotekstasDiagrama"/>
    <w:rPr>
      <w:rFonts w:ascii="Times New Roman" w:eastAsia="Times New Roman" w:hAnsi="Times New Roman" w:cs="Times New Roman"/>
      <w:b/>
      <w:bCs/>
      <w:sz w:val="20"/>
      <w:szCs w:val="20"/>
      <w:lang w:val="en-GB"/>
    </w:rPr>
  </w:style>
  <w:style w:type="character" w:styleId="Perirtashipersaitas">
    <w:name w:val="FollowedHyperlink"/>
    <w:basedOn w:val="Numatytasispastraiposriftas"/>
    <w:rPr>
      <w:color w:val="800080"/>
      <w:u w:val="single"/>
    </w:rPr>
  </w:style>
  <w:style w:type="character" w:styleId="Neapdorotaspaminjimas">
    <w:name w:val="Unresolved Mention"/>
    <w:basedOn w:val="Numatytasispastraiposriftas"/>
    <w:rPr>
      <w:color w:val="605E5C"/>
      <w:shd w:val="clear" w:color="auto" w:fill="E1DFDD"/>
    </w:rPr>
  </w:style>
  <w:style w:type="character" w:customStyle="1" w:styleId="Antrat1Diagrama">
    <w:name w:val="Antraštė 1 Diagrama"/>
    <w:basedOn w:val="Numatytasispastraiposriftas"/>
    <w:rPr>
      <w:rFonts w:ascii="Times New Roman" w:eastAsia="Calibri" w:hAnsi="Times New Roman" w:cs="Times New Roman"/>
      <w:sz w:val="28"/>
      <w:szCs w:val="20"/>
    </w:rPr>
  </w:style>
  <w:style w:type="character" w:customStyle="1" w:styleId="Antrat2Diagrama">
    <w:name w:val="Antraštė 2 Diagrama"/>
    <w:basedOn w:val="Numatytasispastraiposriftas"/>
    <w:rPr>
      <w:rFonts w:ascii="Times New Roman" w:eastAsia="Calibri" w:hAnsi="Times New Roman" w:cs="Times New Roman"/>
      <w:sz w:val="24"/>
      <w:szCs w:val="20"/>
    </w:rPr>
  </w:style>
  <w:style w:type="character" w:customStyle="1" w:styleId="Antrat3Diagrama">
    <w:name w:val="Antraštė 3 Diagrama"/>
    <w:basedOn w:val="Numatytasispastraiposriftas"/>
    <w:rPr>
      <w:rFonts w:ascii="Times New Roman" w:eastAsia="Calibri" w:hAnsi="Times New Roman" w:cs="Times New Roman"/>
      <w:sz w:val="24"/>
      <w:szCs w:val="20"/>
    </w:rPr>
  </w:style>
  <w:style w:type="character" w:customStyle="1" w:styleId="Antrat4Diagrama">
    <w:name w:val="Antraštė 4 Diagrama"/>
    <w:basedOn w:val="Numatytasispastraiposriftas"/>
    <w:rPr>
      <w:rFonts w:ascii="Times New Roman" w:eastAsia="Calibri" w:hAnsi="Times New Roman" w:cs="Times New Roman"/>
      <w:b/>
      <w:sz w:val="44"/>
      <w:szCs w:val="20"/>
    </w:rPr>
  </w:style>
  <w:style w:type="character" w:customStyle="1" w:styleId="Antrat5Diagrama">
    <w:name w:val="Antraštė 5 Diagrama"/>
    <w:basedOn w:val="Numatytasispastraiposriftas"/>
    <w:rPr>
      <w:rFonts w:ascii="Times New Roman" w:eastAsia="Calibri" w:hAnsi="Times New Roman" w:cs="Times New Roman"/>
      <w:b/>
      <w:sz w:val="40"/>
      <w:szCs w:val="20"/>
    </w:rPr>
  </w:style>
  <w:style w:type="character" w:customStyle="1" w:styleId="Antrat6Diagrama">
    <w:name w:val="Antraštė 6 Diagrama"/>
    <w:basedOn w:val="Numatytasispastraiposriftas"/>
    <w:rPr>
      <w:rFonts w:ascii="Times New Roman" w:eastAsia="Calibri" w:hAnsi="Times New Roman" w:cs="Times New Roman"/>
      <w:b/>
      <w:sz w:val="36"/>
      <w:szCs w:val="20"/>
    </w:rPr>
  </w:style>
  <w:style w:type="character" w:customStyle="1" w:styleId="Antrat7Diagrama">
    <w:name w:val="Antraštė 7 Diagrama"/>
    <w:basedOn w:val="Numatytasispastraiposriftas"/>
    <w:rPr>
      <w:rFonts w:ascii="Times New Roman" w:eastAsia="Calibri" w:hAnsi="Times New Roman" w:cs="Times New Roman"/>
      <w:sz w:val="48"/>
      <w:szCs w:val="20"/>
    </w:rPr>
  </w:style>
  <w:style w:type="character" w:customStyle="1" w:styleId="Antrat8Diagrama">
    <w:name w:val="Antraštė 8 Diagrama"/>
    <w:basedOn w:val="Numatytasispastraiposriftas"/>
    <w:rPr>
      <w:rFonts w:ascii="Times New Roman" w:eastAsia="Calibri" w:hAnsi="Times New Roman" w:cs="Times New Roman"/>
      <w:b/>
      <w:sz w:val="18"/>
      <w:szCs w:val="20"/>
    </w:rPr>
  </w:style>
  <w:style w:type="character" w:customStyle="1" w:styleId="Antrat9Diagrama">
    <w:name w:val="Antraštė 9 Diagrama"/>
    <w:basedOn w:val="Numatytasispastraiposriftas"/>
    <w:rPr>
      <w:rFonts w:ascii="Times New Roman" w:eastAsia="Calibri" w:hAnsi="Times New Roman" w:cs="Times New Roman"/>
      <w:sz w:val="40"/>
      <w:szCs w:val="20"/>
    </w:rPr>
  </w:style>
  <w:style w:type="paragraph" w:styleId="Pagrindinistekstas2">
    <w:name w:val="Body Text 2"/>
    <w:basedOn w:val="prastasis"/>
    <w:pPr>
      <w:spacing w:after="120" w:line="480" w:lineRule="auto"/>
    </w:pPr>
    <w:rPr>
      <w:rFonts w:eastAsia="Calibri"/>
      <w:szCs w:val="22"/>
      <w:lang w:val="lt-LT"/>
    </w:rPr>
  </w:style>
  <w:style w:type="character" w:customStyle="1" w:styleId="Pagrindinistekstas2Diagrama">
    <w:name w:val="Pagrindinis tekstas 2 Diagrama"/>
    <w:basedOn w:val="Numatytasispastraiposriftas"/>
    <w:rPr>
      <w:rFonts w:ascii="Times New Roman" w:eastAsia="Calibri" w:hAnsi="Times New Roman" w:cs="Times New Roman"/>
      <w:sz w:val="24"/>
    </w:rPr>
  </w:style>
  <w:style w:type="character" w:customStyle="1" w:styleId="SraopastraipaDiagrama">
    <w:name w:val="Sąrašo pastraipa Diagrama"/>
    <w:rPr>
      <w:rFonts w:ascii="Times New Roman" w:eastAsia="Times New Roman" w:hAnsi="Times New Roman" w:cs="Times New Roman"/>
      <w:sz w:val="24"/>
      <w:szCs w:val="24"/>
      <w:lang w:val="en-GB"/>
    </w:rPr>
  </w:style>
  <w:style w:type="character" w:customStyle="1" w:styleId="Bodytext">
    <w:name w:val="Body text_"/>
    <w:rPr>
      <w:rFonts w:ascii="Times New Roman" w:hAnsi="Times New Roman" w:cs="Times New Roman"/>
      <w:sz w:val="23"/>
      <w:szCs w:val="23"/>
      <w:shd w:val="clear" w:color="auto" w:fill="FFFFFF"/>
    </w:rPr>
  </w:style>
  <w:style w:type="character" w:customStyle="1" w:styleId="Bodytext2">
    <w:name w:val="Body text (2)_"/>
    <w:rPr>
      <w:rFonts w:ascii="Times New Roman" w:hAnsi="Times New Roman" w:cs="Times New Roman"/>
      <w:i/>
      <w:iCs/>
      <w:sz w:val="23"/>
      <w:szCs w:val="23"/>
      <w:shd w:val="clear" w:color="auto" w:fill="FFFFFF"/>
    </w:rPr>
  </w:style>
  <w:style w:type="character" w:customStyle="1" w:styleId="Bodytext2NotItalic2">
    <w:name w:val="Body text (2) + Not Italic2"/>
    <w:basedOn w:val="Bodytext2"/>
    <w:rPr>
      <w:rFonts w:ascii="Times New Roman" w:hAnsi="Times New Roman" w:cs="Times New Roman"/>
      <w:i/>
      <w:iCs/>
      <w:sz w:val="23"/>
      <w:szCs w:val="23"/>
      <w:shd w:val="clear" w:color="auto" w:fill="FFFFFF"/>
    </w:rPr>
  </w:style>
  <w:style w:type="paragraph" w:customStyle="1" w:styleId="Bodytext1">
    <w:name w:val="Body text1"/>
    <w:basedOn w:val="prastasis"/>
    <w:pPr>
      <w:shd w:val="clear" w:color="auto" w:fill="FFFFFF"/>
      <w:spacing w:before="240" w:after="240" w:line="274" w:lineRule="exact"/>
      <w:ind w:hanging="1060"/>
    </w:pPr>
    <w:rPr>
      <w:rFonts w:eastAsia="Calibri"/>
      <w:sz w:val="23"/>
      <w:szCs w:val="23"/>
      <w:lang w:val="lt-LT"/>
    </w:rPr>
  </w:style>
  <w:style w:type="paragraph" w:customStyle="1" w:styleId="Bodytext20">
    <w:name w:val="Body text (2)"/>
    <w:basedOn w:val="prastasis"/>
    <w:pPr>
      <w:shd w:val="clear" w:color="auto" w:fill="FFFFFF"/>
      <w:spacing w:line="269" w:lineRule="exact"/>
      <w:ind w:hanging="400"/>
    </w:pPr>
    <w:rPr>
      <w:rFonts w:eastAsia="Calibri"/>
      <w:i/>
      <w:iCs/>
      <w:sz w:val="23"/>
      <w:szCs w:val="23"/>
      <w:lang w:val="lt-LT"/>
    </w:rPr>
  </w:style>
  <w:style w:type="paragraph" w:styleId="Paprastasistekstas">
    <w:name w:val="Plain Text"/>
    <w:basedOn w:val="prastasis"/>
    <w:rPr>
      <w:rFonts w:ascii="Calibri" w:eastAsia="Calibri" w:hAnsi="Calibri" w:cs="Arial"/>
      <w:sz w:val="22"/>
      <w:szCs w:val="21"/>
      <w:lang w:val="lt-LT"/>
    </w:rPr>
  </w:style>
  <w:style w:type="character" w:customStyle="1" w:styleId="PaprastasistekstasDiagrama">
    <w:name w:val="Paprastasis tekstas Diagrama"/>
    <w:basedOn w:val="Numatytasispastraiposriftas"/>
    <w:rPr>
      <w:rFonts w:ascii="Calibri" w:hAnsi="Calibri"/>
      <w:szCs w:val="21"/>
    </w:rPr>
  </w:style>
  <w:style w:type="paragraph" w:styleId="Betarp">
    <w:name w:val="No Spacing"/>
    <w:pPr>
      <w:suppressAutoHyphens/>
      <w:ind w:firstLine="0"/>
      <w:jc w:val="left"/>
    </w:pPr>
  </w:style>
  <w:style w:type="paragraph" w:styleId="Pataisymai">
    <w:name w:val="Revision"/>
    <w:pPr>
      <w:suppressAutoHyphens/>
      <w:ind w:firstLine="0"/>
      <w:jc w:val="left"/>
    </w:pPr>
    <w:rPr>
      <w:rFonts w:ascii="Times New Roman" w:eastAsia="Times New Roman" w:hAnsi="Times New Roman" w:cs="Times New Roman"/>
      <w:sz w:val="24"/>
      <w:szCs w:val="24"/>
      <w:lang w:val="en-GB"/>
    </w:rPr>
  </w:style>
  <w:style w:type="paragraph" w:styleId="Pavadinimas">
    <w:name w:val="Title"/>
    <w:basedOn w:val="prastasis"/>
    <w:uiPriority w:val="10"/>
    <w:qFormat/>
    <w:pPr>
      <w:spacing w:line="264" w:lineRule="auto"/>
    </w:pPr>
    <w:rPr>
      <w:rFonts w:ascii="Cambria" w:hAnsi="Cambria"/>
      <w:caps/>
      <w:color w:val="17365D"/>
      <w:spacing w:val="10"/>
      <w:sz w:val="52"/>
      <w:szCs w:val="52"/>
      <w:lang w:val="lt-LT" w:eastAsia="ja-JP"/>
    </w:rPr>
  </w:style>
  <w:style w:type="character" w:customStyle="1" w:styleId="PavadinimasDiagrama">
    <w:name w:val="Pavadinimas Diagrama"/>
    <w:basedOn w:val="Numatytasispastraiposriftas"/>
    <w:rPr>
      <w:rFonts w:ascii="Cambria" w:eastAsia="Times New Roman" w:hAnsi="Cambria" w:cs="Times New Roman"/>
      <w:caps/>
      <w:color w:val="17365D"/>
      <w:spacing w:val="10"/>
      <w:sz w:val="52"/>
      <w:szCs w:val="52"/>
      <w:lang w:eastAsia="ja-JP"/>
    </w:rPr>
  </w:style>
  <w:style w:type="character" w:customStyle="1" w:styleId="BalloonTextChar">
    <w:name w:val="Balloon Text Char"/>
    <w:basedOn w:val="Numatytasispastraiposriftas"/>
    <w:rPr>
      <w:rFonts w:ascii="Segoe UI" w:hAnsi="Segoe UI" w:cs="Segoe UI"/>
      <w:sz w:val="18"/>
      <w:szCs w:val="18"/>
    </w:rPr>
  </w:style>
  <w:style w:type="character" w:customStyle="1" w:styleId="HeaderChar">
    <w:name w:val="Header Char"/>
    <w:basedOn w:val="Numatytasispastraiposriftas"/>
  </w:style>
  <w:style w:type="table" w:customStyle="1" w:styleId="TableGrid3">
    <w:name w:val="Table Grid3"/>
    <w:basedOn w:val="prastojilentel"/>
    <w:next w:val="Lentelstinklelis"/>
    <w:uiPriority w:val="59"/>
    <w:rsid w:val="009F523B"/>
    <w:pPr>
      <w:autoSpaceDN/>
      <w:ind w:firstLine="0"/>
      <w:jc w:val="left"/>
      <w:textAlignment w:val="auto"/>
    </w:pPr>
    <w:rPr>
      <w:rFonts w:ascii="Times New Roman" w:eastAsia="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nktai11Char">
    <w:name w:val="Punktai 1.1 Char"/>
    <w:link w:val="Punktai11"/>
    <w:locked/>
    <w:rsid w:val="00B727C3"/>
    <w:rPr>
      <w:rFonts w:ascii="Times New Roman" w:hAnsi="Times New Roman" w:cs="Times New Roman"/>
      <w:sz w:val="24"/>
      <w:szCs w:val="20"/>
    </w:rPr>
  </w:style>
  <w:style w:type="table" w:customStyle="1" w:styleId="TableGrid4">
    <w:name w:val="Table Grid4"/>
    <w:basedOn w:val="prastojilentel"/>
    <w:next w:val="Lentelstinklelis"/>
    <w:uiPriority w:val="59"/>
    <w:rsid w:val="004C507A"/>
    <w:pPr>
      <w:autoSpaceDN/>
      <w:ind w:firstLine="0"/>
      <w:jc w:val="left"/>
      <w:textAlignment w:val="auto"/>
    </w:pPr>
    <w:rPr>
      <w:rFonts w:ascii="Times New Roman" w:eastAsia="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rastojilentel"/>
    <w:next w:val="Lentelstinklelis"/>
    <w:uiPriority w:val="59"/>
    <w:rsid w:val="004C507A"/>
    <w:pPr>
      <w:autoSpaceDN/>
      <w:ind w:firstLine="0"/>
      <w:jc w:val="left"/>
      <w:textAlignment w:val="auto"/>
    </w:pPr>
    <w:rPr>
      <w:rFonts w:ascii="Times New Roman" w:eastAsia="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rastojilentel"/>
    <w:next w:val="Lentelstinklelis"/>
    <w:uiPriority w:val="59"/>
    <w:rsid w:val="004C507A"/>
    <w:pPr>
      <w:autoSpaceDN/>
      <w:ind w:firstLine="0"/>
      <w:jc w:val="left"/>
      <w:textAlignment w:val="auto"/>
    </w:pPr>
    <w:rPr>
      <w:rFonts w:ascii="Times New Roman" w:eastAsia="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rastojilentel"/>
    <w:next w:val="Lentelstinklelis"/>
    <w:uiPriority w:val="59"/>
    <w:rsid w:val="004C507A"/>
    <w:pPr>
      <w:autoSpaceDN/>
      <w:ind w:firstLine="0"/>
      <w:jc w:val="left"/>
      <w:textAlignment w:val="auto"/>
    </w:pPr>
    <w:rPr>
      <w:rFonts w:ascii="Times New Roman" w:eastAsia="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rastojilentel"/>
    <w:next w:val="Lentelstinklelis"/>
    <w:uiPriority w:val="59"/>
    <w:rsid w:val="004C507A"/>
    <w:pPr>
      <w:autoSpaceDN/>
      <w:ind w:firstLine="0"/>
      <w:jc w:val="left"/>
      <w:textAlignment w:val="auto"/>
    </w:pPr>
    <w:rPr>
      <w:rFonts w:ascii="Times New Roman" w:eastAsia="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rastojilentel"/>
    <w:next w:val="Lentelstinklelis"/>
    <w:uiPriority w:val="59"/>
    <w:rsid w:val="004C507A"/>
    <w:pPr>
      <w:autoSpaceDN/>
      <w:ind w:firstLine="0"/>
      <w:jc w:val="left"/>
      <w:textAlignment w:val="auto"/>
    </w:pPr>
    <w:rPr>
      <w:rFonts w:ascii="Times New Roman" w:eastAsia="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rastojilentel"/>
    <w:next w:val="Lentelstinklelis"/>
    <w:uiPriority w:val="59"/>
    <w:rsid w:val="004C507A"/>
    <w:pPr>
      <w:autoSpaceDN/>
      <w:ind w:firstLine="0"/>
      <w:jc w:val="left"/>
      <w:textAlignment w:val="auto"/>
    </w:pPr>
    <w:rPr>
      <w:rFonts w:ascii="Times New Roman" w:eastAsia="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rastojilentel"/>
    <w:next w:val="Lentelstinklelis"/>
    <w:uiPriority w:val="59"/>
    <w:rsid w:val="004C507A"/>
    <w:pPr>
      <w:autoSpaceDN/>
      <w:ind w:firstLine="0"/>
      <w:jc w:val="left"/>
      <w:textAlignment w:val="auto"/>
    </w:pPr>
    <w:rPr>
      <w:rFonts w:ascii="Times New Roman" w:eastAsia="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rastojilentel"/>
    <w:next w:val="Lentelstinklelis"/>
    <w:uiPriority w:val="59"/>
    <w:rsid w:val="004C507A"/>
    <w:pPr>
      <w:autoSpaceDN/>
      <w:ind w:firstLine="0"/>
      <w:jc w:val="left"/>
      <w:textAlignment w:val="auto"/>
    </w:pPr>
    <w:rPr>
      <w:rFonts w:ascii="Times New Roman" w:eastAsia="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rastojilentel"/>
    <w:next w:val="Lentelstinklelis"/>
    <w:uiPriority w:val="59"/>
    <w:rsid w:val="004C507A"/>
    <w:pPr>
      <w:autoSpaceDN/>
      <w:ind w:firstLine="0"/>
      <w:jc w:val="left"/>
      <w:textAlignment w:val="auto"/>
    </w:pPr>
    <w:rPr>
      <w:rFonts w:ascii="Times New Roman" w:eastAsia="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rastojilentel"/>
    <w:next w:val="Lentelstinklelis"/>
    <w:uiPriority w:val="59"/>
    <w:rsid w:val="004C507A"/>
    <w:pPr>
      <w:autoSpaceDN/>
      <w:ind w:firstLine="0"/>
      <w:jc w:val="left"/>
      <w:textAlignment w:val="auto"/>
    </w:pPr>
    <w:rPr>
      <w:rFonts w:ascii="Times New Roman" w:eastAsia="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prastojilentel"/>
    <w:next w:val="Lentelstinklelis"/>
    <w:uiPriority w:val="59"/>
    <w:rsid w:val="004C507A"/>
    <w:pPr>
      <w:autoSpaceDN/>
      <w:ind w:firstLine="0"/>
      <w:jc w:val="left"/>
      <w:textAlignment w:val="auto"/>
    </w:pPr>
    <w:rPr>
      <w:rFonts w:ascii="Times New Roman" w:eastAsia="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4">
    <w:name w:val="WW_OutlineListStyle_4"/>
    <w:basedOn w:val="Sraonra"/>
    <w:pPr>
      <w:numPr>
        <w:numId w:val="2"/>
      </w:numPr>
    </w:pPr>
  </w:style>
  <w:style w:type="numbering" w:customStyle="1" w:styleId="WWOutlineListStyle3">
    <w:name w:val="WW_OutlineListStyle_3"/>
    <w:basedOn w:val="Sraonra"/>
    <w:pPr>
      <w:numPr>
        <w:numId w:val="3"/>
      </w:numPr>
    </w:pPr>
  </w:style>
  <w:style w:type="numbering" w:customStyle="1" w:styleId="WWOutlineListStyle2">
    <w:name w:val="WW_OutlineListStyle_2"/>
    <w:basedOn w:val="Sraonra"/>
    <w:pPr>
      <w:numPr>
        <w:numId w:val="4"/>
      </w:numPr>
    </w:pPr>
  </w:style>
  <w:style w:type="numbering" w:customStyle="1" w:styleId="WWOutlineListStyle1">
    <w:name w:val="WW_OutlineListStyle_1"/>
    <w:basedOn w:val="Sraonra"/>
    <w:pPr>
      <w:numPr>
        <w:numId w:val="5"/>
      </w:numPr>
    </w:pPr>
  </w:style>
  <w:style w:type="numbering" w:customStyle="1" w:styleId="WWOutlineListStyle">
    <w:name w:val="WW_OutlineListStyle"/>
    <w:basedOn w:val="Sraonra"/>
    <w:pPr>
      <w:numPr>
        <w:numId w:val="6"/>
      </w:numPr>
    </w:pPr>
  </w:style>
  <w:style w:type="numbering" w:customStyle="1" w:styleId="Stilius1">
    <w:name w:val="Stilius1"/>
    <w:basedOn w:val="Sraonra"/>
    <w:pPr>
      <w:numPr>
        <w:numId w:val="7"/>
      </w:numPr>
    </w:pPr>
  </w:style>
  <w:style w:type="numbering" w:customStyle="1" w:styleId="LFO10">
    <w:name w:val="LFO10"/>
    <w:basedOn w:val="Sraonra"/>
    <w:pPr>
      <w:numPr>
        <w:numId w:val="8"/>
      </w:numPr>
    </w:pPr>
  </w:style>
  <w:style w:type="table" w:customStyle="1" w:styleId="TableGrid19">
    <w:name w:val="Table Grid19"/>
    <w:basedOn w:val="prastojilentel"/>
    <w:next w:val="Lentelstinklelis"/>
    <w:uiPriority w:val="59"/>
    <w:rsid w:val="004C507A"/>
    <w:pPr>
      <w:autoSpaceDN/>
      <w:ind w:firstLine="0"/>
      <w:jc w:val="left"/>
      <w:textAlignment w:val="auto"/>
    </w:pPr>
    <w:rPr>
      <w:rFonts w:ascii="Times New Roman" w:eastAsia="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prastojilentel"/>
    <w:next w:val="Lentelstinklelis"/>
    <w:uiPriority w:val="59"/>
    <w:rsid w:val="004C507A"/>
    <w:pPr>
      <w:autoSpaceDN/>
      <w:ind w:firstLine="0"/>
      <w:jc w:val="left"/>
      <w:textAlignment w:val="auto"/>
    </w:pPr>
    <w:rPr>
      <w:rFonts w:ascii="Times New Roman" w:eastAsia="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rastojilentel"/>
    <w:next w:val="Lentelstinklelis"/>
    <w:uiPriority w:val="59"/>
    <w:rsid w:val="004C507A"/>
    <w:pPr>
      <w:autoSpaceDN/>
      <w:ind w:firstLine="0"/>
      <w:jc w:val="left"/>
      <w:textAlignment w:val="auto"/>
    </w:pPr>
    <w:rPr>
      <w:rFonts w:ascii="Times New Roman" w:eastAsia="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prastojilentel"/>
    <w:next w:val="Lentelstinklelis"/>
    <w:uiPriority w:val="59"/>
    <w:rsid w:val="004C507A"/>
    <w:pPr>
      <w:autoSpaceDN/>
      <w:ind w:firstLine="0"/>
      <w:jc w:val="left"/>
      <w:textAlignment w:val="auto"/>
    </w:pPr>
    <w:rPr>
      <w:rFonts w:ascii="Times New Roman" w:eastAsia="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rastojilentel"/>
    <w:next w:val="Lentelstinklelis"/>
    <w:uiPriority w:val="59"/>
    <w:rsid w:val="004C507A"/>
    <w:pPr>
      <w:autoSpaceDN/>
      <w:ind w:firstLine="0"/>
      <w:jc w:val="left"/>
      <w:textAlignment w:val="auto"/>
    </w:pPr>
    <w:rPr>
      <w:rFonts w:ascii="Times New Roman" w:eastAsia="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prastojilentel"/>
    <w:next w:val="Lentelstinklelis"/>
    <w:uiPriority w:val="59"/>
    <w:rsid w:val="004C507A"/>
    <w:pPr>
      <w:autoSpaceDN/>
      <w:ind w:firstLine="0"/>
      <w:jc w:val="left"/>
      <w:textAlignment w:val="auto"/>
    </w:pPr>
    <w:rPr>
      <w:rFonts w:ascii="Times New Roman" w:eastAsia="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83267B"/>
    <w:pPr>
      <w:autoSpaceDN/>
      <w:ind w:firstLine="0"/>
      <w:jc w:val="left"/>
      <w:textAlignment w:val="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prastojilentel"/>
    <w:next w:val="Lentelstinklelis"/>
    <w:uiPriority w:val="99"/>
    <w:rsid w:val="00C61C63"/>
    <w:pPr>
      <w:autoSpaceDN/>
      <w:ind w:firstLine="0"/>
      <w:jc w:val="left"/>
      <w:textAlignment w:val="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7730">
      <w:bodyDiv w:val="1"/>
      <w:marLeft w:val="0"/>
      <w:marRight w:val="0"/>
      <w:marTop w:val="0"/>
      <w:marBottom w:val="0"/>
      <w:divBdr>
        <w:top w:val="none" w:sz="0" w:space="0" w:color="auto"/>
        <w:left w:val="none" w:sz="0" w:space="0" w:color="auto"/>
        <w:bottom w:val="none" w:sz="0" w:space="0" w:color="auto"/>
        <w:right w:val="none" w:sz="0" w:space="0" w:color="auto"/>
      </w:divBdr>
      <w:divsChild>
        <w:div w:id="388651508">
          <w:marLeft w:val="0"/>
          <w:marRight w:val="0"/>
          <w:marTop w:val="0"/>
          <w:marBottom w:val="0"/>
          <w:divBdr>
            <w:top w:val="single" w:sz="2" w:space="0" w:color="auto"/>
            <w:left w:val="single" w:sz="2" w:space="0" w:color="auto"/>
            <w:bottom w:val="single" w:sz="2" w:space="0" w:color="auto"/>
            <w:right w:val="single" w:sz="2" w:space="0" w:color="auto"/>
          </w:divBdr>
          <w:divsChild>
            <w:div w:id="1304694996">
              <w:marLeft w:val="0"/>
              <w:marRight w:val="0"/>
              <w:marTop w:val="0"/>
              <w:marBottom w:val="0"/>
              <w:divBdr>
                <w:top w:val="single" w:sz="2" w:space="0" w:color="auto"/>
                <w:left w:val="single" w:sz="2" w:space="0" w:color="auto"/>
                <w:bottom w:val="single" w:sz="2" w:space="0" w:color="auto"/>
                <w:right w:val="single" w:sz="2" w:space="0" w:color="auto"/>
              </w:divBdr>
            </w:div>
          </w:divsChild>
        </w:div>
        <w:div w:id="1651445160">
          <w:marLeft w:val="0"/>
          <w:marRight w:val="0"/>
          <w:marTop w:val="0"/>
          <w:marBottom w:val="0"/>
          <w:divBdr>
            <w:top w:val="single" w:sz="2" w:space="0" w:color="auto"/>
            <w:left w:val="single" w:sz="2" w:space="0" w:color="auto"/>
            <w:bottom w:val="single" w:sz="2" w:space="0" w:color="auto"/>
            <w:right w:val="single" w:sz="2" w:space="0" w:color="auto"/>
          </w:divBdr>
          <w:divsChild>
            <w:div w:id="75444130">
              <w:marLeft w:val="0"/>
              <w:marRight w:val="0"/>
              <w:marTop w:val="0"/>
              <w:marBottom w:val="0"/>
              <w:divBdr>
                <w:top w:val="single" w:sz="2" w:space="0" w:color="auto"/>
                <w:left w:val="single" w:sz="2" w:space="0" w:color="auto"/>
                <w:bottom w:val="single" w:sz="2" w:space="0" w:color="auto"/>
                <w:right w:val="single" w:sz="2" w:space="0" w:color="auto"/>
              </w:divBdr>
            </w:div>
          </w:divsChild>
        </w:div>
        <w:div w:id="1877035637">
          <w:marLeft w:val="0"/>
          <w:marRight w:val="0"/>
          <w:marTop w:val="0"/>
          <w:marBottom w:val="0"/>
          <w:divBdr>
            <w:top w:val="single" w:sz="2" w:space="0" w:color="auto"/>
            <w:left w:val="single" w:sz="2" w:space="0" w:color="auto"/>
            <w:bottom w:val="single" w:sz="2" w:space="0" w:color="auto"/>
            <w:right w:val="single" w:sz="2" w:space="0" w:color="auto"/>
          </w:divBdr>
        </w:div>
      </w:divsChild>
    </w:div>
    <w:div w:id="1469397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zt@nzt.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ADD600EE2C4A4895C5688B40583913" ma:contentTypeVersion="16" ma:contentTypeDescription="Create a new document." ma:contentTypeScope="" ma:versionID="5ed6a5b2f708b164bd8c4993363a9941">
  <xsd:schema xmlns:xsd="http://www.w3.org/2001/XMLSchema" xmlns:xs="http://www.w3.org/2001/XMLSchema" xmlns:p="http://schemas.microsoft.com/office/2006/metadata/properties" xmlns:ns3="ce76500c-bd3f-4b19-b468-3b89e0985467" xmlns:ns4="1e667967-4867-4948-86ce-22661c346013" targetNamespace="http://schemas.microsoft.com/office/2006/metadata/properties" ma:root="true" ma:fieldsID="60489a3f5249fb63016dae1300a05fb5" ns3:_="" ns4:_="">
    <xsd:import namespace="ce76500c-bd3f-4b19-b468-3b89e0985467"/>
    <xsd:import namespace="1e667967-4867-4948-86ce-22661c3460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LengthInSeconds" minOccurs="0"/>
                <xsd:element ref="ns4:MediaServiceOCR"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6500c-bd3f-4b19-b468-3b89e09854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67967-4867-4948-86ce-22661c3460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e667967-4867-4948-86ce-22661c346013" xsi:nil="true"/>
  </documentManagement>
</p:properties>
</file>

<file path=customXml/itemProps1.xml><?xml version="1.0" encoding="utf-8"?>
<ds:datastoreItem xmlns:ds="http://schemas.openxmlformats.org/officeDocument/2006/customXml" ds:itemID="{708BFB92-D901-4C75-93A7-8534B893CC6A}">
  <ds:schemaRefs>
    <ds:schemaRef ds:uri="http://schemas.openxmlformats.org/officeDocument/2006/bibliography"/>
  </ds:schemaRefs>
</ds:datastoreItem>
</file>

<file path=customXml/itemProps2.xml><?xml version="1.0" encoding="utf-8"?>
<ds:datastoreItem xmlns:ds="http://schemas.openxmlformats.org/officeDocument/2006/customXml" ds:itemID="{FEF01DFB-EF0B-4C9B-951D-A32C23EBA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6500c-bd3f-4b19-b468-3b89e0985467"/>
    <ds:schemaRef ds:uri="1e667967-4867-4948-86ce-22661c346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419FE-A9CF-491B-BCF3-042F2165BF3F}">
  <ds:schemaRefs>
    <ds:schemaRef ds:uri="http://schemas.microsoft.com/sharepoint/v3/contenttype/forms"/>
  </ds:schemaRefs>
</ds:datastoreItem>
</file>

<file path=customXml/itemProps4.xml><?xml version="1.0" encoding="utf-8"?>
<ds:datastoreItem xmlns:ds="http://schemas.openxmlformats.org/officeDocument/2006/customXml" ds:itemID="{D08E44EB-6CCE-4DD4-8B9F-80C5CA30BF4C}">
  <ds:schemaRefs>
    <ds:schemaRef ds:uri="http://schemas.microsoft.com/office/2006/metadata/properties"/>
    <ds:schemaRef ds:uri="http://schemas.microsoft.com/office/infopath/2007/PartnerControls"/>
    <ds:schemaRef ds:uri="1e667967-4867-4948-86ce-22661c34601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21367</Words>
  <Characters>12180</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 Zalužnaja</dc:creator>
  <cp:lastModifiedBy>Loreta Markevičienė</cp:lastModifiedBy>
  <cp:revision>3</cp:revision>
  <cp:lastPrinted>2019-02-20T12:48:00Z</cp:lastPrinted>
  <dcterms:created xsi:type="dcterms:W3CDTF">2024-11-29T14:06:00Z</dcterms:created>
  <dcterms:modified xsi:type="dcterms:W3CDTF">2024-11-29T14:08:00Z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0x01010041ADD600EE2C4A4895C5688B40583913</vt:lpwstr>
  </property>
</Properties>
</file>