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51062" w14:textId="038D8E0B" w:rsidR="005B27F2" w:rsidRPr="005B27F2" w:rsidRDefault="005B27F2" w:rsidP="005B27F2">
      <w:pPr>
        <w:autoSpaceDE w:val="0"/>
        <w:autoSpaceDN w:val="0"/>
        <w:adjustRightInd w:val="0"/>
        <w:jc w:val="right"/>
        <w:rPr>
          <w:rFonts w:eastAsia="Calibri"/>
          <w:bCs/>
          <w:color w:val="000000"/>
          <w:sz w:val="24"/>
          <w:szCs w:val="24"/>
          <w:lang w:val="lt-LT"/>
        </w:rPr>
      </w:pPr>
      <w:r w:rsidRPr="005B27F2">
        <w:rPr>
          <w:rFonts w:eastAsia="Calibri"/>
          <w:bCs/>
          <w:color w:val="000000"/>
          <w:sz w:val="24"/>
          <w:szCs w:val="24"/>
          <w:lang w:val="lt-LT"/>
        </w:rPr>
        <w:t>Susitarimo „Dėl 2023 m. 20</w:t>
      </w:r>
      <w:r>
        <w:rPr>
          <w:rFonts w:eastAsia="Calibri"/>
          <w:bCs/>
          <w:color w:val="000000"/>
          <w:sz w:val="24"/>
          <w:szCs w:val="24"/>
          <w:lang w:val="lt-LT"/>
        </w:rPr>
        <w:t xml:space="preserve">23 m. balandžio 13 d. sutarties Nr. </w:t>
      </w:r>
      <w:r w:rsidRPr="005B27F2">
        <w:rPr>
          <w:rFonts w:eastAsia="Calibri"/>
          <w:bCs/>
          <w:color w:val="000000"/>
          <w:sz w:val="24"/>
          <w:szCs w:val="24"/>
          <w:lang w:val="lt-LT"/>
        </w:rPr>
        <w:t xml:space="preserve">Nr. CPO251456/U-151 įkainių perskaičiavimo“ </w:t>
      </w:r>
    </w:p>
    <w:p w14:paraId="11F281C1" w14:textId="5C46C016" w:rsidR="005B27F2" w:rsidRPr="005B27F2" w:rsidRDefault="005B27F2" w:rsidP="005B27F2">
      <w:pPr>
        <w:autoSpaceDE w:val="0"/>
        <w:autoSpaceDN w:val="0"/>
        <w:adjustRightInd w:val="0"/>
        <w:ind w:left="2880" w:firstLine="720"/>
        <w:rPr>
          <w:rFonts w:eastAsia="Calibri"/>
          <w:bCs/>
          <w:color w:val="000000"/>
          <w:sz w:val="22"/>
          <w:szCs w:val="22"/>
          <w:lang w:val="lt-LT"/>
        </w:rPr>
      </w:pPr>
      <w:r>
        <w:rPr>
          <w:rFonts w:eastAsia="Calibri"/>
          <w:bCs/>
          <w:color w:val="000000"/>
          <w:sz w:val="24"/>
          <w:szCs w:val="24"/>
          <w:lang w:val="lt-LT"/>
        </w:rPr>
        <w:t xml:space="preserve">   </w:t>
      </w:r>
      <w:r w:rsidRPr="005B27F2">
        <w:rPr>
          <w:rFonts w:eastAsia="Calibri"/>
          <w:bCs/>
          <w:color w:val="000000"/>
          <w:sz w:val="24"/>
          <w:szCs w:val="24"/>
          <w:lang w:val="lt-LT"/>
        </w:rPr>
        <w:t xml:space="preserve">priedas </w:t>
      </w:r>
    </w:p>
    <w:p w14:paraId="1F689039" w14:textId="0F1BCEAC" w:rsidR="005B27F2" w:rsidRPr="005B27F2" w:rsidRDefault="005B27F2" w:rsidP="005B27F2">
      <w:pPr>
        <w:tabs>
          <w:tab w:val="left" w:pos="3360"/>
          <w:tab w:val="center" w:pos="4819"/>
        </w:tabs>
        <w:autoSpaceDE w:val="0"/>
        <w:autoSpaceDN w:val="0"/>
        <w:adjustRightInd w:val="0"/>
        <w:rPr>
          <w:rFonts w:eastAsia="Calibri"/>
          <w:bCs/>
          <w:color w:val="000000"/>
          <w:sz w:val="24"/>
          <w:szCs w:val="24"/>
          <w:lang w:val="lt-LT"/>
        </w:rPr>
      </w:pPr>
      <w:r w:rsidRPr="005B27F2">
        <w:rPr>
          <w:rFonts w:eastAsia="Calibri"/>
          <w:bCs/>
          <w:color w:val="000000"/>
          <w:sz w:val="24"/>
          <w:szCs w:val="24"/>
          <w:lang w:val="lt-LT"/>
        </w:rPr>
        <w:tab/>
      </w:r>
      <w:r>
        <w:rPr>
          <w:rFonts w:eastAsia="Calibri"/>
          <w:bCs/>
          <w:color w:val="000000"/>
          <w:sz w:val="24"/>
          <w:szCs w:val="24"/>
          <w:lang w:val="lt-LT"/>
        </w:rPr>
        <w:t xml:space="preserve"> </w:t>
      </w:r>
    </w:p>
    <w:p w14:paraId="09719CA6" w14:textId="77777777" w:rsidR="005B27F2" w:rsidRPr="005B27F2" w:rsidRDefault="005B27F2" w:rsidP="005B27F2">
      <w:pPr>
        <w:tabs>
          <w:tab w:val="left" w:pos="5209"/>
          <w:tab w:val="left" w:pos="5379"/>
          <w:tab w:val="left" w:pos="5689"/>
          <w:tab w:val="right" w:pos="9638"/>
        </w:tabs>
        <w:autoSpaceDE w:val="0"/>
        <w:autoSpaceDN w:val="0"/>
        <w:adjustRightInd w:val="0"/>
        <w:jc w:val="center"/>
        <w:rPr>
          <w:rFonts w:eastAsia="Calibri"/>
          <w:b/>
          <w:bCs/>
          <w:color w:val="000000"/>
          <w:sz w:val="24"/>
          <w:szCs w:val="24"/>
          <w:lang w:val="lt-LT"/>
        </w:rPr>
      </w:pPr>
      <w:r w:rsidRPr="005B27F2">
        <w:rPr>
          <w:rFonts w:eastAsia="Calibri"/>
          <w:b/>
          <w:bCs/>
          <w:color w:val="000000"/>
          <w:sz w:val="24"/>
          <w:szCs w:val="24"/>
          <w:lang w:val="lt-LT"/>
        </w:rPr>
        <w:t>PASLAUGOS</w:t>
      </w:r>
    </w:p>
    <w:p w14:paraId="7B3CBB70" w14:textId="77777777" w:rsidR="005B27F2" w:rsidRDefault="005B27F2" w:rsidP="005B27F2">
      <w:pPr>
        <w:pStyle w:val="Style16"/>
        <w:widowControl/>
        <w:ind w:left="7200" w:firstLine="720"/>
        <w:rPr>
          <w:rStyle w:val="FontStyle23"/>
          <w:rFonts w:ascii="Times New Roman" w:eastAsiaTheme="minorHAnsi" w:hAnsi="Times New Roman" w:cs="Times New Roman"/>
          <w:bCs/>
          <w:sz w:val="24"/>
          <w:szCs w:val="24"/>
          <w:lang w:eastAsia="en-US" w:bidi="ar-SA"/>
        </w:rPr>
      </w:pPr>
    </w:p>
    <w:tbl>
      <w:tblPr>
        <w:tblW w:w="15058" w:type="dxa"/>
        <w:jc w:val="center"/>
        <w:tblLayout w:type="fixed"/>
        <w:tblLook w:val="04A0" w:firstRow="1" w:lastRow="0" w:firstColumn="1" w:lastColumn="0" w:noHBand="0" w:noVBand="1"/>
      </w:tblPr>
      <w:tblGrid>
        <w:gridCol w:w="990"/>
        <w:gridCol w:w="5668"/>
        <w:gridCol w:w="1417"/>
        <w:gridCol w:w="1418"/>
        <w:gridCol w:w="1559"/>
        <w:gridCol w:w="1843"/>
        <w:gridCol w:w="2163"/>
      </w:tblGrid>
      <w:tr w:rsidR="00F6349B" w:rsidRPr="00074523" w14:paraId="54324C12" w14:textId="21A81BD4" w:rsidTr="001778FD">
        <w:trPr>
          <w:trHeight w:val="1305"/>
          <w:jc w:val="center"/>
        </w:trPr>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26F85" w14:textId="77777777" w:rsidR="00F6349B" w:rsidRPr="00074523" w:rsidRDefault="00F6349B" w:rsidP="009D089C">
            <w:pPr>
              <w:jc w:val="center"/>
              <w:rPr>
                <w:sz w:val="24"/>
                <w:szCs w:val="24"/>
                <w:lang w:val="lt-LT"/>
              </w:rPr>
            </w:pPr>
            <w:proofErr w:type="spellStart"/>
            <w:r w:rsidRPr="00074523">
              <w:rPr>
                <w:sz w:val="24"/>
                <w:szCs w:val="24"/>
                <w:lang w:val="lt-LT"/>
              </w:rPr>
              <w:t>Eil.Nr</w:t>
            </w:r>
            <w:proofErr w:type="spellEnd"/>
            <w:r w:rsidRPr="00074523">
              <w:rPr>
                <w:sz w:val="24"/>
                <w:szCs w:val="24"/>
                <w:lang w:val="lt-LT"/>
              </w:rPr>
              <w:t>.</w:t>
            </w:r>
          </w:p>
        </w:tc>
        <w:tc>
          <w:tcPr>
            <w:tcW w:w="5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D0427" w14:textId="68970460" w:rsidR="00F6349B" w:rsidRPr="00074523" w:rsidRDefault="00F6349B" w:rsidP="009D089C">
            <w:pPr>
              <w:jc w:val="center"/>
              <w:rPr>
                <w:sz w:val="24"/>
                <w:szCs w:val="24"/>
                <w:lang w:val="lt-LT"/>
              </w:rPr>
            </w:pPr>
            <w:r w:rsidRPr="00074523">
              <w:rPr>
                <w:sz w:val="24"/>
                <w:szCs w:val="24"/>
                <w:lang w:val="lt-LT"/>
              </w:rPr>
              <w:t>Paslaugos/prekės pavadinimas</w:t>
            </w:r>
          </w:p>
        </w:tc>
        <w:tc>
          <w:tcPr>
            <w:tcW w:w="1417" w:type="dxa"/>
            <w:tcBorders>
              <w:top w:val="single" w:sz="4" w:space="0" w:color="auto"/>
              <w:left w:val="nil"/>
              <w:bottom w:val="single" w:sz="4" w:space="0" w:color="auto"/>
              <w:right w:val="nil"/>
            </w:tcBorders>
            <w:shd w:val="clear" w:color="000000" w:fill="FFFFFF"/>
            <w:vAlign w:val="center"/>
          </w:tcPr>
          <w:p w14:paraId="610526E8" w14:textId="29E6D9FD" w:rsidR="00F6349B" w:rsidRPr="00074523" w:rsidRDefault="00F6349B" w:rsidP="009D089C">
            <w:pPr>
              <w:jc w:val="center"/>
              <w:rPr>
                <w:sz w:val="24"/>
                <w:szCs w:val="24"/>
                <w:lang w:val="lt-LT"/>
              </w:rPr>
            </w:pPr>
            <w:proofErr w:type="spellStart"/>
            <w:r w:rsidRPr="00074523">
              <w:rPr>
                <w:sz w:val="24"/>
                <w:szCs w:val="24"/>
              </w:rPr>
              <w:t>Mato</w:t>
            </w:r>
            <w:proofErr w:type="spellEnd"/>
            <w:r w:rsidRPr="00074523">
              <w:rPr>
                <w:sz w:val="24"/>
                <w:szCs w:val="24"/>
              </w:rPr>
              <w:t xml:space="preserve"> </w:t>
            </w:r>
            <w:proofErr w:type="spellStart"/>
            <w:r w:rsidRPr="00074523">
              <w:rPr>
                <w:sz w:val="24"/>
                <w:szCs w:val="24"/>
              </w:rPr>
              <w:t>vnt</w:t>
            </w:r>
            <w:proofErr w:type="spellEnd"/>
            <w:r w:rsidRPr="00074523">
              <w:rPr>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202A901" w14:textId="77777777" w:rsidR="00F6349B" w:rsidRPr="00074523" w:rsidRDefault="00F6349B" w:rsidP="00A61677">
            <w:pPr>
              <w:jc w:val="center"/>
              <w:rPr>
                <w:sz w:val="24"/>
                <w:szCs w:val="24"/>
              </w:rPr>
            </w:pPr>
          </w:p>
          <w:p w14:paraId="4BD97817" w14:textId="77777777" w:rsidR="00F6349B" w:rsidRPr="00074523" w:rsidRDefault="00F6349B" w:rsidP="00A61677">
            <w:pPr>
              <w:jc w:val="center"/>
              <w:rPr>
                <w:sz w:val="24"/>
                <w:szCs w:val="24"/>
              </w:rPr>
            </w:pPr>
          </w:p>
          <w:p w14:paraId="4F07A584" w14:textId="5EC8933C" w:rsidR="00F6349B" w:rsidRPr="00074523" w:rsidRDefault="00F6349B" w:rsidP="00A61677">
            <w:pPr>
              <w:jc w:val="center"/>
              <w:rPr>
                <w:sz w:val="24"/>
                <w:szCs w:val="24"/>
                <w:lang w:val="lt-LT"/>
              </w:rPr>
            </w:pPr>
            <w:proofErr w:type="spellStart"/>
            <w:r w:rsidRPr="00074523">
              <w:rPr>
                <w:sz w:val="24"/>
                <w:szCs w:val="24"/>
              </w:rPr>
              <w:t>Periodiškumas</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94F9559" w14:textId="35B682FA" w:rsidR="00F6349B" w:rsidRPr="00074523" w:rsidRDefault="00F6349B" w:rsidP="00A00432">
            <w:pPr>
              <w:jc w:val="center"/>
              <w:rPr>
                <w:sz w:val="24"/>
                <w:szCs w:val="24"/>
                <w:lang w:val="lt-LT"/>
              </w:rPr>
            </w:pPr>
            <w:r>
              <w:rPr>
                <w:sz w:val="24"/>
                <w:szCs w:val="24"/>
                <w:lang w:val="lt-LT"/>
              </w:rPr>
              <w:t>Preliminarus kiekis</w:t>
            </w:r>
            <w:r w:rsidRPr="00074523">
              <w:rPr>
                <w:sz w:val="24"/>
                <w:szCs w:val="24"/>
                <w:lang w:val="lt-LT"/>
              </w:rPr>
              <w:t xml:space="preserve"> </w:t>
            </w:r>
          </w:p>
        </w:tc>
        <w:tc>
          <w:tcPr>
            <w:tcW w:w="1843" w:type="dxa"/>
            <w:tcBorders>
              <w:top w:val="single" w:sz="4" w:space="0" w:color="auto"/>
              <w:left w:val="single" w:sz="4" w:space="0" w:color="auto"/>
              <w:bottom w:val="single" w:sz="4" w:space="0" w:color="auto"/>
              <w:right w:val="nil"/>
            </w:tcBorders>
            <w:shd w:val="clear" w:color="000000" w:fill="FFFFFF"/>
            <w:vAlign w:val="center"/>
          </w:tcPr>
          <w:p w14:paraId="1DB26AD9" w14:textId="007401D6" w:rsidR="00F6349B" w:rsidRPr="00074523" w:rsidRDefault="00F6349B" w:rsidP="00A00432">
            <w:pPr>
              <w:jc w:val="center"/>
              <w:rPr>
                <w:sz w:val="24"/>
                <w:szCs w:val="24"/>
                <w:lang w:val="lt-LT"/>
              </w:rPr>
            </w:pPr>
            <w:r w:rsidRPr="00074523">
              <w:rPr>
                <w:sz w:val="24"/>
                <w:szCs w:val="24"/>
                <w:lang w:val="lt-LT"/>
              </w:rPr>
              <w:t>Paslaugos kaina už mato vienetą (įkainis) EUR be PVM</w:t>
            </w:r>
          </w:p>
        </w:tc>
        <w:tc>
          <w:tcPr>
            <w:tcW w:w="2163" w:type="dxa"/>
            <w:tcBorders>
              <w:top w:val="single" w:sz="4" w:space="0" w:color="auto"/>
              <w:left w:val="single" w:sz="4" w:space="0" w:color="auto"/>
              <w:bottom w:val="single" w:sz="4" w:space="0" w:color="auto"/>
              <w:right w:val="single" w:sz="4" w:space="0" w:color="auto"/>
            </w:tcBorders>
            <w:shd w:val="clear" w:color="000000" w:fill="FFFFFF"/>
            <w:vAlign w:val="center"/>
          </w:tcPr>
          <w:p w14:paraId="494056DA" w14:textId="4E4621E5" w:rsidR="00F6349B" w:rsidRPr="00074523" w:rsidRDefault="00F6349B" w:rsidP="00F6349B">
            <w:pPr>
              <w:jc w:val="center"/>
              <w:rPr>
                <w:sz w:val="24"/>
                <w:szCs w:val="24"/>
                <w:lang w:val="lt-LT"/>
              </w:rPr>
            </w:pPr>
            <w:r w:rsidRPr="006B5B3A">
              <w:rPr>
                <w:sz w:val="24"/>
                <w:szCs w:val="24"/>
                <w:lang w:val="lt-LT"/>
              </w:rPr>
              <w:t>Nauja (perskaičiuota) paslaugos kaina už mato vienetą (įkainis), EUR be PVM</w:t>
            </w:r>
          </w:p>
        </w:tc>
      </w:tr>
      <w:tr w:rsidR="00F66458" w:rsidRPr="00074523" w14:paraId="0B0B1787" w14:textId="77777777" w:rsidTr="006421E2">
        <w:trPr>
          <w:trHeight w:val="349"/>
          <w:jc w:val="center"/>
        </w:trPr>
        <w:tc>
          <w:tcPr>
            <w:tcW w:w="15058" w:type="dxa"/>
            <w:gridSpan w:val="7"/>
            <w:tcBorders>
              <w:top w:val="nil"/>
              <w:left w:val="single" w:sz="4" w:space="0" w:color="auto"/>
              <w:bottom w:val="single" w:sz="4" w:space="0" w:color="auto"/>
              <w:right w:val="single" w:sz="4" w:space="0" w:color="auto"/>
            </w:tcBorders>
            <w:shd w:val="clear" w:color="000000" w:fill="FFFFFF"/>
            <w:vAlign w:val="center"/>
          </w:tcPr>
          <w:p w14:paraId="20161AB3" w14:textId="0CCE1DB3" w:rsidR="00F66458" w:rsidRPr="00074523" w:rsidRDefault="00CB054A" w:rsidP="00596CA1">
            <w:pPr>
              <w:jc w:val="center"/>
              <w:rPr>
                <w:color w:val="000000"/>
                <w:sz w:val="24"/>
                <w:szCs w:val="24"/>
                <w:lang w:val="lt-LT"/>
              </w:rPr>
            </w:pPr>
            <w:r w:rsidRPr="00074523">
              <w:rPr>
                <w:color w:val="000000"/>
                <w:sz w:val="24"/>
                <w:szCs w:val="24"/>
                <w:lang w:val="lt-LT"/>
              </w:rPr>
              <w:t xml:space="preserve">Objektas Nr. 1 </w:t>
            </w:r>
            <w:r w:rsidR="00E52929" w:rsidRPr="00074523">
              <w:rPr>
                <w:color w:val="000000"/>
                <w:sz w:val="24"/>
                <w:szCs w:val="24"/>
                <w:lang w:val="lt-LT"/>
              </w:rPr>
              <w:t xml:space="preserve">Brigados generolo Motiejaus </w:t>
            </w:r>
            <w:proofErr w:type="spellStart"/>
            <w:r w:rsidR="00E52929" w:rsidRPr="00074523">
              <w:rPr>
                <w:color w:val="000000"/>
                <w:sz w:val="24"/>
                <w:szCs w:val="24"/>
                <w:lang w:val="lt-LT"/>
              </w:rPr>
              <w:t>Pečiulionio</w:t>
            </w:r>
            <w:proofErr w:type="spellEnd"/>
            <w:r w:rsidR="00E52929" w:rsidRPr="00074523">
              <w:rPr>
                <w:color w:val="000000"/>
                <w:sz w:val="24"/>
                <w:szCs w:val="24"/>
                <w:lang w:val="lt-LT"/>
              </w:rPr>
              <w:t xml:space="preserve"> artilerijos batalionas</w:t>
            </w:r>
          </w:p>
        </w:tc>
      </w:tr>
      <w:tr w:rsidR="00F6349B" w:rsidRPr="00074523" w14:paraId="3A8DF85C" w14:textId="77777777" w:rsidTr="001778FD">
        <w:trPr>
          <w:trHeight w:val="572"/>
          <w:jc w:val="center"/>
        </w:trPr>
        <w:tc>
          <w:tcPr>
            <w:tcW w:w="990" w:type="dxa"/>
            <w:tcBorders>
              <w:top w:val="nil"/>
              <w:left w:val="single" w:sz="4" w:space="0" w:color="auto"/>
              <w:bottom w:val="single" w:sz="4" w:space="0" w:color="auto"/>
              <w:right w:val="single" w:sz="4" w:space="0" w:color="auto"/>
            </w:tcBorders>
            <w:shd w:val="clear" w:color="000000" w:fill="FFFFFF"/>
            <w:vAlign w:val="center"/>
          </w:tcPr>
          <w:p w14:paraId="7B76942F" w14:textId="0DADE3A0" w:rsidR="00F6349B" w:rsidRPr="00074523" w:rsidRDefault="00F6349B" w:rsidP="001D15D9">
            <w:pPr>
              <w:jc w:val="center"/>
              <w:rPr>
                <w:sz w:val="24"/>
                <w:szCs w:val="24"/>
                <w:lang w:val="lt-LT"/>
              </w:rPr>
            </w:pPr>
            <w:r w:rsidRPr="00074523">
              <w:rPr>
                <w:sz w:val="24"/>
                <w:szCs w:val="24"/>
                <w:lang w:val="lt-LT"/>
              </w:rPr>
              <w:t>1.1</w:t>
            </w:r>
          </w:p>
        </w:tc>
        <w:tc>
          <w:tcPr>
            <w:tcW w:w="5668" w:type="dxa"/>
            <w:tcBorders>
              <w:top w:val="single" w:sz="4" w:space="0" w:color="auto"/>
              <w:left w:val="single" w:sz="4" w:space="0" w:color="auto"/>
              <w:bottom w:val="single" w:sz="4" w:space="0" w:color="auto"/>
              <w:right w:val="single" w:sz="4" w:space="0" w:color="auto"/>
            </w:tcBorders>
            <w:shd w:val="clear" w:color="000000" w:fill="FFFFFF"/>
            <w:vAlign w:val="center"/>
          </w:tcPr>
          <w:p w14:paraId="0F1FD580" w14:textId="02CB723C" w:rsidR="00F6349B" w:rsidRPr="00074523" w:rsidRDefault="00F6349B" w:rsidP="001778FD">
            <w:pPr>
              <w:pStyle w:val="TableParagraph"/>
              <w:spacing w:line="295" w:lineRule="auto"/>
              <w:ind w:right="356"/>
              <w:jc w:val="both"/>
              <w:rPr>
                <w:sz w:val="24"/>
                <w:szCs w:val="24"/>
              </w:rPr>
            </w:pPr>
            <w:r w:rsidRPr="00074523">
              <w:rPr>
                <w:sz w:val="24"/>
                <w:szCs w:val="24"/>
              </w:rPr>
              <w:t>Kietų grindų įprastinio valymo paslaugos (grindys taip pat valomos po kilimais, keičiamais purvą sugeriančiais kilimėliais, mobiliais baldais)</w:t>
            </w:r>
          </w:p>
        </w:tc>
        <w:tc>
          <w:tcPr>
            <w:tcW w:w="1417" w:type="dxa"/>
            <w:tcBorders>
              <w:top w:val="single" w:sz="4" w:space="0" w:color="auto"/>
              <w:left w:val="single" w:sz="4" w:space="0" w:color="auto"/>
              <w:bottom w:val="single" w:sz="4" w:space="0" w:color="auto"/>
              <w:right w:val="nil"/>
            </w:tcBorders>
            <w:shd w:val="clear" w:color="000000" w:fill="FFFFFF"/>
            <w:vAlign w:val="center"/>
          </w:tcPr>
          <w:p w14:paraId="534E3DE1" w14:textId="1C82BEEB" w:rsidR="00F6349B" w:rsidRPr="00074523" w:rsidRDefault="00F6349B" w:rsidP="001D15D9">
            <w:pPr>
              <w:jc w:val="center"/>
              <w:rPr>
                <w:sz w:val="24"/>
                <w:szCs w:val="24"/>
                <w:lang w:val="en-US"/>
              </w:rPr>
            </w:pPr>
            <w:r w:rsidRPr="00074523">
              <w:rPr>
                <w:sz w:val="24"/>
                <w:szCs w:val="24"/>
                <w:lang w:val="en-US"/>
              </w:rPr>
              <w:t>1 (</w:t>
            </w:r>
            <w:proofErr w:type="spellStart"/>
            <w:r w:rsidRPr="00074523">
              <w:rPr>
                <w:sz w:val="24"/>
                <w:szCs w:val="24"/>
                <w:lang w:val="en-US"/>
              </w:rPr>
              <w:t>vieno</w:t>
            </w:r>
            <w:proofErr w:type="spellEnd"/>
            <w:r w:rsidRPr="00074523">
              <w:rPr>
                <w:sz w:val="24"/>
                <w:szCs w:val="24"/>
                <w:lang w:val="en-US"/>
              </w:rPr>
              <w:t>) m</w:t>
            </w:r>
            <w:r w:rsidRPr="00074523">
              <w:rPr>
                <w:sz w:val="24"/>
                <w:szCs w:val="24"/>
                <w:vertAlign w:val="superscript"/>
                <w:lang w:val="en-US"/>
              </w:rPr>
              <w:t xml:space="preserve">2 </w:t>
            </w:r>
            <w:r w:rsidRPr="00074523">
              <w:rPr>
                <w:sz w:val="24"/>
                <w:szCs w:val="24"/>
                <w:lang w:val="en-US"/>
              </w:rPr>
              <w:t>1 (</w:t>
            </w:r>
            <w:proofErr w:type="spellStart"/>
            <w:r w:rsidRPr="00074523">
              <w:rPr>
                <w:sz w:val="24"/>
                <w:szCs w:val="24"/>
                <w:lang w:val="en-US"/>
              </w:rPr>
              <w:t>vieno</w:t>
            </w:r>
            <w:proofErr w:type="spellEnd"/>
            <w:r w:rsidRPr="00074523">
              <w:rPr>
                <w:sz w:val="24"/>
                <w:szCs w:val="24"/>
                <w:lang w:val="en-US"/>
              </w:rPr>
              <w:t xml:space="preserve">) </w:t>
            </w:r>
            <w:proofErr w:type="spellStart"/>
            <w:r w:rsidRPr="00074523">
              <w:rPr>
                <w:sz w:val="24"/>
                <w:szCs w:val="24"/>
                <w:lang w:val="en-US"/>
              </w:rPr>
              <w:t>karto</w:t>
            </w:r>
            <w:proofErr w:type="spellEnd"/>
            <w:r w:rsidRPr="00074523">
              <w:rPr>
                <w:sz w:val="24"/>
                <w:szCs w:val="24"/>
                <w:lang w:val="en-US"/>
              </w:rPr>
              <w:t xml:space="preserve"> </w:t>
            </w:r>
            <w:proofErr w:type="spellStart"/>
            <w:r w:rsidRPr="00074523">
              <w:rPr>
                <w:sz w:val="24"/>
                <w:szCs w:val="24"/>
                <w:lang w:val="en-US"/>
              </w:rPr>
              <w:t>valymas</w:t>
            </w:r>
            <w:proofErr w:type="spellEnd"/>
            <w:r w:rsidRPr="00074523">
              <w:rPr>
                <w:sz w:val="24"/>
                <w:szCs w:val="24"/>
                <w:vertAlign w:val="superscript"/>
                <w:lang w:val="en-US"/>
              </w:rPr>
              <w:t xml:space="preserve">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BA8CB48" w14:textId="767CEF99" w:rsidR="00F6349B" w:rsidRPr="00074523" w:rsidRDefault="00F6349B" w:rsidP="00D37BC3">
            <w:pPr>
              <w:jc w:val="center"/>
              <w:rPr>
                <w:sz w:val="24"/>
                <w:szCs w:val="24"/>
                <w:lang w:val="lt-LT"/>
              </w:rPr>
            </w:pPr>
            <w:r w:rsidRPr="00074523">
              <w:rPr>
                <w:sz w:val="24"/>
                <w:szCs w:val="24"/>
                <w:lang w:val="lt-LT"/>
              </w:rPr>
              <w:t xml:space="preserve">22 kartai/mėn. </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58B949A" w14:textId="29DD1E6D" w:rsidR="00F6349B" w:rsidRPr="00074523" w:rsidRDefault="00F6349B" w:rsidP="001D15D9">
            <w:pPr>
              <w:jc w:val="center"/>
              <w:rPr>
                <w:sz w:val="24"/>
                <w:szCs w:val="24"/>
                <w:lang w:val="lt-LT"/>
              </w:rPr>
            </w:pPr>
            <w:r w:rsidRPr="00074523">
              <w:rPr>
                <w:sz w:val="24"/>
                <w:szCs w:val="24"/>
                <w:lang w:val="lt-LT"/>
              </w:rPr>
              <w:t>3494 m</w:t>
            </w:r>
            <w:r w:rsidRPr="00074523">
              <w:rPr>
                <w:sz w:val="24"/>
                <w:szCs w:val="24"/>
                <w:vertAlign w:val="superscript"/>
                <w:lang w:val="lt-LT"/>
              </w:rPr>
              <w:t xml:space="preserve">2 </w:t>
            </w:r>
            <w:r w:rsidRPr="00074523">
              <w:rPr>
                <w:sz w:val="24"/>
                <w:szCs w:val="24"/>
                <w:lang w:val="lt-LT"/>
              </w:rPr>
              <w:t>vieno karto valymas</w:t>
            </w:r>
          </w:p>
        </w:tc>
        <w:tc>
          <w:tcPr>
            <w:tcW w:w="1843" w:type="dxa"/>
            <w:tcBorders>
              <w:top w:val="nil"/>
              <w:left w:val="single" w:sz="4" w:space="0" w:color="auto"/>
              <w:bottom w:val="single" w:sz="4" w:space="0" w:color="auto"/>
              <w:right w:val="nil"/>
            </w:tcBorders>
            <w:shd w:val="clear" w:color="000000" w:fill="FFFFFF"/>
            <w:vAlign w:val="center"/>
          </w:tcPr>
          <w:p w14:paraId="26D08CC6" w14:textId="4DDDC342" w:rsidR="00F6349B" w:rsidRPr="00074523" w:rsidRDefault="00F6349B" w:rsidP="00CB054A">
            <w:pPr>
              <w:jc w:val="center"/>
              <w:rPr>
                <w:color w:val="000000"/>
                <w:sz w:val="24"/>
                <w:szCs w:val="24"/>
                <w:lang w:val="lt-LT"/>
              </w:rPr>
            </w:pPr>
            <w:r w:rsidRPr="00074523">
              <w:rPr>
                <w:color w:val="000000"/>
                <w:sz w:val="24"/>
                <w:szCs w:val="24"/>
                <w:lang w:val="lt-LT"/>
              </w:rPr>
              <w:t>0,044</w:t>
            </w:r>
          </w:p>
        </w:tc>
        <w:tc>
          <w:tcPr>
            <w:tcW w:w="2163" w:type="dxa"/>
            <w:tcBorders>
              <w:top w:val="single" w:sz="4" w:space="0" w:color="auto"/>
              <w:left w:val="single" w:sz="4" w:space="0" w:color="auto"/>
              <w:bottom w:val="single" w:sz="4" w:space="0" w:color="auto"/>
              <w:right w:val="single" w:sz="4" w:space="0" w:color="auto"/>
            </w:tcBorders>
            <w:vAlign w:val="center"/>
          </w:tcPr>
          <w:p w14:paraId="710985DB" w14:textId="77777777" w:rsidR="00F6349B" w:rsidRDefault="009A6EAD" w:rsidP="00CB054A">
            <w:pPr>
              <w:jc w:val="center"/>
              <w:rPr>
                <w:b/>
                <w:color w:val="000000"/>
                <w:sz w:val="24"/>
                <w:szCs w:val="24"/>
                <w:lang w:val="lt-LT"/>
              </w:rPr>
            </w:pPr>
            <w:r>
              <w:rPr>
                <w:b/>
                <w:color w:val="000000"/>
                <w:sz w:val="24"/>
                <w:szCs w:val="24"/>
                <w:lang w:val="lt-LT"/>
              </w:rPr>
              <w:t>0,048</w:t>
            </w:r>
          </w:p>
          <w:p w14:paraId="4970CA15" w14:textId="77777777" w:rsidR="001269D4" w:rsidRDefault="001269D4" w:rsidP="00CB054A">
            <w:pPr>
              <w:jc w:val="center"/>
              <w:rPr>
                <w:b/>
                <w:color w:val="000000"/>
                <w:sz w:val="24"/>
                <w:szCs w:val="24"/>
                <w:lang w:val="lt-LT"/>
              </w:rPr>
            </w:pPr>
          </w:p>
          <w:p w14:paraId="290832B4" w14:textId="623339ED" w:rsidR="001269D4" w:rsidRPr="00074523" w:rsidRDefault="001269D4" w:rsidP="00CB054A">
            <w:pPr>
              <w:jc w:val="center"/>
              <w:rPr>
                <w:color w:val="000000"/>
                <w:sz w:val="24"/>
                <w:szCs w:val="24"/>
                <w:lang w:val="lt-LT"/>
              </w:rPr>
            </w:pPr>
          </w:p>
        </w:tc>
      </w:tr>
      <w:tr w:rsidR="00F6349B" w:rsidRPr="00074523" w14:paraId="5D5D1635" w14:textId="77777777" w:rsidTr="001778FD">
        <w:trPr>
          <w:trHeight w:val="572"/>
          <w:jc w:val="center"/>
        </w:trPr>
        <w:tc>
          <w:tcPr>
            <w:tcW w:w="990" w:type="dxa"/>
            <w:tcBorders>
              <w:top w:val="nil"/>
              <w:left w:val="single" w:sz="4" w:space="0" w:color="auto"/>
              <w:bottom w:val="single" w:sz="4" w:space="0" w:color="auto"/>
              <w:right w:val="single" w:sz="4" w:space="0" w:color="auto"/>
            </w:tcBorders>
            <w:shd w:val="clear" w:color="000000" w:fill="FFFFFF"/>
            <w:vAlign w:val="center"/>
          </w:tcPr>
          <w:p w14:paraId="70758EE8" w14:textId="14A45E96" w:rsidR="00F6349B" w:rsidRPr="00074523" w:rsidRDefault="00F6349B" w:rsidP="001D15D9">
            <w:pPr>
              <w:jc w:val="center"/>
              <w:rPr>
                <w:sz w:val="24"/>
                <w:szCs w:val="24"/>
                <w:lang w:val="lt-LT"/>
              </w:rPr>
            </w:pPr>
            <w:r w:rsidRPr="00074523">
              <w:rPr>
                <w:sz w:val="24"/>
                <w:szCs w:val="24"/>
                <w:lang w:val="lt-LT"/>
              </w:rPr>
              <w:t>3.19</w:t>
            </w:r>
          </w:p>
        </w:tc>
        <w:tc>
          <w:tcPr>
            <w:tcW w:w="5668" w:type="dxa"/>
            <w:tcBorders>
              <w:top w:val="single" w:sz="4" w:space="0" w:color="auto"/>
              <w:left w:val="single" w:sz="4" w:space="0" w:color="auto"/>
              <w:bottom w:val="single" w:sz="4" w:space="0" w:color="auto"/>
              <w:right w:val="single" w:sz="4" w:space="0" w:color="auto"/>
            </w:tcBorders>
            <w:shd w:val="clear" w:color="000000" w:fill="FFFFFF"/>
            <w:vAlign w:val="center"/>
          </w:tcPr>
          <w:p w14:paraId="68F83AB6" w14:textId="33AEC5D4" w:rsidR="00F6349B" w:rsidRPr="00074523" w:rsidRDefault="00F6349B" w:rsidP="001778FD">
            <w:pPr>
              <w:pStyle w:val="TableParagraph"/>
              <w:spacing w:line="295" w:lineRule="auto"/>
              <w:ind w:right="356"/>
              <w:jc w:val="both"/>
              <w:rPr>
                <w:sz w:val="24"/>
                <w:szCs w:val="24"/>
              </w:rPr>
            </w:pPr>
            <w:r w:rsidRPr="00074523">
              <w:rPr>
                <w:sz w:val="24"/>
                <w:szCs w:val="24"/>
              </w:rPr>
              <w:t>Langų, stoglangių, stogo ir fasado stiklinės dalies valymas. Valoma nenaudojant specialios įrangos (keltuvų, alpinizmo įrangos). Valoma specialiomis priemonėmis, įskaitant rėmus, palanges bei stogines. Langų valymo plotas nurodomas iš vienos pusės. Jei reikalingas langų valymas iš abiejų pusių - turi būti nurodomas dvigubas langų valymo plotas. Jei langai yra dvigubo rėmo ir Užsakovas pageidauja, kad langai būtų valomi iš vidaus (atsukus rėmą), Užsakovas turi nurodyti keturgubą tokių langų valymo plotą.</w:t>
            </w:r>
          </w:p>
        </w:tc>
        <w:tc>
          <w:tcPr>
            <w:tcW w:w="1417" w:type="dxa"/>
            <w:tcBorders>
              <w:top w:val="single" w:sz="4" w:space="0" w:color="auto"/>
              <w:left w:val="single" w:sz="4" w:space="0" w:color="auto"/>
              <w:bottom w:val="single" w:sz="4" w:space="0" w:color="auto"/>
              <w:right w:val="nil"/>
            </w:tcBorders>
            <w:shd w:val="clear" w:color="000000" w:fill="FFFFFF"/>
            <w:vAlign w:val="center"/>
          </w:tcPr>
          <w:p w14:paraId="15F14FA1" w14:textId="18FDF5B1" w:rsidR="00F6349B" w:rsidRPr="00074523" w:rsidRDefault="00F6349B" w:rsidP="001D15D9">
            <w:pPr>
              <w:jc w:val="center"/>
              <w:rPr>
                <w:sz w:val="24"/>
                <w:szCs w:val="24"/>
                <w:lang w:val="en-US"/>
              </w:rPr>
            </w:pPr>
            <w:r w:rsidRPr="00074523">
              <w:rPr>
                <w:sz w:val="24"/>
                <w:szCs w:val="24"/>
                <w:lang w:val="en-US"/>
              </w:rPr>
              <w:t>1 m2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588A276" w14:textId="60BFDB3C" w:rsidR="00F6349B" w:rsidRPr="00074523" w:rsidRDefault="00F6349B" w:rsidP="00CB054A">
            <w:pPr>
              <w:jc w:val="center"/>
              <w:rPr>
                <w:sz w:val="24"/>
                <w:szCs w:val="24"/>
                <w:lang w:val="lt-LT"/>
              </w:rPr>
            </w:pPr>
            <w:r w:rsidRPr="00074523">
              <w:rPr>
                <w:sz w:val="24"/>
                <w:szCs w:val="24"/>
                <w:lang w:val="lt-LT"/>
              </w:rPr>
              <w:t>2 kartai/sutarties galiojimo laikotarpį</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5CD73F1" w14:textId="769CAB4A" w:rsidR="00F6349B" w:rsidRPr="00074523" w:rsidRDefault="00F6349B" w:rsidP="001D15D9">
            <w:pPr>
              <w:jc w:val="center"/>
              <w:rPr>
                <w:sz w:val="24"/>
                <w:szCs w:val="24"/>
                <w:lang w:val="lt-LT"/>
              </w:rPr>
            </w:pPr>
            <w:r w:rsidRPr="00074523">
              <w:rPr>
                <w:sz w:val="24"/>
                <w:szCs w:val="24"/>
                <w:lang w:val="lt-LT"/>
              </w:rPr>
              <w:t>3021</w:t>
            </w:r>
            <w:r w:rsidRPr="00074523">
              <w:rPr>
                <w:sz w:val="24"/>
                <w:szCs w:val="24"/>
              </w:rPr>
              <w:t xml:space="preserve"> </w:t>
            </w:r>
            <w:r w:rsidRPr="00074523">
              <w:rPr>
                <w:sz w:val="24"/>
                <w:szCs w:val="24"/>
                <w:lang w:val="lt-LT"/>
              </w:rPr>
              <w:t>m2 vieno karto valymas</w:t>
            </w:r>
          </w:p>
        </w:tc>
        <w:tc>
          <w:tcPr>
            <w:tcW w:w="1843" w:type="dxa"/>
            <w:tcBorders>
              <w:top w:val="nil"/>
              <w:left w:val="single" w:sz="4" w:space="0" w:color="auto"/>
              <w:bottom w:val="single" w:sz="4" w:space="0" w:color="auto"/>
              <w:right w:val="nil"/>
            </w:tcBorders>
            <w:shd w:val="clear" w:color="000000" w:fill="FFFFFF"/>
            <w:vAlign w:val="center"/>
          </w:tcPr>
          <w:p w14:paraId="75E5ADAE" w14:textId="2BCDF2EB" w:rsidR="00F6349B" w:rsidRPr="00074523" w:rsidRDefault="00F6349B" w:rsidP="00CB054A">
            <w:pPr>
              <w:jc w:val="center"/>
              <w:rPr>
                <w:color w:val="000000"/>
                <w:sz w:val="24"/>
                <w:szCs w:val="24"/>
                <w:lang w:val="lt-LT"/>
              </w:rPr>
            </w:pPr>
            <w:r w:rsidRPr="00074523">
              <w:rPr>
                <w:color w:val="000000"/>
                <w:sz w:val="24"/>
                <w:szCs w:val="24"/>
                <w:lang w:val="lt-LT"/>
              </w:rPr>
              <w:t>0,900</w:t>
            </w:r>
          </w:p>
        </w:tc>
        <w:tc>
          <w:tcPr>
            <w:tcW w:w="2163" w:type="dxa"/>
            <w:tcBorders>
              <w:top w:val="single" w:sz="4" w:space="0" w:color="auto"/>
              <w:left w:val="single" w:sz="4" w:space="0" w:color="auto"/>
              <w:bottom w:val="single" w:sz="4" w:space="0" w:color="auto"/>
              <w:right w:val="single" w:sz="4" w:space="0" w:color="auto"/>
            </w:tcBorders>
            <w:vAlign w:val="center"/>
          </w:tcPr>
          <w:p w14:paraId="6D7CFD2E" w14:textId="77777777" w:rsidR="00F6349B" w:rsidRDefault="00F6349B" w:rsidP="00CB054A">
            <w:pPr>
              <w:jc w:val="center"/>
              <w:rPr>
                <w:b/>
                <w:color w:val="000000"/>
                <w:sz w:val="24"/>
                <w:szCs w:val="24"/>
                <w:lang w:val="lt-LT"/>
              </w:rPr>
            </w:pPr>
            <w:r w:rsidRPr="00074523">
              <w:rPr>
                <w:b/>
                <w:color w:val="000000"/>
                <w:sz w:val="24"/>
                <w:szCs w:val="24"/>
                <w:lang w:val="lt-LT"/>
              </w:rPr>
              <w:t>0,97</w:t>
            </w:r>
            <w:r w:rsidR="009A6EAD">
              <w:rPr>
                <w:b/>
                <w:color w:val="000000"/>
                <w:sz w:val="24"/>
                <w:szCs w:val="24"/>
                <w:lang w:val="lt-LT"/>
              </w:rPr>
              <w:t>2</w:t>
            </w:r>
          </w:p>
          <w:p w14:paraId="7C6E25C9" w14:textId="77777777" w:rsidR="001269D4" w:rsidRDefault="001269D4" w:rsidP="00CB054A">
            <w:pPr>
              <w:jc w:val="center"/>
              <w:rPr>
                <w:b/>
                <w:color w:val="000000"/>
                <w:sz w:val="24"/>
                <w:szCs w:val="24"/>
                <w:lang w:val="lt-LT"/>
              </w:rPr>
            </w:pPr>
          </w:p>
          <w:p w14:paraId="760C9FD8" w14:textId="62421A0E" w:rsidR="001269D4" w:rsidRPr="00074523" w:rsidRDefault="001269D4" w:rsidP="00CB054A">
            <w:pPr>
              <w:jc w:val="center"/>
              <w:rPr>
                <w:color w:val="000000"/>
                <w:sz w:val="24"/>
                <w:szCs w:val="24"/>
                <w:lang w:val="lt-LT"/>
              </w:rPr>
            </w:pPr>
          </w:p>
        </w:tc>
      </w:tr>
      <w:tr w:rsidR="00F6349B" w:rsidRPr="00074523" w14:paraId="1C955561" w14:textId="77777777" w:rsidTr="001778FD">
        <w:trPr>
          <w:trHeight w:val="572"/>
          <w:jc w:val="center"/>
        </w:trPr>
        <w:tc>
          <w:tcPr>
            <w:tcW w:w="990" w:type="dxa"/>
            <w:tcBorders>
              <w:top w:val="nil"/>
              <w:left w:val="single" w:sz="4" w:space="0" w:color="auto"/>
              <w:bottom w:val="single" w:sz="4" w:space="0" w:color="auto"/>
              <w:right w:val="single" w:sz="4" w:space="0" w:color="auto"/>
            </w:tcBorders>
            <w:shd w:val="clear" w:color="000000" w:fill="FFFFFF"/>
            <w:vAlign w:val="center"/>
          </w:tcPr>
          <w:p w14:paraId="4CC1BA68" w14:textId="0F09153A" w:rsidR="00F6349B" w:rsidRPr="00074523" w:rsidRDefault="00F6349B" w:rsidP="001D15D9">
            <w:pPr>
              <w:jc w:val="center"/>
              <w:rPr>
                <w:sz w:val="24"/>
                <w:szCs w:val="24"/>
                <w:lang w:val="lt-LT"/>
              </w:rPr>
            </w:pPr>
            <w:r w:rsidRPr="00074523">
              <w:rPr>
                <w:sz w:val="24"/>
                <w:szCs w:val="24"/>
                <w:lang w:val="lt-LT"/>
              </w:rPr>
              <w:t>4.1</w:t>
            </w:r>
          </w:p>
        </w:tc>
        <w:tc>
          <w:tcPr>
            <w:tcW w:w="5668" w:type="dxa"/>
            <w:tcBorders>
              <w:top w:val="single" w:sz="4" w:space="0" w:color="auto"/>
              <w:left w:val="single" w:sz="4" w:space="0" w:color="auto"/>
              <w:bottom w:val="single" w:sz="4" w:space="0" w:color="auto"/>
              <w:right w:val="single" w:sz="4" w:space="0" w:color="auto"/>
            </w:tcBorders>
            <w:shd w:val="clear" w:color="000000" w:fill="FFFFFF"/>
            <w:vAlign w:val="center"/>
          </w:tcPr>
          <w:p w14:paraId="3F191241" w14:textId="3530613F" w:rsidR="00F6349B" w:rsidRPr="00074523" w:rsidRDefault="00F6349B" w:rsidP="006421E2">
            <w:pPr>
              <w:pStyle w:val="TableParagraph"/>
              <w:spacing w:line="295" w:lineRule="auto"/>
              <w:ind w:right="356"/>
              <w:jc w:val="both"/>
              <w:rPr>
                <w:sz w:val="24"/>
                <w:szCs w:val="24"/>
              </w:rPr>
            </w:pPr>
            <w:r w:rsidRPr="00074523">
              <w:rPr>
                <w:sz w:val="24"/>
                <w:szCs w:val="24"/>
              </w:rPr>
              <w:t xml:space="preserve">A higienos reikmenų ir priemonių krepšelis. Pagal Užsakovo poreikį užtikrinamas nuolatinis Užsakovo asmenų aprūpinimas šiais higienos reikmenimis ir </w:t>
            </w:r>
            <w:r w:rsidRPr="00074523">
              <w:rPr>
                <w:sz w:val="24"/>
                <w:szCs w:val="24"/>
              </w:rPr>
              <w:lastRenderedPageBreak/>
              <w:t>priemonėmis: tualetiniu popieriumi (pagal Užsakovo poreikį ritinyje ir / arba lapeliais ir / arba ritinėlyje) ne mažiau kaip dviejų sluoksnių, pagamintu iš celiuliozės (ar antrinės žaliavos mišinio su celiulioze), baltos spalvos (baltumas ne mažiau 70 proc.); popieriniais rankšluosčiais (pagal Užsakovo poreikį ritinyje ir / arba lapiniais) ne mažiau kaip dviejų sluoksnių, pagamintais iš celiuliozės (ar antrinės žaliavos mišinio su celiulioze), baltos spalvos (baltumas ne mažiau 70 proc.); kvapniu skystu muilu, gabaliniu muilu ar kitu muilu ar putomis (pagal Užsakovo poreikį); purškiamu oro gaivikliu. Higienos reikmenimis ir priemonėmis aprūpinama atsižvelgiant į Užsakovo poreikį ir Užsakovo patalpose sumontuotus higienos reikmenų ir priemonių laikiklius.</w:t>
            </w:r>
          </w:p>
        </w:tc>
        <w:tc>
          <w:tcPr>
            <w:tcW w:w="1417" w:type="dxa"/>
            <w:tcBorders>
              <w:top w:val="single" w:sz="4" w:space="0" w:color="auto"/>
              <w:left w:val="single" w:sz="4" w:space="0" w:color="auto"/>
              <w:bottom w:val="single" w:sz="4" w:space="0" w:color="auto"/>
              <w:right w:val="nil"/>
            </w:tcBorders>
            <w:shd w:val="clear" w:color="000000" w:fill="FFFFFF"/>
            <w:vAlign w:val="center"/>
          </w:tcPr>
          <w:p w14:paraId="3FDE25B9" w14:textId="467A626D" w:rsidR="00F6349B" w:rsidRPr="00074523" w:rsidRDefault="00F6349B" w:rsidP="001D15D9">
            <w:pPr>
              <w:jc w:val="center"/>
              <w:rPr>
                <w:sz w:val="24"/>
                <w:szCs w:val="24"/>
                <w:lang w:val="en-US"/>
              </w:rPr>
            </w:pPr>
            <w:r w:rsidRPr="00074523">
              <w:rPr>
                <w:sz w:val="24"/>
                <w:szCs w:val="24"/>
                <w:lang w:val="en-US"/>
              </w:rPr>
              <w:lastRenderedPageBreak/>
              <w:t>1 (</w:t>
            </w:r>
            <w:proofErr w:type="spellStart"/>
            <w:r w:rsidRPr="00074523">
              <w:rPr>
                <w:sz w:val="24"/>
                <w:szCs w:val="24"/>
                <w:lang w:val="en-US"/>
              </w:rPr>
              <w:t>vieno</w:t>
            </w:r>
            <w:proofErr w:type="spellEnd"/>
            <w:r w:rsidRPr="00074523">
              <w:rPr>
                <w:sz w:val="24"/>
                <w:szCs w:val="24"/>
                <w:lang w:val="en-US"/>
              </w:rPr>
              <w:t xml:space="preserve">) </w:t>
            </w:r>
            <w:proofErr w:type="spellStart"/>
            <w:r w:rsidRPr="00074523">
              <w:rPr>
                <w:sz w:val="24"/>
                <w:szCs w:val="24"/>
                <w:lang w:val="en-US"/>
              </w:rPr>
              <w:t>asmens</w:t>
            </w:r>
            <w:proofErr w:type="spellEnd"/>
            <w:r w:rsidRPr="00074523">
              <w:rPr>
                <w:sz w:val="24"/>
                <w:szCs w:val="24"/>
                <w:lang w:val="en-US"/>
              </w:rPr>
              <w:t xml:space="preserve"> 1(</w:t>
            </w:r>
            <w:proofErr w:type="spellStart"/>
            <w:r w:rsidRPr="00074523">
              <w:rPr>
                <w:sz w:val="24"/>
                <w:szCs w:val="24"/>
                <w:lang w:val="en-US"/>
              </w:rPr>
              <w:t>vieno</w:t>
            </w:r>
            <w:proofErr w:type="spellEnd"/>
            <w:r w:rsidRPr="00074523">
              <w:rPr>
                <w:sz w:val="24"/>
                <w:szCs w:val="24"/>
                <w:lang w:val="en-US"/>
              </w:rPr>
              <w:t xml:space="preserve">) </w:t>
            </w:r>
            <w:proofErr w:type="spellStart"/>
            <w:r w:rsidRPr="00074523">
              <w:rPr>
                <w:sz w:val="24"/>
                <w:szCs w:val="24"/>
                <w:lang w:val="en-US"/>
              </w:rPr>
              <w:lastRenderedPageBreak/>
              <w:t>mėnesio</w:t>
            </w:r>
            <w:proofErr w:type="spellEnd"/>
            <w:r w:rsidRPr="00074523">
              <w:rPr>
                <w:sz w:val="24"/>
                <w:szCs w:val="24"/>
                <w:lang w:val="en-US"/>
              </w:rPr>
              <w:t xml:space="preserve"> </w:t>
            </w:r>
            <w:proofErr w:type="spellStart"/>
            <w:r w:rsidRPr="00074523">
              <w:rPr>
                <w:sz w:val="24"/>
                <w:szCs w:val="24"/>
                <w:lang w:val="en-US"/>
              </w:rPr>
              <w:t>aprūpinimas</w:t>
            </w:r>
            <w:proofErr w:type="spellEnd"/>
          </w:p>
        </w:tc>
        <w:tc>
          <w:tcPr>
            <w:tcW w:w="1418" w:type="dxa"/>
            <w:tcBorders>
              <w:top w:val="nil"/>
              <w:left w:val="single" w:sz="4" w:space="0" w:color="auto"/>
              <w:bottom w:val="single" w:sz="4" w:space="0" w:color="auto"/>
              <w:right w:val="single" w:sz="4" w:space="0" w:color="auto"/>
            </w:tcBorders>
            <w:shd w:val="clear" w:color="000000" w:fill="FFFFFF"/>
            <w:vAlign w:val="center"/>
          </w:tcPr>
          <w:p w14:paraId="485A0971" w14:textId="77777777" w:rsidR="00F6349B" w:rsidRPr="00074523" w:rsidRDefault="00F6349B" w:rsidP="00CB054A">
            <w:pPr>
              <w:jc w:val="center"/>
              <w:rPr>
                <w:sz w:val="24"/>
                <w:szCs w:val="24"/>
                <w:lang w:val="lt-LT"/>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412908B8" w14:textId="25953526" w:rsidR="00F6349B" w:rsidRPr="00074523" w:rsidRDefault="00F6349B" w:rsidP="001D15D9">
            <w:pPr>
              <w:jc w:val="center"/>
              <w:rPr>
                <w:sz w:val="24"/>
                <w:szCs w:val="24"/>
                <w:lang w:val="lt-LT"/>
              </w:rPr>
            </w:pPr>
            <w:r w:rsidRPr="00074523">
              <w:rPr>
                <w:sz w:val="24"/>
                <w:szCs w:val="24"/>
                <w:lang w:val="lt-LT"/>
              </w:rPr>
              <w:t>380 asmenų</w:t>
            </w:r>
          </w:p>
        </w:tc>
        <w:tc>
          <w:tcPr>
            <w:tcW w:w="1843" w:type="dxa"/>
            <w:tcBorders>
              <w:top w:val="nil"/>
              <w:left w:val="single" w:sz="4" w:space="0" w:color="auto"/>
              <w:bottom w:val="single" w:sz="4" w:space="0" w:color="auto"/>
              <w:right w:val="nil"/>
            </w:tcBorders>
            <w:shd w:val="clear" w:color="000000" w:fill="FFFFFF"/>
            <w:vAlign w:val="center"/>
          </w:tcPr>
          <w:p w14:paraId="5E405E6C" w14:textId="6025E8ED" w:rsidR="00F6349B" w:rsidRPr="00074523" w:rsidRDefault="00F6349B" w:rsidP="00CB054A">
            <w:pPr>
              <w:jc w:val="center"/>
              <w:rPr>
                <w:color w:val="000000"/>
                <w:sz w:val="24"/>
                <w:szCs w:val="24"/>
                <w:lang w:val="lt-LT"/>
              </w:rPr>
            </w:pPr>
            <w:r w:rsidRPr="00074523">
              <w:rPr>
                <w:color w:val="000000"/>
                <w:sz w:val="24"/>
                <w:szCs w:val="24"/>
                <w:lang w:val="lt-LT"/>
              </w:rPr>
              <w:t>3,000</w:t>
            </w:r>
          </w:p>
        </w:tc>
        <w:tc>
          <w:tcPr>
            <w:tcW w:w="2163" w:type="dxa"/>
            <w:tcBorders>
              <w:top w:val="single" w:sz="4" w:space="0" w:color="auto"/>
              <w:left w:val="single" w:sz="4" w:space="0" w:color="auto"/>
              <w:bottom w:val="single" w:sz="4" w:space="0" w:color="auto"/>
              <w:right w:val="single" w:sz="4" w:space="0" w:color="auto"/>
            </w:tcBorders>
            <w:vAlign w:val="center"/>
          </w:tcPr>
          <w:p w14:paraId="3A9403B2" w14:textId="77777777" w:rsidR="00F6349B" w:rsidRDefault="009A6EAD" w:rsidP="00CB054A">
            <w:pPr>
              <w:jc w:val="center"/>
              <w:rPr>
                <w:b/>
                <w:color w:val="000000"/>
                <w:sz w:val="24"/>
                <w:szCs w:val="24"/>
                <w:lang w:val="lt-LT"/>
              </w:rPr>
            </w:pPr>
            <w:r>
              <w:rPr>
                <w:b/>
                <w:color w:val="000000"/>
                <w:sz w:val="24"/>
                <w:szCs w:val="24"/>
                <w:lang w:val="lt-LT"/>
              </w:rPr>
              <w:t>3,240</w:t>
            </w:r>
          </w:p>
          <w:p w14:paraId="6E2F030F" w14:textId="1CEE6693" w:rsidR="001269D4" w:rsidRPr="00074523" w:rsidRDefault="001269D4" w:rsidP="00CB054A">
            <w:pPr>
              <w:jc w:val="center"/>
              <w:rPr>
                <w:color w:val="000000"/>
                <w:sz w:val="24"/>
                <w:szCs w:val="24"/>
                <w:lang w:val="lt-LT"/>
              </w:rPr>
            </w:pPr>
          </w:p>
        </w:tc>
      </w:tr>
      <w:tr w:rsidR="00B70346" w:rsidRPr="00074523" w14:paraId="703AA661" w14:textId="77777777" w:rsidTr="006421E2">
        <w:trPr>
          <w:trHeight w:val="345"/>
          <w:jc w:val="center"/>
        </w:trPr>
        <w:tc>
          <w:tcPr>
            <w:tcW w:w="15058" w:type="dxa"/>
            <w:gridSpan w:val="7"/>
            <w:tcBorders>
              <w:top w:val="nil"/>
              <w:left w:val="single" w:sz="4" w:space="0" w:color="auto"/>
              <w:bottom w:val="single" w:sz="4" w:space="0" w:color="auto"/>
              <w:right w:val="single" w:sz="4" w:space="0" w:color="auto"/>
            </w:tcBorders>
            <w:shd w:val="clear" w:color="000000" w:fill="FFFFFF"/>
            <w:vAlign w:val="center"/>
          </w:tcPr>
          <w:p w14:paraId="1C43CDCB" w14:textId="116E14B8" w:rsidR="00B70346" w:rsidRPr="00074523" w:rsidRDefault="00B70346" w:rsidP="00CB054A">
            <w:pPr>
              <w:jc w:val="center"/>
              <w:rPr>
                <w:color w:val="000000"/>
                <w:sz w:val="24"/>
                <w:szCs w:val="24"/>
                <w:lang w:val="lt-LT"/>
              </w:rPr>
            </w:pPr>
            <w:r w:rsidRPr="00074523">
              <w:rPr>
                <w:color w:val="000000"/>
                <w:sz w:val="24"/>
                <w:szCs w:val="24"/>
                <w:lang w:val="lt-LT"/>
              </w:rPr>
              <w:t>Objektas Nr. 2</w:t>
            </w:r>
            <w:r w:rsidRPr="00074523">
              <w:rPr>
                <w:sz w:val="24"/>
                <w:szCs w:val="24"/>
              </w:rPr>
              <w:t xml:space="preserve"> </w:t>
            </w:r>
            <w:r w:rsidRPr="00074523">
              <w:rPr>
                <w:color w:val="000000"/>
                <w:sz w:val="24"/>
                <w:szCs w:val="24"/>
                <w:lang w:val="lt-LT"/>
              </w:rPr>
              <w:t xml:space="preserve">Brigados generolo Motiejaus </w:t>
            </w:r>
            <w:proofErr w:type="spellStart"/>
            <w:r w:rsidRPr="00074523">
              <w:rPr>
                <w:color w:val="000000"/>
                <w:sz w:val="24"/>
                <w:szCs w:val="24"/>
                <w:lang w:val="lt-LT"/>
              </w:rPr>
              <w:t>Pečiulionio</w:t>
            </w:r>
            <w:proofErr w:type="spellEnd"/>
            <w:r w:rsidRPr="00074523">
              <w:rPr>
                <w:color w:val="000000"/>
                <w:sz w:val="24"/>
                <w:szCs w:val="24"/>
                <w:lang w:val="lt-LT"/>
              </w:rPr>
              <w:t xml:space="preserve"> artilerijos batalionas</w:t>
            </w:r>
          </w:p>
        </w:tc>
      </w:tr>
      <w:tr w:rsidR="00F6349B" w:rsidRPr="00074523" w14:paraId="39B2BFF0" w14:textId="77777777" w:rsidTr="001778FD">
        <w:trPr>
          <w:trHeight w:val="572"/>
          <w:jc w:val="center"/>
        </w:trPr>
        <w:tc>
          <w:tcPr>
            <w:tcW w:w="990" w:type="dxa"/>
            <w:tcBorders>
              <w:top w:val="nil"/>
              <w:left w:val="single" w:sz="4" w:space="0" w:color="auto"/>
              <w:bottom w:val="single" w:sz="4" w:space="0" w:color="auto"/>
              <w:right w:val="single" w:sz="4" w:space="0" w:color="auto"/>
            </w:tcBorders>
            <w:shd w:val="clear" w:color="000000" w:fill="FFFFFF"/>
            <w:vAlign w:val="center"/>
          </w:tcPr>
          <w:p w14:paraId="6454498D" w14:textId="31EDC688" w:rsidR="00F6349B" w:rsidRPr="00074523" w:rsidRDefault="00F6349B" w:rsidP="00B70346">
            <w:pPr>
              <w:jc w:val="center"/>
              <w:rPr>
                <w:sz w:val="24"/>
                <w:szCs w:val="24"/>
                <w:lang w:val="lt-LT"/>
              </w:rPr>
            </w:pPr>
            <w:r w:rsidRPr="00074523">
              <w:rPr>
                <w:sz w:val="24"/>
                <w:szCs w:val="24"/>
                <w:lang w:val="lt-LT"/>
              </w:rPr>
              <w:t>1.1</w:t>
            </w:r>
          </w:p>
        </w:tc>
        <w:tc>
          <w:tcPr>
            <w:tcW w:w="5668" w:type="dxa"/>
            <w:tcBorders>
              <w:top w:val="single" w:sz="4" w:space="0" w:color="auto"/>
              <w:left w:val="single" w:sz="4" w:space="0" w:color="auto"/>
              <w:bottom w:val="single" w:sz="4" w:space="0" w:color="auto"/>
              <w:right w:val="single" w:sz="4" w:space="0" w:color="auto"/>
            </w:tcBorders>
            <w:shd w:val="clear" w:color="000000" w:fill="FFFFFF"/>
          </w:tcPr>
          <w:p w14:paraId="10968DDA" w14:textId="61FDE9E6" w:rsidR="00F6349B" w:rsidRPr="00074523" w:rsidRDefault="00F6349B" w:rsidP="006421E2">
            <w:pPr>
              <w:pStyle w:val="TableParagraph"/>
              <w:spacing w:line="295" w:lineRule="auto"/>
              <w:ind w:right="356"/>
              <w:jc w:val="both"/>
              <w:rPr>
                <w:sz w:val="24"/>
                <w:szCs w:val="24"/>
              </w:rPr>
            </w:pPr>
            <w:r w:rsidRPr="00074523">
              <w:rPr>
                <w:sz w:val="24"/>
                <w:szCs w:val="24"/>
              </w:rPr>
              <w:t>Kietų grindų įprastinio valymo paslaugos (grindys taip pat valomos po kilimais, keičiamais purvą sugeriančiais kilimėliais, mobiliais baldais)</w:t>
            </w:r>
          </w:p>
        </w:tc>
        <w:tc>
          <w:tcPr>
            <w:tcW w:w="1417" w:type="dxa"/>
            <w:tcBorders>
              <w:top w:val="single" w:sz="4" w:space="0" w:color="auto"/>
              <w:left w:val="single" w:sz="4" w:space="0" w:color="auto"/>
              <w:bottom w:val="single" w:sz="4" w:space="0" w:color="auto"/>
              <w:right w:val="nil"/>
            </w:tcBorders>
            <w:shd w:val="clear" w:color="000000" w:fill="FFFFFF"/>
            <w:vAlign w:val="center"/>
          </w:tcPr>
          <w:p w14:paraId="7ACC9FAF" w14:textId="692E04EC" w:rsidR="00F6349B" w:rsidRPr="00074523" w:rsidRDefault="00F6349B" w:rsidP="00B70346">
            <w:pPr>
              <w:jc w:val="center"/>
              <w:rPr>
                <w:sz w:val="24"/>
                <w:szCs w:val="24"/>
                <w:lang w:val="en-US"/>
              </w:rPr>
            </w:pPr>
            <w:r w:rsidRPr="00074523">
              <w:rPr>
                <w:sz w:val="24"/>
                <w:szCs w:val="24"/>
                <w:lang w:val="en-US"/>
              </w:rPr>
              <w:t>1 (</w:t>
            </w:r>
            <w:proofErr w:type="spellStart"/>
            <w:r w:rsidRPr="00074523">
              <w:rPr>
                <w:sz w:val="24"/>
                <w:szCs w:val="24"/>
                <w:lang w:val="en-US"/>
              </w:rPr>
              <w:t>vieno</w:t>
            </w:r>
            <w:proofErr w:type="spellEnd"/>
            <w:r w:rsidRPr="00074523">
              <w:rPr>
                <w:sz w:val="24"/>
                <w:szCs w:val="24"/>
                <w:lang w:val="en-US"/>
              </w:rPr>
              <w:t>) m</w:t>
            </w:r>
            <w:r w:rsidRPr="00074523">
              <w:rPr>
                <w:sz w:val="24"/>
                <w:szCs w:val="24"/>
                <w:vertAlign w:val="superscript"/>
                <w:lang w:val="en-US"/>
              </w:rPr>
              <w:t xml:space="preserve">2 </w:t>
            </w:r>
            <w:r w:rsidRPr="00074523">
              <w:rPr>
                <w:sz w:val="24"/>
                <w:szCs w:val="24"/>
                <w:lang w:val="en-US"/>
              </w:rPr>
              <w:t>1 (</w:t>
            </w:r>
            <w:proofErr w:type="spellStart"/>
            <w:r w:rsidRPr="00074523">
              <w:rPr>
                <w:sz w:val="24"/>
                <w:szCs w:val="24"/>
                <w:lang w:val="en-US"/>
              </w:rPr>
              <w:t>vieno</w:t>
            </w:r>
            <w:proofErr w:type="spellEnd"/>
            <w:r w:rsidRPr="00074523">
              <w:rPr>
                <w:sz w:val="24"/>
                <w:szCs w:val="24"/>
                <w:lang w:val="en-US"/>
              </w:rPr>
              <w:t xml:space="preserve">) </w:t>
            </w:r>
            <w:proofErr w:type="spellStart"/>
            <w:r w:rsidRPr="00074523">
              <w:rPr>
                <w:sz w:val="24"/>
                <w:szCs w:val="24"/>
                <w:lang w:val="en-US"/>
              </w:rPr>
              <w:t>karto</w:t>
            </w:r>
            <w:proofErr w:type="spellEnd"/>
            <w:r w:rsidRPr="00074523">
              <w:rPr>
                <w:sz w:val="24"/>
                <w:szCs w:val="24"/>
                <w:lang w:val="en-US"/>
              </w:rPr>
              <w:t xml:space="preserve"> </w:t>
            </w:r>
            <w:proofErr w:type="spellStart"/>
            <w:r w:rsidRPr="00074523">
              <w:rPr>
                <w:sz w:val="24"/>
                <w:szCs w:val="24"/>
                <w:lang w:val="en-US"/>
              </w:rPr>
              <w:t>valymas</w:t>
            </w:r>
            <w:proofErr w:type="spellEnd"/>
            <w:r w:rsidRPr="00074523">
              <w:rPr>
                <w:sz w:val="24"/>
                <w:szCs w:val="24"/>
                <w:vertAlign w:val="superscript"/>
                <w:lang w:val="en-US"/>
              </w:rPr>
              <w:t xml:space="preserve">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7170552" w14:textId="30C62FF0" w:rsidR="00F6349B" w:rsidRPr="00074523" w:rsidRDefault="00F6349B" w:rsidP="00B70346">
            <w:pPr>
              <w:jc w:val="center"/>
              <w:rPr>
                <w:sz w:val="24"/>
                <w:szCs w:val="24"/>
                <w:lang w:val="lt-LT"/>
              </w:rPr>
            </w:pPr>
            <w:r w:rsidRPr="00074523">
              <w:rPr>
                <w:sz w:val="24"/>
                <w:szCs w:val="24"/>
                <w:lang w:val="lt-LT"/>
              </w:rPr>
              <w:t xml:space="preserve">44 kartai/mėn. </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933E14B" w14:textId="38935C51" w:rsidR="00F6349B" w:rsidRPr="00074523" w:rsidRDefault="00F6349B" w:rsidP="00B70346">
            <w:pPr>
              <w:jc w:val="center"/>
              <w:rPr>
                <w:sz w:val="24"/>
                <w:szCs w:val="24"/>
                <w:lang w:val="lt-LT"/>
              </w:rPr>
            </w:pPr>
            <w:r w:rsidRPr="00074523">
              <w:rPr>
                <w:sz w:val="24"/>
                <w:szCs w:val="24"/>
                <w:lang w:val="lt-LT"/>
              </w:rPr>
              <w:t>515 m</w:t>
            </w:r>
            <w:r w:rsidRPr="00074523">
              <w:rPr>
                <w:sz w:val="24"/>
                <w:szCs w:val="24"/>
                <w:vertAlign w:val="superscript"/>
                <w:lang w:val="lt-LT"/>
              </w:rPr>
              <w:t xml:space="preserve">2 </w:t>
            </w:r>
            <w:r w:rsidRPr="00074523">
              <w:rPr>
                <w:sz w:val="24"/>
                <w:szCs w:val="24"/>
                <w:lang w:val="lt-LT"/>
              </w:rPr>
              <w:t>vieno karto valymas</w:t>
            </w:r>
          </w:p>
        </w:tc>
        <w:tc>
          <w:tcPr>
            <w:tcW w:w="1843" w:type="dxa"/>
            <w:tcBorders>
              <w:top w:val="nil"/>
              <w:left w:val="single" w:sz="4" w:space="0" w:color="auto"/>
              <w:bottom w:val="single" w:sz="4" w:space="0" w:color="auto"/>
              <w:right w:val="nil"/>
            </w:tcBorders>
            <w:shd w:val="clear" w:color="000000" w:fill="FFFFFF"/>
            <w:vAlign w:val="center"/>
          </w:tcPr>
          <w:p w14:paraId="0656F788" w14:textId="70BCEB51" w:rsidR="00F6349B" w:rsidRPr="00074523" w:rsidRDefault="00F6349B" w:rsidP="00B70346">
            <w:pPr>
              <w:jc w:val="center"/>
              <w:rPr>
                <w:color w:val="000000"/>
                <w:sz w:val="24"/>
                <w:szCs w:val="24"/>
                <w:lang w:val="lt-LT"/>
              </w:rPr>
            </w:pPr>
            <w:r w:rsidRPr="00074523">
              <w:rPr>
                <w:color w:val="000000"/>
                <w:sz w:val="24"/>
                <w:szCs w:val="24"/>
                <w:lang w:val="lt-LT"/>
              </w:rPr>
              <w:t>0,028</w:t>
            </w:r>
          </w:p>
        </w:tc>
        <w:tc>
          <w:tcPr>
            <w:tcW w:w="2163" w:type="dxa"/>
            <w:tcBorders>
              <w:top w:val="single" w:sz="4" w:space="0" w:color="auto"/>
              <w:left w:val="single" w:sz="4" w:space="0" w:color="auto"/>
              <w:bottom w:val="single" w:sz="4" w:space="0" w:color="auto"/>
              <w:right w:val="single" w:sz="4" w:space="0" w:color="auto"/>
            </w:tcBorders>
            <w:vAlign w:val="center"/>
          </w:tcPr>
          <w:p w14:paraId="6EA6A32B" w14:textId="77777777" w:rsidR="00F6349B" w:rsidRDefault="00F6349B" w:rsidP="00B70346">
            <w:pPr>
              <w:jc w:val="center"/>
              <w:rPr>
                <w:b/>
                <w:color w:val="000000"/>
                <w:sz w:val="24"/>
                <w:szCs w:val="24"/>
                <w:lang w:val="lt-LT"/>
              </w:rPr>
            </w:pPr>
            <w:r w:rsidRPr="00074523">
              <w:rPr>
                <w:b/>
                <w:color w:val="000000"/>
                <w:sz w:val="24"/>
                <w:szCs w:val="24"/>
                <w:lang w:val="lt-LT"/>
              </w:rPr>
              <w:t>0,030</w:t>
            </w:r>
          </w:p>
          <w:p w14:paraId="7F04A1DC" w14:textId="77777777" w:rsidR="001269D4" w:rsidRDefault="001269D4" w:rsidP="00B70346">
            <w:pPr>
              <w:jc w:val="center"/>
              <w:rPr>
                <w:b/>
                <w:color w:val="000000"/>
                <w:sz w:val="24"/>
                <w:szCs w:val="24"/>
                <w:lang w:val="lt-LT"/>
              </w:rPr>
            </w:pPr>
          </w:p>
          <w:p w14:paraId="5518F66E" w14:textId="3E6D543A" w:rsidR="001269D4" w:rsidRPr="00074523" w:rsidRDefault="001269D4" w:rsidP="00B70346">
            <w:pPr>
              <w:jc w:val="center"/>
              <w:rPr>
                <w:color w:val="000000"/>
                <w:sz w:val="24"/>
                <w:szCs w:val="24"/>
                <w:lang w:val="lt-LT"/>
              </w:rPr>
            </w:pPr>
          </w:p>
        </w:tc>
      </w:tr>
      <w:tr w:rsidR="00B70346" w:rsidRPr="00074523" w14:paraId="7621E112" w14:textId="77777777" w:rsidTr="006421E2">
        <w:trPr>
          <w:trHeight w:val="237"/>
          <w:jc w:val="center"/>
        </w:trPr>
        <w:tc>
          <w:tcPr>
            <w:tcW w:w="15058" w:type="dxa"/>
            <w:gridSpan w:val="7"/>
            <w:tcBorders>
              <w:top w:val="nil"/>
              <w:left w:val="single" w:sz="4" w:space="0" w:color="auto"/>
              <w:bottom w:val="single" w:sz="4" w:space="0" w:color="auto"/>
              <w:right w:val="single" w:sz="4" w:space="0" w:color="auto"/>
            </w:tcBorders>
            <w:shd w:val="clear" w:color="000000" w:fill="FFFFFF"/>
            <w:vAlign w:val="center"/>
          </w:tcPr>
          <w:p w14:paraId="31A7317A" w14:textId="28E9BDD0" w:rsidR="00B70346" w:rsidRPr="00074523" w:rsidRDefault="00B70346" w:rsidP="00B70346">
            <w:pPr>
              <w:jc w:val="center"/>
              <w:rPr>
                <w:color w:val="000000"/>
                <w:sz w:val="24"/>
                <w:szCs w:val="24"/>
                <w:lang w:val="lt-LT"/>
              </w:rPr>
            </w:pPr>
            <w:r w:rsidRPr="00074523">
              <w:rPr>
                <w:color w:val="000000"/>
                <w:sz w:val="24"/>
                <w:szCs w:val="24"/>
                <w:lang w:val="lt-LT"/>
              </w:rPr>
              <w:t xml:space="preserve">Objektas Nr. 3 Brigados generolo Motiejaus </w:t>
            </w:r>
            <w:proofErr w:type="spellStart"/>
            <w:r w:rsidRPr="00074523">
              <w:rPr>
                <w:color w:val="000000"/>
                <w:sz w:val="24"/>
                <w:szCs w:val="24"/>
                <w:lang w:val="lt-LT"/>
              </w:rPr>
              <w:t>Pečiulionio</w:t>
            </w:r>
            <w:proofErr w:type="spellEnd"/>
            <w:r w:rsidRPr="00074523">
              <w:rPr>
                <w:color w:val="000000"/>
                <w:sz w:val="24"/>
                <w:szCs w:val="24"/>
                <w:lang w:val="lt-LT"/>
              </w:rPr>
              <w:t xml:space="preserve"> artilerijos batalionas</w:t>
            </w:r>
          </w:p>
        </w:tc>
      </w:tr>
      <w:tr w:rsidR="00F6349B" w:rsidRPr="00074523" w14:paraId="43623F60" w14:textId="77777777" w:rsidTr="001778FD">
        <w:trPr>
          <w:trHeight w:val="572"/>
          <w:jc w:val="center"/>
        </w:trPr>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14:paraId="31559A46" w14:textId="12F1C08C" w:rsidR="00F6349B" w:rsidRPr="00074523" w:rsidRDefault="00F6349B" w:rsidP="00B70346">
            <w:pPr>
              <w:jc w:val="center"/>
              <w:rPr>
                <w:sz w:val="24"/>
                <w:szCs w:val="24"/>
                <w:lang w:val="lt-LT"/>
              </w:rPr>
            </w:pPr>
            <w:r w:rsidRPr="00074523">
              <w:rPr>
                <w:sz w:val="24"/>
                <w:szCs w:val="24"/>
                <w:lang w:val="lt-LT"/>
              </w:rPr>
              <w:t>1.1</w:t>
            </w:r>
          </w:p>
        </w:tc>
        <w:tc>
          <w:tcPr>
            <w:tcW w:w="5668" w:type="dxa"/>
            <w:tcBorders>
              <w:top w:val="nil"/>
              <w:left w:val="single" w:sz="4" w:space="0" w:color="auto"/>
              <w:bottom w:val="single" w:sz="4" w:space="0" w:color="auto"/>
              <w:right w:val="single" w:sz="4" w:space="0" w:color="auto"/>
            </w:tcBorders>
            <w:shd w:val="clear" w:color="000000" w:fill="FFFFFF"/>
            <w:vAlign w:val="center"/>
          </w:tcPr>
          <w:p w14:paraId="3C0C4FCA" w14:textId="4EE22A2D" w:rsidR="00F6349B" w:rsidRPr="00074523" w:rsidRDefault="00F6349B" w:rsidP="006421E2">
            <w:pPr>
              <w:pStyle w:val="TableParagraph"/>
              <w:spacing w:line="295" w:lineRule="auto"/>
              <w:ind w:right="356"/>
              <w:jc w:val="both"/>
              <w:rPr>
                <w:sz w:val="24"/>
                <w:szCs w:val="24"/>
              </w:rPr>
            </w:pPr>
            <w:r w:rsidRPr="00074523">
              <w:rPr>
                <w:sz w:val="24"/>
                <w:szCs w:val="24"/>
              </w:rPr>
              <w:t>Kietų grindų įprastinio valymo paslaugos (grindys taip pat valomos po kilimais, keičiamais purvą sugeriančiais kilimėliais, mobiliais baldais)</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F5DC27D" w14:textId="59F31F38" w:rsidR="00F6349B" w:rsidRPr="00074523" w:rsidRDefault="00F6349B" w:rsidP="00B70346">
            <w:pPr>
              <w:jc w:val="center"/>
              <w:rPr>
                <w:sz w:val="24"/>
                <w:szCs w:val="24"/>
                <w:lang w:val="en-US"/>
              </w:rPr>
            </w:pPr>
            <w:r w:rsidRPr="00074523">
              <w:rPr>
                <w:sz w:val="24"/>
                <w:szCs w:val="24"/>
                <w:lang w:val="en-US"/>
              </w:rPr>
              <w:t>1 (</w:t>
            </w:r>
            <w:proofErr w:type="spellStart"/>
            <w:r w:rsidRPr="00074523">
              <w:rPr>
                <w:sz w:val="24"/>
                <w:szCs w:val="24"/>
                <w:lang w:val="en-US"/>
              </w:rPr>
              <w:t>vieno</w:t>
            </w:r>
            <w:proofErr w:type="spellEnd"/>
            <w:r w:rsidRPr="00074523">
              <w:rPr>
                <w:sz w:val="24"/>
                <w:szCs w:val="24"/>
                <w:lang w:val="en-US"/>
              </w:rPr>
              <w:t>) m</w:t>
            </w:r>
            <w:r w:rsidRPr="00074523">
              <w:rPr>
                <w:sz w:val="24"/>
                <w:szCs w:val="24"/>
                <w:vertAlign w:val="superscript"/>
                <w:lang w:val="en-US"/>
              </w:rPr>
              <w:t xml:space="preserve">2 </w:t>
            </w:r>
            <w:r w:rsidRPr="00074523">
              <w:rPr>
                <w:sz w:val="24"/>
                <w:szCs w:val="24"/>
                <w:lang w:val="en-US"/>
              </w:rPr>
              <w:t>1 (</w:t>
            </w:r>
            <w:proofErr w:type="spellStart"/>
            <w:r w:rsidRPr="00074523">
              <w:rPr>
                <w:sz w:val="24"/>
                <w:szCs w:val="24"/>
                <w:lang w:val="en-US"/>
              </w:rPr>
              <w:t>vieno</w:t>
            </w:r>
            <w:proofErr w:type="spellEnd"/>
            <w:r w:rsidRPr="00074523">
              <w:rPr>
                <w:sz w:val="24"/>
                <w:szCs w:val="24"/>
                <w:lang w:val="en-US"/>
              </w:rPr>
              <w:t xml:space="preserve">) </w:t>
            </w:r>
            <w:proofErr w:type="spellStart"/>
            <w:r w:rsidRPr="00074523">
              <w:rPr>
                <w:sz w:val="24"/>
                <w:szCs w:val="24"/>
                <w:lang w:val="en-US"/>
              </w:rPr>
              <w:t>karto</w:t>
            </w:r>
            <w:proofErr w:type="spellEnd"/>
            <w:r w:rsidRPr="00074523">
              <w:rPr>
                <w:sz w:val="24"/>
                <w:szCs w:val="24"/>
                <w:lang w:val="en-US"/>
              </w:rPr>
              <w:t xml:space="preserve"> </w:t>
            </w:r>
            <w:proofErr w:type="spellStart"/>
            <w:r w:rsidRPr="00074523">
              <w:rPr>
                <w:sz w:val="24"/>
                <w:szCs w:val="24"/>
                <w:lang w:val="en-US"/>
              </w:rPr>
              <w:t>valymas</w:t>
            </w:r>
            <w:proofErr w:type="spellEnd"/>
          </w:p>
        </w:tc>
        <w:tc>
          <w:tcPr>
            <w:tcW w:w="1418" w:type="dxa"/>
            <w:tcBorders>
              <w:top w:val="single" w:sz="4" w:space="0" w:color="auto"/>
              <w:left w:val="single" w:sz="4" w:space="0" w:color="auto"/>
              <w:bottom w:val="single" w:sz="4" w:space="0" w:color="auto"/>
              <w:right w:val="nil"/>
            </w:tcBorders>
            <w:shd w:val="clear" w:color="000000" w:fill="FFFFFF"/>
            <w:vAlign w:val="center"/>
          </w:tcPr>
          <w:p w14:paraId="0AFB018A" w14:textId="2C1FE3B4" w:rsidR="00F6349B" w:rsidRPr="00074523" w:rsidRDefault="00F6349B" w:rsidP="006421E2">
            <w:pPr>
              <w:jc w:val="center"/>
              <w:rPr>
                <w:sz w:val="24"/>
                <w:szCs w:val="24"/>
                <w:lang w:val="lt-LT"/>
              </w:rPr>
            </w:pPr>
            <w:r w:rsidRPr="00074523">
              <w:rPr>
                <w:sz w:val="24"/>
                <w:szCs w:val="24"/>
                <w:lang w:val="lt-LT"/>
              </w:rPr>
              <w:t xml:space="preserve">93 kartai/mėn. </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A76D396" w14:textId="1841B2D8" w:rsidR="00F6349B" w:rsidRPr="00074523" w:rsidRDefault="00F6349B" w:rsidP="00B70346">
            <w:pPr>
              <w:jc w:val="center"/>
              <w:rPr>
                <w:sz w:val="24"/>
                <w:szCs w:val="24"/>
                <w:lang w:val="lt-LT"/>
              </w:rPr>
            </w:pPr>
            <w:r w:rsidRPr="00074523">
              <w:rPr>
                <w:sz w:val="24"/>
                <w:szCs w:val="24"/>
                <w:lang w:val="lt-LT"/>
              </w:rPr>
              <w:t>158 m2 vieno karto valymas</w:t>
            </w:r>
          </w:p>
        </w:tc>
        <w:tc>
          <w:tcPr>
            <w:tcW w:w="1843" w:type="dxa"/>
            <w:tcBorders>
              <w:top w:val="single" w:sz="4" w:space="0" w:color="auto"/>
              <w:left w:val="single" w:sz="4" w:space="0" w:color="auto"/>
              <w:bottom w:val="single" w:sz="4" w:space="0" w:color="auto"/>
              <w:right w:val="nil"/>
            </w:tcBorders>
            <w:shd w:val="clear" w:color="000000" w:fill="FFFFFF"/>
            <w:vAlign w:val="center"/>
          </w:tcPr>
          <w:p w14:paraId="1BA01423" w14:textId="28E02D5E" w:rsidR="00F6349B" w:rsidRPr="00074523" w:rsidRDefault="00F6349B" w:rsidP="00B70346">
            <w:pPr>
              <w:jc w:val="center"/>
              <w:rPr>
                <w:color w:val="000000"/>
                <w:sz w:val="24"/>
                <w:szCs w:val="24"/>
                <w:lang w:val="lt-LT"/>
              </w:rPr>
            </w:pPr>
            <w:r w:rsidRPr="00074523">
              <w:rPr>
                <w:color w:val="000000"/>
                <w:sz w:val="24"/>
                <w:szCs w:val="24"/>
                <w:lang w:val="lt-LT"/>
              </w:rPr>
              <w:t>0,040</w:t>
            </w:r>
          </w:p>
        </w:tc>
        <w:tc>
          <w:tcPr>
            <w:tcW w:w="2163" w:type="dxa"/>
            <w:tcBorders>
              <w:top w:val="single" w:sz="4" w:space="0" w:color="auto"/>
              <w:left w:val="single" w:sz="4" w:space="0" w:color="auto"/>
              <w:bottom w:val="single" w:sz="4" w:space="0" w:color="auto"/>
              <w:right w:val="single" w:sz="4" w:space="0" w:color="auto"/>
            </w:tcBorders>
            <w:vAlign w:val="center"/>
          </w:tcPr>
          <w:p w14:paraId="21EAAF5C" w14:textId="77777777" w:rsidR="00F6349B" w:rsidRDefault="00F6349B" w:rsidP="00B70346">
            <w:pPr>
              <w:jc w:val="center"/>
              <w:rPr>
                <w:b/>
                <w:color w:val="000000"/>
                <w:sz w:val="24"/>
                <w:szCs w:val="24"/>
                <w:lang w:val="lt-LT"/>
              </w:rPr>
            </w:pPr>
            <w:r w:rsidRPr="00074523">
              <w:rPr>
                <w:b/>
                <w:color w:val="000000"/>
                <w:sz w:val="24"/>
                <w:szCs w:val="24"/>
                <w:lang w:val="lt-LT"/>
              </w:rPr>
              <w:t>0,043</w:t>
            </w:r>
          </w:p>
          <w:p w14:paraId="6F0267BE" w14:textId="77777777" w:rsidR="001269D4" w:rsidRDefault="001269D4" w:rsidP="00B70346">
            <w:pPr>
              <w:jc w:val="center"/>
              <w:rPr>
                <w:b/>
                <w:color w:val="000000"/>
                <w:sz w:val="24"/>
                <w:szCs w:val="24"/>
                <w:lang w:val="lt-LT"/>
              </w:rPr>
            </w:pPr>
          </w:p>
          <w:p w14:paraId="65748D6B" w14:textId="31C3D11E" w:rsidR="001269D4" w:rsidRPr="00074523" w:rsidRDefault="001269D4" w:rsidP="00B70346">
            <w:pPr>
              <w:jc w:val="center"/>
              <w:rPr>
                <w:color w:val="000000"/>
                <w:sz w:val="24"/>
                <w:szCs w:val="24"/>
                <w:lang w:val="lt-LT"/>
              </w:rPr>
            </w:pPr>
          </w:p>
        </w:tc>
      </w:tr>
    </w:tbl>
    <w:p w14:paraId="7C5A8AAF" w14:textId="414CDD06" w:rsidR="00074523" w:rsidRDefault="00074523" w:rsidP="00EF1037">
      <w:pPr>
        <w:tabs>
          <w:tab w:val="left" w:pos="7410"/>
        </w:tabs>
        <w:spacing w:before="120" w:after="120"/>
        <w:rPr>
          <w:sz w:val="24"/>
          <w:szCs w:val="24"/>
          <w:lang w:eastAsia="ar-SA"/>
        </w:rPr>
      </w:pPr>
    </w:p>
    <w:p w14:paraId="5DF59DC2" w14:textId="3EF6D4A6" w:rsidR="006B5B3A" w:rsidRPr="006B5B3A" w:rsidRDefault="006B5B3A" w:rsidP="006B5B3A">
      <w:pPr>
        <w:tabs>
          <w:tab w:val="left" w:pos="7410"/>
        </w:tabs>
        <w:spacing w:before="120" w:after="120"/>
        <w:rPr>
          <w:sz w:val="24"/>
          <w:szCs w:val="24"/>
          <w:lang w:eastAsia="ar-SA"/>
        </w:rPr>
      </w:pPr>
      <w:proofErr w:type="spellStart"/>
      <w:r w:rsidRPr="006B5B3A">
        <w:rPr>
          <w:sz w:val="24"/>
          <w:szCs w:val="24"/>
          <w:lang w:eastAsia="ar-SA"/>
        </w:rPr>
        <w:t>Pirkimo</w:t>
      </w:r>
      <w:proofErr w:type="spellEnd"/>
      <w:r w:rsidRPr="006B5B3A">
        <w:rPr>
          <w:sz w:val="24"/>
          <w:szCs w:val="24"/>
          <w:lang w:eastAsia="ar-SA"/>
        </w:rPr>
        <w:t xml:space="preserve"> </w:t>
      </w:r>
      <w:proofErr w:type="spellStart"/>
      <w:r w:rsidRPr="006B5B3A">
        <w:rPr>
          <w:sz w:val="24"/>
          <w:szCs w:val="24"/>
          <w:lang w:eastAsia="ar-SA"/>
        </w:rPr>
        <w:t>sutarties</w:t>
      </w:r>
      <w:proofErr w:type="spellEnd"/>
      <w:r w:rsidRPr="006B5B3A">
        <w:rPr>
          <w:sz w:val="24"/>
          <w:szCs w:val="24"/>
          <w:lang w:eastAsia="ar-SA"/>
        </w:rPr>
        <w:t xml:space="preserve"> </w:t>
      </w:r>
      <w:proofErr w:type="spellStart"/>
      <w:r w:rsidRPr="006B5B3A">
        <w:rPr>
          <w:sz w:val="24"/>
          <w:szCs w:val="24"/>
          <w:lang w:eastAsia="ar-SA"/>
        </w:rPr>
        <w:t>priede</w:t>
      </w:r>
      <w:proofErr w:type="spellEnd"/>
      <w:r w:rsidRPr="006B5B3A">
        <w:rPr>
          <w:sz w:val="24"/>
          <w:szCs w:val="24"/>
          <w:lang w:eastAsia="ar-SA"/>
        </w:rPr>
        <w:t xml:space="preserve"> </w:t>
      </w:r>
      <w:proofErr w:type="spellStart"/>
      <w:r w:rsidRPr="006B5B3A">
        <w:rPr>
          <w:sz w:val="24"/>
          <w:szCs w:val="24"/>
          <w:lang w:eastAsia="ar-SA"/>
        </w:rPr>
        <w:t>Nr</w:t>
      </w:r>
      <w:proofErr w:type="spellEnd"/>
      <w:r w:rsidRPr="006B5B3A">
        <w:rPr>
          <w:sz w:val="24"/>
          <w:szCs w:val="24"/>
          <w:lang w:eastAsia="ar-SA"/>
        </w:rPr>
        <w:t xml:space="preserve">. 1 </w:t>
      </w:r>
      <w:proofErr w:type="spellStart"/>
      <w:r w:rsidRPr="006B5B3A">
        <w:rPr>
          <w:sz w:val="24"/>
          <w:szCs w:val="24"/>
          <w:lang w:eastAsia="ar-SA"/>
        </w:rPr>
        <w:t>pateikta</w:t>
      </w:r>
      <w:proofErr w:type="spellEnd"/>
      <w:r w:rsidRPr="006B5B3A">
        <w:rPr>
          <w:sz w:val="24"/>
          <w:szCs w:val="24"/>
          <w:lang w:eastAsia="ar-SA"/>
        </w:rPr>
        <w:t xml:space="preserve"> </w:t>
      </w:r>
      <w:proofErr w:type="spellStart"/>
      <w:r w:rsidRPr="006B5B3A">
        <w:rPr>
          <w:sz w:val="24"/>
          <w:szCs w:val="24"/>
          <w:lang w:eastAsia="ar-SA"/>
        </w:rPr>
        <w:t>Paslaugos</w:t>
      </w:r>
      <w:proofErr w:type="spellEnd"/>
      <w:r w:rsidRPr="006B5B3A">
        <w:rPr>
          <w:sz w:val="24"/>
          <w:szCs w:val="24"/>
          <w:lang w:eastAsia="ar-SA"/>
        </w:rPr>
        <w:t xml:space="preserve"> </w:t>
      </w:r>
      <w:proofErr w:type="spellStart"/>
      <w:r w:rsidRPr="006B5B3A">
        <w:rPr>
          <w:sz w:val="24"/>
          <w:szCs w:val="24"/>
          <w:lang w:eastAsia="ar-SA"/>
        </w:rPr>
        <w:t>kaina</w:t>
      </w:r>
      <w:proofErr w:type="spellEnd"/>
      <w:r w:rsidRPr="006B5B3A">
        <w:rPr>
          <w:sz w:val="24"/>
          <w:szCs w:val="24"/>
          <w:lang w:eastAsia="ar-SA"/>
        </w:rPr>
        <w:t xml:space="preserve"> </w:t>
      </w:r>
      <w:proofErr w:type="spellStart"/>
      <w:r w:rsidRPr="006B5B3A">
        <w:rPr>
          <w:sz w:val="24"/>
          <w:szCs w:val="24"/>
          <w:lang w:eastAsia="ar-SA"/>
        </w:rPr>
        <w:t>už</w:t>
      </w:r>
      <w:proofErr w:type="spellEnd"/>
      <w:r w:rsidRPr="006B5B3A">
        <w:rPr>
          <w:sz w:val="24"/>
          <w:szCs w:val="24"/>
          <w:lang w:eastAsia="ar-SA"/>
        </w:rPr>
        <w:t xml:space="preserve"> </w:t>
      </w:r>
      <w:proofErr w:type="spellStart"/>
      <w:r w:rsidRPr="006B5B3A">
        <w:rPr>
          <w:sz w:val="24"/>
          <w:szCs w:val="24"/>
          <w:lang w:eastAsia="ar-SA"/>
        </w:rPr>
        <w:t>mato</w:t>
      </w:r>
      <w:proofErr w:type="spellEnd"/>
      <w:r w:rsidRPr="006B5B3A">
        <w:rPr>
          <w:sz w:val="24"/>
          <w:szCs w:val="24"/>
          <w:lang w:eastAsia="ar-SA"/>
        </w:rPr>
        <w:t xml:space="preserve"> </w:t>
      </w:r>
      <w:proofErr w:type="spellStart"/>
      <w:r w:rsidRPr="006B5B3A">
        <w:rPr>
          <w:sz w:val="24"/>
          <w:szCs w:val="24"/>
          <w:lang w:eastAsia="ar-SA"/>
        </w:rPr>
        <w:t>vienetą</w:t>
      </w:r>
      <w:proofErr w:type="spellEnd"/>
      <w:r w:rsidRPr="006B5B3A">
        <w:rPr>
          <w:sz w:val="24"/>
          <w:szCs w:val="24"/>
          <w:lang w:eastAsia="ar-SA"/>
        </w:rPr>
        <w:t xml:space="preserve"> (</w:t>
      </w:r>
      <w:proofErr w:type="spellStart"/>
      <w:r w:rsidRPr="006B5B3A">
        <w:rPr>
          <w:sz w:val="24"/>
          <w:szCs w:val="24"/>
          <w:lang w:eastAsia="ar-SA"/>
        </w:rPr>
        <w:t>įkainis</w:t>
      </w:r>
      <w:proofErr w:type="spellEnd"/>
      <w:r w:rsidRPr="006B5B3A">
        <w:rPr>
          <w:sz w:val="24"/>
          <w:szCs w:val="24"/>
          <w:lang w:eastAsia="ar-SA"/>
        </w:rPr>
        <w:t xml:space="preserve">), EUR be PVM </w:t>
      </w:r>
      <w:proofErr w:type="spellStart"/>
      <w:r w:rsidRPr="006B5B3A">
        <w:rPr>
          <w:sz w:val="24"/>
          <w:szCs w:val="24"/>
          <w:lang w:eastAsia="ar-SA"/>
        </w:rPr>
        <w:t>perskaičiuotas</w:t>
      </w:r>
      <w:proofErr w:type="spellEnd"/>
      <w:r w:rsidRPr="006B5B3A">
        <w:rPr>
          <w:sz w:val="24"/>
          <w:szCs w:val="24"/>
          <w:lang w:eastAsia="ar-SA"/>
        </w:rPr>
        <w:t xml:space="preserve"> </w:t>
      </w:r>
      <w:proofErr w:type="spellStart"/>
      <w:r w:rsidRPr="006B5B3A">
        <w:rPr>
          <w:sz w:val="24"/>
          <w:szCs w:val="24"/>
          <w:lang w:eastAsia="ar-SA"/>
        </w:rPr>
        <w:t>pagal</w:t>
      </w:r>
      <w:proofErr w:type="spellEnd"/>
      <w:r w:rsidRPr="006B5B3A">
        <w:rPr>
          <w:sz w:val="24"/>
          <w:szCs w:val="24"/>
          <w:lang w:eastAsia="ar-SA"/>
        </w:rPr>
        <w:t xml:space="preserve"> </w:t>
      </w:r>
      <w:proofErr w:type="spellStart"/>
      <w:r w:rsidRPr="006B5B3A">
        <w:rPr>
          <w:sz w:val="24"/>
          <w:szCs w:val="24"/>
          <w:lang w:eastAsia="ar-SA"/>
        </w:rPr>
        <w:t>formules</w:t>
      </w:r>
      <w:proofErr w:type="spellEnd"/>
      <w:r w:rsidRPr="006B5B3A">
        <w:rPr>
          <w:sz w:val="24"/>
          <w:szCs w:val="24"/>
          <w:lang w:eastAsia="ar-SA"/>
        </w:rPr>
        <w:t>:</w:t>
      </w:r>
    </w:p>
    <w:p w14:paraId="32B1FB76" w14:textId="77777777" w:rsidR="006B5B3A" w:rsidRPr="006B5B3A" w:rsidRDefault="006B5B3A" w:rsidP="006B5B3A">
      <w:pPr>
        <w:tabs>
          <w:tab w:val="left" w:pos="7410"/>
        </w:tabs>
        <w:spacing w:before="120" w:after="120"/>
        <w:rPr>
          <w:sz w:val="24"/>
          <w:szCs w:val="24"/>
          <w:lang w:eastAsia="ar-SA"/>
        </w:rPr>
      </w:pPr>
      <w:r w:rsidRPr="006B5B3A">
        <w:rPr>
          <w:sz w:val="24"/>
          <w:szCs w:val="24"/>
          <w:lang w:eastAsia="ar-SA"/>
        </w:rPr>
        <w:lastRenderedPageBreak/>
        <w:t xml:space="preserve">MMA </w:t>
      </w:r>
      <w:proofErr w:type="spellStart"/>
      <w:r w:rsidRPr="006B5B3A">
        <w:rPr>
          <w:sz w:val="24"/>
          <w:szCs w:val="24"/>
          <w:lang w:eastAsia="ar-SA"/>
        </w:rPr>
        <w:t>pokytis</w:t>
      </w:r>
      <w:proofErr w:type="spellEnd"/>
      <w:r w:rsidRPr="006B5B3A">
        <w:rPr>
          <w:sz w:val="24"/>
          <w:szCs w:val="24"/>
          <w:lang w:eastAsia="ar-SA"/>
        </w:rPr>
        <w:t xml:space="preserve"> (k1) </w:t>
      </w:r>
      <w:proofErr w:type="spellStart"/>
      <w:r w:rsidRPr="006B5B3A">
        <w:rPr>
          <w:sz w:val="24"/>
          <w:szCs w:val="24"/>
          <w:lang w:eastAsia="ar-SA"/>
        </w:rPr>
        <w:t>apskaičiuotas</w:t>
      </w:r>
      <w:proofErr w:type="spellEnd"/>
      <w:r w:rsidRPr="006B5B3A">
        <w:rPr>
          <w:sz w:val="24"/>
          <w:szCs w:val="24"/>
          <w:lang w:eastAsia="ar-SA"/>
        </w:rPr>
        <w:t xml:space="preserve"> </w:t>
      </w:r>
      <w:proofErr w:type="spellStart"/>
      <w:r w:rsidRPr="006B5B3A">
        <w:rPr>
          <w:sz w:val="24"/>
          <w:szCs w:val="24"/>
          <w:lang w:eastAsia="ar-SA"/>
        </w:rPr>
        <w:t>pagal</w:t>
      </w:r>
      <w:proofErr w:type="spellEnd"/>
      <w:r w:rsidRPr="006B5B3A">
        <w:rPr>
          <w:sz w:val="24"/>
          <w:szCs w:val="24"/>
          <w:lang w:eastAsia="ar-SA"/>
        </w:rPr>
        <w:t xml:space="preserve"> </w:t>
      </w:r>
      <w:proofErr w:type="spellStart"/>
      <w:r w:rsidRPr="006B5B3A">
        <w:rPr>
          <w:sz w:val="24"/>
          <w:szCs w:val="24"/>
          <w:lang w:eastAsia="ar-SA"/>
        </w:rPr>
        <w:t>šią</w:t>
      </w:r>
      <w:proofErr w:type="spellEnd"/>
      <w:r w:rsidRPr="006B5B3A">
        <w:rPr>
          <w:sz w:val="24"/>
          <w:szCs w:val="24"/>
          <w:lang w:eastAsia="ar-SA"/>
        </w:rPr>
        <w:t xml:space="preserve"> </w:t>
      </w:r>
      <w:proofErr w:type="spellStart"/>
      <w:r w:rsidRPr="006B5B3A">
        <w:rPr>
          <w:sz w:val="24"/>
          <w:szCs w:val="24"/>
          <w:lang w:eastAsia="ar-SA"/>
        </w:rPr>
        <w:t>formulę</w:t>
      </w:r>
      <w:proofErr w:type="spellEnd"/>
      <w:r w:rsidRPr="006B5B3A">
        <w:rPr>
          <w:sz w:val="24"/>
          <w:szCs w:val="24"/>
          <w:lang w:eastAsia="ar-SA"/>
        </w:rPr>
        <w:t>:</w:t>
      </w:r>
    </w:p>
    <w:p w14:paraId="7108AB7D" w14:textId="23F3B318" w:rsidR="006B5B3A" w:rsidRPr="006B5B3A" w:rsidRDefault="006B5B3A" w:rsidP="006B5B3A">
      <w:pPr>
        <w:tabs>
          <w:tab w:val="left" w:pos="7410"/>
        </w:tabs>
        <w:spacing w:before="120" w:after="120"/>
        <w:rPr>
          <w:sz w:val="24"/>
          <w:szCs w:val="24"/>
          <w:lang w:eastAsia="ar-SA"/>
        </w:rPr>
      </w:pPr>
      <w:r w:rsidRPr="006B5B3A">
        <w:rPr>
          <w:sz w:val="24"/>
          <w:szCs w:val="24"/>
          <w:lang w:eastAsia="ar-SA"/>
        </w:rPr>
        <w:t xml:space="preserve">k1 = </w:t>
      </w:r>
      <w:proofErr w:type="gramStart"/>
      <w:r w:rsidRPr="006B5B3A">
        <w:rPr>
          <w:sz w:val="24"/>
          <w:szCs w:val="24"/>
          <w:lang w:eastAsia="ar-SA"/>
        </w:rPr>
        <w:t>NMMA(</w:t>
      </w:r>
      <w:proofErr w:type="spellStart"/>
      <w:proofErr w:type="gramEnd"/>
      <w:r w:rsidRPr="006B5B3A">
        <w:rPr>
          <w:sz w:val="24"/>
          <w:szCs w:val="24"/>
          <w:lang w:eastAsia="ar-SA"/>
        </w:rPr>
        <w:t>naujausia</w:t>
      </w:r>
      <w:proofErr w:type="spellEnd"/>
      <w:r w:rsidRPr="006B5B3A">
        <w:rPr>
          <w:sz w:val="24"/>
          <w:szCs w:val="24"/>
          <w:lang w:eastAsia="ar-SA"/>
        </w:rPr>
        <w:t>) / MMA(</w:t>
      </w:r>
      <w:proofErr w:type="spellStart"/>
      <w:r w:rsidRPr="006B5B3A">
        <w:rPr>
          <w:sz w:val="24"/>
          <w:szCs w:val="24"/>
          <w:lang w:eastAsia="ar-SA"/>
        </w:rPr>
        <w:t>pradžia</w:t>
      </w:r>
      <w:proofErr w:type="spellEnd"/>
      <w:r w:rsidRPr="006B5B3A">
        <w:rPr>
          <w:sz w:val="24"/>
          <w:szCs w:val="24"/>
          <w:lang w:eastAsia="ar-SA"/>
        </w:rPr>
        <w:t xml:space="preserve">) x 100 – 100 (proc.), </w:t>
      </w:r>
      <w:proofErr w:type="spellStart"/>
      <w:r w:rsidRPr="006B5B3A">
        <w:rPr>
          <w:sz w:val="24"/>
          <w:szCs w:val="24"/>
          <w:lang w:eastAsia="ar-SA"/>
        </w:rPr>
        <w:t>kur</w:t>
      </w:r>
      <w:proofErr w:type="spellEnd"/>
      <w:r w:rsidRPr="006B5B3A">
        <w:rPr>
          <w:sz w:val="24"/>
          <w:szCs w:val="24"/>
          <w:lang w:eastAsia="ar-SA"/>
        </w:rPr>
        <w:t xml:space="preserve"> </w:t>
      </w:r>
    </w:p>
    <w:p w14:paraId="74A7E181" w14:textId="77777777" w:rsidR="006B5B3A" w:rsidRPr="006B5B3A" w:rsidRDefault="006B5B3A" w:rsidP="006B5B3A">
      <w:pPr>
        <w:tabs>
          <w:tab w:val="left" w:pos="7410"/>
        </w:tabs>
        <w:spacing w:before="120" w:after="120"/>
        <w:rPr>
          <w:sz w:val="24"/>
          <w:szCs w:val="24"/>
          <w:lang w:eastAsia="ar-SA"/>
        </w:rPr>
      </w:pPr>
      <w:proofErr w:type="gramStart"/>
      <w:r w:rsidRPr="006B5B3A">
        <w:rPr>
          <w:sz w:val="24"/>
          <w:szCs w:val="24"/>
          <w:lang w:eastAsia="ar-SA"/>
        </w:rPr>
        <w:t>NMMA(</w:t>
      </w:r>
      <w:proofErr w:type="spellStart"/>
      <w:proofErr w:type="gramEnd"/>
      <w:r w:rsidRPr="006B5B3A">
        <w:rPr>
          <w:sz w:val="24"/>
          <w:szCs w:val="24"/>
          <w:lang w:eastAsia="ar-SA"/>
        </w:rPr>
        <w:t>naujausia</w:t>
      </w:r>
      <w:proofErr w:type="spellEnd"/>
      <w:r w:rsidRPr="006B5B3A">
        <w:rPr>
          <w:sz w:val="24"/>
          <w:szCs w:val="24"/>
          <w:lang w:eastAsia="ar-SA"/>
        </w:rPr>
        <w:t>) – 924 EUR</w:t>
      </w:r>
    </w:p>
    <w:p w14:paraId="6782FEE2" w14:textId="77777777" w:rsidR="006B5B3A" w:rsidRPr="006B5B3A" w:rsidRDefault="006B5B3A" w:rsidP="006B5B3A">
      <w:pPr>
        <w:tabs>
          <w:tab w:val="left" w:pos="7410"/>
        </w:tabs>
        <w:spacing w:before="120" w:after="120"/>
        <w:rPr>
          <w:sz w:val="24"/>
          <w:szCs w:val="24"/>
          <w:lang w:eastAsia="ar-SA"/>
        </w:rPr>
      </w:pPr>
      <w:proofErr w:type="gramStart"/>
      <w:r w:rsidRPr="006B5B3A">
        <w:rPr>
          <w:sz w:val="24"/>
          <w:szCs w:val="24"/>
          <w:lang w:eastAsia="ar-SA"/>
        </w:rPr>
        <w:t>MMA(</w:t>
      </w:r>
      <w:proofErr w:type="spellStart"/>
      <w:proofErr w:type="gramEnd"/>
      <w:r w:rsidRPr="006B5B3A">
        <w:rPr>
          <w:sz w:val="24"/>
          <w:szCs w:val="24"/>
          <w:lang w:eastAsia="ar-SA"/>
        </w:rPr>
        <w:t>pradžia</w:t>
      </w:r>
      <w:proofErr w:type="spellEnd"/>
      <w:r w:rsidRPr="006B5B3A">
        <w:rPr>
          <w:sz w:val="24"/>
          <w:szCs w:val="24"/>
          <w:lang w:eastAsia="ar-SA"/>
        </w:rPr>
        <w:t>) – 840 EUR</w:t>
      </w:r>
    </w:p>
    <w:p w14:paraId="27790908" w14:textId="77777777" w:rsidR="006B5B3A" w:rsidRPr="006B5B3A" w:rsidRDefault="006B5B3A" w:rsidP="006B5B3A">
      <w:pPr>
        <w:tabs>
          <w:tab w:val="left" w:pos="7410"/>
        </w:tabs>
        <w:spacing w:before="120" w:after="120"/>
        <w:rPr>
          <w:sz w:val="24"/>
          <w:szCs w:val="24"/>
          <w:lang w:eastAsia="ar-SA"/>
        </w:rPr>
      </w:pPr>
      <w:r w:rsidRPr="006B5B3A">
        <w:rPr>
          <w:sz w:val="24"/>
          <w:szCs w:val="24"/>
          <w:lang w:eastAsia="ar-SA"/>
        </w:rPr>
        <w:t xml:space="preserve">k1 = 924/840 x 100 – 100 = 10 (proc.) </w:t>
      </w:r>
    </w:p>
    <w:p w14:paraId="695C4515" w14:textId="77777777" w:rsidR="006B5B3A" w:rsidRPr="006B5B3A" w:rsidRDefault="006B5B3A" w:rsidP="006B5B3A">
      <w:pPr>
        <w:tabs>
          <w:tab w:val="left" w:pos="7410"/>
        </w:tabs>
        <w:spacing w:before="120" w:after="120"/>
        <w:rPr>
          <w:sz w:val="24"/>
          <w:szCs w:val="24"/>
          <w:lang w:eastAsia="ar-SA"/>
        </w:rPr>
      </w:pPr>
      <w:proofErr w:type="spellStart"/>
      <w:r w:rsidRPr="006B5B3A">
        <w:rPr>
          <w:sz w:val="24"/>
          <w:szCs w:val="24"/>
          <w:lang w:eastAsia="ar-SA"/>
        </w:rPr>
        <w:t>Perskaičiuoti</w:t>
      </w:r>
      <w:proofErr w:type="spellEnd"/>
      <w:r w:rsidRPr="006B5B3A">
        <w:rPr>
          <w:sz w:val="24"/>
          <w:szCs w:val="24"/>
          <w:lang w:eastAsia="ar-SA"/>
        </w:rPr>
        <w:t xml:space="preserve"> </w:t>
      </w:r>
      <w:proofErr w:type="spellStart"/>
      <w:r w:rsidRPr="006B5B3A">
        <w:rPr>
          <w:sz w:val="24"/>
          <w:szCs w:val="24"/>
          <w:lang w:eastAsia="ar-SA"/>
        </w:rPr>
        <w:t>įkainiai</w:t>
      </w:r>
      <w:proofErr w:type="spellEnd"/>
      <w:r w:rsidRPr="006B5B3A">
        <w:rPr>
          <w:sz w:val="24"/>
          <w:szCs w:val="24"/>
          <w:lang w:eastAsia="ar-SA"/>
        </w:rPr>
        <w:t xml:space="preserve"> </w:t>
      </w:r>
      <w:proofErr w:type="spellStart"/>
      <w:r w:rsidRPr="006B5B3A">
        <w:rPr>
          <w:sz w:val="24"/>
          <w:szCs w:val="24"/>
          <w:lang w:eastAsia="ar-SA"/>
        </w:rPr>
        <w:t>pagal</w:t>
      </w:r>
      <w:proofErr w:type="spellEnd"/>
      <w:r w:rsidRPr="006B5B3A">
        <w:rPr>
          <w:sz w:val="24"/>
          <w:szCs w:val="24"/>
          <w:lang w:eastAsia="ar-SA"/>
        </w:rPr>
        <w:t xml:space="preserve"> </w:t>
      </w:r>
      <w:proofErr w:type="spellStart"/>
      <w:r w:rsidRPr="006B5B3A">
        <w:rPr>
          <w:sz w:val="24"/>
          <w:szCs w:val="24"/>
          <w:lang w:eastAsia="ar-SA"/>
        </w:rPr>
        <w:t>šią</w:t>
      </w:r>
      <w:proofErr w:type="spellEnd"/>
      <w:r w:rsidRPr="006B5B3A">
        <w:rPr>
          <w:sz w:val="24"/>
          <w:szCs w:val="24"/>
          <w:lang w:eastAsia="ar-SA"/>
        </w:rPr>
        <w:t xml:space="preserve"> </w:t>
      </w:r>
      <w:proofErr w:type="spellStart"/>
      <w:r w:rsidRPr="006B5B3A">
        <w:rPr>
          <w:sz w:val="24"/>
          <w:szCs w:val="24"/>
          <w:lang w:eastAsia="ar-SA"/>
        </w:rPr>
        <w:t>formulę</w:t>
      </w:r>
      <w:proofErr w:type="spellEnd"/>
      <w:r w:rsidRPr="006B5B3A">
        <w:rPr>
          <w:sz w:val="24"/>
          <w:szCs w:val="24"/>
          <w:lang w:eastAsia="ar-SA"/>
        </w:rPr>
        <w:t>:</w:t>
      </w:r>
    </w:p>
    <w:p w14:paraId="13D313EB" w14:textId="77777777" w:rsidR="006B5B3A" w:rsidRPr="006B5B3A" w:rsidRDefault="006B5B3A" w:rsidP="006B5B3A">
      <w:pPr>
        <w:tabs>
          <w:tab w:val="left" w:pos="7410"/>
        </w:tabs>
        <w:spacing w:before="120" w:after="120"/>
        <w:rPr>
          <w:sz w:val="24"/>
          <w:szCs w:val="24"/>
          <w:lang w:eastAsia="ar-SA"/>
        </w:rPr>
      </w:pPr>
      <w:r w:rsidRPr="006B5B3A">
        <w:rPr>
          <w:sz w:val="24"/>
          <w:szCs w:val="24"/>
          <w:lang w:eastAsia="ar-SA"/>
        </w:rPr>
        <w:t>a1 = a</w:t>
      </w:r>
      <w:proofErr w:type="gramStart"/>
      <w:r w:rsidRPr="006B5B3A">
        <w:rPr>
          <w:sz w:val="24"/>
          <w:szCs w:val="24"/>
          <w:lang w:eastAsia="ar-SA"/>
        </w:rPr>
        <w:t>+(</w:t>
      </w:r>
      <w:proofErr w:type="gramEnd"/>
      <w:r w:rsidRPr="006B5B3A">
        <w:rPr>
          <w:sz w:val="24"/>
          <w:szCs w:val="24"/>
          <w:lang w:eastAsia="ar-SA"/>
        </w:rPr>
        <w:t xml:space="preserve"> a * 0,8 * k1/100) + 0, </w:t>
      </w:r>
      <w:proofErr w:type="spellStart"/>
      <w:r w:rsidRPr="006B5B3A">
        <w:rPr>
          <w:sz w:val="24"/>
          <w:szCs w:val="24"/>
          <w:lang w:eastAsia="ar-SA"/>
        </w:rPr>
        <w:t>kur</w:t>
      </w:r>
      <w:proofErr w:type="spellEnd"/>
      <w:r w:rsidRPr="006B5B3A">
        <w:rPr>
          <w:sz w:val="24"/>
          <w:szCs w:val="24"/>
          <w:lang w:eastAsia="ar-SA"/>
        </w:rPr>
        <w:t>:</w:t>
      </w:r>
    </w:p>
    <w:p w14:paraId="23AFD752" w14:textId="77777777" w:rsidR="006B5B3A" w:rsidRPr="006B5B3A" w:rsidRDefault="006B5B3A" w:rsidP="006B5B3A">
      <w:pPr>
        <w:tabs>
          <w:tab w:val="left" w:pos="7410"/>
        </w:tabs>
        <w:spacing w:before="120" w:after="120"/>
        <w:rPr>
          <w:sz w:val="24"/>
          <w:szCs w:val="24"/>
          <w:lang w:eastAsia="ar-SA"/>
        </w:rPr>
      </w:pPr>
      <w:proofErr w:type="gramStart"/>
      <w:r w:rsidRPr="006B5B3A">
        <w:rPr>
          <w:sz w:val="24"/>
          <w:szCs w:val="24"/>
          <w:lang w:eastAsia="ar-SA"/>
        </w:rPr>
        <w:t>a1</w:t>
      </w:r>
      <w:proofErr w:type="gramEnd"/>
      <w:r w:rsidRPr="006B5B3A">
        <w:rPr>
          <w:sz w:val="24"/>
          <w:szCs w:val="24"/>
          <w:lang w:eastAsia="ar-SA"/>
        </w:rPr>
        <w:t xml:space="preserve">– </w:t>
      </w:r>
      <w:proofErr w:type="spellStart"/>
      <w:r w:rsidRPr="006B5B3A">
        <w:rPr>
          <w:sz w:val="24"/>
          <w:szCs w:val="24"/>
          <w:lang w:eastAsia="ar-SA"/>
        </w:rPr>
        <w:t>perskaičiuotas</w:t>
      </w:r>
      <w:proofErr w:type="spellEnd"/>
      <w:r w:rsidRPr="006B5B3A">
        <w:rPr>
          <w:sz w:val="24"/>
          <w:szCs w:val="24"/>
          <w:lang w:eastAsia="ar-SA"/>
        </w:rPr>
        <w:t xml:space="preserve"> (</w:t>
      </w:r>
      <w:proofErr w:type="spellStart"/>
      <w:r w:rsidRPr="006B5B3A">
        <w:rPr>
          <w:sz w:val="24"/>
          <w:szCs w:val="24"/>
          <w:lang w:eastAsia="ar-SA"/>
        </w:rPr>
        <w:t>pakeistas</w:t>
      </w:r>
      <w:proofErr w:type="spellEnd"/>
      <w:r w:rsidRPr="006B5B3A">
        <w:rPr>
          <w:sz w:val="24"/>
          <w:szCs w:val="24"/>
          <w:lang w:eastAsia="ar-SA"/>
        </w:rPr>
        <w:t xml:space="preserve">) </w:t>
      </w:r>
      <w:proofErr w:type="spellStart"/>
      <w:r w:rsidRPr="006B5B3A">
        <w:rPr>
          <w:sz w:val="24"/>
          <w:szCs w:val="24"/>
          <w:lang w:eastAsia="ar-SA"/>
        </w:rPr>
        <w:t>įkainis</w:t>
      </w:r>
      <w:proofErr w:type="spellEnd"/>
      <w:r w:rsidRPr="006B5B3A">
        <w:rPr>
          <w:sz w:val="24"/>
          <w:szCs w:val="24"/>
          <w:lang w:eastAsia="ar-SA"/>
        </w:rPr>
        <w:t xml:space="preserve"> (</w:t>
      </w:r>
      <w:proofErr w:type="spellStart"/>
      <w:r w:rsidRPr="006B5B3A">
        <w:rPr>
          <w:sz w:val="24"/>
          <w:szCs w:val="24"/>
          <w:lang w:eastAsia="ar-SA"/>
        </w:rPr>
        <w:t>Eur</w:t>
      </w:r>
      <w:proofErr w:type="spellEnd"/>
      <w:r w:rsidRPr="006B5B3A">
        <w:rPr>
          <w:sz w:val="24"/>
          <w:szCs w:val="24"/>
          <w:lang w:eastAsia="ar-SA"/>
        </w:rPr>
        <w:t xml:space="preserve"> be PVM)</w:t>
      </w:r>
    </w:p>
    <w:p w14:paraId="3CC7FF34" w14:textId="2BE41A11" w:rsidR="006B5B3A" w:rsidRDefault="006B5B3A" w:rsidP="006B5B3A">
      <w:pPr>
        <w:tabs>
          <w:tab w:val="left" w:pos="7410"/>
        </w:tabs>
        <w:spacing w:before="120" w:after="120"/>
        <w:rPr>
          <w:sz w:val="24"/>
          <w:szCs w:val="24"/>
          <w:lang w:eastAsia="ar-SA"/>
        </w:rPr>
      </w:pPr>
      <w:r w:rsidRPr="006B5B3A">
        <w:rPr>
          <w:sz w:val="24"/>
          <w:szCs w:val="24"/>
          <w:lang w:eastAsia="ar-SA"/>
        </w:rPr>
        <w:t xml:space="preserve">a – </w:t>
      </w:r>
      <w:proofErr w:type="spellStart"/>
      <w:r w:rsidRPr="006B5B3A">
        <w:rPr>
          <w:sz w:val="24"/>
          <w:szCs w:val="24"/>
          <w:lang w:eastAsia="ar-SA"/>
        </w:rPr>
        <w:t>paslaugų</w:t>
      </w:r>
      <w:proofErr w:type="spellEnd"/>
      <w:r w:rsidRPr="006B5B3A">
        <w:rPr>
          <w:sz w:val="24"/>
          <w:szCs w:val="24"/>
          <w:lang w:eastAsia="ar-SA"/>
        </w:rPr>
        <w:t xml:space="preserve"> </w:t>
      </w:r>
      <w:proofErr w:type="spellStart"/>
      <w:r w:rsidRPr="006B5B3A">
        <w:rPr>
          <w:sz w:val="24"/>
          <w:szCs w:val="24"/>
          <w:lang w:eastAsia="ar-SA"/>
        </w:rPr>
        <w:t>įkainis</w:t>
      </w:r>
      <w:proofErr w:type="spellEnd"/>
      <w:r w:rsidRPr="006B5B3A">
        <w:rPr>
          <w:sz w:val="24"/>
          <w:szCs w:val="24"/>
          <w:lang w:eastAsia="ar-SA"/>
        </w:rPr>
        <w:t xml:space="preserve"> </w:t>
      </w:r>
      <w:proofErr w:type="spellStart"/>
      <w:r w:rsidRPr="006B5B3A">
        <w:rPr>
          <w:sz w:val="24"/>
          <w:szCs w:val="24"/>
          <w:lang w:eastAsia="ar-SA"/>
        </w:rPr>
        <w:t>nurodytas</w:t>
      </w:r>
      <w:proofErr w:type="spellEnd"/>
      <w:r w:rsidRPr="006B5B3A">
        <w:rPr>
          <w:sz w:val="24"/>
          <w:szCs w:val="24"/>
          <w:lang w:eastAsia="ar-SA"/>
        </w:rPr>
        <w:t xml:space="preserve"> </w:t>
      </w:r>
      <w:proofErr w:type="spellStart"/>
      <w:r w:rsidRPr="006B5B3A">
        <w:rPr>
          <w:sz w:val="24"/>
          <w:szCs w:val="24"/>
          <w:lang w:eastAsia="ar-SA"/>
        </w:rPr>
        <w:t>Pirkimo</w:t>
      </w:r>
      <w:proofErr w:type="spellEnd"/>
      <w:r w:rsidRPr="006B5B3A">
        <w:rPr>
          <w:sz w:val="24"/>
          <w:szCs w:val="24"/>
          <w:lang w:eastAsia="ar-SA"/>
        </w:rPr>
        <w:t xml:space="preserve"> </w:t>
      </w:r>
      <w:proofErr w:type="spellStart"/>
      <w:r w:rsidRPr="006B5B3A">
        <w:rPr>
          <w:sz w:val="24"/>
          <w:szCs w:val="24"/>
          <w:lang w:eastAsia="ar-SA"/>
        </w:rPr>
        <w:t>sutartyje</w:t>
      </w:r>
      <w:proofErr w:type="spellEnd"/>
    </w:p>
    <w:p w14:paraId="6D5479F1" w14:textId="77777777" w:rsidR="005B27F2" w:rsidRPr="002235BD" w:rsidRDefault="005B27F2" w:rsidP="005B27F2">
      <w:pPr>
        <w:pStyle w:val="NoSpacing"/>
        <w:spacing w:line="276" w:lineRule="auto"/>
        <w:ind w:firstLine="720"/>
        <w:jc w:val="both"/>
        <w:rPr>
          <w:sz w:val="24"/>
          <w:szCs w:val="24"/>
          <w:lang w:val="lt-LT"/>
        </w:rPr>
      </w:pPr>
      <w:r w:rsidRPr="002235BD">
        <w:rPr>
          <w:sz w:val="24"/>
          <w:szCs w:val="24"/>
          <w:lang w:val="lt-LT"/>
        </w:rPr>
        <w:t>Objekto Nr. 1 įkainių perskaičiavimai:</w:t>
      </w:r>
    </w:p>
    <w:p w14:paraId="5CD70C4F" w14:textId="58715221" w:rsidR="005B27F2" w:rsidRPr="002235BD" w:rsidRDefault="005B27F2" w:rsidP="005B27F2">
      <w:pPr>
        <w:pStyle w:val="NoSpacing"/>
        <w:spacing w:line="276" w:lineRule="auto"/>
        <w:ind w:firstLine="720"/>
        <w:jc w:val="both"/>
        <w:rPr>
          <w:sz w:val="24"/>
          <w:szCs w:val="24"/>
          <w:lang w:val="lt-LT"/>
        </w:rPr>
      </w:pPr>
      <w:r w:rsidRPr="002235BD">
        <w:rPr>
          <w:sz w:val="24"/>
          <w:szCs w:val="24"/>
          <w:lang w:val="lt-LT"/>
        </w:rPr>
        <w:t>1.1</w:t>
      </w:r>
      <w:r w:rsidR="00573ECE">
        <w:rPr>
          <w:sz w:val="24"/>
          <w:szCs w:val="24"/>
          <w:lang w:val="lt-LT"/>
        </w:rPr>
        <w:t>.</w:t>
      </w:r>
      <w:r w:rsidR="00F6349B">
        <w:rPr>
          <w:sz w:val="24"/>
          <w:szCs w:val="24"/>
          <w:lang w:val="lt-LT"/>
        </w:rPr>
        <w:t xml:space="preserve"> p. a1 = 0,044+(0,044</w:t>
      </w:r>
      <w:r w:rsidRPr="002235BD">
        <w:rPr>
          <w:sz w:val="24"/>
          <w:szCs w:val="24"/>
          <w:lang w:val="lt-LT"/>
        </w:rPr>
        <w:t>*0,8*10/100)+</w:t>
      </w:r>
      <w:r w:rsidR="009A6EAD">
        <w:rPr>
          <w:sz w:val="24"/>
          <w:szCs w:val="24"/>
          <w:lang w:val="lt-LT"/>
        </w:rPr>
        <w:t>0 = 0,048</w:t>
      </w:r>
      <w:r w:rsidR="00F6349B">
        <w:rPr>
          <w:sz w:val="24"/>
          <w:szCs w:val="24"/>
          <w:lang w:val="lt-LT"/>
        </w:rPr>
        <w:t xml:space="preserve"> </w:t>
      </w:r>
      <w:proofErr w:type="spellStart"/>
      <w:r w:rsidRPr="002235BD">
        <w:rPr>
          <w:sz w:val="24"/>
          <w:szCs w:val="24"/>
          <w:lang w:val="lt-LT"/>
        </w:rPr>
        <w:t>Eur</w:t>
      </w:r>
      <w:proofErr w:type="spellEnd"/>
      <w:r w:rsidRPr="002235BD">
        <w:rPr>
          <w:sz w:val="24"/>
          <w:szCs w:val="24"/>
          <w:lang w:val="lt-LT"/>
        </w:rPr>
        <w:t xml:space="preserve"> be PVM</w:t>
      </w:r>
    </w:p>
    <w:p w14:paraId="410012FB" w14:textId="12D1193B" w:rsidR="005B27F2" w:rsidRPr="002235BD" w:rsidRDefault="00573ECE" w:rsidP="005B27F2">
      <w:pPr>
        <w:pStyle w:val="NoSpacing"/>
        <w:spacing w:line="276" w:lineRule="auto"/>
        <w:ind w:firstLine="720"/>
        <w:jc w:val="both"/>
        <w:rPr>
          <w:sz w:val="24"/>
          <w:szCs w:val="24"/>
          <w:lang w:val="lt-LT"/>
        </w:rPr>
      </w:pPr>
      <w:r>
        <w:rPr>
          <w:sz w:val="24"/>
          <w:szCs w:val="24"/>
          <w:lang w:val="lt-LT"/>
        </w:rPr>
        <w:t>3.19.</w:t>
      </w:r>
      <w:r w:rsidR="00F6349B">
        <w:rPr>
          <w:sz w:val="24"/>
          <w:szCs w:val="24"/>
          <w:lang w:val="lt-LT"/>
        </w:rPr>
        <w:t xml:space="preserve"> p. a1 = 0,900+(0,900*0,8*10/100)</w:t>
      </w:r>
      <w:r w:rsidR="009A6EAD">
        <w:rPr>
          <w:sz w:val="24"/>
          <w:szCs w:val="24"/>
          <w:lang w:val="lt-LT"/>
        </w:rPr>
        <w:t>+0 = 0,972</w:t>
      </w:r>
      <w:r w:rsidR="005B27F2" w:rsidRPr="002235BD">
        <w:rPr>
          <w:sz w:val="24"/>
          <w:szCs w:val="24"/>
          <w:lang w:val="lt-LT"/>
        </w:rPr>
        <w:t xml:space="preserve"> </w:t>
      </w:r>
      <w:proofErr w:type="spellStart"/>
      <w:r w:rsidR="005B27F2" w:rsidRPr="002235BD">
        <w:rPr>
          <w:sz w:val="24"/>
          <w:szCs w:val="24"/>
          <w:lang w:val="lt-LT"/>
        </w:rPr>
        <w:t>Eur</w:t>
      </w:r>
      <w:proofErr w:type="spellEnd"/>
      <w:r w:rsidR="005B27F2" w:rsidRPr="002235BD">
        <w:rPr>
          <w:sz w:val="24"/>
          <w:szCs w:val="24"/>
          <w:lang w:val="lt-LT"/>
        </w:rPr>
        <w:t xml:space="preserve"> be PVM</w:t>
      </w:r>
    </w:p>
    <w:p w14:paraId="3AE510AF" w14:textId="23BD335B" w:rsidR="005B27F2" w:rsidRDefault="00573ECE" w:rsidP="005B27F2">
      <w:pPr>
        <w:pStyle w:val="NoSpacing"/>
        <w:spacing w:line="276" w:lineRule="auto"/>
        <w:ind w:firstLine="720"/>
        <w:jc w:val="both"/>
        <w:rPr>
          <w:sz w:val="24"/>
          <w:szCs w:val="24"/>
          <w:lang w:val="lt-LT"/>
        </w:rPr>
      </w:pPr>
      <w:r>
        <w:rPr>
          <w:sz w:val="24"/>
          <w:szCs w:val="24"/>
          <w:lang w:val="lt-LT"/>
        </w:rPr>
        <w:t>4.1.</w:t>
      </w:r>
      <w:r w:rsidR="00F6349B">
        <w:rPr>
          <w:sz w:val="24"/>
          <w:szCs w:val="24"/>
          <w:lang w:val="lt-LT"/>
        </w:rPr>
        <w:t xml:space="preserve"> p. a1 = 3,</w:t>
      </w:r>
      <w:r w:rsidR="009A6EAD">
        <w:rPr>
          <w:sz w:val="24"/>
          <w:szCs w:val="24"/>
          <w:lang w:val="lt-LT"/>
        </w:rPr>
        <w:t>000+(3,000*0,8*10/100)+0 = 3,240</w:t>
      </w:r>
      <w:r w:rsidR="005B27F2" w:rsidRPr="002235BD">
        <w:rPr>
          <w:sz w:val="24"/>
          <w:szCs w:val="24"/>
          <w:lang w:val="lt-LT"/>
        </w:rPr>
        <w:t xml:space="preserve"> </w:t>
      </w:r>
      <w:proofErr w:type="spellStart"/>
      <w:r w:rsidR="005B27F2" w:rsidRPr="002235BD">
        <w:rPr>
          <w:sz w:val="24"/>
          <w:szCs w:val="24"/>
          <w:lang w:val="lt-LT"/>
        </w:rPr>
        <w:t>Eur</w:t>
      </w:r>
      <w:proofErr w:type="spellEnd"/>
      <w:r w:rsidR="005B27F2" w:rsidRPr="002235BD">
        <w:rPr>
          <w:sz w:val="24"/>
          <w:szCs w:val="24"/>
          <w:lang w:val="lt-LT"/>
        </w:rPr>
        <w:t xml:space="preserve"> be PVM</w:t>
      </w:r>
    </w:p>
    <w:p w14:paraId="586E9DE7" w14:textId="4A3DC245" w:rsidR="00F6349B" w:rsidRPr="002235BD" w:rsidRDefault="00F6349B" w:rsidP="005B27F2">
      <w:pPr>
        <w:pStyle w:val="NoSpacing"/>
        <w:spacing w:line="276" w:lineRule="auto"/>
        <w:ind w:firstLine="720"/>
        <w:jc w:val="both"/>
        <w:rPr>
          <w:sz w:val="24"/>
          <w:szCs w:val="24"/>
          <w:lang w:val="lt-LT"/>
        </w:rPr>
      </w:pPr>
      <w:r>
        <w:rPr>
          <w:sz w:val="24"/>
          <w:szCs w:val="24"/>
          <w:lang w:val="lt-LT"/>
        </w:rPr>
        <w:t>Objekto Nr. 2</w:t>
      </w:r>
      <w:r w:rsidRPr="00F6349B">
        <w:rPr>
          <w:sz w:val="24"/>
          <w:szCs w:val="24"/>
          <w:lang w:val="lt-LT"/>
        </w:rPr>
        <w:t xml:space="preserve"> įkainių perskaičiavimai:</w:t>
      </w:r>
    </w:p>
    <w:p w14:paraId="00BDD9D4" w14:textId="3C8EC0AD" w:rsidR="005B27F2" w:rsidRDefault="00F6349B" w:rsidP="00F6349B">
      <w:pPr>
        <w:pStyle w:val="NoSpacing"/>
        <w:numPr>
          <w:ilvl w:val="1"/>
          <w:numId w:val="11"/>
        </w:numPr>
        <w:spacing w:line="276" w:lineRule="auto"/>
        <w:jc w:val="both"/>
        <w:rPr>
          <w:sz w:val="24"/>
          <w:szCs w:val="24"/>
          <w:lang w:val="lt-LT"/>
        </w:rPr>
      </w:pPr>
      <w:r>
        <w:rPr>
          <w:sz w:val="24"/>
          <w:szCs w:val="24"/>
          <w:lang w:val="lt-LT"/>
        </w:rPr>
        <w:t>p. a1 = 0,028+(0,028*0,8*10/100)+0 = 0,030</w:t>
      </w:r>
      <w:r w:rsidR="005B27F2" w:rsidRPr="002235BD">
        <w:rPr>
          <w:sz w:val="24"/>
          <w:szCs w:val="24"/>
          <w:lang w:val="lt-LT"/>
        </w:rPr>
        <w:t xml:space="preserve"> </w:t>
      </w:r>
      <w:proofErr w:type="spellStart"/>
      <w:r w:rsidR="005B27F2" w:rsidRPr="002235BD">
        <w:rPr>
          <w:sz w:val="24"/>
          <w:szCs w:val="24"/>
          <w:lang w:val="lt-LT"/>
        </w:rPr>
        <w:t>Eur</w:t>
      </w:r>
      <w:proofErr w:type="spellEnd"/>
      <w:r w:rsidR="005B27F2" w:rsidRPr="002235BD">
        <w:rPr>
          <w:sz w:val="24"/>
          <w:szCs w:val="24"/>
          <w:lang w:val="lt-LT"/>
        </w:rPr>
        <w:t xml:space="preserve"> be PVM</w:t>
      </w:r>
    </w:p>
    <w:p w14:paraId="1D2BB1A5" w14:textId="36A5311F" w:rsidR="00F6349B" w:rsidRPr="002235BD" w:rsidRDefault="00F6349B" w:rsidP="00F6349B">
      <w:pPr>
        <w:pStyle w:val="NoSpacing"/>
        <w:spacing w:line="276" w:lineRule="auto"/>
        <w:ind w:left="720"/>
        <w:jc w:val="both"/>
        <w:rPr>
          <w:sz w:val="24"/>
          <w:szCs w:val="24"/>
          <w:lang w:val="lt-LT"/>
        </w:rPr>
      </w:pPr>
      <w:r>
        <w:rPr>
          <w:sz w:val="24"/>
          <w:szCs w:val="24"/>
          <w:lang w:val="lt-LT"/>
        </w:rPr>
        <w:t>Objekto Nr. 3</w:t>
      </w:r>
      <w:r w:rsidRPr="00F6349B">
        <w:rPr>
          <w:sz w:val="24"/>
          <w:szCs w:val="24"/>
          <w:lang w:val="lt-LT"/>
        </w:rPr>
        <w:t xml:space="preserve"> įkainių perskaičiavimai:</w:t>
      </w:r>
    </w:p>
    <w:p w14:paraId="0E5A3BBD" w14:textId="19CAE74B" w:rsidR="005B27F2" w:rsidRPr="002235BD" w:rsidRDefault="00573ECE" w:rsidP="005B27F2">
      <w:pPr>
        <w:pStyle w:val="NoSpacing"/>
        <w:spacing w:line="276" w:lineRule="auto"/>
        <w:ind w:firstLine="720"/>
        <w:jc w:val="both"/>
        <w:rPr>
          <w:sz w:val="24"/>
          <w:szCs w:val="24"/>
          <w:lang w:val="lt-LT"/>
        </w:rPr>
      </w:pPr>
      <w:r>
        <w:rPr>
          <w:sz w:val="24"/>
          <w:szCs w:val="24"/>
          <w:lang w:val="lt-LT"/>
        </w:rPr>
        <w:t>1.1</w:t>
      </w:r>
      <w:r w:rsidR="00F6349B">
        <w:rPr>
          <w:sz w:val="24"/>
          <w:szCs w:val="24"/>
          <w:lang w:val="lt-LT"/>
        </w:rPr>
        <w:t xml:space="preserve"> p. a1 = 0,040+(0,040*0,8*10/100)+0 = 0,043</w:t>
      </w:r>
      <w:r w:rsidR="005B27F2" w:rsidRPr="002235BD">
        <w:rPr>
          <w:sz w:val="24"/>
          <w:szCs w:val="24"/>
          <w:lang w:val="lt-LT"/>
        </w:rPr>
        <w:t xml:space="preserve"> </w:t>
      </w:r>
      <w:proofErr w:type="spellStart"/>
      <w:r w:rsidR="005B27F2" w:rsidRPr="002235BD">
        <w:rPr>
          <w:sz w:val="24"/>
          <w:szCs w:val="24"/>
          <w:lang w:val="lt-LT"/>
        </w:rPr>
        <w:t>Eur</w:t>
      </w:r>
      <w:proofErr w:type="spellEnd"/>
      <w:r w:rsidR="005B27F2" w:rsidRPr="002235BD">
        <w:rPr>
          <w:sz w:val="24"/>
          <w:szCs w:val="24"/>
          <w:lang w:val="lt-LT"/>
        </w:rPr>
        <w:t xml:space="preserve"> be PVM </w:t>
      </w:r>
    </w:p>
    <w:p w14:paraId="3E32E3C4" w14:textId="77777777" w:rsidR="005B27F2" w:rsidRPr="002235BD" w:rsidRDefault="005B27F2" w:rsidP="005B27F2">
      <w:pPr>
        <w:pStyle w:val="NoSpacing"/>
        <w:spacing w:line="276" w:lineRule="auto"/>
        <w:ind w:firstLine="720"/>
        <w:jc w:val="both"/>
        <w:rPr>
          <w:sz w:val="24"/>
          <w:szCs w:val="24"/>
          <w:lang w:val="lt-LT"/>
        </w:rPr>
      </w:pPr>
    </w:p>
    <w:p w14:paraId="725B486C" w14:textId="4A91C24C" w:rsidR="00E5692C" w:rsidRPr="00074523" w:rsidRDefault="007D6313" w:rsidP="00EF1037">
      <w:pPr>
        <w:tabs>
          <w:tab w:val="left" w:pos="7410"/>
        </w:tabs>
        <w:spacing w:before="120" w:after="120"/>
        <w:rPr>
          <w:sz w:val="24"/>
          <w:szCs w:val="24"/>
          <w:lang w:eastAsia="ar-SA"/>
        </w:rPr>
      </w:pPr>
      <w:proofErr w:type="spellStart"/>
      <w:r w:rsidRPr="00074523">
        <w:rPr>
          <w:sz w:val="24"/>
          <w:szCs w:val="24"/>
          <w:lang w:eastAsia="ar-SA"/>
        </w:rPr>
        <w:t>Perskaičiuota</w:t>
      </w:r>
      <w:proofErr w:type="spellEnd"/>
      <w:r w:rsidRPr="00074523">
        <w:rPr>
          <w:sz w:val="24"/>
          <w:szCs w:val="24"/>
          <w:lang w:eastAsia="ar-SA"/>
        </w:rPr>
        <w:t xml:space="preserve"> </w:t>
      </w:r>
      <w:proofErr w:type="spellStart"/>
      <w:r w:rsidRPr="00074523">
        <w:rPr>
          <w:sz w:val="24"/>
          <w:szCs w:val="24"/>
          <w:lang w:eastAsia="ar-SA"/>
        </w:rPr>
        <w:t>pradinės</w:t>
      </w:r>
      <w:proofErr w:type="spellEnd"/>
      <w:r w:rsidRPr="00074523">
        <w:rPr>
          <w:sz w:val="24"/>
          <w:szCs w:val="24"/>
          <w:lang w:eastAsia="ar-SA"/>
        </w:rPr>
        <w:t xml:space="preserve"> </w:t>
      </w:r>
      <w:proofErr w:type="spellStart"/>
      <w:r w:rsidRPr="00074523">
        <w:rPr>
          <w:sz w:val="24"/>
          <w:szCs w:val="24"/>
          <w:lang w:eastAsia="ar-SA"/>
        </w:rPr>
        <w:t>sutarties</w:t>
      </w:r>
      <w:proofErr w:type="spellEnd"/>
      <w:r w:rsidRPr="00074523">
        <w:rPr>
          <w:sz w:val="24"/>
          <w:szCs w:val="24"/>
          <w:lang w:eastAsia="ar-SA"/>
        </w:rPr>
        <w:t xml:space="preserve"> </w:t>
      </w:r>
      <w:proofErr w:type="spellStart"/>
      <w:r w:rsidRPr="00074523">
        <w:rPr>
          <w:sz w:val="24"/>
          <w:szCs w:val="24"/>
          <w:lang w:eastAsia="ar-SA"/>
        </w:rPr>
        <w:t>vertė</w:t>
      </w:r>
      <w:proofErr w:type="spellEnd"/>
      <w:r w:rsidRPr="00074523">
        <w:rPr>
          <w:sz w:val="24"/>
          <w:szCs w:val="24"/>
          <w:lang w:eastAsia="ar-SA"/>
        </w:rPr>
        <w:t xml:space="preserve"> EUR be PVM </w:t>
      </w:r>
      <w:r w:rsidR="00715DC7">
        <w:rPr>
          <w:sz w:val="24"/>
          <w:szCs w:val="24"/>
          <w:lang w:eastAsia="ar-SA"/>
        </w:rPr>
        <w:t>80662</w:t>
      </w:r>
      <w:proofErr w:type="gramStart"/>
      <w:r w:rsidR="00715DC7">
        <w:rPr>
          <w:sz w:val="24"/>
          <w:szCs w:val="24"/>
          <w:lang w:eastAsia="ar-SA"/>
        </w:rPr>
        <w:t>,89</w:t>
      </w:r>
      <w:proofErr w:type="gramEnd"/>
    </w:p>
    <w:p w14:paraId="10A7A0FF" w14:textId="2F84B410" w:rsidR="00074523" w:rsidRPr="00074523" w:rsidRDefault="00074523" w:rsidP="00EF1037">
      <w:pPr>
        <w:tabs>
          <w:tab w:val="left" w:pos="7410"/>
        </w:tabs>
        <w:spacing w:before="120" w:after="120"/>
        <w:rPr>
          <w:sz w:val="24"/>
          <w:szCs w:val="24"/>
          <w:lang w:eastAsia="ar-SA"/>
        </w:rPr>
      </w:pPr>
    </w:p>
    <w:p w14:paraId="2309BE4E" w14:textId="2D5470B9" w:rsidR="0030511C" w:rsidRPr="002235BD" w:rsidRDefault="0030511C" w:rsidP="0030511C">
      <w:pPr>
        <w:pStyle w:val="NoSpacing"/>
        <w:jc w:val="both"/>
        <w:rPr>
          <w:sz w:val="24"/>
          <w:szCs w:val="24"/>
          <w:lang w:val="lt-LT"/>
        </w:rPr>
      </w:pPr>
      <w:r w:rsidRPr="002235BD">
        <w:rPr>
          <w:b/>
          <w:bCs/>
          <w:sz w:val="24"/>
          <w:szCs w:val="24"/>
          <w:lang w:val="lt-LT"/>
        </w:rPr>
        <w:t>Užsakovo vardu</w:t>
      </w:r>
      <w:r w:rsidRPr="002235BD">
        <w:rPr>
          <w:bCs/>
          <w:sz w:val="24"/>
          <w:szCs w:val="24"/>
          <w:lang w:val="lt-LT"/>
        </w:rPr>
        <w:t xml:space="preserve">:                                                                  </w:t>
      </w:r>
      <w:r>
        <w:rPr>
          <w:bCs/>
          <w:sz w:val="24"/>
          <w:szCs w:val="24"/>
          <w:lang w:val="lt-LT"/>
        </w:rPr>
        <w:tab/>
      </w:r>
      <w:r>
        <w:rPr>
          <w:bCs/>
          <w:sz w:val="24"/>
          <w:szCs w:val="24"/>
          <w:lang w:val="lt-LT"/>
        </w:rPr>
        <w:tab/>
      </w:r>
      <w:r>
        <w:rPr>
          <w:bCs/>
          <w:sz w:val="24"/>
          <w:szCs w:val="24"/>
          <w:lang w:val="lt-LT"/>
        </w:rPr>
        <w:tab/>
      </w:r>
      <w:r>
        <w:rPr>
          <w:bCs/>
          <w:sz w:val="24"/>
          <w:szCs w:val="24"/>
          <w:lang w:val="lt-LT"/>
        </w:rPr>
        <w:tab/>
      </w:r>
      <w:r>
        <w:rPr>
          <w:bCs/>
          <w:sz w:val="24"/>
          <w:szCs w:val="24"/>
          <w:lang w:val="lt-LT"/>
        </w:rPr>
        <w:tab/>
      </w:r>
      <w:r>
        <w:rPr>
          <w:bCs/>
          <w:sz w:val="24"/>
          <w:szCs w:val="24"/>
          <w:lang w:val="lt-LT"/>
        </w:rPr>
        <w:tab/>
      </w:r>
      <w:r w:rsidRPr="002235BD">
        <w:rPr>
          <w:b/>
          <w:sz w:val="24"/>
          <w:szCs w:val="24"/>
          <w:lang w:val="lt-LT"/>
        </w:rPr>
        <w:t>Tiekėjo vardu:</w:t>
      </w:r>
    </w:p>
    <w:p w14:paraId="60E9C420" w14:textId="3F426CD4" w:rsidR="0030511C" w:rsidRDefault="0030511C" w:rsidP="00EF1037">
      <w:pPr>
        <w:tabs>
          <w:tab w:val="left" w:pos="7410"/>
        </w:tabs>
        <w:spacing w:before="120" w:after="120"/>
        <w:rPr>
          <w:sz w:val="24"/>
          <w:szCs w:val="24"/>
          <w:lang w:eastAsia="ar-SA"/>
        </w:rPr>
      </w:pPr>
      <w:bookmarkStart w:id="0" w:name="_GoBack"/>
      <w:bookmarkEnd w:id="0"/>
    </w:p>
    <w:sectPr w:rsidR="0030511C" w:rsidSect="00A00432">
      <w:footerReference w:type="default" r:id="rId10"/>
      <w:pgSz w:w="16834" w:h="11909" w:orient="landscape"/>
      <w:pgMar w:top="1560" w:right="1418" w:bottom="710" w:left="993" w:header="567" w:footer="567" w:gutter="0"/>
      <w:cols w:space="1296"/>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33CEC" w14:textId="77777777" w:rsidR="00935A8F" w:rsidRDefault="00935A8F">
      <w:r>
        <w:separator/>
      </w:r>
    </w:p>
  </w:endnote>
  <w:endnote w:type="continuationSeparator" w:id="0">
    <w:p w14:paraId="158EABBD" w14:textId="77777777" w:rsidR="00935A8F" w:rsidRDefault="0093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312577"/>
      <w:docPartObj>
        <w:docPartGallery w:val="Page Numbers (Bottom of Page)"/>
        <w:docPartUnique/>
      </w:docPartObj>
    </w:sdtPr>
    <w:sdtEndPr>
      <w:rPr>
        <w:rFonts w:ascii="Times New Roman" w:hAnsi="Times New Roman" w:cs="Times New Roman"/>
        <w:noProof/>
        <w:sz w:val="20"/>
        <w:szCs w:val="20"/>
      </w:rPr>
    </w:sdtEndPr>
    <w:sdtContent>
      <w:p w14:paraId="40BC9105" w14:textId="31429795" w:rsidR="00687667" w:rsidRPr="00687667" w:rsidRDefault="00FC55B3" w:rsidP="00AD3F2C">
        <w:pPr>
          <w:pStyle w:val="Footer"/>
          <w:tabs>
            <w:tab w:val="left" w:pos="5256"/>
            <w:tab w:val="center" w:pos="5386"/>
          </w:tabs>
          <w:rPr>
            <w:rFonts w:ascii="Times New Roman" w:hAnsi="Times New Roman" w:cs="Times New Roman"/>
            <w:sz w:val="20"/>
            <w:szCs w:val="20"/>
          </w:rPr>
        </w:pPr>
        <w:r>
          <w:tab/>
        </w:r>
        <w:r>
          <w:tab/>
        </w:r>
        <w:r w:rsidRPr="00687667">
          <w:rPr>
            <w:rFonts w:ascii="Times New Roman" w:hAnsi="Times New Roman" w:cs="Times New Roman"/>
            <w:sz w:val="20"/>
            <w:szCs w:val="20"/>
          </w:rPr>
          <w:fldChar w:fldCharType="begin"/>
        </w:r>
        <w:r w:rsidRPr="00687667">
          <w:rPr>
            <w:rFonts w:ascii="Times New Roman" w:hAnsi="Times New Roman" w:cs="Times New Roman"/>
            <w:sz w:val="20"/>
            <w:szCs w:val="20"/>
          </w:rPr>
          <w:instrText xml:space="preserve"> PAGE   \* MERGEFORMAT </w:instrText>
        </w:r>
        <w:r w:rsidRPr="00687667">
          <w:rPr>
            <w:rFonts w:ascii="Times New Roman" w:hAnsi="Times New Roman" w:cs="Times New Roman"/>
            <w:sz w:val="20"/>
            <w:szCs w:val="20"/>
          </w:rPr>
          <w:fldChar w:fldCharType="separate"/>
        </w:r>
        <w:r w:rsidR="00F61AC4">
          <w:rPr>
            <w:rFonts w:ascii="Times New Roman" w:hAnsi="Times New Roman" w:cs="Times New Roman"/>
            <w:noProof/>
            <w:sz w:val="20"/>
            <w:szCs w:val="20"/>
          </w:rPr>
          <w:t>2</w:t>
        </w:r>
        <w:r w:rsidRPr="00687667">
          <w:rPr>
            <w:rFonts w:ascii="Times New Roman" w:hAnsi="Times New Roman" w:cs="Times New Roman"/>
            <w:noProof/>
            <w:sz w:val="20"/>
            <w:szCs w:val="20"/>
          </w:rPr>
          <w:fldChar w:fldCharType="end"/>
        </w:r>
      </w:p>
    </w:sdtContent>
  </w:sdt>
  <w:p w14:paraId="1D145532" w14:textId="77777777" w:rsidR="00E01DB3" w:rsidRPr="007E08FA" w:rsidRDefault="00935A8F" w:rsidP="007E08FA">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EC4F0" w14:textId="77777777" w:rsidR="00935A8F" w:rsidRDefault="00935A8F">
      <w:r>
        <w:separator/>
      </w:r>
    </w:p>
  </w:footnote>
  <w:footnote w:type="continuationSeparator" w:id="0">
    <w:p w14:paraId="21E1330B" w14:textId="77777777" w:rsidR="00935A8F" w:rsidRDefault="00935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507"/>
    <w:multiLevelType w:val="hybridMultilevel"/>
    <w:tmpl w:val="746CB5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592302"/>
    <w:multiLevelType w:val="multilevel"/>
    <w:tmpl w:val="D6EA4BCC"/>
    <w:lvl w:ilvl="0">
      <w:start w:val="1"/>
      <w:numFmt w:val="decimal"/>
      <w:lvlText w:val="%1."/>
      <w:lvlJc w:val="left"/>
      <w:pPr>
        <w:ind w:left="720" w:hanging="360"/>
      </w:pPr>
      <w:rPr>
        <w:rFonts w:ascii="Times New Roman" w:eastAsiaTheme="minorEastAsia" w:hAnsi="Times New Roman" w:cs="Times New Roman"/>
        <w:color w:val="auto"/>
      </w:rPr>
    </w:lvl>
    <w:lvl w:ilvl="1">
      <w:start w:val="39"/>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15:restartNumberingAfterBreak="0">
    <w:nsid w:val="0C4C77A5"/>
    <w:multiLevelType w:val="hybridMultilevel"/>
    <w:tmpl w:val="1BFE3E26"/>
    <w:lvl w:ilvl="0" w:tplc="E32829C6">
      <w:start w:val="1"/>
      <w:numFmt w:val="lowerRoman"/>
      <w:lvlText w:val="(%1)"/>
      <w:lvlJc w:val="righ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1227193"/>
    <w:multiLevelType w:val="multilevel"/>
    <w:tmpl w:val="256ADB22"/>
    <w:lvl w:ilvl="0">
      <w:start w:val="1"/>
      <w:numFmt w:val="decimal"/>
      <w:lvlText w:val="%1."/>
      <w:lvlJc w:val="left"/>
      <w:pPr>
        <w:ind w:left="383" w:hanging="200"/>
      </w:pPr>
      <w:rPr>
        <w:rFonts w:ascii="Times New Roman" w:eastAsia="Times New Roman" w:hAnsi="Times New Roman" w:cs="Times New Roman" w:hint="default"/>
        <w:b/>
        <w:bCs/>
        <w:w w:val="100"/>
        <w:sz w:val="16"/>
        <w:szCs w:val="16"/>
        <w:lang w:val="lt-LT" w:eastAsia="en-US" w:bidi="ar-SA"/>
      </w:rPr>
    </w:lvl>
    <w:lvl w:ilvl="1">
      <w:start w:val="1"/>
      <w:numFmt w:val="decimal"/>
      <w:lvlText w:val="%1.%2."/>
      <w:lvlJc w:val="left"/>
      <w:pPr>
        <w:ind w:left="503" w:hanging="320"/>
      </w:pPr>
      <w:rPr>
        <w:rFonts w:ascii="Times New Roman" w:eastAsia="Times New Roman" w:hAnsi="Times New Roman" w:cs="Times New Roman" w:hint="default"/>
        <w:w w:val="100"/>
        <w:sz w:val="16"/>
        <w:szCs w:val="16"/>
        <w:lang w:val="lt-LT" w:eastAsia="en-US" w:bidi="ar-SA"/>
      </w:rPr>
    </w:lvl>
    <w:lvl w:ilvl="2">
      <w:start w:val="1"/>
      <w:numFmt w:val="decimal"/>
      <w:lvlText w:val="%1.%2.%3."/>
      <w:lvlJc w:val="left"/>
      <w:pPr>
        <w:ind w:left="183" w:hanging="440"/>
      </w:pPr>
      <w:rPr>
        <w:rFonts w:ascii="Times New Roman" w:eastAsia="Times New Roman" w:hAnsi="Times New Roman" w:cs="Times New Roman" w:hint="default"/>
        <w:w w:val="100"/>
        <w:sz w:val="16"/>
        <w:szCs w:val="16"/>
        <w:lang w:val="lt-LT" w:eastAsia="en-US" w:bidi="ar-SA"/>
      </w:rPr>
    </w:lvl>
    <w:lvl w:ilvl="3">
      <w:start w:val="1"/>
      <w:numFmt w:val="decimal"/>
      <w:lvlText w:val="%1.%2.%3.%4."/>
      <w:lvlJc w:val="left"/>
      <w:pPr>
        <w:ind w:left="183" w:hanging="560"/>
      </w:pPr>
      <w:rPr>
        <w:rFonts w:ascii="Times New Roman" w:eastAsia="Times New Roman" w:hAnsi="Times New Roman" w:cs="Times New Roman" w:hint="default"/>
        <w:w w:val="100"/>
        <w:sz w:val="16"/>
        <w:szCs w:val="16"/>
        <w:lang w:val="lt-LT" w:eastAsia="en-US" w:bidi="ar-SA"/>
      </w:rPr>
    </w:lvl>
    <w:lvl w:ilvl="4">
      <w:numFmt w:val="bullet"/>
      <w:lvlText w:val="•"/>
      <w:lvlJc w:val="left"/>
      <w:pPr>
        <w:ind w:left="580" w:hanging="560"/>
      </w:pPr>
      <w:rPr>
        <w:rFonts w:hint="default"/>
        <w:lang w:val="lt-LT" w:eastAsia="en-US" w:bidi="ar-SA"/>
      </w:rPr>
    </w:lvl>
    <w:lvl w:ilvl="5">
      <w:numFmt w:val="bullet"/>
      <w:lvlText w:val="•"/>
      <w:lvlJc w:val="left"/>
      <w:pPr>
        <w:ind w:left="620" w:hanging="560"/>
      </w:pPr>
      <w:rPr>
        <w:rFonts w:hint="default"/>
        <w:lang w:val="lt-LT" w:eastAsia="en-US" w:bidi="ar-SA"/>
      </w:rPr>
    </w:lvl>
    <w:lvl w:ilvl="6">
      <w:numFmt w:val="bullet"/>
      <w:lvlText w:val="•"/>
      <w:lvlJc w:val="left"/>
      <w:pPr>
        <w:ind w:left="700" w:hanging="560"/>
      </w:pPr>
      <w:rPr>
        <w:rFonts w:hint="default"/>
        <w:lang w:val="lt-LT" w:eastAsia="en-US" w:bidi="ar-SA"/>
      </w:rPr>
    </w:lvl>
    <w:lvl w:ilvl="7">
      <w:numFmt w:val="bullet"/>
      <w:lvlText w:val="•"/>
      <w:lvlJc w:val="left"/>
      <w:pPr>
        <w:ind w:left="3256" w:hanging="560"/>
      </w:pPr>
      <w:rPr>
        <w:rFonts w:hint="default"/>
        <w:lang w:val="lt-LT" w:eastAsia="en-US" w:bidi="ar-SA"/>
      </w:rPr>
    </w:lvl>
    <w:lvl w:ilvl="8">
      <w:numFmt w:val="bullet"/>
      <w:lvlText w:val="•"/>
      <w:lvlJc w:val="left"/>
      <w:pPr>
        <w:ind w:left="5812" w:hanging="560"/>
      </w:pPr>
      <w:rPr>
        <w:rFonts w:hint="default"/>
        <w:lang w:val="lt-LT" w:eastAsia="en-US" w:bidi="ar-SA"/>
      </w:rPr>
    </w:lvl>
  </w:abstractNum>
  <w:abstractNum w:abstractNumId="4" w15:restartNumberingAfterBreak="0">
    <w:nsid w:val="24B327DD"/>
    <w:multiLevelType w:val="multilevel"/>
    <w:tmpl w:val="D15A1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8101DE"/>
    <w:multiLevelType w:val="multilevel"/>
    <w:tmpl w:val="BA5AA0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964209D"/>
    <w:multiLevelType w:val="multilevel"/>
    <w:tmpl w:val="9EFA42E8"/>
    <w:lvl w:ilvl="0">
      <w:start w:val="3"/>
      <w:numFmt w:val="decimal"/>
      <w:lvlText w:val="%1"/>
      <w:lvlJc w:val="left"/>
      <w:pPr>
        <w:ind w:left="360" w:hanging="360"/>
      </w:pPr>
      <w:rPr>
        <w:rFonts w:hint="default"/>
      </w:rPr>
    </w:lvl>
    <w:lvl w:ilvl="1">
      <w:start w:val="39"/>
      <w:numFmt w:val="decimal"/>
      <w:lvlText w:val="%1.%2"/>
      <w:lvlJc w:val="left"/>
      <w:pPr>
        <w:ind w:left="415" w:hanging="360"/>
      </w:pPr>
      <w:rPr>
        <w:rFonts w:hint="default"/>
      </w:rPr>
    </w:lvl>
    <w:lvl w:ilvl="2">
      <w:start w:val="1"/>
      <w:numFmt w:val="decimal"/>
      <w:lvlText w:val="%1.%2.%3"/>
      <w:lvlJc w:val="left"/>
      <w:pPr>
        <w:ind w:left="470" w:hanging="36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940" w:hanging="720"/>
      </w:pPr>
      <w:rPr>
        <w:rFonts w:hint="default"/>
      </w:rPr>
    </w:lvl>
    <w:lvl w:ilvl="5">
      <w:start w:val="1"/>
      <w:numFmt w:val="decimal"/>
      <w:lvlText w:val="%1.%2.%3.%4.%5.%6"/>
      <w:lvlJc w:val="left"/>
      <w:pPr>
        <w:ind w:left="995" w:hanging="720"/>
      </w:pPr>
      <w:rPr>
        <w:rFonts w:hint="default"/>
      </w:rPr>
    </w:lvl>
    <w:lvl w:ilvl="6">
      <w:start w:val="1"/>
      <w:numFmt w:val="decimal"/>
      <w:lvlText w:val="%1.%2.%3.%4.%5.%6.%7"/>
      <w:lvlJc w:val="left"/>
      <w:pPr>
        <w:ind w:left="1410" w:hanging="1080"/>
      </w:pPr>
      <w:rPr>
        <w:rFonts w:hint="default"/>
      </w:rPr>
    </w:lvl>
    <w:lvl w:ilvl="7">
      <w:start w:val="1"/>
      <w:numFmt w:val="decimal"/>
      <w:lvlText w:val="%1.%2.%3.%4.%5.%6.%7.%8"/>
      <w:lvlJc w:val="left"/>
      <w:pPr>
        <w:ind w:left="1465" w:hanging="1080"/>
      </w:pPr>
      <w:rPr>
        <w:rFonts w:hint="default"/>
      </w:rPr>
    </w:lvl>
    <w:lvl w:ilvl="8">
      <w:start w:val="1"/>
      <w:numFmt w:val="decimal"/>
      <w:lvlText w:val="%1.%2.%3.%4.%5.%6.%7.%8.%9"/>
      <w:lvlJc w:val="left"/>
      <w:pPr>
        <w:ind w:left="1520" w:hanging="1080"/>
      </w:pPr>
      <w:rPr>
        <w:rFonts w:hint="default"/>
      </w:rPr>
    </w:lvl>
  </w:abstractNum>
  <w:abstractNum w:abstractNumId="7" w15:restartNumberingAfterBreak="0">
    <w:nsid w:val="5C404F22"/>
    <w:multiLevelType w:val="hybridMultilevel"/>
    <w:tmpl w:val="66B21DD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69D862E6"/>
    <w:multiLevelType w:val="multilevel"/>
    <w:tmpl w:val="D72891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6A57E3"/>
    <w:multiLevelType w:val="hybridMultilevel"/>
    <w:tmpl w:val="BE7AC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17"/>
    <w:rsid w:val="00002C6D"/>
    <w:rsid w:val="000139FF"/>
    <w:rsid w:val="000207DE"/>
    <w:rsid w:val="00023775"/>
    <w:rsid w:val="00026842"/>
    <w:rsid w:val="00030AF9"/>
    <w:rsid w:val="0005687E"/>
    <w:rsid w:val="00074523"/>
    <w:rsid w:val="000823A4"/>
    <w:rsid w:val="000838DC"/>
    <w:rsid w:val="00084A25"/>
    <w:rsid w:val="00090C3B"/>
    <w:rsid w:val="00091DFA"/>
    <w:rsid w:val="000938AC"/>
    <w:rsid w:val="00093DA3"/>
    <w:rsid w:val="000B3461"/>
    <w:rsid w:val="000E1298"/>
    <w:rsid w:val="000E186E"/>
    <w:rsid w:val="000E764E"/>
    <w:rsid w:val="000F0825"/>
    <w:rsid w:val="000F4E25"/>
    <w:rsid w:val="00101B07"/>
    <w:rsid w:val="00103B21"/>
    <w:rsid w:val="001220BA"/>
    <w:rsid w:val="00123060"/>
    <w:rsid w:val="001269D4"/>
    <w:rsid w:val="001302B5"/>
    <w:rsid w:val="0013112A"/>
    <w:rsid w:val="00131530"/>
    <w:rsid w:val="001427A1"/>
    <w:rsid w:val="00151314"/>
    <w:rsid w:val="0015219E"/>
    <w:rsid w:val="00153553"/>
    <w:rsid w:val="00157F52"/>
    <w:rsid w:val="0017240E"/>
    <w:rsid w:val="00174862"/>
    <w:rsid w:val="00174D5E"/>
    <w:rsid w:val="001778FD"/>
    <w:rsid w:val="00182E7E"/>
    <w:rsid w:val="00187098"/>
    <w:rsid w:val="00187B21"/>
    <w:rsid w:val="001A2C81"/>
    <w:rsid w:val="001A7371"/>
    <w:rsid w:val="001B7021"/>
    <w:rsid w:val="001C0CF3"/>
    <w:rsid w:val="001C1DB5"/>
    <w:rsid w:val="001D136B"/>
    <w:rsid w:val="001D15D9"/>
    <w:rsid w:val="001D5393"/>
    <w:rsid w:val="001E25AA"/>
    <w:rsid w:val="001E3B56"/>
    <w:rsid w:val="001E430F"/>
    <w:rsid w:val="001E61D6"/>
    <w:rsid w:val="002013EB"/>
    <w:rsid w:val="00205799"/>
    <w:rsid w:val="002218CE"/>
    <w:rsid w:val="002416DE"/>
    <w:rsid w:val="00241DE8"/>
    <w:rsid w:val="002426DF"/>
    <w:rsid w:val="00253155"/>
    <w:rsid w:val="002607B5"/>
    <w:rsid w:val="00261248"/>
    <w:rsid w:val="00261B52"/>
    <w:rsid w:val="00262DE1"/>
    <w:rsid w:val="00265E13"/>
    <w:rsid w:val="00275188"/>
    <w:rsid w:val="00284E50"/>
    <w:rsid w:val="00297506"/>
    <w:rsid w:val="002A3622"/>
    <w:rsid w:val="002D5C62"/>
    <w:rsid w:val="002E1050"/>
    <w:rsid w:val="002F3F1B"/>
    <w:rsid w:val="002F48C9"/>
    <w:rsid w:val="0030511C"/>
    <w:rsid w:val="00312249"/>
    <w:rsid w:val="003148FD"/>
    <w:rsid w:val="0032368D"/>
    <w:rsid w:val="003330BF"/>
    <w:rsid w:val="00336765"/>
    <w:rsid w:val="00342522"/>
    <w:rsid w:val="00342DC8"/>
    <w:rsid w:val="00361F3B"/>
    <w:rsid w:val="003655E0"/>
    <w:rsid w:val="003659B0"/>
    <w:rsid w:val="00390275"/>
    <w:rsid w:val="00392480"/>
    <w:rsid w:val="003A720F"/>
    <w:rsid w:val="003B0ABA"/>
    <w:rsid w:val="003B7924"/>
    <w:rsid w:val="003C40CB"/>
    <w:rsid w:val="003C6C20"/>
    <w:rsid w:val="003D1B57"/>
    <w:rsid w:val="003E26ED"/>
    <w:rsid w:val="003E2DA3"/>
    <w:rsid w:val="003E392A"/>
    <w:rsid w:val="004045CA"/>
    <w:rsid w:val="0040518D"/>
    <w:rsid w:val="004145CA"/>
    <w:rsid w:val="00424380"/>
    <w:rsid w:val="00424D00"/>
    <w:rsid w:val="004315A9"/>
    <w:rsid w:val="00453717"/>
    <w:rsid w:val="00457074"/>
    <w:rsid w:val="0046202D"/>
    <w:rsid w:val="00467CAF"/>
    <w:rsid w:val="004762BE"/>
    <w:rsid w:val="004764AF"/>
    <w:rsid w:val="00476828"/>
    <w:rsid w:val="00492C29"/>
    <w:rsid w:val="0049487A"/>
    <w:rsid w:val="00495E03"/>
    <w:rsid w:val="004A363F"/>
    <w:rsid w:val="004A68D9"/>
    <w:rsid w:val="004B08F1"/>
    <w:rsid w:val="004B186B"/>
    <w:rsid w:val="004B7870"/>
    <w:rsid w:val="004D351F"/>
    <w:rsid w:val="004E1900"/>
    <w:rsid w:val="004F0271"/>
    <w:rsid w:val="005042D5"/>
    <w:rsid w:val="00517C7C"/>
    <w:rsid w:val="005225CC"/>
    <w:rsid w:val="005263DB"/>
    <w:rsid w:val="00530D15"/>
    <w:rsid w:val="0055101D"/>
    <w:rsid w:val="00551538"/>
    <w:rsid w:val="0055668A"/>
    <w:rsid w:val="005625D5"/>
    <w:rsid w:val="00562FCF"/>
    <w:rsid w:val="00573ECE"/>
    <w:rsid w:val="005833D9"/>
    <w:rsid w:val="00596CA1"/>
    <w:rsid w:val="005A3204"/>
    <w:rsid w:val="005B09B9"/>
    <w:rsid w:val="005B27F2"/>
    <w:rsid w:val="005B3711"/>
    <w:rsid w:val="005B647C"/>
    <w:rsid w:val="005D429E"/>
    <w:rsid w:val="005D4E82"/>
    <w:rsid w:val="005E1942"/>
    <w:rsid w:val="005F5FB6"/>
    <w:rsid w:val="00600CFF"/>
    <w:rsid w:val="00616795"/>
    <w:rsid w:val="006334F8"/>
    <w:rsid w:val="006421E2"/>
    <w:rsid w:val="006433FB"/>
    <w:rsid w:val="00643A2B"/>
    <w:rsid w:val="00645851"/>
    <w:rsid w:val="00645E05"/>
    <w:rsid w:val="00666445"/>
    <w:rsid w:val="00672988"/>
    <w:rsid w:val="00672E57"/>
    <w:rsid w:val="00673201"/>
    <w:rsid w:val="00673E41"/>
    <w:rsid w:val="00687F28"/>
    <w:rsid w:val="0069072E"/>
    <w:rsid w:val="006965D8"/>
    <w:rsid w:val="00697ECF"/>
    <w:rsid w:val="006B332B"/>
    <w:rsid w:val="006B5B3A"/>
    <w:rsid w:val="006C0FBB"/>
    <w:rsid w:val="006E6CB1"/>
    <w:rsid w:val="006F1C19"/>
    <w:rsid w:val="006F6385"/>
    <w:rsid w:val="00715DC7"/>
    <w:rsid w:val="00720B02"/>
    <w:rsid w:val="00736D8A"/>
    <w:rsid w:val="007526FB"/>
    <w:rsid w:val="007537CA"/>
    <w:rsid w:val="007673E8"/>
    <w:rsid w:val="00793556"/>
    <w:rsid w:val="007954CF"/>
    <w:rsid w:val="007B3F58"/>
    <w:rsid w:val="007D3C81"/>
    <w:rsid w:val="007D402D"/>
    <w:rsid w:val="007D6313"/>
    <w:rsid w:val="007E1C8C"/>
    <w:rsid w:val="00802C8F"/>
    <w:rsid w:val="0080367D"/>
    <w:rsid w:val="0082608E"/>
    <w:rsid w:val="008271FE"/>
    <w:rsid w:val="00830D94"/>
    <w:rsid w:val="0083771F"/>
    <w:rsid w:val="008657DC"/>
    <w:rsid w:val="00865A4E"/>
    <w:rsid w:val="008844C6"/>
    <w:rsid w:val="00884A48"/>
    <w:rsid w:val="008906D2"/>
    <w:rsid w:val="008B04E4"/>
    <w:rsid w:val="008B1F23"/>
    <w:rsid w:val="008E331C"/>
    <w:rsid w:val="008E4813"/>
    <w:rsid w:val="008E692B"/>
    <w:rsid w:val="008E7356"/>
    <w:rsid w:val="008F0EE8"/>
    <w:rsid w:val="008F2D40"/>
    <w:rsid w:val="0090118A"/>
    <w:rsid w:val="0090553F"/>
    <w:rsid w:val="00912390"/>
    <w:rsid w:val="0091747C"/>
    <w:rsid w:val="00922B95"/>
    <w:rsid w:val="00935A8F"/>
    <w:rsid w:val="0094441D"/>
    <w:rsid w:val="00944652"/>
    <w:rsid w:val="009526ED"/>
    <w:rsid w:val="00957554"/>
    <w:rsid w:val="00964147"/>
    <w:rsid w:val="00972A6F"/>
    <w:rsid w:val="00974F59"/>
    <w:rsid w:val="00975128"/>
    <w:rsid w:val="00984A27"/>
    <w:rsid w:val="009858B3"/>
    <w:rsid w:val="00993527"/>
    <w:rsid w:val="009A0BCD"/>
    <w:rsid w:val="009A6EAD"/>
    <w:rsid w:val="009A7937"/>
    <w:rsid w:val="009B717C"/>
    <w:rsid w:val="009C230E"/>
    <w:rsid w:val="009C3730"/>
    <w:rsid w:val="009C5CB5"/>
    <w:rsid w:val="009D089C"/>
    <w:rsid w:val="009D3A52"/>
    <w:rsid w:val="009D67AD"/>
    <w:rsid w:val="009F55BB"/>
    <w:rsid w:val="009F7B78"/>
    <w:rsid w:val="00A00432"/>
    <w:rsid w:val="00A00CE4"/>
    <w:rsid w:val="00A024A1"/>
    <w:rsid w:val="00A02514"/>
    <w:rsid w:val="00A02932"/>
    <w:rsid w:val="00A03D75"/>
    <w:rsid w:val="00A055B6"/>
    <w:rsid w:val="00A067C2"/>
    <w:rsid w:val="00A068EA"/>
    <w:rsid w:val="00A277C7"/>
    <w:rsid w:val="00A46E86"/>
    <w:rsid w:val="00A47C05"/>
    <w:rsid w:val="00A51D8A"/>
    <w:rsid w:val="00A52B21"/>
    <w:rsid w:val="00A542BC"/>
    <w:rsid w:val="00A61677"/>
    <w:rsid w:val="00A643D1"/>
    <w:rsid w:val="00A66092"/>
    <w:rsid w:val="00A674BB"/>
    <w:rsid w:val="00A703A0"/>
    <w:rsid w:val="00A7096C"/>
    <w:rsid w:val="00A7201E"/>
    <w:rsid w:val="00A7625A"/>
    <w:rsid w:val="00A93916"/>
    <w:rsid w:val="00AA602A"/>
    <w:rsid w:val="00AB21E2"/>
    <w:rsid w:val="00AB5DFA"/>
    <w:rsid w:val="00AB75AD"/>
    <w:rsid w:val="00AC7D9A"/>
    <w:rsid w:val="00AD3C92"/>
    <w:rsid w:val="00AE0497"/>
    <w:rsid w:val="00AF60DA"/>
    <w:rsid w:val="00B01DC0"/>
    <w:rsid w:val="00B11FE0"/>
    <w:rsid w:val="00B1497F"/>
    <w:rsid w:val="00B161C7"/>
    <w:rsid w:val="00B210E0"/>
    <w:rsid w:val="00B2179E"/>
    <w:rsid w:val="00B25424"/>
    <w:rsid w:val="00B258D9"/>
    <w:rsid w:val="00B36136"/>
    <w:rsid w:val="00B42F33"/>
    <w:rsid w:val="00B44B92"/>
    <w:rsid w:val="00B5512D"/>
    <w:rsid w:val="00B60180"/>
    <w:rsid w:val="00B61195"/>
    <w:rsid w:val="00B669D3"/>
    <w:rsid w:val="00B70346"/>
    <w:rsid w:val="00B71AB3"/>
    <w:rsid w:val="00B72A4A"/>
    <w:rsid w:val="00B812F4"/>
    <w:rsid w:val="00B860F4"/>
    <w:rsid w:val="00B86139"/>
    <w:rsid w:val="00B92BC6"/>
    <w:rsid w:val="00BE32B1"/>
    <w:rsid w:val="00BE643B"/>
    <w:rsid w:val="00C01862"/>
    <w:rsid w:val="00C128CC"/>
    <w:rsid w:val="00C12C05"/>
    <w:rsid w:val="00C1492B"/>
    <w:rsid w:val="00C17640"/>
    <w:rsid w:val="00C364D1"/>
    <w:rsid w:val="00C435E4"/>
    <w:rsid w:val="00C5794F"/>
    <w:rsid w:val="00C615EF"/>
    <w:rsid w:val="00C654FC"/>
    <w:rsid w:val="00C65769"/>
    <w:rsid w:val="00C65ED2"/>
    <w:rsid w:val="00C70098"/>
    <w:rsid w:val="00C73C7E"/>
    <w:rsid w:val="00C75A78"/>
    <w:rsid w:val="00C76A7F"/>
    <w:rsid w:val="00C84FF0"/>
    <w:rsid w:val="00C8662C"/>
    <w:rsid w:val="00C95D8A"/>
    <w:rsid w:val="00CB054A"/>
    <w:rsid w:val="00CC1316"/>
    <w:rsid w:val="00CC61F6"/>
    <w:rsid w:val="00CD0E21"/>
    <w:rsid w:val="00CD2082"/>
    <w:rsid w:val="00CD2344"/>
    <w:rsid w:val="00CD309C"/>
    <w:rsid w:val="00CD36C5"/>
    <w:rsid w:val="00CE0779"/>
    <w:rsid w:val="00CE3CD9"/>
    <w:rsid w:val="00CF2CFF"/>
    <w:rsid w:val="00D03FD2"/>
    <w:rsid w:val="00D12CDC"/>
    <w:rsid w:val="00D258EA"/>
    <w:rsid w:val="00D27F20"/>
    <w:rsid w:val="00D30961"/>
    <w:rsid w:val="00D31B46"/>
    <w:rsid w:val="00D32DDE"/>
    <w:rsid w:val="00D37BC3"/>
    <w:rsid w:val="00D40551"/>
    <w:rsid w:val="00D4199A"/>
    <w:rsid w:val="00D42267"/>
    <w:rsid w:val="00D5102E"/>
    <w:rsid w:val="00D51F91"/>
    <w:rsid w:val="00D67AA7"/>
    <w:rsid w:val="00D73CBC"/>
    <w:rsid w:val="00D7618E"/>
    <w:rsid w:val="00D92D73"/>
    <w:rsid w:val="00D945DF"/>
    <w:rsid w:val="00DA02A2"/>
    <w:rsid w:val="00DA5F1B"/>
    <w:rsid w:val="00DC2915"/>
    <w:rsid w:val="00DC3064"/>
    <w:rsid w:val="00DD4608"/>
    <w:rsid w:val="00DF2C67"/>
    <w:rsid w:val="00E070C4"/>
    <w:rsid w:val="00E161C6"/>
    <w:rsid w:val="00E23936"/>
    <w:rsid w:val="00E36BBB"/>
    <w:rsid w:val="00E405A4"/>
    <w:rsid w:val="00E45952"/>
    <w:rsid w:val="00E465FC"/>
    <w:rsid w:val="00E46C90"/>
    <w:rsid w:val="00E52929"/>
    <w:rsid w:val="00E53E3B"/>
    <w:rsid w:val="00E5692C"/>
    <w:rsid w:val="00E61117"/>
    <w:rsid w:val="00E675BC"/>
    <w:rsid w:val="00E6782F"/>
    <w:rsid w:val="00E71990"/>
    <w:rsid w:val="00E730F2"/>
    <w:rsid w:val="00E746D2"/>
    <w:rsid w:val="00E76A9E"/>
    <w:rsid w:val="00E77241"/>
    <w:rsid w:val="00E8395D"/>
    <w:rsid w:val="00E97AF0"/>
    <w:rsid w:val="00EA15D8"/>
    <w:rsid w:val="00EA3DAF"/>
    <w:rsid w:val="00EC49F9"/>
    <w:rsid w:val="00EC5A94"/>
    <w:rsid w:val="00EC6A6F"/>
    <w:rsid w:val="00ED0242"/>
    <w:rsid w:val="00ED0F14"/>
    <w:rsid w:val="00ED7C8F"/>
    <w:rsid w:val="00ED7C9E"/>
    <w:rsid w:val="00EF0F4D"/>
    <w:rsid w:val="00EF1037"/>
    <w:rsid w:val="00EF1A09"/>
    <w:rsid w:val="00F012E8"/>
    <w:rsid w:val="00F27CD7"/>
    <w:rsid w:val="00F3255A"/>
    <w:rsid w:val="00F37F58"/>
    <w:rsid w:val="00F425CC"/>
    <w:rsid w:val="00F5342F"/>
    <w:rsid w:val="00F5492D"/>
    <w:rsid w:val="00F573BB"/>
    <w:rsid w:val="00F607AE"/>
    <w:rsid w:val="00F61AC4"/>
    <w:rsid w:val="00F6349B"/>
    <w:rsid w:val="00F63A02"/>
    <w:rsid w:val="00F66458"/>
    <w:rsid w:val="00F669E9"/>
    <w:rsid w:val="00F7768C"/>
    <w:rsid w:val="00F97313"/>
    <w:rsid w:val="00FA020D"/>
    <w:rsid w:val="00FB7AF7"/>
    <w:rsid w:val="00FC55B3"/>
    <w:rsid w:val="00FD531C"/>
    <w:rsid w:val="00FE0391"/>
    <w:rsid w:val="00FE0BBB"/>
    <w:rsid w:val="00FE2F33"/>
    <w:rsid w:val="00FF12AE"/>
    <w:rsid w:val="00FF405D"/>
    <w:rsid w:val="00FF4DDA"/>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CB70"/>
  <w15:docId w15:val="{D5D88C68-4FF0-4A45-A5F5-DB72E166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117"/>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0F0825"/>
    <w:pPr>
      <w:keepNext/>
      <w:outlineLvl w:val="1"/>
    </w:pPr>
    <w:rPr>
      <w:rFonts w:ascii="Garamond" w:hAnsi="Garamond"/>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61117"/>
    <w:pPr>
      <w:ind w:right="283"/>
      <w:jc w:val="both"/>
    </w:pPr>
    <w:rPr>
      <w:rFonts w:ascii="Garamond" w:hAnsi="Garamond"/>
      <w:sz w:val="24"/>
      <w:lang w:val="lt-LT"/>
    </w:rPr>
  </w:style>
  <w:style w:type="character" w:customStyle="1" w:styleId="BodyText2Char">
    <w:name w:val="Body Text 2 Char"/>
    <w:basedOn w:val="DefaultParagraphFont"/>
    <w:link w:val="BodyText2"/>
    <w:rsid w:val="00E61117"/>
    <w:rPr>
      <w:rFonts w:ascii="Garamond" w:eastAsia="Times New Roman" w:hAnsi="Garamond" w:cs="Times New Roman"/>
      <w:sz w:val="24"/>
      <w:szCs w:val="20"/>
      <w:lang w:val="lt-LT"/>
    </w:rPr>
  </w:style>
  <w:style w:type="paragraph" w:styleId="BodyText">
    <w:name w:val="Body Text"/>
    <w:basedOn w:val="Normal"/>
    <w:link w:val="BodyTextChar"/>
    <w:uiPriority w:val="99"/>
    <w:unhideWhenUsed/>
    <w:rsid w:val="000F0825"/>
    <w:pPr>
      <w:spacing w:after="120"/>
    </w:pPr>
  </w:style>
  <w:style w:type="character" w:customStyle="1" w:styleId="BodyTextChar">
    <w:name w:val="Body Text Char"/>
    <w:basedOn w:val="DefaultParagraphFont"/>
    <w:link w:val="BodyText"/>
    <w:uiPriority w:val="99"/>
    <w:rsid w:val="000F0825"/>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0F0825"/>
    <w:rPr>
      <w:rFonts w:ascii="Garamond" w:eastAsia="Times New Roman" w:hAnsi="Garamond" w:cs="Times New Roman"/>
      <w:sz w:val="24"/>
      <w:szCs w:val="20"/>
      <w:lang w:val="lt-LT"/>
    </w:rPr>
  </w:style>
  <w:style w:type="character" w:styleId="Hyperlink">
    <w:name w:val="Hyperlink"/>
    <w:uiPriority w:val="99"/>
    <w:rsid w:val="000F0825"/>
    <w:rPr>
      <w:color w:val="0000FF"/>
      <w:u w:val="single"/>
    </w:rPr>
  </w:style>
  <w:style w:type="paragraph" w:styleId="BalloonText">
    <w:name w:val="Balloon Text"/>
    <w:basedOn w:val="Normal"/>
    <w:link w:val="BalloonTextChar"/>
    <w:uiPriority w:val="99"/>
    <w:semiHidden/>
    <w:unhideWhenUsed/>
    <w:rsid w:val="006965D8"/>
    <w:rPr>
      <w:rFonts w:ascii="Tahoma" w:hAnsi="Tahoma" w:cs="Tahoma"/>
      <w:sz w:val="16"/>
      <w:szCs w:val="16"/>
    </w:rPr>
  </w:style>
  <w:style w:type="character" w:customStyle="1" w:styleId="BalloonTextChar">
    <w:name w:val="Balloon Text Char"/>
    <w:basedOn w:val="DefaultParagraphFont"/>
    <w:link w:val="BalloonText"/>
    <w:uiPriority w:val="99"/>
    <w:semiHidden/>
    <w:rsid w:val="006965D8"/>
    <w:rPr>
      <w:rFonts w:ascii="Tahoma" w:eastAsia="Times New Roman" w:hAnsi="Tahoma" w:cs="Tahoma"/>
      <w:sz w:val="16"/>
      <w:szCs w:val="16"/>
      <w:lang w:val="en-GB"/>
    </w:rPr>
  </w:style>
  <w:style w:type="paragraph" w:styleId="BodyTextIndent">
    <w:name w:val="Body Text Indent"/>
    <w:basedOn w:val="Normal"/>
    <w:link w:val="BodyTextIndentChar"/>
    <w:uiPriority w:val="99"/>
    <w:unhideWhenUsed/>
    <w:rsid w:val="007954CF"/>
    <w:pPr>
      <w:spacing w:after="120"/>
      <w:ind w:left="283"/>
    </w:pPr>
  </w:style>
  <w:style w:type="character" w:customStyle="1" w:styleId="BodyTextIndentChar">
    <w:name w:val="Body Text Indent Char"/>
    <w:basedOn w:val="DefaultParagraphFont"/>
    <w:link w:val="BodyTextIndent"/>
    <w:uiPriority w:val="99"/>
    <w:rsid w:val="007954CF"/>
    <w:rPr>
      <w:rFonts w:ascii="Times New Roman" w:eastAsia="Times New Roman" w:hAnsi="Times New Roman" w:cs="Times New Roman"/>
      <w:sz w:val="20"/>
      <w:szCs w:val="20"/>
      <w:lang w:val="en-GB"/>
    </w:rPr>
  </w:style>
  <w:style w:type="paragraph" w:styleId="ListParagraph">
    <w:name w:val="List Paragraph"/>
    <w:basedOn w:val="Normal"/>
    <w:uiPriority w:val="1"/>
    <w:qFormat/>
    <w:rsid w:val="007954CF"/>
    <w:pPr>
      <w:ind w:left="720"/>
      <w:contextualSpacing/>
    </w:pPr>
  </w:style>
  <w:style w:type="table" w:styleId="TableGrid">
    <w:name w:val="Table Grid"/>
    <w:basedOn w:val="TableNormal"/>
    <w:uiPriority w:val="59"/>
    <w:rsid w:val="00A0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935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3">
    <w:name w:val="Style3"/>
    <w:basedOn w:val="Normal"/>
    <w:uiPriority w:val="99"/>
    <w:rsid w:val="008F2D40"/>
    <w:pPr>
      <w:widowControl w:val="0"/>
      <w:autoSpaceDE w:val="0"/>
      <w:autoSpaceDN w:val="0"/>
      <w:adjustRightInd w:val="0"/>
    </w:pPr>
    <w:rPr>
      <w:rFonts w:eastAsiaTheme="minorEastAsia" w:cs="DokChampa"/>
      <w:sz w:val="24"/>
      <w:szCs w:val="24"/>
      <w:lang w:val="lt-LT" w:eastAsia="lt-LT" w:bidi="lo-LA"/>
    </w:rPr>
  </w:style>
  <w:style w:type="paragraph" w:customStyle="1" w:styleId="Style5">
    <w:name w:val="Style5"/>
    <w:basedOn w:val="Normal"/>
    <w:uiPriority w:val="99"/>
    <w:rsid w:val="008F2D40"/>
    <w:pPr>
      <w:widowControl w:val="0"/>
      <w:autoSpaceDE w:val="0"/>
      <w:autoSpaceDN w:val="0"/>
      <w:adjustRightInd w:val="0"/>
    </w:pPr>
    <w:rPr>
      <w:rFonts w:eastAsiaTheme="minorEastAsia" w:cs="DokChampa"/>
      <w:sz w:val="24"/>
      <w:szCs w:val="24"/>
      <w:lang w:val="lt-LT" w:eastAsia="lt-LT" w:bidi="lo-LA"/>
    </w:rPr>
  </w:style>
  <w:style w:type="paragraph" w:customStyle="1" w:styleId="Style6">
    <w:name w:val="Style6"/>
    <w:basedOn w:val="Normal"/>
    <w:uiPriority w:val="99"/>
    <w:rsid w:val="008F2D40"/>
    <w:pPr>
      <w:widowControl w:val="0"/>
      <w:autoSpaceDE w:val="0"/>
      <w:autoSpaceDN w:val="0"/>
      <w:adjustRightInd w:val="0"/>
    </w:pPr>
    <w:rPr>
      <w:rFonts w:eastAsiaTheme="minorEastAsia" w:cs="DokChampa"/>
      <w:sz w:val="24"/>
      <w:szCs w:val="24"/>
      <w:lang w:val="lt-LT" w:eastAsia="lt-LT" w:bidi="lo-LA"/>
    </w:rPr>
  </w:style>
  <w:style w:type="paragraph" w:customStyle="1" w:styleId="Style16">
    <w:name w:val="Style16"/>
    <w:basedOn w:val="Normal"/>
    <w:uiPriority w:val="99"/>
    <w:rsid w:val="008F2D40"/>
    <w:pPr>
      <w:widowControl w:val="0"/>
      <w:autoSpaceDE w:val="0"/>
      <w:autoSpaceDN w:val="0"/>
      <w:adjustRightInd w:val="0"/>
    </w:pPr>
    <w:rPr>
      <w:rFonts w:eastAsiaTheme="minorEastAsia" w:cs="DokChampa"/>
      <w:sz w:val="24"/>
      <w:szCs w:val="24"/>
      <w:lang w:val="lt-LT" w:eastAsia="lt-LT" w:bidi="lo-LA"/>
    </w:rPr>
  </w:style>
  <w:style w:type="character" w:customStyle="1" w:styleId="FontStyle22">
    <w:name w:val="Font Style22"/>
    <w:basedOn w:val="DefaultParagraphFont"/>
    <w:uiPriority w:val="99"/>
    <w:rsid w:val="008F2D40"/>
    <w:rPr>
      <w:rFonts w:ascii="Arial" w:hAnsi="Arial" w:cs="Arial"/>
      <w:b/>
      <w:bCs/>
      <w:smallCaps/>
      <w:color w:val="000000"/>
      <w:sz w:val="18"/>
      <w:szCs w:val="18"/>
    </w:rPr>
  </w:style>
  <w:style w:type="character" w:customStyle="1" w:styleId="FontStyle23">
    <w:name w:val="Font Style23"/>
    <w:basedOn w:val="DefaultParagraphFont"/>
    <w:uiPriority w:val="99"/>
    <w:rsid w:val="008F2D40"/>
    <w:rPr>
      <w:rFonts w:ascii="Arial" w:hAnsi="Arial" w:cs="Arial"/>
      <w:color w:val="000000"/>
      <w:sz w:val="18"/>
      <w:szCs w:val="18"/>
    </w:rPr>
  </w:style>
  <w:style w:type="character" w:customStyle="1" w:styleId="FontStyle24">
    <w:name w:val="Font Style24"/>
    <w:basedOn w:val="DefaultParagraphFont"/>
    <w:uiPriority w:val="99"/>
    <w:rsid w:val="008F2D40"/>
    <w:rPr>
      <w:rFonts w:ascii="Arial" w:hAnsi="Arial" w:cs="Arial"/>
      <w:b/>
      <w:bCs/>
      <w:color w:val="000000"/>
      <w:sz w:val="18"/>
      <w:szCs w:val="18"/>
    </w:rPr>
  </w:style>
  <w:style w:type="character" w:customStyle="1" w:styleId="FontStyle25">
    <w:name w:val="Font Style25"/>
    <w:basedOn w:val="DefaultParagraphFont"/>
    <w:uiPriority w:val="99"/>
    <w:rsid w:val="008F2D40"/>
    <w:rPr>
      <w:rFonts w:ascii="Arial" w:hAnsi="Arial" w:cs="Arial"/>
      <w:i/>
      <w:iCs/>
      <w:color w:val="000000"/>
      <w:sz w:val="18"/>
      <w:szCs w:val="18"/>
    </w:rPr>
  </w:style>
  <w:style w:type="character" w:customStyle="1" w:styleId="FontStyle68">
    <w:name w:val="Font Style68"/>
    <w:uiPriority w:val="99"/>
    <w:rsid w:val="008F2D40"/>
    <w:rPr>
      <w:rFonts w:ascii="Cambria" w:hAnsi="Cambria"/>
      <w:i/>
      <w:sz w:val="16"/>
    </w:rPr>
  </w:style>
  <w:style w:type="paragraph" w:styleId="Footer">
    <w:name w:val="footer"/>
    <w:basedOn w:val="Normal"/>
    <w:link w:val="FooterChar"/>
    <w:uiPriority w:val="99"/>
    <w:unhideWhenUsed/>
    <w:rsid w:val="008F2D40"/>
    <w:pPr>
      <w:tabs>
        <w:tab w:val="center" w:pos="4513"/>
        <w:tab w:val="right" w:pos="9026"/>
      </w:tabs>
      <w:ind w:firstLine="1134"/>
    </w:pPr>
    <w:rPr>
      <w:rFonts w:asciiTheme="minorHAnsi" w:eastAsiaTheme="minorHAnsi" w:hAnsiTheme="minorHAnsi" w:cstheme="minorBidi"/>
      <w:sz w:val="22"/>
      <w:szCs w:val="22"/>
      <w:lang w:val="lt-LT"/>
    </w:rPr>
  </w:style>
  <w:style w:type="character" w:customStyle="1" w:styleId="FooterChar">
    <w:name w:val="Footer Char"/>
    <w:basedOn w:val="DefaultParagraphFont"/>
    <w:link w:val="Footer"/>
    <w:uiPriority w:val="99"/>
    <w:rsid w:val="008F2D40"/>
    <w:rPr>
      <w:lang w:val="lt-LT"/>
    </w:rPr>
  </w:style>
  <w:style w:type="paragraph" w:customStyle="1" w:styleId="Style18">
    <w:name w:val="Style18"/>
    <w:basedOn w:val="Normal"/>
    <w:uiPriority w:val="99"/>
    <w:rsid w:val="008F2D40"/>
    <w:pPr>
      <w:widowControl w:val="0"/>
      <w:autoSpaceDE w:val="0"/>
      <w:autoSpaceDN w:val="0"/>
      <w:adjustRightInd w:val="0"/>
    </w:pPr>
    <w:rPr>
      <w:rFonts w:ascii="Arial" w:hAnsi="Arial" w:cs="Arial"/>
      <w:sz w:val="24"/>
      <w:szCs w:val="24"/>
      <w:lang w:val="lt-LT" w:eastAsia="lt-LT"/>
    </w:rPr>
  </w:style>
  <w:style w:type="paragraph" w:styleId="Revision">
    <w:name w:val="Revision"/>
    <w:hidden/>
    <w:uiPriority w:val="99"/>
    <w:semiHidden/>
    <w:rsid w:val="004D351F"/>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D351F"/>
    <w:rPr>
      <w:sz w:val="16"/>
      <w:szCs w:val="16"/>
    </w:rPr>
  </w:style>
  <w:style w:type="paragraph" w:styleId="CommentText">
    <w:name w:val="annotation text"/>
    <w:basedOn w:val="Normal"/>
    <w:link w:val="CommentTextChar"/>
    <w:uiPriority w:val="99"/>
    <w:unhideWhenUsed/>
    <w:rsid w:val="004D351F"/>
  </w:style>
  <w:style w:type="character" w:customStyle="1" w:styleId="CommentTextChar">
    <w:name w:val="Comment Text Char"/>
    <w:basedOn w:val="DefaultParagraphFont"/>
    <w:link w:val="CommentText"/>
    <w:uiPriority w:val="99"/>
    <w:rsid w:val="004D351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D351F"/>
    <w:rPr>
      <w:b/>
      <w:bCs/>
    </w:rPr>
  </w:style>
  <w:style w:type="character" w:customStyle="1" w:styleId="CommentSubjectChar">
    <w:name w:val="Comment Subject Char"/>
    <w:basedOn w:val="CommentTextChar"/>
    <w:link w:val="CommentSubject"/>
    <w:uiPriority w:val="99"/>
    <w:semiHidden/>
    <w:rsid w:val="004D351F"/>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AA602A"/>
    <w:pPr>
      <w:tabs>
        <w:tab w:val="center" w:pos="4986"/>
        <w:tab w:val="right" w:pos="9972"/>
      </w:tabs>
    </w:pPr>
  </w:style>
  <w:style w:type="character" w:customStyle="1" w:styleId="HeaderChar">
    <w:name w:val="Header Char"/>
    <w:basedOn w:val="DefaultParagraphFont"/>
    <w:link w:val="Header"/>
    <w:uiPriority w:val="99"/>
    <w:rsid w:val="00AA602A"/>
    <w:rPr>
      <w:rFonts w:ascii="Times New Roman" w:eastAsia="Times New Roman" w:hAnsi="Times New Roman" w:cs="Times New Roman"/>
      <w:sz w:val="20"/>
      <w:szCs w:val="20"/>
      <w:lang w:val="en-GB"/>
    </w:rPr>
  </w:style>
  <w:style w:type="paragraph" w:customStyle="1" w:styleId="TableParagraph">
    <w:name w:val="Table Paragraph"/>
    <w:basedOn w:val="Normal"/>
    <w:uiPriority w:val="1"/>
    <w:qFormat/>
    <w:rsid w:val="0083771F"/>
    <w:pPr>
      <w:widowControl w:val="0"/>
      <w:autoSpaceDE w:val="0"/>
      <w:autoSpaceDN w:val="0"/>
      <w:spacing w:before="2"/>
      <w:ind w:left="55"/>
    </w:pPr>
    <w:rPr>
      <w:sz w:val="22"/>
      <w:szCs w:val="22"/>
      <w:lang w:val="lt-LT"/>
    </w:rPr>
  </w:style>
  <w:style w:type="paragraph" w:styleId="NoSpacing">
    <w:name w:val="No Spacing"/>
    <w:qFormat/>
    <w:rsid w:val="005B27F2"/>
    <w:pPr>
      <w:suppressAutoHyphens/>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48828">
      <w:bodyDiv w:val="1"/>
      <w:marLeft w:val="0"/>
      <w:marRight w:val="0"/>
      <w:marTop w:val="0"/>
      <w:marBottom w:val="0"/>
      <w:divBdr>
        <w:top w:val="none" w:sz="0" w:space="0" w:color="auto"/>
        <w:left w:val="none" w:sz="0" w:space="0" w:color="auto"/>
        <w:bottom w:val="none" w:sz="0" w:space="0" w:color="auto"/>
        <w:right w:val="none" w:sz="0" w:space="0" w:color="auto"/>
      </w:divBdr>
    </w:div>
    <w:div w:id="323314878">
      <w:bodyDiv w:val="1"/>
      <w:marLeft w:val="0"/>
      <w:marRight w:val="0"/>
      <w:marTop w:val="0"/>
      <w:marBottom w:val="0"/>
      <w:divBdr>
        <w:top w:val="none" w:sz="0" w:space="0" w:color="auto"/>
        <w:left w:val="none" w:sz="0" w:space="0" w:color="auto"/>
        <w:bottom w:val="none" w:sz="0" w:space="0" w:color="auto"/>
        <w:right w:val="none" w:sz="0" w:space="0" w:color="auto"/>
      </w:divBdr>
    </w:div>
    <w:div w:id="333608733">
      <w:bodyDiv w:val="1"/>
      <w:marLeft w:val="0"/>
      <w:marRight w:val="0"/>
      <w:marTop w:val="0"/>
      <w:marBottom w:val="0"/>
      <w:divBdr>
        <w:top w:val="none" w:sz="0" w:space="0" w:color="auto"/>
        <w:left w:val="none" w:sz="0" w:space="0" w:color="auto"/>
        <w:bottom w:val="none" w:sz="0" w:space="0" w:color="auto"/>
        <w:right w:val="none" w:sz="0" w:space="0" w:color="auto"/>
      </w:divBdr>
    </w:div>
    <w:div w:id="384990651">
      <w:bodyDiv w:val="1"/>
      <w:marLeft w:val="0"/>
      <w:marRight w:val="0"/>
      <w:marTop w:val="0"/>
      <w:marBottom w:val="0"/>
      <w:divBdr>
        <w:top w:val="none" w:sz="0" w:space="0" w:color="auto"/>
        <w:left w:val="none" w:sz="0" w:space="0" w:color="auto"/>
        <w:bottom w:val="none" w:sz="0" w:space="0" w:color="auto"/>
        <w:right w:val="none" w:sz="0" w:space="0" w:color="auto"/>
      </w:divBdr>
    </w:div>
    <w:div w:id="539361751">
      <w:bodyDiv w:val="1"/>
      <w:marLeft w:val="0"/>
      <w:marRight w:val="0"/>
      <w:marTop w:val="0"/>
      <w:marBottom w:val="0"/>
      <w:divBdr>
        <w:top w:val="none" w:sz="0" w:space="0" w:color="auto"/>
        <w:left w:val="none" w:sz="0" w:space="0" w:color="auto"/>
        <w:bottom w:val="none" w:sz="0" w:space="0" w:color="auto"/>
        <w:right w:val="none" w:sz="0" w:space="0" w:color="auto"/>
      </w:divBdr>
    </w:div>
    <w:div w:id="620649507">
      <w:bodyDiv w:val="1"/>
      <w:marLeft w:val="0"/>
      <w:marRight w:val="0"/>
      <w:marTop w:val="0"/>
      <w:marBottom w:val="0"/>
      <w:divBdr>
        <w:top w:val="none" w:sz="0" w:space="0" w:color="auto"/>
        <w:left w:val="none" w:sz="0" w:space="0" w:color="auto"/>
        <w:bottom w:val="none" w:sz="0" w:space="0" w:color="auto"/>
        <w:right w:val="none" w:sz="0" w:space="0" w:color="auto"/>
      </w:divBdr>
    </w:div>
    <w:div w:id="634872768">
      <w:bodyDiv w:val="1"/>
      <w:marLeft w:val="0"/>
      <w:marRight w:val="0"/>
      <w:marTop w:val="0"/>
      <w:marBottom w:val="0"/>
      <w:divBdr>
        <w:top w:val="none" w:sz="0" w:space="0" w:color="auto"/>
        <w:left w:val="none" w:sz="0" w:space="0" w:color="auto"/>
        <w:bottom w:val="none" w:sz="0" w:space="0" w:color="auto"/>
        <w:right w:val="none" w:sz="0" w:space="0" w:color="auto"/>
      </w:divBdr>
    </w:div>
    <w:div w:id="904297200">
      <w:bodyDiv w:val="1"/>
      <w:marLeft w:val="0"/>
      <w:marRight w:val="0"/>
      <w:marTop w:val="0"/>
      <w:marBottom w:val="0"/>
      <w:divBdr>
        <w:top w:val="none" w:sz="0" w:space="0" w:color="auto"/>
        <w:left w:val="none" w:sz="0" w:space="0" w:color="auto"/>
        <w:bottom w:val="none" w:sz="0" w:space="0" w:color="auto"/>
        <w:right w:val="none" w:sz="0" w:space="0" w:color="auto"/>
      </w:divBdr>
    </w:div>
    <w:div w:id="1112168411">
      <w:bodyDiv w:val="1"/>
      <w:marLeft w:val="0"/>
      <w:marRight w:val="0"/>
      <w:marTop w:val="0"/>
      <w:marBottom w:val="0"/>
      <w:divBdr>
        <w:top w:val="none" w:sz="0" w:space="0" w:color="auto"/>
        <w:left w:val="none" w:sz="0" w:space="0" w:color="auto"/>
        <w:bottom w:val="none" w:sz="0" w:space="0" w:color="auto"/>
        <w:right w:val="none" w:sz="0" w:space="0" w:color="auto"/>
      </w:divBdr>
    </w:div>
    <w:div w:id="1139610576">
      <w:bodyDiv w:val="1"/>
      <w:marLeft w:val="0"/>
      <w:marRight w:val="0"/>
      <w:marTop w:val="0"/>
      <w:marBottom w:val="0"/>
      <w:divBdr>
        <w:top w:val="none" w:sz="0" w:space="0" w:color="auto"/>
        <w:left w:val="none" w:sz="0" w:space="0" w:color="auto"/>
        <w:bottom w:val="none" w:sz="0" w:space="0" w:color="auto"/>
        <w:right w:val="none" w:sz="0" w:space="0" w:color="auto"/>
      </w:divBdr>
    </w:div>
    <w:div w:id="1366754119">
      <w:bodyDiv w:val="1"/>
      <w:marLeft w:val="0"/>
      <w:marRight w:val="0"/>
      <w:marTop w:val="0"/>
      <w:marBottom w:val="0"/>
      <w:divBdr>
        <w:top w:val="none" w:sz="0" w:space="0" w:color="auto"/>
        <w:left w:val="none" w:sz="0" w:space="0" w:color="auto"/>
        <w:bottom w:val="none" w:sz="0" w:space="0" w:color="auto"/>
        <w:right w:val="none" w:sz="0" w:space="0" w:color="auto"/>
      </w:divBdr>
    </w:div>
    <w:div w:id="1401488516">
      <w:bodyDiv w:val="1"/>
      <w:marLeft w:val="0"/>
      <w:marRight w:val="0"/>
      <w:marTop w:val="0"/>
      <w:marBottom w:val="0"/>
      <w:divBdr>
        <w:top w:val="none" w:sz="0" w:space="0" w:color="auto"/>
        <w:left w:val="none" w:sz="0" w:space="0" w:color="auto"/>
        <w:bottom w:val="none" w:sz="0" w:space="0" w:color="auto"/>
        <w:right w:val="none" w:sz="0" w:space="0" w:color="auto"/>
      </w:divBdr>
    </w:div>
    <w:div w:id="1465805960">
      <w:bodyDiv w:val="1"/>
      <w:marLeft w:val="0"/>
      <w:marRight w:val="0"/>
      <w:marTop w:val="0"/>
      <w:marBottom w:val="0"/>
      <w:divBdr>
        <w:top w:val="none" w:sz="0" w:space="0" w:color="auto"/>
        <w:left w:val="none" w:sz="0" w:space="0" w:color="auto"/>
        <w:bottom w:val="none" w:sz="0" w:space="0" w:color="auto"/>
        <w:right w:val="none" w:sz="0" w:space="0" w:color="auto"/>
      </w:divBdr>
    </w:div>
    <w:div w:id="1538078231">
      <w:bodyDiv w:val="1"/>
      <w:marLeft w:val="0"/>
      <w:marRight w:val="0"/>
      <w:marTop w:val="0"/>
      <w:marBottom w:val="0"/>
      <w:divBdr>
        <w:top w:val="none" w:sz="0" w:space="0" w:color="auto"/>
        <w:left w:val="none" w:sz="0" w:space="0" w:color="auto"/>
        <w:bottom w:val="none" w:sz="0" w:space="0" w:color="auto"/>
        <w:right w:val="none" w:sz="0" w:space="0" w:color="auto"/>
      </w:divBdr>
    </w:div>
    <w:div w:id="1761488832">
      <w:bodyDiv w:val="1"/>
      <w:marLeft w:val="0"/>
      <w:marRight w:val="0"/>
      <w:marTop w:val="0"/>
      <w:marBottom w:val="0"/>
      <w:divBdr>
        <w:top w:val="none" w:sz="0" w:space="0" w:color="auto"/>
        <w:left w:val="none" w:sz="0" w:space="0" w:color="auto"/>
        <w:bottom w:val="none" w:sz="0" w:space="0" w:color="auto"/>
        <w:right w:val="none" w:sz="0" w:space="0" w:color="auto"/>
      </w:divBdr>
    </w:div>
    <w:div w:id="1804233474">
      <w:bodyDiv w:val="1"/>
      <w:marLeft w:val="0"/>
      <w:marRight w:val="0"/>
      <w:marTop w:val="0"/>
      <w:marBottom w:val="0"/>
      <w:divBdr>
        <w:top w:val="none" w:sz="0" w:space="0" w:color="auto"/>
        <w:left w:val="none" w:sz="0" w:space="0" w:color="auto"/>
        <w:bottom w:val="none" w:sz="0" w:space="0" w:color="auto"/>
        <w:right w:val="none" w:sz="0" w:space="0" w:color="auto"/>
      </w:divBdr>
    </w:div>
    <w:div w:id="1852642809">
      <w:bodyDiv w:val="1"/>
      <w:marLeft w:val="0"/>
      <w:marRight w:val="0"/>
      <w:marTop w:val="0"/>
      <w:marBottom w:val="0"/>
      <w:divBdr>
        <w:top w:val="none" w:sz="0" w:space="0" w:color="auto"/>
        <w:left w:val="none" w:sz="0" w:space="0" w:color="auto"/>
        <w:bottom w:val="none" w:sz="0" w:space="0" w:color="auto"/>
        <w:right w:val="none" w:sz="0" w:space="0" w:color="auto"/>
      </w:divBdr>
    </w:div>
    <w:div w:id="1903907440">
      <w:bodyDiv w:val="1"/>
      <w:marLeft w:val="0"/>
      <w:marRight w:val="0"/>
      <w:marTop w:val="0"/>
      <w:marBottom w:val="0"/>
      <w:divBdr>
        <w:top w:val="none" w:sz="0" w:space="0" w:color="auto"/>
        <w:left w:val="none" w:sz="0" w:space="0" w:color="auto"/>
        <w:bottom w:val="none" w:sz="0" w:space="0" w:color="auto"/>
        <w:right w:val="none" w:sz="0" w:space="0" w:color="auto"/>
      </w:divBdr>
    </w:div>
    <w:div w:id="2119371706">
      <w:bodyDiv w:val="1"/>
      <w:marLeft w:val="0"/>
      <w:marRight w:val="0"/>
      <w:marTop w:val="0"/>
      <w:marBottom w:val="0"/>
      <w:divBdr>
        <w:top w:val="none" w:sz="0" w:space="0" w:color="auto"/>
        <w:left w:val="none" w:sz="0" w:space="0" w:color="auto"/>
        <w:bottom w:val="none" w:sz="0" w:space="0" w:color="auto"/>
        <w:right w:val="none" w:sz="0" w:space="0" w:color="auto"/>
      </w:divBdr>
    </w:div>
    <w:div w:id="212337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08fd98-d08b-466c-b4cc-aff0e66e7902" xsi:nil="true"/>
    <lcf76f155ced4ddcb4097134ff3c332f xmlns="cfc8a1c4-9a22-4ca5-9819-54865a651f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465ADD93F7FE47912AEB8F2F35452E" ma:contentTypeVersion="10" ma:contentTypeDescription="Create a new document." ma:contentTypeScope="" ma:versionID="a3219a1981c094aae507cb4acf1ad9c9">
  <xsd:schema xmlns:xsd="http://www.w3.org/2001/XMLSchema" xmlns:xs="http://www.w3.org/2001/XMLSchema" xmlns:p="http://schemas.microsoft.com/office/2006/metadata/properties" xmlns:ns2="cfc8a1c4-9a22-4ca5-9819-54865a651f53" xmlns:ns3="5c08fd98-d08b-466c-b4cc-aff0e66e7902" targetNamespace="http://schemas.microsoft.com/office/2006/metadata/properties" ma:root="true" ma:fieldsID="9fb4ac24d47b2c1bc9084a2a8d2a07e9" ns2:_="" ns3:_="">
    <xsd:import namespace="cfc8a1c4-9a22-4ca5-9819-54865a651f53"/>
    <xsd:import namespace="5c08fd98-d08b-466c-b4cc-aff0e66e79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8a1c4-9a22-4ca5-9819-54865a651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3d9bfb0-8189-467f-a4ac-1ed3c15877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08fd98-d08b-466c-b4cc-aff0e66e79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6db8cae-9906-4678-a8d5-7559f7620684}" ma:internalName="TaxCatchAll" ma:showField="CatchAllData" ma:web="5c08fd98-d08b-466c-b4cc-aff0e66e7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74BC4-D3C4-400F-9B12-F926EB151306}">
  <ds:schemaRefs>
    <ds:schemaRef ds:uri="http://schemas.microsoft.com/sharepoint/v3/contenttype/forms"/>
  </ds:schemaRefs>
</ds:datastoreItem>
</file>

<file path=customXml/itemProps2.xml><?xml version="1.0" encoding="utf-8"?>
<ds:datastoreItem xmlns:ds="http://schemas.openxmlformats.org/officeDocument/2006/customXml" ds:itemID="{86D4C484-97BE-4B2F-BE0F-8756E76A4E68}">
  <ds:schemaRefs>
    <ds:schemaRef ds:uri="http://schemas.microsoft.com/office/2006/metadata/properties"/>
    <ds:schemaRef ds:uri="http://schemas.microsoft.com/office/infopath/2007/PartnerControls"/>
    <ds:schemaRef ds:uri="5c08fd98-d08b-466c-b4cc-aff0e66e7902"/>
    <ds:schemaRef ds:uri="cfc8a1c4-9a22-4ca5-9819-54865a651f53"/>
  </ds:schemaRefs>
</ds:datastoreItem>
</file>

<file path=customXml/itemProps3.xml><?xml version="1.0" encoding="utf-8"?>
<ds:datastoreItem xmlns:ds="http://schemas.openxmlformats.org/officeDocument/2006/customXml" ds:itemID="{B3C5543C-62BB-4257-9C1D-B747635E1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8a1c4-9a22-4ca5-9819-54865a651f53"/>
    <ds:schemaRef ds:uri="5c08fd98-d08b-466c-b4cc-aff0e66e7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3389</Characters>
  <Application>Microsoft Office Word</Application>
  <DocSecurity>0</DocSecurity>
  <Lines>28</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vkisielius</dc:creator>
  <cp:lastModifiedBy>Ingrida Andriskeviciute</cp:lastModifiedBy>
  <cp:revision>3</cp:revision>
  <cp:lastPrinted>2023-03-27T10:17:00Z</cp:lastPrinted>
  <dcterms:created xsi:type="dcterms:W3CDTF">2024-11-19T14:10:00Z</dcterms:created>
  <dcterms:modified xsi:type="dcterms:W3CDTF">2024-11-19T14:11:00Z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0x010100C4465ADD93F7FE47912AEB8F2F35452E</vt:lpwstr>
  </property>
</Properties>
</file>