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D9ACEC" w14:textId="6106EF06" w:rsidR="00F81E2C" w:rsidRPr="004736FC" w:rsidRDefault="00F81E2C" w:rsidP="00A21716">
      <w:pPr>
        <w:tabs>
          <w:tab w:val="left" w:pos="8137"/>
        </w:tabs>
        <w:spacing w:before="60" w:after="60" w:line="240" w:lineRule="auto"/>
        <w:jc w:val="center"/>
        <w:rPr>
          <w:rFonts w:ascii="Trebuchet MS" w:eastAsia="Calibri" w:hAnsi="Trebuchet MS" w:cs="Times New Roman"/>
          <w:b/>
          <w:bCs/>
          <w:sz w:val="20"/>
          <w:szCs w:val="20"/>
        </w:rPr>
      </w:pPr>
      <w:bookmarkStart w:id="0" w:name="_Hlk42755263"/>
      <w:r w:rsidRPr="004736FC">
        <w:rPr>
          <w:rFonts w:ascii="Trebuchet MS" w:eastAsia="Calibri" w:hAnsi="Trebuchet MS" w:cs="Times New Roman"/>
          <w:b/>
          <w:bCs/>
          <w:sz w:val="20"/>
          <w:szCs w:val="20"/>
        </w:rPr>
        <w:t>TECHNINĖ SPECIFIKACIJA</w:t>
      </w:r>
    </w:p>
    <w:p w14:paraId="3BCBD9F0" w14:textId="77777777" w:rsidR="00F81E2C" w:rsidRPr="004736FC" w:rsidRDefault="00F81E2C" w:rsidP="00A21716">
      <w:pPr>
        <w:tabs>
          <w:tab w:val="left" w:pos="284"/>
        </w:tabs>
        <w:spacing w:before="60" w:after="60" w:line="240" w:lineRule="auto"/>
        <w:jc w:val="both"/>
        <w:rPr>
          <w:rFonts w:ascii="Trebuchet MS" w:eastAsia="Calibri" w:hAnsi="Trebuchet MS" w:cs="Times New Roman"/>
          <w:b/>
          <w:bCs/>
          <w:sz w:val="20"/>
          <w:szCs w:val="20"/>
        </w:rPr>
      </w:pPr>
    </w:p>
    <w:p w14:paraId="16749DF0" w14:textId="77777777" w:rsidR="00F81E2C" w:rsidRPr="004736FC" w:rsidRDefault="00F81E2C" w:rsidP="00A21716">
      <w:pPr>
        <w:numPr>
          <w:ilvl w:val="0"/>
          <w:numId w:val="1"/>
        </w:numPr>
        <w:pBdr>
          <w:top w:val="single" w:sz="8" w:space="1" w:color="auto"/>
          <w:bottom w:val="single" w:sz="8" w:space="1" w:color="auto"/>
        </w:pBdr>
        <w:tabs>
          <w:tab w:val="left" w:pos="284"/>
        </w:tabs>
        <w:spacing w:before="60" w:after="60" w:line="240" w:lineRule="auto"/>
        <w:ind w:left="0" w:firstLine="0"/>
        <w:jc w:val="both"/>
        <w:rPr>
          <w:rFonts w:ascii="Trebuchet MS" w:eastAsia="Calibri" w:hAnsi="Trebuchet MS" w:cs="Times New Roman"/>
          <w:b/>
          <w:sz w:val="20"/>
          <w:szCs w:val="20"/>
        </w:rPr>
      </w:pPr>
      <w:r w:rsidRPr="004736FC">
        <w:rPr>
          <w:rFonts w:ascii="Trebuchet MS" w:eastAsia="Calibri" w:hAnsi="Trebuchet MS" w:cs="Times New Roman"/>
          <w:b/>
          <w:sz w:val="20"/>
          <w:szCs w:val="20"/>
        </w:rPr>
        <w:t>PIRKIMO OBJEKTAS</w:t>
      </w:r>
    </w:p>
    <w:p w14:paraId="5D65BB20" w14:textId="2307EE7B" w:rsidR="00A81226" w:rsidRPr="004736FC" w:rsidRDefault="004736FC" w:rsidP="00A21716">
      <w:pPr>
        <w:jc w:val="both"/>
        <w:rPr>
          <w:rFonts w:ascii="Trebuchet MS" w:hAnsi="Trebuchet MS"/>
          <w:sz w:val="20"/>
          <w:szCs w:val="20"/>
        </w:rPr>
      </w:pPr>
      <w:r w:rsidRPr="004736FC">
        <w:rPr>
          <w:rFonts w:ascii="Trebuchet MS" w:hAnsi="Trebuchet MS"/>
          <w:sz w:val="20"/>
          <w:szCs w:val="20"/>
        </w:rPr>
        <w:t xml:space="preserve"> </w:t>
      </w:r>
      <w:r w:rsidR="00E96EB6" w:rsidRPr="004736FC">
        <w:rPr>
          <w:rFonts w:ascii="Trebuchet MS" w:hAnsi="Trebuchet MS"/>
          <w:sz w:val="20"/>
          <w:szCs w:val="20"/>
        </w:rPr>
        <w:t xml:space="preserve">Nuotolinio monitoringo centro </w:t>
      </w:r>
      <w:r w:rsidR="00350E6B" w:rsidRPr="004736FC">
        <w:rPr>
          <w:rFonts w:ascii="Trebuchet MS" w:hAnsi="Trebuchet MS"/>
          <w:sz w:val="20"/>
          <w:szCs w:val="20"/>
        </w:rPr>
        <w:t>vaizdo stebėjimo sistemos modernizavimas</w:t>
      </w:r>
    </w:p>
    <w:p w14:paraId="04E1CF91" w14:textId="77777777" w:rsidR="00F81E2C" w:rsidRPr="004736FC" w:rsidRDefault="00F81E2C" w:rsidP="00A21716">
      <w:pPr>
        <w:pStyle w:val="ListParagraph"/>
        <w:numPr>
          <w:ilvl w:val="0"/>
          <w:numId w:val="1"/>
        </w:numPr>
        <w:pBdr>
          <w:top w:val="single" w:sz="8" w:space="1" w:color="auto"/>
          <w:bottom w:val="single" w:sz="8" w:space="1" w:color="auto"/>
        </w:pBdr>
        <w:tabs>
          <w:tab w:val="left" w:pos="284"/>
        </w:tabs>
        <w:spacing w:before="60" w:after="60" w:line="240" w:lineRule="auto"/>
        <w:ind w:hanging="720"/>
        <w:jc w:val="both"/>
        <w:rPr>
          <w:rFonts w:ascii="Trebuchet MS" w:eastAsia="Calibri" w:hAnsi="Trebuchet MS" w:cs="Times New Roman"/>
          <w:b/>
          <w:sz w:val="20"/>
          <w:szCs w:val="20"/>
        </w:rPr>
      </w:pPr>
      <w:r w:rsidRPr="004736FC">
        <w:rPr>
          <w:rFonts w:ascii="Trebuchet MS" w:eastAsia="Calibri" w:hAnsi="Trebuchet MS" w:cs="Times New Roman"/>
          <w:b/>
          <w:sz w:val="20"/>
          <w:szCs w:val="20"/>
        </w:rPr>
        <w:t>PIRKIMO OBJEKTO APIMTYS</w:t>
      </w:r>
    </w:p>
    <w:p w14:paraId="38BA2425" w14:textId="2DC2882C" w:rsidR="00E96EB6" w:rsidRPr="004736FC" w:rsidRDefault="00F81E2C" w:rsidP="00A21716">
      <w:pPr>
        <w:pStyle w:val="ListParagraph"/>
        <w:numPr>
          <w:ilvl w:val="1"/>
          <w:numId w:val="1"/>
        </w:numPr>
        <w:pBdr>
          <w:bottom w:val="single" w:sz="8" w:space="1" w:color="auto"/>
          <w:between w:val="single" w:sz="12" w:space="1" w:color="auto"/>
        </w:pBdr>
        <w:tabs>
          <w:tab w:val="left" w:pos="567"/>
          <w:tab w:val="left" w:pos="8137"/>
        </w:tabs>
        <w:spacing w:before="60" w:after="60" w:line="240" w:lineRule="auto"/>
        <w:ind w:left="426" w:hanging="426"/>
        <w:jc w:val="both"/>
        <w:rPr>
          <w:rFonts w:ascii="Trebuchet MS" w:eastAsia="Calibri" w:hAnsi="Trebuchet MS" w:cs="Times New Roman"/>
          <w:b/>
          <w:bCs/>
          <w:sz w:val="20"/>
          <w:szCs w:val="20"/>
        </w:rPr>
      </w:pPr>
      <w:r w:rsidRPr="004736FC">
        <w:rPr>
          <w:rFonts w:ascii="Trebuchet MS" w:eastAsia="Calibri" w:hAnsi="Trebuchet MS" w:cs="Times New Roman"/>
          <w:b/>
          <w:bCs/>
          <w:sz w:val="20"/>
          <w:szCs w:val="20"/>
        </w:rPr>
        <w:t>Apimtys</w:t>
      </w:r>
    </w:p>
    <w:p w14:paraId="26D27D78" w14:textId="77777777" w:rsidR="00E96EB6" w:rsidRPr="004736FC" w:rsidRDefault="00E96EB6" w:rsidP="00A21716">
      <w:pPr>
        <w:pStyle w:val="ListParagraph"/>
        <w:tabs>
          <w:tab w:val="left" w:pos="567"/>
          <w:tab w:val="left" w:pos="8137"/>
        </w:tabs>
        <w:spacing w:before="60" w:after="60" w:line="240" w:lineRule="auto"/>
        <w:ind w:left="1080"/>
        <w:jc w:val="both"/>
        <w:rPr>
          <w:rFonts w:ascii="Trebuchet MS" w:eastAsia="Calibri" w:hAnsi="Trebuchet MS" w:cs="Times New Roman"/>
          <w:sz w:val="20"/>
          <w:szCs w:val="20"/>
        </w:rPr>
      </w:pPr>
    </w:p>
    <w:p w14:paraId="05364811" w14:textId="779A5481" w:rsidR="00E96EB6" w:rsidRPr="006034B2" w:rsidRDefault="003932D9" w:rsidP="00A21716">
      <w:pPr>
        <w:pStyle w:val="ListParagraph"/>
        <w:numPr>
          <w:ilvl w:val="2"/>
          <w:numId w:val="1"/>
        </w:numPr>
        <w:tabs>
          <w:tab w:val="left" w:pos="567"/>
          <w:tab w:val="left" w:pos="8137"/>
        </w:tabs>
        <w:spacing w:before="60" w:after="60" w:line="240" w:lineRule="auto"/>
        <w:jc w:val="both"/>
        <w:rPr>
          <w:rFonts w:ascii="Trebuchet MS" w:eastAsia="Calibri" w:hAnsi="Trebuchet MS" w:cs="Times New Roman"/>
          <w:sz w:val="20"/>
          <w:szCs w:val="20"/>
        </w:rPr>
      </w:pPr>
      <w:r w:rsidRPr="006034B2">
        <w:rPr>
          <w:rFonts w:ascii="Trebuchet MS" w:eastAsia="Calibri" w:hAnsi="Trebuchet MS" w:cs="Times New Roman"/>
          <w:sz w:val="20"/>
          <w:szCs w:val="20"/>
        </w:rPr>
        <w:t>Demontuoti</w:t>
      </w:r>
      <w:r w:rsidR="00E96EB6" w:rsidRPr="006034B2">
        <w:rPr>
          <w:rFonts w:ascii="Trebuchet MS" w:eastAsia="Calibri" w:hAnsi="Trebuchet MS" w:cs="Times New Roman"/>
          <w:sz w:val="20"/>
          <w:szCs w:val="20"/>
        </w:rPr>
        <w:t xml:space="preserve"> esamą vaizdo stebėjimo sieną</w:t>
      </w:r>
      <w:r w:rsidR="000D702B" w:rsidRPr="006034B2">
        <w:rPr>
          <w:rFonts w:ascii="Trebuchet MS" w:eastAsia="Calibri" w:hAnsi="Trebuchet MS" w:cs="Times New Roman"/>
          <w:sz w:val="20"/>
          <w:szCs w:val="20"/>
        </w:rPr>
        <w:t xml:space="preserve"> (8 mon</w:t>
      </w:r>
      <w:r w:rsidR="00D25E0F" w:rsidRPr="006034B2">
        <w:rPr>
          <w:rFonts w:ascii="Trebuchet MS" w:eastAsia="Calibri" w:hAnsi="Trebuchet MS" w:cs="Times New Roman"/>
          <w:sz w:val="20"/>
          <w:szCs w:val="20"/>
        </w:rPr>
        <w:t>itoriai, 8 monitorių valdymo kompiuteriai</w:t>
      </w:r>
      <w:r w:rsidR="000D702B" w:rsidRPr="006034B2">
        <w:rPr>
          <w:rFonts w:ascii="Trebuchet MS" w:eastAsia="Calibri" w:hAnsi="Trebuchet MS" w:cs="Times New Roman"/>
          <w:sz w:val="20"/>
          <w:szCs w:val="20"/>
        </w:rPr>
        <w:t>, serv</w:t>
      </w:r>
      <w:r w:rsidR="00D25E0F" w:rsidRPr="006034B2">
        <w:rPr>
          <w:rFonts w:ascii="Trebuchet MS" w:eastAsia="Calibri" w:hAnsi="Trebuchet MS" w:cs="Times New Roman"/>
          <w:sz w:val="20"/>
          <w:szCs w:val="20"/>
        </w:rPr>
        <w:t>eris</w:t>
      </w:r>
      <w:r w:rsidR="000D702B" w:rsidRPr="006034B2">
        <w:rPr>
          <w:rFonts w:ascii="Trebuchet MS" w:eastAsia="Calibri" w:hAnsi="Trebuchet MS" w:cs="Times New Roman"/>
          <w:sz w:val="20"/>
          <w:szCs w:val="20"/>
        </w:rPr>
        <w:t xml:space="preserve">, </w:t>
      </w:r>
      <w:r w:rsidR="00D25E0F" w:rsidRPr="006034B2">
        <w:rPr>
          <w:rFonts w:ascii="Trebuchet MS" w:eastAsia="Calibri" w:hAnsi="Trebuchet MS" w:cs="Times New Roman"/>
          <w:sz w:val="20"/>
          <w:szCs w:val="20"/>
        </w:rPr>
        <w:t>monitorių tvirtinimo rėmas</w:t>
      </w:r>
      <w:r w:rsidR="00961537" w:rsidRPr="006034B2">
        <w:rPr>
          <w:rFonts w:ascii="Trebuchet MS" w:eastAsia="Calibri" w:hAnsi="Trebuchet MS" w:cs="Times New Roman"/>
          <w:sz w:val="20"/>
          <w:szCs w:val="20"/>
        </w:rPr>
        <w:t>)</w:t>
      </w:r>
      <w:r w:rsidR="00527A57" w:rsidRPr="006034B2">
        <w:rPr>
          <w:rFonts w:ascii="Trebuchet MS" w:eastAsia="Calibri" w:hAnsi="Trebuchet MS" w:cs="Times New Roman"/>
          <w:sz w:val="20"/>
          <w:szCs w:val="20"/>
        </w:rPr>
        <w:t>;</w:t>
      </w:r>
    </w:p>
    <w:p w14:paraId="592D3570" w14:textId="7AA7D0B9" w:rsidR="00E96EB6" w:rsidRPr="006034B2" w:rsidRDefault="00E96EB6" w:rsidP="00A21716">
      <w:pPr>
        <w:pStyle w:val="ListParagraph"/>
        <w:numPr>
          <w:ilvl w:val="2"/>
          <w:numId w:val="1"/>
        </w:numPr>
        <w:tabs>
          <w:tab w:val="left" w:pos="567"/>
          <w:tab w:val="left" w:pos="8137"/>
        </w:tabs>
        <w:spacing w:before="60" w:after="60" w:line="240" w:lineRule="auto"/>
        <w:jc w:val="both"/>
        <w:rPr>
          <w:rFonts w:ascii="Trebuchet MS" w:eastAsia="Calibri" w:hAnsi="Trebuchet MS" w:cs="Times New Roman"/>
          <w:sz w:val="20"/>
          <w:szCs w:val="20"/>
        </w:rPr>
      </w:pPr>
      <w:r w:rsidRPr="006034B2">
        <w:rPr>
          <w:rFonts w:ascii="Trebuchet MS" w:eastAsia="Calibri" w:hAnsi="Trebuchet MS" w:cs="Times New Roman"/>
          <w:sz w:val="20"/>
          <w:szCs w:val="20"/>
        </w:rPr>
        <w:t>Sumontuoti naujus monitorius ir kompiuterius naujai vaido stebėjimo sienai</w:t>
      </w:r>
      <w:r w:rsidR="00242069" w:rsidRPr="006034B2">
        <w:rPr>
          <w:rFonts w:ascii="Trebuchet MS" w:eastAsia="Calibri" w:hAnsi="Trebuchet MS" w:cs="Times New Roman"/>
          <w:sz w:val="20"/>
          <w:szCs w:val="20"/>
        </w:rPr>
        <w:t xml:space="preserve"> (</w:t>
      </w:r>
      <w:r w:rsidR="00D130E2" w:rsidRPr="006034B2">
        <w:rPr>
          <w:rFonts w:ascii="Trebuchet MS" w:eastAsia="Calibri" w:hAnsi="Trebuchet MS" w:cs="Times New Roman"/>
          <w:sz w:val="20"/>
          <w:szCs w:val="20"/>
        </w:rPr>
        <w:t>2.</w:t>
      </w:r>
      <w:r w:rsidR="00796DFF" w:rsidRPr="006034B2">
        <w:rPr>
          <w:rFonts w:ascii="Trebuchet MS" w:eastAsia="Calibri" w:hAnsi="Trebuchet MS" w:cs="Times New Roman"/>
          <w:sz w:val="20"/>
          <w:szCs w:val="20"/>
        </w:rPr>
        <w:t>3</w:t>
      </w:r>
      <w:r w:rsidR="00D130E2" w:rsidRPr="006034B2">
        <w:rPr>
          <w:rFonts w:ascii="Trebuchet MS" w:eastAsia="Calibri" w:hAnsi="Trebuchet MS" w:cs="Times New Roman"/>
          <w:sz w:val="20"/>
          <w:szCs w:val="20"/>
        </w:rPr>
        <w:t>.1</w:t>
      </w:r>
      <w:r w:rsidR="00242069" w:rsidRPr="006034B2">
        <w:rPr>
          <w:rFonts w:ascii="Trebuchet MS" w:eastAsia="Calibri" w:hAnsi="Trebuchet MS" w:cs="Times New Roman"/>
          <w:sz w:val="20"/>
          <w:szCs w:val="20"/>
        </w:rPr>
        <w:t xml:space="preserve"> p.);</w:t>
      </w:r>
    </w:p>
    <w:p w14:paraId="10DF62F6" w14:textId="0A85A32F" w:rsidR="00E96EB6" w:rsidRPr="006034B2" w:rsidRDefault="007D441A" w:rsidP="00A21716">
      <w:pPr>
        <w:pStyle w:val="ListParagraph"/>
        <w:numPr>
          <w:ilvl w:val="2"/>
          <w:numId w:val="1"/>
        </w:numPr>
        <w:tabs>
          <w:tab w:val="left" w:pos="567"/>
          <w:tab w:val="left" w:pos="8137"/>
        </w:tabs>
        <w:spacing w:before="60" w:after="60" w:line="240" w:lineRule="auto"/>
        <w:jc w:val="both"/>
        <w:rPr>
          <w:rFonts w:ascii="Trebuchet MS" w:eastAsia="Calibri" w:hAnsi="Trebuchet MS" w:cs="Times New Roman"/>
          <w:sz w:val="20"/>
          <w:szCs w:val="20"/>
        </w:rPr>
      </w:pPr>
      <w:r w:rsidRPr="006034B2">
        <w:rPr>
          <w:rFonts w:ascii="Trebuchet MS" w:eastAsia="Calibri" w:hAnsi="Trebuchet MS" w:cs="Times New Roman"/>
          <w:sz w:val="20"/>
          <w:szCs w:val="20"/>
        </w:rPr>
        <w:t>Įdiegti programinę įrangą;</w:t>
      </w:r>
    </w:p>
    <w:p w14:paraId="696EC970" w14:textId="459E5F1C" w:rsidR="00527A57" w:rsidRPr="006034B2" w:rsidRDefault="00527A57" w:rsidP="00A21716">
      <w:pPr>
        <w:pStyle w:val="ListParagraph"/>
        <w:numPr>
          <w:ilvl w:val="2"/>
          <w:numId w:val="1"/>
        </w:numPr>
        <w:tabs>
          <w:tab w:val="left" w:pos="567"/>
          <w:tab w:val="left" w:pos="8137"/>
        </w:tabs>
        <w:spacing w:before="60" w:after="60" w:line="240" w:lineRule="auto"/>
        <w:jc w:val="both"/>
        <w:rPr>
          <w:rFonts w:ascii="Trebuchet MS" w:eastAsia="Calibri" w:hAnsi="Trebuchet MS" w:cs="Times New Roman"/>
          <w:sz w:val="20"/>
          <w:szCs w:val="20"/>
        </w:rPr>
      </w:pPr>
      <w:r w:rsidRPr="006034B2">
        <w:rPr>
          <w:rFonts w:ascii="Trebuchet MS" w:eastAsia="Calibri" w:hAnsi="Trebuchet MS" w:cs="Times New Roman"/>
          <w:sz w:val="20"/>
          <w:szCs w:val="20"/>
        </w:rPr>
        <w:t xml:space="preserve">Perkelti </w:t>
      </w:r>
      <w:r w:rsidR="00D130E2" w:rsidRPr="006034B2">
        <w:rPr>
          <w:rFonts w:ascii="Trebuchet MS" w:eastAsia="Calibri" w:hAnsi="Trebuchet MS" w:cs="Times New Roman"/>
          <w:sz w:val="20"/>
          <w:szCs w:val="20"/>
        </w:rPr>
        <w:t xml:space="preserve">esamos vaizdo stebėjimo sienos įrangą </w:t>
      </w:r>
      <w:r w:rsidRPr="006034B2">
        <w:rPr>
          <w:rFonts w:ascii="Trebuchet MS" w:eastAsia="Calibri" w:hAnsi="Trebuchet MS" w:cs="Times New Roman"/>
          <w:sz w:val="20"/>
          <w:szCs w:val="20"/>
        </w:rPr>
        <w:t xml:space="preserve">į </w:t>
      </w:r>
      <w:r w:rsidR="000D702B" w:rsidRPr="006034B2">
        <w:rPr>
          <w:rFonts w:ascii="Trebuchet MS" w:eastAsia="Calibri" w:hAnsi="Trebuchet MS" w:cs="Times New Roman"/>
          <w:sz w:val="20"/>
          <w:szCs w:val="20"/>
        </w:rPr>
        <w:t xml:space="preserve">kitą objektą, </w:t>
      </w:r>
      <w:r w:rsidR="007D441A" w:rsidRPr="006034B2">
        <w:rPr>
          <w:rFonts w:ascii="Trebuchet MS" w:eastAsia="Calibri" w:hAnsi="Trebuchet MS" w:cs="Times New Roman"/>
          <w:sz w:val="20"/>
          <w:szCs w:val="20"/>
        </w:rPr>
        <w:t>sumontuoti ir paleisti</w:t>
      </w:r>
      <w:r w:rsidRPr="006034B2">
        <w:rPr>
          <w:rFonts w:ascii="Trebuchet MS" w:eastAsia="Calibri" w:hAnsi="Trebuchet MS" w:cs="Times New Roman"/>
          <w:sz w:val="20"/>
          <w:szCs w:val="20"/>
        </w:rPr>
        <w:t xml:space="preserve"> (</w:t>
      </w:r>
      <w:r w:rsidR="00D130E2" w:rsidRPr="006034B2">
        <w:rPr>
          <w:rFonts w:ascii="Trebuchet MS" w:eastAsia="Calibri" w:hAnsi="Trebuchet MS" w:cs="Times New Roman"/>
          <w:sz w:val="20"/>
          <w:szCs w:val="20"/>
        </w:rPr>
        <w:t>2.</w:t>
      </w:r>
      <w:r w:rsidR="00796DFF" w:rsidRPr="006034B2">
        <w:rPr>
          <w:rFonts w:ascii="Trebuchet MS" w:eastAsia="Calibri" w:hAnsi="Trebuchet MS" w:cs="Times New Roman"/>
          <w:sz w:val="20"/>
          <w:szCs w:val="20"/>
        </w:rPr>
        <w:t>3</w:t>
      </w:r>
      <w:r w:rsidR="00D130E2" w:rsidRPr="006034B2">
        <w:rPr>
          <w:rFonts w:ascii="Trebuchet MS" w:eastAsia="Calibri" w:hAnsi="Trebuchet MS" w:cs="Times New Roman"/>
          <w:sz w:val="20"/>
          <w:szCs w:val="20"/>
        </w:rPr>
        <w:t>.2.</w:t>
      </w:r>
      <w:r w:rsidRPr="006034B2">
        <w:rPr>
          <w:rFonts w:ascii="Trebuchet MS" w:eastAsia="Calibri" w:hAnsi="Trebuchet MS" w:cs="Times New Roman"/>
          <w:sz w:val="20"/>
          <w:szCs w:val="20"/>
        </w:rPr>
        <w:t xml:space="preserve"> p.);</w:t>
      </w:r>
    </w:p>
    <w:p w14:paraId="6F72AFE2" w14:textId="5507EFF4" w:rsidR="00F55CD6" w:rsidRPr="006034B2" w:rsidRDefault="00F55CD6" w:rsidP="00A21716">
      <w:pPr>
        <w:numPr>
          <w:ilvl w:val="1"/>
          <w:numId w:val="1"/>
        </w:numPr>
        <w:pBdr>
          <w:top w:val="single" w:sz="8" w:space="1" w:color="auto"/>
          <w:bottom w:val="single" w:sz="8" w:space="1" w:color="auto"/>
        </w:pBdr>
        <w:tabs>
          <w:tab w:val="left" w:pos="567"/>
        </w:tabs>
        <w:spacing w:before="60" w:after="60" w:line="240" w:lineRule="auto"/>
        <w:ind w:left="426" w:hanging="426"/>
        <w:contextualSpacing/>
        <w:jc w:val="both"/>
        <w:rPr>
          <w:rFonts w:ascii="Trebuchet MS" w:eastAsia="Calibri" w:hAnsi="Trebuchet MS" w:cs="Times New Roman"/>
          <w:b/>
          <w:bCs/>
          <w:sz w:val="20"/>
          <w:szCs w:val="20"/>
        </w:rPr>
      </w:pPr>
      <w:r w:rsidRPr="006034B2">
        <w:rPr>
          <w:rFonts w:ascii="Trebuchet MS" w:eastAsia="Calibri" w:hAnsi="Trebuchet MS" w:cs="Times New Roman"/>
          <w:b/>
          <w:bCs/>
          <w:sz w:val="20"/>
          <w:szCs w:val="20"/>
        </w:rPr>
        <w:t>Reikalinga įranga</w:t>
      </w:r>
    </w:p>
    <w:p w14:paraId="7DFD4B54" w14:textId="77777777" w:rsidR="00E96EB6" w:rsidRPr="006034B2" w:rsidRDefault="00E96EB6" w:rsidP="00A21716">
      <w:pPr>
        <w:tabs>
          <w:tab w:val="left" w:pos="567"/>
        </w:tabs>
        <w:spacing w:before="60" w:after="60" w:line="240" w:lineRule="auto"/>
        <w:jc w:val="both"/>
        <w:rPr>
          <w:rFonts w:ascii="Trebuchet MS" w:hAnsi="Trebuchet MS" w:cs="Tahoma"/>
          <w:sz w:val="20"/>
          <w:szCs w:val="20"/>
        </w:rPr>
      </w:pPr>
    </w:p>
    <w:p w14:paraId="1D6D02F1" w14:textId="2916AFFB" w:rsidR="00F55CD6" w:rsidRPr="006034B2" w:rsidRDefault="00F55CD6" w:rsidP="00A21716">
      <w:pPr>
        <w:numPr>
          <w:ilvl w:val="2"/>
          <w:numId w:val="1"/>
        </w:numPr>
        <w:tabs>
          <w:tab w:val="left" w:pos="360"/>
        </w:tabs>
        <w:spacing w:before="60" w:after="60" w:line="240" w:lineRule="auto"/>
        <w:contextualSpacing/>
        <w:jc w:val="both"/>
        <w:rPr>
          <w:rFonts w:ascii="Trebuchet MS" w:hAnsi="Trebuchet MS" w:cs="Tahoma"/>
          <w:sz w:val="20"/>
          <w:szCs w:val="20"/>
        </w:rPr>
      </w:pPr>
      <w:r w:rsidRPr="006034B2">
        <w:rPr>
          <w:rFonts w:ascii="Trebuchet MS" w:hAnsi="Trebuchet MS" w:cs="Tahoma"/>
          <w:sz w:val="20"/>
          <w:szCs w:val="20"/>
        </w:rPr>
        <w:t>Pramoninis monitorius 10 vnt. su laikikliais;</w:t>
      </w:r>
    </w:p>
    <w:p w14:paraId="25E8F778" w14:textId="666A053A" w:rsidR="00F55CD6" w:rsidRPr="006034B2" w:rsidRDefault="00F55CD6" w:rsidP="00A21716">
      <w:pPr>
        <w:numPr>
          <w:ilvl w:val="2"/>
          <w:numId w:val="1"/>
        </w:numPr>
        <w:tabs>
          <w:tab w:val="left" w:pos="360"/>
        </w:tabs>
        <w:spacing w:before="60" w:after="60" w:line="240" w:lineRule="auto"/>
        <w:contextualSpacing/>
        <w:jc w:val="both"/>
        <w:rPr>
          <w:rFonts w:ascii="Trebuchet MS" w:hAnsi="Trebuchet MS" w:cs="Tahoma"/>
          <w:sz w:val="20"/>
          <w:szCs w:val="20"/>
        </w:rPr>
      </w:pPr>
      <w:r w:rsidRPr="006034B2">
        <w:rPr>
          <w:rFonts w:ascii="Trebuchet MS" w:hAnsi="Trebuchet MS" w:cs="Tahoma"/>
          <w:sz w:val="20"/>
          <w:szCs w:val="20"/>
        </w:rPr>
        <w:t>Stacionarus kompiuteris (Workstation) 3 vnt.;</w:t>
      </w:r>
    </w:p>
    <w:p w14:paraId="054E16ED" w14:textId="474F4F41" w:rsidR="00F55CD6" w:rsidRPr="006034B2" w:rsidRDefault="00CA7FAA" w:rsidP="00A21716">
      <w:pPr>
        <w:numPr>
          <w:ilvl w:val="2"/>
          <w:numId w:val="1"/>
        </w:numPr>
        <w:tabs>
          <w:tab w:val="left" w:pos="360"/>
        </w:tabs>
        <w:spacing w:before="60" w:after="60" w:line="240" w:lineRule="auto"/>
        <w:contextualSpacing/>
        <w:jc w:val="both"/>
        <w:rPr>
          <w:rFonts w:ascii="Trebuchet MS" w:hAnsi="Trebuchet MS" w:cs="Tahoma"/>
          <w:sz w:val="20"/>
          <w:szCs w:val="20"/>
        </w:rPr>
      </w:pPr>
      <w:r w:rsidRPr="006034B2">
        <w:rPr>
          <w:rFonts w:ascii="Trebuchet MS" w:hAnsi="Trebuchet MS" w:cs="Tahoma"/>
          <w:sz w:val="20"/>
          <w:szCs w:val="20"/>
        </w:rPr>
        <w:t>Visi reikalingi l</w:t>
      </w:r>
      <w:r w:rsidR="00F55CD6" w:rsidRPr="006034B2">
        <w:rPr>
          <w:rFonts w:ascii="Trebuchet MS" w:hAnsi="Trebuchet MS" w:cs="Tahoma"/>
          <w:sz w:val="20"/>
          <w:szCs w:val="20"/>
        </w:rPr>
        <w:t xml:space="preserve">aidai </w:t>
      </w:r>
      <w:r w:rsidRPr="006034B2">
        <w:rPr>
          <w:rFonts w:ascii="Trebuchet MS" w:hAnsi="Trebuchet MS" w:cs="Tahoma"/>
          <w:sz w:val="20"/>
          <w:szCs w:val="20"/>
        </w:rPr>
        <w:t xml:space="preserve">– maitinimo ir </w:t>
      </w:r>
      <w:r w:rsidR="00F55CD6" w:rsidRPr="006034B2">
        <w:rPr>
          <w:rFonts w:ascii="Trebuchet MS" w:hAnsi="Trebuchet MS" w:cs="Tahoma"/>
          <w:sz w:val="20"/>
          <w:szCs w:val="20"/>
        </w:rPr>
        <w:t>vaizdo signalams perduoti į monitorius</w:t>
      </w:r>
      <w:r w:rsidR="000D702B" w:rsidRPr="006034B2">
        <w:rPr>
          <w:rFonts w:ascii="Trebuchet MS" w:hAnsi="Trebuchet MS" w:cs="Tahoma"/>
          <w:sz w:val="20"/>
          <w:szCs w:val="20"/>
        </w:rPr>
        <w:t>;</w:t>
      </w:r>
    </w:p>
    <w:p w14:paraId="4BE22E50" w14:textId="3B6CF364" w:rsidR="000D702B" w:rsidRPr="006034B2" w:rsidRDefault="000D702B" w:rsidP="00A21716">
      <w:pPr>
        <w:numPr>
          <w:ilvl w:val="2"/>
          <w:numId w:val="1"/>
        </w:numPr>
        <w:tabs>
          <w:tab w:val="left" w:pos="360"/>
        </w:tabs>
        <w:spacing w:before="60" w:after="60" w:line="240" w:lineRule="auto"/>
        <w:contextualSpacing/>
        <w:jc w:val="both"/>
        <w:rPr>
          <w:rFonts w:ascii="Trebuchet MS" w:hAnsi="Trebuchet MS" w:cs="Tahoma"/>
          <w:sz w:val="20"/>
          <w:szCs w:val="20"/>
        </w:rPr>
      </w:pPr>
      <w:r w:rsidRPr="006034B2">
        <w:rPr>
          <w:rFonts w:ascii="Trebuchet MS" w:hAnsi="Trebuchet MS" w:cs="Tahoma"/>
          <w:sz w:val="20"/>
          <w:szCs w:val="20"/>
        </w:rPr>
        <w:t xml:space="preserve">Kanalai laidams ir kitos </w:t>
      </w:r>
      <w:r w:rsidR="00CA7FAA" w:rsidRPr="006034B2">
        <w:rPr>
          <w:rFonts w:ascii="Trebuchet MS" w:hAnsi="Trebuchet MS" w:cs="Tahoma"/>
          <w:sz w:val="20"/>
          <w:szCs w:val="20"/>
        </w:rPr>
        <w:t xml:space="preserve">įrengimui reikalingos </w:t>
      </w:r>
      <w:r w:rsidRPr="006034B2">
        <w:rPr>
          <w:rFonts w:ascii="Trebuchet MS" w:hAnsi="Trebuchet MS" w:cs="Tahoma"/>
          <w:sz w:val="20"/>
          <w:szCs w:val="20"/>
        </w:rPr>
        <w:t>medžiagos</w:t>
      </w:r>
      <w:r w:rsidR="00D25E0F" w:rsidRPr="006034B2">
        <w:rPr>
          <w:rFonts w:ascii="Trebuchet MS" w:hAnsi="Trebuchet MS" w:cs="Tahoma"/>
          <w:sz w:val="20"/>
          <w:szCs w:val="20"/>
        </w:rPr>
        <w:t>.</w:t>
      </w:r>
    </w:p>
    <w:p w14:paraId="4DF004BF" w14:textId="77777777" w:rsidR="00F55CD6" w:rsidRPr="006034B2" w:rsidRDefault="00F55CD6" w:rsidP="00A21716">
      <w:pPr>
        <w:tabs>
          <w:tab w:val="left" w:pos="284"/>
        </w:tabs>
        <w:spacing w:before="60" w:after="60" w:line="240" w:lineRule="auto"/>
        <w:ind w:left="720"/>
        <w:contextualSpacing/>
        <w:jc w:val="both"/>
        <w:rPr>
          <w:rFonts w:ascii="Trebuchet MS" w:hAnsi="Trebuchet MS" w:cs="Tahoma"/>
          <w:sz w:val="20"/>
          <w:szCs w:val="20"/>
        </w:rPr>
      </w:pPr>
    </w:p>
    <w:p w14:paraId="1E461778" w14:textId="330C0981" w:rsidR="00F81E2C" w:rsidRPr="006034B2" w:rsidRDefault="00D130E2" w:rsidP="00A21716">
      <w:pPr>
        <w:numPr>
          <w:ilvl w:val="1"/>
          <w:numId w:val="1"/>
        </w:numPr>
        <w:pBdr>
          <w:top w:val="single" w:sz="8" w:space="1" w:color="auto"/>
          <w:bottom w:val="single" w:sz="8" w:space="1" w:color="auto"/>
        </w:pBdr>
        <w:tabs>
          <w:tab w:val="left" w:pos="284"/>
        </w:tabs>
        <w:spacing w:before="60" w:after="60" w:line="240" w:lineRule="auto"/>
        <w:ind w:left="426" w:hanging="426"/>
        <w:contextualSpacing/>
        <w:jc w:val="both"/>
        <w:rPr>
          <w:rFonts w:ascii="Trebuchet MS" w:eastAsia="Calibri" w:hAnsi="Trebuchet MS" w:cs="Times New Roman"/>
          <w:b/>
          <w:sz w:val="20"/>
          <w:szCs w:val="20"/>
        </w:rPr>
      </w:pPr>
      <w:r w:rsidRPr="006034B2">
        <w:rPr>
          <w:rFonts w:ascii="Trebuchet MS" w:eastAsia="Calibri" w:hAnsi="Trebuchet MS" w:cs="Times New Roman"/>
          <w:b/>
          <w:sz w:val="20"/>
          <w:szCs w:val="20"/>
        </w:rPr>
        <w:t>Sutartinių įsipareigojimų vykdymo vieta</w:t>
      </w:r>
      <w:r w:rsidR="00A21716" w:rsidRPr="006034B2">
        <w:rPr>
          <w:rFonts w:ascii="Trebuchet MS" w:eastAsia="Calibri" w:hAnsi="Trebuchet MS" w:cs="Times New Roman"/>
          <w:b/>
          <w:sz w:val="20"/>
          <w:szCs w:val="20"/>
        </w:rPr>
        <w:t xml:space="preserve"> [KONFIDENCIALU]</w:t>
      </w:r>
    </w:p>
    <w:p w14:paraId="2AF816F7" w14:textId="77777777" w:rsidR="00E96EB6" w:rsidRPr="006034B2" w:rsidRDefault="00E96EB6" w:rsidP="00A21716">
      <w:pPr>
        <w:tabs>
          <w:tab w:val="left" w:pos="284"/>
        </w:tabs>
        <w:spacing w:before="60" w:after="60" w:line="240" w:lineRule="auto"/>
        <w:ind w:left="720"/>
        <w:contextualSpacing/>
        <w:jc w:val="both"/>
        <w:rPr>
          <w:rFonts w:ascii="Trebuchet MS" w:eastAsia="Calibri" w:hAnsi="Trebuchet MS" w:cs="Times New Roman"/>
          <w:bCs/>
          <w:sz w:val="20"/>
          <w:szCs w:val="20"/>
        </w:rPr>
      </w:pPr>
    </w:p>
    <w:p w14:paraId="690CA98B" w14:textId="0626D671" w:rsidR="00E96EB6" w:rsidRPr="006034B2" w:rsidRDefault="00A21716" w:rsidP="00A21716">
      <w:pPr>
        <w:numPr>
          <w:ilvl w:val="2"/>
          <w:numId w:val="1"/>
        </w:numPr>
        <w:tabs>
          <w:tab w:val="left" w:pos="284"/>
        </w:tabs>
        <w:spacing w:before="60" w:after="60" w:line="240" w:lineRule="auto"/>
        <w:contextualSpacing/>
        <w:jc w:val="both"/>
        <w:rPr>
          <w:rFonts w:ascii="Trebuchet MS" w:eastAsia="Calibri" w:hAnsi="Trebuchet MS" w:cs="Times New Roman"/>
          <w:bCs/>
          <w:sz w:val="20"/>
          <w:szCs w:val="20"/>
        </w:rPr>
      </w:pPr>
      <w:r w:rsidRPr="006034B2">
        <w:rPr>
          <w:rFonts w:ascii="Trebuchet MS" w:eastAsia="Calibri" w:hAnsi="Trebuchet MS" w:cs="Times New Roman"/>
          <w:bCs/>
          <w:sz w:val="20"/>
          <w:szCs w:val="20"/>
        </w:rPr>
        <w:t>Nuotolinis monitoringo centras</w:t>
      </w:r>
      <w:r w:rsidR="00664C5D" w:rsidRPr="006034B2">
        <w:rPr>
          <w:rFonts w:ascii="Trebuchet MS" w:eastAsia="Calibri" w:hAnsi="Trebuchet MS" w:cs="Times New Roman"/>
          <w:bCs/>
          <w:sz w:val="20"/>
          <w:szCs w:val="20"/>
        </w:rPr>
        <w:t>, Vilnius</w:t>
      </w:r>
    </w:p>
    <w:p w14:paraId="7701FE1C" w14:textId="1BC939A3" w:rsidR="00A21716" w:rsidRPr="006034B2" w:rsidRDefault="00A21716" w:rsidP="00A21716">
      <w:pPr>
        <w:numPr>
          <w:ilvl w:val="2"/>
          <w:numId w:val="1"/>
        </w:numPr>
        <w:tabs>
          <w:tab w:val="left" w:pos="284"/>
        </w:tabs>
        <w:spacing w:before="60" w:after="60" w:line="240" w:lineRule="auto"/>
        <w:contextualSpacing/>
        <w:jc w:val="both"/>
        <w:rPr>
          <w:rFonts w:ascii="Trebuchet MS" w:eastAsia="Calibri" w:hAnsi="Trebuchet MS" w:cs="Times New Roman"/>
          <w:bCs/>
          <w:sz w:val="20"/>
          <w:szCs w:val="20"/>
        </w:rPr>
      </w:pPr>
      <w:r w:rsidRPr="006034B2">
        <w:rPr>
          <w:rFonts w:ascii="Trebuchet MS" w:eastAsia="Calibri" w:hAnsi="Trebuchet MS" w:cs="Times New Roman"/>
          <w:bCs/>
          <w:sz w:val="20"/>
          <w:szCs w:val="20"/>
        </w:rPr>
        <w:t>Rezervinis nuotolinis monitoringo centras</w:t>
      </w:r>
      <w:r w:rsidR="00664C5D" w:rsidRPr="006034B2">
        <w:rPr>
          <w:rFonts w:ascii="Trebuchet MS" w:eastAsia="Calibri" w:hAnsi="Trebuchet MS" w:cs="Times New Roman"/>
          <w:bCs/>
          <w:sz w:val="20"/>
          <w:szCs w:val="20"/>
        </w:rPr>
        <w:t>, Kauno raj.</w:t>
      </w:r>
    </w:p>
    <w:p w14:paraId="65FF3289" w14:textId="1DFB8DEC" w:rsidR="00A21716" w:rsidRPr="006034B2" w:rsidRDefault="00A21716" w:rsidP="00A21716">
      <w:pPr>
        <w:tabs>
          <w:tab w:val="left" w:pos="284"/>
        </w:tabs>
        <w:spacing w:before="60" w:after="60" w:line="240" w:lineRule="auto"/>
        <w:ind w:left="720"/>
        <w:contextualSpacing/>
        <w:jc w:val="both"/>
        <w:rPr>
          <w:rFonts w:ascii="Trebuchet MS" w:eastAsia="Calibri" w:hAnsi="Trebuchet MS" w:cs="Times New Roman"/>
          <w:bCs/>
          <w:i/>
          <w:iCs/>
          <w:sz w:val="20"/>
          <w:szCs w:val="20"/>
        </w:rPr>
      </w:pPr>
      <w:r w:rsidRPr="006034B2">
        <w:rPr>
          <w:rFonts w:ascii="Trebuchet MS" w:eastAsia="Calibri" w:hAnsi="Trebuchet MS" w:cs="Times New Roman"/>
          <w:bCs/>
          <w:i/>
          <w:iCs/>
          <w:sz w:val="18"/>
          <w:szCs w:val="18"/>
        </w:rPr>
        <w:t>(Adresai pateikiami pasirašius konfidencialumo pasižadėjimą)</w:t>
      </w:r>
    </w:p>
    <w:p w14:paraId="4B89917F" w14:textId="77777777" w:rsidR="00F81E2C" w:rsidRPr="006034B2" w:rsidRDefault="00F81E2C" w:rsidP="00A21716">
      <w:pPr>
        <w:pStyle w:val="ListParagraph"/>
        <w:spacing w:before="60" w:after="60" w:line="276" w:lineRule="auto"/>
        <w:jc w:val="both"/>
        <w:rPr>
          <w:rFonts w:ascii="Trebuchet MS" w:eastAsia="Calibri" w:hAnsi="Trebuchet MS" w:cs="Times New Roman"/>
          <w:color w:val="7F7F7F"/>
          <w:sz w:val="20"/>
          <w:szCs w:val="20"/>
        </w:rPr>
      </w:pPr>
    </w:p>
    <w:p w14:paraId="5D7F9230" w14:textId="77777777" w:rsidR="00F81E2C" w:rsidRPr="006034B2" w:rsidRDefault="00F81E2C" w:rsidP="00A21716">
      <w:pPr>
        <w:pStyle w:val="ListParagraph"/>
        <w:numPr>
          <w:ilvl w:val="0"/>
          <w:numId w:val="1"/>
        </w:numPr>
        <w:pBdr>
          <w:top w:val="single" w:sz="8" w:space="1" w:color="auto"/>
          <w:bottom w:val="single" w:sz="8" w:space="1" w:color="auto"/>
        </w:pBdr>
        <w:tabs>
          <w:tab w:val="left" w:pos="284"/>
        </w:tabs>
        <w:spacing w:before="60" w:after="60" w:line="240" w:lineRule="auto"/>
        <w:ind w:hanging="720"/>
        <w:jc w:val="both"/>
        <w:rPr>
          <w:rFonts w:ascii="Trebuchet MS" w:eastAsia="Calibri" w:hAnsi="Trebuchet MS" w:cs="Times New Roman"/>
          <w:b/>
          <w:sz w:val="20"/>
          <w:szCs w:val="20"/>
        </w:rPr>
      </w:pPr>
      <w:r w:rsidRPr="006034B2">
        <w:rPr>
          <w:rFonts w:ascii="Trebuchet MS" w:eastAsia="Calibri" w:hAnsi="Trebuchet MS" w:cs="Times New Roman"/>
          <w:b/>
          <w:sz w:val="20"/>
          <w:szCs w:val="20"/>
        </w:rPr>
        <w:t>REIKALAVIMAI PIRKIMO OBJEKTUI</w:t>
      </w:r>
    </w:p>
    <w:p w14:paraId="02181787" w14:textId="08C1B0C5" w:rsidR="00F81E2C" w:rsidRPr="006034B2" w:rsidRDefault="003932D9" w:rsidP="00A21716">
      <w:pPr>
        <w:pStyle w:val="ListParagraph"/>
        <w:numPr>
          <w:ilvl w:val="1"/>
          <w:numId w:val="1"/>
        </w:numPr>
        <w:pBdr>
          <w:bottom w:val="single" w:sz="8" w:space="1" w:color="auto"/>
          <w:between w:val="single" w:sz="12" w:space="1" w:color="auto"/>
        </w:pBdr>
        <w:tabs>
          <w:tab w:val="left" w:pos="567"/>
          <w:tab w:val="left" w:pos="8137"/>
        </w:tabs>
        <w:spacing w:before="60" w:after="60" w:line="240" w:lineRule="auto"/>
        <w:ind w:left="426" w:hanging="426"/>
        <w:jc w:val="both"/>
        <w:rPr>
          <w:rFonts w:ascii="Trebuchet MS" w:eastAsia="Calibri" w:hAnsi="Trebuchet MS" w:cs="Times New Roman"/>
          <w:b/>
          <w:bCs/>
          <w:sz w:val="20"/>
          <w:szCs w:val="20"/>
        </w:rPr>
      </w:pPr>
      <w:r w:rsidRPr="006034B2">
        <w:rPr>
          <w:rFonts w:ascii="Trebuchet MS" w:eastAsia="Calibri" w:hAnsi="Trebuchet MS" w:cs="Times New Roman"/>
          <w:b/>
          <w:sz w:val="20"/>
          <w:szCs w:val="20"/>
        </w:rPr>
        <w:t>Pirkimo objekto aprašymas</w:t>
      </w:r>
    </w:p>
    <w:p w14:paraId="6AD633F8" w14:textId="77777777" w:rsidR="00076206" w:rsidRPr="004736FC" w:rsidRDefault="00076206" w:rsidP="00A21716">
      <w:pPr>
        <w:pStyle w:val="ListParagraph"/>
        <w:tabs>
          <w:tab w:val="left" w:pos="567"/>
          <w:tab w:val="left" w:pos="8137"/>
        </w:tabs>
        <w:spacing w:before="60" w:after="60" w:line="240" w:lineRule="auto"/>
        <w:ind w:left="1080"/>
        <w:jc w:val="both"/>
        <w:rPr>
          <w:rFonts w:ascii="Trebuchet MS" w:hAnsi="Trebuchet MS" w:cs="Arial"/>
          <w:sz w:val="20"/>
          <w:szCs w:val="20"/>
        </w:rPr>
      </w:pPr>
    </w:p>
    <w:p w14:paraId="4DDBCFC5" w14:textId="3B195ED6" w:rsidR="00B93AE1" w:rsidRPr="00C50DA2" w:rsidRDefault="00A21716" w:rsidP="00A21716">
      <w:pPr>
        <w:tabs>
          <w:tab w:val="left" w:pos="360"/>
          <w:tab w:val="left" w:pos="8137"/>
        </w:tabs>
        <w:spacing w:before="60" w:after="60" w:line="240" w:lineRule="auto"/>
        <w:jc w:val="both"/>
        <w:rPr>
          <w:rFonts w:ascii="Trebuchet MS" w:eastAsia="Calibri" w:hAnsi="Trebuchet MS" w:cs="Times New Roman"/>
          <w:bCs/>
          <w:sz w:val="20"/>
          <w:szCs w:val="20"/>
        </w:rPr>
      </w:pPr>
      <w:r>
        <w:rPr>
          <w:rFonts w:ascii="Trebuchet MS" w:eastAsia="Calibri" w:hAnsi="Trebuchet MS" w:cs="Times New Roman"/>
          <w:bCs/>
          <w:sz w:val="20"/>
          <w:szCs w:val="20"/>
        </w:rPr>
        <w:t>N</w:t>
      </w:r>
      <w:r w:rsidR="00D130E2" w:rsidRPr="00D130E2">
        <w:rPr>
          <w:rFonts w:ascii="Trebuchet MS" w:eastAsia="Calibri" w:hAnsi="Trebuchet MS" w:cs="Times New Roman"/>
          <w:bCs/>
          <w:sz w:val="20"/>
          <w:szCs w:val="20"/>
        </w:rPr>
        <w:t>uotoliniame monitoringo centre</w:t>
      </w:r>
      <w:r w:rsidR="004D18C0">
        <w:rPr>
          <w:rFonts w:ascii="Trebuchet MS" w:eastAsia="Calibri" w:hAnsi="Trebuchet MS" w:cs="Times New Roman"/>
          <w:bCs/>
          <w:sz w:val="20"/>
          <w:szCs w:val="20"/>
        </w:rPr>
        <w:t xml:space="preserve"> (NMC)</w:t>
      </w:r>
      <w:r w:rsidR="00D130E2" w:rsidRPr="00D130E2">
        <w:rPr>
          <w:rFonts w:ascii="Trebuchet MS" w:eastAsia="Calibri" w:hAnsi="Trebuchet MS" w:cs="Times New Roman"/>
          <w:bCs/>
          <w:sz w:val="20"/>
          <w:szCs w:val="20"/>
        </w:rPr>
        <w:t xml:space="preserve"> </w:t>
      </w:r>
      <w:r w:rsidR="004D18C0">
        <w:rPr>
          <w:rFonts w:ascii="Trebuchet MS" w:eastAsia="Calibri" w:hAnsi="Trebuchet MS" w:cs="Times New Roman"/>
          <w:bCs/>
          <w:sz w:val="20"/>
          <w:szCs w:val="20"/>
        </w:rPr>
        <w:t>įrengti vaizdo kamerų stebėjimo sieną, kuri susideda iš 10 vnt. 55“(colių) pramoninių monitorių ir 3 vnt. stacionarių kompiuterių.</w:t>
      </w:r>
      <w:r w:rsidR="00796DFF">
        <w:rPr>
          <w:rFonts w:ascii="Trebuchet MS" w:eastAsia="Calibri" w:hAnsi="Trebuchet MS" w:cs="Times New Roman"/>
          <w:bCs/>
          <w:sz w:val="20"/>
          <w:szCs w:val="20"/>
        </w:rPr>
        <w:t xml:space="preserve"> Monitorių išdėstymas sienoje - 2x5.</w:t>
      </w:r>
    </w:p>
    <w:p w14:paraId="0485FE0B" w14:textId="0A8D1262" w:rsidR="00242069" w:rsidRDefault="004D18C0" w:rsidP="00A21716">
      <w:pPr>
        <w:tabs>
          <w:tab w:val="left" w:pos="360"/>
          <w:tab w:val="left" w:pos="8137"/>
        </w:tabs>
        <w:spacing w:before="60" w:after="60" w:line="240" w:lineRule="auto"/>
        <w:jc w:val="both"/>
        <w:rPr>
          <w:rFonts w:ascii="Trebuchet MS" w:eastAsia="Calibri" w:hAnsi="Trebuchet MS" w:cs="Times New Roman"/>
          <w:bCs/>
          <w:sz w:val="20"/>
          <w:szCs w:val="20"/>
        </w:rPr>
      </w:pPr>
      <w:r>
        <w:rPr>
          <w:rFonts w:ascii="Trebuchet MS" w:eastAsia="Calibri" w:hAnsi="Trebuchet MS" w:cs="Times New Roman"/>
          <w:bCs/>
          <w:sz w:val="20"/>
          <w:szCs w:val="20"/>
        </w:rPr>
        <w:t>Monitoriai tvirtinami prie sienos taip, kad</w:t>
      </w:r>
      <w:r w:rsidR="00B93AE1">
        <w:rPr>
          <w:rFonts w:ascii="Trebuchet MS" w:eastAsia="Calibri" w:hAnsi="Trebuchet MS" w:cs="Times New Roman"/>
          <w:bCs/>
          <w:sz w:val="20"/>
          <w:szCs w:val="20"/>
        </w:rPr>
        <w:t xml:space="preserve"> būtų</w:t>
      </w:r>
      <w:r>
        <w:rPr>
          <w:rFonts w:ascii="Trebuchet MS" w:eastAsia="Calibri" w:hAnsi="Trebuchet MS" w:cs="Times New Roman"/>
          <w:bCs/>
          <w:sz w:val="20"/>
          <w:szCs w:val="20"/>
        </w:rPr>
        <w:t xml:space="preserve"> patogu juos stebėti iš darbo vietų.</w:t>
      </w:r>
      <w:r w:rsidR="00B93AE1">
        <w:rPr>
          <w:rFonts w:ascii="Trebuchet MS" w:eastAsia="Calibri" w:hAnsi="Trebuchet MS" w:cs="Times New Roman"/>
          <w:bCs/>
          <w:sz w:val="20"/>
          <w:szCs w:val="20"/>
        </w:rPr>
        <w:t xml:space="preserve"> Taip pat parenkami jų laikikliai,</w:t>
      </w:r>
      <w:r w:rsidR="00CA7FAA">
        <w:rPr>
          <w:rFonts w:ascii="Trebuchet MS" w:eastAsia="Calibri" w:hAnsi="Trebuchet MS" w:cs="Times New Roman"/>
          <w:bCs/>
          <w:sz w:val="20"/>
          <w:szCs w:val="20"/>
        </w:rPr>
        <w:t xml:space="preserve"> kad sienoje monitoriai </w:t>
      </w:r>
      <w:r w:rsidR="00CA7FAA" w:rsidRPr="00A21716">
        <w:rPr>
          <w:rFonts w:ascii="Trebuchet MS" w:eastAsia="Calibri" w:hAnsi="Trebuchet MS" w:cs="Times New Roman"/>
          <w:bCs/>
          <w:sz w:val="20"/>
          <w:szCs w:val="20"/>
        </w:rPr>
        <w:t>išsidėstytu tvarkingai</w:t>
      </w:r>
      <w:r w:rsidR="00CA7FAA">
        <w:rPr>
          <w:rFonts w:ascii="Trebuchet MS" w:eastAsia="Calibri" w:hAnsi="Trebuchet MS" w:cs="Times New Roman"/>
          <w:bCs/>
          <w:sz w:val="20"/>
          <w:szCs w:val="20"/>
        </w:rPr>
        <w:t xml:space="preserve"> ir</w:t>
      </w:r>
      <w:r w:rsidR="00B93AE1">
        <w:rPr>
          <w:rFonts w:ascii="Trebuchet MS" w:eastAsia="Calibri" w:hAnsi="Trebuchet MS" w:cs="Times New Roman"/>
          <w:bCs/>
          <w:sz w:val="20"/>
          <w:szCs w:val="20"/>
        </w:rPr>
        <w:t xml:space="preserve"> </w:t>
      </w:r>
      <w:r w:rsidR="00A21716">
        <w:rPr>
          <w:rFonts w:ascii="Trebuchet MS" w:eastAsia="Calibri" w:hAnsi="Trebuchet MS" w:cs="Times New Roman"/>
          <w:bCs/>
          <w:sz w:val="20"/>
          <w:szCs w:val="20"/>
        </w:rPr>
        <w:t>būtų galimybė</w:t>
      </w:r>
      <w:r w:rsidR="00B93AE1">
        <w:rPr>
          <w:rFonts w:ascii="Trebuchet MS" w:eastAsia="Calibri" w:hAnsi="Trebuchet MS" w:cs="Times New Roman"/>
          <w:bCs/>
          <w:sz w:val="20"/>
          <w:szCs w:val="20"/>
        </w:rPr>
        <w:t xml:space="preserve"> keisti </w:t>
      </w:r>
      <w:r w:rsidR="00162F47">
        <w:rPr>
          <w:rFonts w:ascii="Trebuchet MS" w:eastAsia="Calibri" w:hAnsi="Trebuchet MS" w:cs="Times New Roman"/>
          <w:bCs/>
          <w:sz w:val="20"/>
          <w:szCs w:val="20"/>
        </w:rPr>
        <w:t xml:space="preserve">monitorių </w:t>
      </w:r>
      <w:r w:rsidR="00B93AE1">
        <w:rPr>
          <w:rFonts w:ascii="Trebuchet MS" w:eastAsia="Calibri" w:hAnsi="Trebuchet MS" w:cs="Times New Roman"/>
          <w:bCs/>
          <w:sz w:val="20"/>
          <w:szCs w:val="20"/>
        </w:rPr>
        <w:t>pasvirimo kampą.</w:t>
      </w:r>
    </w:p>
    <w:p w14:paraId="13453A83" w14:textId="78ABECD6" w:rsidR="00B93AE1" w:rsidRDefault="00B93AE1" w:rsidP="00A21716">
      <w:pPr>
        <w:tabs>
          <w:tab w:val="left" w:pos="360"/>
          <w:tab w:val="left" w:pos="8137"/>
        </w:tabs>
        <w:spacing w:before="60" w:after="60" w:line="240" w:lineRule="auto"/>
        <w:jc w:val="both"/>
        <w:rPr>
          <w:rFonts w:ascii="Trebuchet MS" w:eastAsia="Calibri" w:hAnsi="Trebuchet MS" w:cs="Times New Roman"/>
          <w:bCs/>
          <w:sz w:val="20"/>
          <w:szCs w:val="20"/>
        </w:rPr>
      </w:pPr>
      <w:r>
        <w:rPr>
          <w:rFonts w:ascii="Trebuchet MS" w:eastAsia="Calibri" w:hAnsi="Trebuchet MS" w:cs="Times New Roman"/>
          <w:bCs/>
          <w:sz w:val="20"/>
          <w:szCs w:val="20"/>
        </w:rPr>
        <w:t xml:space="preserve">Kompiuteriai statomi vietoje, kurioje būtų lengva </w:t>
      </w:r>
      <w:r w:rsidR="00F55CD6">
        <w:rPr>
          <w:rFonts w:ascii="Trebuchet MS" w:eastAsia="Calibri" w:hAnsi="Trebuchet MS" w:cs="Times New Roman"/>
          <w:bCs/>
          <w:sz w:val="20"/>
          <w:szCs w:val="20"/>
        </w:rPr>
        <w:t>juos pasiekti</w:t>
      </w:r>
      <w:r w:rsidR="007D441A">
        <w:rPr>
          <w:rFonts w:ascii="Trebuchet MS" w:eastAsia="Calibri" w:hAnsi="Trebuchet MS" w:cs="Times New Roman"/>
          <w:bCs/>
          <w:sz w:val="20"/>
          <w:szCs w:val="20"/>
        </w:rPr>
        <w:t xml:space="preserve">, </w:t>
      </w:r>
      <w:r>
        <w:rPr>
          <w:rFonts w:ascii="Trebuchet MS" w:eastAsia="Calibri" w:hAnsi="Trebuchet MS" w:cs="Times New Roman"/>
          <w:bCs/>
          <w:sz w:val="20"/>
          <w:szCs w:val="20"/>
        </w:rPr>
        <w:t>aptarnauti.</w:t>
      </w:r>
    </w:p>
    <w:p w14:paraId="49368B88" w14:textId="0727027C" w:rsidR="000D702B" w:rsidRDefault="000D702B" w:rsidP="00A21716">
      <w:pPr>
        <w:tabs>
          <w:tab w:val="left" w:pos="360"/>
          <w:tab w:val="left" w:pos="8137"/>
        </w:tabs>
        <w:spacing w:before="60" w:after="60" w:line="240" w:lineRule="auto"/>
        <w:jc w:val="both"/>
        <w:rPr>
          <w:rFonts w:ascii="Trebuchet MS" w:eastAsia="Calibri" w:hAnsi="Trebuchet MS" w:cs="Times New Roman"/>
          <w:bCs/>
          <w:sz w:val="20"/>
          <w:szCs w:val="20"/>
        </w:rPr>
      </w:pPr>
      <w:r w:rsidRPr="00162F47">
        <w:rPr>
          <w:rFonts w:ascii="Trebuchet MS" w:eastAsia="Calibri" w:hAnsi="Trebuchet MS" w:cs="Times New Roman"/>
          <w:bCs/>
          <w:sz w:val="20"/>
          <w:szCs w:val="20"/>
        </w:rPr>
        <w:t>Tiekėjas turi nusimatyti licencijas</w:t>
      </w:r>
      <w:r w:rsidR="00CA7FAA">
        <w:rPr>
          <w:rFonts w:ascii="Trebuchet MS" w:eastAsia="Calibri" w:hAnsi="Trebuchet MS" w:cs="Times New Roman"/>
          <w:bCs/>
          <w:sz w:val="20"/>
          <w:szCs w:val="20"/>
        </w:rPr>
        <w:t xml:space="preserve"> vaizdo sienos valdymo kompiuteriams.</w:t>
      </w:r>
    </w:p>
    <w:p w14:paraId="70F899B2" w14:textId="0DAD9F3C" w:rsidR="00B93AE1" w:rsidRDefault="00B93AE1" w:rsidP="00A21716">
      <w:pPr>
        <w:tabs>
          <w:tab w:val="left" w:pos="360"/>
          <w:tab w:val="left" w:pos="8137"/>
        </w:tabs>
        <w:spacing w:before="60" w:after="60" w:line="240" w:lineRule="auto"/>
        <w:jc w:val="both"/>
        <w:rPr>
          <w:rFonts w:ascii="Trebuchet MS" w:eastAsia="Calibri" w:hAnsi="Trebuchet MS" w:cs="Times New Roman"/>
          <w:bCs/>
          <w:sz w:val="20"/>
          <w:szCs w:val="20"/>
        </w:rPr>
      </w:pPr>
      <w:r>
        <w:rPr>
          <w:rFonts w:ascii="Trebuchet MS" w:eastAsia="Calibri" w:hAnsi="Trebuchet MS" w:cs="Times New Roman"/>
          <w:bCs/>
          <w:sz w:val="20"/>
          <w:szCs w:val="20"/>
        </w:rPr>
        <w:t>Įdiegt</w:t>
      </w:r>
      <w:r w:rsidR="00796DFF">
        <w:rPr>
          <w:rFonts w:ascii="Trebuchet MS" w:eastAsia="Calibri" w:hAnsi="Trebuchet MS" w:cs="Times New Roman"/>
          <w:bCs/>
          <w:sz w:val="20"/>
          <w:szCs w:val="20"/>
        </w:rPr>
        <w:t>i</w:t>
      </w:r>
      <w:r>
        <w:rPr>
          <w:rFonts w:ascii="Trebuchet MS" w:eastAsia="Calibri" w:hAnsi="Trebuchet MS" w:cs="Times New Roman"/>
          <w:bCs/>
          <w:sz w:val="20"/>
          <w:szCs w:val="20"/>
        </w:rPr>
        <w:t xml:space="preserve"> Perkančiojo subjekto naudojam</w:t>
      </w:r>
      <w:r w:rsidR="00796DFF">
        <w:rPr>
          <w:rFonts w:ascii="Trebuchet MS" w:eastAsia="Calibri" w:hAnsi="Trebuchet MS" w:cs="Times New Roman"/>
          <w:bCs/>
          <w:sz w:val="20"/>
          <w:szCs w:val="20"/>
        </w:rPr>
        <w:t>ą vaizdo stebėjimo</w:t>
      </w:r>
      <w:r>
        <w:rPr>
          <w:rFonts w:ascii="Trebuchet MS" w:eastAsia="Calibri" w:hAnsi="Trebuchet MS" w:cs="Times New Roman"/>
          <w:bCs/>
          <w:sz w:val="20"/>
          <w:szCs w:val="20"/>
        </w:rPr>
        <w:t xml:space="preserve"> programin</w:t>
      </w:r>
      <w:r w:rsidR="00796DFF">
        <w:rPr>
          <w:rFonts w:ascii="Trebuchet MS" w:eastAsia="Calibri" w:hAnsi="Trebuchet MS" w:cs="Times New Roman"/>
          <w:bCs/>
          <w:sz w:val="20"/>
          <w:szCs w:val="20"/>
        </w:rPr>
        <w:t>ę</w:t>
      </w:r>
      <w:r>
        <w:rPr>
          <w:rFonts w:ascii="Trebuchet MS" w:eastAsia="Calibri" w:hAnsi="Trebuchet MS" w:cs="Times New Roman"/>
          <w:bCs/>
          <w:sz w:val="20"/>
          <w:szCs w:val="20"/>
        </w:rPr>
        <w:t xml:space="preserve"> įrang</w:t>
      </w:r>
      <w:r w:rsidR="00796DFF">
        <w:rPr>
          <w:rFonts w:ascii="Trebuchet MS" w:eastAsia="Calibri" w:hAnsi="Trebuchet MS" w:cs="Times New Roman"/>
          <w:bCs/>
          <w:sz w:val="20"/>
          <w:szCs w:val="20"/>
        </w:rPr>
        <w:t>ą</w:t>
      </w:r>
      <w:r>
        <w:rPr>
          <w:rFonts w:ascii="Trebuchet MS" w:eastAsia="Calibri" w:hAnsi="Trebuchet MS" w:cs="Times New Roman"/>
          <w:bCs/>
          <w:sz w:val="20"/>
          <w:szCs w:val="20"/>
        </w:rPr>
        <w:t>, sukonfigūruot</w:t>
      </w:r>
      <w:r w:rsidR="00796DFF">
        <w:rPr>
          <w:rFonts w:ascii="Trebuchet MS" w:eastAsia="Calibri" w:hAnsi="Trebuchet MS" w:cs="Times New Roman"/>
          <w:bCs/>
          <w:sz w:val="20"/>
          <w:szCs w:val="20"/>
        </w:rPr>
        <w:t>i</w:t>
      </w:r>
      <w:r>
        <w:rPr>
          <w:rFonts w:ascii="Trebuchet MS" w:eastAsia="Calibri" w:hAnsi="Trebuchet MS" w:cs="Times New Roman"/>
          <w:bCs/>
          <w:sz w:val="20"/>
          <w:szCs w:val="20"/>
        </w:rPr>
        <w:t xml:space="preserve"> ir ištestuot</w:t>
      </w:r>
      <w:r w:rsidR="00796DFF">
        <w:rPr>
          <w:rFonts w:ascii="Trebuchet MS" w:eastAsia="Calibri" w:hAnsi="Trebuchet MS" w:cs="Times New Roman"/>
          <w:bCs/>
          <w:sz w:val="20"/>
          <w:szCs w:val="20"/>
        </w:rPr>
        <w:t>i</w:t>
      </w:r>
      <w:r>
        <w:rPr>
          <w:rFonts w:ascii="Trebuchet MS" w:eastAsia="Calibri" w:hAnsi="Trebuchet MS" w:cs="Times New Roman"/>
          <w:bCs/>
          <w:sz w:val="20"/>
          <w:szCs w:val="20"/>
        </w:rPr>
        <w:t xml:space="preserve"> vaizdo sienos veikim</w:t>
      </w:r>
      <w:r w:rsidR="00796DFF">
        <w:rPr>
          <w:rFonts w:ascii="Trebuchet MS" w:eastAsia="Calibri" w:hAnsi="Trebuchet MS" w:cs="Times New Roman"/>
          <w:bCs/>
          <w:sz w:val="20"/>
          <w:szCs w:val="20"/>
        </w:rPr>
        <w:t>ą</w:t>
      </w:r>
      <w:r>
        <w:rPr>
          <w:rFonts w:ascii="Trebuchet MS" w:eastAsia="Calibri" w:hAnsi="Trebuchet MS" w:cs="Times New Roman"/>
          <w:bCs/>
          <w:sz w:val="20"/>
          <w:szCs w:val="20"/>
        </w:rPr>
        <w:t xml:space="preserve"> bei valdym</w:t>
      </w:r>
      <w:r w:rsidR="00796DFF">
        <w:rPr>
          <w:rFonts w:ascii="Trebuchet MS" w:eastAsia="Calibri" w:hAnsi="Trebuchet MS" w:cs="Times New Roman"/>
          <w:bCs/>
          <w:sz w:val="20"/>
          <w:szCs w:val="20"/>
        </w:rPr>
        <w:t>ą</w:t>
      </w:r>
      <w:r>
        <w:rPr>
          <w:rFonts w:ascii="Trebuchet MS" w:eastAsia="Calibri" w:hAnsi="Trebuchet MS" w:cs="Times New Roman"/>
          <w:bCs/>
          <w:sz w:val="20"/>
          <w:szCs w:val="20"/>
        </w:rPr>
        <w:t>.</w:t>
      </w:r>
    </w:p>
    <w:p w14:paraId="6AD62BB3" w14:textId="6C420F1A" w:rsidR="007D441A" w:rsidRPr="007D441A" w:rsidRDefault="007D441A" w:rsidP="00A21716">
      <w:pPr>
        <w:tabs>
          <w:tab w:val="left" w:pos="360"/>
          <w:tab w:val="left" w:pos="8137"/>
        </w:tabs>
        <w:spacing w:before="60" w:after="60" w:line="240" w:lineRule="auto"/>
        <w:jc w:val="both"/>
        <w:rPr>
          <w:rFonts w:ascii="Trebuchet MS" w:eastAsia="Calibri" w:hAnsi="Trebuchet MS" w:cs="Times New Roman"/>
          <w:bCs/>
          <w:sz w:val="20"/>
          <w:szCs w:val="20"/>
          <w:lang w:val="en-US"/>
        </w:rPr>
      </w:pPr>
      <w:r>
        <w:rPr>
          <w:rFonts w:ascii="Trebuchet MS" w:eastAsia="Calibri" w:hAnsi="Trebuchet MS" w:cs="Times New Roman"/>
          <w:bCs/>
          <w:sz w:val="20"/>
          <w:szCs w:val="20"/>
        </w:rPr>
        <w:t>Demontuot</w:t>
      </w:r>
      <w:r w:rsidR="00796DFF">
        <w:rPr>
          <w:rFonts w:ascii="Trebuchet MS" w:eastAsia="Calibri" w:hAnsi="Trebuchet MS" w:cs="Times New Roman"/>
          <w:bCs/>
          <w:sz w:val="20"/>
          <w:szCs w:val="20"/>
        </w:rPr>
        <w:t>i</w:t>
      </w:r>
      <w:r>
        <w:rPr>
          <w:rFonts w:ascii="Trebuchet MS" w:eastAsia="Calibri" w:hAnsi="Trebuchet MS" w:cs="Times New Roman"/>
          <w:bCs/>
          <w:sz w:val="20"/>
          <w:szCs w:val="20"/>
        </w:rPr>
        <w:t xml:space="preserve"> sen</w:t>
      </w:r>
      <w:r w:rsidR="00796DFF">
        <w:rPr>
          <w:rFonts w:ascii="Trebuchet MS" w:eastAsia="Calibri" w:hAnsi="Trebuchet MS" w:cs="Times New Roman"/>
          <w:bCs/>
          <w:sz w:val="20"/>
          <w:szCs w:val="20"/>
        </w:rPr>
        <w:t>ąją</w:t>
      </w:r>
      <w:r>
        <w:rPr>
          <w:rFonts w:ascii="Trebuchet MS" w:eastAsia="Calibri" w:hAnsi="Trebuchet MS" w:cs="Times New Roman"/>
          <w:bCs/>
          <w:sz w:val="20"/>
          <w:szCs w:val="20"/>
        </w:rPr>
        <w:t xml:space="preserve"> vaizdo sien</w:t>
      </w:r>
      <w:r w:rsidR="00796DFF">
        <w:rPr>
          <w:rFonts w:ascii="Trebuchet MS" w:eastAsia="Calibri" w:hAnsi="Trebuchet MS" w:cs="Times New Roman"/>
          <w:bCs/>
          <w:sz w:val="20"/>
          <w:szCs w:val="20"/>
        </w:rPr>
        <w:t>ą</w:t>
      </w:r>
      <w:r w:rsidR="00CA7FAA">
        <w:rPr>
          <w:rFonts w:ascii="Trebuchet MS" w:eastAsia="Calibri" w:hAnsi="Trebuchet MS" w:cs="Times New Roman"/>
          <w:bCs/>
          <w:sz w:val="20"/>
          <w:szCs w:val="20"/>
        </w:rPr>
        <w:t>,</w:t>
      </w:r>
      <w:r>
        <w:rPr>
          <w:rFonts w:ascii="Trebuchet MS" w:eastAsia="Calibri" w:hAnsi="Trebuchet MS" w:cs="Times New Roman"/>
          <w:bCs/>
          <w:sz w:val="20"/>
          <w:szCs w:val="20"/>
        </w:rPr>
        <w:t xml:space="preserve"> perkel</w:t>
      </w:r>
      <w:r w:rsidR="00796DFF">
        <w:rPr>
          <w:rFonts w:ascii="Trebuchet MS" w:eastAsia="Calibri" w:hAnsi="Trebuchet MS" w:cs="Times New Roman"/>
          <w:bCs/>
          <w:sz w:val="20"/>
          <w:szCs w:val="20"/>
        </w:rPr>
        <w:t>ti</w:t>
      </w:r>
      <w:r w:rsidR="00CA7FAA">
        <w:rPr>
          <w:rFonts w:ascii="Trebuchet MS" w:eastAsia="Calibri" w:hAnsi="Trebuchet MS" w:cs="Times New Roman"/>
          <w:bCs/>
          <w:sz w:val="20"/>
          <w:szCs w:val="20"/>
        </w:rPr>
        <w:t>, sumontuoti ir paleisti kitame objekte.</w:t>
      </w:r>
      <w:r w:rsidR="00162F47">
        <w:rPr>
          <w:rFonts w:ascii="Trebuchet MS" w:eastAsia="Calibri" w:hAnsi="Trebuchet MS" w:cs="Times New Roman"/>
          <w:bCs/>
          <w:sz w:val="20"/>
          <w:szCs w:val="20"/>
        </w:rPr>
        <w:t xml:space="preserve"> Demontuota įrangą į kitą objektą tiekėjas transportuoja savo lėšomis. </w:t>
      </w:r>
    </w:p>
    <w:p w14:paraId="3533B1A5" w14:textId="77777777" w:rsidR="003932D9" w:rsidRDefault="003932D9" w:rsidP="00A21716">
      <w:pPr>
        <w:tabs>
          <w:tab w:val="left" w:pos="360"/>
          <w:tab w:val="left" w:pos="8137"/>
        </w:tabs>
        <w:spacing w:before="60" w:after="60" w:line="240" w:lineRule="auto"/>
        <w:jc w:val="both"/>
        <w:rPr>
          <w:rFonts w:ascii="Trebuchet MS" w:eastAsia="Calibri" w:hAnsi="Trebuchet MS" w:cs="Times New Roman"/>
          <w:b/>
          <w:sz w:val="20"/>
          <w:szCs w:val="20"/>
        </w:rPr>
      </w:pPr>
    </w:p>
    <w:p w14:paraId="5F2C7A04" w14:textId="77777777" w:rsidR="003932D9" w:rsidRPr="007F3C5A" w:rsidRDefault="003932D9" w:rsidP="00A21716">
      <w:pPr>
        <w:pStyle w:val="ListParagraph"/>
        <w:numPr>
          <w:ilvl w:val="1"/>
          <w:numId w:val="1"/>
        </w:numPr>
        <w:pBdr>
          <w:top w:val="single" w:sz="8" w:space="1" w:color="auto"/>
          <w:bottom w:val="single" w:sz="8" w:space="1" w:color="auto"/>
        </w:pBdr>
        <w:tabs>
          <w:tab w:val="left" w:pos="567"/>
        </w:tabs>
        <w:spacing w:before="60" w:after="60" w:line="240" w:lineRule="auto"/>
        <w:ind w:left="426" w:hanging="426"/>
        <w:jc w:val="both"/>
        <w:rPr>
          <w:rFonts w:ascii="Trebuchet MS" w:eastAsia="Calibri" w:hAnsi="Trebuchet MS" w:cs="Times New Roman"/>
          <w:b/>
          <w:sz w:val="20"/>
          <w:szCs w:val="20"/>
        </w:rPr>
      </w:pPr>
      <w:r w:rsidRPr="007F3C5A">
        <w:rPr>
          <w:rFonts w:ascii="Trebuchet MS" w:eastAsia="Calibri" w:hAnsi="Trebuchet MS" w:cs="Times New Roman"/>
          <w:b/>
          <w:sz w:val="20"/>
          <w:szCs w:val="20"/>
        </w:rPr>
        <w:t>Sutartinių įsipareigojimų vykdymo tvarka ir terminai</w:t>
      </w:r>
    </w:p>
    <w:p w14:paraId="4851DA92" w14:textId="77777777" w:rsidR="003932D9" w:rsidRPr="007F3C5A" w:rsidRDefault="003932D9" w:rsidP="00A21716">
      <w:pPr>
        <w:spacing w:before="60" w:after="60" w:line="240" w:lineRule="auto"/>
        <w:contextualSpacing/>
        <w:jc w:val="both"/>
        <w:rPr>
          <w:rFonts w:ascii="Trebuchet MS" w:eastAsia="Calibri" w:hAnsi="Trebuchet MS" w:cs="Times New Roman"/>
          <w:sz w:val="20"/>
          <w:szCs w:val="20"/>
        </w:rPr>
      </w:pPr>
    </w:p>
    <w:p w14:paraId="0596DA8A" w14:textId="24618D35" w:rsidR="003932D9" w:rsidRDefault="003932D9" w:rsidP="00A21716">
      <w:pPr>
        <w:tabs>
          <w:tab w:val="left" w:pos="360"/>
          <w:tab w:val="left" w:pos="8137"/>
        </w:tabs>
        <w:spacing w:before="60" w:after="60" w:line="240" w:lineRule="auto"/>
        <w:jc w:val="both"/>
        <w:rPr>
          <w:rFonts w:ascii="Trebuchet MS" w:eastAsia="Calibri" w:hAnsi="Trebuchet MS" w:cs="Times New Roman"/>
          <w:bCs/>
          <w:sz w:val="20"/>
          <w:szCs w:val="20"/>
        </w:rPr>
      </w:pPr>
      <w:r w:rsidRPr="007F3C5A">
        <w:rPr>
          <w:rFonts w:ascii="Trebuchet MS" w:eastAsia="Calibri" w:hAnsi="Trebuchet MS" w:cs="Times New Roman"/>
          <w:bCs/>
          <w:sz w:val="20"/>
          <w:szCs w:val="20"/>
        </w:rPr>
        <w:t xml:space="preserve">Darbų atlikimo terminas - </w:t>
      </w:r>
      <w:r w:rsidR="00162F47" w:rsidRPr="00A21716">
        <w:rPr>
          <w:rFonts w:ascii="Trebuchet MS" w:eastAsia="Calibri" w:hAnsi="Trebuchet MS" w:cs="Times New Roman"/>
          <w:bCs/>
          <w:sz w:val="20"/>
          <w:szCs w:val="20"/>
          <w:lang w:val="en-US"/>
        </w:rPr>
        <w:t>4</w:t>
      </w:r>
      <w:r w:rsidRPr="00A21716">
        <w:rPr>
          <w:rFonts w:ascii="Trebuchet MS" w:eastAsia="Calibri" w:hAnsi="Trebuchet MS" w:cs="Times New Roman"/>
          <w:bCs/>
          <w:sz w:val="20"/>
          <w:szCs w:val="20"/>
        </w:rPr>
        <w:t xml:space="preserve"> mėnesiai</w:t>
      </w:r>
      <w:r w:rsidRPr="007F3C5A">
        <w:rPr>
          <w:rFonts w:ascii="Trebuchet MS" w:eastAsia="Calibri" w:hAnsi="Trebuchet MS" w:cs="Times New Roman"/>
          <w:bCs/>
          <w:sz w:val="20"/>
          <w:szCs w:val="20"/>
        </w:rPr>
        <w:t xml:space="preserve"> po Sutarties įsigaliojimo dienos.</w:t>
      </w:r>
    </w:p>
    <w:p w14:paraId="655D8AE6" w14:textId="531D3183" w:rsidR="00162F47" w:rsidRDefault="00162F47" w:rsidP="00A21716">
      <w:pPr>
        <w:tabs>
          <w:tab w:val="left" w:pos="360"/>
          <w:tab w:val="left" w:pos="8137"/>
        </w:tabs>
        <w:spacing w:before="60" w:after="60" w:line="240" w:lineRule="auto"/>
        <w:jc w:val="both"/>
        <w:rPr>
          <w:rFonts w:ascii="Trebuchet MS" w:eastAsia="Calibri" w:hAnsi="Trebuchet MS" w:cs="Times New Roman"/>
          <w:bCs/>
          <w:sz w:val="20"/>
          <w:szCs w:val="20"/>
        </w:rPr>
      </w:pPr>
      <w:r>
        <w:rPr>
          <w:rFonts w:ascii="Trebuchet MS" w:eastAsia="Calibri" w:hAnsi="Trebuchet MS" w:cs="Times New Roman"/>
          <w:bCs/>
          <w:sz w:val="20"/>
          <w:szCs w:val="20"/>
        </w:rPr>
        <w:t>Senos sienos demontavimas ir naujos sienos paleidimas neturi užtrukti ilgiau nei 5 darbo dienos.</w:t>
      </w:r>
    </w:p>
    <w:p w14:paraId="76B83214" w14:textId="592CE488" w:rsidR="00775C8E" w:rsidRDefault="00162F47" w:rsidP="00A21716">
      <w:pPr>
        <w:tabs>
          <w:tab w:val="left" w:pos="360"/>
          <w:tab w:val="left" w:pos="8137"/>
        </w:tabs>
        <w:spacing w:before="60" w:after="60" w:line="240" w:lineRule="auto"/>
        <w:jc w:val="both"/>
        <w:rPr>
          <w:rFonts w:ascii="Trebuchet MS" w:eastAsia="Calibri" w:hAnsi="Trebuchet MS" w:cs="Times New Roman"/>
          <w:bCs/>
          <w:sz w:val="20"/>
          <w:szCs w:val="20"/>
        </w:rPr>
      </w:pPr>
      <w:r w:rsidRPr="00A21716">
        <w:rPr>
          <w:rFonts w:ascii="Trebuchet MS" w:eastAsia="Calibri" w:hAnsi="Trebuchet MS" w:cs="Times New Roman"/>
          <w:bCs/>
          <w:sz w:val="20"/>
          <w:szCs w:val="20"/>
        </w:rPr>
        <w:t xml:space="preserve">Tiekėjas pilnai įsipareigoja už transportavimo ar montavimo metu </w:t>
      </w:r>
      <w:r w:rsidR="00D25E0F" w:rsidRPr="00A21716">
        <w:rPr>
          <w:rFonts w:ascii="Trebuchet MS" w:eastAsia="Calibri" w:hAnsi="Trebuchet MS" w:cs="Times New Roman"/>
          <w:bCs/>
          <w:sz w:val="20"/>
          <w:szCs w:val="20"/>
        </w:rPr>
        <w:t>sugadint</w:t>
      </w:r>
      <w:r w:rsidR="00C50DA2">
        <w:rPr>
          <w:rFonts w:ascii="Trebuchet MS" w:eastAsia="Calibri" w:hAnsi="Trebuchet MS" w:cs="Times New Roman"/>
          <w:bCs/>
          <w:sz w:val="20"/>
          <w:szCs w:val="20"/>
        </w:rPr>
        <w:t>ą</w:t>
      </w:r>
      <w:r w:rsidR="00D25E0F" w:rsidRPr="00A21716">
        <w:rPr>
          <w:rFonts w:ascii="Trebuchet MS" w:eastAsia="Calibri" w:hAnsi="Trebuchet MS" w:cs="Times New Roman"/>
          <w:bCs/>
          <w:sz w:val="20"/>
          <w:szCs w:val="20"/>
        </w:rPr>
        <w:t xml:space="preserve"> įrangą pakei</w:t>
      </w:r>
      <w:r w:rsidRPr="00A21716">
        <w:rPr>
          <w:rFonts w:ascii="Trebuchet MS" w:eastAsia="Calibri" w:hAnsi="Trebuchet MS" w:cs="Times New Roman"/>
          <w:bCs/>
          <w:sz w:val="20"/>
          <w:szCs w:val="20"/>
        </w:rPr>
        <w:t>čiant</w:t>
      </w:r>
      <w:r w:rsidR="00D25E0F" w:rsidRPr="00A21716">
        <w:rPr>
          <w:rFonts w:ascii="Trebuchet MS" w:eastAsia="Calibri" w:hAnsi="Trebuchet MS" w:cs="Times New Roman"/>
          <w:bCs/>
          <w:sz w:val="20"/>
          <w:szCs w:val="20"/>
        </w:rPr>
        <w:t xml:space="preserve"> į tokią pačią ar ne prastesnių parametrų</w:t>
      </w:r>
      <w:r w:rsidRPr="00A21716">
        <w:rPr>
          <w:rFonts w:ascii="Trebuchet MS" w:eastAsia="Calibri" w:hAnsi="Trebuchet MS" w:cs="Times New Roman"/>
          <w:bCs/>
          <w:sz w:val="20"/>
          <w:szCs w:val="20"/>
        </w:rPr>
        <w:t xml:space="preserve"> įrangą</w:t>
      </w:r>
      <w:r w:rsidR="00D25E0F" w:rsidRPr="00A21716">
        <w:rPr>
          <w:rFonts w:ascii="Trebuchet MS" w:eastAsia="Calibri" w:hAnsi="Trebuchet MS" w:cs="Times New Roman"/>
          <w:bCs/>
          <w:sz w:val="20"/>
          <w:szCs w:val="20"/>
        </w:rPr>
        <w:t xml:space="preserve"> suderin</w:t>
      </w:r>
      <w:r w:rsidRPr="00A21716">
        <w:rPr>
          <w:rFonts w:ascii="Trebuchet MS" w:eastAsia="Calibri" w:hAnsi="Trebuchet MS" w:cs="Times New Roman"/>
          <w:bCs/>
          <w:sz w:val="20"/>
          <w:szCs w:val="20"/>
        </w:rPr>
        <w:t>amą</w:t>
      </w:r>
      <w:r w:rsidR="00D25E0F" w:rsidRPr="00A21716">
        <w:rPr>
          <w:rFonts w:ascii="Trebuchet MS" w:eastAsia="Calibri" w:hAnsi="Trebuchet MS" w:cs="Times New Roman"/>
          <w:bCs/>
          <w:sz w:val="20"/>
          <w:szCs w:val="20"/>
        </w:rPr>
        <w:t xml:space="preserve"> su esama sistema.</w:t>
      </w:r>
    </w:p>
    <w:p w14:paraId="6F49CCA5" w14:textId="77777777" w:rsidR="003932D9" w:rsidRDefault="003932D9" w:rsidP="00A21716">
      <w:pPr>
        <w:tabs>
          <w:tab w:val="left" w:pos="360"/>
          <w:tab w:val="left" w:pos="8137"/>
        </w:tabs>
        <w:spacing w:before="60" w:after="60" w:line="240" w:lineRule="auto"/>
        <w:jc w:val="both"/>
        <w:rPr>
          <w:rFonts w:ascii="Trebuchet MS" w:eastAsia="Calibri" w:hAnsi="Trebuchet MS" w:cs="Times New Roman"/>
          <w:bCs/>
          <w:sz w:val="20"/>
          <w:szCs w:val="20"/>
        </w:rPr>
      </w:pPr>
    </w:p>
    <w:p w14:paraId="3F5F7E10" w14:textId="77777777" w:rsidR="003932D9" w:rsidRPr="007F3C5A" w:rsidRDefault="003932D9" w:rsidP="00A21716">
      <w:pPr>
        <w:pStyle w:val="ListParagraph"/>
        <w:numPr>
          <w:ilvl w:val="1"/>
          <w:numId w:val="1"/>
        </w:numPr>
        <w:pBdr>
          <w:top w:val="single" w:sz="8" w:space="1" w:color="auto"/>
          <w:bottom w:val="single" w:sz="8" w:space="1" w:color="auto"/>
        </w:pBdr>
        <w:tabs>
          <w:tab w:val="left" w:pos="567"/>
        </w:tabs>
        <w:spacing w:before="60" w:after="60" w:line="240" w:lineRule="auto"/>
        <w:ind w:left="426" w:hanging="426"/>
        <w:jc w:val="both"/>
        <w:rPr>
          <w:rFonts w:ascii="Trebuchet MS" w:eastAsia="Calibri" w:hAnsi="Trebuchet MS" w:cs="Times New Roman"/>
          <w:b/>
          <w:sz w:val="20"/>
          <w:szCs w:val="20"/>
        </w:rPr>
      </w:pPr>
      <w:r w:rsidRPr="007F3C5A">
        <w:rPr>
          <w:rFonts w:ascii="Trebuchet MS" w:eastAsia="Calibri" w:hAnsi="Trebuchet MS" w:cs="Times New Roman"/>
          <w:b/>
          <w:sz w:val="20"/>
          <w:szCs w:val="20"/>
        </w:rPr>
        <w:t>Sutarties vykdymo metu pateikiama dokumentacija</w:t>
      </w:r>
    </w:p>
    <w:p w14:paraId="4D740760" w14:textId="77777777" w:rsidR="003932D9" w:rsidRPr="007F3C5A" w:rsidRDefault="003932D9" w:rsidP="00A21716">
      <w:pPr>
        <w:spacing w:before="60" w:after="60" w:line="240" w:lineRule="auto"/>
        <w:jc w:val="both"/>
        <w:rPr>
          <w:rFonts w:ascii="Trebuchet MS" w:eastAsia="Calibri" w:hAnsi="Trebuchet MS" w:cs="Times New Roman"/>
          <w:b/>
          <w:sz w:val="20"/>
          <w:szCs w:val="20"/>
        </w:rPr>
      </w:pPr>
    </w:p>
    <w:p w14:paraId="774BC65D" w14:textId="79A5C6DD" w:rsidR="003932D9" w:rsidRPr="00C50DA2" w:rsidRDefault="003932D9" w:rsidP="00A21716">
      <w:pPr>
        <w:spacing w:before="60" w:after="60" w:line="240" w:lineRule="auto"/>
        <w:jc w:val="both"/>
        <w:rPr>
          <w:rFonts w:ascii="Trebuchet MS" w:eastAsia="Calibri" w:hAnsi="Trebuchet MS" w:cs="Times New Roman"/>
          <w:bCs/>
          <w:sz w:val="20"/>
          <w:szCs w:val="20"/>
        </w:rPr>
      </w:pPr>
      <w:r w:rsidRPr="00CF73D2">
        <w:rPr>
          <w:rFonts w:ascii="Trebuchet MS" w:eastAsia="Calibri" w:hAnsi="Trebuchet MS" w:cs="Times New Roman"/>
          <w:bCs/>
          <w:sz w:val="20"/>
          <w:szCs w:val="20"/>
        </w:rPr>
        <w:t>Prieš atliekat darbus parengti ir suderinti su Perkančiuoju subjektu darbų projektinę</w:t>
      </w:r>
      <w:r w:rsidRPr="007F3C5A">
        <w:rPr>
          <w:rFonts w:ascii="Trebuchet MS" w:eastAsia="Calibri" w:hAnsi="Trebuchet MS" w:cs="Times New Roman"/>
          <w:bCs/>
          <w:sz w:val="20"/>
          <w:szCs w:val="20"/>
        </w:rPr>
        <w:t xml:space="preserve"> dokumentaciją. Atlikus darbus Perkančiajam subjektui pateikti </w:t>
      </w:r>
      <w:bookmarkStart w:id="1" w:name="_Hlk119421057"/>
      <w:r w:rsidRPr="007F3C5A">
        <w:rPr>
          <w:rFonts w:ascii="Trebuchet MS" w:eastAsia="Calibri" w:hAnsi="Trebuchet MS" w:cs="Times New Roman"/>
          <w:bCs/>
          <w:sz w:val="20"/>
          <w:szCs w:val="20"/>
        </w:rPr>
        <w:t xml:space="preserve">projektinę medžiagą parengtą </w:t>
      </w:r>
      <w:proofErr w:type="spellStart"/>
      <w:r w:rsidRPr="007F3C5A">
        <w:rPr>
          <w:rFonts w:ascii="Trebuchet MS" w:eastAsia="Calibri" w:hAnsi="Trebuchet MS" w:cs="Times New Roman"/>
          <w:bCs/>
          <w:sz w:val="20"/>
          <w:szCs w:val="20"/>
        </w:rPr>
        <w:t>doc</w:t>
      </w:r>
      <w:proofErr w:type="spellEnd"/>
      <w:r w:rsidRPr="007F3C5A">
        <w:rPr>
          <w:rFonts w:ascii="Trebuchet MS" w:eastAsia="Calibri" w:hAnsi="Trebuchet MS" w:cs="Times New Roman"/>
          <w:bCs/>
          <w:sz w:val="20"/>
          <w:szCs w:val="20"/>
        </w:rPr>
        <w:t xml:space="preserve">, </w:t>
      </w:r>
      <w:proofErr w:type="spellStart"/>
      <w:r w:rsidRPr="007F3C5A">
        <w:rPr>
          <w:rFonts w:ascii="Trebuchet MS" w:eastAsia="Calibri" w:hAnsi="Trebuchet MS" w:cs="Times New Roman"/>
          <w:bCs/>
          <w:sz w:val="20"/>
          <w:szCs w:val="20"/>
        </w:rPr>
        <w:t>xls</w:t>
      </w:r>
      <w:proofErr w:type="spellEnd"/>
      <w:r w:rsidRPr="007F3C5A">
        <w:rPr>
          <w:rFonts w:ascii="Trebuchet MS" w:eastAsia="Calibri" w:hAnsi="Trebuchet MS" w:cs="Times New Roman"/>
          <w:bCs/>
          <w:sz w:val="20"/>
          <w:szCs w:val="20"/>
        </w:rPr>
        <w:t xml:space="preserve">, </w:t>
      </w:r>
      <w:proofErr w:type="spellStart"/>
      <w:r w:rsidRPr="007F3C5A">
        <w:rPr>
          <w:rFonts w:ascii="Trebuchet MS" w:eastAsia="Calibri" w:hAnsi="Trebuchet MS" w:cs="Times New Roman"/>
          <w:bCs/>
          <w:sz w:val="20"/>
          <w:szCs w:val="20"/>
        </w:rPr>
        <w:t>pdf</w:t>
      </w:r>
      <w:proofErr w:type="spellEnd"/>
      <w:r w:rsidRPr="007F3C5A">
        <w:rPr>
          <w:rFonts w:ascii="Trebuchet MS" w:eastAsia="Calibri" w:hAnsi="Trebuchet MS" w:cs="Times New Roman"/>
          <w:bCs/>
          <w:sz w:val="20"/>
          <w:szCs w:val="20"/>
        </w:rPr>
        <w:t xml:space="preserve">, </w:t>
      </w:r>
      <w:proofErr w:type="spellStart"/>
      <w:r w:rsidRPr="007F3C5A">
        <w:rPr>
          <w:rFonts w:ascii="Trebuchet MS" w:eastAsia="Calibri" w:hAnsi="Trebuchet MS" w:cs="Times New Roman"/>
          <w:bCs/>
          <w:sz w:val="20"/>
          <w:szCs w:val="20"/>
        </w:rPr>
        <w:t>dwg</w:t>
      </w:r>
      <w:proofErr w:type="spellEnd"/>
      <w:r w:rsidRPr="007F3C5A">
        <w:rPr>
          <w:rFonts w:ascii="Trebuchet MS" w:eastAsia="Calibri" w:hAnsi="Trebuchet MS" w:cs="Times New Roman"/>
          <w:bCs/>
          <w:sz w:val="20"/>
          <w:szCs w:val="20"/>
        </w:rPr>
        <w:t xml:space="preserve"> formatais,</w:t>
      </w:r>
      <w:bookmarkEnd w:id="1"/>
      <w:r w:rsidRPr="007F3C5A">
        <w:rPr>
          <w:rFonts w:ascii="Trebuchet MS" w:eastAsia="Calibri" w:hAnsi="Trebuchet MS" w:cs="Times New Roman"/>
          <w:bCs/>
          <w:sz w:val="20"/>
          <w:szCs w:val="20"/>
        </w:rPr>
        <w:t xml:space="preserve"> sumontuotos įrangos naudojimo instrukcijas, deklaracijas.</w:t>
      </w:r>
    </w:p>
    <w:p w14:paraId="1D1EF2BF" w14:textId="77777777" w:rsidR="003932D9" w:rsidRDefault="003932D9" w:rsidP="00A21716">
      <w:pPr>
        <w:tabs>
          <w:tab w:val="left" w:pos="360"/>
          <w:tab w:val="left" w:pos="8137"/>
        </w:tabs>
        <w:spacing w:before="60" w:after="60" w:line="240" w:lineRule="auto"/>
        <w:jc w:val="both"/>
        <w:rPr>
          <w:rFonts w:ascii="Trebuchet MS" w:eastAsia="Calibri" w:hAnsi="Trebuchet MS" w:cs="Times New Roman"/>
          <w:bCs/>
          <w:sz w:val="20"/>
          <w:szCs w:val="20"/>
        </w:rPr>
      </w:pPr>
    </w:p>
    <w:p w14:paraId="71F41C6E" w14:textId="6086A45F" w:rsidR="003932D9" w:rsidRPr="004736FC" w:rsidRDefault="003932D9" w:rsidP="00A21716">
      <w:pPr>
        <w:pStyle w:val="ListParagraph"/>
        <w:numPr>
          <w:ilvl w:val="0"/>
          <w:numId w:val="1"/>
        </w:numPr>
        <w:pBdr>
          <w:top w:val="single" w:sz="8" w:space="1" w:color="auto"/>
          <w:bottom w:val="single" w:sz="8" w:space="1" w:color="auto"/>
        </w:pBdr>
        <w:tabs>
          <w:tab w:val="left" w:pos="284"/>
        </w:tabs>
        <w:spacing w:before="60" w:after="60" w:line="240" w:lineRule="auto"/>
        <w:ind w:hanging="720"/>
        <w:jc w:val="both"/>
        <w:rPr>
          <w:rFonts w:ascii="Trebuchet MS" w:eastAsia="Calibri" w:hAnsi="Trebuchet MS" w:cs="Times New Roman"/>
          <w:b/>
          <w:sz w:val="20"/>
          <w:szCs w:val="20"/>
        </w:rPr>
      </w:pPr>
      <w:r>
        <w:rPr>
          <w:rFonts w:ascii="Trebuchet MS" w:eastAsia="Calibri" w:hAnsi="Trebuchet MS" w:cs="Times New Roman"/>
          <w:b/>
          <w:sz w:val="20"/>
          <w:szCs w:val="20"/>
        </w:rPr>
        <w:t>ĮRANGOS TECHNINĖ SPECIFIKACIJA</w:t>
      </w:r>
    </w:p>
    <w:p w14:paraId="3CF38D0A" w14:textId="1AEEBB8F" w:rsidR="003932D9" w:rsidRPr="004736FC" w:rsidRDefault="003932D9" w:rsidP="00A21716">
      <w:pPr>
        <w:pStyle w:val="ListParagraph"/>
        <w:numPr>
          <w:ilvl w:val="1"/>
          <w:numId w:val="1"/>
        </w:numPr>
        <w:pBdr>
          <w:bottom w:val="single" w:sz="8" w:space="1" w:color="auto"/>
          <w:between w:val="single" w:sz="12" w:space="1" w:color="auto"/>
        </w:pBdr>
        <w:tabs>
          <w:tab w:val="left" w:pos="567"/>
          <w:tab w:val="left" w:pos="8137"/>
        </w:tabs>
        <w:spacing w:before="60" w:after="60" w:line="240" w:lineRule="auto"/>
        <w:ind w:left="426" w:hanging="426"/>
        <w:jc w:val="both"/>
        <w:rPr>
          <w:rFonts w:ascii="Trebuchet MS" w:eastAsia="Calibri" w:hAnsi="Trebuchet MS" w:cs="Times New Roman"/>
          <w:b/>
          <w:bCs/>
          <w:sz w:val="20"/>
          <w:szCs w:val="20"/>
        </w:rPr>
      </w:pPr>
      <w:r w:rsidRPr="004736FC">
        <w:rPr>
          <w:rFonts w:ascii="Trebuchet MS" w:eastAsia="Calibri" w:hAnsi="Trebuchet MS" w:cs="Times New Roman"/>
          <w:b/>
          <w:sz w:val="20"/>
          <w:szCs w:val="20"/>
        </w:rPr>
        <w:lastRenderedPageBreak/>
        <w:t>Reikalavimai pramoniniam monitoriui</w:t>
      </w:r>
    </w:p>
    <w:p w14:paraId="667693D2" w14:textId="77777777" w:rsidR="003932D9" w:rsidRPr="004736FC" w:rsidRDefault="003932D9" w:rsidP="00A21716">
      <w:pPr>
        <w:pStyle w:val="ListParagraph"/>
        <w:tabs>
          <w:tab w:val="left" w:pos="567"/>
          <w:tab w:val="left" w:pos="8137"/>
        </w:tabs>
        <w:spacing w:before="60" w:after="60" w:line="240" w:lineRule="auto"/>
        <w:ind w:left="1080"/>
        <w:jc w:val="both"/>
        <w:rPr>
          <w:rFonts w:ascii="Trebuchet MS" w:hAnsi="Trebuchet MS" w:cs="Arial"/>
          <w:sz w:val="20"/>
          <w:szCs w:val="20"/>
        </w:rPr>
      </w:pPr>
    </w:p>
    <w:p w14:paraId="6E11BB4C" w14:textId="7E696D44" w:rsidR="003932D9" w:rsidRDefault="004608CF" w:rsidP="00A21716">
      <w:pPr>
        <w:pStyle w:val="ListParagraph"/>
        <w:numPr>
          <w:ilvl w:val="2"/>
          <w:numId w:val="1"/>
        </w:numPr>
        <w:tabs>
          <w:tab w:val="left" w:pos="567"/>
          <w:tab w:val="left" w:pos="8137"/>
        </w:tabs>
        <w:spacing w:before="60" w:after="60" w:line="240" w:lineRule="auto"/>
        <w:jc w:val="both"/>
        <w:rPr>
          <w:rFonts w:ascii="Trebuchet MS" w:hAnsi="Trebuchet MS" w:cs="Arial"/>
          <w:sz w:val="20"/>
          <w:szCs w:val="20"/>
        </w:rPr>
      </w:pPr>
      <w:r>
        <w:rPr>
          <w:rFonts w:ascii="Trebuchet MS" w:hAnsi="Trebuchet MS" w:cs="Arial"/>
          <w:sz w:val="20"/>
          <w:szCs w:val="20"/>
        </w:rPr>
        <w:t>Monitoriaus</w:t>
      </w:r>
      <w:r w:rsidR="003932D9">
        <w:rPr>
          <w:rFonts w:ascii="Trebuchet MS" w:hAnsi="Trebuchet MS" w:cs="Arial"/>
          <w:sz w:val="20"/>
          <w:szCs w:val="20"/>
        </w:rPr>
        <w:t xml:space="preserve"> tipas – </w:t>
      </w:r>
      <w:r w:rsidRPr="004608CF">
        <w:rPr>
          <w:rFonts w:ascii="Trebuchet MS" w:hAnsi="Trebuchet MS" w:cs="Arial"/>
          <w:sz w:val="20"/>
          <w:szCs w:val="20"/>
        </w:rPr>
        <w:t>LCD</w:t>
      </w:r>
      <w:r w:rsidR="002B1002">
        <w:rPr>
          <w:rFonts w:ascii="Trebuchet MS" w:hAnsi="Trebuchet MS" w:cs="Arial"/>
          <w:sz w:val="20"/>
          <w:szCs w:val="20"/>
        </w:rPr>
        <w:t>, LED arba IPS</w:t>
      </w:r>
      <w:r>
        <w:rPr>
          <w:rFonts w:ascii="Trebuchet MS" w:hAnsi="Trebuchet MS" w:cs="Arial"/>
          <w:sz w:val="20"/>
          <w:szCs w:val="20"/>
        </w:rPr>
        <w:t xml:space="preserve">, </w:t>
      </w:r>
      <w:r w:rsidR="003932D9">
        <w:rPr>
          <w:rFonts w:ascii="Trebuchet MS" w:hAnsi="Trebuchet MS" w:cs="Arial"/>
          <w:sz w:val="20"/>
          <w:szCs w:val="20"/>
        </w:rPr>
        <w:t>plokščias („</w:t>
      </w:r>
      <w:proofErr w:type="spellStart"/>
      <w:r w:rsidR="003932D9">
        <w:rPr>
          <w:rFonts w:ascii="Trebuchet MS" w:hAnsi="Trebuchet MS" w:cs="Arial"/>
          <w:sz w:val="20"/>
          <w:szCs w:val="20"/>
        </w:rPr>
        <w:t>Flat</w:t>
      </w:r>
      <w:proofErr w:type="spellEnd"/>
      <w:r w:rsidR="003932D9">
        <w:rPr>
          <w:rFonts w:ascii="Trebuchet MS" w:hAnsi="Trebuchet MS" w:cs="Arial"/>
          <w:sz w:val="20"/>
          <w:szCs w:val="20"/>
        </w:rPr>
        <w:t>“);</w:t>
      </w:r>
    </w:p>
    <w:p w14:paraId="394B54E9" w14:textId="2C8E6306" w:rsidR="003932D9" w:rsidRPr="00A21716" w:rsidRDefault="003932D9" w:rsidP="00A21716">
      <w:pPr>
        <w:pStyle w:val="ListParagraph"/>
        <w:numPr>
          <w:ilvl w:val="2"/>
          <w:numId w:val="1"/>
        </w:numPr>
        <w:tabs>
          <w:tab w:val="left" w:pos="567"/>
          <w:tab w:val="left" w:pos="8137"/>
        </w:tabs>
        <w:spacing w:before="60" w:after="60" w:line="240" w:lineRule="auto"/>
        <w:jc w:val="both"/>
        <w:rPr>
          <w:rFonts w:ascii="Trebuchet MS" w:hAnsi="Trebuchet MS" w:cs="Arial"/>
          <w:sz w:val="20"/>
          <w:szCs w:val="20"/>
        </w:rPr>
      </w:pPr>
      <w:r w:rsidRPr="00A21716">
        <w:rPr>
          <w:rFonts w:ascii="Trebuchet MS" w:hAnsi="Trebuchet MS" w:cs="Arial"/>
          <w:sz w:val="20"/>
          <w:szCs w:val="20"/>
        </w:rPr>
        <w:t>Ekran</w:t>
      </w:r>
      <w:r w:rsidR="00A21716" w:rsidRPr="00A21716">
        <w:rPr>
          <w:rFonts w:ascii="Trebuchet MS" w:hAnsi="Trebuchet MS" w:cs="Arial"/>
          <w:sz w:val="20"/>
          <w:szCs w:val="20"/>
        </w:rPr>
        <w:t>o paviršiaus tipas</w:t>
      </w:r>
      <w:r w:rsidRPr="00A21716">
        <w:rPr>
          <w:rFonts w:ascii="Trebuchet MS" w:hAnsi="Trebuchet MS" w:cs="Arial"/>
          <w:sz w:val="20"/>
          <w:szCs w:val="20"/>
        </w:rPr>
        <w:t>- matinis;</w:t>
      </w:r>
    </w:p>
    <w:p w14:paraId="1A0543B1" w14:textId="77777777" w:rsidR="003932D9" w:rsidRPr="004736FC" w:rsidRDefault="003932D9" w:rsidP="00A21716">
      <w:pPr>
        <w:pStyle w:val="ListParagraph"/>
        <w:numPr>
          <w:ilvl w:val="2"/>
          <w:numId w:val="1"/>
        </w:numPr>
        <w:tabs>
          <w:tab w:val="left" w:pos="567"/>
          <w:tab w:val="left" w:pos="8137"/>
        </w:tabs>
        <w:spacing w:before="60" w:after="60" w:line="240" w:lineRule="auto"/>
        <w:jc w:val="both"/>
        <w:rPr>
          <w:rFonts w:ascii="Trebuchet MS" w:hAnsi="Trebuchet MS" w:cs="Arial"/>
          <w:sz w:val="20"/>
          <w:szCs w:val="20"/>
        </w:rPr>
      </w:pPr>
      <w:r w:rsidRPr="004736FC">
        <w:rPr>
          <w:rFonts w:ascii="Trebuchet MS" w:hAnsi="Trebuchet MS" w:cs="ArialMT"/>
          <w:sz w:val="20"/>
          <w:szCs w:val="20"/>
        </w:rPr>
        <w:t xml:space="preserve">Ekrano </w:t>
      </w:r>
      <w:r w:rsidRPr="00A21716">
        <w:rPr>
          <w:rFonts w:ascii="Trebuchet MS" w:hAnsi="Trebuchet MS" w:cs="ArialMT"/>
          <w:sz w:val="20"/>
          <w:szCs w:val="20"/>
        </w:rPr>
        <w:t xml:space="preserve">įstrižainė </w:t>
      </w:r>
      <w:r w:rsidRPr="00A21716">
        <w:rPr>
          <w:rFonts w:ascii="Trebuchet MS" w:hAnsi="Trebuchet MS" w:cs="Arial"/>
          <w:sz w:val="20"/>
          <w:szCs w:val="20"/>
        </w:rPr>
        <w:t>- 55";</w:t>
      </w:r>
    </w:p>
    <w:p w14:paraId="570296FF" w14:textId="29C0255C" w:rsidR="003932D9" w:rsidRPr="00596C4F" w:rsidRDefault="003932D9" w:rsidP="00A21716">
      <w:pPr>
        <w:pStyle w:val="ListParagraph"/>
        <w:numPr>
          <w:ilvl w:val="2"/>
          <w:numId w:val="1"/>
        </w:numPr>
        <w:tabs>
          <w:tab w:val="left" w:pos="567"/>
          <w:tab w:val="left" w:pos="8137"/>
        </w:tabs>
        <w:spacing w:before="60" w:after="60" w:line="240" w:lineRule="auto"/>
        <w:jc w:val="both"/>
        <w:rPr>
          <w:rFonts w:ascii="Trebuchet MS" w:hAnsi="Trebuchet MS" w:cs="Arial"/>
          <w:sz w:val="20"/>
          <w:szCs w:val="20"/>
        </w:rPr>
      </w:pPr>
      <w:r w:rsidRPr="004736FC">
        <w:rPr>
          <w:rFonts w:ascii="Trebuchet MS" w:hAnsi="Trebuchet MS" w:cs="ArialMT"/>
          <w:sz w:val="20"/>
          <w:szCs w:val="20"/>
        </w:rPr>
        <w:t xml:space="preserve">Ekrano taškų skaičius – </w:t>
      </w:r>
      <w:r w:rsidRPr="004736FC">
        <w:rPr>
          <w:rFonts w:ascii="Trebuchet MS" w:hAnsi="Trebuchet MS" w:cs="Arial"/>
          <w:sz w:val="20"/>
          <w:szCs w:val="20"/>
        </w:rPr>
        <w:t xml:space="preserve">ne </w:t>
      </w:r>
      <w:r w:rsidRPr="004736FC">
        <w:rPr>
          <w:rFonts w:ascii="Trebuchet MS" w:hAnsi="Trebuchet MS" w:cs="ArialMT"/>
          <w:sz w:val="20"/>
          <w:szCs w:val="20"/>
        </w:rPr>
        <w:t xml:space="preserve">mažiau nei </w:t>
      </w:r>
      <w:r w:rsidRPr="007E69A8">
        <w:rPr>
          <w:rFonts w:ascii="Trebuchet MS" w:hAnsi="Trebuchet MS" w:cs="ArialMT"/>
          <w:sz w:val="20"/>
          <w:szCs w:val="20"/>
        </w:rPr>
        <w:t>1920x1080</w:t>
      </w:r>
      <w:r w:rsidRPr="007E69A8">
        <w:rPr>
          <w:rFonts w:ascii="Trebuchet MS" w:hAnsi="Trebuchet MS" w:cs="Arial"/>
          <w:sz w:val="20"/>
          <w:szCs w:val="20"/>
        </w:rPr>
        <w:t>;</w:t>
      </w:r>
    </w:p>
    <w:p w14:paraId="1967893C" w14:textId="77777777" w:rsidR="003932D9" w:rsidRPr="002B1002" w:rsidRDefault="003932D9" w:rsidP="00A21716">
      <w:pPr>
        <w:pStyle w:val="ListParagraph"/>
        <w:numPr>
          <w:ilvl w:val="2"/>
          <w:numId w:val="1"/>
        </w:numPr>
        <w:tabs>
          <w:tab w:val="left" w:pos="567"/>
          <w:tab w:val="left" w:pos="8137"/>
        </w:tabs>
        <w:spacing w:before="60" w:after="60" w:line="240" w:lineRule="auto"/>
        <w:jc w:val="both"/>
        <w:rPr>
          <w:rFonts w:ascii="Trebuchet MS" w:hAnsi="Trebuchet MS" w:cs="Arial"/>
          <w:sz w:val="20"/>
          <w:szCs w:val="20"/>
        </w:rPr>
      </w:pPr>
      <w:proofErr w:type="spellStart"/>
      <w:r>
        <w:rPr>
          <w:rFonts w:ascii="Trebuchet MS" w:hAnsi="Trebuchet MS" w:cs="Arial"/>
          <w:sz w:val="20"/>
          <w:szCs w:val="20"/>
          <w:lang w:val="en-US"/>
        </w:rPr>
        <w:t>Ekrano</w:t>
      </w:r>
      <w:proofErr w:type="spellEnd"/>
      <w:r>
        <w:rPr>
          <w:rFonts w:ascii="Trebuchet MS" w:hAnsi="Trebuchet MS" w:cs="Arial"/>
          <w:sz w:val="20"/>
          <w:szCs w:val="20"/>
          <w:lang w:val="en-US"/>
        </w:rPr>
        <w:t xml:space="preserve"> </w:t>
      </w:r>
      <w:proofErr w:type="spellStart"/>
      <w:r>
        <w:rPr>
          <w:rFonts w:ascii="Trebuchet MS" w:hAnsi="Trebuchet MS" w:cs="Arial"/>
          <w:sz w:val="20"/>
          <w:szCs w:val="20"/>
          <w:lang w:val="en-US"/>
        </w:rPr>
        <w:t>kra</w:t>
      </w:r>
      <w:r>
        <w:rPr>
          <w:rFonts w:ascii="Trebuchet MS" w:hAnsi="Trebuchet MS" w:cs="Arial"/>
          <w:sz w:val="20"/>
          <w:szCs w:val="20"/>
        </w:rPr>
        <w:t>štinių</w:t>
      </w:r>
      <w:proofErr w:type="spellEnd"/>
      <w:r>
        <w:rPr>
          <w:rFonts w:ascii="Trebuchet MS" w:hAnsi="Trebuchet MS" w:cs="Arial"/>
          <w:sz w:val="20"/>
          <w:szCs w:val="20"/>
        </w:rPr>
        <w:t xml:space="preserve"> santykis – </w:t>
      </w:r>
      <w:r>
        <w:rPr>
          <w:rFonts w:ascii="Trebuchet MS" w:hAnsi="Trebuchet MS" w:cs="Arial"/>
          <w:sz w:val="20"/>
          <w:szCs w:val="20"/>
          <w:lang w:val="en-US"/>
        </w:rPr>
        <w:t>16:</w:t>
      </w:r>
      <w:proofErr w:type="gramStart"/>
      <w:r>
        <w:rPr>
          <w:rFonts w:ascii="Trebuchet MS" w:hAnsi="Trebuchet MS" w:cs="Arial"/>
          <w:sz w:val="20"/>
          <w:szCs w:val="20"/>
          <w:lang w:val="en-US"/>
        </w:rPr>
        <w:t>9;</w:t>
      </w:r>
      <w:proofErr w:type="gramEnd"/>
    </w:p>
    <w:p w14:paraId="2FCC596E" w14:textId="4C9CA949" w:rsidR="002B1002" w:rsidRPr="004736FC" w:rsidRDefault="002B1002" w:rsidP="00A21716">
      <w:pPr>
        <w:pStyle w:val="ListParagraph"/>
        <w:numPr>
          <w:ilvl w:val="2"/>
          <w:numId w:val="1"/>
        </w:numPr>
        <w:tabs>
          <w:tab w:val="left" w:pos="567"/>
          <w:tab w:val="left" w:pos="8137"/>
        </w:tabs>
        <w:spacing w:before="60" w:after="60" w:line="240" w:lineRule="auto"/>
        <w:jc w:val="both"/>
        <w:rPr>
          <w:rFonts w:ascii="Trebuchet MS" w:hAnsi="Trebuchet MS" w:cs="Arial"/>
          <w:sz w:val="20"/>
          <w:szCs w:val="20"/>
        </w:rPr>
      </w:pPr>
      <w:r>
        <w:rPr>
          <w:rFonts w:ascii="Trebuchet MS" w:hAnsi="Trebuchet MS" w:cs="Arial"/>
          <w:sz w:val="20"/>
          <w:szCs w:val="20"/>
        </w:rPr>
        <w:t>Matymo kampas – ne mažiau nei 178x178 (horizontalus x vertikalus);</w:t>
      </w:r>
    </w:p>
    <w:p w14:paraId="3408790C" w14:textId="77777777" w:rsidR="003932D9" w:rsidRPr="004736FC" w:rsidRDefault="003932D9" w:rsidP="00A21716">
      <w:pPr>
        <w:pStyle w:val="ListParagraph"/>
        <w:numPr>
          <w:ilvl w:val="2"/>
          <w:numId w:val="1"/>
        </w:numPr>
        <w:tabs>
          <w:tab w:val="left" w:pos="567"/>
          <w:tab w:val="left" w:pos="8137"/>
        </w:tabs>
        <w:spacing w:before="60" w:after="60" w:line="240" w:lineRule="auto"/>
        <w:jc w:val="both"/>
        <w:rPr>
          <w:rFonts w:ascii="Trebuchet MS" w:hAnsi="Trebuchet MS" w:cs="Arial"/>
          <w:sz w:val="20"/>
          <w:szCs w:val="20"/>
        </w:rPr>
      </w:pPr>
      <w:r w:rsidRPr="004736FC">
        <w:rPr>
          <w:rFonts w:ascii="Trebuchet MS" w:hAnsi="Trebuchet MS" w:cs="Arial"/>
          <w:sz w:val="20"/>
          <w:szCs w:val="20"/>
        </w:rPr>
        <w:t xml:space="preserve">Reakcijos laikas - ne daugiau nei 10 </w:t>
      </w:r>
      <w:proofErr w:type="spellStart"/>
      <w:r w:rsidRPr="004736FC">
        <w:rPr>
          <w:rFonts w:ascii="Trebuchet MS" w:hAnsi="Trebuchet MS" w:cs="Arial"/>
          <w:sz w:val="20"/>
          <w:szCs w:val="20"/>
        </w:rPr>
        <w:t>ms</w:t>
      </w:r>
      <w:proofErr w:type="spellEnd"/>
      <w:r w:rsidRPr="004736FC">
        <w:rPr>
          <w:rFonts w:ascii="Trebuchet MS" w:hAnsi="Trebuchet MS" w:cs="Arial"/>
          <w:sz w:val="20"/>
          <w:szCs w:val="20"/>
        </w:rPr>
        <w:t>;</w:t>
      </w:r>
    </w:p>
    <w:p w14:paraId="44188851" w14:textId="77777777" w:rsidR="003932D9" w:rsidRDefault="003932D9" w:rsidP="00A21716">
      <w:pPr>
        <w:pStyle w:val="ListParagraph"/>
        <w:numPr>
          <w:ilvl w:val="2"/>
          <w:numId w:val="1"/>
        </w:numPr>
        <w:tabs>
          <w:tab w:val="left" w:pos="567"/>
          <w:tab w:val="left" w:pos="8137"/>
        </w:tabs>
        <w:spacing w:before="60" w:after="60" w:line="240" w:lineRule="auto"/>
        <w:jc w:val="both"/>
        <w:rPr>
          <w:rFonts w:ascii="Trebuchet MS" w:hAnsi="Trebuchet MS" w:cs="Arial"/>
          <w:sz w:val="20"/>
          <w:szCs w:val="20"/>
        </w:rPr>
      </w:pPr>
      <w:r w:rsidRPr="004736FC">
        <w:rPr>
          <w:rFonts w:ascii="Trebuchet MS" w:hAnsi="Trebuchet MS" w:cs="ArialMT"/>
          <w:sz w:val="20"/>
          <w:szCs w:val="20"/>
        </w:rPr>
        <w:t xml:space="preserve">Ryškumas </w:t>
      </w:r>
      <w:r w:rsidRPr="004736FC">
        <w:rPr>
          <w:rFonts w:ascii="Trebuchet MS" w:hAnsi="Trebuchet MS" w:cs="Arial"/>
          <w:sz w:val="20"/>
          <w:szCs w:val="20"/>
        </w:rPr>
        <w:t xml:space="preserve">- </w:t>
      </w:r>
      <w:r w:rsidRPr="004736FC">
        <w:rPr>
          <w:rFonts w:ascii="Trebuchet MS" w:hAnsi="Trebuchet MS" w:cs="ArialMT"/>
          <w:sz w:val="20"/>
          <w:szCs w:val="20"/>
        </w:rPr>
        <w:t xml:space="preserve">ne mažiau nei </w:t>
      </w:r>
      <w:r>
        <w:rPr>
          <w:rFonts w:ascii="Trebuchet MS" w:hAnsi="Trebuchet MS" w:cs="ArialMT"/>
          <w:sz w:val="20"/>
          <w:szCs w:val="20"/>
        </w:rPr>
        <w:t>300</w:t>
      </w:r>
      <w:r w:rsidRPr="004736FC">
        <w:rPr>
          <w:rFonts w:ascii="Trebuchet MS" w:hAnsi="Trebuchet MS" w:cs="ArialMT"/>
          <w:sz w:val="20"/>
          <w:szCs w:val="20"/>
        </w:rPr>
        <w:t xml:space="preserve"> cd/m2</w:t>
      </w:r>
      <w:r w:rsidRPr="004736FC">
        <w:rPr>
          <w:rFonts w:ascii="Trebuchet MS" w:hAnsi="Trebuchet MS" w:cs="Arial"/>
          <w:sz w:val="20"/>
          <w:szCs w:val="20"/>
        </w:rPr>
        <w:t>;</w:t>
      </w:r>
    </w:p>
    <w:p w14:paraId="3477D279" w14:textId="77777777" w:rsidR="003932D9" w:rsidRPr="00596C4F" w:rsidRDefault="003932D9" w:rsidP="00A21716">
      <w:pPr>
        <w:pStyle w:val="ListParagraph"/>
        <w:numPr>
          <w:ilvl w:val="2"/>
          <w:numId w:val="1"/>
        </w:numPr>
        <w:tabs>
          <w:tab w:val="left" w:pos="567"/>
          <w:tab w:val="left" w:pos="8137"/>
        </w:tabs>
        <w:spacing w:before="60" w:after="60" w:line="240" w:lineRule="auto"/>
        <w:jc w:val="both"/>
        <w:rPr>
          <w:rFonts w:ascii="Trebuchet MS" w:hAnsi="Trebuchet MS" w:cs="Arial"/>
          <w:sz w:val="20"/>
          <w:szCs w:val="20"/>
        </w:rPr>
      </w:pPr>
      <w:r>
        <w:rPr>
          <w:rFonts w:ascii="Trebuchet MS" w:hAnsi="Trebuchet MS" w:cs="Arial"/>
          <w:sz w:val="20"/>
          <w:szCs w:val="20"/>
        </w:rPr>
        <w:t xml:space="preserve">Vaizdo signalo sąsajos – ne mažiau </w:t>
      </w:r>
      <w:r>
        <w:rPr>
          <w:rFonts w:ascii="Trebuchet MS" w:hAnsi="Trebuchet MS" w:cs="Arial"/>
          <w:sz w:val="20"/>
          <w:szCs w:val="20"/>
          <w:lang w:val="en-US"/>
        </w:rPr>
        <w:t xml:space="preserve">2 </w:t>
      </w:r>
      <w:proofErr w:type="spellStart"/>
      <w:r>
        <w:rPr>
          <w:rFonts w:ascii="Trebuchet MS" w:hAnsi="Trebuchet MS" w:cs="Arial"/>
          <w:sz w:val="20"/>
          <w:szCs w:val="20"/>
          <w:lang w:val="en-US"/>
        </w:rPr>
        <w:t>vnt</w:t>
      </w:r>
      <w:proofErr w:type="spellEnd"/>
      <w:r>
        <w:rPr>
          <w:rFonts w:ascii="Trebuchet MS" w:hAnsi="Trebuchet MS" w:cs="Arial"/>
          <w:sz w:val="20"/>
          <w:szCs w:val="20"/>
          <w:lang w:val="en-US"/>
        </w:rPr>
        <w:t xml:space="preserve">. </w:t>
      </w:r>
      <w:r>
        <w:rPr>
          <w:rFonts w:ascii="Trebuchet MS" w:hAnsi="Trebuchet MS" w:cs="Arial"/>
          <w:sz w:val="20"/>
          <w:szCs w:val="20"/>
        </w:rPr>
        <w:t xml:space="preserve">HDMI ir 1 vnt. </w:t>
      </w:r>
      <w:proofErr w:type="spellStart"/>
      <w:r>
        <w:rPr>
          <w:rFonts w:ascii="Trebuchet MS" w:hAnsi="Trebuchet MS" w:cs="Arial"/>
          <w:sz w:val="20"/>
          <w:szCs w:val="20"/>
        </w:rPr>
        <w:t>DisplayPort</w:t>
      </w:r>
      <w:proofErr w:type="spellEnd"/>
      <w:r>
        <w:rPr>
          <w:rFonts w:ascii="Trebuchet MS" w:hAnsi="Trebuchet MS" w:cs="Arial"/>
          <w:sz w:val="20"/>
          <w:szCs w:val="20"/>
        </w:rPr>
        <w:t>;</w:t>
      </w:r>
    </w:p>
    <w:p w14:paraId="73D22892" w14:textId="67A0C541" w:rsidR="003932D9" w:rsidRPr="00A21716" w:rsidRDefault="003932D9" w:rsidP="00A21716">
      <w:pPr>
        <w:pStyle w:val="ListParagraph"/>
        <w:numPr>
          <w:ilvl w:val="2"/>
          <w:numId w:val="1"/>
        </w:numPr>
        <w:tabs>
          <w:tab w:val="left" w:pos="567"/>
          <w:tab w:val="left" w:pos="8137"/>
        </w:tabs>
        <w:autoSpaceDE w:val="0"/>
        <w:autoSpaceDN w:val="0"/>
        <w:adjustRightInd w:val="0"/>
        <w:spacing w:before="60" w:after="0" w:line="240" w:lineRule="auto"/>
        <w:jc w:val="both"/>
        <w:rPr>
          <w:rFonts w:ascii="Trebuchet MS" w:hAnsi="Trebuchet MS" w:cs="Arial"/>
          <w:sz w:val="20"/>
          <w:szCs w:val="20"/>
        </w:rPr>
      </w:pPr>
      <w:r w:rsidRPr="00A21716">
        <w:rPr>
          <w:rFonts w:ascii="Trebuchet MS" w:hAnsi="Trebuchet MS" w:cs="ArialMT"/>
          <w:sz w:val="20"/>
          <w:szCs w:val="20"/>
        </w:rPr>
        <w:t>Monitoriaus tvirtinimas prie sienos</w:t>
      </w:r>
      <w:r w:rsidR="007E69A8" w:rsidRPr="00A21716">
        <w:rPr>
          <w:rFonts w:ascii="Trebuchet MS" w:hAnsi="Trebuchet MS" w:cs="ArialMT"/>
          <w:sz w:val="20"/>
          <w:szCs w:val="20"/>
        </w:rPr>
        <w:t xml:space="preserve"> t</w:t>
      </w:r>
      <w:r w:rsidR="001535F7">
        <w:rPr>
          <w:rFonts w:ascii="Trebuchet MS" w:hAnsi="Trebuchet MS" w:cs="ArialMT"/>
          <w:sz w:val="20"/>
          <w:szCs w:val="20"/>
        </w:rPr>
        <w:t>uri</w:t>
      </w:r>
      <w:r w:rsidR="007E69A8" w:rsidRPr="00A21716">
        <w:rPr>
          <w:rFonts w:ascii="Trebuchet MS" w:hAnsi="Trebuchet MS" w:cs="ArialMT"/>
          <w:sz w:val="20"/>
          <w:szCs w:val="20"/>
        </w:rPr>
        <w:t xml:space="preserve"> atitikti gamintojo nustatytus reikalavimus tvirtinimo taškams ir svoriui, bei</w:t>
      </w:r>
      <w:r w:rsidRPr="00A21716">
        <w:rPr>
          <w:rFonts w:ascii="Trebuchet MS" w:hAnsi="Trebuchet MS" w:cs="ArialMT"/>
          <w:sz w:val="20"/>
          <w:szCs w:val="20"/>
        </w:rPr>
        <w:t xml:space="preserve"> leidžiantis keisti ekrano plokštumos posvyrio kampą</w:t>
      </w:r>
      <w:r w:rsidRPr="00A21716">
        <w:rPr>
          <w:rFonts w:ascii="Trebuchet MS" w:hAnsi="Trebuchet MS" w:cs="Arial"/>
          <w:sz w:val="20"/>
          <w:szCs w:val="20"/>
        </w:rPr>
        <w:t>;</w:t>
      </w:r>
    </w:p>
    <w:p w14:paraId="606B6737" w14:textId="77777777" w:rsidR="003932D9" w:rsidRPr="004736FC" w:rsidRDefault="003932D9" w:rsidP="00A21716">
      <w:pPr>
        <w:pStyle w:val="ListParagraph"/>
        <w:numPr>
          <w:ilvl w:val="2"/>
          <w:numId w:val="1"/>
        </w:numPr>
        <w:tabs>
          <w:tab w:val="left" w:pos="567"/>
          <w:tab w:val="left" w:pos="8137"/>
        </w:tabs>
        <w:autoSpaceDE w:val="0"/>
        <w:autoSpaceDN w:val="0"/>
        <w:adjustRightInd w:val="0"/>
        <w:spacing w:before="60" w:after="0" w:line="240" w:lineRule="auto"/>
        <w:jc w:val="both"/>
        <w:rPr>
          <w:rFonts w:ascii="Trebuchet MS" w:hAnsi="Trebuchet MS" w:cs="Arial"/>
          <w:sz w:val="20"/>
          <w:szCs w:val="20"/>
        </w:rPr>
      </w:pPr>
      <w:r w:rsidRPr="004736FC">
        <w:rPr>
          <w:rFonts w:ascii="Trebuchet MS" w:hAnsi="Trebuchet MS" w:cs="ArialMT"/>
          <w:sz w:val="20"/>
          <w:szCs w:val="20"/>
        </w:rPr>
        <w:t>Monitorius paženklintas CE ženklu</w:t>
      </w:r>
      <w:r w:rsidRPr="004736FC">
        <w:rPr>
          <w:rFonts w:ascii="Trebuchet MS" w:hAnsi="Trebuchet MS" w:cs="Arial"/>
          <w:sz w:val="20"/>
          <w:szCs w:val="20"/>
        </w:rPr>
        <w:t xml:space="preserve">; Jei CE </w:t>
      </w:r>
      <w:r w:rsidRPr="004736FC">
        <w:rPr>
          <w:rFonts w:ascii="Trebuchet MS" w:hAnsi="Trebuchet MS" w:cs="ArialMT"/>
          <w:sz w:val="20"/>
          <w:szCs w:val="20"/>
        </w:rPr>
        <w:t xml:space="preserve">ženklo </w:t>
      </w:r>
      <w:r w:rsidRPr="004736FC">
        <w:rPr>
          <w:rFonts w:ascii="Trebuchet MS" w:hAnsi="Trebuchet MS" w:cs="Arial"/>
          <w:sz w:val="20"/>
          <w:szCs w:val="20"/>
        </w:rPr>
        <w:t xml:space="preserve">negalima </w:t>
      </w:r>
      <w:r w:rsidRPr="004736FC">
        <w:rPr>
          <w:rFonts w:ascii="Trebuchet MS" w:hAnsi="Trebuchet MS" w:cs="ArialMT"/>
          <w:sz w:val="20"/>
          <w:szCs w:val="20"/>
        </w:rPr>
        <w:t xml:space="preserve">uždėti </w:t>
      </w:r>
      <w:r w:rsidRPr="004736FC">
        <w:rPr>
          <w:rFonts w:ascii="Trebuchet MS" w:hAnsi="Trebuchet MS" w:cs="Arial"/>
          <w:sz w:val="20"/>
          <w:szCs w:val="20"/>
        </w:rPr>
        <w:t xml:space="preserve">ant paties produkto, </w:t>
      </w:r>
      <w:r w:rsidRPr="004736FC">
        <w:rPr>
          <w:rFonts w:ascii="Trebuchet MS" w:hAnsi="Trebuchet MS" w:cs="ArialMT"/>
          <w:sz w:val="20"/>
          <w:szCs w:val="20"/>
        </w:rPr>
        <w:t>galite jį dėti ant pakuotės, jei jis pakuojamas, arba kurio nors patvirtinamojo dokumento. Jei jūsų produktui taikomos kelios ES direktyvos ir (arba) reglamentai, pagal kuriuos reikalaujama žymėjimo CE ženklu, patvirtinamuosiuose dokumentuose turi būti nurodyta, kad jūsų produktas atitinka vi</w:t>
      </w:r>
      <w:r w:rsidRPr="004736FC">
        <w:rPr>
          <w:rFonts w:ascii="Trebuchet MS" w:hAnsi="Trebuchet MS" w:cs="Arial"/>
          <w:sz w:val="20"/>
          <w:szCs w:val="20"/>
        </w:rPr>
        <w:t>sas taikomas ES direktyvas ir (arba) reglamentus.</w:t>
      </w:r>
    </w:p>
    <w:p w14:paraId="1363A4B1" w14:textId="77777777" w:rsidR="003932D9" w:rsidRPr="006034B2" w:rsidRDefault="003932D9" w:rsidP="00A21716">
      <w:pPr>
        <w:pStyle w:val="ListParagraph"/>
        <w:numPr>
          <w:ilvl w:val="2"/>
          <w:numId w:val="1"/>
        </w:numPr>
        <w:tabs>
          <w:tab w:val="left" w:pos="567"/>
          <w:tab w:val="left" w:pos="8137"/>
        </w:tabs>
        <w:autoSpaceDE w:val="0"/>
        <w:autoSpaceDN w:val="0"/>
        <w:adjustRightInd w:val="0"/>
        <w:spacing w:before="60" w:after="0" w:line="240" w:lineRule="auto"/>
        <w:jc w:val="both"/>
        <w:rPr>
          <w:rFonts w:ascii="Trebuchet MS" w:hAnsi="Trebuchet MS" w:cs="Arial"/>
          <w:sz w:val="20"/>
          <w:szCs w:val="20"/>
        </w:rPr>
      </w:pPr>
      <w:r w:rsidRPr="004736FC">
        <w:rPr>
          <w:rFonts w:ascii="Trebuchet MS" w:hAnsi="Trebuchet MS" w:cs="Arial"/>
          <w:sz w:val="20"/>
          <w:szCs w:val="20"/>
        </w:rPr>
        <w:t xml:space="preserve">Monitorius turi atitikti monitoriams keliamus aplinkos apsaugos kriterijus, patvirtintus </w:t>
      </w:r>
      <w:r w:rsidRPr="004736FC">
        <w:rPr>
          <w:rFonts w:ascii="Trebuchet MS" w:hAnsi="Trebuchet MS" w:cs="ArialMT"/>
          <w:sz w:val="20"/>
          <w:szCs w:val="20"/>
        </w:rPr>
        <w:t xml:space="preserve">Lietuvos Respublikos aplinkos </w:t>
      </w:r>
      <w:r w:rsidRPr="006034B2">
        <w:rPr>
          <w:rFonts w:ascii="Trebuchet MS" w:hAnsi="Trebuchet MS" w:cs="ArialMT"/>
          <w:sz w:val="20"/>
          <w:szCs w:val="20"/>
        </w:rPr>
        <w:t>ministro 2022 m. gruodžio 13 d. įsakymu Nr. DI</w:t>
      </w:r>
      <w:r w:rsidRPr="006034B2">
        <w:rPr>
          <w:rFonts w:ascii="Trebuchet MS" w:hAnsi="Trebuchet MS" w:cs="Arial"/>
          <w:sz w:val="20"/>
          <w:szCs w:val="20"/>
        </w:rPr>
        <w:t>-</w:t>
      </w:r>
      <w:r w:rsidRPr="006034B2">
        <w:rPr>
          <w:rFonts w:ascii="Trebuchet MS" w:hAnsi="Trebuchet MS" w:cs="ArialMT"/>
          <w:sz w:val="20"/>
          <w:szCs w:val="20"/>
        </w:rPr>
        <w:t>401 „Dėl aplinkos apsaugos kriterijų taikymo, vykdant žaliuosius pirkimus tvarkos aprašo patvirtinimo"</w:t>
      </w:r>
      <w:r w:rsidRPr="006034B2">
        <w:rPr>
          <w:rFonts w:ascii="Trebuchet MS" w:hAnsi="Trebuchet MS" w:cs="Arial"/>
          <w:sz w:val="20"/>
          <w:szCs w:val="20"/>
        </w:rPr>
        <w:t>.</w:t>
      </w:r>
    </w:p>
    <w:p w14:paraId="70B1C981" w14:textId="2703A013" w:rsidR="003932D9" w:rsidRPr="006034B2" w:rsidRDefault="003932D9" w:rsidP="00A21716">
      <w:pPr>
        <w:pStyle w:val="ListParagraph"/>
        <w:numPr>
          <w:ilvl w:val="2"/>
          <w:numId w:val="1"/>
        </w:numPr>
        <w:tabs>
          <w:tab w:val="left" w:pos="567"/>
          <w:tab w:val="left" w:pos="8137"/>
        </w:tabs>
        <w:spacing w:before="60" w:after="60" w:line="240" w:lineRule="auto"/>
        <w:jc w:val="both"/>
        <w:rPr>
          <w:rFonts w:ascii="Trebuchet MS" w:eastAsia="Calibri" w:hAnsi="Trebuchet MS" w:cs="Times New Roman"/>
          <w:b/>
          <w:bCs/>
          <w:sz w:val="20"/>
          <w:szCs w:val="20"/>
        </w:rPr>
      </w:pPr>
      <w:r w:rsidRPr="006034B2">
        <w:rPr>
          <w:rFonts w:ascii="Trebuchet MS" w:hAnsi="Trebuchet MS" w:cs="ArialMT"/>
          <w:sz w:val="20"/>
          <w:szCs w:val="20"/>
        </w:rPr>
        <w:t xml:space="preserve">Garantija monitoriui ne mažiau nei </w:t>
      </w:r>
      <w:r w:rsidR="00775C8E" w:rsidRPr="006034B2">
        <w:rPr>
          <w:rFonts w:ascii="Trebuchet MS" w:hAnsi="Trebuchet MS" w:cs="Arial"/>
          <w:sz w:val="20"/>
          <w:szCs w:val="20"/>
        </w:rPr>
        <w:t>2</w:t>
      </w:r>
      <w:r w:rsidRPr="006034B2">
        <w:rPr>
          <w:rFonts w:ascii="Trebuchet MS" w:hAnsi="Trebuchet MS" w:cs="Arial"/>
          <w:sz w:val="20"/>
          <w:szCs w:val="20"/>
        </w:rPr>
        <w:t xml:space="preserve"> metai.</w:t>
      </w:r>
    </w:p>
    <w:p w14:paraId="6F8C4455" w14:textId="77777777" w:rsidR="003932D9" w:rsidRPr="006034B2" w:rsidRDefault="003932D9" w:rsidP="00A21716">
      <w:pPr>
        <w:pStyle w:val="ListParagraph"/>
        <w:tabs>
          <w:tab w:val="left" w:pos="567"/>
          <w:tab w:val="left" w:pos="8137"/>
        </w:tabs>
        <w:spacing w:before="60" w:after="60" w:line="240" w:lineRule="auto"/>
        <w:ind w:left="1080"/>
        <w:jc w:val="both"/>
        <w:rPr>
          <w:rFonts w:ascii="Trebuchet MS" w:eastAsia="Calibri" w:hAnsi="Trebuchet MS" w:cs="Times New Roman"/>
          <w:b/>
          <w:bCs/>
          <w:sz w:val="20"/>
          <w:szCs w:val="20"/>
        </w:rPr>
      </w:pPr>
    </w:p>
    <w:p w14:paraId="7326756D" w14:textId="539E1093" w:rsidR="003932D9" w:rsidRPr="006034B2" w:rsidRDefault="003932D9" w:rsidP="00A21716">
      <w:pPr>
        <w:pStyle w:val="ListParagraph"/>
        <w:numPr>
          <w:ilvl w:val="1"/>
          <w:numId w:val="1"/>
        </w:numPr>
        <w:pBdr>
          <w:top w:val="single" w:sz="8" w:space="1" w:color="auto"/>
          <w:bottom w:val="single" w:sz="8" w:space="1" w:color="auto"/>
        </w:pBdr>
        <w:tabs>
          <w:tab w:val="left" w:pos="360"/>
          <w:tab w:val="left" w:pos="8137"/>
        </w:tabs>
        <w:spacing w:before="60" w:after="60" w:line="240" w:lineRule="auto"/>
        <w:ind w:hanging="720"/>
        <w:jc w:val="both"/>
        <w:rPr>
          <w:rFonts w:ascii="Trebuchet MS" w:eastAsia="Calibri" w:hAnsi="Trebuchet MS" w:cs="Times New Roman"/>
          <w:b/>
          <w:bCs/>
          <w:sz w:val="20"/>
          <w:szCs w:val="20"/>
        </w:rPr>
      </w:pPr>
      <w:r w:rsidRPr="006034B2">
        <w:rPr>
          <w:rFonts w:ascii="Trebuchet MS" w:eastAsia="Calibri" w:hAnsi="Trebuchet MS" w:cs="Times New Roman"/>
          <w:b/>
          <w:bCs/>
          <w:sz w:val="20"/>
          <w:szCs w:val="20"/>
        </w:rPr>
        <w:t xml:space="preserve"> Reikalavimai kompiuteriui</w:t>
      </w:r>
    </w:p>
    <w:p w14:paraId="2573BCE0" w14:textId="77777777" w:rsidR="003932D9" w:rsidRPr="006034B2" w:rsidRDefault="003932D9" w:rsidP="00A21716">
      <w:pPr>
        <w:pStyle w:val="ListParagraph"/>
        <w:tabs>
          <w:tab w:val="left" w:pos="567"/>
          <w:tab w:val="left" w:pos="8137"/>
        </w:tabs>
        <w:spacing w:before="60" w:after="60" w:line="240" w:lineRule="auto"/>
        <w:ind w:left="1080"/>
        <w:jc w:val="both"/>
        <w:rPr>
          <w:rFonts w:ascii="Trebuchet MS" w:hAnsi="Trebuchet MS" w:cs="Arial"/>
          <w:sz w:val="20"/>
          <w:szCs w:val="20"/>
        </w:rPr>
      </w:pPr>
    </w:p>
    <w:p w14:paraId="6421B4F7" w14:textId="77777777" w:rsidR="003932D9" w:rsidRPr="006034B2" w:rsidRDefault="003932D9" w:rsidP="00A21716">
      <w:pPr>
        <w:pStyle w:val="ListParagraph"/>
        <w:numPr>
          <w:ilvl w:val="2"/>
          <w:numId w:val="1"/>
        </w:numPr>
        <w:tabs>
          <w:tab w:val="left" w:pos="567"/>
          <w:tab w:val="left" w:pos="8137"/>
        </w:tabs>
        <w:spacing w:before="60" w:after="60" w:line="240" w:lineRule="auto"/>
        <w:jc w:val="both"/>
        <w:rPr>
          <w:rFonts w:ascii="Trebuchet MS" w:hAnsi="Trebuchet MS" w:cs="Arial"/>
          <w:sz w:val="20"/>
          <w:szCs w:val="20"/>
        </w:rPr>
      </w:pPr>
      <w:r w:rsidRPr="006034B2">
        <w:rPr>
          <w:rFonts w:ascii="Trebuchet MS" w:hAnsi="Trebuchet MS" w:cs="ArialMT"/>
          <w:sz w:val="20"/>
          <w:szCs w:val="20"/>
        </w:rPr>
        <w:t xml:space="preserve">Kompiuterio procesoriaus našumas pagal viešai publikuojamus </w:t>
      </w:r>
      <w:proofErr w:type="spellStart"/>
      <w:r w:rsidRPr="006034B2">
        <w:rPr>
          <w:rFonts w:ascii="Trebuchet MS" w:hAnsi="Trebuchet MS" w:cs="ArialMT"/>
          <w:sz w:val="20"/>
          <w:szCs w:val="20"/>
        </w:rPr>
        <w:t>Passmark</w:t>
      </w:r>
      <w:proofErr w:type="spellEnd"/>
      <w:r w:rsidRPr="006034B2">
        <w:rPr>
          <w:rFonts w:ascii="Trebuchet MS" w:hAnsi="Trebuchet MS" w:cs="ArialMT"/>
          <w:sz w:val="20"/>
          <w:szCs w:val="20"/>
        </w:rPr>
        <w:t xml:space="preserve"> </w:t>
      </w:r>
      <w:proofErr w:type="spellStart"/>
      <w:r w:rsidRPr="006034B2">
        <w:rPr>
          <w:rFonts w:ascii="Trebuchet MS" w:hAnsi="Trebuchet MS" w:cs="ArialMT"/>
          <w:sz w:val="20"/>
          <w:szCs w:val="20"/>
        </w:rPr>
        <w:t>performance</w:t>
      </w:r>
      <w:proofErr w:type="spellEnd"/>
      <w:r w:rsidRPr="006034B2">
        <w:rPr>
          <w:rFonts w:ascii="Trebuchet MS" w:hAnsi="Trebuchet MS" w:cs="ArialMT"/>
          <w:sz w:val="20"/>
          <w:szCs w:val="20"/>
        </w:rPr>
        <w:t xml:space="preserve"> CPU mark procesorių įvertinimo rezultatus, pateikiamus </w:t>
      </w:r>
      <w:r w:rsidRPr="006034B2">
        <w:rPr>
          <w:rFonts w:ascii="Trebuchet MS" w:hAnsi="Trebuchet MS" w:cs="Arial"/>
          <w:sz w:val="20"/>
          <w:szCs w:val="20"/>
        </w:rPr>
        <w:t xml:space="preserve">http://www.cpubenchmark.net/cpu_list.php - ne </w:t>
      </w:r>
      <w:r w:rsidRPr="006034B2">
        <w:rPr>
          <w:rFonts w:ascii="Trebuchet MS" w:hAnsi="Trebuchet MS" w:cs="ArialMT"/>
          <w:sz w:val="20"/>
          <w:szCs w:val="20"/>
        </w:rPr>
        <w:t xml:space="preserve">mažiau nei </w:t>
      </w:r>
      <w:r w:rsidRPr="006034B2">
        <w:rPr>
          <w:rFonts w:ascii="Trebuchet MS" w:hAnsi="Trebuchet MS" w:cs="Arial"/>
          <w:sz w:val="20"/>
          <w:szCs w:val="20"/>
        </w:rPr>
        <w:t>30</w:t>
      </w:r>
      <w:r w:rsidRPr="006034B2">
        <w:rPr>
          <w:rFonts w:ascii="Trebuchet MS" w:hAnsi="Trebuchet MS" w:cs="ArialMT"/>
          <w:sz w:val="20"/>
          <w:szCs w:val="20"/>
        </w:rPr>
        <w:t>000. Procesoriaus sparta negali būti dirbtinai padidinta</w:t>
      </w:r>
      <w:r w:rsidRPr="006034B2">
        <w:rPr>
          <w:rFonts w:ascii="Trebuchet MS" w:hAnsi="Trebuchet MS" w:cs="Arial"/>
          <w:sz w:val="20"/>
          <w:szCs w:val="20"/>
        </w:rPr>
        <w:t>;</w:t>
      </w:r>
    </w:p>
    <w:p w14:paraId="7C284E87" w14:textId="77777777" w:rsidR="003932D9" w:rsidRPr="006034B2" w:rsidRDefault="003932D9" w:rsidP="00A21716">
      <w:pPr>
        <w:pStyle w:val="ListParagraph"/>
        <w:numPr>
          <w:ilvl w:val="2"/>
          <w:numId w:val="1"/>
        </w:numPr>
        <w:tabs>
          <w:tab w:val="left" w:pos="567"/>
          <w:tab w:val="left" w:pos="8137"/>
        </w:tabs>
        <w:spacing w:before="60" w:after="60" w:line="240" w:lineRule="auto"/>
        <w:jc w:val="both"/>
        <w:rPr>
          <w:rFonts w:ascii="Trebuchet MS" w:hAnsi="Trebuchet MS" w:cs="Arial"/>
          <w:sz w:val="20"/>
          <w:szCs w:val="20"/>
        </w:rPr>
      </w:pPr>
      <w:r w:rsidRPr="006034B2">
        <w:rPr>
          <w:rFonts w:ascii="Trebuchet MS" w:hAnsi="Trebuchet MS" w:cs="ArialMT"/>
          <w:sz w:val="20"/>
          <w:szCs w:val="20"/>
        </w:rPr>
        <w:t xml:space="preserve">Kompiuterio procesoriaus išleidimo į rinką data </w:t>
      </w:r>
      <w:r w:rsidRPr="006034B2">
        <w:rPr>
          <w:rFonts w:ascii="Trebuchet MS" w:hAnsi="Trebuchet MS" w:cs="Arial"/>
          <w:sz w:val="20"/>
          <w:szCs w:val="20"/>
        </w:rPr>
        <w:t>- ne anks</w:t>
      </w:r>
      <w:r w:rsidRPr="006034B2">
        <w:rPr>
          <w:rFonts w:ascii="Trebuchet MS" w:hAnsi="Trebuchet MS" w:cs="ArialMT"/>
          <w:sz w:val="20"/>
          <w:szCs w:val="20"/>
        </w:rPr>
        <w:t>tesnė nei 24 mėnesiai iki pasiūlymo pateikimo termino pabaigos</w:t>
      </w:r>
      <w:r w:rsidRPr="006034B2">
        <w:rPr>
          <w:rFonts w:ascii="Trebuchet MS" w:hAnsi="Trebuchet MS" w:cs="Arial"/>
          <w:sz w:val="20"/>
          <w:szCs w:val="20"/>
        </w:rPr>
        <w:t>;</w:t>
      </w:r>
    </w:p>
    <w:p w14:paraId="31599957" w14:textId="77777777" w:rsidR="003932D9" w:rsidRPr="006034B2" w:rsidRDefault="003932D9" w:rsidP="00A21716">
      <w:pPr>
        <w:pStyle w:val="ListParagraph"/>
        <w:numPr>
          <w:ilvl w:val="2"/>
          <w:numId w:val="1"/>
        </w:numPr>
        <w:tabs>
          <w:tab w:val="left" w:pos="567"/>
          <w:tab w:val="left" w:pos="8137"/>
        </w:tabs>
        <w:spacing w:before="60" w:after="60" w:line="240" w:lineRule="auto"/>
        <w:jc w:val="both"/>
        <w:rPr>
          <w:rFonts w:ascii="Trebuchet MS" w:hAnsi="Trebuchet MS" w:cs="Arial"/>
          <w:sz w:val="20"/>
          <w:szCs w:val="20"/>
        </w:rPr>
      </w:pPr>
      <w:r w:rsidRPr="006034B2">
        <w:rPr>
          <w:rFonts w:ascii="Trebuchet MS" w:hAnsi="Trebuchet MS" w:cs="ArialMT"/>
          <w:sz w:val="20"/>
          <w:szCs w:val="20"/>
        </w:rPr>
        <w:t xml:space="preserve">Procesoriaus architektūra </w:t>
      </w:r>
      <w:r w:rsidRPr="006034B2">
        <w:rPr>
          <w:rFonts w:ascii="Trebuchet MS" w:hAnsi="Trebuchet MS" w:cs="Arial"/>
          <w:sz w:val="20"/>
          <w:szCs w:val="20"/>
        </w:rPr>
        <w:t xml:space="preserve">- </w:t>
      </w:r>
      <w:r w:rsidRPr="006034B2">
        <w:rPr>
          <w:rFonts w:ascii="Trebuchet MS" w:hAnsi="Trebuchet MS" w:cs="ArialMT"/>
          <w:sz w:val="20"/>
          <w:szCs w:val="20"/>
        </w:rPr>
        <w:t>ne mažesnė nei 64 b</w:t>
      </w:r>
      <w:r w:rsidRPr="006034B2">
        <w:rPr>
          <w:rFonts w:ascii="Trebuchet MS" w:hAnsi="Trebuchet MS" w:cs="Arial"/>
          <w:sz w:val="20"/>
          <w:szCs w:val="20"/>
        </w:rPr>
        <w:t>itai;</w:t>
      </w:r>
    </w:p>
    <w:p w14:paraId="555C61AA" w14:textId="77777777" w:rsidR="003932D9" w:rsidRPr="006034B2" w:rsidRDefault="003932D9" w:rsidP="00A21716">
      <w:pPr>
        <w:pStyle w:val="ListParagraph"/>
        <w:numPr>
          <w:ilvl w:val="2"/>
          <w:numId w:val="1"/>
        </w:numPr>
        <w:tabs>
          <w:tab w:val="left" w:pos="567"/>
          <w:tab w:val="left" w:pos="8137"/>
        </w:tabs>
        <w:autoSpaceDE w:val="0"/>
        <w:autoSpaceDN w:val="0"/>
        <w:adjustRightInd w:val="0"/>
        <w:spacing w:before="60" w:after="0" w:line="240" w:lineRule="auto"/>
        <w:jc w:val="both"/>
        <w:rPr>
          <w:rFonts w:ascii="Trebuchet MS" w:hAnsi="Trebuchet MS" w:cs="Arial"/>
          <w:sz w:val="20"/>
          <w:szCs w:val="20"/>
        </w:rPr>
      </w:pPr>
      <w:r w:rsidRPr="006034B2">
        <w:rPr>
          <w:rFonts w:ascii="Trebuchet MS" w:hAnsi="Trebuchet MS" w:cs="ArialMT"/>
          <w:sz w:val="20"/>
          <w:szCs w:val="20"/>
        </w:rPr>
        <w:t xml:space="preserve">Kompiuterio vidinės (neintegruotos) vaizdo plokštės našumas pagal viešai publikuojamus </w:t>
      </w:r>
      <w:proofErr w:type="spellStart"/>
      <w:r w:rsidRPr="006034B2">
        <w:rPr>
          <w:rFonts w:ascii="Trebuchet MS" w:hAnsi="Trebuchet MS" w:cs="ArialMT"/>
          <w:sz w:val="20"/>
          <w:szCs w:val="20"/>
        </w:rPr>
        <w:t>Passmark</w:t>
      </w:r>
      <w:proofErr w:type="spellEnd"/>
      <w:r w:rsidRPr="006034B2">
        <w:rPr>
          <w:rFonts w:ascii="Trebuchet MS" w:hAnsi="Trebuchet MS" w:cs="ArialMT"/>
          <w:sz w:val="20"/>
          <w:szCs w:val="20"/>
        </w:rPr>
        <w:t xml:space="preserve"> </w:t>
      </w:r>
      <w:proofErr w:type="spellStart"/>
      <w:r w:rsidRPr="006034B2">
        <w:rPr>
          <w:rFonts w:ascii="Trebuchet MS" w:hAnsi="Trebuchet MS" w:cs="ArialMT"/>
          <w:sz w:val="20"/>
          <w:szCs w:val="20"/>
        </w:rPr>
        <w:t>performance</w:t>
      </w:r>
      <w:proofErr w:type="spellEnd"/>
      <w:r w:rsidRPr="006034B2">
        <w:rPr>
          <w:rFonts w:ascii="Trebuchet MS" w:hAnsi="Trebuchet MS" w:cs="ArialMT"/>
          <w:sz w:val="20"/>
          <w:szCs w:val="20"/>
        </w:rPr>
        <w:t xml:space="preserve"> GPU mark įvertinimo rezultatus, pateikiamus </w:t>
      </w:r>
      <w:r w:rsidRPr="006034B2">
        <w:rPr>
          <w:rFonts w:ascii="Trebuchet MS" w:hAnsi="Trebuchet MS" w:cs="Arial"/>
          <w:sz w:val="20"/>
          <w:szCs w:val="20"/>
        </w:rPr>
        <w:t xml:space="preserve">http://www.videocardbenchmark.net/gpu_list.php - </w:t>
      </w:r>
      <w:r w:rsidRPr="006034B2">
        <w:rPr>
          <w:rFonts w:ascii="Trebuchet MS" w:hAnsi="Trebuchet MS" w:cs="ArialMT"/>
          <w:sz w:val="20"/>
          <w:szCs w:val="20"/>
        </w:rPr>
        <w:t>ne mažiau nei 12500. Vaizdo plokštės sparta negali būti dirbtinai padidinta</w:t>
      </w:r>
      <w:r w:rsidRPr="006034B2">
        <w:rPr>
          <w:rFonts w:ascii="Trebuchet MS" w:hAnsi="Trebuchet MS" w:cs="Arial"/>
          <w:sz w:val="20"/>
          <w:szCs w:val="20"/>
        </w:rPr>
        <w:t>;</w:t>
      </w:r>
    </w:p>
    <w:p w14:paraId="541BA666" w14:textId="5E1FFAB7" w:rsidR="003932D9" w:rsidRPr="006034B2" w:rsidRDefault="003932D9" w:rsidP="00A21716">
      <w:pPr>
        <w:pStyle w:val="ListParagraph"/>
        <w:numPr>
          <w:ilvl w:val="2"/>
          <w:numId w:val="1"/>
        </w:numPr>
        <w:tabs>
          <w:tab w:val="left" w:pos="567"/>
          <w:tab w:val="left" w:pos="8137"/>
        </w:tabs>
        <w:spacing w:before="60" w:after="60" w:line="240" w:lineRule="auto"/>
        <w:jc w:val="both"/>
        <w:rPr>
          <w:rFonts w:ascii="Trebuchet MS" w:hAnsi="Trebuchet MS" w:cs="Arial"/>
          <w:sz w:val="20"/>
          <w:szCs w:val="20"/>
        </w:rPr>
      </w:pPr>
      <w:r w:rsidRPr="006034B2">
        <w:rPr>
          <w:rFonts w:ascii="Trebuchet MS" w:hAnsi="Trebuchet MS" w:cs="ArialMT"/>
          <w:sz w:val="20"/>
          <w:szCs w:val="20"/>
        </w:rPr>
        <w:t xml:space="preserve">Galimybė prijungti monitorius </w:t>
      </w:r>
      <w:r w:rsidRPr="006034B2">
        <w:rPr>
          <w:rFonts w:ascii="Trebuchet MS" w:hAnsi="Trebuchet MS" w:cs="Arial"/>
          <w:sz w:val="20"/>
          <w:szCs w:val="20"/>
        </w:rPr>
        <w:t xml:space="preserve">- </w:t>
      </w:r>
      <w:r w:rsidRPr="006034B2">
        <w:rPr>
          <w:rFonts w:ascii="Trebuchet MS" w:hAnsi="Trebuchet MS" w:cs="ArialMT"/>
          <w:sz w:val="20"/>
          <w:szCs w:val="20"/>
        </w:rPr>
        <w:t>ne mažiau nei 4</w:t>
      </w:r>
      <w:r w:rsidRPr="006034B2">
        <w:rPr>
          <w:rFonts w:ascii="Trebuchet MS" w:hAnsi="Trebuchet MS" w:cs="Arial"/>
          <w:sz w:val="20"/>
          <w:szCs w:val="20"/>
        </w:rPr>
        <w:t xml:space="preserve"> monitorius</w:t>
      </w:r>
      <w:r w:rsidR="007E69A8" w:rsidRPr="006034B2">
        <w:rPr>
          <w:rFonts w:ascii="Trebuchet MS" w:hAnsi="Trebuchet MS" w:cs="Arial"/>
          <w:sz w:val="20"/>
          <w:szCs w:val="20"/>
        </w:rPr>
        <w:t xml:space="preserve"> </w:t>
      </w:r>
      <w:r w:rsidR="0001300A" w:rsidRPr="006034B2">
        <w:rPr>
          <w:rFonts w:ascii="Trebuchet MS" w:hAnsi="Trebuchet MS" w:cs="Arial"/>
          <w:sz w:val="20"/>
          <w:szCs w:val="20"/>
        </w:rPr>
        <w:t>(</w:t>
      </w:r>
      <w:r w:rsidR="007E69A8" w:rsidRPr="006034B2">
        <w:rPr>
          <w:rFonts w:ascii="Trebuchet MS" w:hAnsi="Trebuchet MS" w:cs="Arial"/>
          <w:sz w:val="20"/>
          <w:szCs w:val="20"/>
        </w:rPr>
        <w:t xml:space="preserve">HDMI arba </w:t>
      </w:r>
      <w:proofErr w:type="spellStart"/>
      <w:r w:rsidR="007E69A8" w:rsidRPr="006034B2">
        <w:rPr>
          <w:rFonts w:ascii="Trebuchet MS" w:hAnsi="Trebuchet MS" w:cs="Arial"/>
          <w:sz w:val="20"/>
          <w:szCs w:val="20"/>
        </w:rPr>
        <w:t>D</w:t>
      </w:r>
      <w:r w:rsidR="0001300A" w:rsidRPr="006034B2">
        <w:rPr>
          <w:rFonts w:ascii="Trebuchet MS" w:hAnsi="Trebuchet MS" w:cs="Arial"/>
          <w:sz w:val="20"/>
          <w:szCs w:val="20"/>
        </w:rPr>
        <w:t>isplayP</w:t>
      </w:r>
      <w:r w:rsidR="007E69A8" w:rsidRPr="006034B2">
        <w:rPr>
          <w:rFonts w:ascii="Trebuchet MS" w:hAnsi="Trebuchet MS" w:cs="Arial"/>
          <w:sz w:val="20"/>
          <w:szCs w:val="20"/>
        </w:rPr>
        <w:t>ort</w:t>
      </w:r>
      <w:proofErr w:type="spellEnd"/>
      <w:r w:rsidR="0001300A" w:rsidRPr="006034B2">
        <w:rPr>
          <w:rFonts w:ascii="Trebuchet MS" w:hAnsi="Trebuchet MS" w:cs="Arial"/>
          <w:sz w:val="20"/>
          <w:szCs w:val="20"/>
        </w:rPr>
        <w:t xml:space="preserve"> jungtimis)</w:t>
      </w:r>
      <w:r w:rsidRPr="006034B2">
        <w:rPr>
          <w:rFonts w:ascii="Trebuchet MS" w:hAnsi="Trebuchet MS" w:cs="Arial"/>
          <w:sz w:val="20"/>
          <w:szCs w:val="20"/>
        </w:rPr>
        <w:t>;</w:t>
      </w:r>
    </w:p>
    <w:p w14:paraId="43CB899F" w14:textId="77777777" w:rsidR="003932D9" w:rsidRPr="006034B2" w:rsidRDefault="003932D9" w:rsidP="00A21716">
      <w:pPr>
        <w:pStyle w:val="ListParagraph"/>
        <w:numPr>
          <w:ilvl w:val="2"/>
          <w:numId w:val="1"/>
        </w:numPr>
        <w:tabs>
          <w:tab w:val="left" w:pos="567"/>
          <w:tab w:val="left" w:pos="8137"/>
        </w:tabs>
        <w:spacing w:before="60" w:after="60" w:line="240" w:lineRule="auto"/>
        <w:jc w:val="both"/>
        <w:rPr>
          <w:rFonts w:ascii="Trebuchet MS" w:hAnsi="Trebuchet MS" w:cs="Arial"/>
          <w:sz w:val="20"/>
          <w:szCs w:val="20"/>
        </w:rPr>
      </w:pPr>
      <w:r w:rsidRPr="006034B2">
        <w:rPr>
          <w:rFonts w:ascii="Trebuchet MS" w:hAnsi="Trebuchet MS" w:cs="ArialMT"/>
          <w:sz w:val="20"/>
          <w:szCs w:val="20"/>
        </w:rPr>
        <w:t xml:space="preserve">Operatyvinės atminties talpa </w:t>
      </w:r>
      <w:r w:rsidRPr="006034B2">
        <w:rPr>
          <w:rFonts w:ascii="Trebuchet MS" w:hAnsi="Trebuchet MS" w:cs="Arial"/>
          <w:sz w:val="20"/>
          <w:szCs w:val="20"/>
        </w:rPr>
        <w:t xml:space="preserve">- </w:t>
      </w:r>
      <w:r w:rsidRPr="006034B2">
        <w:rPr>
          <w:rFonts w:ascii="Trebuchet MS" w:hAnsi="Trebuchet MS" w:cs="ArialMT"/>
          <w:sz w:val="20"/>
          <w:szCs w:val="20"/>
        </w:rPr>
        <w:t xml:space="preserve">ne mažiau nei </w:t>
      </w:r>
      <w:r w:rsidRPr="006034B2">
        <w:rPr>
          <w:rFonts w:ascii="Trebuchet MS" w:hAnsi="Trebuchet MS" w:cs="Arial"/>
          <w:sz w:val="20"/>
          <w:szCs w:val="20"/>
        </w:rPr>
        <w:t xml:space="preserve">32 GB, DIMM, DDR5 </w:t>
      </w:r>
      <w:r w:rsidRPr="006034B2">
        <w:rPr>
          <w:rFonts w:ascii="Trebuchet MS" w:hAnsi="Trebuchet MS" w:cs="ArialMT"/>
          <w:sz w:val="20"/>
          <w:szCs w:val="20"/>
        </w:rPr>
        <w:t>arba naujesnė</w:t>
      </w:r>
      <w:r w:rsidRPr="006034B2">
        <w:rPr>
          <w:rFonts w:ascii="Trebuchet MS" w:hAnsi="Trebuchet MS" w:cs="Arial"/>
          <w:sz w:val="20"/>
          <w:szCs w:val="20"/>
        </w:rPr>
        <w:t>.</w:t>
      </w:r>
    </w:p>
    <w:p w14:paraId="726B682F" w14:textId="77777777" w:rsidR="003932D9" w:rsidRPr="006034B2" w:rsidRDefault="003932D9" w:rsidP="00A21716">
      <w:pPr>
        <w:pStyle w:val="ListParagraph"/>
        <w:numPr>
          <w:ilvl w:val="2"/>
          <w:numId w:val="1"/>
        </w:numPr>
        <w:tabs>
          <w:tab w:val="left" w:pos="567"/>
          <w:tab w:val="left" w:pos="8137"/>
        </w:tabs>
        <w:spacing w:before="60" w:after="60" w:line="240" w:lineRule="auto"/>
        <w:jc w:val="both"/>
        <w:rPr>
          <w:rFonts w:ascii="Trebuchet MS" w:hAnsi="Trebuchet MS" w:cs="Arial"/>
          <w:sz w:val="20"/>
          <w:szCs w:val="20"/>
        </w:rPr>
      </w:pPr>
      <w:r w:rsidRPr="006034B2">
        <w:rPr>
          <w:rFonts w:ascii="Trebuchet MS" w:hAnsi="Trebuchet MS" w:cs="Arial"/>
          <w:sz w:val="20"/>
          <w:szCs w:val="20"/>
        </w:rPr>
        <w:t xml:space="preserve">SSD vidinio disko talpa - </w:t>
      </w:r>
      <w:r w:rsidRPr="006034B2">
        <w:rPr>
          <w:rFonts w:ascii="Trebuchet MS" w:hAnsi="Trebuchet MS" w:cs="ArialMT"/>
          <w:sz w:val="20"/>
          <w:szCs w:val="20"/>
        </w:rPr>
        <w:t>ne mažiau nei 512 GB talpos (</w:t>
      </w:r>
      <w:proofErr w:type="spellStart"/>
      <w:r w:rsidRPr="006034B2">
        <w:rPr>
          <w:rFonts w:ascii="Trebuchet MS" w:hAnsi="Trebuchet MS" w:cs="ArialMT"/>
          <w:sz w:val="20"/>
          <w:szCs w:val="20"/>
        </w:rPr>
        <w:t>PCIe</w:t>
      </w:r>
      <w:proofErr w:type="spellEnd"/>
      <w:r w:rsidRPr="006034B2">
        <w:rPr>
          <w:rFonts w:ascii="Trebuchet MS" w:hAnsi="Trebuchet MS" w:cs="ArialMT"/>
          <w:sz w:val="20"/>
          <w:szCs w:val="20"/>
        </w:rPr>
        <w:t xml:space="preserve"> </w:t>
      </w:r>
      <w:proofErr w:type="spellStart"/>
      <w:r w:rsidRPr="006034B2">
        <w:rPr>
          <w:rFonts w:ascii="Trebuchet MS" w:hAnsi="Trebuchet MS" w:cs="ArialMT"/>
          <w:sz w:val="20"/>
          <w:szCs w:val="20"/>
        </w:rPr>
        <w:t>NVMe</w:t>
      </w:r>
      <w:proofErr w:type="spellEnd"/>
      <w:r w:rsidRPr="006034B2">
        <w:rPr>
          <w:rFonts w:ascii="Trebuchet MS" w:hAnsi="Trebuchet MS" w:cs="ArialMT"/>
          <w:sz w:val="20"/>
          <w:szCs w:val="20"/>
        </w:rPr>
        <w:t xml:space="preserve"> tipo)</w:t>
      </w:r>
      <w:r w:rsidRPr="006034B2">
        <w:rPr>
          <w:rFonts w:ascii="Trebuchet MS" w:hAnsi="Trebuchet MS" w:cs="Arial"/>
          <w:sz w:val="20"/>
          <w:szCs w:val="20"/>
        </w:rPr>
        <w:t>;</w:t>
      </w:r>
    </w:p>
    <w:p w14:paraId="1D88C199" w14:textId="77777777" w:rsidR="003932D9" w:rsidRPr="006034B2" w:rsidRDefault="003932D9" w:rsidP="00A21716">
      <w:pPr>
        <w:pStyle w:val="ListParagraph"/>
        <w:numPr>
          <w:ilvl w:val="2"/>
          <w:numId w:val="1"/>
        </w:numPr>
        <w:tabs>
          <w:tab w:val="left" w:pos="567"/>
          <w:tab w:val="left" w:pos="8137"/>
        </w:tabs>
        <w:spacing w:before="60" w:after="60" w:line="240" w:lineRule="auto"/>
        <w:jc w:val="both"/>
        <w:rPr>
          <w:rFonts w:ascii="Trebuchet MS" w:hAnsi="Trebuchet MS" w:cs="Arial"/>
          <w:sz w:val="20"/>
          <w:szCs w:val="20"/>
        </w:rPr>
      </w:pPr>
      <w:r w:rsidRPr="006034B2">
        <w:rPr>
          <w:rFonts w:ascii="Trebuchet MS" w:hAnsi="Trebuchet MS" w:cs="ArialMT"/>
          <w:sz w:val="20"/>
          <w:szCs w:val="20"/>
        </w:rPr>
        <w:t xml:space="preserve">Ne prastesnės kokybės kaip integruota 2 kanalų </w:t>
      </w:r>
      <w:proofErr w:type="spellStart"/>
      <w:r w:rsidRPr="006034B2">
        <w:rPr>
          <w:rFonts w:ascii="Trebuchet MS" w:hAnsi="Trebuchet MS" w:cs="Arial"/>
          <w:sz w:val="20"/>
          <w:szCs w:val="20"/>
        </w:rPr>
        <w:t>stereo</w:t>
      </w:r>
      <w:proofErr w:type="spellEnd"/>
      <w:r w:rsidRPr="006034B2">
        <w:rPr>
          <w:rFonts w:ascii="Trebuchet MS" w:hAnsi="Trebuchet MS" w:cs="Arial"/>
          <w:sz w:val="20"/>
          <w:szCs w:val="20"/>
        </w:rPr>
        <w:t xml:space="preserve"> </w:t>
      </w:r>
      <w:r w:rsidRPr="006034B2">
        <w:rPr>
          <w:rFonts w:ascii="Trebuchet MS" w:hAnsi="Trebuchet MS" w:cs="ArialMT"/>
          <w:sz w:val="20"/>
          <w:szCs w:val="20"/>
        </w:rPr>
        <w:t>garso plokštė</w:t>
      </w:r>
      <w:r w:rsidRPr="006034B2">
        <w:rPr>
          <w:rFonts w:ascii="Trebuchet MS" w:hAnsi="Trebuchet MS" w:cs="Arial"/>
          <w:sz w:val="20"/>
          <w:szCs w:val="20"/>
        </w:rPr>
        <w:t>;</w:t>
      </w:r>
    </w:p>
    <w:p w14:paraId="2277BB10" w14:textId="77777777" w:rsidR="003932D9" w:rsidRPr="006034B2" w:rsidRDefault="003932D9" w:rsidP="00A21716">
      <w:pPr>
        <w:pStyle w:val="ListParagraph"/>
        <w:numPr>
          <w:ilvl w:val="2"/>
          <w:numId w:val="1"/>
        </w:numPr>
        <w:tabs>
          <w:tab w:val="left" w:pos="567"/>
          <w:tab w:val="left" w:pos="8137"/>
        </w:tabs>
        <w:spacing w:before="60" w:after="60" w:line="240" w:lineRule="auto"/>
        <w:jc w:val="both"/>
        <w:rPr>
          <w:rFonts w:ascii="Trebuchet MS" w:hAnsi="Trebuchet MS" w:cs="Arial"/>
          <w:sz w:val="20"/>
          <w:szCs w:val="20"/>
        </w:rPr>
      </w:pPr>
      <w:r w:rsidRPr="006034B2">
        <w:rPr>
          <w:rFonts w:ascii="Trebuchet MS" w:hAnsi="Trebuchet MS" w:cs="ArialMT"/>
          <w:sz w:val="20"/>
          <w:szCs w:val="20"/>
        </w:rPr>
        <w:t xml:space="preserve">Bendras išorinių USB jungčių skaičius iš viso </w:t>
      </w:r>
      <w:r w:rsidRPr="006034B2">
        <w:rPr>
          <w:rFonts w:ascii="Trebuchet MS" w:hAnsi="Trebuchet MS" w:cs="Arial"/>
          <w:sz w:val="20"/>
          <w:szCs w:val="20"/>
        </w:rPr>
        <w:t xml:space="preserve">- </w:t>
      </w:r>
      <w:r w:rsidRPr="006034B2">
        <w:rPr>
          <w:rFonts w:ascii="Trebuchet MS" w:hAnsi="Trebuchet MS" w:cs="ArialMT"/>
          <w:sz w:val="20"/>
          <w:szCs w:val="20"/>
        </w:rPr>
        <w:t xml:space="preserve">ne mažiau nei </w:t>
      </w:r>
      <w:r w:rsidRPr="006034B2">
        <w:rPr>
          <w:rFonts w:ascii="Trebuchet MS" w:hAnsi="Trebuchet MS" w:cs="Arial"/>
          <w:sz w:val="20"/>
          <w:szCs w:val="20"/>
        </w:rPr>
        <w:t>4 vnt.;</w:t>
      </w:r>
    </w:p>
    <w:p w14:paraId="66501C4B" w14:textId="77777777" w:rsidR="003932D9" w:rsidRPr="004736FC" w:rsidRDefault="003932D9" w:rsidP="00A21716">
      <w:pPr>
        <w:pStyle w:val="ListParagraph"/>
        <w:numPr>
          <w:ilvl w:val="2"/>
          <w:numId w:val="1"/>
        </w:numPr>
        <w:tabs>
          <w:tab w:val="left" w:pos="567"/>
          <w:tab w:val="left" w:pos="8137"/>
        </w:tabs>
        <w:spacing w:before="60" w:after="60" w:line="240" w:lineRule="auto"/>
        <w:jc w:val="both"/>
        <w:rPr>
          <w:rFonts w:ascii="Trebuchet MS" w:hAnsi="Trebuchet MS" w:cs="Arial"/>
          <w:sz w:val="20"/>
          <w:szCs w:val="20"/>
        </w:rPr>
      </w:pPr>
      <w:r w:rsidRPr="006034B2">
        <w:rPr>
          <w:rFonts w:ascii="Trebuchet MS" w:hAnsi="Trebuchet MS" w:cs="ArialMT"/>
          <w:sz w:val="20"/>
          <w:szCs w:val="20"/>
        </w:rPr>
        <w:t xml:space="preserve">LAN tinklo plokštė </w:t>
      </w:r>
      <w:r w:rsidRPr="006034B2">
        <w:rPr>
          <w:rFonts w:ascii="Trebuchet MS" w:hAnsi="Trebuchet MS" w:cs="Arial"/>
          <w:sz w:val="20"/>
          <w:szCs w:val="20"/>
        </w:rPr>
        <w:t xml:space="preserve">- </w:t>
      </w:r>
      <w:r w:rsidRPr="006034B2">
        <w:rPr>
          <w:rFonts w:ascii="Trebuchet MS" w:hAnsi="Trebuchet MS" w:cs="ArialMT"/>
          <w:sz w:val="20"/>
          <w:szCs w:val="20"/>
        </w:rPr>
        <w:t xml:space="preserve">vidinė, 1 </w:t>
      </w:r>
      <w:proofErr w:type="spellStart"/>
      <w:r w:rsidRPr="006034B2">
        <w:rPr>
          <w:rFonts w:ascii="Trebuchet MS" w:hAnsi="Trebuchet MS" w:cs="ArialMT"/>
          <w:sz w:val="20"/>
          <w:szCs w:val="20"/>
        </w:rPr>
        <w:t>Gbps</w:t>
      </w:r>
      <w:proofErr w:type="spellEnd"/>
      <w:r w:rsidRPr="006034B2">
        <w:rPr>
          <w:rFonts w:ascii="Trebuchet MS" w:hAnsi="Trebuchet MS" w:cs="ArialMT"/>
          <w:sz w:val="20"/>
          <w:szCs w:val="20"/>
        </w:rPr>
        <w:t>, visiškas</w:t>
      </w:r>
      <w:r w:rsidRPr="004736FC">
        <w:rPr>
          <w:rFonts w:ascii="Trebuchet MS" w:hAnsi="Trebuchet MS" w:cs="ArialMT"/>
          <w:sz w:val="20"/>
          <w:szCs w:val="20"/>
        </w:rPr>
        <w:t xml:space="preserve"> </w:t>
      </w:r>
      <w:proofErr w:type="spellStart"/>
      <w:r w:rsidRPr="004736FC">
        <w:rPr>
          <w:rFonts w:ascii="Trebuchet MS" w:hAnsi="Trebuchet MS" w:cs="ArialMT"/>
          <w:sz w:val="20"/>
          <w:szCs w:val="20"/>
        </w:rPr>
        <w:t>dupleksinis</w:t>
      </w:r>
      <w:proofErr w:type="spellEnd"/>
      <w:r w:rsidRPr="004736FC">
        <w:rPr>
          <w:rFonts w:ascii="Trebuchet MS" w:hAnsi="Trebuchet MS" w:cs="ArialMT"/>
          <w:sz w:val="20"/>
          <w:szCs w:val="20"/>
        </w:rPr>
        <w:t xml:space="preserve"> režimas, PXE. </w:t>
      </w:r>
      <w:proofErr w:type="spellStart"/>
      <w:r w:rsidRPr="004736FC">
        <w:rPr>
          <w:rFonts w:ascii="Trebuchet MS" w:hAnsi="Trebuchet MS" w:cs="ArialMT"/>
          <w:sz w:val="20"/>
          <w:szCs w:val="20"/>
        </w:rPr>
        <w:t>Wake</w:t>
      </w:r>
      <w:r w:rsidRPr="004736FC">
        <w:rPr>
          <w:rFonts w:ascii="Trebuchet MS" w:hAnsi="Trebuchet MS" w:cs="Arial"/>
          <w:sz w:val="20"/>
          <w:szCs w:val="20"/>
        </w:rPr>
        <w:t>-on-Lan</w:t>
      </w:r>
      <w:proofErr w:type="spellEnd"/>
      <w:r w:rsidRPr="004736FC">
        <w:rPr>
          <w:rFonts w:ascii="Trebuchet MS" w:hAnsi="Trebuchet MS" w:cs="Arial"/>
          <w:sz w:val="20"/>
          <w:szCs w:val="20"/>
        </w:rPr>
        <w:t xml:space="preserve"> (arba </w:t>
      </w:r>
      <w:r w:rsidRPr="004736FC">
        <w:rPr>
          <w:rFonts w:ascii="Trebuchet MS" w:hAnsi="Trebuchet MS" w:cs="ArialMT"/>
          <w:sz w:val="20"/>
          <w:szCs w:val="20"/>
        </w:rPr>
        <w:t>lygiavertės technologijos) palaikymas</w:t>
      </w:r>
      <w:r w:rsidRPr="004736FC">
        <w:rPr>
          <w:rFonts w:ascii="Trebuchet MS" w:hAnsi="Trebuchet MS" w:cs="Arial"/>
          <w:sz w:val="20"/>
          <w:szCs w:val="20"/>
        </w:rPr>
        <w:t>;</w:t>
      </w:r>
    </w:p>
    <w:p w14:paraId="2A5A4E07" w14:textId="77777777" w:rsidR="003932D9" w:rsidRPr="004736FC" w:rsidRDefault="003932D9" w:rsidP="00A21716">
      <w:pPr>
        <w:pStyle w:val="ListParagraph"/>
        <w:numPr>
          <w:ilvl w:val="2"/>
          <w:numId w:val="1"/>
        </w:numPr>
        <w:tabs>
          <w:tab w:val="left" w:pos="567"/>
          <w:tab w:val="left" w:pos="8137"/>
        </w:tabs>
        <w:spacing w:before="60" w:after="60" w:line="240" w:lineRule="auto"/>
        <w:jc w:val="both"/>
        <w:rPr>
          <w:rFonts w:ascii="Trebuchet MS" w:hAnsi="Trebuchet MS" w:cs="Arial"/>
          <w:sz w:val="20"/>
          <w:szCs w:val="20"/>
        </w:rPr>
      </w:pPr>
      <w:r w:rsidRPr="004736FC">
        <w:rPr>
          <w:rFonts w:ascii="Trebuchet MS" w:hAnsi="Trebuchet MS" w:cs="Arial"/>
          <w:sz w:val="20"/>
          <w:szCs w:val="20"/>
        </w:rPr>
        <w:t xml:space="preserve">Turi </w:t>
      </w:r>
      <w:r w:rsidRPr="004736FC">
        <w:rPr>
          <w:rFonts w:ascii="Trebuchet MS" w:hAnsi="Trebuchet MS" w:cs="ArialMT"/>
          <w:sz w:val="20"/>
          <w:szCs w:val="20"/>
        </w:rPr>
        <w:t>būti suteikta galimybė iš kompiuterio gamintojo interneto svetainės parsisiųsti siūlomo kompiuterio tvarkykles ir jų atnaujinimus</w:t>
      </w:r>
      <w:r w:rsidRPr="004736FC">
        <w:rPr>
          <w:rFonts w:ascii="Trebuchet MS" w:hAnsi="Trebuchet MS" w:cs="Arial"/>
          <w:sz w:val="20"/>
          <w:szCs w:val="20"/>
        </w:rPr>
        <w:t>;</w:t>
      </w:r>
    </w:p>
    <w:p w14:paraId="657021C8" w14:textId="77777777" w:rsidR="003932D9" w:rsidRPr="004736FC" w:rsidRDefault="003932D9" w:rsidP="00A21716">
      <w:pPr>
        <w:pStyle w:val="ListParagraph"/>
        <w:numPr>
          <w:ilvl w:val="2"/>
          <w:numId w:val="1"/>
        </w:numPr>
        <w:tabs>
          <w:tab w:val="left" w:pos="567"/>
          <w:tab w:val="left" w:pos="8137"/>
        </w:tabs>
        <w:spacing w:before="60" w:after="60" w:line="240" w:lineRule="auto"/>
        <w:jc w:val="both"/>
        <w:rPr>
          <w:rFonts w:ascii="Trebuchet MS" w:hAnsi="Trebuchet MS" w:cs="Arial"/>
          <w:sz w:val="20"/>
          <w:szCs w:val="20"/>
        </w:rPr>
      </w:pPr>
      <w:r w:rsidRPr="004736FC">
        <w:rPr>
          <w:rFonts w:ascii="Trebuchet MS" w:hAnsi="Trebuchet MS" w:cs="ArialMT"/>
          <w:sz w:val="20"/>
          <w:szCs w:val="20"/>
        </w:rPr>
        <w:t>Kompiuteris paženklintas CE ženklu</w:t>
      </w:r>
      <w:r w:rsidRPr="004736FC">
        <w:rPr>
          <w:rFonts w:ascii="Trebuchet MS" w:hAnsi="Trebuchet MS" w:cs="Arial"/>
          <w:sz w:val="20"/>
          <w:szCs w:val="20"/>
        </w:rPr>
        <w:t xml:space="preserve">. Jei CE </w:t>
      </w:r>
      <w:r w:rsidRPr="004736FC">
        <w:rPr>
          <w:rFonts w:ascii="Trebuchet MS" w:hAnsi="Trebuchet MS" w:cs="ArialMT"/>
          <w:sz w:val="20"/>
          <w:szCs w:val="20"/>
        </w:rPr>
        <w:t xml:space="preserve">ženklo </w:t>
      </w:r>
      <w:r w:rsidRPr="004736FC">
        <w:rPr>
          <w:rFonts w:ascii="Trebuchet MS" w:hAnsi="Trebuchet MS" w:cs="Arial"/>
          <w:sz w:val="20"/>
          <w:szCs w:val="20"/>
        </w:rPr>
        <w:t xml:space="preserve">negalima </w:t>
      </w:r>
      <w:r w:rsidRPr="004736FC">
        <w:rPr>
          <w:rFonts w:ascii="Trebuchet MS" w:hAnsi="Trebuchet MS" w:cs="ArialMT"/>
          <w:sz w:val="20"/>
          <w:szCs w:val="20"/>
        </w:rPr>
        <w:t xml:space="preserve">uždėti </w:t>
      </w:r>
      <w:r w:rsidRPr="004736FC">
        <w:rPr>
          <w:rFonts w:ascii="Trebuchet MS" w:hAnsi="Trebuchet MS" w:cs="Arial"/>
          <w:sz w:val="20"/>
          <w:szCs w:val="20"/>
        </w:rPr>
        <w:t xml:space="preserve">ant paties produkto, </w:t>
      </w:r>
      <w:r w:rsidRPr="004736FC">
        <w:rPr>
          <w:rFonts w:ascii="Trebuchet MS" w:hAnsi="Trebuchet MS" w:cs="ArialMT"/>
          <w:sz w:val="20"/>
          <w:szCs w:val="20"/>
        </w:rPr>
        <w:t xml:space="preserve">galite jį dėti ant pakuotės, jei jis pakuojamas, arba kurio nors patvirtinamojo dokumento. Jei jūsų produktui taikomos kelios ES direktyvos ir (arba) reglamentai, pagal kuriuos reikalaujama žymėjimo CE ženklu, patvirtinamuosiuose dokumentuose turi būti nurodyta, kad jūsų produktas atitinka visas taikomas </w:t>
      </w:r>
      <w:r w:rsidRPr="004736FC">
        <w:rPr>
          <w:rFonts w:ascii="Trebuchet MS" w:hAnsi="Trebuchet MS" w:cs="Arial"/>
          <w:sz w:val="20"/>
          <w:szCs w:val="20"/>
        </w:rPr>
        <w:t>ES direktyvas ir (arba) reglamentus.</w:t>
      </w:r>
    </w:p>
    <w:p w14:paraId="19CCDB30" w14:textId="77777777" w:rsidR="003932D9" w:rsidRPr="004736FC" w:rsidRDefault="003932D9" w:rsidP="00A21716">
      <w:pPr>
        <w:pStyle w:val="ListParagraph"/>
        <w:numPr>
          <w:ilvl w:val="2"/>
          <w:numId w:val="1"/>
        </w:numPr>
        <w:tabs>
          <w:tab w:val="left" w:pos="567"/>
          <w:tab w:val="left" w:pos="8137"/>
        </w:tabs>
        <w:spacing w:before="60" w:after="60" w:line="240" w:lineRule="auto"/>
        <w:jc w:val="both"/>
        <w:rPr>
          <w:rFonts w:ascii="Trebuchet MS" w:hAnsi="Trebuchet MS" w:cs="Arial"/>
          <w:sz w:val="20"/>
          <w:szCs w:val="20"/>
        </w:rPr>
      </w:pPr>
      <w:r w:rsidRPr="004736FC">
        <w:rPr>
          <w:rFonts w:ascii="Trebuchet MS" w:hAnsi="Trebuchet MS" w:cs="ArialMT"/>
          <w:sz w:val="20"/>
          <w:szCs w:val="20"/>
        </w:rPr>
        <w:t xml:space="preserve">Visa įranga turi būti </w:t>
      </w:r>
      <w:proofErr w:type="spellStart"/>
      <w:r w:rsidRPr="004736FC">
        <w:rPr>
          <w:rFonts w:ascii="Trebuchet MS" w:hAnsi="Trebuchet MS" w:cs="ArialMT"/>
          <w:sz w:val="20"/>
          <w:szCs w:val="20"/>
        </w:rPr>
        <w:t>gamykliškai</w:t>
      </w:r>
      <w:proofErr w:type="spellEnd"/>
      <w:r w:rsidRPr="004736FC">
        <w:rPr>
          <w:rFonts w:ascii="Trebuchet MS" w:hAnsi="Trebuchet MS" w:cs="ArialMT"/>
          <w:sz w:val="20"/>
          <w:szCs w:val="20"/>
        </w:rPr>
        <w:t xml:space="preserve"> nauja „</w:t>
      </w:r>
      <w:proofErr w:type="spellStart"/>
      <w:r w:rsidRPr="004736FC">
        <w:rPr>
          <w:rFonts w:ascii="Trebuchet MS" w:hAnsi="Trebuchet MS" w:cs="ArialMT"/>
          <w:sz w:val="20"/>
          <w:szCs w:val="20"/>
        </w:rPr>
        <w:t>brand</w:t>
      </w:r>
      <w:proofErr w:type="spellEnd"/>
      <w:r w:rsidRPr="004736FC">
        <w:rPr>
          <w:rFonts w:ascii="Trebuchet MS" w:hAnsi="Trebuchet MS" w:cs="ArialMT"/>
          <w:sz w:val="20"/>
          <w:szCs w:val="20"/>
        </w:rPr>
        <w:t xml:space="preserve"> </w:t>
      </w:r>
      <w:proofErr w:type="spellStart"/>
      <w:r w:rsidRPr="004736FC">
        <w:rPr>
          <w:rFonts w:ascii="Trebuchet MS" w:hAnsi="Trebuchet MS" w:cs="ArialMT"/>
          <w:sz w:val="20"/>
          <w:szCs w:val="20"/>
        </w:rPr>
        <w:t>new</w:t>
      </w:r>
      <w:proofErr w:type="spellEnd"/>
      <w:r w:rsidRPr="004736FC">
        <w:rPr>
          <w:rFonts w:ascii="Trebuchet MS" w:hAnsi="Trebuchet MS" w:cs="ArialMT"/>
          <w:sz w:val="20"/>
          <w:szCs w:val="20"/>
        </w:rPr>
        <w:t>“</w:t>
      </w:r>
      <w:r w:rsidRPr="004736FC">
        <w:rPr>
          <w:rFonts w:ascii="Trebuchet MS" w:hAnsi="Trebuchet MS" w:cs="Arial"/>
          <w:sz w:val="20"/>
          <w:szCs w:val="20"/>
        </w:rPr>
        <w:t xml:space="preserve">. </w:t>
      </w:r>
      <w:proofErr w:type="spellStart"/>
      <w:r w:rsidRPr="004736FC">
        <w:rPr>
          <w:rFonts w:ascii="Trebuchet MS" w:hAnsi="Trebuchet MS" w:cs="Arial"/>
          <w:sz w:val="20"/>
          <w:szCs w:val="20"/>
        </w:rPr>
        <w:t>G</w:t>
      </w:r>
      <w:r w:rsidRPr="004736FC">
        <w:rPr>
          <w:rFonts w:ascii="Trebuchet MS" w:hAnsi="Trebuchet MS" w:cs="ArialMT"/>
          <w:sz w:val="20"/>
          <w:szCs w:val="20"/>
        </w:rPr>
        <w:t>amykliškai</w:t>
      </w:r>
      <w:proofErr w:type="spellEnd"/>
      <w:r w:rsidRPr="004736FC">
        <w:rPr>
          <w:rFonts w:ascii="Trebuchet MS" w:hAnsi="Trebuchet MS" w:cs="ArialMT"/>
          <w:sz w:val="20"/>
          <w:szCs w:val="20"/>
        </w:rPr>
        <w:t xml:space="preserve"> atnaujinti „</w:t>
      </w:r>
      <w:proofErr w:type="spellStart"/>
      <w:r w:rsidRPr="004736FC">
        <w:rPr>
          <w:rFonts w:ascii="Trebuchet MS" w:hAnsi="Trebuchet MS" w:cs="ArialMT"/>
          <w:sz w:val="20"/>
          <w:szCs w:val="20"/>
        </w:rPr>
        <w:t>renew</w:t>
      </w:r>
      <w:proofErr w:type="spellEnd"/>
      <w:r w:rsidRPr="004736FC">
        <w:rPr>
          <w:rFonts w:ascii="Trebuchet MS" w:hAnsi="Trebuchet MS" w:cs="ArialMT"/>
          <w:sz w:val="20"/>
          <w:szCs w:val="20"/>
        </w:rPr>
        <w:t>“ / „</w:t>
      </w:r>
      <w:proofErr w:type="spellStart"/>
      <w:r w:rsidRPr="004736FC">
        <w:rPr>
          <w:rFonts w:ascii="Trebuchet MS" w:hAnsi="Trebuchet MS" w:cs="ArialMT"/>
          <w:sz w:val="20"/>
          <w:szCs w:val="20"/>
        </w:rPr>
        <w:t>refurbished</w:t>
      </w:r>
      <w:proofErr w:type="spellEnd"/>
      <w:r w:rsidRPr="004736FC">
        <w:rPr>
          <w:rFonts w:ascii="Trebuchet MS" w:hAnsi="Trebuchet MS" w:cs="ArialMT"/>
          <w:sz w:val="20"/>
          <w:szCs w:val="20"/>
        </w:rPr>
        <w:t>“ /„</w:t>
      </w:r>
      <w:proofErr w:type="spellStart"/>
      <w:r w:rsidRPr="004736FC">
        <w:rPr>
          <w:rFonts w:ascii="Trebuchet MS" w:hAnsi="Trebuchet MS" w:cs="ArialMT"/>
          <w:sz w:val="20"/>
          <w:szCs w:val="20"/>
        </w:rPr>
        <w:t>remarked</w:t>
      </w:r>
      <w:proofErr w:type="spellEnd"/>
      <w:r w:rsidRPr="004736FC">
        <w:rPr>
          <w:rFonts w:ascii="Trebuchet MS" w:hAnsi="Trebuchet MS" w:cs="ArialMT"/>
          <w:sz w:val="20"/>
          <w:szCs w:val="20"/>
        </w:rPr>
        <w:t>“ komponentai neleistini</w:t>
      </w:r>
      <w:r w:rsidRPr="004736FC">
        <w:rPr>
          <w:rFonts w:ascii="Trebuchet MS" w:hAnsi="Trebuchet MS" w:cs="Arial"/>
          <w:sz w:val="20"/>
          <w:szCs w:val="20"/>
        </w:rPr>
        <w:t>;</w:t>
      </w:r>
    </w:p>
    <w:p w14:paraId="630178A2" w14:textId="77777777" w:rsidR="003932D9" w:rsidRPr="004736FC" w:rsidRDefault="003932D9" w:rsidP="00A21716">
      <w:pPr>
        <w:pStyle w:val="ListParagraph"/>
        <w:numPr>
          <w:ilvl w:val="2"/>
          <w:numId w:val="1"/>
        </w:numPr>
        <w:tabs>
          <w:tab w:val="left" w:pos="567"/>
          <w:tab w:val="left" w:pos="8137"/>
        </w:tabs>
        <w:spacing w:before="60" w:after="60" w:line="240" w:lineRule="auto"/>
        <w:jc w:val="both"/>
        <w:rPr>
          <w:rFonts w:ascii="Trebuchet MS" w:hAnsi="Trebuchet MS" w:cs="Arial"/>
          <w:sz w:val="20"/>
          <w:szCs w:val="20"/>
        </w:rPr>
      </w:pPr>
      <w:r w:rsidRPr="004736FC">
        <w:rPr>
          <w:rFonts w:ascii="Trebuchet MS" w:hAnsi="Trebuchet MS" w:cs="ArialMT"/>
          <w:sz w:val="20"/>
          <w:szCs w:val="20"/>
        </w:rPr>
        <w:t xml:space="preserve">Visos siūlomo kompiuterio komplekto dalys (sisteminis blokas, pagrindinė plokštė, atmintis, </w:t>
      </w:r>
      <w:r w:rsidRPr="004736FC">
        <w:rPr>
          <w:rFonts w:ascii="Trebuchet MS" w:hAnsi="Trebuchet MS" w:cs="Arial"/>
          <w:sz w:val="20"/>
          <w:szCs w:val="20"/>
        </w:rPr>
        <w:t>diskin</w:t>
      </w:r>
      <w:r w:rsidRPr="004736FC">
        <w:rPr>
          <w:rFonts w:ascii="Trebuchet MS" w:hAnsi="Trebuchet MS" w:cs="ArialMT"/>
          <w:sz w:val="20"/>
          <w:szCs w:val="20"/>
        </w:rPr>
        <w:t xml:space="preserve">is kaupiklis, monitorius, pelė, klaviatūra) turi būti vieno gamintojo ar turi būti jo sertifikuotos (pažymėtos PC gamintojo firminiu ženklu). Sisteminis blokas turi būti sukomplektuotas komponentais </w:t>
      </w:r>
      <w:r w:rsidRPr="004736FC">
        <w:rPr>
          <w:rFonts w:ascii="Trebuchet MS" w:hAnsi="Trebuchet MS" w:cs="Arial"/>
          <w:sz w:val="20"/>
          <w:szCs w:val="20"/>
        </w:rPr>
        <w:t>gamintojo gamykloje arba oficialaus gamintojo atstovo servise;</w:t>
      </w:r>
    </w:p>
    <w:p w14:paraId="4A7DC188" w14:textId="77777777" w:rsidR="003932D9" w:rsidRPr="004736FC" w:rsidRDefault="003932D9" w:rsidP="00A21716">
      <w:pPr>
        <w:pStyle w:val="ListParagraph"/>
        <w:numPr>
          <w:ilvl w:val="2"/>
          <w:numId w:val="1"/>
        </w:numPr>
        <w:tabs>
          <w:tab w:val="left" w:pos="567"/>
          <w:tab w:val="left" w:pos="8137"/>
        </w:tabs>
        <w:spacing w:before="60" w:after="60" w:line="240" w:lineRule="auto"/>
        <w:jc w:val="both"/>
        <w:rPr>
          <w:rFonts w:ascii="Trebuchet MS" w:hAnsi="Trebuchet MS" w:cs="Arial"/>
          <w:sz w:val="20"/>
          <w:szCs w:val="20"/>
        </w:rPr>
      </w:pPr>
      <w:r w:rsidRPr="004736FC">
        <w:rPr>
          <w:rFonts w:ascii="Trebuchet MS" w:hAnsi="Trebuchet MS" w:cs="Arial"/>
          <w:sz w:val="20"/>
          <w:szCs w:val="20"/>
        </w:rPr>
        <w:t xml:space="preserve">Kompiuteris komplektuojamas su visais kabeliais, adapteriais ir kitomis sudedamosiomis </w:t>
      </w:r>
      <w:r w:rsidRPr="004736FC">
        <w:rPr>
          <w:rFonts w:ascii="Trebuchet MS" w:hAnsi="Trebuchet MS" w:cs="ArialMT"/>
          <w:sz w:val="20"/>
          <w:szCs w:val="20"/>
        </w:rPr>
        <w:t>dalimis bei medžiagomis, reikalingomis visų užsakomos sistemos vidinių ir periferinių įrenginių sujungimui, užtikrinant sistemos funkcionavimą (pvz.</w:t>
      </w:r>
      <w:r>
        <w:rPr>
          <w:rFonts w:ascii="Trebuchet MS" w:hAnsi="Trebuchet MS" w:cs="ArialMT"/>
          <w:sz w:val="20"/>
          <w:szCs w:val="20"/>
        </w:rPr>
        <w:t>, monitorių,</w:t>
      </w:r>
      <w:r w:rsidRPr="004736FC">
        <w:rPr>
          <w:rFonts w:ascii="Trebuchet MS" w:hAnsi="Trebuchet MS" w:cs="ArialMT"/>
          <w:sz w:val="20"/>
          <w:szCs w:val="20"/>
        </w:rPr>
        <w:t xml:space="preserve"> maitinimo, ki</w:t>
      </w:r>
      <w:r w:rsidRPr="004736FC">
        <w:rPr>
          <w:rFonts w:ascii="Trebuchet MS" w:hAnsi="Trebuchet MS" w:cs="Arial"/>
          <w:sz w:val="20"/>
          <w:szCs w:val="20"/>
        </w:rPr>
        <w:t>etojo disko kabeliai ir t.t.);</w:t>
      </w:r>
    </w:p>
    <w:p w14:paraId="557660B6" w14:textId="77777777" w:rsidR="003932D9" w:rsidRPr="004736FC" w:rsidRDefault="003932D9" w:rsidP="00A21716">
      <w:pPr>
        <w:pStyle w:val="ListParagraph"/>
        <w:numPr>
          <w:ilvl w:val="2"/>
          <w:numId w:val="1"/>
        </w:numPr>
        <w:tabs>
          <w:tab w:val="left" w:pos="567"/>
          <w:tab w:val="left" w:pos="8137"/>
        </w:tabs>
        <w:spacing w:before="60" w:after="60" w:line="240" w:lineRule="auto"/>
        <w:jc w:val="both"/>
        <w:rPr>
          <w:rFonts w:ascii="Trebuchet MS" w:hAnsi="Trebuchet MS" w:cs="ArialMT"/>
          <w:sz w:val="20"/>
          <w:szCs w:val="20"/>
        </w:rPr>
      </w:pPr>
      <w:r w:rsidRPr="004736FC">
        <w:rPr>
          <w:rFonts w:ascii="Trebuchet MS" w:hAnsi="Trebuchet MS" w:cs="Arial"/>
          <w:sz w:val="20"/>
          <w:szCs w:val="20"/>
        </w:rPr>
        <w:t xml:space="preserve">Kompiuteris turi atitikti kompiuteriams keliamus aplinkos apsaugos kriterijus, patvirtintus </w:t>
      </w:r>
      <w:r w:rsidRPr="004736FC">
        <w:rPr>
          <w:rFonts w:ascii="Trebuchet MS" w:hAnsi="Trebuchet MS" w:cs="ArialMT"/>
          <w:sz w:val="20"/>
          <w:szCs w:val="20"/>
        </w:rPr>
        <w:t>Lietuvos Respublikos aplinkos ministro 2022 m. gruodžio 13 d. įsakymu Nr. DI</w:t>
      </w:r>
      <w:r w:rsidRPr="004736FC">
        <w:rPr>
          <w:rFonts w:ascii="Trebuchet MS" w:hAnsi="Trebuchet MS" w:cs="Arial"/>
          <w:sz w:val="20"/>
          <w:szCs w:val="20"/>
        </w:rPr>
        <w:t>-</w:t>
      </w:r>
      <w:r w:rsidRPr="004736FC">
        <w:rPr>
          <w:rFonts w:ascii="Trebuchet MS" w:hAnsi="Trebuchet MS" w:cs="ArialMT"/>
          <w:sz w:val="20"/>
          <w:szCs w:val="20"/>
        </w:rPr>
        <w:t xml:space="preserve">401 „Dėl </w:t>
      </w:r>
      <w:r w:rsidRPr="004736FC">
        <w:rPr>
          <w:rFonts w:ascii="Trebuchet MS" w:hAnsi="Trebuchet MS" w:cs="ArialMT"/>
          <w:sz w:val="20"/>
          <w:szCs w:val="20"/>
        </w:rPr>
        <w:lastRenderedPageBreak/>
        <w:t>aplinkos apsaugos kriterijų taikymo, vykdant žaliuosius pirkimus tvarkos aprašo patvirtinimo“;</w:t>
      </w:r>
    </w:p>
    <w:p w14:paraId="39690BF2" w14:textId="6121651B" w:rsidR="003932D9" w:rsidRPr="004736FC" w:rsidRDefault="003932D9" w:rsidP="00A21716">
      <w:pPr>
        <w:pStyle w:val="ListParagraph"/>
        <w:numPr>
          <w:ilvl w:val="2"/>
          <w:numId w:val="1"/>
        </w:numPr>
        <w:tabs>
          <w:tab w:val="left" w:pos="567"/>
          <w:tab w:val="left" w:pos="8137"/>
        </w:tabs>
        <w:spacing w:before="60" w:after="60" w:line="240" w:lineRule="auto"/>
        <w:jc w:val="both"/>
        <w:rPr>
          <w:rFonts w:ascii="Trebuchet MS" w:hAnsi="Trebuchet MS" w:cs="Arial"/>
          <w:sz w:val="20"/>
          <w:szCs w:val="20"/>
        </w:rPr>
      </w:pPr>
      <w:r w:rsidRPr="004736FC">
        <w:rPr>
          <w:rFonts w:ascii="Trebuchet MS" w:hAnsi="Trebuchet MS" w:cs="Arial"/>
          <w:sz w:val="20"/>
          <w:szCs w:val="20"/>
        </w:rPr>
        <w:t>Garantija kompiuteriui</w:t>
      </w:r>
      <w:r w:rsidRPr="004736FC">
        <w:rPr>
          <w:rFonts w:ascii="Trebuchet MS" w:hAnsi="Trebuchet MS" w:cs="ArialMT"/>
          <w:sz w:val="20"/>
          <w:szCs w:val="20"/>
        </w:rPr>
        <w:t xml:space="preserve">, bei kartu su kompiuteriu užsakomiems priedams ne mažiau </w:t>
      </w:r>
      <w:r w:rsidRPr="007E69A8">
        <w:rPr>
          <w:rFonts w:ascii="Trebuchet MS" w:hAnsi="Trebuchet MS" w:cs="ArialMT"/>
          <w:sz w:val="20"/>
          <w:szCs w:val="20"/>
        </w:rPr>
        <w:t xml:space="preserve">nei </w:t>
      </w:r>
      <w:r w:rsidR="007E69A8" w:rsidRPr="007E69A8">
        <w:rPr>
          <w:rFonts w:ascii="Trebuchet MS" w:hAnsi="Trebuchet MS" w:cs="ArialMT"/>
          <w:sz w:val="20"/>
          <w:szCs w:val="20"/>
        </w:rPr>
        <w:t>2</w:t>
      </w:r>
      <w:r w:rsidRPr="007E69A8">
        <w:rPr>
          <w:rFonts w:ascii="Trebuchet MS" w:hAnsi="Trebuchet MS" w:cs="Arial"/>
          <w:sz w:val="20"/>
          <w:szCs w:val="20"/>
        </w:rPr>
        <w:t xml:space="preserve"> </w:t>
      </w:r>
      <w:r w:rsidRPr="007E69A8">
        <w:rPr>
          <w:rFonts w:ascii="Trebuchet MS" w:hAnsi="Trebuchet MS" w:cs="ArialMT"/>
          <w:sz w:val="20"/>
          <w:szCs w:val="20"/>
        </w:rPr>
        <w:t>metai. Garantinis remontas atliekamas perkančiosios organizacijos darbo vietoje Lietuvos</w:t>
      </w:r>
      <w:r w:rsidRPr="004736FC">
        <w:rPr>
          <w:rFonts w:ascii="Trebuchet MS" w:hAnsi="Trebuchet MS" w:cs="ArialMT"/>
          <w:sz w:val="20"/>
          <w:szCs w:val="20"/>
        </w:rPr>
        <w:t xml:space="preserve"> teritorijoje</w:t>
      </w:r>
      <w:r w:rsidRPr="004736FC">
        <w:rPr>
          <w:rFonts w:ascii="Trebuchet MS" w:hAnsi="Trebuchet MS" w:cs="Arial"/>
          <w:sz w:val="20"/>
          <w:szCs w:val="20"/>
        </w:rPr>
        <w:t>;</w:t>
      </w:r>
    </w:p>
    <w:p w14:paraId="7FD2C3D3" w14:textId="77777777" w:rsidR="003932D9" w:rsidRPr="004736FC" w:rsidRDefault="003932D9" w:rsidP="00A21716">
      <w:pPr>
        <w:pStyle w:val="ListParagraph"/>
        <w:numPr>
          <w:ilvl w:val="2"/>
          <w:numId w:val="1"/>
        </w:numPr>
        <w:tabs>
          <w:tab w:val="left" w:pos="567"/>
          <w:tab w:val="left" w:pos="8137"/>
        </w:tabs>
        <w:spacing w:before="60" w:after="60" w:line="240" w:lineRule="auto"/>
        <w:jc w:val="both"/>
        <w:rPr>
          <w:rFonts w:ascii="Trebuchet MS" w:eastAsia="Calibri" w:hAnsi="Trebuchet MS" w:cs="Times New Roman"/>
          <w:b/>
          <w:bCs/>
          <w:sz w:val="20"/>
          <w:szCs w:val="20"/>
        </w:rPr>
      </w:pPr>
      <w:r w:rsidRPr="004736FC">
        <w:rPr>
          <w:rFonts w:ascii="Trebuchet MS" w:hAnsi="Trebuchet MS" w:cs="ArialMT"/>
          <w:sz w:val="20"/>
          <w:szCs w:val="20"/>
        </w:rPr>
        <w:t xml:space="preserve">Operacinė sistema Microsoft Windows Professional (OEM </w:t>
      </w:r>
      <w:r w:rsidRPr="004736FC">
        <w:rPr>
          <w:rFonts w:ascii="Trebuchet MS" w:hAnsi="Trebuchet MS" w:cs="Arial"/>
          <w:sz w:val="20"/>
          <w:szCs w:val="20"/>
        </w:rPr>
        <w:t xml:space="preserve">64 </w:t>
      </w:r>
      <w:r w:rsidRPr="004736FC">
        <w:rPr>
          <w:rFonts w:ascii="Trebuchet MS" w:hAnsi="Trebuchet MS" w:cs="ArialMT"/>
          <w:sz w:val="20"/>
          <w:szCs w:val="20"/>
        </w:rPr>
        <w:t>bitų arba lygiavertė</w:t>
      </w:r>
      <w:r w:rsidRPr="004736FC">
        <w:rPr>
          <w:rFonts w:ascii="Trebuchet MS" w:hAnsi="Trebuchet MS" w:cs="Arial"/>
          <w:sz w:val="20"/>
          <w:szCs w:val="20"/>
        </w:rPr>
        <w:t>, naujausia versija).</w:t>
      </w:r>
    </w:p>
    <w:p w14:paraId="61D69EFC" w14:textId="77777777" w:rsidR="003932D9" w:rsidRDefault="003932D9" w:rsidP="00A21716">
      <w:pPr>
        <w:tabs>
          <w:tab w:val="left" w:pos="360"/>
          <w:tab w:val="left" w:pos="8137"/>
        </w:tabs>
        <w:spacing w:before="60" w:after="60" w:line="240" w:lineRule="auto"/>
        <w:jc w:val="both"/>
        <w:rPr>
          <w:rFonts w:ascii="Trebuchet MS" w:eastAsia="Calibri" w:hAnsi="Trebuchet MS" w:cs="Times New Roman"/>
          <w:b/>
          <w:sz w:val="20"/>
          <w:szCs w:val="20"/>
        </w:rPr>
      </w:pPr>
    </w:p>
    <w:p w14:paraId="0AB1B8EF" w14:textId="1E621D59" w:rsidR="00E57E64" w:rsidRPr="004736FC" w:rsidRDefault="00E57E64" w:rsidP="00A21716">
      <w:pPr>
        <w:pStyle w:val="ListParagraph"/>
        <w:numPr>
          <w:ilvl w:val="0"/>
          <w:numId w:val="1"/>
        </w:numPr>
        <w:pBdr>
          <w:top w:val="single" w:sz="8" w:space="1" w:color="auto"/>
          <w:bottom w:val="single" w:sz="8" w:space="1" w:color="auto"/>
        </w:pBdr>
        <w:tabs>
          <w:tab w:val="left" w:pos="284"/>
        </w:tabs>
        <w:spacing w:before="60" w:after="60" w:line="240" w:lineRule="auto"/>
        <w:ind w:hanging="720"/>
        <w:jc w:val="both"/>
        <w:rPr>
          <w:rFonts w:ascii="Trebuchet MS" w:eastAsia="Calibri" w:hAnsi="Trebuchet MS" w:cs="Times New Roman"/>
          <w:b/>
          <w:sz w:val="20"/>
          <w:szCs w:val="20"/>
        </w:rPr>
      </w:pPr>
      <w:r>
        <w:rPr>
          <w:rFonts w:ascii="Trebuchet MS" w:eastAsia="Calibri" w:hAnsi="Trebuchet MS" w:cs="Times New Roman"/>
          <w:b/>
          <w:sz w:val="20"/>
          <w:szCs w:val="20"/>
        </w:rPr>
        <w:t>DARBŲ TECHNINĖ SPECIFIKACIJA</w:t>
      </w:r>
    </w:p>
    <w:p w14:paraId="5F104D9D" w14:textId="12F68437" w:rsidR="00E57E64" w:rsidRPr="004736FC" w:rsidRDefault="00E57E64" w:rsidP="00A21716">
      <w:pPr>
        <w:pStyle w:val="ListParagraph"/>
        <w:numPr>
          <w:ilvl w:val="1"/>
          <w:numId w:val="1"/>
        </w:numPr>
        <w:pBdr>
          <w:bottom w:val="single" w:sz="8" w:space="1" w:color="auto"/>
          <w:between w:val="single" w:sz="12" w:space="1" w:color="auto"/>
        </w:pBdr>
        <w:tabs>
          <w:tab w:val="left" w:pos="567"/>
          <w:tab w:val="left" w:pos="8137"/>
        </w:tabs>
        <w:spacing w:before="60" w:after="60" w:line="240" w:lineRule="auto"/>
        <w:ind w:left="426" w:hanging="426"/>
        <w:jc w:val="both"/>
        <w:rPr>
          <w:rFonts w:ascii="Trebuchet MS" w:eastAsia="Calibri" w:hAnsi="Trebuchet MS" w:cs="Times New Roman"/>
          <w:b/>
          <w:bCs/>
          <w:sz w:val="20"/>
          <w:szCs w:val="20"/>
        </w:rPr>
      </w:pPr>
      <w:r>
        <w:rPr>
          <w:rFonts w:ascii="Trebuchet MS" w:eastAsia="Calibri" w:hAnsi="Trebuchet MS" w:cs="Times New Roman"/>
          <w:b/>
          <w:sz w:val="20"/>
          <w:szCs w:val="20"/>
        </w:rPr>
        <w:t>Darbų atlikimas</w:t>
      </w:r>
    </w:p>
    <w:p w14:paraId="5A0F3D3F" w14:textId="77777777" w:rsidR="00242069" w:rsidRDefault="00242069" w:rsidP="00A21716">
      <w:pPr>
        <w:pStyle w:val="ListParagraph"/>
        <w:tabs>
          <w:tab w:val="left" w:pos="360"/>
          <w:tab w:val="left" w:pos="8137"/>
        </w:tabs>
        <w:spacing w:before="60" w:after="60" w:line="240" w:lineRule="auto"/>
        <w:jc w:val="both"/>
        <w:rPr>
          <w:rFonts w:ascii="Trebuchet MS" w:eastAsia="Calibri" w:hAnsi="Trebuchet MS" w:cs="Times New Roman"/>
          <w:b/>
          <w:sz w:val="20"/>
          <w:szCs w:val="20"/>
        </w:rPr>
      </w:pPr>
    </w:p>
    <w:p w14:paraId="789BE8E4" w14:textId="77777777" w:rsidR="00E57E64" w:rsidRPr="007F3C5A" w:rsidRDefault="00E57E64" w:rsidP="00A21716">
      <w:pPr>
        <w:spacing w:after="0"/>
        <w:jc w:val="both"/>
        <w:rPr>
          <w:rFonts w:ascii="Trebuchet MS" w:hAnsi="Trebuchet MS"/>
          <w:sz w:val="20"/>
          <w:szCs w:val="20"/>
        </w:rPr>
      </w:pPr>
      <w:r w:rsidRPr="007F3C5A">
        <w:rPr>
          <w:rFonts w:ascii="Trebuchet MS" w:hAnsi="Trebuchet MS"/>
          <w:sz w:val="20"/>
          <w:szCs w:val="20"/>
        </w:rPr>
        <w:t>Visi darbai, kurie gali būti pagrįstai laikomi būtinais instaliavimo darbų užbaigimui ir tinkamam sistemų eksploatavimui, turi būti privalomi atlikti, nepriklausomai nuo to, ar jie yra parodyti brėžiniuose arba apibūdinti šiame ir kituose Pirkimo dokumentuose ar ne.</w:t>
      </w:r>
    </w:p>
    <w:p w14:paraId="5DF96609" w14:textId="48AF466C" w:rsidR="00E57E64" w:rsidRPr="007F3C5A" w:rsidRDefault="00E57E64" w:rsidP="00A21716">
      <w:pPr>
        <w:spacing w:after="0"/>
        <w:jc w:val="both"/>
        <w:rPr>
          <w:rFonts w:ascii="Trebuchet MS" w:hAnsi="Trebuchet MS"/>
          <w:sz w:val="20"/>
          <w:szCs w:val="20"/>
        </w:rPr>
      </w:pPr>
      <w:r w:rsidRPr="007F3C5A">
        <w:rPr>
          <w:rFonts w:ascii="Trebuchet MS" w:hAnsi="Trebuchet MS"/>
          <w:sz w:val="20"/>
          <w:szCs w:val="20"/>
        </w:rPr>
        <w:t>Visi įrenginiai turi būti patikimai pritvirtinti. Įrenginiai turi būti montuojami patogiose aptarnavimui vietose;</w:t>
      </w:r>
    </w:p>
    <w:p w14:paraId="72F68996" w14:textId="10AB3A7D" w:rsidR="00A95A10" w:rsidRDefault="00E57E64" w:rsidP="00A21716">
      <w:pPr>
        <w:spacing w:after="0"/>
        <w:jc w:val="both"/>
        <w:rPr>
          <w:rFonts w:ascii="Trebuchet MS" w:hAnsi="Trebuchet MS"/>
          <w:sz w:val="20"/>
          <w:szCs w:val="20"/>
        </w:rPr>
      </w:pPr>
      <w:r w:rsidRPr="007F3C5A">
        <w:rPr>
          <w:rFonts w:ascii="Trebuchet MS" w:hAnsi="Trebuchet MS"/>
          <w:sz w:val="20"/>
          <w:szCs w:val="20"/>
        </w:rPr>
        <w:t>Visi įrenginiai turi būti sumontuoti, prijungti, atlikti derinimo darbai ir</w:t>
      </w:r>
      <w:r w:rsidR="003B2F4A">
        <w:rPr>
          <w:rFonts w:ascii="Trebuchet MS" w:hAnsi="Trebuchet MS"/>
          <w:sz w:val="20"/>
          <w:szCs w:val="20"/>
        </w:rPr>
        <w:t xml:space="preserve"> po to</w:t>
      </w:r>
      <w:r w:rsidRPr="007F3C5A">
        <w:rPr>
          <w:rFonts w:ascii="Trebuchet MS" w:hAnsi="Trebuchet MS"/>
          <w:sz w:val="20"/>
          <w:szCs w:val="20"/>
        </w:rPr>
        <w:t xml:space="preserve"> prid</w:t>
      </w:r>
      <w:r w:rsidR="003B2F4A">
        <w:rPr>
          <w:rFonts w:ascii="Trebuchet MS" w:hAnsi="Trebuchet MS"/>
          <w:sz w:val="20"/>
          <w:szCs w:val="20"/>
        </w:rPr>
        <w:t>uoti</w:t>
      </w:r>
      <w:r w:rsidRPr="007F3C5A">
        <w:rPr>
          <w:rFonts w:ascii="Trebuchet MS" w:hAnsi="Trebuchet MS"/>
          <w:sz w:val="20"/>
          <w:szCs w:val="20"/>
        </w:rPr>
        <w:t xml:space="preserve"> eksploatacijai.</w:t>
      </w:r>
    </w:p>
    <w:p w14:paraId="243DF333" w14:textId="2EA2C456" w:rsidR="00EE1E78" w:rsidRDefault="00EE1E78" w:rsidP="00A21716">
      <w:pPr>
        <w:spacing w:after="0"/>
        <w:jc w:val="both"/>
        <w:rPr>
          <w:rFonts w:ascii="Trebuchet MS" w:hAnsi="Trebuchet MS"/>
          <w:sz w:val="20"/>
          <w:szCs w:val="20"/>
        </w:rPr>
      </w:pPr>
      <w:r>
        <w:rPr>
          <w:rFonts w:ascii="Trebuchet MS" w:hAnsi="Trebuchet MS"/>
          <w:sz w:val="20"/>
          <w:szCs w:val="20"/>
        </w:rPr>
        <w:t>Visi įrangos transportavimo kaštai taip pat turi būti pateikti pasiūlyme.</w:t>
      </w:r>
    </w:p>
    <w:p w14:paraId="5FCC9EC3" w14:textId="77777777" w:rsidR="00F81E2C" w:rsidRPr="004736FC" w:rsidRDefault="00F81E2C" w:rsidP="00A21716">
      <w:pPr>
        <w:spacing w:before="60" w:after="60" w:line="240" w:lineRule="auto"/>
        <w:contextualSpacing/>
        <w:jc w:val="both"/>
        <w:rPr>
          <w:rFonts w:ascii="Trebuchet MS" w:eastAsia="Calibri" w:hAnsi="Trebuchet MS" w:cs="Times New Roman"/>
          <w:sz w:val="20"/>
          <w:szCs w:val="20"/>
        </w:rPr>
      </w:pPr>
    </w:p>
    <w:bookmarkEnd w:id="0"/>
    <w:p w14:paraId="24DB8702" w14:textId="6A3C19F2" w:rsidR="00F1179E" w:rsidRPr="004736FC" w:rsidRDefault="00FA5AE1" w:rsidP="00A21716">
      <w:pPr>
        <w:pStyle w:val="ListParagraph"/>
        <w:numPr>
          <w:ilvl w:val="0"/>
          <w:numId w:val="1"/>
        </w:numPr>
        <w:pBdr>
          <w:top w:val="single" w:sz="8" w:space="1" w:color="auto"/>
          <w:bottom w:val="single" w:sz="8" w:space="1" w:color="auto"/>
        </w:pBdr>
        <w:tabs>
          <w:tab w:val="left" w:pos="284"/>
        </w:tabs>
        <w:spacing w:before="60" w:after="60" w:line="240" w:lineRule="auto"/>
        <w:ind w:hanging="720"/>
        <w:jc w:val="both"/>
        <w:rPr>
          <w:rFonts w:ascii="Trebuchet MS" w:eastAsia="Calibri" w:hAnsi="Trebuchet MS" w:cs="Times New Roman"/>
          <w:b/>
          <w:sz w:val="20"/>
          <w:szCs w:val="20"/>
        </w:rPr>
      </w:pPr>
      <w:r w:rsidRPr="004736FC">
        <w:rPr>
          <w:rFonts w:ascii="Trebuchet MS" w:eastAsia="Calibri" w:hAnsi="Trebuchet MS" w:cs="Times New Roman"/>
          <w:b/>
          <w:sz w:val="20"/>
          <w:szCs w:val="20"/>
        </w:rPr>
        <w:t>Priedai</w:t>
      </w:r>
    </w:p>
    <w:p w14:paraId="3E873CB4" w14:textId="77777777" w:rsidR="00F55CD6" w:rsidRDefault="00F55CD6" w:rsidP="00A21716">
      <w:pPr>
        <w:ind w:left="360"/>
        <w:jc w:val="both"/>
        <w:rPr>
          <w:rFonts w:ascii="Trebuchet MS" w:hAnsi="Trebuchet MS" w:cs="Tahoma"/>
          <w:sz w:val="20"/>
          <w:szCs w:val="20"/>
        </w:rPr>
      </w:pPr>
    </w:p>
    <w:p w14:paraId="5D4B7312" w14:textId="051C8479" w:rsidR="001C532E" w:rsidRPr="006034B2" w:rsidRDefault="00F55CD6" w:rsidP="00A21716">
      <w:pPr>
        <w:ind w:left="360"/>
        <w:jc w:val="both"/>
        <w:rPr>
          <w:rFonts w:ascii="Trebuchet MS" w:hAnsi="Trebuchet MS" w:cs="Tahoma"/>
          <w:sz w:val="20"/>
          <w:szCs w:val="20"/>
        </w:rPr>
      </w:pPr>
      <w:r w:rsidRPr="006034B2">
        <w:rPr>
          <w:rFonts w:ascii="Trebuchet MS" w:hAnsi="Trebuchet MS" w:cs="Tahoma"/>
          <w:sz w:val="20"/>
          <w:szCs w:val="20"/>
        </w:rPr>
        <w:t>Priedas Nr. 1 Prekių atitikties techninės specifikacijos reikalavimams palyginamoji lentelė.</w:t>
      </w:r>
    </w:p>
    <w:p w14:paraId="62962C0A" w14:textId="34C403E0" w:rsidR="00664C5D" w:rsidRPr="006034B2" w:rsidRDefault="00664C5D" w:rsidP="00A21716">
      <w:pPr>
        <w:ind w:left="360"/>
        <w:jc w:val="both"/>
        <w:rPr>
          <w:rFonts w:ascii="Trebuchet MS" w:hAnsi="Trebuchet MS" w:cs="Tahoma"/>
          <w:sz w:val="20"/>
          <w:szCs w:val="20"/>
        </w:rPr>
      </w:pPr>
      <w:r w:rsidRPr="006034B2">
        <w:rPr>
          <w:rFonts w:ascii="Trebuchet MS" w:hAnsi="Trebuchet MS" w:cs="Tahoma"/>
          <w:sz w:val="20"/>
          <w:szCs w:val="20"/>
        </w:rPr>
        <w:t>Priedas Nr. 2 Pasiūlymo kainų lentelė pildymui</w:t>
      </w:r>
    </w:p>
    <w:p w14:paraId="3FE8AA0A" w14:textId="27C22040" w:rsidR="00664C5D" w:rsidRPr="00F55CD6" w:rsidRDefault="00664C5D" w:rsidP="00A21716">
      <w:pPr>
        <w:ind w:left="360"/>
        <w:jc w:val="both"/>
        <w:rPr>
          <w:rFonts w:ascii="Trebuchet MS" w:hAnsi="Trebuchet MS" w:cs="Tahoma"/>
          <w:sz w:val="20"/>
          <w:szCs w:val="20"/>
        </w:rPr>
      </w:pPr>
      <w:r w:rsidRPr="006034B2">
        <w:rPr>
          <w:rFonts w:ascii="Trebuchet MS" w:hAnsi="Trebuchet MS" w:cs="Tahoma"/>
          <w:sz w:val="20"/>
          <w:szCs w:val="20"/>
        </w:rPr>
        <w:t>Priedas Nr. 3 Esamos įrangos aprašymas [KONFIDENCIALU</w:t>
      </w:r>
      <w:r>
        <w:rPr>
          <w:rFonts w:ascii="Trebuchet MS" w:hAnsi="Trebuchet MS" w:cs="Tahoma"/>
          <w:sz w:val="20"/>
          <w:szCs w:val="20"/>
        </w:rPr>
        <w:t>]</w:t>
      </w:r>
    </w:p>
    <w:sectPr w:rsidR="00664C5D" w:rsidRPr="00F55CD6" w:rsidSect="00AD6656">
      <w:headerReference w:type="default" r:id="rId8"/>
      <w:pgSz w:w="11906" w:h="16838"/>
      <w:pgMar w:top="567" w:right="1134" w:bottom="567"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F493EE" w14:textId="77777777" w:rsidR="00976F3D" w:rsidRDefault="00976F3D">
      <w:pPr>
        <w:spacing w:after="0" w:line="240" w:lineRule="auto"/>
      </w:pPr>
      <w:r>
        <w:separator/>
      </w:r>
    </w:p>
  </w:endnote>
  <w:endnote w:type="continuationSeparator" w:id="0">
    <w:p w14:paraId="590AB241" w14:textId="77777777" w:rsidR="00976F3D" w:rsidRDefault="00976F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49D4F1" w14:textId="77777777" w:rsidR="00976F3D" w:rsidRDefault="00976F3D">
      <w:pPr>
        <w:spacing w:after="0" w:line="240" w:lineRule="auto"/>
      </w:pPr>
      <w:r>
        <w:separator/>
      </w:r>
    </w:p>
  </w:footnote>
  <w:footnote w:type="continuationSeparator" w:id="0">
    <w:p w14:paraId="301F479B" w14:textId="77777777" w:rsidR="00976F3D" w:rsidRDefault="00976F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D7F43" w14:textId="1CC06088" w:rsidR="00F1179E" w:rsidRPr="00BC3976" w:rsidRDefault="00D2066F" w:rsidP="00BC3976">
    <w:pPr>
      <w:pStyle w:val="Header"/>
      <w:jc w:val="right"/>
      <w:rPr>
        <w:rFonts w:ascii="Trebuchet MS" w:hAnsi="Trebuchet MS"/>
        <w:sz w:val="20"/>
        <w:szCs w:val="20"/>
      </w:rPr>
    </w:pPr>
    <w:r w:rsidRPr="00BC3976">
      <w:rPr>
        <w:rFonts w:ascii="Trebuchet MS" w:hAnsi="Trebuchet MS"/>
        <w:sz w:val="20"/>
        <w:szCs w:val="20"/>
      </w:rPr>
      <w:t xml:space="preserve">SPS </w:t>
    </w:r>
    <w:r w:rsidR="004736FC">
      <w:rPr>
        <w:rFonts w:ascii="Trebuchet MS" w:hAnsi="Trebuchet MS"/>
        <w:sz w:val="20"/>
        <w:szCs w:val="20"/>
        <w:lang w:val="en-US"/>
      </w:rPr>
      <w:t>_</w:t>
    </w:r>
    <w:r w:rsidRPr="00BC3976">
      <w:rPr>
        <w:rFonts w:ascii="Trebuchet MS" w:hAnsi="Trebuchet MS"/>
        <w:sz w:val="20"/>
        <w:szCs w:val="20"/>
      </w:rPr>
      <w:t xml:space="preserve">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24021"/>
    <w:multiLevelType w:val="hybridMultilevel"/>
    <w:tmpl w:val="D908BAC4"/>
    <w:lvl w:ilvl="0" w:tplc="871E2BDA">
      <w:numFmt w:val="bullet"/>
      <w:lvlText w:val="-"/>
      <w:lvlJc w:val="left"/>
      <w:pPr>
        <w:ind w:left="720" w:hanging="360"/>
      </w:pPr>
      <w:rPr>
        <w:rFonts w:ascii="Trebuchet MS" w:eastAsia="Calibri" w:hAnsi="Trebuchet MS"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E3F2EB4"/>
    <w:multiLevelType w:val="multilevel"/>
    <w:tmpl w:val="0660E034"/>
    <w:lvl w:ilvl="0">
      <w:start w:val="1"/>
      <w:numFmt w:val="decimal"/>
      <w:pStyle w:val="Heading1"/>
      <w:suff w:val="space"/>
      <w:lvlText w:val="%1."/>
      <w:lvlJc w:val="left"/>
      <w:pPr>
        <w:ind w:left="0" w:firstLine="709"/>
      </w:pPr>
      <w:rPr>
        <w:rFonts w:ascii="Arial" w:hAnsi="Arial" w:cs="Arial" w:hint="default"/>
        <w:b/>
        <w:color w:val="auto"/>
      </w:rPr>
    </w:lvl>
    <w:lvl w:ilvl="1">
      <w:start w:val="1"/>
      <w:numFmt w:val="decimal"/>
      <w:pStyle w:val="Heading3"/>
      <w:suff w:val="space"/>
      <w:lvlText w:val="%1.%2."/>
      <w:lvlJc w:val="left"/>
      <w:pPr>
        <w:ind w:left="-425" w:firstLine="709"/>
      </w:pPr>
      <w:rPr>
        <w:rFonts w:ascii="Arial" w:hAnsi="Arial" w:cs="Arial" w:hint="default"/>
        <w:b w:val="0"/>
        <w:color w:val="auto"/>
        <w:sz w:val="20"/>
        <w:szCs w:val="20"/>
      </w:rPr>
    </w:lvl>
    <w:lvl w:ilvl="2">
      <w:start w:val="1"/>
      <w:numFmt w:val="decimal"/>
      <w:suff w:val="space"/>
      <w:lvlText w:val="%1.%2.%3."/>
      <w:lvlJc w:val="left"/>
      <w:pPr>
        <w:ind w:left="-283" w:firstLine="709"/>
      </w:pPr>
      <w:rPr>
        <w:rFonts w:ascii="Arial" w:hAnsi="Arial" w:cs="Arial" w:hint="default"/>
        <w:b w:val="0"/>
        <w:i w:val="0"/>
        <w:color w:val="auto"/>
        <w:sz w:val="20"/>
        <w:szCs w:val="20"/>
      </w:rPr>
    </w:lvl>
    <w:lvl w:ilvl="3">
      <w:start w:val="1"/>
      <w:numFmt w:val="decimal"/>
      <w:suff w:val="space"/>
      <w:lvlText w:val="%1.%2.%3.%4."/>
      <w:lvlJc w:val="left"/>
      <w:pPr>
        <w:ind w:left="1" w:firstLine="709"/>
      </w:pPr>
      <w:rPr>
        <w:rFonts w:ascii="Arial" w:hAnsi="Arial" w:cs="Arial" w:hint="default"/>
        <w:b w:val="0"/>
        <w:i w:val="0"/>
        <w:color w:val="auto"/>
        <w:sz w:val="20"/>
        <w:szCs w:val="20"/>
      </w:rPr>
    </w:lvl>
    <w:lvl w:ilvl="4">
      <w:start w:val="1"/>
      <w:numFmt w:val="bullet"/>
      <w:lvlText w:val=""/>
      <w:lvlJc w:val="left"/>
      <w:pPr>
        <w:ind w:left="709" w:firstLine="709"/>
      </w:pPr>
      <w:rPr>
        <w:rFonts w:ascii="Symbol" w:hAnsi="Symbol" w:hint="default"/>
        <w:b w:val="0"/>
        <w:i w:val="0"/>
        <w:sz w:val="20"/>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1FE30D94"/>
    <w:multiLevelType w:val="hybridMultilevel"/>
    <w:tmpl w:val="0F6E3FE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7AA5063"/>
    <w:multiLevelType w:val="hybridMultilevel"/>
    <w:tmpl w:val="63E854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E9B06D5"/>
    <w:multiLevelType w:val="hybridMultilevel"/>
    <w:tmpl w:val="D9EA9B36"/>
    <w:lvl w:ilvl="0" w:tplc="04270001">
      <w:start w:val="1"/>
      <w:numFmt w:val="bullet"/>
      <w:lvlText w:val=""/>
      <w:lvlJc w:val="left"/>
      <w:pPr>
        <w:ind w:left="1430" w:hanging="360"/>
      </w:pPr>
      <w:rPr>
        <w:rFonts w:ascii="Symbol" w:hAnsi="Symbol" w:hint="default"/>
      </w:rPr>
    </w:lvl>
    <w:lvl w:ilvl="1" w:tplc="04270003" w:tentative="1">
      <w:start w:val="1"/>
      <w:numFmt w:val="bullet"/>
      <w:lvlText w:val="o"/>
      <w:lvlJc w:val="left"/>
      <w:pPr>
        <w:ind w:left="2150" w:hanging="360"/>
      </w:pPr>
      <w:rPr>
        <w:rFonts w:ascii="Courier New" w:hAnsi="Courier New" w:cs="Courier New" w:hint="default"/>
      </w:rPr>
    </w:lvl>
    <w:lvl w:ilvl="2" w:tplc="04270005" w:tentative="1">
      <w:start w:val="1"/>
      <w:numFmt w:val="bullet"/>
      <w:lvlText w:val=""/>
      <w:lvlJc w:val="left"/>
      <w:pPr>
        <w:ind w:left="2870" w:hanging="360"/>
      </w:pPr>
      <w:rPr>
        <w:rFonts w:ascii="Wingdings" w:hAnsi="Wingdings" w:hint="default"/>
      </w:rPr>
    </w:lvl>
    <w:lvl w:ilvl="3" w:tplc="04270001" w:tentative="1">
      <w:start w:val="1"/>
      <w:numFmt w:val="bullet"/>
      <w:lvlText w:val=""/>
      <w:lvlJc w:val="left"/>
      <w:pPr>
        <w:ind w:left="3590" w:hanging="360"/>
      </w:pPr>
      <w:rPr>
        <w:rFonts w:ascii="Symbol" w:hAnsi="Symbol" w:hint="default"/>
      </w:rPr>
    </w:lvl>
    <w:lvl w:ilvl="4" w:tplc="04270003" w:tentative="1">
      <w:start w:val="1"/>
      <w:numFmt w:val="bullet"/>
      <w:lvlText w:val="o"/>
      <w:lvlJc w:val="left"/>
      <w:pPr>
        <w:ind w:left="4310" w:hanging="360"/>
      </w:pPr>
      <w:rPr>
        <w:rFonts w:ascii="Courier New" w:hAnsi="Courier New" w:cs="Courier New" w:hint="default"/>
      </w:rPr>
    </w:lvl>
    <w:lvl w:ilvl="5" w:tplc="04270005" w:tentative="1">
      <w:start w:val="1"/>
      <w:numFmt w:val="bullet"/>
      <w:lvlText w:val=""/>
      <w:lvlJc w:val="left"/>
      <w:pPr>
        <w:ind w:left="5030" w:hanging="360"/>
      </w:pPr>
      <w:rPr>
        <w:rFonts w:ascii="Wingdings" w:hAnsi="Wingdings" w:hint="default"/>
      </w:rPr>
    </w:lvl>
    <w:lvl w:ilvl="6" w:tplc="04270001" w:tentative="1">
      <w:start w:val="1"/>
      <w:numFmt w:val="bullet"/>
      <w:lvlText w:val=""/>
      <w:lvlJc w:val="left"/>
      <w:pPr>
        <w:ind w:left="5750" w:hanging="360"/>
      </w:pPr>
      <w:rPr>
        <w:rFonts w:ascii="Symbol" w:hAnsi="Symbol" w:hint="default"/>
      </w:rPr>
    </w:lvl>
    <w:lvl w:ilvl="7" w:tplc="04270003" w:tentative="1">
      <w:start w:val="1"/>
      <w:numFmt w:val="bullet"/>
      <w:lvlText w:val="o"/>
      <w:lvlJc w:val="left"/>
      <w:pPr>
        <w:ind w:left="6470" w:hanging="360"/>
      </w:pPr>
      <w:rPr>
        <w:rFonts w:ascii="Courier New" w:hAnsi="Courier New" w:cs="Courier New" w:hint="default"/>
      </w:rPr>
    </w:lvl>
    <w:lvl w:ilvl="8" w:tplc="04270005" w:tentative="1">
      <w:start w:val="1"/>
      <w:numFmt w:val="bullet"/>
      <w:lvlText w:val=""/>
      <w:lvlJc w:val="left"/>
      <w:pPr>
        <w:ind w:left="7190" w:hanging="360"/>
      </w:pPr>
      <w:rPr>
        <w:rFonts w:ascii="Wingdings" w:hAnsi="Wingdings" w:hint="default"/>
      </w:rPr>
    </w:lvl>
  </w:abstractNum>
  <w:abstractNum w:abstractNumId="5" w15:restartNumberingAfterBreak="0">
    <w:nsid w:val="41BB763F"/>
    <w:multiLevelType w:val="multilevel"/>
    <w:tmpl w:val="5F3E5752"/>
    <w:lvl w:ilvl="0">
      <w:start w:val="1"/>
      <w:numFmt w:val="decimal"/>
      <w:suff w:val="space"/>
      <w:lvlText w:val="%1."/>
      <w:lvlJc w:val="left"/>
      <w:pPr>
        <w:ind w:left="0" w:firstLine="709"/>
      </w:pPr>
      <w:rPr>
        <w:rFonts w:ascii="Trebuchet MS" w:hAnsi="Trebuchet MS" w:hint="default"/>
        <w:b w:val="0"/>
        <w:color w:val="auto"/>
        <w:sz w:val="22"/>
      </w:rPr>
    </w:lvl>
    <w:lvl w:ilvl="1">
      <w:start w:val="1"/>
      <w:numFmt w:val="decimal"/>
      <w:suff w:val="space"/>
      <w:lvlText w:val="%1.%2."/>
      <w:lvlJc w:val="left"/>
      <w:pPr>
        <w:ind w:left="0" w:firstLine="709"/>
      </w:pPr>
      <w:rPr>
        <w:rFonts w:ascii="Trebuchet MS" w:hAnsi="Trebuchet MS" w:cs="Arial" w:hint="default"/>
        <w:b w:val="0"/>
        <w:color w:val="auto"/>
        <w:sz w:val="22"/>
      </w:rPr>
    </w:lvl>
    <w:lvl w:ilvl="2">
      <w:start w:val="1"/>
      <w:numFmt w:val="decimal"/>
      <w:suff w:val="space"/>
      <w:lvlText w:val="%1.%2.%3."/>
      <w:lvlJc w:val="left"/>
      <w:pPr>
        <w:ind w:left="-141" w:firstLine="709"/>
      </w:pPr>
      <w:rPr>
        <w:rFonts w:ascii="Trebuchet MS" w:hAnsi="Trebuchet MS" w:cs="Arial" w:hint="default"/>
        <w:b w:val="0"/>
        <w:i w:val="0"/>
        <w:color w:val="auto"/>
        <w:sz w:val="22"/>
        <w:szCs w:val="22"/>
      </w:rPr>
    </w:lvl>
    <w:lvl w:ilvl="3">
      <w:start w:val="1"/>
      <w:numFmt w:val="decimal"/>
      <w:suff w:val="space"/>
      <w:lvlText w:val="%1.%2.%3.%4"/>
      <w:lvlJc w:val="left"/>
      <w:pPr>
        <w:ind w:left="-141" w:firstLine="709"/>
      </w:pPr>
      <w:rPr>
        <w:rFonts w:hint="default"/>
        <w:b w:val="0"/>
        <w:color w:val="000000" w:themeColor="text1"/>
        <w:sz w:val="22"/>
        <w:szCs w:val="20"/>
      </w:rPr>
    </w:lvl>
    <w:lvl w:ilvl="4">
      <w:start w:val="1"/>
      <w:numFmt w:val="decimal"/>
      <w:suff w:val="space"/>
      <w:lvlText w:val="%1.%2.%3.%4.%5."/>
      <w:lvlJc w:val="left"/>
      <w:pPr>
        <w:ind w:left="0" w:firstLine="709"/>
      </w:pPr>
      <w:rPr>
        <w:rFonts w:ascii="Trebuchet MS" w:hAnsi="Trebuchet MS" w:hint="default"/>
        <w:b w:val="0"/>
        <w:color w:val="000000" w:themeColor="text1"/>
        <w:sz w:val="22"/>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6" w15:restartNumberingAfterBreak="0">
    <w:nsid w:val="41EF3D87"/>
    <w:multiLevelType w:val="hybridMultilevel"/>
    <w:tmpl w:val="F4C0F2F8"/>
    <w:lvl w:ilvl="0" w:tplc="37BA514A">
      <w:start w:val="15"/>
      <w:numFmt w:val="bullet"/>
      <w:lvlText w:val="-"/>
      <w:lvlJc w:val="left"/>
      <w:pPr>
        <w:ind w:left="720" w:hanging="360"/>
      </w:pPr>
      <w:rPr>
        <w:rFonts w:ascii="Trebuchet MS" w:eastAsiaTheme="minorHAnsi" w:hAnsi="Trebuchet MS"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75595A"/>
    <w:multiLevelType w:val="hybridMultilevel"/>
    <w:tmpl w:val="DF44B3B6"/>
    <w:lvl w:ilvl="0" w:tplc="042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5A7F7A19"/>
    <w:multiLevelType w:val="hybridMultilevel"/>
    <w:tmpl w:val="81C4C4F2"/>
    <w:lvl w:ilvl="0" w:tplc="04270001">
      <w:start w:val="1"/>
      <w:numFmt w:val="bullet"/>
      <w:lvlText w:val=""/>
      <w:lvlJc w:val="left"/>
      <w:pPr>
        <w:ind w:left="1430" w:hanging="360"/>
      </w:pPr>
      <w:rPr>
        <w:rFonts w:ascii="Symbol" w:hAnsi="Symbol" w:hint="default"/>
      </w:rPr>
    </w:lvl>
    <w:lvl w:ilvl="1" w:tplc="04270003" w:tentative="1">
      <w:start w:val="1"/>
      <w:numFmt w:val="bullet"/>
      <w:lvlText w:val="o"/>
      <w:lvlJc w:val="left"/>
      <w:pPr>
        <w:ind w:left="2150" w:hanging="360"/>
      </w:pPr>
      <w:rPr>
        <w:rFonts w:ascii="Courier New" w:hAnsi="Courier New" w:cs="Courier New" w:hint="default"/>
      </w:rPr>
    </w:lvl>
    <w:lvl w:ilvl="2" w:tplc="04270005" w:tentative="1">
      <w:start w:val="1"/>
      <w:numFmt w:val="bullet"/>
      <w:lvlText w:val=""/>
      <w:lvlJc w:val="left"/>
      <w:pPr>
        <w:ind w:left="2870" w:hanging="360"/>
      </w:pPr>
      <w:rPr>
        <w:rFonts w:ascii="Wingdings" w:hAnsi="Wingdings" w:hint="default"/>
      </w:rPr>
    </w:lvl>
    <w:lvl w:ilvl="3" w:tplc="04270001" w:tentative="1">
      <w:start w:val="1"/>
      <w:numFmt w:val="bullet"/>
      <w:lvlText w:val=""/>
      <w:lvlJc w:val="left"/>
      <w:pPr>
        <w:ind w:left="3590" w:hanging="360"/>
      </w:pPr>
      <w:rPr>
        <w:rFonts w:ascii="Symbol" w:hAnsi="Symbol" w:hint="default"/>
      </w:rPr>
    </w:lvl>
    <w:lvl w:ilvl="4" w:tplc="04270003" w:tentative="1">
      <w:start w:val="1"/>
      <w:numFmt w:val="bullet"/>
      <w:lvlText w:val="o"/>
      <w:lvlJc w:val="left"/>
      <w:pPr>
        <w:ind w:left="4310" w:hanging="360"/>
      </w:pPr>
      <w:rPr>
        <w:rFonts w:ascii="Courier New" w:hAnsi="Courier New" w:cs="Courier New" w:hint="default"/>
      </w:rPr>
    </w:lvl>
    <w:lvl w:ilvl="5" w:tplc="04270005" w:tentative="1">
      <w:start w:val="1"/>
      <w:numFmt w:val="bullet"/>
      <w:lvlText w:val=""/>
      <w:lvlJc w:val="left"/>
      <w:pPr>
        <w:ind w:left="5030" w:hanging="360"/>
      </w:pPr>
      <w:rPr>
        <w:rFonts w:ascii="Wingdings" w:hAnsi="Wingdings" w:hint="default"/>
      </w:rPr>
    </w:lvl>
    <w:lvl w:ilvl="6" w:tplc="04270001" w:tentative="1">
      <w:start w:val="1"/>
      <w:numFmt w:val="bullet"/>
      <w:lvlText w:val=""/>
      <w:lvlJc w:val="left"/>
      <w:pPr>
        <w:ind w:left="5750" w:hanging="360"/>
      </w:pPr>
      <w:rPr>
        <w:rFonts w:ascii="Symbol" w:hAnsi="Symbol" w:hint="default"/>
      </w:rPr>
    </w:lvl>
    <w:lvl w:ilvl="7" w:tplc="04270003" w:tentative="1">
      <w:start w:val="1"/>
      <w:numFmt w:val="bullet"/>
      <w:lvlText w:val="o"/>
      <w:lvlJc w:val="left"/>
      <w:pPr>
        <w:ind w:left="6470" w:hanging="360"/>
      </w:pPr>
      <w:rPr>
        <w:rFonts w:ascii="Courier New" w:hAnsi="Courier New" w:cs="Courier New" w:hint="default"/>
      </w:rPr>
    </w:lvl>
    <w:lvl w:ilvl="8" w:tplc="04270005" w:tentative="1">
      <w:start w:val="1"/>
      <w:numFmt w:val="bullet"/>
      <w:lvlText w:val=""/>
      <w:lvlJc w:val="left"/>
      <w:pPr>
        <w:ind w:left="7190" w:hanging="360"/>
      </w:pPr>
      <w:rPr>
        <w:rFonts w:ascii="Wingdings" w:hAnsi="Wingdings" w:hint="default"/>
      </w:rPr>
    </w:lvl>
  </w:abstractNum>
  <w:abstractNum w:abstractNumId="9" w15:restartNumberingAfterBreak="0">
    <w:nsid w:val="653871D5"/>
    <w:multiLevelType w:val="hybridMultilevel"/>
    <w:tmpl w:val="9F6A340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66FF1861"/>
    <w:multiLevelType w:val="hybridMultilevel"/>
    <w:tmpl w:val="0C9AE77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6EF91D58"/>
    <w:multiLevelType w:val="hybridMultilevel"/>
    <w:tmpl w:val="CC42B56E"/>
    <w:lvl w:ilvl="0" w:tplc="04270001">
      <w:start w:val="1"/>
      <w:numFmt w:val="bullet"/>
      <w:lvlText w:val=""/>
      <w:lvlJc w:val="left"/>
      <w:pPr>
        <w:ind w:left="1430" w:hanging="360"/>
      </w:pPr>
      <w:rPr>
        <w:rFonts w:ascii="Symbol" w:hAnsi="Symbol" w:hint="default"/>
      </w:rPr>
    </w:lvl>
    <w:lvl w:ilvl="1" w:tplc="04270003" w:tentative="1">
      <w:start w:val="1"/>
      <w:numFmt w:val="bullet"/>
      <w:lvlText w:val="o"/>
      <w:lvlJc w:val="left"/>
      <w:pPr>
        <w:ind w:left="2150" w:hanging="360"/>
      </w:pPr>
      <w:rPr>
        <w:rFonts w:ascii="Courier New" w:hAnsi="Courier New" w:cs="Courier New" w:hint="default"/>
      </w:rPr>
    </w:lvl>
    <w:lvl w:ilvl="2" w:tplc="04270005" w:tentative="1">
      <w:start w:val="1"/>
      <w:numFmt w:val="bullet"/>
      <w:lvlText w:val=""/>
      <w:lvlJc w:val="left"/>
      <w:pPr>
        <w:ind w:left="2870" w:hanging="360"/>
      </w:pPr>
      <w:rPr>
        <w:rFonts w:ascii="Wingdings" w:hAnsi="Wingdings" w:hint="default"/>
      </w:rPr>
    </w:lvl>
    <w:lvl w:ilvl="3" w:tplc="04270001" w:tentative="1">
      <w:start w:val="1"/>
      <w:numFmt w:val="bullet"/>
      <w:lvlText w:val=""/>
      <w:lvlJc w:val="left"/>
      <w:pPr>
        <w:ind w:left="3590" w:hanging="360"/>
      </w:pPr>
      <w:rPr>
        <w:rFonts w:ascii="Symbol" w:hAnsi="Symbol" w:hint="default"/>
      </w:rPr>
    </w:lvl>
    <w:lvl w:ilvl="4" w:tplc="04270003" w:tentative="1">
      <w:start w:val="1"/>
      <w:numFmt w:val="bullet"/>
      <w:lvlText w:val="o"/>
      <w:lvlJc w:val="left"/>
      <w:pPr>
        <w:ind w:left="4310" w:hanging="360"/>
      </w:pPr>
      <w:rPr>
        <w:rFonts w:ascii="Courier New" w:hAnsi="Courier New" w:cs="Courier New" w:hint="default"/>
      </w:rPr>
    </w:lvl>
    <w:lvl w:ilvl="5" w:tplc="04270005" w:tentative="1">
      <w:start w:val="1"/>
      <w:numFmt w:val="bullet"/>
      <w:lvlText w:val=""/>
      <w:lvlJc w:val="left"/>
      <w:pPr>
        <w:ind w:left="5030" w:hanging="360"/>
      </w:pPr>
      <w:rPr>
        <w:rFonts w:ascii="Wingdings" w:hAnsi="Wingdings" w:hint="default"/>
      </w:rPr>
    </w:lvl>
    <w:lvl w:ilvl="6" w:tplc="04270001" w:tentative="1">
      <w:start w:val="1"/>
      <w:numFmt w:val="bullet"/>
      <w:lvlText w:val=""/>
      <w:lvlJc w:val="left"/>
      <w:pPr>
        <w:ind w:left="5750" w:hanging="360"/>
      </w:pPr>
      <w:rPr>
        <w:rFonts w:ascii="Symbol" w:hAnsi="Symbol" w:hint="default"/>
      </w:rPr>
    </w:lvl>
    <w:lvl w:ilvl="7" w:tplc="04270003" w:tentative="1">
      <w:start w:val="1"/>
      <w:numFmt w:val="bullet"/>
      <w:lvlText w:val="o"/>
      <w:lvlJc w:val="left"/>
      <w:pPr>
        <w:ind w:left="6470" w:hanging="360"/>
      </w:pPr>
      <w:rPr>
        <w:rFonts w:ascii="Courier New" w:hAnsi="Courier New" w:cs="Courier New" w:hint="default"/>
      </w:rPr>
    </w:lvl>
    <w:lvl w:ilvl="8" w:tplc="04270005" w:tentative="1">
      <w:start w:val="1"/>
      <w:numFmt w:val="bullet"/>
      <w:lvlText w:val=""/>
      <w:lvlJc w:val="left"/>
      <w:pPr>
        <w:ind w:left="7190" w:hanging="360"/>
      </w:pPr>
      <w:rPr>
        <w:rFonts w:ascii="Wingdings" w:hAnsi="Wingdings" w:hint="default"/>
      </w:rPr>
    </w:lvl>
  </w:abstractNum>
  <w:abstractNum w:abstractNumId="12" w15:restartNumberingAfterBreak="0">
    <w:nsid w:val="72586D39"/>
    <w:multiLevelType w:val="hybridMultilevel"/>
    <w:tmpl w:val="3692C81E"/>
    <w:lvl w:ilvl="0" w:tplc="04270001">
      <w:start w:val="1"/>
      <w:numFmt w:val="bullet"/>
      <w:lvlText w:val=""/>
      <w:lvlJc w:val="left"/>
      <w:pPr>
        <w:ind w:left="1430" w:hanging="360"/>
      </w:pPr>
      <w:rPr>
        <w:rFonts w:ascii="Symbol" w:hAnsi="Symbol" w:hint="default"/>
      </w:rPr>
    </w:lvl>
    <w:lvl w:ilvl="1" w:tplc="04270003" w:tentative="1">
      <w:start w:val="1"/>
      <w:numFmt w:val="bullet"/>
      <w:lvlText w:val="o"/>
      <w:lvlJc w:val="left"/>
      <w:pPr>
        <w:ind w:left="2150" w:hanging="360"/>
      </w:pPr>
      <w:rPr>
        <w:rFonts w:ascii="Courier New" w:hAnsi="Courier New" w:cs="Courier New" w:hint="default"/>
      </w:rPr>
    </w:lvl>
    <w:lvl w:ilvl="2" w:tplc="04270005" w:tentative="1">
      <w:start w:val="1"/>
      <w:numFmt w:val="bullet"/>
      <w:lvlText w:val=""/>
      <w:lvlJc w:val="left"/>
      <w:pPr>
        <w:ind w:left="2870" w:hanging="360"/>
      </w:pPr>
      <w:rPr>
        <w:rFonts w:ascii="Wingdings" w:hAnsi="Wingdings" w:hint="default"/>
      </w:rPr>
    </w:lvl>
    <w:lvl w:ilvl="3" w:tplc="04270001" w:tentative="1">
      <w:start w:val="1"/>
      <w:numFmt w:val="bullet"/>
      <w:lvlText w:val=""/>
      <w:lvlJc w:val="left"/>
      <w:pPr>
        <w:ind w:left="3590" w:hanging="360"/>
      </w:pPr>
      <w:rPr>
        <w:rFonts w:ascii="Symbol" w:hAnsi="Symbol" w:hint="default"/>
      </w:rPr>
    </w:lvl>
    <w:lvl w:ilvl="4" w:tplc="04270003" w:tentative="1">
      <w:start w:val="1"/>
      <w:numFmt w:val="bullet"/>
      <w:lvlText w:val="o"/>
      <w:lvlJc w:val="left"/>
      <w:pPr>
        <w:ind w:left="4310" w:hanging="360"/>
      </w:pPr>
      <w:rPr>
        <w:rFonts w:ascii="Courier New" w:hAnsi="Courier New" w:cs="Courier New" w:hint="default"/>
      </w:rPr>
    </w:lvl>
    <w:lvl w:ilvl="5" w:tplc="04270005" w:tentative="1">
      <w:start w:val="1"/>
      <w:numFmt w:val="bullet"/>
      <w:lvlText w:val=""/>
      <w:lvlJc w:val="left"/>
      <w:pPr>
        <w:ind w:left="5030" w:hanging="360"/>
      </w:pPr>
      <w:rPr>
        <w:rFonts w:ascii="Wingdings" w:hAnsi="Wingdings" w:hint="default"/>
      </w:rPr>
    </w:lvl>
    <w:lvl w:ilvl="6" w:tplc="04270001" w:tentative="1">
      <w:start w:val="1"/>
      <w:numFmt w:val="bullet"/>
      <w:lvlText w:val=""/>
      <w:lvlJc w:val="left"/>
      <w:pPr>
        <w:ind w:left="5750" w:hanging="360"/>
      </w:pPr>
      <w:rPr>
        <w:rFonts w:ascii="Symbol" w:hAnsi="Symbol" w:hint="default"/>
      </w:rPr>
    </w:lvl>
    <w:lvl w:ilvl="7" w:tplc="04270003" w:tentative="1">
      <w:start w:val="1"/>
      <w:numFmt w:val="bullet"/>
      <w:lvlText w:val="o"/>
      <w:lvlJc w:val="left"/>
      <w:pPr>
        <w:ind w:left="6470" w:hanging="360"/>
      </w:pPr>
      <w:rPr>
        <w:rFonts w:ascii="Courier New" w:hAnsi="Courier New" w:cs="Courier New" w:hint="default"/>
      </w:rPr>
    </w:lvl>
    <w:lvl w:ilvl="8" w:tplc="04270005" w:tentative="1">
      <w:start w:val="1"/>
      <w:numFmt w:val="bullet"/>
      <w:lvlText w:val=""/>
      <w:lvlJc w:val="left"/>
      <w:pPr>
        <w:ind w:left="7190" w:hanging="360"/>
      </w:pPr>
      <w:rPr>
        <w:rFonts w:ascii="Wingdings" w:hAnsi="Wingdings" w:hint="default"/>
      </w:rPr>
    </w:lvl>
  </w:abstractNum>
  <w:abstractNum w:abstractNumId="13" w15:restartNumberingAfterBreak="0">
    <w:nsid w:val="796D2A35"/>
    <w:multiLevelType w:val="hybridMultilevel"/>
    <w:tmpl w:val="77464DAA"/>
    <w:lvl w:ilvl="0" w:tplc="871E2BDA">
      <w:numFmt w:val="bullet"/>
      <w:lvlText w:val="-"/>
      <w:lvlJc w:val="left"/>
      <w:pPr>
        <w:ind w:left="720" w:hanging="360"/>
      </w:pPr>
      <w:rPr>
        <w:rFonts w:ascii="Trebuchet MS" w:eastAsia="Calibri" w:hAnsi="Trebuchet MS" w:cs="Times New Roman" w:hint="default"/>
        <w:b w:val="0"/>
        <w:b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7CEC2CE4"/>
    <w:multiLevelType w:val="hybridMultilevel"/>
    <w:tmpl w:val="44667C26"/>
    <w:lvl w:ilvl="0" w:tplc="11507D24">
      <w:numFmt w:val="bullet"/>
      <w:lvlText w:val="-"/>
      <w:lvlJc w:val="left"/>
      <w:pPr>
        <w:ind w:left="1790" w:hanging="360"/>
      </w:pPr>
      <w:rPr>
        <w:rFonts w:ascii="Trebuchet MS" w:eastAsia="Times New Roman" w:hAnsi="Trebuchet MS" w:cstheme="minorHAnsi" w:hint="default"/>
      </w:rPr>
    </w:lvl>
    <w:lvl w:ilvl="1" w:tplc="04270003" w:tentative="1">
      <w:start w:val="1"/>
      <w:numFmt w:val="bullet"/>
      <w:lvlText w:val="o"/>
      <w:lvlJc w:val="left"/>
      <w:pPr>
        <w:ind w:left="2510" w:hanging="360"/>
      </w:pPr>
      <w:rPr>
        <w:rFonts w:ascii="Courier New" w:hAnsi="Courier New" w:cs="Courier New" w:hint="default"/>
      </w:rPr>
    </w:lvl>
    <w:lvl w:ilvl="2" w:tplc="04270005" w:tentative="1">
      <w:start w:val="1"/>
      <w:numFmt w:val="bullet"/>
      <w:lvlText w:val=""/>
      <w:lvlJc w:val="left"/>
      <w:pPr>
        <w:ind w:left="3230" w:hanging="360"/>
      </w:pPr>
      <w:rPr>
        <w:rFonts w:ascii="Wingdings" w:hAnsi="Wingdings" w:hint="default"/>
      </w:rPr>
    </w:lvl>
    <w:lvl w:ilvl="3" w:tplc="04270001" w:tentative="1">
      <w:start w:val="1"/>
      <w:numFmt w:val="bullet"/>
      <w:lvlText w:val=""/>
      <w:lvlJc w:val="left"/>
      <w:pPr>
        <w:ind w:left="3950" w:hanging="360"/>
      </w:pPr>
      <w:rPr>
        <w:rFonts w:ascii="Symbol" w:hAnsi="Symbol" w:hint="default"/>
      </w:rPr>
    </w:lvl>
    <w:lvl w:ilvl="4" w:tplc="04270003" w:tentative="1">
      <w:start w:val="1"/>
      <w:numFmt w:val="bullet"/>
      <w:lvlText w:val="o"/>
      <w:lvlJc w:val="left"/>
      <w:pPr>
        <w:ind w:left="4670" w:hanging="360"/>
      </w:pPr>
      <w:rPr>
        <w:rFonts w:ascii="Courier New" w:hAnsi="Courier New" w:cs="Courier New" w:hint="default"/>
      </w:rPr>
    </w:lvl>
    <w:lvl w:ilvl="5" w:tplc="04270005" w:tentative="1">
      <w:start w:val="1"/>
      <w:numFmt w:val="bullet"/>
      <w:lvlText w:val=""/>
      <w:lvlJc w:val="left"/>
      <w:pPr>
        <w:ind w:left="5390" w:hanging="360"/>
      </w:pPr>
      <w:rPr>
        <w:rFonts w:ascii="Wingdings" w:hAnsi="Wingdings" w:hint="default"/>
      </w:rPr>
    </w:lvl>
    <w:lvl w:ilvl="6" w:tplc="04270001" w:tentative="1">
      <w:start w:val="1"/>
      <w:numFmt w:val="bullet"/>
      <w:lvlText w:val=""/>
      <w:lvlJc w:val="left"/>
      <w:pPr>
        <w:ind w:left="6110" w:hanging="360"/>
      </w:pPr>
      <w:rPr>
        <w:rFonts w:ascii="Symbol" w:hAnsi="Symbol" w:hint="default"/>
      </w:rPr>
    </w:lvl>
    <w:lvl w:ilvl="7" w:tplc="04270003" w:tentative="1">
      <w:start w:val="1"/>
      <w:numFmt w:val="bullet"/>
      <w:lvlText w:val="o"/>
      <w:lvlJc w:val="left"/>
      <w:pPr>
        <w:ind w:left="6830" w:hanging="360"/>
      </w:pPr>
      <w:rPr>
        <w:rFonts w:ascii="Courier New" w:hAnsi="Courier New" w:cs="Courier New" w:hint="default"/>
      </w:rPr>
    </w:lvl>
    <w:lvl w:ilvl="8" w:tplc="04270005" w:tentative="1">
      <w:start w:val="1"/>
      <w:numFmt w:val="bullet"/>
      <w:lvlText w:val=""/>
      <w:lvlJc w:val="left"/>
      <w:pPr>
        <w:ind w:left="7550" w:hanging="360"/>
      </w:pPr>
      <w:rPr>
        <w:rFonts w:ascii="Wingdings" w:hAnsi="Wingdings" w:hint="default"/>
      </w:rPr>
    </w:lvl>
  </w:abstractNum>
  <w:abstractNum w:abstractNumId="15" w15:restartNumberingAfterBreak="0">
    <w:nsid w:val="7D696AA1"/>
    <w:multiLevelType w:val="multilevel"/>
    <w:tmpl w:val="564E46FA"/>
    <w:lvl w:ilvl="0">
      <w:start w:val="1"/>
      <w:numFmt w:val="decimal"/>
      <w:lvlText w:val="%1."/>
      <w:lvlJc w:val="left"/>
      <w:pPr>
        <w:ind w:left="720" w:hanging="360"/>
      </w:pPr>
      <w:rPr>
        <w:rFonts w:hint="default"/>
        <w:b/>
        <w:color w:val="auto"/>
      </w:rPr>
    </w:lvl>
    <w:lvl w:ilvl="1">
      <w:start w:val="1"/>
      <w:numFmt w:val="decimal"/>
      <w:lvlText w:val="%1.%2."/>
      <w:lvlJc w:val="left"/>
      <w:pPr>
        <w:ind w:left="720" w:hanging="360"/>
      </w:pPr>
      <w:rPr>
        <w:b/>
        <w:bCs w:val="0"/>
      </w:rPr>
    </w:lvl>
    <w:lvl w:ilvl="2">
      <w:start w:val="1"/>
      <w:numFmt w:val="decimal"/>
      <w:lvlText w:val="%1.%2.%3."/>
      <w:lvlJc w:val="left"/>
      <w:pPr>
        <w:ind w:left="1080" w:hanging="720"/>
      </w:pPr>
      <w:rPr>
        <w:b/>
        <w:bCs/>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1786926340">
    <w:abstractNumId w:val="15"/>
  </w:num>
  <w:num w:numId="2" w16cid:durableId="1401293162">
    <w:abstractNumId w:val="9"/>
  </w:num>
  <w:num w:numId="3" w16cid:durableId="1328942129">
    <w:abstractNumId w:val="0"/>
  </w:num>
  <w:num w:numId="4" w16cid:durableId="1809275431">
    <w:abstractNumId w:val="7"/>
  </w:num>
  <w:num w:numId="5" w16cid:durableId="1478451909">
    <w:abstractNumId w:val="10"/>
  </w:num>
  <w:num w:numId="6" w16cid:durableId="1631862446">
    <w:abstractNumId w:val="3"/>
  </w:num>
  <w:num w:numId="7" w16cid:durableId="1320189538">
    <w:abstractNumId w:val="13"/>
  </w:num>
  <w:num w:numId="8" w16cid:durableId="1741714804">
    <w:abstractNumId w:val="1"/>
  </w:num>
  <w:num w:numId="9" w16cid:durableId="2044480907">
    <w:abstractNumId w:val="8"/>
  </w:num>
  <w:num w:numId="10" w16cid:durableId="624233710">
    <w:abstractNumId w:val="12"/>
  </w:num>
  <w:num w:numId="11" w16cid:durableId="1159804705">
    <w:abstractNumId w:val="4"/>
  </w:num>
  <w:num w:numId="12" w16cid:durableId="526603613">
    <w:abstractNumId w:val="11"/>
  </w:num>
  <w:num w:numId="13" w16cid:durableId="523056036">
    <w:abstractNumId w:val="5"/>
  </w:num>
  <w:num w:numId="14" w16cid:durableId="1582326759">
    <w:abstractNumId w:val="14"/>
  </w:num>
  <w:num w:numId="15" w16cid:durableId="1218663143">
    <w:abstractNumId w:val="6"/>
  </w:num>
  <w:num w:numId="16" w16cid:durableId="7919391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DC9"/>
    <w:rsid w:val="0000513E"/>
    <w:rsid w:val="000103F1"/>
    <w:rsid w:val="0001300A"/>
    <w:rsid w:val="00076206"/>
    <w:rsid w:val="0008065D"/>
    <w:rsid w:val="000836CB"/>
    <w:rsid w:val="00092871"/>
    <w:rsid w:val="00094699"/>
    <w:rsid w:val="00095558"/>
    <w:rsid w:val="000B3026"/>
    <w:rsid w:val="000C465F"/>
    <w:rsid w:val="000D702B"/>
    <w:rsid w:val="001535F7"/>
    <w:rsid w:val="00162F47"/>
    <w:rsid w:val="0019580C"/>
    <w:rsid w:val="001C532E"/>
    <w:rsid w:val="0020632D"/>
    <w:rsid w:val="00216E44"/>
    <w:rsid w:val="00233869"/>
    <w:rsid w:val="00242069"/>
    <w:rsid w:val="0028557C"/>
    <w:rsid w:val="002A3028"/>
    <w:rsid w:val="002B1002"/>
    <w:rsid w:val="0030081B"/>
    <w:rsid w:val="003363E3"/>
    <w:rsid w:val="00350E6B"/>
    <w:rsid w:val="00354911"/>
    <w:rsid w:val="00377BCF"/>
    <w:rsid w:val="003932D9"/>
    <w:rsid w:val="003B2F4A"/>
    <w:rsid w:val="003E2D5B"/>
    <w:rsid w:val="004332C0"/>
    <w:rsid w:val="00433B7D"/>
    <w:rsid w:val="0044035A"/>
    <w:rsid w:val="004602F3"/>
    <w:rsid w:val="004608CF"/>
    <w:rsid w:val="004736FC"/>
    <w:rsid w:val="004A2091"/>
    <w:rsid w:val="004B6A60"/>
    <w:rsid w:val="004D18C0"/>
    <w:rsid w:val="00527A57"/>
    <w:rsid w:val="00537126"/>
    <w:rsid w:val="00541523"/>
    <w:rsid w:val="00596C4F"/>
    <w:rsid w:val="005A3B48"/>
    <w:rsid w:val="005D1963"/>
    <w:rsid w:val="005F1075"/>
    <w:rsid w:val="006034B2"/>
    <w:rsid w:val="00620A5C"/>
    <w:rsid w:val="006216FC"/>
    <w:rsid w:val="00664848"/>
    <w:rsid w:val="00664C5D"/>
    <w:rsid w:val="0069666F"/>
    <w:rsid w:val="006C4FF8"/>
    <w:rsid w:val="0072423D"/>
    <w:rsid w:val="007243F8"/>
    <w:rsid w:val="007424F7"/>
    <w:rsid w:val="00775C8E"/>
    <w:rsid w:val="00796DFF"/>
    <w:rsid w:val="00797DE6"/>
    <w:rsid w:val="007C54CC"/>
    <w:rsid w:val="007C5D4B"/>
    <w:rsid w:val="007D441A"/>
    <w:rsid w:val="007E47C0"/>
    <w:rsid w:val="007E69A8"/>
    <w:rsid w:val="007F55A0"/>
    <w:rsid w:val="00893091"/>
    <w:rsid w:val="008A6427"/>
    <w:rsid w:val="008B10B8"/>
    <w:rsid w:val="008F24E6"/>
    <w:rsid w:val="00961537"/>
    <w:rsid w:val="00976F3D"/>
    <w:rsid w:val="00992B78"/>
    <w:rsid w:val="009961B4"/>
    <w:rsid w:val="009E1348"/>
    <w:rsid w:val="009F2E2A"/>
    <w:rsid w:val="00A03D83"/>
    <w:rsid w:val="00A21716"/>
    <w:rsid w:val="00A24A81"/>
    <w:rsid w:val="00A44A10"/>
    <w:rsid w:val="00A623FE"/>
    <w:rsid w:val="00A81226"/>
    <w:rsid w:val="00A86D1A"/>
    <w:rsid w:val="00A90DF4"/>
    <w:rsid w:val="00A95A10"/>
    <w:rsid w:val="00AA7312"/>
    <w:rsid w:val="00AD421B"/>
    <w:rsid w:val="00AE2067"/>
    <w:rsid w:val="00AE39C1"/>
    <w:rsid w:val="00B93AE1"/>
    <w:rsid w:val="00BA24B9"/>
    <w:rsid w:val="00BF07BA"/>
    <w:rsid w:val="00C043F5"/>
    <w:rsid w:val="00C04637"/>
    <w:rsid w:val="00C15BA3"/>
    <w:rsid w:val="00C50DA2"/>
    <w:rsid w:val="00C569D6"/>
    <w:rsid w:val="00CA7FAA"/>
    <w:rsid w:val="00CB1A8C"/>
    <w:rsid w:val="00CF292F"/>
    <w:rsid w:val="00CF73D2"/>
    <w:rsid w:val="00D01F76"/>
    <w:rsid w:val="00D130E2"/>
    <w:rsid w:val="00D2066F"/>
    <w:rsid w:val="00D25E0F"/>
    <w:rsid w:val="00D3011A"/>
    <w:rsid w:val="00D44A0B"/>
    <w:rsid w:val="00D55FBE"/>
    <w:rsid w:val="00D71DC9"/>
    <w:rsid w:val="00DB4555"/>
    <w:rsid w:val="00DF0F3E"/>
    <w:rsid w:val="00E179DB"/>
    <w:rsid w:val="00E52E3D"/>
    <w:rsid w:val="00E57E64"/>
    <w:rsid w:val="00E96EB6"/>
    <w:rsid w:val="00EA44FB"/>
    <w:rsid w:val="00EA5734"/>
    <w:rsid w:val="00EB2B29"/>
    <w:rsid w:val="00EB2DD0"/>
    <w:rsid w:val="00ED4465"/>
    <w:rsid w:val="00EE1E78"/>
    <w:rsid w:val="00F1179E"/>
    <w:rsid w:val="00F34D96"/>
    <w:rsid w:val="00F4396B"/>
    <w:rsid w:val="00F55CD6"/>
    <w:rsid w:val="00F81E2C"/>
    <w:rsid w:val="00F85E61"/>
    <w:rsid w:val="00FA5AE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496C6"/>
  <w15:chartTrackingRefBased/>
  <w15:docId w15:val="{6C3BEED8-2CF1-4E49-A4F5-F0B5D518A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1E2C"/>
  </w:style>
  <w:style w:type="paragraph" w:styleId="Heading1">
    <w:name w:val="heading 1"/>
    <w:basedOn w:val="Normal"/>
    <w:next w:val="Normal"/>
    <w:link w:val="Heading1Char"/>
    <w:qFormat/>
    <w:rsid w:val="008F24E6"/>
    <w:pPr>
      <w:keepNext/>
      <w:numPr>
        <w:numId w:val="8"/>
      </w:numPr>
      <w:spacing w:after="0" w:line="240" w:lineRule="auto"/>
      <w:outlineLvl w:val="0"/>
    </w:pPr>
    <w:rPr>
      <w:rFonts w:ascii="Times New Roman" w:eastAsia="Times New Roman" w:hAnsi="Times New Roman" w:cs="Times New Roman"/>
      <w:sz w:val="24"/>
      <w:szCs w:val="24"/>
      <w:lang w:val="en-GB"/>
    </w:rPr>
  </w:style>
  <w:style w:type="paragraph" w:styleId="Heading3">
    <w:name w:val="heading 3"/>
    <w:basedOn w:val="Normal"/>
    <w:next w:val="Normal"/>
    <w:link w:val="Heading3Char"/>
    <w:qFormat/>
    <w:rsid w:val="008F24E6"/>
    <w:pPr>
      <w:keepNext/>
      <w:numPr>
        <w:ilvl w:val="1"/>
        <w:numId w:val="8"/>
      </w:numPr>
      <w:spacing w:before="240" w:after="60" w:line="240" w:lineRule="auto"/>
      <w:outlineLvl w:val="2"/>
    </w:pPr>
    <w:rPr>
      <w:rFonts w:ascii="Arial" w:eastAsia="Times New Roman" w:hAnsi="Arial" w:cs="Arial"/>
      <w:b/>
      <w:bCs/>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F81E2C"/>
    <w:pPr>
      <w:ind w:left="720"/>
      <w:contextualSpacing/>
    </w:pPr>
  </w:style>
  <w:style w:type="paragraph" w:styleId="Header">
    <w:name w:val="header"/>
    <w:basedOn w:val="Normal"/>
    <w:link w:val="HeaderChar"/>
    <w:uiPriority w:val="99"/>
    <w:unhideWhenUsed/>
    <w:rsid w:val="00F81E2C"/>
    <w:pPr>
      <w:widowControl w:val="0"/>
      <w:tabs>
        <w:tab w:val="center" w:pos="4986"/>
        <w:tab w:val="right" w:pos="9972"/>
      </w:tabs>
      <w:suppressAutoHyphens/>
      <w:spacing w:after="0" w:line="240" w:lineRule="auto"/>
    </w:pPr>
    <w:rPr>
      <w:rFonts w:ascii="Times New Roman" w:eastAsia="Lucida Sans Unicode" w:hAnsi="Times New Roman" w:cs="Times New Roman"/>
      <w:kern w:val="1"/>
      <w:sz w:val="24"/>
      <w:szCs w:val="24"/>
      <w:lang w:eastAsia="ar-SA"/>
    </w:rPr>
  </w:style>
  <w:style w:type="character" w:customStyle="1" w:styleId="HeaderChar">
    <w:name w:val="Header Char"/>
    <w:basedOn w:val="DefaultParagraphFont"/>
    <w:link w:val="Header"/>
    <w:uiPriority w:val="99"/>
    <w:rsid w:val="00F81E2C"/>
    <w:rPr>
      <w:rFonts w:ascii="Times New Roman" w:eastAsia="Lucida Sans Unicode" w:hAnsi="Times New Roman" w:cs="Times New Roman"/>
      <w:kern w:val="1"/>
      <w:sz w:val="24"/>
      <w:szCs w:val="24"/>
      <w:lang w:eastAsia="ar-SA"/>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F81E2C"/>
  </w:style>
  <w:style w:type="character" w:customStyle="1" w:styleId="Heading1Char">
    <w:name w:val="Heading 1 Char"/>
    <w:basedOn w:val="DefaultParagraphFont"/>
    <w:link w:val="Heading1"/>
    <w:rsid w:val="008F24E6"/>
    <w:rPr>
      <w:rFonts w:ascii="Times New Roman" w:eastAsia="Times New Roman" w:hAnsi="Times New Roman" w:cs="Times New Roman"/>
      <w:sz w:val="24"/>
      <w:szCs w:val="24"/>
      <w:lang w:val="en-GB"/>
    </w:rPr>
  </w:style>
  <w:style w:type="character" w:customStyle="1" w:styleId="Heading3Char">
    <w:name w:val="Heading 3 Char"/>
    <w:basedOn w:val="DefaultParagraphFont"/>
    <w:link w:val="Heading3"/>
    <w:rsid w:val="008F24E6"/>
    <w:rPr>
      <w:rFonts w:ascii="Arial" w:eastAsia="Times New Roman" w:hAnsi="Arial" w:cs="Arial"/>
      <w:b/>
      <w:bCs/>
      <w:sz w:val="26"/>
      <w:szCs w:val="26"/>
      <w:lang w:val="en-GB"/>
    </w:rPr>
  </w:style>
  <w:style w:type="character" w:styleId="CommentReference">
    <w:name w:val="annotation reference"/>
    <w:basedOn w:val="DefaultParagraphFont"/>
    <w:uiPriority w:val="99"/>
    <w:semiHidden/>
    <w:unhideWhenUsed/>
    <w:rsid w:val="000B3026"/>
    <w:rPr>
      <w:sz w:val="16"/>
      <w:szCs w:val="16"/>
    </w:rPr>
  </w:style>
  <w:style w:type="paragraph" w:styleId="CommentText">
    <w:name w:val="annotation text"/>
    <w:basedOn w:val="Normal"/>
    <w:link w:val="CommentTextChar"/>
    <w:uiPriority w:val="99"/>
    <w:unhideWhenUsed/>
    <w:rsid w:val="000B3026"/>
    <w:pPr>
      <w:spacing w:line="240" w:lineRule="auto"/>
    </w:pPr>
    <w:rPr>
      <w:sz w:val="20"/>
      <w:szCs w:val="20"/>
    </w:rPr>
  </w:style>
  <w:style w:type="character" w:customStyle="1" w:styleId="CommentTextChar">
    <w:name w:val="Comment Text Char"/>
    <w:basedOn w:val="DefaultParagraphFont"/>
    <w:link w:val="CommentText"/>
    <w:uiPriority w:val="99"/>
    <w:rsid w:val="000B3026"/>
    <w:rPr>
      <w:sz w:val="20"/>
      <w:szCs w:val="20"/>
    </w:rPr>
  </w:style>
  <w:style w:type="paragraph" w:styleId="CommentSubject">
    <w:name w:val="annotation subject"/>
    <w:basedOn w:val="CommentText"/>
    <w:next w:val="CommentText"/>
    <w:link w:val="CommentSubjectChar"/>
    <w:uiPriority w:val="99"/>
    <w:semiHidden/>
    <w:unhideWhenUsed/>
    <w:rsid w:val="000B3026"/>
    <w:rPr>
      <w:b/>
      <w:bCs/>
    </w:rPr>
  </w:style>
  <w:style w:type="character" w:customStyle="1" w:styleId="CommentSubjectChar">
    <w:name w:val="Comment Subject Char"/>
    <w:basedOn w:val="CommentTextChar"/>
    <w:link w:val="CommentSubject"/>
    <w:uiPriority w:val="99"/>
    <w:semiHidden/>
    <w:rsid w:val="000B3026"/>
    <w:rPr>
      <w:b/>
      <w:bCs/>
      <w:sz w:val="20"/>
      <w:szCs w:val="20"/>
    </w:rPr>
  </w:style>
  <w:style w:type="paragraph" w:styleId="Revision">
    <w:name w:val="Revision"/>
    <w:hidden/>
    <w:uiPriority w:val="99"/>
    <w:semiHidden/>
    <w:rsid w:val="00350E6B"/>
    <w:pPr>
      <w:spacing w:after="0" w:line="240" w:lineRule="auto"/>
    </w:pPr>
  </w:style>
  <w:style w:type="paragraph" w:styleId="Footer">
    <w:name w:val="footer"/>
    <w:basedOn w:val="Normal"/>
    <w:link w:val="FooterChar"/>
    <w:uiPriority w:val="99"/>
    <w:unhideWhenUsed/>
    <w:rsid w:val="00354911"/>
    <w:pPr>
      <w:tabs>
        <w:tab w:val="center" w:pos="4986"/>
        <w:tab w:val="right" w:pos="9972"/>
      </w:tabs>
      <w:spacing w:after="0" w:line="240" w:lineRule="auto"/>
    </w:pPr>
  </w:style>
  <w:style w:type="character" w:customStyle="1" w:styleId="FooterChar">
    <w:name w:val="Footer Char"/>
    <w:basedOn w:val="DefaultParagraphFont"/>
    <w:link w:val="Footer"/>
    <w:uiPriority w:val="99"/>
    <w:rsid w:val="003549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3EA83D-AF2E-4054-8113-DADAAD316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2408</TotalTime>
  <Pages>3</Pages>
  <Words>5063</Words>
  <Characters>2886</Characters>
  <Application>Microsoft Office Word</Application>
  <DocSecurity>0</DocSecurity>
  <Lines>24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Mantas Krapavickas</dc:creator>
  <cp:keywords/>
  <dc:description/>
  <cp:lastModifiedBy>Mantas Čepys</cp:lastModifiedBy>
  <cp:revision>63</cp:revision>
  <dcterms:created xsi:type="dcterms:W3CDTF">2022-07-18T18:09:00Z</dcterms:created>
  <dcterms:modified xsi:type="dcterms:W3CDTF">2024-05-21T12:32:00Z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2022-07-18T09:06:37Z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cb72edf5-39ca-4169-8010-12f1a6832d5f</vt:lpwstr>
  </property>
  <property fmtid="{D5CDD505-2E9C-101B-9397-08002B2CF9AE}" pid="8" name="MSIP_Label_32ae7b5d-0aac-474b-ae2b-02c331ef2874_ContentBits">
    <vt:lpwstr>0</vt:lpwstr>
  </property>
</Properties>
</file>