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555698" w14:textId="77777777" w:rsidR="005A5832" w:rsidRDefault="00A10867">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6EE7AD3A" w14:textId="77777777" w:rsidR="005A5832" w:rsidRDefault="005A5832">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5A5832" w14:paraId="231BD7ED" w14:textId="77777777">
        <w:tc>
          <w:tcPr>
            <w:tcW w:w="2448" w:type="dxa"/>
          </w:tcPr>
          <w:p w14:paraId="48ED8A1F" w14:textId="77777777" w:rsidR="005A5832" w:rsidRDefault="00A10867">
            <w:pPr>
              <w:jc w:val="both"/>
              <w:rPr>
                <w:b/>
                <w:bCs/>
                <w:kern w:val="2"/>
                <w:szCs w:val="24"/>
              </w:rPr>
            </w:pPr>
            <w:r>
              <w:rPr>
                <w:b/>
                <w:bCs/>
                <w:kern w:val="2"/>
                <w:szCs w:val="24"/>
              </w:rPr>
              <w:t>Sutarties pavadinimas</w:t>
            </w:r>
          </w:p>
        </w:tc>
        <w:tc>
          <w:tcPr>
            <w:tcW w:w="7110" w:type="dxa"/>
            <w:gridSpan w:val="3"/>
          </w:tcPr>
          <w:p w14:paraId="5BD8B16F" w14:textId="5A652DAD" w:rsidR="005A5832" w:rsidRDefault="0093273B">
            <w:pPr>
              <w:jc w:val="both"/>
              <w:rPr>
                <w:kern w:val="2"/>
                <w:szCs w:val="24"/>
              </w:rPr>
            </w:pPr>
            <w:r w:rsidRPr="0093273B">
              <w:rPr>
                <w:kern w:val="2"/>
                <w:szCs w:val="24"/>
              </w:rPr>
              <w:t>Vaikų žaidimo aikštelių įrengimas</w:t>
            </w:r>
          </w:p>
        </w:tc>
      </w:tr>
      <w:tr w:rsidR="005A5832" w14:paraId="3D9A593D" w14:textId="77777777">
        <w:tc>
          <w:tcPr>
            <w:tcW w:w="2448" w:type="dxa"/>
          </w:tcPr>
          <w:p w14:paraId="7E376873" w14:textId="77777777" w:rsidR="005A5832" w:rsidRDefault="00A10867">
            <w:pPr>
              <w:jc w:val="both"/>
              <w:rPr>
                <w:b/>
                <w:bCs/>
                <w:kern w:val="2"/>
                <w:szCs w:val="24"/>
              </w:rPr>
            </w:pPr>
            <w:r>
              <w:rPr>
                <w:b/>
                <w:bCs/>
                <w:kern w:val="2"/>
                <w:szCs w:val="24"/>
              </w:rPr>
              <w:t>Sutarties data</w:t>
            </w:r>
          </w:p>
        </w:tc>
        <w:tc>
          <w:tcPr>
            <w:tcW w:w="2177" w:type="dxa"/>
          </w:tcPr>
          <w:p w14:paraId="2EAEFD50" w14:textId="77777777" w:rsidR="005A5832" w:rsidRDefault="005A5832">
            <w:pPr>
              <w:jc w:val="both"/>
              <w:rPr>
                <w:kern w:val="2"/>
                <w:szCs w:val="24"/>
              </w:rPr>
            </w:pPr>
          </w:p>
        </w:tc>
        <w:tc>
          <w:tcPr>
            <w:tcW w:w="2362" w:type="dxa"/>
          </w:tcPr>
          <w:p w14:paraId="0A38B185" w14:textId="77777777" w:rsidR="005A5832" w:rsidRDefault="00A10867">
            <w:pPr>
              <w:jc w:val="both"/>
              <w:rPr>
                <w:b/>
                <w:bCs/>
                <w:kern w:val="2"/>
                <w:szCs w:val="24"/>
              </w:rPr>
            </w:pPr>
            <w:r>
              <w:rPr>
                <w:b/>
                <w:bCs/>
                <w:kern w:val="2"/>
                <w:szCs w:val="24"/>
              </w:rPr>
              <w:t>Sutarties numeris</w:t>
            </w:r>
          </w:p>
        </w:tc>
        <w:tc>
          <w:tcPr>
            <w:tcW w:w="2571" w:type="dxa"/>
          </w:tcPr>
          <w:p w14:paraId="3BFEEB6C" w14:textId="77777777" w:rsidR="005A5832" w:rsidRDefault="005A5832">
            <w:pPr>
              <w:jc w:val="both"/>
              <w:rPr>
                <w:kern w:val="2"/>
                <w:szCs w:val="24"/>
              </w:rPr>
            </w:pPr>
          </w:p>
        </w:tc>
      </w:tr>
    </w:tbl>
    <w:p w14:paraId="655E4C2E" w14:textId="77777777" w:rsidR="005A5832" w:rsidRDefault="005A5832">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3261"/>
        <w:gridCol w:w="4601"/>
      </w:tblGrid>
      <w:tr w:rsidR="005A5832" w14:paraId="4A2313D3" w14:textId="77777777">
        <w:tc>
          <w:tcPr>
            <w:tcW w:w="9558" w:type="dxa"/>
            <w:gridSpan w:val="3"/>
          </w:tcPr>
          <w:p w14:paraId="6D9D6470" w14:textId="77777777" w:rsidR="005A5832" w:rsidRDefault="00A10867">
            <w:pPr>
              <w:jc w:val="center"/>
              <w:rPr>
                <w:b/>
                <w:bCs/>
                <w:kern w:val="2"/>
                <w:szCs w:val="24"/>
              </w:rPr>
            </w:pPr>
            <w:r>
              <w:rPr>
                <w:b/>
                <w:bCs/>
                <w:kern w:val="2"/>
                <w:szCs w:val="24"/>
              </w:rPr>
              <w:t>1. SUTARTIES ŠALYS</w:t>
            </w:r>
          </w:p>
        </w:tc>
      </w:tr>
      <w:tr w:rsidR="0093273B" w14:paraId="67FB0C1F" w14:textId="77777777" w:rsidTr="00187AF2">
        <w:tc>
          <w:tcPr>
            <w:tcW w:w="1696" w:type="dxa"/>
            <w:vMerge w:val="restart"/>
          </w:tcPr>
          <w:p w14:paraId="3EBC584C" w14:textId="77777777" w:rsidR="0093273B" w:rsidRDefault="0093273B" w:rsidP="0093273B">
            <w:pPr>
              <w:jc w:val="center"/>
              <w:rPr>
                <w:b/>
                <w:bCs/>
                <w:kern w:val="2"/>
                <w:szCs w:val="24"/>
              </w:rPr>
            </w:pPr>
          </w:p>
          <w:p w14:paraId="5A9442DC" w14:textId="77777777" w:rsidR="0093273B" w:rsidRDefault="0093273B" w:rsidP="0093273B">
            <w:pPr>
              <w:jc w:val="center"/>
              <w:rPr>
                <w:b/>
                <w:bCs/>
                <w:kern w:val="2"/>
                <w:szCs w:val="24"/>
              </w:rPr>
            </w:pPr>
          </w:p>
          <w:p w14:paraId="04D5D74E" w14:textId="77777777" w:rsidR="0093273B" w:rsidRDefault="0093273B" w:rsidP="0093273B">
            <w:pPr>
              <w:jc w:val="center"/>
              <w:rPr>
                <w:b/>
                <w:bCs/>
                <w:kern w:val="2"/>
                <w:szCs w:val="24"/>
              </w:rPr>
            </w:pPr>
          </w:p>
          <w:p w14:paraId="1AB17599" w14:textId="77777777" w:rsidR="0093273B" w:rsidRDefault="0093273B" w:rsidP="0093273B">
            <w:pPr>
              <w:rPr>
                <w:b/>
                <w:bCs/>
                <w:kern w:val="2"/>
                <w:szCs w:val="24"/>
              </w:rPr>
            </w:pPr>
          </w:p>
          <w:p w14:paraId="24F93325" w14:textId="77777777" w:rsidR="0093273B" w:rsidRDefault="0093273B" w:rsidP="0093273B">
            <w:pPr>
              <w:rPr>
                <w:b/>
                <w:bCs/>
                <w:kern w:val="2"/>
                <w:szCs w:val="24"/>
              </w:rPr>
            </w:pPr>
            <w:r>
              <w:rPr>
                <w:b/>
                <w:bCs/>
                <w:kern w:val="2"/>
                <w:szCs w:val="24"/>
              </w:rPr>
              <w:t>1.1. Pirkėjas</w:t>
            </w:r>
          </w:p>
        </w:tc>
        <w:tc>
          <w:tcPr>
            <w:tcW w:w="3261" w:type="dxa"/>
          </w:tcPr>
          <w:p w14:paraId="072BCDA3" w14:textId="77777777" w:rsidR="0093273B" w:rsidRDefault="0093273B" w:rsidP="0093273B">
            <w:pPr>
              <w:rPr>
                <w:kern w:val="2"/>
                <w:szCs w:val="24"/>
              </w:rPr>
            </w:pPr>
            <w:r>
              <w:rPr>
                <w:kern w:val="2"/>
                <w:szCs w:val="24"/>
              </w:rPr>
              <w:t>1.1.1. Pavadinimas</w:t>
            </w:r>
          </w:p>
        </w:tc>
        <w:tc>
          <w:tcPr>
            <w:tcW w:w="4601" w:type="dxa"/>
          </w:tcPr>
          <w:p w14:paraId="367CACB9" w14:textId="7D3A8AD6" w:rsidR="0093273B" w:rsidRDefault="0093273B" w:rsidP="0093273B">
            <w:pPr>
              <w:jc w:val="center"/>
              <w:rPr>
                <w:kern w:val="2"/>
                <w:szCs w:val="24"/>
              </w:rPr>
            </w:pPr>
            <w:r w:rsidRPr="00820B50">
              <w:rPr>
                <w:b/>
                <w:bCs/>
                <w:kern w:val="2"/>
              </w:rPr>
              <w:t>Šilalės rajono savivaldybės administracija</w:t>
            </w:r>
          </w:p>
        </w:tc>
      </w:tr>
      <w:tr w:rsidR="0093273B" w14:paraId="0C589C2F" w14:textId="77777777" w:rsidTr="00187AF2">
        <w:tc>
          <w:tcPr>
            <w:tcW w:w="1696" w:type="dxa"/>
            <w:vMerge/>
          </w:tcPr>
          <w:p w14:paraId="250CF614" w14:textId="77777777" w:rsidR="0093273B" w:rsidRDefault="0093273B" w:rsidP="0093273B">
            <w:pPr>
              <w:rPr>
                <w:kern w:val="2"/>
                <w:szCs w:val="24"/>
              </w:rPr>
            </w:pPr>
          </w:p>
        </w:tc>
        <w:tc>
          <w:tcPr>
            <w:tcW w:w="3261" w:type="dxa"/>
          </w:tcPr>
          <w:p w14:paraId="7D49178E" w14:textId="77777777" w:rsidR="0093273B" w:rsidRDefault="0093273B" w:rsidP="0093273B">
            <w:pPr>
              <w:rPr>
                <w:kern w:val="2"/>
                <w:szCs w:val="24"/>
              </w:rPr>
            </w:pPr>
            <w:r>
              <w:rPr>
                <w:kern w:val="2"/>
                <w:szCs w:val="24"/>
              </w:rPr>
              <w:t>1.1.2. Juridinio asmens kodas</w:t>
            </w:r>
          </w:p>
        </w:tc>
        <w:tc>
          <w:tcPr>
            <w:tcW w:w="4601" w:type="dxa"/>
          </w:tcPr>
          <w:p w14:paraId="7819AEEC" w14:textId="49ED29FB" w:rsidR="0093273B" w:rsidRDefault="0093273B" w:rsidP="0093273B">
            <w:pPr>
              <w:jc w:val="center"/>
              <w:rPr>
                <w:kern w:val="2"/>
                <w:szCs w:val="24"/>
              </w:rPr>
            </w:pPr>
            <w:r w:rsidRPr="00CD43CA">
              <w:rPr>
                <w:kern w:val="2"/>
              </w:rPr>
              <w:t>188773720</w:t>
            </w:r>
          </w:p>
        </w:tc>
      </w:tr>
      <w:tr w:rsidR="0093273B" w14:paraId="2A93806E" w14:textId="77777777" w:rsidTr="00187AF2">
        <w:tc>
          <w:tcPr>
            <w:tcW w:w="1696" w:type="dxa"/>
            <w:vMerge/>
          </w:tcPr>
          <w:p w14:paraId="3E6C61B5" w14:textId="77777777" w:rsidR="0093273B" w:rsidRDefault="0093273B" w:rsidP="0093273B">
            <w:pPr>
              <w:rPr>
                <w:kern w:val="2"/>
                <w:szCs w:val="24"/>
              </w:rPr>
            </w:pPr>
          </w:p>
        </w:tc>
        <w:tc>
          <w:tcPr>
            <w:tcW w:w="3261" w:type="dxa"/>
          </w:tcPr>
          <w:p w14:paraId="5EED4427" w14:textId="77777777" w:rsidR="0093273B" w:rsidRDefault="0093273B" w:rsidP="0093273B">
            <w:pPr>
              <w:rPr>
                <w:kern w:val="2"/>
                <w:szCs w:val="24"/>
              </w:rPr>
            </w:pPr>
            <w:r>
              <w:rPr>
                <w:kern w:val="2"/>
                <w:szCs w:val="24"/>
              </w:rPr>
              <w:t>1.1.3. Adresas</w:t>
            </w:r>
          </w:p>
        </w:tc>
        <w:tc>
          <w:tcPr>
            <w:tcW w:w="4601" w:type="dxa"/>
          </w:tcPr>
          <w:p w14:paraId="4F5C7F7B" w14:textId="2A704DF0" w:rsidR="0093273B" w:rsidRDefault="0093273B" w:rsidP="0093273B">
            <w:pPr>
              <w:jc w:val="center"/>
              <w:rPr>
                <w:kern w:val="2"/>
                <w:szCs w:val="24"/>
              </w:rPr>
            </w:pPr>
            <w:r w:rsidRPr="00CD43CA">
              <w:rPr>
                <w:kern w:val="2"/>
              </w:rPr>
              <w:t>J. Basanavičiaus g. 2</w:t>
            </w:r>
            <w:r>
              <w:rPr>
                <w:kern w:val="2"/>
              </w:rPr>
              <w:t>-</w:t>
            </w:r>
            <w:r w:rsidRPr="00CD43CA">
              <w:rPr>
                <w:kern w:val="2"/>
              </w:rPr>
              <w:t>1, 75138 Šilalė</w:t>
            </w:r>
          </w:p>
        </w:tc>
      </w:tr>
      <w:tr w:rsidR="0093273B" w14:paraId="2FFCB90C" w14:textId="77777777" w:rsidTr="00187AF2">
        <w:tc>
          <w:tcPr>
            <w:tcW w:w="1696" w:type="dxa"/>
            <w:vMerge/>
          </w:tcPr>
          <w:p w14:paraId="77B2C144" w14:textId="77777777" w:rsidR="0093273B" w:rsidRDefault="0093273B" w:rsidP="0093273B">
            <w:pPr>
              <w:rPr>
                <w:kern w:val="2"/>
                <w:szCs w:val="24"/>
              </w:rPr>
            </w:pPr>
          </w:p>
        </w:tc>
        <w:tc>
          <w:tcPr>
            <w:tcW w:w="3261" w:type="dxa"/>
          </w:tcPr>
          <w:p w14:paraId="1FAD4E95" w14:textId="77777777" w:rsidR="0093273B" w:rsidRDefault="0093273B" w:rsidP="0093273B">
            <w:pPr>
              <w:rPr>
                <w:kern w:val="2"/>
                <w:szCs w:val="24"/>
              </w:rPr>
            </w:pPr>
            <w:r>
              <w:rPr>
                <w:kern w:val="2"/>
                <w:szCs w:val="24"/>
              </w:rPr>
              <w:t>1.1.4. PVM mokėtojo kodas</w:t>
            </w:r>
          </w:p>
        </w:tc>
        <w:tc>
          <w:tcPr>
            <w:tcW w:w="4601" w:type="dxa"/>
          </w:tcPr>
          <w:p w14:paraId="56AC6DCA" w14:textId="316ABC2A" w:rsidR="0093273B" w:rsidRDefault="0093273B" w:rsidP="0093273B">
            <w:pPr>
              <w:jc w:val="center"/>
              <w:rPr>
                <w:kern w:val="2"/>
                <w:szCs w:val="24"/>
              </w:rPr>
            </w:pPr>
            <w:r>
              <w:rPr>
                <w:kern w:val="2"/>
              </w:rPr>
              <w:t>–</w:t>
            </w:r>
          </w:p>
        </w:tc>
      </w:tr>
      <w:tr w:rsidR="0093273B" w14:paraId="404EE54B" w14:textId="77777777" w:rsidTr="00187AF2">
        <w:tc>
          <w:tcPr>
            <w:tcW w:w="1696" w:type="dxa"/>
            <w:vMerge/>
          </w:tcPr>
          <w:p w14:paraId="0D53D2F6" w14:textId="77777777" w:rsidR="0093273B" w:rsidRDefault="0093273B" w:rsidP="0093273B">
            <w:pPr>
              <w:rPr>
                <w:kern w:val="2"/>
                <w:szCs w:val="24"/>
              </w:rPr>
            </w:pPr>
          </w:p>
        </w:tc>
        <w:tc>
          <w:tcPr>
            <w:tcW w:w="3261" w:type="dxa"/>
          </w:tcPr>
          <w:p w14:paraId="63D0D36C" w14:textId="77777777" w:rsidR="0093273B" w:rsidRDefault="0093273B" w:rsidP="0093273B">
            <w:pPr>
              <w:rPr>
                <w:kern w:val="2"/>
                <w:szCs w:val="24"/>
              </w:rPr>
            </w:pPr>
            <w:r>
              <w:rPr>
                <w:kern w:val="2"/>
                <w:szCs w:val="24"/>
              </w:rPr>
              <w:t>1.1.5. Atsiskaitomoji sąskaita</w:t>
            </w:r>
          </w:p>
        </w:tc>
        <w:tc>
          <w:tcPr>
            <w:tcW w:w="4601" w:type="dxa"/>
          </w:tcPr>
          <w:p w14:paraId="5D4BCEF1" w14:textId="66C17823" w:rsidR="0093273B" w:rsidRDefault="0093273B" w:rsidP="0093273B">
            <w:pPr>
              <w:jc w:val="center"/>
              <w:rPr>
                <w:kern w:val="2"/>
                <w:szCs w:val="24"/>
              </w:rPr>
            </w:pPr>
            <w:r w:rsidRPr="00CD43CA">
              <w:rPr>
                <w:kern w:val="2"/>
              </w:rPr>
              <w:t>LT354010044500020066</w:t>
            </w:r>
          </w:p>
        </w:tc>
      </w:tr>
      <w:tr w:rsidR="0093273B" w14:paraId="5639980C" w14:textId="77777777" w:rsidTr="00187AF2">
        <w:tc>
          <w:tcPr>
            <w:tcW w:w="1696" w:type="dxa"/>
            <w:vMerge/>
          </w:tcPr>
          <w:p w14:paraId="2DBF3DBF" w14:textId="77777777" w:rsidR="0093273B" w:rsidRDefault="0093273B" w:rsidP="0093273B">
            <w:pPr>
              <w:rPr>
                <w:kern w:val="2"/>
                <w:szCs w:val="24"/>
              </w:rPr>
            </w:pPr>
          </w:p>
        </w:tc>
        <w:tc>
          <w:tcPr>
            <w:tcW w:w="3261" w:type="dxa"/>
          </w:tcPr>
          <w:p w14:paraId="1CB09783" w14:textId="77777777" w:rsidR="0093273B" w:rsidRDefault="0093273B" w:rsidP="0093273B">
            <w:pPr>
              <w:rPr>
                <w:kern w:val="2"/>
                <w:szCs w:val="24"/>
              </w:rPr>
            </w:pPr>
            <w:r>
              <w:rPr>
                <w:kern w:val="2"/>
                <w:szCs w:val="24"/>
              </w:rPr>
              <w:t>1.1.6. Bankas, banko kodas</w:t>
            </w:r>
          </w:p>
        </w:tc>
        <w:tc>
          <w:tcPr>
            <w:tcW w:w="4601" w:type="dxa"/>
          </w:tcPr>
          <w:p w14:paraId="3DB14F3C" w14:textId="272AD199" w:rsidR="0093273B" w:rsidRDefault="0093273B" w:rsidP="0093273B">
            <w:pPr>
              <w:jc w:val="center"/>
              <w:rPr>
                <w:kern w:val="2"/>
                <w:szCs w:val="24"/>
              </w:rPr>
            </w:pPr>
            <w:r w:rsidRPr="00CD43CA">
              <w:rPr>
                <w:kern w:val="2"/>
              </w:rPr>
              <w:t>„</w:t>
            </w:r>
            <w:proofErr w:type="spellStart"/>
            <w:r w:rsidRPr="00CD43CA">
              <w:rPr>
                <w:kern w:val="2"/>
              </w:rPr>
              <w:t>Luminor</w:t>
            </w:r>
            <w:proofErr w:type="spellEnd"/>
            <w:r w:rsidRPr="00CD43CA">
              <w:rPr>
                <w:kern w:val="2"/>
              </w:rPr>
              <w:t xml:space="preserve"> Bank“, AS </w:t>
            </w:r>
          </w:p>
        </w:tc>
      </w:tr>
      <w:tr w:rsidR="0093273B" w14:paraId="3C6CA9D3" w14:textId="77777777" w:rsidTr="00187AF2">
        <w:tc>
          <w:tcPr>
            <w:tcW w:w="1696" w:type="dxa"/>
            <w:vMerge/>
          </w:tcPr>
          <w:p w14:paraId="7A8AE9BC" w14:textId="77777777" w:rsidR="0093273B" w:rsidRDefault="0093273B" w:rsidP="0093273B">
            <w:pPr>
              <w:rPr>
                <w:kern w:val="2"/>
                <w:szCs w:val="24"/>
              </w:rPr>
            </w:pPr>
          </w:p>
        </w:tc>
        <w:tc>
          <w:tcPr>
            <w:tcW w:w="3261" w:type="dxa"/>
          </w:tcPr>
          <w:p w14:paraId="3E35C849" w14:textId="77777777" w:rsidR="0093273B" w:rsidRDefault="0093273B" w:rsidP="0093273B">
            <w:pPr>
              <w:rPr>
                <w:kern w:val="2"/>
                <w:szCs w:val="24"/>
              </w:rPr>
            </w:pPr>
            <w:r>
              <w:rPr>
                <w:kern w:val="2"/>
                <w:szCs w:val="24"/>
              </w:rPr>
              <w:t>1.1.7. Telefonas</w:t>
            </w:r>
          </w:p>
        </w:tc>
        <w:tc>
          <w:tcPr>
            <w:tcW w:w="4601" w:type="dxa"/>
          </w:tcPr>
          <w:p w14:paraId="30515D15" w14:textId="30B7B03A" w:rsidR="0093273B" w:rsidRDefault="0093273B" w:rsidP="0093273B">
            <w:pPr>
              <w:jc w:val="center"/>
              <w:rPr>
                <w:kern w:val="2"/>
                <w:szCs w:val="24"/>
              </w:rPr>
            </w:pPr>
            <w:r w:rsidRPr="00CD43CA">
              <w:rPr>
                <w:kern w:val="2"/>
              </w:rPr>
              <w:t>(0 449) 76 114</w:t>
            </w:r>
          </w:p>
        </w:tc>
      </w:tr>
      <w:tr w:rsidR="0093273B" w14:paraId="2DD42AC0" w14:textId="77777777" w:rsidTr="00187AF2">
        <w:tc>
          <w:tcPr>
            <w:tcW w:w="1696" w:type="dxa"/>
            <w:vMerge/>
          </w:tcPr>
          <w:p w14:paraId="2FBBCA29" w14:textId="77777777" w:rsidR="0093273B" w:rsidRDefault="0093273B" w:rsidP="0093273B">
            <w:pPr>
              <w:rPr>
                <w:kern w:val="2"/>
                <w:szCs w:val="24"/>
              </w:rPr>
            </w:pPr>
          </w:p>
        </w:tc>
        <w:tc>
          <w:tcPr>
            <w:tcW w:w="3261" w:type="dxa"/>
          </w:tcPr>
          <w:p w14:paraId="52475DD0" w14:textId="77777777" w:rsidR="0093273B" w:rsidRDefault="0093273B" w:rsidP="0093273B">
            <w:pPr>
              <w:rPr>
                <w:kern w:val="2"/>
                <w:szCs w:val="24"/>
              </w:rPr>
            </w:pPr>
            <w:r>
              <w:rPr>
                <w:kern w:val="2"/>
                <w:szCs w:val="24"/>
              </w:rPr>
              <w:t>1.1.8. El. paštas</w:t>
            </w:r>
          </w:p>
        </w:tc>
        <w:tc>
          <w:tcPr>
            <w:tcW w:w="4601" w:type="dxa"/>
          </w:tcPr>
          <w:p w14:paraId="16E6C304" w14:textId="11F06C27" w:rsidR="0093273B" w:rsidRDefault="0093273B" w:rsidP="0093273B">
            <w:pPr>
              <w:jc w:val="center"/>
              <w:rPr>
                <w:kern w:val="2"/>
                <w:szCs w:val="24"/>
              </w:rPr>
            </w:pPr>
            <w:r w:rsidRPr="00CD43CA">
              <w:rPr>
                <w:kern w:val="2"/>
              </w:rPr>
              <w:t>administratorius@silale.lt</w:t>
            </w:r>
          </w:p>
        </w:tc>
      </w:tr>
      <w:tr w:rsidR="0093273B" w14:paraId="04E6F496" w14:textId="77777777" w:rsidTr="00187AF2">
        <w:tc>
          <w:tcPr>
            <w:tcW w:w="1696" w:type="dxa"/>
            <w:vMerge/>
          </w:tcPr>
          <w:p w14:paraId="3F78C75D" w14:textId="77777777" w:rsidR="0093273B" w:rsidRDefault="0093273B" w:rsidP="0093273B">
            <w:pPr>
              <w:rPr>
                <w:kern w:val="2"/>
                <w:szCs w:val="24"/>
              </w:rPr>
            </w:pPr>
          </w:p>
        </w:tc>
        <w:tc>
          <w:tcPr>
            <w:tcW w:w="3261" w:type="dxa"/>
          </w:tcPr>
          <w:p w14:paraId="17851CCB" w14:textId="77777777" w:rsidR="0093273B" w:rsidRDefault="0093273B" w:rsidP="0093273B">
            <w:pPr>
              <w:rPr>
                <w:kern w:val="2"/>
                <w:szCs w:val="24"/>
              </w:rPr>
            </w:pPr>
            <w:r>
              <w:rPr>
                <w:kern w:val="2"/>
                <w:szCs w:val="24"/>
              </w:rPr>
              <w:t>1.1.9. Šalies atstovas</w:t>
            </w:r>
          </w:p>
        </w:tc>
        <w:tc>
          <w:tcPr>
            <w:tcW w:w="4601" w:type="dxa"/>
          </w:tcPr>
          <w:p w14:paraId="68AE61B3" w14:textId="4EE3BE3D" w:rsidR="0093273B" w:rsidRDefault="00187AF2" w:rsidP="0093273B">
            <w:pPr>
              <w:jc w:val="center"/>
              <w:rPr>
                <w:kern w:val="2"/>
                <w:szCs w:val="24"/>
              </w:rPr>
            </w:pPr>
            <w:r>
              <w:rPr>
                <w:kern w:val="2"/>
                <w:szCs w:val="24"/>
              </w:rPr>
              <w:t>D</w:t>
            </w:r>
            <w:r w:rsidRPr="00187AF2">
              <w:rPr>
                <w:kern w:val="2"/>
                <w:szCs w:val="24"/>
              </w:rPr>
              <w:t xml:space="preserve">irektorius Andrius </w:t>
            </w:r>
            <w:proofErr w:type="spellStart"/>
            <w:r w:rsidRPr="00187AF2">
              <w:rPr>
                <w:kern w:val="2"/>
                <w:szCs w:val="24"/>
              </w:rPr>
              <w:t>Jančausk</w:t>
            </w:r>
            <w:r>
              <w:rPr>
                <w:kern w:val="2"/>
                <w:szCs w:val="24"/>
              </w:rPr>
              <w:t>as</w:t>
            </w:r>
            <w:proofErr w:type="spellEnd"/>
          </w:p>
        </w:tc>
      </w:tr>
      <w:tr w:rsidR="0093273B" w14:paraId="3789DCB5" w14:textId="77777777" w:rsidTr="00187AF2">
        <w:tc>
          <w:tcPr>
            <w:tcW w:w="1696" w:type="dxa"/>
            <w:vMerge/>
          </w:tcPr>
          <w:p w14:paraId="2B41C8D4" w14:textId="77777777" w:rsidR="0093273B" w:rsidRDefault="0093273B" w:rsidP="0093273B">
            <w:pPr>
              <w:rPr>
                <w:kern w:val="2"/>
                <w:szCs w:val="24"/>
              </w:rPr>
            </w:pPr>
          </w:p>
        </w:tc>
        <w:tc>
          <w:tcPr>
            <w:tcW w:w="3261" w:type="dxa"/>
          </w:tcPr>
          <w:p w14:paraId="15C2388C" w14:textId="77777777" w:rsidR="0093273B" w:rsidRDefault="0093273B" w:rsidP="0093273B">
            <w:pPr>
              <w:rPr>
                <w:kern w:val="2"/>
                <w:szCs w:val="24"/>
              </w:rPr>
            </w:pPr>
            <w:r>
              <w:rPr>
                <w:kern w:val="2"/>
                <w:szCs w:val="24"/>
              </w:rPr>
              <w:t>1.1.10. Atstovavimo pagrindas</w:t>
            </w:r>
          </w:p>
        </w:tc>
        <w:tc>
          <w:tcPr>
            <w:tcW w:w="4601" w:type="dxa"/>
          </w:tcPr>
          <w:p w14:paraId="570009EE" w14:textId="0C235AA7" w:rsidR="0093273B" w:rsidRDefault="00187AF2" w:rsidP="0093273B">
            <w:pPr>
              <w:jc w:val="center"/>
              <w:rPr>
                <w:kern w:val="2"/>
                <w:szCs w:val="24"/>
              </w:rPr>
            </w:pPr>
            <w:r w:rsidRPr="00187AF2">
              <w:rPr>
                <w:kern w:val="2"/>
                <w:szCs w:val="24"/>
              </w:rPr>
              <w:t>Šilalės rajono savivaldybės administracijos nuostat</w:t>
            </w:r>
            <w:r>
              <w:rPr>
                <w:kern w:val="2"/>
                <w:szCs w:val="24"/>
              </w:rPr>
              <w:t>ai</w:t>
            </w:r>
          </w:p>
        </w:tc>
      </w:tr>
      <w:tr w:rsidR="0093273B" w14:paraId="7764308C" w14:textId="77777777" w:rsidTr="00187AF2">
        <w:tc>
          <w:tcPr>
            <w:tcW w:w="1696" w:type="dxa"/>
            <w:vMerge w:val="restart"/>
          </w:tcPr>
          <w:p w14:paraId="3EE4DF26" w14:textId="77777777" w:rsidR="0093273B" w:rsidRDefault="0093273B" w:rsidP="0093273B">
            <w:pPr>
              <w:rPr>
                <w:b/>
                <w:bCs/>
                <w:kern w:val="2"/>
                <w:szCs w:val="24"/>
              </w:rPr>
            </w:pPr>
          </w:p>
          <w:p w14:paraId="6D519503" w14:textId="77777777" w:rsidR="0093273B" w:rsidRDefault="0093273B" w:rsidP="0093273B">
            <w:pPr>
              <w:rPr>
                <w:b/>
                <w:bCs/>
                <w:kern w:val="2"/>
                <w:szCs w:val="24"/>
              </w:rPr>
            </w:pPr>
          </w:p>
          <w:p w14:paraId="6DCE769E" w14:textId="77777777" w:rsidR="0093273B" w:rsidRDefault="0093273B" w:rsidP="0093273B">
            <w:pPr>
              <w:rPr>
                <w:b/>
                <w:bCs/>
                <w:kern w:val="2"/>
                <w:szCs w:val="24"/>
              </w:rPr>
            </w:pPr>
          </w:p>
          <w:p w14:paraId="24A98635" w14:textId="77777777" w:rsidR="0093273B" w:rsidRDefault="0093273B" w:rsidP="0093273B">
            <w:pPr>
              <w:rPr>
                <w:b/>
                <w:bCs/>
                <w:kern w:val="2"/>
                <w:szCs w:val="24"/>
              </w:rPr>
            </w:pPr>
            <w:r>
              <w:rPr>
                <w:b/>
                <w:bCs/>
                <w:kern w:val="2"/>
                <w:szCs w:val="24"/>
              </w:rPr>
              <w:t>1.2. Tiekėjas</w:t>
            </w:r>
          </w:p>
          <w:p w14:paraId="711EF287" w14:textId="77777777" w:rsidR="0093273B" w:rsidRDefault="0093273B" w:rsidP="00187AF2">
            <w:pPr>
              <w:rPr>
                <w:b/>
                <w:bCs/>
                <w:kern w:val="2"/>
                <w:szCs w:val="24"/>
              </w:rPr>
            </w:pPr>
          </w:p>
        </w:tc>
        <w:tc>
          <w:tcPr>
            <w:tcW w:w="3261" w:type="dxa"/>
          </w:tcPr>
          <w:p w14:paraId="4B4B20E6" w14:textId="77777777" w:rsidR="0093273B" w:rsidRDefault="0093273B" w:rsidP="0093273B">
            <w:pPr>
              <w:rPr>
                <w:kern w:val="2"/>
                <w:szCs w:val="24"/>
              </w:rPr>
            </w:pPr>
            <w:r>
              <w:rPr>
                <w:kern w:val="2"/>
                <w:szCs w:val="24"/>
              </w:rPr>
              <w:t>1.2.1. Pavadinimas</w:t>
            </w:r>
          </w:p>
        </w:tc>
        <w:tc>
          <w:tcPr>
            <w:tcW w:w="4601" w:type="dxa"/>
          </w:tcPr>
          <w:p w14:paraId="1C39FB23" w14:textId="7EB44D38" w:rsidR="0093273B" w:rsidRDefault="00187AF2" w:rsidP="0093273B">
            <w:pPr>
              <w:jc w:val="center"/>
              <w:rPr>
                <w:kern w:val="2"/>
                <w:szCs w:val="24"/>
              </w:rPr>
            </w:pPr>
            <w:r w:rsidRPr="00187AF2">
              <w:rPr>
                <w:b/>
                <w:kern w:val="2"/>
                <w:szCs w:val="24"/>
              </w:rPr>
              <w:t>UAB ,,Ežerėlio vaivorykštė“</w:t>
            </w:r>
          </w:p>
        </w:tc>
      </w:tr>
      <w:tr w:rsidR="0093273B" w14:paraId="7620FF3C" w14:textId="77777777" w:rsidTr="00187AF2">
        <w:tc>
          <w:tcPr>
            <w:tcW w:w="1696" w:type="dxa"/>
            <w:vMerge/>
          </w:tcPr>
          <w:p w14:paraId="59A76BF6" w14:textId="77777777" w:rsidR="0093273B" w:rsidRDefault="0093273B" w:rsidP="0093273B">
            <w:pPr>
              <w:rPr>
                <w:b/>
                <w:bCs/>
                <w:kern w:val="2"/>
                <w:szCs w:val="24"/>
              </w:rPr>
            </w:pPr>
          </w:p>
        </w:tc>
        <w:tc>
          <w:tcPr>
            <w:tcW w:w="3261" w:type="dxa"/>
          </w:tcPr>
          <w:p w14:paraId="06E59503" w14:textId="77777777" w:rsidR="0093273B" w:rsidRDefault="0093273B" w:rsidP="0093273B">
            <w:pPr>
              <w:rPr>
                <w:kern w:val="2"/>
                <w:szCs w:val="24"/>
              </w:rPr>
            </w:pPr>
            <w:r>
              <w:rPr>
                <w:kern w:val="2"/>
                <w:szCs w:val="24"/>
              </w:rPr>
              <w:t>1.2.2. Juridinio asmens kodas</w:t>
            </w:r>
          </w:p>
        </w:tc>
        <w:tc>
          <w:tcPr>
            <w:tcW w:w="4601" w:type="dxa"/>
          </w:tcPr>
          <w:p w14:paraId="309242FF" w14:textId="73D74096" w:rsidR="0093273B" w:rsidRDefault="00187AF2" w:rsidP="0093273B">
            <w:pPr>
              <w:jc w:val="center"/>
              <w:rPr>
                <w:kern w:val="2"/>
                <w:szCs w:val="24"/>
              </w:rPr>
            </w:pPr>
            <w:r w:rsidRPr="00187AF2">
              <w:rPr>
                <w:kern w:val="2"/>
                <w:szCs w:val="24"/>
              </w:rPr>
              <w:t>110759541</w:t>
            </w:r>
          </w:p>
        </w:tc>
      </w:tr>
      <w:tr w:rsidR="0093273B" w14:paraId="7689A0D1" w14:textId="77777777" w:rsidTr="00187AF2">
        <w:tc>
          <w:tcPr>
            <w:tcW w:w="1696" w:type="dxa"/>
            <w:vMerge/>
          </w:tcPr>
          <w:p w14:paraId="6AEC8F64" w14:textId="77777777" w:rsidR="0093273B" w:rsidRDefault="0093273B" w:rsidP="0093273B">
            <w:pPr>
              <w:rPr>
                <w:b/>
                <w:bCs/>
                <w:kern w:val="2"/>
                <w:szCs w:val="24"/>
              </w:rPr>
            </w:pPr>
          </w:p>
        </w:tc>
        <w:tc>
          <w:tcPr>
            <w:tcW w:w="3261" w:type="dxa"/>
          </w:tcPr>
          <w:p w14:paraId="1045CD11" w14:textId="77777777" w:rsidR="0093273B" w:rsidRDefault="0093273B" w:rsidP="0093273B">
            <w:pPr>
              <w:rPr>
                <w:kern w:val="2"/>
                <w:szCs w:val="24"/>
              </w:rPr>
            </w:pPr>
            <w:r>
              <w:rPr>
                <w:kern w:val="2"/>
                <w:szCs w:val="24"/>
              </w:rPr>
              <w:t>1.2.3. Adresas</w:t>
            </w:r>
          </w:p>
        </w:tc>
        <w:tc>
          <w:tcPr>
            <w:tcW w:w="4601" w:type="dxa"/>
          </w:tcPr>
          <w:p w14:paraId="60D8C1A4" w14:textId="1F7FBC42" w:rsidR="0093273B" w:rsidRDefault="00187AF2" w:rsidP="0093273B">
            <w:pPr>
              <w:jc w:val="center"/>
              <w:rPr>
                <w:kern w:val="2"/>
                <w:szCs w:val="24"/>
              </w:rPr>
            </w:pPr>
            <w:r w:rsidRPr="00187AF2">
              <w:rPr>
                <w:kern w:val="2"/>
                <w:szCs w:val="24"/>
              </w:rPr>
              <w:t>Kauno g. 99, Ežerėlis, Kauno r.</w:t>
            </w:r>
          </w:p>
        </w:tc>
      </w:tr>
      <w:tr w:rsidR="0093273B" w14:paraId="74515245" w14:textId="77777777" w:rsidTr="00187AF2">
        <w:tc>
          <w:tcPr>
            <w:tcW w:w="1696" w:type="dxa"/>
            <w:vMerge/>
          </w:tcPr>
          <w:p w14:paraId="18EB75E1" w14:textId="77777777" w:rsidR="0093273B" w:rsidRDefault="0093273B" w:rsidP="0093273B">
            <w:pPr>
              <w:rPr>
                <w:b/>
                <w:bCs/>
                <w:kern w:val="2"/>
                <w:szCs w:val="24"/>
              </w:rPr>
            </w:pPr>
          </w:p>
        </w:tc>
        <w:tc>
          <w:tcPr>
            <w:tcW w:w="3261" w:type="dxa"/>
          </w:tcPr>
          <w:p w14:paraId="1C15E745" w14:textId="77777777" w:rsidR="0093273B" w:rsidRDefault="0093273B" w:rsidP="0093273B">
            <w:pPr>
              <w:rPr>
                <w:kern w:val="2"/>
                <w:szCs w:val="24"/>
              </w:rPr>
            </w:pPr>
            <w:r>
              <w:rPr>
                <w:kern w:val="2"/>
                <w:szCs w:val="24"/>
              </w:rPr>
              <w:t>1.2.4. PVM mokėtojo kodas</w:t>
            </w:r>
          </w:p>
        </w:tc>
        <w:tc>
          <w:tcPr>
            <w:tcW w:w="4601" w:type="dxa"/>
          </w:tcPr>
          <w:p w14:paraId="0F561431" w14:textId="4D407BE6" w:rsidR="0093273B" w:rsidRDefault="00187AF2" w:rsidP="0093273B">
            <w:pPr>
              <w:jc w:val="center"/>
              <w:rPr>
                <w:kern w:val="2"/>
                <w:szCs w:val="24"/>
              </w:rPr>
            </w:pPr>
            <w:r w:rsidRPr="00187AF2">
              <w:rPr>
                <w:kern w:val="2"/>
                <w:szCs w:val="24"/>
              </w:rPr>
              <w:t>LT107595410</w:t>
            </w:r>
          </w:p>
        </w:tc>
      </w:tr>
      <w:tr w:rsidR="0093273B" w14:paraId="67ACF326" w14:textId="77777777" w:rsidTr="00187AF2">
        <w:tc>
          <w:tcPr>
            <w:tcW w:w="1696" w:type="dxa"/>
            <w:vMerge/>
          </w:tcPr>
          <w:p w14:paraId="6ECE234A" w14:textId="77777777" w:rsidR="0093273B" w:rsidRDefault="0093273B" w:rsidP="0093273B">
            <w:pPr>
              <w:rPr>
                <w:b/>
                <w:bCs/>
                <w:kern w:val="2"/>
                <w:szCs w:val="24"/>
              </w:rPr>
            </w:pPr>
          </w:p>
        </w:tc>
        <w:tc>
          <w:tcPr>
            <w:tcW w:w="3261" w:type="dxa"/>
          </w:tcPr>
          <w:p w14:paraId="752CC265" w14:textId="77777777" w:rsidR="0093273B" w:rsidRDefault="0093273B" w:rsidP="0093273B">
            <w:pPr>
              <w:rPr>
                <w:kern w:val="2"/>
                <w:szCs w:val="24"/>
              </w:rPr>
            </w:pPr>
            <w:r>
              <w:rPr>
                <w:kern w:val="2"/>
                <w:szCs w:val="24"/>
              </w:rPr>
              <w:t>1.2.5. Atsiskaitomoji sąskaita</w:t>
            </w:r>
          </w:p>
        </w:tc>
        <w:tc>
          <w:tcPr>
            <w:tcW w:w="4601" w:type="dxa"/>
          </w:tcPr>
          <w:p w14:paraId="512A87EA" w14:textId="713EC44B" w:rsidR="0093273B" w:rsidRDefault="00187AF2" w:rsidP="0093273B">
            <w:pPr>
              <w:jc w:val="center"/>
              <w:rPr>
                <w:kern w:val="2"/>
                <w:szCs w:val="24"/>
              </w:rPr>
            </w:pPr>
            <w:r w:rsidRPr="00187AF2">
              <w:rPr>
                <w:kern w:val="2"/>
                <w:szCs w:val="24"/>
                <w:lang w:val="ru-RU"/>
              </w:rPr>
              <w:t>LT604010042500021818</w:t>
            </w:r>
          </w:p>
        </w:tc>
      </w:tr>
      <w:tr w:rsidR="0093273B" w14:paraId="6C77EA71" w14:textId="77777777" w:rsidTr="00187AF2">
        <w:tc>
          <w:tcPr>
            <w:tcW w:w="1696" w:type="dxa"/>
            <w:vMerge/>
          </w:tcPr>
          <w:p w14:paraId="70F8DC28" w14:textId="77777777" w:rsidR="0093273B" w:rsidRDefault="0093273B" w:rsidP="0093273B">
            <w:pPr>
              <w:rPr>
                <w:b/>
                <w:bCs/>
                <w:kern w:val="2"/>
                <w:szCs w:val="24"/>
              </w:rPr>
            </w:pPr>
          </w:p>
        </w:tc>
        <w:tc>
          <w:tcPr>
            <w:tcW w:w="3261" w:type="dxa"/>
          </w:tcPr>
          <w:p w14:paraId="1622E531" w14:textId="77777777" w:rsidR="0093273B" w:rsidRDefault="0093273B" w:rsidP="0093273B">
            <w:pPr>
              <w:rPr>
                <w:kern w:val="2"/>
                <w:szCs w:val="24"/>
              </w:rPr>
            </w:pPr>
            <w:r>
              <w:rPr>
                <w:kern w:val="2"/>
                <w:szCs w:val="24"/>
              </w:rPr>
              <w:t>1.2.6. Bankas, banko kodas</w:t>
            </w:r>
          </w:p>
        </w:tc>
        <w:tc>
          <w:tcPr>
            <w:tcW w:w="4601" w:type="dxa"/>
          </w:tcPr>
          <w:p w14:paraId="53BF499D" w14:textId="48070C05" w:rsidR="0093273B" w:rsidRDefault="00187AF2" w:rsidP="0093273B">
            <w:pPr>
              <w:jc w:val="center"/>
              <w:rPr>
                <w:kern w:val="2"/>
                <w:szCs w:val="24"/>
              </w:rPr>
            </w:pPr>
            <w:r w:rsidRPr="00187AF2">
              <w:rPr>
                <w:kern w:val="2"/>
                <w:szCs w:val="24"/>
              </w:rPr>
              <w:t>„</w:t>
            </w:r>
            <w:proofErr w:type="spellStart"/>
            <w:r w:rsidRPr="00187AF2">
              <w:rPr>
                <w:kern w:val="2"/>
                <w:szCs w:val="24"/>
              </w:rPr>
              <w:t>Luminor</w:t>
            </w:r>
            <w:proofErr w:type="spellEnd"/>
            <w:r w:rsidRPr="00187AF2">
              <w:rPr>
                <w:kern w:val="2"/>
                <w:szCs w:val="24"/>
              </w:rPr>
              <w:t xml:space="preserve"> Bank“, AS</w:t>
            </w:r>
          </w:p>
        </w:tc>
      </w:tr>
      <w:tr w:rsidR="0093273B" w14:paraId="1A4DD5FA" w14:textId="77777777" w:rsidTr="00187AF2">
        <w:tc>
          <w:tcPr>
            <w:tcW w:w="1696" w:type="dxa"/>
            <w:vMerge/>
          </w:tcPr>
          <w:p w14:paraId="4F69EC28" w14:textId="77777777" w:rsidR="0093273B" w:rsidRDefault="0093273B" w:rsidP="0093273B">
            <w:pPr>
              <w:rPr>
                <w:b/>
                <w:bCs/>
                <w:kern w:val="2"/>
                <w:szCs w:val="24"/>
              </w:rPr>
            </w:pPr>
          </w:p>
        </w:tc>
        <w:tc>
          <w:tcPr>
            <w:tcW w:w="3261" w:type="dxa"/>
          </w:tcPr>
          <w:p w14:paraId="2D95A528" w14:textId="77777777" w:rsidR="0093273B" w:rsidRDefault="0093273B" w:rsidP="0093273B">
            <w:pPr>
              <w:rPr>
                <w:kern w:val="2"/>
                <w:szCs w:val="24"/>
              </w:rPr>
            </w:pPr>
            <w:r>
              <w:rPr>
                <w:kern w:val="2"/>
                <w:szCs w:val="24"/>
              </w:rPr>
              <w:t>1.2.7. Telefonas</w:t>
            </w:r>
          </w:p>
        </w:tc>
        <w:tc>
          <w:tcPr>
            <w:tcW w:w="4601" w:type="dxa"/>
          </w:tcPr>
          <w:p w14:paraId="60EDB536" w14:textId="374B8B96" w:rsidR="0093273B" w:rsidRDefault="00187AF2" w:rsidP="0093273B">
            <w:pPr>
              <w:jc w:val="center"/>
              <w:rPr>
                <w:kern w:val="2"/>
                <w:szCs w:val="24"/>
              </w:rPr>
            </w:pPr>
            <w:r>
              <w:rPr>
                <w:kern w:val="2"/>
                <w:szCs w:val="24"/>
              </w:rPr>
              <w:t>+</w:t>
            </w:r>
            <w:r w:rsidRPr="00187AF2">
              <w:rPr>
                <w:kern w:val="2"/>
                <w:szCs w:val="24"/>
              </w:rPr>
              <w:t>370</w:t>
            </w:r>
            <w:r>
              <w:rPr>
                <w:kern w:val="2"/>
                <w:szCs w:val="24"/>
              </w:rPr>
              <w:t> </w:t>
            </w:r>
            <w:r w:rsidRPr="00187AF2">
              <w:rPr>
                <w:kern w:val="2"/>
                <w:szCs w:val="24"/>
              </w:rPr>
              <w:t>698</w:t>
            </w:r>
            <w:r>
              <w:rPr>
                <w:kern w:val="2"/>
                <w:szCs w:val="24"/>
              </w:rPr>
              <w:t xml:space="preserve"> </w:t>
            </w:r>
            <w:r w:rsidRPr="00187AF2">
              <w:rPr>
                <w:kern w:val="2"/>
                <w:szCs w:val="24"/>
              </w:rPr>
              <w:t>28169</w:t>
            </w:r>
          </w:p>
        </w:tc>
      </w:tr>
      <w:tr w:rsidR="0093273B" w14:paraId="237ED846" w14:textId="77777777" w:rsidTr="00187AF2">
        <w:tc>
          <w:tcPr>
            <w:tcW w:w="1696" w:type="dxa"/>
            <w:vMerge/>
          </w:tcPr>
          <w:p w14:paraId="371686E0" w14:textId="77777777" w:rsidR="0093273B" w:rsidRDefault="0093273B" w:rsidP="0093273B">
            <w:pPr>
              <w:rPr>
                <w:b/>
                <w:bCs/>
                <w:kern w:val="2"/>
                <w:szCs w:val="24"/>
              </w:rPr>
            </w:pPr>
          </w:p>
        </w:tc>
        <w:tc>
          <w:tcPr>
            <w:tcW w:w="3261" w:type="dxa"/>
          </w:tcPr>
          <w:p w14:paraId="76411BE9" w14:textId="77777777" w:rsidR="0093273B" w:rsidRDefault="0093273B" w:rsidP="0093273B">
            <w:pPr>
              <w:rPr>
                <w:kern w:val="2"/>
                <w:szCs w:val="24"/>
              </w:rPr>
            </w:pPr>
            <w:r>
              <w:rPr>
                <w:kern w:val="2"/>
                <w:szCs w:val="24"/>
              </w:rPr>
              <w:t>1.2.8. El. paštas</w:t>
            </w:r>
          </w:p>
        </w:tc>
        <w:tc>
          <w:tcPr>
            <w:tcW w:w="4601" w:type="dxa"/>
          </w:tcPr>
          <w:p w14:paraId="3AD89FFF" w14:textId="1CA71C12" w:rsidR="0093273B" w:rsidRDefault="00187AF2" w:rsidP="0093273B">
            <w:pPr>
              <w:jc w:val="center"/>
              <w:rPr>
                <w:kern w:val="2"/>
                <w:szCs w:val="24"/>
              </w:rPr>
            </w:pPr>
            <w:proofErr w:type="spellStart"/>
            <w:r w:rsidRPr="00187AF2">
              <w:rPr>
                <w:kern w:val="2"/>
                <w:szCs w:val="24"/>
              </w:rPr>
              <w:t>info</w:t>
            </w:r>
            <w:proofErr w:type="spellEnd"/>
            <w:r w:rsidRPr="00187AF2">
              <w:rPr>
                <w:kern w:val="2"/>
                <w:szCs w:val="24"/>
                <w:lang w:val="en-US"/>
              </w:rPr>
              <w:t>@vaivorykste</w:t>
            </w:r>
            <w:r>
              <w:rPr>
                <w:kern w:val="2"/>
                <w:szCs w:val="24"/>
                <w:lang w:val="en-US"/>
              </w:rPr>
              <w:t>.</w:t>
            </w:r>
            <w:r w:rsidRPr="00187AF2">
              <w:rPr>
                <w:kern w:val="2"/>
                <w:szCs w:val="24"/>
                <w:lang w:val="en-US"/>
              </w:rPr>
              <w:t>lt</w:t>
            </w:r>
          </w:p>
        </w:tc>
      </w:tr>
      <w:tr w:rsidR="0093273B" w14:paraId="666AE2EA" w14:textId="77777777" w:rsidTr="00187AF2">
        <w:tc>
          <w:tcPr>
            <w:tcW w:w="1696" w:type="dxa"/>
            <w:vMerge/>
          </w:tcPr>
          <w:p w14:paraId="543BB8B7" w14:textId="77777777" w:rsidR="0093273B" w:rsidRDefault="0093273B" w:rsidP="0093273B">
            <w:pPr>
              <w:rPr>
                <w:b/>
                <w:bCs/>
                <w:kern w:val="2"/>
                <w:szCs w:val="24"/>
              </w:rPr>
            </w:pPr>
          </w:p>
        </w:tc>
        <w:tc>
          <w:tcPr>
            <w:tcW w:w="3261" w:type="dxa"/>
          </w:tcPr>
          <w:p w14:paraId="122A22AB" w14:textId="77777777" w:rsidR="0093273B" w:rsidRDefault="0093273B" w:rsidP="0093273B">
            <w:pPr>
              <w:rPr>
                <w:kern w:val="2"/>
                <w:szCs w:val="24"/>
              </w:rPr>
            </w:pPr>
            <w:r>
              <w:rPr>
                <w:kern w:val="2"/>
                <w:szCs w:val="24"/>
              </w:rPr>
              <w:t>1.2.9. Šalies atstovas</w:t>
            </w:r>
          </w:p>
        </w:tc>
        <w:tc>
          <w:tcPr>
            <w:tcW w:w="4601" w:type="dxa"/>
          </w:tcPr>
          <w:p w14:paraId="7580B9F5" w14:textId="5607DD20" w:rsidR="0093273B" w:rsidRDefault="00187AF2" w:rsidP="00187AF2">
            <w:pPr>
              <w:jc w:val="center"/>
              <w:rPr>
                <w:kern w:val="2"/>
                <w:szCs w:val="24"/>
              </w:rPr>
            </w:pPr>
            <w:r w:rsidRPr="00187AF2">
              <w:rPr>
                <w:kern w:val="2"/>
                <w:szCs w:val="24"/>
              </w:rPr>
              <w:t>Direktorius</w:t>
            </w:r>
            <w:r>
              <w:rPr>
                <w:kern w:val="2"/>
                <w:szCs w:val="24"/>
              </w:rPr>
              <w:t xml:space="preserve"> </w:t>
            </w:r>
            <w:proofErr w:type="spellStart"/>
            <w:r w:rsidRPr="00187AF2">
              <w:rPr>
                <w:kern w:val="2"/>
                <w:szCs w:val="24"/>
              </w:rPr>
              <w:t>Timur</w:t>
            </w:r>
            <w:proofErr w:type="spellEnd"/>
            <w:r w:rsidRPr="00187AF2">
              <w:rPr>
                <w:kern w:val="2"/>
                <w:szCs w:val="24"/>
              </w:rPr>
              <w:t xml:space="preserve"> </w:t>
            </w:r>
            <w:proofErr w:type="spellStart"/>
            <w:r w:rsidRPr="00187AF2">
              <w:rPr>
                <w:kern w:val="2"/>
                <w:szCs w:val="24"/>
              </w:rPr>
              <w:t>Baliasnyj</w:t>
            </w:r>
            <w:proofErr w:type="spellEnd"/>
          </w:p>
        </w:tc>
      </w:tr>
      <w:tr w:rsidR="0093273B" w14:paraId="292C776B" w14:textId="77777777" w:rsidTr="00187AF2">
        <w:tc>
          <w:tcPr>
            <w:tcW w:w="1696" w:type="dxa"/>
            <w:vMerge/>
          </w:tcPr>
          <w:p w14:paraId="2D900F0A" w14:textId="77777777" w:rsidR="0093273B" w:rsidRDefault="0093273B" w:rsidP="0093273B">
            <w:pPr>
              <w:rPr>
                <w:b/>
                <w:bCs/>
                <w:kern w:val="2"/>
                <w:szCs w:val="24"/>
              </w:rPr>
            </w:pPr>
          </w:p>
        </w:tc>
        <w:tc>
          <w:tcPr>
            <w:tcW w:w="3261" w:type="dxa"/>
          </w:tcPr>
          <w:p w14:paraId="0A9DB8EB" w14:textId="77777777" w:rsidR="0093273B" w:rsidRDefault="0093273B" w:rsidP="0093273B">
            <w:pPr>
              <w:rPr>
                <w:kern w:val="2"/>
                <w:szCs w:val="24"/>
              </w:rPr>
            </w:pPr>
            <w:r>
              <w:rPr>
                <w:kern w:val="2"/>
                <w:szCs w:val="24"/>
              </w:rPr>
              <w:t>1.2.10. Atstovavimo pagrindas</w:t>
            </w:r>
          </w:p>
        </w:tc>
        <w:tc>
          <w:tcPr>
            <w:tcW w:w="4601" w:type="dxa"/>
          </w:tcPr>
          <w:p w14:paraId="5FCBD162" w14:textId="6F882253" w:rsidR="0093273B" w:rsidRDefault="00187AF2" w:rsidP="0093273B">
            <w:pPr>
              <w:jc w:val="center"/>
              <w:rPr>
                <w:kern w:val="2"/>
                <w:szCs w:val="24"/>
              </w:rPr>
            </w:pPr>
            <w:r>
              <w:rPr>
                <w:kern w:val="2"/>
                <w:szCs w:val="24"/>
              </w:rPr>
              <w:t>Bendrovės įstatai</w:t>
            </w:r>
          </w:p>
        </w:tc>
      </w:tr>
    </w:tbl>
    <w:p w14:paraId="29EDFD0B" w14:textId="77777777" w:rsidR="005A5832" w:rsidRDefault="005A5832">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8"/>
        <w:gridCol w:w="4747"/>
      </w:tblGrid>
      <w:tr w:rsidR="005A5832" w14:paraId="7696E671" w14:textId="77777777">
        <w:trPr>
          <w:trHeight w:val="300"/>
        </w:trPr>
        <w:tc>
          <w:tcPr>
            <w:tcW w:w="9535" w:type="dxa"/>
            <w:gridSpan w:val="2"/>
          </w:tcPr>
          <w:p w14:paraId="2A11592D" w14:textId="77777777" w:rsidR="005A5832" w:rsidRDefault="00A10867">
            <w:pPr>
              <w:jc w:val="center"/>
              <w:rPr>
                <w:b/>
                <w:bCs/>
                <w:kern w:val="2"/>
                <w:szCs w:val="24"/>
              </w:rPr>
            </w:pPr>
            <w:r>
              <w:rPr>
                <w:b/>
                <w:bCs/>
                <w:kern w:val="2"/>
                <w:szCs w:val="24"/>
              </w:rPr>
              <w:t>2. ATSAKINGI ASMENYS</w:t>
            </w:r>
          </w:p>
        </w:tc>
      </w:tr>
      <w:tr w:rsidR="005A5832" w14:paraId="26292B4A" w14:textId="77777777" w:rsidTr="00187AF2">
        <w:trPr>
          <w:trHeight w:val="300"/>
        </w:trPr>
        <w:tc>
          <w:tcPr>
            <w:tcW w:w="4788" w:type="dxa"/>
          </w:tcPr>
          <w:p w14:paraId="161367C0" w14:textId="3EF9EEFF" w:rsidR="005A5832" w:rsidRDefault="00A10867">
            <w:pPr>
              <w:rPr>
                <w:b/>
                <w:bCs/>
                <w:kern w:val="2"/>
                <w:szCs w:val="24"/>
              </w:rPr>
            </w:pPr>
            <w:r>
              <w:rPr>
                <w:b/>
                <w:bCs/>
                <w:kern w:val="2"/>
                <w:szCs w:val="24"/>
              </w:rPr>
              <w:t>2.1. Pirkėjo kontaktiniai asmenys, atsakingi už Sutarties vykdymą, Prekių priėmimą, Sąskaitų per informacinę sistemą „</w:t>
            </w:r>
            <w:proofErr w:type="spellStart"/>
            <w:r w:rsidR="0011524E">
              <w:rPr>
                <w:b/>
                <w:bCs/>
                <w:kern w:val="2"/>
                <w:szCs w:val="24"/>
              </w:rPr>
              <w:t>SABIS</w:t>
            </w:r>
            <w:proofErr w:type="spellEnd"/>
            <w:r>
              <w:rPr>
                <w:b/>
                <w:bCs/>
                <w:kern w:val="2"/>
                <w:szCs w:val="24"/>
              </w:rPr>
              <w:t>“ priėmimą</w:t>
            </w:r>
          </w:p>
        </w:tc>
        <w:tc>
          <w:tcPr>
            <w:tcW w:w="4747" w:type="dxa"/>
          </w:tcPr>
          <w:p w14:paraId="017FFD68" w14:textId="7EA0A997" w:rsidR="005A5832" w:rsidRDefault="0081535B">
            <w:pPr>
              <w:rPr>
                <w:color w:val="4472C4"/>
                <w:kern w:val="2"/>
                <w:szCs w:val="24"/>
              </w:rPr>
            </w:pPr>
            <w:bookmarkStart w:id="0" w:name="_Hlk129680365"/>
            <w:r w:rsidRPr="00E92C47">
              <w:rPr>
                <w:kern w:val="2"/>
                <w:szCs w:val="24"/>
              </w:rPr>
              <w:t xml:space="preserve">Šilalės rajono savivaldybės administracijos Šilalės miesto seniūnijos seniūnė Eglė Straukienė, tel. (0 449) 45320, mob. +370 673 64415, el. paštas </w:t>
            </w:r>
            <w:proofErr w:type="spellStart"/>
            <w:r w:rsidRPr="00E92C47">
              <w:rPr>
                <w:kern w:val="2"/>
                <w:szCs w:val="24"/>
              </w:rPr>
              <w:t>egle.straukiene@silale.lt</w:t>
            </w:r>
            <w:proofErr w:type="spellEnd"/>
            <w:r w:rsidRPr="00E92C47">
              <w:rPr>
                <w:kern w:val="2"/>
                <w:szCs w:val="24"/>
              </w:rPr>
              <w:t>.</w:t>
            </w:r>
            <w:bookmarkEnd w:id="0"/>
          </w:p>
        </w:tc>
      </w:tr>
      <w:tr w:rsidR="005A5832" w14:paraId="17A4E02F" w14:textId="77777777" w:rsidTr="00187AF2">
        <w:trPr>
          <w:trHeight w:val="300"/>
        </w:trPr>
        <w:tc>
          <w:tcPr>
            <w:tcW w:w="4788" w:type="dxa"/>
          </w:tcPr>
          <w:p w14:paraId="146E8BAE" w14:textId="77777777" w:rsidR="005A5832" w:rsidRDefault="00A10867">
            <w:pPr>
              <w:rPr>
                <w:b/>
                <w:bCs/>
                <w:kern w:val="2"/>
                <w:szCs w:val="24"/>
              </w:rPr>
            </w:pPr>
            <w:r>
              <w:rPr>
                <w:b/>
                <w:bCs/>
                <w:kern w:val="2"/>
                <w:szCs w:val="24"/>
              </w:rPr>
              <w:t>2.2. Tiekėjo kontaktiniai asmenys, atsakingi už Sutarties vykdymą</w:t>
            </w:r>
          </w:p>
        </w:tc>
        <w:tc>
          <w:tcPr>
            <w:tcW w:w="4747" w:type="dxa"/>
          </w:tcPr>
          <w:p w14:paraId="6FF1505D" w14:textId="5C9BA84F" w:rsidR="005A5832" w:rsidRDefault="00187AF2">
            <w:pPr>
              <w:rPr>
                <w:color w:val="4472C4"/>
                <w:kern w:val="2"/>
                <w:szCs w:val="24"/>
              </w:rPr>
            </w:pPr>
            <w:r w:rsidRPr="00187AF2">
              <w:rPr>
                <w:kern w:val="2"/>
                <w:szCs w:val="24"/>
              </w:rPr>
              <w:t xml:space="preserve">Direktorius </w:t>
            </w:r>
            <w:proofErr w:type="spellStart"/>
            <w:r w:rsidRPr="00187AF2">
              <w:rPr>
                <w:kern w:val="2"/>
                <w:szCs w:val="24"/>
              </w:rPr>
              <w:t>Timur</w:t>
            </w:r>
            <w:proofErr w:type="spellEnd"/>
            <w:r w:rsidRPr="00187AF2">
              <w:rPr>
                <w:kern w:val="2"/>
                <w:szCs w:val="24"/>
              </w:rPr>
              <w:t xml:space="preserve"> </w:t>
            </w:r>
            <w:proofErr w:type="spellStart"/>
            <w:r w:rsidRPr="00187AF2">
              <w:rPr>
                <w:kern w:val="2"/>
                <w:szCs w:val="24"/>
              </w:rPr>
              <w:t>Baliasnyj</w:t>
            </w:r>
            <w:proofErr w:type="spellEnd"/>
            <w:r w:rsidRPr="00187AF2">
              <w:rPr>
                <w:kern w:val="2"/>
                <w:szCs w:val="24"/>
              </w:rPr>
              <w:t>, mob. +370</w:t>
            </w:r>
            <w:r>
              <w:rPr>
                <w:kern w:val="2"/>
                <w:szCs w:val="24"/>
              </w:rPr>
              <w:t> </w:t>
            </w:r>
            <w:r w:rsidRPr="00187AF2">
              <w:rPr>
                <w:kern w:val="2"/>
                <w:szCs w:val="24"/>
              </w:rPr>
              <w:t>698</w:t>
            </w:r>
            <w:r>
              <w:rPr>
                <w:kern w:val="2"/>
                <w:szCs w:val="24"/>
              </w:rPr>
              <w:t xml:space="preserve"> </w:t>
            </w:r>
            <w:r w:rsidRPr="00187AF2">
              <w:rPr>
                <w:kern w:val="2"/>
                <w:szCs w:val="24"/>
              </w:rPr>
              <w:t xml:space="preserve">28169, el. paštas </w:t>
            </w:r>
            <w:proofErr w:type="spellStart"/>
            <w:r w:rsidRPr="00187AF2">
              <w:rPr>
                <w:kern w:val="2"/>
                <w:szCs w:val="24"/>
              </w:rPr>
              <w:t>info</w:t>
            </w:r>
            <w:proofErr w:type="spellEnd"/>
            <w:r w:rsidRPr="00187AF2">
              <w:rPr>
                <w:kern w:val="2"/>
                <w:szCs w:val="24"/>
                <w:lang w:val="en-US"/>
              </w:rPr>
              <w:t>@vaivorykste.lt</w:t>
            </w:r>
          </w:p>
        </w:tc>
      </w:tr>
      <w:tr w:rsidR="005A5832" w14:paraId="4A640CBD" w14:textId="77777777">
        <w:trPr>
          <w:trHeight w:val="300"/>
        </w:trPr>
        <w:tc>
          <w:tcPr>
            <w:tcW w:w="9535" w:type="dxa"/>
            <w:gridSpan w:val="2"/>
          </w:tcPr>
          <w:p w14:paraId="2B392598" w14:textId="77777777" w:rsidR="005A5832" w:rsidRDefault="00A10867">
            <w:pPr>
              <w:jc w:val="center"/>
              <w:rPr>
                <w:b/>
                <w:bCs/>
                <w:kern w:val="2"/>
                <w:szCs w:val="24"/>
              </w:rPr>
            </w:pPr>
            <w:r>
              <w:rPr>
                <w:b/>
                <w:bCs/>
                <w:kern w:val="2"/>
                <w:szCs w:val="24"/>
              </w:rPr>
              <w:t>3. SUTARTIES DALYKAS</w:t>
            </w:r>
          </w:p>
        </w:tc>
      </w:tr>
      <w:tr w:rsidR="005A5832" w14:paraId="7A151A7C" w14:textId="77777777" w:rsidTr="00187AF2">
        <w:trPr>
          <w:trHeight w:val="300"/>
        </w:trPr>
        <w:tc>
          <w:tcPr>
            <w:tcW w:w="4788" w:type="dxa"/>
          </w:tcPr>
          <w:p w14:paraId="7B49844D" w14:textId="77777777" w:rsidR="005A5832" w:rsidRDefault="00A10867">
            <w:pPr>
              <w:rPr>
                <w:b/>
                <w:bCs/>
                <w:kern w:val="2"/>
                <w:szCs w:val="24"/>
              </w:rPr>
            </w:pPr>
            <w:r>
              <w:rPr>
                <w:b/>
                <w:bCs/>
                <w:kern w:val="2"/>
                <w:szCs w:val="24"/>
              </w:rPr>
              <w:t xml:space="preserve">3.1. Sutarties dalykas </w:t>
            </w:r>
          </w:p>
        </w:tc>
        <w:tc>
          <w:tcPr>
            <w:tcW w:w="4747" w:type="dxa"/>
          </w:tcPr>
          <w:p w14:paraId="4E656F6A" w14:textId="4DAA63EF" w:rsidR="005A5832" w:rsidRDefault="00A10867">
            <w:pPr>
              <w:rPr>
                <w:color w:val="000000"/>
                <w:kern w:val="2"/>
                <w:szCs w:val="24"/>
              </w:rPr>
            </w:pPr>
            <w:r>
              <w:rPr>
                <w:kern w:val="2"/>
                <w:szCs w:val="24"/>
              </w:rPr>
              <w:t xml:space="preserve">Tiekėjas įsipareigoja Sutartyje numatytomis sąlygomis perduoti Pirkėjui </w:t>
            </w:r>
            <w:r w:rsidR="00E92C47" w:rsidRPr="00E92C47">
              <w:rPr>
                <w:kern w:val="2"/>
                <w:szCs w:val="24"/>
              </w:rPr>
              <w:t>vaikų žaidimų aikšteles</w:t>
            </w:r>
            <w:r w:rsidRPr="00E92C47">
              <w:rPr>
                <w:kern w:val="2"/>
                <w:szCs w:val="24"/>
              </w:rPr>
              <w:t xml:space="preserve"> </w:t>
            </w:r>
            <w:r>
              <w:rPr>
                <w:color w:val="000000"/>
                <w:kern w:val="2"/>
                <w:szCs w:val="24"/>
              </w:rPr>
              <w:t>(toliau – Prekės).</w:t>
            </w:r>
          </w:p>
          <w:p w14:paraId="24700FA6" w14:textId="16F6AA3B" w:rsidR="005A5832" w:rsidRDefault="00A10867">
            <w:pPr>
              <w:rPr>
                <w:color w:val="000000"/>
                <w:kern w:val="2"/>
                <w:szCs w:val="24"/>
              </w:rPr>
            </w:pPr>
            <w:r>
              <w:rPr>
                <w:color w:val="000000"/>
                <w:kern w:val="2"/>
                <w:szCs w:val="24"/>
              </w:rPr>
              <w:t xml:space="preserve">Išsamus Prekių aprašymas ir kiti reikalavimai tiekiamoms Prekėms nustatyti Sutarties priede Nr. </w:t>
            </w:r>
            <w:r w:rsidR="0093273B">
              <w:rPr>
                <w:color w:val="000000"/>
                <w:kern w:val="2"/>
                <w:szCs w:val="24"/>
              </w:rPr>
              <w:t>1</w:t>
            </w:r>
            <w:r>
              <w:rPr>
                <w:color w:val="000000"/>
                <w:kern w:val="2"/>
                <w:szCs w:val="24"/>
              </w:rPr>
              <w:t xml:space="preserve"> „Techninė specifikacija“ (toliau – </w:t>
            </w:r>
            <w:r>
              <w:rPr>
                <w:color w:val="000000"/>
                <w:kern w:val="2"/>
                <w:szCs w:val="24"/>
              </w:rPr>
              <w:lastRenderedPageBreak/>
              <w:t xml:space="preserve">Techninė specifikacija) ir Sutarties priede Nr. </w:t>
            </w:r>
            <w:r w:rsidR="0093273B">
              <w:rPr>
                <w:color w:val="000000"/>
                <w:kern w:val="2"/>
                <w:szCs w:val="24"/>
              </w:rPr>
              <w:t>2</w:t>
            </w:r>
            <w:r>
              <w:rPr>
                <w:color w:val="000000"/>
                <w:kern w:val="2"/>
                <w:szCs w:val="24"/>
              </w:rPr>
              <w:t xml:space="preserve"> „Pasiūlymas“.</w:t>
            </w:r>
          </w:p>
        </w:tc>
      </w:tr>
      <w:tr w:rsidR="005A5832" w14:paraId="0023E2B5" w14:textId="77777777" w:rsidTr="00187AF2">
        <w:trPr>
          <w:trHeight w:val="300"/>
        </w:trPr>
        <w:tc>
          <w:tcPr>
            <w:tcW w:w="4788" w:type="dxa"/>
          </w:tcPr>
          <w:p w14:paraId="16A5F651" w14:textId="77777777" w:rsidR="005A5832" w:rsidRDefault="00A10867">
            <w:pPr>
              <w:rPr>
                <w:b/>
                <w:bCs/>
                <w:kern w:val="2"/>
                <w:szCs w:val="24"/>
              </w:rPr>
            </w:pPr>
            <w:r>
              <w:rPr>
                <w:b/>
                <w:bCs/>
                <w:kern w:val="2"/>
                <w:szCs w:val="24"/>
              </w:rPr>
              <w:lastRenderedPageBreak/>
              <w:t>3.2. Pirkimo numeris</w:t>
            </w:r>
          </w:p>
        </w:tc>
        <w:tc>
          <w:tcPr>
            <w:tcW w:w="4747" w:type="dxa"/>
          </w:tcPr>
          <w:p w14:paraId="77E75139" w14:textId="7AE33DF9" w:rsidR="005A5832" w:rsidRDefault="00187AF2">
            <w:pPr>
              <w:rPr>
                <w:kern w:val="2"/>
                <w:szCs w:val="24"/>
              </w:rPr>
            </w:pPr>
            <w:r>
              <w:rPr>
                <w:kern w:val="2"/>
                <w:szCs w:val="24"/>
              </w:rPr>
              <w:t>736770</w:t>
            </w:r>
          </w:p>
        </w:tc>
      </w:tr>
      <w:tr w:rsidR="005A5832" w14:paraId="4354176C" w14:textId="77777777" w:rsidTr="00187AF2">
        <w:trPr>
          <w:trHeight w:val="300"/>
        </w:trPr>
        <w:tc>
          <w:tcPr>
            <w:tcW w:w="4788" w:type="dxa"/>
          </w:tcPr>
          <w:p w14:paraId="7BBCFBEA" w14:textId="77777777" w:rsidR="005A5832" w:rsidRDefault="00A10867">
            <w:pPr>
              <w:rPr>
                <w:b/>
                <w:bCs/>
                <w:kern w:val="2"/>
                <w:szCs w:val="24"/>
              </w:rPr>
            </w:pPr>
            <w:r>
              <w:rPr>
                <w:b/>
                <w:bCs/>
                <w:kern w:val="2"/>
                <w:szCs w:val="24"/>
              </w:rPr>
              <w:t>3.3. Informacija apie Europos Sąjungos lėšomis finansuojamą projektą arba kitą projektą</w:t>
            </w:r>
          </w:p>
        </w:tc>
        <w:tc>
          <w:tcPr>
            <w:tcW w:w="4747" w:type="dxa"/>
          </w:tcPr>
          <w:p w14:paraId="470C70E7" w14:textId="20417A93" w:rsidR="005A5832" w:rsidRDefault="00A10867">
            <w:pPr>
              <w:rPr>
                <w:kern w:val="2"/>
                <w:szCs w:val="24"/>
              </w:rPr>
            </w:pPr>
            <w:r>
              <w:rPr>
                <w:kern w:val="2"/>
                <w:szCs w:val="24"/>
              </w:rPr>
              <w:t>Netaikoma</w:t>
            </w:r>
          </w:p>
        </w:tc>
      </w:tr>
      <w:tr w:rsidR="005A5832" w14:paraId="6009D207" w14:textId="77777777">
        <w:trPr>
          <w:trHeight w:val="300"/>
        </w:trPr>
        <w:tc>
          <w:tcPr>
            <w:tcW w:w="9535" w:type="dxa"/>
            <w:gridSpan w:val="2"/>
          </w:tcPr>
          <w:p w14:paraId="0C136B58" w14:textId="77777777" w:rsidR="005A5832" w:rsidRDefault="00A10867">
            <w:pPr>
              <w:jc w:val="center"/>
              <w:rPr>
                <w:b/>
                <w:bCs/>
                <w:kern w:val="2"/>
                <w:szCs w:val="24"/>
              </w:rPr>
            </w:pPr>
            <w:r>
              <w:rPr>
                <w:b/>
                <w:bCs/>
                <w:kern w:val="2"/>
                <w:szCs w:val="24"/>
              </w:rPr>
              <w:t>4. PREKIŲ PRISTATYMO TERMINAI IR PREKIŲ PERDAVIMO - PRIĖMIMO TVARKA</w:t>
            </w:r>
          </w:p>
        </w:tc>
      </w:tr>
      <w:tr w:rsidR="005A5832" w14:paraId="6DDEBE30" w14:textId="77777777" w:rsidTr="00187AF2">
        <w:trPr>
          <w:trHeight w:val="300"/>
        </w:trPr>
        <w:tc>
          <w:tcPr>
            <w:tcW w:w="4788" w:type="dxa"/>
          </w:tcPr>
          <w:p w14:paraId="0BC136FA" w14:textId="3B14F7D2" w:rsidR="005A5832" w:rsidRDefault="00A10867">
            <w:pPr>
              <w:rPr>
                <w:b/>
                <w:bCs/>
                <w:kern w:val="2"/>
                <w:szCs w:val="24"/>
              </w:rPr>
            </w:pPr>
            <w:r>
              <w:rPr>
                <w:b/>
                <w:bCs/>
                <w:kern w:val="2"/>
                <w:szCs w:val="24"/>
              </w:rPr>
              <w:t>4.1. Prekių pristatymo terminas, kai Prekės pristatomos vienu kartu</w:t>
            </w:r>
          </w:p>
        </w:tc>
        <w:tc>
          <w:tcPr>
            <w:tcW w:w="4747" w:type="dxa"/>
          </w:tcPr>
          <w:p w14:paraId="6E8638BE" w14:textId="746EC39B" w:rsidR="005A5832" w:rsidRDefault="00A10867" w:rsidP="0093273B">
            <w:pPr>
              <w:rPr>
                <w:kern w:val="2"/>
                <w:szCs w:val="24"/>
              </w:rPr>
            </w:pPr>
            <w:r w:rsidRPr="0093273B">
              <w:rPr>
                <w:kern w:val="2"/>
                <w:szCs w:val="24"/>
              </w:rPr>
              <w:t>Tiekėjas Prekes (visą Prekių kiekį) įsipareigoja pristatyti</w:t>
            </w:r>
            <w:r w:rsidR="0069124C">
              <w:rPr>
                <w:kern w:val="2"/>
                <w:szCs w:val="24"/>
              </w:rPr>
              <w:t>, sumontuoti, paruošti naudoti</w:t>
            </w:r>
            <w:r w:rsidRPr="0093273B">
              <w:rPr>
                <w:kern w:val="2"/>
                <w:szCs w:val="24"/>
              </w:rPr>
              <w:t xml:space="preserve"> </w:t>
            </w:r>
            <w:r w:rsidR="0081535B" w:rsidRPr="0081535B">
              <w:rPr>
                <w:b/>
                <w:bCs/>
                <w:kern w:val="2"/>
                <w:szCs w:val="24"/>
              </w:rPr>
              <w:t>iki 2024 m. lapkričio 15 d.</w:t>
            </w:r>
            <w:r w:rsidRPr="0093273B">
              <w:rPr>
                <w:kern w:val="2"/>
                <w:szCs w:val="24"/>
              </w:rPr>
              <w:t xml:space="preserve"> šiuo adresu: </w:t>
            </w:r>
            <w:r w:rsidR="0093273B" w:rsidRPr="0093273B">
              <w:rPr>
                <w:b/>
                <w:kern w:val="2"/>
                <w:szCs w:val="24"/>
              </w:rPr>
              <w:t>Vytauto Didžiojo g. 13, Šilalė</w:t>
            </w:r>
            <w:r w:rsidRPr="0093273B">
              <w:rPr>
                <w:kern w:val="2"/>
                <w:szCs w:val="24"/>
              </w:rPr>
              <w:t>.</w:t>
            </w:r>
          </w:p>
          <w:p w14:paraId="5491866C" w14:textId="21E29EEB" w:rsidR="0081535B" w:rsidRPr="0093273B" w:rsidRDefault="00BD322B" w:rsidP="0093273B">
            <w:pPr>
              <w:rPr>
                <w:kern w:val="2"/>
                <w:szCs w:val="24"/>
              </w:rPr>
            </w:pPr>
            <w:r>
              <w:rPr>
                <w:kern w:val="2"/>
                <w:szCs w:val="24"/>
              </w:rPr>
              <w:t>Terminas gali būti pratęstas 1 (vieną) kartą 1 (vienam) mėnesiui.</w:t>
            </w:r>
          </w:p>
        </w:tc>
      </w:tr>
      <w:tr w:rsidR="005A5832" w14:paraId="4E5B9CB2" w14:textId="77777777" w:rsidTr="00187AF2">
        <w:trPr>
          <w:trHeight w:val="300"/>
        </w:trPr>
        <w:tc>
          <w:tcPr>
            <w:tcW w:w="4788" w:type="dxa"/>
          </w:tcPr>
          <w:p w14:paraId="17E36669" w14:textId="77777777" w:rsidR="005A5832" w:rsidRDefault="00A10867">
            <w:pPr>
              <w:rPr>
                <w:b/>
                <w:bCs/>
                <w:kern w:val="2"/>
                <w:szCs w:val="24"/>
              </w:rPr>
            </w:pPr>
            <w:r>
              <w:rPr>
                <w:b/>
                <w:bCs/>
                <w:kern w:val="2"/>
                <w:szCs w:val="24"/>
              </w:rPr>
              <w:t>4.2. Prekių (ar jų dalies) pristatymo termino pratęsimas</w:t>
            </w:r>
          </w:p>
        </w:tc>
        <w:tc>
          <w:tcPr>
            <w:tcW w:w="4747" w:type="dxa"/>
          </w:tcPr>
          <w:p w14:paraId="42ABA812" w14:textId="32F23623" w:rsidR="005A5832" w:rsidRDefault="00A10867">
            <w:pPr>
              <w:rPr>
                <w:kern w:val="2"/>
                <w:szCs w:val="24"/>
              </w:rPr>
            </w:pPr>
            <w:r>
              <w:rPr>
                <w:kern w:val="2"/>
                <w:szCs w:val="24"/>
              </w:rPr>
              <w:t>Netaikoma</w:t>
            </w:r>
          </w:p>
        </w:tc>
      </w:tr>
      <w:tr w:rsidR="005A5832" w14:paraId="2FECB001" w14:textId="77777777" w:rsidTr="00187AF2">
        <w:trPr>
          <w:trHeight w:val="300"/>
        </w:trPr>
        <w:tc>
          <w:tcPr>
            <w:tcW w:w="4788" w:type="dxa"/>
          </w:tcPr>
          <w:p w14:paraId="2B97308E" w14:textId="77777777" w:rsidR="005A5832" w:rsidRDefault="00A10867">
            <w:pPr>
              <w:rPr>
                <w:b/>
                <w:bCs/>
                <w:kern w:val="2"/>
                <w:szCs w:val="24"/>
              </w:rPr>
            </w:pPr>
            <w:r>
              <w:rPr>
                <w:b/>
                <w:bCs/>
                <w:kern w:val="2"/>
                <w:szCs w:val="24"/>
              </w:rPr>
              <w:t>4.3. Užsakymų teikimo tvarka</w:t>
            </w:r>
          </w:p>
        </w:tc>
        <w:tc>
          <w:tcPr>
            <w:tcW w:w="4747" w:type="dxa"/>
          </w:tcPr>
          <w:p w14:paraId="622E93E5" w14:textId="2B3F8B9A" w:rsidR="005A5832" w:rsidRDefault="0093273B">
            <w:pPr>
              <w:rPr>
                <w:kern w:val="2"/>
                <w:szCs w:val="24"/>
              </w:rPr>
            </w:pPr>
            <w:r>
              <w:rPr>
                <w:kern w:val="2"/>
                <w:szCs w:val="24"/>
              </w:rPr>
              <w:t>Netaikoma</w:t>
            </w:r>
          </w:p>
        </w:tc>
      </w:tr>
      <w:tr w:rsidR="005A5832" w14:paraId="013CB572" w14:textId="77777777" w:rsidTr="00187AF2">
        <w:trPr>
          <w:trHeight w:val="300"/>
        </w:trPr>
        <w:tc>
          <w:tcPr>
            <w:tcW w:w="4788" w:type="dxa"/>
          </w:tcPr>
          <w:p w14:paraId="2628DADA" w14:textId="77777777" w:rsidR="005A5832" w:rsidRDefault="00A10867">
            <w:pPr>
              <w:rPr>
                <w:b/>
                <w:bCs/>
                <w:kern w:val="2"/>
                <w:szCs w:val="24"/>
              </w:rPr>
            </w:pPr>
            <w:r>
              <w:rPr>
                <w:b/>
                <w:bCs/>
                <w:kern w:val="2"/>
                <w:szCs w:val="24"/>
              </w:rPr>
              <w:t>4.4. Dėl Prekių pristatymo dalimis vertės / apimties</w:t>
            </w:r>
          </w:p>
        </w:tc>
        <w:tc>
          <w:tcPr>
            <w:tcW w:w="4747" w:type="dxa"/>
          </w:tcPr>
          <w:p w14:paraId="08AA1D8F" w14:textId="5D2EAC1E" w:rsidR="005A5832" w:rsidRDefault="00A10867">
            <w:pPr>
              <w:rPr>
                <w:kern w:val="2"/>
                <w:szCs w:val="24"/>
              </w:rPr>
            </w:pPr>
            <w:r>
              <w:rPr>
                <w:kern w:val="2"/>
                <w:szCs w:val="24"/>
              </w:rPr>
              <w:t>Netaikoma</w:t>
            </w:r>
          </w:p>
        </w:tc>
      </w:tr>
      <w:tr w:rsidR="005A5832" w14:paraId="3450053D" w14:textId="77777777" w:rsidTr="00187AF2">
        <w:trPr>
          <w:trHeight w:val="300"/>
        </w:trPr>
        <w:tc>
          <w:tcPr>
            <w:tcW w:w="4788" w:type="dxa"/>
          </w:tcPr>
          <w:p w14:paraId="11097643" w14:textId="77777777" w:rsidR="005A5832" w:rsidRDefault="00A10867">
            <w:pPr>
              <w:rPr>
                <w:b/>
                <w:bCs/>
                <w:kern w:val="2"/>
                <w:szCs w:val="24"/>
              </w:rPr>
            </w:pPr>
            <w:r>
              <w:rPr>
                <w:b/>
                <w:bCs/>
                <w:kern w:val="2"/>
                <w:szCs w:val="24"/>
              </w:rPr>
              <w:t xml:space="preserve">4.5. Kartu su Prekėmis pateikiami dokumentai </w:t>
            </w:r>
          </w:p>
        </w:tc>
        <w:tc>
          <w:tcPr>
            <w:tcW w:w="4747" w:type="dxa"/>
          </w:tcPr>
          <w:p w14:paraId="6CE4B8A8" w14:textId="766421FF" w:rsidR="0081535B" w:rsidRPr="00E92C47" w:rsidRDefault="00A10867" w:rsidP="0081535B">
            <w:pPr>
              <w:rPr>
                <w:kern w:val="2"/>
                <w:szCs w:val="24"/>
              </w:rPr>
            </w:pPr>
            <w:r w:rsidRPr="00E92C47">
              <w:rPr>
                <w:kern w:val="2"/>
                <w:szCs w:val="24"/>
              </w:rPr>
              <w:t xml:space="preserve">Kartu su Prekėmis pateikiami šie dokumentai: </w:t>
            </w:r>
            <w:r w:rsidR="0081535B" w:rsidRPr="00E92C47">
              <w:rPr>
                <w:kern w:val="2"/>
                <w:szCs w:val="24"/>
              </w:rPr>
              <w:t>p</w:t>
            </w:r>
            <w:r w:rsidRPr="00E92C47">
              <w:rPr>
                <w:kern w:val="2"/>
                <w:szCs w:val="24"/>
              </w:rPr>
              <w:t>rekių perdavimo-priėmimo aktas,</w:t>
            </w:r>
            <w:r w:rsidR="0081535B" w:rsidRPr="00E92C47">
              <w:rPr>
                <w:kern w:val="2"/>
                <w:szCs w:val="24"/>
              </w:rPr>
              <w:t xml:space="preserve"> dokumentai, patvirtinantys atitiktį Lietuvos standartų LST EN 1176-1 [8.20], LST EN 1176-2 [8.21], LST EN 1176-3 [8.22], LST EN 1176-4 [8.23], LST EN 1176-5 [8.24], LST EN 1176-6 [8.25], LST EN 1176-10 [8.27], LST EN 1176-11 [8.28], LST EN 1177 [8.29] reikalavimams. Patikrinimą (įvertinimą) turi atlikti įstaiga, akredituota Lietuvos standarto LST EN ISO/IEC 17020 [8.30] atitikčiai kaip A tipo kontrolės įstaiga.</w:t>
            </w:r>
          </w:p>
          <w:p w14:paraId="63043AC8" w14:textId="66A3BF8F" w:rsidR="005A5832" w:rsidRDefault="0081535B" w:rsidP="0081535B">
            <w:pPr>
              <w:rPr>
                <w:kern w:val="2"/>
                <w:szCs w:val="24"/>
              </w:rPr>
            </w:pPr>
            <w:r w:rsidRPr="00E92C47">
              <w:rPr>
                <w:kern w:val="2"/>
                <w:szCs w:val="24"/>
              </w:rPr>
              <w:t>Tiekėjas privalo savo sąskaita gauti minėtą patikros ataskaitą ir ją pateikti Užsakovui kartu su įrangos techniniais pasais ir naudojimosi instrukcijomis lietuvių kalba</w:t>
            </w:r>
            <w:r w:rsidR="00A10867" w:rsidRPr="00E92C47">
              <w:rPr>
                <w:kern w:val="2"/>
                <w:szCs w:val="24"/>
              </w:rPr>
              <w:t>. Tiekėjui nepateikus nurodytų dokumentų, laikoma, kad Prekės neatitinka Sutartyje nustatytų reikalavimų.</w:t>
            </w:r>
          </w:p>
        </w:tc>
      </w:tr>
      <w:tr w:rsidR="005A5832" w14:paraId="183479D0" w14:textId="77777777">
        <w:trPr>
          <w:trHeight w:val="300"/>
        </w:trPr>
        <w:tc>
          <w:tcPr>
            <w:tcW w:w="9535" w:type="dxa"/>
            <w:gridSpan w:val="2"/>
          </w:tcPr>
          <w:p w14:paraId="7CE5D54A" w14:textId="77777777" w:rsidR="005A5832" w:rsidRDefault="00A10867">
            <w:pPr>
              <w:jc w:val="center"/>
              <w:rPr>
                <w:b/>
                <w:bCs/>
                <w:kern w:val="2"/>
                <w:szCs w:val="24"/>
              </w:rPr>
            </w:pPr>
            <w:r>
              <w:rPr>
                <w:b/>
                <w:bCs/>
                <w:kern w:val="2"/>
                <w:szCs w:val="24"/>
              </w:rPr>
              <w:t>5. SUTARTIES KAINA IR ATSISKAITYMO TVARKA</w:t>
            </w:r>
          </w:p>
        </w:tc>
      </w:tr>
      <w:tr w:rsidR="005A5832" w14:paraId="5167AE5E" w14:textId="77777777" w:rsidTr="00187AF2">
        <w:trPr>
          <w:trHeight w:val="300"/>
        </w:trPr>
        <w:tc>
          <w:tcPr>
            <w:tcW w:w="4788" w:type="dxa"/>
          </w:tcPr>
          <w:p w14:paraId="3031D2D7" w14:textId="77777777" w:rsidR="005A5832" w:rsidRDefault="00A10867">
            <w:pPr>
              <w:rPr>
                <w:b/>
                <w:bCs/>
                <w:kern w:val="2"/>
                <w:szCs w:val="24"/>
              </w:rPr>
            </w:pPr>
            <w:r>
              <w:rPr>
                <w:b/>
                <w:bCs/>
                <w:kern w:val="2"/>
                <w:szCs w:val="24"/>
              </w:rPr>
              <w:t>5.1. Sutarčiai taikomas kainos apskaičiavimo būdas</w:t>
            </w:r>
          </w:p>
        </w:tc>
        <w:tc>
          <w:tcPr>
            <w:tcW w:w="4747" w:type="dxa"/>
          </w:tcPr>
          <w:p w14:paraId="7403D0A1" w14:textId="76AE4240" w:rsidR="005A5832" w:rsidRPr="0093273B" w:rsidRDefault="00A10867">
            <w:pPr>
              <w:rPr>
                <w:kern w:val="2"/>
                <w:szCs w:val="24"/>
              </w:rPr>
            </w:pPr>
            <w:r>
              <w:rPr>
                <w:kern w:val="2"/>
                <w:szCs w:val="24"/>
              </w:rPr>
              <w:t>Fiksuotos kainos kainodara</w:t>
            </w:r>
          </w:p>
        </w:tc>
      </w:tr>
      <w:tr w:rsidR="005A5832" w14:paraId="1CC6D71A" w14:textId="77777777" w:rsidTr="00187AF2">
        <w:trPr>
          <w:trHeight w:val="300"/>
        </w:trPr>
        <w:tc>
          <w:tcPr>
            <w:tcW w:w="4788" w:type="dxa"/>
          </w:tcPr>
          <w:p w14:paraId="4EF4D4BE" w14:textId="0C5E9258" w:rsidR="005A5832" w:rsidRDefault="00A10867" w:rsidP="0093273B">
            <w:pPr>
              <w:rPr>
                <w:b/>
                <w:bCs/>
                <w:kern w:val="2"/>
                <w:szCs w:val="24"/>
              </w:rPr>
            </w:pPr>
            <w:r>
              <w:rPr>
                <w:b/>
                <w:bCs/>
                <w:kern w:val="2"/>
                <w:szCs w:val="24"/>
              </w:rPr>
              <w:t xml:space="preserve">5.2. Pradinės Sutarties vertė ir Sutarties kaina, kai taikoma </w:t>
            </w:r>
            <w:r>
              <w:rPr>
                <w:b/>
                <w:bCs/>
                <w:kern w:val="2"/>
                <w:szCs w:val="24"/>
                <w:u w:val="single"/>
              </w:rPr>
              <w:t>fiksuotos kainos</w:t>
            </w:r>
            <w:r>
              <w:rPr>
                <w:b/>
                <w:bCs/>
                <w:kern w:val="2"/>
                <w:szCs w:val="24"/>
              </w:rPr>
              <w:t xml:space="preserve"> kainodara</w:t>
            </w:r>
          </w:p>
        </w:tc>
        <w:tc>
          <w:tcPr>
            <w:tcW w:w="4747" w:type="dxa"/>
          </w:tcPr>
          <w:p w14:paraId="21925A50" w14:textId="7FA50CA7" w:rsidR="005A5832" w:rsidRDefault="00A10867">
            <w:pPr>
              <w:rPr>
                <w:kern w:val="2"/>
                <w:szCs w:val="24"/>
              </w:rPr>
            </w:pPr>
            <w:r w:rsidRPr="00187AF2">
              <w:rPr>
                <w:kern w:val="2"/>
                <w:szCs w:val="24"/>
              </w:rPr>
              <w:t xml:space="preserve">Pradinės Sutarties vertė yra </w:t>
            </w:r>
            <w:r w:rsidR="00187AF2" w:rsidRPr="00187AF2">
              <w:rPr>
                <w:kern w:val="2"/>
                <w:szCs w:val="24"/>
              </w:rPr>
              <w:t>38429,00</w:t>
            </w:r>
            <w:r w:rsidRPr="00187AF2">
              <w:rPr>
                <w:kern w:val="2"/>
                <w:szCs w:val="24"/>
              </w:rPr>
              <w:t xml:space="preserve"> Eur, (</w:t>
            </w:r>
            <w:r w:rsidR="00187AF2" w:rsidRPr="00187AF2">
              <w:rPr>
                <w:i/>
                <w:iCs/>
                <w:kern w:val="2"/>
                <w:szCs w:val="24"/>
              </w:rPr>
              <w:t xml:space="preserve">trisdešimt aštuoni tūkstančiai keturi šimtai </w:t>
            </w:r>
            <w:r w:rsidR="00187AF2" w:rsidRPr="00187AF2">
              <w:rPr>
                <w:i/>
                <w:iCs/>
                <w:kern w:val="2"/>
                <w:szCs w:val="24"/>
              </w:rPr>
              <w:lastRenderedPageBreak/>
              <w:t>dvidešimt devyni eurai 00 ct</w:t>
            </w:r>
            <w:r w:rsidRPr="00187AF2">
              <w:rPr>
                <w:kern w:val="2"/>
                <w:szCs w:val="24"/>
              </w:rPr>
              <w:t xml:space="preserve">) </w:t>
            </w:r>
            <w:r>
              <w:rPr>
                <w:kern w:val="2"/>
                <w:szCs w:val="24"/>
              </w:rPr>
              <w:t xml:space="preserve">be pridėtinės vertės mokesčio (toliau – PVM). </w:t>
            </w:r>
          </w:p>
          <w:p w14:paraId="069F6803" w14:textId="2789B620" w:rsidR="005A5832" w:rsidRPr="00187AF2" w:rsidRDefault="00A10867">
            <w:pPr>
              <w:rPr>
                <w:kern w:val="2"/>
                <w:szCs w:val="24"/>
              </w:rPr>
            </w:pPr>
            <w:r w:rsidRPr="00187AF2">
              <w:rPr>
                <w:kern w:val="2"/>
                <w:szCs w:val="24"/>
              </w:rPr>
              <w:t xml:space="preserve">PVM sudaro </w:t>
            </w:r>
            <w:r w:rsidR="00187AF2" w:rsidRPr="00187AF2">
              <w:rPr>
                <w:kern w:val="2"/>
                <w:szCs w:val="24"/>
              </w:rPr>
              <w:t>8070,09</w:t>
            </w:r>
            <w:r w:rsidRPr="00187AF2">
              <w:rPr>
                <w:kern w:val="2"/>
                <w:szCs w:val="24"/>
              </w:rPr>
              <w:t xml:space="preserve"> Eur, (</w:t>
            </w:r>
            <w:r w:rsidR="00187AF2" w:rsidRPr="00187AF2">
              <w:rPr>
                <w:i/>
                <w:iCs/>
                <w:kern w:val="2"/>
                <w:szCs w:val="24"/>
              </w:rPr>
              <w:t>aštuoni tūkstančiai septyniasdešimt eurų 09 ct</w:t>
            </w:r>
            <w:r w:rsidRPr="00187AF2">
              <w:rPr>
                <w:kern w:val="2"/>
                <w:szCs w:val="24"/>
              </w:rPr>
              <w:t>).</w:t>
            </w:r>
          </w:p>
          <w:p w14:paraId="2C65F05E" w14:textId="2D885DA1" w:rsidR="005A5832" w:rsidRPr="00187AF2" w:rsidRDefault="00A10867">
            <w:pPr>
              <w:rPr>
                <w:b/>
                <w:bCs/>
                <w:kern w:val="2"/>
                <w:szCs w:val="24"/>
              </w:rPr>
            </w:pPr>
            <w:r w:rsidRPr="00187AF2">
              <w:rPr>
                <w:b/>
                <w:bCs/>
                <w:kern w:val="2"/>
                <w:szCs w:val="24"/>
              </w:rPr>
              <w:t xml:space="preserve">Sutarties kaina yra </w:t>
            </w:r>
            <w:r w:rsidR="00187AF2" w:rsidRPr="00187AF2">
              <w:rPr>
                <w:b/>
                <w:bCs/>
                <w:kern w:val="2"/>
                <w:szCs w:val="24"/>
              </w:rPr>
              <w:t>46499,09</w:t>
            </w:r>
            <w:r w:rsidRPr="00187AF2">
              <w:rPr>
                <w:b/>
                <w:bCs/>
                <w:kern w:val="2"/>
                <w:szCs w:val="24"/>
              </w:rPr>
              <w:t xml:space="preserve"> Eur, (</w:t>
            </w:r>
            <w:r w:rsidR="00187AF2" w:rsidRPr="00187AF2">
              <w:rPr>
                <w:b/>
                <w:bCs/>
                <w:i/>
                <w:iCs/>
                <w:kern w:val="2"/>
                <w:szCs w:val="24"/>
              </w:rPr>
              <w:t>keturiasdešimt šeši tūkstančiai keturi šimtai devyniasdešimt devyni eurai 09 ct</w:t>
            </w:r>
            <w:r w:rsidRPr="00187AF2">
              <w:rPr>
                <w:b/>
                <w:bCs/>
                <w:kern w:val="2"/>
                <w:szCs w:val="24"/>
              </w:rPr>
              <w:t>) Eur su PVM.</w:t>
            </w:r>
          </w:p>
          <w:p w14:paraId="5DC2FF3E" w14:textId="77777777" w:rsidR="005A5832" w:rsidRDefault="00A10867">
            <w:pPr>
              <w:rPr>
                <w:color w:val="FF0000"/>
                <w:kern w:val="2"/>
                <w:szCs w:val="24"/>
              </w:rPr>
            </w:pPr>
            <w:r>
              <w:rPr>
                <w:kern w:val="2"/>
                <w:szCs w:val="24"/>
              </w:rPr>
              <w:t>Šioje Sutartyje P</w:t>
            </w:r>
            <w:r>
              <w:rPr>
                <w:color w:val="000000"/>
                <w:kern w:val="2"/>
                <w:szCs w:val="24"/>
              </w:rPr>
              <w:t>radinės Sutarties vertė yra lygi Tiekėjo pasiūlymo kainai be PVM, nurodytai už visą pirkimo dokumentuose ir Sutartyje nurodytą Prekių kiekį ir (ar) apimtį.</w:t>
            </w:r>
          </w:p>
        </w:tc>
      </w:tr>
      <w:tr w:rsidR="005A5832" w14:paraId="1C19A028" w14:textId="77777777" w:rsidTr="00187AF2">
        <w:trPr>
          <w:trHeight w:val="300"/>
        </w:trPr>
        <w:tc>
          <w:tcPr>
            <w:tcW w:w="4788" w:type="dxa"/>
          </w:tcPr>
          <w:p w14:paraId="1A3B6652" w14:textId="13143C08" w:rsidR="005A5832" w:rsidRPr="00A07F7A" w:rsidRDefault="00A10867">
            <w:pPr>
              <w:rPr>
                <w:b/>
                <w:bCs/>
                <w:kern w:val="2"/>
                <w:szCs w:val="24"/>
              </w:rPr>
            </w:pPr>
            <w:r>
              <w:rPr>
                <w:b/>
                <w:bCs/>
                <w:kern w:val="2"/>
                <w:szCs w:val="24"/>
              </w:rPr>
              <w:lastRenderedPageBreak/>
              <w:t xml:space="preserve">5.3. Sutarties kainos / įkainių perskaičiavimas taikant </w:t>
            </w:r>
            <w:r>
              <w:rPr>
                <w:b/>
                <w:bCs/>
                <w:kern w:val="2"/>
                <w:szCs w:val="24"/>
                <w:u w:val="single"/>
              </w:rPr>
              <w:t>peržiūros</w:t>
            </w:r>
            <w:r>
              <w:rPr>
                <w:b/>
                <w:bCs/>
                <w:kern w:val="2"/>
                <w:szCs w:val="24"/>
              </w:rPr>
              <w:t xml:space="preserve"> taisykles</w:t>
            </w:r>
          </w:p>
        </w:tc>
        <w:tc>
          <w:tcPr>
            <w:tcW w:w="4747" w:type="dxa"/>
          </w:tcPr>
          <w:p w14:paraId="00D41BAE" w14:textId="4289B445" w:rsidR="005A5832" w:rsidRDefault="00A10867">
            <w:pPr>
              <w:rPr>
                <w:kern w:val="2"/>
                <w:szCs w:val="24"/>
              </w:rPr>
            </w:pPr>
            <w:r>
              <w:rPr>
                <w:kern w:val="2"/>
                <w:szCs w:val="24"/>
              </w:rPr>
              <w:t xml:space="preserve">Sutarties </w:t>
            </w:r>
            <w:r w:rsidRPr="00187AF2">
              <w:rPr>
                <w:kern w:val="2"/>
                <w:szCs w:val="24"/>
              </w:rPr>
              <w:t xml:space="preserve">kaina </w:t>
            </w:r>
            <w:r>
              <w:rPr>
                <w:kern w:val="2"/>
                <w:szCs w:val="24"/>
              </w:rPr>
              <w:t>bus perskaičiuojam</w:t>
            </w:r>
            <w:r w:rsidR="00187AF2">
              <w:rPr>
                <w:kern w:val="2"/>
                <w:szCs w:val="24"/>
              </w:rPr>
              <w:t>a</w:t>
            </w:r>
            <w:r>
              <w:rPr>
                <w:kern w:val="2"/>
                <w:szCs w:val="24"/>
              </w:rPr>
              <w:t>:</w:t>
            </w:r>
          </w:p>
          <w:p w14:paraId="33BE06DA" w14:textId="0230A1EC" w:rsidR="005A5832" w:rsidRPr="00187AF2" w:rsidRDefault="00A10867">
            <w:pPr>
              <w:rPr>
                <w:color w:val="FF0000"/>
                <w:kern w:val="2"/>
                <w:szCs w:val="24"/>
              </w:rPr>
            </w:pPr>
            <w:r>
              <w:rPr>
                <w:kern w:val="2"/>
                <w:szCs w:val="24"/>
              </w:rPr>
              <w:t>5.3.1. dėl PVM tarifo pasikeitimo;</w:t>
            </w:r>
          </w:p>
        </w:tc>
      </w:tr>
      <w:tr w:rsidR="005A5832" w14:paraId="44043A28" w14:textId="77777777" w:rsidTr="00187AF2">
        <w:trPr>
          <w:trHeight w:val="300"/>
        </w:trPr>
        <w:tc>
          <w:tcPr>
            <w:tcW w:w="4788" w:type="dxa"/>
          </w:tcPr>
          <w:p w14:paraId="1E21D289" w14:textId="77777777" w:rsidR="005A5832" w:rsidRDefault="00A10867">
            <w:pPr>
              <w:rPr>
                <w:b/>
                <w:bCs/>
                <w:kern w:val="2"/>
                <w:szCs w:val="24"/>
              </w:rPr>
            </w:pPr>
            <w:r>
              <w:rPr>
                <w:b/>
                <w:bCs/>
                <w:kern w:val="2"/>
                <w:szCs w:val="24"/>
              </w:rPr>
              <w:t>5.3.1. Sutarties kainos / įkainių peržiūra dėl PVM tarifo pasikeitimo</w:t>
            </w:r>
          </w:p>
        </w:tc>
        <w:tc>
          <w:tcPr>
            <w:tcW w:w="4747" w:type="dxa"/>
          </w:tcPr>
          <w:p w14:paraId="33D8CFAE" w14:textId="0ADD0D7F" w:rsidR="005A5832" w:rsidRDefault="00A10867">
            <w:pPr>
              <w:rPr>
                <w:kern w:val="2"/>
                <w:szCs w:val="24"/>
              </w:rPr>
            </w:pPr>
            <w:r>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22F59FE8" w14:textId="77777777" w:rsidR="005A5832" w:rsidRDefault="00A10867">
            <w:pPr>
              <w:rPr>
                <w:kern w:val="2"/>
                <w:szCs w:val="24"/>
              </w:rPr>
            </w:pPr>
            <w:r>
              <w:rPr>
                <w:kern w:val="2"/>
                <w:szCs w:val="24"/>
              </w:rPr>
              <w:t>Perskaičiuota Sutarties kaina / Prekių įkainiai įforminami Susitarimu ir turi būti taikomi nuo naujo PVM įvedimo datos (nepriklausomai nuo to, kada pasirašytas Susitarimas).</w:t>
            </w:r>
          </w:p>
        </w:tc>
      </w:tr>
      <w:tr w:rsidR="005A5832" w14:paraId="5D8E4D4D" w14:textId="77777777" w:rsidTr="00187AF2">
        <w:trPr>
          <w:trHeight w:val="300"/>
        </w:trPr>
        <w:tc>
          <w:tcPr>
            <w:tcW w:w="4788" w:type="dxa"/>
          </w:tcPr>
          <w:p w14:paraId="7137F72E" w14:textId="77777777" w:rsidR="005A5832" w:rsidRDefault="00A10867">
            <w:pPr>
              <w:rPr>
                <w:kern w:val="2"/>
                <w:szCs w:val="24"/>
              </w:rPr>
            </w:pPr>
            <w:r>
              <w:rPr>
                <w:b/>
                <w:bCs/>
                <w:kern w:val="2"/>
                <w:szCs w:val="24"/>
              </w:rPr>
              <w:t>5.3.2.</w:t>
            </w:r>
            <w:r>
              <w:rPr>
                <w:kern w:val="2"/>
                <w:szCs w:val="24"/>
              </w:rPr>
              <w:t xml:space="preserve"> </w:t>
            </w:r>
            <w:r>
              <w:rPr>
                <w:b/>
                <w:bCs/>
                <w:kern w:val="2"/>
                <w:szCs w:val="24"/>
              </w:rPr>
              <w:t>Sutarties kainos / įkainių peržiūra dėl kitų mokesčių, lemiančių Prekių kainos pokytį, pasikeitimo</w:t>
            </w:r>
          </w:p>
        </w:tc>
        <w:tc>
          <w:tcPr>
            <w:tcW w:w="4747" w:type="dxa"/>
          </w:tcPr>
          <w:p w14:paraId="096AB429" w14:textId="08242E73" w:rsidR="005A5832" w:rsidRPr="00FE265A" w:rsidRDefault="00A10867">
            <w:pPr>
              <w:rPr>
                <w:kern w:val="2"/>
                <w:szCs w:val="24"/>
              </w:rPr>
            </w:pPr>
            <w:r>
              <w:rPr>
                <w:kern w:val="2"/>
                <w:szCs w:val="24"/>
              </w:rPr>
              <w:t>Netaikoma</w:t>
            </w:r>
          </w:p>
        </w:tc>
      </w:tr>
      <w:tr w:rsidR="005A5832" w14:paraId="06597448" w14:textId="77777777" w:rsidTr="00187AF2">
        <w:trPr>
          <w:trHeight w:val="300"/>
        </w:trPr>
        <w:tc>
          <w:tcPr>
            <w:tcW w:w="4788" w:type="dxa"/>
          </w:tcPr>
          <w:p w14:paraId="68CA6F47" w14:textId="35A1841D" w:rsidR="005A5832" w:rsidRPr="0081535B" w:rsidRDefault="00A10867">
            <w:pPr>
              <w:rPr>
                <w:b/>
                <w:bCs/>
                <w:kern w:val="2"/>
                <w:szCs w:val="24"/>
              </w:rPr>
            </w:pPr>
            <w:r>
              <w:rPr>
                <w:b/>
                <w:bCs/>
                <w:kern w:val="2"/>
                <w:szCs w:val="24"/>
              </w:rPr>
              <w:t>5.3.3. Sutarties kainos / įkainių peržiūra dėl kainų lygio pokyčio</w:t>
            </w:r>
          </w:p>
        </w:tc>
        <w:tc>
          <w:tcPr>
            <w:tcW w:w="4747" w:type="dxa"/>
          </w:tcPr>
          <w:p w14:paraId="0AD0C670" w14:textId="231758AA" w:rsidR="005A5832" w:rsidRPr="0081535B" w:rsidRDefault="00A10867">
            <w:pPr>
              <w:rPr>
                <w:kern w:val="2"/>
                <w:szCs w:val="24"/>
              </w:rPr>
            </w:pPr>
            <w:r>
              <w:rPr>
                <w:kern w:val="2"/>
                <w:szCs w:val="24"/>
              </w:rPr>
              <w:t>Netaikoma</w:t>
            </w:r>
          </w:p>
        </w:tc>
      </w:tr>
      <w:tr w:rsidR="005A5832" w14:paraId="5B4D0978" w14:textId="77777777" w:rsidTr="00187AF2">
        <w:trPr>
          <w:trHeight w:val="300"/>
        </w:trPr>
        <w:tc>
          <w:tcPr>
            <w:tcW w:w="4788" w:type="dxa"/>
          </w:tcPr>
          <w:p w14:paraId="30CEAD79" w14:textId="77777777" w:rsidR="005A5832" w:rsidRDefault="00A10867">
            <w:pPr>
              <w:rPr>
                <w:b/>
                <w:bCs/>
                <w:kern w:val="2"/>
                <w:szCs w:val="24"/>
              </w:rPr>
            </w:pPr>
            <w:r>
              <w:rPr>
                <w:b/>
                <w:bCs/>
                <w:kern w:val="2"/>
                <w:szCs w:val="24"/>
              </w:rPr>
              <w:t>5.3.4. Sutarties kainos / įkainių peržiūra dėl kainų lygio pokyčio pagal Prekių grupių kainų pokyčius</w:t>
            </w:r>
          </w:p>
        </w:tc>
        <w:tc>
          <w:tcPr>
            <w:tcW w:w="4747" w:type="dxa"/>
          </w:tcPr>
          <w:p w14:paraId="03E1C118" w14:textId="3B644CBF" w:rsidR="0081535B" w:rsidRDefault="00A10867" w:rsidP="0081535B">
            <w:pPr>
              <w:rPr>
                <w:kern w:val="2"/>
                <w:szCs w:val="24"/>
              </w:rPr>
            </w:pPr>
            <w:r>
              <w:rPr>
                <w:kern w:val="2"/>
                <w:szCs w:val="24"/>
              </w:rPr>
              <w:t>Netaikoma</w:t>
            </w:r>
          </w:p>
          <w:p w14:paraId="7893DB32" w14:textId="51B140CE" w:rsidR="005A5832" w:rsidRDefault="005A5832">
            <w:pPr>
              <w:rPr>
                <w:kern w:val="2"/>
                <w:szCs w:val="24"/>
              </w:rPr>
            </w:pPr>
          </w:p>
        </w:tc>
      </w:tr>
      <w:tr w:rsidR="005A5832" w14:paraId="56777FC9" w14:textId="77777777" w:rsidTr="00187AF2">
        <w:trPr>
          <w:trHeight w:val="300"/>
        </w:trPr>
        <w:tc>
          <w:tcPr>
            <w:tcW w:w="4788" w:type="dxa"/>
          </w:tcPr>
          <w:p w14:paraId="3571279F" w14:textId="77777777" w:rsidR="005A5832" w:rsidRDefault="00A1086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4747" w:type="dxa"/>
          </w:tcPr>
          <w:p w14:paraId="5FBC50E0" w14:textId="2E4311ED" w:rsidR="005A5832" w:rsidRDefault="00A10867">
            <w:pPr>
              <w:rPr>
                <w:kern w:val="2"/>
                <w:szCs w:val="24"/>
              </w:rPr>
            </w:pPr>
            <w:r>
              <w:rPr>
                <w:kern w:val="2"/>
                <w:szCs w:val="24"/>
              </w:rPr>
              <w:t>Netaikoma</w:t>
            </w:r>
          </w:p>
        </w:tc>
      </w:tr>
      <w:tr w:rsidR="005A5832" w14:paraId="1DFF763B" w14:textId="77777777" w:rsidTr="00187AF2">
        <w:trPr>
          <w:trHeight w:val="300"/>
        </w:trPr>
        <w:tc>
          <w:tcPr>
            <w:tcW w:w="4788" w:type="dxa"/>
          </w:tcPr>
          <w:p w14:paraId="416E16C3" w14:textId="77777777" w:rsidR="005A5832" w:rsidRDefault="00A10867">
            <w:pPr>
              <w:rPr>
                <w:b/>
                <w:bCs/>
                <w:kern w:val="2"/>
                <w:szCs w:val="24"/>
              </w:rPr>
            </w:pPr>
            <w:r>
              <w:rPr>
                <w:b/>
                <w:bCs/>
                <w:kern w:val="2"/>
                <w:szCs w:val="24"/>
              </w:rPr>
              <w:t>5.5. Atsiskaitymo su Tiekėju terminas ir tvarka</w:t>
            </w:r>
          </w:p>
        </w:tc>
        <w:tc>
          <w:tcPr>
            <w:tcW w:w="4747" w:type="dxa"/>
          </w:tcPr>
          <w:p w14:paraId="376C2164" w14:textId="4A044F03" w:rsidR="005A5832" w:rsidRDefault="00A10867">
            <w:pPr>
              <w:rPr>
                <w:kern w:val="2"/>
                <w:szCs w:val="24"/>
              </w:rPr>
            </w:pPr>
            <w:r>
              <w:rPr>
                <w:kern w:val="2"/>
                <w:szCs w:val="24"/>
              </w:rPr>
              <w:t>Pirkėjas atsiskaito su Tiekėju ne vė</w:t>
            </w:r>
            <w:r w:rsidRPr="00206272">
              <w:rPr>
                <w:kern w:val="2"/>
                <w:szCs w:val="24"/>
              </w:rPr>
              <w:t xml:space="preserve">liau kaip per </w:t>
            </w:r>
            <w:r w:rsidR="0081535B" w:rsidRPr="00206272">
              <w:rPr>
                <w:kern w:val="2"/>
                <w:szCs w:val="24"/>
              </w:rPr>
              <w:t xml:space="preserve">30 (trisdešimt) kalendorinių dienų </w:t>
            </w:r>
            <w:r>
              <w:rPr>
                <w:kern w:val="2"/>
                <w:szCs w:val="24"/>
              </w:rPr>
              <w:t>nuo Sąskaitos gavimo dienos.</w:t>
            </w:r>
          </w:p>
          <w:p w14:paraId="62D07FE6" w14:textId="77777777" w:rsidR="00E92C47" w:rsidRDefault="00E92C47">
            <w:pPr>
              <w:rPr>
                <w:kern w:val="2"/>
                <w:szCs w:val="24"/>
              </w:rPr>
            </w:pPr>
          </w:p>
          <w:p w14:paraId="46B7ADA1" w14:textId="24F4110D" w:rsidR="00E92C47" w:rsidRDefault="00206272">
            <w:pPr>
              <w:rPr>
                <w:kern w:val="2"/>
                <w:szCs w:val="24"/>
              </w:rPr>
            </w:pPr>
            <w:r w:rsidRPr="00206272">
              <w:rPr>
                <w:b/>
                <w:bCs/>
                <w:kern w:val="2"/>
                <w:szCs w:val="24"/>
              </w:rPr>
              <w:t>Sąskait</w:t>
            </w:r>
            <w:r>
              <w:rPr>
                <w:b/>
                <w:bCs/>
                <w:kern w:val="2"/>
                <w:szCs w:val="24"/>
              </w:rPr>
              <w:t xml:space="preserve">a </w:t>
            </w:r>
            <w:r w:rsidR="00E92C47" w:rsidRPr="00E92C47">
              <w:rPr>
                <w:b/>
                <w:bCs/>
                <w:kern w:val="2"/>
                <w:szCs w:val="24"/>
              </w:rPr>
              <w:t xml:space="preserve">turi būti išrašoma </w:t>
            </w:r>
            <w:r w:rsidR="00E92C47">
              <w:rPr>
                <w:b/>
                <w:bCs/>
                <w:kern w:val="2"/>
                <w:szCs w:val="24"/>
              </w:rPr>
              <w:t>Šilalės miesto</w:t>
            </w:r>
            <w:r w:rsidR="00E92C47" w:rsidRPr="00E92C47">
              <w:rPr>
                <w:b/>
                <w:bCs/>
                <w:kern w:val="2"/>
                <w:szCs w:val="24"/>
              </w:rPr>
              <w:t xml:space="preserve"> seniūnijos vardu (Šilalės rajono savivaldybės administracijos </w:t>
            </w:r>
            <w:r w:rsidR="00E92C47">
              <w:rPr>
                <w:b/>
                <w:bCs/>
                <w:kern w:val="2"/>
                <w:szCs w:val="24"/>
              </w:rPr>
              <w:t>Šilalės miesto</w:t>
            </w:r>
            <w:r w:rsidR="00E92C47" w:rsidRPr="00E92C47">
              <w:rPr>
                <w:b/>
                <w:bCs/>
                <w:kern w:val="2"/>
                <w:szCs w:val="24"/>
              </w:rPr>
              <w:t xml:space="preserve"> seniūnija, kodas 188613776, adresas: J. Basanavičiaus g. 2, 75138 Šilalė).</w:t>
            </w:r>
          </w:p>
          <w:p w14:paraId="4A49B80B" w14:textId="77777777" w:rsidR="005A5832" w:rsidRDefault="005A5832">
            <w:pPr>
              <w:rPr>
                <w:kern w:val="2"/>
                <w:szCs w:val="24"/>
              </w:rPr>
            </w:pPr>
          </w:p>
          <w:p w14:paraId="5D1F8A09" w14:textId="25CAA0F3" w:rsidR="005A5832" w:rsidRDefault="00A10867">
            <w:pPr>
              <w:rPr>
                <w:color w:val="000000"/>
                <w:kern w:val="2"/>
                <w:szCs w:val="24"/>
                <w:shd w:val="clear" w:color="auto" w:fill="FFFFFF"/>
              </w:rPr>
            </w:pPr>
            <w:r>
              <w:rPr>
                <w:color w:val="000000"/>
                <w:kern w:val="2"/>
                <w:szCs w:val="24"/>
                <w:shd w:val="clear" w:color="auto" w:fill="FFFFFF"/>
              </w:rPr>
              <w:t>Apmokėjimo sąlygos</w:t>
            </w:r>
            <w:r>
              <w:rPr>
                <w:color w:val="4472C4"/>
                <w:kern w:val="2"/>
                <w:szCs w:val="24"/>
                <w:shd w:val="clear" w:color="auto" w:fill="FFFFFF"/>
              </w:rPr>
              <w:t>:</w:t>
            </w:r>
            <w:r>
              <w:rPr>
                <w:color w:val="000000"/>
                <w:kern w:val="2"/>
                <w:szCs w:val="24"/>
                <w:shd w:val="clear" w:color="auto" w:fill="FFFFFF"/>
              </w:rPr>
              <w:t xml:space="preserve"> </w:t>
            </w:r>
            <w:r w:rsidRPr="00206272">
              <w:rPr>
                <w:kern w:val="2"/>
                <w:szCs w:val="24"/>
                <w:shd w:val="clear" w:color="auto" w:fill="FFFFFF"/>
              </w:rPr>
              <w:t xml:space="preserve">įvykdžius visus sutartinius įsipareigojimus, sumokama visa Sutarties kaina; </w:t>
            </w:r>
          </w:p>
        </w:tc>
      </w:tr>
      <w:tr w:rsidR="005A5832" w14:paraId="44D73415" w14:textId="77777777" w:rsidTr="00187AF2">
        <w:trPr>
          <w:trHeight w:val="300"/>
        </w:trPr>
        <w:tc>
          <w:tcPr>
            <w:tcW w:w="4788" w:type="dxa"/>
          </w:tcPr>
          <w:p w14:paraId="6C676BAE" w14:textId="77777777" w:rsidR="005A5832" w:rsidRDefault="00A10867">
            <w:pPr>
              <w:rPr>
                <w:b/>
                <w:bCs/>
                <w:kern w:val="2"/>
                <w:szCs w:val="24"/>
              </w:rPr>
            </w:pPr>
            <w:r>
              <w:rPr>
                <w:b/>
                <w:bCs/>
                <w:kern w:val="2"/>
                <w:szCs w:val="24"/>
              </w:rPr>
              <w:lastRenderedPageBreak/>
              <w:t>5.6. Avansas</w:t>
            </w:r>
          </w:p>
        </w:tc>
        <w:tc>
          <w:tcPr>
            <w:tcW w:w="4747" w:type="dxa"/>
          </w:tcPr>
          <w:p w14:paraId="1B952C75" w14:textId="69E655A6" w:rsidR="005A5832" w:rsidRPr="002C6BC3" w:rsidRDefault="00A10867" w:rsidP="002C6BC3">
            <w:pPr>
              <w:rPr>
                <w:kern w:val="2"/>
                <w:szCs w:val="24"/>
              </w:rPr>
            </w:pPr>
            <w:r>
              <w:rPr>
                <w:kern w:val="2"/>
                <w:szCs w:val="24"/>
              </w:rPr>
              <w:t>Netaikoma</w:t>
            </w:r>
          </w:p>
        </w:tc>
      </w:tr>
      <w:tr w:rsidR="005A5832" w14:paraId="390513CB" w14:textId="77777777" w:rsidTr="00187AF2">
        <w:trPr>
          <w:trHeight w:val="300"/>
        </w:trPr>
        <w:tc>
          <w:tcPr>
            <w:tcW w:w="4788" w:type="dxa"/>
          </w:tcPr>
          <w:p w14:paraId="0EF5F095" w14:textId="77777777" w:rsidR="005A5832" w:rsidRDefault="00A10867">
            <w:pPr>
              <w:rPr>
                <w:b/>
                <w:bCs/>
                <w:kern w:val="2"/>
                <w:szCs w:val="24"/>
              </w:rPr>
            </w:pPr>
            <w:r>
              <w:rPr>
                <w:b/>
                <w:bCs/>
                <w:kern w:val="2"/>
                <w:szCs w:val="24"/>
              </w:rPr>
              <w:t>5.7. Avanso užtikrinimas</w:t>
            </w:r>
          </w:p>
        </w:tc>
        <w:tc>
          <w:tcPr>
            <w:tcW w:w="4747" w:type="dxa"/>
          </w:tcPr>
          <w:p w14:paraId="5B2F19FE" w14:textId="7B6EDDAB" w:rsidR="005A5832" w:rsidRPr="00B64E41" w:rsidRDefault="00A10867">
            <w:pPr>
              <w:rPr>
                <w:color w:val="000000"/>
                <w:kern w:val="2"/>
                <w:szCs w:val="24"/>
                <w:shd w:val="clear" w:color="auto" w:fill="FFFFFF"/>
              </w:rPr>
            </w:pPr>
            <w:r>
              <w:rPr>
                <w:kern w:val="2"/>
                <w:szCs w:val="24"/>
              </w:rPr>
              <w:t>Netaikoma</w:t>
            </w:r>
          </w:p>
        </w:tc>
      </w:tr>
      <w:tr w:rsidR="005A5832" w14:paraId="16A66D78" w14:textId="77777777">
        <w:trPr>
          <w:trHeight w:val="300"/>
        </w:trPr>
        <w:tc>
          <w:tcPr>
            <w:tcW w:w="9535" w:type="dxa"/>
            <w:gridSpan w:val="2"/>
          </w:tcPr>
          <w:p w14:paraId="12D52984" w14:textId="77777777" w:rsidR="005A5832" w:rsidRDefault="00A10867">
            <w:pPr>
              <w:jc w:val="center"/>
              <w:rPr>
                <w:b/>
                <w:bCs/>
                <w:kern w:val="2"/>
                <w:szCs w:val="24"/>
              </w:rPr>
            </w:pPr>
            <w:r>
              <w:rPr>
                <w:b/>
                <w:bCs/>
                <w:kern w:val="2"/>
                <w:szCs w:val="24"/>
              </w:rPr>
              <w:t>6. PREKIŲ KOKYBĖ IR GARANTINIAI ĮSIPAREIGOJIMAI</w:t>
            </w:r>
          </w:p>
        </w:tc>
      </w:tr>
      <w:tr w:rsidR="005A5832" w14:paraId="6D983174" w14:textId="77777777" w:rsidTr="00187AF2">
        <w:trPr>
          <w:trHeight w:val="300"/>
        </w:trPr>
        <w:tc>
          <w:tcPr>
            <w:tcW w:w="4788" w:type="dxa"/>
          </w:tcPr>
          <w:p w14:paraId="09C25722" w14:textId="77777777" w:rsidR="005A5832" w:rsidRDefault="00A10867">
            <w:pPr>
              <w:rPr>
                <w:b/>
                <w:bCs/>
                <w:kern w:val="2"/>
                <w:szCs w:val="24"/>
              </w:rPr>
            </w:pPr>
            <w:r>
              <w:rPr>
                <w:b/>
                <w:bCs/>
                <w:kern w:val="2"/>
                <w:szCs w:val="24"/>
              </w:rPr>
              <w:t>6.1. Garantinis terminas</w:t>
            </w:r>
          </w:p>
        </w:tc>
        <w:tc>
          <w:tcPr>
            <w:tcW w:w="4747" w:type="dxa"/>
          </w:tcPr>
          <w:p w14:paraId="563941A5" w14:textId="23882F02" w:rsidR="005A5832" w:rsidRDefault="00A10867">
            <w:pPr>
              <w:rPr>
                <w:kern w:val="2"/>
                <w:szCs w:val="24"/>
              </w:rPr>
            </w:pPr>
            <w:r>
              <w:rPr>
                <w:kern w:val="2"/>
                <w:szCs w:val="24"/>
              </w:rPr>
              <w:t xml:space="preserve">Prekėms nustatomas Tiekėjo pasiūlytas arba Prekių gamintojo taikomas Garantinis terminas, tačiau bet kokiu atveju </w:t>
            </w:r>
            <w:r>
              <w:rPr>
                <w:b/>
                <w:bCs/>
                <w:kern w:val="2"/>
                <w:szCs w:val="24"/>
              </w:rPr>
              <w:t>ne trumpesnis kaip</w:t>
            </w:r>
            <w:r w:rsidR="002C6BC3">
              <w:rPr>
                <w:b/>
                <w:bCs/>
                <w:kern w:val="2"/>
                <w:szCs w:val="24"/>
              </w:rPr>
              <w:t xml:space="preserve"> 5 (penkeri) metai</w:t>
            </w:r>
            <w:r>
              <w:rPr>
                <w:kern w:val="2"/>
                <w:szCs w:val="24"/>
              </w:rPr>
              <w:t>. Garantinis terminas, skaičiuojamas nuo Prekių perdavimo–priėmimo akto</w:t>
            </w:r>
            <w:r w:rsidR="002C6BC3">
              <w:rPr>
                <w:kern w:val="2"/>
                <w:szCs w:val="24"/>
              </w:rPr>
              <w:t xml:space="preserve"> </w:t>
            </w:r>
            <w:r>
              <w:rPr>
                <w:kern w:val="2"/>
                <w:szCs w:val="24"/>
              </w:rPr>
              <w:t>pasirašymo dienos.</w:t>
            </w:r>
          </w:p>
        </w:tc>
      </w:tr>
      <w:tr w:rsidR="005A5832" w14:paraId="7DD6C03C" w14:textId="77777777" w:rsidTr="00187AF2">
        <w:trPr>
          <w:trHeight w:val="300"/>
        </w:trPr>
        <w:tc>
          <w:tcPr>
            <w:tcW w:w="4788" w:type="dxa"/>
          </w:tcPr>
          <w:p w14:paraId="02AE192B" w14:textId="77777777" w:rsidR="005A5832" w:rsidRDefault="00A10867">
            <w:pPr>
              <w:rPr>
                <w:b/>
                <w:bCs/>
                <w:kern w:val="2"/>
                <w:szCs w:val="24"/>
              </w:rPr>
            </w:pPr>
            <w:r>
              <w:rPr>
                <w:b/>
                <w:bCs/>
                <w:kern w:val="2"/>
                <w:szCs w:val="24"/>
              </w:rPr>
              <w:t>6.2. Garantinė priežiūra</w:t>
            </w:r>
          </w:p>
        </w:tc>
        <w:tc>
          <w:tcPr>
            <w:tcW w:w="4747" w:type="dxa"/>
          </w:tcPr>
          <w:p w14:paraId="7F305FC3" w14:textId="550CDA82" w:rsidR="005A5832" w:rsidRDefault="00A10867" w:rsidP="002C6BC3">
            <w:pPr>
              <w:rPr>
                <w:kern w:val="2"/>
                <w:szCs w:val="24"/>
              </w:rPr>
            </w:pPr>
            <w:r>
              <w:rPr>
                <w:kern w:val="2"/>
                <w:szCs w:val="24"/>
              </w:rPr>
              <w:t>Netaikoma</w:t>
            </w:r>
          </w:p>
        </w:tc>
      </w:tr>
      <w:tr w:rsidR="005A5832" w14:paraId="4EE15A55" w14:textId="77777777">
        <w:trPr>
          <w:trHeight w:val="300"/>
        </w:trPr>
        <w:tc>
          <w:tcPr>
            <w:tcW w:w="9535" w:type="dxa"/>
            <w:gridSpan w:val="2"/>
          </w:tcPr>
          <w:p w14:paraId="3299BC80" w14:textId="77777777" w:rsidR="005A5832" w:rsidRDefault="00A10867">
            <w:pPr>
              <w:jc w:val="center"/>
              <w:rPr>
                <w:b/>
                <w:bCs/>
                <w:kern w:val="2"/>
                <w:szCs w:val="24"/>
              </w:rPr>
            </w:pPr>
            <w:r>
              <w:rPr>
                <w:b/>
                <w:bCs/>
                <w:kern w:val="2"/>
                <w:szCs w:val="24"/>
              </w:rPr>
              <w:t>7. SUTARTIES VYKDYMUI PASITELKIAMI SUBTIEKĖJAI</w:t>
            </w:r>
          </w:p>
        </w:tc>
      </w:tr>
      <w:tr w:rsidR="005A5832" w14:paraId="6AD8FB63" w14:textId="77777777" w:rsidTr="00187AF2">
        <w:trPr>
          <w:trHeight w:val="300"/>
        </w:trPr>
        <w:tc>
          <w:tcPr>
            <w:tcW w:w="4788" w:type="dxa"/>
          </w:tcPr>
          <w:p w14:paraId="365354EF" w14:textId="77777777" w:rsidR="005A5832" w:rsidRDefault="00A10867">
            <w:pPr>
              <w:rPr>
                <w:b/>
                <w:bCs/>
                <w:kern w:val="2"/>
                <w:szCs w:val="24"/>
              </w:rPr>
            </w:pPr>
            <w:r>
              <w:rPr>
                <w:b/>
                <w:bCs/>
                <w:kern w:val="2"/>
                <w:szCs w:val="24"/>
              </w:rPr>
              <w:t>Sutarties vykdymui pasitelkiami subtiekėjai ir (ar) specialistai</w:t>
            </w:r>
          </w:p>
        </w:tc>
        <w:tc>
          <w:tcPr>
            <w:tcW w:w="4747" w:type="dxa"/>
          </w:tcPr>
          <w:p w14:paraId="100A011A" w14:textId="14DB9B31" w:rsidR="005A5832" w:rsidRPr="00187AF2" w:rsidRDefault="00A10867">
            <w:pPr>
              <w:rPr>
                <w:kern w:val="2"/>
                <w:szCs w:val="24"/>
              </w:rPr>
            </w:pPr>
            <w:r>
              <w:rPr>
                <w:kern w:val="2"/>
                <w:szCs w:val="24"/>
              </w:rPr>
              <w:t>Sutarties vykdymui subtiekėjai ir (ar) specialistai nepasitelkiami.</w:t>
            </w:r>
          </w:p>
        </w:tc>
      </w:tr>
      <w:tr w:rsidR="005A5832" w14:paraId="70E51143" w14:textId="77777777">
        <w:trPr>
          <w:trHeight w:val="300"/>
        </w:trPr>
        <w:tc>
          <w:tcPr>
            <w:tcW w:w="9535" w:type="dxa"/>
            <w:gridSpan w:val="2"/>
          </w:tcPr>
          <w:p w14:paraId="213106F8" w14:textId="77777777" w:rsidR="005A5832" w:rsidRDefault="00A10867">
            <w:pPr>
              <w:jc w:val="center"/>
              <w:rPr>
                <w:b/>
                <w:bCs/>
                <w:kern w:val="2"/>
                <w:szCs w:val="24"/>
              </w:rPr>
            </w:pPr>
            <w:r>
              <w:rPr>
                <w:b/>
                <w:bCs/>
                <w:kern w:val="2"/>
                <w:szCs w:val="24"/>
              </w:rPr>
              <w:t>8. PRIEVOLIŲ PAGAL SUTARTĮ ĮVYKDYMO UŽTIKRINIMAS</w:t>
            </w:r>
          </w:p>
        </w:tc>
      </w:tr>
      <w:tr w:rsidR="005A5832" w14:paraId="4FC00A5A" w14:textId="77777777" w:rsidTr="00187AF2">
        <w:trPr>
          <w:trHeight w:val="300"/>
        </w:trPr>
        <w:tc>
          <w:tcPr>
            <w:tcW w:w="4788" w:type="dxa"/>
          </w:tcPr>
          <w:p w14:paraId="1ED427E2" w14:textId="77777777" w:rsidR="005A5832" w:rsidRDefault="00A10867">
            <w:pPr>
              <w:rPr>
                <w:b/>
                <w:bCs/>
                <w:kern w:val="2"/>
                <w:szCs w:val="24"/>
              </w:rPr>
            </w:pPr>
            <w:r>
              <w:rPr>
                <w:b/>
                <w:bCs/>
                <w:kern w:val="2"/>
                <w:szCs w:val="24"/>
              </w:rPr>
              <w:t>8.1. Prievolių pagal Sutartį įvykdymo užtikrinimas</w:t>
            </w:r>
          </w:p>
        </w:tc>
        <w:tc>
          <w:tcPr>
            <w:tcW w:w="4747" w:type="dxa"/>
          </w:tcPr>
          <w:p w14:paraId="4C0ADC59" w14:textId="4E240246" w:rsidR="005A5832" w:rsidRDefault="00A10867">
            <w:pPr>
              <w:rPr>
                <w:kern w:val="2"/>
                <w:szCs w:val="24"/>
              </w:rPr>
            </w:pPr>
            <w:r>
              <w:rPr>
                <w:kern w:val="2"/>
                <w:szCs w:val="24"/>
              </w:rPr>
              <w:t>Prievolių pagal Sutartį įvykdymas užtikrinamas</w:t>
            </w:r>
          </w:p>
          <w:p w14:paraId="3DDC83FB" w14:textId="47DD7121" w:rsidR="005A5832" w:rsidRDefault="00A10867">
            <w:pPr>
              <w:rPr>
                <w:kern w:val="2"/>
                <w:szCs w:val="24"/>
              </w:rPr>
            </w:pPr>
            <w:r>
              <w:rPr>
                <w:kern w:val="2"/>
                <w:szCs w:val="24"/>
              </w:rPr>
              <w:t>Netesybomis (delspinigiais, bauda);</w:t>
            </w:r>
          </w:p>
        </w:tc>
      </w:tr>
      <w:tr w:rsidR="005A5832" w14:paraId="440514AB" w14:textId="77777777" w:rsidTr="00187AF2">
        <w:trPr>
          <w:trHeight w:val="300"/>
        </w:trPr>
        <w:tc>
          <w:tcPr>
            <w:tcW w:w="4788" w:type="dxa"/>
          </w:tcPr>
          <w:p w14:paraId="1559F431" w14:textId="77777777" w:rsidR="005A5832" w:rsidRDefault="00A10867">
            <w:pPr>
              <w:rPr>
                <w:b/>
                <w:bCs/>
                <w:kern w:val="2"/>
                <w:szCs w:val="24"/>
              </w:rPr>
            </w:pPr>
            <w:r>
              <w:rPr>
                <w:b/>
                <w:bCs/>
                <w:kern w:val="2"/>
                <w:szCs w:val="24"/>
              </w:rPr>
              <w:t xml:space="preserve">8.2. Sutarties įvykdymo užtikrinimo pateikimas </w:t>
            </w:r>
          </w:p>
        </w:tc>
        <w:tc>
          <w:tcPr>
            <w:tcW w:w="4747" w:type="dxa"/>
          </w:tcPr>
          <w:p w14:paraId="031E7F44" w14:textId="198414F7" w:rsidR="005A5832" w:rsidRDefault="00A10867">
            <w:pPr>
              <w:rPr>
                <w:kern w:val="2"/>
                <w:szCs w:val="24"/>
              </w:rPr>
            </w:pPr>
            <w:r>
              <w:rPr>
                <w:kern w:val="2"/>
                <w:szCs w:val="24"/>
              </w:rPr>
              <w:t>Netaikoma</w:t>
            </w:r>
          </w:p>
        </w:tc>
      </w:tr>
      <w:tr w:rsidR="005A5832" w14:paraId="3EE8B150" w14:textId="77777777">
        <w:trPr>
          <w:trHeight w:val="300"/>
        </w:trPr>
        <w:tc>
          <w:tcPr>
            <w:tcW w:w="9535" w:type="dxa"/>
            <w:gridSpan w:val="2"/>
          </w:tcPr>
          <w:p w14:paraId="11F6AA1C" w14:textId="77777777" w:rsidR="005A5832" w:rsidRDefault="00A10867">
            <w:pPr>
              <w:ind w:firstLine="720"/>
              <w:jc w:val="center"/>
              <w:rPr>
                <w:b/>
                <w:bCs/>
                <w:kern w:val="2"/>
                <w:szCs w:val="24"/>
              </w:rPr>
            </w:pPr>
            <w:r>
              <w:rPr>
                <w:b/>
                <w:bCs/>
                <w:kern w:val="2"/>
                <w:szCs w:val="24"/>
              </w:rPr>
              <w:t>9. ŠALIŲ ATSAKOMYBĖ</w:t>
            </w:r>
            <w:r>
              <w:rPr>
                <w:b/>
                <w:bCs/>
                <w:kern w:val="2"/>
                <w:szCs w:val="24"/>
              </w:rPr>
              <w:tab/>
            </w:r>
          </w:p>
        </w:tc>
      </w:tr>
      <w:tr w:rsidR="005A5832" w14:paraId="7476CD9F" w14:textId="77777777" w:rsidTr="00187AF2">
        <w:trPr>
          <w:trHeight w:val="300"/>
        </w:trPr>
        <w:tc>
          <w:tcPr>
            <w:tcW w:w="4788" w:type="dxa"/>
          </w:tcPr>
          <w:p w14:paraId="7FE72C4A" w14:textId="77777777" w:rsidR="005A5832" w:rsidRDefault="00A10867">
            <w:pPr>
              <w:rPr>
                <w:b/>
                <w:bCs/>
                <w:kern w:val="2"/>
                <w:szCs w:val="24"/>
              </w:rPr>
            </w:pPr>
            <w:r>
              <w:rPr>
                <w:b/>
                <w:bCs/>
                <w:kern w:val="2"/>
                <w:szCs w:val="24"/>
              </w:rPr>
              <w:t>9.1. Pirkėjui taikomos netesybos už mokėjimų pagal Sutartį vėlavimą</w:t>
            </w:r>
          </w:p>
        </w:tc>
        <w:tc>
          <w:tcPr>
            <w:tcW w:w="4747" w:type="dxa"/>
          </w:tcPr>
          <w:p w14:paraId="46137B87" w14:textId="261C638F" w:rsidR="005A5832" w:rsidRPr="002C6BC3" w:rsidRDefault="00A10867" w:rsidP="002C6BC3">
            <w:pPr>
              <w:rPr>
                <w:color w:val="FF0000"/>
                <w:kern w:val="2"/>
                <w:szCs w:val="24"/>
              </w:rPr>
            </w:pPr>
            <w:r>
              <w:rPr>
                <w:color w:val="000000"/>
                <w:kern w:val="2"/>
                <w:szCs w:val="24"/>
              </w:rPr>
              <w:t xml:space="preserve">Jei Pirkėjas, gavęs tinkamai pateiktą ir užpildytą Sąskaitą, uždelsia atsiskaityti už tinkamai Tiekėjo  perduotas kokybiškas Prekes per Sutartyje nurodytą terminą, Tiekėjas nuo </w:t>
            </w:r>
            <w:r w:rsidRPr="00E92C47">
              <w:rPr>
                <w:kern w:val="2"/>
                <w:szCs w:val="24"/>
              </w:rPr>
              <w:t>kitos nei nustatytas terminas dienos skaičiuoja Pirkėjui 0,02 (dvi šimtosios) procento dydžio delspinigius nuo neapmokėtos sumos be PVM už kiekvieną vėlavimo dieną</w:t>
            </w:r>
            <w:r w:rsidR="002C6BC3" w:rsidRPr="00E92C47">
              <w:rPr>
                <w:kern w:val="2"/>
                <w:szCs w:val="24"/>
              </w:rPr>
              <w:t>.</w:t>
            </w:r>
          </w:p>
        </w:tc>
      </w:tr>
      <w:tr w:rsidR="005A5832" w14:paraId="30B33F12" w14:textId="77777777" w:rsidTr="00187AF2">
        <w:trPr>
          <w:trHeight w:val="300"/>
        </w:trPr>
        <w:tc>
          <w:tcPr>
            <w:tcW w:w="4788" w:type="dxa"/>
          </w:tcPr>
          <w:p w14:paraId="0CBB35F7" w14:textId="77777777" w:rsidR="005A5832" w:rsidRDefault="00A10867">
            <w:pPr>
              <w:rPr>
                <w:b/>
                <w:bCs/>
                <w:kern w:val="2"/>
                <w:szCs w:val="24"/>
              </w:rPr>
            </w:pPr>
            <w:r>
              <w:rPr>
                <w:b/>
                <w:bCs/>
                <w:kern w:val="2"/>
                <w:szCs w:val="24"/>
              </w:rPr>
              <w:t>9.2. Tiekėjui taikomos netesybos</w:t>
            </w:r>
          </w:p>
        </w:tc>
        <w:tc>
          <w:tcPr>
            <w:tcW w:w="4747" w:type="dxa"/>
          </w:tcPr>
          <w:p w14:paraId="0511F91C" w14:textId="4B6CDE59" w:rsidR="005A5832" w:rsidRPr="00B76F5B" w:rsidRDefault="00A10867">
            <w:pPr>
              <w:rPr>
                <w:kern w:val="2"/>
                <w:szCs w:val="24"/>
              </w:rPr>
            </w:pPr>
            <w:r w:rsidRPr="00B76F5B">
              <w:rPr>
                <w:kern w:val="2"/>
                <w:szCs w:val="24"/>
              </w:rPr>
              <w:t>9</w:t>
            </w:r>
            <w:r w:rsidRPr="00B76F5B">
              <w:rPr>
                <w:kern w:val="2"/>
                <w:szCs w:val="24"/>
                <w:lang w:val="en-US"/>
              </w:rPr>
              <w:t xml:space="preserve">.2.1. </w:t>
            </w:r>
            <w:r w:rsidRPr="00B76F5B">
              <w:rPr>
                <w:kern w:val="2"/>
                <w:szCs w:val="24"/>
              </w:rPr>
              <w:t>Jeigu Tiekėjas vėluoja vykdyti užsakymą, tiekti Prekes ar ištaisyti jų trūkumus arba nevykdo kitų sutartinių įsipareigojimų, Pirkėjas nuo kitos nei nustatytas terminas dienos Tiekėjui skaičiuoja 0,02 (dvi šimtosios) procento  dydžio delspinigius už kiekvieną uždelstą dieną nuo laiku neperduotų Prekių ar Prekių, turinčių trūkumų, kainos be PVM. </w:t>
            </w:r>
          </w:p>
          <w:p w14:paraId="1D8E5960" w14:textId="77777777" w:rsidR="005A5832" w:rsidRPr="00B76F5B" w:rsidRDefault="005A5832">
            <w:pPr>
              <w:rPr>
                <w:kern w:val="2"/>
                <w:szCs w:val="24"/>
              </w:rPr>
            </w:pPr>
          </w:p>
          <w:p w14:paraId="7907862C" w14:textId="0BDC4832" w:rsidR="005A5832" w:rsidRPr="00B76F5B" w:rsidRDefault="00A10867">
            <w:pPr>
              <w:rPr>
                <w:b/>
                <w:bCs/>
                <w:kern w:val="2"/>
                <w:szCs w:val="24"/>
              </w:rPr>
            </w:pPr>
            <w:r w:rsidRPr="00B76F5B">
              <w:rPr>
                <w:kern w:val="2"/>
                <w:szCs w:val="24"/>
              </w:rPr>
              <w:lastRenderedPageBreak/>
              <w:t>9.2.2.</w:t>
            </w:r>
            <w:r w:rsidRPr="00B76F5B">
              <w:rPr>
                <w:kern w:val="2"/>
                <w:szCs w:val="24"/>
                <w:lang w:val="en-US"/>
              </w:rPr>
              <w:t xml:space="preserve"> </w:t>
            </w:r>
            <w:r w:rsidRPr="00B76F5B">
              <w:rPr>
                <w:kern w:val="2"/>
                <w:szCs w:val="24"/>
              </w:rPr>
              <w:t xml:space="preserve">Tiekėjas privalo sumokėti Pirkėjui netesybas per </w:t>
            </w:r>
            <w:r w:rsidR="002C6BC3" w:rsidRPr="00B76F5B">
              <w:rPr>
                <w:kern w:val="2"/>
                <w:szCs w:val="24"/>
              </w:rPr>
              <w:t>30 (trisdešimt)</w:t>
            </w:r>
            <w:r w:rsidRPr="00B76F5B">
              <w:rPr>
                <w:kern w:val="2"/>
                <w:szCs w:val="24"/>
              </w:rPr>
              <w:t xml:space="preserve"> dienų nuo Pirkėjo pareikalavimo. </w:t>
            </w:r>
          </w:p>
        </w:tc>
      </w:tr>
      <w:tr w:rsidR="005A5832" w14:paraId="6C7F8BB5" w14:textId="77777777" w:rsidTr="00187AF2">
        <w:trPr>
          <w:trHeight w:val="300"/>
        </w:trPr>
        <w:tc>
          <w:tcPr>
            <w:tcW w:w="4788" w:type="dxa"/>
          </w:tcPr>
          <w:p w14:paraId="67875D65" w14:textId="77777777" w:rsidR="005A5832" w:rsidRDefault="00A10867">
            <w:pPr>
              <w:rPr>
                <w:b/>
                <w:bCs/>
                <w:kern w:val="2"/>
                <w:szCs w:val="24"/>
              </w:rPr>
            </w:pPr>
            <w:r>
              <w:rPr>
                <w:b/>
                <w:bCs/>
                <w:kern w:val="2"/>
                <w:szCs w:val="24"/>
              </w:rPr>
              <w:lastRenderedPageBreak/>
              <w:t>9.3. Tiekėjui / Pirkėjui taikoma bauda nutraukus Sutartį dėl esminio Sutarties pažeidimo</w:t>
            </w:r>
          </w:p>
        </w:tc>
        <w:tc>
          <w:tcPr>
            <w:tcW w:w="4747" w:type="dxa"/>
          </w:tcPr>
          <w:p w14:paraId="187F7386" w14:textId="238BC801" w:rsidR="005A5832" w:rsidRPr="00B76F5B" w:rsidRDefault="00A10867">
            <w:pPr>
              <w:rPr>
                <w:kern w:val="2"/>
                <w:szCs w:val="24"/>
              </w:rPr>
            </w:pPr>
            <w:r w:rsidRPr="00B76F5B">
              <w:rPr>
                <w:kern w:val="2"/>
                <w:szCs w:val="24"/>
              </w:rPr>
              <w:t xml:space="preserve">Nutraukus Sutartį dėl esminio Sutarties pažeidimo, mokama </w:t>
            </w:r>
            <w:r w:rsidR="00B76F5B" w:rsidRPr="00B76F5B">
              <w:rPr>
                <w:kern w:val="2"/>
                <w:szCs w:val="24"/>
              </w:rPr>
              <w:t>2000,00 (dviejų tūkstančių eurų 0 ct)</w:t>
            </w:r>
            <w:r w:rsidRPr="00B76F5B">
              <w:rPr>
                <w:kern w:val="2"/>
                <w:szCs w:val="24"/>
              </w:rPr>
              <w:t xml:space="preserve"> Eur dydžio bauda.</w:t>
            </w:r>
          </w:p>
        </w:tc>
      </w:tr>
      <w:tr w:rsidR="005A5832" w14:paraId="564B5C28" w14:textId="77777777" w:rsidTr="00187AF2">
        <w:trPr>
          <w:trHeight w:val="300"/>
        </w:trPr>
        <w:tc>
          <w:tcPr>
            <w:tcW w:w="4788" w:type="dxa"/>
          </w:tcPr>
          <w:p w14:paraId="741F8926" w14:textId="77777777" w:rsidR="005A5832" w:rsidRDefault="00A10867">
            <w:pPr>
              <w:rPr>
                <w:b/>
                <w:bCs/>
                <w:kern w:val="2"/>
                <w:szCs w:val="24"/>
              </w:rPr>
            </w:pPr>
            <w:r>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4747" w:type="dxa"/>
          </w:tcPr>
          <w:p w14:paraId="26B058CC" w14:textId="1CCA66D4" w:rsidR="005A5832" w:rsidRPr="002C6BC3" w:rsidRDefault="00A10867" w:rsidP="002C6BC3">
            <w:pPr>
              <w:rPr>
                <w:color w:val="000000"/>
                <w:kern w:val="2"/>
                <w:szCs w:val="24"/>
              </w:rPr>
            </w:pPr>
            <w:r>
              <w:rPr>
                <w:color w:val="000000"/>
                <w:kern w:val="2"/>
                <w:szCs w:val="24"/>
              </w:rPr>
              <w:t>Netaikoma</w:t>
            </w:r>
          </w:p>
        </w:tc>
      </w:tr>
      <w:tr w:rsidR="005A5832" w14:paraId="135FBF19" w14:textId="77777777" w:rsidTr="00187AF2">
        <w:trPr>
          <w:trHeight w:val="300"/>
        </w:trPr>
        <w:tc>
          <w:tcPr>
            <w:tcW w:w="4788" w:type="dxa"/>
          </w:tcPr>
          <w:p w14:paraId="241B4067" w14:textId="77777777" w:rsidR="005A5832" w:rsidRDefault="00A10867">
            <w:pPr>
              <w:rPr>
                <w:b/>
                <w:bCs/>
                <w:kern w:val="2"/>
                <w:szCs w:val="24"/>
              </w:rPr>
            </w:pPr>
            <w:r>
              <w:rPr>
                <w:b/>
                <w:bCs/>
                <w:kern w:val="2"/>
                <w:szCs w:val="24"/>
              </w:rPr>
              <w:t>9.5. Tiekėjui taikomos baudos dėl aplinkosauginių ir (arba) socialinių kriterijų nesilaikymo</w:t>
            </w:r>
          </w:p>
        </w:tc>
        <w:tc>
          <w:tcPr>
            <w:tcW w:w="4747" w:type="dxa"/>
          </w:tcPr>
          <w:p w14:paraId="181EDD15" w14:textId="103066F1" w:rsidR="005A5832" w:rsidRDefault="00B76F5B">
            <w:pPr>
              <w:rPr>
                <w:color w:val="4472C4"/>
                <w:kern w:val="2"/>
                <w:szCs w:val="24"/>
              </w:rPr>
            </w:pPr>
            <w:r>
              <w:rPr>
                <w:color w:val="000000"/>
                <w:kern w:val="2"/>
                <w:szCs w:val="24"/>
              </w:rPr>
              <w:t>200,00 (dviejų šimtų eurų 0 ct)</w:t>
            </w:r>
          </w:p>
          <w:p w14:paraId="08E9FB70" w14:textId="1BD7A37E" w:rsidR="005A5832" w:rsidRDefault="005A5832">
            <w:pPr>
              <w:rPr>
                <w:color w:val="4472C4"/>
                <w:kern w:val="2"/>
                <w:szCs w:val="24"/>
              </w:rPr>
            </w:pPr>
          </w:p>
        </w:tc>
      </w:tr>
      <w:tr w:rsidR="005A5832" w14:paraId="410DF044" w14:textId="77777777" w:rsidTr="00187AF2">
        <w:trPr>
          <w:trHeight w:val="300"/>
        </w:trPr>
        <w:tc>
          <w:tcPr>
            <w:tcW w:w="4788" w:type="dxa"/>
          </w:tcPr>
          <w:p w14:paraId="5B32D987" w14:textId="77777777" w:rsidR="005A5832" w:rsidRDefault="00A10867">
            <w:pPr>
              <w:rPr>
                <w:b/>
                <w:bCs/>
                <w:kern w:val="2"/>
                <w:szCs w:val="24"/>
              </w:rPr>
            </w:pPr>
            <w:r>
              <w:rPr>
                <w:b/>
                <w:bCs/>
                <w:kern w:val="2"/>
                <w:szCs w:val="24"/>
              </w:rPr>
              <w:t>9.6. Tiekėjui / Pirkėjui taikoma bauda dėl konfidencialumo reikalavimų nesilaikymo</w:t>
            </w:r>
          </w:p>
        </w:tc>
        <w:tc>
          <w:tcPr>
            <w:tcW w:w="4747" w:type="dxa"/>
          </w:tcPr>
          <w:p w14:paraId="48CFF9C4" w14:textId="00AC8A89" w:rsidR="002C6BC3" w:rsidRDefault="00A10867" w:rsidP="002C6BC3">
            <w:pPr>
              <w:rPr>
                <w:color w:val="4472C4"/>
                <w:kern w:val="2"/>
                <w:szCs w:val="24"/>
              </w:rPr>
            </w:pPr>
            <w:r>
              <w:rPr>
                <w:kern w:val="2"/>
                <w:szCs w:val="24"/>
              </w:rPr>
              <w:t>Netaikoma</w:t>
            </w:r>
          </w:p>
          <w:p w14:paraId="322B454A" w14:textId="3AA7CF66" w:rsidR="005A5832" w:rsidRDefault="005A5832">
            <w:pPr>
              <w:rPr>
                <w:color w:val="4472C4"/>
                <w:kern w:val="2"/>
                <w:szCs w:val="24"/>
              </w:rPr>
            </w:pPr>
          </w:p>
        </w:tc>
      </w:tr>
      <w:tr w:rsidR="005A5832" w14:paraId="2EDA0580" w14:textId="77777777" w:rsidTr="00187AF2">
        <w:trPr>
          <w:trHeight w:val="300"/>
        </w:trPr>
        <w:tc>
          <w:tcPr>
            <w:tcW w:w="4788" w:type="dxa"/>
          </w:tcPr>
          <w:p w14:paraId="4EC72603" w14:textId="77777777" w:rsidR="005A5832" w:rsidRDefault="00A10867">
            <w:pPr>
              <w:rPr>
                <w:b/>
                <w:bCs/>
                <w:kern w:val="2"/>
                <w:szCs w:val="24"/>
              </w:rPr>
            </w:pPr>
            <w:r>
              <w:rPr>
                <w:b/>
                <w:bCs/>
                <w:kern w:val="2"/>
                <w:szCs w:val="24"/>
              </w:rPr>
              <w:t xml:space="preserve">9.7. Tiekėjui taikomos netesybos dėl pirkimo dokumentuose nustatytų kokybinių kriterijų </w:t>
            </w:r>
            <w:proofErr w:type="spellStart"/>
            <w:r>
              <w:rPr>
                <w:b/>
                <w:bCs/>
                <w:kern w:val="2"/>
                <w:szCs w:val="24"/>
              </w:rPr>
              <w:t>nepasiekimo</w:t>
            </w:r>
            <w:proofErr w:type="spellEnd"/>
            <w:r>
              <w:rPr>
                <w:b/>
                <w:bCs/>
                <w:kern w:val="2"/>
                <w:szCs w:val="24"/>
              </w:rPr>
              <w:t xml:space="preserve"> Sutarties vykdymo metu</w:t>
            </w:r>
          </w:p>
        </w:tc>
        <w:tc>
          <w:tcPr>
            <w:tcW w:w="4747" w:type="dxa"/>
          </w:tcPr>
          <w:p w14:paraId="490A1B9A" w14:textId="58FA11F0" w:rsidR="002C6BC3" w:rsidRDefault="00A10867" w:rsidP="002C6BC3">
            <w:pPr>
              <w:rPr>
                <w:color w:val="4472C4"/>
                <w:kern w:val="2"/>
                <w:szCs w:val="24"/>
              </w:rPr>
            </w:pPr>
            <w:r>
              <w:rPr>
                <w:kern w:val="2"/>
                <w:szCs w:val="24"/>
              </w:rPr>
              <w:t xml:space="preserve">Netaikoma </w:t>
            </w:r>
          </w:p>
          <w:p w14:paraId="32D19F53" w14:textId="764B615D" w:rsidR="005A5832" w:rsidRDefault="005A5832">
            <w:pPr>
              <w:rPr>
                <w:color w:val="4472C4"/>
                <w:kern w:val="2"/>
                <w:szCs w:val="24"/>
              </w:rPr>
            </w:pPr>
          </w:p>
        </w:tc>
      </w:tr>
      <w:tr w:rsidR="005A5832" w14:paraId="5D59CB2B" w14:textId="77777777" w:rsidTr="00187AF2">
        <w:trPr>
          <w:trHeight w:val="300"/>
        </w:trPr>
        <w:tc>
          <w:tcPr>
            <w:tcW w:w="4788" w:type="dxa"/>
          </w:tcPr>
          <w:p w14:paraId="7D11CAE0" w14:textId="77777777" w:rsidR="005A5832" w:rsidRDefault="00A10867">
            <w:pPr>
              <w:rPr>
                <w:b/>
                <w:bCs/>
                <w:kern w:val="2"/>
                <w:szCs w:val="24"/>
                <w:lang w:val="en-US"/>
              </w:rPr>
            </w:pPr>
            <w:r>
              <w:rPr>
                <w:b/>
                <w:bCs/>
                <w:kern w:val="2"/>
                <w:szCs w:val="24"/>
                <w:lang w:val="en-US"/>
              </w:rPr>
              <w:t xml:space="preserve">9.8. </w:t>
            </w:r>
            <w:r>
              <w:rPr>
                <w:b/>
                <w:bCs/>
                <w:kern w:val="2"/>
                <w:szCs w:val="24"/>
              </w:rPr>
              <w:t>Tiekėjui taikomos netesybos dėl Sutarties įvykdymo užtikrinimo nepratęsimo</w:t>
            </w:r>
          </w:p>
        </w:tc>
        <w:tc>
          <w:tcPr>
            <w:tcW w:w="4747" w:type="dxa"/>
          </w:tcPr>
          <w:p w14:paraId="2EA0E93D" w14:textId="269A7B9D" w:rsidR="002C6BC3" w:rsidRDefault="00A10867" w:rsidP="002C6BC3">
            <w:pPr>
              <w:rPr>
                <w:color w:val="4472C4"/>
                <w:kern w:val="2"/>
                <w:szCs w:val="24"/>
              </w:rPr>
            </w:pPr>
            <w:r>
              <w:rPr>
                <w:kern w:val="2"/>
                <w:szCs w:val="24"/>
              </w:rPr>
              <w:t>Netaikoma</w:t>
            </w:r>
          </w:p>
          <w:p w14:paraId="00D3EDE3" w14:textId="0C8F0CF1" w:rsidR="005A5832" w:rsidRDefault="005A5832">
            <w:pPr>
              <w:rPr>
                <w:color w:val="4472C4"/>
                <w:kern w:val="2"/>
                <w:szCs w:val="24"/>
              </w:rPr>
            </w:pPr>
          </w:p>
        </w:tc>
      </w:tr>
      <w:tr w:rsidR="005A5832" w14:paraId="5A9144E8" w14:textId="77777777" w:rsidTr="00187AF2">
        <w:trPr>
          <w:trHeight w:val="300"/>
        </w:trPr>
        <w:tc>
          <w:tcPr>
            <w:tcW w:w="4788" w:type="dxa"/>
          </w:tcPr>
          <w:p w14:paraId="58D4292E" w14:textId="77777777" w:rsidR="005A5832" w:rsidRDefault="00A10867">
            <w:pPr>
              <w:rPr>
                <w:b/>
                <w:bCs/>
                <w:kern w:val="2"/>
                <w:szCs w:val="24"/>
                <w:lang w:val="en-US"/>
              </w:rPr>
            </w:pPr>
            <w:r>
              <w:rPr>
                <w:b/>
                <w:bCs/>
                <w:kern w:val="2"/>
                <w:szCs w:val="24"/>
                <w:lang w:val="en-US"/>
              </w:rPr>
              <w:t xml:space="preserve">9.9. </w:t>
            </w:r>
            <w:r>
              <w:rPr>
                <w:b/>
                <w:bCs/>
                <w:kern w:val="2"/>
                <w:szCs w:val="24"/>
              </w:rPr>
              <w:t>Kitos netesybos</w:t>
            </w:r>
          </w:p>
        </w:tc>
        <w:tc>
          <w:tcPr>
            <w:tcW w:w="4747" w:type="dxa"/>
          </w:tcPr>
          <w:p w14:paraId="5E3CB8FA" w14:textId="1AF9539B" w:rsidR="005A5832" w:rsidRDefault="00B64E41">
            <w:pPr>
              <w:rPr>
                <w:color w:val="4472C4"/>
                <w:kern w:val="2"/>
                <w:szCs w:val="24"/>
              </w:rPr>
            </w:pPr>
            <w:r w:rsidRPr="00A07F7A">
              <w:rPr>
                <w:kern w:val="2"/>
                <w:szCs w:val="24"/>
              </w:rPr>
              <w:t>Netaikoma</w:t>
            </w:r>
          </w:p>
        </w:tc>
      </w:tr>
      <w:tr w:rsidR="005A5832" w14:paraId="259B2F59" w14:textId="77777777">
        <w:trPr>
          <w:trHeight w:val="300"/>
        </w:trPr>
        <w:tc>
          <w:tcPr>
            <w:tcW w:w="9535" w:type="dxa"/>
            <w:gridSpan w:val="2"/>
          </w:tcPr>
          <w:p w14:paraId="120D5C50" w14:textId="77777777" w:rsidR="005A5832" w:rsidRDefault="00A10867">
            <w:pPr>
              <w:jc w:val="center"/>
              <w:rPr>
                <w:b/>
                <w:bCs/>
                <w:kern w:val="2"/>
                <w:szCs w:val="24"/>
              </w:rPr>
            </w:pPr>
            <w:r>
              <w:rPr>
                <w:b/>
                <w:bCs/>
                <w:kern w:val="2"/>
                <w:szCs w:val="24"/>
              </w:rPr>
              <w:t>10. SUTARTIES GALIOJIMAS IR KEITIMAS</w:t>
            </w:r>
          </w:p>
        </w:tc>
      </w:tr>
      <w:tr w:rsidR="005A5832" w14:paraId="4F6C640F" w14:textId="77777777" w:rsidTr="00187AF2">
        <w:trPr>
          <w:trHeight w:val="300"/>
        </w:trPr>
        <w:tc>
          <w:tcPr>
            <w:tcW w:w="4788" w:type="dxa"/>
          </w:tcPr>
          <w:p w14:paraId="4D742B58" w14:textId="77777777" w:rsidR="005A5832" w:rsidRDefault="00A10867">
            <w:pPr>
              <w:rPr>
                <w:b/>
                <w:bCs/>
                <w:kern w:val="2"/>
                <w:szCs w:val="24"/>
              </w:rPr>
            </w:pPr>
            <w:r>
              <w:rPr>
                <w:b/>
                <w:bCs/>
                <w:kern w:val="2"/>
                <w:szCs w:val="24"/>
              </w:rPr>
              <w:t>10.1. Sutarties sudarymas ir įsigaliojimas</w:t>
            </w:r>
          </w:p>
        </w:tc>
        <w:tc>
          <w:tcPr>
            <w:tcW w:w="4747" w:type="dxa"/>
          </w:tcPr>
          <w:p w14:paraId="02FD323B" w14:textId="77777777" w:rsidR="005A5832" w:rsidRDefault="00A10867">
            <w:pPr>
              <w:rPr>
                <w:kern w:val="2"/>
                <w:szCs w:val="24"/>
              </w:rPr>
            </w:pPr>
            <w:r>
              <w:rPr>
                <w:kern w:val="2"/>
                <w:szCs w:val="24"/>
              </w:rPr>
              <w:t>Ši Sutartis laikoma sudaryta ir įsigalioja nuo Sutarties pasirašymo dienos (antrosios Šalies pasirašymo dieną).</w:t>
            </w:r>
          </w:p>
          <w:p w14:paraId="792D06D7" w14:textId="567804D4" w:rsidR="005A5832" w:rsidRDefault="00A10867">
            <w:pPr>
              <w:rPr>
                <w:color w:val="4472C4"/>
                <w:kern w:val="2"/>
                <w:szCs w:val="24"/>
              </w:rPr>
            </w:pPr>
            <w:r>
              <w:rPr>
                <w:color w:val="000000"/>
                <w:kern w:val="2"/>
                <w:szCs w:val="24"/>
              </w:rPr>
              <w:t xml:space="preserve">Sutartis </w:t>
            </w:r>
            <w:r w:rsidRPr="00A07F7A">
              <w:rPr>
                <w:kern w:val="2"/>
                <w:szCs w:val="24"/>
              </w:rPr>
              <w:t xml:space="preserve">galioja iki visiško prievolių įvykdymo (kol bus išnaudota Pradinės Sutarties vertė, bet jos terminas negali būti ilgesnis kaip </w:t>
            </w:r>
            <w:r w:rsidR="00B76F5B" w:rsidRPr="00A07F7A">
              <w:rPr>
                <w:kern w:val="2"/>
                <w:szCs w:val="24"/>
              </w:rPr>
              <w:t>iki 2025 m. sausio 15 d.</w:t>
            </w:r>
          </w:p>
        </w:tc>
      </w:tr>
      <w:tr w:rsidR="005A5832" w14:paraId="3AC5F97E" w14:textId="77777777" w:rsidTr="00187AF2">
        <w:trPr>
          <w:trHeight w:val="300"/>
        </w:trPr>
        <w:tc>
          <w:tcPr>
            <w:tcW w:w="4788" w:type="dxa"/>
          </w:tcPr>
          <w:p w14:paraId="0C477A54" w14:textId="77777777" w:rsidR="005A5832" w:rsidRDefault="00A10867">
            <w:pPr>
              <w:rPr>
                <w:b/>
                <w:bCs/>
                <w:kern w:val="2"/>
                <w:szCs w:val="24"/>
              </w:rPr>
            </w:pPr>
            <w:r>
              <w:rPr>
                <w:b/>
                <w:bCs/>
                <w:kern w:val="2"/>
                <w:szCs w:val="24"/>
              </w:rPr>
              <w:t>10.2. Sutarties galiojimo termino pratęsimas</w:t>
            </w:r>
          </w:p>
        </w:tc>
        <w:tc>
          <w:tcPr>
            <w:tcW w:w="4747" w:type="dxa"/>
          </w:tcPr>
          <w:p w14:paraId="24CF2B89" w14:textId="66869DAD" w:rsidR="005A5832" w:rsidRDefault="00A10867" w:rsidP="00206272">
            <w:pPr>
              <w:rPr>
                <w:kern w:val="2"/>
                <w:szCs w:val="24"/>
              </w:rPr>
            </w:pPr>
            <w:r>
              <w:rPr>
                <w:kern w:val="2"/>
                <w:szCs w:val="24"/>
              </w:rPr>
              <w:t>Netaikoma</w:t>
            </w:r>
          </w:p>
        </w:tc>
      </w:tr>
      <w:tr w:rsidR="005A5832" w14:paraId="3E00E7BF" w14:textId="77777777">
        <w:trPr>
          <w:trHeight w:val="300"/>
        </w:trPr>
        <w:tc>
          <w:tcPr>
            <w:tcW w:w="9535" w:type="dxa"/>
            <w:gridSpan w:val="2"/>
          </w:tcPr>
          <w:p w14:paraId="58011EA1" w14:textId="77777777" w:rsidR="005A5832" w:rsidRDefault="00A10867">
            <w:pPr>
              <w:jc w:val="center"/>
              <w:rPr>
                <w:b/>
                <w:bCs/>
                <w:kern w:val="2"/>
                <w:szCs w:val="24"/>
              </w:rPr>
            </w:pPr>
            <w:r>
              <w:rPr>
                <w:b/>
                <w:bCs/>
                <w:kern w:val="2"/>
                <w:szCs w:val="24"/>
              </w:rPr>
              <w:t>11. SUTARTIES NUTRAUKIMAS</w:t>
            </w:r>
          </w:p>
        </w:tc>
      </w:tr>
      <w:tr w:rsidR="005A5832" w14:paraId="6E59D0C1" w14:textId="77777777" w:rsidTr="00187AF2">
        <w:trPr>
          <w:trHeight w:val="300"/>
        </w:trPr>
        <w:tc>
          <w:tcPr>
            <w:tcW w:w="4788" w:type="dxa"/>
          </w:tcPr>
          <w:p w14:paraId="43C75B62" w14:textId="77777777" w:rsidR="005A5832" w:rsidRDefault="00A10867">
            <w:pPr>
              <w:rPr>
                <w:b/>
                <w:bCs/>
                <w:kern w:val="2"/>
                <w:szCs w:val="24"/>
              </w:rPr>
            </w:pPr>
            <w:r>
              <w:rPr>
                <w:b/>
                <w:bCs/>
                <w:kern w:val="2"/>
                <w:szCs w:val="24"/>
              </w:rPr>
              <w:t>11.1. Sutarties nutraukimo pagrindai</w:t>
            </w:r>
          </w:p>
        </w:tc>
        <w:tc>
          <w:tcPr>
            <w:tcW w:w="4747" w:type="dxa"/>
          </w:tcPr>
          <w:p w14:paraId="3EFF973D" w14:textId="7CADEDD7" w:rsidR="005A5832" w:rsidRPr="002C6BC3" w:rsidRDefault="00A10867">
            <w:pPr>
              <w:rPr>
                <w:kern w:val="2"/>
                <w:szCs w:val="24"/>
              </w:rPr>
            </w:pPr>
            <w:r>
              <w:rPr>
                <w:kern w:val="2"/>
                <w:szCs w:val="24"/>
              </w:rPr>
              <w:t>Sutartis gali būti nutraukiama rašytiniu Šalių susitarimu arba vienašališkai, Bendrosiose sąlygose nustatyta tvarka.</w:t>
            </w:r>
          </w:p>
        </w:tc>
      </w:tr>
      <w:tr w:rsidR="005A5832" w14:paraId="0767D708" w14:textId="77777777" w:rsidTr="00187AF2">
        <w:trPr>
          <w:trHeight w:val="300"/>
        </w:trPr>
        <w:tc>
          <w:tcPr>
            <w:tcW w:w="4788" w:type="dxa"/>
          </w:tcPr>
          <w:p w14:paraId="06AA74E7" w14:textId="77777777" w:rsidR="005A5832" w:rsidRDefault="00A10867">
            <w:pPr>
              <w:rPr>
                <w:b/>
                <w:bCs/>
                <w:kern w:val="2"/>
                <w:szCs w:val="24"/>
              </w:rPr>
            </w:pPr>
            <w:r>
              <w:rPr>
                <w:b/>
                <w:bCs/>
                <w:kern w:val="2"/>
                <w:szCs w:val="24"/>
              </w:rPr>
              <w:t>11.2. Esminiai Sutarties pažeidimai</w:t>
            </w:r>
          </w:p>
          <w:p w14:paraId="54536DE6" w14:textId="77777777" w:rsidR="005A5832" w:rsidRDefault="005A5832">
            <w:pPr>
              <w:rPr>
                <w:b/>
                <w:bCs/>
                <w:kern w:val="2"/>
                <w:szCs w:val="24"/>
              </w:rPr>
            </w:pPr>
          </w:p>
        </w:tc>
        <w:tc>
          <w:tcPr>
            <w:tcW w:w="4747" w:type="dxa"/>
          </w:tcPr>
          <w:p w14:paraId="24E0ED1C" w14:textId="21296EC0" w:rsidR="005A5832" w:rsidRPr="00A07F7A" w:rsidRDefault="00A10867">
            <w:pPr>
              <w:rPr>
                <w:kern w:val="2"/>
                <w:szCs w:val="24"/>
              </w:rPr>
            </w:pPr>
            <w:r w:rsidRPr="00A07F7A">
              <w:rPr>
                <w:kern w:val="2"/>
                <w:szCs w:val="24"/>
              </w:rPr>
              <w:t>11.2.1. jeigu Tiekėjas nevykdo prisiimtų įsipareigojimų už Sutartyje nustatytą Sutarties kain</w:t>
            </w:r>
            <w:r w:rsidR="00B76F5B" w:rsidRPr="00A07F7A">
              <w:rPr>
                <w:kern w:val="2"/>
                <w:szCs w:val="24"/>
              </w:rPr>
              <w:t>ą</w:t>
            </w:r>
            <w:r w:rsidRPr="00A07F7A">
              <w:rPr>
                <w:kern w:val="2"/>
                <w:szCs w:val="24"/>
              </w:rPr>
              <w:t>;</w:t>
            </w:r>
          </w:p>
          <w:p w14:paraId="1CB97FAA" w14:textId="573AE34E" w:rsidR="005A5832" w:rsidRPr="00A07F7A" w:rsidRDefault="00A10867">
            <w:pPr>
              <w:tabs>
                <w:tab w:val="left" w:pos="567"/>
                <w:tab w:val="left" w:pos="851"/>
                <w:tab w:val="left" w:pos="992"/>
                <w:tab w:val="left" w:pos="1134"/>
              </w:tabs>
              <w:spacing w:line="257" w:lineRule="auto"/>
              <w:jc w:val="both"/>
              <w:rPr>
                <w:rFonts w:eastAsia="Arial"/>
                <w:kern w:val="2"/>
                <w:szCs w:val="24"/>
                <w:lang w:val="lt"/>
              </w:rPr>
            </w:pPr>
            <w:r w:rsidRPr="00A07F7A">
              <w:rPr>
                <w:rFonts w:eastAsia="Arial"/>
                <w:kern w:val="2"/>
                <w:szCs w:val="24"/>
                <w:lang w:val="lt"/>
              </w:rPr>
              <w:t>11.2.</w:t>
            </w:r>
            <w:r w:rsidR="00B76F5B" w:rsidRPr="00A07F7A">
              <w:rPr>
                <w:rFonts w:eastAsia="Arial"/>
                <w:kern w:val="2"/>
                <w:szCs w:val="24"/>
                <w:lang w:val="lt"/>
              </w:rPr>
              <w:t>2</w:t>
            </w:r>
            <w:r w:rsidRPr="00A07F7A">
              <w:rPr>
                <w:rFonts w:eastAsia="Arial"/>
                <w:kern w:val="2"/>
                <w:szCs w:val="24"/>
                <w:lang w:val="lt"/>
              </w:rPr>
              <w:t>. jeigu Tiekėjas pažeidžia Prekių pristatymo terminus ir priskaičiuotų netesybų už vėlavimą suma viršija 20 (dvidešimt) proc. Pradinės sutarties vertės;</w:t>
            </w:r>
          </w:p>
          <w:p w14:paraId="4198364C" w14:textId="6BD6E6CF" w:rsidR="00B76F5B" w:rsidRPr="00A07F7A" w:rsidRDefault="00A10867" w:rsidP="00206272">
            <w:pPr>
              <w:tabs>
                <w:tab w:val="left" w:pos="567"/>
                <w:tab w:val="left" w:pos="851"/>
                <w:tab w:val="left" w:pos="992"/>
                <w:tab w:val="left" w:pos="1134"/>
              </w:tabs>
              <w:spacing w:line="257" w:lineRule="auto"/>
              <w:jc w:val="both"/>
              <w:rPr>
                <w:rFonts w:eastAsia="Arial"/>
                <w:kern w:val="2"/>
                <w:szCs w:val="24"/>
                <w:lang w:val="lt"/>
              </w:rPr>
            </w:pPr>
            <w:r w:rsidRPr="00A07F7A">
              <w:rPr>
                <w:rFonts w:eastAsia="Arial"/>
                <w:kern w:val="2"/>
                <w:szCs w:val="24"/>
                <w:lang w:val="lt"/>
              </w:rPr>
              <w:lastRenderedPageBreak/>
              <w:t>11.2.</w:t>
            </w:r>
            <w:r w:rsidR="00B76F5B" w:rsidRPr="00A07F7A">
              <w:rPr>
                <w:rFonts w:eastAsia="Arial"/>
                <w:kern w:val="2"/>
                <w:szCs w:val="24"/>
                <w:lang w:val="lt"/>
              </w:rPr>
              <w:t>3</w:t>
            </w:r>
            <w:r w:rsidRPr="00A07F7A">
              <w:rPr>
                <w:rFonts w:eastAsia="Arial"/>
                <w:kern w:val="2"/>
                <w:szCs w:val="24"/>
                <w:lang w:val="lt"/>
              </w:rPr>
              <w:t>. Tiekėjas pažeidžia Prekių pristatymo terminus ir dėl Prekių pristatymo vėlavimo Prekės tampa nebereikalingos;</w:t>
            </w:r>
          </w:p>
        </w:tc>
      </w:tr>
      <w:tr w:rsidR="005A5832" w14:paraId="62F6599E" w14:textId="77777777">
        <w:trPr>
          <w:trHeight w:val="300"/>
        </w:trPr>
        <w:tc>
          <w:tcPr>
            <w:tcW w:w="9535" w:type="dxa"/>
            <w:gridSpan w:val="2"/>
          </w:tcPr>
          <w:p w14:paraId="35B10415" w14:textId="77777777" w:rsidR="005A5832" w:rsidRDefault="00A10867">
            <w:pPr>
              <w:jc w:val="center"/>
              <w:rPr>
                <w:kern w:val="2"/>
                <w:szCs w:val="24"/>
              </w:rPr>
            </w:pPr>
            <w:r>
              <w:rPr>
                <w:b/>
                <w:bCs/>
                <w:kern w:val="2"/>
                <w:szCs w:val="24"/>
              </w:rPr>
              <w:lastRenderedPageBreak/>
              <w:t xml:space="preserve">12. APLINKOSAUGINIAI IR SOCIALINIAI KRITERIJAI </w:t>
            </w:r>
            <w:r>
              <w:rPr>
                <w:kern w:val="2"/>
                <w:szCs w:val="24"/>
              </w:rPr>
              <w:t>(taikoma, jeigu aplinkosauginiai ir (arba) socialiniai kriterijai nustatomi kaip Sutarties vykdymo sąlygos)</w:t>
            </w:r>
          </w:p>
        </w:tc>
      </w:tr>
      <w:tr w:rsidR="005A5832" w14:paraId="294326FE" w14:textId="77777777" w:rsidTr="00187AF2">
        <w:trPr>
          <w:trHeight w:val="300"/>
        </w:trPr>
        <w:tc>
          <w:tcPr>
            <w:tcW w:w="4788" w:type="dxa"/>
          </w:tcPr>
          <w:p w14:paraId="1FD8E0E3" w14:textId="77777777" w:rsidR="005A5832" w:rsidRDefault="00A10867">
            <w:pPr>
              <w:rPr>
                <w:b/>
                <w:bCs/>
                <w:kern w:val="2"/>
                <w:szCs w:val="24"/>
              </w:rPr>
            </w:pPr>
            <w:r>
              <w:rPr>
                <w:b/>
                <w:bCs/>
                <w:kern w:val="2"/>
                <w:szCs w:val="24"/>
              </w:rPr>
              <w:t>12.1. Aplinkosauginių kriterijų nustatymo teisinis pagrindas</w:t>
            </w:r>
          </w:p>
        </w:tc>
        <w:tc>
          <w:tcPr>
            <w:tcW w:w="4747" w:type="dxa"/>
          </w:tcPr>
          <w:p w14:paraId="5E3819D0" w14:textId="555E2B35" w:rsidR="005A5832" w:rsidRPr="00187AF2" w:rsidRDefault="00A10867" w:rsidP="00187AF2">
            <w:pPr>
              <w:pStyle w:val="Body2"/>
              <w:pBdr>
                <w:top w:val="nil"/>
                <w:left w:val="nil"/>
                <w:bottom w:val="nil"/>
                <w:right w:val="nil"/>
                <w:between w:val="nil"/>
                <w:bar w:val="nil"/>
              </w:pBdr>
              <w:spacing w:after="0"/>
              <w:ind w:left="31" w:firstLine="0"/>
              <w:rPr>
                <w:b/>
                <w:bCs/>
                <w:kern w:val="2"/>
                <w:szCs w:val="24"/>
                <w:lang w:val="lt-LT"/>
              </w:rPr>
            </w:pPr>
            <w:r w:rsidRPr="00187AF2">
              <w:rPr>
                <w:kern w:val="2"/>
                <w:sz w:val="24"/>
                <w:szCs w:val="24"/>
                <w:shd w:val="clear" w:color="auto" w:fill="FFFFFF"/>
                <w:lang w:val="lt-LT"/>
              </w:rPr>
              <w:t xml:space="preserve">Aplinkosauginiai kriterijai Prekėms nustatomi vadovaujantis </w:t>
            </w:r>
            <w:r w:rsidRPr="00187AF2">
              <w:rPr>
                <w:kern w:val="2"/>
                <w:sz w:val="24"/>
                <w:szCs w:val="24"/>
                <w:lang w:val="lt-LT"/>
              </w:rPr>
              <w:t>Aplinkos apsaugos kriterijų taikymo, vykdant žaliuosius pirkimus, tvarkos aprašo, patvirtinto 2011 m. birželio 28 d. įsakymu D1-508</w:t>
            </w:r>
            <w:r w:rsidRPr="00187AF2">
              <w:rPr>
                <w:kern w:val="2"/>
                <w:sz w:val="24"/>
                <w:szCs w:val="24"/>
                <w:shd w:val="clear" w:color="auto" w:fill="FFFFFF"/>
                <w:lang w:val="lt-LT"/>
              </w:rPr>
              <w:t xml:space="preserve"> „Dėl Aplinkos apsaugos kriterijų taikymo, vykdant žaliuosius pirkimus, tvarkos aprašo patvirtinimo“ (toliau – Tvarkos aprašas) </w:t>
            </w:r>
            <w:r w:rsidR="002C6BC3" w:rsidRPr="00187AF2">
              <w:rPr>
                <w:rFonts w:cs="Times New Roman"/>
                <w:bCs/>
                <w:color w:val="auto"/>
                <w:sz w:val="24"/>
                <w:szCs w:val="24"/>
                <w:lang w:val="lt-LT"/>
              </w:rPr>
              <w:t>4.4.4.4 punkte - „savarankiškai nustatomi aplinkos apsaugos kriterijai.“</w:t>
            </w:r>
            <w:r w:rsidRPr="00187AF2">
              <w:rPr>
                <w:kern w:val="2"/>
                <w:szCs w:val="24"/>
                <w:shd w:val="clear" w:color="auto" w:fill="FFFFFF"/>
                <w:lang w:val="lt-LT"/>
              </w:rPr>
              <w:t xml:space="preserve"> papunkčiu.</w:t>
            </w:r>
            <w:r w:rsidRPr="00187AF2">
              <w:rPr>
                <w:kern w:val="2"/>
                <w:szCs w:val="24"/>
                <w:lang w:val="lt-LT"/>
              </w:rPr>
              <w:t> </w:t>
            </w:r>
          </w:p>
        </w:tc>
      </w:tr>
      <w:tr w:rsidR="005A5832" w14:paraId="3A212E51" w14:textId="77777777" w:rsidTr="00187AF2">
        <w:trPr>
          <w:trHeight w:val="300"/>
        </w:trPr>
        <w:tc>
          <w:tcPr>
            <w:tcW w:w="4788" w:type="dxa"/>
          </w:tcPr>
          <w:p w14:paraId="103B9D5E" w14:textId="77777777" w:rsidR="005A5832" w:rsidRDefault="00A10867">
            <w:pPr>
              <w:rPr>
                <w:b/>
                <w:bCs/>
                <w:kern w:val="2"/>
                <w:szCs w:val="24"/>
              </w:rPr>
            </w:pPr>
            <w:r>
              <w:rPr>
                <w:b/>
                <w:bCs/>
                <w:kern w:val="2"/>
                <w:szCs w:val="24"/>
              </w:rPr>
              <w:t xml:space="preserve">12.2. </w:t>
            </w:r>
            <w:r>
              <w:rPr>
                <w:b/>
                <w:bCs/>
                <w:color w:val="000000"/>
                <w:kern w:val="2"/>
                <w:szCs w:val="24"/>
                <w:shd w:val="clear" w:color="auto" w:fill="FFFFFF"/>
              </w:rPr>
              <w:t>Su Prekių pakuotėmis susiję aplinkosauginiai kriterijai</w:t>
            </w:r>
            <w:r>
              <w:rPr>
                <w:b/>
                <w:bCs/>
                <w:kern w:val="2"/>
                <w:szCs w:val="24"/>
              </w:rPr>
              <w:t xml:space="preserve"> </w:t>
            </w:r>
          </w:p>
        </w:tc>
        <w:tc>
          <w:tcPr>
            <w:tcW w:w="4747" w:type="dxa"/>
          </w:tcPr>
          <w:p w14:paraId="35E55601" w14:textId="477C51EE" w:rsidR="005A5832" w:rsidRPr="002C6BC3" w:rsidRDefault="002C6BC3">
            <w:pPr>
              <w:rPr>
                <w:kern w:val="2"/>
                <w:szCs w:val="24"/>
                <w:shd w:val="clear" w:color="auto" w:fill="FFFFFF"/>
              </w:rPr>
            </w:pPr>
            <w:r>
              <w:rPr>
                <w:kern w:val="2"/>
                <w:szCs w:val="24"/>
                <w:shd w:val="clear" w:color="auto" w:fill="FFFFFF"/>
              </w:rPr>
              <w:t xml:space="preserve">Tiekėjas </w:t>
            </w:r>
            <w:r w:rsidRPr="002C6BC3">
              <w:rPr>
                <w:kern w:val="2"/>
                <w:szCs w:val="24"/>
                <w:shd w:val="clear" w:color="auto" w:fill="FFFFFF"/>
              </w:rPr>
              <w:t>turi užtikrinti visų rūšių pakuočių ir kitų šiukšlių išvežimą.</w:t>
            </w:r>
          </w:p>
        </w:tc>
      </w:tr>
      <w:tr w:rsidR="005A5832" w14:paraId="366952D4" w14:textId="77777777" w:rsidTr="00187AF2">
        <w:trPr>
          <w:trHeight w:val="300"/>
        </w:trPr>
        <w:tc>
          <w:tcPr>
            <w:tcW w:w="4788" w:type="dxa"/>
          </w:tcPr>
          <w:p w14:paraId="25FABDFB" w14:textId="77777777" w:rsidR="005A5832" w:rsidRDefault="00A10867">
            <w:pPr>
              <w:rPr>
                <w:b/>
                <w:bCs/>
                <w:kern w:val="2"/>
                <w:szCs w:val="24"/>
              </w:rPr>
            </w:pPr>
            <w:r>
              <w:rPr>
                <w:b/>
                <w:bCs/>
                <w:kern w:val="2"/>
                <w:szCs w:val="24"/>
              </w:rPr>
              <w:t xml:space="preserve">12.3. </w:t>
            </w:r>
            <w:r>
              <w:rPr>
                <w:b/>
                <w:bCs/>
                <w:kern w:val="2"/>
                <w:szCs w:val="24"/>
                <w:shd w:val="clear" w:color="auto" w:fill="FFFFFF"/>
              </w:rPr>
              <w:t>Su Prekių pristatymu susiję aplinkosauginiai kriterijai</w:t>
            </w:r>
            <w:r>
              <w:rPr>
                <w:color w:val="008080"/>
                <w:kern w:val="2"/>
                <w:szCs w:val="24"/>
                <w:u w:val="single"/>
                <w:shd w:val="clear" w:color="auto" w:fill="FFFFFF"/>
              </w:rPr>
              <w:t xml:space="preserve"> </w:t>
            </w:r>
          </w:p>
        </w:tc>
        <w:tc>
          <w:tcPr>
            <w:tcW w:w="4747" w:type="dxa"/>
          </w:tcPr>
          <w:p w14:paraId="69FD5316" w14:textId="023A7A7D" w:rsidR="005A5832" w:rsidRPr="002C6BC3" w:rsidRDefault="00A10867">
            <w:pPr>
              <w:rPr>
                <w:kern w:val="2"/>
                <w:szCs w:val="24"/>
              </w:rPr>
            </w:pPr>
            <w:r>
              <w:rPr>
                <w:kern w:val="2"/>
                <w:szCs w:val="24"/>
              </w:rPr>
              <w:t>Netaikoma</w:t>
            </w:r>
          </w:p>
        </w:tc>
      </w:tr>
      <w:tr w:rsidR="005A5832" w14:paraId="3484BE57" w14:textId="77777777" w:rsidTr="00187AF2">
        <w:trPr>
          <w:trHeight w:val="300"/>
        </w:trPr>
        <w:tc>
          <w:tcPr>
            <w:tcW w:w="4788" w:type="dxa"/>
          </w:tcPr>
          <w:p w14:paraId="019B4EB5" w14:textId="77777777" w:rsidR="005A5832" w:rsidRDefault="00A10867">
            <w:pPr>
              <w:rPr>
                <w:b/>
                <w:bCs/>
                <w:kern w:val="2"/>
                <w:szCs w:val="24"/>
              </w:rPr>
            </w:pPr>
            <w:r>
              <w:rPr>
                <w:b/>
                <w:bCs/>
                <w:kern w:val="2"/>
                <w:szCs w:val="24"/>
              </w:rPr>
              <w:t xml:space="preserve">12.4. </w:t>
            </w:r>
            <w:r>
              <w:rPr>
                <w:b/>
                <w:bCs/>
                <w:kern w:val="2"/>
                <w:szCs w:val="24"/>
                <w:shd w:val="clear" w:color="auto" w:fill="FFFFFF"/>
              </w:rPr>
              <w:t>Su Prekėmis susijusių paslaugų (pavyzdžiui, montavimo, apmokymo ir kitos parengimui naudoti skirtos paslaugos) teikimu susiję aplinkosauginiai k</w:t>
            </w:r>
            <w:r>
              <w:rPr>
                <w:b/>
                <w:kern w:val="2"/>
                <w:szCs w:val="24"/>
                <w:shd w:val="clear" w:color="auto" w:fill="FFFFFF"/>
              </w:rPr>
              <w:t>riterijai</w:t>
            </w:r>
          </w:p>
        </w:tc>
        <w:tc>
          <w:tcPr>
            <w:tcW w:w="4747" w:type="dxa"/>
          </w:tcPr>
          <w:p w14:paraId="0EA03E5A" w14:textId="1320082D" w:rsidR="005A5832" w:rsidRDefault="00A10867" w:rsidP="002C6BC3">
            <w:pPr>
              <w:rPr>
                <w:kern w:val="2"/>
                <w:szCs w:val="24"/>
              </w:rPr>
            </w:pPr>
            <w:r>
              <w:rPr>
                <w:kern w:val="2"/>
                <w:szCs w:val="24"/>
              </w:rPr>
              <w:t>Netaikoma</w:t>
            </w:r>
          </w:p>
        </w:tc>
      </w:tr>
      <w:tr w:rsidR="005A5832" w14:paraId="248F77FB" w14:textId="77777777" w:rsidTr="00187AF2">
        <w:trPr>
          <w:trHeight w:val="300"/>
        </w:trPr>
        <w:tc>
          <w:tcPr>
            <w:tcW w:w="4788" w:type="dxa"/>
          </w:tcPr>
          <w:p w14:paraId="6386D98F" w14:textId="77777777" w:rsidR="005A5832" w:rsidRDefault="00A10867">
            <w:pPr>
              <w:rPr>
                <w:b/>
                <w:bCs/>
                <w:kern w:val="2"/>
                <w:szCs w:val="24"/>
              </w:rPr>
            </w:pPr>
            <w:r>
              <w:rPr>
                <w:b/>
                <w:bCs/>
                <w:kern w:val="2"/>
                <w:szCs w:val="24"/>
              </w:rPr>
              <w:t>12.5. Su perkamomis Prekėmis susiję socialiniai kriterijai</w:t>
            </w:r>
          </w:p>
        </w:tc>
        <w:tc>
          <w:tcPr>
            <w:tcW w:w="4747" w:type="dxa"/>
          </w:tcPr>
          <w:p w14:paraId="78104E0E" w14:textId="051AFB45" w:rsidR="005A5832" w:rsidRPr="002C6BC3" w:rsidRDefault="00A10867">
            <w:pPr>
              <w:rPr>
                <w:color w:val="000000"/>
                <w:kern w:val="2"/>
                <w:szCs w:val="24"/>
                <w:shd w:val="clear" w:color="auto" w:fill="FFFFFF"/>
              </w:rPr>
            </w:pPr>
            <w:r>
              <w:rPr>
                <w:color w:val="000000"/>
                <w:kern w:val="2"/>
                <w:szCs w:val="24"/>
                <w:shd w:val="clear" w:color="auto" w:fill="FFFFFF"/>
              </w:rPr>
              <w:t>Netaikoma</w:t>
            </w:r>
          </w:p>
        </w:tc>
      </w:tr>
      <w:tr w:rsidR="005A5832" w14:paraId="3AC4F975" w14:textId="77777777">
        <w:trPr>
          <w:trHeight w:val="300"/>
        </w:trPr>
        <w:tc>
          <w:tcPr>
            <w:tcW w:w="9535" w:type="dxa"/>
            <w:gridSpan w:val="2"/>
          </w:tcPr>
          <w:p w14:paraId="2EFAACA1" w14:textId="77777777" w:rsidR="005A5832" w:rsidRDefault="00A10867">
            <w:pPr>
              <w:jc w:val="center"/>
              <w:rPr>
                <w:b/>
                <w:bCs/>
                <w:kern w:val="2"/>
                <w:szCs w:val="24"/>
              </w:rPr>
            </w:pPr>
            <w:r>
              <w:rPr>
                <w:b/>
                <w:bCs/>
                <w:kern w:val="2"/>
                <w:szCs w:val="24"/>
              </w:rPr>
              <w:t xml:space="preserve">13. BENDRŲJŲ SĄLYGŲ PAKEITIMAI IR PAPILDYMAI </w:t>
            </w:r>
          </w:p>
          <w:p w14:paraId="61BD6B29" w14:textId="77777777" w:rsidR="005A5832" w:rsidRDefault="00A10867">
            <w:pPr>
              <w:jc w:val="center"/>
              <w:rPr>
                <w:kern w:val="2"/>
                <w:szCs w:val="24"/>
              </w:rPr>
            </w:pPr>
            <w:r>
              <w:rPr>
                <w:kern w:val="2"/>
                <w:szCs w:val="24"/>
              </w:rPr>
              <w:t xml:space="preserve">(jeigu būtina dėl konkretaus Sutarties dalyko specifikos) </w:t>
            </w:r>
          </w:p>
        </w:tc>
      </w:tr>
      <w:tr w:rsidR="005A5832" w14:paraId="1A3B3FB7" w14:textId="77777777" w:rsidTr="00187AF2">
        <w:trPr>
          <w:trHeight w:val="300"/>
        </w:trPr>
        <w:tc>
          <w:tcPr>
            <w:tcW w:w="4788" w:type="dxa"/>
          </w:tcPr>
          <w:p w14:paraId="31A2D71F" w14:textId="77777777" w:rsidR="005A5832" w:rsidRDefault="00A10867">
            <w:pPr>
              <w:rPr>
                <w:b/>
                <w:bCs/>
                <w:kern w:val="2"/>
                <w:szCs w:val="24"/>
              </w:rPr>
            </w:pPr>
            <w:r>
              <w:rPr>
                <w:b/>
                <w:bCs/>
                <w:kern w:val="2"/>
                <w:szCs w:val="24"/>
              </w:rPr>
              <w:t xml:space="preserve">13.1. </w:t>
            </w:r>
          </w:p>
        </w:tc>
        <w:tc>
          <w:tcPr>
            <w:tcW w:w="4747" w:type="dxa"/>
          </w:tcPr>
          <w:p w14:paraId="1F805B4C" w14:textId="2A0759F2" w:rsidR="005A5832" w:rsidRDefault="00A10867">
            <w:pPr>
              <w:rPr>
                <w:kern w:val="2"/>
                <w:szCs w:val="24"/>
              </w:rPr>
            </w:pPr>
            <w:r>
              <w:rPr>
                <w:kern w:val="2"/>
                <w:szCs w:val="24"/>
              </w:rPr>
              <w:t xml:space="preserve">Šalys susitaria pakeisti nurodytą Sutarties Bendrųjų sąlygų punktą ir išdėstyti jį nauja redakcija: </w:t>
            </w:r>
            <w:r w:rsidR="00187AF2" w:rsidRPr="00187AF2">
              <w:rPr>
                <w:i/>
                <w:iCs/>
                <w:kern w:val="2"/>
                <w:szCs w:val="24"/>
              </w:rPr>
              <w:t>netaikoma</w:t>
            </w:r>
          </w:p>
        </w:tc>
      </w:tr>
      <w:tr w:rsidR="005A5832" w14:paraId="2D51BD24" w14:textId="77777777">
        <w:trPr>
          <w:trHeight w:val="300"/>
        </w:trPr>
        <w:tc>
          <w:tcPr>
            <w:tcW w:w="9535" w:type="dxa"/>
            <w:gridSpan w:val="2"/>
          </w:tcPr>
          <w:p w14:paraId="0785A684" w14:textId="77777777" w:rsidR="005A5832" w:rsidRDefault="00A10867">
            <w:pPr>
              <w:jc w:val="center"/>
              <w:rPr>
                <w:b/>
                <w:bCs/>
                <w:kern w:val="2"/>
                <w:szCs w:val="24"/>
              </w:rPr>
            </w:pPr>
            <w:r>
              <w:rPr>
                <w:b/>
                <w:bCs/>
                <w:kern w:val="2"/>
                <w:szCs w:val="24"/>
              </w:rPr>
              <w:t>14. SUTARTIES PRIEDAI</w:t>
            </w:r>
          </w:p>
        </w:tc>
      </w:tr>
      <w:tr w:rsidR="005A5832" w14:paraId="2EEAB97F" w14:textId="77777777" w:rsidTr="00187AF2">
        <w:trPr>
          <w:trHeight w:val="300"/>
        </w:trPr>
        <w:tc>
          <w:tcPr>
            <w:tcW w:w="4788" w:type="dxa"/>
          </w:tcPr>
          <w:p w14:paraId="33D1E7D8" w14:textId="77777777" w:rsidR="005A5832" w:rsidRDefault="00A10867">
            <w:pPr>
              <w:jc w:val="center"/>
              <w:rPr>
                <w:b/>
                <w:bCs/>
                <w:kern w:val="2"/>
                <w:szCs w:val="24"/>
              </w:rPr>
            </w:pPr>
            <w:r>
              <w:rPr>
                <w:b/>
                <w:bCs/>
                <w:kern w:val="2"/>
                <w:szCs w:val="24"/>
              </w:rPr>
              <w:t>14.1. Priedas Nr. 1</w:t>
            </w:r>
          </w:p>
        </w:tc>
        <w:tc>
          <w:tcPr>
            <w:tcW w:w="4747" w:type="dxa"/>
          </w:tcPr>
          <w:p w14:paraId="16B8142D" w14:textId="7039F33E" w:rsidR="005A5832" w:rsidRDefault="002C6BC3" w:rsidP="002C6BC3">
            <w:pPr>
              <w:rPr>
                <w:b/>
                <w:bCs/>
                <w:kern w:val="2"/>
                <w:szCs w:val="24"/>
              </w:rPr>
            </w:pPr>
            <w:r>
              <w:rPr>
                <w:b/>
                <w:bCs/>
                <w:kern w:val="2"/>
                <w:szCs w:val="24"/>
              </w:rPr>
              <w:t>Techninė specifikacija</w:t>
            </w:r>
          </w:p>
        </w:tc>
      </w:tr>
      <w:tr w:rsidR="005A5832" w14:paraId="0153FAD0" w14:textId="77777777" w:rsidTr="00187AF2">
        <w:trPr>
          <w:trHeight w:val="300"/>
        </w:trPr>
        <w:tc>
          <w:tcPr>
            <w:tcW w:w="4788" w:type="dxa"/>
          </w:tcPr>
          <w:p w14:paraId="7DDB0AFC" w14:textId="77777777" w:rsidR="005A5832" w:rsidRDefault="00A10867">
            <w:pPr>
              <w:jc w:val="center"/>
              <w:rPr>
                <w:b/>
                <w:bCs/>
                <w:kern w:val="2"/>
                <w:szCs w:val="24"/>
              </w:rPr>
            </w:pPr>
            <w:r>
              <w:rPr>
                <w:b/>
                <w:bCs/>
                <w:kern w:val="2"/>
                <w:szCs w:val="24"/>
              </w:rPr>
              <w:t>14.2. Priedas Nr. 2</w:t>
            </w:r>
          </w:p>
        </w:tc>
        <w:tc>
          <w:tcPr>
            <w:tcW w:w="4747" w:type="dxa"/>
          </w:tcPr>
          <w:p w14:paraId="57415B2F" w14:textId="5769F1B8" w:rsidR="005A5832" w:rsidRDefault="002C6BC3" w:rsidP="002C6BC3">
            <w:pPr>
              <w:rPr>
                <w:b/>
                <w:bCs/>
                <w:kern w:val="2"/>
                <w:szCs w:val="24"/>
              </w:rPr>
            </w:pPr>
            <w:r>
              <w:rPr>
                <w:b/>
                <w:bCs/>
                <w:kern w:val="2"/>
                <w:szCs w:val="24"/>
              </w:rPr>
              <w:t>Pasiūlymas</w:t>
            </w:r>
          </w:p>
        </w:tc>
      </w:tr>
      <w:tr w:rsidR="005A5832" w14:paraId="584DB3DF" w14:textId="77777777">
        <w:tc>
          <w:tcPr>
            <w:tcW w:w="9535" w:type="dxa"/>
            <w:gridSpan w:val="2"/>
          </w:tcPr>
          <w:p w14:paraId="06933465" w14:textId="77777777" w:rsidR="005A5832" w:rsidRDefault="00A10867">
            <w:pPr>
              <w:jc w:val="center"/>
              <w:rPr>
                <w:b/>
                <w:bCs/>
                <w:kern w:val="2"/>
                <w:szCs w:val="24"/>
              </w:rPr>
            </w:pPr>
            <w:r>
              <w:rPr>
                <w:b/>
                <w:bCs/>
                <w:kern w:val="2"/>
                <w:szCs w:val="24"/>
              </w:rPr>
              <w:t>15. ŠALIŲ ATSTOVŲ PARAŠAI</w:t>
            </w:r>
          </w:p>
        </w:tc>
      </w:tr>
      <w:tr w:rsidR="005A5832" w14:paraId="298A2569" w14:textId="77777777">
        <w:tc>
          <w:tcPr>
            <w:tcW w:w="4788" w:type="dxa"/>
          </w:tcPr>
          <w:p w14:paraId="37FA6028" w14:textId="77777777" w:rsidR="005A5832" w:rsidRDefault="00A10867">
            <w:pPr>
              <w:jc w:val="center"/>
              <w:rPr>
                <w:b/>
                <w:bCs/>
                <w:kern w:val="2"/>
                <w:szCs w:val="24"/>
              </w:rPr>
            </w:pPr>
            <w:r>
              <w:rPr>
                <w:b/>
                <w:bCs/>
                <w:kern w:val="2"/>
                <w:szCs w:val="24"/>
              </w:rPr>
              <w:t>PIRKĖJAS</w:t>
            </w:r>
          </w:p>
        </w:tc>
        <w:tc>
          <w:tcPr>
            <w:tcW w:w="4747" w:type="dxa"/>
          </w:tcPr>
          <w:p w14:paraId="1B47B8D3" w14:textId="77777777" w:rsidR="005A5832" w:rsidRDefault="00A10867">
            <w:pPr>
              <w:jc w:val="center"/>
              <w:rPr>
                <w:b/>
                <w:bCs/>
                <w:kern w:val="2"/>
                <w:szCs w:val="24"/>
              </w:rPr>
            </w:pPr>
            <w:r>
              <w:rPr>
                <w:b/>
                <w:bCs/>
                <w:kern w:val="2"/>
                <w:szCs w:val="24"/>
              </w:rPr>
              <w:t>TIEKĖJAS</w:t>
            </w:r>
          </w:p>
        </w:tc>
      </w:tr>
      <w:tr w:rsidR="005A5832" w14:paraId="0C351979" w14:textId="77777777">
        <w:tc>
          <w:tcPr>
            <w:tcW w:w="4788" w:type="dxa"/>
          </w:tcPr>
          <w:p w14:paraId="33C9EDCF" w14:textId="4C69DE2E" w:rsidR="005A5832" w:rsidRPr="00A07F7A" w:rsidRDefault="00187AF2" w:rsidP="00187AF2">
            <w:pPr>
              <w:jc w:val="center"/>
              <w:rPr>
                <w:kern w:val="2"/>
                <w:szCs w:val="24"/>
              </w:rPr>
            </w:pPr>
            <w:r w:rsidRPr="00187AF2">
              <w:rPr>
                <w:kern w:val="2"/>
                <w:szCs w:val="24"/>
              </w:rPr>
              <w:t>Šilalės rajono savivaldybės administracijos direktorius</w:t>
            </w:r>
            <w:r>
              <w:rPr>
                <w:kern w:val="2"/>
                <w:szCs w:val="24"/>
              </w:rPr>
              <w:t xml:space="preserve"> </w:t>
            </w:r>
            <w:r w:rsidRPr="00187AF2">
              <w:rPr>
                <w:kern w:val="2"/>
                <w:szCs w:val="24"/>
              </w:rPr>
              <w:t xml:space="preserve">Andrius </w:t>
            </w:r>
            <w:proofErr w:type="spellStart"/>
            <w:r w:rsidRPr="00187AF2">
              <w:rPr>
                <w:kern w:val="2"/>
                <w:szCs w:val="24"/>
              </w:rPr>
              <w:t>Jančauskas</w:t>
            </w:r>
            <w:proofErr w:type="spellEnd"/>
          </w:p>
        </w:tc>
        <w:tc>
          <w:tcPr>
            <w:tcW w:w="4747" w:type="dxa"/>
          </w:tcPr>
          <w:p w14:paraId="2A4E5513" w14:textId="3664F01E" w:rsidR="00187AF2" w:rsidRPr="00187AF2" w:rsidRDefault="00187AF2" w:rsidP="00187AF2">
            <w:pPr>
              <w:jc w:val="center"/>
              <w:rPr>
                <w:kern w:val="2"/>
                <w:szCs w:val="24"/>
              </w:rPr>
            </w:pPr>
            <w:r w:rsidRPr="00187AF2">
              <w:rPr>
                <w:kern w:val="2"/>
                <w:szCs w:val="24"/>
              </w:rPr>
              <w:t>Direktorius</w:t>
            </w:r>
            <w:r>
              <w:rPr>
                <w:kern w:val="2"/>
                <w:szCs w:val="24"/>
              </w:rPr>
              <w:t xml:space="preserve"> </w:t>
            </w:r>
            <w:proofErr w:type="spellStart"/>
            <w:r w:rsidRPr="00187AF2">
              <w:rPr>
                <w:kern w:val="2"/>
                <w:szCs w:val="24"/>
              </w:rPr>
              <w:t>Timur</w:t>
            </w:r>
            <w:proofErr w:type="spellEnd"/>
            <w:r w:rsidRPr="00187AF2">
              <w:rPr>
                <w:kern w:val="2"/>
                <w:szCs w:val="24"/>
              </w:rPr>
              <w:t xml:space="preserve"> </w:t>
            </w:r>
            <w:proofErr w:type="spellStart"/>
            <w:r w:rsidRPr="00187AF2">
              <w:rPr>
                <w:kern w:val="2"/>
                <w:szCs w:val="24"/>
              </w:rPr>
              <w:t>Baliasnyj</w:t>
            </w:r>
            <w:proofErr w:type="spellEnd"/>
          </w:p>
          <w:p w14:paraId="64B4EEAC" w14:textId="3C16C10D" w:rsidR="005A5832" w:rsidRPr="00A07F7A" w:rsidRDefault="005A5832">
            <w:pPr>
              <w:jc w:val="center"/>
              <w:rPr>
                <w:b/>
                <w:bCs/>
                <w:kern w:val="2"/>
                <w:szCs w:val="24"/>
              </w:rPr>
            </w:pPr>
          </w:p>
        </w:tc>
      </w:tr>
      <w:tr w:rsidR="005A5832" w14:paraId="0B2E258F" w14:textId="77777777">
        <w:tc>
          <w:tcPr>
            <w:tcW w:w="4788" w:type="dxa"/>
          </w:tcPr>
          <w:p w14:paraId="6C1EFA64" w14:textId="77777777" w:rsidR="005A5832" w:rsidRPr="00A07F7A" w:rsidRDefault="005A5832">
            <w:pPr>
              <w:jc w:val="center"/>
              <w:rPr>
                <w:b/>
                <w:bCs/>
                <w:kern w:val="2"/>
                <w:szCs w:val="24"/>
              </w:rPr>
            </w:pPr>
          </w:p>
          <w:p w14:paraId="45ED22E7" w14:textId="147D5D5C" w:rsidR="005A5832" w:rsidRPr="00A07F7A" w:rsidRDefault="00A10867" w:rsidP="00187AF2">
            <w:pPr>
              <w:jc w:val="center"/>
              <w:rPr>
                <w:b/>
                <w:bCs/>
                <w:kern w:val="2"/>
                <w:szCs w:val="24"/>
              </w:rPr>
            </w:pPr>
            <w:r w:rsidRPr="00A07F7A">
              <w:rPr>
                <w:b/>
                <w:bCs/>
                <w:kern w:val="2"/>
                <w:szCs w:val="24"/>
              </w:rPr>
              <w:t>(parašas)</w:t>
            </w:r>
          </w:p>
        </w:tc>
        <w:tc>
          <w:tcPr>
            <w:tcW w:w="4747" w:type="dxa"/>
          </w:tcPr>
          <w:p w14:paraId="3560D7AD" w14:textId="77777777" w:rsidR="005A5832" w:rsidRPr="00A07F7A" w:rsidRDefault="005A5832">
            <w:pPr>
              <w:jc w:val="center"/>
              <w:rPr>
                <w:b/>
                <w:bCs/>
                <w:kern w:val="2"/>
                <w:szCs w:val="24"/>
              </w:rPr>
            </w:pPr>
          </w:p>
          <w:p w14:paraId="5F3EE6EE" w14:textId="77777777" w:rsidR="005A5832" w:rsidRPr="00A07F7A" w:rsidRDefault="00A10867">
            <w:pPr>
              <w:jc w:val="center"/>
              <w:rPr>
                <w:b/>
                <w:bCs/>
                <w:kern w:val="2"/>
                <w:szCs w:val="24"/>
              </w:rPr>
            </w:pPr>
            <w:r w:rsidRPr="00A07F7A">
              <w:rPr>
                <w:b/>
                <w:bCs/>
                <w:kern w:val="2"/>
                <w:szCs w:val="24"/>
              </w:rPr>
              <w:t>(parašas)</w:t>
            </w:r>
          </w:p>
        </w:tc>
      </w:tr>
    </w:tbl>
    <w:p w14:paraId="0463A469" w14:textId="77777777" w:rsidR="005A5832" w:rsidRDefault="00A10867">
      <w:pPr>
        <w:jc w:val="center"/>
        <w:rPr>
          <w:szCs w:val="24"/>
        </w:rPr>
      </w:pPr>
      <w:r>
        <w:rPr>
          <w:color w:val="000000"/>
          <w:szCs w:val="24"/>
        </w:rPr>
        <w:t>_______________</w:t>
      </w:r>
    </w:p>
    <w:sectPr w:rsidR="005A5832" w:rsidSect="005B7A1D">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code="1"/>
      <w:pgMar w:top="1559"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27B967" w14:textId="77777777" w:rsidR="00CB72FA" w:rsidRDefault="00CB72FA">
      <w:pPr>
        <w:rPr>
          <w:kern w:val="2"/>
          <w:sz w:val="22"/>
          <w:szCs w:val="22"/>
          <w:lang w:val="en-US"/>
        </w:rPr>
      </w:pPr>
      <w:r>
        <w:rPr>
          <w:kern w:val="2"/>
          <w:sz w:val="22"/>
          <w:szCs w:val="22"/>
          <w:lang w:val="en-US"/>
        </w:rPr>
        <w:separator/>
      </w:r>
    </w:p>
  </w:endnote>
  <w:endnote w:type="continuationSeparator" w:id="0">
    <w:p w14:paraId="4BB96A01" w14:textId="77777777" w:rsidR="00CB72FA" w:rsidRDefault="00CB72FA">
      <w:pPr>
        <w:rPr>
          <w:kern w:val="2"/>
          <w:sz w:val="22"/>
          <w:szCs w:val="22"/>
          <w:lang w:val="en-US"/>
        </w:rPr>
      </w:pPr>
      <w:r>
        <w:rPr>
          <w:kern w:val="2"/>
          <w:sz w:val="22"/>
          <w:szCs w:val="22"/>
          <w:lang w:val="en-US"/>
        </w:rPr>
        <w:continuationSeparator/>
      </w:r>
    </w:p>
  </w:endnote>
  <w:endnote w:type="continuationNotice" w:id="1">
    <w:p w14:paraId="4A227C62" w14:textId="77777777" w:rsidR="00CB72FA" w:rsidRDefault="00CB72FA">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087E37" w14:textId="77777777" w:rsidR="005A5832" w:rsidRDefault="005A5832">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FBB7949" w14:textId="77777777" w:rsidR="005A5832" w:rsidRDefault="005A5832">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2EA0BC" w14:textId="77777777" w:rsidR="005A5832" w:rsidRDefault="005A5832">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B04392" w14:textId="77777777" w:rsidR="00CB72FA" w:rsidRDefault="00CB72FA">
      <w:pPr>
        <w:rPr>
          <w:kern w:val="2"/>
          <w:sz w:val="22"/>
          <w:szCs w:val="22"/>
          <w:lang w:val="en-US"/>
        </w:rPr>
      </w:pPr>
      <w:r>
        <w:rPr>
          <w:kern w:val="2"/>
          <w:sz w:val="22"/>
          <w:szCs w:val="22"/>
          <w:lang w:val="en-US"/>
        </w:rPr>
        <w:separator/>
      </w:r>
    </w:p>
  </w:footnote>
  <w:footnote w:type="continuationSeparator" w:id="0">
    <w:p w14:paraId="7651EA40" w14:textId="77777777" w:rsidR="00CB72FA" w:rsidRDefault="00CB72FA">
      <w:pPr>
        <w:rPr>
          <w:kern w:val="2"/>
          <w:sz w:val="22"/>
          <w:szCs w:val="22"/>
          <w:lang w:val="en-US"/>
        </w:rPr>
      </w:pPr>
      <w:r>
        <w:rPr>
          <w:kern w:val="2"/>
          <w:sz w:val="22"/>
          <w:szCs w:val="22"/>
          <w:lang w:val="en-US"/>
        </w:rPr>
        <w:continuationSeparator/>
      </w:r>
    </w:p>
  </w:footnote>
  <w:footnote w:type="continuationNotice" w:id="1">
    <w:p w14:paraId="422ED021" w14:textId="77777777" w:rsidR="00CB72FA" w:rsidRDefault="00CB72FA">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185A5A" w14:textId="77777777" w:rsidR="005A5832" w:rsidRDefault="005A5832">
    <w:pPr>
      <w:tabs>
        <w:tab w:val="center" w:pos="4680"/>
        <w:tab w:val="right" w:pos="9360"/>
      </w:tabs>
      <w:spacing w:after="160" w:line="259" w:lineRule="auto"/>
      <w:rPr>
        <w:kern w:val="2"/>
        <w:sz w:val="22"/>
        <w:szCs w:val="22"/>
        <w:lang w:val="en-US"/>
      </w:rPr>
    </w:pPr>
  </w:p>
  <w:p w14:paraId="434F0E27" w14:textId="77777777" w:rsidR="005A5832" w:rsidRDefault="005A583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076B3D" w14:textId="77777777" w:rsidR="005A5832" w:rsidRPr="00A10867" w:rsidRDefault="00A10867" w:rsidP="00A10867">
    <w:pPr>
      <w:tabs>
        <w:tab w:val="center" w:pos="4819"/>
        <w:tab w:val="right" w:pos="9638"/>
      </w:tabs>
      <w:jc w:val="center"/>
    </w:pPr>
    <w:r>
      <w:fldChar w:fldCharType="begin"/>
    </w:r>
    <w:r>
      <w:instrText>PAGE   \* MERGEFORMAT</w:instrText>
    </w:r>
    <w:r>
      <w:fldChar w:fldCharType="separate"/>
    </w:r>
    <w:r>
      <w:rPr>
        <w:noProof/>
      </w:rPr>
      <w:t>23</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17751" w14:textId="77777777" w:rsidR="005A5832" w:rsidRDefault="005A5832">
    <w:pPr>
      <w:tabs>
        <w:tab w:val="center" w:pos="4819"/>
        <w:tab w:val="right" w:pos="9638"/>
      </w:tabs>
      <w:rPr>
        <w:rFonts w:eastAsia="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20A3259"/>
    <w:multiLevelType w:val="multilevel"/>
    <w:tmpl w:val="D6EE17A2"/>
    <w:lvl w:ilvl="0">
      <w:start w:val="1"/>
      <w:numFmt w:val="decimal"/>
      <w:lvlText w:val="%1."/>
      <w:lvlJc w:val="left"/>
      <w:pPr>
        <w:ind w:left="360" w:hanging="360"/>
      </w:pPr>
      <w:rPr>
        <w:rFonts w:hint="default"/>
      </w:rPr>
    </w:lvl>
    <w:lvl w:ilvl="1">
      <w:start w:val="1"/>
      <w:numFmt w:val="decimal"/>
      <w:isLgl/>
      <w:lvlText w:val="%1.%2."/>
      <w:lvlJc w:val="left"/>
      <w:pPr>
        <w:ind w:left="1070" w:hanging="360"/>
      </w:pPr>
      <w:rPr>
        <w:rFonts w:ascii="Times New Roman" w:hAnsi="Times New Roman" w:cs="Times New Roman" w:hint="default"/>
        <w:color w:val="auto"/>
        <w:sz w:val="24"/>
        <w:szCs w:val="24"/>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num w:numId="1" w16cid:durableId="14764101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396"/>
  <w:doNotHyphenateCaps/>
  <w:characterSpacingControl w:val="doNotCompres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5B23"/>
    <w:rsid w:val="000E3ABE"/>
    <w:rsid w:val="0011524E"/>
    <w:rsid w:val="00187AF2"/>
    <w:rsid w:val="00206272"/>
    <w:rsid w:val="00297F32"/>
    <w:rsid w:val="002C6BC3"/>
    <w:rsid w:val="003846E5"/>
    <w:rsid w:val="003969B3"/>
    <w:rsid w:val="0057284E"/>
    <w:rsid w:val="005873E6"/>
    <w:rsid w:val="005A5832"/>
    <w:rsid w:val="005B7A1D"/>
    <w:rsid w:val="005F5B23"/>
    <w:rsid w:val="0069124C"/>
    <w:rsid w:val="0081535B"/>
    <w:rsid w:val="0093273B"/>
    <w:rsid w:val="00A07F7A"/>
    <w:rsid w:val="00A10867"/>
    <w:rsid w:val="00A35759"/>
    <w:rsid w:val="00B64E41"/>
    <w:rsid w:val="00B76F5B"/>
    <w:rsid w:val="00BD322B"/>
    <w:rsid w:val="00C61818"/>
    <w:rsid w:val="00CB72FA"/>
    <w:rsid w:val="00D95268"/>
    <w:rsid w:val="00DE1597"/>
    <w:rsid w:val="00E16811"/>
    <w:rsid w:val="00E33124"/>
    <w:rsid w:val="00E40E18"/>
    <w:rsid w:val="00E92C47"/>
    <w:rsid w:val="00FE26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E0118"/>
  <w15:chartTrackingRefBased/>
  <w15:docId w15:val="{9C8246B1-9C49-4ECA-81F8-DB0B9A0F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B64E41"/>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Body2">
    <w:name w:val="Body 2"/>
    <w:rsid w:val="002C6BC3"/>
    <w:pPr>
      <w:suppressAutoHyphens/>
      <w:spacing w:after="40"/>
      <w:ind w:firstLine="697"/>
      <w:jc w:val="both"/>
    </w:pPr>
    <w:rPr>
      <w:rFonts w:eastAsia="Arial Unicode MS" w:cs="Arial Unicode MS"/>
      <w:color w:val="000000"/>
      <w:sz w:val="21"/>
      <w:szCs w:val="2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80929268">
      <w:bodyDiv w:val="1"/>
      <w:marLeft w:val="0"/>
      <w:marRight w:val="0"/>
      <w:marTop w:val="0"/>
      <w:marBottom w:val="0"/>
      <w:divBdr>
        <w:top w:val="none" w:sz="0" w:space="0" w:color="auto"/>
        <w:left w:val="none" w:sz="0" w:space="0" w:color="auto"/>
        <w:bottom w:val="none" w:sz="0" w:space="0" w:color="auto"/>
        <w:right w:val="none" w:sz="0" w:space="0" w:color="auto"/>
      </w:divBdr>
      <w:divsChild>
        <w:div w:id="1716390953">
          <w:marLeft w:val="0"/>
          <w:marRight w:val="0"/>
          <w:marTop w:val="0"/>
          <w:marBottom w:val="0"/>
          <w:divBdr>
            <w:top w:val="none" w:sz="0" w:space="0" w:color="auto"/>
            <w:left w:val="none" w:sz="0" w:space="0" w:color="auto"/>
            <w:bottom w:val="none" w:sz="0" w:space="0" w:color="auto"/>
            <w:right w:val="none" w:sz="0" w:space="0" w:color="auto"/>
          </w:divBdr>
        </w:div>
      </w:divsChild>
    </w:div>
    <w:div w:id="855851363">
      <w:bodyDiv w:val="1"/>
      <w:marLeft w:val="0"/>
      <w:marRight w:val="0"/>
      <w:marTop w:val="0"/>
      <w:marBottom w:val="0"/>
      <w:divBdr>
        <w:top w:val="none" w:sz="0" w:space="0" w:color="auto"/>
        <w:left w:val="none" w:sz="0" w:space="0" w:color="auto"/>
        <w:bottom w:val="none" w:sz="0" w:space="0" w:color="auto"/>
        <w:right w:val="none" w:sz="0" w:space="0" w:color="auto"/>
      </w:divBdr>
      <w:divsChild>
        <w:div w:id="1543053135">
          <w:marLeft w:val="0"/>
          <w:marRight w:val="0"/>
          <w:marTop w:val="0"/>
          <w:marBottom w:val="0"/>
          <w:divBdr>
            <w:top w:val="none" w:sz="0" w:space="0" w:color="auto"/>
            <w:left w:val="none" w:sz="0" w:space="0" w:color="auto"/>
            <w:bottom w:val="none" w:sz="0" w:space="0" w:color="auto"/>
            <w:right w:val="none" w:sz="0" w:space="0" w:color="auto"/>
          </w:divBdr>
        </w:div>
        <w:div w:id="1003781327">
          <w:marLeft w:val="0"/>
          <w:marRight w:val="0"/>
          <w:marTop w:val="0"/>
          <w:marBottom w:val="0"/>
          <w:divBdr>
            <w:top w:val="none" w:sz="0" w:space="0" w:color="auto"/>
            <w:left w:val="none" w:sz="0" w:space="0" w:color="auto"/>
            <w:bottom w:val="none" w:sz="0" w:space="0" w:color="auto"/>
            <w:right w:val="none" w:sz="0" w:space="0" w:color="auto"/>
          </w:divBdr>
        </w:div>
      </w:divsChild>
    </w:div>
    <w:div w:id="1805854651">
      <w:bodyDiv w:val="1"/>
      <w:marLeft w:val="0"/>
      <w:marRight w:val="0"/>
      <w:marTop w:val="0"/>
      <w:marBottom w:val="0"/>
      <w:divBdr>
        <w:top w:val="none" w:sz="0" w:space="0" w:color="auto"/>
        <w:left w:val="none" w:sz="0" w:space="0" w:color="auto"/>
        <w:bottom w:val="none" w:sz="0" w:space="0" w:color="auto"/>
        <w:right w:val="none" w:sz="0" w:space="0" w:color="auto"/>
      </w:divBdr>
      <w:divsChild>
        <w:div w:id="8778613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902AB2-8115-47CE-8D2C-66DAA0C42616}">
  <ds:schemaRefs>
    <ds:schemaRef ds:uri="http://schemas.microsoft.com/office/2006/metadata/properties"/>
    <ds:schemaRef ds:uri="http://schemas.microsoft.com/office/infopath/2007/PartnerControls"/>
    <ds:schemaRef ds:uri="1c713a7c-8a7c-4327-be4a-3e364f1677f1"/>
    <ds:schemaRef ds:uri="6255fc34-32b5-4914-9001-6e016d400544"/>
  </ds:schemaRefs>
</ds:datastoreItem>
</file>

<file path=customXml/itemProps2.xml><?xml version="1.0" encoding="utf-8"?>
<ds:datastoreItem xmlns:ds="http://schemas.openxmlformats.org/officeDocument/2006/customXml" ds:itemID="{EB93B2B0-5C6D-4947-8CB2-95BCA5C63297}">
  <ds:schemaRefs>
    <ds:schemaRef ds:uri="http://schemas.microsoft.com/sharepoint/v3/contenttype/forms"/>
  </ds:schemaRefs>
</ds:datastoreItem>
</file>

<file path=customXml/itemProps3.xml><?xml version="1.0" encoding="utf-8"?>
<ds:datastoreItem xmlns:ds="http://schemas.openxmlformats.org/officeDocument/2006/customXml" ds:itemID="{B3EB1E0B-140E-4D7B-9783-0F86E38785D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5E7EBDE-8AA2-4874-A9A2-E95C7B355F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6</Pages>
  <Words>7023</Words>
  <Characters>4004</Characters>
  <Application>Microsoft Office Word</Application>
  <DocSecurity>0</DocSecurity>
  <Lines>33</Lines>
  <Paragraphs>22</Paragraphs>
  <ScaleCrop>false</ScaleCrop>
  <HeadingPairs>
    <vt:vector size="2" baseType="variant">
      <vt:variant>
        <vt:lpstr>Pavadinimas</vt:lpstr>
      </vt:variant>
      <vt:variant>
        <vt:i4>1</vt:i4>
      </vt:variant>
    </vt:vector>
  </HeadingPairs>
  <TitlesOfParts>
    <vt:vector size="1" baseType="lpstr">
      <vt:lpstr/>
    </vt:vector>
  </TitlesOfParts>
  <Company>VPT</Company>
  <LinksUpToDate>false</LinksUpToDate>
  <CharactersWithSpaces>11005</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Gabija Vitkauskienė</dc:creator>
  <cp:lastModifiedBy>Admin</cp:lastModifiedBy>
  <cp:revision>12</cp:revision>
  <dcterms:created xsi:type="dcterms:W3CDTF">2024-02-09T05:02:00Z</dcterms:created>
  <dcterms:modified xsi:type="dcterms:W3CDTF">2024-09-11T13:42:00Z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