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30" w:rsidRDefault="006D44C8" w:rsidP="006D44C8">
      <w:pPr>
        <w:spacing w:after="224" w:line="259" w:lineRule="auto"/>
        <w:ind w:left="627" w:right="0" w:firstLine="0"/>
        <w:jc w:val="right"/>
      </w:pPr>
      <w:r>
        <w:t xml:space="preserve">Priedas Nr.2 </w:t>
      </w:r>
    </w:p>
    <w:p w:rsidR="006D44C8" w:rsidRDefault="006D44C8" w:rsidP="006D44C8">
      <w:pPr>
        <w:spacing w:after="224" w:line="259" w:lineRule="auto"/>
        <w:ind w:left="627" w:right="0" w:firstLine="0"/>
        <w:jc w:val="right"/>
      </w:pPr>
    </w:p>
    <w:p w:rsidR="00720630" w:rsidRDefault="00253F95">
      <w:pPr>
        <w:spacing w:after="171" w:line="259" w:lineRule="auto"/>
        <w:ind w:left="2773" w:right="0" w:hanging="2029"/>
        <w:jc w:val="left"/>
      </w:pPr>
      <w:r>
        <w:rPr>
          <w:b/>
        </w:rPr>
        <w:t>KĖDAINIŲ RAJONO ŠĖTOS GIMNAZIJOS</w:t>
      </w:r>
      <w:r w:rsidR="00E10979">
        <w:rPr>
          <w:b/>
        </w:rPr>
        <w:t xml:space="preserve"> GIMNAZIJOS MOKINIŲ VEŽIMO PASLAUGŲ PIRKIMO TECHNINĖ SPECIFIKACIJA </w:t>
      </w:r>
    </w:p>
    <w:p w:rsidR="00720630" w:rsidRDefault="00E10979">
      <w:pPr>
        <w:spacing w:after="213" w:line="259" w:lineRule="auto"/>
        <w:ind w:left="627" w:right="0" w:firstLine="0"/>
        <w:jc w:val="center"/>
      </w:pPr>
      <w:r>
        <w:rPr>
          <w:b/>
        </w:rPr>
        <w:t xml:space="preserve"> </w:t>
      </w:r>
    </w:p>
    <w:p w:rsidR="00720630" w:rsidRDefault="00253F95">
      <w:pPr>
        <w:ind w:left="-15" w:right="0"/>
      </w:pPr>
      <w:r>
        <w:t>Kėdainių r. Šėtos</w:t>
      </w:r>
      <w:r w:rsidR="00E10979">
        <w:t xml:space="preserve"> gimnazija (toliau – Perkančioji organizacija) perka keleivinių transporto priemonių paslaugas keleivių (mokinių) vežimui (toliau – Paslaugos). </w:t>
      </w:r>
    </w:p>
    <w:p w:rsidR="00720630" w:rsidRDefault="00E10979">
      <w:pPr>
        <w:ind w:left="-15" w:right="0"/>
      </w:pPr>
      <w:r>
        <w:t xml:space="preserve">Perkamos paslaugos savybės turi atitikti pirkimo dokumentų sąlygas ir šiuos papildomus reikalavimus: </w:t>
      </w:r>
    </w:p>
    <w:p w:rsidR="00720630" w:rsidRDefault="00E1097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720630" w:rsidRDefault="00E10979">
      <w:pPr>
        <w:numPr>
          <w:ilvl w:val="0"/>
          <w:numId w:val="1"/>
        </w:numPr>
        <w:spacing w:after="1" w:line="259" w:lineRule="auto"/>
        <w:ind w:right="0" w:hanging="240"/>
        <w:jc w:val="left"/>
      </w:pPr>
      <w:r>
        <w:rPr>
          <w:b/>
        </w:rPr>
        <w:t xml:space="preserve">Bendra informacija: </w:t>
      </w:r>
    </w:p>
    <w:p w:rsidR="00792A0B" w:rsidRDefault="00E10979" w:rsidP="00E67854">
      <w:pPr>
        <w:numPr>
          <w:ilvl w:val="1"/>
          <w:numId w:val="1"/>
        </w:numPr>
        <w:ind w:right="0"/>
      </w:pPr>
      <w:r>
        <w:t xml:space="preserve">Mokinių vežimo transporto rūšis – keleivinis </w:t>
      </w:r>
      <w:r w:rsidR="00FE101A">
        <w:t>autobusas</w:t>
      </w:r>
      <w:r w:rsidR="00253F95" w:rsidRPr="00792A0B">
        <w:rPr>
          <w:color w:val="auto"/>
        </w:rPr>
        <w:t>, 19</w:t>
      </w:r>
      <w:r w:rsidR="00FE101A" w:rsidRPr="00792A0B">
        <w:rPr>
          <w:color w:val="auto"/>
        </w:rPr>
        <w:t xml:space="preserve"> vietų</w:t>
      </w:r>
      <w:r w:rsidR="00253F95" w:rsidRPr="00792A0B">
        <w:rPr>
          <w:color w:val="auto"/>
        </w:rPr>
        <w:t xml:space="preserve">. </w:t>
      </w:r>
    </w:p>
    <w:p w:rsidR="00720630" w:rsidRDefault="00E10979" w:rsidP="00E67854">
      <w:pPr>
        <w:numPr>
          <w:ilvl w:val="1"/>
          <w:numId w:val="1"/>
        </w:numPr>
        <w:ind w:right="0"/>
      </w:pPr>
      <w:r>
        <w:t>Autobuso dien</w:t>
      </w:r>
      <w:r w:rsidR="006D44C8">
        <w:t xml:space="preserve">os maršrutas pavežant mokinius </w:t>
      </w:r>
      <w:r>
        <w:t xml:space="preserve">2 kartus per dieną. Viso </w:t>
      </w:r>
      <w:r w:rsidR="006D44C8">
        <w:t xml:space="preserve">apie </w:t>
      </w:r>
      <w:r w:rsidR="00253F95" w:rsidRPr="006D44C8">
        <w:rPr>
          <w:color w:val="auto"/>
        </w:rPr>
        <w:t>140,00</w:t>
      </w:r>
      <w:r>
        <w:t xml:space="preserve"> </w:t>
      </w:r>
    </w:p>
    <w:p w:rsidR="00720630" w:rsidRDefault="00B90C98" w:rsidP="00B90C98">
      <w:pPr>
        <w:ind w:right="0" w:firstLine="0"/>
      </w:pPr>
      <w:r>
        <w:t>km/diena.</w:t>
      </w:r>
    </w:p>
    <w:p w:rsidR="00720630" w:rsidRDefault="00E10979">
      <w:pPr>
        <w:numPr>
          <w:ilvl w:val="0"/>
          <w:numId w:val="1"/>
        </w:numPr>
        <w:spacing w:after="1" w:line="259" w:lineRule="auto"/>
        <w:ind w:right="0" w:hanging="240"/>
        <w:jc w:val="left"/>
      </w:pPr>
      <w:r>
        <w:rPr>
          <w:b/>
        </w:rPr>
        <w:t xml:space="preserve">Reikalavimai transporto priemonėms ir paslaugų teikėjui: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Keleivinių transporto priemonių nuoma su vairuotoju.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turi turėti teisę vykdyti keleivių vežimo autobusais Lietuvoje maršrutais veiklą. </w:t>
      </w:r>
    </w:p>
    <w:p w:rsidR="00720630" w:rsidRDefault="00E10979">
      <w:pPr>
        <w:numPr>
          <w:ilvl w:val="1"/>
          <w:numId w:val="1"/>
        </w:numPr>
        <w:ind w:right="0"/>
      </w:pPr>
      <w:r>
        <w:t>Skirti keleiviams vežti pakankamos talpos, geros estetinės išv</w:t>
      </w:r>
      <w:r w:rsidR="00792A0B">
        <w:t xml:space="preserve">aizdos, techniškai tvarkingos </w:t>
      </w:r>
      <w:r>
        <w:t xml:space="preserve">transporto priemones.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privalo užtikrinti, kad transporto priemonę vairuojančių vairuotojų kvalifikacija bei kiti jiems keliami reikalavimai atitiktų įstatymų reikalavimus ir užtikrintų, kad transporto priemonę vairuotų patyrę vairuotojai.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Atsakyti už keleivių vežimą nuo maršruto pradžios iki pabaigos ir užtikrinti taisyklių, reglamentuojančių keleivių  vežimą, laikymąsi. </w:t>
      </w:r>
    </w:p>
    <w:p w:rsidR="00720630" w:rsidRPr="00354FAB" w:rsidRDefault="00E10979">
      <w:pPr>
        <w:numPr>
          <w:ilvl w:val="1"/>
          <w:numId w:val="1"/>
        </w:numPr>
        <w:ind w:right="0"/>
        <w:rPr>
          <w:color w:val="auto"/>
        </w:rPr>
      </w:pPr>
      <w:r w:rsidRPr="00354FAB">
        <w:rPr>
          <w:color w:val="auto"/>
        </w:rPr>
        <w:t xml:space="preserve">Pervežimų metu teikėjas savo sąskaita turi apdrausti keleivius nuo nelaimingų atsitikimų pervežimo metu. </w:t>
      </w:r>
    </w:p>
    <w:p w:rsidR="00E52A2A" w:rsidRDefault="00E10979">
      <w:pPr>
        <w:numPr>
          <w:ilvl w:val="1"/>
          <w:numId w:val="1"/>
        </w:numPr>
        <w:ind w:right="0"/>
      </w:pPr>
      <w:r>
        <w:t>Transporto priemonės turi būti apdraustos Transporto priemonių savininkų ir valdytojų civilinės atsakomybės privalomuoju draudimu.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įsipareigoja apmokėti kelionės metu atsiradusias ir nuo Perkančiosios organizacijos nepriklausančias nenumatytas išlaidas (pvz., mokamų kelių mokesčius ir pan.).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yra atsakingas už savo ar nuomojamo transporto priemonių saugojimą.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Atlikti paslaugas Pirkėjo nurodytu laiku pagal iš anksto suderintą maršrutą. </w:t>
      </w:r>
    </w:p>
    <w:p w:rsidR="00720630" w:rsidRDefault="00E10979">
      <w:pPr>
        <w:numPr>
          <w:ilvl w:val="1"/>
          <w:numId w:val="1"/>
        </w:numPr>
        <w:ind w:right="0"/>
      </w:pPr>
      <w:r>
        <w:t>Atsitikus nenumatytoms aplinkybėms, avarijai ar kelyje sugedus transporto priemonei, per Perkančiosios organizacijos nustatytą proting</w:t>
      </w:r>
      <w:r w:rsidR="00AA2250">
        <w:t>ą terminą, atsižvelgiant į atstū</w:t>
      </w:r>
      <w:r>
        <w:t xml:space="preserve">mus, paslaugų teikėjas įsipareigoja pakeisti transporto priemonę kita transporto priemone su vairuotoju ir nuvežti keleivius numatytu maršrutu.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yra tiesiogiai atsakingas už  keleivių pervežimo taisyklių laikymąsi.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privalo nurodyti du asmenis, atsakingus už paslaugos suteikimą Perkančiajai organizacijai, jų telefono numerius ir el. pašto adresus, kuriais visada galima pateikti savo užsakymus.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Paslaugų teikėjas atsako už suteiktų paslaugų kokybę, jų priežiūrą bei savalaikį pastebėtų trūkumų šalinimą.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Esant objektyvioms aplinkybėms, Teikėjas turi sutikti keisti maršrutą ir grafiką pagal Pirkėjo poreikius. </w:t>
      </w:r>
    </w:p>
    <w:p w:rsidR="00720630" w:rsidRDefault="00E10979">
      <w:pPr>
        <w:numPr>
          <w:ilvl w:val="1"/>
          <w:numId w:val="1"/>
        </w:numPr>
        <w:ind w:right="0"/>
      </w:pPr>
      <w:r>
        <w:t xml:space="preserve">Laiku atvykti į Pirkėjo nurodytą vietą paimti keleivius. </w:t>
      </w:r>
    </w:p>
    <w:p w:rsidR="00720630" w:rsidRPr="00253F95" w:rsidRDefault="00E10979">
      <w:pPr>
        <w:numPr>
          <w:ilvl w:val="1"/>
          <w:numId w:val="1"/>
        </w:numPr>
        <w:ind w:right="0"/>
        <w:rPr>
          <w:color w:val="FF0000"/>
        </w:rPr>
      </w:pPr>
      <w:r w:rsidRPr="006D44C8">
        <w:rPr>
          <w:color w:val="auto"/>
        </w:rPr>
        <w:lastRenderedPageBreak/>
        <w:t>Apie planuojamą kelionių datą perkančioji organizacija informuos ne vėliau kaip prieš 5 (penkias) darbo dienas.</w:t>
      </w:r>
      <w:r w:rsidRPr="00253F95">
        <w:rPr>
          <w:color w:val="FF0000"/>
        </w:rPr>
        <w:t xml:space="preserve"> </w:t>
      </w:r>
    </w:p>
    <w:p w:rsidR="00A62C2E" w:rsidRDefault="00E10979" w:rsidP="00E52A2A">
      <w:pPr>
        <w:numPr>
          <w:ilvl w:val="1"/>
          <w:numId w:val="1"/>
        </w:numPr>
        <w:ind w:right="0"/>
      </w:pPr>
      <w:r>
        <w:t xml:space="preserve">Perkančioji organizacija turi teisę kelionės maršrutą ir jo trukmę tikslinti iki kelionės likus ne mažiau </w:t>
      </w:r>
      <w:r w:rsidRPr="00792A0B">
        <w:rPr>
          <w:color w:val="auto"/>
        </w:rPr>
        <w:t>kaip 2 darbo dienoms.</w:t>
      </w: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center"/>
      </w:pPr>
      <w:r>
        <w:t xml:space="preserve">_________________________________________________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 w:rsidP="0052561A">
      <w:pPr>
        <w:spacing w:after="0" w:line="259" w:lineRule="auto"/>
        <w:ind w:right="0" w:firstLine="0"/>
        <w:jc w:val="left"/>
      </w:pPr>
      <w:r>
        <w:t xml:space="preserve"> </w:t>
      </w:r>
    </w:p>
    <w:p w:rsidR="00720630" w:rsidRDefault="00E10979">
      <w:pPr>
        <w:ind w:left="-15" w:right="0" w:firstLine="0"/>
      </w:pPr>
      <w:r>
        <w:t xml:space="preserve">Techninę specifikaciją parengė </w:t>
      </w:r>
      <w:r w:rsidR="00A9138F">
        <w:t>Kėdainių r. Šėtos gimnazijos</w:t>
      </w:r>
      <w:r>
        <w:t xml:space="preserve"> </w:t>
      </w:r>
      <w:r w:rsidR="00A9138F">
        <w:t>direktoriaus pavaduotoja ūkio reikalams</w:t>
      </w:r>
      <w:r>
        <w:t xml:space="preserve"> </w:t>
      </w:r>
      <w:r w:rsidR="00A9138F">
        <w:t xml:space="preserve">Loreta </w:t>
      </w:r>
      <w:proofErr w:type="spellStart"/>
      <w:r w:rsidR="00A9138F">
        <w:t>Kutrienė</w:t>
      </w:r>
      <w:proofErr w:type="spellEnd"/>
      <w:r w:rsidR="00A9138F">
        <w:t xml:space="preserve">, </w:t>
      </w:r>
      <w:proofErr w:type="spellStart"/>
      <w:r w:rsidR="00A9138F">
        <w:t>tel</w:t>
      </w:r>
      <w:proofErr w:type="spellEnd"/>
      <w:r w:rsidR="00A9138F">
        <w:t>: 865069215</w:t>
      </w:r>
      <w:r>
        <w:t xml:space="preserve">, </w:t>
      </w:r>
      <w:proofErr w:type="spellStart"/>
      <w:r>
        <w:t>el.p</w:t>
      </w:r>
      <w:proofErr w:type="spellEnd"/>
      <w:r>
        <w:t xml:space="preserve">.: </w:t>
      </w:r>
      <w:r w:rsidR="00A9138F">
        <w:t>loreta.kutriene</w:t>
      </w:r>
      <w:r>
        <w:t>@</w:t>
      </w:r>
      <w:r w:rsidR="00A9138F">
        <w:t>setosgimnazija.lt</w:t>
      </w:r>
      <w:r>
        <w:t xml:space="preserve"> </w:t>
      </w:r>
    </w:p>
    <w:sectPr w:rsidR="00720630" w:rsidSect="003F63CC">
      <w:pgSz w:w="11906" w:h="16838"/>
      <w:pgMar w:top="613" w:right="564" w:bottom="692" w:left="1419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421A"/>
    <w:multiLevelType w:val="multilevel"/>
    <w:tmpl w:val="3B5ED4E2"/>
    <w:lvl w:ilvl="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>
    <w:useFELayout/>
  </w:compat>
  <w:rsids>
    <w:rsidRoot w:val="00720630"/>
    <w:rsid w:val="00015026"/>
    <w:rsid w:val="00024147"/>
    <w:rsid w:val="0015452A"/>
    <w:rsid w:val="001E0137"/>
    <w:rsid w:val="001E5270"/>
    <w:rsid w:val="002148CE"/>
    <w:rsid w:val="00253F95"/>
    <w:rsid w:val="002E2076"/>
    <w:rsid w:val="0030647F"/>
    <w:rsid w:val="00354FAB"/>
    <w:rsid w:val="003F63CC"/>
    <w:rsid w:val="00402371"/>
    <w:rsid w:val="00411D38"/>
    <w:rsid w:val="00417D26"/>
    <w:rsid w:val="0052561A"/>
    <w:rsid w:val="006B3F15"/>
    <w:rsid w:val="006C57D5"/>
    <w:rsid w:val="006D44C8"/>
    <w:rsid w:val="00720630"/>
    <w:rsid w:val="00792A0B"/>
    <w:rsid w:val="00872582"/>
    <w:rsid w:val="008C2BEC"/>
    <w:rsid w:val="009062D6"/>
    <w:rsid w:val="00945AD9"/>
    <w:rsid w:val="009D0173"/>
    <w:rsid w:val="00A22DE8"/>
    <w:rsid w:val="00A62C2E"/>
    <w:rsid w:val="00A9138F"/>
    <w:rsid w:val="00AA2250"/>
    <w:rsid w:val="00B90C98"/>
    <w:rsid w:val="00E10979"/>
    <w:rsid w:val="00E52A2A"/>
    <w:rsid w:val="00E67854"/>
    <w:rsid w:val="00E76E37"/>
    <w:rsid w:val="00EF0204"/>
    <w:rsid w:val="00FE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63CC"/>
    <w:pPr>
      <w:spacing w:after="13" w:line="268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5452A"/>
    <w:pPr>
      <w:spacing w:after="0" w:line="240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Sirvėta</dc:creator>
  <cp:lastModifiedBy>Loreta</cp:lastModifiedBy>
  <cp:revision>10</cp:revision>
  <cp:lastPrinted>2023-12-29T07:50:00Z</cp:lastPrinted>
  <dcterms:created xsi:type="dcterms:W3CDTF">2023-08-07T05:41:00Z</dcterms:created>
  <dcterms:modified xsi:type="dcterms:W3CDTF">2024-01-04T06:08:00Z</dcterms:modified>
</cp:coreProperties>
</file>