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78B46" w14:textId="723FEFC9" w:rsidR="6AA12D00" w:rsidRPr="00750874" w:rsidRDefault="6AA12D00" w:rsidP="6AA12D00">
      <w:pPr>
        <w:pStyle w:val="prastasis1"/>
        <w:jc w:val="center"/>
        <w:rPr>
          <w:b/>
          <w:bCs/>
          <w:sz w:val="24"/>
          <w:szCs w:val="24"/>
          <w:lang w:val="lt-LT"/>
        </w:rPr>
      </w:pPr>
    </w:p>
    <w:p w14:paraId="53B5DD23" w14:textId="0B4304C9" w:rsidR="41BE2077" w:rsidRPr="00750874" w:rsidRDefault="41BE2077" w:rsidP="6AA12D00">
      <w:pPr>
        <w:tabs>
          <w:tab w:val="left" w:pos="2007"/>
          <w:tab w:val="left" w:leader="underscore" w:pos="4860"/>
        </w:tabs>
        <w:jc w:val="center"/>
        <w:rPr>
          <w:b/>
          <w:bCs/>
          <w:caps/>
          <w:lang w:eastAsia="lt-LT"/>
        </w:rPr>
      </w:pPr>
      <w:r w:rsidRPr="00750874">
        <w:rPr>
          <w:b/>
          <w:bCs/>
          <w:caps/>
          <w:lang w:eastAsia="lt-LT"/>
        </w:rPr>
        <w:t>IDENTIFIkuoto jūros dugne linijinio objekto trajektorijos nustatymo papildomo ištyrimo paslaugų</w:t>
      </w:r>
      <w:r w:rsidRPr="00750874">
        <w:rPr>
          <w:rStyle w:val="normaltextrun"/>
          <w:b/>
          <w:bCs/>
        </w:rPr>
        <w:t xml:space="preserve"> </w:t>
      </w:r>
      <w:r w:rsidRPr="00750874">
        <w:rPr>
          <w:b/>
          <w:bCs/>
        </w:rPr>
        <w:t>PIRKIMO SUTARTIS</w:t>
      </w:r>
    </w:p>
    <w:p w14:paraId="6AC11C34" w14:textId="1A12C769" w:rsidR="6AA12D00" w:rsidRPr="00750874" w:rsidRDefault="6AA12D00" w:rsidP="6AA12D00">
      <w:pPr>
        <w:pStyle w:val="prastasis1"/>
        <w:jc w:val="center"/>
        <w:rPr>
          <w:b/>
          <w:bCs/>
          <w:sz w:val="24"/>
          <w:szCs w:val="24"/>
          <w:lang w:val="lt-LT"/>
        </w:rPr>
      </w:pPr>
    </w:p>
    <w:p w14:paraId="70939200" w14:textId="5192DB4E" w:rsidR="00A47DF7" w:rsidRPr="00750874" w:rsidRDefault="00A47DF7" w:rsidP="00A47DF7">
      <w:pPr>
        <w:pStyle w:val="prastasis1"/>
        <w:jc w:val="center"/>
        <w:rPr>
          <w:sz w:val="24"/>
          <w:szCs w:val="24"/>
          <w:lang w:val="lt-LT"/>
        </w:rPr>
      </w:pPr>
      <w:r w:rsidRPr="00750874">
        <w:rPr>
          <w:sz w:val="24"/>
          <w:szCs w:val="24"/>
          <w:lang w:val="lt-LT"/>
        </w:rPr>
        <w:t>202</w:t>
      </w:r>
      <w:r w:rsidR="007B54E7">
        <w:rPr>
          <w:sz w:val="24"/>
          <w:szCs w:val="24"/>
          <w:lang w:val="lt-LT"/>
        </w:rPr>
        <w:t>4</w:t>
      </w:r>
      <w:r w:rsidRPr="00750874">
        <w:rPr>
          <w:sz w:val="24"/>
          <w:szCs w:val="24"/>
          <w:lang w:val="lt-LT"/>
        </w:rPr>
        <w:t xml:space="preserve"> m.            </w:t>
      </w:r>
      <w:r w:rsidRPr="00750874">
        <w:rPr>
          <w:lang w:val="lt-LT"/>
        </w:rPr>
        <w:tab/>
      </w:r>
      <w:r w:rsidRPr="00750874">
        <w:rPr>
          <w:sz w:val="24"/>
          <w:szCs w:val="24"/>
          <w:lang w:val="lt-LT"/>
        </w:rPr>
        <w:t xml:space="preserve">  d. Nr. </w:t>
      </w:r>
    </w:p>
    <w:p w14:paraId="68550C26" w14:textId="77777777" w:rsidR="00A47DF7" w:rsidRPr="00750874" w:rsidRDefault="00A47DF7" w:rsidP="00A47DF7">
      <w:pPr>
        <w:pStyle w:val="prastasis1"/>
        <w:jc w:val="center"/>
        <w:rPr>
          <w:sz w:val="24"/>
          <w:szCs w:val="24"/>
          <w:lang w:val="lt-LT"/>
        </w:rPr>
      </w:pPr>
      <w:r w:rsidRPr="00750874">
        <w:rPr>
          <w:sz w:val="24"/>
          <w:szCs w:val="24"/>
          <w:lang w:val="lt-LT"/>
        </w:rPr>
        <w:t>Vilnius</w:t>
      </w:r>
    </w:p>
    <w:p w14:paraId="21BFFB47" w14:textId="77777777" w:rsidR="00A47DF7" w:rsidRPr="00750874" w:rsidRDefault="00A47DF7" w:rsidP="00A47DF7">
      <w:pPr>
        <w:pStyle w:val="prastasis1"/>
        <w:jc w:val="both"/>
        <w:rPr>
          <w:sz w:val="24"/>
          <w:szCs w:val="24"/>
          <w:lang w:val="lt-LT"/>
        </w:rPr>
      </w:pPr>
    </w:p>
    <w:p w14:paraId="2818AFF5" w14:textId="2ADEFF79" w:rsidR="007A7247" w:rsidRDefault="007A7247" w:rsidP="006F786D">
      <w:pPr>
        <w:spacing w:line="240" w:lineRule="auto"/>
        <w:ind w:firstLine="992"/>
      </w:pPr>
      <w:r w:rsidRPr="002C65A4">
        <w:rPr>
          <w:b/>
          <w:bCs/>
        </w:rPr>
        <w:t>Lietuvos Respublikos energetikos ministerija</w:t>
      </w:r>
      <w:r w:rsidRPr="002C65A4">
        <w:t>, atstovaujama</w:t>
      </w:r>
      <w:r w:rsidR="00833F3E">
        <w:t>,</w:t>
      </w:r>
      <w:r w:rsidRPr="002C65A4">
        <w:t xml:space="preserve"> veikiančio pagal </w:t>
      </w:r>
      <w:r w:rsidRPr="002C65A4">
        <w:rPr>
          <w:rFonts w:eastAsia="Times New Roman"/>
          <w:szCs w:val="24"/>
        </w:rPr>
        <w:t xml:space="preserve"> suteiktus įgaliojimus</w:t>
      </w:r>
      <w:r w:rsidRPr="002C65A4">
        <w:t>,</w:t>
      </w:r>
      <w:r>
        <w:t xml:space="preserve"> (toliau – Užsakovas)</w:t>
      </w:r>
      <w:r w:rsidRPr="002C65A4">
        <w:t xml:space="preserve"> </w:t>
      </w:r>
      <w:r w:rsidR="33A2B83E" w:rsidRPr="00750874">
        <w:t>ir</w:t>
      </w:r>
    </w:p>
    <w:p w14:paraId="5D1794BA" w14:textId="47FB8E89" w:rsidR="00A47DF7" w:rsidRPr="00750874" w:rsidRDefault="33A2B83E" w:rsidP="006F786D">
      <w:pPr>
        <w:spacing w:line="240" w:lineRule="auto"/>
        <w:ind w:firstLine="992"/>
        <w:rPr>
          <w:noProof/>
        </w:rPr>
      </w:pPr>
      <w:r w:rsidRPr="00750874">
        <w:t xml:space="preserve"> </w:t>
      </w:r>
      <w:r w:rsidR="007A7247" w:rsidRPr="006F786D">
        <w:rPr>
          <w:b/>
          <w:bCs/>
        </w:rPr>
        <w:t>Viešoji įstaiga Pajūrio tyrimų ir planavimo institutas</w:t>
      </w:r>
      <w:r w:rsidR="007A7247">
        <w:t>,</w:t>
      </w:r>
      <w:r w:rsidR="00591549">
        <w:t xml:space="preserve"> </w:t>
      </w:r>
      <w:r w:rsidR="00591549" w:rsidRPr="00591549">
        <w:rPr>
          <w:noProof/>
        </w:rPr>
        <w:t xml:space="preserve">atstovaujama, veikiančio(-os) pagal </w:t>
      </w:r>
      <w:r w:rsidR="00591549">
        <w:rPr>
          <w:noProof/>
        </w:rPr>
        <w:t>instituto</w:t>
      </w:r>
      <w:r w:rsidR="00591549" w:rsidRPr="00591549">
        <w:rPr>
          <w:noProof/>
        </w:rPr>
        <w:t xml:space="preserve"> įstatus </w:t>
      </w:r>
      <w:r w:rsidR="007A7247" w:rsidRPr="00750874">
        <w:t xml:space="preserve">(toliau – Paslaugų teikėjas), </w:t>
      </w:r>
      <w:r w:rsidRPr="00750874">
        <w:rPr>
          <w:noProof/>
        </w:rPr>
        <w:t>abu kartu toliau vadinami Šalimis, o kiekvienas atskirai – Šalimi, sudarė šią sutartį (toliau – Sutartis)</w:t>
      </w:r>
      <w:r w:rsidR="00E02DD8" w:rsidRPr="00750874">
        <w:rPr>
          <w:noProof/>
        </w:rPr>
        <w:t xml:space="preserve"> </w:t>
      </w:r>
      <w:r w:rsidR="00E02DD8" w:rsidRPr="00750874">
        <w:rPr>
          <w:rFonts w:eastAsia="Times New Roman"/>
        </w:rPr>
        <w:t>dėl</w:t>
      </w:r>
      <w:r w:rsidR="00514141" w:rsidRPr="00750874">
        <w:rPr>
          <w:rFonts w:eastAsia="Times New Roman"/>
        </w:rPr>
        <w:t xml:space="preserve"> </w:t>
      </w:r>
      <w:r w:rsidR="002C717E" w:rsidRPr="00750874">
        <w:rPr>
          <w:rFonts w:eastAsia="Times New Roman"/>
        </w:rPr>
        <w:t>identifikuoto jūros dugne linijinio objekto trajektorijos</w:t>
      </w:r>
      <w:r w:rsidR="00AF3264" w:rsidRPr="00750874">
        <w:rPr>
          <w:rFonts w:eastAsia="Times New Roman"/>
        </w:rPr>
        <w:t xml:space="preserve"> nustatymo papildomo ištyrimo paslaugų</w:t>
      </w:r>
      <w:r w:rsidR="00E02DD8" w:rsidRPr="00750874">
        <w:rPr>
          <w:rFonts w:eastAsia="Times New Roman"/>
        </w:rPr>
        <w:t xml:space="preserve"> ir susitarė dėl toliau išvardintų sąlygų.</w:t>
      </w:r>
    </w:p>
    <w:p w14:paraId="6CB19DC7" w14:textId="77777777" w:rsidR="00A47DF7" w:rsidRPr="00750874" w:rsidRDefault="00A47DF7" w:rsidP="00A47DF7">
      <w:pPr>
        <w:ind w:firstLine="720"/>
      </w:pPr>
    </w:p>
    <w:p w14:paraId="74FEBEF2" w14:textId="77777777" w:rsidR="00A47DF7" w:rsidRPr="00750874" w:rsidRDefault="00A47DF7" w:rsidP="00A47D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center"/>
        <w:rPr>
          <w:b/>
        </w:rPr>
      </w:pPr>
      <w:r w:rsidRPr="00750874">
        <w:rPr>
          <w:b/>
        </w:rPr>
        <w:t>1. SUTARTIES OBJEKTAS</w:t>
      </w:r>
    </w:p>
    <w:p w14:paraId="6BF03A3B" w14:textId="77777777" w:rsidR="00A47DF7" w:rsidRPr="00750874" w:rsidRDefault="00A47DF7" w:rsidP="00A47D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center"/>
        <w:rPr>
          <w:b/>
        </w:rPr>
      </w:pPr>
    </w:p>
    <w:p w14:paraId="79F6CE0F" w14:textId="28653407" w:rsidR="00A47DF7" w:rsidRPr="00750874" w:rsidRDefault="36C9664B">
      <w:pPr>
        <w:pStyle w:val="ListParagraph"/>
        <w:tabs>
          <w:tab w:val="left" w:leader="underscore" w:pos="4860"/>
        </w:tabs>
        <w:spacing w:after="0" w:line="240" w:lineRule="auto"/>
        <w:ind w:left="0" w:firstLine="709"/>
        <w:rPr>
          <w:rFonts w:eastAsia="Times New Roman"/>
        </w:rPr>
      </w:pPr>
      <w:r w:rsidRPr="00750874">
        <w:t>1.1. Šia Sutartimi Paslaugų teikėjas įsipareigoja</w:t>
      </w:r>
      <w:r w:rsidR="76D72ACD" w:rsidRPr="00750874">
        <w:t xml:space="preserve"> </w:t>
      </w:r>
      <w:r w:rsidR="76D72ACD" w:rsidRPr="00750874">
        <w:rPr>
          <w:rFonts w:eastAsia="Times New Roman"/>
        </w:rPr>
        <w:t>ne vėliau kaip per Sutarties 2.1. punkte nustatyt</w:t>
      </w:r>
      <w:r w:rsidR="1FB042CE" w:rsidRPr="00750874">
        <w:rPr>
          <w:rFonts w:eastAsia="Times New Roman"/>
        </w:rPr>
        <w:t>u</w:t>
      </w:r>
      <w:r w:rsidR="76D72ACD" w:rsidRPr="00750874">
        <w:rPr>
          <w:rFonts w:eastAsia="Times New Roman"/>
        </w:rPr>
        <w:t>s termin</w:t>
      </w:r>
      <w:r w:rsidR="268E6017" w:rsidRPr="00750874">
        <w:rPr>
          <w:rFonts w:eastAsia="Times New Roman"/>
        </w:rPr>
        <w:t>u</w:t>
      </w:r>
      <w:r w:rsidR="76D72ACD" w:rsidRPr="00750874">
        <w:rPr>
          <w:rFonts w:eastAsia="Times New Roman"/>
        </w:rPr>
        <w:t>s</w:t>
      </w:r>
      <w:r w:rsidRPr="00750874">
        <w:t xml:space="preserve">, vadovaudamasis </w:t>
      </w:r>
      <w:r w:rsidR="0C389BEE" w:rsidRPr="00750874">
        <w:t xml:space="preserve">Sutartyje ir </w:t>
      </w:r>
      <w:r w:rsidR="5286E764" w:rsidRPr="00750874">
        <w:t>jos</w:t>
      </w:r>
      <w:r w:rsidRPr="00750874">
        <w:t> priede</w:t>
      </w:r>
      <w:r w:rsidR="3AF4217A" w:rsidRPr="00750874">
        <w:t xml:space="preserve"> Nr. 1</w:t>
      </w:r>
      <w:r w:rsidRPr="00750874">
        <w:t xml:space="preserve"> nustatytomis sąlygomis ir tvarka, suteikti </w:t>
      </w:r>
      <w:r w:rsidR="2DADF128" w:rsidRPr="00750874">
        <w:t xml:space="preserve">identifikuoto jūros dugne </w:t>
      </w:r>
      <w:r w:rsidR="572A2D12" w:rsidRPr="00750874">
        <w:t>linijinio objekto trajektorijos  ištyrimo</w:t>
      </w:r>
      <w:r w:rsidRPr="00750874">
        <w:t xml:space="preserve"> </w:t>
      </w:r>
      <w:r w:rsidRPr="00750874">
        <w:rPr>
          <w:rFonts w:eastAsia="Times New Roman"/>
        </w:rPr>
        <w:t>paslaugas</w:t>
      </w:r>
      <w:r w:rsidR="62E06E14" w:rsidRPr="00750874">
        <w:rPr>
          <w:rFonts w:eastAsia="Times New Roman"/>
        </w:rPr>
        <w:t>, atlikti tyrimo duomenų interpretavimą, parengti</w:t>
      </w:r>
      <w:r w:rsidR="71CD920B" w:rsidRPr="00750874">
        <w:rPr>
          <w:rFonts w:eastAsia="Times New Roman"/>
        </w:rPr>
        <w:t>, pristatyti</w:t>
      </w:r>
      <w:r w:rsidR="62E06E14" w:rsidRPr="00750874">
        <w:rPr>
          <w:rFonts w:eastAsia="Times New Roman"/>
        </w:rPr>
        <w:t xml:space="preserve"> ir suderinti su Užsakovu ataskaitą</w:t>
      </w:r>
      <w:r w:rsidRPr="00750874">
        <w:rPr>
          <w:rFonts w:eastAsia="Times New Roman"/>
        </w:rPr>
        <w:t xml:space="preserve"> (toliau </w:t>
      </w:r>
      <w:r w:rsidR="35D851DF" w:rsidRPr="00750874">
        <w:rPr>
          <w:rFonts w:eastAsia="Times New Roman"/>
        </w:rPr>
        <w:t xml:space="preserve">kartu </w:t>
      </w:r>
      <w:r w:rsidRPr="00750874">
        <w:rPr>
          <w:rFonts w:eastAsia="Times New Roman"/>
        </w:rPr>
        <w:t>– Paslaugos)</w:t>
      </w:r>
      <w:r w:rsidRPr="00750874">
        <w:t>, o Užsakovas</w:t>
      </w:r>
      <w:r w:rsidR="4E684CD0" w:rsidRPr="00750874">
        <w:t xml:space="preserve">, </w:t>
      </w:r>
      <w:r w:rsidR="4E684CD0" w:rsidRPr="00750874">
        <w:rPr>
          <w:rFonts w:eastAsia="Times New Roman"/>
        </w:rPr>
        <w:t>Sutartyje numatytais terminais ir sąlygomis,</w:t>
      </w:r>
      <w:r w:rsidRPr="00750874">
        <w:t xml:space="preserve"> įsipareigoja priimti tinkamai suteiktas Paslaugas ir už jas sumokėti Sutartyje nustatytomis sąlygomis ir tvarka.</w:t>
      </w:r>
    </w:p>
    <w:p w14:paraId="0C4C138F" w14:textId="6684958B" w:rsidR="00A47DF7" w:rsidRPr="00750874" w:rsidRDefault="00A47DF7" w:rsidP="00A47DF7">
      <w:pPr>
        <w:pStyle w:val="ListParagraph"/>
        <w:spacing w:after="0" w:line="240" w:lineRule="auto"/>
        <w:ind w:left="0" w:firstLine="709"/>
      </w:pPr>
      <w:r w:rsidRPr="00750874">
        <w:t>1.2. Paslaugų turinys, apimtys ir kiti reikalavimai teikiamoms paslaugoms nurodyti Sutarties priede</w:t>
      </w:r>
      <w:r w:rsidR="00DB4660" w:rsidRPr="00750874">
        <w:t xml:space="preserve"> Nr. 1</w:t>
      </w:r>
      <w:r w:rsidRPr="00750874">
        <w:t>.</w:t>
      </w:r>
    </w:p>
    <w:p w14:paraId="5D96FD09" w14:textId="77777777" w:rsidR="00A47DF7" w:rsidRPr="00750874" w:rsidRDefault="00A47DF7" w:rsidP="00A47D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pPr>
    </w:p>
    <w:p w14:paraId="047622EE" w14:textId="77777777" w:rsidR="00A47DF7" w:rsidRPr="00750874" w:rsidRDefault="00A47DF7" w:rsidP="00A47D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center"/>
        <w:rPr>
          <w:b/>
        </w:rPr>
      </w:pPr>
      <w:r w:rsidRPr="00750874">
        <w:rPr>
          <w:b/>
        </w:rPr>
        <w:t>2. SUTARTIES ŠALIŲ TEISĖS IR PAREIGOS</w:t>
      </w:r>
    </w:p>
    <w:p w14:paraId="4326C413" w14:textId="77777777" w:rsidR="00A47DF7" w:rsidRPr="00750874" w:rsidRDefault="00A47DF7" w:rsidP="00A47D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center"/>
        <w:rPr>
          <w:b/>
        </w:rPr>
      </w:pPr>
    </w:p>
    <w:p w14:paraId="413CEEE9" w14:textId="77777777" w:rsidR="00A47DF7" w:rsidRPr="00750874" w:rsidRDefault="00A47DF7" w:rsidP="00A47DF7">
      <w:pPr>
        <w:pStyle w:val="prastasis1"/>
        <w:ind w:firstLine="709"/>
        <w:jc w:val="both"/>
        <w:rPr>
          <w:sz w:val="24"/>
          <w:szCs w:val="24"/>
          <w:lang w:val="lt-LT"/>
        </w:rPr>
      </w:pPr>
      <w:r w:rsidRPr="00750874">
        <w:rPr>
          <w:sz w:val="24"/>
          <w:szCs w:val="24"/>
          <w:lang w:val="lt-LT"/>
        </w:rPr>
        <w:t>2.1. Paslaugų teikėjas įsipareigoja:</w:t>
      </w:r>
    </w:p>
    <w:p w14:paraId="59A62A99" w14:textId="5AC432D1" w:rsidR="00A47DF7" w:rsidRPr="00750874" w:rsidRDefault="5D278FB1" w:rsidP="05E414C1">
      <w:pPr>
        <w:pStyle w:val="TEKSTAS"/>
        <w:widowControl/>
        <w:tabs>
          <w:tab w:val="left" w:pos="9360"/>
        </w:tabs>
        <w:overflowPunct/>
        <w:autoSpaceDE/>
        <w:autoSpaceDN/>
        <w:adjustRightInd/>
        <w:spacing w:before="0" w:after="0"/>
        <w:ind w:firstLine="720"/>
        <w:textAlignment w:val="auto"/>
        <w:rPr>
          <w:lang w:val="lt-LT"/>
        </w:rPr>
      </w:pPr>
      <w:r w:rsidRPr="00750874">
        <w:rPr>
          <w:lang w:val="lt-LT"/>
        </w:rPr>
        <w:t xml:space="preserve">2.1.1. </w:t>
      </w:r>
      <w:r w:rsidRPr="00750874">
        <w:rPr>
          <w:lang w:val="lt-LT" w:eastAsia="lt-LT"/>
        </w:rPr>
        <w:t>pradėti teikti Paslaugas nuo Sutarties įsigaliojimo dienos</w:t>
      </w:r>
      <w:r w:rsidRPr="00750874">
        <w:rPr>
          <w:b/>
          <w:bCs/>
          <w:lang w:val="lt-LT" w:eastAsia="lt-LT"/>
        </w:rPr>
        <w:t xml:space="preserve"> </w:t>
      </w:r>
      <w:r w:rsidRPr="00750874">
        <w:rPr>
          <w:lang w:val="lt-LT" w:eastAsia="lt-LT"/>
        </w:rPr>
        <w:t xml:space="preserve">ir suteikti Paslaugas per </w:t>
      </w:r>
      <w:r w:rsidR="5DCBD39A" w:rsidRPr="00750874">
        <w:rPr>
          <w:lang w:val="lt-LT" w:eastAsia="lt-LT"/>
        </w:rPr>
        <w:t>90</w:t>
      </w:r>
      <w:r w:rsidR="17DA4445" w:rsidRPr="00750874">
        <w:rPr>
          <w:lang w:val="lt-LT" w:eastAsia="lt-LT"/>
        </w:rPr>
        <w:t xml:space="preserve"> (devyniasdešimt)</w:t>
      </w:r>
      <w:r w:rsidR="63F79D61" w:rsidRPr="00750874">
        <w:rPr>
          <w:lang w:val="lt-LT"/>
        </w:rPr>
        <w:t xml:space="preserve"> kalendorinių</w:t>
      </w:r>
      <w:r w:rsidR="307E43EC" w:rsidRPr="00750874">
        <w:rPr>
          <w:lang w:val="lt-LT"/>
        </w:rPr>
        <w:t xml:space="preserve"> di</w:t>
      </w:r>
      <w:r w:rsidRPr="00750874">
        <w:rPr>
          <w:lang w:val="lt-LT"/>
        </w:rPr>
        <w:t>enų nuo sutarties įsigaliojimo;</w:t>
      </w:r>
    </w:p>
    <w:p w14:paraId="0B7DE949" w14:textId="32032AB0" w:rsidR="002523A6" w:rsidRPr="00750874" w:rsidRDefault="007B564D" w:rsidP="05E414C1">
      <w:pPr>
        <w:pStyle w:val="TEKSTAS"/>
        <w:widowControl/>
        <w:tabs>
          <w:tab w:val="left" w:pos="9360"/>
        </w:tabs>
        <w:overflowPunct/>
        <w:autoSpaceDE/>
        <w:autoSpaceDN/>
        <w:adjustRightInd/>
        <w:spacing w:before="0" w:after="0"/>
        <w:ind w:firstLine="720"/>
        <w:textAlignment w:val="auto"/>
        <w:rPr>
          <w:lang w:val="lt-LT"/>
        </w:rPr>
      </w:pPr>
      <w:r w:rsidRPr="00750874">
        <w:rPr>
          <w:lang w:val="lt-LT"/>
        </w:rPr>
        <w:t xml:space="preserve">2.1.2. </w:t>
      </w:r>
      <w:r w:rsidRPr="00750874">
        <w:rPr>
          <w:lang w:val="lt-LT" w:eastAsia="lt-LT"/>
        </w:rPr>
        <w:t xml:space="preserve">per 10 (dešimt) </w:t>
      </w:r>
      <w:r w:rsidR="00967ED5" w:rsidRPr="00750874">
        <w:rPr>
          <w:lang w:val="lt-LT" w:eastAsia="lt-LT"/>
        </w:rPr>
        <w:t>kalendorinių</w:t>
      </w:r>
      <w:r w:rsidRPr="00750874">
        <w:rPr>
          <w:lang w:val="lt-LT" w:eastAsia="lt-LT"/>
        </w:rPr>
        <w:t xml:space="preserve"> dienų nuo Sutarties įsigaliojimo dienos parengti ir su Užsakovu suderinti paslaugų vykdymo kalendorinį planą, kuriame būtų nurodyti paslaugų teikimo etapai ir terminai.</w:t>
      </w:r>
      <w:r w:rsidR="004108DD" w:rsidRPr="00750874">
        <w:rPr>
          <w:lang w:val="lt-LT" w:eastAsia="lt-LT"/>
        </w:rPr>
        <w:t xml:space="preserve"> </w:t>
      </w:r>
    </w:p>
    <w:p w14:paraId="06122112" w14:textId="59E07B3B" w:rsidR="004535FF" w:rsidRPr="00750874" w:rsidRDefault="4C4B8BD9" w:rsidP="00A47DF7">
      <w:pPr>
        <w:pStyle w:val="TEKSTAS"/>
        <w:widowControl/>
        <w:tabs>
          <w:tab w:val="left" w:pos="9360"/>
        </w:tabs>
        <w:overflowPunct/>
        <w:autoSpaceDE/>
        <w:autoSpaceDN/>
        <w:adjustRightInd/>
        <w:spacing w:before="0" w:after="0"/>
        <w:ind w:firstLine="720"/>
        <w:textAlignment w:val="auto"/>
        <w:rPr>
          <w:lang w:val="lt-LT"/>
        </w:rPr>
      </w:pPr>
      <w:r w:rsidRPr="61E9E59D">
        <w:rPr>
          <w:lang w:val="lt-LT"/>
        </w:rPr>
        <w:t>2.1.</w:t>
      </w:r>
      <w:r w:rsidR="00F2797A" w:rsidRPr="61E9E59D">
        <w:rPr>
          <w:lang w:val="lt-LT"/>
        </w:rPr>
        <w:t>3</w:t>
      </w:r>
      <w:r w:rsidRPr="61E9E59D">
        <w:rPr>
          <w:lang w:val="lt-LT"/>
        </w:rPr>
        <w:t>. Sutarties 2.1.1. p</w:t>
      </w:r>
      <w:r w:rsidR="220057DE" w:rsidRPr="61E9E59D">
        <w:rPr>
          <w:lang w:val="lt-LT"/>
        </w:rPr>
        <w:t>apunktyje</w:t>
      </w:r>
      <w:r w:rsidRPr="61E9E59D">
        <w:rPr>
          <w:lang w:val="lt-LT"/>
        </w:rPr>
        <w:t xml:space="preserve"> nurodytas Paslaugų teikimo terminas gali būti pratęstas Užsakovo ir</w:t>
      </w:r>
      <w:r w:rsidR="60795B31" w:rsidRPr="61E9E59D">
        <w:rPr>
          <w:lang w:val="lt-LT"/>
        </w:rPr>
        <w:t xml:space="preserve"> Paslaugų</w:t>
      </w:r>
      <w:r w:rsidRPr="61E9E59D">
        <w:rPr>
          <w:lang w:val="lt-LT"/>
        </w:rPr>
        <w:t xml:space="preserve"> </w:t>
      </w:r>
      <w:r w:rsidR="60795B31" w:rsidRPr="61E9E59D">
        <w:rPr>
          <w:lang w:val="lt-LT"/>
        </w:rPr>
        <w:t>tei</w:t>
      </w:r>
      <w:r w:rsidRPr="61E9E59D">
        <w:rPr>
          <w:lang w:val="lt-LT"/>
        </w:rPr>
        <w:t xml:space="preserve">kėjo rašytiniu susitarimu ne daugiau kaip 1 (vieną) kartą ne ilgesniam kaip </w:t>
      </w:r>
      <w:r w:rsidR="6E86EB4B" w:rsidRPr="61E9E59D">
        <w:rPr>
          <w:b/>
          <w:bCs/>
          <w:lang w:val="lt-LT"/>
        </w:rPr>
        <w:t>30</w:t>
      </w:r>
      <w:r w:rsidRPr="61E9E59D">
        <w:rPr>
          <w:b/>
          <w:bCs/>
          <w:lang w:val="lt-LT"/>
        </w:rPr>
        <w:t xml:space="preserve"> kalendorinių dienų</w:t>
      </w:r>
      <w:r w:rsidRPr="61E9E59D">
        <w:rPr>
          <w:lang w:val="lt-LT"/>
        </w:rPr>
        <w:t xml:space="preserve"> laikotarpiui. Prašymas pratęsti Paslaugų teikimo terminą kartu su prašymą pagrindžiančiais dokumentais privalo būti pateiktas ne vėliau kaip likus 5 darbo dienoms iki Sutarties 2.1</w:t>
      </w:r>
      <w:r w:rsidR="60795B31" w:rsidRPr="61E9E59D">
        <w:rPr>
          <w:lang w:val="lt-LT"/>
        </w:rPr>
        <w:t>.1.</w:t>
      </w:r>
      <w:r w:rsidRPr="61E9E59D">
        <w:rPr>
          <w:lang w:val="lt-LT"/>
        </w:rPr>
        <w:t xml:space="preserve"> punkte nustatyto Paslaugų teikimo termino pabaigos. </w:t>
      </w:r>
      <w:r w:rsidR="60795B31" w:rsidRPr="61E9E59D">
        <w:rPr>
          <w:lang w:val="lt-LT"/>
        </w:rPr>
        <w:t>Paslaugų</w:t>
      </w:r>
      <w:r w:rsidRPr="61E9E59D">
        <w:rPr>
          <w:lang w:val="lt-LT"/>
        </w:rPr>
        <w:t xml:space="preserve"> </w:t>
      </w:r>
      <w:r w:rsidR="60795B31" w:rsidRPr="61E9E59D">
        <w:rPr>
          <w:lang w:val="lt-LT"/>
        </w:rPr>
        <w:t>tei</w:t>
      </w:r>
      <w:r w:rsidRPr="61E9E59D">
        <w:rPr>
          <w:lang w:val="lt-LT"/>
        </w:rPr>
        <w:t>kėjui gali būti suteikiama teisė į termino pratęsimą, jeigu:</w:t>
      </w:r>
    </w:p>
    <w:p w14:paraId="3BE870F8" w14:textId="2C9A5455" w:rsidR="00EB74F4" w:rsidRPr="00750874" w:rsidRDefault="1F548784" w:rsidP="05E414C1">
      <w:pPr>
        <w:pStyle w:val="TEKSTAS"/>
        <w:widowControl/>
        <w:tabs>
          <w:tab w:val="left" w:pos="9360"/>
        </w:tabs>
        <w:overflowPunct/>
        <w:autoSpaceDE/>
        <w:autoSpaceDN/>
        <w:adjustRightInd/>
        <w:spacing w:before="0" w:after="0"/>
        <w:ind w:firstLine="720"/>
        <w:textAlignment w:val="auto"/>
        <w:rPr>
          <w:lang w:val="lt-LT"/>
        </w:rPr>
      </w:pPr>
      <w:r w:rsidRPr="00750874">
        <w:rPr>
          <w:lang w:val="lt-LT"/>
        </w:rPr>
        <w:t>2.1.</w:t>
      </w:r>
      <w:r w:rsidR="66FCA717" w:rsidRPr="00750874">
        <w:rPr>
          <w:lang w:val="lt-LT"/>
        </w:rPr>
        <w:t>3</w:t>
      </w:r>
      <w:r w:rsidRPr="00750874">
        <w:rPr>
          <w:lang w:val="lt-LT"/>
        </w:rPr>
        <w:t>.1. išskirtinai nepalankios meteorologinės sąlygos tyrimų lauko darbams atlikti, t. y. yra nors viena iš sąlygų</w:t>
      </w:r>
      <w:r w:rsidR="332ECCFE" w:rsidRPr="00750874">
        <w:rPr>
          <w:lang w:val="lt-LT"/>
        </w:rPr>
        <w:t xml:space="preserve">: </w:t>
      </w:r>
      <w:r w:rsidRPr="00750874">
        <w:rPr>
          <w:lang w:val="lt-LT"/>
        </w:rPr>
        <w:t xml:space="preserve">kai vėjo greitis didesnis nei 10 m/s, vandens temperatūra žemesnė nei 0 </w:t>
      </w:r>
      <w:proofErr w:type="spellStart"/>
      <w:r w:rsidRPr="00750874">
        <w:rPr>
          <w:vertAlign w:val="superscript"/>
          <w:lang w:val="lt-LT"/>
        </w:rPr>
        <w:t>o</w:t>
      </w:r>
      <w:r w:rsidRPr="00750874">
        <w:rPr>
          <w:lang w:val="lt-LT"/>
        </w:rPr>
        <w:t>C</w:t>
      </w:r>
      <w:proofErr w:type="spellEnd"/>
      <w:r w:rsidRPr="00750874">
        <w:rPr>
          <w:lang w:val="lt-LT"/>
        </w:rPr>
        <w:t xml:space="preserve">, paros vidutinė oro temperatūra žemesnė nei –4 </w:t>
      </w:r>
      <w:proofErr w:type="spellStart"/>
      <w:r w:rsidRPr="00750874">
        <w:rPr>
          <w:vertAlign w:val="superscript"/>
          <w:lang w:val="lt-LT"/>
        </w:rPr>
        <w:t>o</w:t>
      </w:r>
      <w:r w:rsidRPr="00750874">
        <w:rPr>
          <w:lang w:val="lt-LT"/>
        </w:rPr>
        <w:t>C</w:t>
      </w:r>
      <w:proofErr w:type="spellEnd"/>
      <w:r w:rsidR="03964138" w:rsidRPr="00750874">
        <w:rPr>
          <w:lang w:val="lt-LT"/>
        </w:rPr>
        <w:t>.</w:t>
      </w:r>
    </w:p>
    <w:p w14:paraId="56BD1422" w14:textId="559768F5" w:rsidR="00A47DF7" w:rsidRPr="00750874" w:rsidRDefault="33A2B83E" w:rsidP="6B003808">
      <w:pPr>
        <w:shd w:val="clear" w:color="auto" w:fill="FFFFFF" w:themeFill="background1"/>
        <w:tabs>
          <w:tab w:val="left" w:pos="1594"/>
        </w:tabs>
        <w:spacing w:after="0" w:line="240" w:lineRule="auto"/>
        <w:ind w:firstLine="720"/>
        <w:rPr>
          <w:rFonts w:eastAsia="Times New Roman"/>
          <w:lang w:eastAsia="lt-LT"/>
        </w:rPr>
      </w:pPr>
      <w:r w:rsidRPr="00750874">
        <w:rPr>
          <w:rFonts w:eastAsia="Times New Roman"/>
          <w:spacing w:val="-4"/>
          <w:lang w:eastAsia="lt-LT"/>
        </w:rPr>
        <w:t>2.1.</w:t>
      </w:r>
      <w:r w:rsidR="00723355" w:rsidRPr="00750874">
        <w:rPr>
          <w:rFonts w:eastAsia="Times New Roman"/>
          <w:spacing w:val="-4"/>
          <w:lang w:eastAsia="lt-LT"/>
        </w:rPr>
        <w:t>4</w:t>
      </w:r>
      <w:r w:rsidRPr="00750874">
        <w:rPr>
          <w:rFonts w:eastAsia="Times New Roman"/>
          <w:spacing w:val="-4"/>
          <w:lang w:eastAsia="lt-LT"/>
        </w:rPr>
        <w:t>.</w:t>
      </w:r>
      <w:r w:rsidRPr="00750874">
        <w:rPr>
          <w:rFonts w:eastAsia="Times New Roman"/>
          <w:lang w:eastAsia="lt-LT"/>
        </w:rPr>
        <w:t xml:space="preserve"> </w:t>
      </w:r>
      <w:r w:rsidRPr="00750874">
        <w:rPr>
          <w:rFonts w:eastAsia="Times New Roman"/>
          <w:spacing w:val="2"/>
          <w:lang w:eastAsia="lt-LT"/>
        </w:rPr>
        <w:t xml:space="preserve">laiku ir profesionaliai suteikti Paslaugas </w:t>
      </w:r>
      <w:r w:rsidRPr="00750874">
        <w:rPr>
          <w:rFonts w:eastAsia="Times New Roman"/>
          <w:lang w:eastAsia="lt-LT"/>
        </w:rPr>
        <w:t>Sutartyje nustatytais terminais ir tvarka;</w:t>
      </w:r>
    </w:p>
    <w:p w14:paraId="2EBA536A" w14:textId="639BD63B" w:rsidR="00A47DF7" w:rsidRPr="00750874" w:rsidRDefault="33A2B83E" w:rsidP="6B003808">
      <w:pPr>
        <w:shd w:val="clear" w:color="auto" w:fill="FFFFFF" w:themeFill="background1"/>
        <w:tabs>
          <w:tab w:val="left" w:pos="1594"/>
        </w:tabs>
        <w:spacing w:after="0" w:line="240" w:lineRule="auto"/>
        <w:ind w:firstLine="720"/>
        <w:rPr>
          <w:rFonts w:eastAsia="Times New Roman"/>
          <w:lang w:eastAsia="lt-LT"/>
        </w:rPr>
      </w:pPr>
      <w:r w:rsidRPr="00750874">
        <w:rPr>
          <w:rFonts w:eastAsia="Times New Roman"/>
          <w:lang w:eastAsia="lt-LT"/>
        </w:rPr>
        <w:t>2.1.</w:t>
      </w:r>
      <w:r w:rsidR="00723355" w:rsidRPr="00750874">
        <w:rPr>
          <w:rFonts w:eastAsia="Times New Roman"/>
          <w:lang w:eastAsia="lt-LT"/>
        </w:rPr>
        <w:t>5</w:t>
      </w:r>
      <w:r w:rsidRPr="00750874">
        <w:rPr>
          <w:rFonts w:eastAsia="Times New Roman"/>
          <w:lang w:eastAsia="lt-LT"/>
        </w:rPr>
        <w:t>. laikytis Lietuvos Respublikos ir Europos Sąjungos teisės aktų reikalavimų;</w:t>
      </w:r>
    </w:p>
    <w:p w14:paraId="3D1ED509" w14:textId="3CACF926" w:rsidR="00A47DF7" w:rsidRPr="00750874" w:rsidRDefault="33A2B83E" w:rsidP="6B003808">
      <w:pPr>
        <w:shd w:val="clear" w:color="auto" w:fill="FFFFFF" w:themeFill="background1"/>
        <w:tabs>
          <w:tab w:val="left" w:pos="1560"/>
        </w:tabs>
        <w:spacing w:after="0" w:line="240" w:lineRule="auto"/>
        <w:ind w:firstLine="720"/>
        <w:rPr>
          <w:rFonts w:eastAsia="Times New Roman"/>
          <w:spacing w:val="-3"/>
          <w:lang w:eastAsia="lt-LT"/>
        </w:rPr>
      </w:pPr>
      <w:r w:rsidRPr="00750874">
        <w:rPr>
          <w:rFonts w:eastAsia="Times New Roman"/>
          <w:spacing w:val="3"/>
          <w:lang w:eastAsia="lt-LT"/>
        </w:rPr>
        <w:t>2.1.</w:t>
      </w:r>
      <w:r w:rsidR="00723355" w:rsidRPr="00750874">
        <w:rPr>
          <w:rFonts w:eastAsia="Times New Roman"/>
          <w:spacing w:val="3"/>
          <w:lang w:eastAsia="lt-LT"/>
        </w:rPr>
        <w:t>6</w:t>
      </w:r>
      <w:r w:rsidRPr="00750874">
        <w:rPr>
          <w:rFonts w:eastAsia="Times New Roman"/>
          <w:spacing w:val="3"/>
          <w:lang w:eastAsia="lt-LT"/>
        </w:rPr>
        <w:t xml:space="preserve">. Paslaugų teikimo metu, Užsakovui pareikalavus, teikti informaciją apie Paslaugų </w:t>
      </w:r>
      <w:r w:rsidRPr="00750874">
        <w:rPr>
          <w:rFonts w:eastAsia="Times New Roman"/>
          <w:spacing w:val="-3"/>
          <w:lang w:eastAsia="lt-LT"/>
        </w:rPr>
        <w:t xml:space="preserve">teikimo eigą; </w:t>
      </w:r>
    </w:p>
    <w:p w14:paraId="62DF97B4" w14:textId="0FF44E60" w:rsidR="00A47DF7" w:rsidRPr="00750874" w:rsidRDefault="33A2B83E" w:rsidP="6B003808">
      <w:pPr>
        <w:shd w:val="clear" w:color="auto" w:fill="FFFFFF" w:themeFill="background1"/>
        <w:tabs>
          <w:tab w:val="left" w:pos="1560"/>
        </w:tabs>
        <w:spacing w:after="0" w:line="240" w:lineRule="auto"/>
        <w:ind w:firstLine="720"/>
        <w:rPr>
          <w:rFonts w:eastAsia="Times New Roman"/>
          <w:spacing w:val="-3"/>
          <w:lang w:eastAsia="lt-LT"/>
        </w:rPr>
      </w:pPr>
      <w:r w:rsidRPr="00750874">
        <w:rPr>
          <w:rFonts w:eastAsia="Times New Roman"/>
          <w:spacing w:val="-3"/>
          <w:lang w:eastAsia="lt-LT"/>
        </w:rPr>
        <w:lastRenderedPageBreak/>
        <w:t>2.1.</w:t>
      </w:r>
      <w:r w:rsidR="00E827CE" w:rsidRPr="00750874">
        <w:rPr>
          <w:rFonts w:eastAsia="Times New Roman"/>
          <w:spacing w:val="-3"/>
          <w:lang w:eastAsia="lt-LT"/>
        </w:rPr>
        <w:t>7</w:t>
      </w:r>
      <w:r w:rsidRPr="00750874">
        <w:rPr>
          <w:rFonts w:eastAsia="Times New Roman"/>
          <w:spacing w:val="-3"/>
          <w:lang w:eastAsia="lt-LT"/>
        </w:rPr>
        <w:t xml:space="preserve">. </w:t>
      </w:r>
      <w:r w:rsidRPr="00750874">
        <w:rPr>
          <w:rFonts w:eastAsia="Times New Roman"/>
          <w:lang w:eastAsia="lt-LT"/>
        </w:rPr>
        <w:t>nedelsdamas raštu informuoti Užsakovą apie bet kurias aplinkybes, kurios trukdo ar gali sutrukdyti Paslaugų teikėjui užbaigti Paslaugų teikimą nustatytais terminais;</w:t>
      </w:r>
    </w:p>
    <w:p w14:paraId="36CBC1A3" w14:textId="5F84445F" w:rsidR="00A47DF7" w:rsidRPr="00750874" w:rsidRDefault="33A2B83E" w:rsidP="6B003808">
      <w:pPr>
        <w:shd w:val="clear" w:color="auto" w:fill="FFFFFF" w:themeFill="background1"/>
        <w:tabs>
          <w:tab w:val="left" w:pos="1560"/>
        </w:tabs>
        <w:spacing w:after="0" w:line="240" w:lineRule="auto"/>
        <w:ind w:firstLine="720"/>
        <w:rPr>
          <w:rFonts w:eastAsia="Times New Roman"/>
          <w:spacing w:val="-3"/>
          <w:lang w:eastAsia="lt-LT"/>
        </w:rPr>
      </w:pPr>
      <w:r w:rsidRPr="00750874">
        <w:rPr>
          <w:rFonts w:eastAsia="Times New Roman"/>
          <w:spacing w:val="-3"/>
          <w:lang w:eastAsia="lt-LT"/>
        </w:rPr>
        <w:t>2.1.</w:t>
      </w:r>
      <w:r w:rsidR="00E827CE" w:rsidRPr="00750874">
        <w:rPr>
          <w:rFonts w:eastAsia="Times New Roman"/>
          <w:spacing w:val="-3"/>
          <w:lang w:eastAsia="lt-LT"/>
        </w:rPr>
        <w:t>8</w:t>
      </w:r>
      <w:r w:rsidRPr="00750874">
        <w:rPr>
          <w:rFonts w:eastAsia="Times New Roman"/>
          <w:spacing w:val="-3"/>
          <w:lang w:eastAsia="lt-LT"/>
        </w:rPr>
        <w:t xml:space="preserve">. </w:t>
      </w:r>
      <w:r w:rsidRPr="00750874">
        <w:rPr>
          <w:rFonts w:eastAsia="Times New Roman"/>
          <w:lang w:eastAsia="lt-LT"/>
        </w:rPr>
        <w:t>savo sąskaita pašalinti visus teikiamų Paslaugų trūkumus, atsiradusius Sutarties galiojimo metu;</w:t>
      </w:r>
    </w:p>
    <w:p w14:paraId="41D05D9C" w14:textId="7FFFDB93" w:rsidR="00A47DF7" w:rsidRPr="00750874" w:rsidRDefault="33A2B83E" w:rsidP="6B003808">
      <w:pPr>
        <w:shd w:val="clear" w:color="auto" w:fill="FFFFFF" w:themeFill="background1"/>
        <w:tabs>
          <w:tab w:val="left" w:pos="1560"/>
        </w:tabs>
        <w:spacing w:after="0" w:line="240" w:lineRule="auto"/>
        <w:ind w:firstLine="720"/>
        <w:rPr>
          <w:rFonts w:eastAsia="Times New Roman"/>
          <w:lang w:eastAsia="lt-LT"/>
        </w:rPr>
      </w:pPr>
      <w:r w:rsidRPr="00750874">
        <w:rPr>
          <w:rFonts w:eastAsia="Times New Roman"/>
          <w:spacing w:val="-3"/>
          <w:lang w:eastAsia="lt-LT"/>
        </w:rPr>
        <w:t>2.1.</w:t>
      </w:r>
      <w:r w:rsidR="00E827CE" w:rsidRPr="00750874">
        <w:rPr>
          <w:rFonts w:eastAsia="Times New Roman"/>
          <w:spacing w:val="-3"/>
          <w:lang w:eastAsia="lt-LT"/>
        </w:rPr>
        <w:t>9</w:t>
      </w:r>
      <w:r w:rsidRPr="00750874">
        <w:rPr>
          <w:rFonts w:eastAsia="Times New Roman"/>
          <w:spacing w:val="-3"/>
          <w:lang w:eastAsia="lt-LT"/>
        </w:rPr>
        <w:t xml:space="preserve">. </w:t>
      </w:r>
      <w:r w:rsidRPr="00750874">
        <w:rPr>
          <w:rFonts w:eastAsia="Times New Roman"/>
          <w:lang w:eastAsia="lt-LT"/>
        </w:rPr>
        <w:t>užtikrinti Užsakovo pateiktos informacijos konfidencialumą, apsaugą ir neatskleidimą, išskyrus atvejus, kai informacijos atskleidimas yra privalomas pagal Lietuvos Respublikos teisės aktus; nenaudoti jokios gautos informacijos trečiosios šalies interesais; užtikrinti, kad šių įsipareigojimų laikytųsi jo ekspertai (darbuotojai) ir Paslaugoms teikti pasitelkti tretieji asmenys; teisės aktų reikalaujamo privalomo informacijos atskleidimo atveju nedelsdamas pranešti apie tai Užsakovui;</w:t>
      </w:r>
    </w:p>
    <w:p w14:paraId="71A409E1" w14:textId="5B725B76" w:rsidR="00A47DF7" w:rsidRPr="00750874" w:rsidRDefault="389B03C1" w:rsidP="6B003808">
      <w:pPr>
        <w:shd w:val="clear" w:color="auto" w:fill="FFFFFF" w:themeFill="background1"/>
        <w:tabs>
          <w:tab w:val="left" w:pos="1560"/>
        </w:tabs>
        <w:spacing w:after="0" w:line="240" w:lineRule="auto"/>
        <w:ind w:firstLine="720"/>
        <w:rPr>
          <w:rFonts w:eastAsia="Times New Roman"/>
          <w:spacing w:val="-3"/>
          <w:lang w:eastAsia="lt-LT"/>
        </w:rPr>
      </w:pPr>
      <w:r w:rsidRPr="00750874">
        <w:rPr>
          <w:rFonts w:eastAsia="Times New Roman"/>
          <w:spacing w:val="-3"/>
          <w:lang w:eastAsia="lt-LT"/>
        </w:rPr>
        <w:t>2.1.</w:t>
      </w:r>
      <w:r w:rsidR="65CEFB16" w:rsidRPr="00750874">
        <w:rPr>
          <w:rFonts w:eastAsia="Times New Roman"/>
          <w:spacing w:val="-3"/>
          <w:lang w:eastAsia="lt-LT"/>
        </w:rPr>
        <w:t>10</w:t>
      </w:r>
      <w:r w:rsidRPr="00750874">
        <w:rPr>
          <w:rFonts w:eastAsia="Times New Roman"/>
          <w:spacing w:val="-3"/>
          <w:lang w:eastAsia="lt-LT"/>
        </w:rPr>
        <w:t xml:space="preserve">. </w:t>
      </w:r>
      <w:r w:rsidRPr="00750874">
        <w:rPr>
          <w:rFonts w:eastAsia="Times New Roman"/>
          <w:lang w:eastAsia="lt-LT"/>
        </w:rPr>
        <w:t xml:space="preserve">užtikrinti, kad </w:t>
      </w:r>
      <w:r w:rsidR="0FFD52B4" w:rsidRPr="00750874">
        <w:rPr>
          <w:rFonts w:eastAsia="Times New Roman"/>
          <w:lang w:eastAsia="lt-LT"/>
        </w:rPr>
        <w:t xml:space="preserve">Sutartį vykdys </w:t>
      </w:r>
      <w:r w:rsidRPr="00750874">
        <w:rPr>
          <w:rFonts w:eastAsia="Times New Roman"/>
          <w:lang w:eastAsia="lt-LT"/>
        </w:rPr>
        <w:t>Paslaugų teikėjo darbuotojai turi</w:t>
      </w:r>
      <w:r w:rsidR="75F2F893" w:rsidRPr="00750874">
        <w:rPr>
          <w:rFonts w:eastAsia="Times New Roman"/>
          <w:lang w:eastAsia="lt-LT"/>
        </w:rPr>
        <w:t xml:space="preserve">ntys ne </w:t>
      </w:r>
      <w:r w:rsidR="340E4DEE" w:rsidRPr="00750874">
        <w:rPr>
          <w:rFonts w:eastAsia="Times New Roman"/>
          <w:lang w:eastAsia="lt-LT"/>
        </w:rPr>
        <w:t xml:space="preserve">žemesnę </w:t>
      </w:r>
      <w:r w:rsidR="75F2F893" w:rsidRPr="00750874">
        <w:rPr>
          <w:rFonts w:eastAsia="Times New Roman"/>
          <w:lang w:eastAsia="lt-LT"/>
        </w:rPr>
        <w:t xml:space="preserve"> </w:t>
      </w:r>
      <w:r w:rsidRPr="00750874">
        <w:rPr>
          <w:rFonts w:eastAsia="Times New Roman"/>
          <w:lang w:eastAsia="lt-LT"/>
        </w:rPr>
        <w:t>kvalifikaciją ir patirtį</w:t>
      </w:r>
      <w:r w:rsidR="4AA08398" w:rsidRPr="00750874">
        <w:rPr>
          <w:rFonts w:eastAsia="Times New Roman"/>
          <w:lang w:eastAsia="lt-LT"/>
        </w:rPr>
        <w:t xml:space="preserve"> nei reikalaujama</w:t>
      </w:r>
      <w:r w:rsidR="5E30AA04" w:rsidRPr="00750874">
        <w:rPr>
          <w:rFonts w:eastAsia="Times New Roman"/>
          <w:lang w:eastAsia="lt-LT"/>
        </w:rPr>
        <w:t xml:space="preserve"> pirkimo sąlygose</w:t>
      </w:r>
      <w:r w:rsidRPr="00750874">
        <w:rPr>
          <w:rFonts w:eastAsia="Times New Roman"/>
          <w:lang w:eastAsia="lt-LT"/>
        </w:rPr>
        <w:t>, Paslaugoms teikti;</w:t>
      </w:r>
    </w:p>
    <w:p w14:paraId="3D1BDF45" w14:textId="7392EB13" w:rsidR="00A47DF7" w:rsidRPr="00750874" w:rsidRDefault="33A2B83E" w:rsidP="6B003808">
      <w:pPr>
        <w:shd w:val="clear" w:color="auto" w:fill="FFFFFF" w:themeFill="background1"/>
        <w:tabs>
          <w:tab w:val="left" w:pos="1560"/>
        </w:tabs>
        <w:spacing w:after="0" w:line="240" w:lineRule="auto"/>
        <w:ind w:firstLine="720"/>
        <w:rPr>
          <w:rFonts w:eastAsia="Times New Roman"/>
          <w:spacing w:val="-3"/>
          <w:lang w:eastAsia="lt-LT"/>
        </w:rPr>
      </w:pPr>
      <w:r w:rsidRPr="00750874">
        <w:rPr>
          <w:rFonts w:eastAsia="Times New Roman"/>
          <w:spacing w:val="-3"/>
          <w:lang w:eastAsia="lt-LT"/>
        </w:rPr>
        <w:t>2.1.</w:t>
      </w:r>
      <w:r w:rsidR="1DF137A8" w:rsidRPr="00750874">
        <w:rPr>
          <w:rFonts w:eastAsia="Times New Roman"/>
          <w:spacing w:val="-3"/>
          <w:lang w:eastAsia="lt-LT"/>
        </w:rPr>
        <w:t>1</w:t>
      </w:r>
      <w:r w:rsidR="00E827CE" w:rsidRPr="00750874">
        <w:rPr>
          <w:rFonts w:eastAsia="Times New Roman"/>
          <w:spacing w:val="-3"/>
          <w:lang w:eastAsia="lt-LT"/>
        </w:rPr>
        <w:t>1</w:t>
      </w:r>
      <w:r w:rsidRPr="00750874">
        <w:rPr>
          <w:rFonts w:eastAsia="Times New Roman"/>
          <w:spacing w:val="-3"/>
          <w:lang w:eastAsia="lt-LT"/>
        </w:rPr>
        <w:t xml:space="preserve">. </w:t>
      </w:r>
      <w:r w:rsidRPr="00750874">
        <w:rPr>
          <w:rFonts w:eastAsia="Times New Roman"/>
          <w:lang w:eastAsia="lt-LT"/>
        </w:rPr>
        <w:t>užtikrinti, kad teikdamas Paslaugas nepažeis jokių tretiesiems asmenims priklausančių teisių, ir atlyginti dėl tokių teisių pažeidimo atsiradusią žalą ir (arba) nuostolius;</w:t>
      </w:r>
    </w:p>
    <w:p w14:paraId="71512E82" w14:textId="418EF24A" w:rsidR="00A47DF7" w:rsidRPr="00750874" w:rsidRDefault="33A2B83E" w:rsidP="6B003808">
      <w:pPr>
        <w:shd w:val="clear" w:color="auto" w:fill="FFFFFF" w:themeFill="background1"/>
        <w:tabs>
          <w:tab w:val="left" w:pos="1560"/>
        </w:tabs>
        <w:spacing w:after="0" w:line="240" w:lineRule="auto"/>
        <w:ind w:firstLine="720"/>
        <w:rPr>
          <w:rFonts w:eastAsia="Times New Roman"/>
          <w:spacing w:val="-3"/>
          <w:lang w:eastAsia="lt-LT"/>
        </w:rPr>
      </w:pPr>
      <w:r w:rsidRPr="00750874">
        <w:rPr>
          <w:rFonts w:eastAsia="Times New Roman"/>
          <w:spacing w:val="-3"/>
          <w:lang w:eastAsia="lt-LT"/>
        </w:rPr>
        <w:t>2.1.1</w:t>
      </w:r>
      <w:r w:rsidR="00E827CE" w:rsidRPr="00750874">
        <w:rPr>
          <w:rFonts w:eastAsia="Times New Roman"/>
          <w:spacing w:val="-3"/>
          <w:lang w:eastAsia="lt-LT"/>
        </w:rPr>
        <w:t>2</w:t>
      </w:r>
      <w:r w:rsidRPr="00750874">
        <w:rPr>
          <w:rFonts w:eastAsia="Times New Roman"/>
          <w:spacing w:val="-3"/>
          <w:lang w:eastAsia="lt-LT"/>
        </w:rPr>
        <w:t xml:space="preserve">. </w:t>
      </w:r>
      <w:r w:rsidRPr="00750874">
        <w:rPr>
          <w:rFonts w:eastAsia="Times New Roman"/>
          <w:lang w:eastAsia="lt-LT"/>
        </w:rPr>
        <w:t>nenaudoti Užsakovo pavadinimo ir logotipo (ženklo) jokiai reklamai;</w:t>
      </w:r>
    </w:p>
    <w:p w14:paraId="7107B64D" w14:textId="4D2C7C8B" w:rsidR="00A47DF7" w:rsidRPr="00750874" w:rsidRDefault="33A2B83E" w:rsidP="05E414C1">
      <w:pPr>
        <w:shd w:val="clear" w:color="auto" w:fill="FFFFFF" w:themeFill="background1"/>
        <w:tabs>
          <w:tab w:val="left" w:pos="1814"/>
        </w:tabs>
        <w:spacing w:after="0" w:line="240" w:lineRule="auto"/>
        <w:ind w:firstLine="720"/>
        <w:rPr>
          <w:rFonts w:eastAsia="Times New Roman"/>
          <w:lang w:eastAsia="lt-LT"/>
        </w:rPr>
      </w:pPr>
      <w:r w:rsidRPr="00750874">
        <w:rPr>
          <w:rFonts w:eastAsia="Times New Roman"/>
          <w:lang w:eastAsia="lt-LT"/>
        </w:rPr>
        <w:t>2.1.1</w:t>
      </w:r>
      <w:r w:rsidR="00E827CE" w:rsidRPr="00750874">
        <w:rPr>
          <w:rFonts w:eastAsia="Times New Roman"/>
          <w:lang w:eastAsia="lt-LT"/>
        </w:rPr>
        <w:t>3</w:t>
      </w:r>
      <w:r w:rsidRPr="00750874">
        <w:rPr>
          <w:rFonts w:eastAsia="Times New Roman"/>
          <w:lang w:eastAsia="lt-LT"/>
        </w:rPr>
        <w:t>. vykdyti kitus Sutartimi prisiimtus įsipareigojimus.</w:t>
      </w:r>
    </w:p>
    <w:p w14:paraId="0032CE0E" w14:textId="77777777" w:rsidR="00A47DF7" w:rsidRPr="00750874" w:rsidRDefault="00A47DF7" w:rsidP="00A47DF7">
      <w:pPr>
        <w:shd w:val="clear" w:color="auto" w:fill="FFFFFF"/>
        <w:tabs>
          <w:tab w:val="left" w:pos="0"/>
        </w:tabs>
        <w:spacing w:after="0" w:line="240" w:lineRule="auto"/>
        <w:ind w:firstLine="720"/>
        <w:rPr>
          <w:rFonts w:eastAsia="Times New Roman"/>
          <w:lang w:eastAsia="lt-LT"/>
        </w:rPr>
      </w:pPr>
      <w:r w:rsidRPr="00750874">
        <w:rPr>
          <w:rFonts w:eastAsia="Times New Roman"/>
          <w:lang w:eastAsia="lt-LT"/>
        </w:rPr>
        <w:t>2.2. Užsakovas įsipareigoja:</w:t>
      </w:r>
    </w:p>
    <w:p w14:paraId="3817B046" w14:textId="77777777" w:rsidR="00A47DF7" w:rsidRPr="00750874" w:rsidRDefault="00A47DF7" w:rsidP="00A47DF7">
      <w:pPr>
        <w:shd w:val="clear" w:color="auto" w:fill="FFFFFF"/>
        <w:tabs>
          <w:tab w:val="left" w:pos="0"/>
        </w:tabs>
        <w:spacing w:after="0" w:line="240" w:lineRule="auto"/>
        <w:ind w:firstLine="720"/>
        <w:rPr>
          <w:rFonts w:eastAsia="Times New Roman"/>
          <w:lang w:eastAsia="lt-LT"/>
        </w:rPr>
      </w:pPr>
      <w:r w:rsidRPr="00750874">
        <w:rPr>
          <w:rFonts w:eastAsia="Times New Roman"/>
          <w:spacing w:val="1"/>
          <w:lang w:eastAsia="lt-LT"/>
        </w:rPr>
        <w:t xml:space="preserve">2.2.1. </w:t>
      </w:r>
      <w:r w:rsidRPr="00750874">
        <w:rPr>
          <w:rFonts w:eastAsia="Times New Roman"/>
          <w:lang w:eastAsia="lt-LT"/>
        </w:rPr>
        <w:t>Paslaugų teikėjui sudaryti visas sąlygas pagal kompetenciją suteikti visą turimą informaciją ar dokumentus, būtinus paslaugoms teikti, jei tokios informacijos ar dokumentų pateikimas yra būtinas paslaugoms teikti ir nedraudžiamas Lietuvos Respublikos teisės aktų;</w:t>
      </w:r>
    </w:p>
    <w:p w14:paraId="7FD24851" w14:textId="77777777" w:rsidR="00A47DF7" w:rsidRPr="00750874" w:rsidRDefault="00A47DF7" w:rsidP="00A47DF7">
      <w:pPr>
        <w:shd w:val="clear" w:color="auto" w:fill="FFFFFF"/>
        <w:tabs>
          <w:tab w:val="left" w:pos="0"/>
        </w:tabs>
        <w:spacing w:after="0" w:line="240" w:lineRule="auto"/>
        <w:ind w:firstLine="720"/>
        <w:rPr>
          <w:rFonts w:eastAsia="Times New Roman"/>
          <w:lang w:eastAsia="lt-LT"/>
        </w:rPr>
      </w:pPr>
      <w:r w:rsidRPr="00750874">
        <w:rPr>
          <w:rFonts w:eastAsia="Times New Roman"/>
          <w:spacing w:val="1"/>
          <w:lang w:eastAsia="lt-LT"/>
        </w:rPr>
        <w:t xml:space="preserve">2.2.2. </w:t>
      </w:r>
      <w:r w:rsidRPr="00750874">
        <w:rPr>
          <w:rFonts w:eastAsia="Times New Roman"/>
          <w:lang w:eastAsia="lt-LT"/>
        </w:rPr>
        <w:t>Paslaugų teikėjui tinkamai įvykdžius visus sutartinius įsipareigojimus, sumokėti už suteiktas Paslaugas Sutartyje nustatyta tvarka ir terminais;</w:t>
      </w:r>
    </w:p>
    <w:p w14:paraId="412D4050" w14:textId="77777777" w:rsidR="00A47DF7" w:rsidRPr="00750874" w:rsidRDefault="00A47DF7" w:rsidP="00A47DF7">
      <w:pPr>
        <w:shd w:val="clear" w:color="auto" w:fill="FFFFFF"/>
        <w:tabs>
          <w:tab w:val="left" w:pos="0"/>
        </w:tabs>
        <w:spacing w:after="0" w:line="240" w:lineRule="auto"/>
        <w:ind w:firstLine="720"/>
        <w:rPr>
          <w:rFonts w:eastAsia="Times New Roman"/>
          <w:lang w:eastAsia="lt-LT"/>
        </w:rPr>
      </w:pPr>
      <w:r w:rsidRPr="00750874">
        <w:rPr>
          <w:rFonts w:eastAsia="Times New Roman"/>
          <w:spacing w:val="1"/>
          <w:lang w:eastAsia="lt-LT"/>
        </w:rPr>
        <w:t xml:space="preserve">2.2.3. </w:t>
      </w:r>
      <w:r w:rsidRPr="00750874">
        <w:rPr>
          <w:rFonts w:eastAsia="Times New Roman"/>
          <w:lang w:eastAsia="lt-LT"/>
        </w:rPr>
        <w:t>tinkamai vykdyti kitus įsipareigojimus, numatytus Sutartyje ir galiojančiuose Lietuvos Respublikos teisės aktuose;</w:t>
      </w:r>
    </w:p>
    <w:p w14:paraId="000924B1" w14:textId="77777777" w:rsidR="00A47DF7" w:rsidRPr="00750874" w:rsidRDefault="00A47DF7" w:rsidP="00A47DF7">
      <w:pPr>
        <w:shd w:val="clear" w:color="auto" w:fill="FFFFFF"/>
        <w:tabs>
          <w:tab w:val="left" w:pos="1589"/>
        </w:tabs>
        <w:spacing w:after="0" w:line="240" w:lineRule="auto"/>
        <w:ind w:firstLine="720"/>
        <w:rPr>
          <w:rFonts w:eastAsia="Times New Roman"/>
          <w:spacing w:val="-1"/>
          <w:lang w:eastAsia="lt-LT"/>
        </w:rPr>
      </w:pPr>
      <w:r w:rsidRPr="00750874">
        <w:rPr>
          <w:rFonts w:eastAsia="Times New Roman"/>
          <w:spacing w:val="-1"/>
          <w:lang w:eastAsia="lt-LT"/>
        </w:rPr>
        <w:t>2.2.4. priimti tinkamai ir laiku suteiktas Paslaugas;</w:t>
      </w:r>
    </w:p>
    <w:p w14:paraId="79D155CA" w14:textId="77777777" w:rsidR="00A47DF7" w:rsidRPr="00750874" w:rsidRDefault="00A47DF7" w:rsidP="00A47DF7">
      <w:pPr>
        <w:shd w:val="clear" w:color="auto" w:fill="FFFFFF"/>
        <w:tabs>
          <w:tab w:val="left" w:pos="1589"/>
        </w:tabs>
        <w:spacing w:after="0" w:line="240" w:lineRule="auto"/>
        <w:ind w:firstLine="720"/>
        <w:rPr>
          <w:rFonts w:eastAsia="Times New Roman"/>
          <w:spacing w:val="-1"/>
          <w:lang w:eastAsia="lt-LT"/>
        </w:rPr>
      </w:pPr>
      <w:r w:rsidRPr="00750874">
        <w:rPr>
          <w:rFonts w:eastAsia="Times New Roman"/>
          <w:spacing w:val="-1"/>
          <w:lang w:eastAsia="lt-LT"/>
        </w:rPr>
        <w:t xml:space="preserve">2.2.5. </w:t>
      </w:r>
      <w:r w:rsidRPr="00750874">
        <w:rPr>
          <w:rFonts w:eastAsia="Times New Roman"/>
          <w:lang w:eastAsia="lt-LT"/>
        </w:rPr>
        <w:t>pasirašyti Paslaugų perdavimo–priėmimo aktą, jei Paslaugos suteiktos tinkamai;</w:t>
      </w:r>
    </w:p>
    <w:p w14:paraId="6ED52F20" w14:textId="77777777" w:rsidR="00A47DF7" w:rsidRPr="00750874" w:rsidRDefault="00A47DF7" w:rsidP="00A47DF7">
      <w:pPr>
        <w:shd w:val="clear" w:color="auto" w:fill="FFFFFF"/>
        <w:tabs>
          <w:tab w:val="left" w:pos="1589"/>
        </w:tabs>
        <w:spacing w:after="0" w:line="240" w:lineRule="auto"/>
        <w:ind w:firstLine="720"/>
        <w:rPr>
          <w:rFonts w:eastAsia="Times New Roman"/>
          <w:lang w:eastAsia="lt-LT"/>
        </w:rPr>
      </w:pPr>
      <w:r w:rsidRPr="00750874">
        <w:rPr>
          <w:rFonts w:eastAsia="Times New Roman"/>
          <w:lang w:eastAsia="lt-LT"/>
        </w:rPr>
        <w:t>2.2.6. vykdyti kitus Sutartimi prisiimtus įsipareigojimus.</w:t>
      </w:r>
    </w:p>
    <w:p w14:paraId="037DD923" w14:textId="77777777" w:rsidR="00A47DF7" w:rsidRPr="00750874" w:rsidRDefault="00A47DF7" w:rsidP="00A47DF7">
      <w:pPr>
        <w:shd w:val="clear" w:color="auto" w:fill="FFFFFF"/>
        <w:tabs>
          <w:tab w:val="left" w:pos="1589"/>
        </w:tabs>
        <w:spacing w:after="0" w:line="240" w:lineRule="auto"/>
        <w:ind w:firstLine="720"/>
        <w:rPr>
          <w:rFonts w:eastAsia="Times New Roman"/>
          <w:lang w:eastAsia="lt-LT"/>
        </w:rPr>
      </w:pPr>
      <w:r w:rsidRPr="00750874">
        <w:rPr>
          <w:rFonts w:eastAsia="Times New Roman"/>
          <w:lang w:eastAsia="lt-LT"/>
        </w:rPr>
        <w:t>2.3. Paslaugų teikėjas turi:</w:t>
      </w:r>
    </w:p>
    <w:p w14:paraId="0DFFC698" w14:textId="77777777" w:rsidR="00A47DF7" w:rsidRPr="00750874" w:rsidRDefault="00A47DF7" w:rsidP="00A47DF7">
      <w:pPr>
        <w:shd w:val="clear" w:color="auto" w:fill="FFFFFF"/>
        <w:tabs>
          <w:tab w:val="left" w:pos="1589"/>
        </w:tabs>
        <w:spacing w:after="0" w:line="240" w:lineRule="auto"/>
        <w:ind w:firstLine="720"/>
        <w:rPr>
          <w:rFonts w:eastAsia="Times New Roman"/>
          <w:lang w:eastAsia="lt-LT"/>
        </w:rPr>
      </w:pPr>
      <w:r w:rsidRPr="00750874">
        <w:rPr>
          <w:rFonts w:eastAsia="Times New Roman"/>
          <w:spacing w:val="1"/>
          <w:lang w:eastAsia="lt-LT"/>
        </w:rPr>
        <w:t xml:space="preserve">2.3.1. teisę </w:t>
      </w:r>
      <w:r w:rsidRPr="00750874">
        <w:rPr>
          <w:rFonts w:eastAsia="Times New Roman"/>
          <w:lang w:eastAsia="lt-LT"/>
        </w:rPr>
        <w:t>gauti atlygį už kokybiškas ir laiku suteiktas Paslaugas;</w:t>
      </w:r>
    </w:p>
    <w:p w14:paraId="28727582" w14:textId="77777777" w:rsidR="00A47DF7" w:rsidRPr="00750874" w:rsidRDefault="00A47DF7" w:rsidP="00A47DF7">
      <w:pPr>
        <w:shd w:val="clear" w:color="auto" w:fill="FFFFFF"/>
        <w:tabs>
          <w:tab w:val="left" w:pos="1589"/>
        </w:tabs>
        <w:spacing w:after="0" w:line="240" w:lineRule="auto"/>
        <w:ind w:firstLine="720"/>
        <w:rPr>
          <w:rFonts w:eastAsia="Times New Roman"/>
          <w:lang w:eastAsia="lt-LT"/>
        </w:rPr>
      </w:pPr>
      <w:r w:rsidRPr="00750874">
        <w:rPr>
          <w:rFonts w:eastAsia="Times New Roman"/>
          <w:spacing w:val="1"/>
          <w:lang w:eastAsia="lt-LT"/>
        </w:rPr>
        <w:t xml:space="preserve">2.3.2. </w:t>
      </w:r>
      <w:r w:rsidRPr="00750874">
        <w:rPr>
          <w:rFonts w:eastAsia="Times New Roman"/>
          <w:lang w:eastAsia="lt-LT"/>
        </w:rPr>
        <w:t>kitas teisės aktų ir Sutarties numatytas teises.</w:t>
      </w:r>
    </w:p>
    <w:p w14:paraId="4A12D039" w14:textId="77777777" w:rsidR="00A47DF7" w:rsidRPr="00750874" w:rsidRDefault="00A47DF7" w:rsidP="00A47DF7">
      <w:pPr>
        <w:shd w:val="clear" w:color="auto" w:fill="FFFFFF"/>
        <w:tabs>
          <w:tab w:val="left" w:pos="1589"/>
        </w:tabs>
        <w:spacing w:after="0" w:line="240" w:lineRule="auto"/>
        <w:ind w:firstLine="720"/>
        <w:rPr>
          <w:rFonts w:eastAsia="Times New Roman"/>
          <w:lang w:eastAsia="lt-LT"/>
        </w:rPr>
      </w:pPr>
      <w:r w:rsidRPr="00750874">
        <w:rPr>
          <w:rFonts w:eastAsia="Times New Roman"/>
          <w:lang w:eastAsia="lt-LT"/>
        </w:rPr>
        <w:t>2.4. Užsakovas turi teisę:</w:t>
      </w:r>
    </w:p>
    <w:p w14:paraId="4ECAE5EF" w14:textId="77777777" w:rsidR="00A47DF7" w:rsidRPr="00750874" w:rsidRDefault="00A47DF7" w:rsidP="00A47DF7">
      <w:pPr>
        <w:shd w:val="clear" w:color="auto" w:fill="FFFFFF"/>
        <w:tabs>
          <w:tab w:val="left" w:pos="1589"/>
        </w:tabs>
        <w:spacing w:after="0" w:line="240" w:lineRule="auto"/>
        <w:ind w:firstLine="720"/>
        <w:rPr>
          <w:rFonts w:eastAsia="Times New Roman"/>
          <w:lang w:eastAsia="lt-LT"/>
        </w:rPr>
      </w:pPr>
      <w:r w:rsidRPr="00750874">
        <w:rPr>
          <w:rFonts w:eastAsia="Times New Roman"/>
          <w:spacing w:val="1"/>
          <w:lang w:eastAsia="lt-LT"/>
        </w:rPr>
        <w:t xml:space="preserve">2.4.1. </w:t>
      </w:r>
      <w:r w:rsidRPr="00750874">
        <w:rPr>
          <w:rFonts w:eastAsia="Times New Roman"/>
          <w:lang w:eastAsia="lt-LT"/>
        </w:rPr>
        <w:t>tikrinti Paslaugų teikimo procesą, kiek jis susijęs su Paslaugų suteikimu, pareikšti Paslaugų teikėjui pastabas dėl Paslaugų suteikimo ir teikti pasiūlymus. Trūkumai, pastebėti Paslaugų teikimo metu, turi būti Paslaugų teikėjo ištaisyti nedelsiant ir savo lėšomis;</w:t>
      </w:r>
    </w:p>
    <w:p w14:paraId="58E3E9C0" w14:textId="77777777" w:rsidR="00A47DF7" w:rsidRPr="00750874" w:rsidRDefault="00A47DF7" w:rsidP="00A47DF7">
      <w:pPr>
        <w:shd w:val="clear" w:color="auto" w:fill="FFFFFF"/>
        <w:tabs>
          <w:tab w:val="left" w:pos="1589"/>
        </w:tabs>
        <w:spacing w:after="0" w:line="240" w:lineRule="auto"/>
        <w:ind w:firstLine="720"/>
        <w:rPr>
          <w:rFonts w:eastAsia="Times New Roman"/>
          <w:lang w:eastAsia="lt-LT"/>
        </w:rPr>
      </w:pPr>
      <w:r w:rsidRPr="00750874">
        <w:rPr>
          <w:rFonts w:eastAsia="Times New Roman"/>
          <w:spacing w:val="1"/>
          <w:lang w:eastAsia="lt-LT"/>
        </w:rPr>
        <w:t xml:space="preserve">2.4.2. </w:t>
      </w:r>
      <w:r w:rsidRPr="00750874">
        <w:rPr>
          <w:rFonts w:eastAsia="Times New Roman"/>
          <w:lang w:eastAsia="lt-LT"/>
        </w:rPr>
        <w:t>Užsakovas turi teisę gauti iš Paslaugų teikėjo visą reikiamą informaciją, susijusią su Paslaugų suteikimu, susipažinti su dokumentais, susijusiais su teikiamomis Paslaugomis ir Sutarties vykdymu. Užsakovas turi teisę teikti pastabas Paslaugų teikėjo pateiktoms Paslaugoms.</w:t>
      </w:r>
    </w:p>
    <w:p w14:paraId="3A8B421E" w14:textId="77777777" w:rsidR="00A47DF7" w:rsidRPr="00750874" w:rsidRDefault="00A47DF7" w:rsidP="00A47DF7">
      <w:pPr>
        <w:shd w:val="clear" w:color="auto" w:fill="FFFFFF"/>
        <w:tabs>
          <w:tab w:val="left" w:pos="1589"/>
        </w:tabs>
        <w:spacing w:after="0" w:line="240" w:lineRule="auto"/>
        <w:ind w:firstLine="720"/>
        <w:rPr>
          <w:rFonts w:eastAsia="Times New Roman"/>
          <w:snapToGrid w:val="0"/>
          <w:lang w:eastAsia="lt-LT"/>
        </w:rPr>
      </w:pPr>
      <w:r w:rsidRPr="00750874">
        <w:rPr>
          <w:rFonts w:eastAsia="Times New Roman"/>
          <w:spacing w:val="-1"/>
          <w:lang w:eastAsia="lt-LT"/>
        </w:rPr>
        <w:t xml:space="preserve">2.5. </w:t>
      </w:r>
      <w:r w:rsidRPr="00750874">
        <w:rPr>
          <w:rFonts w:eastAsia="Times New Roman"/>
          <w:snapToGrid w:val="0"/>
          <w:lang w:eastAsia="lt-LT"/>
        </w:rPr>
        <w:t>Paslaugos ir jų rezultatai pateikiami tik Užsakovui.</w:t>
      </w:r>
    </w:p>
    <w:p w14:paraId="0B744ACC" w14:textId="77777777" w:rsidR="00A47DF7" w:rsidRPr="00750874" w:rsidRDefault="00A47DF7" w:rsidP="00A47DF7">
      <w:pPr>
        <w:shd w:val="clear" w:color="auto" w:fill="FFFFFF"/>
        <w:tabs>
          <w:tab w:val="left" w:pos="1589"/>
        </w:tabs>
        <w:spacing w:after="0" w:line="240" w:lineRule="auto"/>
        <w:ind w:firstLine="720"/>
        <w:rPr>
          <w:rFonts w:eastAsia="Times New Roman"/>
          <w:lang w:eastAsia="lt-LT"/>
        </w:rPr>
      </w:pPr>
      <w:r w:rsidRPr="00750874">
        <w:rPr>
          <w:rFonts w:eastAsia="Times New Roman"/>
          <w:snapToGrid w:val="0"/>
          <w:lang w:eastAsia="lt-LT"/>
        </w:rPr>
        <w:t xml:space="preserve">2.6. </w:t>
      </w:r>
      <w:r w:rsidRPr="00750874">
        <w:rPr>
          <w:rFonts w:eastAsia="Times New Roman"/>
          <w:lang w:eastAsia="lt-LT"/>
        </w:rPr>
        <w:t>Užsakovas ir Paslaugų teikėjas gali turėti ir kitų teisių ir pareigų, jei jos numatytos Sutartyje ar Lietuvos Respublikos galiojančiuose teisės aktuose.</w:t>
      </w:r>
    </w:p>
    <w:p w14:paraId="07663C0B" w14:textId="77777777" w:rsidR="00A47DF7" w:rsidRPr="00750874" w:rsidRDefault="00A47DF7" w:rsidP="00A47DF7">
      <w:pPr>
        <w:pStyle w:val="Pagrindiniotekstotrauka1"/>
        <w:ind w:firstLine="709"/>
        <w:rPr>
          <w:szCs w:val="24"/>
        </w:rPr>
      </w:pPr>
    </w:p>
    <w:p w14:paraId="781A33DB" w14:textId="77777777" w:rsidR="00A47DF7" w:rsidRPr="00750874" w:rsidRDefault="00A47DF7" w:rsidP="00A47DF7">
      <w:pPr>
        <w:pStyle w:val="Pagrindiniotekstotrauka1"/>
        <w:jc w:val="center"/>
        <w:rPr>
          <w:b/>
          <w:szCs w:val="24"/>
        </w:rPr>
      </w:pPr>
      <w:r w:rsidRPr="00750874">
        <w:rPr>
          <w:b/>
          <w:szCs w:val="24"/>
        </w:rPr>
        <w:t>3. KAINODAROS TAISYKLĖS IR ATSISKAITYMO TVARKA</w:t>
      </w:r>
    </w:p>
    <w:p w14:paraId="20444BCD" w14:textId="77777777" w:rsidR="00A47DF7" w:rsidRPr="00750874" w:rsidRDefault="00A47DF7" w:rsidP="00A47DF7">
      <w:pPr>
        <w:pStyle w:val="Pagrindiniotekstotrauka1"/>
        <w:jc w:val="center"/>
        <w:rPr>
          <w:b/>
          <w:szCs w:val="24"/>
        </w:rPr>
      </w:pPr>
    </w:p>
    <w:p w14:paraId="771CB908" w14:textId="14E8ECF7" w:rsidR="00A47DF7" w:rsidRPr="00750874" w:rsidRDefault="00A47DF7" w:rsidP="00A47DF7">
      <w:pPr>
        <w:tabs>
          <w:tab w:val="num" w:pos="792"/>
        </w:tabs>
        <w:spacing w:after="0" w:line="240" w:lineRule="auto"/>
        <w:ind w:firstLine="567"/>
      </w:pPr>
      <w:r w:rsidRPr="00750874">
        <w:rPr>
          <w:rFonts w:eastAsia="Times New Roman"/>
          <w:spacing w:val="-1"/>
          <w:lang w:eastAsia="lt-LT"/>
        </w:rPr>
        <w:t xml:space="preserve">3.1. </w:t>
      </w:r>
      <w:r w:rsidR="00A17A68" w:rsidRPr="00750874">
        <w:t>Taikomas kainodaros būdas:</w:t>
      </w:r>
    </w:p>
    <w:p w14:paraId="5320A1C7" w14:textId="7CC81908" w:rsidR="00A17A68" w:rsidRPr="00750874" w:rsidRDefault="2ED6AA2E" w:rsidP="00A47DF7">
      <w:pPr>
        <w:tabs>
          <w:tab w:val="num" w:pos="792"/>
        </w:tabs>
        <w:spacing w:after="0" w:line="240" w:lineRule="auto"/>
        <w:ind w:firstLine="567"/>
      </w:pPr>
      <w:r w:rsidRPr="61E9E59D">
        <w:rPr>
          <w:lang w:val="fi-FI"/>
        </w:rPr>
        <w:t>3.1.1</w:t>
      </w:r>
      <w:r>
        <w:t xml:space="preserve">. </w:t>
      </w:r>
      <w:r w:rsidR="5CF3EC7E">
        <w:t xml:space="preserve">Identifikuoto </w:t>
      </w:r>
      <w:r w:rsidR="3682ACFD">
        <w:t>l</w:t>
      </w:r>
      <w:r>
        <w:t>inijinio objekto ištyrim</w:t>
      </w:r>
      <w:r w:rsidR="67112ED4">
        <w:t>o paslaugai taikoma fiksuoto įkainio kainodara</w:t>
      </w:r>
      <w:r>
        <w:t xml:space="preserve">. </w:t>
      </w:r>
      <w:r w:rsidRPr="61E9E59D">
        <w:rPr>
          <w:rFonts w:eastAsia="Times New Roman"/>
        </w:rPr>
        <w:t>Taikant Paslaugų įkainius</w:t>
      </w:r>
      <w:r w:rsidR="4119E807" w:rsidRPr="61E9E59D">
        <w:rPr>
          <w:rFonts w:eastAsia="Times New Roman"/>
        </w:rPr>
        <w:t xml:space="preserve"> Paslaugų</w:t>
      </w:r>
      <w:r w:rsidRPr="61E9E59D">
        <w:rPr>
          <w:rFonts w:eastAsia="Times New Roman"/>
        </w:rPr>
        <w:t xml:space="preserve"> </w:t>
      </w:r>
      <w:r w:rsidR="4119E807" w:rsidRPr="61E9E59D">
        <w:rPr>
          <w:rFonts w:eastAsia="Times New Roman"/>
        </w:rPr>
        <w:t>tei</w:t>
      </w:r>
      <w:r w:rsidRPr="61E9E59D">
        <w:rPr>
          <w:rFonts w:eastAsia="Times New Roman"/>
        </w:rPr>
        <w:t>kėjui mokama už faktiškai atliktas Paslaugas,</w:t>
      </w:r>
      <w:r w:rsidR="39E10EF6" w:rsidRPr="61E9E59D">
        <w:rPr>
          <w:rFonts w:eastAsia="Times New Roman"/>
        </w:rPr>
        <w:t xml:space="preserve"> nustatant identifikuoto linijinio objekto trajektoriją ir</w:t>
      </w:r>
      <w:r w:rsidRPr="61E9E59D">
        <w:rPr>
          <w:rFonts w:eastAsia="Times New Roman"/>
        </w:rPr>
        <w:t xml:space="preserve"> neviršijant maksimalios apimties</w:t>
      </w:r>
      <w:r w:rsidR="375B9CE7" w:rsidRPr="61E9E59D">
        <w:rPr>
          <w:rFonts w:eastAsia="Times New Roman"/>
        </w:rPr>
        <w:t>;</w:t>
      </w:r>
      <w:r w:rsidRPr="61E9E59D">
        <w:rPr>
          <w:rFonts w:eastAsia="Times New Roman"/>
        </w:rPr>
        <w:t xml:space="preserve"> </w:t>
      </w:r>
    </w:p>
    <w:p w14:paraId="0E635501" w14:textId="225EA97C" w:rsidR="00A17A68" w:rsidRPr="00750874" w:rsidRDefault="2ED6AA2E" w:rsidP="00A47DF7">
      <w:pPr>
        <w:tabs>
          <w:tab w:val="num" w:pos="792"/>
        </w:tabs>
        <w:spacing w:after="0" w:line="240" w:lineRule="auto"/>
        <w:ind w:firstLine="567"/>
      </w:pPr>
      <w:r>
        <w:t>3.1.2. Tyrimo duomenų interpretavim</w:t>
      </w:r>
      <w:r w:rsidR="3C9B66C3">
        <w:t>o</w:t>
      </w:r>
      <w:r>
        <w:t>, ataskaitos parengim</w:t>
      </w:r>
      <w:r w:rsidR="11483965">
        <w:t>o</w:t>
      </w:r>
      <w:r w:rsidR="5B86EE7A">
        <w:t xml:space="preserve">, derinimo ir </w:t>
      </w:r>
      <w:r w:rsidR="4FA51124">
        <w:t>pristatym</w:t>
      </w:r>
      <w:r w:rsidR="57763142">
        <w:t>o</w:t>
      </w:r>
      <w:r w:rsidR="4FA51124">
        <w:t xml:space="preserve"> </w:t>
      </w:r>
      <w:r w:rsidR="2B4092BC">
        <w:t>U</w:t>
      </w:r>
      <w:r w:rsidR="4FA51124">
        <w:t>žsakovui</w:t>
      </w:r>
      <w:r>
        <w:t xml:space="preserve"> </w:t>
      </w:r>
      <w:r w:rsidR="26FE3E4B">
        <w:t xml:space="preserve">paslaugoms taikoma </w:t>
      </w:r>
      <w:r>
        <w:t>fiksuot</w:t>
      </w:r>
      <w:r w:rsidR="170BAD5A">
        <w:t>os</w:t>
      </w:r>
      <w:r>
        <w:t xml:space="preserve"> kain</w:t>
      </w:r>
      <w:r w:rsidR="6E1511BE">
        <w:t>os kainodara</w:t>
      </w:r>
      <w:r w:rsidR="1CC1D26D">
        <w:t>.</w:t>
      </w:r>
    </w:p>
    <w:p w14:paraId="007E2305" w14:textId="531A12DC" w:rsidR="00A17A68" w:rsidRPr="00750874" w:rsidRDefault="7A2743B8" w:rsidP="00A47DF7">
      <w:pPr>
        <w:tabs>
          <w:tab w:val="num" w:pos="792"/>
        </w:tabs>
        <w:spacing w:after="0" w:line="240" w:lineRule="auto"/>
        <w:ind w:firstLine="567"/>
      </w:pPr>
      <w:r w:rsidRPr="61E9E59D">
        <w:rPr>
          <w:lang w:val="fi-FI"/>
        </w:rPr>
        <w:t>3.1.3. Paslaug</w:t>
      </w:r>
      <w:r>
        <w:t>ų kaina</w:t>
      </w:r>
      <w:r w:rsidR="58576B0A">
        <w:t>, Paslaugų įkainis</w:t>
      </w:r>
      <w:r>
        <w:t xml:space="preserve"> ir bendra </w:t>
      </w:r>
      <w:r w:rsidR="34BADB55">
        <w:t xml:space="preserve">maksimali </w:t>
      </w:r>
      <w:r>
        <w:t>Sutarties kaina:</w:t>
      </w:r>
    </w:p>
    <w:p w14:paraId="6387132C" w14:textId="77777777" w:rsidR="00A17A68" w:rsidRPr="00750874" w:rsidRDefault="00A17A68" w:rsidP="00A47DF7">
      <w:pPr>
        <w:tabs>
          <w:tab w:val="num" w:pos="792"/>
        </w:tabs>
        <w:spacing w:after="0" w:line="240" w:lineRule="auto"/>
        <w:ind w:firstLine="567"/>
      </w:pPr>
    </w:p>
    <w:p w14:paraId="57F536BB" w14:textId="4FBB31BE" w:rsidR="2E10DF65" w:rsidRPr="00750874" w:rsidRDefault="2E10DF65" w:rsidP="2E10DF65">
      <w:pPr>
        <w:pStyle w:val="Caption"/>
        <w:rPr>
          <w:rFonts w:eastAsia="Times New Roman"/>
          <w:i w:val="0"/>
          <w:iCs w:val="0"/>
          <w:color w:val="auto"/>
          <w:sz w:val="24"/>
          <w:szCs w:val="24"/>
          <w:u w:val="single"/>
        </w:rPr>
      </w:pPr>
    </w:p>
    <w:p w14:paraId="60172CCA" w14:textId="1A9D2745" w:rsidR="00A17A68" w:rsidRPr="00750874" w:rsidRDefault="1CF2A7AD" w:rsidP="61E9E59D">
      <w:pPr>
        <w:pStyle w:val="Caption"/>
        <w:rPr>
          <w:rFonts w:eastAsia="Times New Roman"/>
          <w:i w:val="0"/>
          <w:iCs w:val="0"/>
          <w:color w:val="auto"/>
          <w:sz w:val="24"/>
          <w:szCs w:val="24"/>
          <w:u w:val="single"/>
        </w:rPr>
      </w:pPr>
      <w:r w:rsidRPr="61E9E59D">
        <w:rPr>
          <w:rFonts w:eastAsia="Times New Roman"/>
          <w:i w:val="0"/>
          <w:iCs w:val="0"/>
          <w:color w:val="auto"/>
          <w:sz w:val="24"/>
          <w:szCs w:val="24"/>
          <w:u w:val="single"/>
        </w:rPr>
        <w:t xml:space="preserve">Lentelė </w:t>
      </w:r>
      <w:r w:rsidR="00A17A68" w:rsidRPr="61E9E59D">
        <w:rPr>
          <w:i w:val="0"/>
          <w:iCs w:val="0"/>
          <w:color w:val="auto"/>
          <w:sz w:val="24"/>
          <w:szCs w:val="24"/>
          <w:u w:val="single"/>
        </w:rPr>
        <w:fldChar w:fldCharType="begin"/>
      </w:r>
      <w:r w:rsidR="00A17A68" w:rsidRPr="61E9E59D">
        <w:rPr>
          <w:i w:val="0"/>
          <w:iCs w:val="0"/>
          <w:color w:val="auto"/>
          <w:sz w:val="24"/>
          <w:szCs w:val="24"/>
          <w:u w:val="single"/>
        </w:rPr>
        <w:instrText xml:space="preserve"> SEQ Lentelė \* ARABIC </w:instrText>
      </w:r>
      <w:r w:rsidR="00A17A68" w:rsidRPr="61E9E59D">
        <w:rPr>
          <w:i w:val="0"/>
          <w:iCs w:val="0"/>
          <w:color w:val="auto"/>
          <w:sz w:val="24"/>
          <w:szCs w:val="24"/>
          <w:u w:val="single"/>
        </w:rPr>
        <w:fldChar w:fldCharType="separate"/>
      </w:r>
      <w:r w:rsidRPr="61E9E59D">
        <w:rPr>
          <w:i w:val="0"/>
          <w:iCs w:val="0"/>
          <w:noProof/>
          <w:color w:val="auto"/>
          <w:sz w:val="24"/>
          <w:szCs w:val="24"/>
          <w:u w:val="single"/>
        </w:rPr>
        <w:t>1</w:t>
      </w:r>
      <w:r w:rsidR="00A17A68" w:rsidRPr="61E9E59D">
        <w:rPr>
          <w:i w:val="0"/>
          <w:iCs w:val="0"/>
          <w:noProof/>
          <w:color w:val="auto"/>
          <w:sz w:val="24"/>
          <w:szCs w:val="24"/>
          <w:u w:val="single"/>
        </w:rPr>
        <w:fldChar w:fldCharType="end"/>
      </w:r>
      <w:r w:rsidRPr="61E9E59D">
        <w:rPr>
          <w:rFonts w:eastAsia="Times New Roman"/>
          <w:i w:val="0"/>
          <w:iCs w:val="0"/>
          <w:color w:val="auto"/>
          <w:sz w:val="24"/>
          <w:szCs w:val="24"/>
          <w:u w:val="single"/>
        </w:rPr>
        <w:t>: Paslaugų kaina</w:t>
      </w:r>
      <w:r w:rsidR="3EC248D7" w:rsidRPr="61E9E59D">
        <w:rPr>
          <w:rFonts w:eastAsia="Times New Roman"/>
          <w:i w:val="0"/>
          <w:iCs w:val="0"/>
          <w:color w:val="auto"/>
          <w:sz w:val="24"/>
          <w:szCs w:val="24"/>
          <w:u w:val="single"/>
        </w:rPr>
        <w:t xml:space="preserve"> ir Paslaugų įkainis</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846"/>
        <w:gridCol w:w="1274"/>
        <w:gridCol w:w="1485"/>
        <w:gridCol w:w="1407"/>
        <w:gridCol w:w="1176"/>
        <w:gridCol w:w="1613"/>
      </w:tblGrid>
      <w:tr w:rsidR="00750874" w:rsidRPr="00750874" w14:paraId="7991E1AD" w14:textId="77777777" w:rsidTr="007A7247">
        <w:trPr>
          <w:trHeight w:val="1575"/>
          <w:jc w:val="center"/>
        </w:trPr>
        <w:tc>
          <w:tcPr>
            <w:tcW w:w="893" w:type="dxa"/>
            <w:vAlign w:val="center"/>
          </w:tcPr>
          <w:p w14:paraId="43BD3777" w14:textId="77777777" w:rsidR="00A17A68" w:rsidRPr="00750874" w:rsidRDefault="00A17A68">
            <w:pPr>
              <w:jc w:val="center"/>
              <w:rPr>
                <w:rFonts w:eastAsia="Times New Roman"/>
              </w:rPr>
            </w:pPr>
            <w:r w:rsidRPr="00750874">
              <w:rPr>
                <w:rFonts w:eastAsia="Times New Roman"/>
              </w:rPr>
              <w:lastRenderedPageBreak/>
              <w:t>Nr.</w:t>
            </w:r>
          </w:p>
        </w:tc>
        <w:tc>
          <w:tcPr>
            <w:tcW w:w="1851" w:type="dxa"/>
            <w:shd w:val="clear" w:color="auto" w:fill="auto"/>
            <w:vAlign w:val="center"/>
          </w:tcPr>
          <w:p w14:paraId="4D059C48" w14:textId="77777777" w:rsidR="00A17A68" w:rsidRPr="00750874" w:rsidRDefault="00A17A68">
            <w:pPr>
              <w:jc w:val="center"/>
              <w:rPr>
                <w:rFonts w:eastAsia="Times New Roman"/>
              </w:rPr>
            </w:pPr>
            <w:r w:rsidRPr="00750874">
              <w:rPr>
                <w:rFonts w:eastAsia="Times New Roman"/>
              </w:rPr>
              <w:t>Paslaugų pavadinimas</w:t>
            </w:r>
          </w:p>
        </w:tc>
        <w:tc>
          <w:tcPr>
            <w:tcW w:w="1276" w:type="dxa"/>
            <w:vAlign w:val="center"/>
          </w:tcPr>
          <w:p w14:paraId="6B495E01" w14:textId="107E380E" w:rsidR="00A17A68" w:rsidRPr="00750874" w:rsidRDefault="00A17A68">
            <w:pPr>
              <w:jc w:val="center"/>
              <w:rPr>
                <w:rFonts w:eastAsia="Times New Roman"/>
              </w:rPr>
            </w:pPr>
            <w:r w:rsidRPr="00750874">
              <w:rPr>
                <w:rFonts w:eastAsia="Times New Roman"/>
              </w:rPr>
              <w:t xml:space="preserve">Maksimali </w:t>
            </w:r>
            <w:r w:rsidR="15916E2A" w:rsidRPr="00750874">
              <w:rPr>
                <w:rFonts w:eastAsia="Times New Roman"/>
              </w:rPr>
              <w:t>P</w:t>
            </w:r>
            <w:r w:rsidRPr="00750874">
              <w:rPr>
                <w:rFonts w:eastAsia="Times New Roman"/>
              </w:rPr>
              <w:t>aslaugų apimtis, km. (A)</w:t>
            </w:r>
          </w:p>
        </w:tc>
        <w:tc>
          <w:tcPr>
            <w:tcW w:w="1504" w:type="dxa"/>
            <w:vAlign w:val="center"/>
          </w:tcPr>
          <w:p w14:paraId="78A8431F" w14:textId="77777777" w:rsidR="00A17A68" w:rsidRPr="00750874" w:rsidRDefault="00A17A68">
            <w:pPr>
              <w:jc w:val="center"/>
              <w:rPr>
                <w:rFonts w:eastAsia="Times New Roman"/>
              </w:rPr>
            </w:pPr>
            <w:r w:rsidRPr="00750874">
              <w:rPr>
                <w:rFonts w:eastAsia="Times New Roman"/>
              </w:rPr>
              <w:t>Paslaugų įkainis, Eur / km. be PVM (B)</w:t>
            </w:r>
          </w:p>
        </w:tc>
        <w:tc>
          <w:tcPr>
            <w:tcW w:w="1417" w:type="dxa"/>
            <w:vAlign w:val="center"/>
          </w:tcPr>
          <w:p w14:paraId="6A23F8B7" w14:textId="358C98DF" w:rsidR="00A17A68" w:rsidRPr="00750874" w:rsidRDefault="00A17A68">
            <w:pPr>
              <w:jc w:val="center"/>
              <w:rPr>
                <w:rFonts w:eastAsia="Times New Roman"/>
              </w:rPr>
            </w:pPr>
            <w:r w:rsidRPr="00750874">
              <w:rPr>
                <w:rFonts w:eastAsia="Times New Roman"/>
              </w:rPr>
              <w:t xml:space="preserve">Maksimali </w:t>
            </w:r>
            <w:r w:rsidR="21E600E3" w:rsidRPr="00750874">
              <w:rPr>
                <w:rFonts w:eastAsia="Times New Roman"/>
              </w:rPr>
              <w:t>P</w:t>
            </w:r>
            <w:r w:rsidRPr="00750874">
              <w:rPr>
                <w:rFonts w:eastAsia="Times New Roman"/>
              </w:rPr>
              <w:t>aslaugų vertė, Eur be PVM (A x B)*</w:t>
            </w:r>
          </w:p>
        </w:tc>
        <w:tc>
          <w:tcPr>
            <w:tcW w:w="1095" w:type="dxa"/>
            <w:vAlign w:val="center"/>
          </w:tcPr>
          <w:p w14:paraId="01097973" w14:textId="77777777" w:rsidR="00A17A68" w:rsidRPr="00750874" w:rsidRDefault="00A17A68">
            <w:pPr>
              <w:jc w:val="center"/>
              <w:rPr>
                <w:rFonts w:eastAsia="Times New Roman"/>
              </w:rPr>
            </w:pPr>
            <w:r w:rsidRPr="00750874">
              <w:rPr>
                <w:rFonts w:eastAsia="Times New Roman"/>
              </w:rPr>
              <w:t>PVM, Eur</w:t>
            </w:r>
          </w:p>
        </w:tc>
        <w:tc>
          <w:tcPr>
            <w:tcW w:w="1636" w:type="dxa"/>
            <w:shd w:val="clear" w:color="auto" w:fill="auto"/>
            <w:vAlign w:val="center"/>
          </w:tcPr>
          <w:p w14:paraId="6384D2A5" w14:textId="6EC30148" w:rsidR="00A17A68" w:rsidRPr="00750874" w:rsidRDefault="2C0E6E5F">
            <w:pPr>
              <w:jc w:val="center"/>
              <w:rPr>
                <w:rFonts w:eastAsia="Times New Roman"/>
              </w:rPr>
            </w:pPr>
            <w:r w:rsidRPr="00750874">
              <w:t xml:space="preserve">Maksimali </w:t>
            </w:r>
            <w:r w:rsidR="00A17A68" w:rsidRPr="00750874">
              <w:t>P</w:t>
            </w:r>
            <w:r w:rsidRPr="00750874">
              <w:t>aslaugų vertė, (A x B + PVM) Eur su PVM</w:t>
            </w:r>
          </w:p>
        </w:tc>
      </w:tr>
      <w:tr w:rsidR="00750874" w:rsidRPr="00750874" w14:paraId="5B280910" w14:textId="77777777" w:rsidTr="007A7247">
        <w:trPr>
          <w:trHeight w:val="338"/>
          <w:jc w:val="center"/>
        </w:trPr>
        <w:tc>
          <w:tcPr>
            <w:tcW w:w="893" w:type="dxa"/>
            <w:vAlign w:val="center"/>
          </w:tcPr>
          <w:p w14:paraId="6C8B9811" w14:textId="7888DC11" w:rsidR="00A17A68" w:rsidRPr="00750874" w:rsidRDefault="00D0751D" w:rsidP="00D0751D">
            <w:pPr>
              <w:jc w:val="center"/>
              <w:rPr>
                <w:rFonts w:eastAsia="Times New Roman"/>
                <w:lang w:val="en-US"/>
              </w:rPr>
            </w:pPr>
            <w:r w:rsidRPr="00750874">
              <w:rPr>
                <w:rFonts w:eastAsia="Times New Roman"/>
                <w:lang w:val="en-US"/>
              </w:rPr>
              <w:t>1.</w:t>
            </w:r>
          </w:p>
        </w:tc>
        <w:tc>
          <w:tcPr>
            <w:tcW w:w="1851" w:type="dxa"/>
            <w:shd w:val="clear" w:color="auto" w:fill="auto"/>
            <w:vAlign w:val="center"/>
          </w:tcPr>
          <w:p w14:paraId="4255A582" w14:textId="0D3997B8" w:rsidR="00A17A68" w:rsidRPr="00750874" w:rsidRDefault="00D0751D" w:rsidP="00D0751D">
            <w:pPr>
              <w:jc w:val="center"/>
              <w:rPr>
                <w:rFonts w:eastAsia="Times New Roman"/>
              </w:rPr>
            </w:pPr>
            <w:r w:rsidRPr="00750874">
              <w:rPr>
                <w:rFonts w:eastAsia="Times New Roman"/>
              </w:rPr>
              <w:t>2.</w:t>
            </w:r>
          </w:p>
        </w:tc>
        <w:tc>
          <w:tcPr>
            <w:tcW w:w="1276" w:type="dxa"/>
            <w:vAlign w:val="center"/>
          </w:tcPr>
          <w:p w14:paraId="6ABB4444" w14:textId="5A15209E" w:rsidR="00A17A68" w:rsidRPr="00750874" w:rsidRDefault="00D0751D" w:rsidP="00D0751D">
            <w:pPr>
              <w:jc w:val="center"/>
              <w:rPr>
                <w:rFonts w:eastAsia="Times New Roman"/>
              </w:rPr>
            </w:pPr>
            <w:r w:rsidRPr="00750874">
              <w:rPr>
                <w:rFonts w:eastAsia="Times New Roman"/>
              </w:rPr>
              <w:t>3.</w:t>
            </w:r>
          </w:p>
        </w:tc>
        <w:tc>
          <w:tcPr>
            <w:tcW w:w="1504" w:type="dxa"/>
            <w:vAlign w:val="center"/>
          </w:tcPr>
          <w:p w14:paraId="2D36CEF4" w14:textId="167172BF" w:rsidR="00A17A68" w:rsidRPr="00750874" w:rsidRDefault="00D0751D" w:rsidP="00D0751D">
            <w:pPr>
              <w:jc w:val="center"/>
              <w:rPr>
                <w:rFonts w:eastAsia="Times New Roman"/>
              </w:rPr>
            </w:pPr>
            <w:r w:rsidRPr="00750874">
              <w:rPr>
                <w:rFonts w:eastAsia="Times New Roman"/>
              </w:rPr>
              <w:t>4.</w:t>
            </w:r>
          </w:p>
        </w:tc>
        <w:tc>
          <w:tcPr>
            <w:tcW w:w="1417" w:type="dxa"/>
            <w:vAlign w:val="center"/>
          </w:tcPr>
          <w:p w14:paraId="2AAE2FD9" w14:textId="0D48118B" w:rsidR="00A17A68" w:rsidRPr="00750874" w:rsidRDefault="00D0751D" w:rsidP="00D0751D">
            <w:pPr>
              <w:jc w:val="center"/>
              <w:rPr>
                <w:rFonts w:eastAsia="Times New Roman"/>
              </w:rPr>
            </w:pPr>
            <w:r w:rsidRPr="00750874">
              <w:rPr>
                <w:rFonts w:eastAsia="Times New Roman"/>
              </w:rPr>
              <w:t>5.</w:t>
            </w:r>
          </w:p>
        </w:tc>
        <w:tc>
          <w:tcPr>
            <w:tcW w:w="1095" w:type="dxa"/>
            <w:vAlign w:val="center"/>
          </w:tcPr>
          <w:p w14:paraId="776E5D10" w14:textId="2567D2EB" w:rsidR="00A17A68" w:rsidRPr="00750874" w:rsidRDefault="00D0751D" w:rsidP="00D0751D">
            <w:pPr>
              <w:jc w:val="center"/>
              <w:rPr>
                <w:rFonts w:eastAsia="Times New Roman"/>
              </w:rPr>
            </w:pPr>
            <w:r w:rsidRPr="00750874">
              <w:rPr>
                <w:rFonts w:eastAsia="Times New Roman"/>
              </w:rPr>
              <w:t>6.</w:t>
            </w:r>
          </w:p>
        </w:tc>
        <w:tc>
          <w:tcPr>
            <w:tcW w:w="1636" w:type="dxa"/>
            <w:shd w:val="clear" w:color="auto" w:fill="auto"/>
            <w:vAlign w:val="center"/>
          </w:tcPr>
          <w:p w14:paraId="5FF528B8" w14:textId="4C047BB3" w:rsidR="00A17A68" w:rsidRPr="00750874" w:rsidRDefault="00D0751D" w:rsidP="00D0751D">
            <w:pPr>
              <w:jc w:val="center"/>
            </w:pPr>
            <w:r w:rsidRPr="00750874">
              <w:t>7.</w:t>
            </w:r>
          </w:p>
        </w:tc>
      </w:tr>
      <w:tr w:rsidR="00750874" w:rsidRPr="00750874" w14:paraId="79B74B45" w14:textId="77777777" w:rsidTr="007A7247">
        <w:trPr>
          <w:trHeight w:val="530"/>
          <w:jc w:val="center"/>
        </w:trPr>
        <w:tc>
          <w:tcPr>
            <w:tcW w:w="893" w:type="dxa"/>
            <w:vAlign w:val="center"/>
          </w:tcPr>
          <w:p w14:paraId="29F08C12" w14:textId="77777777" w:rsidR="00A17A68" w:rsidRPr="00750874" w:rsidRDefault="00A17A68">
            <w:pPr>
              <w:jc w:val="center"/>
              <w:rPr>
                <w:rFonts w:eastAsia="Times New Roman"/>
              </w:rPr>
            </w:pPr>
            <w:r w:rsidRPr="00750874">
              <w:rPr>
                <w:rFonts w:eastAsia="Times New Roman"/>
              </w:rPr>
              <w:t>1.</w:t>
            </w:r>
          </w:p>
        </w:tc>
        <w:tc>
          <w:tcPr>
            <w:tcW w:w="1851" w:type="dxa"/>
            <w:shd w:val="clear" w:color="auto" w:fill="auto"/>
            <w:vAlign w:val="center"/>
          </w:tcPr>
          <w:p w14:paraId="0C3A5F8A" w14:textId="77777777" w:rsidR="00A17A68" w:rsidRPr="00750874" w:rsidRDefault="00A17A68">
            <w:pPr>
              <w:jc w:val="center"/>
              <w:rPr>
                <w:rFonts w:eastAsia="Times New Roman"/>
              </w:rPr>
            </w:pPr>
            <w:r w:rsidRPr="00750874">
              <w:rPr>
                <w:rFonts w:eastAsia="Times New Roman"/>
              </w:rPr>
              <w:t>Linijinio objekto ištyrimas</w:t>
            </w:r>
          </w:p>
        </w:tc>
        <w:tc>
          <w:tcPr>
            <w:tcW w:w="1276" w:type="dxa"/>
            <w:vAlign w:val="center"/>
          </w:tcPr>
          <w:p w14:paraId="366FF22C" w14:textId="6845770C" w:rsidR="00A17A68" w:rsidRPr="00750874" w:rsidRDefault="55EB35C1">
            <w:pPr>
              <w:jc w:val="center"/>
              <w:rPr>
                <w:rFonts w:eastAsia="Times New Roman"/>
              </w:rPr>
            </w:pPr>
            <w:r w:rsidRPr="00750874">
              <w:rPr>
                <w:rFonts w:eastAsia="Times New Roman"/>
              </w:rPr>
              <w:t>30</w:t>
            </w:r>
          </w:p>
        </w:tc>
        <w:tc>
          <w:tcPr>
            <w:tcW w:w="1504" w:type="dxa"/>
            <w:vAlign w:val="center"/>
          </w:tcPr>
          <w:p w14:paraId="7FAA4EEF" w14:textId="669F131C" w:rsidR="00A17A68" w:rsidRPr="007A7247" w:rsidRDefault="007A7247">
            <w:pPr>
              <w:jc w:val="center"/>
              <w:rPr>
                <w:rFonts w:eastAsia="Times New Roman"/>
                <w:lang w:val="en-US"/>
              </w:rPr>
            </w:pPr>
            <w:r>
              <w:rPr>
                <w:rFonts w:eastAsia="Times New Roman"/>
                <w:lang w:val="en-US"/>
              </w:rPr>
              <w:t>630,00</w:t>
            </w:r>
          </w:p>
        </w:tc>
        <w:tc>
          <w:tcPr>
            <w:tcW w:w="1417" w:type="dxa"/>
            <w:vAlign w:val="center"/>
          </w:tcPr>
          <w:p w14:paraId="43A31591" w14:textId="293D6A24" w:rsidR="00A17A68" w:rsidRPr="00750874" w:rsidRDefault="007A7247">
            <w:pPr>
              <w:jc w:val="center"/>
              <w:rPr>
                <w:rFonts w:eastAsia="Times New Roman"/>
              </w:rPr>
            </w:pPr>
            <w:r>
              <w:rPr>
                <w:rFonts w:eastAsia="Times New Roman"/>
              </w:rPr>
              <w:t>18 900,00</w:t>
            </w:r>
          </w:p>
        </w:tc>
        <w:tc>
          <w:tcPr>
            <w:tcW w:w="1095" w:type="dxa"/>
            <w:vAlign w:val="center"/>
          </w:tcPr>
          <w:p w14:paraId="627F477F" w14:textId="0AFC7868" w:rsidR="00A17A68" w:rsidRPr="00750874" w:rsidRDefault="007A7247">
            <w:pPr>
              <w:jc w:val="center"/>
              <w:rPr>
                <w:rFonts w:eastAsia="Times New Roman"/>
              </w:rPr>
            </w:pPr>
            <w:r>
              <w:rPr>
                <w:rFonts w:eastAsia="Times New Roman"/>
              </w:rPr>
              <w:t>3 969,00</w:t>
            </w:r>
          </w:p>
        </w:tc>
        <w:tc>
          <w:tcPr>
            <w:tcW w:w="1636" w:type="dxa"/>
            <w:shd w:val="clear" w:color="auto" w:fill="auto"/>
            <w:vAlign w:val="center"/>
          </w:tcPr>
          <w:p w14:paraId="47E6BB96" w14:textId="12A3E0E3" w:rsidR="00A17A68" w:rsidRPr="00750874" w:rsidRDefault="007A7247">
            <w:pPr>
              <w:keepNext/>
              <w:jc w:val="center"/>
              <w:rPr>
                <w:rFonts w:eastAsia="Times New Roman"/>
              </w:rPr>
            </w:pPr>
            <w:r>
              <w:rPr>
                <w:rFonts w:eastAsia="Times New Roman"/>
              </w:rPr>
              <w:t>22 869,00</w:t>
            </w:r>
          </w:p>
        </w:tc>
      </w:tr>
      <w:tr w:rsidR="00750874" w:rsidRPr="00750874" w14:paraId="6522DB52" w14:textId="77777777" w:rsidTr="007A7247">
        <w:trPr>
          <w:trHeight w:val="423"/>
          <w:jc w:val="center"/>
        </w:trPr>
        <w:tc>
          <w:tcPr>
            <w:tcW w:w="893" w:type="dxa"/>
            <w:vAlign w:val="center"/>
          </w:tcPr>
          <w:p w14:paraId="07CF97D9" w14:textId="77777777" w:rsidR="00A17A68" w:rsidRPr="00750874" w:rsidRDefault="00A17A68">
            <w:pPr>
              <w:jc w:val="center"/>
              <w:rPr>
                <w:rFonts w:eastAsia="Times New Roman"/>
              </w:rPr>
            </w:pPr>
            <w:r w:rsidRPr="00750874">
              <w:rPr>
                <w:rFonts w:eastAsia="Times New Roman"/>
              </w:rPr>
              <w:t>Nr.</w:t>
            </w:r>
          </w:p>
        </w:tc>
        <w:tc>
          <w:tcPr>
            <w:tcW w:w="1851" w:type="dxa"/>
            <w:shd w:val="clear" w:color="auto" w:fill="auto"/>
            <w:vAlign w:val="center"/>
          </w:tcPr>
          <w:p w14:paraId="42010406" w14:textId="77777777" w:rsidR="00A17A68" w:rsidRPr="00750874" w:rsidRDefault="00A17A68">
            <w:pPr>
              <w:jc w:val="center"/>
              <w:rPr>
                <w:rFonts w:eastAsia="Times New Roman"/>
              </w:rPr>
            </w:pPr>
            <w:r w:rsidRPr="00750874">
              <w:rPr>
                <w:rFonts w:eastAsia="Times New Roman"/>
              </w:rPr>
              <w:t>Paslaugų pavadinimas</w:t>
            </w:r>
          </w:p>
        </w:tc>
        <w:tc>
          <w:tcPr>
            <w:tcW w:w="1276" w:type="dxa"/>
            <w:vAlign w:val="center"/>
          </w:tcPr>
          <w:p w14:paraId="3C0429C1" w14:textId="77777777" w:rsidR="00A17A68" w:rsidRPr="00750874" w:rsidRDefault="00A17A68">
            <w:pPr>
              <w:jc w:val="center"/>
              <w:rPr>
                <w:rFonts w:eastAsia="Times New Roman"/>
              </w:rPr>
            </w:pPr>
            <w:r w:rsidRPr="00750874">
              <w:rPr>
                <w:rFonts w:eastAsia="Times New Roman"/>
              </w:rPr>
              <w:t>Paslaugų apimtis</w:t>
            </w:r>
          </w:p>
        </w:tc>
        <w:tc>
          <w:tcPr>
            <w:tcW w:w="1504" w:type="dxa"/>
            <w:vAlign w:val="center"/>
          </w:tcPr>
          <w:p w14:paraId="06C2A736" w14:textId="77777777" w:rsidR="00A17A68" w:rsidRPr="00750874" w:rsidRDefault="00A17A68">
            <w:pPr>
              <w:jc w:val="center"/>
              <w:rPr>
                <w:rFonts w:eastAsia="Times New Roman"/>
              </w:rPr>
            </w:pPr>
            <w:r w:rsidRPr="00750874">
              <w:rPr>
                <w:rFonts w:eastAsia="Times New Roman"/>
              </w:rPr>
              <w:t>Paslaugų kaina</w:t>
            </w:r>
          </w:p>
        </w:tc>
        <w:tc>
          <w:tcPr>
            <w:tcW w:w="1417" w:type="dxa"/>
            <w:vAlign w:val="center"/>
          </w:tcPr>
          <w:p w14:paraId="74956AC7" w14:textId="77777777" w:rsidR="00A17A68" w:rsidRPr="00750874" w:rsidRDefault="00A17A68">
            <w:pPr>
              <w:jc w:val="center"/>
              <w:rPr>
                <w:rFonts w:eastAsia="Times New Roman"/>
              </w:rPr>
            </w:pPr>
            <w:r w:rsidRPr="00750874">
              <w:rPr>
                <w:rFonts w:eastAsia="Times New Roman"/>
              </w:rPr>
              <w:t>Paslaugų vertė, Eur be PVM</w:t>
            </w:r>
          </w:p>
        </w:tc>
        <w:tc>
          <w:tcPr>
            <w:tcW w:w="1095" w:type="dxa"/>
            <w:vAlign w:val="center"/>
          </w:tcPr>
          <w:p w14:paraId="232E3BEC" w14:textId="77777777" w:rsidR="00A17A68" w:rsidRPr="00750874" w:rsidRDefault="00A17A68">
            <w:pPr>
              <w:jc w:val="center"/>
              <w:rPr>
                <w:rFonts w:eastAsia="Times New Roman"/>
              </w:rPr>
            </w:pPr>
            <w:r w:rsidRPr="00750874">
              <w:rPr>
                <w:rFonts w:eastAsia="Times New Roman"/>
              </w:rPr>
              <w:t>PVM, Eur</w:t>
            </w:r>
          </w:p>
        </w:tc>
        <w:tc>
          <w:tcPr>
            <w:tcW w:w="1636" w:type="dxa"/>
            <w:shd w:val="clear" w:color="auto" w:fill="auto"/>
            <w:vAlign w:val="center"/>
          </w:tcPr>
          <w:p w14:paraId="3FBD884D" w14:textId="77777777" w:rsidR="00A17A68" w:rsidRPr="00750874" w:rsidRDefault="00A17A68">
            <w:pPr>
              <w:keepNext/>
              <w:jc w:val="center"/>
              <w:rPr>
                <w:rFonts w:eastAsia="Times New Roman"/>
              </w:rPr>
            </w:pPr>
            <w:r w:rsidRPr="00750874">
              <w:rPr>
                <w:rFonts w:eastAsia="Times New Roman"/>
              </w:rPr>
              <w:t>Paslaugų vertė, Eur su PVM</w:t>
            </w:r>
          </w:p>
        </w:tc>
      </w:tr>
      <w:tr w:rsidR="00750874" w:rsidRPr="00750874" w14:paraId="119B8C3A" w14:textId="77777777" w:rsidTr="007A7247">
        <w:trPr>
          <w:trHeight w:val="423"/>
          <w:jc w:val="center"/>
        </w:trPr>
        <w:tc>
          <w:tcPr>
            <w:tcW w:w="893" w:type="dxa"/>
            <w:vAlign w:val="center"/>
          </w:tcPr>
          <w:p w14:paraId="0544C178" w14:textId="1EE92B88" w:rsidR="00A17A68" w:rsidRPr="00750874" w:rsidRDefault="00D0751D">
            <w:pPr>
              <w:jc w:val="center"/>
              <w:rPr>
                <w:rFonts w:eastAsia="Times New Roman"/>
              </w:rPr>
            </w:pPr>
            <w:r w:rsidRPr="00750874">
              <w:rPr>
                <w:rFonts w:eastAsia="Times New Roman"/>
              </w:rPr>
              <w:t>2</w:t>
            </w:r>
            <w:r w:rsidR="00A17A68" w:rsidRPr="00750874">
              <w:rPr>
                <w:rFonts w:eastAsia="Times New Roman"/>
              </w:rPr>
              <w:t>.</w:t>
            </w:r>
          </w:p>
        </w:tc>
        <w:tc>
          <w:tcPr>
            <w:tcW w:w="1851" w:type="dxa"/>
            <w:shd w:val="clear" w:color="auto" w:fill="auto"/>
            <w:vAlign w:val="center"/>
          </w:tcPr>
          <w:p w14:paraId="39BEC28E" w14:textId="4EB0F6B8" w:rsidR="00A17A68" w:rsidRPr="00750874" w:rsidRDefault="55EB35C1">
            <w:pPr>
              <w:jc w:val="center"/>
              <w:rPr>
                <w:rFonts w:eastAsia="Times New Roman"/>
              </w:rPr>
            </w:pPr>
            <w:r w:rsidRPr="00750874">
              <w:rPr>
                <w:rFonts w:eastAsia="Times New Roman"/>
              </w:rPr>
              <w:t>Tyrimo duomenų interpretavimas, ataskaitos parengimas</w:t>
            </w:r>
            <w:r w:rsidR="6077A1D8" w:rsidRPr="00750874">
              <w:rPr>
                <w:rFonts w:eastAsia="Times New Roman"/>
              </w:rPr>
              <w:t>, pristatymas užsakovui</w:t>
            </w:r>
            <w:r w:rsidRPr="00750874">
              <w:rPr>
                <w:rFonts w:eastAsia="Times New Roman"/>
              </w:rPr>
              <w:t xml:space="preserve"> ir derinimas</w:t>
            </w:r>
          </w:p>
        </w:tc>
        <w:tc>
          <w:tcPr>
            <w:tcW w:w="1276" w:type="dxa"/>
            <w:vAlign w:val="center"/>
          </w:tcPr>
          <w:p w14:paraId="663A90A2" w14:textId="77777777" w:rsidR="00A17A68" w:rsidRPr="00750874" w:rsidRDefault="00A17A68">
            <w:pPr>
              <w:jc w:val="center"/>
              <w:rPr>
                <w:rFonts w:eastAsia="Times New Roman"/>
              </w:rPr>
            </w:pPr>
            <w:r w:rsidRPr="00750874">
              <w:rPr>
                <w:rFonts w:eastAsia="Times New Roman"/>
              </w:rPr>
              <w:t>1</w:t>
            </w:r>
          </w:p>
        </w:tc>
        <w:tc>
          <w:tcPr>
            <w:tcW w:w="1504" w:type="dxa"/>
            <w:vAlign w:val="center"/>
          </w:tcPr>
          <w:p w14:paraId="6FCB88E4" w14:textId="3BC9805A" w:rsidR="00A17A68" w:rsidRPr="00750874" w:rsidRDefault="007A7247">
            <w:pPr>
              <w:jc w:val="center"/>
              <w:rPr>
                <w:rFonts w:eastAsia="Times New Roman"/>
              </w:rPr>
            </w:pPr>
            <w:r>
              <w:rPr>
                <w:rFonts w:eastAsia="Times New Roman"/>
              </w:rPr>
              <w:t>50 000,00</w:t>
            </w:r>
          </w:p>
        </w:tc>
        <w:tc>
          <w:tcPr>
            <w:tcW w:w="1417" w:type="dxa"/>
            <w:vAlign w:val="center"/>
          </w:tcPr>
          <w:p w14:paraId="6E4F7E33" w14:textId="184092D3" w:rsidR="00A17A68" w:rsidRPr="00750874" w:rsidRDefault="007A7247">
            <w:pPr>
              <w:jc w:val="center"/>
              <w:rPr>
                <w:rFonts w:eastAsia="Times New Roman"/>
              </w:rPr>
            </w:pPr>
            <w:r>
              <w:rPr>
                <w:rFonts w:eastAsia="Times New Roman"/>
              </w:rPr>
              <w:t>50 000,00</w:t>
            </w:r>
          </w:p>
        </w:tc>
        <w:tc>
          <w:tcPr>
            <w:tcW w:w="1095" w:type="dxa"/>
            <w:vAlign w:val="center"/>
          </w:tcPr>
          <w:p w14:paraId="7AA94F9A" w14:textId="4E82187C" w:rsidR="00A17A68" w:rsidRPr="00750874" w:rsidRDefault="007A7247">
            <w:pPr>
              <w:jc w:val="center"/>
              <w:rPr>
                <w:rFonts w:eastAsia="Times New Roman"/>
              </w:rPr>
            </w:pPr>
            <w:r>
              <w:rPr>
                <w:rFonts w:eastAsia="Times New Roman"/>
              </w:rPr>
              <w:t>10 500,00</w:t>
            </w:r>
          </w:p>
        </w:tc>
        <w:tc>
          <w:tcPr>
            <w:tcW w:w="1636" w:type="dxa"/>
            <w:shd w:val="clear" w:color="auto" w:fill="auto"/>
            <w:vAlign w:val="center"/>
          </w:tcPr>
          <w:p w14:paraId="4C5FC87F" w14:textId="43A7FE30" w:rsidR="00A17A68" w:rsidRPr="00750874" w:rsidRDefault="007A7247">
            <w:pPr>
              <w:keepNext/>
              <w:jc w:val="center"/>
              <w:rPr>
                <w:rFonts w:eastAsia="Times New Roman"/>
              </w:rPr>
            </w:pPr>
            <w:r>
              <w:rPr>
                <w:rFonts w:eastAsia="Times New Roman"/>
              </w:rPr>
              <w:t>60 500,00</w:t>
            </w:r>
          </w:p>
        </w:tc>
      </w:tr>
    </w:tbl>
    <w:p w14:paraId="614ACEF9" w14:textId="77777777" w:rsidR="00A17A68" w:rsidRPr="00750874" w:rsidRDefault="00A17A68" w:rsidP="00A47DF7">
      <w:pPr>
        <w:tabs>
          <w:tab w:val="num" w:pos="792"/>
        </w:tabs>
        <w:spacing w:after="0" w:line="240" w:lineRule="auto"/>
        <w:ind w:firstLine="567"/>
      </w:pPr>
    </w:p>
    <w:p w14:paraId="1E58F323" w14:textId="4857ECE4" w:rsidR="00A17A68" w:rsidRPr="00750874" w:rsidRDefault="4E89BCB1" w:rsidP="73A728D6">
      <w:pPr>
        <w:tabs>
          <w:tab w:val="num" w:pos="792"/>
        </w:tabs>
        <w:spacing w:after="0" w:line="240" w:lineRule="auto"/>
        <w:ind w:firstLine="567"/>
        <w:rPr>
          <w:rFonts w:eastAsia="Times New Roman"/>
          <w:u w:val="single"/>
        </w:rPr>
      </w:pPr>
      <w:r w:rsidRPr="00750874">
        <w:rPr>
          <w:rFonts w:eastAsia="Times New Roman"/>
          <w:u w:val="single"/>
        </w:rPr>
        <w:t xml:space="preserve">Lentelė </w:t>
      </w:r>
      <w:r w:rsidR="00A17A68" w:rsidRPr="00750874">
        <w:rPr>
          <w:i/>
          <w:iCs/>
          <w:u w:val="single"/>
        </w:rPr>
        <w:fldChar w:fldCharType="begin"/>
      </w:r>
      <w:r w:rsidR="00A17A68" w:rsidRPr="00750874">
        <w:rPr>
          <w:u w:val="single"/>
        </w:rPr>
        <w:instrText xml:space="preserve"> SEQ Lentelė \* ARABIC </w:instrText>
      </w:r>
      <w:r w:rsidR="00A17A68" w:rsidRPr="00750874">
        <w:rPr>
          <w:i/>
          <w:iCs/>
          <w:u w:val="single"/>
        </w:rPr>
        <w:fldChar w:fldCharType="separate"/>
      </w:r>
      <w:r w:rsidRPr="00750874">
        <w:rPr>
          <w:noProof/>
          <w:u w:val="single"/>
        </w:rPr>
        <w:t>2</w:t>
      </w:r>
      <w:r w:rsidR="00A17A68" w:rsidRPr="00750874">
        <w:rPr>
          <w:i/>
          <w:iCs/>
          <w:noProof/>
          <w:u w:val="single"/>
        </w:rPr>
        <w:fldChar w:fldCharType="end"/>
      </w:r>
      <w:r w:rsidRPr="00750874">
        <w:rPr>
          <w:rFonts w:eastAsia="Times New Roman"/>
          <w:u w:val="single"/>
        </w:rPr>
        <w:t xml:space="preserve">: bendra </w:t>
      </w:r>
      <w:r w:rsidR="6295ECFF" w:rsidRPr="00750874">
        <w:rPr>
          <w:rFonts w:eastAsia="Times New Roman"/>
          <w:u w:val="single"/>
        </w:rPr>
        <w:t xml:space="preserve">maksimali </w:t>
      </w:r>
      <w:r w:rsidR="6755DDB1" w:rsidRPr="00750874">
        <w:rPr>
          <w:rFonts w:eastAsia="Times New Roman"/>
          <w:u w:val="single"/>
        </w:rPr>
        <w:t>S</w:t>
      </w:r>
      <w:r w:rsidRPr="00750874">
        <w:rPr>
          <w:rFonts w:eastAsia="Times New Roman"/>
          <w:u w:val="single"/>
        </w:rPr>
        <w:t>utarties kaina</w:t>
      </w:r>
    </w:p>
    <w:p w14:paraId="29386D51" w14:textId="77777777" w:rsidR="00A17A68" w:rsidRPr="00750874" w:rsidRDefault="00A17A68" w:rsidP="00A47DF7">
      <w:pPr>
        <w:tabs>
          <w:tab w:val="num" w:pos="792"/>
        </w:tabs>
        <w:spacing w:after="0" w:line="240" w:lineRule="auto"/>
        <w:ind w:firstLine="567"/>
        <w:rPr>
          <w:rFonts w:eastAsia="Times New Roman"/>
          <w:szCs w:val="24"/>
          <w:u w:val="single"/>
        </w:rPr>
      </w:pP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5206"/>
      </w:tblGrid>
      <w:tr w:rsidR="00750874" w:rsidRPr="00750874" w14:paraId="73F085B3" w14:textId="77777777" w:rsidTr="73A728D6">
        <w:trPr>
          <w:trHeight w:val="423"/>
          <w:jc w:val="center"/>
        </w:trPr>
        <w:tc>
          <w:tcPr>
            <w:tcW w:w="4466" w:type="dxa"/>
            <w:vAlign w:val="center"/>
          </w:tcPr>
          <w:p w14:paraId="3D6E6080" w14:textId="139D10E5" w:rsidR="00A17A68" w:rsidRPr="00750874" w:rsidRDefault="18FB0F2B" w:rsidP="00D0751D">
            <w:pPr>
              <w:jc w:val="center"/>
              <w:rPr>
                <w:rFonts w:eastAsia="Times New Roman"/>
              </w:rPr>
            </w:pPr>
            <w:r w:rsidRPr="00750874">
              <w:rPr>
                <w:rFonts w:eastAsia="Times New Roman"/>
              </w:rPr>
              <w:t xml:space="preserve">Bendra maksimali </w:t>
            </w:r>
            <w:r w:rsidR="331408F9" w:rsidRPr="00750874">
              <w:rPr>
                <w:rFonts w:eastAsia="Times New Roman"/>
              </w:rPr>
              <w:t>S</w:t>
            </w:r>
            <w:r w:rsidR="6A88B84C" w:rsidRPr="00750874">
              <w:rPr>
                <w:rFonts w:eastAsia="Times New Roman"/>
              </w:rPr>
              <w:t>utarties</w:t>
            </w:r>
            <w:r w:rsidR="0C20B65D" w:rsidRPr="00750874">
              <w:rPr>
                <w:rFonts w:eastAsia="Times New Roman"/>
              </w:rPr>
              <w:t xml:space="preserve"> kaina (Eur be PVM)</w:t>
            </w:r>
          </w:p>
          <w:p w14:paraId="4E78D41C" w14:textId="77777777" w:rsidR="00A17A68" w:rsidRPr="00750874" w:rsidRDefault="00A17A68" w:rsidP="00D0751D">
            <w:pPr>
              <w:jc w:val="center"/>
              <w:rPr>
                <w:rFonts w:eastAsia="Times New Roman"/>
              </w:rPr>
            </w:pPr>
            <w:r w:rsidRPr="00750874">
              <w:rPr>
                <w:rFonts w:eastAsia="Times New Roman"/>
              </w:rPr>
              <w:t>(5 stulpelio suma)</w:t>
            </w:r>
          </w:p>
        </w:tc>
        <w:tc>
          <w:tcPr>
            <w:tcW w:w="5206" w:type="dxa"/>
            <w:vAlign w:val="center"/>
          </w:tcPr>
          <w:p w14:paraId="0C6E0633" w14:textId="71AFBF20" w:rsidR="00A17A68" w:rsidRPr="00750874" w:rsidRDefault="007A7247" w:rsidP="00D0751D">
            <w:pPr>
              <w:keepNext/>
              <w:jc w:val="center"/>
              <w:rPr>
                <w:rFonts w:eastAsia="Times New Roman"/>
              </w:rPr>
            </w:pPr>
            <w:r>
              <w:rPr>
                <w:rFonts w:eastAsia="Times New Roman"/>
              </w:rPr>
              <w:t>68 900,00</w:t>
            </w:r>
          </w:p>
        </w:tc>
      </w:tr>
      <w:tr w:rsidR="00750874" w:rsidRPr="00750874" w14:paraId="284872B1" w14:textId="77777777" w:rsidTr="73A728D6">
        <w:trPr>
          <w:trHeight w:val="423"/>
          <w:jc w:val="center"/>
        </w:trPr>
        <w:tc>
          <w:tcPr>
            <w:tcW w:w="4466" w:type="dxa"/>
            <w:vAlign w:val="center"/>
          </w:tcPr>
          <w:p w14:paraId="6D46268D" w14:textId="77777777" w:rsidR="00A17A68" w:rsidRPr="00750874" w:rsidRDefault="00A17A68" w:rsidP="00D0751D">
            <w:pPr>
              <w:jc w:val="center"/>
              <w:rPr>
                <w:rFonts w:eastAsia="Times New Roman"/>
              </w:rPr>
            </w:pPr>
            <w:r w:rsidRPr="00750874">
              <w:rPr>
                <w:rFonts w:eastAsia="Times New Roman"/>
              </w:rPr>
              <w:t>PVM (Eur)</w:t>
            </w:r>
          </w:p>
          <w:p w14:paraId="3741D93F" w14:textId="77777777" w:rsidR="00A17A68" w:rsidRPr="00750874" w:rsidRDefault="00A17A68" w:rsidP="00D0751D">
            <w:pPr>
              <w:jc w:val="center"/>
              <w:rPr>
                <w:rFonts w:eastAsia="Times New Roman"/>
              </w:rPr>
            </w:pPr>
            <w:r w:rsidRPr="00750874">
              <w:rPr>
                <w:rFonts w:eastAsia="Times New Roman"/>
              </w:rPr>
              <w:t>(6 stulpelio suma)</w:t>
            </w:r>
          </w:p>
        </w:tc>
        <w:tc>
          <w:tcPr>
            <w:tcW w:w="5206" w:type="dxa"/>
            <w:vAlign w:val="center"/>
          </w:tcPr>
          <w:p w14:paraId="7438209F" w14:textId="2E84096E" w:rsidR="00A17A68" w:rsidRPr="00750874" w:rsidRDefault="007A7247" w:rsidP="00D0751D">
            <w:pPr>
              <w:keepNext/>
              <w:jc w:val="center"/>
              <w:rPr>
                <w:rFonts w:eastAsia="Times New Roman"/>
              </w:rPr>
            </w:pPr>
            <w:r>
              <w:rPr>
                <w:rFonts w:eastAsia="Times New Roman"/>
              </w:rPr>
              <w:t>14 469,00</w:t>
            </w:r>
          </w:p>
        </w:tc>
      </w:tr>
      <w:tr w:rsidR="00A17A68" w:rsidRPr="00750874" w14:paraId="62736F4C" w14:textId="77777777" w:rsidTr="73A728D6">
        <w:trPr>
          <w:trHeight w:val="423"/>
          <w:jc w:val="center"/>
        </w:trPr>
        <w:tc>
          <w:tcPr>
            <w:tcW w:w="4466" w:type="dxa"/>
            <w:vAlign w:val="center"/>
          </w:tcPr>
          <w:p w14:paraId="7E64BEBF" w14:textId="530879BC" w:rsidR="00A17A68" w:rsidRPr="00750874" w:rsidRDefault="06CFB043" w:rsidP="00D0751D">
            <w:pPr>
              <w:jc w:val="center"/>
              <w:rPr>
                <w:rFonts w:eastAsia="Times New Roman"/>
              </w:rPr>
            </w:pPr>
            <w:r w:rsidRPr="00750874">
              <w:rPr>
                <w:rFonts w:eastAsia="Times New Roman"/>
              </w:rPr>
              <w:t xml:space="preserve">Bendra </w:t>
            </w:r>
            <w:r w:rsidR="4E7444E3" w:rsidRPr="00750874">
              <w:rPr>
                <w:rFonts w:eastAsia="Times New Roman"/>
              </w:rPr>
              <w:t>m</w:t>
            </w:r>
            <w:r w:rsidR="39A89C92" w:rsidRPr="00750874">
              <w:rPr>
                <w:rFonts w:eastAsia="Times New Roman"/>
              </w:rPr>
              <w:t xml:space="preserve">aksimali </w:t>
            </w:r>
            <w:r w:rsidR="42A380A0" w:rsidRPr="00750874">
              <w:rPr>
                <w:rFonts w:eastAsia="Times New Roman"/>
              </w:rPr>
              <w:t>S</w:t>
            </w:r>
            <w:r w:rsidR="6A88B84C" w:rsidRPr="00750874">
              <w:rPr>
                <w:rFonts w:eastAsia="Times New Roman"/>
              </w:rPr>
              <w:t xml:space="preserve">utarties </w:t>
            </w:r>
            <w:r w:rsidR="0C20B65D" w:rsidRPr="00750874">
              <w:rPr>
                <w:rFonts w:eastAsia="Times New Roman"/>
              </w:rPr>
              <w:t>kaina (Eur su PVM)</w:t>
            </w:r>
          </w:p>
          <w:p w14:paraId="79F6AC68" w14:textId="77777777" w:rsidR="00A17A68" w:rsidRPr="00750874" w:rsidRDefault="00A17A68" w:rsidP="00D0751D">
            <w:pPr>
              <w:jc w:val="center"/>
              <w:rPr>
                <w:rFonts w:eastAsia="Times New Roman"/>
              </w:rPr>
            </w:pPr>
            <w:r w:rsidRPr="00750874">
              <w:rPr>
                <w:rFonts w:eastAsia="Times New Roman"/>
              </w:rPr>
              <w:t>(7 stulpelio suma)</w:t>
            </w:r>
          </w:p>
        </w:tc>
        <w:tc>
          <w:tcPr>
            <w:tcW w:w="5206" w:type="dxa"/>
            <w:vAlign w:val="center"/>
          </w:tcPr>
          <w:p w14:paraId="0740F7EA" w14:textId="38BBDFFE" w:rsidR="00A17A68" w:rsidRPr="00750874" w:rsidRDefault="007A7247" w:rsidP="00D0751D">
            <w:pPr>
              <w:keepNext/>
              <w:jc w:val="center"/>
              <w:rPr>
                <w:rFonts w:eastAsia="Times New Roman"/>
              </w:rPr>
            </w:pPr>
            <w:r>
              <w:rPr>
                <w:rFonts w:eastAsia="Times New Roman"/>
              </w:rPr>
              <w:t>83 369,00</w:t>
            </w:r>
          </w:p>
        </w:tc>
      </w:tr>
    </w:tbl>
    <w:p w14:paraId="0181A5A8" w14:textId="77777777" w:rsidR="00A17A68" w:rsidRPr="00750874" w:rsidRDefault="00A17A68" w:rsidP="00A17A68">
      <w:pPr>
        <w:pBdr>
          <w:top w:val="nil"/>
          <w:left w:val="nil"/>
          <w:bottom w:val="nil"/>
          <w:right w:val="nil"/>
          <w:between w:val="nil"/>
          <w:bar w:val="nil"/>
        </w:pBdr>
        <w:suppressAutoHyphens/>
        <w:spacing w:after="0" w:line="240" w:lineRule="auto"/>
        <w:rPr>
          <w:rFonts w:eastAsia="Times New Roman"/>
          <w:b/>
          <w:bCs/>
        </w:rPr>
      </w:pPr>
    </w:p>
    <w:p w14:paraId="23F365A3" w14:textId="1FD37A7F" w:rsidR="00A47DF7" w:rsidRPr="00750874" w:rsidRDefault="33506F93" w:rsidP="00A47DF7">
      <w:pPr>
        <w:tabs>
          <w:tab w:val="num" w:pos="792"/>
        </w:tabs>
        <w:spacing w:after="0" w:line="240" w:lineRule="auto"/>
        <w:ind w:firstLine="567"/>
      </w:pPr>
      <w:r w:rsidRPr="00750874">
        <w:t>3.2. Į paslaugų kainą</w:t>
      </w:r>
      <w:r w:rsidR="0F4EA3B3" w:rsidRPr="00750874">
        <w:t xml:space="preserve"> ir įkainį</w:t>
      </w:r>
      <w:r w:rsidRPr="00750874">
        <w:t xml:space="preserve"> įskaitomi visi Paslaugų teikėjui privalomi mokėti mokesčiai ir kitos su šios Sutarties įgyvendinimu susijusios išlaidos.</w:t>
      </w:r>
    </w:p>
    <w:p w14:paraId="2B7E02E5" w14:textId="64D0B65A" w:rsidR="74E8EC3F" w:rsidRPr="00750874" w:rsidRDefault="74E8EC3F" w:rsidP="04B44CD4">
      <w:pPr>
        <w:tabs>
          <w:tab w:val="num" w:pos="792"/>
        </w:tabs>
        <w:spacing w:after="0" w:line="240" w:lineRule="auto"/>
        <w:ind w:firstLine="567"/>
        <w:rPr>
          <w:rFonts w:eastAsia="Times New Roman"/>
          <w:szCs w:val="24"/>
        </w:rPr>
      </w:pPr>
      <w:r w:rsidRPr="00750874">
        <w:t>3.3.</w:t>
      </w:r>
      <w:r w:rsidRPr="00333545">
        <w:rPr>
          <w:rFonts w:eastAsia="Times New Roman"/>
          <w:szCs w:val="24"/>
        </w:rPr>
        <w:t xml:space="preserve"> U</w:t>
      </w:r>
      <w:r w:rsidRPr="00750874">
        <w:rPr>
          <w:rFonts w:eastAsia="Times New Roman"/>
          <w:szCs w:val="24"/>
        </w:rPr>
        <w:t xml:space="preserve">ž Paslaugas, numatytas Sutarties 1.1 p., Tiekėjui parengus atlikus tyrimus, </w:t>
      </w:r>
      <w:r w:rsidR="10943BF4" w:rsidRPr="00750874">
        <w:rPr>
          <w:rFonts w:eastAsia="Times New Roman"/>
          <w:szCs w:val="24"/>
        </w:rPr>
        <w:t xml:space="preserve">parengus tyrimų ataskaitą ir </w:t>
      </w:r>
      <w:r w:rsidRPr="00750874">
        <w:rPr>
          <w:rFonts w:eastAsia="Times New Roman"/>
          <w:szCs w:val="24"/>
        </w:rPr>
        <w:t>ją suderinus su Užsakovu, Užsakovui pasirašius atliktų Paslaugų perdavimo–priėmimo aktą</w:t>
      </w:r>
      <w:r w:rsidR="1343D71E" w:rsidRPr="00750874">
        <w:rPr>
          <w:rFonts w:eastAsia="Times New Roman"/>
          <w:szCs w:val="24"/>
        </w:rPr>
        <w:t xml:space="preserve"> ir gavus PVM sąskaitą faktūrą</w:t>
      </w:r>
      <w:r w:rsidRPr="00750874">
        <w:rPr>
          <w:rFonts w:eastAsia="Times New Roman"/>
          <w:szCs w:val="24"/>
        </w:rPr>
        <w:t>, Tiekėjui mokama suma, apskaičiuojama pagal suteiktų paslaugų perdavimo – priėmimo akte pateiktas faktines paslaugų vykdymo apimtis ir 1 lentelėje nurodytą paslaugų įkainį</w:t>
      </w:r>
      <w:r w:rsidR="00B2367C" w:rsidRPr="00750874">
        <w:rPr>
          <w:rFonts w:eastAsia="Times New Roman"/>
          <w:szCs w:val="24"/>
        </w:rPr>
        <w:t>.</w:t>
      </w:r>
    </w:p>
    <w:p w14:paraId="082FAFA7" w14:textId="2F8D9B21" w:rsidR="00311C0B" w:rsidRPr="00750874" w:rsidRDefault="68342C53" w:rsidP="00215EB8">
      <w:pPr>
        <w:tabs>
          <w:tab w:val="num" w:pos="792"/>
        </w:tabs>
        <w:ind w:firstLine="709"/>
      </w:pPr>
      <w:r w:rsidRPr="00750874">
        <w:t>3.</w:t>
      </w:r>
      <w:r w:rsidR="66A4A659" w:rsidRPr="00750874">
        <w:t>4</w:t>
      </w:r>
      <w:r w:rsidRPr="00750874">
        <w:t>. Paslaugų kaina</w:t>
      </w:r>
      <w:r w:rsidR="294825A5" w:rsidRPr="00750874">
        <w:t xml:space="preserve"> ir įkainis</w:t>
      </w:r>
      <w:r w:rsidRPr="00750874">
        <w:t xml:space="preserve"> su pridėtinės vertės mokesčiu gali būti perskaičiuojam</w:t>
      </w:r>
      <w:r w:rsidR="294825A5" w:rsidRPr="00750874">
        <w:t>i</w:t>
      </w:r>
      <w:r w:rsidRPr="00750874">
        <w:t xml:space="preserve"> (ją didinant arba mažinant) dėl teisės aktų reikalavimų pasikeitusio PVM. Jeigu Sutarties vykdymo metu pasikeičia (padidėja arba sumažėja) PVM tarifas, paslaugų kaina</w:t>
      </w:r>
      <w:r w:rsidR="294825A5" w:rsidRPr="00750874">
        <w:t xml:space="preserve"> ir įkainis</w:t>
      </w:r>
      <w:r w:rsidRPr="00750874">
        <w:t xml:space="preserve"> su pridėtinės vertės </w:t>
      </w:r>
      <w:r w:rsidRPr="00750874">
        <w:lastRenderedPageBreak/>
        <w:t>mokesčiu atitinkamai didinam</w:t>
      </w:r>
      <w:r w:rsidR="294825A5" w:rsidRPr="00750874">
        <w:t>i</w:t>
      </w:r>
      <w:r w:rsidRPr="00750874">
        <w:t xml:space="preserve"> arba mažinam</w:t>
      </w:r>
      <w:r w:rsidR="294825A5" w:rsidRPr="00750874">
        <w:t>i</w:t>
      </w:r>
      <w:r w:rsidRPr="00750874">
        <w:t>. Perskaičiavimas įforminamas Sutarties pakeitimu, kuris tampa neatskiriama Sutarties dalimi. Perskaičiuot</w:t>
      </w:r>
      <w:r w:rsidR="294825A5" w:rsidRPr="00750874">
        <w:t>i</w:t>
      </w:r>
      <w:r w:rsidRPr="00750874">
        <w:t xml:space="preserve"> paslaugų kaina</w:t>
      </w:r>
      <w:r w:rsidR="294825A5" w:rsidRPr="00750874">
        <w:t xml:space="preserve"> ir įkainis</w:t>
      </w:r>
      <w:r w:rsidRPr="00750874">
        <w:t xml:space="preserve"> taikom</w:t>
      </w:r>
      <w:r w:rsidR="294825A5" w:rsidRPr="00750874">
        <w:t>i</w:t>
      </w:r>
      <w:r w:rsidRPr="00750874">
        <w:t xml:space="preserve"> už tą paslaugų dalį, už kurią PVM sąskaita faktūra išrašoma galiojant naujam PVM. Jeigu paslaugų kainos</w:t>
      </w:r>
      <w:r w:rsidR="294825A5" w:rsidRPr="00750874">
        <w:t xml:space="preserve"> ir įkainio</w:t>
      </w:r>
      <w:r w:rsidRPr="00750874">
        <w:t xml:space="preserve"> perskaičiavimą dėl pasikeitusio (padidėjusio ar sumažėjusio) PVM inicijuoja </w:t>
      </w:r>
      <w:bookmarkStart w:id="0" w:name="_Hlk42258664"/>
      <w:r w:rsidRPr="00750874">
        <w:t xml:space="preserve">Paslaugų </w:t>
      </w:r>
      <w:bookmarkEnd w:id="0"/>
      <w:r w:rsidRPr="00750874">
        <w:t xml:space="preserve">teikėjas, jis turi raštu kreiptis į </w:t>
      </w:r>
      <w:r w:rsidR="1D00371B" w:rsidRPr="00750874">
        <w:t>Užsakovą</w:t>
      </w:r>
      <w:r w:rsidRPr="00750874">
        <w:t xml:space="preserve"> ir pateikti konkrečius skaičiavimus dėl pasikeitusio PVM įtakos paslaugų kainai</w:t>
      </w:r>
      <w:r w:rsidR="294825A5" w:rsidRPr="00750874">
        <w:t xml:space="preserve"> ir/ar įkainiui</w:t>
      </w:r>
      <w:r w:rsidRPr="00750874">
        <w:t xml:space="preserve">. </w:t>
      </w:r>
      <w:r w:rsidR="1D00371B" w:rsidRPr="00750874">
        <w:t>Užsakovas</w:t>
      </w:r>
      <w:r w:rsidRPr="00750874">
        <w:t xml:space="preserve"> taip pat turi teisę inicijuoti paslaugų kainos</w:t>
      </w:r>
      <w:r w:rsidR="294825A5" w:rsidRPr="00750874">
        <w:t xml:space="preserve"> ir/ar įkainio</w:t>
      </w:r>
      <w:r w:rsidRPr="00750874">
        <w:t xml:space="preserve"> perskaičiavimą dėl pasikeitusio PVM.</w:t>
      </w:r>
      <w:r w:rsidR="1BA4112F" w:rsidRPr="00750874">
        <w:t xml:space="preserve"> Pasikeitus PVM tarifui, paslaugų kaina perskaičiuojama pagal šią formulę:</w:t>
      </w:r>
      <w:r w:rsidR="2B724A96" w:rsidRPr="00750874">
        <w:t xml:space="preserve"> </w:t>
      </w:r>
    </w:p>
    <w:p w14:paraId="3F37FE39" w14:textId="761113C0" w:rsidR="00311C0B" w:rsidRPr="00750874" w:rsidRDefault="00311C0B" w:rsidP="00311C0B">
      <w:pPr>
        <w:tabs>
          <w:tab w:val="num" w:pos="792"/>
        </w:tabs>
        <w:ind w:firstLine="540"/>
      </w:pPr>
      <w:r w:rsidRPr="00750874">
        <w:rPr>
          <w:position w:val="-56"/>
          <w:shd w:val="clear" w:color="auto" w:fill="E6E6E6"/>
        </w:rPr>
        <w:object w:dxaOrig="2540" w:dyaOrig="960" w14:anchorId="113CD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48pt" o:ole="">
            <v:imagedata r:id="rId9" o:title=""/>
          </v:shape>
          <o:OLEObject Type="Embed" ProgID="Equation.3" ShapeID="_x0000_i1025" DrawAspect="Content" ObjectID="_1783244750" r:id="rId10"/>
        </w:object>
      </w:r>
    </w:p>
    <w:p w14:paraId="62209E1B" w14:textId="77777777" w:rsidR="00311C0B" w:rsidRPr="00750874" w:rsidRDefault="00311C0B" w:rsidP="00311C0B">
      <w:pPr>
        <w:widowControl w:val="0"/>
        <w:autoSpaceDE w:val="0"/>
        <w:autoSpaceDN w:val="0"/>
        <w:adjustRightInd w:val="0"/>
        <w:ind w:firstLine="540"/>
      </w:pPr>
      <w:r w:rsidRPr="00750874">
        <w:rPr>
          <w:position w:val="-12"/>
          <w:shd w:val="clear" w:color="auto" w:fill="E6E6E6"/>
        </w:rPr>
        <w:object w:dxaOrig="340" w:dyaOrig="360" w14:anchorId="6572833C">
          <v:shape id="_x0000_i1026" type="#_x0000_t75" style="width:17.25pt;height:18.75pt" o:ole="">
            <v:imagedata r:id="rId11" o:title=""/>
          </v:shape>
          <o:OLEObject Type="Embed" ProgID="Equation.3" ShapeID="_x0000_i1026" DrawAspect="Content" ObjectID="_1783244751" r:id="rId12"/>
        </w:object>
      </w:r>
      <w:r w:rsidR="2B724A96" w:rsidRPr="00750874">
        <w:t xml:space="preserve"> – perskaičiuota bendra paslaugų kaina (su PVM)</w:t>
      </w:r>
    </w:p>
    <w:p w14:paraId="185E6401" w14:textId="77777777" w:rsidR="00311C0B" w:rsidRPr="00750874" w:rsidRDefault="00311C0B" w:rsidP="00311C0B">
      <w:pPr>
        <w:widowControl w:val="0"/>
        <w:autoSpaceDE w:val="0"/>
        <w:autoSpaceDN w:val="0"/>
        <w:adjustRightInd w:val="0"/>
        <w:ind w:firstLine="540"/>
      </w:pPr>
      <w:r w:rsidRPr="00750874">
        <w:rPr>
          <w:position w:val="-12"/>
          <w:shd w:val="clear" w:color="auto" w:fill="E6E6E6"/>
        </w:rPr>
        <w:object w:dxaOrig="300" w:dyaOrig="360" w14:anchorId="752186E9">
          <v:shape id="_x0000_i1027" type="#_x0000_t75" style="width:14.25pt;height:18.75pt" o:ole="">
            <v:imagedata r:id="rId13" o:title=""/>
          </v:shape>
          <o:OLEObject Type="Embed" ProgID="Equation.3" ShapeID="_x0000_i1027" DrawAspect="Content" ObjectID="_1783244752" r:id="rId14"/>
        </w:object>
      </w:r>
      <w:r w:rsidR="2B724A96" w:rsidRPr="00750874">
        <w:t xml:space="preserve"> – bendra paslaugų kaina (su PVM) iki perskaičiavimo</w:t>
      </w:r>
    </w:p>
    <w:p w14:paraId="782F26F1" w14:textId="77777777" w:rsidR="00311C0B" w:rsidRPr="00750874" w:rsidRDefault="00311C0B" w:rsidP="00311C0B">
      <w:pPr>
        <w:widowControl w:val="0"/>
        <w:autoSpaceDE w:val="0"/>
        <w:autoSpaceDN w:val="0"/>
        <w:adjustRightInd w:val="0"/>
        <w:ind w:firstLine="540"/>
      </w:pPr>
      <w:r w:rsidRPr="00750874">
        <w:rPr>
          <w:position w:val="-12"/>
          <w:shd w:val="clear" w:color="auto" w:fill="E6E6E6"/>
        </w:rPr>
        <w:object w:dxaOrig="280" w:dyaOrig="360" w14:anchorId="22418AFD">
          <v:shape id="_x0000_i1028" type="#_x0000_t75" style="width:12pt;height:18.75pt" o:ole="">
            <v:imagedata r:id="rId15" o:title=""/>
          </v:shape>
          <o:OLEObject Type="Embed" ProgID="Equation.3" ShapeID="_x0000_i1028" DrawAspect="Content" ObjectID="_1783244753" r:id="rId16"/>
        </w:object>
      </w:r>
      <w:r w:rsidR="2B724A96" w:rsidRPr="00750874">
        <w:t xml:space="preserve"> – senas PVM tarifas (procentais)</w:t>
      </w:r>
    </w:p>
    <w:p w14:paraId="74EDBD0B" w14:textId="77777777" w:rsidR="00311C0B" w:rsidRPr="00750874" w:rsidRDefault="00311C0B" w:rsidP="00311C0B">
      <w:pPr>
        <w:widowControl w:val="0"/>
        <w:autoSpaceDE w:val="0"/>
        <w:autoSpaceDN w:val="0"/>
        <w:adjustRightInd w:val="0"/>
        <w:ind w:firstLine="539"/>
      </w:pPr>
      <w:r w:rsidRPr="00750874">
        <w:rPr>
          <w:position w:val="-12"/>
          <w:shd w:val="clear" w:color="auto" w:fill="E6E6E6"/>
        </w:rPr>
        <w:object w:dxaOrig="320" w:dyaOrig="360" w14:anchorId="477DC694">
          <v:shape id="_x0000_i1029" type="#_x0000_t75" style="width:15pt;height:18.75pt" o:ole="">
            <v:imagedata r:id="rId17" o:title=""/>
          </v:shape>
          <o:OLEObject Type="Embed" ProgID="Equation.3" ShapeID="_x0000_i1029" DrawAspect="Content" ObjectID="_1783244754" r:id="rId18"/>
        </w:object>
      </w:r>
      <w:r w:rsidR="2B724A96" w:rsidRPr="00750874">
        <w:t xml:space="preserve"> – naujas PVM tarifas (procentais)</w:t>
      </w:r>
    </w:p>
    <w:p w14:paraId="25812A3C" w14:textId="77777777" w:rsidR="00215EB8" w:rsidRPr="00750874" w:rsidRDefault="00215EB8" w:rsidP="00311C0B">
      <w:pPr>
        <w:widowControl w:val="0"/>
        <w:autoSpaceDE w:val="0"/>
        <w:autoSpaceDN w:val="0"/>
        <w:adjustRightInd w:val="0"/>
        <w:ind w:firstLine="539"/>
        <w:rPr>
          <w:iCs/>
        </w:rPr>
      </w:pPr>
    </w:p>
    <w:p w14:paraId="7E669661" w14:textId="0EB6FE08" w:rsidR="004B6B2B" w:rsidRPr="00750874" w:rsidRDefault="284D6E1C" w:rsidP="04B44CD4">
      <w:pPr>
        <w:shd w:val="clear" w:color="auto" w:fill="FFFFFF" w:themeFill="background1"/>
        <w:tabs>
          <w:tab w:val="left" w:pos="1589"/>
        </w:tabs>
        <w:spacing w:after="0" w:line="240" w:lineRule="auto"/>
        <w:ind w:firstLine="720"/>
        <w:rPr>
          <w:rFonts w:eastAsia="Times New Roman"/>
        </w:rPr>
      </w:pPr>
      <w:r w:rsidRPr="00750874">
        <w:rPr>
          <w:rFonts w:eastAsia="Times New Roman"/>
          <w:lang w:eastAsia="lt-LT"/>
        </w:rPr>
        <w:t>3.</w:t>
      </w:r>
      <w:r w:rsidR="00F57610">
        <w:rPr>
          <w:rFonts w:eastAsia="Times New Roman"/>
          <w:lang w:eastAsia="lt-LT"/>
        </w:rPr>
        <w:t>5</w:t>
      </w:r>
      <w:r w:rsidRPr="00750874">
        <w:rPr>
          <w:rFonts w:eastAsia="Times New Roman"/>
          <w:lang w:eastAsia="lt-LT"/>
        </w:rPr>
        <w:t xml:space="preserve">. </w:t>
      </w:r>
      <w:r w:rsidR="43F87317" w:rsidRPr="00750874">
        <w:rPr>
          <w:rFonts w:eastAsia="Times New Roman"/>
          <w:lang w:eastAsia="lt-LT"/>
        </w:rPr>
        <w:t>Užsakovas apmoka</w:t>
      </w:r>
      <w:r w:rsidR="24E2BE3C" w:rsidRPr="00750874">
        <w:rPr>
          <w:rFonts w:eastAsia="Times New Roman"/>
          <w:lang w:eastAsia="lt-LT"/>
        </w:rPr>
        <w:t xml:space="preserve"> Paslaugų</w:t>
      </w:r>
      <w:r w:rsidR="43F87317" w:rsidRPr="00750874">
        <w:rPr>
          <w:rFonts w:eastAsia="Times New Roman"/>
          <w:lang w:eastAsia="lt-LT"/>
        </w:rPr>
        <w:t xml:space="preserve"> </w:t>
      </w:r>
      <w:r w:rsidR="24E2BE3C" w:rsidRPr="00750874">
        <w:rPr>
          <w:rFonts w:eastAsia="Times New Roman"/>
          <w:lang w:eastAsia="lt-LT"/>
        </w:rPr>
        <w:t>tei</w:t>
      </w:r>
      <w:r w:rsidR="43F87317" w:rsidRPr="00750874">
        <w:rPr>
          <w:rFonts w:eastAsia="Times New Roman"/>
          <w:lang w:eastAsia="lt-LT"/>
        </w:rPr>
        <w:t>kėjui už tinkamai suteiktas paslaugas ne vėliau kaip per 60 kalendorinių dienų nuo informacinės sistemos</w:t>
      </w:r>
      <w:r w:rsidR="43F87317" w:rsidRPr="00750874">
        <w:rPr>
          <w:rFonts w:eastAsia="Times New Roman"/>
        </w:rPr>
        <w:t xml:space="preserve"> ,,E. sąskaita“ (elektroninės paslaugos „E. sąskaita“ svetainė pasiekiama adresu </w:t>
      </w:r>
      <w:hyperlink r:id="rId19">
        <w:r w:rsidR="43F87317" w:rsidRPr="00750874">
          <w:rPr>
            <w:rStyle w:val="Hyperlink"/>
            <w:rFonts w:eastAsia="Times New Roman"/>
            <w:color w:val="auto"/>
          </w:rPr>
          <w:t>www.esaskaita.eu</w:t>
        </w:r>
      </w:hyperlink>
      <w:r w:rsidR="43F87317" w:rsidRPr="00750874">
        <w:rPr>
          <w:rFonts w:eastAsia="Times New Roman"/>
        </w:rPr>
        <w:t>) priemonėmis pateiktos sąskaitos faktūros ir Šalių pasirašyto Paslaugų perdavimo - priėmimo akto.</w:t>
      </w:r>
      <w:r w:rsidR="1F3677D1" w:rsidRPr="00750874">
        <w:rPr>
          <w:rFonts w:eastAsia="Times New Roman"/>
        </w:rPr>
        <w:t xml:space="preserve"> Paslaugų</w:t>
      </w:r>
      <w:r w:rsidR="43F87317" w:rsidRPr="00750874">
        <w:rPr>
          <w:rFonts w:eastAsia="Times New Roman"/>
        </w:rPr>
        <w:t xml:space="preserve"> </w:t>
      </w:r>
      <w:r w:rsidR="1F3677D1" w:rsidRPr="00750874">
        <w:rPr>
          <w:rFonts w:eastAsia="Times New Roman"/>
        </w:rPr>
        <w:t>tei</w:t>
      </w:r>
      <w:r w:rsidR="43F87317" w:rsidRPr="00750874">
        <w:rPr>
          <w:rFonts w:eastAsia="Times New Roman"/>
        </w:rPr>
        <w:t>kėjo pateiktoje sąskaitoje faktūroje turi būti nurodoma Sutarties data ir numeris</w:t>
      </w:r>
      <w:r w:rsidR="2BA57DC7" w:rsidRPr="00750874">
        <w:rPr>
          <w:rFonts w:eastAsia="Times New Roman"/>
        </w:rPr>
        <w:t>.</w:t>
      </w:r>
    </w:p>
    <w:p w14:paraId="71E5583C" w14:textId="213EE0BC" w:rsidR="00A47DF7" w:rsidRPr="00750874" w:rsidRDefault="38C504E8" w:rsidP="04B44CD4">
      <w:pPr>
        <w:shd w:val="clear" w:color="auto" w:fill="FFFFFF" w:themeFill="background1"/>
        <w:tabs>
          <w:tab w:val="left" w:pos="1589"/>
        </w:tabs>
        <w:spacing w:after="0" w:line="240" w:lineRule="auto"/>
        <w:ind w:firstLine="720"/>
      </w:pPr>
      <w:r w:rsidRPr="00750874">
        <w:t>3.</w:t>
      </w:r>
      <w:r w:rsidR="00F57610">
        <w:t>6</w:t>
      </w:r>
      <w:r w:rsidRPr="00750874">
        <w:t xml:space="preserve">. </w:t>
      </w:r>
      <w:r w:rsidR="4F9C96F6" w:rsidRPr="00750874">
        <w:t>Paslaugų teikėjas PVM sąskaitą faktūrą Užsakovui turi pateikti ne vėliau kaip per 3 darbo dienas nuo</w:t>
      </w:r>
      <w:r w:rsidR="099965B8" w:rsidRPr="00750874">
        <w:t xml:space="preserve"> </w:t>
      </w:r>
      <w:r w:rsidR="4F9C96F6" w:rsidRPr="00750874">
        <w:t>priėmimo–perdavimo akto pasirašymo dienos</w:t>
      </w:r>
      <w:r w:rsidR="4F33AB85" w:rsidRPr="00750874">
        <w:t xml:space="preserve">. </w:t>
      </w:r>
    </w:p>
    <w:p w14:paraId="6ADB9DF3" w14:textId="12C2C35F" w:rsidR="00A47DF7" w:rsidRPr="00750874" w:rsidRDefault="2520272B" w:rsidP="05E414C1">
      <w:pPr>
        <w:shd w:val="clear" w:color="auto" w:fill="FFFFFF" w:themeFill="background1"/>
        <w:tabs>
          <w:tab w:val="left" w:pos="1589"/>
        </w:tabs>
        <w:spacing w:after="0" w:line="240" w:lineRule="auto"/>
        <w:ind w:firstLine="720"/>
      </w:pPr>
      <w:r w:rsidRPr="00750874">
        <w:t>3.</w:t>
      </w:r>
      <w:r w:rsidR="00F57610">
        <w:t>7</w:t>
      </w:r>
      <w:r w:rsidRPr="00750874">
        <w:t xml:space="preserve">. </w:t>
      </w:r>
      <w:r w:rsidR="4F9C96F6" w:rsidRPr="00750874">
        <w:t xml:space="preserve">Priėmimo–perdavimo aktą Paslaugų teikėjas pateikia ne vėliau kaip per 5 darbo dienas </w:t>
      </w:r>
      <w:r w:rsidR="4227C26B" w:rsidRPr="00750874">
        <w:t xml:space="preserve">nuo galutinės suderintos ataskaitos </w:t>
      </w:r>
      <w:r w:rsidR="6C67F9AE" w:rsidRPr="00750874">
        <w:t xml:space="preserve">pateikimo </w:t>
      </w:r>
      <w:r w:rsidR="4227C26B" w:rsidRPr="00750874">
        <w:t>Užsakov</w:t>
      </w:r>
      <w:r w:rsidR="18A175B7" w:rsidRPr="00750874">
        <w:t>ui</w:t>
      </w:r>
      <w:r w:rsidR="1D1DB56D" w:rsidRPr="00750874">
        <w:t xml:space="preserve"> dienos</w:t>
      </w:r>
      <w:r w:rsidR="18A175B7" w:rsidRPr="00750874">
        <w:t xml:space="preserve">. </w:t>
      </w:r>
      <w:r w:rsidR="4F9C96F6" w:rsidRPr="00750874">
        <w:t>Užsakovas ne vėliau kaip per 5 darbo dienas pasirašo priėmimo</w:t>
      </w:r>
      <w:r w:rsidR="2812FD72" w:rsidRPr="00750874">
        <w:t xml:space="preserve"> </w:t>
      </w:r>
      <w:r w:rsidR="4F9C96F6" w:rsidRPr="00750874">
        <w:t>–</w:t>
      </w:r>
      <w:r w:rsidR="5E4E0D3B" w:rsidRPr="00750874">
        <w:t xml:space="preserve"> </w:t>
      </w:r>
      <w:r w:rsidR="4F9C96F6" w:rsidRPr="00750874">
        <w:t>perdavimo aktą. Sumokėjimo diena – tai diena, kai lėšos išskaitomos iš Užsakovo sąskaitos.  </w:t>
      </w:r>
    </w:p>
    <w:p w14:paraId="06476C97" w14:textId="7C1F9D19" w:rsidR="00A47DF7" w:rsidRPr="00750874" w:rsidRDefault="2BF181B8" w:rsidP="05E414C1">
      <w:pPr>
        <w:shd w:val="clear" w:color="auto" w:fill="FFFFFF" w:themeFill="background1"/>
        <w:tabs>
          <w:tab w:val="left" w:pos="1589"/>
        </w:tabs>
        <w:spacing w:after="0" w:line="240" w:lineRule="auto"/>
        <w:ind w:firstLine="720"/>
        <w:rPr>
          <w:rFonts w:eastAsia="Times New Roman"/>
          <w:lang w:eastAsia="lt-LT"/>
        </w:rPr>
      </w:pPr>
      <w:r w:rsidRPr="00750874">
        <w:t>3.</w:t>
      </w:r>
      <w:r w:rsidR="00F57610">
        <w:t>8</w:t>
      </w:r>
      <w:r w:rsidRPr="00750874">
        <w:t xml:space="preserve">.  Jeigu mokėjimo termino diena sutampa su poilsio </w:t>
      </w:r>
      <w:r w:rsidR="59B41021" w:rsidRPr="00750874">
        <w:t>ar valstybinės šventės diena</w:t>
      </w:r>
      <w:r w:rsidRPr="00750874">
        <w:t>, tai mokėjimų pagal Sutartį mokėjimo diena laikoma</w:t>
      </w:r>
      <w:r w:rsidR="67BBF0BF" w:rsidRPr="00750874">
        <w:t xml:space="preserve"> </w:t>
      </w:r>
      <w:r w:rsidRPr="00750874">
        <w:t>po jos einanti darbo diena.</w:t>
      </w:r>
    </w:p>
    <w:p w14:paraId="7D1D9353" w14:textId="494C536F" w:rsidR="00A47DF7" w:rsidRPr="00750874" w:rsidRDefault="2BF181B8" w:rsidP="05E414C1">
      <w:pPr>
        <w:shd w:val="clear" w:color="auto" w:fill="FFFFFF" w:themeFill="background1"/>
        <w:tabs>
          <w:tab w:val="left" w:pos="1589"/>
        </w:tabs>
        <w:spacing w:after="0" w:line="240" w:lineRule="auto"/>
        <w:ind w:firstLine="720"/>
        <w:rPr>
          <w:rFonts w:eastAsia="Times New Roman"/>
          <w:lang w:eastAsia="lt-LT"/>
        </w:rPr>
      </w:pPr>
      <w:r w:rsidRPr="00750874">
        <w:rPr>
          <w:rFonts w:eastAsia="Times New Roman"/>
          <w:lang w:eastAsia="lt-LT"/>
        </w:rPr>
        <w:t>3.</w:t>
      </w:r>
      <w:r w:rsidR="00F57610">
        <w:rPr>
          <w:rFonts w:eastAsia="Times New Roman"/>
          <w:lang w:eastAsia="lt-LT"/>
        </w:rPr>
        <w:t>9</w:t>
      </w:r>
      <w:r w:rsidRPr="00750874">
        <w:rPr>
          <w:rFonts w:eastAsia="Times New Roman"/>
          <w:lang w:eastAsia="lt-LT"/>
        </w:rPr>
        <w:t xml:space="preserve">. Užsakovas lėšas perveda į Paslaugų teikėjo </w:t>
      </w:r>
      <w:r w:rsidR="49B0787F" w:rsidRPr="00750874">
        <w:rPr>
          <w:rFonts w:eastAsia="Times New Roman"/>
          <w:lang w:eastAsia="lt-LT"/>
        </w:rPr>
        <w:t xml:space="preserve">šioje </w:t>
      </w:r>
      <w:r w:rsidR="4742D404" w:rsidRPr="00750874">
        <w:rPr>
          <w:rFonts w:eastAsia="Times New Roman"/>
          <w:lang w:eastAsia="lt-LT"/>
        </w:rPr>
        <w:t>S</w:t>
      </w:r>
      <w:r w:rsidR="49B0787F" w:rsidRPr="00750874">
        <w:rPr>
          <w:rFonts w:eastAsia="Times New Roman"/>
          <w:lang w:eastAsia="lt-LT"/>
        </w:rPr>
        <w:t xml:space="preserve">utartyje </w:t>
      </w:r>
      <w:r w:rsidRPr="00750874">
        <w:rPr>
          <w:rFonts w:eastAsia="Times New Roman"/>
          <w:lang w:eastAsia="lt-LT"/>
        </w:rPr>
        <w:t xml:space="preserve"> nurodytą banko sąskaitą.</w:t>
      </w:r>
    </w:p>
    <w:p w14:paraId="72A9D960" w14:textId="0496E325" w:rsidR="00A47DF7" w:rsidRPr="00750874" w:rsidRDefault="33506F93" w:rsidP="04B44CD4">
      <w:pPr>
        <w:shd w:val="clear" w:color="auto" w:fill="FFFFFF" w:themeFill="background1"/>
        <w:tabs>
          <w:tab w:val="left" w:pos="1589"/>
        </w:tabs>
        <w:spacing w:after="0" w:line="240" w:lineRule="auto"/>
        <w:ind w:firstLine="720"/>
        <w:rPr>
          <w:rFonts w:eastAsia="Times New Roman"/>
          <w:lang w:eastAsia="lt-LT"/>
        </w:rPr>
      </w:pPr>
      <w:r w:rsidRPr="00750874">
        <w:rPr>
          <w:rFonts w:eastAsia="Times New Roman"/>
          <w:lang w:eastAsia="lt-LT"/>
        </w:rPr>
        <w:t>3.</w:t>
      </w:r>
      <w:r w:rsidR="5E7771D4" w:rsidRPr="00750874">
        <w:rPr>
          <w:rFonts w:eastAsia="Times New Roman"/>
          <w:lang w:eastAsia="lt-LT"/>
        </w:rPr>
        <w:t>1</w:t>
      </w:r>
      <w:r w:rsidR="00F57610">
        <w:rPr>
          <w:rFonts w:eastAsia="Times New Roman"/>
          <w:lang w:eastAsia="lt-LT"/>
        </w:rPr>
        <w:t>0</w:t>
      </w:r>
      <w:r w:rsidRPr="00750874">
        <w:rPr>
          <w:rFonts w:eastAsia="Times New Roman"/>
          <w:lang w:eastAsia="lt-LT"/>
        </w:rPr>
        <w:t>. Apie banko sąskaitos pasikeitimus Paslaugų teikėjas raštu privalo nedelsdamas, ne vėliau kaip per 2 (dvi) darbo dienas nuo banko sąskaitos pasikeitimo dienos, informuoti Užsakovą. Paslaugų teikėjas, neįvykdęs šio reikalavimo, negali pareikšti pretenzijų ar atsikirtimų, kad Užsakovo veiksmai, atlikti pagal paskutinius jam žinomus duomenis, neatitinka Sutarties sąlygų arba jis negavo mokėjimų, atliktų pagal Užsakovo turėtus duomenis.</w:t>
      </w:r>
    </w:p>
    <w:p w14:paraId="79052C63" w14:textId="49146C4E" w:rsidR="00A47DF7" w:rsidRPr="00750874" w:rsidRDefault="33506F93" w:rsidP="00A47DF7">
      <w:pPr>
        <w:spacing w:after="0" w:line="240" w:lineRule="auto"/>
        <w:ind w:firstLine="709"/>
        <w:rPr>
          <w:rFonts w:eastAsia="Times New Roman"/>
          <w:lang w:eastAsia="lt-LT"/>
        </w:rPr>
      </w:pPr>
      <w:r w:rsidRPr="00750874">
        <w:rPr>
          <w:rFonts w:eastAsia="Times New Roman"/>
          <w:lang w:eastAsia="lt-LT"/>
        </w:rPr>
        <w:t>3.1</w:t>
      </w:r>
      <w:r w:rsidR="00F57610">
        <w:rPr>
          <w:rFonts w:eastAsia="Times New Roman"/>
          <w:lang w:eastAsia="lt-LT"/>
        </w:rPr>
        <w:t>1</w:t>
      </w:r>
      <w:r w:rsidRPr="00750874">
        <w:rPr>
          <w:rFonts w:eastAsia="Times New Roman"/>
          <w:lang w:eastAsia="lt-LT"/>
        </w:rPr>
        <w:t>. Šalys susitaria, kad Sutarties Paslaugų kaina gali kisti (didėti ar mažėti) dėl valstybės institucijų priimtų įstatymų ir įstatymų įgyvendinamųjų teisės aktų, keičiančių PVM dydį, kurie turi tiesioginę įtaką Paslaugų teikėjo Paslaugų sąnaudų pasikeitimui, ir priimti Sutarties galiojimo metu. Tokiu atveju Paslaugų kaina pasikeičia tiek, kiek pasikeičia mokestis. Perskaičiavimas atliekamas įsigaliojus teisės aktui dėl mokesčio dydžio pakeitimo. Perskaičiavimas įforminamas Sutarties Šalių susitarimu, kuris tampa neatsiejama Sutarties dalimi. Perskaičiuota kaina taikoma už tas Paslaugas, už kurias PVM sąskaita faktūra išrašoma galiojant naujam mokesčiui. Pasikeitus kitiems mokesčiams Paslaugų kaina nebus perskaičiuojama.</w:t>
      </w:r>
    </w:p>
    <w:p w14:paraId="5684BD30" w14:textId="48946618" w:rsidR="00A47DF7" w:rsidRPr="00750874" w:rsidRDefault="33506F93" w:rsidP="00A47DF7">
      <w:pPr>
        <w:spacing w:after="0" w:line="240" w:lineRule="auto"/>
        <w:ind w:firstLine="709"/>
        <w:rPr>
          <w:rFonts w:eastAsia="Times New Roman"/>
          <w:lang w:eastAsia="lt-LT"/>
        </w:rPr>
      </w:pPr>
      <w:r w:rsidRPr="00750874">
        <w:rPr>
          <w:rFonts w:eastAsia="Times New Roman"/>
          <w:lang w:eastAsia="lt-LT"/>
        </w:rPr>
        <w:t>3.1</w:t>
      </w:r>
      <w:r w:rsidR="004660A4">
        <w:rPr>
          <w:rFonts w:eastAsia="Times New Roman"/>
          <w:lang w:eastAsia="lt-LT"/>
        </w:rPr>
        <w:t>2</w:t>
      </w:r>
      <w:r w:rsidRPr="00750874">
        <w:rPr>
          <w:rFonts w:eastAsia="Times New Roman"/>
          <w:lang w:eastAsia="lt-LT"/>
        </w:rPr>
        <w:t>. Avansinis mokėjimas nebus atliekamas.</w:t>
      </w:r>
    </w:p>
    <w:p w14:paraId="3D5AB194" w14:textId="77777777" w:rsidR="00A47DF7" w:rsidRPr="00750874" w:rsidRDefault="00A47DF7" w:rsidP="00A47DF7">
      <w:pPr>
        <w:pStyle w:val="Pagrindiniotekstoitrauka1"/>
        <w:ind w:firstLine="0"/>
        <w:jc w:val="center"/>
        <w:rPr>
          <w:b/>
          <w:sz w:val="24"/>
          <w:szCs w:val="24"/>
        </w:rPr>
      </w:pPr>
    </w:p>
    <w:p w14:paraId="5B5B5E1F" w14:textId="77777777" w:rsidR="00A47DF7" w:rsidRPr="00750874" w:rsidRDefault="00A47DF7" w:rsidP="00A47DF7">
      <w:pPr>
        <w:pStyle w:val="Pagrindiniotekstoitrauka1"/>
        <w:ind w:firstLine="0"/>
        <w:jc w:val="center"/>
        <w:rPr>
          <w:b/>
          <w:sz w:val="24"/>
          <w:szCs w:val="24"/>
        </w:rPr>
      </w:pPr>
      <w:r w:rsidRPr="00750874">
        <w:rPr>
          <w:b/>
          <w:sz w:val="24"/>
          <w:szCs w:val="24"/>
        </w:rPr>
        <w:t>4. ŠALIŲ ATSAKOMYBĖ</w:t>
      </w:r>
    </w:p>
    <w:p w14:paraId="5B369F8E" w14:textId="77777777" w:rsidR="00A47DF7" w:rsidRPr="00750874" w:rsidRDefault="00A47DF7" w:rsidP="00A47DF7">
      <w:pPr>
        <w:pStyle w:val="Pagrindiniotekstoitrauka1"/>
        <w:ind w:firstLine="0"/>
        <w:jc w:val="center"/>
        <w:rPr>
          <w:b/>
          <w:sz w:val="24"/>
          <w:szCs w:val="24"/>
        </w:rPr>
      </w:pPr>
    </w:p>
    <w:p w14:paraId="5993F1B0" w14:textId="6FADD782" w:rsidR="00A47DF7" w:rsidRPr="00750874" w:rsidRDefault="253972D2" w:rsidP="00A47DF7">
      <w:pPr>
        <w:pStyle w:val="Pagrindiniotekstoitrauka1"/>
        <w:rPr>
          <w:sz w:val="24"/>
          <w:szCs w:val="24"/>
        </w:rPr>
      </w:pPr>
      <w:r w:rsidRPr="61E9E59D">
        <w:rPr>
          <w:sz w:val="24"/>
          <w:szCs w:val="24"/>
        </w:rPr>
        <w:t>4.1. Paslaugų teikėj</w:t>
      </w:r>
      <w:r w:rsidR="77558867" w:rsidRPr="61E9E59D">
        <w:rPr>
          <w:sz w:val="24"/>
          <w:szCs w:val="24"/>
        </w:rPr>
        <w:t>ui</w:t>
      </w:r>
      <w:r w:rsidRPr="61E9E59D">
        <w:rPr>
          <w:sz w:val="24"/>
          <w:szCs w:val="24"/>
        </w:rPr>
        <w:t xml:space="preserve"> </w:t>
      </w:r>
      <w:r w:rsidR="1C5B0EA5" w:rsidRPr="61E9E59D">
        <w:rPr>
          <w:sz w:val="24"/>
          <w:szCs w:val="24"/>
        </w:rPr>
        <w:t>šio</w:t>
      </w:r>
      <w:r w:rsidR="1AEB443B" w:rsidRPr="61E9E59D">
        <w:rPr>
          <w:sz w:val="24"/>
          <w:szCs w:val="24"/>
        </w:rPr>
        <w:t>s</w:t>
      </w:r>
      <w:r w:rsidR="1C5B0EA5" w:rsidRPr="61E9E59D">
        <w:rPr>
          <w:sz w:val="24"/>
          <w:szCs w:val="24"/>
        </w:rPr>
        <w:t xml:space="preserve"> </w:t>
      </w:r>
      <w:r w:rsidR="59FC0ED5" w:rsidRPr="61E9E59D">
        <w:rPr>
          <w:sz w:val="24"/>
          <w:szCs w:val="24"/>
        </w:rPr>
        <w:t>S</w:t>
      </w:r>
      <w:r w:rsidR="1C5B0EA5" w:rsidRPr="61E9E59D">
        <w:rPr>
          <w:sz w:val="24"/>
          <w:szCs w:val="24"/>
        </w:rPr>
        <w:t>utart</w:t>
      </w:r>
      <w:r w:rsidR="1D4863C0" w:rsidRPr="61E9E59D">
        <w:rPr>
          <w:sz w:val="24"/>
          <w:szCs w:val="24"/>
        </w:rPr>
        <w:t>ies</w:t>
      </w:r>
      <w:r w:rsidR="2B59E162" w:rsidRPr="61E9E59D">
        <w:rPr>
          <w:sz w:val="24"/>
          <w:szCs w:val="24"/>
        </w:rPr>
        <w:t xml:space="preserve"> 2.1.1</w:t>
      </w:r>
      <w:r w:rsidR="2F65595B" w:rsidRPr="61E9E59D">
        <w:rPr>
          <w:sz w:val="24"/>
          <w:szCs w:val="24"/>
        </w:rPr>
        <w:t>.</w:t>
      </w:r>
      <w:r w:rsidR="73D8FFCB" w:rsidRPr="61E9E59D">
        <w:rPr>
          <w:sz w:val="24"/>
          <w:szCs w:val="24"/>
        </w:rPr>
        <w:t xml:space="preserve"> </w:t>
      </w:r>
      <w:r w:rsidR="2B59E162" w:rsidRPr="61E9E59D">
        <w:rPr>
          <w:sz w:val="24"/>
          <w:szCs w:val="24"/>
        </w:rPr>
        <w:t>punkte</w:t>
      </w:r>
      <w:r w:rsidRPr="61E9E59D">
        <w:rPr>
          <w:sz w:val="24"/>
          <w:szCs w:val="24"/>
        </w:rPr>
        <w:t xml:space="preserve"> nustatyt</w:t>
      </w:r>
      <w:r w:rsidR="73D8FFCB" w:rsidRPr="61E9E59D">
        <w:rPr>
          <w:sz w:val="24"/>
          <w:szCs w:val="24"/>
        </w:rPr>
        <w:t>u</w:t>
      </w:r>
      <w:r w:rsidRPr="61E9E59D">
        <w:rPr>
          <w:sz w:val="24"/>
          <w:szCs w:val="24"/>
        </w:rPr>
        <w:t xml:space="preserve"> termin</w:t>
      </w:r>
      <w:r w:rsidR="73D8FFCB" w:rsidRPr="61E9E59D">
        <w:rPr>
          <w:sz w:val="24"/>
          <w:szCs w:val="24"/>
        </w:rPr>
        <w:t>u</w:t>
      </w:r>
      <w:r w:rsidRPr="61E9E59D">
        <w:rPr>
          <w:sz w:val="24"/>
          <w:szCs w:val="24"/>
        </w:rPr>
        <w:t xml:space="preserve"> neįvykd</w:t>
      </w:r>
      <w:r w:rsidR="325AACA4" w:rsidRPr="61E9E59D">
        <w:rPr>
          <w:sz w:val="24"/>
          <w:szCs w:val="24"/>
        </w:rPr>
        <w:t>žius</w:t>
      </w:r>
      <w:r w:rsidRPr="61E9E59D">
        <w:rPr>
          <w:sz w:val="24"/>
          <w:szCs w:val="24"/>
        </w:rPr>
        <w:t xml:space="preserve"> savo sutartinių įsipareigojimų, </w:t>
      </w:r>
      <w:r w:rsidR="0BDB898C" w:rsidRPr="61E9E59D">
        <w:rPr>
          <w:sz w:val="24"/>
          <w:szCs w:val="24"/>
        </w:rPr>
        <w:t>jam taikomi</w:t>
      </w:r>
      <w:r w:rsidRPr="61E9E59D">
        <w:rPr>
          <w:sz w:val="24"/>
          <w:szCs w:val="24"/>
        </w:rPr>
        <w:t xml:space="preserve"> 0,02 (dviejų šimtųjų) proc. dydžio delspinigi</w:t>
      </w:r>
      <w:r w:rsidR="23C4B931" w:rsidRPr="61E9E59D">
        <w:rPr>
          <w:sz w:val="24"/>
          <w:szCs w:val="24"/>
        </w:rPr>
        <w:t>ai</w:t>
      </w:r>
      <w:r w:rsidRPr="61E9E59D">
        <w:rPr>
          <w:sz w:val="24"/>
          <w:szCs w:val="24"/>
        </w:rPr>
        <w:t xml:space="preserve"> nuo </w:t>
      </w:r>
      <w:r w:rsidR="0388AC70" w:rsidRPr="61E9E59D">
        <w:rPr>
          <w:sz w:val="24"/>
          <w:szCs w:val="24"/>
        </w:rPr>
        <w:t xml:space="preserve">nesuteiktų Paslaugų </w:t>
      </w:r>
      <w:r w:rsidRPr="61E9E59D">
        <w:rPr>
          <w:sz w:val="24"/>
          <w:szCs w:val="24"/>
        </w:rPr>
        <w:t>vertės</w:t>
      </w:r>
      <w:r w:rsidR="3D44E928" w:rsidRPr="61E9E59D">
        <w:rPr>
          <w:sz w:val="24"/>
          <w:szCs w:val="24"/>
        </w:rPr>
        <w:t xml:space="preserve"> su PVM</w:t>
      </w:r>
      <w:r w:rsidRPr="61E9E59D">
        <w:rPr>
          <w:sz w:val="24"/>
          <w:szCs w:val="24"/>
        </w:rPr>
        <w:t xml:space="preserve"> už kiekvieną uždelstą dieną. Užsakovas delspinigius Paslaugų teikėjui gali išskaičiuoti iš Paslaugų teikėjui pagal Sutartį mokėtinų sumų.</w:t>
      </w:r>
    </w:p>
    <w:p w14:paraId="31A6E625" w14:textId="6C4B1229" w:rsidR="00790451" w:rsidRPr="00750874" w:rsidRDefault="6D7EA5A9" w:rsidP="00A47DF7">
      <w:pPr>
        <w:pStyle w:val="Pagrindiniotekstoitrauka1"/>
        <w:rPr>
          <w:sz w:val="24"/>
          <w:szCs w:val="24"/>
        </w:rPr>
      </w:pPr>
      <w:r w:rsidRPr="00750874">
        <w:rPr>
          <w:sz w:val="24"/>
          <w:szCs w:val="24"/>
        </w:rPr>
        <w:t xml:space="preserve">4.2. </w:t>
      </w:r>
      <w:r w:rsidR="1F3677D1" w:rsidRPr="00750874">
        <w:rPr>
          <w:sz w:val="24"/>
          <w:szCs w:val="24"/>
        </w:rPr>
        <w:t>Paslau</w:t>
      </w:r>
      <w:r w:rsidR="29144680" w:rsidRPr="00750874">
        <w:rPr>
          <w:sz w:val="24"/>
          <w:szCs w:val="24"/>
        </w:rPr>
        <w:t>gų</w:t>
      </w:r>
      <w:r w:rsidR="1F3677D1" w:rsidRPr="00750874">
        <w:rPr>
          <w:sz w:val="24"/>
          <w:szCs w:val="24"/>
        </w:rPr>
        <w:t xml:space="preserve"> </w:t>
      </w:r>
      <w:r w:rsidR="29144680" w:rsidRPr="00750874">
        <w:rPr>
          <w:sz w:val="24"/>
          <w:szCs w:val="24"/>
        </w:rPr>
        <w:t>tei</w:t>
      </w:r>
      <w:r w:rsidRPr="00750874">
        <w:rPr>
          <w:sz w:val="24"/>
          <w:szCs w:val="24"/>
        </w:rPr>
        <w:t>kėjas, per Sutart</w:t>
      </w:r>
      <w:r w:rsidR="13CAF40F" w:rsidRPr="00750874">
        <w:rPr>
          <w:sz w:val="24"/>
          <w:szCs w:val="24"/>
        </w:rPr>
        <w:t>ies</w:t>
      </w:r>
      <w:r w:rsidR="77B45D61" w:rsidRPr="00750874">
        <w:rPr>
          <w:sz w:val="24"/>
          <w:szCs w:val="24"/>
        </w:rPr>
        <w:t xml:space="preserve"> 2.1.2. punkte</w:t>
      </w:r>
      <w:r w:rsidRPr="00750874">
        <w:rPr>
          <w:sz w:val="24"/>
          <w:szCs w:val="24"/>
        </w:rPr>
        <w:t xml:space="preserve"> nustatytą terminą nepateikęs Užsakovui suderinto Paslaugų </w:t>
      </w:r>
      <w:r w:rsidR="43498CA4" w:rsidRPr="00750874">
        <w:rPr>
          <w:sz w:val="24"/>
          <w:szCs w:val="24"/>
        </w:rPr>
        <w:t>vykdymo kalendorinio plano</w:t>
      </w:r>
      <w:r w:rsidRPr="00750874">
        <w:rPr>
          <w:sz w:val="24"/>
          <w:szCs w:val="24"/>
        </w:rPr>
        <w:t>, Užsakovo reikalavimu moka 20 (dvidešimties) Eur baudą už kiekvieną uždelstą dieną.</w:t>
      </w:r>
      <w:r w:rsidR="3232DB71" w:rsidRPr="00750874">
        <w:rPr>
          <w:sz w:val="24"/>
          <w:szCs w:val="24"/>
        </w:rPr>
        <w:t xml:space="preserve"> </w:t>
      </w:r>
    </w:p>
    <w:p w14:paraId="1BABC462" w14:textId="31EA31DB" w:rsidR="00A47DF7" w:rsidRPr="00750874" w:rsidRDefault="253972D2" w:rsidP="00A47DF7">
      <w:pPr>
        <w:pStyle w:val="Pagrindiniotekstoitrauka1"/>
        <w:rPr>
          <w:sz w:val="24"/>
          <w:szCs w:val="24"/>
        </w:rPr>
      </w:pPr>
      <w:r w:rsidRPr="61E9E59D">
        <w:rPr>
          <w:sz w:val="24"/>
          <w:szCs w:val="24"/>
        </w:rPr>
        <w:t>4.</w:t>
      </w:r>
      <w:r w:rsidR="6224FDE0" w:rsidRPr="61E9E59D">
        <w:rPr>
          <w:sz w:val="24"/>
          <w:szCs w:val="24"/>
        </w:rPr>
        <w:t>3</w:t>
      </w:r>
      <w:r w:rsidRPr="61E9E59D">
        <w:rPr>
          <w:sz w:val="24"/>
          <w:szCs w:val="24"/>
        </w:rPr>
        <w:t>. Užsakovui vėluojant sumokėti už tinkamai ir laiku suteiktas Paslaugas</w:t>
      </w:r>
      <w:r w:rsidR="69DB8A7F" w:rsidRPr="61E9E59D">
        <w:rPr>
          <w:sz w:val="24"/>
          <w:szCs w:val="24"/>
        </w:rPr>
        <w:t xml:space="preserve"> Sutarties 3.</w:t>
      </w:r>
      <w:r w:rsidR="34CFFE09" w:rsidRPr="61E9E59D">
        <w:rPr>
          <w:sz w:val="24"/>
          <w:szCs w:val="24"/>
        </w:rPr>
        <w:t>6</w:t>
      </w:r>
      <w:r w:rsidR="69DB8A7F" w:rsidRPr="61E9E59D">
        <w:rPr>
          <w:sz w:val="24"/>
          <w:szCs w:val="24"/>
        </w:rPr>
        <w:t>. punkte numatyta tvarka</w:t>
      </w:r>
      <w:r w:rsidRPr="61E9E59D">
        <w:rPr>
          <w:sz w:val="24"/>
          <w:szCs w:val="24"/>
        </w:rPr>
        <w:t>, Paslaugų teikėjas turi teisę skaičiuoti 0,02</w:t>
      </w:r>
      <w:r w:rsidR="3AE89FAF" w:rsidRPr="61E9E59D">
        <w:rPr>
          <w:sz w:val="24"/>
          <w:szCs w:val="24"/>
        </w:rPr>
        <w:t xml:space="preserve"> (dviejų šimtųjų)</w:t>
      </w:r>
      <w:r w:rsidRPr="61E9E59D">
        <w:rPr>
          <w:sz w:val="24"/>
          <w:szCs w:val="24"/>
        </w:rPr>
        <w:t xml:space="preserve"> proc. dydžio delspinigius nuo laiku nesumokėtos </w:t>
      </w:r>
      <w:r w:rsidR="67960CBF" w:rsidRPr="61E9E59D">
        <w:rPr>
          <w:sz w:val="24"/>
          <w:szCs w:val="24"/>
        </w:rPr>
        <w:t xml:space="preserve">Paslaugų vertės (sąskaitos) su PVM </w:t>
      </w:r>
      <w:r w:rsidRPr="61E9E59D">
        <w:rPr>
          <w:sz w:val="24"/>
          <w:szCs w:val="24"/>
        </w:rPr>
        <w:t xml:space="preserve">už kiekvieną uždelstą dieną. </w:t>
      </w:r>
    </w:p>
    <w:p w14:paraId="58F388D1" w14:textId="077F5A19" w:rsidR="6B003808" w:rsidRPr="00750874" w:rsidRDefault="6B003808" w:rsidP="6B003808">
      <w:pPr>
        <w:pStyle w:val="Pagrindiniotekstoitrauka1"/>
        <w:rPr>
          <w:sz w:val="24"/>
          <w:szCs w:val="24"/>
        </w:rPr>
      </w:pPr>
    </w:p>
    <w:p w14:paraId="2799961B" w14:textId="77777777" w:rsidR="00A47DF7" w:rsidRPr="00750874" w:rsidRDefault="3C9FA313" w:rsidP="00A47DF7">
      <w:pPr>
        <w:tabs>
          <w:tab w:val="num" w:pos="792"/>
        </w:tabs>
        <w:ind w:firstLine="567"/>
        <w:jc w:val="center"/>
        <w:rPr>
          <w:b/>
        </w:rPr>
      </w:pPr>
      <w:r w:rsidRPr="00750874">
        <w:rPr>
          <w:b/>
          <w:bCs/>
        </w:rPr>
        <w:t>5. SUBTIEKIMAS</w:t>
      </w:r>
    </w:p>
    <w:p w14:paraId="544E8EFF" w14:textId="739E6ECA" w:rsidR="00A47DF7" w:rsidRPr="00750874" w:rsidRDefault="7840868D" w:rsidP="2E10DF65">
      <w:pPr>
        <w:tabs>
          <w:tab w:val="num" w:pos="792"/>
        </w:tabs>
        <w:spacing w:after="0" w:line="240" w:lineRule="auto"/>
        <w:ind w:firstLine="709"/>
        <w:rPr>
          <w:b/>
          <w:bCs/>
        </w:rPr>
      </w:pPr>
      <w:r w:rsidRPr="00750874">
        <w:t xml:space="preserve">5.1. Jei Paslaugų teikėjas savo pasiūlyme nurodė, kad, vykdant Sutartį bus pasitelkiami subtiekėjai, šie subtiekėjai nurodomi Sutartyje. Nurodytus subtiekėjus galima keisti tik raštu informavus apie tai </w:t>
      </w:r>
      <w:r w:rsidR="109BA832" w:rsidRPr="00750874">
        <w:t>Užsakovą</w:t>
      </w:r>
      <w:r w:rsidRPr="00750874">
        <w:t xml:space="preserve"> nurodant pagrįstas keitimo priežastis ir gavus raštišką </w:t>
      </w:r>
      <w:r w:rsidR="109BA832" w:rsidRPr="00750874">
        <w:t>Užsakovo</w:t>
      </w:r>
      <w:r w:rsidRPr="00750874">
        <w:t xml:space="preserve"> sutikimą. Naujai siūlomas subtiekėjas turi atitikti pirkimo sąlygose keičiamam subtiekėjui numatytus reikalavimus. Paslaugų teikėjas bet kokiu atveju atsako už visus pagal Sutartį prisiimtus įsipareigojimus, nepaisant to, ar jiems vykdyti bus pasitelkiami subtiekėjai. Pagrįstomis subtiekėjo keitimo priežastimis laikomos priežastys, kai Paslaugų teikėjo pasiūlytas subtiekėjas dėl objektyvių priežasčių (subtiekėjui bankrutavus ar susidarius analogiškai situacijai, nutrūkus teisiniams santykiams su Paslaugų teikėju, subtiekėjui atsisakius teikti paslaugas ir pan.) nebegali teikti visų ar dalies Sutartyje nurodytų paslaugų. </w:t>
      </w:r>
      <w:r w:rsidR="109BA832" w:rsidRPr="00750874">
        <w:t>Užsakovui</w:t>
      </w:r>
      <w:r w:rsidRPr="00750874">
        <w:t xml:space="preserve"> sutikus su subtiekėjo pakeitimu, </w:t>
      </w:r>
      <w:r w:rsidR="109BA832" w:rsidRPr="00750874">
        <w:t>Užsakovas</w:t>
      </w:r>
      <w:r w:rsidRPr="00750874">
        <w:t xml:space="preserve"> kartu su Paslaugų teikėju raštu sudaro susitarimą dėl subtiekėjo pakeitimo. Šis susitarimas yra neatskiriama Sutarties dalis. Subtiekėjo keitimo tvarkos pažeidimas laikomas esminiu Sutarties pažeidimu.</w:t>
      </w:r>
    </w:p>
    <w:p w14:paraId="64D0BC5A" w14:textId="014B476D" w:rsidR="00A47DF7" w:rsidRPr="00750874" w:rsidRDefault="7840868D" w:rsidP="2E10DF65">
      <w:pPr>
        <w:widowControl w:val="0"/>
        <w:shd w:val="clear" w:color="auto" w:fill="FFFFFF" w:themeFill="background1"/>
        <w:tabs>
          <w:tab w:val="left" w:pos="470"/>
          <w:tab w:val="left" w:pos="1260"/>
        </w:tabs>
        <w:autoSpaceDE w:val="0"/>
        <w:autoSpaceDN w:val="0"/>
        <w:adjustRightInd w:val="0"/>
        <w:spacing w:after="0" w:line="240" w:lineRule="auto"/>
        <w:ind w:firstLine="600"/>
      </w:pPr>
      <w:r w:rsidRPr="00750874">
        <w:rPr>
          <w:spacing w:val="-3"/>
        </w:rPr>
        <w:t xml:space="preserve">5.2. Sutartyje nurodomi subtiekėjų pavadinimai, kontaktiniai duomenys ir jų atstovai. </w:t>
      </w:r>
      <w:r w:rsidRPr="00750874">
        <w:t>Paslaugų teikėj</w:t>
      </w:r>
      <w:r w:rsidRPr="00750874">
        <w:rPr>
          <w:spacing w:val="-3"/>
        </w:rPr>
        <w:t>as</w:t>
      </w:r>
      <w:r w:rsidRPr="00750874" w:rsidDel="0016773B">
        <w:rPr>
          <w:spacing w:val="-3"/>
        </w:rPr>
        <w:t xml:space="preserve"> </w:t>
      </w:r>
      <w:r w:rsidRPr="00750874">
        <w:rPr>
          <w:spacing w:val="-3"/>
        </w:rPr>
        <w:t xml:space="preserve">įsipareigoja </w:t>
      </w:r>
      <w:r w:rsidR="109BA832" w:rsidRPr="00750874">
        <w:rPr>
          <w:spacing w:val="-3"/>
        </w:rPr>
        <w:t>Užsakovui</w:t>
      </w:r>
      <w:r w:rsidRPr="00750874">
        <w:rPr>
          <w:spacing w:val="-3"/>
        </w:rPr>
        <w:t xml:space="preserve"> raštu pranešti apie minėtos informacijos pasikeitimus visu Sutarties vykdymo metu. </w:t>
      </w:r>
    </w:p>
    <w:p w14:paraId="36D6C23B" w14:textId="5A056DC3" w:rsidR="00A47DF7" w:rsidRPr="00750874" w:rsidRDefault="7840868D" w:rsidP="2E10DF65">
      <w:pPr>
        <w:widowControl w:val="0"/>
        <w:shd w:val="clear" w:color="auto" w:fill="FFFFFF" w:themeFill="background1"/>
        <w:tabs>
          <w:tab w:val="left" w:pos="470"/>
          <w:tab w:val="left" w:pos="1260"/>
        </w:tabs>
        <w:autoSpaceDE w:val="0"/>
        <w:autoSpaceDN w:val="0"/>
        <w:adjustRightInd w:val="0"/>
        <w:spacing w:after="0" w:line="240" w:lineRule="auto"/>
        <w:ind w:firstLine="600"/>
      </w:pPr>
      <w:r w:rsidRPr="00750874">
        <w:rPr>
          <w:spacing w:val="-3"/>
        </w:rPr>
        <w:t xml:space="preserve">5.3. </w:t>
      </w:r>
      <w:r w:rsidR="109BA832" w:rsidRPr="00750874">
        <w:rPr>
          <w:spacing w:val="-3"/>
        </w:rPr>
        <w:t>Užsakovas</w:t>
      </w:r>
      <w:r w:rsidRPr="00750874">
        <w:rPr>
          <w:spacing w:val="-3"/>
        </w:rPr>
        <w:t xml:space="preserve"> ne vėliau kaip per 3 darbo dienas nuo Sutarties pasirašymo dienos informuoja subtiekėjus apie tiesioginio atsiskaitymo galimybę. Subtiekėjas, norėdamas pasinaudoti tiesioginio atsiskaitymo galimybe, per 5 darbo dienas nuo </w:t>
      </w:r>
      <w:r w:rsidR="109BA832" w:rsidRPr="00750874">
        <w:rPr>
          <w:spacing w:val="-3"/>
        </w:rPr>
        <w:t>Užsakovo</w:t>
      </w:r>
      <w:r w:rsidRPr="00750874">
        <w:rPr>
          <w:spacing w:val="-3"/>
        </w:rPr>
        <w:t xml:space="preserve"> informavimo apie tiesioginio atsiskaitymo galimybę, </w:t>
      </w:r>
      <w:r w:rsidR="109BA832" w:rsidRPr="00750874">
        <w:rPr>
          <w:spacing w:val="-3"/>
        </w:rPr>
        <w:t>Užsakovui</w:t>
      </w:r>
      <w:r w:rsidRPr="00750874">
        <w:rPr>
          <w:spacing w:val="-3"/>
        </w:rPr>
        <w:t xml:space="preserve"> pateikia prašymą raštu.</w:t>
      </w:r>
    </w:p>
    <w:p w14:paraId="67E61CBC" w14:textId="1BC25BCF" w:rsidR="00A47DF7" w:rsidRPr="00750874" w:rsidRDefault="7840868D" w:rsidP="2E10DF65">
      <w:pPr>
        <w:widowControl w:val="0"/>
        <w:shd w:val="clear" w:color="auto" w:fill="FFFFFF" w:themeFill="background1"/>
        <w:tabs>
          <w:tab w:val="left" w:pos="470"/>
          <w:tab w:val="left" w:pos="1260"/>
        </w:tabs>
        <w:autoSpaceDE w:val="0"/>
        <w:autoSpaceDN w:val="0"/>
        <w:adjustRightInd w:val="0"/>
        <w:spacing w:after="0" w:line="240" w:lineRule="auto"/>
        <w:ind w:firstLine="600"/>
      </w:pPr>
      <w:r w:rsidRPr="00750874">
        <w:rPr>
          <w:spacing w:val="-3"/>
        </w:rPr>
        <w:t xml:space="preserve">5.4. Subtiekėjui pateikus </w:t>
      </w:r>
      <w:r w:rsidR="109BA832" w:rsidRPr="00750874">
        <w:rPr>
          <w:spacing w:val="-3"/>
        </w:rPr>
        <w:t>Užsakovui</w:t>
      </w:r>
      <w:r w:rsidRPr="00750874">
        <w:rPr>
          <w:spacing w:val="-3"/>
        </w:rPr>
        <w:t xml:space="preserve"> prašymą pasinaudoti tiesioginio atsiskaitymo galimybe, tarp </w:t>
      </w:r>
      <w:r w:rsidR="109BA832" w:rsidRPr="00750874">
        <w:rPr>
          <w:spacing w:val="-3"/>
        </w:rPr>
        <w:t>Užsakovo</w:t>
      </w:r>
      <w:r w:rsidRPr="00750874">
        <w:rPr>
          <w:spacing w:val="-3"/>
        </w:rPr>
        <w:t xml:space="preserve">, Sutartį sudariusio </w:t>
      </w:r>
      <w:r w:rsidRPr="00750874">
        <w:t xml:space="preserve">Paslaugų </w:t>
      </w:r>
      <w:r w:rsidRPr="00750874">
        <w:rPr>
          <w:spacing w:val="-3"/>
        </w:rPr>
        <w:t xml:space="preserve">teikėjo ir jo subtiekėjo yra sudaroma trišalė sutartis, kurioje aprašoma tiesioginio atsiskaitymo su subtiekėju tvarka ir numatoma teisė </w:t>
      </w:r>
      <w:r w:rsidRPr="00750874">
        <w:t xml:space="preserve">Paslaugų </w:t>
      </w:r>
      <w:r w:rsidRPr="00750874">
        <w:rPr>
          <w:spacing w:val="-3"/>
        </w:rPr>
        <w:t>teikėjui prieštarauti nepagrįstiems mokėjimams subtiekėjui.</w:t>
      </w:r>
    </w:p>
    <w:p w14:paraId="01E94732" w14:textId="1EE4F7C3" w:rsidR="00A47DF7" w:rsidRPr="00750874" w:rsidRDefault="7840868D" w:rsidP="2E10DF65">
      <w:pPr>
        <w:widowControl w:val="0"/>
        <w:shd w:val="clear" w:color="auto" w:fill="FFFFFF" w:themeFill="background1"/>
        <w:tabs>
          <w:tab w:val="left" w:pos="470"/>
        </w:tabs>
        <w:autoSpaceDE w:val="0"/>
        <w:autoSpaceDN w:val="0"/>
        <w:adjustRightInd w:val="0"/>
        <w:spacing w:after="0" w:line="240" w:lineRule="auto"/>
        <w:ind w:firstLine="600"/>
      </w:pPr>
      <w:r w:rsidRPr="00750874">
        <w:t xml:space="preserve">5.5. </w:t>
      </w:r>
      <w:proofErr w:type="spellStart"/>
      <w:r w:rsidRPr="00750874">
        <w:t>Subtiekimo</w:t>
      </w:r>
      <w:proofErr w:type="spellEnd"/>
      <w:r w:rsidRPr="00750874">
        <w:t xml:space="preserve"> sutartis nesukuria sutartinių santykių tarp subtiekėjo ir </w:t>
      </w:r>
      <w:r w:rsidR="109BA832" w:rsidRPr="00750874">
        <w:t>Užsakovo</w:t>
      </w:r>
      <w:r w:rsidRPr="00750874">
        <w:t>.</w:t>
      </w:r>
    </w:p>
    <w:p w14:paraId="6D5CF60B" w14:textId="3F16D695" w:rsidR="00A47DF7" w:rsidRPr="00750874" w:rsidRDefault="7840868D" w:rsidP="2E10DF65">
      <w:pPr>
        <w:widowControl w:val="0"/>
        <w:shd w:val="clear" w:color="auto" w:fill="FFFFFF" w:themeFill="background1"/>
        <w:tabs>
          <w:tab w:val="left" w:pos="470"/>
          <w:tab w:val="left" w:pos="1260"/>
        </w:tabs>
        <w:autoSpaceDE w:val="0"/>
        <w:autoSpaceDN w:val="0"/>
        <w:adjustRightInd w:val="0"/>
        <w:spacing w:after="0" w:line="240" w:lineRule="auto"/>
        <w:ind w:firstLine="600"/>
      </w:pPr>
      <w:r w:rsidRPr="00750874">
        <w:t xml:space="preserve">5.6. Paslaugų teikėjas atsako už savo subtiekėjų veiksmus, įsipareigojimų nevykdymą bei aplaidumą taip, lyg šiuos veiksmus atliktų ar Sutarties įsipareigojimų nevykdytų ar aplaidus būtų jis pats. </w:t>
      </w:r>
      <w:r w:rsidR="109BA832" w:rsidRPr="00750874">
        <w:t>Užsakovo</w:t>
      </w:r>
      <w:r w:rsidRPr="00750874">
        <w:t xml:space="preserve"> sutikimas, kad kuri nors Sutartyje nurodytų įsipareigojimų dalis būtų vykdoma pagal </w:t>
      </w:r>
      <w:proofErr w:type="spellStart"/>
      <w:r w:rsidRPr="00750874">
        <w:t>subtiekimo</w:t>
      </w:r>
      <w:proofErr w:type="spellEnd"/>
      <w:r w:rsidRPr="00750874">
        <w:t xml:space="preserve"> sutartį, neatleidžia Paslaugų teikėjo nuo jokių jo įsipareigojimų pagal Sutartį įvykdymo.</w:t>
      </w:r>
    </w:p>
    <w:p w14:paraId="2257FCA3" w14:textId="3C577132" w:rsidR="00A47DF7" w:rsidRPr="00750874" w:rsidRDefault="7840868D" w:rsidP="2E10DF65">
      <w:pPr>
        <w:widowControl w:val="0"/>
        <w:shd w:val="clear" w:color="auto" w:fill="FFFFFF" w:themeFill="background1"/>
        <w:tabs>
          <w:tab w:val="left" w:pos="470"/>
          <w:tab w:val="left" w:pos="1260"/>
        </w:tabs>
        <w:autoSpaceDE w:val="0"/>
        <w:autoSpaceDN w:val="0"/>
        <w:adjustRightInd w:val="0"/>
        <w:spacing w:after="0" w:line="240" w:lineRule="auto"/>
        <w:ind w:firstLine="600"/>
      </w:pPr>
      <w:r w:rsidRPr="00750874">
        <w:t xml:space="preserve">5.7. Jei </w:t>
      </w:r>
      <w:r w:rsidR="109BA832" w:rsidRPr="00750874">
        <w:t>Užsakovas</w:t>
      </w:r>
      <w:r w:rsidRPr="00750874">
        <w:t xml:space="preserve"> turi pagrįstų įtarimų, kad subtiekėjas yra nekompetentingas vykdyti nustatytas pareigas, jis gali reikalauti Paslaugų teikėjo surasti kitą subtiekėją, kuris turėtų tinkamą ir </w:t>
      </w:r>
      <w:r w:rsidR="109BA832" w:rsidRPr="00750874">
        <w:t>Užsakovui</w:t>
      </w:r>
      <w:r w:rsidRPr="00750874">
        <w:t xml:space="preserve"> priimtiną kvalifikaciją ir patirtį, atitinkančią pirkimo sąlygose nustatytus kvalifikacinius reikalavimus.</w:t>
      </w:r>
    </w:p>
    <w:p w14:paraId="2483AE57" w14:textId="77777777" w:rsidR="00A47DF7" w:rsidRPr="00750874" w:rsidRDefault="00A47DF7" w:rsidP="00A47DF7">
      <w:pPr>
        <w:spacing w:after="0" w:line="240" w:lineRule="auto"/>
        <w:ind w:firstLine="600"/>
      </w:pPr>
      <w:r w:rsidRPr="00750874">
        <w:t xml:space="preserve">5.8. Įsipareigojimams, numatytiems Sutartyje, įvykdyti parinkti subtiekėjai neturi teisės </w:t>
      </w:r>
      <w:proofErr w:type="spellStart"/>
      <w:r w:rsidRPr="00750874">
        <w:t>subtiekimo</w:t>
      </w:r>
      <w:proofErr w:type="spellEnd"/>
      <w:r w:rsidRPr="00750874">
        <w:t xml:space="preserve"> sutartimi prisiimtų įsipareigojimų daliai vykdyti pasitelkti dar kitus asmenis.</w:t>
      </w:r>
    </w:p>
    <w:p w14:paraId="6AC41120" w14:textId="7E8E0856" w:rsidR="00A47DF7" w:rsidRPr="00750874" w:rsidRDefault="7840868D" w:rsidP="00A47DF7">
      <w:pPr>
        <w:tabs>
          <w:tab w:val="left" w:pos="567"/>
        </w:tabs>
        <w:spacing w:after="0" w:line="240" w:lineRule="auto"/>
        <w:ind w:right="141" w:firstLine="567"/>
      </w:pPr>
      <w:r w:rsidRPr="00750874">
        <w:t xml:space="preserve">5.9. </w:t>
      </w:r>
      <w:r w:rsidR="4838D636" w:rsidRPr="00750874">
        <w:rPr>
          <w:lang w:eastAsia="lt-LT"/>
        </w:rPr>
        <w:t>Paslaugų</w:t>
      </w:r>
      <w:r w:rsidR="4838D636" w:rsidRPr="00750874">
        <w:t xml:space="preserve"> tei</w:t>
      </w:r>
      <w:r w:rsidRPr="00750874">
        <w:t xml:space="preserve">kėjas turi teisę pasiūlytąjį specialistą pakeisti kitu specialistu tik prieš tai raštu informavęs </w:t>
      </w:r>
      <w:r w:rsidR="109BA832" w:rsidRPr="00750874">
        <w:t>Užsakovą</w:t>
      </w:r>
      <w:r w:rsidRPr="00750874">
        <w:t xml:space="preserve"> nurodant pagrįstas keitimo priežastis ir gavęs raštišką Perkančiosios organizacijos pritarimą. Naujai siūlomo specialisto kvalifikacija turi būti ne žemesnė negu keičiamo specialisto kvalifikacija. Pagrįstomis specialisto keitimo priežastimis laikomos priežastys, kai</w:t>
      </w:r>
      <w:r w:rsidR="4838D636" w:rsidRPr="00750874">
        <w:rPr>
          <w:lang w:eastAsia="lt-LT"/>
        </w:rPr>
        <w:t xml:space="preserve"> </w:t>
      </w:r>
      <w:r w:rsidR="4838D636" w:rsidRPr="00750874">
        <w:rPr>
          <w:lang w:eastAsia="lt-LT"/>
        </w:rPr>
        <w:lastRenderedPageBreak/>
        <w:t>Paslaugų</w:t>
      </w:r>
      <w:r w:rsidRPr="00750874">
        <w:t xml:space="preserve"> </w:t>
      </w:r>
      <w:r w:rsidR="4838D636" w:rsidRPr="00750874">
        <w:t>tei</w:t>
      </w:r>
      <w:r w:rsidRPr="00750874">
        <w:t>kėjo pasiūlytas specialistas dėl objektyvių priežasčių (nutrūkus teisiniams santykiams su</w:t>
      </w:r>
      <w:r w:rsidR="4838D636" w:rsidRPr="00750874">
        <w:t xml:space="preserve"> </w:t>
      </w:r>
      <w:r w:rsidR="4838D636" w:rsidRPr="00750874">
        <w:rPr>
          <w:lang w:eastAsia="lt-LT"/>
        </w:rPr>
        <w:t>Paslaugų</w:t>
      </w:r>
      <w:r w:rsidRPr="00750874">
        <w:t xml:space="preserve"> </w:t>
      </w:r>
      <w:r w:rsidR="4838D636" w:rsidRPr="00750874">
        <w:t>tei</w:t>
      </w:r>
      <w:r w:rsidRPr="00750874">
        <w:t xml:space="preserve">kėju, specialistui atsisakius teikti Paslaugas, specialistui susirgus, susižeidus ir pan.) nebegali teikti visų ar dalies pirkimo sutartyje nurodytų Paslaugų. </w:t>
      </w:r>
      <w:r w:rsidR="109BA832" w:rsidRPr="00750874">
        <w:t>Užsakovui</w:t>
      </w:r>
      <w:r w:rsidRPr="00750874">
        <w:t xml:space="preserve"> sutikus su specialisto pakeitimu, </w:t>
      </w:r>
      <w:r w:rsidR="109BA832" w:rsidRPr="00750874">
        <w:t>Užsakovas</w:t>
      </w:r>
      <w:r w:rsidRPr="00750874">
        <w:t xml:space="preserve"> kartu su</w:t>
      </w:r>
      <w:r w:rsidR="4838D636" w:rsidRPr="00750874">
        <w:t xml:space="preserve"> </w:t>
      </w:r>
      <w:r w:rsidR="4838D636" w:rsidRPr="00750874">
        <w:rPr>
          <w:lang w:eastAsia="lt-LT"/>
        </w:rPr>
        <w:t>Paslaugų</w:t>
      </w:r>
      <w:r w:rsidRPr="00750874">
        <w:t xml:space="preserve"> </w:t>
      </w:r>
      <w:r w:rsidR="4838D636" w:rsidRPr="00750874">
        <w:t>tei</w:t>
      </w:r>
      <w:r w:rsidRPr="00750874">
        <w:t>kėju raštu sudaro susitarimą dėl specialisto pakeitimo. Šis susitarimas yra neatskiriama pirkimo sutarties dalis. Specialisto keitimo tvarkos pažeidimas laikomas esminiu pirkimo sutarties pažeidimu.</w:t>
      </w:r>
    </w:p>
    <w:p w14:paraId="7ED1EA70" w14:textId="77777777" w:rsidR="00A47DF7" w:rsidRPr="00750874" w:rsidRDefault="00A47DF7" w:rsidP="00A47DF7">
      <w:pPr>
        <w:pStyle w:val="Pagrindiniotekstotrauka1"/>
        <w:rPr>
          <w:b/>
          <w:szCs w:val="24"/>
        </w:rPr>
      </w:pPr>
    </w:p>
    <w:p w14:paraId="561BC784" w14:textId="77777777" w:rsidR="00A47DF7" w:rsidRPr="00750874" w:rsidRDefault="00A47DF7" w:rsidP="00A47DF7">
      <w:pPr>
        <w:pStyle w:val="Pagrindiniotekstotrauka1"/>
        <w:jc w:val="center"/>
        <w:rPr>
          <w:b/>
          <w:szCs w:val="24"/>
        </w:rPr>
      </w:pPr>
      <w:r w:rsidRPr="00750874">
        <w:rPr>
          <w:b/>
          <w:szCs w:val="24"/>
        </w:rPr>
        <w:t>6. SUTARTIES GALIOJIMAS, NUTRAUKIMAS AR PAKEITIMAS</w:t>
      </w:r>
    </w:p>
    <w:p w14:paraId="02C20479" w14:textId="77777777" w:rsidR="00A47DF7" w:rsidRPr="00750874" w:rsidRDefault="00A47DF7" w:rsidP="00A47DF7">
      <w:pPr>
        <w:pStyle w:val="Pagrindiniotekstotrauka1"/>
        <w:jc w:val="center"/>
        <w:rPr>
          <w:b/>
          <w:szCs w:val="24"/>
        </w:rPr>
      </w:pPr>
    </w:p>
    <w:p w14:paraId="31746B71" w14:textId="20CF38DE" w:rsidR="00905591" w:rsidRPr="00750874" w:rsidRDefault="00B962D0" w:rsidP="00917B79">
      <w:pPr>
        <w:pStyle w:val="prastasisParykintasis"/>
        <w:tabs>
          <w:tab w:val="left" w:pos="1134"/>
        </w:tabs>
        <w:ind w:firstLine="709"/>
        <w:jc w:val="both"/>
      </w:pPr>
      <w:r w:rsidRPr="00750874">
        <w:t xml:space="preserve">6.1. </w:t>
      </w:r>
      <w:r w:rsidR="00905591" w:rsidRPr="00750874">
        <w:t xml:space="preserve">Sutartis įsigalioja ją pasirašius abiem šalims ir </w:t>
      </w:r>
      <w:r w:rsidR="00D0599C" w:rsidRPr="00750874">
        <w:t>Paslaugų teikėjui</w:t>
      </w:r>
      <w:r w:rsidR="00905591" w:rsidRPr="00750874">
        <w:t xml:space="preserve"> pateikus Sutarties sąlygas atitinkantį Sutarties įvykdymo užtikrinimą.</w:t>
      </w:r>
      <w:r w:rsidR="33A2B83E" w:rsidRPr="00750874">
        <w:t xml:space="preserve"> </w:t>
      </w:r>
    </w:p>
    <w:p w14:paraId="6832508D" w14:textId="7925B767" w:rsidR="00A47DF7" w:rsidRPr="00750874" w:rsidRDefault="2A7DBC57" w:rsidP="61E9E59D">
      <w:pPr>
        <w:pStyle w:val="prastasisParykintasis"/>
        <w:tabs>
          <w:tab w:val="left" w:pos="1134"/>
        </w:tabs>
        <w:ind w:firstLine="709"/>
        <w:jc w:val="both"/>
        <w:rPr>
          <w:rFonts w:eastAsia="Calibri"/>
        </w:rPr>
      </w:pPr>
      <w:r>
        <w:t xml:space="preserve">6.2. </w:t>
      </w:r>
      <w:r w:rsidR="7A787899">
        <w:t xml:space="preserve">Sutartis </w:t>
      </w:r>
      <w:r w:rsidR="389B03C1">
        <w:t xml:space="preserve">galioja iki visiškų įsipareigojimų įvykdymo arba iki pirkimo sutarties nutraukimo, bet ne ilgiau kaip </w:t>
      </w:r>
      <w:r w:rsidR="00287FF0">
        <w:t>6</w:t>
      </w:r>
      <w:r w:rsidR="00F17388">
        <w:t xml:space="preserve"> </w:t>
      </w:r>
      <w:r w:rsidR="389B03C1">
        <w:t>mėnesi</w:t>
      </w:r>
      <w:r w:rsidR="5A486852">
        <w:t>us</w:t>
      </w:r>
      <w:r w:rsidR="389B03C1" w:rsidRPr="06F08717">
        <w:rPr>
          <w:rFonts w:eastAsia="Calibri"/>
        </w:rPr>
        <w:t>.</w:t>
      </w:r>
    </w:p>
    <w:p w14:paraId="5B0F85EE" w14:textId="4BE7B04B" w:rsidR="003C4F30" w:rsidRPr="00750874" w:rsidRDefault="65262EAE" w:rsidP="003C4F30">
      <w:pPr>
        <w:widowControl w:val="0"/>
        <w:shd w:val="clear" w:color="auto" w:fill="FFFFFF" w:themeFill="background1"/>
        <w:tabs>
          <w:tab w:val="left" w:pos="709"/>
        </w:tabs>
        <w:autoSpaceDE w:val="0"/>
        <w:autoSpaceDN w:val="0"/>
        <w:adjustRightInd w:val="0"/>
        <w:spacing w:after="0" w:line="240" w:lineRule="auto"/>
        <w:ind w:firstLine="709"/>
      </w:pPr>
      <w:r>
        <w:t>6</w:t>
      </w:r>
      <w:r w:rsidR="5EDFEA2E">
        <w:t>.</w:t>
      </w:r>
      <w:r>
        <w:t>3</w:t>
      </w:r>
      <w:r w:rsidR="5EDFEA2E">
        <w:t>.Sutartis gali būti nutraukiama abiejų šalių sutarimu</w:t>
      </w:r>
      <w:r w:rsidR="160D7568">
        <w:t xml:space="preserve"> arba vienos iš Šalių valia</w:t>
      </w:r>
      <w:r w:rsidR="5EDFEA2E">
        <w:t>.</w:t>
      </w:r>
    </w:p>
    <w:p w14:paraId="7D91D645" w14:textId="7158CFCF" w:rsidR="003C4F30" w:rsidRPr="00750874" w:rsidRDefault="00F32B69" w:rsidP="003C4F30">
      <w:pPr>
        <w:widowControl w:val="0"/>
        <w:shd w:val="clear" w:color="auto" w:fill="FFFFFF" w:themeFill="background1"/>
        <w:tabs>
          <w:tab w:val="left" w:pos="470"/>
        </w:tabs>
        <w:autoSpaceDE w:val="0"/>
        <w:autoSpaceDN w:val="0"/>
        <w:adjustRightInd w:val="0"/>
        <w:spacing w:after="0" w:line="240" w:lineRule="auto"/>
        <w:ind w:firstLine="709"/>
      </w:pPr>
      <w:r w:rsidRPr="00750874">
        <w:t>6</w:t>
      </w:r>
      <w:r w:rsidR="003C4F30" w:rsidRPr="00750874">
        <w:t>.</w:t>
      </w:r>
      <w:r w:rsidR="00F76C34" w:rsidRPr="00750874">
        <w:t>4</w:t>
      </w:r>
      <w:r w:rsidR="003C4F30" w:rsidRPr="00750874">
        <w:t>. Užsakovas, įspėjęs</w:t>
      </w:r>
      <w:r w:rsidR="00F56173" w:rsidRPr="00750874">
        <w:t xml:space="preserve"> Paslaugų</w:t>
      </w:r>
      <w:r w:rsidR="003C4F30" w:rsidRPr="00750874">
        <w:t xml:space="preserve"> T</w:t>
      </w:r>
      <w:r w:rsidR="00EE5F2C" w:rsidRPr="00750874">
        <w:t>ei</w:t>
      </w:r>
      <w:r w:rsidR="003C4F30" w:rsidRPr="00750874">
        <w:t>kėją prieš 15 (penkiolika) darbo dienų, gali nutraukti šią Sutartį šiais atvejais:</w:t>
      </w:r>
    </w:p>
    <w:p w14:paraId="5ED61AF6" w14:textId="4BACAA33" w:rsidR="003C4F30" w:rsidRPr="00750874" w:rsidRDefault="00F76C34" w:rsidP="003C4F30">
      <w:pPr>
        <w:widowControl w:val="0"/>
        <w:shd w:val="clear" w:color="auto" w:fill="FFFFFF" w:themeFill="background1"/>
        <w:tabs>
          <w:tab w:val="left" w:pos="470"/>
        </w:tabs>
        <w:autoSpaceDE w:val="0"/>
        <w:autoSpaceDN w:val="0"/>
        <w:adjustRightInd w:val="0"/>
        <w:spacing w:after="0" w:line="240" w:lineRule="auto"/>
        <w:ind w:firstLine="709"/>
      </w:pPr>
      <w:r w:rsidRPr="00750874">
        <w:t>6</w:t>
      </w:r>
      <w:r w:rsidR="003C4F30" w:rsidRPr="00750874">
        <w:t>.</w:t>
      </w:r>
      <w:r w:rsidRPr="00750874">
        <w:t>4</w:t>
      </w:r>
      <w:r w:rsidR="003C4F30" w:rsidRPr="00750874">
        <w:t>.1. kai</w:t>
      </w:r>
      <w:r w:rsidR="00EE5F2C" w:rsidRPr="00750874">
        <w:t xml:space="preserve"> Paslaugų t</w:t>
      </w:r>
      <w:r w:rsidR="003C4F30" w:rsidRPr="00750874">
        <w:t xml:space="preserve">iekėjas nevykdo savo įsipareigojimų, numatytų </w:t>
      </w:r>
      <w:r w:rsidR="00775919" w:rsidRPr="00750874">
        <w:t xml:space="preserve">paslaugų vykdymo </w:t>
      </w:r>
      <w:r w:rsidR="004C7629" w:rsidRPr="00750874">
        <w:t>kalendoriniame</w:t>
      </w:r>
      <w:r w:rsidR="00775919" w:rsidRPr="00750874">
        <w:t xml:space="preserve"> plan</w:t>
      </w:r>
      <w:r w:rsidR="004C7629" w:rsidRPr="00750874">
        <w:t>e</w:t>
      </w:r>
      <w:r w:rsidR="003C4F30" w:rsidRPr="00750874">
        <w:t xml:space="preserve"> ilgiau nei 30 (trisdešimt) kalendorinių dienų arba vėluoja suteikti Paslaugas per kitą, Užsakovo pagrįstai nurodytą terminą (esminis Sutarties pažeidimas).</w:t>
      </w:r>
    </w:p>
    <w:p w14:paraId="56D53FFC" w14:textId="4AE3CE39" w:rsidR="003C4F30" w:rsidRPr="00750874" w:rsidRDefault="001A64A6" w:rsidP="003C4F30">
      <w:pPr>
        <w:widowControl w:val="0"/>
        <w:shd w:val="clear" w:color="auto" w:fill="FFFFFF" w:themeFill="background1"/>
        <w:tabs>
          <w:tab w:val="left" w:pos="470"/>
        </w:tabs>
        <w:autoSpaceDE w:val="0"/>
        <w:autoSpaceDN w:val="0"/>
        <w:adjustRightInd w:val="0"/>
        <w:spacing w:after="0" w:line="240" w:lineRule="auto"/>
        <w:ind w:firstLine="709"/>
      </w:pPr>
      <w:r w:rsidRPr="00750874">
        <w:t>6</w:t>
      </w:r>
      <w:r w:rsidR="003C4F30" w:rsidRPr="00750874">
        <w:t>.</w:t>
      </w:r>
      <w:r w:rsidRPr="00750874">
        <w:t>4</w:t>
      </w:r>
      <w:r w:rsidR="003C4F30" w:rsidRPr="00750874">
        <w:t>.2. kai</w:t>
      </w:r>
      <w:r w:rsidR="00054300" w:rsidRPr="00750874">
        <w:t xml:space="preserve"> Paslaugų</w:t>
      </w:r>
      <w:r w:rsidR="003C4F30" w:rsidRPr="00750874">
        <w:t xml:space="preserve"> </w:t>
      </w:r>
      <w:r w:rsidR="00054300" w:rsidRPr="00750874">
        <w:t>tei</w:t>
      </w:r>
      <w:r w:rsidR="003C4F30" w:rsidRPr="00750874">
        <w:t>kėjas per pagrįstai nustatytą terminą neįvykdo Užsakovo nurodymo ištaisyti netinkamai įvykdytus arba neįvykdytus sutartinius įsipareigojimus ir dėl to negalima laiku ir tinkamai suteikti paslaugų (esminis Sutarties pažeidimas)</w:t>
      </w:r>
      <w:r w:rsidR="00054300" w:rsidRPr="00750874">
        <w:t>.</w:t>
      </w:r>
    </w:p>
    <w:p w14:paraId="4E04809C" w14:textId="054CD3F5" w:rsidR="003C4F30" w:rsidRPr="00750874" w:rsidRDefault="00054300" w:rsidP="003C4F30">
      <w:pPr>
        <w:widowControl w:val="0"/>
        <w:shd w:val="clear" w:color="auto" w:fill="FFFFFF" w:themeFill="background1"/>
        <w:tabs>
          <w:tab w:val="left" w:pos="470"/>
        </w:tabs>
        <w:autoSpaceDE w:val="0"/>
        <w:autoSpaceDN w:val="0"/>
        <w:adjustRightInd w:val="0"/>
        <w:spacing w:after="0" w:line="240" w:lineRule="auto"/>
        <w:ind w:firstLine="709"/>
      </w:pPr>
      <w:r w:rsidRPr="00750874">
        <w:t>6</w:t>
      </w:r>
      <w:r w:rsidR="003C4F30" w:rsidRPr="00750874">
        <w:t>.</w:t>
      </w:r>
      <w:r w:rsidRPr="00750874">
        <w:t>4</w:t>
      </w:r>
      <w:r w:rsidR="003C4F30" w:rsidRPr="00750874">
        <w:t>.3. kai</w:t>
      </w:r>
      <w:r w:rsidRPr="00750874">
        <w:t xml:space="preserve"> Paslaugų</w:t>
      </w:r>
      <w:r w:rsidR="003C4F30" w:rsidRPr="00750874">
        <w:t xml:space="preserve"> </w:t>
      </w:r>
      <w:r w:rsidR="007C2E20" w:rsidRPr="00750874">
        <w:t>t</w:t>
      </w:r>
      <w:r w:rsidRPr="00750874">
        <w:t>ei</w:t>
      </w:r>
      <w:r w:rsidR="003C4F30" w:rsidRPr="00750874">
        <w:t xml:space="preserve">kėjas perleidžia savo įsipareigojimus prisiimtus šia Sutartimi arba sudaro </w:t>
      </w:r>
      <w:proofErr w:type="spellStart"/>
      <w:r w:rsidR="003C4F30" w:rsidRPr="00750874">
        <w:t>subtiekimo</w:t>
      </w:r>
      <w:proofErr w:type="spellEnd"/>
      <w:r w:rsidR="003C4F30" w:rsidRPr="00750874">
        <w:t xml:space="preserve"> sutartį su subtiekėju, nenurodytu </w:t>
      </w:r>
      <w:r w:rsidR="00171785" w:rsidRPr="00750874">
        <w:t>pirkimo metu</w:t>
      </w:r>
      <w:r w:rsidR="003C4F30" w:rsidRPr="00750874">
        <w:t xml:space="preserve">, išskyrus atvejus, kai šios Sutarties nustatyta tvarka subtiekėjas buvo pakeistas (esminis Sutarties pažeidimas); </w:t>
      </w:r>
    </w:p>
    <w:p w14:paraId="1DC6C740" w14:textId="1EA57BD8" w:rsidR="003C4F30" w:rsidRPr="00750874" w:rsidRDefault="005E307A" w:rsidP="003C4F30">
      <w:pPr>
        <w:widowControl w:val="0"/>
        <w:shd w:val="clear" w:color="auto" w:fill="FFFFFF" w:themeFill="background1"/>
        <w:tabs>
          <w:tab w:val="left" w:pos="470"/>
        </w:tabs>
        <w:autoSpaceDE w:val="0"/>
        <w:autoSpaceDN w:val="0"/>
        <w:adjustRightInd w:val="0"/>
        <w:spacing w:after="0" w:line="240" w:lineRule="auto"/>
        <w:ind w:firstLine="709"/>
      </w:pPr>
      <w:r w:rsidRPr="00750874">
        <w:t>6</w:t>
      </w:r>
      <w:r w:rsidR="003C4F30" w:rsidRPr="00750874">
        <w:t>.</w:t>
      </w:r>
      <w:r w:rsidRPr="00750874">
        <w:t>4</w:t>
      </w:r>
      <w:r w:rsidR="003C4F30" w:rsidRPr="00750874">
        <w:t>.4. kai</w:t>
      </w:r>
      <w:r w:rsidRPr="00750874">
        <w:t xml:space="preserve"> Paslaugų</w:t>
      </w:r>
      <w:r w:rsidR="003C4F30" w:rsidRPr="00750874">
        <w:t xml:space="preserve"> </w:t>
      </w:r>
      <w:r w:rsidR="007C2E20" w:rsidRPr="00750874">
        <w:t>t</w:t>
      </w:r>
      <w:r w:rsidRPr="00750874">
        <w:t>ei</w:t>
      </w:r>
      <w:r w:rsidR="003C4F30" w:rsidRPr="00750874">
        <w:t>kėjas bankrutuoja, yra likviduojamas arba kai sustabdo ūkinę veiklą arba kai įstatymuose ir kituose teisės aktuose numatyta tvarka susidaro analogiška situacija;</w:t>
      </w:r>
    </w:p>
    <w:p w14:paraId="6DD6AF46" w14:textId="70AA246D" w:rsidR="003C4F30" w:rsidRPr="00750874" w:rsidRDefault="007C2E20" w:rsidP="003C4F30">
      <w:pPr>
        <w:widowControl w:val="0"/>
        <w:shd w:val="clear" w:color="auto" w:fill="FFFFFF" w:themeFill="background1"/>
        <w:tabs>
          <w:tab w:val="left" w:pos="470"/>
        </w:tabs>
        <w:autoSpaceDE w:val="0"/>
        <w:autoSpaceDN w:val="0"/>
        <w:adjustRightInd w:val="0"/>
        <w:spacing w:after="0" w:line="240" w:lineRule="auto"/>
        <w:ind w:firstLine="709"/>
      </w:pPr>
      <w:r w:rsidRPr="00750874">
        <w:t>6.4</w:t>
      </w:r>
      <w:r w:rsidR="003C4F30" w:rsidRPr="00750874">
        <w:t xml:space="preserve">.5. kai </w:t>
      </w:r>
      <w:r w:rsidR="00815753" w:rsidRPr="00750874">
        <w:t>Paslaugų teikėjas</w:t>
      </w:r>
      <w:r w:rsidR="003C4F30" w:rsidRPr="00750874">
        <w:t xml:space="preserve"> galutiniu kompetentingos valstybės institucijos arba teismo sprendimu pripažintas kaltu dėl profesinės etikos pažeidimo;</w:t>
      </w:r>
    </w:p>
    <w:p w14:paraId="600F0624" w14:textId="288860D4" w:rsidR="003C4F30" w:rsidRPr="00750874" w:rsidRDefault="00815753" w:rsidP="003C4F30">
      <w:pPr>
        <w:widowControl w:val="0"/>
        <w:shd w:val="clear" w:color="auto" w:fill="FFFFFF" w:themeFill="background1"/>
        <w:tabs>
          <w:tab w:val="left" w:pos="470"/>
        </w:tabs>
        <w:autoSpaceDE w:val="0"/>
        <w:autoSpaceDN w:val="0"/>
        <w:adjustRightInd w:val="0"/>
        <w:spacing w:after="0" w:line="240" w:lineRule="auto"/>
        <w:ind w:firstLine="709"/>
      </w:pPr>
      <w:r w:rsidRPr="00750874">
        <w:t>6</w:t>
      </w:r>
      <w:r w:rsidR="003C4F30" w:rsidRPr="00750874">
        <w:t>.</w:t>
      </w:r>
      <w:r w:rsidRPr="00750874">
        <w:t>4</w:t>
      </w:r>
      <w:r w:rsidR="003C4F30" w:rsidRPr="00750874">
        <w:t xml:space="preserve">.6. kai </w:t>
      </w:r>
      <w:r w:rsidRPr="00750874">
        <w:t>Paslaugų teikėjas</w:t>
      </w:r>
      <w:r w:rsidR="003C4F30" w:rsidRPr="00750874">
        <w:t xml:space="preserve"> galutiniu teismo sprendimu pripažintas kaltu dėl sukčiavimo, korupcijos, ar kitų panašaus pobūdžio veikų padarymo;</w:t>
      </w:r>
    </w:p>
    <w:p w14:paraId="3B6B7AB4" w14:textId="2DAD6E10" w:rsidR="003C4F30" w:rsidRPr="00750874" w:rsidRDefault="003948D0" w:rsidP="003C4F30">
      <w:pPr>
        <w:widowControl w:val="0"/>
        <w:shd w:val="clear" w:color="auto" w:fill="FFFFFF" w:themeFill="background1"/>
        <w:tabs>
          <w:tab w:val="left" w:pos="470"/>
        </w:tabs>
        <w:autoSpaceDE w:val="0"/>
        <w:autoSpaceDN w:val="0"/>
        <w:adjustRightInd w:val="0"/>
        <w:spacing w:after="0" w:line="240" w:lineRule="auto"/>
        <w:ind w:firstLine="709"/>
      </w:pPr>
      <w:r w:rsidRPr="00750874">
        <w:t>6</w:t>
      </w:r>
      <w:r w:rsidR="003C4F30" w:rsidRPr="00750874">
        <w:t>.</w:t>
      </w:r>
      <w:r w:rsidRPr="00750874">
        <w:t>4</w:t>
      </w:r>
      <w:r w:rsidR="003C4F30" w:rsidRPr="00750874">
        <w:t xml:space="preserve">.7. kai keičiasi </w:t>
      </w:r>
      <w:r w:rsidRPr="00750874">
        <w:t>Paslaugų teikėjo</w:t>
      </w:r>
      <w:r w:rsidR="003C4F30" w:rsidRPr="00750874">
        <w:t xml:space="preserve"> organizacinė struktūra – juridinis statusas, pobūdis ar valdymo struktūra ir tai gali turėti įtakos tinkamam šios Sutarties įvykdymui;</w:t>
      </w:r>
    </w:p>
    <w:p w14:paraId="254F2D40" w14:textId="4600CDF3" w:rsidR="003C4F30" w:rsidRPr="00750874" w:rsidRDefault="00982B2D" w:rsidP="003C4F30">
      <w:pPr>
        <w:widowControl w:val="0"/>
        <w:shd w:val="clear" w:color="auto" w:fill="FFFFFF" w:themeFill="background1"/>
        <w:tabs>
          <w:tab w:val="left" w:pos="470"/>
        </w:tabs>
        <w:autoSpaceDE w:val="0"/>
        <w:autoSpaceDN w:val="0"/>
        <w:adjustRightInd w:val="0"/>
        <w:spacing w:after="0" w:line="240" w:lineRule="auto"/>
        <w:ind w:firstLine="709"/>
      </w:pPr>
      <w:r w:rsidRPr="00750874">
        <w:t>6</w:t>
      </w:r>
      <w:r w:rsidR="003C4F30" w:rsidRPr="00750874">
        <w:t>.</w:t>
      </w:r>
      <w:r w:rsidRPr="00750874">
        <w:t>4</w:t>
      </w:r>
      <w:r w:rsidR="003C4F30" w:rsidRPr="00750874">
        <w:t>.8. kai bankas ar draudimo bendrovė, išdavusi Sutarties įvykdymo užtikrinimą, negali įvykdyti savo įsipareigojimų ir Užsakovui raštu pareikalavus</w:t>
      </w:r>
      <w:r w:rsidR="00724710" w:rsidRPr="00750874">
        <w:t xml:space="preserve"> Paslaugų</w:t>
      </w:r>
      <w:r w:rsidR="003C4F30" w:rsidRPr="00750874">
        <w:t xml:space="preserve"> </w:t>
      </w:r>
      <w:r w:rsidR="00724710" w:rsidRPr="00750874">
        <w:t>tei</w:t>
      </w:r>
      <w:r w:rsidR="003C4F30" w:rsidRPr="00750874">
        <w:t>kėjas per 10 (dešimt) darbo dienų nuo pareikalavimo gavimo dienos nepateikia naujo Sutarties įvykdymo užtikrinimo tomis pačiomis sąlygomis (esminis Sutarties pažeidimas);</w:t>
      </w:r>
    </w:p>
    <w:p w14:paraId="6987AC44" w14:textId="171AD1DC" w:rsidR="003C4F30" w:rsidRPr="00750874" w:rsidRDefault="004703AC" w:rsidP="003C4F30">
      <w:pPr>
        <w:widowControl w:val="0"/>
        <w:shd w:val="clear" w:color="auto" w:fill="FFFFFF" w:themeFill="background1"/>
        <w:tabs>
          <w:tab w:val="left" w:pos="470"/>
        </w:tabs>
        <w:autoSpaceDE w:val="0"/>
        <w:autoSpaceDN w:val="0"/>
        <w:adjustRightInd w:val="0"/>
        <w:spacing w:after="0" w:line="240" w:lineRule="auto"/>
        <w:ind w:firstLine="709"/>
      </w:pPr>
      <w:r w:rsidRPr="00750874">
        <w:t>6</w:t>
      </w:r>
      <w:r w:rsidR="003C4F30" w:rsidRPr="00750874">
        <w:t>.</w:t>
      </w:r>
      <w:r w:rsidRPr="00750874">
        <w:t>4</w:t>
      </w:r>
      <w:r w:rsidR="003C4F30" w:rsidRPr="00750874">
        <w:t xml:space="preserve">.9. jei </w:t>
      </w:r>
      <w:r w:rsidRPr="00750874">
        <w:t xml:space="preserve">Paslaugų teikėjas </w:t>
      </w:r>
      <w:r w:rsidR="003C4F30" w:rsidRPr="00750874">
        <w:t>nevykdo Sutartyje nustatytų su Sutarties įvykdymo užtikrinimo dokumentų  pateikimu ir pratęsimu susijusių nustatytų pareigų (esminis Sutarties pažeidimas);</w:t>
      </w:r>
    </w:p>
    <w:p w14:paraId="14E89981" w14:textId="3A0655AA" w:rsidR="003C4F30" w:rsidRPr="00750874" w:rsidRDefault="00D42C82" w:rsidP="003C4F30">
      <w:pPr>
        <w:widowControl w:val="0"/>
        <w:shd w:val="clear" w:color="auto" w:fill="FFFFFF" w:themeFill="background1"/>
        <w:tabs>
          <w:tab w:val="left" w:pos="470"/>
        </w:tabs>
        <w:autoSpaceDE w:val="0"/>
        <w:autoSpaceDN w:val="0"/>
        <w:adjustRightInd w:val="0"/>
        <w:spacing w:after="0" w:line="240" w:lineRule="auto"/>
        <w:ind w:firstLine="709"/>
      </w:pPr>
      <w:r w:rsidRPr="00750874">
        <w:t>6.4</w:t>
      </w:r>
      <w:r w:rsidR="003C4F30" w:rsidRPr="00750874">
        <w:t>.10. jeigu teikdamas Paslaugas</w:t>
      </w:r>
      <w:r w:rsidR="00FB0509" w:rsidRPr="00750874">
        <w:t xml:space="preserve"> Paslaugų</w:t>
      </w:r>
      <w:r w:rsidR="003C4F30" w:rsidRPr="00750874">
        <w:t xml:space="preserve"> T</w:t>
      </w:r>
      <w:r w:rsidR="00FB0509" w:rsidRPr="00750874">
        <w:t>ei</w:t>
      </w:r>
      <w:r w:rsidR="003C4F30" w:rsidRPr="00750874">
        <w:t>kėjas iš esmės nukrypsta nuo Sutarties sąlygų ar yra kitokių esminių</w:t>
      </w:r>
      <w:r w:rsidR="00817D31" w:rsidRPr="00750874">
        <w:t xml:space="preserve"> Paslaugų</w:t>
      </w:r>
      <w:r w:rsidR="003C4F30" w:rsidRPr="00750874">
        <w:t xml:space="preserve"> </w:t>
      </w:r>
      <w:r w:rsidR="00817D31" w:rsidRPr="00750874">
        <w:t>tei</w:t>
      </w:r>
      <w:r w:rsidR="003C4F30" w:rsidRPr="00750874">
        <w:t>kėjo sutartinių įsipareigojimų vykdymo trūkumų (esminis Sutarties pažeidimas);</w:t>
      </w:r>
    </w:p>
    <w:p w14:paraId="3A559373" w14:textId="6BA5715B" w:rsidR="003C4F30" w:rsidRPr="00750874" w:rsidRDefault="00FB0509" w:rsidP="003C4F30">
      <w:pPr>
        <w:widowControl w:val="0"/>
        <w:shd w:val="clear" w:color="auto" w:fill="FFFFFF" w:themeFill="background1"/>
        <w:tabs>
          <w:tab w:val="left" w:pos="470"/>
        </w:tabs>
        <w:autoSpaceDE w:val="0"/>
        <w:autoSpaceDN w:val="0"/>
        <w:adjustRightInd w:val="0"/>
        <w:spacing w:after="0" w:line="240" w:lineRule="auto"/>
        <w:ind w:firstLine="709"/>
      </w:pPr>
      <w:r w:rsidRPr="00750874">
        <w:t>6</w:t>
      </w:r>
      <w:r w:rsidR="003C4F30" w:rsidRPr="00750874">
        <w:t>.</w:t>
      </w:r>
      <w:r w:rsidRPr="00750874">
        <w:t>4</w:t>
      </w:r>
      <w:r w:rsidR="003C4F30" w:rsidRPr="00750874">
        <w:t xml:space="preserve">.11. jeigu paaiškėja, kad </w:t>
      </w:r>
      <w:r w:rsidR="0019162D" w:rsidRPr="00750874">
        <w:t>Paslaugų</w:t>
      </w:r>
      <w:r w:rsidRPr="00750874">
        <w:t xml:space="preserve"> </w:t>
      </w:r>
      <w:r w:rsidR="0019162D" w:rsidRPr="00750874">
        <w:t>tei</w:t>
      </w:r>
      <w:r w:rsidR="003C4F30" w:rsidRPr="00750874">
        <w:t>kėjas, siekdamas Sutarties, buvo sudaręs susitarimą, neleistinai ribojantį konkurenciją;</w:t>
      </w:r>
    </w:p>
    <w:p w14:paraId="0006755A" w14:textId="75EE2C77" w:rsidR="003C4F30" w:rsidRPr="00750874" w:rsidRDefault="0019162D" w:rsidP="003C4F30">
      <w:pPr>
        <w:widowControl w:val="0"/>
        <w:shd w:val="clear" w:color="auto" w:fill="FFFFFF" w:themeFill="background1"/>
        <w:tabs>
          <w:tab w:val="left" w:pos="470"/>
        </w:tabs>
        <w:autoSpaceDE w:val="0"/>
        <w:autoSpaceDN w:val="0"/>
        <w:adjustRightInd w:val="0"/>
        <w:spacing w:after="0" w:line="240" w:lineRule="auto"/>
        <w:ind w:firstLine="709"/>
      </w:pPr>
      <w:r w:rsidRPr="00750874">
        <w:t>6</w:t>
      </w:r>
      <w:r w:rsidR="003C4F30" w:rsidRPr="00750874">
        <w:t>.</w:t>
      </w:r>
      <w:r w:rsidRPr="00750874">
        <w:t>4</w:t>
      </w:r>
      <w:r w:rsidR="003C4F30" w:rsidRPr="00750874">
        <w:t>.12. jei</w:t>
      </w:r>
      <w:r w:rsidRPr="00750874">
        <w:t>gu Paslaugų</w:t>
      </w:r>
      <w:r w:rsidR="003C4F30" w:rsidRPr="00750874">
        <w:t xml:space="preserve"> </w:t>
      </w:r>
      <w:r w:rsidRPr="00750874">
        <w:t>tei</w:t>
      </w:r>
      <w:r w:rsidR="003C4F30" w:rsidRPr="00750874">
        <w:t>kėjui apskaičiuotos baudos viršija 10 (dešimt) %  Sutarties vertės;</w:t>
      </w:r>
    </w:p>
    <w:p w14:paraId="12D0B79E" w14:textId="7FB9BB4D" w:rsidR="003C4F30" w:rsidRPr="00750874" w:rsidRDefault="00FB13C3" w:rsidP="003C4F30">
      <w:pPr>
        <w:widowControl w:val="0"/>
        <w:shd w:val="clear" w:color="auto" w:fill="FFFFFF" w:themeFill="background1"/>
        <w:tabs>
          <w:tab w:val="left" w:pos="470"/>
        </w:tabs>
        <w:autoSpaceDE w:val="0"/>
        <w:autoSpaceDN w:val="0"/>
        <w:adjustRightInd w:val="0"/>
        <w:spacing w:after="0" w:line="240" w:lineRule="auto"/>
        <w:ind w:firstLine="709"/>
      </w:pPr>
      <w:r w:rsidRPr="00750874">
        <w:t>6</w:t>
      </w:r>
      <w:r w:rsidR="003C4F30" w:rsidRPr="00750874">
        <w:t>.</w:t>
      </w:r>
      <w:r w:rsidRPr="00750874">
        <w:t>4</w:t>
      </w:r>
      <w:r w:rsidR="003C4F30" w:rsidRPr="00750874">
        <w:t>.13. kai dėl pasikeitusių Užsakovo poreikių Paslaugos tampa nereikalingos Užsakovui;</w:t>
      </w:r>
    </w:p>
    <w:p w14:paraId="6C20EB89" w14:textId="32CB774F" w:rsidR="003C4F30" w:rsidRPr="00750874" w:rsidRDefault="005A7D81" w:rsidP="003C4F30">
      <w:pPr>
        <w:widowControl w:val="0"/>
        <w:shd w:val="clear" w:color="auto" w:fill="FFFFFF" w:themeFill="background1"/>
        <w:tabs>
          <w:tab w:val="left" w:pos="470"/>
        </w:tabs>
        <w:autoSpaceDE w:val="0"/>
        <w:autoSpaceDN w:val="0"/>
        <w:adjustRightInd w:val="0"/>
        <w:spacing w:after="0" w:line="240" w:lineRule="auto"/>
        <w:ind w:firstLine="709"/>
      </w:pPr>
      <w:r w:rsidRPr="00750874">
        <w:t>6</w:t>
      </w:r>
      <w:r w:rsidR="003C4F30" w:rsidRPr="00750874">
        <w:t>.</w:t>
      </w:r>
      <w:r w:rsidRPr="00750874">
        <w:t>4</w:t>
      </w:r>
      <w:r w:rsidR="003C4F30" w:rsidRPr="00750874">
        <w:t>.14. kitais Viešųjų pirkimų įstatymo 90 straipsnyje numatytais atvejais.</w:t>
      </w:r>
    </w:p>
    <w:p w14:paraId="45F8C4AC" w14:textId="59E728A6" w:rsidR="003C4F30" w:rsidRPr="00750874" w:rsidRDefault="003D22C3" w:rsidP="003C4F30">
      <w:pPr>
        <w:widowControl w:val="0"/>
        <w:shd w:val="clear" w:color="auto" w:fill="FFFFFF" w:themeFill="background1"/>
        <w:tabs>
          <w:tab w:val="left" w:pos="470"/>
        </w:tabs>
        <w:autoSpaceDE w:val="0"/>
        <w:autoSpaceDN w:val="0"/>
        <w:adjustRightInd w:val="0"/>
        <w:spacing w:after="0" w:line="240" w:lineRule="auto"/>
        <w:ind w:firstLine="709"/>
      </w:pPr>
      <w:r w:rsidRPr="00750874">
        <w:t>6</w:t>
      </w:r>
      <w:r w:rsidR="003C4F30" w:rsidRPr="00750874">
        <w:t>.</w:t>
      </w:r>
      <w:r w:rsidRPr="00750874">
        <w:t>5</w:t>
      </w:r>
      <w:r w:rsidR="003C4F30" w:rsidRPr="00750874">
        <w:t>. Jeigu Sutartis nutraukiama dėl to, kad</w:t>
      </w:r>
      <w:r w:rsidRPr="00750874">
        <w:t xml:space="preserve"> Paslaugų</w:t>
      </w:r>
      <w:r w:rsidR="003C4F30" w:rsidRPr="00750874">
        <w:t xml:space="preserve"> </w:t>
      </w:r>
      <w:r w:rsidR="004D790C" w:rsidRPr="00750874">
        <w:t>tei</w:t>
      </w:r>
      <w:r w:rsidR="003C4F30" w:rsidRPr="00750874">
        <w:t>kėjas ją pažeidė, nuostoliai, Užsakovo patirti dėl Sutarties nutraukimo, išieškomi išskaičiuojant juos iš</w:t>
      </w:r>
      <w:r w:rsidR="004D790C" w:rsidRPr="00750874">
        <w:t xml:space="preserve"> Paslaugų</w:t>
      </w:r>
      <w:r w:rsidR="003C4F30" w:rsidRPr="00750874">
        <w:t xml:space="preserve"> </w:t>
      </w:r>
      <w:r w:rsidR="004D790C" w:rsidRPr="00750874">
        <w:t>tei</w:t>
      </w:r>
      <w:r w:rsidR="003C4F30" w:rsidRPr="00750874">
        <w:t>kėjui mokėtinų sumų, tiek, kiek šių nuostolių nepadengia Sutarties įvykdymo užtikrinimas.</w:t>
      </w:r>
    </w:p>
    <w:p w14:paraId="739DE375" w14:textId="2B14E1A3" w:rsidR="003C4F30" w:rsidRPr="00750874" w:rsidRDefault="00993033" w:rsidP="003C4F30">
      <w:pPr>
        <w:widowControl w:val="0"/>
        <w:shd w:val="clear" w:color="auto" w:fill="FFFFFF" w:themeFill="background1"/>
        <w:tabs>
          <w:tab w:val="left" w:pos="470"/>
        </w:tabs>
        <w:autoSpaceDE w:val="0"/>
        <w:autoSpaceDN w:val="0"/>
        <w:adjustRightInd w:val="0"/>
        <w:spacing w:after="0" w:line="240" w:lineRule="auto"/>
        <w:ind w:firstLine="709"/>
      </w:pPr>
      <w:r w:rsidRPr="00750874">
        <w:t>6</w:t>
      </w:r>
      <w:r w:rsidR="003C4F30" w:rsidRPr="00750874">
        <w:t>.</w:t>
      </w:r>
      <w:r w:rsidRPr="00750874">
        <w:t>6</w:t>
      </w:r>
      <w:r w:rsidR="003C4F30" w:rsidRPr="00750874">
        <w:t>. Jeigu Sutartis nutraukiama dėl to, kad</w:t>
      </w:r>
      <w:r w:rsidRPr="00750874">
        <w:t xml:space="preserve"> Paslaugų</w:t>
      </w:r>
      <w:r w:rsidR="003C4F30" w:rsidRPr="00750874">
        <w:t xml:space="preserve"> </w:t>
      </w:r>
      <w:r w:rsidRPr="00750874">
        <w:t>tei</w:t>
      </w:r>
      <w:r w:rsidR="003C4F30" w:rsidRPr="00750874">
        <w:t>kėjas ją pažeidė ir Užsakovas sudaro kitą sutartį dėl šioje Sutartyje nurodytų paslaugų teikimo su trečiaisiais asmenimis, Užsakovas turi teisę reikalauti iš</w:t>
      </w:r>
      <w:r w:rsidR="000D0A1F" w:rsidRPr="00750874">
        <w:t xml:space="preserve"> Paslaugų</w:t>
      </w:r>
      <w:r w:rsidR="003C4F30" w:rsidRPr="00750874">
        <w:t xml:space="preserve"> </w:t>
      </w:r>
      <w:r w:rsidR="000D0A1F" w:rsidRPr="00750874">
        <w:t>tei</w:t>
      </w:r>
      <w:r w:rsidR="003C4F30" w:rsidRPr="00750874">
        <w:t>kėjo kainų skirtumo bei kitų vėliau atsiradusių nuostolių atlyginimo.</w:t>
      </w:r>
    </w:p>
    <w:p w14:paraId="0B2BEBB4" w14:textId="2E9927B5" w:rsidR="003C4F30" w:rsidRPr="00750874" w:rsidRDefault="000D0A1F" w:rsidP="003C4F30">
      <w:pPr>
        <w:widowControl w:val="0"/>
        <w:shd w:val="clear" w:color="auto" w:fill="FFFFFF" w:themeFill="background1"/>
        <w:tabs>
          <w:tab w:val="left" w:pos="470"/>
        </w:tabs>
        <w:autoSpaceDE w:val="0"/>
        <w:autoSpaceDN w:val="0"/>
        <w:adjustRightInd w:val="0"/>
        <w:spacing w:after="0" w:line="240" w:lineRule="auto"/>
        <w:ind w:firstLine="709"/>
      </w:pPr>
      <w:r w:rsidRPr="00750874">
        <w:t>6</w:t>
      </w:r>
      <w:r w:rsidR="003C4F30" w:rsidRPr="00750874">
        <w:t>.</w:t>
      </w:r>
      <w:r w:rsidRPr="00750874">
        <w:t>7</w:t>
      </w:r>
      <w:r w:rsidR="003C4F30" w:rsidRPr="00750874">
        <w:t>. Sutartį nutraukus dėl</w:t>
      </w:r>
      <w:r w:rsidRPr="00750874">
        <w:t xml:space="preserve"> Paslaugų</w:t>
      </w:r>
      <w:r w:rsidR="003C4F30" w:rsidRPr="00750874">
        <w:t xml:space="preserve"> </w:t>
      </w:r>
      <w:r w:rsidRPr="00750874">
        <w:t>tei</w:t>
      </w:r>
      <w:r w:rsidR="003C4F30" w:rsidRPr="00750874">
        <w:t xml:space="preserve">kėjo kaltės, be jam priklausančio atlyginimo už iki </w:t>
      </w:r>
      <w:r w:rsidR="003C4F30" w:rsidRPr="00750874">
        <w:lastRenderedPageBreak/>
        <w:t>Sutarties nutraukimo momento suteiktas paslaugas,</w:t>
      </w:r>
      <w:r w:rsidR="00FC63E1" w:rsidRPr="00750874">
        <w:t xml:space="preserve"> Paslaugų</w:t>
      </w:r>
      <w:r w:rsidR="003C4F30" w:rsidRPr="00750874">
        <w:t xml:space="preserve"> </w:t>
      </w:r>
      <w:r w:rsidR="00FC63E1" w:rsidRPr="00750874">
        <w:t>tei</w:t>
      </w:r>
      <w:r w:rsidR="003C4F30" w:rsidRPr="00750874">
        <w:t>kėjas neturi teisės į kokių nors patirtų nuostolių ar žalos kompensaciją.</w:t>
      </w:r>
    </w:p>
    <w:p w14:paraId="2EFE16F5" w14:textId="05744DAD" w:rsidR="003C4F30" w:rsidRPr="00750874" w:rsidRDefault="00FC63E1" w:rsidP="003C4F30">
      <w:pPr>
        <w:widowControl w:val="0"/>
        <w:shd w:val="clear" w:color="auto" w:fill="FFFFFF" w:themeFill="background1"/>
        <w:tabs>
          <w:tab w:val="left" w:pos="470"/>
        </w:tabs>
        <w:autoSpaceDE w:val="0"/>
        <w:autoSpaceDN w:val="0"/>
        <w:adjustRightInd w:val="0"/>
        <w:spacing w:after="0" w:line="240" w:lineRule="auto"/>
        <w:ind w:firstLine="709"/>
      </w:pPr>
      <w:r w:rsidRPr="00750874">
        <w:t>6</w:t>
      </w:r>
      <w:r w:rsidR="003C4F30" w:rsidRPr="00750874">
        <w:t>.</w:t>
      </w:r>
      <w:r w:rsidRPr="00750874">
        <w:t>8</w:t>
      </w:r>
      <w:r w:rsidR="003C4F30" w:rsidRPr="00750874">
        <w:t xml:space="preserve">. </w:t>
      </w:r>
      <w:r w:rsidRPr="00750874">
        <w:t>Paslaugų tei</w:t>
      </w:r>
      <w:r w:rsidR="003C4F30" w:rsidRPr="00750874">
        <w:t>kėjas, prieš 15 (penkiolika) darbo dienų įspėjęs Užsakovą, gali nutraukti Sutartį, jei Užsakovas nevykdo įsipareigojimų prisiimtų šia Sutartimi. Tokio nutraukimo atveju Užsakovas atlygina</w:t>
      </w:r>
      <w:r w:rsidR="003378A5" w:rsidRPr="00750874">
        <w:t xml:space="preserve"> Paslaugų</w:t>
      </w:r>
      <w:r w:rsidR="003C4F30" w:rsidRPr="00750874">
        <w:t xml:space="preserve"> </w:t>
      </w:r>
      <w:r w:rsidR="003378A5" w:rsidRPr="00750874">
        <w:t>tei</w:t>
      </w:r>
      <w:r w:rsidR="003C4F30" w:rsidRPr="00750874">
        <w:t>kėjui visus jo patirtus nuostolius. Nuostolių atlyginimo dydis negali viršyti paslaugų kainos, nurodytos šioje Sutartyje.</w:t>
      </w:r>
    </w:p>
    <w:p w14:paraId="64C3822E" w14:textId="79B0B919" w:rsidR="003C4F30" w:rsidRPr="00750874" w:rsidRDefault="69CD1207" w:rsidP="003C4F30">
      <w:pPr>
        <w:widowControl w:val="0"/>
        <w:shd w:val="clear" w:color="auto" w:fill="FFFFFF" w:themeFill="background1"/>
        <w:tabs>
          <w:tab w:val="left" w:pos="470"/>
        </w:tabs>
        <w:autoSpaceDE w:val="0"/>
        <w:autoSpaceDN w:val="0"/>
        <w:adjustRightInd w:val="0"/>
        <w:spacing w:after="0" w:line="240" w:lineRule="auto"/>
        <w:ind w:firstLine="709"/>
      </w:pPr>
      <w:r w:rsidRPr="00750874">
        <w:t>6.9</w:t>
      </w:r>
      <w:r w:rsidR="7356A312" w:rsidRPr="00750874">
        <w:t xml:space="preserve">. </w:t>
      </w:r>
      <w:r w:rsidR="58EBE413" w:rsidRPr="00750874">
        <w:t>Paslaugų tei</w:t>
      </w:r>
      <w:r w:rsidR="7356A312" w:rsidRPr="00750874">
        <w:t xml:space="preserve">kėjui ar Užsakovui nutraukus Sutartį šiame skyriuje nustatytais atvejais, </w:t>
      </w:r>
      <w:r w:rsidR="58EBE413" w:rsidRPr="00750874">
        <w:t>Paslaugų tei</w:t>
      </w:r>
      <w:r w:rsidR="7356A312" w:rsidRPr="00750874">
        <w:t xml:space="preserve">kėjas ne vėliau kaip per 5 (penkias) darbo dienas nuo šios Sutarties nutraukimo dienos, parengia Sutarties nutraukimo ataskaitą apie Sutarties nutraukimo dieną esančią </w:t>
      </w:r>
      <w:r w:rsidR="075DB493" w:rsidRPr="00750874">
        <w:t>Paslaugų tei</w:t>
      </w:r>
      <w:r w:rsidR="7356A312" w:rsidRPr="00750874">
        <w:t>kėjo skolą Užsakovui ir Užsakovo skolą</w:t>
      </w:r>
      <w:r w:rsidR="075DB493" w:rsidRPr="00750874">
        <w:t xml:space="preserve"> Paslaugų</w:t>
      </w:r>
      <w:r w:rsidR="7356A312" w:rsidRPr="00750874">
        <w:t xml:space="preserve"> </w:t>
      </w:r>
      <w:r w:rsidR="075DB493" w:rsidRPr="00750874">
        <w:t>tei</w:t>
      </w:r>
      <w:r w:rsidR="7356A312" w:rsidRPr="00750874">
        <w:t>kėjui. Užsakovas, gavęs Sutarties nutraukimo ataskaitą, turi ją per 3 (tris) darbo dienas nuo jos gavimo dienos, patvirtinti arba raštu pateikti</w:t>
      </w:r>
      <w:r w:rsidR="6E7DD042" w:rsidRPr="00750874">
        <w:t xml:space="preserve"> Paslaugų</w:t>
      </w:r>
      <w:r w:rsidR="7356A312" w:rsidRPr="00750874">
        <w:t xml:space="preserve"> </w:t>
      </w:r>
      <w:r w:rsidR="6E7DD042" w:rsidRPr="00750874">
        <w:t>tei</w:t>
      </w:r>
      <w:r w:rsidR="7356A312" w:rsidRPr="00750874">
        <w:t xml:space="preserve">kėjui pastabas dėl Sutarties nutraukimo ataskaitos. </w:t>
      </w:r>
      <w:r w:rsidR="6E7DD042" w:rsidRPr="00750874">
        <w:t>Paslaugų tei</w:t>
      </w:r>
      <w:r w:rsidR="7356A312" w:rsidRPr="00750874">
        <w:t>kėjas gavęs iš Užsakovo pastabas dėl Sutarties nutraukimo ataskaitos, privalo per 3 (tris) darbo dienas, atsižvelgęs į Užsakovo pateiktas pastabas, ją pataisyti ir/ar papildyti bei pakartotinai pateikti Užsakovui. Jei Sutarties nutraukimo ataskaita nepatvirtinama, taikomos ginčo sprendimo procedūros, nustatytos šioje Sutartyje.</w:t>
      </w:r>
    </w:p>
    <w:p w14:paraId="71F34951" w14:textId="19FD5785" w:rsidR="00A47DF7" w:rsidRPr="00750874" w:rsidRDefault="580B1240" w:rsidP="04B44CD4">
      <w:pPr>
        <w:widowControl w:val="0"/>
        <w:tabs>
          <w:tab w:val="left" w:pos="470"/>
        </w:tabs>
        <w:spacing w:after="0" w:line="240" w:lineRule="auto"/>
        <w:ind w:firstLine="709"/>
      </w:pPr>
      <w:r w:rsidRPr="00750874">
        <w:t>6.10</w:t>
      </w:r>
      <w:r w:rsidR="7356A312" w:rsidRPr="00750874">
        <w:t>.  Tais atvejais, kai Sutarties sąlygų keitimo būtinybės nebuvo įmanoma numatyti rengiant konkurso sąlygas ir (ar) Sutarties sudarymo metu, Sutarties šalys gali keisti tik Sutarties sąlygas, kurios nustatytos Viešųjų pirkimų įstatymo 89 straipsnyje. Inicijuoti Sutarties sąlygų keitimą ir koregavimą turi teisę Užsakovas ir</w:t>
      </w:r>
      <w:r w:rsidR="5D091C14" w:rsidRPr="00750874">
        <w:t xml:space="preserve"> Paslaugų</w:t>
      </w:r>
      <w:r w:rsidR="7356A312" w:rsidRPr="00750874">
        <w:t xml:space="preserve"> </w:t>
      </w:r>
      <w:r w:rsidR="5D091C14" w:rsidRPr="00750874">
        <w:t>tei</w:t>
      </w:r>
      <w:r w:rsidR="7356A312" w:rsidRPr="00750874">
        <w:t>kėjas. Rengti Sutarties sąlygų keitimą ir koregavimą turi teisę Užsakovas. Sutarties sąlygų keitimas ir koregavimas įforminamas raštu (susitarimu prie Sutarties), pasirašant abiejų Sutarties Šalių įgaliotiems asmenims. Šie dokumentai yra neatskiriama Sutarties dalis.</w:t>
      </w:r>
    </w:p>
    <w:p w14:paraId="1D5093BA" w14:textId="77777777" w:rsidR="00A47DF7" w:rsidRPr="00750874" w:rsidRDefault="00A47DF7" w:rsidP="00A47DF7">
      <w:pPr>
        <w:tabs>
          <w:tab w:val="left" w:pos="1134"/>
        </w:tabs>
        <w:spacing w:after="0" w:line="240" w:lineRule="auto"/>
        <w:rPr>
          <w:b/>
          <w:bCs/>
        </w:rPr>
      </w:pPr>
    </w:p>
    <w:p w14:paraId="373FFE3E" w14:textId="2A00A094" w:rsidR="00A47DF7" w:rsidRPr="00750874" w:rsidRDefault="33A2B83E" w:rsidP="005B5034">
      <w:pPr>
        <w:pStyle w:val="ListParagraph"/>
        <w:numPr>
          <w:ilvl w:val="0"/>
          <w:numId w:val="6"/>
        </w:numPr>
        <w:suppressAutoHyphens/>
        <w:contextualSpacing/>
        <w:jc w:val="center"/>
        <w:rPr>
          <w:rFonts w:asciiTheme="majorBidi" w:hAnsiTheme="majorBidi" w:cstheme="majorBidi"/>
          <w:b/>
          <w:bCs/>
        </w:rPr>
      </w:pPr>
      <w:r w:rsidRPr="00750874">
        <w:rPr>
          <w:rFonts w:asciiTheme="majorBidi" w:hAnsiTheme="majorBidi" w:cstheme="majorBidi"/>
          <w:b/>
          <w:bCs/>
        </w:rPr>
        <w:t>SUTARTIES ĮVYKDYMO UŽTIKRINIMAS</w:t>
      </w:r>
    </w:p>
    <w:p w14:paraId="5C276CFF" w14:textId="77777777" w:rsidR="00E05B59" w:rsidRPr="00750874" w:rsidRDefault="00E05B59" w:rsidP="00F61928">
      <w:pPr>
        <w:tabs>
          <w:tab w:val="left" w:pos="993"/>
        </w:tabs>
        <w:spacing w:after="0" w:line="240" w:lineRule="auto"/>
        <w:ind w:firstLine="567"/>
        <w:rPr>
          <w:rFonts w:eastAsia="Arial Unicode MS"/>
        </w:rPr>
      </w:pPr>
      <w:r w:rsidRPr="00750874">
        <w:rPr>
          <w:rFonts w:eastAsia="Arial Unicode MS"/>
        </w:rPr>
        <w:t xml:space="preserve">7.1. Sutarties įvykdymo užtikrinimas yra Lietuvos Respublikoje ar užsienyje registruoto pirmo pareikalavimo neatšaukiama banko garantija arba Lietuvos Respublikos ar užsienyje registruotos draudimo bendrovės, turinčios teisę užsiimti tokia veikla, laidavimo raštas kartu su laidavimo draudimo liudijimo (poliso) kopija. </w:t>
      </w:r>
    </w:p>
    <w:p w14:paraId="6F8D50E5" w14:textId="02E26793" w:rsidR="00E05B59" w:rsidRPr="00750874" w:rsidRDefault="00E05B59" w:rsidP="00F61928">
      <w:pPr>
        <w:tabs>
          <w:tab w:val="left" w:pos="993"/>
        </w:tabs>
        <w:spacing w:after="0" w:line="240" w:lineRule="auto"/>
        <w:ind w:firstLine="567"/>
        <w:rPr>
          <w:rFonts w:eastAsia="Arial Unicode MS"/>
        </w:rPr>
      </w:pPr>
      <w:r w:rsidRPr="00750874">
        <w:rPr>
          <w:rFonts w:eastAsia="Arial Unicode MS"/>
        </w:rPr>
        <w:t>7.2. Sutarties įvykdymo užtikrinimo vertė yra 10 (dešimt) procentų nuo šios Sutarties 3.1</w:t>
      </w:r>
      <w:r w:rsidR="004D08F2" w:rsidRPr="00750874">
        <w:rPr>
          <w:rFonts w:eastAsia="Arial Unicode MS"/>
        </w:rPr>
        <w:t>.3.</w:t>
      </w:r>
      <w:r w:rsidRPr="00750874">
        <w:rPr>
          <w:rFonts w:eastAsia="Arial Unicode MS"/>
        </w:rPr>
        <w:t xml:space="preserve"> punkte 2 lentelėje nurodytos bendros </w:t>
      </w:r>
      <w:r w:rsidR="00112309" w:rsidRPr="00750874">
        <w:rPr>
          <w:rFonts w:eastAsia="Arial Unicode MS"/>
        </w:rPr>
        <w:t xml:space="preserve">maksimalios </w:t>
      </w:r>
      <w:r w:rsidRPr="00750874">
        <w:rPr>
          <w:rFonts w:eastAsia="Arial Unicode MS"/>
        </w:rPr>
        <w:t>Sutarties kainos</w:t>
      </w:r>
      <w:r w:rsidR="00112309" w:rsidRPr="00750874">
        <w:rPr>
          <w:rFonts w:eastAsia="Arial Unicode MS"/>
        </w:rPr>
        <w:t xml:space="preserve"> su PVM</w:t>
      </w:r>
      <w:r w:rsidRPr="00750874">
        <w:rPr>
          <w:rFonts w:eastAsia="Arial Unicode MS"/>
        </w:rPr>
        <w:t>.</w:t>
      </w:r>
    </w:p>
    <w:p w14:paraId="1B654E5D" w14:textId="77777777" w:rsidR="00E05B59" w:rsidRPr="00750874" w:rsidRDefault="00E05B59" w:rsidP="00F61928">
      <w:pPr>
        <w:tabs>
          <w:tab w:val="left" w:pos="993"/>
        </w:tabs>
        <w:spacing w:after="0" w:line="240" w:lineRule="auto"/>
        <w:ind w:firstLine="567"/>
        <w:rPr>
          <w:rFonts w:eastAsia="Arial Unicode MS"/>
        </w:rPr>
      </w:pPr>
      <w:r w:rsidRPr="00750874">
        <w:rPr>
          <w:rFonts w:eastAsia="Arial Unicode MS"/>
        </w:rPr>
        <w:t>7.3. Sutarties įvykdymo užtikrinimo dokumento galiojimo terminas privalo sutapti su Sutarties  galiojimo terminu.</w:t>
      </w:r>
    </w:p>
    <w:p w14:paraId="187C124A" w14:textId="1CA66C80" w:rsidR="00E05B59" w:rsidRPr="00750874" w:rsidRDefault="00E05B59" w:rsidP="00F61928">
      <w:pPr>
        <w:tabs>
          <w:tab w:val="left" w:pos="993"/>
        </w:tabs>
        <w:spacing w:after="0" w:line="240" w:lineRule="auto"/>
        <w:ind w:firstLine="567"/>
        <w:rPr>
          <w:rFonts w:eastAsia="Arial Unicode MS"/>
        </w:rPr>
      </w:pPr>
      <w:r w:rsidRPr="00750874">
        <w:rPr>
          <w:rFonts w:eastAsia="Arial Unicode MS"/>
        </w:rPr>
        <w:t xml:space="preserve"> 7.4. Kai Sutarties įvykdymas užtikrinamas garantija arba laidavimu,</w:t>
      </w:r>
      <w:r w:rsidR="00CE149E" w:rsidRPr="00750874">
        <w:rPr>
          <w:rFonts w:eastAsia="Arial Unicode MS"/>
        </w:rPr>
        <w:t xml:space="preserve"> Paslaugų</w:t>
      </w:r>
      <w:r w:rsidRPr="00750874">
        <w:rPr>
          <w:rFonts w:eastAsia="Arial Unicode MS"/>
        </w:rPr>
        <w:t xml:space="preserve"> </w:t>
      </w:r>
      <w:r w:rsidR="00CE149E" w:rsidRPr="00750874">
        <w:rPr>
          <w:rFonts w:eastAsia="Arial Unicode MS"/>
        </w:rPr>
        <w:t>tei</w:t>
      </w:r>
      <w:r w:rsidRPr="00750874">
        <w:rPr>
          <w:rFonts w:eastAsia="Arial Unicode MS"/>
        </w:rPr>
        <w:t>kėjas kartu su Sutarties įvykdymo užtikrinimo dokumentu privalo pateikti Sutarties įvykdymo užtikrinimo dokumento apmokėjimą įrodančio dokumento kopiją, kuri patvirtintų, kad</w:t>
      </w:r>
      <w:r w:rsidR="00CE149E" w:rsidRPr="00750874">
        <w:rPr>
          <w:rFonts w:eastAsia="Arial Unicode MS"/>
        </w:rPr>
        <w:t xml:space="preserve"> Paslaugų</w:t>
      </w:r>
      <w:r w:rsidRPr="00750874">
        <w:rPr>
          <w:rFonts w:eastAsia="Arial Unicode MS"/>
        </w:rPr>
        <w:t xml:space="preserve"> </w:t>
      </w:r>
      <w:r w:rsidR="00CE149E" w:rsidRPr="00750874">
        <w:rPr>
          <w:rFonts w:eastAsia="Arial Unicode MS"/>
        </w:rPr>
        <w:t>tei</w:t>
      </w:r>
      <w:r w:rsidRPr="00750874">
        <w:rPr>
          <w:rFonts w:eastAsia="Arial Unicode MS"/>
        </w:rPr>
        <w:t>kėjas sumokėjo visas privalomas įmokas už Sutarties įvykdymo užtikrinimo dokumentą.</w:t>
      </w:r>
    </w:p>
    <w:p w14:paraId="6AD665D1" w14:textId="77777777" w:rsidR="00E05B59" w:rsidRPr="00750874" w:rsidRDefault="00E05B59" w:rsidP="00F61928">
      <w:pPr>
        <w:tabs>
          <w:tab w:val="left" w:pos="993"/>
        </w:tabs>
        <w:spacing w:after="0" w:line="240" w:lineRule="auto"/>
        <w:ind w:firstLine="567"/>
        <w:rPr>
          <w:rFonts w:eastAsia="Arial Unicode MS"/>
        </w:rPr>
      </w:pPr>
      <w:r w:rsidRPr="00750874">
        <w:rPr>
          <w:rFonts w:eastAsia="Arial Unicode MS"/>
        </w:rPr>
        <w:t>7.5. Sutarties įvykdymo užtikrinime turi būti nurodyta, kad bankas arba draudimo bendrovė įsipareigoja Užsakovui sumokėti Sutarties įvykdymo užtikrinime nurodytą sumą, esant bet kuriai iš šių aplinkybių:</w:t>
      </w:r>
    </w:p>
    <w:p w14:paraId="3E0CE0F6" w14:textId="4A652D8A" w:rsidR="00E05B59" w:rsidRPr="00750874" w:rsidRDefault="00E05B59" w:rsidP="00F61928">
      <w:pPr>
        <w:tabs>
          <w:tab w:val="left" w:pos="993"/>
        </w:tabs>
        <w:spacing w:after="0" w:line="240" w:lineRule="auto"/>
        <w:ind w:firstLine="567"/>
        <w:rPr>
          <w:rFonts w:eastAsia="Arial Unicode MS"/>
        </w:rPr>
      </w:pPr>
      <w:r w:rsidRPr="00750874">
        <w:rPr>
          <w:rFonts w:eastAsia="Arial Unicode MS"/>
        </w:rPr>
        <w:t xml:space="preserve">7.5.1. </w:t>
      </w:r>
      <w:r w:rsidR="00CE149E" w:rsidRPr="00750874">
        <w:rPr>
          <w:rFonts w:eastAsia="Arial Unicode MS"/>
        </w:rPr>
        <w:t xml:space="preserve"> Paslaugų tei</w:t>
      </w:r>
      <w:r w:rsidRPr="00750874">
        <w:rPr>
          <w:rFonts w:eastAsia="Arial Unicode MS"/>
        </w:rPr>
        <w:t>kėjas nevykdo savo įsipareigojimų pagal šią Sutartį ir dėl to Sutartis yra nutraukiama;</w:t>
      </w:r>
    </w:p>
    <w:p w14:paraId="0F1F15B6" w14:textId="7101BEF1" w:rsidR="00E05B59" w:rsidRPr="00750874" w:rsidRDefault="00E05B59" w:rsidP="00F61928">
      <w:pPr>
        <w:tabs>
          <w:tab w:val="left" w:pos="993"/>
        </w:tabs>
        <w:spacing w:after="0" w:line="240" w:lineRule="auto"/>
        <w:ind w:firstLine="567"/>
        <w:rPr>
          <w:rFonts w:eastAsia="Arial Unicode MS"/>
        </w:rPr>
      </w:pPr>
      <w:r w:rsidRPr="00750874">
        <w:rPr>
          <w:rFonts w:eastAsia="Arial Unicode MS"/>
        </w:rPr>
        <w:t xml:space="preserve">7.5.2. </w:t>
      </w:r>
      <w:r w:rsidR="00CE149E" w:rsidRPr="00750874">
        <w:rPr>
          <w:rFonts w:eastAsia="Arial Unicode MS"/>
        </w:rPr>
        <w:t>Paslaugų tei</w:t>
      </w:r>
      <w:r w:rsidRPr="00750874">
        <w:rPr>
          <w:rFonts w:eastAsia="Arial Unicode MS"/>
        </w:rPr>
        <w:t>kėjas per pagrįstai nustatytą terminą neįvykdė Užsakovo nurodymo ištaisyti netinkamai įvykdytus arba neįvykdytus sutartinius įsipareigojimus ir dėl to negali laiku ir (ar) tinkamai suteikti paslaugų;</w:t>
      </w:r>
    </w:p>
    <w:p w14:paraId="3690A083" w14:textId="6CA8C282" w:rsidR="00E05B59" w:rsidRPr="00750874" w:rsidRDefault="00E05B59" w:rsidP="00F61928">
      <w:pPr>
        <w:tabs>
          <w:tab w:val="left" w:pos="993"/>
        </w:tabs>
        <w:spacing w:after="0" w:line="240" w:lineRule="auto"/>
        <w:ind w:firstLine="567"/>
        <w:rPr>
          <w:rFonts w:eastAsia="Arial Unicode MS"/>
        </w:rPr>
      </w:pPr>
      <w:r w:rsidRPr="00750874">
        <w:rPr>
          <w:rFonts w:eastAsia="Arial Unicode MS"/>
        </w:rPr>
        <w:t xml:space="preserve">7.5.3. </w:t>
      </w:r>
      <w:r w:rsidR="00CE149E" w:rsidRPr="00750874">
        <w:rPr>
          <w:rFonts w:eastAsia="Arial Unicode MS"/>
        </w:rPr>
        <w:t>Paslaugų tei</w:t>
      </w:r>
      <w:r w:rsidRPr="00750874">
        <w:rPr>
          <w:rFonts w:eastAsia="Arial Unicode MS"/>
        </w:rPr>
        <w:t xml:space="preserve">kėjas perleido savo įsipareigojimus, prisiimtus šia Sutartimi, tretiesiems asmenims arba sudarė </w:t>
      </w:r>
      <w:proofErr w:type="spellStart"/>
      <w:r w:rsidRPr="00750874">
        <w:rPr>
          <w:rFonts w:eastAsia="Arial Unicode MS"/>
        </w:rPr>
        <w:t>subtiekimo</w:t>
      </w:r>
      <w:proofErr w:type="spellEnd"/>
      <w:r w:rsidRPr="00750874">
        <w:rPr>
          <w:rFonts w:eastAsia="Arial Unicode MS"/>
        </w:rPr>
        <w:t xml:space="preserve"> sutartį su subtiekėju nenurodytu Sutarties priede Nr. 2 “Tiekėjo pateikta pasiūlymo forma”, išskyrus atvejus, kai šios Sutarties nustatyta tvarka subtiekėjas buvo pakeistas;</w:t>
      </w:r>
    </w:p>
    <w:p w14:paraId="656AA0AC" w14:textId="2B432F2F" w:rsidR="00E05B59" w:rsidRPr="00750874" w:rsidRDefault="00E05B59" w:rsidP="00F61928">
      <w:pPr>
        <w:tabs>
          <w:tab w:val="left" w:pos="993"/>
        </w:tabs>
        <w:spacing w:after="0" w:line="240" w:lineRule="auto"/>
        <w:ind w:firstLine="567"/>
        <w:rPr>
          <w:rFonts w:eastAsia="Arial Unicode MS"/>
        </w:rPr>
      </w:pPr>
      <w:r w:rsidRPr="00750874">
        <w:rPr>
          <w:rFonts w:eastAsia="Arial Unicode MS"/>
        </w:rPr>
        <w:t>7.5.4.</w:t>
      </w:r>
      <w:r w:rsidR="006F4735" w:rsidRPr="00750874">
        <w:rPr>
          <w:rFonts w:eastAsia="Arial Unicode MS"/>
        </w:rPr>
        <w:t xml:space="preserve"> Paslaugų</w:t>
      </w:r>
      <w:r w:rsidRPr="00750874">
        <w:rPr>
          <w:rFonts w:eastAsia="Arial Unicode MS"/>
        </w:rPr>
        <w:t xml:space="preserve"> </w:t>
      </w:r>
      <w:r w:rsidR="006F4735" w:rsidRPr="00750874">
        <w:rPr>
          <w:rFonts w:eastAsia="Arial Unicode MS"/>
        </w:rPr>
        <w:t>tei</w:t>
      </w:r>
      <w:r w:rsidRPr="00750874">
        <w:rPr>
          <w:rFonts w:eastAsia="Arial Unicode MS"/>
        </w:rPr>
        <w:t>kėjas dėl savo kaltės kitaip pažeidė šią Sutartį ir tai lėmė Užsakovo nuostolius.</w:t>
      </w:r>
    </w:p>
    <w:p w14:paraId="46A2D394" w14:textId="77777777" w:rsidR="00E05B59" w:rsidRPr="00750874" w:rsidRDefault="00E05B59" w:rsidP="00F61928">
      <w:pPr>
        <w:tabs>
          <w:tab w:val="left" w:pos="993"/>
        </w:tabs>
        <w:spacing w:after="0" w:line="240" w:lineRule="auto"/>
        <w:ind w:firstLine="567"/>
        <w:rPr>
          <w:rFonts w:eastAsia="Arial Unicode MS"/>
        </w:rPr>
      </w:pPr>
      <w:r w:rsidRPr="00750874">
        <w:rPr>
          <w:rFonts w:eastAsia="Arial Unicode MS"/>
        </w:rPr>
        <w:t xml:space="preserve">7.5.5. Sutarties įvykdymo užtikrinimo dokumente turi būti numatyta, kad užtikrinimo suma turi būti išmokama Užsakovui ne vėliau kaip per 15 darbo dienų nuo pirmo raštiško Užsakovo pranešimo </w:t>
      </w:r>
      <w:r w:rsidRPr="00750874">
        <w:rPr>
          <w:rFonts w:eastAsia="Arial Unicode MS"/>
        </w:rPr>
        <w:lastRenderedPageBreak/>
        <w:t>pateikimo jį išdavusiam subjektui, kuriame nurodoma reikalaujama suma ir nurodomi nevykdomi sutartiniai įsipareigojimai.</w:t>
      </w:r>
    </w:p>
    <w:p w14:paraId="6F9BC096" w14:textId="7D6C48CB" w:rsidR="00E05B59" w:rsidRPr="00750874" w:rsidRDefault="00E05B59" w:rsidP="00F61928">
      <w:pPr>
        <w:tabs>
          <w:tab w:val="left" w:pos="993"/>
        </w:tabs>
        <w:spacing w:after="0" w:line="240" w:lineRule="auto"/>
        <w:ind w:firstLine="567"/>
        <w:rPr>
          <w:rFonts w:eastAsia="Arial Unicode MS"/>
        </w:rPr>
      </w:pPr>
      <w:r w:rsidRPr="00750874">
        <w:rPr>
          <w:rFonts w:eastAsia="Arial Unicode MS"/>
        </w:rPr>
        <w:t xml:space="preserve">7.6. </w:t>
      </w:r>
      <w:r w:rsidR="006F4735" w:rsidRPr="00750874">
        <w:rPr>
          <w:rFonts w:eastAsia="Arial Unicode MS"/>
        </w:rPr>
        <w:t>Paslaugų tei</w:t>
      </w:r>
      <w:r w:rsidRPr="00750874">
        <w:rPr>
          <w:rFonts w:eastAsia="Arial Unicode MS"/>
        </w:rPr>
        <w:t xml:space="preserve">kėjas Sutarties įvykdymo užtikrinimą Užsakovui turi pateikti per 10 (dešimt) darbo dienų nuo Sutarties pasirašymo dienos. </w:t>
      </w:r>
    </w:p>
    <w:p w14:paraId="21267A1D" w14:textId="5A93CA9F" w:rsidR="00E05B59" w:rsidRPr="00750874" w:rsidRDefault="00E05B59" w:rsidP="00E05B59">
      <w:pPr>
        <w:tabs>
          <w:tab w:val="left" w:pos="993"/>
        </w:tabs>
        <w:spacing w:after="0" w:line="240" w:lineRule="auto"/>
        <w:ind w:firstLine="567"/>
        <w:rPr>
          <w:rFonts w:eastAsia="Arial Unicode MS"/>
        </w:rPr>
      </w:pPr>
      <w:r w:rsidRPr="00750874">
        <w:rPr>
          <w:rFonts w:eastAsia="Arial Unicode MS"/>
        </w:rPr>
        <w:t xml:space="preserve">7.7. Sutarčiai pasibaigus, </w:t>
      </w:r>
      <w:r w:rsidR="006F4735" w:rsidRPr="00750874">
        <w:rPr>
          <w:rFonts w:eastAsia="Arial Unicode MS"/>
        </w:rPr>
        <w:t>Paslaugų tei</w:t>
      </w:r>
      <w:r w:rsidRPr="00750874">
        <w:rPr>
          <w:rFonts w:eastAsia="Arial Unicode MS"/>
        </w:rPr>
        <w:t>kėjui grąžinamas Sutarties įvykdymo užtikrinimas.</w:t>
      </w:r>
    </w:p>
    <w:p w14:paraId="5E9895F9" w14:textId="77777777" w:rsidR="00A47DF7" w:rsidRPr="00750874" w:rsidRDefault="00A47DF7" w:rsidP="00A47DF7">
      <w:pPr>
        <w:tabs>
          <w:tab w:val="left" w:pos="1134"/>
        </w:tabs>
        <w:spacing w:after="0" w:line="240" w:lineRule="auto"/>
        <w:rPr>
          <w:b/>
          <w:bCs/>
        </w:rPr>
      </w:pPr>
    </w:p>
    <w:p w14:paraId="1EBE4EE5" w14:textId="5150C0F8" w:rsidR="00A47DF7" w:rsidRPr="00750874" w:rsidRDefault="00A47DF7" w:rsidP="00E22BCC">
      <w:pPr>
        <w:pStyle w:val="ListParagraph"/>
        <w:numPr>
          <w:ilvl w:val="0"/>
          <w:numId w:val="6"/>
        </w:numPr>
        <w:tabs>
          <w:tab w:val="left" w:pos="1134"/>
        </w:tabs>
        <w:spacing w:after="0" w:line="240" w:lineRule="auto"/>
        <w:jc w:val="center"/>
        <w:rPr>
          <w:b/>
          <w:bCs/>
        </w:rPr>
      </w:pPr>
      <w:r w:rsidRPr="00750874">
        <w:rPr>
          <w:b/>
          <w:bCs/>
        </w:rPr>
        <w:t>KONFIDENCIALUMAS</w:t>
      </w:r>
    </w:p>
    <w:p w14:paraId="05E56E14" w14:textId="77777777" w:rsidR="00A47DF7" w:rsidRPr="00750874" w:rsidRDefault="00A47DF7" w:rsidP="00A47DF7">
      <w:pPr>
        <w:tabs>
          <w:tab w:val="left" w:pos="1134"/>
        </w:tabs>
        <w:spacing w:after="0" w:line="240" w:lineRule="auto"/>
        <w:ind w:firstLine="567"/>
        <w:jc w:val="center"/>
        <w:rPr>
          <w:b/>
          <w:bCs/>
        </w:rPr>
      </w:pPr>
    </w:p>
    <w:p w14:paraId="5D18E090" w14:textId="4FD03BEF" w:rsidR="008749AA" w:rsidRPr="00750874" w:rsidRDefault="008749AA" w:rsidP="008749AA">
      <w:pPr>
        <w:tabs>
          <w:tab w:val="left" w:pos="993"/>
        </w:tabs>
        <w:spacing w:after="0" w:line="240" w:lineRule="auto"/>
        <w:ind w:firstLine="567"/>
        <w:rPr>
          <w:rFonts w:eastAsia="Arial Unicode MS"/>
        </w:rPr>
      </w:pPr>
      <w:r w:rsidRPr="00750874">
        <w:rPr>
          <w:rFonts w:eastAsia="Arial Unicode MS"/>
        </w:rPr>
        <w:t xml:space="preserve">8.1. Visos teisės aktuose numatytos turtinės teisės į bet kuriuos kūrinius ir/ar jų dalis, kurie sukuriami vykdant šioje  Sutartyje numatytas paslaugas, yra Užsakovo nuosavybė nuo jų sukūrimo momento. </w:t>
      </w:r>
    </w:p>
    <w:p w14:paraId="1E6BEEF9" w14:textId="341707F3" w:rsidR="008749AA" w:rsidRPr="00750874" w:rsidRDefault="008749AA" w:rsidP="008749AA">
      <w:pPr>
        <w:tabs>
          <w:tab w:val="left" w:pos="993"/>
        </w:tabs>
        <w:spacing w:after="0" w:line="240" w:lineRule="auto"/>
        <w:ind w:firstLine="567"/>
        <w:rPr>
          <w:rFonts w:eastAsia="Arial Unicode MS"/>
        </w:rPr>
      </w:pPr>
      <w:r w:rsidRPr="00750874">
        <w:rPr>
          <w:rFonts w:eastAsia="Arial Unicode MS"/>
        </w:rPr>
        <w:t>8.2. Užsakovas turi teisę be jokio papildomo</w:t>
      </w:r>
      <w:r w:rsidR="006F4735" w:rsidRPr="00750874">
        <w:rPr>
          <w:rFonts w:eastAsia="Arial Unicode MS"/>
        </w:rPr>
        <w:t xml:space="preserve"> Paslaugų</w:t>
      </w:r>
      <w:r w:rsidRPr="00750874">
        <w:rPr>
          <w:rFonts w:eastAsia="Arial Unicode MS"/>
        </w:rPr>
        <w:t xml:space="preserve"> </w:t>
      </w:r>
      <w:r w:rsidR="006F4735" w:rsidRPr="00750874">
        <w:rPr>
          <w:rFonts w:eastAsia="Arial Unicode MS"/>
        </w:rPr>
        <w:t>tei</w:t>
      </w:r>
      <w:r w:rsidRPr="00750874">
        <w:rPr>
          <w:rFonts w:eastAsia="Arial Unicode MS"/>
        </w:rPr>
        <w:t xml:space="preserve">kėjo sutikimo, savo nuožiūra, nevaržomai ir nemokėdamas jokio papildomo atlyginimo naudotis visomis pagal Sutarties sąlygas įgytomis autorių turtinėmis teisėmis. </w:t>
      </w:r>
    </w:p>
    <w:p w14:paraId="2DBB8732" w14:textId="64824800" w:rsidR="008749AA" w:rsidRPr="00750874" w:rsidRDefault="008749AA" w:rsidP="008749AA">
      <w:pPr>
        <w:tabs>
          <w:tab w:val="left" w:pos="993"/>
        </w:tabs>
        <w:spacing w:after="0" w:line="240" w:lineRule="auto"/>
        <w:ind w:firstLine="567"/>
        <w:rPr>
          <w:rFonts w:eastAsia="Arial Unicode MS"/>
        </w:rPr>
      </w:pPr>
      <w:r w:rsidRPr="00750874">
        <w:rPr>
          <w:rFonts w:eastAsia="Arial Unicode MS"/>
        </w:rPr>
        <w:t xml:space="preserve">8.3. </w:t>
      </w:r>
      <w:r w:rsidR="006F4735" w:rsidRPr="00750874">
        <w:rPr>
          <w:rFonts w:eastAsia="Arial Unicode MS"/>
        </w:rPr>
        <w:t>Paslaugų tei</w:t>
      </w:r>
      <w:r w:rsidRPr="00750874">
        <w:rPr>
          <w:rFonts w:eastAsia="Arial Unicode MS"/>
        </w:rPr>
        <w:t xml:space="preserve">kėjas garantuoja, kad neturės ir nereikš Užsakovui ir/ar tretiesiems asmenims jokių pretenzijų ar reikalavimų dėl Užsakovo naudojimosi pagal šias sąlygas įgytomis autorių teisėmis ir/ar sukurtais kūriniais bei jų dalimis. </w:t>
      </w:r>
    </w:p>
    <w:p w14:paraId="0E3E609C" w14:textId="7B432303" w:rsidR="008749AA" w:rsidRPr="00750874" w:rsidRDefault="008749AA" w:rsidP="008749AA">
      <w:pPr>
        <w:tabs>
          <w:tab w:val="left" w:pos="993"/>
        </w:tabs>
        <w:spacing w:after="0" w:line="240" w:lineRule="auto"/>
        <w:ind w:firstLine="567"/>
        <w:rPr>
          <w:rFonts w:eastAsia="Arial Unicode MS"/>
        </w:rPr>
      </w:pPr>
      <w:r w:rsidRPr="00750874">
        <w:rPr>
          <w:rFonts w:eastAsia="Arial Unicode MS"/>
        </w:rPr>
        <w:t xml:space="preserve">8.4. Sutarties turinį sudaranti ir (ar) su ja susijusi informacija, taip pat Sutarties vykdymo metu Šalių viena kitai tiek sąmoningai, tiek atsitiktinai atskleista bet kokia kita informacija (išskyrus informaciją, kuri teisės aktų pagrindu negali būti laikoma konfidencialia informacija, taip pat informacija, kuri gali būti viešai prieinama) yra konfidenciali. Kiekviena Šalis įsipareigoja neatskleisti jokios vykdant Sutartį iš kitos Šalies gautos ar su Sutarties vykdymu susijusios konfidencialios informacijos. Ši informacija tiek Sutarties galiojimo laikotarpiu, tiek Sutarčiai pasibaigus tretiesiems asmenims gali būti atskleista tik tiek, kiek toks informacijos atskleidimas yra būtinas Sutarčiai tinkamai vykdyti ir tik iš anksto gavus atitinkamą kitos Šalies raštišką sutikimą, laikantis asmens duomenų apsaugos reikalavimų. </w:t>
      </w:r>
    </w:p>
    <w:p w14:paraId="0A0CF32D" w14:textId="794CFFC4" w:rsidR="008749AA" w:rsidRPr="00750874" w:rsidRDefault="008749AA" w:rsidP="008749AA">
      <w:pPr>
        <w:tabs>
          <w:tab w:val="left" w:pos="993"/>
        </w:tabs>
        <w:spacing w:after="0" w:line="240" w:lineRule="auto"/>
        <w:ind w:firstLine="567"/>
        <w:rPr>
          <w:rFonts w:eastAsia="Arial Unicode MS"/>
        </w:rPr>
      </w:pPr>
      <w:r w:rsidRPr="00750874">
        <w:rPr>
          <w:rFonts w:eastAsia="Arial Unicode MS"/>
        </w:rPr>
        <w:t xml:space="preserve">8.5. Šalys susitaria, kad konfidencialios informacijos atskleidimo atveju </w:t>
      </w:r>
      <w:r w:rsidR="006F4735" w:rsidRPr="00750874">
        <w:rPr>
          <w:rFonts w:eastAsia="Arial Unicode MS"/>
        </w:rPr>
        <w:t>Paslaugų tei</w:t>
      </w:r>
      <w:r w:rsidRPr="00750874">
        <w:rPr>
          <w:rFonts w:eastAsia="Arial Unicode MS"/>
        </w:rPr>
        <w:t>kėjas atlygins visus Užsakovo tiesioginius nuostolius.</w:t>
      </w:r>
    </w:p>
    <w:p w14:paraId="2DD9C929" w14:textId="28BE786F" w:rsidR="008749AA" w:rsidRPr="00750874" w:rsidRDefault="008749AA" w:rsidP="008749AA">
      <w:pPr>
        <w:tabs>
          <w:tab w:val="left" w:pos="993"/>
        </w:tabs>
        <w:spacing w:after="0" w:line="240" w:lineRule="auto"/>
        <w:ind w:firstLine="567"/>
        <w:rPr>
          <w:rFonts w:eastAsia="Arial Unicode MS"/>
        </w:rPr>
      </w:pPr>
      <w:r w:rsidRPr="00750874">
        <w:rPr>
          <w:rFonts w:eastAsia="Arial Unicode MS"/>
        </w:rPr>
        <w:t xml:space="preserve">8.6. Kiekviena Šalis privalo užtikrinti, kad būtų laikomasi Europos Sąjungos ir Lietuvos Respublikos teisės aktų, reglamentuojančių valstybės, tarnybos ar komercinę paslaptis ir duomenų apsaugą. </w:t>
      </w:r>
    </w:p>
    <w:p w14:paraId="1706EC22" w14:textId="13C610A3" w:rsidR="008749AA" w:rsidRPr="00750874" w:rsidRDefault="008749AA" w:rsidP="008749AA">
      <w:pPr>
        <w:tabs>
          <w:tab w:val="left" w:pos="993"/>
        </w:tabs>
        <w:spacing w:after="0" w:line="240" w:lineRule="auto"/>
        <w:ind w:firstLine="567"/>
        <w:rPr>
          <w:rFonts w:eastAsia="Times New Roman"/>
        </w:rPr>
      </w:pPr>
      <w:r w:rsidRPr="00750874">
        <w:rPr>
          <w:rFonts w:eastAsia="Arial Unicode MS"/>
        </w:rPr>
        <w:t xml:space="preserve">8.7. </w:t>
      </w:r>
      <w:r w:rsidR="006F4735" w:rsidRPr="00750874">
        <w:rPr>
          <w:rFonts w:eastAsia="Arial Unicode MS"/>
        </w:rPr>
        <w:t>Paslaugų tei</w:t>
      </w:r>
      <w:r w:rsidRPr="00750874">
        <w:rPr>
          <w:rFonts w:eastAsia="Arial Unicode MS"/>
        </w:rPr>
        <w:t>kėjas negali Užsakovo duomenų naudoti tiesioginės rinkodaros tikslais (taip pat ir reklaminio pobūdžio pranešimams siųsti).</w:t>
      </w:r>
    </w:p>
    <w:p w14:paraId="1FA805E0" w14:textId="77777777" w:rsidR="00A47DF7" w:rsidRPr="00750874" w:rsidRDefault="00A47DF7" w:rsidP="00A47DF7">
      <w:pPr>
        <w:pStyle w:val="Pagrindiniotekstoitrauka1"/>
        <w:ind w:firstLine="0"/>
        <w:rPr>
          <w:sz w:val="24"/>
          <w:szCs w:val="24"/>
        </w:rPr>
      </w:pPr>
    </w:p>
    <w:p w14:paraId="0BF62A16" w14:textId="77777777" w:rsidR="00A47DF7" w:rsidRPr="00750874" w:rsidRDefault="00A47DF7" w:rsidP="00A47DF7">
      <w:pPr>
        <w:pStyle w:val="Pagrindiniotekstoitrauka1"/>
        <w:jc w:val="center"/>
        <w:rPr>
          <w:b/>
          <w:sz w:val="24"/>
          <w:szCs w:val="24"/>
        </w:rPr>
      </w:pPr>
      <w:r w:rsidRPr="00750874">
        <w:rPr>
          <w:b/>
          <w:sz w:val="24"/>
          <w:szCs w:val="24"/>
        </w:rPr>
        <w:t>9. NENUGALIMA JĖGA (</w:t>
      </w:r>
      <w:r w:rsidRPr="00750874">
        <w:rPr>
          <w:b/>
          <w:i/>
          <w:sz w:val="24"/>
          <w:szCs w:val="24"/>
        </w:rPr>
        <w:t>FORCE MAJEURE</w:t>
      </w:r>
      <w:r w:rsidRPr="00750874">
        <w:rPr>
          <w:b/>
          <w:sz w:val="24"/>
          <w:szCs w:val="24"/>
        </w:rPr>
        <w:t>)</w:t>
      </w:r>
    </w:p>
    <w:p w14:paraId="7DB93AF2" w14:textId="77777777" w:rsidR="00A47DF7" w:rsidRPr="00750874" w:rsidRDefault="00A47DF7" w:rsidP="00A47DF7">
      <w:pPr>
        <w:pStyle w:val="Pagrindiniotekstoitrauka1"/>
        <w:jc w:val="center"/>
        <w:rPr>
          <w:b/>
          <w:sz w:val="24"/>
          <w:szCs w:val="24"/>
        </w:rPr>
      </w:pPr>
    </w:p>
    <w:p w14:paraId="46175584" w14:textId="77777777" w:rsidR="00A47DF7" w:rsidRPr="00750874" w:rsidRDefault="00A47DF7" w:rsidP="00A47DF7">
      <w:pPr>
        <w:pStyle w:val="bodytext"/>
        <w:spacing w:before="0" w:beforeAutospacing="0" w:after="0" w:afterAutospacing="0"/>
        <w:ind w:firstLine="720"/>
      </w:pPr>
      <w:r w:rsidRPr="00750874">
        <w:t>9.1.</w:t>
      </w:r>
      <w:r w:rsidRPr="00750874">
        <w:rPr>
          <w:b/>
        </w:rPr>
        <w:t xml:space="preserve"> </w:t>
      </w:r>
      <w:r w:rsidRPr="00750874">
        <w:t>Šalis nėra laikoma atsakinga už bet kokių įsipareigojimų pagal Sutartį neįvykdymą ar dalinį neįvykdymą, jeigu Šalis įrodo, kad tai įvyko dėl neįprastų aplinkybių, kurių Šalys negalėjo kontroliuoti ir protingai numatyti, išvengti ar pašalinti jokiomis priemonėmis. Nenugalimos jėgos aplinkybėmis laikomos aplinkybės, nurodytos Lietuvos Respublikos civilinio kodekso 6.212 str. ir Atleidimo nuo atsakomybės esant nenugalimos jėgos (</w:t>
      </w:r>
      <w:r w:rsidRPr="00750874">
        <w:rPr>
          <w:i/>
          <w:iCs/>
        </w:rPr>
        <w:t>force majeure</w:t>
      </w:r>
      <w:r w:rsidRPr="00750874">
        <w:t>) aplinkybėms taisyklėse, patvirtintose Lietuvos Respublikos Vyriausybės 1996 m. liepos 15 d. nutarimu Nr. 840 „Dėl Atleidimo nuo atsakomybės esant nenugalimos jėgos (</w:t>
      </w:r>
      <w:r w:rsidRPr="00750874">
        <w:rPr>
          <w:i/>
        </w:rPr>
        <w:t>force majeure</w:t>
      </w:r>
      <w:r w:rsidRPr="00750874">
        <w:t>) aplinkybėms taisyklių patvirtinimo“ . Nustatydamos nenugalimos jėgos aplinkybes Šalys vadovaujasi Lietuvos Respublikos Vyriausybės 1997 m. kovo 13 d. nutarimu Nr. 222 „Dėl nenugalimos jėgos (</w:t>
      </w:r>
      <w:r w:rsidRPr="00750874">
        <w:rPr>
          <w:i/>
          <w:iCs/>
        </w:rPr>
        <w:t>force majeure</w:t>
      </w:r>
      <w:r w:rsidRPr="00750874">
        <w:t xml:space="preserve">) aplinkybes liudijančių pažymų išdavimo tvarkos aprašo patvirtinimo“. Esant nenugalimos jėgos aplinkybėms, Šalys Lietuvos Respublikos teisės aktuose nustatyta tvarka yra atleidžiamos nuo atsakomybės už Sutartyje numatytų prievolių neįvykdymą, dalinį neįvykdymą arba netinkamą įvykdymą, o įsipareigojimų vykdymo terminas pratęsiamas. </w:t>
      </w:r>
    </w:p>
    <w:p w14:paraId="08388FAF" w14:textId="77777777" w:rsidR="00A47DF7" w:rsidRPr="00750874" w:rsidRDefault="00A47DF7" w:rsidP="00A47DF7">
      <w:pPr>
        <w:pStyle w:val="bodytext"/>
        <w:spacing w:before="0" w:beforeAutospacing="0" w:after="0" w:afterAutospacing="0"/>
        <w:ind w:firstLine="720"/>
      </w:pPr>
      <w:r w:rsidRPr="00750874">
        <w:t xml:space="preserve">9.2. Šalis, prašanti ją atleisti nuo atsakomybės, privalo pranešti kitai Šaliai raštu apie nenugalimos jėgos aplinkybes nedelsdama, ne vėliau kaip per 5 (penkias) darbo dienas nuo tokių aplinkybių atsiradimo ar paaiškėjimo, pateikdama įrodymus, kad ji ėmėsi visų pagrįstų atsargumo priemonių ir dėjo visas pastangas, kad sumažintų išlaidas ar neigiamas pasekmes, taip pat pranešti </w:t>
      </w:r>
      <w:r w:rsidRPr="00750874">
        <w:lastRenderedPageBreak/>
        <w:t>galimą įsipareigojimų įvykdymo terminą. Pranešimo taip pat reikalaujama, kai išnyksta įsipareigojimų nevykdymo pagrindas.</w:t>
      </w:r>
    </w:p>
    <w:p w14:paraId="7CECE12C" w14:textId="77777777" w:rsidR="00A47DF7" w:rsidRPr="00750874" w:rsidRDefault="00A47DF7" w:rsidP="00A47DF7">
      <w:pPr>
        <w:pStyle w:val="bodytext"/>
        <w:spacing w:before="0" w:beforeAutospacing="0" w:after="0" w:afterAutospacing="0"/>
        <w:ind w:firstLine="720"/>
      </w:pPr>
      <w:r w:rsidRPr="00750874">
        <w:t>9.3.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26874275" w14:textId="77777777" w:rsidR="00A47DF7" w:rsidRPr="00750874" w:rsidRDefault="00A47DF7" w:rsidP="00A47DF7">
      <w:pPr>
        <w:ind w:firstLine="709"/>
      </w:pPr>
    </w:p>
    <w:p w14:paraId="2E0D4484" w14:textId="77777777" w:rsidR="00A47DF7" w:rsidRPr="00750874" w:rsidRDefault="00A47DF7" w:rsidP="00A47DF7">
      <w:pPr>
        <w:spacing w:after="0" w:line="240" w:lineRule="auto"/>
        <w:jc w:val="center"/>
        <w:rPr>
          <w:b/>
        </w:rPr>
      </w:pPr>
      <w:r w:rsidRPr="00750874">
        <w:rPr>
          <w:b/>
        </w:rPr>
        <w:t>10. SUSIRAŠINĖJIMAS, UŽ SUTARTIES VYKDYMĄ ATSAKINGI ASMENYS</w:t>
      </w:r>
    </w:p>
    <w:p w14:paraId="4E0A56C4" w14:textId="77777777" w:rsidR="00A47DF7" w:rsidRPr="00750874" w:rsidRDefault="00A47DF7" w:rsidP="00A47DF7">
      <w:pPr>
        <w:tabs>
          <w:tab w:val="num" w:pos="792"/>
        </w:tabs>
        <w:spacing w:after="0" w:line="240" w:lineRule="auto"/>
        <w:contextualSpacing/>
        <w:rPr>
          <w:lang w:eastAsia="lt-LT"/>
        </w:rPr>
      </w:pPr>
    </w:p>
    <w:p w14:paraId="7DAF7CBC" w14:textId="6FE74057" w:rsidR="00A47DF7" w:rsidRPr="00750874" w:rsidRDefault="3C9FA313" w:rsidP="05E414C1">
      <w:pPr>
        <w:pStyle w:val="ListParagraph"/>
        <w:numPr>
          <w:ilvl w:val="1"/>
          <w:numId w:val="4"/>
        </w:numPr>
        <w:tabs>
          <w:tab w:val="left" w:pos="568"/>
        </w:tabs>
        <w:spacing w:after="0" w:line="240" w:lineRule="auto"/>
        <w:ind w:left="0" w:firstLine="709"/>
        <w:contextualSpacing/>
        <w:outlineLvl w:val="1"/>
        <w:rPr>
          <w:rFonts w:eastAsia="Times New Roman"/>
          <w:lang w:eastAsia="lt-LT"/>
        </w:rPr>
      </w:pPr>
      <w:r w:rsidRPr="00750874">
        <w:rPr>
          <w:rFonts w:eastAsia="Times New Roman"/>
          <w:lang w:eastAsia="lt-LT"/>
        </w:rPr>
        <w:t xml:space="preserve">Susirašinėjimas tarp Užsakovo ir Paslaugų teikėjo kontaktinių asmenų turi vykti elektroniniu paštu. Paslaugų teikėjas turi pateikti paslaugų rezultatus (dokumentus) Užsakovo kontaktiniams asmenims, nurodytiems Sutarties </w:t>
      </w:r>
      <w:r w:rsidR="0017370B" w:rsidRPr="00750874">
        <w:rPr>
          <w:rFonts w:eastAsia="Times New Roman"/>
          <w:lang w:eastAsia="lt-LT"/>
        </w:rPr>
        <w:t>10</w:t>
      </w:r>
      <w:r w:rsidRPr="00750874">
        <w:rPr>
          <w:rFonts w:eastAsia="Times New Roman"/>
          <w:lang w:eastAsia="lt-LT"/>
        </w:rPr>
        <w:t>.6</w:t>
      </w:r>
      <w:r w:rsidR="5EC7219D" w:rsidRPr="00750874">
        <w:rPr>
          <w:rFonts w:eastAsia="Times New Roman"/>
          <w:lang w:eastAsia="lt-LT"/>
        </w:rPr>
        <w:t>.</w:t>
      </w:r>
      <w:r w:rsidRPr="00750874">
        <w:rPr>
          <w:rFonts w:eastAsia="Times New Roman"/>
          <w:lang w:eastAsia="lt-LT"/>
        </w:rPr>
        <w:t xml:space="preserve"> papunktyje, ir gauti bent vieno iš jų </w:t>
      </w:r>
      <w:r w:rsidR="62D05E98" w:rsidRPr="00750874">
        <w:rPr>
          <w:rFonts w:eastAsia="Times New Roman"/>
          <w:lang w:eastAsia="lt-LT"/>
        </w:rPr>
        <w:t xml:space="preserve">raštišką </w:t>
      </w:r>
      <w:r w:rsidRPr="00750874">
        <w:rPr>
          <w:rFonts w:eastAsia="Times New Roman"/>
          <w:lang w:eastAsia="lt-LT"/>
        </w:rPr>
        <w:t>patvirtinimą apie šių dokumentų gavimą.</w:t>
      </w:r>
    </w:p>
    <w:p w14:paraId="505128D7" w14:textId="49132A55" w:rsidR="00A47DF7" w:rsidRPr="00750874" w:rsidRDefault="2BF181B8" w:rsidP="05E414C1">
      <w:pPr>
        <w:pStyle w:val="ListParagraph"/>
        <w:numPr>
          <w:ilvl w:val="1"/>
          <w:numId w:val="4"/>
        </w:numPr>
        <w:tabs>
          <w:tab w:val="left" w:pos="568"/>
        </w:tabs>
        <w:spacing w:after="0" w:line="240" w:lineRule="auto"/>
        <w:ind w:left="0" w:firstLine="709"/>
        <w:contextualSpacing/>
        <w:outlineLvl w:val="1"/>
        <w:rPr>
          <w:rFonts w:eastAsia="Times New Roman"/>
          <w:lang w:eastAsia="lt-LT"/>
        </w:rPr>
      </w:pPr>
      <w:r w:rsidRPr="00750874">
        <w:rPr>
          <w:rFonts w:eastAsia="Times New Roman"/>
          <w:lang w:eastAsia="lt-LT"/>
        </w:rPr>
        <w:t xml:space="preserve">Užsakovo ir Paslaugų teikėjo kontaktiniai asmenys nurodytus patvirtinimus privalo pateikti per 1 darbo dieną nuo informacijos gavimo. Jeigu per nurodytą terminą patvirtinimas nepateikiamas, bus laikoma, kad informacija gauta, jei ji bus papildomai pateikta </w:t>
      </w:r>
      <w:r w:rsidR="1D00371B" w:rsidRPr="00750874">
        <w:rPr>
          <w:rFonts w:eastAsia="Times New Roman"/>
          <w:lang w:eastAsia="lt-LT"/>
        </w:rPr>
        <w:t>Užsakovo</w:t>
      </w:r>
      <w:r w:rsidRPr="00750874">
        <w:rPr>
          <w:rFonts w:eastAsia="Times New Roman"/>
          <w:lang w:eastAsia="lt-LT"/>
        </w:rPr>
        <w:t xml:space="preserve"> oficialiu elektroninio pašto adresu, arba Paslaugų teikėjo nurodytu papildomu elektroninio pašto adresu, kurį Paslaugų teikėjas privalės pateikti sudarius Sutartį.</w:t>
      </w:r>
    </w:p>
    <w:p w14:paraId="5498935A" w14:textId="77777777" w:rsidR="00A47DF7" w:rsidRPr="00750874" w:rsidRDefault="00A47DF7" w:rsidP="00A47DF7">
      <w:pPr>
        <w:pStyle w:val="ListParagraph"/>
        <w:numPr>
          <w:ilvl w:val="1"/>
          <w:numId w:val="4"/>
        </w:numPr>
        <w:tabs>
          <w:tab w:val="left" w:pos="568"/>
        </w:tabs>
        <w:spacing w:after="0" w:line="240" w:lineRule="auto"/>
        <w:ind w:left="0" w:firstLine="709"/>
        <w:contextualSpacing/>
        <w:outlineLvl w:val="1"/>
        <w:rPr>
          <w:rFonts w:eastAsia="Times New Roman"/>
          <w:szCs w:val="20"/>
          <w:lang w:eastAsia="lt-LT"/>
        </w:rPr>
      </w:pPr>
      <w:r w:rsidRPr="00750874">
        <w:rPr>
          <w:rFonts w:eastAsia="Times New Roman"/>
          <w:lang w:eastAsia="lt-LT"/>
        </w:rPr>
        <w:t>Užsakovo kontaktinis asmuo, teikdamas patvirtinimą, informuoja Paslaugų teikėją apie terminą, iki kada bus pateiktos Užsakovo pastabos ir pasiūlymai pateiktam dokumentui, ir iki sutarto termino privalo juos pateikti. Paslaugų teikėjo kontaktinis asmuo taip pat turi pateikti patvirtinimą apie pastabų bei pasiūlymų gavimą. Visas pastabas Užsakovas privalo teikti elektroniniu paštu ir (ar) kita Šalių sutarta forma.</w:t>
      </w:r>
    </w:p>
    <w:p w14:paraId="7C59B5F7" w14:textId="77777777" w:rsidR="00A47DF7" w:rsidRPr="00750874" w:rsidRDefault="00A47DF7" w:rsidP="00A47DF7">
      <w:pPr>
        <w:pStyle w:val="ListParagraph"/>
        <w:numPr>
          <w:ilvl w:val="1"/>
          <w:numId w:val="4"/>
        </w:numPr>
        <w:tabs>
          <w:tab w:val="left" w:pos="568"/>
        </w:tabs>
        <w:spacing w:after="0" w:line="240" w:lineRule="auto"/>
        <w:ind w:left="0" w:firstLine="709"/>
        <w:contextualSpacing/>
        <w:outlineLvl w:val="1"/>
        <w:rPr>
          <w:rFonts w:eastAsia="Times New Roman"/>
          <w:szCs w:val="20"/>
          <w:lang w:eastAsia="lt-LT"/>
        </w:rPr>
      </w:pPr>
      <w:r w:rsidRPr="00750874">
        <w:rPr>
          <w:rFonts w:eastAsia="Times New Roman"/>
          <w:lang w:eastAsia="lt-LT"/>
        </w:rPr>
        <w:t>Bet kuriuo atveju Šalys imasi priemonių, būtinų jų pranešimų gavimui užtikrinti. Kiekviena Šalis atsako už savo sistemų ir interesų apsaugą elektroninio susirašinėjimo metu ir nei Paslaugų teikėjas, nei Užsakovas (kiekvienu atveju įskaitant jų partnerius, darbuotojus, subrangovus ar agentus) nėra atsakingi vienas kitam jokiais pagrindais, nei pagal sutartis, nei pagal nesutartines (deliktines) prievoles ar kitaip, dėl kurios nors klaidos, žalos, nuostolio ar neveikimo, atsirandančio dėl informacijos perdavimo elektroniniu būdu ar pasikliovimo tokia informacija.</w:t>
      </w:r>
    </w:p>
    <w:p w14:paraId="18A6AF82" w14:textId="77777777" w:rsidR="00A47DF7" w:rsidRPr="00750874" w:rsidRDefault="00A47DF7" w:rsidP="00A47DF7">
      <w:pPr>
        <w:pStyle w:val="ListParagraph"/>
        <w:numPr>
          <w:ilvl w:val="1"/>
          <w:numId w:val="4"/>
        </w:numPr>
        <w:tabs>
          <w:tab w:val="left" w:pos="568"/>
        </w:tabs>
        <w:spacing w:after="0" w:line="240" w:lineRule="auto"/>
        <w:ind w:left="0" w:firstLine="709"/>
        <w:contextualSpacing/>
        <w:outlineLvl w:val="1"/>
        <w:rPr>
          <w:rFonts w:eastAsia="Times New Roman"/>
          <w:szCs w:val="20"/>
          <w:lang w:eastAsia="lt-LT"/>
        </w:rPr>
      </w:pPr>
      <w:r w:rsidRPr="00750874">
        <w:rPr>
          <w:rFonts w:eastAsia="Times New Roman"/>
          <w:lang w:eastAsia="lt-LT"/>
        </w:rPr>
        <w:t>Kilus klausimams, Užsakovo ir Paslaugų teikėjo kontaktiniai asmenys gali bendrauti ir kitomis komunikacijos priemonėmis.</w:t>
      </w:r>
    </w:p>
    <w:p w14:paraId="4DA7BB8F" w14:textId="77777777" w:rsidR="00A47DF7" w:rsidRPr="00750874" w:rsidRDefault="00A47DF7" w:rsidP="00A47DF7">
      <w:pPr>
        <w:pStyle w:val="ListParagraph"/>
        <w:numPr>
          <w:ilvl w:val="1"/>
          <w:numId w:val="4"/>
        </w:numPr>
        <w:tabs>
          <w:tab w:val="left" w:pos="568"/>
        </w:tabs>
        <w:spacing w:after="0" w:line="240" w:lineRule="auto"/>
        <w:ind w:left="0" w:firstLine="709"/>
        <w:contextualSpacing/>
        <w:outlineLvl w:val="1"/>
        <w:rPr>
          <w:rFonts w:eastAsia="Times New Roman"/>
          <w:szCs w:val="20"/>
          <w:lang w:eastAsia="lt-LT"/>
        </w:rPr>
      </w:pPr>
      <w:r w:rsidRPr="00750874">
        <w:rPr>
          <w:rFonts w:eastAsia="Times New Roman"/>
          <w:lang w:eastAsia="lt-LT"/>
        </w:rPr>
        <w:t>Užsakovui ir Paslaugų teikėjui ir subtiekėjui atstovaujantys asmenys, atsakingi už Sutarties vykdymą, kuriems turi būti siunčiami pranešimai ir teikiama informacija dėl Sutarties vykdymo:</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3879"/>
        <w:gridCol w:w="4252"/>
      </w:tblGrid>
      <w:tr w:rsidR="00750874" w:rsidRPr="00750874" w14:paraId="5633E264" w14:textId="77777777" w:rsidTr="05E414C1">
        <w:tc>
          <w:tcPr>
            <w:tcW w:w="1650" w:type="dxa"/>
            <w:shd w:val="clear" w:color="auto" w:fill="auto"/>
          </w:tcPr>
          <w:p w14:paraId="36D332AB" w14:textId="77777777" w:rsidR="00A47DF7" w:rsidRPr="00750874" w:rsidRDefault="00A47DF7">
            <w:pPr>
              <w:widowControl w:val="0"/>
              <w:jc w:val="center"/>
              <w:rPr>
                <w:b/>
              </w:rPr>
            </w:pPr>
          </w:p>
        </w:tc>
        <w:tc>
          <w:tcPr>
            <w:tcW w:w="3879" w:type="dxa"/>
          </w:tcPr>
          <w:p w14:paraId="5F4B9C2A" w14:textId="77777777" w:rsidR="00A47DF7" w:rsidRPr="00750874" w:rsidRDefault="00A47DF7">
            <w:pPr>
              <w:widowControl w:val="0"/>
              <w:jc w:val="center"/>
              <w:rPr>
                <w:b/>
              </w:rPr>
            </w:pPr>
            <w:r w:rsidRPr="00750874">
              <w:rPr>
                <w:b/>
              </w:rPr>
              <w:t>Užsakovas</w:t>
            </w:r>
          </w:p>
        </w:tc>
        <w:tc>
          <w:tcPr>
            <w:tcW w:w="4252" w:type="dxa"/>
          </w:tcPr>
          <w:p w14:paraId="72B2F37C" w14:textId="77777777" w:rsidR="00A47DF7" w:rsidRPr="00591549" w:rsidRDefault="00A47DF7">
            <w:pPr>
              <w:widowControl w:val="0"/>
              <w:jc w:val="center"/>
              <w:rPr>
                <w:b/>
              </w:rPr>
            </w:pPr>
            <w:r w:rsidRPr="00591549">
              <w:rPr>
                <w:b/>
              </w:rPr>
              <w:t>Paslaugų teikėjas</w:t>
            </w:r>
          </w:p>
        </w:tc>
      </w:tr>
      <w:tr w:rsidR="00750874" w:rsidRPr="00750874" w14:paraId="291A2B69" w14:textId="77777777" w:rsidTr="05E414C1">
        <w:tc>
          <w:tcPr>
            <w:tcW w:w="1650" w:type="dxa"/>
          </w:tcPr>
          <w:p w14:paraId="1F810A65" w14:textId="77777777" w:rsidR="00A47DF7" w:rsidRPr="00750874" w:rsidRDefault="00A47DF7">
            <w:pPr>
              <w:widowControl w:val="0"/>
              <w:spacing w:after="0"/>
              <w:rPr>
                <w:b/>
              </w:rPr>
            </w:pPr>
            <w:r w:rsidRPr="00750874">
              <w:rPr>
                <w:b/>
              </w:rPr>
              <w:t>Vardas, pavardė, pareigos</w:t>
            </w:r>
          </w:p>
        </w:tc>
        <w:tc>
          <w:tcPr>
            <w:tcW w:w="3879" w:type="dxa"/>
          </w:tcPr>
          <w:p w14:paraId="34788608" w14:textId="00C23A61" w:rsidR="00A47DF7" w:rsidRPr="007A7247" w:rsidRDefault="00A47DF7" w:rsidP="007A7247">
            <w:pPr>
              <w:spacing w:after="0" w:line="240" w:lineRule="auto"/>
              <w:rPr>
                <w:rFonts w:eastAsia="Times New Roman" w:cs="Calibri"/>
                <w:noProof/>
                <w:sz w:val="22"/>
                <w:lang w:eastAsia="lt-LT"/>
              </w:rPr>
            </w:pPr>
          </w:p>
        </w:tc>
        <w:tc>
          <w:tcPr>
            <w:tcW w:w="4252" w:type="dxa"/>
          </w:tcPr>
          <w:p w14:paraId="0EBAA35F" w14:textId="215C37E4" w:rsidR="00A47DF7" w:rsidRPr="00591549" w:rsidRDefault="00A47DF7" w:rsidP="00415F84">
            <w:pPr>
              <w:spacing w:after="0"/>
            </w:pPr>
          </w:p>
        </w:tc>
      </w:tr>
      <w:tr w:rsidR="00750874" w:rsidRPr="00750874" w14:paraId="518F9105" w14:textId="77777777" w:rsidTr="05E414C1">
        <w:trPr>
          <w:trHeight w:val="236"/>
        </w:trPr>
        <w:tc>
          <w:tcPr>
            <w:tcW w:w="1650" w:type="dxa"/>
          </w:tcPr>
          <w:p w14:paraId="6C0021F3" w14:textId="77777777" w:rsidR="00A47DF7" w:rsidRPr="00750874" w:rsidRDefault="00A47DF7">
            <w:pPr>
              <w:widowControl w:val="0"/>
              <w:spacing w:after="0"/>
              <w:rPr>
                <w:b/>
              </w:rPr>
            </w:pPr>
            <w:r w:rsidRPr="00750874">
              <w:rPr>
                <w:b/>
              </w:rPr>
              <w:t>Adresas</w:t>
            </w:r>
          </w:p>
        </w:tc>
        <w:tc>
          <w:tcPr>
            <w:tcW w:w="3879" w:type="dxa"/>
          </w:tcPr>
          <w:p w14:paraId="5C235A11" w14:textId="43D3424E" w:rsidR="00A47DF7" w:rsidRPr="00750874" w:rsidRDefault="00A47DF7">
            <w:pPr>
              <w:spacing w:after="0"/>
            </w:pPr>
          </w:p>
        </w:tc>
        <w:tc>
          <w:tcPr>
            <w:tcW w:w="4252" w:type="dxa"/>
          </w:tcPr>
          <w:p w14:paraId="53432281" w14:textId="3646590E" w:rsidR="00A47DF7" w:rsidRPr="00591549" w:rsidRDefault="00A47DF7">
            <w:pPr>
              <w:spacing w:after="0"/>
            </w:pPr>
          </w:p>
        </w:tc>
      </w:tr>
      <w:tr w:rsidR="00750874" w:rsidRPr="00750874" w14:paraId="26C0B79C" w14:textId="77777777" w:rsidTr="05E414C1">
        <w:tc>
          <w:tcPr>
            <w:tcW w:w="1650" w:type="dxa"/>
          </w:tcPr>
          <w:p w14:paraId="0BBB44B6" w14:textId="77777777" w:rsidR="00A47DF7" w:rsidRPr="00750874" w:rsidRDefault="00A47DF7">
            <w:pPr>
              <w:widowControl w:val="0"/>
              <w:spacing w:after="0"/>
              <w:rPr>
                <w:b/>
              </w:rPr>
            </w:pPr>
            <w:r w:rsidRPr="00750874">
              <w:rPr>
                <w:b/>
              </w:rPr>
              <w:t>Telefonas</w:t>
            </w:r>
          </w:p>
        </w:tc>
        <w:tc>
          <w:tcPr>
            <w:tcW w:w="3879" w:type="dxa"/>
          </w:tcPr>
          <w:p w14:paraId="2A47B011" w14:textId="10BBC55F" w:rsidR="00A47DF7" w:rsidRPr="007A7247" w:rsidRDefault="00A47DF7" w:rsidP="007A7247">
            <w:pPr>
              <w:rPr>
                <w:rFonts w:eastAsia="Times New Roman" w:cs="Calibri"/>
                <w:noProof/>
                <w:sz w:val="22"/>
                <w:lang w:eastAsia="lt-LT"/>
              </w:rPr>
            </w:pPr>
          </w:p>
        </w:tc>
        <w:tc>
          <w:tcPr>
            <w:tcW w:w="4252" w:type="dxa"/>
          </w:tcPr>
          <w:p w14:paraId="1B3A4DA0" w14:textId="1AA395F0" w:rsidR="00A47DF7" w:rsidRPr="00591549" w:rsidRDefault="00A47DF7">
            <w:pPr>
              <w:spacing w:after="0"/>
            </w:pPr>
          </w:p>
        </w:tc>
      </w:tr>
      <w:tr w:rsidR="00750874" w:rsidRPr="00750874" w14:paraId="37834130" w14:textId="77777777" w:rsidTr="05E414C1">
        <w:trPr>
          <w:trHeight w:val="234"/>
        </w:trPr>
        <w:tc>
          <w:tcPr>
            <w:tcW w:w="1650" w:type="dxa"/>
          </w:tcPr>
          <w:p w14:paraId="4A50B643" w14:textId="77777777" w:rsidR="00A47DF7" w:rsidRPr="00750874" w:rsidRDefault="00A47DF7">
            <w:pPr>
              <w:widowControl w:val="0"/>
              <w:spacing w:after="0"/>
              <w:rPr>
                <w:b/>
              </w:rPr>
            </w:pPr>
            <w:r w:rsidRPr="00750874">
              <w:rPr>
                <w:b/>
              </w:rPr>
              <w:t>Faksas</w:t>
            </w:r>
          </w:p>
        </w:tc>
        <w:tc>
          <w:tcPr>
            <w:tcW w:w="3879" w:type="dxa"/>
          </w:tcPr>
          <w:p w14:paraId="156CF2F9" w14:textId="0E8F954C" w:rsidR="00A47DF7" w:rsidRPr="00750874" w:rsidRDefault="00A47DF7">
            <w:pPr>
              <w:spacing w:after="0"/>
            </w:pPr>
          </w:p>
        </w:tc>
        <w:tc>
          <w:tcPr>
            <w:tcW w:w="4252" w:type="dxa"/>
          </w:tcPr>
          <w:p w14:paraId="0FB1EAA4" w14:textId="77777777" w:rsidR="00A47DF7" w:rsidRPr="00591549" w:rsidRDefault="00A47DF7">
            <w:pPr>
              <w:spacing w:after="0"/>
            </w:pPr>
          </w:p>
        </w:tc>
      </w:tr>
      <w:tr w:rsidR="00750874" w:rsidRPr="00750874" w14:paraId="05AF3F63" w14:textId="77777777" w:rsidTr="05E414C1">
        <w:trPr>
          <w:trHeight w:val="70"/>
        </w:trPr>
        <w:tc>
          <w:tcPr>
            <w:tcW w:w="1650" w:type="dxa"/>
          </w:tcPr>
          <w:p w14:paraId="41689D56" w14:textId="77777777" w:rsidR="00A47DF7" w:rsidRPr="00750874" w:rsidRDefault="00A47DF7">
            <w:pPr>
              <w:widowControl w:val="0"/>
              <w:spacing w:after="0"/>
              <w:rPr>
                <w:b/>
              </w:rPr>
            </w:pPr>
            <w:r w:rsidRPr="00750874">
              <w:rPr>
                <w:b/>
              </w:rPr>
              <w:t>El. paštas</w:t>
            </w:r>
          </w:p>
        </w:tc>
        <w:tc>
          <w:tcPr>
            <w:tcW w:w="3879" w:type="dxa"/>
          </w:tcPr>
          <w:p w14:paraId="6568D058" w14:textId="2108B4E4" w:rsidR="00A47DF7" w:rsidRPr="00750874" w:rsidRDefault="00A47DF7">
            <w:pPr>
              <w:spacing w:after="0"/>
            </w:pPr>
          </w:p>
        </w:tc>
        <w:tc>
          <w:tcPr>
            <w:tcW w:w="4252" w:type="dxa"/>
          </w:tcPr>
          <w:p w14:paraId="010DB396" w14:textId="355F3889" w:rsidR="00A47DF7" w:rsidRPr="00591549" w:rsidRDefault="00A47DF7">
            <w:pPr>
              <w:spacing w:after="0"/>
              <w:rPr>
                <w:lang w:val="ru-RU"/>
              </w:rPr>
            </w:pPr>
          </w:p>
        </w:tc>
      </w:tr>
    </w:tbl>
    <w:p w14:paraId="2F1F6DCB" w14:textId="77777777" w:rsidR="00A47DF7" w:rsidRPr="00750874" w:rsidRDefault="00A47DF7" w:rsidP="00A47DF7">
      <w:pPr>
        <w:pStyle w:val="Pagrindiniotekstotrauka1"/>
        <w:jc w:val="center"/>
        <w:rPr>
          <w:b/>
          <w:szCs w:val="24"/>
        </w:rPr>
      </w:pPr>
    </w:p>
    <w:p w14:paraId="63C3C5E4" w14:textId="77777777" w:rsidR="00A47DF7" w:rsidRPr="00750874" w:rsidRDefault="00A47DF7" w:rsidP="00A47DF7">
      <w:pPr>
        <w:shd w:val="clear" w:color="auto" w:fill="FFFFFF"/>
        <w:spacing w:after="0" w:line="240" w:lineRule="auto"/>
        <w:ind w:left="2362"/>
        <w:rPr>
          <w:b/>
          <w:bCs/>
          <w:spacing w:val="-5"/>
        </w:rPr>
      </w:pPr>
      <w:r w:rsidRPr="00750874">
        <w:rPr>
          <w:b/>
        </w:rPr>
        <w:t>11.</w:t>
      </w:r>
      <w:r w:rsidRPr="00750874">
        <w:rPr>
          <w:b/>
          <w:bCs/>
          <w:spacing w:val="-5"/>
        </w:rPr>
        <w:t xml:space="preserve"> TAIKYTINA TEISĖ IR GINČŲ SPRENDIMAS</w:t>
      </w:r>
    </w:p>
    <w:p w14:paraId="688B9EC5" w14:textId="77777777" w:rsidR="00A47DF7" w:rsidRPr="00750874" w:rsidRDefault="00A47DF7" w:rsidP="00A47DF7">
      <w:pPr>
        <w:shd w:val="clear" w:color="auto" w:fill="FFFFFF"/>
        <w:spacing w:after="0" w:line="240" w:lineRule="auto"/>
        <w:ind w:left="2362"/>
      </w:pPr>
    </w:p>
    <w:p w14:paraId="4F56D31E" w14:textId="77777777" w:rsidR="00A47DF7" w:rsidRPr="00750874" w:rsidRDefault="00A47DF7" w:rsidP="00A47DF7">
      <w:pPr>
        <w:widowControl w:val="0"/>
        <w:shd w:val="clear" w:color="auto" w:fill="FFFFFF"/>
        <w:tabs>
          <w:tab w:val="left" w:pos="1440"/>
        </w:tabs>
        <w:autoSpaceDE w:val="0"/>
        <w:autoSpaceDN w:val="0"/>
        <w:adjustRightInd w:val="0"/>
        <w:spacing w:after="0" w:line="240" w:lineRule="auto"/>
        <w:ind w:right="17" w:firstLine="600"/>
        <w:rPr>
          <w:spacing w:val="-11"/>
        </w:rPr>
      </w:pPr>
      <w:r w:rsidRPr="00750874">
        <w:rPr>
          <w:spacing w:val="-2"/>
        </w:rPr>
        <w:t xml:space="preserve">11.1. Sutarčiai ir jos nuostatų aiškinimui bei Sutartyje nereglamentuotų klausimų sprendimui </w:t>
      </w:r>
      <w:r w:rsidRPr="00750874">
        <w:t>taikoma Lietuvos Respublikos teisė.</w:t>
      </w:r>
    </w:p>
    <w:p w14:paraId="50EE00C9" w14:textId="77777777" w:rsidR="00A47DF7" w:rsidRPr="00750874" w:rsidRDefault="00A47DF7" w:rsidP="00A47DF7">
      <w:pPr>
        <w:widowControl w:val="0"/>
        <w:shd w:val="clear" w:color="auto" w:fill="FFFFFF"/>
        <w:tabs>
          <w:tab w:val="left" w:pos="1440"/>
        </w:tabs>
        <w:autoSpaceDE w:val="0"/>
        <w:autoSpaceDN w:val="0"/>
        <w:adjustRightInd w:val="0"/>
        <w:spacing w:after="0" w:line="240" w:lineRule="auto"/>
        <w:ind w:right="17" w:firstLine="600"/>
        <w:rPr>
          <w:spacing w:val="-11"/>
        </w:rPr>
      </w:pPr>
      <w:r w:rsidRPr="00750874">
        <w:rPr>
          <w:spacing w:val="-11"/>
        </w:rPr>
        <w:t xml:space="preserve">11.2. </w:t>
      </w:r>
      <w:r w:rsidRPr="00750874">
        <w:t>Dėl Sutarties kylantys ginčai sprendžiami derybų būdu, o per 30 kalendorinių dienų nuo derybų pradžios nepavykus išspręsti ginčo derybų būdu, ginčas bus sprendžiamas Lietuvos Respublikos civilinio proceso kodekso nustatyta tvarka Lietuvos Respublikos teismuose.</w:t>
      </w:r>
    </w:p>
    <w:p w14:paraId="55A10585" w14:textId="77777777" w:rsidR="00A47DF7" w:rsidRPr="00750874" w:rsidRDefault="00A47DF7" w:rsidP="00A47DF7">
      <w:pPr>
        <w:pStyle w:val="Pagrindiniotekstotrauka1"/>
        <w:jc w:val="center"/>
        <w:rPr>
          <w:b/>
          <w:szCs w:val="24"/>
        </w:rPr>
      </w:pPr>
    </w:p>
    <w:p w14:paraId="1D5DABBD" w14:textId="77777777" w:rsidR="00A47DF7" w:rsidRPr="00750874" w:rsidRDefault="00A47DF7" w:rsidP="00A47DF7">
      <w:pPr>
        <w:pStyle w:val="Pagrindiniotekstotrauka1"/>
        <w:jc w:val="center"/>
        <w:rPr>
          <w:b/>
          <w:szCs w:val="24"/>
        </w:rPr>
      </w:pPr>
      <w:r w:rsidRPr="00750874">
        <w:rPr>
          <w:b/>
          <w:szCs w:val="24"/>
        </w:rPr>
        <w:t>12. BAIGIAMOSIOS NUOSTATOS</w:t>
      </w:r>
    </w:p>
    <w:p w14:paraId="2D924522" w14:textId="77777777" w:rsidR="00A47DF7" w:rsidRPr="00750874" w:rsidRDefault="00A47DF7" w:rsidP="00A47DF7">
      <w:pPr>
        <w:pStyle w:val="Pagrindiniotekstotrauka1"/>
        <w:ind w:firstLine="0"/>
        <w:rPr>
          <w:szCs w:val="24"/>
        </w:rPr>
      </w:pPr>
    </w:p>
    <w:p w14:paraId="5F72EA2A" w14:textId="77777777" w:rsidR="00A47DF7" w:rsidRPr="00750874" w:rsidRDefault="00A47DF7" w:rsidP="00A47DF7">
      <w:pPr>
        <w:spacing w:after="0" w:line="240" w:lineRule="auto"/>
        <w:ind w:firstLine="709"/>
        <w:rPr>
          <w:rFonts w:eastAsia="Times New Roman"/>
          <w:lang w:eastAsia="lt-LT"/>
        </w:rPr>
      </w:pPr>
      <w:r w:rsidRPr="00750874">
        <w:rPr>
          <w:rFonts w:eastAsia="Times New Roman"/>
          <w:lang w:eastAsia="lt-LT"/>
        </w:rPr>
        <w:t>12.1. Šalys susitaria, kad Paslaugų teikėjas, perduodamas visus suteiktų Paslaugų rezultatus Užsakovui, kartu perduoda ir su jais susijusias teises, įskaitant autorines, turtines ir kitas intelektinės ar pramoninės nuosavybės teises, įgytas vykdant šią Sutartį, visą įstatymų nustatytą tokių teisių galiojimo terminą, visais galimais jų naudojimo būdais ir neribojant teritorijos.</w:t>
      </w:r>
    </w:p>
    <w:p w14:paraId="568E2BAB" w14:textId="77777777" w:rsidR="00A47DF7" w:rsidRPr="00750874" w:rsidRDefault="00A47DF7" w:rsidP="00A47DF7">
      <w:pPr>
        <w:spacing w:after="0" w:line="240" w:lineRule="auto"/>
        <w:ind w:firstLine="709"/>
        <w:rPr>
          <w:rFonts w:eastAsia="Times New Roman"/>
          <w:lang w:eastAsia="lt-LT"/>
        </w:rPr>
      </w:pPr>
      <w:r w:rsidRPr="00750874">
        <w:rPr>
          <w:rFonts w:eastAsia="Times New Roman"/>
          <w:lang w:eastAsia="lt-LT"/>
        </w:rPr>
        <w:t xml:space="preserve">12.2. Šalys privalo informuoti viena kitą apie savo adreso, banko sąskaitos ir kitų duomenų </w:t>
      </w:r>
      <w:r w:rsidRPr="00750874">
        <w:rPr>
          <w:rFonts w:eastAsia="Times New Roman"/>
          <w:spacing w:val="3"/>
          <w:lang w:eastAsia="lt-LT"/>
        </w:rPr>
        <w:t xml:space="preserve">pakeitimą. Šalis, neįvykdžiusi šio reikalavimo, negali reikšti pretenzijų ar atsikirtimų, kad kitos </w:t>
      </w:r>
      <w:r w:rsidRPr="00750874">
        <w:rPr>
          <w:rFonts w:eastAsia="Times New Roman"/>
          <w:spacing w:val="-1"/>
          <w:lang w:eastAsia="lt-LT"/>
        </w:rPr>
        <w:t xml:space="preserve">Šalies veiksmai, atlikti pagal paskutinius jai žinomus duomenis, neatitinka Sutarties sąlygų arba kad </w:t>
      </w:r>
      <w:r w:rsidRPr="00750874">
        <w:rPr>
          <w:rFonts w:eastAsia="Times New Roman"/>
          <w:lang w:eastAsia="lt-LT"/>
        </w:rPr>
        <w:t>ji negavo pranešimų, siųstų pagal šiuos duomenis.</w:t>
      </w:r>
    </w:p>
    <w:p w14:paraId="272E13DE" w14:textId="77777777" w:rsidR="00A47DF7" w:rsidRPr="00750874" w:rsidRDefault="00A47DF7" w:rsidP="00A47DF7">
      <w:pPr>
        <w:spacing w:after="0" w:line="240" w:lineRule="auto"/>
        <w:ind w:firstLine="709"/>
        <w:rPr>
          <w:rFonts w:eastAsia="Times New Roman"/>
          <w:lang w:eastAsia="lt-LT"/>
        </w:rPr>
      </w:pPr>
      <w:r w:rsidRPr="00750874">
        <w:rPr>
          <w:rFonts w:eastAsia="Times New Roman"/>
          <w:lang w:eastAsia="lt-LT"/>
        </w:rPr>
        <w:t>12.3. Šalys susitaria, kad visas susirašinėjimas tarp Šalių yra vykdomas lietuvių kalba. Visi pranešimai, sutikimai ir kitas susirašinėjimas, kuriuos Šalis gali pateikti kitai Šaliai pagal Sutartį, bus laikomi galiojančiais ir įteiktais tinkamai, jeigu yra asmeniškai pateikti kitai Šaliai ir gautas patvirtinimas apie gavimą arba išsiųsti registruotu paštu, faksu, elektroniniu paštu (papildomai išsiunčiant registruotu paštu) Sutartyje nurodytais adresais ar fakso numeriais, kitais adresais ar fakso numeriais, kuriuos nurodė viena Šalis, pateikdama pranešimą.</w:t>
      </w:r>
    </w:p>
    <w:p w14:paraId="2DBCEFD6" w14:textId="77777777" w:rsidR="00A47DF7" w:rsidRPr="00750874" w:rsidRDefault="00A47DF7" w:rsidP="00A47DF7">
      <w:pPr>
        <w:spacing w:after="0" w:line="240" w:lineRule="auto"/>
        <w:ind w:firstLine="709"/>
        <w:rPr>
          <w:rFonts w:eastAsia="Times New Roman"/>
          <w:lang w:eastAsia="lt-LT"/>
        </w:rPr>
      </w:pPr>
      <w:r w:rsidRPr="00750874">
        <w:rPr>
          <w:rFonts w:eastAsia="Times New Roman"/>
          <w:lang w:eastAsia="lt-LT"/>
        </w:rPr>
        <w:t>12.4. Šalys patvirtina, kad, pasirašydamos Sutartį, veikė gera valia ir kad yra įgaliotos sudaryti Sutartį ir įvykdyti įsipareigojimus pagal Sutartį.</w:t>
      </w:r>
    </w:p>
    <w:p w14:paraId="4449A375" w14:textId="5C3E4F20" w:rsidR="00A47DF7" w:rsidRPr="00750874" w:rsidRDefault="6A52802D" w:rsidP="002527E3">
      <w:pPr>
        <w:spacing w:after="0" w:line="240" w:lineRule="auto"/>
        <w:ind w:firstLine="709"/>
        <w:rPr>
          <w:rFonts w:eastAsia="Times New Roman"/>
          <w:lang w:eastAsia="lt-LT"/>
        </w:rPr>
      </w:pPr>
      <w:r w:rsidRPr="61E9E59D">
        <w:rPr>
          <w:rFonts w:eastAsia="Times New Roman"/>
          <w:lang w:eastAsia="lt-LT"/>
        </w:rPr>
        <w:t xml:space="preserve">12.5. </w:t>
      </w:r>
      <w:r w:rsidR="4ABC386C" w:rsidRPr="61E9E59D">
        <w:rPr>
          <w:rFonts w:eastAsia="Times New Roman"/>
          <w:szCs w:val="24"/>
        </w:rPr>
        <w:t xml:space="preserve"> Ši Sutartis sudaroma lietuvių kalba. Saugiu kvalifikuotu elektroniniu parašu visų šalių pasirašyta Sutartis sudaroma 1 (vienu) egzemplioriumi. Šalys susitaria, kad elektroniniu parašu pasirašytų dokumentų elektroninis parašas suprantamas kaip Lietuvos Respublikos elektroninės atpažinties ir elektroninių operacijų patikimumo užtikrinimo Paslaugų įstatymo nuostatas atitinkantis parašas, sukurtas saugia elektroninio parašo formavimo įranga ir patvirtintas galiojančiu kvalifikuotu sertifikatu</w:t>
      </w:r>
      <w:r w:rsidRPr="61E9E59D">
        <w:rPr>
          <w:rFonts w:eastAsia="Times New Roman"/>
          <w:lang w:eastAsia="lt-LT"/>
        </w:rPr>
        <w:t xml:space="preserve">. </w:t>
      </w:r>
    </w:p>
    <w:p w14:paraId="58109A9E" w14:textId="77777777" w:rsidR="00A47DF7" w:rsidRPr="00750874" w:rsidRDefault="08D8C2B5">
      <w:pPr>
        <w:pStyle w:val="BodyTextIndent3"/>
        <w:tabs>
          <w:tab w:val="left" w:pos="1134"/>
          <w:tab w:val="left" w:pos="1800"/>
        </w:tabs>
        <w:ind w:firstLine="709"/>
        <w:rPr>
          <w:rFonts w:asciiTheme="majorBidi" w:hAnsiTheme="majorBidi" w:cstheme="majorBidi"/>
          <w:sz w:val="24"/>
          <w:szCs w:val="24"/>
        </w:rPr>
      </w:pPr>
      <w:r w:rsidRPr="61E9E59D">
        <w:rPr>
          <w:rFonts w:asciiTheme="majorBidi" w:hAnsiTheme="majorBidi" w:cstheme="majorBidi"/>
          <w:sz w:val="24"/>
          <w:szCs w:val="24"/>
        </w:rPr>
        <w:t>12.6. Įvairūs nesutarimai ar ginčai, kylantys tarp Šalių dėl Sutarties, sprendžiami abipusiu susitarimu. Šalims nepavykus susitarti, įvairūs ginčai, nesutarimai ar reikalavimai, kylantys iš Sutarties ar susiję su ja, jos pažeidimu, nutraukimu ar galiojimu, neišspręsti Šalių susitarimu, sprendžiami kompetentingame Lietuvos Respublikos teisme.</w:t>
      </w:r>
    </w:p>
    <w:p w14:paraId="5E99CA87" w14:textId="14E6FC53" w:rsidR="6359C61C" w:rsidRDefault="6359C61C" w:rsidP="00D0662C">
      <w:pPr>
        <w:spacing w:after="0" w:line="240" w:lineRule="auto"/>
        <w:ind w:firstLine="720"/>
        <w:rPr>
          <w:rFonts w:eastAsia="Times New Roman"/>
          <w:szCs w:val="24"/>
        </w:rPr>
      </w:pPr>
      <w:r w:rsidRPr="61E9E59D">
        <w:rPr>
          <w:rFonts w:eastAsia="Times New Roman"/>
          <w:szCs w:val="24"/>
        </w:rPr>
        <w:t>12.7. Sutartį pasirašantis Paslaugų teikėjo atstovas ir už Sutarties vykdymą atsakingas asmuo patvirtina, jog supranta, kad Lietuvos Respublikos energetikos ministerija Paslaugų teikėjo atstovo ir už Sutarties vykdymą atsakingo asmens duomenis tvarkys teisėto intereso pagrindu, siekiant identifikuoti asmenį, turintį teises atstovauti Paslaugų teikėjui ir jo vardu sudaryti bei vykdyti Sutartį, vykdyti Paslaugų teikėjui taikytinus teisės aktų reikalavimus, įskaitant bet neapsiribojant susijusius su dokumentų archyvavimu, pateikti reikalavimus Paslaugų teikėjui. Sutartį pasirašantis Paslaugų teikėjo atstovas ir už Sutarties vykdymą atsakingas asmuo yra informuoti, kad jų asmens duomenys bus saugomi 10 metų pasibaigus Sutarčiai. Asmenų teises duomenų tvarkymo srityje nustato 2016 m. balandžio 27 d. Europos Parlamento ir Tarybos reglamento (ES) 2016/679 dėl fizinių asmenų apsaugos tvarkant asmens duomenis ir dėl laisvo tokių duomenų judėjimo ir kuriuo panaikinama Direktyva 95/46/EB (Bendrasis duomenų apsaugos reglamentas) (OL 2016 L 119, p. 1).</w:t>
      </w:r>
    </w:p>
    <w:p w14:paraId="2F554139" w14:textId="66104F7D" w:rsidR="6359C61C" w:rsidRDefault="6359C61C" w:rsidP="00D0662C">
      <w:pPr>
        <w:spacing w:after="0" w:line="240" w:lineRule="auto"/>
        <w:ind w:firstLine="720"/>
        <w:rPr>
          <w:rFonts w:eastAsia="Times New Roman"/>
          <w:szCs w:val="24"/>
        </w:rPr>
      </w:pPr>
      <w:r w:rsidRPr="61E9E59D">
        <w:rPr>
          <w:rFonts w:eastAsia="Times New Roman"/>
          <w:szCs w:val="24"/>
        </w:rPr>
        <w:t xml:space="preserve">12.8. Paslaugų teikėjo pasiūlymas ir Sutartis viešinama Centrinėje viešųjų pirkimų informacinėje sistemoje Lietuvos Respublikos viešųjų pirkimų įstatymo 86 straipsnio 9 dalyje nustatyta tvarka. Už tiekėjo pasiūlymo ir sutarties paskelbimą atsakingas asmuo – </w:t>
      </w:r>
    </w:p>
    <w:p w14:paraId="616F839F" w14:textId="0D65800E" w:rsidR="61E9E59D" w:rsidRDefault="61E9E59D" w:rsidP="61E9E59D">
      <w:pPr>
        <w:pStyle w:val="BodyTextIndent3"/>
        <w:tabs>
          <w:tab w:val="left" w:pos="1134"/>
          <w:tab w:val="left" w:pos="1800"/>
        </w:tabs>
        <w:ind w:firstLine="709"/>
        <w:rPr>
          <w:rFonts w:asciiTheme="majorBidi" w:hAnsiTheme="majorBidi" w:cstheme="majorBidi"/>
          <w:sz w:val="24"/>
          <w:szCs w:val="24"/>
        </w:rPr>
      </w:pPr>
    </w:p>
    <w:p w14:paraId="10087472" w14:textId="77777777" w:rsidR="00A47DF7" w:rsidRPr="00750874" w:rsidRDefault="00A47DF7" w:rsidP="00A47DF7">
      <w:pPr>
        <w:pStyle w:val="BodyTextIndent3"/>
        <w:tabs>
          <w:tab w:val="left" w:pos="1134"/>
          <w:tab w:val="left" w:pos="1800"/>
        </w:tabs>
        <w:ind w:firstLine="709"/>
        <w:rPr>
          <w:sz w:val="24"/>
          <w:szCs w:val="24"/>
        </w:rPr>
      </w:pPr>
    </w:p>
    <w:p w14:paraId="2F67F31C" w14:textId="77777777" w:rsidR="00A47DF7" w:rsidRPr="00750874" w:rsidRDefault="00A47DF7" w:rsidP="00A47DF7">
      <w:pPr>
        <w:spacing w:after="0" w:line="240" w:lineRule="auto"/>
        <w:jc w:val="center"/>
        <w:rPr>
          <w:b/>
        </w:rPr>
      </w:pPr>
      <w:r w:rsidRPr="00750874">
        <w:rPr>
          <w:b/>
        </w:rPr>
        <w:t>13. SUTARTIES PRIEDAI</w:t>
      </w:r>
    </w:p>
    <w:p w14:paraId="41E64DC4" w14:textId="77777777" w:rsidR="00A47DF7" w:rsidRPr="00750874" w:rsidRDefault="00A47DF7" w:rsidP="00A47DF7">
      <w:pPr>
        <w:tabs>
          <w:tab w:val="left" w:pos="-90"/>
          <w:tab w:val="left" w:pos="900"/>
          <w:tab w:val="center" w:pos="4140"/>
        </w:tabs>
        <w:spacing w:after="0" w:line="240" w:lineRule="auto"/>
      </w:pPr>
    </w:p>
    <w:p w14:paraId="4D28596E" w14:textId="7EAA17E4" w:rsidR="3E734856" w:rsidRPr="00750874" w:rsidRDefault="4590DEC2" w:rsidP="2E10DF65">
      <w:pPr>
        <w:tabs>
          <w:tab w:val="left" w:pos="2007"/>
          <w:tab w:val="left" w:leader="underscore" w:pos="4860"/>
        </w:tabs>
        <w:spacing w:after="0" w:line="257" w:lineRule="auto"/>
        <w:jc w:val="left"/>
        <w:rPr>
          <w:rFonts w:eastAsia="Times New Roman"/>
        </w:rPr>
      </w:pPr>
      <w:r w:rsidRPr="00750874">
        <w:t xml:space="preserve">            </w:t>
      </w:r>
      <w:r w:rsidR="7C941AC9" w:rsidRPr="00750874">
        <w:rPr>
          <w:rFonts w:eastAsia="Times New Roman"/>
        </w:rPr>
        <w:t>13.1. Visi šios Sutarties priedai yra neatskiriamos Sutarties dalys. Kilus ginčams dėl Sutarties ir jos priedų teksto skirtingo interpretavimo, Sutarties šalys įsipareigoja vadovautis šios Sutarties tekstu.</w:t>
      </w:r>
      <w:r w:rsidR="3E734856" w:rsidRPr="00750874">
        <w:br/>
      </w:r>
      <w:r w:rsidR="7C941AC9" w:rsidRPr="00750874">
        <w:rPr>
          <w:rFonts w:eastAsia="Times New Roman"/>
        </w:rPr>
        <w:t>13.2. Sutarties priedai:</w:t>
      </w:r>
      <w:r w:rsidR="3E734856" w:rsidRPr="00750874">
        <w:br/>
      </w:r>
      <w:r w:rsidR="7C941AC9" w:rsidRPr="00750874">
        <w:rPr>
          <w:rFonts w:eastAsia="Times New Roman"/>
        </w:rPr>
        <w:t>13.2.1. 1 priedas. Techninė specifikacija;</w:t>
      </w:r>
      <w:r w:rsidR="3E734856" w:rsidRPr="00750874">
        <w:br/>
      </w:r>
      <w:r w:rsidR="7C941AC9" w:rsidRPr="00750874">
        <w:rPr>
          <w:rFonts w:eastAsia="Times New Roman"/>
        </w:rPr>
        <w:lastRenderedPageBreak/>
        <w:t>1</w:t>
      </w:r>
      <w:r w:rsidR="7212E072" w:rsidRPr="00750874">
        <w:rPr>
          <w:rFonts w:eastAsia="Times New Roman"/>
        </w:rPr>
        <w:t>3</w:t>
      </w:r>
      <w:r w:rsidR="7C941AC9" w:rsidRPr="00750874">
        <w:rPr>
          <w:rFonts w:eastAsia="Times New Roman"/>
        </w:rPr>
        <w:t xml:space="preserve">.2.2. 2 priedas. </w:t>
      </w:r>
      <w:r w:rsidR="006F4735" w:rsidRPr="00750874">
        <w:rPr>
          <w:rFonts w:eastAsia="Times New Roman"/>
        </w:rPr>
        <w:t xml:space="preserve"> Paslaugų tei</w:t>
      </w:r>
      <w:r w:rsidR="7C941AC9" w:rsidRPr="00750874">
        <w:rPr>
          <w:rFonts w:eastAsia="Times New Roman"/>
        </w:rPr>
        <w:t>kėjo pateikta pasiūlymo forma</w:t>
      </w:r>
      <w:r w:rsidR="5D0E65DE" w:rsidRPr="00750874">
        <w:rPr>
          <w:rFonts w:eastAsia="Times New Roman"/>
        </w:rPr>
        <w:t>;</w:t>
      </w:r>
      <w:r w:rsidR="3E734856" w:rsidRPr="00750874">
        <w:br/>
      </w:r>
      <w:r w:rsidR="7C941AC9" w:rsidRPr="00750874">
        <w:rPr>
          <w:rFonts w:eastAsia="Times New Roman"/>
        </w:rPr>
        <w:t>1</w:t>
      </w:r>
      <w:r w:rsidR="53810E21" w:rsidRPr="00750874">
        <w:rPr>
          <w:rFonts w:eastAsia="Times New Roman"/>
        </w:rPr>
        <w:t>3</w:t>
      </w:r>
      <w:r w:rsidR="7C941AC9" w:rsidRPr="00750874">
        <w:rPr>
          <w:rFonts w:eastAsia="Times New Roman"/>
        </w:rPr>
        <w:t>.2.3. 3 priedas. Paslaugų priėmimo – perdavimo akto forma.</w:t>
      </w:r>
    </w:p>
    <w:p w14:paraId="001E6B92" w14:textId="4A22719A" w:rsidR="6AA12D00" w:rsidRPr="00750874" w:rsidRDefault="6AA12D00" w:rsidP="6AA12D00">
      <w:pPr>
        <w:tabs>
          <w:tab w:val="left" w:pos="2007"/>
          <w:tab w:val="left" w:leader="underscore" w:pos="4860"/>
        </w:tabs>
        <w:spacing w:after="0" w:line="257" w:lineRule="auto"/>
        <w:jc w:val="left"/>
      </w:pPr>
    </w:p>
    <w:p w14:paraId="39224477" w14:textId="77777777" w:rsidR="00A47DF7" w:rsidRPr="00750874" w:rsidRDefault="00A47DF7" w:rsidP="00A47DF7">
      <w:pPr>
        <w:pStyle w:val="BodyTextIndent"/>
        <w:spacing w:after="0"/>
        <w:ind w:left="0"/>
        <w:rPr>
          <w:szCs w:val="24"/>
        </w:rPr>
      </w:pPr>
    </w:p>
    <w:p w14:paraId="72A96577" w14:textId="77777777" w:rsidR="00A47DF7" w:rsidRPr="00591549" w:rsidRDefault="00A47DF7" w:rsidP="00A47DF7">
      <w:pPr>
        <w:spacing w:after="0" w:line="240" w:lineRule="auto"/>
        <w:jc w:val="center"/>
        <w:rPr>
          <w:b/>
        </w:rPr>
      </w:pPr>
      <w:r w:rsidRPr="00591549">
        <w:rPr>
          <w:b/>
        </w:rPr>
        <w:t>14. JURIDINIAI ŠALIŲ ADRESAI IR REKVIZITAI</w:t>
      </w:r>
    </w:p>
    <w:p w14:paraId="67A67712" w14:textId="77777777" w:rsidR="00A47DF7" w:rsidRPr="00591549" w:rsidRDefault="00A47DF7" w:rsidP="00A47DF7">
      <w:pPr>
        <w:spacing w:after="0" w:line="240" w:lineRule="auto"/>
        <w:rPr>
          <w:b/>
        </w:rPr>
      </w:pPr>
    </w:p>
    <w:tbl>
      <w:tblPr>
        <w:tblW w:w="10060" w:type="dxa"/>
        <w:tblLayout w:type="fixed"/>
        <w:tblLook w:val="0000" w:firstRow="0" w:lastRow="0" w:firstColumn="0" w:lastColumn="0" w:noHBand="0" w:noVBand="0"/>
      </w:tblPr>
      <w:tblGrid>
        <w:gridCol w:w="5103"/>
        <w:gridCol w:w="4957"/>
      </w:tblGrid>
      <w:tr w:rsidR="00750874" w:rsidRPr="00750874" w14:paraId="3178714F" w14:textId="77777777" w:rsidTr="6B003808">
        <w:trPr>
          <w:cantSplit/>
          <w:trHeight w:val="3811"/>
        </w:trPr>
        <w:tc>
          <w:tcPr>
            <w:tcW w:w="5103" w:type="dxa"/>
            <w:tcBorders>
              <w:top w:val="none" w:sz="8" w:space="0" w:color="000000" w:themeColor="text1"/>
              <w:left w:val="none" w:sz="8" w:space="0" w:color="000000" w:themeColor="text1"/>
              <w:bottom w:val="none" w:sz="8" w:space="0" w:color="000000" w:themeColor="text1"/>
              <w:right w:val="none" w:sz="8" w:space="0" w:color="000000" w:themeColor="text1"/>
            </w:tcBorders>
            <w:shd w:val="clear" w:color="auto" w:fill="FFFFFF" w:themeFill="background1"/>
            <w:tcMar>
              <w:top w:w="0" w:type="dxa"/>
              <w:left w:w="0" w:type="dxa"/>
              <w:bottom w:w="0" w:type="dxa"/>
              <w:right w:w="0" w:type="dxa"/>
            </w:tcMar>
          </w:tcPr>
          <w:p w14:paraId="7832DCA8" w14:textId="77777777" w:rsidR="00A47DF7" w:rsidRPr="00591549" w:rsidRDefault="00A47DF7">
            <w:pPr>
              <w:spacing w:after="0" w:line="240" w:lineRule="auto"/>
              <w:ind w:firstLine="567"/>
              <w:rPr>
                <w:rFonts w:eastAsia="ヒラギノ角ゴ Pro W3"/>
                <w:b/>
              </w:rPr>
            </w:pPr>
            <w:r w:rsidRPr="00591549">
              <w:rPr>
                <w:rFonts w:eastAsia="ヒラギノ角ゴ Pro W3"/>
                <w:b/>
              </w:rPr>
              <w:t>Paslaugų teikėjas:</w:t>
            </w:r>
          </w:p>
          <w:p w14:paraId="5248012E" w14:textId="0415D749" w:rsidR="00A47DF7" w:rsidRPr="00591549" w:rsidRDefault="00415F84">
            <w:pPr>
              <w:spacing w:after="0" w:line="240" w:lineRule="auto"/>
              <w:ind w:firstLine="567"/>
              <w:rPr>
                <w:rFonts w:eastAsia="ヒラギノ角ゴ Pro W3"/>
              </w:rPr>
            </w:pPr>
            <w:proofErr w:type="spellStart"/>
            <w:r w:rsidRPr="00591549">
              <w:rPr>
                <w:rFonts w:eastAsia="ヒラギノ角ゴ Pro W3"/>
              </w:rPr>
              <w:t>Všį</w:t>
            </w:r>
            <w:proofErr w:type="spellEnd"/>
            <w:r w:rsidRPr="00591549">
              <w:rPr>
                <w:rFonts w:eastAsia="ヒラギノ角ゴ Pro W3"/>
              </w:rPr>
              <w:t xml:space="preserve"> Pajūrio tyrimų ir planavimo institutas</w:t>
            </w:r>
          </w:p>
          <w:p w14:paraId="1534DD04" w14:textId="77777777" w:rsidR="00415F84" w:rsidRPr="00591549" w:rsidRDefault="00A47DF7" w:rsidP="00415F84">
            <w:pPr>
              <w:spacing w:after="0" w:line="240" w:lineRule="auto"/>
              <w:ind w:firstLine="567"/>
              <w:rPr>
                <w:rFonts w:eastAsia="ヒラギノ角ゴ Pro W3"/>
              </w:rPr>
            </w:pPr>
            <w:r w:rsidRPr="00591549">
              <w:rPr>
                <w:rFonts w:eastAsia="ヒラギノ角ゴ Pro W3"/>
              </w:rPr>
              <w:t xml:space="preserve">Įmonės kodas </w:t>
            </w:r>
            <w:r w:rsidR="00415F84" w:rsidRPr="00591549">
              <w:rPr>
                <w:rFonts w:eastAsia="ヒラギノ角ゴ Pro W3"/>
              </w:rPr>
              <w:t>303211151</w:t>
            </w:r>
          </w:p>
          <w:p w14:paraId="1B9CDC78" w14:textId="2B89A71A" w:rsidR="00A47DF7" w:rsidRPr="00591549" w:rsidRDefault="00A47DF7" w:rsidP="00415F84">
            <w:pPr>
              <w:spacing w:after="0" w:line="240" w:lineRule="auto"/>
              <w:ind w:firstLine="567"/>
              <w:rPr>
                <w:rFonts w:eastAsia="ヒラギノ角ゴ Pro W3"/>
              </w:rPr>
            </w:pPr>
            <w:r w:rsidRPr="00591549">
              <w:rPr>
                <w:rFonts w:eastAsia="ヒラギノ角ゴ Pro W3"/>
              </w:rPr>
              <w:t xml:space="preserve">PVM mokėtojo kodas </w:t>
            </w:r>
            <w:r w:rsidR="00415F84" w:rsidRPr="00591549">
              <w:rPr>
                <w:rFonts w:eastAsia="ヒラギノ角ゴ Pro W3"/>
              </w:rPr>
              <w:t>LT100008277714</w:t>
            </w:r>
          </w:p>
          <w:p w14:paraId="71EB6752" w14:textId="77777777" w:rsidR="00415F84" w:rsidRPr="00591549" w:rsidRDefault="00415F84" w:rsidP="00415F84">
            <w:pPr>
              <w:spacing w:after="0" w:line="240" w:lineRule="auto"/>
              <w:ind w:firstLine="567"/>
              <w:rPr>
                <w:rFonts w:eastAsia="ヒラギノ角ゴ Pro W3"/>
              </w:rPr>
            </w:pPr>
            <w:r w:rsidRPr="00591549">
              <w:rPr>
                <w:rFonts w:eastAsia="ヒラギノ角ゴ Pro W3"/>
              </w:rPr>
              <w:t xml:space="preserve">Vilhelmo </w:t>
            </w:r>
            <w:proofErr w:type="spellStart"/>
            <w:r w:rsidRPr="00591549">
              <w:rPr>
                <w:rFonts w:eastAsia="ヒラギノ角ゴ Pro W3"/>
              </w:rPr>
              <w:t>Berbomo</w:t>
            </w:r>
            <w:proofErr w:type="spellEnd"/>
            <w:r w:rsidRPr="00591549">
              <w:rPr>
                <w:rFonts w:eastAsia="ヒラギノ角ゴ Pro W3"/>
              </w:rPr>
              <w:t xml:space="preserve"> g. 10-201, </w:t>
            </w:r>
          </w:p>
          <w:p w14:paraId="70A36624" w14:textId="69295694" w:rsidR="00415F84" w:rsidRPr="00591549" w:rsidRDefault="00415F84" w:rsidP="00415F84">
            <w:pPr>
              <w:spacing w:after="0" w:line="240" w:lineRule="auto"/>
              <w:ind w:firstLine="567"/>
              <w:rPr>
                <w:rFonts w:eastAsia="ヒラギノ角ゴ Pro W3"/>
              </w:rPr>
            </w:pPr>
            <w:r w:rsidRPr="00591549">
              <w:rPr>
                <w:rFonts w:eastAsia="ヒラギノ角ゴ Pro W3"/>
              </w:rPr>
              <w:t>LT-92221 Klaipėda</w:t>
            </w:r>
          </w:p>
          <w:p w14:paraId="3A5E187E" w14:textId="217A9572" w:rsidR="00415F84" w:rsidRPr="00591549" w:rsidRDefault="00A47DF7" w:rsidP="00591549">
            <w:pPr>
              <w:spacing w:after="0" w:line="240" w:lineRule="auto"/>
              <w:ind w:firstLine="567"/>
              <w:rPr>
                <w:rFonts w:eastAsia="ヒラギノ角ゴ Pro W3"/>
                <w:lang w:val="en-US"/>
              </w:rPr>
            </w:pPr>
            <w:r w:rsidRPr="00591549">
              <w:rPr>
                <w:rFonts w:eastAsia="ヒラギノ角ゴ Pro W3"/>
              </w:rPr>
              <w:t xml:space="preserve">Bankas </w:t>
            </w:r>
            <w:r w:rsidR="00415F84" w:rsidRPr="00591549">
              <w:rPr>
                <w:rFonts w:eastAsia="ヒラギノ角ゴ Pro W3"/>
                <w:lang w:val="en-US"/>
              </w:rPr>
              <w:t>:</w:t>
            </w:r>
            <w:r w:rsidR="00415F84" w:rsidRPr="00591549">
              <w:rPr>
                <w:szCs w:val="24"/>
                <w:bdr w:val="nil"/>
                <w:lang w:eastAsia="lt-LT"/>
              </w:rPr>
              <w:t xml:space="preserve"> </w:t>
            </w:r>
            <w:r w:rsidR="00415F84" w:rsidRPr="00591549">
              <w:rPr>
                <w:rFonts w:eastAsia="ヒラギノ角ゴ Pro W3"/>
              </w:rPr>
              <w:t>AB „Swedbank“</w:t>
            </w:r>
          </w:p>
          <w:p w14:paraId="7D93A275" w14:textId="6C79A44F" w:rsidR="00415F84" w:rsidRPr="00591549" w:rsidRDefault="00415F84" w:rsidP="00415F84">
            <w:pPr>
              <w:spacing w:after="0" w:line="240" w:lineRule="auto"/>
              <w:rPr>
                <w:rFonts w:eastAsia="ヒラギノ角ゴ Pro W3"/>
              </w:rPr>
            </w:pPr>
          </w:p>
          <w:p w14:paraId="3E60D236" w14:textId="76C3F1D4" w:rsidR="00591549" w:rsidRPr="00591549" w:rsidRDefault="00591549" w:rsidP="00591549">
            <w:pPr>
              <w:pStyle w:val="ListParagraph"/>
              <w:spacing w:after="0" w:line="240" w:lineRule="auto"/>
              <w:ind w:left="927" w:hanging="360"/>
              <w:rPr>
                <w:rFonts w:eastAsia="ヒラギノ角ゴ Pro W3"/>
              </w:rPr>
            </w:pPr>
            <w:r w:rsidRPr="00591549">
              <w:rPr>
                <w:rFonts w:eastAsia="ヒラギノ角ゴ Pro W3"/>
              </w:rPr>
              <w:t>A/s</w:t>
            </w:r>
            <w:r w:rsidR="00A47DF7" w:rsidRPr="00591549">
              <w:rPr>
                <w:rFonts w:eastAsia="ヒラギノ角ゴ Pro W3"/>
              </w:rPr>
              <w:t xml:space="preserve"> </w:t>
            </w:r>
            <w:r w:rsidRPr="00591549">
              <w:rPr>
                <w:rFonts w:eastAsia="ヒラギノ角ゴ Pro W3"/>
              </w:rPr>
              <w:t xml:space="preserve">Nr. </w:t>
            </w:r>
            <w:r w:rsidR="00415F84" w:rsidRPr="00591549">
              <w:rPr>
                <w:rFonts w:eastAsia="ヒラギノ角ゴ Pro W3"/>
              </w:rPr>
              <w:t>LT47 7300 0101 3788 2091</w:t>
            </w:r>
          </w:p>
          <w:p w14:paraId="562153CA" w14:textId="77777777" w:rsidR="00591549" w:rsidRPr="00591549" w:rsidRDefault="00591549" w:rsidP="00591549">
            <w:pPr>
              <w:pStyle w:val="ListParagraph"/>
              <w:spacing w:after="0" w:line="240" w:lineRule="auto"/>
              <w:ind w:left="927" w:hanging="360"/>
              <w:rPr>
                <w:rFonts w:eastAsia="ヒラギノ角ゴ Pro W3"/>
              </w:rPr>
            </w:pPr>
          </w:p>
          <w:p w14:paraId="5596AF6B" w14:textId="10D7B5A9" w:rsidR="00415F84" w:rsidRPr="00591549" w:rsidRDefault="00415F84" w:rsidP="00591549">
            <w:pPr>
              <w:spacing w:after="0" w:line="240" w:lineRule="auto"/>
              <w:ind w:left="567"/>
              <w:rPr>
                <w:rFonts w:eastAsia="ヒラギノ角ゴ Pro W3"/>
              </w:rPr>
            </w:pPr>
            <w:r w:rsidRPr="00591549">
              <w:rPr>
                <w:rFonts w:eastAsia="ヒラギノ角ゴ Pro W3"/>
                <w:lang w:val="en-US"/>
              </w:rPr>
              <w:t>Banko kodas:73000</w:t>
            </w:r>
          </w:p>
          <w:p w14:paraId="7151D369" w14:textId="491133D8" w:rsidR="00A47DF7" w:rsidRPr="00591549" w:rsidRDefault="00A47DF7">
            <w:pPr>
              <w:spacing w:after="0" w:line="240" w:lineRule="auto"/>
              <w:ind w:firstLine="567"/>
              <w:rPr>
                <w:rFonts w:eastAsia="ヒラギノ角ゴ Pro W3"/>
                <w:lang w:val="en-US"/>
              </w:rPr>
            </w:pPr>
            <w:r w:rsidRPr="00591549">
              <w:rPr>
                <w:rFonts w:eastAsia="ヒラギノ角ゴ Pro W3"/>
              </w:rPr>
              <w:t>Tel. / faks. +370</w:t>
            </w:r>
            <w:r w:rsidR="00591549" w:rsidRPr="00591549">
              <w:rPr>
                <w:rFonts w:eastAsia="ヒラギノ角ゴ Pro W3"/>
              </w:rPr>
              <w:t> </w:t>
            </w:r>
            <w:r w:rsidR="00591549" w:rsidRPr="00591549">
              <w:rPr>
                <w:rFonts w:eastAsia="ヒラギノ角ゴ Pro W3"/>
                <w:lang w:val="en-US"/>
              </w:rPr>
              <w:t>390 818</w:t>
            </w:r>
          </w:p>
          <w:p w14:paraId="26EF6995" w14:textId="77777777" w:rsidR="00415F84" w:rsidRPr="00591549" w:rsidRDefault="00415F84">
            <w:pPr>
              <w:spacing w:after="0" w:line="240" w:lineRule="auto"/>
              <w:ind w:firstLine="567"/>
              <w:rPr>
                <w:rFonts w:eastAsia="ヒラギノ角ゴ Pro W3"/>
              </w:rPr>
            </w:pPr>
          </w:p>
          <w:p w14:paraId="6B284F30" w14:textId="24AE0B45" w:rsidR="00A47DF7" w:rsidRPr="00591549" w:rsidRDefault="00A47DF7">
            <w:pPr>
              <w:spacing w:after="0" w:line="240" w:lineRule="auto"/>
              <w:ind w:firstLine="567"/>
              <w:rPr>
                <w:rFonts w:eastAsia="ヒラギノ角ゴ Pro W3"/>
                <w:lang w:val="en-US"/>
              </w:rPr>
            </w:pPr>
            <w:r w:rsidRPr="00591549">
              <w:rPr>
                <w:rFonts w:eastAsia="ヒラギノ角ゴ Pro W3"/>
              </w:rPr>
              <w:t xml:space="preserve">El. p. </w:t>
            </w:r>
            <w:r w:rsidR="00591549" w:rsidRPr="00591549">
              <w:rPr>
                <w:rFonts w:eastAsia="ヒラギノ角ゴ Pro W3"/>
                <w:lang w:val="en-US"/>
              </w:rPr>
              <w:t>info@corpi.lt</w:t>
            </w:r>
          </w:p>
          <w:p w14:paraId="0472E1F2" w14:textId="77777777" w:rsidR="00A47DF7" w:rsidRPr="00591549" w:rsidRDefault="00A47DF7">
            <w:pPr>
              <w:spacing w:after="0" w:line="240" w:lineRule="auto"/>
              <w:ind w:firstLine="567"/>
              <w:rPr>
                <w:rFonts w:eastAsia="ヒラギノ角ゴ Pro W3"/>
              </w:rPr>
            </w:pPr>
          </w:p>
          <w:p w14:paraId="6F4F2172" w14:textId="77777777" w:rsidR="00A47DF7" w:rsidRPr="00591549" w:rsidRDefault="00A47DF7">
            <w:pPr>
              <w:spacing w:after="0" w:line="240" w:lineRule="auto"/>
              <w:ind w:firstLine="567"/>
              <w:rPr>
                <w:rFonts w:eastAsia="ヒラギノ角ゴ Pro W3"/>
              </w:rPr>
            </w:pPr>
          </w:p>
          <w:p w14:paraId="0CBA42FC" w14:textId="77777777" w:rsidR="00E91AD6" w:rsidRPr="00591549" w:rsidRDefault="00E91AD6">
            <w:pPr>
              <w:spacing w:after="0" w:line="240" w:lineRule="auto"/>
              <w:ind w:firstLine="567"/>
              <w:rPr>
                <w:rFonts w:eastAsia="ヒラギノ角ゴ Pro W3"/>
              </w:rPr>
            </w:pPr>
          </w:p>
          <w:p w14:paraId="604FEE18" w14:textId="77777777" w:rsidR="00745F55" w:rsidRPr="00591549" w:rsidRDefault="00745F55" w:rsidP="006F786D">
            <w:pPr>
              <w:spacing w:after="0" w:line="240" w:lineRule="auto"/>
              <w:rPr>
                <w:rFonts w:eastAsia="ヒラギノ角ゴ Pro W3"/>
              </w:rPr>
            </w:pPr>
          </w:p>
          <w:p w14:paraId="49C2F565" w14:textId="77777777" w:rsidR="00A47DF7" w:rsidRPr="00591549" w:rsidRDefault="00A47DF7">
            <w:pPr>
              <w:spacing w:after="0" w:line="240" w:lineRule="auto"/>
              <w:ind w:firstLine="567"/>
              <w:rPr>
                <w:rFonts w:eastAsia="ヒラギノ角ゴ Pro W3"/>
              </w:rPr>
            </w:pPr>
          </w:p>
          <w:p w14:paraId="574CFB95" w14:textId="77777777" w:rsidR="00A47DF7" w:rsidRPr="00591549" w:rsidRDefault="00A47DF7">
            <w:pPr>
              <w:spacing w:after="0" w:line="240" w:lineRule="auto"/>
              <w:ind w:firstLine="567"/>
              <w:rPr>
                <w:rFonts w:eastAsia="ヒラギノ角ゴ Pro W3"/>
              </w:rPr>
            </w:pPr>
            <w:r w:rsidRPr="00591549">
              <w:rPr>
                <w:rFonts w:eastAsia="ヒラギノ角ゴ Pro W3"/>
              </w:rPr>
              <w:t>_________________________________</w:t>
            </w:r>
          </w:p>
          <w:p w14:paraId="3F5C5F71" w14:textId="77777777" w:rsidR="00A47DF7" w:rsidRPr="00591549" w:rsidRDefault="00A47DF7">
            <w:pPr>
              <w:spacing w:after="0" w:line="240" w:lineRule="auto"/>
              <w:ind w:firstLine="567"/>
              <w:rPr>
                <w:rFonts w:eastAsia="ヒラギノ角ゴ Pro W3"/>
              </w:rPr>
            </w:pPr>
          </w:p>
        </w:tc>
        <w:tc>
          <w:tcPr>
            <w:tcW w:w="4957" w:type="dxa"/>
            <w:tcBorders>
              <w:top w:val="none" w:sz="8" w:space="0" w:color="000000" w:themeColor="text1"/>
              <w:left w:val="none" w:sz="8" w:space="0" w:color="000000" w:themeColor="text1"/>
              <w:bottom w:val="none" w:sz="8" w:space="0" w:color="000000" w:themeColor="text1"/>
              <w:right w:val="none" w:sz="8" w:space="0" w:color="000000" w:themeColor="text1"/>
            </w:tcBorders>
            <w:shd w:val="clear" w:color="auto" w:fill="FFFFFF" w:themeFill="background1"/>
            <w:tcMar>
              <w:top w:w="0" w:type="dxa"/>
              <w:left w:w="0" w:type="dxa"/>
              <w:bottom w:w="0" w:type="dxa"/>
              <w:right w:w="0" w:type="dxa"/>
            </w:tcMar>
          </w:tcPr>
          <w:p w14:paraId="55C6437F" w14:textId="77777777" w:rsidR="00A47DF7" w:rsidRPr="00591549" w:rsidRDefault="00A47DF7">
            <w:pPr>
              <w:spacing w:after="0" w:line="240" w:lineRule="auto"/>
              <w:rPr>
                <w:rFonts w:eastAsia="ヒラギノ角ゴ Pro W3"/>
                <w:b/>
              </w:rPr>
            </w:pPr>
            <w:r w:rsidRPr="00591549">
              <w:rPr>
                <w:rFonts w:eastAsia="ヒラギノ角ゴ Pro W3"/>
                <w:b/>
              </w:rPr>
              <w:t>Užsakovas:</w:t>
            </w:r>
          </w:p>
          <w:p w14:paraId="321849FC" w14:textId="77777777" w:rsidR="00A47DF7" w:rsidRPr="00591549" w:rsidRDefault="00A47DF7">
            <w:pPr>
              <w:spacing w:after="0" w:line="240" w:lineRule="auto"/>
              <w:rPr>
                <w:rFonts w:eastAsia="ヒラギノ角ゴ Pro W3"/>
              </w:rPr>
            </w:pPr>
            <w:r w:rsidRPr="00591549">
              <w:rPr>
                <w:rFonts w:eastAsia="ヒラギノ角ゴ Pro W3"/>
              </w:rPr>
              <w:t>Lietuvos Respublikos energetikos ministerija</w:t>
            </w:r>
          </w:p>
          <w:p w14:paraId="68DB2322" w14:textId="77777777" w:rsidR="00A47DF7" w:rsidRPr="00591549" w:rsidRDefault="00A47DF7">
            <w:pPr>
              <w:spacing w:after="0" w:line="240" w:lineRule="auto"/>
              <w:rPr>
                <w:rFonts w:eastAsia="ヒラギノ角ゴ Pro W3"/>
              </w:rPr>
            </w:pPr>
            <w:r w:rsidRPr="00591549">
              <w:rPr>
                <w:rFonts w:eastAsia="ヒラギノ角ゴ Pro W3"/>
              </w:rPr>
              <w:t>Įmonės kodas 302308327</w:t>
            </w:r>
          </w:p>
          <w:p w14:paraId="1C9DBADC" w14:textId="77777777" w:rsidR="00415F84" w:rsidRPr="00591549" w:rsidRDefault="00415F84">
            <w:pPr>
              <w:spacing w:after="0" w:line="240" w:lineRule="auto"/>
              <w:rPr>
                <w:rFonts w:eastAsia="ヒラギノ角ゴ Pro W3"/>
              </w:rPr>
            </w:pPr>
          </w:p>
          <w:p w14:paraId="39DFC058" w14:textId="07928FA7" w:rsidR="00A47DF7" w:rsidRPr="00591549" w:rsidRDefault="00A47DF7">
            <w:pPr>
              <w:spacing w:after="0" w:line="240" w:lineRule="auto"/>
              <w:rPr>
                <w:rFonts w:eastAsia="ヒラギノ角ゴ Pro W3"/>
              </w:rPr>
            </w:pPr>
            <w:r w:rsidRPr="00591549">
              <w:rPr>
                <w:rFonts w:eastAsia="ヒラギノ角ゴ Pro W3"/>
              </w:rPr>
              <w:t>Gedimino pr. 38, LT-01103 Vilnius</w:t>
            </w:r>
          </w:p>
          <w:p w14:paraId="43CA33D2" w14:textId="08B1E825" w:rsidR="00D47F53" w:rsidRPr="00591549" w:rsidRDefault="00D47F53" w:rsidP="00E91AD6">
            <w:pPr>
              <w:autoSpaceDE w:val="0"/>
              <w:autoSpaceDN w:val="0"/>
              <w:adjustRightInd w:val="0"/>
              <w:rPr>
                <w:szCs w:val="24"/>
                <w:lang w:val="fi-FI"/>
              </w:rPr>
            </w:pPr>
            <w:r w:rsidRPr="00591549">
              <w:rPr>
                <w:lang w:val="fi-FI"/>
              </w:rPr>
              <w:t>Bankas: Lietuvos Respublikos</w:t>
            </w:r>
            <w:r w:rsidR="00E91AD6" w:rsidRPr="00591549">
              <w:rPr>
                <w:lang w:val="fi-FI"/>
              </w:rPr>
              <w:t xml:space="preserve"> f</w:t>
            </w:r>
            <w:r w:rsidRPr="00591549">
              <w:rPr>
                <w:lang w:val="fi-FI"/>
              </w:rPr>
              <w:t xml:space="preserve">inansų ministerija </w:t>
            </w:r>
            <w:r w:rsidR="00E91AD6" w:rsidRPr="00591549">
              <w:rPr>
                <w:lang w:val="fi-FI"/>
              </w:rPr>
              <w:t>A</w:t>
            </w:r>
            <w:r w:rsidRPr="00591549">
              <w:rPr>
                <w:lang w:val="fi-FI"/>
              </w:rPr>
              <w:t>dresas:</w:t>
            </w:r>
            <w:r w:rsidR="00E91AD6" w:rsidRPr="00591549">
              <w:rPr>
                <w:lang w:val="fi-FI"/>
              </w:rPr>
              <w:t xml:space="preserve"> </w:t>
            </w:r>
            <w:r w:rsidRPr="00591549">
              <w:rPr>
                <w:szCs w:val="24"/>
                <w:lang w:val="fi-FI"/>
              </w:rPr>
              <w:t>Lukiškių g. 2, Vilnius</w:t>
            </w:r>
          </w:p>
          <w:p w14:paraId="3F32D828" w14:textId="77777777" w:rsidR="00D47F53" w:rsidRPr="00591549" w:rsidRDefault="00D47F53" w:rsidP="00D47F53">
            <w:pPr>
              <w:autoSpaceDE w:val="0"/>
              <w:autoSpaceDN w:val="0"/>
              <w:adjustRightInd w:val="0"/>
              <w:rPr>
                <w:lang w:val="en-US"/>
              </w:rPr>
            </w:pPr>
            <w:r w:rsidRPr="00591549">
              <w:rPr>
                <w:lang w:val="en-US"/>
              </w:rPr>
              <w:t>A/s Nr. LT52 4040 0636 1000 0385</w:t>
            </w:r>
          </w:p>
          <w:p w14:paraId="1C9B3A58" w14:textId="77777777" w:rsidR="00D47F53" w:rsidRPr="00591549" w:rsidRDefault="00D47F53" w:rsidP="00D47F53">
            <w:pPr>
              <w:pStyle w:val="HTMLPreformatted"/>
              <w:jc w:val="both"/>
              <w:rPr>
                <w:rFonts w:ascii="Times New Roman" w:hAnsi="Times New Roman" w:cs="Times New Roman"/>
                <w:bCs/>
                <w:sz w:val="24"/>
                <w:szCs w:val="24"/>
                <w:lang w:val="en-US"/>
              </w:rPr>
            </w:pPr>
            <w:r w:rsidRPr="00591549">
              <w:rPr>
                <w:rFonts w:ascii="Times New Roman" w:hAnsi="Times New Roman" w:cs="Times New Roman"/>
                <w:sz w:val="24"/>
                <w:szCs w:val="24"/>
                <w:lang w:val="en-US" w:eastAsia="en-US"/>
              </w:rPr>
              <w:t xml:space="preserve">Banko </w:t>
            </w:r>
            <w:proofErr w:type="spellStart"/>
            <w:r w:rsidRPr="00591549">
              <w:rPr>
                <w:rFonts w:ascii="Times New Roman" w:hAnsi="Times New Roman" w:cs="Times New Roman"/>
                <w:sz w:val="24"/>
                <w:szCs w:val="24"/>
                <w:lang w:val="en-US" w:eastAsia="en-US"/>
              </w:rPr>
              <w:t>kodas</w:t>
            </w:r>
            <w:proofErr w:type="spellEnd"/>
            <w:r w:rsidRPr="00591549">
              <w:rPr>
                <w:rFonts w:ascii="Times New Roman" w:hAnsi="Times New Roman" w:cs="Times New Roman"/>
                <w:sz w:val="24"/>
                <w:szCs w:val="24"/>
                <w:lang w:val="en-US" w:eastAsia="en-US"/>
              </w:rPr>
              <w:t>: 40400</w:t>
            </w:r>
          </w:p>
          <w:p w14:paraId="6E39A036" w14:textId="77777777" w:rsidR="00A47DF7" w:rsidRPr="00591549" w:rsidRDefault="00A47DF7">
            <w:pPr>
              <w:spacing w:after="0" w:line="240" w:lineRule="auto"/>
              <w:rPr>
                <w:rFonts w:eastAsia="ヒラギノ角ゴ Pro W3"/>
              </w:rPr>
            </w:pPr>
            <w:r w:rsidRPr="00591549">
              <w:rPr>
                <w:rFonts w:eastAsia="ヒラギノ角ゴ Pro W3"/>
              </w:rPr>
              <w:t>Tel. (8 5) 203 4696</w:t>
            </w:r>
          </w:p>
          <w:p w14:paraId="33C41BB9" w14:textId="77777777" w:rsidR="00A47DF7" w:rsidRPr="00591549" w:rsidRDefault="00A47DF7">
            <w:pPr>
              <w:spacing w:after="0" w:line="240" w:lineRule="auto"/>
              <w:rPr>
                <w:rFonts w:eastAsia="ヒラギノ角ゴ Pro W3"/>
              </w:rPr>
            </w:pPr>
            <w:r w:rsidRPr="00591549">
              <w:rPr>
                <w:rFonts w:eastAsia="ヒラギノ角ゴ Pro W3"/>
              </w:rPr>
              <w:t>Faks.  (8 5) 203 4692</w:t>
            </w:r>
          </w:p>
          <w:p w14:paraId="05685576" w14:textId="77777777" w:rsidR="00A47DF7" w:rsidRPr="00591549" w:rsidRDefault="00A47DF7">
            <w:pPr>
              <w:spacing w:after="0" w:line="240" w:lineRule="auto"/>
              <w:rPr>
                <w:rFonts w:eastAsia="ヒラギノ角ゴ Pro W3"/>
              </w:rPr>
            </w:pPr>
            <w:r w:rsidRPr="00591549">
              <w:rPr>
                <w:rFonts w:eastAsia="ヒラギノ角ゴ Pro W3"/>
              </w:rPr>
              <w:t xml:space="preserve">El. p. </w:t>
            </w:r>
            <w:hyperlink r:id="rId20" w:history="1">
              <w:r w:rsidRPr="00591549">
                <w:rPr>
                  <w:rFonts w:eastAsia="ヒラギノ角ゴ Pro W3"/>
                </w:rPr>
                <w:t>info@enmin.lt</w:t>
              </w:r>
            </w:hyperlink>
          </w:p>
          <w:p w14:paraId="0EA34DC3" w14:textId="77777777" w:rsidR="00A47DF7" w:rsidRPr="00591549" w:rsidRDefault="00A47DF7">
            <w:pPr>
              <w:spacing w:after="0" w:line="240" w:lineRule="auto"/>
              <w:rPr>
                <w:rFonts w:eastAsia="ヒラギノ角ゴ Pro W3"/>
              </w:rPr>
            </w:pPr>
          </w:p>
          <w:p w14:paraId="339FE3C5" w14:textId="77777777" w:rsidR="00A47DF7" w:rsidRDefault="00A47DF7">
            <w:pPr>
              <w:spacing w:after="0" w:line="240" w:lineRule="auto"/>
              <w:rPr>
                <w:rFonts w:eastAsia="ヒラギノ角ゴ Pro W3"/>
              </w:rPr>
            </w:pPr>
          </w:p>
          <w:p w14:paraId="153523C5" w14:textId="77777777" w:rsidR="00680811" w:rsidRDefault="00680811">
            <w:pPr>
              <w:spacing w:after="0" w:line="240" w:lineRule="auto"/>
              <w:rPr>
                <w:rFonts w:eastAsia="ヒラギノ角ゴ Pro W3"/>
              </w:rPr>
            </w:pPr>
          </w:p>
          <w:p w14:paraId="3F28081D" w14:textId="77777777" w:rsidR="00680811" w:rsidRPr="00591549" w:rsidRDefault="00680811">
            <w:pPr>
              <w:spacing w:after="0" w:line="240" w:lineRule="auto"/>
              <w:rPr>
                <w:rFonts w:eastAsia="ヒラギノ角ゴ Pro W3"/>
              </w:rPr>
            </w:pPr>
          </w:p>
          <w:p w14:paraId="17F1D882" w14:textId="77777777" w:rsidR="00A47DF7" w:rsidRPr="00591549" w:rsidRDefault="00A47DF7">
            <w:pPr>
              <w:spacing w:after="0" w:line="240" w:lineRule="auto"/>
              <w:rPr>
                <w:rFonts w:eastAsia="ヒラギノ角ゴ Pro W3"/>
              </w:rPr>
            </w:pPr>
          </w:p>
          <w:p w14:paraId="340BA1D5" w14:textId="77777777" w:rsidR="00A47DF7" w:rsidRPr="00750874" w:rsidRDefault="00A47DF7">
            <w:pPr>
              <w:spacing w:after="0" w:line="240" w:lineRule="auto"/>
              <w:rPr>
                <w:rFonts w:eastAsia="ヒラギノ角ゴ Pro W3"/>
              </w:rPr>
            </w:pPr>
            <w:r w:rsidRPr="00591549">
              <w:rPr>
                <w:rFonts w:eastAsia="ヒラギノ角ゴ Pro W3"/>
              </w:rPr>
              <w:t>_________________________________</w:t>
            </w:r>
          </w:p>
          <w:p w14:paraId="1F312E97" w14:textId="0A8CB559" w:rsidR="00A47DF7" w:rsidRPr="00750874" w:rsidRDefault="00A47DF7" w:rsidP="3D1D31C0">
            <w:pPr>
              <w:spacing w:after="0" w:line="240" w:lineRule="auto"/>
              <w:rPr>
                <w:rFonts w:eastAsia="ヒラギノ角ゴ Pro W3"/>
              </w:rPr>
            </w:pPr>
          </w:p>
          <w:p w14:paraId="00B1AB51" w14:textId="74CD9B94" w:rsidR="00A47DF7" w:rsidRPr="00750874" w:rsidRDefault="00A47DF7" w:rsidP="3D1D31C0">
            <w:pPr>
              <w:spacing w:after="0" w:line="240" w:lineRule="auto"/>
              <w:rPr>
                <w:rFonts w:eastAsia="ヒラギノ角ゴ Pro W3"/>
              </w:rPr>
            </w:pPr>
          </w:p>
          <w:p w14:paraId="3D4C4178" w14:textId="609DDE68" w:rsidR="00A47DF7" w:rsidRPr="00750874" w:rsidRDefault="00A47DF7" w:rsidP="3D1D31C0">
            <w:pPr>
              <w:spacing w:after="0" w:line="240" w:lineRule="auto"/>
              <w:rPr>
                <w:rFonts w:eastAsia="ヒラギノ角ゴ Pro W3"/>
              </w:rPr>
            </w:pPr>
          </w:p>
        </w:tc>
      </w:tr>
    </w:tbl>
    <w:p w14:paraId="03AD8588" w14:textId="77777777" w:rsidR="00A47DF7" w:rsidRPr="00750874" w:rsidRDefault="00A47DF7" w:rsidP="00A47DF7">
      <w:pPr>
        <w:rPr>
          <w:sz w:val="20"/>
          <w:szCs w:val="20"/>
        </w:rPr>
      </w:pPr>
    </w:p>
    <w:p w14:paraId="32E851F4" w14:textId="77777777" w:rsidR="00A47DF7" w:rsidRPr="00750874" w:rsidRDefault="00A47DF7" w:rsidP="00A47DF7">
      <w:pPr>
        <w:spacing w:after="0" w:line="240" w:lineRule="auto"/>
        <w:jc w:val="center"/>
        <w:rPr>
          <w:b/>
        </w:rPr>
      </w:pPr>
    </w:p>
    <w:p w14:paraId="306AEF51" w14:textId="77777777" w:rsidR="00DC3484" w:rsidRPr="00750874" w:rsidRDefault="00DC3484"/>
    <w:sectPr w:rsidR="00DC3484" w:rsidRPr="00750874">
      <w:pgSz w:w="11906" w:h="16838"/>
      <w:pgMar w:top="964" w:right="567" w:bottom="964" w:left="1701"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ヒラギノ角ゴ Pro W3">
    <w:altName w:val="Times New Roman"/>
    <w:charset w:val="80"/>
    <w:family w:val="swiss"/>
    <w:pitch w:val="variable"/>
    <w:sig w:usb0="E00002FF" w:usb1="7AC7FFFF" w:usb2="00000012" w:usb3="00000000" w:csb0="0002000D"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8125E"/>
    <w:multiLevelType w:val="hybridMultilevel"/>
    <w:tmpl w:val="713C883A"/>
    <w:lvl w:ilvl="0" w:tplc="7D9ADFA6">
      <w:start w:val="1"/>
      <w:numFmt w:val="upp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2FB62227"/>
    <w:multiLevelType w:val="hybridMultilevel"/>
    <w:tmpl w:val="E24C26BA"/>
    <w:lvl w:ilvl="0" w:tplc="936AE50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23F2B14"/>
    <w:multiLevelType w:val="hybridMultilevel"/>
    <w:tmpl w:val="8CB69C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73C7AAC"/>
    <w:multiLevelType w:val="hybridMultilevel"/>
    <w:tmpl w:val="E80E17D6"/>
    <w:lvl w:ilvl="0" w:tplc="AE709F38">
      <w:start w:val="1"/>
      <w:numFmt w:val="decimal"/>
      <w:lvlText w:val="%1."/>
      <w:lvlJc w:val="left"/>
      <w:pPr>
        <w:ind w:left="720" w:hanging="360"/>
      </w:pPr>
    </w:lvl>
    <w:lvl w:ilvl="1" w:tplc="C45C8EB2">
      <w:start w:val="12"/>
      <w:numFmt w:val="decimal"/>
      <w:lvlText w:val="%2.1."/>
      <w:lvlJc w:val="left"/>
      <w:pPr>
        <w:ind w:left="1440" w:hanging="360"/>
      </w:pPr>
    </w:lvl>
    <w:lvl w:ilvl="2" w:tplc="DA9E5C2C">
      <w:start w:val="1"/>
      <w:numFmt w:val="lowerRoman"/>
      <w:lvlText w:val="%3."/>
      <w:lvlJc w:val="right"/>
      <w:pPr>
        <w:ind w:left="2160" w:hanging="180"/>
      </w:pPr>
    </w:lvl>
    <w:lvl w:ilvl="3" w:tplc="818EBCA6">
      <w:start w:val="1"/>
      <w:numFmt w:val="decimal"/>
      <w:lvlText w:val="%4."/>
      <w:lvlJc w:val="left"/>
      <w:pPr>
        <w:ind w:left="2880" w:hanging="360"/>
      </w:pPr>
    </w:lvl>
    <w:lvl w:ilvl="4" w:tplc="D5C8D3D0">
      <w:start w:val="1"/>
      <w:numFmt w:val="lowerLetter"/>
      <w:lvlText w:val="%5."/>
      <w:lvlJc w:val="left"/>
      <w:pPr>
        <w:ind w:left="3600" w:hanging="360"/>
      </w:pPr>
    </w:lvl>
    <w:lvl w:ilvl="5" w:tplc="48928490">
      <w:start w:val="1"/>
      <w:numFmt w:val="lowerRoman"/>
      <w:lvlText w:val="%6."/>
      <w:lvlJc w:val="right"/>
      <w:pPr>
        <w:ind w:left="4320" w:hanging="180"/>
      </w:pPr>
    </w:lvl>
    <w:lvl w:ilvl="6" w:tplc="2A8A551E">
      <w:start w:val="1"/>
      <w:numFmt w:val="decimal"/>
      <w:lvlText w:val="%7."/>
      <w:lvlJc w:val="left"/>
      <w:pPr>
        <w:ind w:left="5040" w:hanging="360"/>
      </w:pPr>
    </w:lvl>
    <w:lvl w:ilvl="7" w:tplc="BEE28352">
      <w:start w:val="1"/>
      <w:numFmt w:val="lowerLetter"/>
      <w:lvlText w:val="%8."/>
      <w:lvlJc w:val="left"/>
      <w:pPr>
        <w:ind w:left="5760" w:hanging="360"/>
      </w:pPr>
    </w:lvl>
    <w:lvl w:ilvl="8" w:tplc="460C8FEA">
      <w:start w:val="1"/>
      <w:numFmt w:val="lowerRoman"/>
      <w:lvlText w:val="%9."/>
      <w:lvlJc w:val="right"/>
      <w:pPr>
        <w:ind w:left="6480" w:hanging="180"/>
      </w:pPr>
    </w:lvl>
  </w:abstractNum>
  <w:abstractNum w:abstractNumId="4" w15:restartNumberingAfterBreak="0">
    <w:nsid w:val="4F7C1E30"/>
    <w:multiLevelType w:val="multilevel"/>
    <w:tmpl w:val="7F1EFFC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A46544"/>
    <w:multiLevelType w:val="hybridMultilevel"/>
    <w:tmpl w:val="7C7ABA58"/>
    <w:lvl w:ilvl="0" w:tplc="674083A6">
      <w:start w:val="1"/>
      <w:numFmt w:val="decimal"/>
      <w:lvlText w:val="%1)"/>
      <w:lvlJc w:val="left"/>
      <w:pPr>
        <w:ind w:left="1020" w:hanging="360"/>
      </w:pPr>
    </w:lvl>
    <w:lvl w:ilvl="1" w:tplc="D60894CA">
      <w:start w:val="1"/>
      <w:numFmt w:val="decimal"/>
      <w:lvlText w:val="%2)"/>
      <w:lvlJc w:val="left"/>
      <w:pPr>
        <w:ind w:left="1020" w:hanging="360"/>
      </w:pPr>
    </w:lvl>
    <w:lvl w:ilvl="2" w:tplc="89B684EA">
      <w:start w:val="1"/>
      <w:numFmt w:val="decimal"/>
      <w:lvlText w:val="%3)"/>
      <w:lvlJc w:val="left"/>
      <w:pPr>
        <w:ind w:left="1020" w:hanging="360"/>
      </w:pPr>
    </w:lvl>
    <w:lvl w:ilvl="3" w:tplc="80CCB532">
      <w:start w:val="1"/>
      <w:numFmt w:val="decimal"/>
      <w:lvlText w:val="%4)"/>
      <w:lvlJc w:val="left"/>
      <w:pPr>
        <w:ind w:left="1020" w:hanging="360"/>
      </w:pPr>
    </w:lvl>
    <w:lvl w:ilvl="4" w:tplc="EADC8CAE">
      <w:start w:val="1"/>
      <w:numFmt w:val="decimal"/>
      <w:lvlText w:val="%5)"/>
      <w:lvlJc w:val="left"/>
      <w:pPr>
        <w:ind w:left="1020" w:hanging="360"/>
      </w:pPr>
    </w:lvl>
    <w:lvl w:ilvl="5" w:tplc="664A7F36">
      <w:start w:val="1"/>
      <w:numFmt w:val="decimal"/>
      <w:lvlText w:val="%6)"/>
      <w:lvlJc w:val="left"/>
      <w:pPr>
        <w:ind w:left="1020" w:hanging="360"/>
      </w:pPr>
    </w:lvl>
    <w:lvl w:ilvl="6" w:tplc="CC6013C6">
      <w:start w:val="1"/>
      <w:numFmt w:val="decimal"/>
      <w:lvlText w:val="%7)"/>
      <w:lvlJc w:val="left"/>
      <w:pPr>
        <w:ind w:left="1020" w:hanging="360"/>
      </w:pPr>
    </w:lvl>
    <w:lvl w:ilvl="7" w:tplc="E4205464">
      <w:start w:val="1"/>
      <w:numFmt w:val="decimal"/>
      <w:lvlText w:val="%8)"/>
      <w:lvlJc w:val="left"/>
      <w:pPr>
        <w:ind w:left="1020" w:hanging="360"/>
      </w:pPr>
    </w:lvl>
    <w:lvl w:ilvl="8" w:tplc="040A711E">
      <w:start w:val="1"/>
      <w:numFmt w:val="decimal"/>
      <w:lvlText w:val="%9)"/>
      <w:lvlJc w:val="left"/>
      <w:pPr>
        <w:ind w:left="1020" w:hanging="360"/>
      </w:pPr>
    </w:lvl>
  </w:abstractNum>
  <w:abstractNum w:abstractNumId="6" w15:restartNumberingAfterBreak="0">
    <w:nsid w:val="69FB7EC3"/>
    <w:multiLevelType w:val="multilevel"/>
    <w:tmpl w:val="B6C2DF4A"/>
    <w:lvl w:ilvl="0">
      <w:start w:val="6"/>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79D06627"/>
    <w:multiLevelType w:val="hybridMultilevel"/>
    <w:tmpl w:val="730C28F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082187">
    <w:abstractNumId w:val="3"/>
  </w:num>
  <w:num w:numId="2" w16cid:durableId="940836568">
    <w:abstractNumId w:val="0"/>
  </w:num>
  <w:num w:numId="3" w16cid:durableId="1802109349">
    <w:abstractNumId w:val="6"/>
  </w:num>
  <w:num w:numId="4" w16cid:durableId="1215699757">
    <w:abstractNumId w:val="4"/>
  </w:num>
  <w:num w:numId="5" w16cid:durableId="1839416226">
    <w:abstractNumId w:val="2"/>
  </w:num>
  <w:num w:numId="6" w16cid:durableId="146871901">
    <w:abstractNumId w:val="7"/>
  </w:num>
  <w:num w:numId="7" w16cid:durableId="1150245283">
    <w:abstractNumId w:val="5"/>
  </w:num>
  <w:num w:numId="8" w16cid:durableId="1638334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F7"/>
    <w:rsid w:val="00010464"/>
    <w:rsid w:val="000113BF"/>
    <w:rsid w:val="00031FA8"/>
    <w:rsid w:val="00054300"/>
    <w:rsid w:val="000953B8"/>
    <w:rsid w:val="000A6CA2"/>
    <w:rsid w:val="000CDFD9"/>
    <w:rsid w:val="000D0A1F"/>
    <w:rsid w:val="000D0A4E"/>
    <w:rsid w:val="000D22B8"/>
    <w:rsid w:val="000E3E66"/>
    <w:rsid w:val="000F5BEA"/>
    <w:rsid w:val="0010444D"/>
    <w:rsid w:val="00112309"/>
    <w:rsid w:val="00125368"/>
    <w:rsid w:val="001435C9"/>
    <w:rsid w:val="001619DE"/>
    <w:rsid w:val="00171785"/>
    <w:rsid w:val="0017370B"/>
    <w:rsid w:val="00177E72"/>
    <w:rsid w:val="0019162D"/>
    <w:rsid w:val="001954A5"/>
    <w:rsid w:val="001A64A6"/>
    <w:rsid w:val="001C4694"/>
    <w:rsid w:val="001D3826"/>
    <w:rsid w:val="00211252"/>
    <w:rsid w:val="00215EB8"/>
    <w:rsid w:val="002523A6"/>
    <w:rsid w:val="002527E3"/>
    <w:rsid w:val="0028091B"/>
    <w:rsid w:val="00280DFA"/>
    <w:rsid w:val="00287FF0"/>
    <w:rsid w:val="002A6E7C"/>
    <w:rsid w:val="002C717E"/>
    <w:rsid w:val="002CD8CD"/>
    <w:rsid w:val="002E1C69"/>
    <w:rsid w:val="002E2EF6"/>
    <w:rsid w:val="003062E0"/>
    <w:rsid w:val="00311C0B"/>
    <w:rsid w:val="00333545"/>
    <w:rsid w:val="003378A5"/>
    <w:rsid w:val="003879FE"/>
    <w:rsid w:val="003948D0"/>
    <w:rsid w:val="003C4F30"/>
    <w:rsid w:val="003D22C3"/>
    <w:rsid w:val="004066B2"/>
    <w:rsid w:val="004066F0"/>
    <w:rsid w:val="004108DD"/>
    <w:rsid w:val="00415F84"/>
    <w:rsid w:val="0044113A"/>
    <w:rsid w:val="004535FF"/>
    <w:rsid w:val="00456E26"/>
    <w:rsid w:val="004615C2"/>
    <w:rsid w:val="004660A4"/>
    <w:rsid w:val="004703AC"/>
    <w:rsid w:val="0048174C"/>
    <w:rsid w:val="004B6B2B"/>
    <w:rsid w:val="004C7629"/>
    <w:rsid w:val="004D08F2"/>
    <w:rsid w:val="004D55F7"/>
    <w:rsid w:val="004D790C"/>
    <w:rsid w:val="004E4190"/>
    <w:rsid w:val="004E7F47"/>
    <w:rsid w:val="004F2120"/>
    <w:rsid w:val="00514141"/>
    <w:rsid w:val="00532312"/>
    <w:rsid w:val="005556BB"/>
    <w:rsid w:val="00591549"/>
    <w:rsid w:val="00592C1B"/>
    <w:rsid w:val="005A2A67"/>
    <w:rsid w:val="005A7D81"/>
    <w:rsid w:val="005B5034"/>
    <w:rsid w:val="005B6D0B"/>
    <w:rsid w:val="005D7E6B"/>
    <w:rsid w:val="005E307A"/>
    <w:rsid w:val="005F7F6F"/>
    <w:rsid w:val="00655C84"/>
    <w:rsid w:val="00680811"/>
    <w:rsid w:val="006829FA"/>
    <w:rsid w:val="0068482A"/>
    <w:rsid w:val="006C6819"/>
    <w:rsid w:val="006D34E0"/>
    <w:rsid w:val="006E6B04"/>
    <w:rsid w:val="006F2469"/>
    <w:rsid w:val="006F4735"/>
    <w:rsid w:val="006F786D"/>
    <w:rsid w:val="00711C2A"/>
    <w:rsid w:val="0071276D"/>
    <w:rsid w:val="00723355"/>
    <w:rsid w:val="00724710"/>
    <w:rsid w:val="00740803"/>
    <w:rsid w:val="00745F55"/>
    <w:rsid w:val="00746088"/>
    <w:rsid w:val="00750874"/>
    <w:rsid w:val="00750CA5"/>
    <w:rsid w:val="00766288"/>
    <w:rsid w:val="00775919"/>
    <w:rsid w:val="00790451"/>
    <w:rsid w:val="0079405D"/>
    <w:rsid w:val="007A40C1"/>
    <w:rsid w:val="007A7247"/>
    <w:rsid w:val="007B2210"/>
    <w:rsid w:val="007B54E7"/>
    <w:rsid w:val="007B564D"/>
    <w:rsid w:val="007C2E20"/>
    <w:rsid w:val="007C57C9"/>
    <w:rsid w:val="007F0852"/>
    <w:rsid w:val="00815753"/>
    <w:rsid w:val="00817D31"/>
    <w:rsid w:val="00833F3E"/>
    <w:rsid w:val="00841DFD"/>
    <w:rsid w:val="00852E6F"/>
    <w:rsid w:val="00860421"/>
    <w:rsid w:val="008749AA"/>
    <w:rsid w:val="008D5BA3"/>
    <w:rsid w:val="008D731A"/>
    <w:rsid w:val="008D7FE9"/>
    <w:rsid w:val="008F6993"/>
    <w:rsid w:val="00905591"/>
    <w:rsid w:val="00917B79"/>
    <w:rsid w:val="0092508D"/>
    <w:rsid w:val="0092554F"/>
    <w:rsid w:val="0094007C"/>
    <w:rsid w:val="00967ED5"/>
    <w:rsid w:val="00982B2D"/>
    <w:rsid w:val="00993033"/>
    <w:rsid w:val="009B0BD3"/>
    <w:rsid w:val="009B1A38"/>
    <w:rsid w:val="009C331C"/>
    <w:rsid w:val="00A17A68"/>
    <w:rsid w:val="00A23704"/>
    <w:rsid w:val="00A47DF7"/>
    <w:rsid w:val="00A70CF2"/>
    <w:rsid w:val="00A97548"/>
    <w:rsid w:val="00AB0A65"/>
    <w:rsid w:val="00AC2420"/>
    <w:rsid w:val="00AC41F7"/>
    <w:rsid w:val="00AC5305"/>
    <w:rsid w:val="00AE2F87"/>
    <w:rsid w:val="00AF3264"/>
    <w:rsid w:val="00B17986"/>
    <w:rsid w:val="00B2367C"/>
    <w:rsid w:val="00B257FD"/>
    <w:rsid w:val="00B4098E"/>
    <w:rsid w:val="00B44C63"/>
    <w:rsid w:val="00B57C9B"/>
    <w:rsid w:val="00B76556"/>
    <w:rsid w:val="00B82C4B"/>
    <w:rsid w:val="00B845E6"/>
    <w:rsid w:val="00B962D0"/>
    <w:rsid w:val="00BB50F9"/>
    <w:rsid w:val="00C0610F"/>
    <w:rsid w:val="00C11ED4"/>
    <w:rsid w:val="00C158F1"/>
    <w:rsid w:val="00C70635"/>
    <w:rsid w:val="00C71884"/>
    <w:rsid w:val="00C971FC"/>
    <w:rsid w:val="00C97C35"/>
    <w:rsid w:val="00CA7772"/>
    <w:rsid w:val="00CC6570"/>
    <w:rsid w:val="00CE149E"/>
    <w:rsid w:val="00CF0EB3"/>
    <w:rsid w:val="00CF5419"/>
    <w:rsid w:val="00D01D47"/>
    <w:rsid w:val="00D0599C"/>
    <w:rsid w:val="00D0662C"/>
    <w:rsid w:val="00D0751D"/>
    <w:rsid w:val="00D41B48"/>
    <w:rsid w:val="00D42C82"/>
    <w:rsid w:val="00D476B9"/>
    <w:rsid w:val="00D47F53"/>
    <w:rsid w:val="00D84416"/>
    <w:rsid w:val="00DA3948"/>
    <w:rsid w:val="00DB4660"/>
    <w:rsid w:val="00DC3484"/>
    <w:rsid w:val="00DD0336"/>
    <w:rsid w:val="00DE1E3B"/>
    <w:rsid w:val="00E02DD8"/>
    <w:rsid w:val="00E05B59"/>
    <w:rsid w:val="00E173C9"/>
    <w:rsid w:val="00E22BCC"/>
    <w:rsid w:val="00E319C5"/>
    <w:rsid w:val="00E41FCE"/>
    <w:rsid w:val="00E827CE"/>
    <w:rsid w:val="00E85FF5"/>
    <w:rsid w:val="00E91AD6"/>
    <w:rsid w:val="00EB6BEE"/>
    <w:rsid w:val="00EB74F4"/>
    <w:rsid w:val="00ED71D3"/>
    <w:rsid w:val="00EE2837"/>
    <w:rsid w:val="00EE5F2C"/>
    <w:rsid w:val="00EF259B"/>
    <w:rsid w:val="00EF2CF4"/>
    <w:rsid w:val="00F0527D"/>
    <w:rsid w:val="00F0542D"/>
    <w:rsid w:val="00F05885"/>
    <w:rsid w:val="00F17388"/>
    <w:rsid w:val="00F2797A"/>
    <w:rsid w:val="00F32B69"/>
    <w:rsid w:val="00F54F09"/>
    <w:rsid w:val="00F56173"/>
    <w:rsid w:val="00F57610"/>
    <w:rsid w:val="00F61928"/>
    <w:rsid w:val="00F768F7"/>
    <w:rsid w:val="00F76C34"/>
    <w:rsid w:val="00F91CF1"/>
    <w:rsid w:val="00FB0509"/>
    <w:rsid w:val="00FB13C3"/>
    <w:rsid w:val="00FC63E1"/>
    <w:rsid w:val="00FD30EC"/>
    <w:rsid w:val="01A6E412"/>
    <w:rsid w:val="01CDC9D0"/>
    <w:rsid w:val="0242FD8B"/>
    <w:rsid w:val="02487151"/>
    <w:rsid w:val="0265A3CD"/>
    <w:rsid w:val="02E0AA05"/>
    <w:rsid w:val="031C847F"/>
    <w:rsid w:val="0386DF0C"/>
    <w:rsid w:val="0388AC70"/>
    <w:rsid w:val="0391AA35"/>
    <w:rsid w:val="03964138"/>
    <w:rsid w:val="039ABA0A"/>
    <w:rsid w:val="03A40030"/>
    <w:rsid w:val="03DECDEC"/>
    <w:rsid w:val="044EAE3F"/>
    <w:rsid w:val="045615F4"/>
    <w:rsid w:val="04B44CD4"/>
    <w:rsid w:val="04B507CC"/>
    <w:rsid w:val="04B9DFBD"/>
    <w:rsid w:val="04EAFB30"/>
    <w:rsid w:val="05526F1F"/>
    <w:rsid w:val="05555A85"/>
    <w:rsid w:val="055B5FFA"/>
    <w:rsid w:val="05610A88"/>
    <w:rsid w:val="057C3EF8"/>
    <w:rsid w:val="05842896"/>
    <w:rsid w:val="05E414C1"/>
    <w:rsid w:val="063538D5"/>
    <w:rsid w:val="06CFB043"/>
    <w:rsid w:val="06D7B7E8"/>
    <w:rsid w:val="06F08717"/>
    <w:rsid w:val="06FCDAE9"/>
    <w:rsid w:val="070D5816"/>
    <w:rsid w:val="0738D373"/>
    <w:rsid w:val="073D4B46"/>
    <w:rsid w:val="075DB493"/>
    <w:rsid w:val="0779D42F"/>
    <w:rsid w:val="07838918"/>
    <w:rsid w:val="07B8C202"/>
    <w:rsid w:val="07C4E461"/>
    <w:rsid w:val="07CE8803"/>
    <w:rsid w:val="07D2C6FF"/>
    <w:rsid w:val="0801B751"/>
    <w:rsid w:val="08851AE6"/>
    <w:rsid w:val="08AE99DC"/>
    <w:rsid w:val="08D1D295"/>
    <w:rsid w:val="08D54AD9"/>
    <w:rsid w:val="08D8C2B5"/>
    <w:rsid w:val="0915ECDF"/>
    <w:rsid w:val="099965B8"/>
    <w:rsid w:val="09AC122A"/>
    <w:rsid w:val="09D0D570"/>
    <w:rsid w:val="0A522175"/>
    <w:rsid w:val="0A6297DE"/>
    <w:rsid w:val="0A6955B1"/>
    <w:rsid w:val="0A79264D"/>
    <w:rsid w:val="0A8806F1"/>
    <w:rsid w:val="0BC492E7"/>
    <w:rsid w:val="0BDB898C"/>
    <w:rsid w:val="0BF336B9"/>
    <w:rsid w:val="0C013EEA"/>
    <w:rsid w:val="0C20B65D"/>
    <w:rsid w:val="0C233B58"/>
    <w:rsid w:val="0C389BEE"/>
    <w:rsid w:val="0C68185F"/>
    <w:rsid w:val="0C8FFFAF"/>
    <w:rsid w:val="0CA77E34"/>
    <w:rsid w:val="0CC4F1A2"/>
    <w:rsid w:val="0CFE2EE0"/>
    <w:rsid w:val="0D2731A1"/>
    <w:rsid w:val="0D2D0D5E"/>
    <w:rsid w:val="0D505E6F"/>
    <w:rsid w:val="0D910855"/>
    <w:rsid w:val="0DA775B1"/>
    <w:rsid w:val="0DA814F7"/>
    <w:rsid w:val="0DAA5E21"/>
    <w:rsid w:val="0DF3F3E1"/>
    <w:rsid w:val="0E10614E"/>
    <w:rsid w:val="0E3DC987"/>
    <w:rsid w:val="0EA08482"/>
    <w:rsid w:val="0F1BD1C2"/>
    <w:rsid w:val="0F34011C"/>
    <w:rsid w:val="0F446032"/>
    <w:rsid w:val="0F4EA3B3"/>
    <w:rsid w:val="0FF80975"/>
    <w:rsid w:val="0FFD52B4"/>
    <w:rsid w:val="10943BF4"/>
    <w:rsid w:val="109BA832"/>
    <w:rsid w:val="10B2964F"/>
    <w:rsid w:val="10B54AD6"/>
    <w:rsid w:val="10FD9843"/>
    <w:rsid w:val="11483965"/>
    <w:rsid w:val="11538D8F"/>
    <w:rsid w:val="11663734"/>
    <w:rsid w:val="1190CE87"/>
    <w:rsid w:val="1199347C"/>
    <w:rsid w:val="11D1EA73"/>
    <w:rsid w:val="1255A0F3"/>
    <w:rsid w:val="1259F488"/>
    <w:rsid w:val="133504DD"/>
    <w:rsid w:val="1343D71E"/>
    <w:rsid w:val="13608E7F"/>
    <w:rsid w:val="13CAF40F"/>
    <w:rsid w:val="13EA04CF"/>
    <w:rsid w:val="1462B192"/>
    <w:rsid w:val="146C9756"/>
    <w:rsid w:val="14C32DC3"/>
    <w:rsid w:val="15237BE2"/>
    <w:rsid w:val="156E9A16"/>
    <w:rsid w:val="15916E2A"/>
    <w:rsid w:val="159DE0A2"/>
    <w:rsid w:val="15AE3F97"/>
    <w:rsid w:val="15BBC916"/>
    <w:rsid w:val="160D7568"/>
    <w:rsid w:val="161F6198"/>
    <w:rsid w:val="170BAD5A"/>
    <w:rsid w:val="174A0FF8"/>
    <w:rsid w:val="176C1968"/>
    <w:rsid w:val="17971F1C"/>
    <w:rsid w:val="179DF672"/>
    <w:rsid w:val="17DA4445"/>
    <w:rsid w:val="17FF66AB"/>
    <w:rsid w:val="181A157E"/>
    <w:rsid w:val="18632E30"/>
    <w:rsid w:val="18A175B7"/>
    <w:rsid w:val="18B4670D"/>
    <w:rsid w:val="18DCD459"/>
    <w:rsid w:val="18FB0F2B"/>
    <w:rsid w:val="19C569FB"/>
    <w:rsid w:val="1A78A4BA"/>
    <w:rsid w:val="1A8FDDDA"/>
    <w:rsid w:val="1A95802A"/>
    <w:rsid w:val="1AEB443B"/>
    <w:rsid w:val="1AF7A1C0"/>
    <w:rsid w:val="1B169B54"/>
    <w:rsid w:val="1B198A08"/>
    <w:rsid w:val="1B226B9B"/>
    <w:rsid w:val="1BA4112F"/>
    <w:rsid w:val="1BE2AD59"/>
    <w:rsid w:val="1BF88B08"/>
    <w:rsid w:val="1C59AB91"/>
    <w:rsid w:val="1C5B0EA5"/>
    <w:rsid w:val="1C94153D"/>
    <w:rsid w:val="1CC1D26D"/>
    <w:rsid w:val="1CEF8C0D"/>
    <w:rsid w:val="1CF2A7AD"/>
    <w:rsid w:val="1D00371B"/>
    <w:rsid w:val="1D1DB56D"/>
    <w:rsid w:val="1D4863C0"/>
    <w:rsid w:val="1D887E5E"/>
    <w:rsid w:val="1DA56532"/>
    <w:rsid w:val="1DD1A33B"/>
    <w:rsid w:val="1DF137A8"/>
    <w:rsid w:val="1DF916EF"/>
    <w:rsid w:val="1E1C9C42"/>
    <w:rsid w:val="1E1EAE18"/>
    <w:rsid w:val="1E4E9A40"/>
    <w:rsid w:val="1E97E5F5"/>
    <w:rsid w:val="1EB3535A"/>
    <w:rsid w:val="1EE136C8"/>
    <w:rsid w:val="1F1AA61F"/>
    <w:rsid w:val="1F3677D1"/>
    <w:rsid w:val="1F518063"/>
    <w:rsid w:val="1F548784"/>
    <w:rsid w:val="1FB042CE"/>
    <w:rsid w:val="1FC5C72E"/>
    <w:rsid w:val="212748A4"/>
    <w:rsid w:val="215B3427"/>
    <w:rsid w:val="21E600E3"/>
    <w:rsid w:val="220057DE"/>
    <w:rsid w:val="221BA90E"/>
    <w:rsid w:val="224A0E7C"/>
    <w:rsid w:val="226628A9"/>
    <w:rsid w:val="2267A3A9"/>
    <w:rsid w:val="2274D9A8"/>
    <w:rsid w:val="227B44AA"/>
    <w:rsid w:val="22C4330C"/>
    <w:rsid w:val="231653FA"/>
    <w:rsid w:val="239B3005"/>
    <w:rsid w:val="23C4B931"/>
    <w:rsid w:val="23EF897D"/>
    <w:rsid w:val="247BE678"/>
    <w:rsid w:val="24B88BED"/>
    <w:rsid w:val="24E2BE3C"/>
    <w:rsid w:val="2520272B"/>
    <w:rsid w:val="253972D2"/>
    <w:rsid w:val="2579C1B8"/>
    <w:rsid w:val="25A2C199"/>
    <w:rsid w:val="25C89DC6"/>
    <w:rsid w:val="263F3ECF"/>
    <w:rsid w:val="26466F8A"/>
    <w:rsid w:val="26855C49"/>
    <w:rsid w:val="268E6017"/>
    <w:rsid w:val="26ADFE81"/>
    <w:rsid w:val="26BA33B4"/>
    <w:rsid w:val="26CB812D"/>
    <w:rsid w:val="26FE3E4B"/>
    <w:rsid w:val="273E91FA"/>
    <w:rsid w:val="2796EEE5"/>
    <w:rsid w:val="27E15F49"/>
    <w:rsid w:val="2812FD72"/>
    <w:rsid w:val="284D6E1C"/>
    <w:rsid w:val="287DA8C6"/>
    <w:rsid w:val="288A0A41"/>
    <w:rsid w:val="289239A6"/>
    <w:rsid w:val="28929A6B"/>
    <w:rsid w:val="28B1627A"/>
    <w:rsid w:val="28F862A9"/>
    <w:rsid w:val="29144680"/>
    <w:rsid w:val="291610F1"/>
    <w:rsid w:val="29378520"/>
    <w:rsid w:val="294825A5"/>
    <w:rsid w:val="29563EE8"/>
    <w:rsid w:val="29B514DD"/>
    <w:rsid w:val="29F0C4AB"/>
    <w:rsid w:val="29F0F5A7"/>
    <w:rsid w:val="2A3CE163"/>
    <w:rsid w:val="2A6A15BF"/>
    <w:rsid w:val="2A7DBC57"/>
    <w:rsid w:val="2B4092BC"/>
    <w:rsid w:val="2B59E162"/>
    <w:rsid w:val="2B724A96"/>
    <w:rsid w:val="2BA57DC7"/>
    <w:rsid w:val="2BA9D0E8"/>
    <w:rsid w:val="2BBEA307"/>
    <w:rsid w:val="2BC8917C"/>
    <w:rsid w:val="2BF181B8"/>
    <w:rsid w:val="2C0DD336"/>
    <w:rsid w:val="2C0E6E5F"/>
    <w:rsid w:val="2C95247E"/>
    <w:rsid w:val="2CAD9385"/>
    <w:rsid w:val="2CF9DD8C"/>
    <w:rsid w:val="2D331394"/>
    <w:rsid w:val="2D5BD799"/>
    <w:rsid w:val="2DADF128"/>
    <w:rsid w:val="2E10DF65"/>
    <w:rsid w:val="2E5B65FA"/>
    <w:rsid w:val="2EC4F4A6"/>
    <w:rsid w:val="2ED6AA2E"/>
    <w:rsid w:val="2F65595B"/>
    <w:rsid w:val="2FC1A2DE"/>
    <w:rsid w:val="2FF3EF96"/>
    <w:rsid w:val="301870D8"/>
    <w:rsid w:val="30262E7C"/>
    <w:rsid w:val="307E43EC"/>
    <w:rsid w:val="30D731DE"/>
    <w:rsid w:val="30D75DEB"/>
    <w:rsid w:val="30E19A19"/>
    <w:rsid w:val="3105F78E"/>
    <w:rsid w:val="31EF49FB"/>
    <w:rsid w:val="320E3BB5"/>
    <w:rsid w:val="3232DB71"/>
    <w:rsid w:val="324A697F"/>
    <w:rsid w:val="325AACA4"/>
    <w:rsid w:val="32DBB171"/>
    <w:rsid w:val="331408F9"/>
    <w:rsid w:val="332ECCFE"/>
    <w:rsid w:val="33332513"/>
    <w:rsid w:val="33428D6A"/>
    <w:rsid w:val="33506F93"/>
    <w:rsid w:val="33A2B83E"/>
    <w:rsid w:val="33CDD07E"/>
    <w:rsid w:val="33D97644"/>
    <w:rsid w:val="340E4DEE"/>
    <w:rsid w:val="344A6A72"/>
    <w:rsid w:val="34AC00EC"/>
    <w:rsid w:val="34BADB55"/>
    <w:rsid w:val="34CFFE09"/>
    <w:rsid w:val="34EBE1FB"/>
    <w:rsid w:val="352DB5D6"/>
    <w:rsid w:val="35D851DF"/>
    <w:rsid w:val="35F7E4C9"/>
    <w:rsid w:val="36316B77"/>
    <w:rsid w:val="3682ACFD"/>
    <w:rsid w:val="36C9664B"/>
    <w:rsid w:val="3743CFC5"/>
    <w:rsid w:val="375B9CE7"/>
    <w:rsid w:val="375C10B5"/>
    <w:rsid w:val="37CD3BD8"/>
    <w:rsid w:val="38065079"/>
    <w:rsid w:val="381C36C9"/>
    <w:rsid w:val="384AE830"/>
    <w:rsid w:val="384DE2B1"/>
    <w:rsid w:val="3859A341"/>
    <w:rsid w:val="3860C5B8"/>
    <w:rsid w:val="389B03C1"/>
    <w:rsid w:val="38C504E8"/>
    <w:rsid w:val="38D936D7"/>
    <w:rsid w:val="38F32C5C"/>
    <w:rsid w:val="3948C03D"/>
    <w:rsid w:val="39630D32"/>
    <w:rsid w:val="39A7DAC3"/>
    <w:rsid w:val="39A89C92"/>
    <w:rsid w:val="39B2CFA6"/>
    <w:rsid w:val="39E10EF6"/>
    <w:rsid w:val="3A11E3F0"/>
    <w:rsid w:val="3A2DC246"/>
    <w:rsid w:val="3A386C1F"/>
    <w:rsid w:val="3A535927"/>
    <w:rsid w:val="3A7F3241"/>
    <w:rsid w:val="3AABF97C"/>
    <w:rsid w:val="3AE89FAF"/>
    <w:rsid w:val="3AF4217A"/>
    <w:rsid w:val="3B625DED"/>
    <w:rsid w:val="3B9752FD"/>
    <w:rsid w:val="3BC992A7"/>
    <w:rsid w:val="3C27F795"/>
    <w:rsid w:val="3C67C4F6"/>
    <w:rsid w:val="3C7BFC15"/>
    <w:rsid w:val="3C9B66C3"/>
    <w:rsid w:val="3C9FA313"/>
    <w:rsid w:val="3CA33E11"/>
    <w:rsid w:val="3CD4ED71"/>
    <w:rsid w:val="3D1D31C0"/>
    <w:rsid w:val="3D44E928"/>
    <w:rsid w:val="3DA27321"/>
    <w:rsid w:val="3DCA1694"/>
    <w:rsid w:val="3E0C9738"/>
    <w:rsid w:val="3E5AA199"/>
    <w:rsid w:val="3E734856"/>
    <w:rsid w:val="3E875694"/>
    <w:rsid w:val="3E9EC50F"/>
    <w:rsid w:val="3EBD6440"/>
    <w:rsid w:val="3EC248D7"/>
    <w:rsid w:val="3EF6EEC9"/>
    <w:rsid w:val="3EFC27A7"/>
    <w:rsid w:val="3F5845A3"/>
    <w:rsid w:val="3F67B52F"/>
    <w:rsid w:val="3F71A75E"/>
    <w:rsid w:val="3F7CC3F2"/>
    <w:rsid w:val="3FB0B9D5"/>
    <w:rsid w:val="3FE4E043"/>
    <w:rsid w:val="40042E12"/>
    <w:rsid w:val="40275896"/>
    <w:rsid w:val="403814F7"/>
    <w:rsid w:val="4038A3D3"/>
    <w:rsid w:val="40480C87"/>
    <w:rsid w:val="41148DAC"/>
    <w:rsid w:val="4119E807"/>
    <w:rsid w:val="413A0334"/>
    <w:rsid w:val="414C94D1"/>
    <w:rsid w:val="4179F00B"/>
    <w:rsid w:val="41A2B5FF"/>
    <w:rsid w:val="41BE2077"/>
    <w:rsid w:val="41D47434"/>
    <w:rsid w:val="4227C26B"/>
    <w:rsid w:val="42A380A0"/>
    <w:rsid w:val="430D2BF8"/>
    <w:rsid w:val="43498CA4"/>
    <w:rsid w:val="43575EF9"/>
    <w:rsid w:val="4360C3F4"/>
    <w:rsid w:val="43F2819E"/>
    <w:rsid w:val="43F5E126"/>
    <w:rsid w:val="43F87317"/>
    <w:rsid w:val="44374C2B"/>
    <w:rsid w:val="445B560B"/>
    <w:rsid w:val="44779F4D"/>
    <w:rsid w:val="44961D70"/>
    <w:rsid w:val="44A8FC59"/>
    <w:rsid w:val="44BBD77D"/>
    <w:rsid w:val="44C225D9"/>
    <w:rsid w:val="451530CB"/>
    <w:rsid w:val="451F4906"/>
    <w:rsid w:val="452B319E"/>
    <w:rsid w:val="4590DEC2"/>
    <w:rsid w:val="45CC19B3"/>
    <w:rsid w:val="45F0A601"/>
    <w:rsid w:val="4695F11E"/>
    <w:rsid w:val="46AB6B12"/>
    <w:rsid w:val="46C1E3D6"/>
    <w:rsid w:val="4742D404"/>
    <w:rsid w:val="47902DB2"/>
    <w:rsid w:val="47917E32"/>
    <w:rsid w:val="47B23B05"/>
    <w:rsid w:val="47BB9110"/>
    <w:rsid w:val="4838D636"/>
    <w:rsid w:val="489FC110"/>
    <w:rsid w:val="48A9EC64"/>
    <w:rsid w:val="4931518D"/>
    <w:rsid w:val="49B0787F"/>
    <w:rsid w:val="4A066A0F"/>
    <w:rsid w:val="4AA08398"/>
    <w:rsid w:val="4AA2AD21"/>
    <w:rsid w:val="4ABC386C"/>
    <w:rsid w:val="4B5627AA"/>
    <w:rsid w:val="4BA32E56"/>
    <w:rsid w:val="4BAF32E5"/>
    <w:rsid w:val="4BE7A3F7"/>
    <w:rsid w:val="4BFCB97E"/>
    <w:rsid w:val="4C35E25E"/>
    <w:rsid w:val="4C4B8BD9"/>
    <w:rsid w:val="4C6BF840"/>
    <w:rsid w:val="4C6F196D"/>
    <w:rsid w:val="4C72C30D"/>
    <w:rsid w:val="4C86EAA1"/>
    <w:rsid w:val="4CA60920"/>
    <w:rsid w:val="4CC58665"/>
    <w:rsid w:val="4D29DC4B"/>
    <w:rsid w:val="4E684CD0"/>
    <w:rsid w:val="4E7444E3"/>
    <w:rsid w:val="4E89BCB1"/>
    <w:rsid w:val="4EBD94C8"/>
    <w:rsid w:val="4EE18058"/>
    <w:rsid w:val="4F33AB85"/>
    <w:rsid w:val="4F583D57"/>
    <w:rsid w:val="4F628894"/>
    <w:rsid w:val="4F6C4946"/>
    <w:rsid w:val="4F7CA075"/>
    <w:rsid w:val="4F8D927E"/>
    <w:rsid w:val="4F9C96F6"/>
    <w:rsid w:val="4FA51124"/>
    <w:rsid w:val="4FCC685F"/>
    <w:rsid w:val="5079B5B6"/>
    <w:rsid w:val="5089DC7B"/>
    <w:rsid w:val="50A17CFD"/>
    <w:rsid w:val="50B23937"/>
    <w:rsid w:val="510D5FB6"/>
    <w:rsid w:val="5136A5A3"/>
    <w:rsid w:val="5138C58F"/>
    <w:rsid w:val="522BBADC"/>
    <w:rsid w:val="5272AE61"/>
    <w:rsid w:val="527AC9A7"/>
    <w:rsid w:val="52866682"/>
    <w:rsid w:val="5286E764"/>
    <w:rsid w:val="530357D0"/>
    <w:rsid w:val="5339919B"/>
    <w:rsid w:val="536BECD4"/>
    <w:rsid w:val="5380FA56"/>
    <w:rsid w:val="53810E21"/>
    <w:rsid w:val="546CFA72"/>
    <w:rsid w:val="54961762"/>
    <w:rsid w:val="54A1F91E"/>
    <w:rsid w:val="54B20E42"/>
    <w:rsid w:val="54CFD60A"/>
    <w:rsid w:val="5502E4D1"/>
    <w:rsid w:val="55D7E76E"/>
    <w:rsid w:val="55EB35C1"/>
    <w:rsid w:val="567EB6A0"/>
    <w:rsid w:val="56A0990C"/>
    <w:rsid w:val="56DA21F9"/>
    <w:rsid w:val="56DCC3D6"/>
    <w:rsid w:val="56E2C11D"/>
    <w:rsid w:val="57111B2F"/>
    <w:rsid w:val="572A2D12"/>
    <w:rsid w:val="574BB310"/>
    <w:rsid w:val="575C1F48"/>
    <w:rsid w:val="5761AF03"/>
    <w:rsid w:val="57763142"/>
    <w:rsid w:val="57D5A517"/>
    <w:rsid w:val="580B1240"/>
    <w:rsid w:val="585714AE"/>
    <w:rsid w:val="58576B0A"/>
    <w:rsid w:val="58748D90"/>
    <w:rsid w:val="58D750F8"/>
    <w:rsid w:val="58E5BC12"/>
    <w:rsid w:val="58EBE413"/>
    <w:rsid w:val="58FFA6A9"/>
    <w:rsid w:val="594515E2"/>
    <w:rsid w:val="59506C2E"/>
    <w:rsid w:val="595C256F"/>
    <w:rsid w:val="59B41021"/>
    <w:rsid w:val="59BD96B7"/>
    <w:rsid w:val="59FC0ED5"/>
    <w:rsid w:val="59FF55D5"/>
    <w:rsid w:val="5A3FBEBC"/>
    <w:rsid w:val="5A486852"/>
    <w:rsid w:val="5AAD0CEB"/>
    <w:rsid w:val="5B1B52FF"/>
    <w:rsid w:val="5B26EF62"/>
    <w:rsid w:val="5B420E82"/>
    <w:rsid w:val="5B4F78AD"/>
    <w:rsid w:val="5B86EE7A"/>
    <w:rsid w:val="5B9B0A63"/>
    <w:rsid w:val="5B9B2636"/>
    <w:rsid w:val="5BF23AA7"/>
    <w:rsid w:val="5CAFF220"/>
    <w:rsid w:val="5CF3EC7E"/>
    <w:rsid w:val="5D091C14"/>
    <w:rsid w:val="5D0E65DE"/>
    <w:rsid w:val="5D278FB1"/>
    <w:rsid w:val="5D460C1A"/>
    <w:rsid w:val="5D9AA170"/>
    <w:rsid w:val="5DA4B737"/>
    <w:rsid w:val="5DCBD39A"/>
    <w:rsid w:val="5DCF82A9"/>
    <w:rsid w:val="5E052481"/>
    <w:rsid w:val="5E07E53B"/>
    <w:rsid w:val="5E30AA04"/>
    <w:rsid w:val="5E4E0D3B"/>
    <w:rsid w:val="5E7771D4"/>
    <w:rsid w:val="5EA236E0"/>
    <w:rsid w:val="5EC7219D"/>
    <w:rsid w:val="5ED4F873"/>
    <w:rsid w:val="5EDFEA2E"/>
    <w:rsid w:val="5F8418F8"/>
    <w:rsid w:val="600912AD"/>
    <w:rsid w:val="600D4647"/>
    <w:rsid w:val="604E519D"/>
    <w:rsid w:val="6077A1D8"/>
    <w:rsid w:val="60795B31"/>
    <w:rsid w:val="60E7E67B"/>
    <w:rsid w:val="61219C42"/>
    <w:rsid w:val="617E2E90"/>
    <w:rsid w:val="6195A70E"/>
    <w:rsid w:val="61E91DE4"/>
    <w:rsid w:val="61E9E59D"/>
    <w:rsid w:val="6211C2AB"/>
    <w:rsid w:val="6224FDE0"/>
    <w:rsid w:val="62470384"/>
    <w:rsid w:val="62945598"/>
    <w:rsid w:val="6295ECFF"/>
    <w:rsid w:val="62D05E98"/>
    <w:rsid w:val="62E06E14"/>
    <w:rsid w:val="62ECEBED"/>
    <w:rsid w:val="6359C61C"/>
    <w:rsid w:val="637CFADF"/>
    <w:rsid w:val="63AA66D0"/>
    <w:rsid w:val="63D8EBBC"/>
    <w:rsid w:val="63F79D61"/>
    <w:rsid w:val="64951736"/>
    <w:rsid w:val="64996879"/>
    <w:rsid w:val="64A63DDB"/>
    <w:rsid w:val="64A6540A"/>
    <w:rsid w:val="64B92D58"/>
    <w:rsid w:val="64D98E78"/>
    <w:rsid w:val="65262EAE"/>
    <w:rsid w:val="6528C035"/>
    <w:rsid w:val="654AA20B"/>
    <w:rsid w:val="656DEB8B"/>
    <w:rsid w:val="65CEFB16"/>
    <w:rsid w:val="66366E57"/>
    <w:rsid w:val="6646E865"/>
    <w:rsid w:val="66886F51"/>
    <w:rsid w:val="66A4A659"/>
    <w:rsid w:val="66EDC0FD"/>
    <w:rsid w:val="66FCA717"/>
    <w:rsid w:val="67112ED4"/>
    <w:rsid w:val="6755DDB1"/>
    <w:rsid w:val="6762D582"/>
    <w:rsid w:val="678F7392"/>
    <w:rsid w:val="67960CBF"/>
    <w:rsid w:val="67BBF0BF"/>
    <w:rsid w:val="680A3B61"/>
    <w:rsid w:val="6814D358"/>
    <w:rsid w:val="68342C53"/>
    <w:rsid w:val="68691E77"/>
    <w:rsid w:val="68F13092"/>
    <w:rsid w:val="69055C9F"/>
    <w:rsid w:val="692B43F3"/>
    <w:rsid w:val="693CE1DF"/>
    <w:rsid w:val="69724422"/>
    <w:rsid w:val="698356A2"/>
    <w:rsid w:val="69CD1207"/>
    <w:rsid w:val="69DB8A7F"/>
    <w:rsid w:val="6A29EC1A"/>
    <w:rsid w:val="6A42E0B9"/>
    <w:rsid w:val="6A52802D"/>
    <w:rsid w:val="6A635938"/>
    <w:rsid w:val="6A88B84C"/>
    <w:rsid w:val="6AA12D00"/>
    <w:rsid w:val="6AE825E9"/>
    <w:rsid w:val="6B003808"/>
    <w:rsid w:val="6B0E1483"/>
    <w:rsid w:val="6B4C741A"/>
    <w:rsid w:val="6B98F1E8"/>
    <w:rsid w:val="6BCA030B"/>
    <w:rsid w:val="6BF436A3"/>
    <w:rsid w:val="6C0D9B8E"/>
    <w:rsid w:val="6C67F9AE"/>
    <w:rsid w:val="6C947095"/>
    <w:rsid w:val="6CBE4BE3"/>
    <w:rsid w:val="6D6073BE"/>
    <w:rsid w:val="6D7EA5A9"/>
    <w:rsid w:val="6DBEEE06"/>
    <w:rsid w:val="6DEFB902"/>
    <w:rsid w:val="6E1511BE"/>
    <w:rsid w:val="6E265301"/>
    <w:rsid w:val="6E2C8CE8"/>
    <w:rsid w:val="6E3D1416"/>
    <w:rsid w:val="6E7B9929"/>
    <w:rsid w:val="6E7DD042"/>
    <w:rsid w:val="6E86EB4B"/>
    <w:rsid w:val="6EC9C813"/>
    <w:rsid w:val="6EF2BF3E"/>
    <w:rsid w:val="6F7467BB"/>
    <w:rsid w:val="6FE0B612"/>
    <w:rsid w:val="6FFB64D3"/>
    <w:rsid w:val="70D6B27B"/>
    <w:rsid w:val="715D23AD"/>
    <w:rsid w:val="715D974D"/>
    <w:rsid w:val="71CD920B"/>
    <w:rsid w:val="71DFA795"/>
    <w:rsid w:val="71EED3AA"/>
    <w:rsid w:val="7212E072"/>
    <w:rsid w:val="724F45AF"/>
    <w:rsid w:val="726B4CEC"/>
    <w:rsid w:val="72EBB68E"/>
    <w:rsid w:val="72F22190"/>
    <w:rsid w:val="72FFFE0B"/>
    <w:rsid w:val="7310AD93"/>
    <w:rsid w:val="7356A312"/>
    <w:rsid w:val="73A728D6"/>
    <w:rsid w:val="73B7A603"/>
    <w:rsid w:val="73CF8468"/>
    <w:rsid w:val="73D8FFCB"/>
    <w:rsid w:val="742B38BC"/>
    <w:rsid w:val="7451E105"/>
    <w:rsid w:val="7475E98F"/>
    <w:rsid w:val="74BBB34F"/>
    <w:rsid w:val="74D5AC8F"/>
    <w:rsid w:val="74E8EC3F"/>
    <w:rsid w:val="752FDDFD"/>
    <w:rsid w:val="75F2F893"/>
    <w:rsid w:val="75F88C24"/>
    <w:rsid w:val="7611B7D2"/>
    <w:rsid w:val="7632C6DC"/>
    <w:rsid w:val="7633BA43"/>
    <w:rsid w:val="76B7CDE4"/>
    <w:rsid w:val="76BFE998"/>
    <w:rsid w:val="76D72ACD"/>
    <w:rsid w:val="7724B724"/>
    <w:rsid w:val="77418A11"/>
    <w:rsid w:val="774A41DA"/>
    <w:rsid w:val="77558867"/>
    <w:rsid w:val="77651A7F"/>
    <w:rsid w:val="77B45D61"/>
    <w:rsid w:val="77D0CC0D"/>
    <w:rsid w:val="7827CEFF"/>
    <w:rsid w:val="7832E4A8"/>
    <w:rsid w:val="7840868D"/>
    <w:rsid w:val="78643A07"/>
    <w:rsid w:val="786F2EFA"/>
    <w:rsid w:val="79302CE6"/>
    <w:rsid w:val="7942E2EF"/>
    <w:rsid w:val="796F3F8F"/>
    <w:rsid w:val="799F9D54"/>
    <w:rsid w:val="79B77673"/>
    <w:rsid w:val="7A194EB3"/>
    <w:rsid w:val="7A2743B8"/>
    <w:rsid w:val="7A787899"/>
    <w:rsid w:val="7A7F2E3C"/>
    <w:rsid w:val="7AA0B353"/>
    <w:rsid w:val="7B8CEE62"/>
    <w:rsid w:val="7B9BF00A"/>
    <w:rsid w:val="7C71ED81"/>
    <w:rsid w:val="7C9293F1"/>
    <w:rsid w:val="7C941AC9"/>
    <w:rsid w:val="7CA96351"/>
    <w:rsid w:val="7CB5EE1A"/>
    <w:rsid w:val="7CD2B91E"/>
    <w:rsid w:val="7D5F091C"/>
    <w:rsid w:val="7DA8F596"/>
    <w:rsid w:val="7DC4351A"/>
    <w:rsid w:val="7E9CAF63"/>
    <w:rsid w:val="7F257481"/>
    <w:rsid w:val="7F878B19"/>
    <w:rsid w:val="7F944CEC"/>
    <w:rsid w:val="7F97D617"/>
    <w:rsid w:val="7FD1F669"/>
    <w:rsid w:val="7FDC9E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BA3C61A"/>
  <w15:chartTrackingRefBased/>
  <w15:docId w15:val="{035EC609-2FED-44C7-91C1-02DF3517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DF7"/>
    <w:pPr>
      <w:spacing w:after="200" w:line="276"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link w:val="BodyTextIndent3"/>
    <w:semiHidden/>
    <w:rsid w:val="00A47DF7"/>
    <w:rPr>
      <w:rFonts w:eastAsia="Calibri"/>
    </w:rPr>
  </w:style>
  <w:style w:type="paragraph" w:styleId="BodyTextIndent3">
    <w:name w:val="Body Text Indent 3"/>
    <w:basedOn w:val="Normal"/>
    <w:link w:val="BodyTextIndent3Char"/>
    <w:semiHidden/>
    <w:rsid w:val="00A47DF7"/>
    <w:pPr>
      <w:tabs>
        <w:tab w:val="left" w:pos="4536"/>
      </w:tabs>
      <w:spacing w:after="0" w:line="240" w:lineRule="auto"/>
      <w:ind w:firstLine="2268"/>
    </w:pPr>
    <w:rPr>
      <w:rFonts w:asciiTheme="minorHAnsi" w:hAnsiTheme="minorHAnsi" w:cstheme="minorBidi"/>
      <w:sz w:val="22"/>
    </w:rPr>
  </w:style>
  <w:style w:type="character" w:customStyle="1" w:styleId="Pagrindiniotekstotrauka3Diagrama1">
    <w:name w:val="Pagrindinio teksto įtrauka 3 Diagrama1"/>
    <w:basedOn w:val="DefaultParagraphFont"/>
    <w:uiPriority w:val="99"/>
    <w:semiHidden/>
    <w:rsid w:val="00A47DF7"/>
    <w:rPr>
      <w:rFonts w:ascii="Times New Roman" w:eastAsia="Calibri" w:hAnsi="Times New Roman" w:cs="Times New Roman"/>
      <w:sz w:val="16"/>
      <w:szCs w:val="16"/>
    </w:rPr>
  </w:style>
  <w:style w:type="paragraph" w:customStyle="1" w:styleId="bodytext">
    <w:name w:val="bodytext"/>
    <w:basedOn w:val="Normal"/>
    <w:rsid w:val="00A47DF7"/>
    <w:pPr>
      <w:spacing w:before="100" w:beforeAutospacing="1" w:after="100" w:afterAutospacing="1" w:line="240" w:lineRule="auto"/>
    </w:pPr>
    <w:rPr>
      <w:rFonts w:eastAsia="Times New Roman"/>
      <w:szCs w:val="24"/>
      <w:lang w:eastAsia="lt-LT"/>
    </w:rPr>
  </w:style>
  <w:style w:type="paragraph" w:styleId="ListParagraph">
    <w:name w:val="List Paragraph"/>
    <w:aliases w:val="Bullet EY,List Paragraph Red,Numbering,ERP-List Paragraph,List Paragraph11,List Paragraph2,List Paragraph21,Lentele,Buletai,lp1,Bullet 1,Use Case List Paragraph,List Paragraph111,List Paragraph211,Paragraph,Sąrašo pastraipa2"/>
    <w:basedOn w:val="Normal"/>
    <w:link w:val="ListParagraphChar"/>
    <w:qFormat/>
    <w:rsid w:val="00A47DF7"/>
    <w:pPr>
      <w:ind w:left="1296"/>
    </w:pPr>
  </w:style>
  <w:style w:type="paragraph" w:styleId="BodyTextIndent">
    <w:name w:val="Body Text Indent"/>
    <w:basedOn w:val="Normal"/>
    <w:link w:val="BodyTextIndentChar"/>
    <w:unhideWhenUsed/>
    <w:rsid w:val="00A47DF7"/>
    <w:pPr>
      <w:spacing w:after="120" w:line="240" w:lineRule="auto"/>
      <w:ind w:left="283"/>
    </w:pPr>
    <w:rPr>
      <w:rFonts w:eastAsia="Times New Roman"/>
      <w:szCs w:val="20"/>
    </w:rPr>
  </w:style>
  <w:style w:type="character" w:customStyle="1" w:styleId="BodyTextIndentChar">
    <w:name w:val="Body Text Indent Char"/>
    <w:basedOn w:val="DefaultParagraphFont"/>
    <w:link w:val="BodyTextIndent"/>
    <w:rsid w:val="00A47DF7"/>
    <w:rPr>
      <w:rFonts w:ascii="Times New Roman" w:eastAsia="Times New Roman" w:hAnsi="Times New Roman" w:cs="Times New Roman"/>
      <w:sz w:val="24"/>
      <w:szCs w:val="20"/>
    </w:rPr>
  </w:style>
  <w:style w:type="character" w:customStyle="1" w:styleId="ListParagraphChar">
    <w:name w:val="List Paragraph Char"/>
    <w:aliases w:val="Bullet EY Char,List Paragraph Red Char,Numbering Char,ERP-List Paragraph Char,List Paragraph11 Char,List Paragraph2 Char,List Paragraph21 Char,Lentele Char,Buletai Char,lp1 Char,Bullet 1 Char,Use Case List Paragraph Char"/>
    <w:link w:val="ListParagraph"/>
    <w:uiPriority w:val="34"/>
    <w:qFormat/>
    <w:locked/>
    <w:rsid w:val="00A47DF7"/>
    <w:rPr>
      <w:rFonts w:ascii="Times New Roman" w:eastAsia="Calibri" w:hAnsi="Times New Roman" w:cs="Times New Roman"/>
      <w:sz w:val="24"/>
    </w:rPr>
  </w:style>
  <w:style w:type="paragraph" w:customStyle="1" w:styleId="TEKSTAS">
    <w:name w:val="TEKSTAS"/>
    <w:basedOn w:val="Normal"/>
    <w:rsid w:val="00A47DF7"/>
    <w:pPr>
      <w:widowControl w:val="0"/>
      <w:overflowPunct w:val="0"/>
      <w:autoSpaceDE w:val="0"/>
      <w:autoSpaceDN w:val="0"/>
      <w:adjustRightInd w:val="0"/>
      <w:spacing w:before="60" w:after="60" w:line="240" w:lineRule="auto"/>
      <w:textAlignment w:val="baseline"/>
    </w:pPr>
    <w:rPr>
      <w:rFonts w:eastAsia="Times New Roman"/>
      <w:szCs w:val="20"/>
      <w:lang w:val="en-GB"/>
    </w:rPr>
  </w:style>
  <w:style w:type="paragraph" w:styleId="BlockText">
    <w:name w:val="Block Text"/>
    <w:basedOn w:val="Normal"/>
    <w:rsid w:val="00A47DF7"/>
    <w:pPr>
      <w:tabs>
        <w:tab w:val="left" w:pos="720"/>
      </w:tabs>
      <w:spacing w:before="120" w:after="120" w:line="240" w:lineRule="auto"/>
      <w:ind w:left="720" w:right="-58" w:hanging="720"/>
    </w:pPr>
    <w:rPr>
      <w:rFonts w:eastAsia="Times New Roman"/>
      <w:color w:val="000000"/>
      <w:szCs w:val="24"/>
    </w:rPr>
  </w:style>
  <w:style w:type="paragraph" w:customStyle="1" w:styleId="prastasis1">
    <w:name w:val="Įprastasis1"/>
    <w:basedOn w:val="Normal"/>
    <w:rsid w:val="00A47DF7"/>
    <w:pPr>
      <w:widowControl w:val="0"/>
      <w:spacing w:after="0" w:line="240" w:lineRule="auto"/>
      <w:jc w:val="left"/>
    </w:pPr>
    <w:rPr>
      <w:rFonts w:eastAsia="Times New Roman"/>
      <w:sz w:val="20"/>
      <w:szCs w:val="20"/>
      <w:lang w:val="en-US"/>
    </w:rPr>
  </w:style>
  <w:style w:type="paragraph" w:customStyle="1" w:styleId="Pagrindiniotekstotrauka1">
    <w:name w:val="Pagrindinio teksto įtrauka1"/>
    <w:basedOn w:val="prastasis1"/>
    <w:rsid w:val="00A47DF7"/>
    <w:pPr>
      <w:ind w:firstLine="720"/>
      <w:jc w:val="both"/>
    </w:pPr>
    <w:rPr>
      <w:sz w:val="24"/>
      <w:lang w:val="lt-LT"/>
    </w:rPr>
  </w:style>
  <w:style w:type="paragraph" w:customStyle="1" w:styleId="Pagrindiniotekstoitrauka1">
    <w:name w:val="Pagrindinio teksto itrauka1"/>
    <w:basedOn w:val="Normal"/>
    <w:rsid w:val="00A47DF7"/>
    <w:pPr>
      <w:widowControl w:val="0"/>
      <w:spacing w:after="0" w:line="240" w:lineRule="auto"/>
      <w:ind w:firstLine="720"/>
    </w:pPr>
    <w:rPr>
      <w:rFonts w:eastAsia="Times New Roman"/>
      <w:sz w:val="20"/>
      <w:szCs w:val="20"/>
      <w:lang w:eastAsia="lt-LT"/>
    </w:rPr>
  </w:style>
  <w:style w:type="paragraph" w:customStyle="1" w:styleId="prastasisParykintasis">
    <w:name w:val="Įprastasis + Paryškintasis"/>
    <w:basedOn w:val="Normal"/>
    <w:rsid w:val="00A47DF7"/>
    <w:pPr>
      <w:spacing w:after="0" w:line="240" w:lineRule="auto"/>
      <w:jc w:val="left"/>
    </w:pPr>
    <w:rPr>
      <w:rFonts w:eastAsia="Times New Roman"/>
      <w:szCs w:val="24"/>
      <w:lang w:eastAsia="lt-LT"/>
    </w:rPr>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Char"/>
    <w:basedOn w:val="Normal"/>
    <w:link w:val="HeaderChar"/>
    <w:unhideWhenUsed/>
    <w:rsid w:val="00D01D47"/>
    <w:pPr>
      <w:pBdr>
        <w:top w:val="nil"/>
        <w:left w:val="nil"/>
        <w:bottom w:val="nil"/>
        <w:right w:val="nil"/>
        <w:between w:val="nil"/>
        <w:bar w:val="nil"/>
      </w:pBdr>
      <w:tabs>
        <w:tab w:val="center" w:pos="4513"/>
        <w:tab w:val="right" w:pos="9026"/>
      </w:tabs>
      <w:spacing w:after="0" w:line="240" w:lineRule="auto"/>
      <w:jc w:val="left"/>
    </w:pPr>
    <w:rPr>
      <w:rFonts w:eastAsia="Arial Unicode MS"/>
      <w:szCs w:val="24"/>
      <w:bdr w:val="nil"/>
    </w:r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Char Char"/>
    <w:basedOn w:val="DefaultParagraphFont"/>
    <w:link w:val="Header"/>
    <w:rsid w:val="00D01D47"/>
    <w:rPr>
      <w:rFonts w:ascii="Times New Roman" w:eastAsia="Arial Unicode MS" w:hAnsi="Times New Roman" w:cs="Times New Roman"/>
      <w:sz w:val="24"/>
      <w:szCs w:val="24"/>
      <w:bdr w:val="nil"/>
    </w:rPr>
  </w:style>
  <w:style w:type="character" w:customStyle="1" w:styleId="normaltextrun">
    <w:name w:val="normaltextrun"/>
    <w:basedOn w:val="DefaultParagraphFont"/>
    <w:rsid w:val="00D01D47"/>
  </w:style>
  <w:style w:type="character" w:customStyle="1" w:styleId="eop">
    <w:name w:val="eop"/>
    <w:basedOn w:val="DefaultParagraphFont"/>
    <w:rsid w:val="00D01D47"/>
  </w:style>
  <w:style w:type="character" w:styleId="CommentReference">
    <w:name w:val="annotation reference"/>
    <w:basedOn w:val="DefaultParagraphFont"/>
    <w:uiPriority w:val="99"/>
    <w:unhideWhenUsed/>
    <w:rsid w:val="00A17A68"/>
    <w:rPr>
      <w:sz w:val="16"/>
      <w:szCs w:val="16"/>
    </w:rPr>
  </w:style>
  <w:style w:type="paragraph" w:styleId="CommentText">
    <w:name w:val="annotation text"/>
    <w:basedOn w:val="Normal"/>
    <w:link w:val="CommentTextChar"/>
    <w:uiPriority w:val="99"/>
    <w:unhideWhenUsed/>
    <w:rsid w:val="00A17A68"/>
    <w:pPr>
      <w:spacing w:line="240" w:lineRule="auto"/>
      <w:jc w:val="left"/>
    </w:pPr>
    <w:rPr>
      <w:sz w:val="20"/>
      <w:szCs w:val="20"/>
    </w:rPr>
  </w:style>
  <w:style w:type="character" w:customStyle="1" w:styleId="CommentTextChar">
    <w:name w:val="Comment Text Char"/>
    <w:basedOn w:val="DefaultParagraphFont"/>
    <w:link w:val="CommentText"/>
    <w:uiPriority w:val="99"/>
    <w:rsid w:val="00A17A68"/>
    <w:rPr>
      <w:rFonts w:ascii="Times New Roman" w:eastAsia="Calibri" w:hAnsi="Times New Roman" w:cs="Times New Roman"/>
      <w:sz w:val="20"/>
      <w:szCs w:val="20"/>
    </w:rPr>
  </w:style>
  <w:style w:type="paragraph" w:styleId="Caption">
    <w:name w:val="caption"/>
    <w:basedOn w:val="Normal"/>
    <w:next w:val="Normal"/>
    <w:uiPriority w:val="35"/>
    <w:unhideWhenUsed/>
    <w:qFormat/>
    <w:rsid w:val="00A17A68"/>
    <w:pPr>
      <w:pBdr>
        <w:top w:val="nil"/>
        <w:left w:val="nil"/>
        <w:bottom w:val="nil"/>
        <w:right w:val="nil"/>
        <w:between w:val="nil"/>
        <w:bar w:val="nil"/>
      </w:pBdr>
      <w:spacing w:line="240" w:lineRule="auto"/>
      <w:jc w:val="left"/>
    </w:pPr>
    <w:rPr>
      <w:rFonts w:eastAsia="Arial Unicode MS"/>
      <w:i/>
      <w:iCs/>
      <w:color w:val="44546A" w:themeColor="text2"/>
      <w:sz w:val="18"/>
      <w:szCs w:val="18"/>
      <w:bdr w:val="nil"/>
    </w:rPr>
  </w:style>
  <w:style w:type="paragraph" w:styleId="CommentSubject">
    <w:name w:val="annotation subject"/>
    <w:basedOn w:val="CommentText"/>
    <w:next w:val="CommentText"/>
    <w:link w:val="CommentSubjectChar"/>
    <w:uiPriority w:val="99"/>
    <w:semiHidden/>
    <w:unhideWhenUsed/>
    <w:rsid w:val="00750CA5"/>
    <w:pPr>
      <w:jc w:val="both"/>
    </w:pPr>
    <w:rPr>
      <w:b/>
      <w:bCs/>
    </w:rPr>
  </w:style>
  <w:style w:type="character" w:customStyle="1" w:styleId="CommentSubjectChar">
    <w:name w:val="Comment Subject Char"/>
    <w:basedOn w:val="CommentTextChar"/>
    <w:link w:val="CommentSubject"/>
    <w:uiPriority w:val="99"/>
    <w:semiHidden/>
    <w:rsid w:val="00750CA5"/>
    <w:rPr>
      <w:rFonts w:ascii="Times New Roman" w:eastAsia="Calibri" w:hAnsi="Times New Roman" w:cs="Times New Roman"/>
      <w:b/>
      <w:bCs/>
      <w:sz w:val="20"/>
      <w:szCs w:val="20"/>
    </w:rPr>
  </w:style>
  <w:style w:type="paragraph" w:styleId="Revision">
    <w:name w:val="Revision"/>
    <w:hidden/>
    <w:uiPriority w:val="99"/>
    <w:semiHidden/>
    <w:rsid w:val="00EF2CF4"/>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B57C9B"/>
    <w:rPr>
      <w:color w:val="0563C1" w:themeColor="hyperlink"/>
      <w:u w:val="single"/>
    </w:rPr>
  </w:style>
  <w:style w:type="character" w:customStyle="1" w:styleId="UnresolvedMention1">
    <w:name w:val="Unresolved Mention1"/>
    <w:basedOn w:val="DefaultParagraphFont"/>
    <w:uiPriority w:val="99"/>
    <w:semiHidden/>
    <w:unhideWhenUsed/>
    <w:rsid w:val="00B57C9B"/>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paragraph" w:customStyle="1" w:styleId="pf0">
    <w:name w:val="pf0"/>
    <w:basedOn w:val="Normal"/>
    <w:rsid w:val="003C4F30"/>
    <w:pPr>
      <w:spacing w:before="100" w:beforeAutospacing="1" w:after="100" w:afterAutospacing="1" w:line="240" w:lineRule="auto"/>
      <w:jc w:val="left"/>
    </w:pPr>
    <w:rPr>
      <w:rFonts w:eastAsia="Times New Roman"/>
      <w:szCs w:val="24"/>
      <w:lang w:eastAsia="lt-LT"/>
    </w:rPr>
  </w:style>
  <w:style w:type="paragraph" w:styleId="HTMLPreformatted">
    <w:name w:val="HTML Preformatted"/>
    <w:basedOn w:val="Normal"/>
    <w:link w:val="HTMLPreformattedChar"/>
    <w:semiHidden/>
    <w:rsid w:val="00D4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semiHidden/>
    <w:rsid w:val="00D47F53"/>
    <w:rPr>
      <w:rFonts w:ascii="Courier New" w:eastAsia="Times New Roman" w:hAnsi="Courier New" w:cs="Courier New"/>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8135">
      <w:bodyDiv w:val="1"/>
      <w:marLeft w:val="0"/>
      <w:marRight w:val="0"/>
      <w:marTop w:val="0"/>
      <w:marBottom w:val="0"/>
      <w:divBdr>
        <w:top w:val="none" w:sz="0" w:space="0" w:color="auto"/>
        <w:left w:val="none" w:sz="0" w:space="0" w:color="auto"/>
        <w:bottom w:val="none" w:sz="0" w:space="0" w:color="auto"/>
        <w:right w:val="none" w:sz="0" w:space="0" w:color="auto"/>
      </w:divBdr>
    </w:div>
    <w:div w:id="800684955">
      <w:bodyDiv w:val="1"/>
      <w:marLeft w:val="0"/>
      <w:marRight w:val="0"/>
      <w:marTop w:val="0"/>
      <w:marBottom w:val="0"/>
      <w:divBdr>
        <w:top w:val="none" w:sz="0" w:space="0" w:color="auto"/>
        <w:left w:val="none" w:sz="0" w:space="0" w:color="auto"/>
        <w:bottom w:val="none" w:sz="0" w:space="0" w:color="auto"/>
        <w:right w:val="none" w:sz="0" w:space="0" w:color="auto"/>
      </w:divBdr>
    </w:div>
    <w:div w:id="1565606584">
      <w:bodyDiv w:val="1"/>
      <w:marLeft w:val="0"/>
      <w:marRight w:val="0"/>
      <w:marTop w:val="0"/>
      <w:marBottom w:val="0"/>
      <w:divBdr>
        <w:top w:val="none" w:sz="0" w:space="0" w:color="auto"/>
        <w:left w:val="none" w:sz="0" w:space="0" w:color="auto"/>
        <w:bottom w:val="none" w:sz="0" w:space="0" w:color="auto"/>
        <w:right w:val="none" w:sz="0" w:space="0" w:color="auto"/>
      </w:divBdr>
    </w:div>
    <w:div w:id="199957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hyperlink" Target="mailto:info@enmin.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hyperlink" Target="http://www.esaskaita.eu" TargetMode="External"/><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0d2d55-80cd-40df-a1bb-ed883375f6c9">
      <Terms xmlns="http://schemas.microsoft.com/office/infopath/2007/PartnerControls"/>
    </lcf76f155ced4ddcb4097134ff3c332f>
    <TaxCatchAll xmlns="c3ab3c65-0b2b-47e8-8f0f-dcefee3ea8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96900CCA49C24FA3F2F5DF460F3D51" ma:contentTypeVersion="14" ma:contentTypeDescription="Create a new document." ma:contentTypeScope="" ma:versionID="162830695238966765b664dd3926b7ef">
  <xsd:schema xmlns:xsd="http://www.w3.org/2001/XMLSchema" xmlns:xs="http://www.w3.org/2001/XMLSchema" xmlns:p="http://schemas.microsoft.com/office/2006/metadata/properties" xmlns:ns2="240d2d55-80cd-40df-a1bb-ed883375f6c9" xmlns:ns3="c3ab3c65-0b2b-47e8-8f0f-dcefee3ea886" targetNamespace="http://schemas.microsoft.com/office/2006/metadata/properties" ma:root="true" ma:fieldsID="5fbaf720e3a45e19af0593fd0dd7be84" ns2:_="" ns3:_="">
    <xsd:import namespace="240d2d55-80cd-40df-a1bb-ed883375f6c9"/>
    <xsd:import namespace="c3ab3c65-0b2b-47e8-8f0f-dcefee3ea8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d2d55-80cd-40df-a1bb-ed883375f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b3c65-0b2b-47e8-8f0f-dcefee3ea8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fcbe138-6cd6-478d-9ec1-1fe5297a9eb4}" ma:internalName="TaxCatchAll" ma:showField="CatchAllData" ma:web="c3ab3c65-0b2b-47e8-8f0f-dcefee3ea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364A3-241F-4ACC-9A00-A0140E08F3B8}">
  <ds:schemaRefs>
    <ds:schemaRef ds:uri="http://schemas.microsoft.com/sharepoint/v3/contenttype/forms"/>
  </ds:schemaRefs>
</ds:datastoreItem>
</file>

<file path=customXml/itemProps2.xml><?xml version="1.0" encoding="utf-8"?>
<ds:datastoreItem xmlns:ds="http://schemas.openxmlformats.org/officeDocument/2006/customXml" ds:itemID="{7781DCDE-CB9F-4512-91F6-698689FF3A7E}">
  <ds:schemaRefs>
    <ds:schemaRef ds:uri="http://schemas.openxmlformats.org/officeDocument/2006/bibliography"/>
  </ds:schemaRefs>
</ds:datastoreItem>
</file>

<file path=customXml/itemProps3.xml><?xml version="1.0" encoding="utf-8"?>
<ds:datastoreItem xmlns:ds="http://schemas.openxmlformats.org/officeDocument/2006/customXml" ds:itemID="{7807C6CF-2C2E-49BE-AB23-B8074C3E8CC6}">
  <ds:schemaRefs>
    <ds:schemaRef ds:uri="http://schemas.microsoft.com/office/2006/metadata/properties"/>
    <ds:schemaRef ds:uri="http://schemas.microsoft.com/office/infopath/2007/PartnerControls"/>
    <ds:schemaRef ds:uri="240d2d55-80cd-40df-a1bb-ed883375f6c9"/>
    <ds:schemaRef ds:uri="c3ab3c65-0b2b-47e8-8f0f-dcefee3ea886"/>
  </ds:schemaRefs>
</ds:datastoreItem>
</file>

<file path=customXml/itemProps4.xml><?xml version="1.0" encoding="utf-8"?>
<ds:datastoreItem xmlns:ds="http://schemas.openxmlformats.org/officeDocument/2006/customXml" ds:itemID="{54B023AC-4CAC-422F-83A0-E1ED79AC5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d2d55-80cd-40df-a1bb-ed883375f6c9"/>
    <ds:schemaRef ds:uri="c3ab3c65-0b2b-47e8-8f0f-dcefee3ea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22989</Words>
  <Characters>13104</Characters>
  <Application>Microsoft Office Word</Application>
  <DocSecurity>0</DocSecurity>
  <Lines>109</Lines>
  <Paragraphs>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Stankevičiūtė</dc:creator>
  <cp:lastModifiedBy>Simona Stankevičiūtė</cp:lastModifiedBy>
  <cp:revision>4</cp:revision>
  <dcterms:created xsi:type="dcterms:W3CDTF">2024-07-17T09:15:00Z</dcterms:created>
  <dcterms:modified xsi:type="dcterms:W3CDTF">2024-07-23T09:59:00Z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0x0101005F96900CCA49C24FA3F2F5DF460F3D51</vt:lpwstr>
  </property>
  <property fmtid="{D5CDD505-2E9C-101B-9397-08002B2CF9AE}" pid="3" name="MediaServiceImageTags">
    <vt:lpwstr/>
  </property>
</Properties>
</file>