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466F2" w14:textId="48442D32" w:rsidR="00FD34F0" w:rsidRPr="006B0CC7" w:rsidRDefault="00FD34F0" w:rsidP="00FD34F0">
      <w:pPr>
        <w:spacing w:after="0" w:line="240" w:lineRule="auto"/>
        <w:jc w:val="center"/>
        <w:rPr>
          <w:rFonts w:ascii="Times New Roman" w:hAnsi="Times New Roman" w:cs="Times New Roman"/>
          <w:b/>
        </w:rPr>
      </w:pPr>
      <w:r>
        <w:rPr>
          <w:rFonts w:ascii="Times New Roman" w:hAnsi="Times New Roman" w:cs="Times New Roman"/>
          <w:b/>
        </w:rPr>
        <w:t>P</w:t>
      </w:r>
      <w:r w:rsidRPr="006B0CC7">
        <w:rPr>
          <w:rFonts w:ascii="Times New Roman" w:hAnsi="Times New Roman" w:cs="Times New Roman"/>
          <w:b/>
        </w:rPr>
        <w:t>RELIMINARIOJI SUTARTIS</w:t>
      </w:r>
      <w:r>
        <w:rPr>
          <w:rFonts w:ascii="Times New Roman" w:hAnsi="Times New Roman" w:cs="Times New Roman"/>
          <w:b/>
        </w:rPr>
        <w:t xml:space="preserve"> </w:t>
      </w:r>
      <w:r w:rsidRPr="006B0CC7">
        <w:rPr>
          <w:rFonts w:ascii="Times New Roman" w:hAnsi="Times New Roman" w:cs="Times New Roman"/>
          <w:b/>
        </w:rPr>
        <w:t xml:space="preserve">NR. </w:t>
      </w:r>
      <w:r>
        <w:rPr>
          <w:rFonts w:ascii="Times New Roman" w:hAnsi="Times New Roman" w:cs="Times New Roman"/>
          <w:b/>
        </w:rPr>
        <w:t>PK-R24-1-3</w:t>
      </w:r>
    </w:p>
    <w:p w14:paraId="618E5629" w14:textId="77777777" w:rsidR="00FD34F0" w:rsidRDefault="00FD34F0" w:rsidP="00FD34F0">
      <w:pPr>
        <w:spacing w:after="0" w:line="240" w:lineRule="auto"/>
        <w:jc w:val="center"/>
        <w:rPr>
          <w:rFonts w:ascii="Times New Roman" w:eastAsia="Times New Roman" w:hAnsi="Times New Roman" w:cs="Times New Roman"/>
          <w:b/>
          <w:lang w:eastAsia="da-DK"/>
        </w:rPr>
      </w:pPr>
      <w:r w:rsidRPr="006B0CC7">
        <w:rPr>
          <w:rFonts w:ascii="Times New Roman" w:hAnsi="Times New Roman" w:cs="Times New Roman"/>
          <w:b/>
        </w:rPr>
        <w:t xml:space="preserve">DĖL ĮMOKŲ </w:t>
      </w:r>
      <w:r w:rsidRPr="006B0CC7">
        <w:rPr>
          <w:rFonts w:ascii="Times New Roman" w:eastAsia="Times New Roman" w:hAnsi="Times New Roman" w:cs="Times New Roman"/>
          <w:b/>
          <w:lang w:eastAsia="da-DK"/>
        </w:rPr>
        <w:t>SURINKIMO IR DUOMENŲ ADMINISTRAVIMO PASLAUGOS PIRKIMO</w:t>
      </w:r>
    </w:p>
    <w:p w14:paraId="654E114F" w14:textId="77777777" w:rsidR="00FD34F0" w:rsidRDefault="00FD34F0" w:rsidP="00FD34F0">
      <w:pPr>
        <w:spacing w:after="0" w:line="240" w:lineRule="auto"/>
        <w:jc w:val="center"/>
        <w:rPr>
          <w:rFonts w:ascii="Times New Roman" w:eastAsia="Times New Roman" w:hAnsi="Times New Roman" w:cs="Times New Roman"/>
          <w:b/>
          <w:lang w:eastAsia="da-DK"/>
        </w:rPr>
      </w:pPr>
    </w:p>
    <w:p w14:paraId="1E726266" w14:textId="77777777" w:rsidR="00FD34F0" w:rsidRPr="00017576" w:rsidRDefault="00FD34F0" w:rsidP="00FD34F0">
      <w:pPr>
        <w:spacing w:after="0" w:line="240" w:lineRule="auto"/>
        <w:ind w:firstLine="709"/>
        <w:rPr>
          <w:rFonts w:ascii="Times New Roman" w:hAnsi="Times New Roman" w:cs="Times New Roman"/>
          <w:i/>
        </w:rPr>
      </w:pPr>
      <w:r w:rsidRPr="00017576">
        <w:rPr>
          <w:rFonts w:ascii="Times New Roman" w:hAnsi="Times New Roman" w:cs="Times New Roman"/>
        </w:rPr>
        <w:t>Panevėžys</w:t>
      </w:r>
      <w:r w:rsidRPr="00017576">
        <w:rPr>
          <w:rFonts w:ascii="Times New Roman" w:hAnsi="Times New Roman" w:cs="Times New Roman"/>
        </w:rPr>
        <w:tab/>
      </w:r>
      <w:r w:rsidRPr="00017576">
        <w:rPr>
          <w:rFonts w:ascii="Times New Roman" w:hAnsi="Times New Roman" w:cs="Times New Roman"/>
        </w:rPr>
        <w:tab/>
      </w:r>
      <w:r w:rsidRPr="00017576">
        <w:rPr>
          <w:rFonts w:ascii="Times New Roman" w:hAnsi="Times New Roman" w:cs="Times New Roman"/>
        </w:rPr>
        <w:tab/>
      </w:r>
      <w:r w:rsidRPr="00017576">
        <w:rPr>
          <w:rFonts w:ascii="Times New Roman" w:hAnsi="Times New Roman" w:cs="Times New Roman"/>
        </w:rPr>
        <w:tab/>
      </w:r>
      <w:r w:rsidRPr="00017576">
        <w:rPr>
          <w:rFonts w:ascii="Times New Roman" w:hAnsi="Times New Roman" w:cs="Times New Roman"/>
        </w:rPr>
        <w:tab/>
        <w:t xml:space="preserve">           202</w:t>
      </w:r>
      <w:r>
        <w:rPr>
          <w:rFonts w:ascii="Times New Roman" w:hAnsi="Times New Roman" w:cs="Times New Roman"/>
        </w:rPr>
        <w:t>4</w:t>
      </w:r>
      <w:r w:rsidRPr="00017576">
        <w:rPr>
          <w:rFonts w:ascii="Times New Roman" w:hAnsi="Times New Roman" w:cs="Times New Roman"/>
        </w:rPr>
        <w:t>-</w:t>
      </w:r>
      <w:r>
        <w:rPr>
          <w:rFonts w:ascii="Times New Roman" w:hAnsi="Times New Roman" w:cs="Times New Roman"/>
        </w:rPr>
        <w:t>04</w:t>
      </w:r>
      <w:r w:rsidRPr="00017576">
        <w:rPr>
          <w:rFonts w:ascii="Times New Roman" w:hAnsi="Times New Roman" w:cs="Times New Roman"/>
        </w:rPr>
        <w:t>-</w:t>
      </w:r>
      <w:r>
        <w:rPr>
          <w:rFonts w:ascii="Times New Roman" w:hAnsi="Times New Roman" w:cs="Times New Roman"/>
        </w:rPr>
        <w:t>03</w:t>
      </w:r>
    </w:p>
    <w:p w14:paraId="7B9B6B93" w14:textId="77777777" w:rsidR="00FD34F0" w:rsidRDefault="00FD34F0" w:rsidP="004B5A27">
      <w:pPr>
        <w:spacing w:after="0" w:line="240" w:lineRule="auto"/>
        <w:ind w:firstLine="709"/>
        <w:jc w:val="both"/>
        <w:rPr>
          <w:rFonts w:ascii="Times New Roman" w:hAnsi="Times New Roman" w:cs="Times New Roman"/>
          <w:b/>
        </w:rPr>
      </w:pPr>
    </w:p>
    <w:p w14:paraId="6D097291" w14:textId="7EFAEE78" w:rsidR="00A2530F" w:rsidRPr="000F4381" w:rsidRDefault="00A2530F" w:rsidP="004B5A27">
      <w:pPr>
        <w:spacing w:after="0" w:line="240" w:lineRule="auto"/>
        <w:ind w:firstLine="709"/>
        <w:jc w:val="both"/>
        <w:rPr>
          <w:rFonts w:ascii="Times New Roman" w:hAnsi="Times New Roman" w:cs="Times New Roman"/>
        </w:rPr>
      </w:pPr>
      <w:r w:rsidRPr="000F4381">
        <w:rPr>
          <w:rFonts w:ascii="Times New Roman" w:hAnsi="Times New Roman" w:cs="Times New Roman"/>
          <w:b/>
        </w:rPr>
        <w:t>AB „</w:t>
      </w:r>
      <w:smartTag w:uri="urn:schemas-tilde-lv/tildestengine" w:element="firmas">
        <w:r w:rsidRPr="000F4381">
          <w:rPr>
            <w:rFonts w:ascii="Times New Roman" w:hAnsi="Times New Roman" w:cs="Times New Roman"/>
            <w:b/>
          </w:rPr>
          <w:t>Panevėžio energija</w:t>
        </w:r>
      </w:smartTag>
      <w:r w:rsidRPr="000F4381">
        <w:rPr>
          <w:rFonts w:ascii="Times New Roman" w:hAnsi="Times New Roman" w:cs="Times New Roman"/>
          <w:b/>
        </w:rPr>
        <w:t>“</w:t>
      </w:r>
      <w:r w:rsidRPr="000F4381">
        <w:rPr>
          <w:rFonts w:ascii="Times New Roman" w:hAnsi="Times New Roman" w:cs="Times New Roman"/>
        </w:rPr>
        <w:t xml:space="preserve">, pagal Lietuvos Respublikos įstatymus įsteigta ir veikianti įmonė, juridinio asmens kodas 147248313, kurios registruota buveinė yra Senamiesčio g. 113, </w:t>
      </w:r>
      <w:smartTag w:uri="urn:schemas-tilde-lv/tildestengine" w:element="firmas">
        <w:r w:rsidRPr="000F4381">
          <w:rPr>
            <w:rFonts w:ascii="Times New Roman" w:hAnsi="Times New Roman" w:cs="Times New Roman"/>
          </w:rPr>
          <w:t>Panevėžys</w:t>
        </w:r>
      </w:smartTag>
      <w:r w:rsidRPr="000F4381">
        <w:rPr>
          <w:rFonts w:ascii="Times New Roman" w:hAnsi="Times New Roman" w:cs="Times New Roman"/>
        </w:rPr>
        <w:t xml:space="preserve">, duomenys apie įstaigą kaupiami ir saugomi Lietuvos Respublikos juridinių asmenų registre, </w:t>
      </w:r>
      <w:r w:rsidRPr="000F4381">
        <w:rPr>
          <w:rFonts w:ascii="Times New Roman" w:hAnsi="Times New Roman" w:cs="Times New Roman"/>
          <w:b/>
        </w:rPr>
        <w:t xml:space="preserve">atstovaujama finansų direktorės Ritos </w:t>
      </w:r>
      <w:proofErr w:type="spellStart"/>
      <w:r w:rsidRPr="000F4381">
        <w:rPr>
          <w:rFonts w:ascii="Times New Roman" w:hAnsi="Times New Roman" w:cs="Times New Roman"/>
          <w:b/>
        </w:rPr>
        <w:t>Morozovienės</w:t>
      </w:r>
      <w:proofErr w:type="spellEnd"/>
      <w:r w:rsidRPr="000F4381">
        <w:rPr>
          <w:rFonts w:ascii="Times New Roman" w:hAnsi="Times New Roman" w:cs="Times New Roman"/>
        </w:rPr>
        <w:t>, veikiančios pagal 2021-04-2</w:t>
      </w:r>
      <w:r>
        <w:rPr>
          <w:rFonts w:ascii="Times New Roman" w:hAnsi="Times New Roman" w:cs="Times New Roman"/>
        </w:rPr>
        <w:t>8</w:t>
      </w:r>
      <w:r w:rsidRPr="000F4381">
        <w:rPr>
          <w:rFonts w:ascii="Times New Roman" w:hAnsi="Times New Roman" w:cs="Times New Roman"/>
        </w:rPr>
        <w:t xml:space="preserve"> įgaliojimą </w:t>
      </w:r>
      <w:r>
        <w:rPr>
          <w:rFonts w:ascii="Times New Roman" w:hAnsi="Times New Roman" w:cs="Times New Roman"/>
        </w:rPr>
        <w:t>Nr. G-217-27</w:t>
      </w:r>
      <w:r w:rsidRPr="000F4381">
        <w:rPr>
          <w:rFonts w:ascii="Times New Roman" w:hAnsi="Times New Roman" w:cs="Times New Roman"/>
        </w:rPr>
        <w:t xml:space="preserve"> (toliau – </w:t>
      </w:r>
      <w:r w:rsidRPr="000F4381">
        <w:rPr>
          <w:rFonts w:ascii="Times New Roman" w:hAnsi="Times New Roman" w:cs="Times New Roman"/>
          <w:b/>
        </w:rPr>
        <w:t>„Užsakovas“</w:t>
      </w:r>
      <w:r w:rsidRPr="000F4381">
        <w:rPr>
          <w:rFonts w:ascii="Times New Roman" w:hAnsi="Times New Roman" w:cs="Times New Roman"/>
        </w:rPr>
        <w:t>), ir</w:t>
      </w:r>
    </w:p>
    <w:p w14:paraId="5F9C6FBB" w14:textId="77777777" w:rsidR="004B5A27" w:rsidRDefault="004B5A27" w:rsidP="004B5A27">
      <w:pPr>
        <w:spacing w:after="0" w:line="240" w:lineRule="auto"/>
        <w:ind w:firstLine="709"/>
        <w:jc w:val="both"/>
        <w:rPr>
          <w:rFonts w:ascii="Times New Roman" w:hAnsi="Times New Roman" w:cs="Times New Roman"/>
          <w:b/>
        </w:rPr>
      </w:pPr>
    </w:p>
    <w:p w14:paraId="6A65F1CB" w14:textId="77777777" w:rsidR="00715BE6" w:rsidRPr="000F4381" w:rsidRDefault="00715BE6" w:rsidP="00715BE6">
      <w:pPr>
        <w:spacing w:after="0" w:line="240" w:lineRule="auto"/>
        <w:ind w:firstLine="709"/>
        <w:jc w:val="both"/>
        <w:rPr>
          <w:rFonts w:ascii="Times New Roman" w:hAnsi="Times New Roman" w:cs="Times New Roman"/>
        </w:rPr>
      </w:pPr>
      <w:r w:rsidRPr="000F4381">
        <w:rPr>
          <w:rFonts w:ascii="Times New Roman" w:hAnsi="Times New Roman" w:cs="Times New Roman"/>
          <w:b/>
        </w:rPr>
        <w:t xml:space="preserve">UAB „Perlas </w:t>
      </w:r>
      <w:proofErr w:type="spellStart"/>
      <w:r w:rsidRPr="000F4381">
        <w:rPr>
          <w:rFonts w:ascii="Times New Roman" w:hAnsi="Times New Roman" w:cs="Times New Roman"/>
          <w:b/>
        </w:rPr>
        <w:t>Finance</w:t>
      </w:r>
      <w:proofErr w:type="spellEnd"/>
      <w:r w:rsidRPr="000F4381">
        <w:rPr>
          <w:rFonts w:ascii="Times New Roman" w:hAnsi="Times New Roman" w:cs="Times New Roman"/>
          <w:b/>
        </w:rPr>
        <w:t>“</w:t>
      </w:r>
      <w:r w:rsidRPr="000F4381">
        <w:rPr>
          <w:rFonts w:ascii="Times New Roman" w:hAnsi="Times New Roman" w:cs="Times New Roman"/>
        </w:rPr>
        <w:t xml:space="preserve">, pagal Lietuvos Respublikos įstatymus įsteigta ir veikianti įmonė, juridinio asmens kodas </w:t>
      </w:r>
      <w:r w:rsidRPr="00925736">
        <w:rPr>
          <w:rFonts w:ascii="Times New Roman" w:hAnsi="Times New Roman" w:cs="Times New Roman"/>
          <w:bCs/>
        </w:rPr>
        <w:t>301169732</w:t>
      </w:r>
      <w:r w:rsidRPr="000F4381">
        <w:rPr>
          <w:rFonts w:ascii="Times New Roman" w:hAnsi="Times New Roman" w:cs="Times New Roman"/>
        </w:rPr>
        <w:t xml:space="preserve">, kurios registruota buveinė yra </w:t>
      </w:r>
      <w:r w:rsidRPr="00715BE6">
        <w:rPr>
          <w:rFonts w:ascii="Times New Roman" w:hAnsi="Times New Roman" w:cs="Times New Roman"/>
          <w:bCs/>
        </w:rPr>
        <w:t>Olimpiečių g. 15-1, Vilnius,</w:t>
      </w:r>
      <w:r w:rsidRPr="000F4381">
        <w:rPr>
          <w:rFonts w:ascii="Times New Roman" w:hAnsi="Times New Roman" w:cs="Times New Roman"/>
        </w:rPr>
        <w:t xml:space="preserve"> duomenys apie įstaigą kaupiami ir saugomi Lietuvos Respublikos juridinių asmenų registre, </w:t>
      </w:r>
      <w:r w:rsidRPr="002A6915">
        <w:rPr>
          <w:rFonts w:ascii="Times New Roman" w:hAnsi="Times New Roman" w:cs="Times New Roman"/>
          <w:b/>
        </w:rPr>
        <w:t>atstovaujama</w:t>
      </w:r>
      <w:r w:rsidRPr="002A6915">
        <w:rPr>
          <w:rFonts w:ascii="Times New Roman" w:hAnsi="Times New Roman" w:cs="Times New Roman"/>
        </w:rPr>
        <w:t xml:space="preserve"> </w:t>
      </w:r>
      <w:r w:rsidRPr="002A6915">
        <w:rPr>
          <w:rFonts w:ascii="Times New Roman" w:hAnsi="Times New Roman" w:cs="Times New Roman"/>
          <w:b/>
        </w:rPr>
        <w:t xml:space="preserve">direktoriaus Kęstučio </w:t>
      </w:r>
      <w:proofErr w:type="spellStart"/>
      <w:r w:rsidRPr="002A6915">
        <w:rPr>
          <w:rFonts w:ascii="Times New Roman" w:hAnsi="Times New Roman" w:cs="Times New Roman"/>
          <w:b/>
        </w:rPr>
        <w:t>Gatavecko</w:t>
      </w:r>
      <w:proofErr w:type="spellEnd"/>
      <w:r w:rsidRPr="002A6915">
        <w:rPr>
          <w:rFonts w:ascii="Times New Roman" w:hAnsi="Times New Roman" w:cs="Times New Roman"/>
          <w:b/>
        </w:rPr>
        <w:t xml:space="preserve">, </w:t>
      </w:r>
      <w:r w:rsidRPr="002A6915">
        <w:rPr>
          <w:rFonts w:ascii="Times New Roman" w:hAnsi="Times New Roman" w:cs="Times New Roman"/>
        </w:rPr>
        <w:t>veikiančio pagal įstatus (toliau</w:t>
      </w:r>
      <w:r w:rsidRPr="002A6915">
        <w:rPr>
          <w:rFonts w:ascii="Times New Roman" w:hAnsi="Times New Roman" w:cs="Times New Roman"/>
          <w:b/>
        </w:rPr>
        <w:t xml:space="preserve"> – „Paslaugos teikėjas“</w:t>
      </w:r>
      <w:r w:rsidRPr="002A6915">
        <w:rPr>
          <w:rFonts w:ascii="Times New Roman" w:hAnsi="Times New Roman" w:cs="Times New Roman"/>
        </w:rPr>
        <w:t>),</w:t>
      </w:r>
      <w:r w:rsidRPr="000F4381">
        <w:rPr>
          <w:rFonts w:ascii="Times New Roman" w:hAnsi="Times New Roman" w:cs="Times New Roman"/>
        </w:rPr>
        <w:t xml:space="preserve"> </w:t>
      </w:r>
    </w:p>
    <w:p w14:paraId="6D251BED" w14:textId="77777777" w:rsidR="00715BE6" w:rsidRDefault="00715BE6" w:rsidP="00715BE6">
      <w:pPr>
        <w:spacing w:after="0" w:line="240" w:lineRule="auto"/>
        <w:jc w:val="both"/>
        <w:rPr>
          <w:rFonts w:ascii="Times New Roman" w:hAnsi="Times New Roman" w:cs="Times New Roman"/>
        </w:rPr>
      </w:pPr>
    </w:p>
    <w:p w14:paraId="3E2869A9" w14:textId="7BF4D302" w:rsidR="00A2530F" w:rsidRDefault="00A2530F" w:rsidP="00715BE6">
      <w:pPr>
        <w:spacing w:after="0" w:line="240" w:lineRule="auto"/>
        <w:jc w:val="both"/>
        <w:rPr>
          <w:rFonts w:ascii="Times New Roman" w:hAnsi="Times New Roman" w:cs="Times New Roman"/>
          <w:b/>
        </w:rPr>
      </w:pPr>
      <w:r w:rsidRPr="000F4381">
        <w:rPr>
          <w:rFonts w:ascii="Times New Roman" w:hAnsi="Times New Roman" w:cs="Times New Roman"/>
        </w:rPr>
        <w:t xml:space="preserve">toliau kartu vadinami </w:t>
      </w:r>
      <w:r w:rsidRPr="000F4381">
        <w:rPr>
          <w:rFonts w:ascii="Times New Roman" w:hAnsi="Times New Roman" w:cs="Times New Roman"/>
          <w:b/>
        </w:rPr>
        <w:t>„Šalimis“</w:t>
      </w:r>
      <w:r w:rsidRPr="000F4381">
        <w:rPr>
          <w:rFonts w:ascii="Times New Roman" w:hAnsi="Times New Roman" w:cs="Times New Roman"/>
        </w:rPr>
        <w:t xml:space="preserve">, o kiekvienas atskirai - </w:t>
      </w:r>
      <w:r w:rsidRPr="000F4381">
        <w:rPr>
          <w:rFonts w:ascii="Times New Roman" w:hAnsi="Times New Roman" w:cs="Times New Roman"/>
          <w:b/>
        </w:rPr>
        <w:t>„Šalimi“</w:t>
      </w:r>
      <w:r w:rsidRPr="000F4381">
        <w:rPr>
          <w:rFonts w:ascii="Times New Roman" w:hAnsi="Times New Roman" w:cs="Times New Roman"/>
        </w:rPr>
        <w:t xml:space="preserve">, </w:t>
      </w:r>
      <w:r w:rsidRPr="000F4381">
        <w:rPr>
          <w:rFonts w:ascii="Times New Roman" w:hAnsi="Times New Roman" w:cs="Times New Roman"/>
          <w:color w:val="000000" w:themeColor="text1"/>
        </w:rPr>
        <w:t xml:space="preserve">vadovaujantis CVP IS priemonėmis viešais skelbto pirkimo </w:t>
      </w:r>
      <w:r w:rsidRPr="00863EFE">
        <w:rPr>
          <w:rFonts w:ascii="Times New Roman" w:eastAsia="Calibri" w:hAnsi="Times New Roman" w:cs="Times New Roman"/>
        </w:rPr>
        <w:t>Nr. 710966 „</w:t>
      </w:r>
      <w:r w:rsidRPr="00863EFE">
        <w:rPr>
          <w:rFonts w:ascii="Times New Roman" w:hAnsi="Times New Roman" w:cs="Times New Roman"/>
        </w:rPr>
        <w:t xml:space="preserve">Įmokų surinkimo ir duomenų administravimo paslauga“ </w:t>
      </w:r>
      <w:r w:rsidRPr="000F4381">
        <w:rPr>
          <w:rFonts w:ascii="Times New Roman" w:hAnsi="Times New Roman" w:cs="Times New Roman"/>
          <w:color w:val="000000" w:themeColor="text1"/>
        </w:rPr>
        <w:t>(toliau – Pirkimas) rezultatais</w:t>
      </w:r>
      <w:r w:rsidRPr="000F4381">
        <w:rPr>
          <w:rFonts w:ascii="Times New Roman" w:hAnsi="Times New Roman" w:cs="Times New Roman"/>
        </w:rPr>
        <w:t xml:space="preserve"> susitarė ir sudarė šią Preliminariąją sutartį, toliau vadinamą </w:t>
      </w:r>
      <w:r w:rsidRPr="000F4381">
        <w:rPr>
          <w:rFonts w:ascii="Times New Roman" w:hAnsi="Times New Roman" w:cs="Times New Roman"/>
          <w:b/>
        </w:rPr>
        <w:t>„</w:t>
      </w:r>
      <w:r w:rsidR="002A198E" w:rsidRPr="000F4381">
        <w:rPr>
          <w:rFonts w:ascii="Times New Roman" w:hAnsi="Times New Roman" w:cs="Times New Roman"/>
          <w:b/>
        </w:rPr>
        <w:t>Preliminariąja</w:t>
      </w:r>
      <w:r w:rsidRPr="000F4381">
        <w:rPr>
          <w:rFonts w:ascii="Times New Roman" w:hAnsi="Times New Roman" w:cs="Times New Roman"/>
          <w:b/>
        </w:rPr>
        <w:t xml:space="preserve"> sutartimi“.</w:t>
      </w:r>
    </w:p>
    <w:p w14:paraId="602DBE8E" w14:textId="77777777" w:rsidR="004B5A27" w:rsidRPr="000F4381" w:rsidRDefault="004B5A27" w:rsidP="000866AB">
      <w:pPr>
        <w:spacing w:after="0" w:line="240" w:lineRule="auto"/>
        <w:jc w:val="both"/>
        <w:rPr>
          <w:rFonts w:ascii="Times New Roman" w:hAnsi="Times New Roman" w:cs="Times New Roman"/>
          <w:b/>
        </w:rPr>
      </w:pPr>
    </w:p>
    <w:p w14:paraId="0F477C79" w14:textId="77777777" w:rsidR="00C50DBC" w:rsidRPr="006B0CC7" w:rsidRDefault="00C50DBC" w:rsidP="00C50DBC">
      <w:pPr>
        <w:numPr>
          <w:ilvl w:val="0"/>
          <w:numId w:val="1"/>
        </w:numPr>
        <w:tabs>
          <w:tab w:val="left" w:pos="284"/>
          <w:tab w:val="left" w:pos="426"/>
          <w:tab w:val="left" w:pos="1418"/>
        </w:tabs>
        <w:spacing w:after="0" w:line="240" w:lineRule="auto"/>
        <w:ind w:left="0" w:firstLine="0"/>
        <w:contextualSpacing/>
        <w:jc w:val="both"/>
        <w:rPr>
          <w:rFonts w:ascii="Times New Roman" w:hAnsi="Times New Roman" w:cs="Times New Roman"/>
          <w:b/>
        </w:rPr>
      </w:pPr>
      <w:r w:rsidRPr="006B0CC7">
        <w:rPr>
          <w:rFonts w:ascii="Times New Roman" w:hAnsi="Times New Roman" w:cs="Times New Roman"/>
          <w:b/>
        </w:rPr>
        <w:t>Preliminariosios sutarties taikymas</w:t>
      </w:r>
    </w:p>
    <w:p w14:paraId="447EF451" w14:textId="77777777" w:rsidR="00C50DBC" w:rsidRPr="006B0CC7" w:rsidRDefault="00C50DBC" w:rsidP="00C50DBC">
      <w:pPr>
        <w:pStyle w:val="Sraopastraipa"/>
        <w:numPr>
          <w:ilvl w:val="1"/>
          <w:numId w:val="1"/>
        </w:numPr>
        <w:tabs>
          <w:tab w:val="left" w:pos="0"/>
          <w:tab w:val="left" w:pos="142"/>
          <w:tab w:val="left" w:pos="284"/>
          <w:tab w:val="left" w:pos="426"/>
        </w:tabs>
        <w:spacing w:after="0" w:line="240" w:lineRule="auto"/>
        <w:ind w:left="0" w:firstLine="0"/>
        <w:jc w:val="both"/>
        <w:rPr>
          <w:rFonts w:ascii="Times New Roman" w:hAnsi="Times New Roman"/>
        </w:rPr>
      </w:pPr>
      <w:r w:rsidRPr="006B0CC7">
        <w:rPr>
          <w:rFonts w:ascii="Times New Roman" w:hAnsi="Times New Roman"/>
        </w:rPr>
        <w:t>Šalys įsipareigoja Preliminarioje sutartyje nurodytomis sąlygomis sudaryti preliminariosios sutarties 3  priede pateiktą Pagrindinę sutartį (to</w:t>
      </w:r>
      <w:r>
        <w:rPr>
          <w:rFonts w:ascii="Times New Roman" w:hAnsi="Times New Roman"/>
        </w:rPr>
        <w:t>l</w:t>
      </w:r>
      <w:r w:rsidRPr="006B0CC7">
        <w:rPr>
          <w:rFonts w:ascii="Times New Roman" w:hAnsi="Times New Roman"/>
        </w:rPr>
        <w:t xml:space="preserve">iau – Pagrindinė sutartis) dėl paslaugų, nurodytų 1 priede, pirkimo. </w:t>
      </w:r>
    </w:p>
    <w:p w14:paraId="556F9068" w14:textId="77777777" w:rsidR="00C50DBC" w:rsidRPr="006B0CC7" w:rsidRDefault="00C50DBC" w:rsidP="00C50DBC">
      <w:pPr>
        <w:numPr>
          <w:ilvl w:val="1"/>
          <w:numId w:val="1"/>
        </w:numPr>
        <w:tabs>
          <w:tab w:val="left" w:pos="0"/>
          <w:tab w:val="left" w:pos="284"/>
          <w:tab w:val="left" w:pos="426"/>
          <w:tab w:val="left" w:pos="1418"/>
        </w:tabs>
        <w:spacing w:after="0" w:line="240" w:lineRule="auto"/>
        <w:ind w:left="0" w:firstLine="0"/>
        <w:contextualSpacing/>
        <w:jc w:val="both"/>
        <w:rPr>
          <w:rFonts w:ascii="Times New Roman" w:hAnsi="Times New Roman" w:cs="Times New Roman"/>
        </w:rPr>
      </w:pPr>
      <w:r w:rsidRPr="006B0CC7">
        <w:rPr>
          <w:rFonts w:ascii="Times New Roman" w:hAnsi="Times New Roman" w:cs="Times New Roman"/>
        </w:rPr>
        <w:t>Preliminarioji sutartis taikoma visiems Užsakovo ir Paslaugos teikėjo santykiams, susijusiems su Paslaugos, detalizuotos Preliminariosios sutarties 1 priede teikimu.</w:t>
      </w:r>
    </w:p>
    <w:p w14:paraId="3403BC79" w14:textId="77777777" w:rsidR="00C50DBC" w:rsidRPr="006B0CC7" w:rsidRDefault="00C50DBC" w:rsidP="00C50DBC">
      <w:pPr>
        <w:tabs>
          <w:tab w:val="left" w:pos="0"/>
        </w:tabs>
        <w:spacing w:after="0" w:line="240" w:lineRule="auto"/>
        <w:jc w:val="both"/>
        <w:rPr>
          <w:rFonts w:ascii="Times New Roman" w:hAnsi="Times New Roman"/>
        </w:rPr>
      </w:pPr>
    </w:p>
    <w:p w14:paraId="0E624DDE" w14:textId="77777777" w:rsidR="00C50DBC" w:rsidRPr="006B0CC7" w:rsidRDefault="00C50DBC" w:rsidP="00C50DBC">
      <w:pPr>
        <w:spacing w:after="0" w:line="240" w:lineRule="auto"/>
        <w:jc w:val="both"/>
        <w:rPr>
          <w:rFonts w:ascii="Times New Roman" w:hAnsi="Times New Roman"/>
          <w:b/>
        </w:rPr>
      </w:pPr>
      <w:r w:rsidRPr="006B0CC7">
        <w:rPr>
          <w:rFonts w:ascii="Times New Roman" w:hAnsi="Times New Roman"/>
          <w:b/>
        </w:rPr>
        <w:t>2. Pagrindinės sutarties sudarymo procedūra</w:t>
      </w:r>
    </w:p>
    <w:p w14:paraId="6C52044E" w14:textId="77777777" w:rsidR="00C50DBC" w:rsidRPr="006B0CC7" w:rsidRDefault="00C50DBC" w:rsidP="00C50DBC">
      <w:pPr>
        <w:tabs>
          <w:tab w:val="left" w:pos="142"/>
          <w:tab w:val="left" w:pos="284"/>
          <w:tab w:val="left" w:pos="426"/>
        </w:tabs>
        <w:spacing w:after="0" w:line="240" w:lineRule="auto"/>
        <w:jc w:val="both"/>
        <w:rPr>
          <w:rFonts w:ascii="Times New Roman" w:hAnsi="Times New Roman" w:cs="Times New Roman"/>
        </w:rPr>
      </w:pPr>
      <w:r w:rsidRPr="006B0CC7">
        <w:rPr>
          <w:rFonts w:ascii="Times New Roman" w:hAnsi="Times New Roman"/>
        </w:rPr>
        <w:t xml:space="preserve">2.1. </w:t>
      </w:r>
      <w:r w:rsidRPr="006B0CC7">
        <w:rPr>
          <w:rFonts w:ascii="Times New Roman" w:hAnsi="Times New Roman" w:cs="Times New Roman"/>
        </w:rPr>
        <w:t>Pagrindinė sutartis gali būti sudaroma tik po to, kai Užsakovas ir Paslaugos teikėjas sudaro Preliminariąją sutartį.</w:t>
      </w:r>
    </w:p>
    <w:p w14:paraId="217C0931" w14:textId="77777777" w:rsidR="00C50DBC" w:rsidRPr="006B0CC7" w:rsidRDefault="00C50DBC" w:rsidP="00C50DBC">
      <w:pPr>
        <w:pStyle w:val="Sraopastraipa"/>
        <w:numPr>
          <w:ilvl w:val="1"/>
          <w:numId w:val="2"/>
        </w:numPr>
        <w:tabs>
          <w:tab w:val="left" w:pos="142"/>
          <w:tab w:val="left" w:pos="284"/>
          <w:tab w:val="left" w:pos="426"/>
          <w:tab w:val="left" w:pos="1418"/>
        </w:tabs>
        <w:spacing w:after="0" w:line="240" w:lineRule="auto"/>
        <w:ind w:left="0" w:firstLine="0"/>
        <w:jc w:val="both"/>
        <w:rPr>
          <w:rFonts w:ascii="Times New Roman" w:hAnsi="Times New Roman" w:cs="Times New Roman"/>
        </w:rPr>
      </w:pPr>
      <w:r w:rsidRPr="006B0CC7">
        <w:rPr>
          <w:rFonts w:ascii="Times New Roman" w:hAnsi="Times New Roman" w:cs="Times New Roman"/>
        </w:rPr>
        <w:t>Užsakovas, neatnaujindamas Paslaugos teikėjų varžymosi, sudaryti Pagrindinę sutartį kviečia visus Paslaugos teikėjus, su kuriais buvo pasirašytos preliminarios sutartys.</w:t>
      </w:r>
    </w:p>
    <w:p w14:paraId="2E796329" w14:textId="77777777" w:rsidR="00C50DBC" w:rsidRPr="006B0CC7" w:rsidRDefault="00C50DBC" w:rsidP="00C50DBC">
      <w:pPr>
        <w:numPr>
          <w:ilvl w:val="1"/>
          <w:numId w:val="2"/>
        </w:numPr>
        <w:tabs>
          <w:tab w:val="left" w:pos="142"/>
          <w:tab w:val="left" w:pos="284"/>
          <w:tab w:val="left" w:pos="426"/>
          <w:tab w:val="left" w:pos="1418"/>
        </w:tabs>
        <w:spacing w:after="0" w:line="240" w:lineRule="auto"/>
        <w:ind w:left="0" w:firstLine="0"/>
        <w:contextualSpacing/>
        <w:jc w:val="both"/>
        <w:rPr>
          <w:rFonts w:ascii="Times New Roman" w:hAnsi="Times New Roman" w:cs="Times New Roman"/>
          <w:color w:val="000000"/>
        </w:rPr>
      </w:pPr>
      <w:r w:rsidRPr="006B0CC7">
        <w:rPr>
          <w:rFonts w:ascii="Times New Roman" w:eastAsia="Times New Roman" w:hAnsi="Times New Roman" w:cs="Times New Roman"/>
          <w:kern w:val="16"/>
          <w:lang w:eastAsia="ar-SA"/>
        </w:rPr>
        <w:t>Paslaugos teikėjas sudaryti Pagrindinę sutartį kviečiamas raštu ir jam nurodomas laikas, iki kada jis turi sudaryti Pagrindinę sutartį.</w:t>
      </w:r>
    </w:p>
    <w:p w14:paraId="01DDE4E1" w14:textId="77777777" w:rsidR="00C50DBC" w:rsidRPr="006B0CC7" w:rsidRDefault="00C50DBC" w:rsidP="00C50DBC">
      <w:pPr>
        <w:numPr>
          <w:ilvl w:val="1"/>
          <w:numId w:val="2"/>
        </w:numPr>
        <w:tabs>
          <w:tab w:val="left" w:pos="142"/>
          <w:tab w:val="left" w:pos="284"/>
          <w:tab w:val="left" w:pos="426"/>
          <w:tab w:val="left" w:pos="1418"/>
        </w:tabs>
        <w:spacing w:after="0" w:line="240" w:lineRule="auto"/>
        <w:ind w:left="0" w:firstLine="0"/>
        <w:contextualSpacing/>
        <w:jc w:val="both"/>
        <w:rPr>
          <w:rFonts w:ascii="Times New Roman" w:hAnsi="Times New Roman" w:cs="Times New Roman"/>
          <w:color w:val="000000"/>
        </w:rPr>
      </w:pPr>
      <w:r w:rsidRPr="006B0CC7">
        <w:rPr>
          <w:rFonts w:ascii="Times New Roman" w:hAnsi="Times New Roman" w:cs="Times New Roman"/>
          <w:color w:val="000000"/>
        </w:rPr>
        <w:t>Paslaugos teikėjas ir Užsakovas, sudarydami Pagrindinę sutartį, neturi teisės keisti Pagrindinės sutarties sąlygų ir Pirkimo metu pasiūlyto ir užfiksuoto Paslaugos įkainio.</w:t>
      </w:r>
    </w:p>
    <w:p w14:paraId="38A23C11" w14:textId="77777777" w:rsidR="00C50DBC" w:rsidRPr="006B0CC7" w:rsidRDefault="00C50DBC" w:rsidP="00C50DBC">
      <w:pPr>
        <w:tabs>
          <w:tab w:val="left" w:pos="142"/>
          <w:tab w:val="left" w:pos="284"/>
          <w:tab w:val="left" w:pos="426"/>
          <w:tab w:val="left" w:pos="1418"/>
        </w:tabs>
        <w:spacing w:after="0" w:line="240" w:lineRule="auto"/>
        <w:contextualSpacing/>
        <w:jc w:val="both"/>
        <w:rPr>
          <w:rFonts w:ascii="Times New Roman" w:hAnsi="Times New Roman" w:cs="Times New Roman"/>
          <w:color w:val="000000"/>
        </w:rPr>
      </w:pPr>
    </w:p>
    <w:p w14:paraId="42E73816" w14:textId="77777777" w:rsidR="00C50DBC" w:rsidRPr="006B0CC7" w:rsidRDefault="00C50DBC" w:rsidP="00C50DBC">
      <w:pPr>
        <w:pStyle w:val="Sraopastraipa"/>
        <w:numPr>
          <w:ilvl w:val="0"/>
          <w:numId w:val="2"/>
        </w:numPr>
        <w:tabs>
          <w:tab w:val="left" w:pos="284"/>
        </w:tabs>
        <w:spacing w:after="0" w:line="240" w:lineRule="auto"/>
        <w:ind w:left="0" w:firstLine="0"/>
        <w:jc w:val="both"/>
        <w:rPr>
          <w:rFonts w:ascii="Times New Roman" w:hAnsi="Times New Roman"/>
          <w:b/>
        </w:rPr>
      </w:pPr>
      <w:r w:rsidRPr="006B0CC7">
        <w:rPr>
          <w:rFonts w:ascii="Times New Roman" w:hAnsi="Times New Roman"/>
          <w:b/>
        </w:rPr>
        <w:t>Pagrindinės sutarties kaina, apmokėjimo sąlygos</w:t>
      </w:r>
    </w:p>
    <w:p w14:paraId="3B5F81A7" w14:textId="77777777" w:rsidR="00C50DBC" w:rsidRPr="007B60F0" w:rsidRDefault="00C50DBC" w:rsidP="00C50DBC">
      <w:p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6B0CC7">
        <w:rPr>
          <w:rFonts w:ascii="TimesLT" w:hAnsi="TimesLT"/>
        </w:rPr>
        <w:t xml:space="preserve">3.1. Pagrindinėje </w:t>
      </w:r>
      <w:r>
        <w:rPr>
          <w:rFonts w:ascii="TimesLT" w:hAnsi="TimesLT"/>
        </w:rPr>
        <w:t>s</w:t>
      </w:r>
      <w:r w:rsidRPr="007B60F0">
        <w:rPr>
          <w:rFonts w:ascii="Times New Roman" w:eastAsia="Times New Roman" w:hAnsi="Times New Roman" w:cs="Times New Roman"/>
        </w:rPr>
        <w:t>utartyje yra pasirinkta fiksuoto įkainio kainodara.</w:t>
      </w:r>
    </w:p>
    <w:p w14:paraId="59FDBF74" w14:textId="2662341C" w:rsidR="00C50DBC" w:rsidRPr="007B60F0" w:rsidRDefault="00C50DBC" w:rsidP="00C50DBC">
      <w:pPr>
        <w:tabs>
          <w:tab w:val="left" w:pos="1418"/>
        </w:tabs>
        <w:spacing w:after="0" w:line="240" w:lineRule="auto"/>
        <w:contextualSpacing/>
        <w:jc w:val="both"/>
        <w:rPr>
          <w:rFonts w:ascii="Times New Roman" w:hAnsi="Times New Roman" w:cs="Times New Roman"/>
        </w:rPr>
      </w:pPr>
      <w:r w:rsidRPr="007B60F0">
        <w:rPr>
          <w:rFonts w:ascii="Times New Roman" w:hAnsi="Times New Roman" w:cs="Times New Roman"/>
        </w:rPr>
        <w:t xml:space="preserve">Fiksuotas Paslaugos (už vieną įmoką) įkainis: </w:t>
      </w:r>
      <w:r w:rsidR="00B142EE" w:rsidRPr="00B142EE">
        <w:rPr>
          <w:rFonts w:ascii="Times New Roman" w:hAnsi="Times New Roman" w:cs="Times New Roman"/>
          <w:b/>
          <w:bCs/>
        </w:rPr>
        <w:t>0,18</w:t>
      </w:r>
      <w:r w:rsidRPr="00B142EE">
        <w:rPr>
          <w:rFonts w:ascii="Times New Roman" w:hAnsi="Times New Roman" w:cs="Times New Roman"/>
          <w:b/>
          <w:bCs/>
        </w:rPr>
        <w:t xml:space="preserve"> Eur (</w:t>
      </w:r>
      <w:r w:rsidR="00B142EE" w:rsidRPr="00B142EE">
        <w:rPr>
          <w:rFonts w:ascii="Times New Roman" w:hAnsi="Times New Roman" w:cs="Times New Roman"/>
          <w:b/>
          <w:bCs/>
        </w:rPr>
        <w:t>aštuoniolika centų</w:t>
      </w:r>
      <w:r w:rsidRPr="00B142EE">
        <w:rPr>
          <w:rFonts w:ascii="Times New Roman" w:hAnsi="Times New Roman" w:cs="Times New Roman"/>
          <w:b/>
          <w:bCs/>
        </w:rPr>
        <w:t>) be PVM</w:t>
      </w:r>
      <w:r w:rsidRPr="007B60F0">
        <w:rPr>
          <w:rFonts w:ascii="Times New Roman" w:hAnsi="Times New Roman" w:cs="Times New Roman"/>
        </w:rPr>
        <w:t>.</w:t>
      </w:r>
    </w:p>
    <w:p w14:paraId="76A6B288" w14:textId="77777777" w:rsidR="00C50DBC" w:rsidRDefault="00C50DBC" w:rsidP="00C50DBC">
      <w:pPr>
        <w:tabs>
          <w:tab w:val="left" w:pos="1418"/>
        </w:tabs>
        <w:spacing w:after="0" w:line="240" w:lineRule="auto"/>
        <w:contextualSpacing/>
        <w:jc w:val="both"/>
        <w:rPr>
          <w:rFonts w:ascii="Times New Roman" w:eastAsia="Times New Roman" w:hAnsi="Times New Roman" w:cs="Times New Roman"/>
          <w:lang w:eastAsia="da-DK"/>
        </w:rPr>
      </w:pPr>
      <w:r w:rsidRPr="007B60F0">
        <w:rPr>
          <w:rFonts w:ascii="Times New Roman" w:hAnsi="Times New Roman" w:cs="Times New Roman"/>
        </w:rPr>
        <w:t>Galutinė sutarties kaina</w:t>
      </w:r>
      <w:r w:rsidRPr="007B60F0">
        <w:rPr>
          <w:rFonts w:ascii="Times New Roman" w:eastAsia="Times New Roman" w:hAnsi="Times New Roman" w:cs="Times New Roman"/>
          <w:lang w:eastAsia="da-DK"/>
        </w:rPr>
        <w:t xml:space="preserve">, kurią Užsakovas turės sumokėti Paslaugos teikėjui, priklauso nuo vykdant Sutartį suteiktų Paslaugų kiekio. </w:t>
      </w:r>
    </w:p>
    <w:p w14:paraId="741C1319" w14:textId="77777777" w:rsidR="00C50DBC" w:rsidRPr="006B0CC7" w:rsidRDefault="00C50DBC" w:rsidP="00C50DBC">
      <w:pPr>
        <w:tabs>
          <w:tab w:val="left" w:pos="284"/>
          <w:tab w:val="left" w:pos="426"/>
        </w:tabs>
        <w:spacing w:after="0" w:line="240" w:lineRule="auto"/>
        <w:contextualSpacing/>
        <w:jc w:val="both"/>
        <w:rPr>
          <w:rFonts w:ascii="Times New Roman" w:hAnsi="Times New Roman" w:cs="Times New Roman"/>
        </w:rPr>
      </w:pPr>
    </w:p>
    <w:p w14:paraId="7415A47C" w14:textId="248AB5D1" w:rsidR="00C50DBC" w:rsidRPr="006B0CC7" w:rsidRDefault="00C50DBC" w:rsidP="00B142EE">
      <w:pPr>
        <w:pStyle w:val="Sraopastraipa"/>
        <w:numPr>
          <w:ilvl w:val="0"/>
          <w:numId w:val="2"/>
        </w:numPr>
        <w:tabs>
          <w:tab w:val="left" w:pos="426"/>
        </w:tabs>
        <w:spacing w:after="0" w:line="240" w:lineRule="auto"/>
        <w:jc w:val="both"/>
        <w:rPr>
          <w:rFonts w:ascii="Times New Roman" w:hAnsi="Times New Roman" w:cs="Times New Roman"/>
          <w:b/>
        </w:rPr>
      </w:pPr>
      <w:r w:rsidRPr="006B0CC7">
        <w:rPr>
          <w:rFonts w:ascii="Times New Roman" w:hAnsi="Times New Roman" w:cs="Times New Roman"/>
          <w:b/>
        </w:rPr>
        <w:t>Šalių teisės ir pareigos</w:t>
      </w:r>
    </w:p>
    <w:p w14:paraId="7D54135E" w14:textId="70AA55AF" w:rsidR="00C50DBC" w:rsidRPr="006B0CC7" w:rsidRDefault="00C50DBC" w:rsidP="00B142EE">
      <w:pPr>
        <w:pStyle w:val="Sraopastraipa"/>
        <w:numPr>
          <w:ilvl w:val="1"/>
          <w:numId w:val="2"/>
        </w:numPr>
        <w:tabs>
          <w:tab w:val="left" w:pos="426"/>
        </w:tabs>
        <w:spacing w:after="0" w:line="240" w:lineRule="auto"/>
        <w:jc w:val="both"/>
        <w:rPr>
          <w:rFonts w:ascii="Times New Roman" w:hAnsi="Times New Roman" w:cs="Times New Roman"/>
        </w:rPr>
      </w:pPr>
      <w:r w:rsidRPr="006B0CC7">
        <w:rPr>
          <w:rFonts w:ascii="Times New Roman" w:hAnsi="Times New Roman" w:cs="Times New Roman"/>
        </w:rPr>
        <w:t>Paslaugos teikėjas įsipareigoja:</w:t>
      </w:r>
    </w:p>
    <w:p w14:paraId="1D77F3C3" w14:textId="77777777" w:rsidR="00C50DBC" w:rsidRPr="006B0CC7" w:rsidRDefault="00C50DBC" w:rsidP="00B142EE">
      <w:pPr>
        <w:numPr>
          <w:ilvl w:val="2"/>
          <w:numId w:val="2"/>
        </w:numPr>
        <w:tabs>
          <w:tab w:val="left" w:pos="0"/>
          <w:tab w:val="left" w:pos="284"/>
          <w:tab w:val="left" w:pos="426"/>
          <w:tab w:val="left" w:pos="567"/>
          <w:tab w:val="left" w:pos="851"/>
          <w:tab w:val="left" w:pos="993"/>
          <w:tab w:val="left" w:pos="1418"/>
        </w:tabs>
        <w:spacing w:after="0" w:line="240" w:lineRule="auto"/>
        <w:ind w:left="0" w:firstLine="426"/>
        <w:contextualSpacing/>
        <w:jc w:val="both"/>
        <w:rPr>
          <w:rFonts w:ascii="Times New Roman" w:hAnsi="Times New Roman" w:cs="Times New Roman"/>
        </w:rPr>
      </w:pPr>
      <w:r w:rsidRPr="006B0CC7">
        <w:rPr>
          <w:rFonts w:ascii="Times New Roman" w:hAnsi="Times New Roman" w:cs="Times New Roman"/>
        </w:rPr>
        <w:t>Užsakovui pakvietus, sudaryti su juo Pagrindinę sutartį.</w:t>
      </w:r>
    </w:p>
    <w:p w14:paraId="1DCF4800" w14:textId="77777777" w:rsidR="00C50DBC" w:rsidRPr="006B0CC7" w:rsidRDefault="00C50DBC" w:rsidP="00B142EE">
      <w:pPr>
        <w:numPr>
          <w:ilvl w:val="2"/>
          <w:numId w:val="2"/>
        </w:numPr>
        <w:tabs>
          <w:tab w:val="left" w:pos="0"/>
          <w:tab w:val="left" w:pos="284"/>
          <w:tab w:val="left" w:pos="426"/>
          <w:tab w:val="left" w:pos="567"/>
          <w:tab w:val="left" w:pos="851"/>
          <w:tab w:val="left" w:pos="993"/>
          <w:tab w:val="left" w:pos="1418"/>
        </w:tabs>
        <w:spacing w:after="0" w:line="240" w:lineRule="auto"/>
        <w:ind w:left="0" w:firstLine="426"/>
        <w:contextualSpacing/>
        <w:jc w:val="both"/>
        <w:rPr>
          <w:rFonts w:ascii="Times New Roman" w:hAnsi="Times New Roman" w:cs="Times New Roman"/>
        </w:rPr>
      </w:pPr>
      <w:r w:rsidRPr="006B0CC7">
        <w:rPr>
          <w:rFonts w:ascii="Times New Roman" w:hAnsi="Times New Roman" w:cs="Times New Roman"/>
        </w:rPr>
        <w:t>Tinkamai vykdyti kitus įsipareigojimus, numatytus Preliminariojoje sutartyje ir Lietuvos Respublikos teisės aktuose.</w:t>
      </w:r>
    </w:p>
    <w:p w14:paraId="3409D868" w14:textId="77777777" w:rsidR="00C50DBC" w:rsidRPr="006B0CC7" w:rsidRDefault="00C50DBC" w:rsidP="00B142EE">
      <w:pPr>
        <w:pStyle w:val="Sraopastraipa"/>
        <w:numPr>
          <w:ilvl w:val="1"/>
          <w:numId w:val="2"/>
        </w:numPr>
        <w:tabs>
          <w:tab w:val="left" w:pos="426"/>
        </w:tabs>
        <w:spacing w:after="0" w:line="240" w:lineRule="auto"/>
        <w:ind w:left="0" w:firstLine="0"/>
        <w:jc w:val="both"/>
        <w:rPr>
          <w:rFonts w:ascii="TimesLT" w:hAnsi="TimesLT"/>
        </w:rPr>
      </w:pPr>
      <w:r w:rsidRPr="006B0CC7">
        <w:rPr>
          <w:rFonts w:ascii="TimesLT" w:hAnsi="TimesLT"/>
        </w:rPr>
        <w:t>Paslaugos teikėjas turi ir kitas šios Sutarties ir Lietuvos Respublikoje galiojančių teisės aktų numatytas teises.</w:t>
      </w:r>
    </w:p>
    <w:p w14:paraId="78BFCE4B" w14:textId="77777777" w:rsidR="00C50DBC" w:rsidRPr="006B0CC7" w:rsidRDefault="00C50DBC" w:rsidP="00B142EE">
      <w:pPr>
        <w:numPr>
          <w:ilvl w:val="1"/>
          <w:numId w:val="2"/>
        </w:numPr>
        <w:tabs>
          <w:tab w:val="left" w:pos="426"/>
          <w:tab w:val="left" w:pos="567"/>
          <w:tab w:val="left" w:pos="709"/>
          <w:tab w:val="left" w:pos="851"/>
          <w:tab w:val="left" w:pos="993"/>
        </w:tabs>
        <w:spacing w:after="0" w:line="240" w:lineRule="auto"/>
        <w:ind w:left="0" w:firstLine="0"/>
        <w:contextualSpacing/>
        <w:jc w:val="both"/>
        <w:rPr>
          <w:rFonts w:ascii="Times New Roman" w:hAnsi="Times New Roman" w:cs="Times New Roman"/>
        </w:rPr>
      </w:pPr>
      <w:r w:rsidRPr="006B0CC7">
        <w:rPr>
          <w:rFonts w:ascii="Times New Roman" w:hAnsi="Times New Roman" w:cs="Times New Roman"/>
        </w:rPr>
        <w:t>Užsakovas įsipareigoja:</w:t>
      </w:r>
    </w:p>
    <w:p w14:paraId="7159FC25" w14:textId="77777777" w:rsidR="00C50DBC" w:rsidRPr="006B0CC7" w:rsidRDefault="00C50DBC" w:rsidP="00B142EE">
      <w:pPr>
        <w:numPr>
          <w:ilvl w:val="2"/>
          <w:numId w:val="2"/>
        </w:numPr>
        <w:tabs>
          <w:tab w:val="left" w:pos="426"/>
          <w:tab w:val="left" w:pos="567"/>
          <w:tab w:val="left" w:pos="993"/>
        </w:tabs>
        <w:spacing w:after="0" w:line="240" w:lineRule="auto"/>
        <w:ind w:left="0" w:firstLine="426"/>
        <w:contextualSpacing/>
        <w:jc w:val="both"/>
        <w:rPr>
          <w:rFonts w:ascii="Times New Roman" w:hAnsi="Times New Roman" w:cs="Times New Roman"/>
        </w:rPr>
      </w:pPr>
      <w:r w:rsidRPr="006B0CC7">
        <w:rPr>
          <w:rFonts w:ascii="Times New Roman" w:hAnsi="Times New Roman" w:cs="Times New Roman"/>
        </w:rPr>
        <w:t>Pakviesti Paslaugos teikėją sudaryti Pagrindinę sutartį.</w:t>
      </w:r>
    </w:p>
    <w:p w14:paraId="242AFCAC" w14:textId="77777777" w:rsidR="00C50DBC" w:rsidRPr="006B0CC7" w:rsidRDefault="00C50DBC" w:rsidP="00B142EE">
      <w:pPr>
        <w:numPr>
          <w:ilvl w:val="2"/>
          <w:numId w:val="2"/>
        </w:numPr>
        <w:tabs>
          <w:tab w:val="left" w:pos="426"/>
          <w:tab w:val="left" w:pos="567"/>
          <w:tab w:val="left" w:pos="993"/>
        </w:tabs>
        <w:spacing w:after="0" w:line="240" w:lineRule="auto"/>
        <w:ind w:left="0" w:firstLine="426"/>
        <w:contextualSpacing/>
        <w:jc w:val="both"/>
        <w:rPr>
          <w:rFonts w:ascii="Times New Roman" w:hAnsi="Times New Roman" w:cs="Times New Roman"/>
        </w:rPr>
      </w:pPr>
      <w:r w:rsidRPr="006B0CC7">
        <w:rPr>
          <w:rFonts w:ascii="Times New Roman" w:hAnsi="Times New Roman" w:cs="Times New Roman"/>
        </w:rPr>
        <w:t>Tinkamai vykdyti kitus įsipareigojimus, numatytus Preliminariojoje sutartyje ir Lietuvos Respublikos teisės aktuose.</w:t>
      </w:r>
    </w:p>
    <w:p w14:paraId="202C153F" w14:textId="77777777" w:rsidR="00C50DBC" w:rsidRPr="006B0CC7" w:rsidRDefault="00C50DBC" w:rsidP="00B142EE">
      <w:pPr>
        <w:pStyle w:val="Sraopastraipa"/>
        <w:numPr>
          <w:ilvl w:val="1"/>
          <w:numId w:val="2"/>
        </w:numPr>
        <w:tabs>
          <w:tab w:val="left" w:pos="426"/>
        </w:tabs>
        <w:spacing w:after="0" w:line="240" w:lineRule="auto"/>
        <w:ind w:left="0" w:firstLine="0"/>
        <w:jc w:val="both"/>
        <w:rPr>
          <w:rFonts w:ascii="TimesLT" w:hAnsi="TimesLT"/>
        </w:rPr>
      </w:pPr>
      <w:r w:rsidRPr="006B0CC7">
        <w:rPr>
          <w:rFonts w:ascii="TimesLT" w:hAnsi="TimesLT"/>
        </w:rPr>
        <w:t>Užsakovas turi visas Preliminariosios sutarties bei Lietuvos Respublikoje galiojančių teisės aktų numatytas teises.</w:t>
      </w:r>
    </w:p>
    <w:p w14:paraId="5637E5A8" w14:textId="77777777" w:rsidR="00C50DBC" w:rsidRPr="006B0CC7" w:rsidRDefault="00C50DBC" w:rsidP="00C50DBC">
      <w:pPr>
        <w:pStyle w:val="Sraopastraipa"/>
        <w:tabs>
          <w:tab w:val="left" w:pos="426"/>
        </w:tabs>
        <w:spacing w:after="0" w:line="240" w:lineRule="auto"/>
        <w:ind w:left="0"/>
        <w:jc w:val="both"/>
        <w:rPr>
          <w:rFonts w:ascii="TimesLT" w:hAnsi="TimesLT"/>
        </w:rPr>
      </w:pPr>
    </w:p>
    <w:p w14:paraId="39723AB8" w14:textId="77777777" w:rsidR="00C50DBC" w:rsidRPr="006B0CC7" w:rsidRDefault="00C50DBC" w:rsidP="00B142EE">
      <w:pPr>
        <w:pStyle w:val="Sraopastraipa"/>
        <w:numPr>
          <w:ilvl w:val="0"/>
          <w:numId w:val="2"/>
        </w:numPr>
        <w:tabs>
          <w:tab w:val="left" w:pos="284"/>
        </w:tabs>
        <w:spacing w:after="0" w:line="240" w:lineRule="auto"/>
        <w:ind w:left="0" w:firstLine="0"/>
        <w:jc w:val="both"/>
        <w:rPr>
          <w:rFonts w:ascii="Times New Roman" w:hAnsi="Times New Roman" w:cs="Times New Roman"/>
          <w:b/>
        </w:rPr>
      </w:pPr>
      <w:r w:rsidRPr="006B0CC7">
        <w:rPr>
          <w:rFonts w:ascii="Times New Roman" w:hAnsi="Times New Roman" w:cs="Times New Roman"/>
          <w:b/>
        </w:rPr>
        <w:t>Preliminariosios sutarties pakeitimai</w:t>
      </w:r>
    </w:p>
    <w:p w14:paraId="6E4372C4" w14:textId="77777777" w:rsidR="00C50DBC" w:rsidRPr="006B0CC7" w:rsidRDefault="00C50DBC" w:rsidP="00B142EE">
      <w:pPr>
        <w:pStyle w:val="Sraopastraipa"/>
        <w:keepNext/>
        <w:keepLines/>
        <w:widowControl w:val="0"/>
        <w:numPr>
          <w:ilvl w:val="1"/>
          <w:numId w:val="2"/>
        </w:numPr>
        <w:suppressLineNumbers/>
        <w:tabs>
          <w:tab w:val="left" w:pos="0"/>
          <w:tab w:val="left" w:pos="284"/>
          <w:tab w:val="left" w:pos="426"/>
        </w:tabs>
        <w:suppressAutoHyphens/>
        <w:spacing w:after="0" w:line="240" w:lineRule="auto"/>
        <w:ind w:left="0" w:firstLine="0"/>
        <w:jc w:val="both"/>
        <w:rPr>
          <w:rFonts w:ascii="Times New Roman" w:eastAsia="Times New Roman" w:hAnsi="Times New Roman" w:cs="Times New Roman"/>
        </w:rPr>
      </w:pPr>
      <w:r w:rsidRPr="006B0CC7">
        <w:rPr>
          <w:rFonts w:ascii="Times New Roman" w:hAnsi="Times New Roman" w:cs="Times New Roman"/>
        </w:rPr>
        <w:t>Preliminariosios s</w:t>
      </w:r>
      <w:r w:rsidRPr="006B0CC7">
        <w:rPr>
          <w:rFonts w:ascii="Times New Roman" w:hAnsi="Times New Roman" w:cs="Times New Roman"/>
          <w:iCs/>
        </w:rPr>
        <w:t xml:space="preserve">utarties pakeitimai </w:t>
      </w:r>
      <w:r w:rsidRPr="006B0CC7">
        <w:rPr>
          <w:rFonts w:ascii="Times New Roman" w:eastAsia="Times New Roman" w:hAnsi="Times New Roman" w:cs="Times New Roman"/>
        </w:rPr>
        <w:t>galimi tik Lietuvos Respublikos pirkimų, atliekamų vandentvarkos, energetikos, transporto ar pašto paslaugų srities perkančiųjų subjektų, įstatymo 97 straipsnyje numatytais atvejais ir nustatyta tvarka.</w:t>
      </w:r>
    </w:p>
    <w:p w14:paraId="2C96C5CF" w14:textId="77777777" w:rsidR="00C50DBC" w:rsidRDefault="00C50DBC" w:rsidP="00C50DBC">
      <w:pPr>
        <w:pStyle w:val="Sraopastraipa"/>
        <w:tabs>
          <w:tab w:val="left" w:pos="284"/>
          <w:tab w:val="left" w:pos="426"/>
          <w:tab w:val="left" w:pos="1418"/>
        </w:tabs>
        <w:spacing w:after="0" w:line="240" w:lineRule="auto"/>
        <w:ind w:left="0"/>
        <w:jc w:val="both"/>
        <w:rPr>
          <w:rFonts w:ascii="Times New Roman" w:hAnsi="Times New Roman" w:cs="Times New Roman"/>
        </w:rPr>
      </w:pPr>
    </w:p>
    <w:p w14:paraId="2F2F72BD" w14:textId="2AB27040" w:rsidR="00C50DBC" w:rsidRPr="004B5A27" w:rsidRDefault="00C50DBC" w:rsidP="00B142EE">
      <w:pPr>
        <w:pStyle w:val="Sraopastraipa"/>
        <w:numPr>
          <w:ilvl w:val="0"/>
          <w:numId w:val="2"/>
        </w:numPr>
        <w:tabs>
          <w:tab w:val="left" w:pos="142"/>
          <w:tab w:val="left" w:pos="284"/>
          <w:tab w:val="left" w:pos="1418"/>
        </w:tabs>
        <w:spacing w:after="0" w:line="240" w:lineRule="auto"/>
        <w:jc w:val="both"/>
        <w:rPr>
          <w:rFonts w:ascii="Times New Roman" w:hAnsi="Times New Roman" w:cs="Times New Roman"/>
          <w:b/>
        </w:rPr>
      </w:pPr>
      <w:r w:rsidRPr="004B5A27">
        <w:rPr>
          <w:rFonts w:ascii="Times New Roman" w:hAnsi="Times New Roman" w:cs="Times New Roman"/>
          <w:b/>
        </w:rPr>
        <w:t>Preliminariosios sutarties galiojimas ir nutraukimas</w:t>
      </w:r>
    </w:p>
    <w:p w14:paraId="4A517CA6" w14:textId="48916CC7" w:rsidR="00C50DBC" w:rsidRPr="006B0CC7" w:rsidRDefault="00307608" w:rsidP="00C50DBC">
      <w:pPr>
        <w:tabs>
          <w:tab w:val="left" w:pos="1418"/>
        </w:tabs>
        <w:spacing w:after="0" w:line="240" w:lineRule="auto"/>
        <w:jc w:val="both"/>
        <w:rPr>
          <w:rFonts w:ascii="Times New Roman" w:hAnsi="Times New Roman" w:cs="Times New Roman"/>
        </w:rPr>
      </w:pPr>
      <w:r>
        <w:rPr>
          <w:rFonts w:ascii="Times New Roman" w:hAnsi="Times New Roman" w:cs="Times New Roman"/>
        </w:rPr>
        <w:t xml:space="preserve">6.1. </w:t>
      </w:r>
      <w:r w:rsidR="00C50DBC" w:rsidRPr="006B0CC7">
        <w:rPr>
          <w:rFonts w:ascii="Times New Roman" w:hAnsi="Times New Roman" w:cs="Times New Roman"/>
        </w:rPr>
        <w:t xml:space="preserve">Preliminarioji sutartis įsigalioja Šalims ją pasirašius.  </w:t>
      </w:r>
    </w:p>
    <w:p w14:paraId="3327CACA" w14:textId="3BB07EC1" w:rsidR="00C50DBC" w:rsidRPr="006B0CC7" w:rsidRDefault="00307608" w:rsidP="00C50DBC">
      <w:pPr>
        <w:tabs>
          <w:tab w:val="left" w:pos="1418"/>
        </w:tabs>
        <w:spacing w:after="0" w:line="240" w:lineRule="auto"/>
        <w:jc w:val="both"/>
        <w:rPr>
          <w:rFonts w:ascii="Times New Roman" w:hAnsi="Times New Roman" w:cs="Times New Roman"/>
        </w:rPr>
      </w:pPr>
      <w:r>
        <w:rPr>
          <w:rFonts w:ascii="Times New Roman" w:hAnsi="Times New Roman" w:cs="Times New Roman"/>
        </w:rPr>
        <w:t>6</w:t>
      </w:r>
      <w:r w:rsidR="00C50DBC" w:rsidRPr="006B0CC7">
        <w:rPr>
          <w:rFonts w:ascii="Times New Roman" w:hAnsi="Times New Roman" w:cs="Times New Roman"/>
        </w:rPr>
        <w:t xml:space="preserve">.2. Preliminarioji sutartis galioja 6 (šešis) mėnesius, bet ne ilgiau nei bus sudaryta Pagrindinė sutartis. </w:t>
      </w:r>
    </w:p>
    <w:p w14:paraId="189B8319" w14:textId="591B027A" w:rsidR="00C50DBC" w:rsidRPr="006B0CC7" w:rsidRDefault="00307608" w:rsidP="00C50DBC">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6</w:t>
      </w:r>
      <w:r w:rsidR="00C50DBC" w:rsidRPr="006B0CC7">
        <w:rPr>
          <w:rFonts w:ascii="Times New Roman" w:hAnsi="Times New Roman" w:cs="Times New Roman"/>
        </w:rPr>
        <w:t xml:space="preserve">.3. Preliminarioji </w:t>
      </w:r>
      <w:r w:rsidR="00C50DBC" w:rsidRPr="006B0CC7">
        <w:rPr>
          <w:rFonts w:ascii="Times New Roman" w:eastAsia="Times New Roman" w:hAnsi="Times New Roman" w:cs="Times New Roman"/>
        </w:rPr>
        <w:t>Sutartis gali būti nutraukta abipusiu Šalių sutarimu.</w:t>
      </w:r>
    </w:p>
    <w:p w14:paraId="21011626" w14:textId="78DDA569" w:rsidR="00C50DBC" w:rsidRPr="006B0CC7" w:rsidRDefault="00307608" w:rsidP="00C50DBC">
      <w:pPr>
        <w:widowControl w:val="0"/>
        <w:tabs>
          <w:tab w:val="left" w:pos="284"/>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6</w:t>
      </w:r>
      <w:r w:rsidR="00C50DBC" w:rsidRPr="006B0CC7">
        <w:rPr>
          <w:rFonts w:ascii="Times New Roman" w:eastAsia="Times New Roman" w:hAnsi="Times New Roman" w:cs="Times New Roman"/>
        </w:rPr>
        <w:t xml:space="preserve">.4. Užsakovas gali vienašališkai nutraukti Preliminariąją sutartį, vadovaujantis </w:t>
      </w:r>
      <w:r w:rsidR="00C50DBC" w:rsidRPr="006B0CC7">
        <w:rPr>
          <w:rFonts w:ascii="Times New Roman" w:hAnsi="Times New Roman" w:cs="Times New Roman"/>
          <w:iCs/>
        </w:rPr>
        <w:t>LR Pirkimų, atliekamų vandentvarkos, energetikos, transporto ar pašto paslaugų srities perkančiųjų subjektų, įstatymo 98 straipsnio 1 dalies nuostatomis.</w:t>
      </w:r>
    </w:p>
    <w:p w14:paraId="41BB6EE5" w14:textId="77777777" w:rsidR="00C50DBC" w:rsidRPr="006B0CC7" w:rsidRDefault="00C50DBC" w:rsidP="00C50DBC">
      <w:pPr>
        <w:tabs>
          <w:tab w:val="left" w:pos="1418"/>
        </w:tabs>
        <w:spacing w:after="0" w:line="240" w:lineRule="auto"/>
        <w:jc w:val="both"/>
        <w:rPr>
          <w:rFonts w:ascii="Times New Roman" w:hAnsi="Times New Roman" w:cs="Times New Roman"/>
        </w:rPr>
      </w:pPr>
    </w:p>
    <w:p w14:paraId="4E9A1EC8" w14:textId="77777777" w:rsidR="00C50DBC" w:rsidRPr="006B0CC7" w:rsidRDefault="00C50DBC" w:rsidP="00B142EE">
      <w:pPr>
        <w:numPr>
          <w:ilvl w:val="0"/>
          <w:numId w:val="2"/>
        </w:numPr>
        <w:tabs>
          <w:tab w:val="left" w:pos="284"/>
          <w:tab w:val="left" w:pos="426"/>
          <w:tab w:val="left" w:pos="1418"/>
        </w:tabs>
        <w:spacing w:after="0" w:line="240" w:lineRule="auto"/>
        <w:ind w:left="0" w:firstLine="0"/>
        <w:contextualSpacing/>
        <w:jc w:val="both"/>
        <w:rPr>
          <w:rFonts w:ascii="Times New Roman" w:hAnsi="Times New Roman" w:cs="Times New Roman"/>
          <w:b/>
        </w:rPr>
      </w:pPr>
      <w:r w:rsidRPr="006B0CC7">
        <w:rPr>
          <w:rFonts w:ascii="Times New Roman" w:hAnsi="Times New Roman" w:cs="Times New Roman"/>
          <w:b/>
        </w:rPr>
        <w:t xml:space="preserve">Šalių atsakomybė </w:t>
      </w:r>
    </w:p>
    <w:p w14:paraId="099BC576" w14:textId="77777777" w:rsidR="00C50DBC" w:rsidRPr="006B0CC7" w:rsidRDefault="00C50DBC" w:rsidP="00B142EE">
      <w:pPr>
        <w:pStyle w:val="Pagrindinistekstas"/>
        <w:numPr>
          <w:ilvl w:val="1"/>
          <w:numId w:val="2"/>
        </w:numPr>
        <w:tabs>
          <w:tab w:val="left" w:pos="426"/>
        </w:tabs>
        <w:ind w:left="0" w:firstLine="0"/>
        <w:jc w:val="both"/>
        <w:rPr>
          <w:sz w:val="22"/>
          <w:szCs w:val="22"/>
        </w:rPr>
      </w:pPr>
      <w:r w:rsidRPr="006B0CC7">
        <w:rPr>
          <w:sz w:val="22"/>
          <w:szCs w:val="22"/>
        </w:rPr>
        <w:t xml:space="preserve">Šalių atsakomybė yra nustatoma pagal galiojančius Lietuvos Respublikos teisės aktus. Šalys įsipareigoja tinkamai vykdyti savo įsipareigojimus, prisiimtus šia Sutartimi, ir susilaikyti nuo bet kokių veiksmų, kuriais galėtų padaryti žalos viena kitai ar apsunkintų kitos Šalies prisiimtų įsipareigojimų įvykdymą. </w:t>
      </w:r>
    </w:p>
    <w:p w14:paraId="37F2FB70" w14:textId="77777777" w:rsidR="00C50DBC" w:rsidRPr="006B0CC7" w:rsidRDefault="00C50DBC" w:rsidP="00C50DBC">
      <w:pPr>
        <w:pStyle w:val="Pagrindinistekstas"/>
        <w:tabs>
          <w:tab w:val="left" w:pos="426"/>
        </w:tabs>
        <w:jc w:val="both"/>
        <w:rPr>
          <w:strike/>
          <w:sz w:val="22"/>
          <w:szCs w:val="22"/>
        </w:rPr>
      </w:pPr>
    </w:p>
    <w:p w14:paraId="7FA4BAAB" w14:textId="6D7CDED4" w:rsidR="00C50DBC" w:rsidRPr="0026694B" w:rsidRDefault="00307608" w:rsidP="00C50DBC">
      <w:pPr>
        <w:spacing w:after="0" w:line="240" w:lineRule="auto"/>
        <w:rPr>
          <w:rFonts w:ascii="Times New Roman" w:eastAsia="Times New Roman" w:hAnsi="Times New Roman" w:cs="Times New Roman"/>
          <w:b/>
          <w:lang w:eastAsia="da-DK"/>
        </w:rPr>
      </w:pPr>
      <w:r>
        <w:rPr>
          <w:rFonts w:ascii="Times New Roman" w:eastAsia="Times New Roman" w:hAnsi="Times New Roman" w:cs="Times New Roman"/>
          <w:b/>
          <w:lang w:eastAsia="da-DK"/>
        </w:rPr>
        <w:t xml:space="preserve">8. </w:t>
      </w:r>
      <w:r w:rsidR="00C50DBC" w:rsidRPr="0026694B">
        <w:rPr>
          <w:rFonts w:ascii="Times New Roman" w:eastAsia="Times New Roman" w:hAnsi="Times New Roman" w:cs="Times New Roman"/>
          <w:b/>
          <w:lang w:eastAsia="da-DK"/>
        </w:rPr>
        <w:t>Susirašinėjimas, atsakingi asmenys</w:t>
      </w:r>
    </w:p>
    <w:p w14:paraId="6D9A4128" w14:textId="65485A8A" w:rsidR="00C50DBC" w:rsidRPr="0026694B" w:rsidRDefault="00307608" w:rsidP="00C50DBC">
      <w:pPr>
        <w:spacing w:after="0" w:line="240" w:lineRule="auto"/>
        <w:jc w:val="both"/>
        <w:rPr>
          <w:rFonts w:ascii="Times New Roman" w:eastAsia="Times New Roman" w:hAnsi="Times New Roman" w:cs="Times New Roman"/>
          <w:lang w:eastAsia="da-DK"/>
        </w:rPr>
      </w:pPr>
      <w:r>
        <w:rPr>
          <w:rFonts w:ascii="Times New Roman" w:eastAsia="Times New Roman" w:hAnsi="Times New Roman" w:cs="Times New Roman"/>
          <w:lang w:eastAsia="da-DK"/>
        </w:rPr>
        <w:t>8</w:t>
      </w:r>
      <w:r w:rsidR="00C50DBC" w:rsidRPr="0026694B">
        <w:rPr>
          <w:rFonts w:ascii="Times New Roman" w:eastAsia="Times New Roman" w:hAnsi="Times New Roman" w:cs="Times New Roman"/>
          <w:lang w:eastAsia="da-DK"/>
        </w:rPr>
        <w:t>.1.Preliminariosios sutarties Šalys susirašinėja ir bendrauja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kitais adresais, kuriuos nurodė viena Šalis, pateikdama pranešimą.</w:t>
      </w:r>
    </w:p>
    <w:p w14:paraId="51C2924B" w14:textId="08F25CE1" w:rsidR="00C50DBC" w:rsidRPr="0026694B" w:rsidRDefault="00307608" w:rsidP="00C50DBC">
      <w:pPr>
        <w:spacing w:after="0" w:line="240" w:lineRule="auto"/>
        <w:jc w:val="both"/>
        <w:rPr>
          <w:rFonts w:ascii="Times New Roman" w:eastAsia="Times New Roman" w:hAnsi="Times New Roman" w:cs="Times New Roman"/>
          <w:lang w:eastAsia="da-DK"/>
        </w:rPr>
      </w:pPr>
      <w:r>
        <w:rPr>
          <w:rFonts w:ascii="Times New Roman" w:eastAsia="Times New Roman" w:hAnsi="Times New Roman" w:cs="Times New Roman"/>
          <w:lang w:eastAsia="da-DK"/>
        </w:rPr>
        <w:t>8</w:t>
      </w:r>
      <w:r w:rsidR="00C50DBC" w:rsidRPr="0026694B">
        <w:rPr>
          <w:rFonts w:ascii="Times New Roman" w:eastAsia="Times New Roman" w:hAnsi="Times New Roman" w:cs="Times New Roman"/>
          <w:lang w:eastAsia="da-DK"/>
        </w:rPr>
        <w:t>.2. Atsakingi asmenys:</w:t>
      </w:r>
    </w:p>
    <w:p w14:paraId="30731D57" w14:textId="78157E9F" w:rsidR="00C50DBC" w:rsidRPr="0026694B" w:rsidRDefault="00307608" w:rsidP="00C50DBC">
      <w:pPr>
        <w:spacing w:after="0" w:line="240" w:lineRule="auto"/>
        <w:ind w:firstLine="567"/>
        <w:jc w:val="both"/>
        <w:rPr>
          <w:rFonts w:ascii="Times New Roman" w:eastAsia="Times New Roman" w:hAnsi="Times New Roman" w:cs="Times New Roman"/>
          <w:lang w:eastAsia="da-DK"/>
        </w:rPr>
      </w:pPr>
      <w:r>
        <w:rPr>
          <w:rFonts w:ascii="Times New Roman" w:eastAsia="Times New Roman" w:hAnsi="Times New Roman" w:cs="Times New Roman"/>
          <w:lang w:eastAsia="da-DK"/>
        </w:rPr>
        <w:t>8</w:t>
      </w:r>
      <w:r w:rsidR="00C50DBC" w:rsidRPr="0026694B">
        <w:rPr>
          <w:rFonts w:ascii="Times New Roman" w:eastAsia="Times New Roman" w:hAnsi="Times New Roman" w:cs="Times New Roman"/>
          <w:lang w:eastAsia="da-DK"/>
        </w:rPr>
        <w:t>.2.1. už Preliminariosios sutarties vykdymą: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3814"/>
        <w:gridCol w:w="3550"/>
      </w:tblGrid>
      <w:tr w:rsidR="00C50DBC" w:rsidRPr="0026694B" w14:paraId="72F81B5B" w14:textId="77777777" w:rsidTr="00193871">
        <w:tc>
          <w:tcPr>
            <w:tcW w:w="1976" w:type="dxa"/>
            <w:shd w:val="clear" w:color="auto" w:fill="auto"/>
          </w:tcPr>
          <w:p w14:paraId="4B396121" w14:textId="77777777" w:rsidR="00C50DBC" w:rsidRPr="0026694B" w:rsidRDefault="00C50DBC" w:rsidP="00193871">
            <w:pPr>
              <w:spacing w:after="0" w:line="240" w:lineRule="auto"/>
              <w:jc w:val="center"/>
              <w:rPr>
                <w:rFonts w:ascii="Times New Roman" w:eastAsia="Times New Roman" w:hAnsi="Times New Roman" w:cs="Times New Roman"/>
                <w:b/>
                <w:lang w:eastAsia="da-DK"/>
              </w:rPr>
            </w:pPr>
          </w:p>
        </w:tc>
        <w:tc>
          <w:tcPr>
            <w:tcW w:w="3814" w:type="dxa"/>
            <w:shd w:val="clear" w:color="auto" w:fill="auto"/>
          </w:tcPr>
          <w:p w14:paraId="7350169C" w14:textId="77777777" w:rsidR="00C50DBC" w:rsidRPr="0026694B" w:rsidRDefault="00C50DBC" w:rsidP="00193871">
            <w:pPr>
              <w:spacing w:after="0" w:line="240" w:lineRule="auto"/>
              <w:jc w:val="center"/>
              <w:rPr>
                <w:rFonts w:ascii="Times New Roman" w:eastAsia="Times New Roman" w:hAnsi="Times New Roman" w:cs="Times New Roman"/>
                <w:b/>
                <w:lang w:eastAsia="da-DK"/>
              </w:rPr>
            </w:pPr>
            <w:r w:rsidRPr="0026694B">
              <w:rPr>
                <w:rFonts w:ascii="Times New Roman" w:eastAsia="Times New Roman" w:hAnsi="Times New Roman" w:cs="Times New Roman"/>
                <w:b/>
                <w:lang w:eastAsia="da-DK"/>
              </w:rPr>
              <w:t>Užsakovas</w:t>
            </w:r>
          </w:p>
        </w:tc>
        <w:tc>
          <w:tcPr>
            <w:tcW w:w="3550" w:type="dxa"/>
            <w:shd w:val="clear" w:color="auto" w:fill="auto"/>
          </w:tcPr>
          <w:p w14:paraId="628066E4" w14:textId="77777777" w:rsidR="00C50DBC" w:rsidRPr="0026694B" w:rsidRDefault="00C50DBC" w:rsidP="00193871">
            <w:pPr>
              <w:spacing w:after="0" w:line="240" w:lineRule="auto"/>
              <w:jc w:val="center"/>
              <w:rPr>
                <w:rFonts w:ascii="Times New Roman" w:eastAsia="Times New Roman" w:hAnsi="Times New Roman" w:cs="Times New Roman"/>
                <w:b/>
                <w:lang w:eastAsia="da-DK"/>
              </w:rPr>
            </w:pPr>
            <w:r w:rsidRPr="0026694B">
              <w:rPr>
                <w:rFonts w:ascii="Times New Roman" w:eastAsia="Times New Roman" w:hAnsi="Times New Roman" w:cs="Times New Roman"/>
                <w:b/>
                <w:lang w:eastAsia="da-DK"/>
              </w:rPr>
              <w:t>Paslaugos teikėjas</w:t>
            </w:r>
          </w:p>
        </w:tc>
      </w:tr>
      <w:tr w:rsidR="00387B07" w:rsidRPr="0026694B" w14:paraId="5CACC409" w14:textId="77777777" w:rsidTr="00193871">
        <w:tc>
          <w:tcPr>
            <w:tcW w:w="1976" w:type="dxa"/>
            <w:shd w:val="clear" w:color="auto" w:fill="auto"/>
          </w:tcPr>
          <w:p w14:paraId="333E6CCB" w14:textId="77777777" w:rsidR="00387B07" w:rsidRPr="0026694B" w:rsidRDefault="00387B07" w:rsidP="00387B07">
            <w:pPr>
              <w:spacing w:after="0" w:line="240" w:lineRule="auto"/>
              <w:jc w:val="both"/>
              <w:rPr>
                <w:rFonts w:ascii="Times New Roman" w:eastAsia="Times New Roman" w:hAnsi="Times New Roman" w:cs="Times New Roman"/>
                <w:lang w:eastAsia="da-DK"/>
              </w:rPr>
            </w:pPr>
            <w:r w:rsidRPr="0026694B">
              <w:rPr>
                <w:rFonts w:ascii="Times New Roman" w:eastAsia="Times New Roman" w:hAnsi="Times New Roman" w:cs="Times New Roman"/>
                <w:lang w:eastAsia="da-DK"/>
              </w:rPr>
              <w:t>Vardas, pavardė</w:t>
            </w:r>
          </w:p>
        </w:tc>
        <w:tc>
          <w:tcPr>
            <w:tcW w:w="3814" w:type="dxa"/>
            <w:shd w:val="clear" w:color="auto" w:fill="auto"/>
          </w:tcPr>
          <w:p w14:paraId="7CE06F99" w14:textId="61B3A298" w:rsidR="00387B07" w:rsidRPr="0026694B" w:rsidRDefault="00387B07" w:rsidP="00387B07">
            <w:pPr>
              <w:spacing w:after="0" w:line="240" w:lineRule="auto"/>
              <w:jc w:val="both"/>
              <w:rPr>
                <w:rFonts w:ascii="Times New Roman" w:eastAsia="Times New Roman" w:hAnsi="Times New Roman" w:cs="Times New Roman"/>
                <w:lang w:eastAsia="da-DK"/>
              </w:rPr>
            </w:pPr>
          </w:p>
        </w:tc>
        <w:tc>
          <w:tcPr>
            <w:tcW w:w="3550" w:type="dxa"/>
            <w:shd w:val="clear" w:color="auto" w:fill="auto"/>
          </w:tcPr>
          <w:p w14:paraId="49264834" w14:textId="3228C8FF" w:rsidR="00387B07" w:rsidRPr="0026694B" w:rsidRDefault="00387B07" w:rsidP="00387B07">
            <w:pPr>
              <w:spacing w:after="0" w:line="240" w:lineRule="auto"/>
              <w:jc w:val="both"/>
              <w:rPr>
                <w:rFonts w:ascii="Times New Roman" w:eastAsia="Times New Roman" w:hAnsi="Times New Roman" w:cs="Times New Roman"/>
                <w:lang w:eastAsia="da-DK"/>
              </w:rPr>
            </w:pPr>
          </w:p>
        </w:tc>
      </w:tr>
      <w:tr w:rsidR="00387B07" w:rsidRPr="0026694B" w14:paraId="4BC7F96F" w14:textId="77777777" w:rsidTr="00193871">
        <w:tc>
          <w:tcPr>
            <w:tcW w:w="1976" w:type="dxa"/>
            <w:shd w:val="clear" w:color="auto" w:fill="auto"/>
          </w:tcPr>
          <w:p w14:paraId="6AE9829B" w14:textId="77777777" w:rsidR="00387B07" w:rsidRPr="0026694B" w:rsidRDefault="00387B07" w:rsidP="00387B07">
            <w:pPr>
              <w:spacing w:after="0" w:line="240" w:lineRule="auto"/>
              <w:jc w:val="both"/>
              <w:rPr>
                <w:rFonts w:ascii="Times New Roman" w:eastAsia="Times New Roman" w:hAnsi="Times New Roman" w:cs="Times New Roman"/>
                <w:lang w:eastAsia="da-DK"/>
              </w:rPr>
            </w:pPr>
            <w:r w:rsidRPr="0026694B">
              <w:rPr>
                <w:rFonts w:ascii="Times New Roman" w:eastAsia="Times New Roman" w:hAnsi="Times New Roman" w:cs="Times New Roman"/>
                <w:lang w:eastAsia="da-DK"/>
              </w:rPr>
              <w:t>Telefonas</w:t>
            </w:r>
          </w:p>
        </w:tc>
        <w:tc>
          <w:tcPr>
            <w:tcW w:w="3814" w:type="dxa"/>
            <w:shd w:val="clear" w:color="auto" w:fill="auto"/>
          </w:tcPr>
          <w:p w14:paraId="1B445F62" w14:textId="77D7AE96" w:rsidR="00387B07" w:rsidRPr="0026694B" w:rsidRDefault="00387B07" w:rsidP="00387B07">
            <w:pPr>
              <w:spacing w:after="0" w:line="240" w:lineRule="auto"/>
              <w:jc w:val="both"/>
              <w:rPr>
                <w:rFonts w:ascii="Times New Roman" w:eastAsia="Times New Roman" w:hAnsi="Times New Roman" w:cs="Times New Roman"/>
                <w:lang w:eastAsia="da-DK"/>
              </w:rPr>
            </w:pPr>
          </w:p>
        </w:tc>
        <w:tc>
          <w:tcPr>
            <w:tcW w:w="3550" w:type="dxa"/>
            <w:shd w:val="clear" w:color="auto" w:fill="auto"/>
          </w:tcPr>
          <w:p w14:paraId="290BFBCF" w14:textId="437197C1" w:rsidR="00387B07" w:rsidRPr="0026694B" w:rsidRDefault="00387B07" w:rsidP="00387B07">
            <w:pPr>
              <w:spacing w:after="0" w:line="240" w:lineRule="auto"/>
              <w:jc w:val="both"/>
              <w:rPr>
                <w:rFonts w:ascii="Times New Roman" w:eastAsia="Times New Roman" w:hAnsi="Times New Roman" w:cs="Times New Roman"/>
                <w:lang w:eastAsia="da-DK"/>
              </w:rPr>
            </w:pPr>
          </w:p>
        </w:tc>
      </w:tr>
      <w:tr w:rsidR="00387B07" w:rsidRPr="0026694B" w14:paraId="13C67064" w14:textId="77777777" w:rsidTr="00193871">
        <w:tc>
          <w:tcPr>
            <w:tcW w:w="1976" w:type="dxa"/>
            <w:shd w:val="clear" w:color="auto" w:fill="auto"/>
          </w:tcPr>
          <w:p w14:paraId="51B8EADE" w14:textId="77777777" w:rsidR="00387B07" w:rsidRPr="0026694B" w:rsidRDefault="00387B07" w:rsidP="00387B07">
            <w:pPr>
              <w:spacing w:after="0" w:line="240" w:lineRule="auto"/>
              <w:jc w:val="both"/>
              <w:rPr>
                <w:rFonts w:ascii="Times New Roman" w:eastAsia="Times New Roman" w:hAnsi="Times New Roman" w:cs="Times New Roman"/>
                <w:lang w:eastAsia="da-DK"/>
              </w:rPr>
            </w:pPr>
            <w:r w:rsidRPr="0026694B">
              <w:rPr>
                <w:rFonts w:ascii="Times New Roman" w:eastAsia="Times New Roman" w:hAnsi="Times New Roman" w:cs="Times New Roman"/>
                <w:lang w:eastAsia="da-DK"/>
              </w:rPr>
              <w:t>El. paštas</w:t>
            </w:r>
          </w:p>
        </w:tc>
        <w:tc>
          <w:tcPr>
            <w:tcW w:w="3814" w:type="dxa"/>
            <w:shd w:val="clear" w:color="auto" w:fill="auto"/>
          </w:tcPr>
          <w:p w14:paraId="3E1734CB" w14:textId="6011588D" w:rsidR="00387B07" w:rsidRPr="0026694B" w:rsidRDefault="00387B07" w:rsidP="00387B07">
            <w:pPr>
              <w:spacing w:after="0" w:line="240" w:lineRule="auto"/>
              <w:jc w:val="both"/>
              <w:rPr>
                <w:rFonts w:ascii="Times New Roman" w:eastAsia="Times New Roman" w:hAnsi="Times New Roman" w:cs="Times New Roman"/>
                <w:lang w:eastAsia="da-DK"/>
              </w:rPr>
            </w:pPr>
          </w:p>
        </w:tc>
        <w:tc>
          <w:tcPr>
            <w:tcW w:w="3550" w:type="dxa"/>
            <w:shd w:val="clear" w:color="auto" w:fill="auto"/>
          </w:tcPr>
          <w:p w14:paraId="1B512A0A" w14:textId="2851AAC7" w:rsidR="00387B07" w:rsidRPr="0026694B" w:rsidRDefault="00387B07" w:rsidP="00387B07">
            <w:pPr>
              <w:spacing w:after="0" w:line="240" w:lineRule="auto"/>
              <w:jc w:val="both"/>
              <w:rPr>
                <w:rFonts w:ascii="Times New Roman" w:eastAsia="Times New Roman" w:hAnsi="Times New Roman" w:cs="Times New Roman"/>
                <w:lang w:eastAsia="da-DK"/>
              </w:rPr>
            </w:pPr>
          </w:p>
        </w:tc>
      </w:tr>
    </w:tbl>
    <w:p w14:paraId="3ED26CFE" w14:textId="77777777" w:rsidR="00C50DBC" w:rsidRPr="006B0CC7" w:rsidRDefault="00C50DBC" w:rsidP="00C50DBC">
      <w:pPr>
        <w:spacing w:after="0" w:line="240" w:lineRule="auto"/>
        <w:jc w:val="both"/>
        <w:rPr>
          <w:rFonts w:ascii="Times New Roman" w:eastAsia="Times New Roman" w:hAnsi="Times New Roman" w:cs="Times New Roman"/>
          <w:lang w:eastAsia="da-DK"/>
        </w:rPr>
      </w:pPr>
    </w:p>
    <w:p w14:paraId="29AC1CC0" w14:textId="3342CD8B" w:rsidR="00C50DBC" w:rsidRPr="00044897" w:rsidRDefault="00C50DBC" w:rsidP="00044897">
      <w:pPr>
        <w:pStyle w:val="Sraopastraipa"/>
        <w:numPr>
          <w:ilvl w:val="0"/>
          <w:numId w:val="6"/>
        </w:numPr>
        <w:tabs>
          <w:tab w:val="left" w:pos="284"/>
          <w:tab w:val="left" w:pos="426"/>
          <w:tab w:val="left" w:pos="1418"/>
        </w:tabs>
        <w:spacing w:after="0" w:line="240" w:lineRule="auto"/>
        <w:ind w:left="0" w:firstLine="0"/>
        <w:jc w:val="both"/>
        <w:rPr>
          <w:rFonts w:ascii="Times New Roman" w:hAnsi="Times New Roman" w:cs="Times New Roman"/>
          <w:b/>
        </w:rPr>
      </w:pPr>
      <w:r w:rsidRPr="00044897">
        <w:rPr>
          <w:rFonts w:ascii="Times New Roman" w:hAnsi="Times New Roman" w:cs="Times New Roman"/>
          <w:b/>
        </w:rPr>
        <w:t>Baigiamosios nuostatos</w:t>
      </w:r>
    </w:p>
    <w:p w14:paraId="4AD7A85F" w14:textId="48A0D333" w:rsidR="00C50DBC" w:rsidRPr="006B0CC7" w:rsidRDefault="00C50DBC" w:rsidP="00044897">
      <w:pPr>
        <w:pStyle w:val="Sraopastraipa"/>
        <w:numPr>
          <w:ilvl w:val="1"/>
          <w:numId w:val="7"/>
        </w:numPr>
        <w:tabs>
          <w:tab w:val="left" w:pos="0"/>
          <w:tab w:val="left" w:pos="426"/>
        </w:tabs>
        <w:spacing w:after="0" w:line="240" w:lineRule="auto"/>
        <w:ind w:left="0" w:firstLine="0"/>
        <w:jc w:val="both"/>
        <w:rPr>
          <w:rFonts w:ascii="Times New Roman" w:hAnsi="Times New Roman" w:cs="Times New Roman"/>
        </w:rPr>
      </w:pPr>
      <w:r w:rsidRPr="006B0CC7">
        <w:rPr>
          <w:rFonts w:ascii="Times New Roman" w:hAnsi="Times New Roman" w:cs="Times New Roman"/>
        </w:rPr>
        <w:t xml:space="preserve">Šiai Sutarčiai ir visoms iš šios Sutarties atsirandančioms teisėms ir pareigoms taikomi Lietuvos Respublikos įstatymai bei kiti norminiai teisės aktai. Preliminarioji sutartis sudaryta ir turi būti aiškinama pagal Lietuvos Respublikos teisę. </w:t>
      </w:r>
    </w:p>
    <w:p w14:paraId="4E632E4F" w14:textId="121795E5" w:rsidR="00C50DBC" w:rsidRPr="006B0CC7" w:rsidRDefault="00044897" w:rsidP="00044897">
      <w:pPr>
        <w:pStyle w:val="Sraopastraipa"/>
        <w:tabs>
          <w:tab w:val="left" w:pos="0"/>
          <w:tab w:val="left" w:pos="426"/>
          <w:tab w:val="left" w:pos="567"/>
          <w:tab w:val="left" w:pos="851"/>
          <w:tab w:val="left" w:pos="1418"/>
        </w:tabs>
        <w:spacing w:after="0" w:line="240" w:lineRule="auto"/>
        <w:ind w:left="0"/>
        <w:jc w:val="both"/>
        <w:rPr>
          <w:rFonts w:ascii="Times New Roman" w:hAnsi="Times New Roman" w:cs="Times New Roman"/>
        </w:rPr>
      </w:pPr>
      <w:r>
        <w:rPr>
          <w:rFonts w:ascii="Times New Roman" w:hAnsi="Times New Roman" w:cs="Times New Roman"/>
        </w:rPr>
        <w:t xml:space="preserve">9.2. </w:t>
      </w:r>
      <w:r w:rsidR="00C50DBC" w:rsidRPr="006B0CC7">
        <w:rPr>
          <w:rFonts w:ascii="Times New Roman" w:hAnsi="Times New Roman" w:cs="Times New Roman"/>
        </w:rPr>
        <w:t>Bet kokie nesutarimai ar ginčai, kylantys tarp Šalių dėl Preliminariosios sutarties, sprendžiami abipusiu susitarimu. Šalims nepavykus deryb</w:t>
      </w:r>
      <w:r w:rsidR="00C50DBC">
        <w:rPr>
          <w:rFonts w:ascii="Times New Roman" w:hAnsi="Times New Roman" w:cs="Times New Roman"/>
        </w:rPr>
        <w:t>ų</w:t>
      </w:r>
      <w:r w:rsidR="00C50DBC" w:rsidRPr="006B0CC7">
        <w:rPr>
          <w:rFonts w:ascii="Times New Roman" w:hAnsi="Times New Roman" w:cs="Times New Roman"/>
        </w:rPr>
        <w:t xml:space="preserve"> būdu susitarti, bet kokie ginčai, nesutarimai ar reikalavimai, kylantys iš Preliminariosios sutarties ar susiję su ja, jos pažeidimu, nutraukimu ar galiojimu, neišspręsti Šalių susitarimu, sprendžiami kompetentingame Lietuvos Respublikos teisme.</w:t>
      </w:r>
      <w:r w:rsidR="00C50DBC" w:rsidRPr="006B0CC7">
        <w:rPr>
          <w:rFonts w:ascii="Times New Roman" w:hAnsi="Times New Roman" w:cs="Times New Roman"/>
          <w:bCs/>
        </w:rPr>
        <w:t xml:space="preserve"> </w:t>
      </w:r>
    </w:p>
    <w:p w14:paraId="4DF478D2" w14:textId="43F301DB" w:rsidR="00C50DBC" w:rsidRPr="00044897" w:rsidRDefault="00C50DBC" w:rsidP="00044897">
      <w:pPr>
        <w:pStyle w:val="Sraopastraipa"/>
        <w:numPr>
          <w:ilvl w:val="1"/>
          <w:numId w:val="8"/>
        </w:numPr>
        <w:tabs>
          <w:tab w:val="left" w:pos="284"/>
          <w:tab w:val="left" w:pos="426"/>
          <w:tab w:val="left" w:pos="567"/>
          <w:tab w:val="left" w:pos="851"/>
          <w:tab w:val="left" w:pos="1418"/>
        </w:tabs>
        <w:spacing w:after="0" w:line="240" w:lineRule="auto"/>
        <w:ind w:left="0" w:firstLine="0"/>
        <w:jc w:val="both"/>
        <w:rPr>
          <w:rFonts w:ascii="Times New Roman" w:hAnsi="Times New Roman" w:cs="Times New Roman"/>
        </w:rPr>
      </w:pPr>
      <w:r w:rsidRPr="00044897">
        <w:rPr>
          <w:rFonts w:ascii="Times New Roman" w:hAnsi="Times New Roman" w:cs="Times New Roman"/>
        </w:rPr>
        <w:t>Preliminarioji sutartis teisės aktų nustatyta tvarka ir terminais skelbiama Centrinėje viešųjų pirkimų informacinėje sistemoje, išskyrus informaciją, kurios atskleidimas prieštarautų teisės aktams arba teisėtiems tiekėjų komerciniams interesams arba trukdytų laisvai konkuruoti tarpusavyje.</w:t>
      </w:r>
    </w:p>
    <w:p w14:paraId="36CBEE40" w14:textId="77777777" w:rsidR="00C50DBC" w:rsidRPr="006B0CC7" w:rsidRDefault="00C50DBC" w:rsidP="00044897">
      <w:pPr>
        <w:numPr>
          <w:ilvl w:val="1"/>
          <w:numId w:val="8"/>
        </w:numPr>
        <w:tabs>
          <w:tab w:val="left" w:pos="284"/>
          <w:tab w:val="left" w:pos="426"/>
          <w:tab w:val="left" w:pos="567"/>
          <w:tab w:val="left" w:pos="851"/>
          <w:tab w:val="left" w:pos="1418"/>
        </w:tabs>
        <w:spacing w:after="0" w:line="240" w:lineRule="auto"/>
        <w:ind w:left="0" w:firstLine="0"/>
        <w:contextualSpacing/>
        <w:jc w:val="both"/>
        <w:rPr>
          <w:rFonts w:ascii="Times New Roman" w:hAnsi="Times New Roman" w:cs="Times New Roman"/>
        </w:rPr>
      </w:pPr>
      <w:r w:rsidRPr="006B0CC7">
        <w:rPr>
          <w:rFonts w:ascii="Times New Roman" w:hAnsi="Times New Roman" w:cs="Times New Roman"/>
        </w:rPr>
        <w:t>Visus klausimus, kurie neaptarti Preliminariojoje sutartyje, reguliuoja Lietuvos Respublikos teisės aktai.</w:t>
      </w:r>
    </w:p>
    <w:p w14:paraId="487FDE8C" w14:textId="77777777" w:rsidR="00C50DBC" w:rsidRPr="006B0CC7" w:rsidRDefault="00C50DBC" w:rsidP="00044897">
      <w:pPr>
        <w:numPr>
          <w:ilvl w:val="1"/>
          <w:numId w:val="8"/>
        </w:numPr>
        <w:tabs>
          <w:tab w:val="left" w:pos="284"/>
          <w:tab w:val="left" w:pos="426"/>
          <w:tab w:val="left" w:pos="567"/>
          <w:tab w:val="left" w:pos="851"/>
          <w:tab w:val="left" w:pos="1418"/>
        </w:tabs>
        <w:spacing w:after="0" w:line="240" w:lineRule="auto"/>
        <w:ind w:left="0" w:firstLine="0"/>
        <w:contextualSpacing/>
        <w:jc w:val="both"/>
        <w:rPr>
          <w:rFonts w:ascii="Times New Roman" w:hAnsi="Times New Roman" w:cs="Times New Roman"/>
        </w:rPr>
      </w:pPr>
      <w:r w:rsidRPr="006B0CC7">
        <w:rPr>
          <w:rFonts w:ascii="Times New Roman" w:hAnsi="Times New Roman" w:cs="Times New Roman"/>
        </w:rPr>
        <w:t xml:space="preserve">Preliminarioji sutartis </w:t>
      </w:r>
      <w:r w:rsidRPr="006B0CC7">
        <w:rPr>
          <w:rFonts w:ascii="Times New Roman" w:hAnsi="Times New Roman"/>
        </w:rPr>
        <w:t xml:space="preserve">sudaryta lietuvių kalba ir pasirašyta saugiu elektroniniu parašu. </w:t>
      </w:r>
      <w:r w:rsidRPr="006B0CC7">
        <w:rPr>
          <w:rFonts w:ascii="Times New Roman" w:hAnsi="Times New Roman" w:cs="Times New Roman"/>
        </w:rPr>
        <w:t>Visi Preliminariosios sutarties priedai yra neatskiriamos Preliminariosios sutarties dalys:</w:t>
      </w:r>
    </w:p>
    <w:p w14:paraId="6C897DC5" w14:textId="19079CA2" w:rsidR="00C50DBC" w:rsidRPr="00863EFE" w:rsidRDefault="00C50DBC" w:rsidP="00044897">
      <w:pPr>
        <w:numPr>
          <w:ilvl w:val="2"/>
          <w:numId w:val="8"/>
        </w:numPr>
        <w:tabs>
          <w:tab w:val="left" w:pos="284"/>
          <w:tab w:val="left" w:pos="426"/>
          <w:tab w:val="left" w:pos="709"/>
          <w:tab w:val="left" w:pos="993"/>
        </w:tabs>
        <w:spacing w:after="0" w:line="240" w:lineRule="auto"/>
        <w:ind w:left="0" w:firstLine="426"/>
        <w:contextualSpacing/>
        <w:jc w:val="both"/>
        <w:rPr>
          <w:rFonts w:ascii="Times New Roman" w:hAnsi="Times New Roman" w:cs="Times New Roman"/>
        </w:rPr>
      </w:pPr>
      <w:r w:rsidRPr="00863EFE">
        <w:rPr>
          <w:rFonts w:ascii="Times New Roman" w:hAnsi="Times New Roman" w:cs="Times New Roman"/>
        </w:rPr>
        <w:t xml:space="preserve">1 priedas – Pirkimo sąlygos, Techninė specifikacija, </w:t>
      </w:r>
      <w:r w:rsidRPr="00863EFE">
        <w:rPr>
          <w:rFonts w:ascii="Times New Roman" w:eastAsia="Calibri" w:hAnsi="Times New Roman" w:cs="Times New Roman"/>
        </w:rPr>
        <w:t>pirkimo sąlygų paaiškinimai (patikslinimai) (</w:t>
      </w:r>
      <w:r w:rsidR="00863EFE" w:rsidRPr="00863EFE">
        <w:rPr>
          <w:rFonts w:ascii="Times New Roman" w:eastAsia="Calibri" w:hAnsi="Times New Roman" w:cs="Times New Roman"/>
        </w:rPr>
        <w:t>viešai prieinama prie pirkimo Nr. 710966 „</w:t>
      </w:r>
      <w:r w:rsidR="00863EFE" w:rsidRPr="00863EFE">
        <w:rPr>
          <w:rFonts w:ascii="Times New Roman" w:hAnsi="Times New Roman" w:cs="Times New Roman"/>
        </w:rPr>
        <w:t xml:space="preserve">Įmokų surinkimo ir duomenų administravimo paslauga“ </w:t>
      </w:r>
      <w:hyperlink r:id="rId7" w:history="1">
        <w:r w:rsidR="00863EFE" w:rsidRPr="00863EFE">
          <w:rPr>
            <w:rStyle w:val="Hipersaitas"/>
            <w:rFonts w:ascii="Times New Roman" w:hAnsi="Times New Roman" w:cs="Times New Roman"/>
          </w:rPr>
          <w:t>https://pirkimai.eviesiejipirkimai.lt/app/rfq/publicpurchase_docs.asp?PID=752730</w:t>
        </w:r>
      </w:hyperlink>
      <w:r w:rsidR="00863EFE" w:rsidRPr="00863EFE">
        <w:rPr>
          <w:rFonts w:ascii="Times New Roman" w:hAnsi="Times New Roman" w:cs="Times New Roman"/>
        </w:rPr>
        <w:t xml:space="preserve"> </w:t>
      </w:r>
      <w:r w:rsidRPr="00863EFE">
        <w:rPr>
          <w:rFonts w:ascii="Times New Roman" w:eastAsia="Calibri" w:hAnsi="Times New Roman" w:cs="Times New Roman"/>
        </w:rPr>
        <w:t>).</w:t>
      </w:r>
    </w:p>
    <w:p w14:paraId="71AAD165" w14:textId="77777777" w:rsidR="00C50DBC" w:rsidRPr="006B0CC7" w:rsidRDefault="00C50DBC" w:rsidP="00044897">
      <w:pPr>
        <w:numPr>
          <w:ilvl w:val="2"/>
          <w:numId w:val="8"/>
        </w:numPr>
        <w:tabs>
          <w:tab w:val="left" w:pos="284"/>
          <w:tab w:val="left" w:pos="426"/>
          <w:tab w:val="left" w:pos="709"/>
          <w:tab w:val="left" w:pos="993"/>
        </w:tabs>
        <w:spacing w:after="0" w:line="240" w:lineRule="auto"/>
        <w:ind w:left="0" w:firstLine="426"/>
        <w:contextualSpacing/>
        <w:jc w:val="both"/>
        <w:rPr>
          <w:rFonts w:ascii="Times New Roman" w:hAnsi="Times New Roman" w:cs="Times New Roman"/>
        </w:rPr>
      </w:pPr>
      <w:r>
        <w:rPr>
          <w:rFonts w:ascii="Times New Roman" w:hAnsi="Times New Roman" w:cs="Times New Roman"/>
        </w:rPr>
        <w:t>2</w:t>
      </w:r>
      <w:r w:rsidRPr="006B0CC7">
        <w:rPr>
          <w:rFonts w:ascii="Times New Roman" w:hAnsi="Times New Roman" w:cs="Times New Roman"/>
        </w:rPr>
        <w:t xml:space="preserve"> priedas – Paslaugos teikėjo pasiūlymas.</w:t>
      </w:r>
    </w:p>
    <w:p w14:paraId="41300002" w14:textId="1038D3A6" w:rsidR="00C50DBC" w:rsidRPr="004B5A27" w:rsidRDefault="00A3761F" w:rsidP="00044897">
      <w:pPr>
        <w:numPr>
          <w:ilvl w:val="2"/>
          <w:numId w:val="8"/>
        </w:numPr>
        <w:tabs>
          <w:tab w:val="left" w:pos="284"/>
          <w:tab w:val="left" w:pos="426"/>
          <w:tab w:val="left" w:pos="709"/>
          <w:tab w:val="left" w:pos="993"/>
        </w:tabs>
        <w:spacing w:after="0" w:line="240" w:lineRule="auto"/>
        <w:ind w:left="0" w:firstLine="426"/>
        <w:contextualSpacing/>
        <w:jc w:val="both"/>
        <w:rPr>
          <w:rFonts w:ascii="Times New Roman" w:hAnsi="Times New Roman"/>
        </w:rPr>
      </w:pPr>
      <w:r>
        <w:rPr>
          <w:rFonts w:ascii="Times New Roman" w:hAnsi="Times New Roman" w:cs="Times New Roman"/>
        </w:rPr>
        <w:t>3</w:t>
      </w:r>
      <w:r w:rsidR="00C50DBC" w:rsidRPr="006B0CC7">
        <w:rPr>
          <w:rFonts w:ascii="Times New Roman" w:hAnsi="Times New Roman" w:cs="Times New Roman"/>
        </w:rPr>
        <w:t xml:space="preserve"> priedas – Pagrindinės sutarties projektas.</w:t>
      </w:r>
    </w:p>
    <w:p w14:paraId="68146E9F" w14:textId="77777777" w:rsidR="004B5A27" w:rsidRDefault="004B5A27" w:rsidP="004B5A27">
      <w:pPr>
        <w:tabs>
          <w:tab w:val="left" w:pos="284"/>
          <w:tab w:val="left" w:pos="426"/>
          <w:tab w:val="left" w:pos="709"/>
          <w:tab w:val="left" w:pos="993"/>
        </w:tabs>
        <w:spacing w:after="0" w:line="240" w:lineRule="auto"/>
        <w:contextualSpacing/>
        <w:jc w:val="both"/>
        <w:rPr>
          <w:rFonts w:ascii="Times New Roman" w:hAnsi="Times New Roman" w:cs="Times New Roman"/>
        </w:rPr>
      </w:pPr>
    </w:p>
    <w:p w14:paraId="4E492357" w14:textId="216781B3" w:rsidR="004B5A27" w:rsidRPr="000F4381" w:rsidRDefault="00044897" w:rsidP="004B5A27">
      <w:pPr>
        <w:rPr>
          <w:rFonts w:ascii="Times New Roman" w:hAnsi="Times New Roman" w:cs="Times New Roman"/>
          <w:b/>
        </w:rPr>
      </w:pPr>
      <w:r>
        <w:rPr>
          <w:rFonts w:ascii="Times New Roman" w:hAnsi="Times New Roman" w:cs="Times New Roman"/>
          <w:b/>
        </w:rPr>
        <w:t>10</w:t>
      </w:r>
      <w:r w:rsidR="004B5A27" w:rsidRPr="000F4381">
        <w:rPr>
          <w:rFonts w:ascii="Times New Roman" w:hAnsi="Times New Roman" w:cs="Times New Roman"/>
          <w:b/>
        </w:rPr>
        <w:t>. Šalių rekvizitai ir parašai:</w:t>
      </w:r>
    </w:p>
    <w:p w14:paraId="7AC81F98" w14:textId="77777777" w:rsidR="004B5A27" w:rsidRPr="000F4381" w:rsidRDefault="004B5A27" w:rsidP="004B5A27">
      <w:pPr>
        <w:tabs>
          <w:tab w:val="left" w:pos="4395"/>
          <w:tab w:val="left" w:pos="4678"/>
        </w:tabs>
        <w:spacing w:after="0" w:line="240" w:lineRule="auto"/>
        <w:jc w:val="both"/>
        <w:rPr>
          <w:rFonts w:ascii="Times New Roman" w:hAnsi="Times New Roman" w:cs="Times New Roman"/>
          <w:b/>
        </w:rPr>
      </w:pPr>
      <w:r w:rsidRPr="000F4381">
        <w:rPr>
          <w:rFonts w:ascii="Times New Roman" w:hAnsi="Times New Roman" w:cs="Times New Roman"/>
          <w:b/>
        </w:rPr>
        <w:t>Užsakovas</w:t>
      </w:r>
      <w:r w:rsidRPr="000F4381">
        <w:rPr>
          <w:rFonts w:ascii="Times New Roman" w:hAnsi="Times New Roman" w:cs="Times New Roman"/>
          <w:b/>
        </w:rPr>
        <w:tab/>
      </w:r>
      <w:r w:rsidRPr="000F4381">
        <w:rPr>
          <w:rFonts w:ascii="Times New Roman" w:hAnsi="Times New Roman" w:cs="Times New Roman"/>
          <w:b/>
        </w:rPr>
        <w:tab/>
        <w:t>Paslaugos teikėjas</w:t>
      </w:r>
    </w:p>
    <w:p w14:paraId="2BF6AB18" w14:textId="77777777" w:rsidR="009A5043" w:rsidRDefault="009A5043" w:rsidP="004B5A27">
      <w:pPr>
        <w:tabs>
          <w:tab w:val="left" w:pos="4395"/>
          <w:tab w:val="left" w:pos="4678"/>
        </w:tabs>
        <w:spacing w:after="0" w:line="240" w:lineRule="auto"/>
        <w:rPr>
          <w:rFonts w:ascii="Times New Roman" w:hAnsi="Times New Roman" w:cs="Times New Roman"/>
        </w:rPr>
      </w:pPr>
    </w:p>
    <w:p w14:paraId="51CE1EC3" w14:textId="77777777" w:rsidR="009A5043" w:rsidRPr="000F4381" w:rsidRDefault="009A5043" w:rsidP="009A5043">
      <w:pPr>
        <w:tabs>
          <w:tab w:val="left" w:pos="4395"/>
          <w:tab w:val="left" w:pos="4678"/>
        </w:tabs>
        <w:spacing w:after="0" w:line="240" w:lineRule="auto"/>
        <w:rPr>
          <w:rFonts w:ascii="Times New Roman" w:hAnsi="Times New Roman" w:cs="Times New Roman"/>
          <w:b/>
        </w:rPr>
      </w:pPr>
      <w:r w:rsidRPr="000F4381">
        <w:rPr>
          <w:rFonts w:ascii="Times New Roman" w:hAnsi="Times New Roman" w:cs="Times New Roman"/>
          <w:b/>
        </w:rPr>
        <w:t>AB „</w:t>
      </w:r>
      <w:smartTag w:uri="urn:schemas-tilde-lv/tildestengine" w:element="firmas">
        <w:r w:rsidRPr="000F4381">
          <w:rPr>
            <w:rFonts w:ascii="Times New Roman" w:hAnsi="Times New Roman" w:cs="Times New Roman"/>
            <w:b/>
          </w:rPr>
          <w:t>Panevėžio energija</w:t>
        </w:r>
      </w:smartTag>
      <w:r w:rsidRPr="000F4381">
        <w:rPr>
          <w:rFonts w:ascii="Times New Roman" w:hAnsi="Times New Roman" w:cs="Times New Roman"/>
          <w:b/>
        </w:rPr>
        <w:t>“</w:t>
      </w:r>
      <w:r w:rsidRPr="000F4381">
        <w:rPr>
          <w:rFonts w:ascii="Times New Roman" w:hAnsi="Times New Roman" w:cs="Times New Roman"/>
          <w:b/>
        </w:rPr>
        <w:tab/>
      </w:r>
      <w:r w:rsidRPr="000F4381">
        <w:rPr>
          <w:rFonts w:ascii="Times New Roman" w:hAnsi="Times New Roman" w:cs="Times New Roman"/>
          <w:b/>
        </w:rPr>
        <w:tab/>
        <w:t xml:space="preserve">UAB „Perlas </w:t>
      </w:r>
      <w:proofErr w:type="spellStart"/>
      <w:r w:rsidRPr="000F4381">
        <w:rPr>
          <w:rFonts w:ascii="Times New Roman" w:hAnsi="Times New Roman" w:cs="Times New Roman"/>
          <w:b/>
        </w:rPr>
        <w:t>Finance</w:t>
      </w:r>
      <w:proofErr w:type="spellEnd"/>
      <w:r w:rsidRPr="000F4381">
        <w:rPr>
          <w:rFonts w:ascii="Times New Roman" w:hAnsi="Times New Roman" w:cs="Times New Roman"/>
          <w:b/>
        </w:rPr>
        <w:t>“</w:t>
      </w:r>
    </w:p>
    <w:p w14:paraId="6B7F05A4" w14:textId="77777777" w:rsidR="009A5043" w:rsidRPr="000F4381" w:rsidRDefault="009A5043" w:rsidP="009A5043">
      <w:pPr>
        <w:tabs>
          <w:tab w:val="left" w:pos="4395"/>
          <w:tab w:val="left" w:pos="4678"/>
        </w:tabs>
        <w:spacing w:after="0" w:line="240" w:lineRule="auto"/>
        <w:rPr>
          <w:rFonts w:ascii="Times New Roman" w:hAnsi="Times New Roman" w:cs="Times New Roman"/>
        </w:rPr>
      </w:pPr>
      <w:r w:rsidRPr="000F4381">
        <w:rPr>
          <w:rFonts w:ascii="Times New Roman" w:hAnsi="Times New Roman" w:cs="Times New Roman"/>
        </w:rPr>
        <w:t>Kodas 147248313</w:t>
      </w:r>
      <w:r w:rsidRPr="000F4381">
        <w:rPr>
          <w:rFonts w:ascii="Times New Roman" w:hAnsi="Times New Roman" w:cs="Times New Roman"/>
        </w:rPr>
        <w:tab/>
      </w:r>
      <w:r w:rsidRPr="000F4381">
        <w:rPr>
          <w:rFonts w:ascii="Times New Roman" w:hAnsi="Times New Roman" w:cs="Times New Roman"/>
        </w:rPr>
        <w:tab/>
        <w:t>Kodas 301169732</w:t>
      </w:r>
      <w:r w:rsidRPr="000F4381">
        <w:rPr>
          <w:rFonts w:ascii="Times New Roman" w:hAnsi="Times New Roman" w:cs="Times New Roman"/>
        </w:rPr>
        <w:tab/>
      </w:r>
    </w:p>
    <w:p w14:paraId="03084683" w14:textId="77777777" w:rsidR="009A5043" w:rsidRPr="000F4381" w:rsidRDefault="009A5043" w:rsidP="009A5043">
      <w:pPr>
        <w:tabs>
          <w:tab w:val="left" w:pos="4395"/>
          <w:tab w:val="left" w:pos="4678"/>
        </w:tabs>
        <w:spacing w:after="0" w:line="240" w:lineRule="auto"/>
        <w:rPr>
          <w:rFonts w:ascii="Times New Roman" w:hAnsi="Times New Roman" w:cs="Times New Roman"/>
        </w:rPr>
      </w:pPr>
      <w:r w:rsidRPr="000F4381">
        <w:rPr>
          <w:rFonts w:ascii="Times New Roman" w:hAnsi="Times New Roman" w:cs="Times New Roman"/>
        </w:rPr>
        <w:t>PVM mokėtojo kodas LT472483113</w:t>
      </w:r>
      <w:r w:rsidRPr="000F4381">
        <w:rPr>
          <w:rFonts w:ascii="Times New Roman" w:hAnsi="Times New Roman" w:cs="Times New Roman"/>
        </w:rPr>
        <w:tab/>
      </w:r>
      <w:r w:rsidRPr="000F4381">
        <w:rPr>
          <w:rFonts w:ascii="Times New Roman" w:hAnsi="Times New Roman" w:cs="Times New Roman"/>
        </w:rPr>
        <w:tab/>
        <w:t>PVM mokėtojo kodas LT100003876515</w:t>
      </w:r>
      <w:r w:rsidRPr="000F4381">
        <w:rPr>
          <w:rFonts w:ascii="Times New Roman" w:hAnsi="Times New Roman" w:cs="Times New Roman"/>
        </w:rPr>
        <w:tab/>
      </w:r>
    </w:p>
    <w:p w14:paraId="6F85D2A6" w14:textId="77777777" w:rsidR="009A5043" w:rsidRPr="000F4381" w:rsidRDefault="009A5043" w:rsidP="009A5043">
      <w:pPr>
        <w:shd w:val="clear" w:color="auto" w:fill="FFFFFF"/>
        <w:tabs>
          <w:tab w:val="left" w:pos="3539"/>
          <w:tab w:val="left" w:pos="4395"/>
          <w:tab w:val="left" w:pos="4678"/>
        </w:tabs>
        <w:spacing w:after="0" w:line="240" w:lineRule="auto"/>
        <w:rPr>
          <w:rFonts w:ascii="Times New Roman" w:hAnsi="Times New Roman" w:cs="Times New Roman"/>
        </w:rPr>
      </w:pPr>
      <w:r w:rsidRPr="000F4381">
        <w:rPr>
          <w:rFonts w:ascii="Times New Roman" w:hAnsi="Times New Roman" w:cs="Times New Roman"/>
          <w:color w:val="000000"/>
          <w:spacing w:val="-2"/>
        </w:rPr>
        <w:t xml:space="preserve">Senamiesčio g. 113, </w:t>
      </w:r>
      <w:smartTag w:uri="urn:schemas-tilde-lv/tildestengine" w:element="firmas">
        <w:r w:rsidRPr="000F4381">
          <w:rPr>
            <w:rFonts w:ascii="Times New Roman" w:hAnsi="Times New Roman" w:cs="Times New Roman"/>
            <w:color w:val="000000"/>
            <w:spacing w:val="-2"/>
          </w:rPr>
          <w:t>Panevėžys</w:t>
        </w:r>
      </w:smartTag>
      <w:r w:rsidRPr="000F4381">
        <w:rPr>
          <w:rFonts w:ascii="Times New Roman" w:hAnsi="Times New Roman" w:cs="Times New Roman"/>
          <w:color w:val="000000"/>
        </w:rPr>
        <w:tab/>
      </w:r>
      <w:r w:rsidRPr="000F4381">
        <w:rPr>
          <w:rFonts w:ascii="Times New Roman" w:hAnsi="Times New Roman" w:cs="Times New Roman"/>
          <w:color w:val="000000"/>
        </w:rPr>
        <w:tab/>
      </w:r>
      <w:r w:rsidRPr="000F4381">
        <w:rPr>
          <w:rFonts w:ascii="Times New Roman" w:hAnsi="Times New Roman" w:cs="Times New Roman"/>
          <w:color w:val="000000"/>
        </w:rPr>
        <w:tab/>
      </w:r>
      <w:r w:rsidRPr="000F4381">
        <w:rPr>
          <w:rFonts w:ascii="Times New Roman" w:hAnsi="Times New Roman" w:cs="Times New Roman"/>
        </w:rPr>
        <w:t>Olimpiečių g. 15-1, LT-09237 Vilnius</w:t>
      </w:r>
    </w:p>
    <w:p w14:paraId="7BEF19F2" w14:textId="77777777" w:rsidR="009A5043" w:rsidRPr="000F4381" w:rsidRDefault="009A5043" w:rsidP="009A5043">
      <w:pPr>
        <w:shd w:val="clear" w:color="auto" w:fill="FFFFFF"/>
        <w:tabs>
          <w:tab w:val="left" w:pos="3539"/>
          <w:tab w:val="left" w:pos="4395"/>
          <w:tab w:val="left" w:pos="4678"/>
        </w:tabs>
        <w:spacing w:after="0" w:line="240" w:lineRule="auto"/>
        <w:rPr>
          <w:rFonts w:ascii="Times New Roman" w:hAnsi="Times New Roman" w:cs="Times New Roman"/>
        </w:rPr>
      </w:pPr>
      <w:proofErr w:type="spellStart"/>
      <w:r w:rsidRPr="000F4381">
        <w:rPr>
          <w:rFonts w:ascii="Times New Roman" w:hAnsi="Times New Roman" w:cs="Times New Roman"/>
        </w:rPr>
        <w:t>A.s</w:t>
      </w:r>
      <w:proofErr w:type="spellEnd"/>
      <w:r w:rsidRPr="000F4381">
        <w:rPr>
          <w:rFonts w:ascii="Times New Roman" w:hAnsi="Times New Roman" w:cs="Times New Roman"/>
        </w:rPr>
        <w:t>. LT43 7300 0100 0237 6946</w:t>
      </w:r>
      <w:r w:rsidRPr="000F4381">
        <w:rPr>
          <w:rFonts w:ascii="Times New Roman" w:hAnsi="Times New Roman" w:cs="Times New Roman"/>
        </w:rPr>
        <w:tab/>
      </w:r>
      <w:r w:rsidRPr="000F4381">
        <w:rPr>
          <w:rFonts w:ascii="Times New Roman" w:hAnsi="Times New Roman" w:cs="Times New Roman"/>
        </w:rPr>
        <w:tab/>
      </w:r>
      <w:r w:rsidRPr="000F4381">
        <w:rPr>
          <w:rFonts w:ascii="Times New Roman" w:hAnsi="Times New Roman" w:cs="Times New Roman"/>
        </w:rPr>
        <w:tab/>
      </w:r>
      <w:proofErr w:type="spellStart"/>
      <w:r w:rsidRPr="000F4381">
        <w:rPr>
          <w:rFonts w:ascii="Times New Roman" w:hAnsi="Times New Roman" w:cs="Times New Roman"/>
        </w:rPr>
        <w:t>A.s</w:t>
      </w:r>
      <w:proofErr w:type="spellEnd"/>
      <w:r w:rsidRPr="000F4381">
        <w:rPr>
          <w:rFonts w:ascii="Times New Roman" w:hAnsi="Times New Roman" w:cs="Times New Roman"/>
        </w:rPr>
        <w:t xml:space="preserve">. </w:t>
      </w:r>
      <w:r w:rsidRPr="00682ED6">
        <w:rPr>
          <w:rFonts w:ascii="Times New Roman" w:hAnsi="Times New Roman" w:cs="Times New Roman"/>
        </w:rPr>
        <w:t>LT12</w:t>
      </w:r>
      <w:r>
        <w:rPr>
          <w:rFonts w:ascii="Times New Roman" w:hAnsi="Times New Roman" w:cs="Times New Roman"/>
        </w:rPr>
        <w:t xml:space="preserve"> </w:t>
      </w:r>
      <w:r w:rsidRPr="00682ED6">
        <w:rPr>
          <w:rFonts w:ascii="Times New Roman" w:hAnsi="Times New Roman" w:cs="Times New Roman"/>
        </w:rPr>
        <w:t>3020</w:t>
      </w:r>
      <w:r>
        <w:rPr>
          <w:rFonts w:ascii="Times New Roman" w:hAnsi="Times New Roman" w:cs="Times New Roman"/>
        </w:rPr>
        <w:t xml:space="preserve"> </w:t>
      </w:r>
      <w:r w:rsidRPr="00682ED6">
        <w:rPr>
          <w:rFonts w:ascii="Times New Roman" w:hAnsi="Times New Roman" w:cs="Times New Roman"/>
        </w:rPr>
        <w:t>0200</w:t>
      </w:r>
      <w:r>
        <w:rPr>
          <w:rFonts w:ascii="Times New Roman" w:hAnsi="Times New Roman" w:cs="Times New Roman"/>
        </w:rPr>
        <w:t xml:space="preserve"> </w:t>
      </w:r>
      <w:r w:rsidRPr="00682ED6">
        <w:rPr>
          <w:rFonts w:ascii="Times New Roman" w:hAnsi="Times New Roman" w:cs="Times New Roman"/>
        </w:rPr>
        <w:t>0000</w:t>
      </w:r>
      <w:r>
        <w:rPr>
          <w:rFonts w:ascii="Times New Roman" w:hAnsi="Times New Roman" w:cs="Times New Roman"/>
        </w:rPr>
        <w:t xml:space="preserve"> </w:t>
      </w:r>
      <w:r w:rsidRPr="00682ED6">
        <w:rPr>
          <w:rFonts w:ascii="Times New Roman" w:hAnsi="Times New Roman" w:cs="Times New Roman"/>
        </w:rPr>
        <w:t>0003</w:t>
      </w:r>
    </w:p>
    <w:p w14:paraId="1EC3628F" w14:textId="0FEF4AED" w:rsidR="009A5043" w:rsidRPr="000F4381" w:rsidRDefault="009A5043" w:rsidP="009A5043">
      <w:pPr>
        <w:tabs>
          <w:tab w:val="left" w:pos="4678"/>
        </w:tabs>
        <w:spacing w:after="0" w:line="240" w:lineRule="auto"/>
        <w:jc w:val="both"/>
        <w:rPr>
          <w:rFonts w:ascii="Times New Roman" w:hAnsi="Times New Roman" w:cs="Times New Roman"/>
        </w:rPr>
      </w:pPr>
      <w:r w:rsidRPr="000F4381">
        <w:rPr>
          <w:rFonts w:ascii="Times New Roman" w:hAnsi="Times New Roman" w:cs="Times New Roman"/>
        </w:rPr>
        <w:t>„Swedbank“, AB</w:t>
      </w:r>
      <w:r>
        <w:rPr>
          <w:rFonts w:ascii="Times New Roman" w:hAnsi="Times New Roman" w:cs="Times New Roman"/>
        </w:rPr>
        <w:t xml:space="preserve">, </w:t>
      </w:r>
      <w:proofErr w:type="spellStart"/>
      <w:r>
        <w:rPr>
          <w:rFonts w:ascii="Times New Roman" w:hAnsi="Times New Roman" w:cs="Times New Roman"/>
        </w:rPr>
        <w:t>b.k</w:t>
      </w:r>
      <w:proofErr w:type="spellEnd"/>
      <w:r>
        <w:rPr>
          <w:rFonts w:ascii="Times New Roman" w:hAnsi="Times New Roman" w:cs="Times New Roman"/>
        </w:rPr>
        <w:t xml:space="preserve">. </w:t>
      </w:r>
      <w:r w:rsidR="00555E32">
        <w:rPr>
          <w:rFonts w:ascii="Times New Roman" w:hAnsi="Times New Roman" w:cs="Times New Roman"/>
        </w:rPr>
        <w:t>73000</w:t>
      </w:r>
      <w:r w:rsidRPr="000F4381">
        <w:rPr>
          <w:rFonts w:ascii="Times New Roman" w:hAnsi="Times New Roman" w:cs="Times New Roman"/>
        </w:rPr>
        <w:tab/>
      </w:r>
      <w:r>
        <w:rPr>
          <w:rFonts w:ascii="Times New Roman" w:hAnsi="Times New Roman" w:cs="Times New Roman"/>
        </w:rPr>
        <w:t xml:space="preserve">Elektroninių pinigų įstaiga UAB „Perlas </w:t>
      </w:r>
      <w:proofErr w:type="spellStart"/>
      <w:r>
        <w:rPr>
          <w:rFonts w:ascii="Times New Roman" w:hAnsi="Times New Roman" w:cs="Times New Roman"/>
        </w:rPr>
        <w:t>Finance</w:t>
      </w:r>
      <w:proofErr w:type="spellEnd"/>
      <w:r>
        <w:rPr>
          <w:rFonts w:ascii="Times New Roman" w:hAnsi="Times New Roman" w:cs="Times New Roman"/>
        </w:rPr>
        <w:t xml:space="preserve">“, </w:t>
      </w:r>
      <w:proofErr w:type="spellStart"/>
      <w:r>
        <w:rPr>
          <w:rFonts w:ascii="Times New Roman" w:hAnsi="Times New Roman" w:cs="Times New Roman"/>
        </w:rPr>
        <w:t>b.k</w:t>
      </w:r>
      <w:proofErr w:type="spellEnd"/>
      <w:r>
        <w:rPr>
          <w:rFonts w:ascii="Times New Roman" w:hAnsi="Times New Roman" w:cs="Times New Roman"/>
        </w:rPr>
        <w:t xml:space="preserve">. 30200  </w:t>
      </w:r>
    </w:p>
    <w:p w14:paraId="0C86124F" w14:textId="45AAE00D" w:rsidR="009A5043" w:rsidRPr="000F4381" w:rsidRDefault="009A5043" w:rsidP="009A5043">
      <w:pPr>
        <w:tabs>
          <w:tab w:val="left" w:pos="4678"/>
        </w:tabs>
        <w:spacing w:after="0" w:line="240" w:lineRule="auto"/>
        <w:jc w:val="both"/>
        <w:rPr>
          <w:rFonts w:ascii="Times New Roman" w:hAnsi="Times New Roman" w:cs="Times New Roman"/>
        </w:rPr>
      </w:pPr>
      <w:r w:rsidRPr="000F4381">
        <w:rPr>
          <w:rFonts w:ascii="Times New Roman" w:hAnsi="Times New Roman" w:cs="Times New Roman"/>
        </w:rPr>
        <w:t xml:space="preserve">Tel. </w:t>
      </w:r>
      <w:r>
        <w:rPr>
          <w:rFonts w:ascii="Times New Roman" w:hAnsi="Times New Roman" w:cs="Times New Roman"/>
        </w:rPr>
        <w:t>+370 45 463525</w:t>
      </w:r>
      <w:r w:rsidRPr="000F4381">
        <w:rPr>
          <w:rFonts w:ascii="Times New Roman" w:hAnsi="Times New Roman" w:cs="Times New Roman"/>
        </w:rPr>
        <w:tab/>
        <w:t xml:space="preserve">Tel. </w:t>
      </w:r>
      <w:r w:rsidR="009D1355">
        <w:rPr>
          <w:rFonts w:ascii="Times New Roman" w:hAnsi="Times New Roman" w:cs="Times New Roman"/>
        </w:rPr>
        <w:t>+370</w:t>
      </w:r>
      <w:r w:rsidRPr="000F4381">
        <w:rPr>
          <w:rFonts w:ascii="Times New Roman" w:hAnsi="Times New Roman" w:cs="Times New Roman"/>
        </w:rPr>
        <w:t xml:space="preserve"> 5 2751751</w:t>
      </w:r>
    </w:p>
    <w:p w14:paraId="772D4C9F" w14:textId="376562B3" w:rsidR="009A5043" w:rsidRPr="000F4381" w:rsidRDefault="009A5043" w:rsidP="009D1355">
      <w:pPr>
        <w:tabs>
          <w:tab w:val="left" w:pos="4678"/>
        </w:tabs>
        <w:spacing w:after="0" w:line="240" w:lineRule="auto"/>
        <w:jc w:val="both"/>
        <w:rPr>
          <w:rFonts w:ascii="Times New Roman" w:hAnsi="Times New Roman" w:cs="Times New Roman"/>
        </w:rPr>
      </w:pPr>
      <w:r w:rsidRPr="000F4381">
        <w:rPr>
          <w:rFonts w:ascii="Times New Roman" w:hAnsi="Times New Roman" w:cs="Times New Roman"/>
          <w:color w:val="000000"/>
        </w:rPr>
        <w:t xml:space="preserve">El. paštas </w:t>
      </w:r>
      <w:hyperlink r:id="rId8" w:history="1">
        <w:r w:rsidRPr="000F4381">
          <w:rPr>
            <w:rStyle w:val="Hipersaitas"/>
            <w:rFonts w:ascii="Times New Roman" w:hAnsi="Times New Roman" w:cs="Times New Roman"/>
          </w:rPr>
          <w:t>bendrove</w:t>
        </w:r>
        <w:r w:rsidRPr="000F4381">
          <w:rPr>
            <w:rStyle w:val="Hipersaitas"/>
            <w:rFonts w:ascii="Times New Roman" w:hAnsi="Times New Roman" w:cs="Times New Roman"/>
            <w:lang w:val="es-ES"/>
          </w:rPr>
          <w:t>@pe.lt</w:t>
        </w:r>
      </w:hyperlink>
      <w:r w:rsidRPr="000F4381">
        <w:rPr>
          <w:rStyle w:val="Hipersaitas"/>
          <w:rFonts w:ascii="Times New Roman" w:hAnsi="Times New Roman" w:cs="Times New Roman"/>
          <w:u w:val="none"/>
          <w:lang w:val="es-ES"/>
        </w:rPr>
        <w:tab/>
      </w:r>
      <w:r w:rsidR="009D1355" w:rsidRPr="000F4381">
        <w:rPr>
          <w:rFonts w:ascii="Times New Roman" w:hAnsi="Times New Roman" w:cs="Times New Roman"/>
          <w:color w:val="000000"/>
          <w:lang w:val="es-ES"/>
        </w:rPr>
        <w:t xml:space="preserve">El. </w:t>
      </w:r>
      <w:r w:rsidR="009D1355" w:rsidRPr="000F4381">
        <w:rPr>
          <w:rFonts w:ascii="Times New Roman" w:hAnsi="Times New Roman" w:cs="Times New Roman"/>
          <w:color w:val="000000"/>
        </w:rPr>
        <w:t xml:space="preserve">paštas </w:t>
      </w:r>
      <w:hyperlink r:id="rId9" w:history="1">
        <w:r w:rsidR="009D1355" w:rsidRPr="000F4381">
          <w:rPr>
            <w:rStyle w:val="Hipersaitas"/>
            <w:rFonts w:ascii="Times New Roman" w:hAnsi="Times New Roman" w:cs="Times New Roman"/>
          </w:rPr>
          <w:t>info@</w:t>
        </w:r>
      </w:hyperlink>
      <w:r w:rsidR="009D1355" w:rsidRPr="000F4381">
        <w:rPr>
          <w:rStyle w:val="Hipersaitas"/>
          <w:rFonts w:ascii="Times New Roman" w:hAnsi="Times New Roman" w:cs="Times New Roman"/>
        </w:rPr>
        <w:t>perlasfinance.</w:t>
      </w:r>
      <w:r w:rsidR="009D1355">
        <w:rPr>
          <w:rStyle w:val="Hipersaitas"/>
          <w:rFonts w:ascii="Times New Roman" w:hAnsi="Times New Roman" w:cs="Times New Roman"/>
        </w:rPr>
        <w:t>lt</w:t>
      </w:r>
    </w:p>
    <w:p w14:paraId="1FE172E3" w14:textId="77777777" w:rsidR="009A5043" w:rsidRPr="000F4381" w:rsidRDefault="009A5043" w:rsidP="009A5043">
      <w:pPr>
        <w:tabs>
          <w:tab w:val="left" w:pos="4395"/>
          <w:tab w:val="left" w:pos="4678"/>
        </w:tabs>
        <w:spacing w:after="0" w:line="240" w:lineRule="auto"/>
        <w:rPr>
          <w:rFonts w:ascii="Times New Roman" w:hAnsi="Times New Roman" w:cs="Times New Roman"/>
          <w:color w:val="000000"/>
        </w:rPr>
      </w:pPr>
      <w:r w:rsidRPr="000F4381">
        <w:rPr>
          <w:rFonts w:ascii="Times New Roman" w:hAnsi="Times New Roman" w:cs="Times New Roman"/>
          <w:color w:val="000000"/>
          <w:lang w:val="es-ES"/>
        </w:rPr>
        <w:tab/>
      </w:r>
    </w:p>
    <w:p w14:paraId="27014383" w14:textId="77777777" w:rsidR="009A5043" w:rsidRPr="000F4381" w:rsidRDefault="009A5043" w:rsidP="009A5043">
      <w:pPr>
        <w:tabs>
          <w:tab w:val="left" w:pos="4395"/>
          <w:tab w:val="left" w:pos="4678"/>
        </w:tabs>
        <w:spacing w:after="0" w:line="240" w:lineRule="auto"/>
        <w:rPr>
          <w:rFonts w:ascii="Times New Roman" w:hAnsi="Times New Roman" w:cs="Times New Roman"/>
        </w:rPr>
      </w:pPr>
      <w:r w:rsidRPr="000F4381">
        <w:rPr>
          <w:rFonts w:ascii="Times New Roman" w:hAnsi="Times New Roman" w:cs="Times New Roman"/>
        </w:rPr>
        <w:t>FINANSŲ DIREKTORĖ</w:t>
      </w:r>
      <w:r w:rsidRPr="000F4381">
        <w:rPr>
          <w:rFonts w:ascii="Times New Roman" w:hAnsi="Times New Roman" w:cs="Times New Roman"/>
        </w:rPr>
        <w:tab/>
      </w:r>
      <w:r w:rsidRPr="000F4381">
        <w:rPr>
          <w:rFonts w:ascii="Times New Roman" w:hAnsi="Times New Roman" w:cs="Times New Roman"/>
        </w:rPr>
        <w:tab/>
        <w:t xml:space="preserve">DIREKTORIUS </w:t>
      </w:r>
    </w:p>
    <w:p w14:paraId="7687B248" w14:textId="77777777" w:rsidR="009A5043" w:rsidRPr="000F4381" w:rsidRDefault="009A5043" w:rsidP="009A5043">
      <w:pPr>
        <w:tabs>
          <w:tab w:val="left" w:pos="4395"/>
          <w:tab w:val="left" w:pos="4678"/>
        </w:tabs>
        <w:spacing w:after="0" w:line="240" w:lineRule="auto"/>
        <w:jc w:val="both"/>
        <w:rPr>
          <w:rFonts w:ascii="Times New Roman" w:hAnsi="Times New Roman" w:cs="Times New Roman"/>
        </w:rPr>
      </w:pPr>
      <w:r w:rsidRPr="000F4381">
        <w:rPr>
          <w:rFonts w:ascii="Times New Roman" w:hAnsi="Times New Roman" w:cs="Times New Roman"/>
        </w:rPr>
        <w:tab/>
      </w:r>
    </w:p>
    <w:p w14:paraId="4ECF6F1D" w14:textId="77777777" w:rsidR="009A5043" w:rsidRPr="000F4381" w:rsidRDefault="009A5043" w:rsidP="009A5043">
      <w:pPr>
        <w:tabs>
          <w:tab w:val="left" w:pos="4395"/>
          <w:tab w:val="left" w:pos="4678"/>
        </w:tabs>
        <w:spacing w:after="0" w:line="240" w:lineRule="auto"/>
        <w:rPr>
          <w:rFonts w:ascii="Times New Roman" w:hAnsi="Times New Roman" w:cs="Times New Roman"/>
        </w:rPr>
      </w:pPr>
      <w:r w:rsidRPr="000F4381">
        <w:rPr>
          <w:rFonts w:ascii="Times New Roman" w:hAnsi="Times New Roman" w:cs="Times New Roman"/>
        </w:rPr>
        <w:t>RITA MOROZOVIENĖ</w:t>
      </w:r>
      <w:r w:rsidRPr="000F4381">
        <w:rPr>
          <w:rFonts w:ascii="Times New Roman" w:hAnsi="Times New Roman" w:cs="Times New Roman"/>
        </w:rPr>
        <w:tab/>
      </w:r>
      <w:r w:rsidRPr="000F4381">
        <w:rPr>
          <w:rFonts w:ascii="Times New Roman" w:hAnsi="Times New Roman" w:cs="Times New Roman"/>
        </w:rPr>
        <w:tab/>
        <w:t xml:space="preserve">KĘSTUTIS GATAVECKAS                                                             </w:t>
      </w:r>
    </w:p>
    <w:p w14:paraId="06E6883A" w14:textId="77777777" w:rsidR="009A5043" w:rsidRPr="000F4381" w:rsidRDefault="009A5043" w:rsidP="009A5043">
      <w:pPr>
        <w:tabs>
          <w:tab w:val="left" w:pos="284"/>
          <w:tab w:val="left" w:pos="426"/>
          <w:tab w:val="left" w:pos="709"/>
          <w:tab w:val="left" w:pos="993"/>
          <w:tab w:val="left" w:pos="4678"/>
        </w:tabs>
        <w:spacing w:after="0" w:line="240" w:lineRule="auto"/>
        <w:contextualSpacing/>
        <w:jc w:val="both"/>
        <w:rPr>
          <w:rFonts w:ascii="Times New Roman" w:hAnsi="Times New Roman" w:cs="Times New Roman"/>
          <w:i/>
        </w:rPr>
      </w:pPr>
      <w:r w:rsidRPr="000F4381">
        <w:rPr>
          <w:rFonts w:ascii="Times New Roman" w:hAnsi="Times New Roman" w:cs="Times New Roman"/>
          <w:i/>
        </w:rPr>
        <w:t>pasirašyta el. parašu</w:t>
      </w:r>
      <w:r w:rsidRPr="000F4381">
        <w:rPr>
          <w:rFonts w:ascii="Times New Roman" w:hAnsi="Times New Roman" w:cs="Times New Roman"/>
          <w:i/>
        </w:rPr>
        <w:tab/>
        <w:t>pasirašyta el. parašu</w:t>
      </w:r>
    </w:p>
    <w:p w14:paraId="508FD54C" w14:textId="7FE06DB2" w:rsidR="000152DA" w:rsidRPr="0067157C" w:rsidRDefault="000152DA" w:rsidP="0067157C">
      <w:pPr>
        <w:tabs>
          <w:tab w:val="left" w:pos="4395"/>
          <w:tab w:val="left" w:pos="4678"/>
        </w:tabs>
        <w:spacing w:after="0" w:line="240" w:lineRule="auto"/>
        <w:rPr>
          <w:rFonts w:ascii="Times New Roman" w:hAnsi="Times New Roman" w:cs="Times New Roman"/>
        </w:rPr>
      </w:pPr>
    </w:p>
    <w:sectPr w:rsidR="000152DA" w:rsidRPr="0067157C" w:rsidSect="00865D1B">
      <w:headerReference w:type="default" r:id="rId10"/>
      <w:pgSz w:w="11906" w:h="16838" w:code="9"/>
      <w:pgMar w:top="567" w:right="567" w:bottom="567" w:left="1134" w:header="28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108E9" w14:textId="77777777" w:rsidR="00865D1B" w:rsidRDefault="00865D1B" w:rsidP="004B5A27">
      <w:pPr>
        <w:spacing w:after="0" w:line="240" w:lineRule="auto"/>
      </w:pPr>
      <w:r>
        <w:separator/>
      </w:r>
    </w:p>
  </w:endnote>
  <w:endnote w:type="continuationSeparator" w:id="0">
    <w:p w14:paraId="3AD37E40" w14:textId="77777777" w:rsidR="00865D1B" w:rsidRDefault="00865D1B" w:rsidP="004B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5B36F" w14:textId="77777777" w:rsidR="00865D1B" w:rsidRDefault="00865D1B" w:rsidP="004B5A27">
      <w:pPr>
        <w:spacing w:after="0" w:line="240" w:lineRule="auto"/>
      </w:pPr>
      <w:r>
        <w:separator/>
      </w:r>
    </w:p>
  </w:footnote>
  <w:footnote w:type="continuationSeparator" w:id="0">
    <w:p w14:paraId="36996716" w14:textId="77777777" w:rsidR="00865D1B" w:rsidRDefault="00865D1B" w:rsidP="004B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121558"/>
      <w:docPartObj>
        <w:docPartGallery w:val="Page Numbers (Top of Page)"/>
        <w:docPartUnique/>
      </w:docPartObj>
    </w:sdtPr>
    <w:sdtEndPr>
      <w:rPr>
        <w:rFonts w:ascii="Times New Roman" w:hAnsi="Times New Roman" w:cs="Times New Roman"/>
      </w:rPr>
    </w:sdtEndPr>
    <w:sdtContent>
      <w:p w14:paraId="04933CB3" w14:textId="567CAF76" w:rsidR="004B5A27" w:rsidRPr="004B5A27" w:rsidRDefault="004B5A27">
        <w:pPr>
          <w:pStyle w:val="Antrats"/>
          <w:jc w:val="center"/>
          <w:rPr>
            <w:rFonts w:ascii="Times New Roman" w:hAnsi="Times New Roman" w:cs="Times New Roman"/>
          </w:rPr>
        </w:pPr>
        <w:r w:rsidRPr="004B5A27">
          <w:rPr>
            <w:rFonts w:ascii="Times New Roman" w:hAnsi="Times New Roman" w:cs="Times New Roman"/>
          </w:rPr>
          <w:fldChar w:fldCharType="begin"/>
        </w:r>
        <w:r w:rsidRPr="004B5A27">
          <w:rPr>
            <w:rFonts w:ascii="Times New Roman" w:hAnsi="Times New Roman" w:cs="Times New Roman"/>
          </w:rPr>
          <w:instrText>PAGE   \* MERGEFORMAT</w:instrText>
        </w:r>
        <w:r w:rsidRPr="004B5A27">
          <w:rPr>
            <w:rFonts w:ascii="Times New Roman" w:hAnsi="Times New Roman" w:cs="Times New Roman"/>
          </w:rPr>
          <w:fldChar w:fldCharType="separate"/>
        </w:r>
        <w:r w:rsidRPr="004B5A27">
          <w:rPr>
            <w:rFonts w:ascii="Times New Roman" w:hAnsi="Times New Roman" w:cs="Times New Roman"/>
          </w:rPr>
          <w:t>2</w:t>
        </w:r>
        <w:r w:rsidRPr="004B5A27">
          <w:rPr>
            <w:rFonts w:ascii="Times New Roman" w:hAnsi="Times New Roman" w:cs="Times New Roman"/>
          </w:rPr>
          <w:fldChar w:fldCharType="end"/>
        </w:r>
      </w:p>
    </w:sdtContent>
  </w:sdt>
  <w:p w14:paraId="3EFDAC59" w14:textId="77777777" w:rsidR="004B5A27" w:rsidRDefault="004B5A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60457"/>
    <w:multiLevelType w:val="multilevel"/>
    <w:tmpl w:val="5FF8223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977C21"/>
    <w:multiLevelType w:val="hybridMultilevel"/>
    <w:tmpl w:val="AC3E5B90"/>
    <w:lvl w:ilvl="0" w:tplc="0427000F">
      <w:start w:val="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7980712"/>
    <w:multiLevelType w:val="multilevel"/>
    <w:tmpl w:val="170442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6F0011"/>
    <w:multiLevelType w:val="multilevel"/>
    <w:tmpl w:val="A99677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27662C"/>
    <w:multiLevelType w:val="multilevel"/>
    <w:tmpl w:val="BAF611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FE5119A"/>
    <w:multiLevelType w:val="multilevel"/>
    <w:tmpl w:val="C33C6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05085F"/>
    <w:multiLevelType w:val="multilevel"/>
    <w:tmpl w:val="1CEE5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ABB240D"/>
    <w:multiLevelType w:val="multilevel"/>
    <w:tmpl w:val="6388D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0441328">
    <w:abstractNumId w:val="7"/>
  </w:num>
  <w:num w:numId="2" w16cid:durableId="619652487">
    <w:abstractNumId w:val="6"/>
  </w:num>
  <w:num w:numId="3" w16cid:durableId="1236864891">
    <w:abstractNumId w:val="2"/>
  </w:num>
  <w:num w:numId="4" w16cid:durableId="839546904">
    <w:abstractNumId w:val="3"/>
  </w:num>
  <w:num w:numId="5" w16cid:durableId="730159312">
    <w:abstractNumId w:val="4"/>
  </w:num>
  <w:num w:numId="6" w16cid:durableId="2020161091">
    <w:abstractNumId w:val="1"/>
  </w:num>
  <w:num w:numId="7" w16cid:durableId="943079525">
    <w:abstractNumId w:val="5"/>
  </w:num>
  <w:num w:numId="8" w16cid:durableId="15291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BC"/>
    <w:rsid w:val="00013050"/>
    <w:rsid w:val="000152DA"/>
    <w:rsid w:val="00044897"/>
    <w:rsid w:val="000866AB"/>
    <w:rsid w:val="00136D40"/>
    <w:rsid w:val="002A198E"/>
    <w:rsid w:val="00307608"/>
    <w:rsid w:val="00315659"/>
    <w:rsid w:val="00387B07"/>
    <w:rsid w:val="003B20BD"/>
    <w:rsid w:val="00432F50"/>
    <w:rsid w:val="004B5A27"/>
    <w:rsid w:val="00555E32"/>
    <w:rsid w:val="0067157C"/>
    <w:rsid w:val="00715BE6"/>
    <w:rsid w:val="007A2C78"/>
    <w:rsid w:val="0084257A"/>
    <w:rsid w:val="00863EFE"/>
    <w:rsid w:val="00865D1B"/>
    <w:rsid w:val="00925736"/>
    <w:rsid w:val="00946D03"/>
    <w:rsid w:val="00971A8C"/>
    <w:rsid w:val="009A5043"/>
    <w:rsid w:val="009D1355"/>
    <w:rsid w:val="00A2530F"/>
    <w:rsid w:val="00A3761F"/>
    <w:rsid w:val="00AD7A90"/>
    <w:rsid w:val="00B142EE"/>
    <w:rsid w:val="00C50DBC"/>
    <w:rsid w:val="00D57655"/>
    <w:rsid w:val="00DD33DC"/>
    <w:rsid w:val="00E92490"/>
    <w:rsid w:val="00F21CB2"/>
    <w:rsid w:val="00FD34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63B4C284"/>
  <w15:chartTrackingRefBased/>
  <w15:docId w15:val="{70A27A0B-939E-4046-8535-D3345169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50DBC"/>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p1,Bullet 1,Use Case List Paragraph,Buletai,Bullet EY,List Paragraph21,List Paragraph1,List Paragraph2,Numbering,ERP-List Paragraph,List Paragraph11,List Paragraph111,Paragraph,List Paragraph Red,List not in Table,Bullet,Lentele"/>
    <w:basedOn w:val="prastasis"/>
    <w:link w:val="SraopastraipaDiagrama"/>
    <w:uiPriority w:val="99"/>
    <w:qFormat/>
    <w:rsid w:val="00C50DBC"/>
    <w:pPr>
      <w:ind w:left="720"/>
      <w:contextualSpacing/>
    </w:pPr>
  </w:style>
  <w:style w:type="character" w:customStyle="1" w:styleId="SraopastraipaDiagrama">
    <w:name w:val="Sąrašo pastraipa Diagrama"/>
    <w:aliases w:val="lp1 Diagrama,Bullet 1 Diagrama,Use Case List Paragraph Diagrama,Buletai Diagrama,Bullet EY Diagrama,List Paragraph21 Diagrama,List Paragraph1 Diagrama,List Paragraph2 Diagrama,Numbering Diagrama,ERP-List Paragraph Diagrama"/>
    <w:link w:val="Sraopastraipa"/>
    <w:uiPriority w:val="99"/>
    <w:qFormat/>
    <w:locked/>
    <w:rsid w:val="00C50DBC"/>
    <w:rPr>
      <w:kern w:val="0"/>
      <w14:ligatures w14:val="none"/>
    </w:rPr>
  </w:style>
  <w:style w:type="paragraph" w:styleId="Pagrindinistekstas">
    <w:name w:val="Body Text"/>
    <w:aliases w:val="Body Text Char1,Body Text Char Char,Body Text Char Char Char Char,Body Text Char2 Char Char Char Char,Body Text Char1 Char Char Char Char Char,Body Text Char Char Char Char Char Char Char,Body Text Char1 Char,Body Text Char Char Char"/>
    <w:basedOn w:val="prastasis"/>
    <w:link w:val="PagrindinistekstasDiagrama"/>
    <w:rsid w:val="00C50DBC"/>
    <w:pPr>
      <w:spacing w:after="0" w:line="240" w:lineRule="auto"/>
      <w:jc w:val="right"/>
    </w:pPr>
    <w:rPr>
      <w:rFonts w:ascii="Times New Roman" w:eastAsia="Times New Roman" w:hAnsi="Times New Roman" w:cs="Times New Roman"/>
      <w:sz w:val="24"/>
      <w:szCs w:val="20"/>
    </w:rPr>
  </w:style>
  <w:style w:type="character" w:customStyle="1" w:styleId="PagrindinistekstasDiagrama">
    <w:name w:val="Pagrindinis tekstas Diagrama"/>
    <w:aliases w:val="Body Text Char1 Diagrama,Body Text Char Char Diagrama,Body Text Char Char Char Char Diagrama,Body Text Char2 Char Char Char Char Diagrama,Body Text Char1 Char Char Char Char Char Diagrama,Body Text Char1 Char Diagrama"/>
    <w:basedOn w:val="Numatytasispastraiposriftas"/>
    <w:link w:val="Pagrindinistekstas"/>
    <w:rsid w:val="00C50DBC"/>
    <w:rPr>
      <w:rFonts w:ascii="Times New Roman" w:eastAsia="Times New Roman" w:hAnsi="Times New Roman" w:cs="Times New Roman"/>
      <w:kern w:val="0"/>
      <w:sz w:val="24"/>
      <w:szCs w:val="20"/>
      <w14:ligatures w14:val="none"/>
    </w:rPr>
  </w:style>
  <w:style w:type="paragraph" w:customStyle="1" w:styleId="Patvirtinta">
    <w:name w:val="Patvirtinta"/>
    <w:rsid w:val="00C50DBC"/>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kern w:val="0"/>
      <w:sz w:val="20"/>
      <w:szCs w:val="20"/>
      <w:lang w:val="en-US"/>
      <w14:ligatures w14:val="none"/>
    </w:rPr>
  </w:style>
  <w:style w:type="character" w:styleId="Hipersaitas">
    <w:name w:val="Hyperlink"/>
    <w:basedOn w:val="Numatytasispastraiposriftas"/>
    <w:uiPriority w:val="99"/>
    <w:unhideWhenUsed/>
    <w:rsid w:val="00863EFE"/>
    <w:rPr>
      <w:color w:val="0563C1" w:themeColor="hyperlink"/>
      <w:u w:val="single"/>
    </w:rPr>
  </w:style>
  <w:style w:type="character" w:styleId="Neapdorotaspaminjimas">
    <w:name w:val="Unresolved Mention"/>
    <w:basedOn w:val="Numatytasispastraiposriftas"/>
    <w:uiPriority w:val="99"/>
    <w:semiHidden/>
    <w:unhideWhenUsed/>
    <w:rsid w:val="00863EFE"/>
    <w:rPr>
      <w:color w:val="605E5C"/>
      <w:shd w:val="clear" w:color="auto" w:fill="E1DFDD"/>
    </w:rPr>
  </w:style>
  <w:style w:type="paragraph" w:styleId="Antrats">
    <w:name w:val="header"/>
    <w:basedOn w:val="prastasis"/>
    <w:link w:val="AntratsDiagrama"/>
    <w:uiPriority w:val="99"/>
    <w:unhideWhenUsed/>
    <w:rsid w:val="004B5A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B5A27"/>
    <w:rPr>
      <w:kern w:val="0"/>
      <w14:ligatures w14:val="none"/>
    </w:rPr>
  </w:style>
  <w:style w:type="paragraph" w:styleId="Porat">
    <w:name w:val="footer"/>
    <w:basedOn w:val="prastasis"/>
    <w:link w:val="PoratDiagrama"/>
    <w:uiPriority w:val="99"/>
    <w:unhideWhenUsed/>
    <w:rsid w:val="004B5A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B5A2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drove@pe.lt" TargetMode="External"/><Relationship Id="rId3" Type="http://schemas.openxmlformats.org/officeDocument/2006/relationships/settings" Target="settings.xml"/><Relationship Id="rId7" Type="http://schemas.openxmlformats.org/officeDocument/2006/relationships/hyperlink" Target="https://pirkimai.eviesiejipirkimai.lt/app/rfq/publicpurchase_docs.asp?PID=7527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4834</Words>
  <Characters>2756</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Rutkauskiene</dc:creator>
  <cp:keywords/>
  <dc:description/>
  <cp:lastModifiedBy>Lina Rutkauskiene</cp:lastModifiedBy>
  <cp:revision>64</cp:revision>
  <dcterms:created xsi:type="dcterms:W3CDTF">2024-04-02T11:31:00Z</dcterms:created>
  <dcterms:modified xsi:type="dcterms:W3CDTF">2024-04-15T05:59:00Z</dcterms:modified>
</cp:coreProperties>
</file>