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9D66F" w14:textId="294F9B32" w:rsidR="00514067" w:rsidRDefault="00514067" w:rsidP="00B23141">
      <w:pPr>
        <w:suppressAutoHyphens/>
        <w:jc w:val="center"/>
        <w:rPr>
          <w:b/>
        </w:rPr>
      </w:pPr>
      <w:r>
        <w:rPr>
          <w:b/>
        </w:rPr>
        <w:t>SUSITARIMAS</w:t>
      </w:r>
    </w:p>
    <w:p w14:paraId="436BF190" w14:textId="5E8D84F9" w:rsidR="00B23141" w:rsidRDefault="00B23141" w:rsidP="003562F1">
      <w:pPr>
        <w:suppressAutoHyphens/>
        <w:jc w:val="center"/>
        <w:rPr>
          <w:b/>
        </w:rPr>
      </w:pPr>
      <w:r>
        <w:rPr>
          <w:b/>
        </w:rPr>
        <w:t>DĖL 202</w:t>
      </w:r>
      <w:r w:rsidR="00D02288">
        <w:rPr>
          <w:b/>
        </w:rPr>
        <w:t>2</w:t>
      </w:r>
      <w:r>
        <w:rPr>
          <w:b/>
        </w:rPr>
        <w:t>-11-30 P</w:t>
      </w:r>
      <w:r w:rsidR="00D02288">
        <w:rPr>
          <w:b/>
        </w:rPr>
        <w:t>IRKIMO</w:t>
      </w:r>
      <w:r>
        <w:rPr>
          <w:b/>
        </w:rPr>
        <w:t xml:space="preserve"> SUTARTIES NR. CPO</w:t>
      </w:r>
      <w:r w:rsidR="00D02288">
        <w:rPr>
          <w:b/>
        </w:rPr>
        <w:t>232</w:t>
      </w:r>
      <w:r w:rsidR="0005637D">
        <w:rPr>
          <w:b/>
        </w:rPr>
        <w:t>803</w:t>
      </w:r>
      <w:r>
        <w:rPr>
          <w:b/>
        </w:rPr>
        <w:t>/2</w:t>
      </w:r>
      <w:r w:rsidR="00D02288">
        <w:rPr>
          <w:b/>
        </w:rPr>
        <w:t>2</w:t>
      </w:r>
      <w:r>
        <w:rPr>
          <w:b/>
        </w:rPr>
        <w:t>-C-3</w:t>
      </w:r>
      <w:r w:rsidR="00D02288">
        <w:rPr>
          <w:b/>
        </w:rPr>
        <w:t>4</w:t>
      </w:r>
      <w:r w:rsidR="0005637D">
        <w:rPr>
          <w:b/>
        </w:rPr>
        <w:t>06</w:t>
      </w:r>
      <w:r w:rsidR="00514067">
        <w:rPr>
          <w:b/>
        </w:rPr>
        <w:t xml:space="preserve"> </w:t>
      </w:r>
      <w:r>
        <w:rPr>
          <w:b/>
        </w:rPr>
        <w:t>PAKEITIMO</w:t>
      </w:r>
    </w:p>
    <w:p w14:paraId="78BC5E15" w14:textId="77777777" w:rsidR="00AE70BE" w:rsidRPr="002F74C8" w:rsidRDefault="00AE70BE" w:rsidP="00B23141">
      <w:pPr>
        <w:suppressAutoHyphens/>
        <w:ind w:firstLine="567"/>
        <w:jc w:val="center"/>
        <w:rPr>
          <w:b/>
        </w:rPr>
      </w:pPr>
    </w:p>
    <w:p w14:paraId="0F77B4ED" w14:textId="0D6AB325" w:rsidR="003562F1" w:rsidRDefault="00B23141" w:rsidP="00B23141">
      <w:pPr>
        <w:jc w:val="center"/>
        <w:rPr>
          <w:iCs/>
        </w:rPr>
      </w:pPr>
      <w:r>
        <w:t>202</w:t>
      </w:r>
      <w:r w:rsidR="00093142">
        <w:t>4</w:t>
      </w:r>
      <w:r w:rsidRPr="002F74C8">
        <w:t xml:space="preserve"> m</w:t>
      </w:r>
      <w:r w:rsidRPr="002F74C8">
        <w:rPr>
          <w:iCs/>
        </w:rPr>
        <w:t>.</w:t>
      </w:r>
      <w:r>
        <w:rPr>
          <w:iCs/>
        </w:rPr>
        <w:t xml:space="preserve"> </w:t>
      </w:r>
      <w:r w:rsidR="00FD22D5">
        <w:rPr>
          <w:iCs/>
        </w:rPr>
        <w:t xml:space="preserve">vasario </w:t>
      </w:r>
      <w:r w:rsidR="001415D7">
        <w:rPr>
          <w:iCs/>
        </w:rPr>
        <w:t xml:space="preserve">  </w:t>
      </w:r>
      <w:r w:rsidRPr="002F74C8">
        <w:rPr>
          <w:iCs/>
        </w:rPr>
        <w:t>d.</w:t>
      </w:r>
    </w:p>
    <w:p w14:paraId="230FC408" w14:textId="2351AD72" w:rsidR="00B23141" w:rsidRPr="005C432C" w:rsidRDefault="00B23141" w:rsidP="00B23141">
      <w:pPr>
        <w:jc w:val="center"/>
      </w:pPr>
      <w:r w:rsidRPr="002F74C8">
        <w:rPr>
          <w:iCs/>
        </w:rPr>
        <w:t>Vilnius</w:t>
      </w:r>
    </w:p>
    <w:p w14:paraId="2EE01A15" w14:textId="77777777" w:rsidR="00B23141" w:rsidRDefault="00B23141" w:rsidP="00B23141">
      <w:pPr>
        <w:jc w:val="center"/>
      </w:pPr>
    </w:p>
    <w:p w14:paraId="665573CA" w14:textId="0870BDFF" w:rsidR="00B23141" w:rsidRPr="00FD7C20" w:rsidRDefault="00B23141" w:rsidP="001C79B2">
      <w:pPr>
        <w:spacing w:line="276" w:lineRule="auto"/>
        <w:jc w:val="both"/>
      </w:pPr>
      <w:r w:rsidRPr="00FD7C20">
        <w:rPr>
          <w:b/>
          <w:bCs/>
        </w:rPr>
        <w:t>VšĮ Vilniaus universiteto ligoninė Santaros klinikos</w:t>
      </w:r>
      <w:r w:rsidRPr="00FD7C20">
        <w:t xml:space="preserve">, juridinio asmens kodas 124364561, </w:t>
      </w:r>
      <w:r w:rsidR="00396B1B">
        <w:t>atstovaujama</w:t>
      </w:r>
      <w:r w:rsidR="00396B1B" w:rsidRPr="00D1763E">
        <w:t xml:space="preserve"> </w:t>
      </w:r>
      <w:r w:rsidR="009718FC">
        <w:t>generalinio direktoriaus Felikso Jankevičiaus, veikiančio pagal įstaigos įstatus</w:t>
      </w:r>
      <w:r w:rsidR="009718FC" w:rsidRPr="00FD7C20">
        <w:rPr>
          <w:i/>
          <w:iCs/>
        </w:rPr>
        <w:t xml:space="preserve"> </w:t>
      </w:r>
      <w:r w:rsidRPr="00FD7C20">
        <w:t xml:space="preserve">(toliau – </w:t>
      </w:r>
      <w:r>
        <w:rPr>
          <w:bCs/>
        </w:rPr>
        <w:t>Užsakovas</w:t>
      </w:r>
      <w:r w:rsidRPr="00FD7C20">
        <w:t>), ir</w:t>
      </w:r>
    </w:p>
    <w:p w14:paraId="7747F641" w14:textId="2738CACC" w:rsidR="00B23141" w:rsidRPr="00FD7C20" w:rsidRDefault="00B23141" w:rsidP="001C79B2">
      <w:pPr>
        <w:spacing w:line="276" w:lineRule="auto"/>
        <w:jc w:val="both"/>
      </w:pPr>
      <w:r w:rsidRPr="006D18D5">
        <w:rPr>
          <w:b/>
        </w:rPr>
        <w:t>UAB „</w:t>
      </w:r>
      <w:r>
        <w:rPr>
          <w:b/>
        </w:rPr>
        <w:t>C</w:t>
      </w:r>
      <w:r w:rsidR="00D02288">
        <w:rPr>
          <w:b/>
        </w:rPr>
        <w:t xml:space="preserve">ity </w:t>
      </w:r>
      <w:r w:rsidR="0005637D">
        <w:rPr>
          <w:b/>
        </w:rPr>
        <w:t>S</w:t>
      </w:r>
      <w:r w:rsidR="00D02288">
        <w:rPr>
          <w:b/>
        </w:rPr>
        <w:t xml:space="preserve">ervice </w:t>
      </w:r>
      <w:r w:rsidR="0005637D">
        <w:rPr>
          <w:b/>
        </w:rPr>
        <w:t>C</w:t>
      </w:r>
      <w:r w:rsidR="00D02288">
        <w:rPr>
          <w:b/>
        </w:rPr>
        <w:t>leaning</w:t>
      </w:r>
      <w:r w:rsidRPr="006D18D5">
        <w:rPr>
          <w:b/>
        </w:rPr>
        <w:t>“</w:t>
      </w:r>
      <w:r w:rsidRPr="00CF0FFF">
        <w:t>,</w:t>
      </w:r>
      <w:r w:rsidR="0005637D">
        <w:t xml:space="preserve"> juridinio asmens kodas </w:t>
      </w:r>
      <w:r w:rsidR="0005637D" w:rsidRPr="0005637D">
        <w:t>305229162</w:t>
      </w:r>
      <w:r w:rsidR="0005637D">
        <w:t>,</w:t>
      </w:r>
      <w:r w:rsidRPr="006D18D5">
        <w:rPr>
          <w:b/>
        </w:rPr>
        <w:t xml:space="preserve"> </w:t>
      </w:r>
      <w:r w:rsidRPr="006D18D5">
        <w:t xml:space="preserve">atstovaujama </w:t>
      </w:r>
      <w:r w:rsidR="00B106FD">
        <w:t xml:space="preserve">direktorės </w:t>
      </w:r>
      <w:r w:rsidR="00D02288">
        <w:t>Ingos Pocevičienės</w:t>
      </w:r>
      <w:r w:rsidRPr="006D18D5">
        <w:t>, veikiančio</w:t>
      </w:r>
      <w:r w:rsidR="00B106FD">
        <w:t>s</w:t>
      </w:r>
      <w:r w:rsidRPr="006D18D5">
        <w:t xml:space="preserve"> </w:t>
      </w:r>
      <w:r>
        <w:t xml:space="preserve">pagal </w:t>
      </w:r>
      <w:r w:rsidRPr="006D18D5">
        <w:t xml:space="preserve">įmonės įstatus (toliau – </w:t>
      </w:r>
      <w:r>
        <w:t>Paslaugų tei</w:t>
      </w:r>
      <w:r w:rsidRPr="006D18D5">
        <w:t>kėjas)</w:t>
      </w:r>
      <w:r w:rsidRPr="006D18D5">
        <w:rPr>
          <w:bCs/>
        </w:rPr>
        <w:t>,</w:t>
      </w:r>
    </w:p>
    <w:p w14:paraId="22A3E93B" w14:textId="3F1B7DDA" w:rsidR="00B23141" w:rsidRDefault="00B23141" w:rsidP="001C79B2">
      <w:pPr>
        <w:spacing w:line="276" w:lineRule="auto"/>
        <w:jc w:val="both"/>
      </w:pPr>
      <w:r>
        <w:t>toliau kartu vadinamos Šalimis, o kiekviena atskirai – Š</w:t>
      </w:r>
      <w:r w:rsidRPr="00FD7C20">
        <w:t>alimi,</w:t>
      </w:r>
    </w:p>
    <w:p w14:paraId="1C949DFF" w14:textId="77777777" w:rsidR="009718FC" w:rsidRDefault="009718FC" w:rsidP="001C79B2">
      <w:pPr>
        <w:spacing w:line="276" w:lineRule="auto"/>
        <w:jc w:val="both"/>
        <w:rPr>
          <w:b/>
        </w:rPr>
      </w:pPr>
    </w:p>
    <w:p w14:paraId="729811A3" w14:textId="77777777" w:rsidR="009718FC" w:rsidRPr="00550934" w:rsidRDefault="009718FC" w:rsidP="001C79B2">
      <w:pPr>
        <w:spacing w:line="276" w:lineRule="auto"/>
        <w:jc w:val="both"/>
      </w:pPr>
      <w:r>
        <w:t>atsižvelgdamos į tai, kad:</w:t>
      </w:r>
      <w:r w:rsidRPr="00550934">
        <w:t xml:space="preserve"> </w:t>
      </w:r>
    </w:p>
    <w:p w14:paraId="4EE97FD1" w14:textId="058F33DB" w:rsidR="009718FC" w:rsidRDefault="009718FC" w:rsidP="001C79B2">
      <w:pPr>
        <w:pStyle w:val="ListParagraph"/>
        <w:numPr>
          <w:ilvl w:val="0"/>
          <w:numId w:val="5"/>
        </w:numPr>
        <w:tabs>
          <w:tab w:val="left" w:pos="284"/>
        </w:tabs>
        <w:spacing w:line="276" w:lineRule="auto"/>
        <w:ind w:left="0" w:firstLine="142"/>
        <w:jc w:val="both"/>
        <w:rPr>
          <w:bCs/>
        </w:rPr>
      </w:pPr>
      <w:r w:rsidRPr="007638D9">
        <w:t>202</w:t>
      </w:r>
      <w:r>
        <w:t>2-11-30 tarp Šalių</w:t>
      </w:r>
      <w:r w:rsidRPr="007638D9">
        <w:t xml:space="preserve"> sudaryt</w:t>
      </w:r>
      <w:r>
        <w:t>a</w:t>
      </w:r>
      <w:r w:rsidRPr="007638D9">
        <w:t xml:space="preserve"> p</w:t>
      </w:r>
      <w:r>
        <w:t>irkimo</w:t>
      </w:r>
      <w:r w:rsidRPr="007638D9">
        <w:t xml:space="preserve"> sutartis Nr. CPO</w:t>
      </w:r>
      <w:r>
        <w:t>232803</w:t>
      </w:r>
      <w:r w:rsidRPr="007638D9">
        <w:t>/2</w:t>
      </w:r>
      <w:r>
        <w:t>2</w:t>
      </w:r>
      <w:r w:rsidRPr="007638D9">
        <w:t>-C-</w:t>
      </w:r>
      <w:r>
        <w:t>3406</w:t>
      </w:r>
      <w:r>
        <w:rPr>
          <w:caps/>
        </w:rPr>
        <w:t xml:space="preserve"> </w:t>
      </w:r>
      <w:r>
        <w:t>(toliau – Sutartis)</w:t>
      </w:r>
      <w:r>
        <w:rPr>
          <w:bCs/>
        </w:rPr>
        <w:t>;</w:t>
      </w:r>
    </w:p>
    <w:p w14:paraId="6ED95A73" w14:textId="2482A722" w:rsidR="009718FC" w:rsidRDefault="009718FC" w:rsidP="001C79B2">
      <w:pPr>
        <w:pStyle w:val="ListParagraph"/>
        <w:numPr>
          <w:ilvl w:val="0"/>
          <w:numId w:val="5"/>
        </w:numPr>
        <w:tabs>
          <w:tab w:val="left" w:pos="284"/>
        </w:tabs>
        <w:spacing w:line="276" w:lineRule="auto"/>
        <w:ind w:left="0" w:firstLine="142"/>
        <w:jc w:val="both"/>
        <w:rPr>
          <w:bCs/>
        </w:rPr>
      </w:pPr>
      <w:r>
        <w:rPr>
          <w:bCs/>
        </w:rPr>
        <w:t xml:space="preserve">Sutartis galioja iki </w:t>
      </w:r>
      <w:r w:rsidR="001415D7">
        <w:rPr>
          <w:bCs/>
        </w:rPr>
        <w:t xml:space="preserve">kol Užsakovas nuperka paslaugų už </w:t>
      </w:r>
      <w:r w:rsidR="001415D7" w:rsidRPr="001415D7">
        <w:rPr>
          <w:bCs/>
        </w:rPr>
        <w:t>100</w:t>
      </w:r>
      <w:r w:rsidR="001415D7">
        <w:rPr>
          <w:bCs/>
        </w:rPr>
        <w:t xml:space="preserve"> proc. Sutarties priede nurodytos pradinės Sutarties vertės</w:t>
      </w:r>
      <w:r>
        <w:rPr>
          <w:bCs/>
        </w:rPr>
        <w:t xml:space="preserve">, bet ne ilgiau kaip iki 2024 m. </w:t>
      </w:r>
      <w:r w:rsidR="001415D7">
        <w:rPr>
          <w:bCs/>
        </w:rPr>
        <w:t>lapkričio 30</w:t>
      </w:r>
      <w:r>
        <w:rPr>
          <w:bCs/>
        </w:rPr>
        <w:t xml:space="preserve"> d.;</w:t>
      </w:r>
    </w:p>
    <w:p w14:paraId="236FF2B4" w14:textId="42E7F96E" w:rsidR="009718FC" w:rsidRPr="00093142" w:rsidRDefault="00B1630F" w:rsidP="001C79B2">
      <w:pPr>
        <w:pStyle w:val="ListParagraph"/>
        <w:numPr>
          <w:ilvl w:val="0"/>
          <w:numId w:val="5"/>
        </w:numPr>
        <w:tabs>
          <w:tab w:val="left" w:pos="284"/>
        </w:tabs>
        <w:spacing w:line="276" w:lineRule="auto"/>
        <w:ind w:left="0" w:firstLine="142"/>
        <w:jc w:val="both"/>
        <w:rPr>
          <w:bCs/>
        </w:rPr>
      </w:pPr>
      <w:r w:rsidRPr="00093142">
        <w:t>atsirado naujos</w:t>
      </w:r>
      <w:r w:rsidR="009718FC" w:rsidRPr="00093142">
        <w:t xml:space="preserve"> aplinkybės</w:t>
      </w:r>
      <w:r w:rsidR="001415D7" w:rsidRPr="00093142">
        <w:t xml:space="preserve">, t. y. pasikeitė patalpų, esančių Santariškių g. 2, Vilniuje, </w:t>
      </w:r>
      <w:r w:rsidR="00093142" w:rsidRPr="00093142">
        <w:t>C</w:t>
      </w:r>
      <w:r w:rsidRPr="00093142">
        <w:t xml:space="preserve"> korpuso </w:t>
      </w:r>
      <w:r w:rsidR="00093142" w:rsidRPr="00093142">
        <w:t>Kardiologijos ir angiologijos</w:t>
      </w:r>
      <w:r w:rsidR="001415D7" w:rsidRPr="00093142">
        <w:t xml:space="preserve"> centro </w:t>
      </w:r>
      <w:r w:rsidR="00093142" w:rsidRPr="00093142">
        <w:t>Širdies ir kraujagyslių vaizdinių tyrimų</w:t>
      </w:r>
      <w:r w:rsidRPr="00093142">
        <w:t xml:space="preserve"> skyriuje</w:t>
      </w:r>
      <w:r w:rsidR="001415D7" w:rsidRPr="00093142">
        <w:t xml:space="preserve"> (</w:t>
      </w:r>
      <w:r w:rsidR="00274488" w:rsidRPr="00093142">
        <w:t xml:space="preserve">patalpose </w:t>
      </w:r>
      <w:r w:rsidR="00093142" w:rsidRPr="00093142">
        <w:t>C146 kab.</w:t>
      </w:r>
      <w:r w:rsidR="001415D7" w:rsidRPr="00093142">
        <w:t xml:space="preserve">), priskirtų darbo funkcijų atlikimui ir vykdymui, </w:t>
      </w:r>
      <w:r w:rsidR="00274488" w:rsidRPr="00093142">
        <w:t xml:space="preserve">valymo </w:t>
      </w:r>
      <w:r w:rsidR="00093142" w:rsidRPr="00093142">
        <w:t>plotas</w:t>
      </w:r>
      <w:r w:rsidR="009718FC" w:rsidRPr="00093142">
        <w:t>;</w:t>
      </w:r>
    </w:p>
    <w:p w14:paraId="640784CD" w14:textId="77777777" w:rsidR="009718FC" w:rsidRDefault="009718FC" w:rsidP="001C79B2">
      <w:pPr>
        <w:pStyle w:val="ListParagraph"/>
        <w:spacing w:line="276" w:lineRule="auto"/>
        <w:ind w:left="0" w:firstLine="851"/>
        <w:jc w:val="both"/>
        <w:rPr>
          <w:bCs/>
        </w:rPr>
      </w:pPr>
    </w:p>
    <w:p w14:paraId="0F7E8A10" w14:textId="7B2B44D5" w:rsidR="009718FC" w:rsidRDefault="009718FC" w:rsidP="001C79B2">
      <w:pPr>
        <w:spacing w:line="276" w:lineRule="auto"/>
        <w:jc w:val="both"/>
      </w:pPr>
      <w:r>
        <w:t xml:space="preserve">bei </w:t>
      </w:r>
      <w:r w:rsidRPr="005E1A67">
        <w:t>vadovaudamosi</w:t>
      </w:r>
      <w:r>
        <w:t xml:space="preserve"> Sutarties </w:t>
      </w:r>
      <w:r w:rsidR="001415D7" w:rsidRPr="003440BA">
        <w:t>3.4.2</w:t>
      </w:r>
      <w:r w:rsidR="001415D7">
        <w:t xml:space="preserve"> </w:t>
      </w:r>
      <w:r w:rsidR="00FE1120">
        <w:t xml:space="preserve">ir 10.1.4. </w:t>
      </w:r>
      <w:r w:rsidR="00274488">
        <w:t>papunkč</w:t>
      </w:r>
      <w:r w:rsidR="00FE1120">
        <w:t>iais</w:t>
      </w:r>
      <w:r w:rsidR="001415D7">
        <w:t xml:space="preserve"> </w:t>
      </w:r>
      <w:r w:rsidR="00FE1120">
        <w:t>bei</w:t>
      </w:r>
      <w:r>
        <w:t xml:space="preserve"> Lietuvos Respublikos viešųjų pirkimų įstatymo 89 straipsnio </w:t>
      </w:r>
      <w:r w:rsidR="001415D7">
        <w:t>1</w:t>
      </w:r>
      <w:r w:rsidR="001415D7" w:rsidRPr="007638D9">
        <w:t xml:space="preserve"> dal</w:t>
      </w:r>
      <w:r w:rsidR="001415D7">
        <w:t>ies 1 punktu</w:t>
      </w:r>
      <w:r>
        <w:t xml:space="preserve">, </w:t>
      </w:r>
    </w:p>
    <w:p w14:paraId="04833646" w14:textId="77777777" w:rsidR="009718FC" w:rsidRPr="00FD7C20" w:rsidRDefault="009718FC" w:rsidP="001C79B2">
      <w:pPr>
        <w:spacing w:line="276" w:lineRule="auto"/>
        <w:jc w:val="both"/>
        <w:rPr>
          <w:b/>
        </w:rPr>
      </w:pPr>
    </w:p>
    <w:p w14:paraId="13731AC0" w14:textId="41D60141" w:rsidR="001C79B2" w:rsidRPr="00274488" w:rsidRDefault="00B23141" w:rsidP="001C79B2">
      <w:pPr>
        <w:spacing w:line="276" w:lineRule="auto"/>
        <w:jc w:val="both"/>
      </w:pPr>
      <w:r>
        <w:t>Šalys sudaro šį susitarimą</w:t>
      </w:r>
      <w:r w:rsidR="00FD2C38">
        <w:t xml:space="preserve"> (toliau – Susitarimas)</w:t>
      </w:r>
      <w:r>
        <w:t>, kuriuo susitaria:</w:t>
      </w:r>
    </w:p>
    <w:p w14:paraId="5FB270B0" w14:textId="6CAA6B63" w:rsidR="00B23141" w:rsidRPr="00514067" w:rsidRDefault="000E713A" w:rsidP="001C79B2">
      <w:pPr>
        <w:numPr>
          <w:ilvl w:val="0"/>
          <w:numId w:val="1"/>
        </w:numPr>
        <w:spacing w:line="276" w:lineRule="auto"/>
        <w:ind w:left="0" w:firstLine="993"/>
        <w:jc w:val="both"/>
        <w:rPr>
          <w:bCs/>
        </w:rPr>
      </w:pPr>
      <w:r>
        <w:rPr>
          <w:bCs/>
        </w:rPr>
        <w:t>N</w:t>
      </w:r>
      <w:r w:rsidRPr="000E713A">
        <w:rPr>
          <w:bCs/>
        </w:rPr>
        <w:t xml:space="preserve">uo 2024 m. </w:t>
      </w:r>
      <w:r w:rsidR="00093142">
        <w:rPr>
          <w:bCs/>
        </w:rPr>
        <w:t>kovo</w:t>
      </w:r>
      <w:r w:rsidRPr="000E713A">
        <w:rPr>
          <w:bCs/>
        </w:rPr>
        <w:t xml:space="preserve"> 1 d</w:t>
      </w:r>
      <w:r>
        <w:rPr>
          <w:bCs/>
        </w:rPr>
        <w:t>. p</w:t>
      </w:r>
      <w:r w:rsidR="00514067" w:rsidRPr="00514067">
        <w:rPr>
          <w:bCs/>
        </w:rPr>
        <w:t xml:space="preserve">akeisti pagal Sutartį ir jos priede Nr. 1 nustatytą valomų patalpų plotą </w:t>
      </w:r>
      <w:r w:rsidR="00093142">
        <w:rPr>
          <w:bCs/>
        </w:rPr>
        <w:t>C</w:t>
      </w:r>
      <w:r w:rsidR="00514067" w:rsidRPr="00514067">
        <w:rPr>
          <w:bCs/>
        </w:rPr>
        <w:t xml:space="preserve"> korpuse Objekte Nr. </w:t>
      </w:r>
      <w:r w:rsidR="00093142">
        <w:rPr>
          <w:bCs/>
        </w:rPr>
        <w:t>5</w:t>
      </w:r>
      <w:r w:rsidR="00186E26">
        <w:rPr>
          <w:bCs/>
        </w:rPr>
        <w:t>,</w:t>
      </w:r>
      <w:r w:rsidR="00514067" w:rsidRPr="00514067">
        <w:rPr>
          <w:bCs/>
        </w:rPr>
        <w:t xml:space="preserve"> </w:t>
      </w:r>
      <w:r w:rsidR="00186E26">
        <w:rPr>
          <w:bCs/>
        </w:rPr>
        <w:t xml:space="preserve">jį </w:t>
      </w:r>
      <w:r w:rsidR="00093142">
        <w:rPr>
          <w:bCs/>
        </w:rPr>
        <w:t>padidi</w:t>
      </w:r>
      <w:r w:rsidR="00186E26">
        <w:rPr>
          <w:bCs/>
        </w:rPr>
        <w:t>nant</w:t>
      </w:r>
      <w:r w:rsidR="00240BC2">
        <w:rPr>
          <w:bCs/>
        </w:rPr>
        <w:t xml:space="preserve"> žemiau nurodytu kiekiu</w:t>
      </w:r>
      <w:r w:rsidR="00514067" w:rsidRPr="00085DCE">
        <w:rPr>
          <w:bCs/>
        </w:rPr>
        <w:t>:</w:t>
      </w:r>
      <w:r w:rsidR="00DE25C6" w:rsidRPr="00085DCE">
        <w:rPr>
          <w:bCs/>
        </w:rPr>
        <w:t xml:space="preserve"> </w:t>
      </w:r>
    </w:p>
    <w:p w14:paraId="66CEBC23" w14:textId="77777777" w:rsidR="00476310" w:rsidRDefault="00476310" w:rsidP="00476310">
      <w:pPr>
        <w:rPr>
          <w:b/>
        </w:rPr>
      </w:pPr>
    </w:p>
    <w:p w14:paraId="2BA8645E" w14:textId="2A945E5B" w:rsidR="00396B1B" w:rsidRPr="00263F07" w:rsidRDefault="00396B1B" w:rsidP="00396B1B">
      <w:r w:rsidRPr="00263F07">
        <w:rPr>
          <w:b/>
        </w:rPr>
        <w:t xml:space="preserve">Objektas Nr. </w:t>
      </w:r>
      <w:r w:rsidR="00093142">
        <w:rPr>
          <w:b/>
        </w:rPr>
        <w:t>5</w:t>
      </w:r>
      <w:r w:rsidRPr="00263F07">
        <w:rPr>
          <w:b/>
        </w:rPr>
        <w:t>. VšĮ Vilniaus universiteto ligoninė Santaros klinikos, Santariškių g. 2, Vilnius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0"/>
        <w:gridCol w:w="1689"/>
        <w:gridCol w:w="1630"/>
        <w:gridCol w:w="1833"/>
      </w:tblGrid>
      <w:tr w:rsidR="00C4765D" w:rsidRPr="00263F07" w14:paraId="600E3F8A" w14:textId="77777777" w:rsidTr="00C4765D">
        <w:tc>
          <w:tcPr>
            <w:tcW w:w="4630" w:type="dxa"/>
            <w:shd w:val="clear" w:color="auto" w:fill="auto"/>
          </w:tcPr>
          <w:p w14:paraId="761F2377" w14:textId="77777777" w:rsidR="00C4765D" w:rsidRPr="00263F07" w:rsidRDefault="00C4765D" w:rsidP="00826E69">
            <w:r w:rsidRPr="00263F07">
              <w:t>Paslaugos pavadinimas</w:t>
            </w:r>
          </w:p>
        </w:tc>
        <w:tc>
          <w:tcPr>
            <w:tcW w:w="1689" w:type="dxa"/>
            <w:shd w:val="clear" w:color="auto" w:fill="auto"/>
          </w:tcPr>
          <w:p w14:paraId="4D22ED06" w14:textId="7200CD7A" w:rsidR="00C4765D" w:rsidRPr="00263F07" w:rsidRDefault="00C4765D" w:rsidP="00C4765D">
            <w:r>
              <w:t>Mato vnt.</w:t>
            </w:r>
          </w:p>
        </w:tc>
        <w:tc>
          <w:tcPr>
            <w:tcW w:w="1630" w:type="dxa"/>
            <w:shd w:val="clear" w:color="auto" w:fill="auto"/>
          </w:tcPr>
          <w:p w14:paraId="23A08AB6" w14:textId="045F0A83" w:rsidR="00C4765D" w:rsidRPr="00263F07" w:rsidRDefault="00C4765D" w:rsidP="00826E69">
            <w:pPr>
              <w:jc w:val="center"/>
            </w:pPr>
            <w:r w:rsidRPr="00263F07">
              <w:t>Periodiškumas</w:t>
            </w:r>
          </w:p>
        </w:tc>
        <w:tc>
          <w:tcPr>
            <w:tcW w:w="1833" w:type="dxa"/>
            <w:shd w:val="clear" w:color="auto" w:fill="auto"/>
          </w:tcPr>
          <w:p w14:paraId="60F632F8" w14:textId="77777777" w:rsidR="00C4765D" w:rsidRPr="00263F07" w:rsidRDefault="00C4765D" w:rsidP="00826E69">
            <w:pPr>
              <w:jc w:val="center"/>
            </w:pPr>
            <w:r w:rsidRPr="00263F07">
              <w:t>Reikalinga išvalyti kiekį m2</w:t>
            </w:r>
          </w:p>
        </w:tc>
      </w:tr>
      <w:tr w:rsidR="00C4765D" w:rsidRPr="00263F07" w14:paraId="7368AB88" w14:textId="77777777" w:rsidTr="00C4765D">
        <w:tc>
          <w:tcPr>
            <w:tcW w:w="4630" w:type="dxa"/>
            <w:shd w:val="clear" w:color="auto" w:fill="auto"/>
          </w:tcPr>
          <w:p w14:paraId="1DA87D1B" w14:textId="7D79F29E" w:rsidR="00C4765D" w:rsidRPr="00263F07" w:rsidRDefault="00C4765D" w:rsidP="00826E69">
            <w:r w:rsidRPr="00263F07">
              <w:t>1.1</w:t>
            </w:r>
            <w:r>
              <w:t>.</w:t>
            </w:r>
            <w:r w:rsidRPr="00263F07">
              <w:t xml:space="preserve"> Kietų grindų įprastinio valymo paslaugos (grindys taip pat valomos po kilimais, keičiamais purvą sugeriančiais kilimėliais, mobiliais baldais)</w:t>
            </w:r>
          </w:p>
        </w:tc>
        <w:tc>
          <w:tcPr>
            <w:tcW w:w="1689" w:type="dxa"/>
            <w:shd w:val="clear" w:color="auto" w:fill="auto"/>
          </w:tcPr>
          <w:p w14:paraId="6F582D1A" w14:textId="57B95EE2" w:rsidR="00C4765D" w:rsidRPr="00263F07" w:rsidRDefault="00C4765D" w:rsidP="00826E69">
            <w:r w:rsidRPr="00263F07">
              <w:t>1 (vieno) m2 1 (vieno) karto valym</w:t>
            </w:r>
            <w:r>
              <w:t>as</w:t>
            </w:r>
          </w:p>
        </w:tc>
        <w:tc>
          <w:tcPr>
            <w:tcW w:w="1630" w:type="dxa"/>
            <w:shd w:val="clear" w:color="auto" w:fill="auto"/>
          </w:tcPr>
          <w:p w14:paraId="63D444D5" w14:textId="17F36436" w:rsidR="00C4765D" w:rsidRPr="00263F07" w:rsidRDefault="00C4765D" w:rsidP="00826E69">
            <w:pPr>
              <w:jc w:val="center"/>
            </w:pPr>
            <w:r>
              <w:rPr>
                <w:color w:val="000000"/>
              </w:rPr>
              <w:t xml:space="preserve">12 </w:t>
            </w:r>
            <w:r w:rsidRPr="00781248">
              <w:rPr>
                <w:color w:val="000000"/>
              </w:rPr>
              <w:t>kart</w:t>
            </w:r>
            <w:r>
              <w:rPr>
                <w:color w:val="000000"/>
              </w:rPr>
              <w:t xml:space="preserve">ai </w:t>
            </w:r>
            <w:r w:rsidRPr="00781248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 </w:t>
            </w:r>
            <w:r w:rsidRPr="00781248">
              <w:rPr>
                <w:color w:val="000000"/>
              </w:rPr>
              <w:t>mėn.</w:t>
            </w:r>
          </w:p>
        </w:tc>
        <w:tc>
          <w:tcPr>
            <w:tcW w:w="1833" w:type="dxa"/>
            <w:shd w:val="clear" w:color="auto" w:fill="auto"/>
          </w:tcPr>
          <w:p w14:paraId="0E868258" w14:textId="77777777" w:rsidR="00C4765D" w:rsidRPr="00093142" w:rsidRDefault="00C4765D" w:rsidP="00093142">
            <w:pPr>
              <w:jc w:val="center"/>
            </w:pPr>
            <w:r>
              <w:t xml:space="preserve">+ </w:t>
            </w:r>
            <w:r w:rsidRPr="00093142">
              <w:t>15,9</w:t>
            </w:r>
          </w:p>
          <w:p w14:paraId="74C6007B" w14:textId="5943351F" w:rsidR="00C4765D" w:rsidRDefault="00C4765D" w:rsidP="000A00CB">
            <w:pPr>
              <w:jc w:val="center"/>
            </w:pPr>
          </w:p>
          <w:p w14:paraId="18BAACC5" w14:textId="77777777" w:rsidR="00C4765D" w:rsidRDefault="00C4765D" w:rsidP="00BB6A12"/>
          <w:p w14:paraId="0A34E884" w14:textId="77777777" w:rsidR="00C4765D" w:rsidRDefault="00C4765D" w:rsidP="00BB6A12"/>
          <w:p w14:paraId="616178EB" w14:textId="082E99A3" w:rsidR="00C4765D" w:rsidRPr="00263F07" w:rsidRDefault="00C4765D" w:rsidP="00186E26">
            <w:pPr>
              <w:jc w:val="center"/>
            </w:pPr>
            <w:r w:rsidRPr="00093142">
              <w:rPr>
                <w:b/>
                <w:color w:val="000000"/>
                <w:sz w:val="20"/>
                <w:szCs w:val="20"/>
              </w:rPr>
              <w:t>C146 kab.</w:t>
            </w:r>
          </w:p>
        </w:tc>
      </w:tr>
    </w:tbl>
    <w:p w14:paraId="35CEB250" w14:textId="5361E084" w:rsidR="000A00CB" w:rsidRPr="000A00CB" w:rsidRDefault="000A00CB" w:rsidP="000A00CB">
      <w:pPr>
        <w:jc w:val="both"/>
      </w:pPr>
    </w:p>
    <w:p w14:paraId="2FCB7C75" w14:textId="43FB28F3" w:rsidR="00FE1120" w:rsidRPr="00FE1120" w:rsidRDefault="00FE1120" w:rsidP="001C79B2">
      <w:pPr>
        <w:pStyle w:val="ListParagraph"/>
        <w:numPr>
          <w:ilvl w:val="0"/>
          <w:numId w:val="1"/>
        </w:numPr>
        <w:spacing w:line="276" w:lineRule="auto"/>
        <w:ind w:left="0" w:firstLine="993"/>
        <w:jc w:val="both"/>
      </w:pPr>
      <w:r>
        <w:t>Valymo ir dezinfekavimo paslaugas teikti C korpuso C146 kabinete, adresu Santariškių g. 2, Vilnius, taikant fiksuotą įkainį, nustatytą Sutartyje.</w:t>
      </w:r>
    </w:p>
    <w:p w14:paraId="060B06B2" w14:textId="167F617B" w:rsidR="00514067" w:rsidRPr="00841496" w:rsidRDefault="00514067" w:rsidP="001C79B2">
      <w:pPr>
        <w:pStyle w:val="ListParagraph"/>
        <w:numPr>
          <w:ilvl w:val="0"/>
          <w:numId w:val="1"/>
        </w:numPr>
        <w:spacing w:line="276" w:lineRule="auto"/>
        <w:ind w:left="0" w:firstLine="993"/>
        <w:jc w:val="both"/>
      </w:pPr>
      <w:r w:rsidRPr="00514067">
        <w:rPr>
          <w:color w:val="000000"/>
        </w:rPr>
        <w:t>Sutarties sąlygos, neaptartos šiame Susitarime, lieka nepakeistos ir galioja abiem Šalims visa apimtimi.</w:t>
      </w:r>
      <w:bookmarkStart w:id="0" w:name="_Hlk144132483"/>
    </w:p>
    <w:p w14:paraId="2D3EB5B0" w14:textId="77777777" w:rsidR="00396B1B" w:rsidRPr="00396B1B" w:rsidRDefault="00514067" w:rsidP="001C79B2">
      <w:pPr>
        <w:pStyle w:val="ListParagraph"/>
        <w:numPr>
          <w:ilvl w:val="0"/>
          <w:numId w:val="1"/>
        </w:numPr>
        <w:spacing w:line="276" w:lineRule="auto"/>
        <w:ind w:left="0" w:firstLine="993"/>
        <w:jc w:val="both"/>
      </w:pPr>
      <w:r w:rsidRPr="00514067">
        <w:rPr>
          <w:color w:val="000000"/>
        </w:rPr>
        <w:t>Susitarimas įsigalioja nuo dienos, kai jį pasirašo abi Šalys. Susitarimas yra neatskiriama Sutarties dalis.</w:t>
      </w:r>
      <w:bookmarkEnd w:id="0"/>
    </w:p>
    <w:p w14:paraId="7109C36F" w14:textId="26C9F813" w:rsidR="00514067" w:rsidRDefault="00514067" w:rsidP="001C79B2">
      <w:pPr>
        <w:pStyle w:val="ListParagraph"/>
        <w:numPr>
          <w:ilvl w:val="0"/>
          <w:numId w:val="1"/>
        </w:numPr>
        <w:spacing w:line="276" w:lineRule="auto"/>
        <w:ind w:left="0" w:firstLine="993"/>
        <w:jc w:val="both"/>
      </w:pPr>
      <w:r>
        <w:lastRenderedPageBreak/>
        <w:t>S</w:t>
      </w:r>
      <w:r w:rsidRPr="00044452">
        <w:t xml:space="preserve">usitarimas pasirašomas abiejų Šalių atstovų kvalifikuotais elektroniniais parašais arba rašytiniais parašais. Susitarimo pasirašymo diena yra laikoma diena, kurią </w:t>
      </w:r>
      <w:r>
        <w:t>S</w:t>
      </w:r>
      <w:r w:rsidRPr="00044452">
        <w:t xml:space="preserve">usitarimą pasirašė abi Šalys. Tuo atveju, jeigu Šalys </w:t>
      </w:r>
      <w:r w:rsidR="00E03D94">
        <w:t>S</w:t>
      </w:r>
      <w:r w:rsidRPr="00044452">
        <w:t xml:space="preserve">usitarimą pasirašė skirtingomis dienomis, jo pasirašymo diena laikoma ta diena, kurią </w:t>
      </w:r>
      <w:r>
        <w:t>S</w:t>
      </w:r>
      <w:r w:rsidRPr="00044452">
        <w:t xml:space="preserve">usitarimą pasirašė paskutinė iš Šalių. Pasirašant </w:t>
      </w:r>
      <w:r>
        <w:t>S</w:t>
      </w:r>
      <w:r w:rsidRPr="00044452">
        <w:t xml:space="preserve">usitarimą rašytiniais parašais, Šalys pasirašo du vienodą teisinę galią turinčius </w:t>
      </w:r>
      <w:r>
        <w:t>S</w:t>
      </w:r>
      <w:r w:rsidRPr="00044452">
        <w:t>usitarimo egzempliorius, po vieną kiekvienai Šaliai.</w:t>
      </w:r>
    </w:p>
    <w:p w14:paraId="729E74C6" w14:textId="77777777" w:rsidR="00564DB5" w:rsidRPr="00FD7C20" w:rsidRDefault="00564DB5" w:rsidP="00B23141">
      <w:pPr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11"/>
        <w:gridCol w:w="4359"/>
      </w:tblGrid>
      <w:tr w:rsidR="00B23141" w:rsidRPr="00FD7C20" w14:paraId="4834B04A" w14:textId="77777777" w:rsidTr="00093142">
        <w:trPr>
          <w:trHeight w:val="2000"/>
          <w:jc w:val="center"/>
        </w:trPr>
        <w:tc>
          <w:tcPr>
            <w:tcW w:w="5211" w:type="dxa"/>
          </w:tcPr>
          <w:p w14:paraId="5048F509" w14:textId="77777777" w:rsidR="00B23141" w:rsidRPr="00093142" w:rsidRDefault="00B23141" w:rsidP="00F252E0">
            <w:pPr>
              <w:jc w:val="both"/>
              <w:rPr>
                <w:b/>
                <w:bCs/>
              </w:rPr>
            </w:pPr>
            <w:r w:rsidRPr="00093142">
              <w:rPr>
                <w:b/>
                <w:bCs/>
              </w:rPr>
              <w:t>Užsakovas</w:t>
            </w:r>
          </w:p>
          <w:p w14:paraId="19ED39F5" w14:textId="77777777" w:rsidR="00B23141" w:rsidRPr="00FD7C20" w:rsidRDefault="00B23141" w:rsidP="00F252E0">
            <w:pPr>
              <w:jc w:val="both"/>
            </w:pPr>
            <w:r w:rsidRPr="00FD7C20">
              <w:t xml:space="preserve">VšĮ Vilniaus universiteto ligoninė </w:t>
            </w:r>
          </w:p>
          <w:p w14:paraId="3CD51DC2" w14:textId="77777777" w:rsidR="00B23141" w:rsidRPr="00FD7C20" w:rsidRDefault="00B23141" w:rsidP="00F252E0">
            <w:pPr>
              <w:jc w:val="both"/>
            </w:pPr>
            <w:r w:rsidRPr="00FD7C20">
              <w:t>Santaros klinikos</w:t>
            </w:r>
          </w:p>
          <w:p w14:paraId="56E36654" w14:textId="77777777" w:rsidR="00B23141" w:rsidRPr="00FD7C20" w:rsidRDefault="00B23141" w:rsidP="00F252E0">
            <w:pPr>
              <w:jc w:val="both"/>
            </w:pPr>
            <w:r w:rsidRPr="00FD7C20">
              <w:t>Vilnius</w:t>
            </w:r>
            <w:r>
              <w:t>,</w:t>
            </w:r>
            <w:r w:rsidRPr="00FD7C20">
              <w:t xml:space="preserve"> Santariškių g. 2, LT-08661 </w:t>
            </w:r>
          </w:p>
          <w:p w14:paraId="6CD98FF6" w14:textId="77777777" w:rsidR="00B23141" w:rsidRPr="00FD7C20" w:rsidRDefault="00B23141" w:rsidP="00F252E0">
            <w:pPr>
              <w:jc w:val="both"/>
            </w:pPr>
            <w:r>
              <w:t>Juridinio asmens</w:t>
            </w:r>
            <w:r w:rsidRPr="00FD7C20">
              <w:t xml:space="preserve"> kodas 124364561 </w:t>
            </w:r>
          </w:p>
          <w:p w14:paraId="7176F509" w14:textId="77777777" w:rsidR="003562F1" w:rsidRDefault="003562F1" w:rsidP="003562F1">
            <w:pPr>
              <w:jc w:val="both"/>
            </w:pPr>
            <w:r>
              <w:t>PVM mok. kodas LT243645610</w:t>
            </w:r>
          </w:p>
          <w:p w14:paraId="7BA35FF0" w14:textId="77777777" w:rsidR="003562F1" w:rsidRDefault="003562F1" w:rsidP="003562F1">
            <w:pPr>
              <w:jc w:val="both"/>
            </w:pPr>
            <w:r>
              <w:t>A.s. LT71 7300 0100 0249 2260</w:t>
            </w:r>
          </w:p>
          <w:p w14:paraId="45A47C30" w14:textId="77777777" w:rsidR="003562F1" w:rsidRDefault="003562F1" w:rsidP="003562F1">
            <w:pPr>
              <w:jc w:val="both"/>
            </w:pPr>
            <w:r>
              <w:t>„Swedbank“, AB, b. k. 73000</w:t>
            </w:r>
          </w:p>
          <w:p w14:paraId="266A25B5" w14:textId="523D1CF8" w:rsidR="00B23141" w:rsidRDefault="003562F1" w:rsidP="003562F1">
            <w:pPr>
              <w:jc w:val="both"/>
            </w:pPr>
            <w:r>
              <w:t>Tel. (8 5) 236 5000</w:t>
            </w:r>
          </w:p>
          <w:p w14:paraId="7FDBAE4F" w14:textId="77777777" w:rsidR="003562F1" w:rsidRPr="00FD7C20" w:rsidRDefault="003562F1" w:rsidP="003562F1">
            <w:pPr>
              <w:jc w:val="both"/>
            </w:pPr>
          </w:p>
          <w:p w14:paraId="4BDC269C" w14:textId="77777777" w:rsidR="00B23141" w:rsidRDefault="00093142" w:rsidP="00F252E0">
            <w:pPr>
              <w:jc w:val="both"/>
            </w:pPr>
            <w:r>
              <w:t>Generalinis direktorius</w:t>
            </w:r>
          </w:p>
          <w:p w14:paraId="3FCCE85C" w14:textId="57D84A78" w:rsidR="00093142" w:rsidRPr="00FD7C20" w:rsidRDefault="00093142" w:rsidP="00F252E0">
            <w:pPr>
              <w:jc w:val="both"/>
            </w:pPr>
            <w:r>
              <w:t>Feliksas Jankevičius</w:t>
            </w:r>
          </w:p>
        </w:tc>
        <w:tc>
          <w:tcPr>
            <w:tcW w:w="4359" w:type="dxa"/>
          </w:tcPr>
          <w:p w14:paraId="32FADB01" w14:textId="77777777" w:rsidR="00B23141" w:rsidRPr="00093142" w:rsidRDefault="00B23141" w:rsidP="00F252E0">
            <w:pPr>
              <w:jc w:val="both"/>
              <w:rPr>
                <w:b/>
              </w:rPr>
            </w:pPr>
            <w:r w:rsidRPr="00093142">
              <w:rPr>
                <w:b/>
              </w:rPr>
              <w:t>Tiekėjas</w:t>
            </w:r>
          </w:p>
          <w:p w14:paraId="7F10406B" w14:textId="1368DEAC" w:rsidR="00B23141" w:rsidRDefault="00B23141" w:rsidP="00B23141">
            <w:pPr>
              <w:pStyle w:val="Footer"/>
              <w:tabs>
                <w:tab w:val="left" w:pos="1276"/>
              </w:tabs>
              <w:rPr>
                <w:rFonts w:ascii="Times New Roman" w:hAnsi="Times New Roman"/>
                <w:sz w:val="24"/>
              </w:rPr>
            </w:pPr>
            <w:r w:rsidRPr="00DA7303">
              <w:rPr>
                <w:rFonts w:ascii="Times New Roman" w:hAnsi="Times New Roman"/>
                <w:sz w:val="24"/>
              </w:rPr>
              <w:t>UAB „</w:t>
            </w:r>
            <w:r>
              <w:rPr>
                <w:rFonts w:ascii="Times New Roman" w:hAnsi="Times New Roman"/>
                <w:sz w:val="24"/>
              </w:rPr>
              <w:t>C</w:t>
            </w:r>
            <w:r w:rsidR="00DE25C6">
              <w:rPr>
                <w:rFonts w:ascii="Times New Roman" w:hAnsi="Times New Roman"/>
                <w:sz w:val="24"/>
              </w:rPr>
              <w:t xml:space="preserve">ity </w:t>
            </w:r>
            <w:r w:rsidR="0005637D">
              <w:rPr>
                <w:rFonts w:ascii="Times New Roman" w:hAnsi="Times New Roman"/>
                <w:sz w:val="24"/>
              </w:rPr>
              <w:t>S</w:t>
            </w:r>
            <w:r w:rsidR="00DE25C6">
              <w:rPr>
                <w:rFonts w:ascii="Times New Roman" w:hAnsi="Times New Roman"/>
                <w:sz w:val="24"/>
              </w:rPr>
              <w:t xml:space="preserve">ervice </w:t>
            </w:r>
            <w:r w:rsidR="0005637D">
              <w:rPr>
                <w:rFonts w:ascii="Times New Roman" w:hAnsi="Times New Roman"/>
                <w:sz w:val="24"/>
              </w:rPr>
              <w:t>C</w:t>
            </w:r>
            <w:r w:rsidR="00DE25C6">
              <w:rPr>
                <w:rFonts w:ascii="Times New Roman" w:hAnsi="Times New Roman"/>
                <w:sz w:val="24"/>
              </w:rPr>
              <w:t>leaning</w:t>
            </w:r>
            <w:r w:rsidRPr="00DA7303">
              <w:rPr>
                <w:rFonts w:ascii="Times New Roman" w:hAnsi="Times New Roman"/>
                <w:sz w:val="24"/>
              </w:rPr>
              <w:t>“</w:t>
            </w:r>
          </w:p>
          <w:p w14:paraId="40CB1272" w14:textId="77777777" w:rsidR="00274488" w:rsidRDefault="00274488" w:rsidP="00B23141">
            <w:pPr>
              <w:pStyle w:val="Footer"/>
              <w:tabs>
                <w:tab w:val="left" w:pos="1276"/>
              </w:tabs>
              <w:rPr>
                <w:rFonts w:ascii="Times New Roman" w:hAnsi="Times New Roman"/>
                <w:sz w:val="24"/>
              </w:rPr>
            </w:pPr>
          </w:p>
          <w:p w14:paraId="2D845464" w14:textId="56DEEA30" w:rsidR="00B23141" w:rsidRDefault="00B23141" w:rsidP="00B23141">
            <w:pPr>
              <w:pStyle w:val="Footer"/>
              <w:tabs>
                <w:tab w:val="left" w:pos="127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Vilnius, </w:t>
            </w:r>
            <w:r w:rsidR="00DE25C6">
              <w:rPr>
                <w:rFonts w:ascii="Times New Roman" w:hAnsi="Times New Roman"/>
                <w:sz w:val="24"/>
              </w:rPr>
              <w:t>Elektrinės</w:t>
            </w:r>
            <w:r>
              <w:rPr>
                <w:rFonts w:ascii="Times New Roman" w:hAnsi="Times New Roman"/>
                <w:sz w:val="24"/>
              </w:rPr>
              <w:t xml:space="preserve"> g. </w:t>
            </w:r>
            <w:r w:rsidR="00DE25C6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, LT-</w:t>
            </w:r>
            <w:r w:rsidR="00DE25C6">
              <w:rPr>
                <w:rFonts w:ascii="Times New Roman" w:hAnsi="Times New Roman"/>
                <w:sz w:val="24"/>
              </w:rPr>
              <w:t>03150</w:t>
            </w:r>
          </w:p>
          <w:p w14:paraId="675FC666" w14:textId="16592947" w:rsidR="00B23141" w:rsidRDefault="00B23141" w:rsidP="00B23141">
            <w:pPr>
              <w:jc w:val="both"/>
            </w:pPr>
            <w:r>
              <w:t xml:space="preserve">Juridinio asmens kodas </w:t>
            </w:r>
            <w:r w:rsidR="00DE25C6">
              <w:t>305229162</w:t>
            </w:r>
            <w:r w:rsidRPr="00FD7C20">
              <w:t xml:space="preserve"> </w:t>
            </w:r>
          </w:p>
          <w:p w14:paraId="04B1D0B6" w14:textId="0938FBF0" w:rsidR="003562F1" w:rsidRDefault="003562F1" w:rsidP="00B23141">
            <w:pPr>
              <w:jc w:val="both"/>
            </w:pPr>
            <w:r>
              <w:t>PVM mok. kodas LT100012581316</w:t>
            </w:r>
          </w:p>
          <w:p w14:paraId="4A13554F" w14:textId="46E0479E" w:rsidR="003562F1" w:rsidRDefault="003562F1" w:rsidP="00B23141">
            <w:pPr>
              <w:jc w:val="both"/>
            </w:pPr>
            <w:r>
              <w:t>A.s. LT14 7044 0600 0831 7596</w:t>
            </w:r>
          </w:p>
          <w:p w14:paraId="1937E532" w14:textId="367EC745" w:rsidR="003562F1" w:rsidRDefault="003562F1" w:rsidP="00B23141">
            <w:pPr>
              <w:jc w:val="both"/>
            </w:pPr>
            <w:r>
              <w:t>AB SEB bankas</w:t>
            </w:r>
          </w:p>
          <w:p w14:paraId="3F0626E5" w14:textId="36E24604" w:rsidR="003562F1" w:rsidRPr="00FD7C20" w:rsidRDefault="003562F1" w:rsidP="00B23141">
            <w:pPr>
              <w:jc w:val="both"/>
            </w:pPr>
            <w:r>
              <w:t>Tel. 8 700 55966</w:t>
            </w:r>
          </w:p>
          <w:p w14:paraId="604B1F34" w14:textId="77777777" w:rsidR="00B23141" w:rsidRPr="00FD7C20" w:rsidRDefault="00B23141" w:rsidP="00F252E0">
            <w:pPr>
              <w:jc w:val="both"/>
            </w:pPr>
            <w:r>
              <w:t xml:space="preserve"> </w:t>
            </w:r>
          </w:p>
          <w:p w14:paraId="3889A6A1" w14:textId="1FADD448" w:rsidR="00AE70BE" w:rsidRPr="00DA7303" w:rsidRDefault="00B23141" w:rsidP="00B23141">
            <w:pPr>
              <w:pStyle w:val="BodyText"/>
              <w:tabs>
                <w:tab w:val="left" w:pos="1276"/>
              </w:tabs>
              <w:ind w:firstLine="0"/>
            </w:pPr>
            <w:r w:rsidRPr="00DA7303">
              <w:t>Direktor</w:t>
            </w:r>
            <w:r w:rsidR="00DE25C6">
              <w:t>ė</w:t>
            </w:r>
          </w:p>
          <w:p w14:paraId="6A89EC21" w14:textId="6F2AA728" w:rsidR="00B23141" w:rsidRPr="00FD7C20" w:rsidRDefault="00DE25C6" w:rsidP="00B23141">
            <w:pPr>
              <w:jc w:val="both"/>
            </w:pPr>
            <w:r>
              <w:t>Inga Pocevičienė</w:t>
            </w:r>
          </w:p>
        </w:tc>
      </w:tr>
    </w:tbl>
    <w:p w14:paraId="285BDBDA" w14:textId="77777777" w:rsidR="00B23141" w:rsidRDefault="00B23141" w:rsidP="00B23141"/>
    <w:p w14:paraId="337E3000" w14:textId="77777777" w:rsidR="00B37CC5" w:rsidRDefault="00B37CC5"/>
    <w:sectPr w:rsidR="00B37CC5" w:rsidSect="00C62CCD">
      <w:pgSz w:w="12240" w:h="15840"/>
      <w:pgMar w:top="1276" w:right="90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A40AF"/>
    <w:multiLevelType w:val="multilevel"/>
    <w:tmpl w:val="454E1ADA"/>
    <w:lvl w:ilvl="0">
      <w:start w:val="1"/>
      <w:numFmt w:val="decimal"/>
      <w:lvlText w:val="%1."/>
      <w:lvlJc w:val="left"/>
      <w:pPr>
        <w:ind w:left="1211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41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8" w:hanging="1800"/>
      </w:pPr>
      <w:rPr>
        <w:rFonts w:hint="default"/>
      </w:rPr>
    </w:lvl>
  </w:abstractNum>
  <w:abstractNum w:abstractNumId="1" w15:restartNumberingAfterBreak="0">
    <w:nsid w:val="18522AE1"/>
    <w:multiLevelType w:val="multilevel"/>
    <w:tmpl w:val="454E1ADA"/>
    <w:lvl w:ilvl="0">
      <w:start w:val="1"/>
      <w:numFmt w:val="decimal"/>
      <w:lvlText w:val="%1."/>
      <w:lvlJc w:val="left"/>
      <w:pPr>
        <w:ind w:left="1211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41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8" w:hanging="1800"/>
      </w:pPr>
      <w:rPr>
        <w:rFonts w:hint="default"/>
      </w:rPr>
    </w:lvl>
  </w:abstractNum>
  <w:abstractNum w:abstractNumId="2" w15:restartNumberingAfterBreak="0">
    <w:nsid w:val="20261436"/>
    <w:multiLevelType w:val="multilevel"/>
    <w:tmpl w:val="33105DB6"/>
    <w:lvl w:ilvl="0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" w15:restartNumberingAfterBreak="0">
    <w:nsid w:val="26653D1E"/>
    <w:multiLevelType w:val="multilevel"/>
    <w:tmpl w:val="C76E71A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1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8" w:hanging="1800"/>
      </w:pPr>
      <w:rPr>
        <w:rFonts w:hint="default"/>
      </w:rPr>
    </w:lvl>
  </w:abstractNum>
  <w:abstractNum w:abstractNumId="4" w15:restartNumberingAfterBreak="0">
    <w:nsid w:val="4BD90A47"/>
    <w:multiLevelType w:val="hybridMultilevel"/>
    <w:tmpl w:val="5DE208F2"/>
    <w:lvl w:ilvl="0" w:tplc="504623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F9197B"/>
    <w:multiLevelType w:val="multilevel"/>
    <w:tmpl w:val="C76E71A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1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8" w:hanging="1800"/>
      </w:pPr>
      <w:rPr>
        <w:rFonts w:hint="default"/>
      </w:rPr>
    </w:lvl>
  </w:abstractNum>
  <w:abstractNum w:abstractNumId="6" w15:restartNumberingAfterBreak="0">
    <w:nsid w:val="6CEE47A9"/>
    <w:multiLevelType w:val="multilevel"/>
    <w:tmpl w:val="C76E71A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1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8" w:hanging="1800"/>
      </w:pPr>
      <w:rPr>
        <w:rFonts w:hint="default"/>
      </w:rPr>
    </w:lvl>
  </w:abstractNum>
  <w:abstractNum w:abstractNumId="7" w15:restartNumberingAfterBreak="0">
    <w:nsid w:val="6E852BB2"/>
    <w:multiLevelType w:val="multilevel"/>
    <w:tmpl w:val="454E1ADA"/>
    <w:lvl w:ilvl="0">
      <w:start w:val="1"/>
      <w:numFmt w:val="decimal"/>
      <w:lvlText w:val="%1."/>
      <w:lvlJc w:val="left"/>
      <w:pPr>
        <w:ind w:left="1211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41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8" w:hanging="1800"/>
      </w:pPr>
      <w:rPr>
        <w:rFonts w:hint="default"/>
      </w:rPr>
    </w:lvl>
  </w:abstractNum>
  <w:abstractNum w:abstractNumId="8" w15:restartNumberingAfterBreak="0">
    <w:nsid w:val="704D7EC4"/>
    <w:multiLevelType w:val="multilevel"/>
    <w:tmpl w:val="C76E71A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1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8" w:hanging="1800"/>
      </w:pPr>
      <w:rPr>
        <w:rFonts w:hint="default"/>
      </w:rPr>
    </w:lvl>
  </w:abstractNum>
  <w:num w:numId="1" w16cid:durableId="2005274771">
    <w:abstractNumId w:val="8"/>
  </w:num>
  <w:num w:numId="2" w16cid:durableId="1950354524">
    <w:abstractNumId w:val="7"/>
  </w:num>
  <w:num w:numId="3" w16cid:durableId="966818122">
    <w:abstractNumId w:val="1"/>
  </w:num>
  <w:num w:numId="4" w16cid:durableId="1001004578">
    <w:abstractNumId w:val="0"/>
  </w:num>
  <w:num w:numId="5" w16cid:durableId="29301280">
    <w:abstractNumId w:val="4"/>
  </w:num>
  <w:num w:numId="6" w16cid:durableId="699404766">
    <w:abstractNumId w:val="5"/>
  </w:num>
  <w:num w:numId="7" w16cid:durableId="2069452010">
    <w:abstractNumId w:val="3"/>
  </w:num>
  <w:num w:numId="8" w16cid:durableId="1522360469">
    <w:abstractNumId w:val="6"/>
  </w:num>
  <w:num w:numId="9" w16cid:durableId="148862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41"/>
    <w:rsid w:val="0005637D"/>
    <w:rsid w:val="00056A42"/>
    <w:rsid w:val="00085DCE"/>
    <w:rsid w:val="00093142"/>
    <w:rsid w:val="000A00CB"/>
    <w:rsid w:val="000E713A"/>
    <w:rsid w:val="00131A65"/>
    <w:rsid w:val="001415D7"/>
    <w:rsid w:val="00186E26"/>
    <w:rsid w:val="001C79B2"/>
    <w:rsid w:val="001F3AB1"/>
    <w:rsid w:val="00240BC2"/>
    <w:rsid w:val="00241F76"/>
    <w:rsid w:val="00270D56"/>
    <w:rsid w:val="00274488"/>
    <w:rsid w:val="003440BA"/>
    <w:rsid w:val="00354E1A"/>
    <w:rsid w:val="003562F1"/>
    <w:rsid w:val="00396B1B"/>
    <w:rsid w:val="00421182"/>
    <w:rsid w:val="00476310"/>
    <w:rsid w:val="004C13F4"/>
    <w:rsid w:val="004E7124"/>
    <w:rsid w:val="00514067"/>
    <w:rsid w:val="005141F0"/>
    <w:rsid w:val="00524709"/>
    <w:rsid w:val="00564DB5"/>
    <w:rsid w:val="00613E37"/>
    <w:rsid w:val="006B3151"/>
    <w:rsid w:val="006D4894"/>
    <w:rsid w:val="006E2C8D"/>
    <w:rsid w:val="007C08F2"/>
    <w:rsid w:val="00841496"/>
    <w:rsid w:val="00870A02"/>
    <w:rsid w:val="00872A45"/>
    <w:rsid w:val="009718FC"/>
    <w:rsid w:val="009B19B3"/>
    <w:rsid w:val="00A0603A"/>
    <w:rsid w:val="00AC5EF7"/>
    <w:rsid w:val="00AE70BE"/>
    <w:rsid w:val="00B106FD"/>
    <w:rsid w:val="00B1630F"/>
    <w:rsid w:val="00B23141"/>
    <w:rsid w:val="00B37CC5"/>
    <w:rsid w:val="00B6004C"/>
    <w:rsid w:val="00BB6A12"/>
    <w:rsid w:val="00C30828"/>
    <w:rsid w:val="00C30B83"/>
    <w:rsid w:val="00C331E7"/>
    <w:rsid w:val="00C4765D"/>
    <w:rsid w:val="00C62CCD"/>
    <w:rsid w:val="00C97E08"/>
    <w:rsid w:val="00CD75D7"/>
    <w:rsid w:val="00D02288"/>
    <w:rsid w:val="00D43DF3"/>
    <w:rsid w:val="00D54C84"/>
    <w:rsid w:val="00DE25C6"/>
    <w:rsid w:val="00E03D94"/>
    <w:rsid w:val="00F00403"/>
    <w:rsid w:val="00F1701E"/>
    <w:rsid w:val="00FD22D5"/>
    <w:rsid w:val="00FD2C38"/>
    <w:rsid w:val="00FD4D3B"/>
    <w:rsid w:val="00FE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1DB9"/>
  <w15:chartTrackingRefBased/>
  <w15:docId w15:val="{0FBB2A48-B5FA-4B1F-AA8D-B8C0BAA9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141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99"/>
    <w:rsid w:val="00B23141"/>
    <w:pPr>
      <w:tabs>
        <w:tab w:val="center" w:pos="4153"/>
        <w:tab w:val="right" w:pos="8306"/>
      </w:tabs>
    </w:pPr>
    <w:rPr>
      <w:rFonts w:ascii="TimesLT" w:eastAsia="Times New Roman" w:hAnsi="TimesLT" w:cs="Times New Roman"/>
      <w:sz w:val="16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141"/>
    <w:rPr>
      <w:rFonts w:ascii="TimesLT" w:eastAsia="Times New Roman" w:hAnsi="TimesLT" w:cs="Times New Roman"/>
      <w:sz w:val="16"/>
      <w:szCs w:val="24"/>
    </w:rPr>
  </w:style>
  <w:style w:type="paragraph" w:styleId="BodyText">
    <w:name w:val="Body Text"/>
    <w:basedOn w:val="Normal"/>
    <w:link w:val="BodyTextChar"/>
    <w:uiPriority w:val="99"/>
    <w:rsid w:val="00B23141"/>
    <w:pPr>
      <w:ind w:firstLine="567"/>
      <w:jc w:val="both"/>
    </w:pPr>
    <w:rPr>
      <w:lang w:eastAsia="lt-LT"/>
    </w:rPr>
  </w:style>
  <w:style w:type="character" w:customStyle="1" w:styleId="BodyTextChar">
    <w:name w:val="Body Text Char"/>
    <w:basedOn w:val="DefaultParagraphFont"/>
    <w:link w:val="BodyText"/>
    <w:uiPriority w:val="99"/>
    <w:rsid w:val="00B23141"/>
    <w:rPr>
      <w:rFonts w:eastAsia="Times New Roman" w:cs="Times New Roman"/>
      <w:szCs w:val="24"/>
      <w:lang w:eastAsia="lt-LT"/>
    </w:rPr>
  </w:style>
  <w:style w:type="paragraph" w:styleId="ListParagraph">
    <w:name w:val="List Paragraph"/>
    <w:basedOn w:val="Normal"/>
    <w:uiPriority w:val="34"/>
    <w:qFormat/>
    <w:rsid w:val="004763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30828"/>
    <w:pPr>
      <w:tabs>
        <w:tab w:val="center" w:pos="4153"/>
        <w:tab w:val="right" w:pos="8306"/>
      </w:tabs>
      <w:jc w:val="both"/>
    </w:pPr>
    <w:rPr>
      <w:sz w:val="16"/>
      <w:lang w:eastAsia="lt-LT"/>
    </w:rPr>
  </w:style>
  <w:style w:type="character" w:customStyle="1" w:styleId="HeaderChar">
    <w:name w:val="Header Char"/>
    <w:basedOn w:val="DefaultParagraphFont"/>
    <w:link w:val="Header"/>
    <w:uiPriority w:val="99"/>
    <w:rsid w:val="00C30828"/>
    <w:rPr>
      <w:rFonts w:eastAsia="Times New Roman" w:cs="Times New Roman"/>
      <w:sz w:val="16"/>
      <w:szCs w:val="24"/>
      <w:lang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270D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D56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D56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0BC2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FAC2D-900F-4D61-BAE6-B7DDD217C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2070</Words>
  <Characters>1180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Umbražiūnienė</dc:creator>
  <cp:keywords/>
  <dc:description/>
  <cp:lastModifiedBy>Greta Skilandė</cp:lastModifiedBy>
  <cp:revision>41</cp:revision>
  <dcterms:created xsi:type="dcterms:W3CDTF">2022-06-23T11:24:00Z</dcterms:created>
  <dcterms:modified xsi:type="dcterms:W3CDTF">2024-02-29T07:29:00Z</dcterms:modified>
</cp:coreProperties>
</file>