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F9842" w14:textId="77777777" w:rsidR="00297080" w:rsidRPr="00297080" w:rsidRDefault="00297080" w:rsidP="00297080">
      <w:pPr>
        <w:autoSpaceDE w:val="0"/>
        <w:autoSpaceDN w:val="0"/>
        <w:adjustRightInd w:val="0"/>
        <w:spacing w:after="0" w:line="240" w:lineRule="auto"/>
        <w:jc w:val="center"/>
        <w:rPr>
          <w:rFonts w:ascii="Times New Roman" w:hAnsi="Times New Roman" w:cs="Times New Roman"/>
          <w:b/>
          <w:kern w:val="0"/>
          <w:sz w:val="24"/>
          <w:szCs w:val="24"/>
          <w:lang w:eastAsia="lt-LT"/>
          <w14:ligatures w14:val="none"/>
        </w:rPr>
      </w:pPr>
      <w:r w:rsidRPr="00297080">
        <w:rPr>
          <w:rFonts w:ascii="Times New Roman" w:hAnsi="Times New Roman" w:cs="Times New Roman"/>
          <w:b/>
          <w:kern w:val="0"/>
          <w:sz w:val="24"/>
          <w:szCs w:val="24"/>
          <w:lang w:eastAsia="lt-LT"/>
          <w14:ligatures w14:val="none"/>
        </w:rPr>
        <w:t>PIRKIMO–PARDAVIMO SUTARTIS</w:t>
      </w:r>
    </w:p>
    <w:p w14:paraId="74C10DB7" w14:textId="43877440" w:rsidR="00297080" w:rsidRPr="00297080" w:rsidRDefault="00297080" w:rsidP="00297080">
      <w:pPr>
        <w:tabs>
          <w:tab w:val="left" w:pos="-284"/>
          <w:tab w:val="left" w:pos="2140"/>
        </w:tabs>
        <w:suppressAutoHyphens/>
        <w:autoSpaceDN w:val="0"/>
        <w:spacing w:after="0" w:line="240" w:lineRule="auto"/>
        <w:jc w:val="center"/>
        <w:textAlignment w:val="baseline"/>
        <w:outlineLvl w:val="1"/>
        <w:rPr>
          <w:rFonts w:ascii="Times New Roman" w:hAnsi="Times New Roman" w:cs="Times New Roman"/>
          <w:kern w:val="3"/>
          <w:sz w:val="20"/>
          <w:szCs w:val="20"/>
          <w:lang w:eastAsia="zh-CN" w:bidi="hi-IN"/>
          <w14:ligatures w14:val="none"/>
        </w:rPr>
      </w:pPr>
      <w:r w:rsidRPr="00297080">
        <w:rPr>
          <w:rFonts w:ascii="Times New Roman" w:hAnsi="Times New Roman" w:cs="Times New Roman"/>
          <w:kern w:val="3"/>
          <w:sz w:val="20"/>
          <w:szCs w:val="20"/>
          <w:lang w:eastAsia="zh-CN" w:bidi="hi-IN"/>
          <w14:ligatures w14:val="none"/>
        </w:rPr>
        <w:t xml:space="preserve">2024  m.   </w:t>
      </w:r>
      <w:r w:rsidR="003558E5">
        <w:rPr>
          <w:rFonts w:ascii="Times New Roman" w:hAnsi="Times New Roman" w:cs="Times New Roman"/>
          <w:kern w:val="3"/>
          <w:sz w:val="20"/>
          <w:szCs w:val="20"/>
          <w:lang w:eastAsia="zh-CN" w:bidi="hi-IN"/>
          <w14:ligatures w14:val="none"/>
        </w:rPr>
        <w:t xml:space="preserve">kovo </w:t>
      </w:r>
      <w:r w:rsidRPr="00297080">
        <w:rPr>
          <w:rFonts w:ascii="Times New Roman" w:hAnsi="Times New Roman" w:cs="Times New Roman"/>
          <w:kern w:val="3"/>
          <w:sz w:val="20"/>
          <w:szCs w:val="20"/>
          <w:lang w:eastAsia="zh-CN" w:bidi="hi-IN"/>
          <w14:ligatures w14:val="none"/>
        </w:rPr>
        <w:t xml:space="preserve">  </w:t>
      </w:r>
      <w:r w:rsidR="000D6A1D">
        <w:rPr>
          <w:rFonts w:ascii="Times New Roman" w:hAnsi="Times New Roman" w:cs="Times New Roman"/>
          <w:kern w:val="3"/>
          <w:sz w:val="20"/>
          <w:szCs w:val="20"/>
          <w:lang w:eastAsia="zh-CN" w:bidi="hi-IN"/>
          <w14:ligatures w14:val="none"/>
        </w:rPr>
        <w:t>5</w:t>
      </w:r>
      <w:r w:rsidRPr="00297080">
        <w:rPr>
          <w:rFonts w:ascii="Times New Roman" w:hAnsi="Times New Roman" w:cs="Times New Roman"/>
          <w:kern w:val="3"/>
          <w:sz w:val="20"/>
          <w:szCs w:val="20"/>
          <w:lang w:eastAsia="zh-CN" w:bidi="hi-IN"/>
          <w14:ligatures w14:val="none"/>
        </w:rPr>
        <w:t xml:space="preserve">  d.  Nr.</w:t>
      </w:r>
      <w:r w:rsidR="00310755">
        <w:rPr>
          <w:rFonts w:ascii="Times New Roman" w:hAnsi="Times New Roman" w:cs="Times New Roman"/>
          <w:kern w:val="3"/>
          <w:sz w:val="20"/>
          <w:szCs w:val="20"/>
          <w:lang w:eastAsia="zh-CN" w:bidi="hi-IN"/>
          <w14:ligatures w14:val="none"/>
        </w:rPr>
        <w:t xml:space="preserve"> 49</w:t>
      </w:r>
    </w:p>
    <w:p w14:paraId="2D381B7E" w14:textId="77777777" w:rsidR="00297080" w:rsidRPr="00297080" w:rsidRDefault="00297080" w:rsidP="00297080">
      <w:pPr>
        <w:tabs>
          <w:tab w:val="left" w:pos="-284"/>
          <w:tab w:val="left" w:pos="2140"/>
          <w:tab w:val="center" w:pos="4960"/>
          <w:tab w:val="left" w:pos="5715"/>
        </w:tabs>
        <w:suppressAutoHyphens/>
        <w:autoSpaceDN w:val="0"/>
        <w:spacing w:after="0" w:line="240" w:lineRule="auto"/>
        <w:jc w:val="center"/>
        <w:textAlignment w:val="baseline"/>
        <w:outlineLvl w:val="1"/>
        <w:rPr>
          <w:rFonts w:ascii="Times New Roman" w:hAnsi="Times New Roman" w:cs="Times New Roman"/>
          <w:kern w:val="3"/>
          <w:sz w:val="20"/>
          <w:szCs w:val="20"/>
          <w:lang w:eastAsia="zh-CN" w:bidi="hi-IN"/>
          <w14:ligatures w14:val="none"/>
        </w:rPr>
      </w:pPr>
      <w:r w:rsidRPr="00297080">
        <w:rPr>
          <w:rFonts w:ascii="Times New Roman" w:hAnsi="Times New Roman" w:cs="Times New Roman"/>
          <w:kern w:val="3"/>
          <w:sz w:val="20"/>
          <w:szCs w:val="20"/>
          <w:lang w:eastAsia="zh-CN" w:bidi="hi-IN"/>
          <w14:ligatures w14:val="none"/>
        </w:rPr>
        <w:t xml:space="preserve">Pasvalys </w:t>
      </w:r>
    </w:p>
    <w:p w14:paraId="5C838DE8" w14:textId="77777777" w:rsidR="00297080" w:rsidRPr="00297080" w:rsidRDefault="00297080" w:rsidP="00297080">
      <w:pPr>
        <w:tabs>
          <w:tab w:val="left" w:pos="-284"/>
          <w:tab w:val="left" w:pos="2140"/>
          <w:tab w:val="center" w:pos="4960"/>
          <w:tab w:val="left" w:pos="5715"/>
        </w:tabs>
        <w:suppressAutoHyphens/>
        <w:autoSpaceDN w:val="0"/>
        <w:spacing w:after="0" w:line="240" w:lineRule="auto"/>
        <w:jc w:val="both"/>
        <w:textAlignment w:val="baseline"/>
        <w:outlineLvl w:val="1"/>
        <w:rPr>
          <w:rFonts w:ascii="Times New Roman" w:hAnsi="Times New Roman" w:cs="Times New Roman"/>
          <w:kern w:val="3"/>
          <w:sz w:val="20"/>
          <w:szCs w:val="20"/>
          <w:lang w:eastAsia="zh-CN" w:bidi="hi-IN"/>
          <w14:ligatures w14:val="none"/>
        </w:rPr>
      </w:pPr>
    </w:p>
    <w:p w14:paraId="3DE7F504" w14:textId="77777777" w:rsidR="00297080" w:rsidRPr="00297080" w:rsidRDefault="00297080" w:rsidP="00297080">
      <w:pPr>
        <w:spacing w:after="0" w:line="276" w:lineRule="auto"/>
        <w:ind w:firstLine="709"/>
        <w:jc w:val="both"/>
        <w:rPr>
          <w:rFonts w:ascii="Times New Roman" w:eastAsia="Calibri" w:hAnsi="Times New Roman" w:cs="Times New Roman"/>
          <w:bCs/>
          <w:kern w:val="0"/>
          <w:sz w:val="24"/>
          <w:szCs w:val="24"/>
          <w:lang w:eastAsia="en-US"/>
          <w14:ligatures w14:val="none"/>
        </w:rPr>
      </w:pPr>
      <w:r w:rsidRPr="00297080">
        <w:rPr>
          <w:rFonts w:ascii="Times New Roman" w:eastAsia="Calibri" w:hAnsi="Times New Roman" w:cs="Times New Roman"/>
          <w:b/>
          <w:kern w:val="0"/>
          <w:sz w:val="24"/>
          <w:szCs w:val="24"/>
          <w:lang w:eastAsia="en-US"/>
          <w14:ligatures w14:val="none"/>
        </w:rPr>
        <w:t>Viešoji įstaiga Pasvalio pirminės asmens sveikatos priežiūros centras</w:t>
      </w:r>
      <w:r w:rsidRPr="00297080">
        <w:rPr>
          <w:rFonts w:ascii="Times New Roman" w:eastAsia="Calibri" w:hAnsi="Times New Roman" w:cs="Times New Roman"/>
          <w:kern w:val="0"/>
          <w:sz w:val="24"/>
          <w:szCs w:val="24"/>
          <w:lang w:eastAsia="en-US"/>
          <w14:ligatures w14:val="none"/>
        </w:rPr>
        <w:t xml:space="preserve">, juridinio asmens kodas 293328580, atstovaujamas vyriausiojo gydytojo Viliaus Povilionio, veikiančio pagal įstaigos įstatus, (toliau – Pirkėjas), </w:t>
      </w:r>
    </w:p>
    <w:p w14:paraId="06AF7E56" w14:textId="6D320114" w:rsidR="00297080" w:rsidRPr="00297080" w:rsidRDefault="00297080" w:rsidP="00297080">
      <w:pPr>
        <w:widowControl w:val="0"/>
        <w:spacing w:after="0" w:line="276" w:lineRule="auto"/>
        <w:ind w:firstLine="709"/>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ir </w:t>
      </w:r>
      <w:r w:rsidR="000D4BE8" w:rsidRPr="000D4BE8">
        <w:rPr>
          <w:rFonts w:ascii="Times New Roman" w:eastAsia="Calibri" w:hAnsi="Times New Roman" w:cs="Times New Roman"/>
          <w:b/>
          <w:bCs/>
          <w:kern w:val="0"/>
          <w:sz w:val="24"/>
          <w:szCs w:val="24"/>
          <w:lang w:eastAsia="en-US"/>
          <w14:ligatures w14:val="none"/>
        </w:rPr>
        <w:t>UAB „Armila</w:t>
      </w:r>
      <w:r w:rsidR="000D4BE8" w:rsidRPr="000D4BE8">
        <w:rPr>
          <w:rFonts w:ascii="Times New Roman" w:eastAsia="Calibri" w:hAnsi="Times New Roman" w:cs="Times New Roman"/>
          <w:b/>
          <w:bCs/>
          <w:color w:val="000000" w:themeColor="text1"/>
          <w:kern w:val="0"/>
          <w:sz w:val="24"/>
          <w:szCs w:val="24"/>
          <w:lang w:eastAsia="en-US"/>
          <w14:ligatures w14:val="none"/>
        </w:rPr>
        <w:t>“</w:t>
      </w:r>
      <w:r w:rsidRPr="000D4BE8">
        <w:rPr>
          <w:rFonts w:ascii="Times New Roman" w:eastAsia="Calibri" w:hAnsi="Times New Roman" w:cs="Times New Roman"/>
          <w:color w:val="000000" w:themeColor="text1"/>
          <w:kern w:val="0"/>
          <w:sz w:val="24"/>
          <w:szCs w:val="24"/>
          <w:lang w:eastAsia="en-US"/>
          <w14:ligatures w14:val="none"/>
        </w:rPr>
        <w:t xml:space="preserve">, juridinio asmens kodas </w:t>
      </w:r>
      <w:r w:rsidR="000D4BE8" w:rsidRPr="000D4BE8">
        <w:rPr>
          <w:rFonts w:ascii="Times New Roman" w:eastAsia="Calibri" w:hAnsi="Times New Roman" w:cs="Times New Roman"/>
          <w:color w:val="000000" w:themeColor="text1"/>
          <w:kern w:val="0"/>
          <w:sz w:val="24"/>
          <w:szCs w:val="24"/>
          <w:lang w:eastAsia="en-US"/>
          <w14:ligatures w14:val="none"/>
        </w:rPr>
        <w:t xml:space="preserve"> 123813957</w:t>
      </w:r>
      <w:r w:rsidRPr="000D4BE8">
        <w:rPr>
          <w:rFonts w:ascii="Times New Roman" w:eastAsia="Calibri" w:hAnsi="Times New Roman" w:cs="Times New Roman"/>
          <w:color w:val="000000" w:themeColor="text1"/>
          <w:kern w:val="0"/>
          <w:sz w:val="24"/>
          <w:szCs w:val="24"/>
          <w:lang w:eastAsia="en-US"/>
          <w14:ligatures w14:val="none"/>
        </w:rPr>
        <w:t>, atstovaujama</w:t>
      </w:r>
      <w:r w:rsidR="000D4BE8" w:rsidRPr="000D4BE8">
        <w:rPr>
          <w:rFonts w:ascii="Times New Roman" w:eastAsia="Calibri" w:hAnsi="Times New Roman" w:cs="Times New Roman"/>
          <w:color w:val="000000" w:themeColor="text1"/>
          <w:kern w:val="0"/>
          <w:sz w:val="24"/>
          <w:szCs w:val="24"/>
          <w:lang w:eastAsia="en-US"/>
          <w14:ligatures w14:val="none"/>
        </w:rPr>
        <w:t xml:space="preserve"> direktoriaus Remigijaus Mielinio</w:t>
      </w:r>
      <w:r w:rsidRPr="000D4BE8">
        <w:rPr>
          <w:rFonts w:ascii="Times New Roman" w:eastAsia="Calibri" w:hAnsi="Times New Roman" w:cs="Times New Roman"/>
          <w:color w:val="000000" w:themeColor="text1"/>
          <w:kern w:val="0"/>
          <w:sz w:val="24"/>
          <w:szCs w:val="24"/>
          <w:lang w:eastAsia="en-US"/>
          <w14:ligatures w14:val="none"/>
        </w:rPr>
        <w:t xml:space="preserve">, veikiančio pagal </w:t>
      </w:r>
      <w:r w:rsidR="000D4BE8" w:rsidRPr="000D4BE8">
        <w:rPr>
          <w:rFonts w:ascii="Times New Roman" w:eastAsia="Calibri" w:hAnsi="Times New Roman" w:cs="Times New Roman"/>
          <w:color w:val="000000" w:themeColor="text1"/>
          <w:kern w:val="0"/>
          <w:sz w:val="24"/>
          <w:szCs w:val="24"/>
          <w:lang w:eastAsia="en-US"/>
          <w14:ligatures w14:val="none"/>
        </w:rPr>
        <w:t>bendrovės įstatus</w:t>
      </w:r>
      <w:r w:rsidRPr="00297080">
        <w:rPr>
          <w:rFonts w:ascii="Times New Roman" w:eastAsia="Calibri" w:hAnsi="Times New Roman" w:cs="Times New Roman"/>
          <w:kern w:val="0"/>
          <w:sz w:val="24"/>
          <w:szCs w:val="24"/>
          <w:lang w:eastAsia="en-US"/>
          <w14:ligatures w14:val="none"/>
        </w:rPr>
        <w:t xml:space="preserve"> (toliau – Tiekėjas), kiekviena atskirai vadinama Šalimi, o kartu – Šalimis, sudarė šią pirkimo-pardavimo sutartį (toliau – Sutartis):</w:t>
      </w:r>
    </w:p>
    <w:p w14:paraId="158E6197" w14:textId="77777777" w:rsidR="00297080" w:rsidRPr="00297080" w:rsidRDefault="00297080" w:rsidP="00297080">
      <w:pPr>
        <w:widowControl w:val="0"/>
        <w:spacing w:after="0" w:line="276" w:lineRule="auto"/>
        <w:ind w:firstLine="709"/>
        <w:jc w:val="both"/>
        <w:rPr>
          <w:rFonts w:ascii="Times New Roman" w:eastAsia="Calibri" w:hAnsi="Times New Roman" w:cs="Times New Roman"/>
          <w:kern w:val="0"/>
          <w:sz w:val="24"/>
          <w:szCs w:val="24"/>
          <w:lang w:eastAsia="en-US"/>
          <w14:ligatures w14:val="none"/>
        </w:rPr>
      </w:pPr>
    </w:p>
    <w:p w14:paraId="1242A81D" w14:textId="77777777" w:rsidR="00297080" w:rsidRPr="00297080" w:rsidRDefault="00297080" w:rsidP="00297080">
      <w:pPr>
        <w:tabs>
          <w:tab w:val="left" w:pos="2355"/>
        </w:tabs>
        <w:spacing w:after="0" w:line="240" w:lineRule="auto"/>
        <w:jc w:val="center"/>
        <w:rPr>
          <w:rFonts w:ascii="Times New Roman" w:hAnsi="Times New Roman" w:cs="Times New Roman"/>
          <w:b/>
          <w:kern w:val="0"/>
          <w:sz w:val="24"/>
          <w:szCs w:val="24"/>
          <w:lang w:eastAsia="en-US"/>
          <w14:ligatures w14:val="none"/>
        </w:rPr>
      </w:pPr>
      <w:r w:rsidRPr="00297080">
        <w:rPr>
          <w:rFonts w:ascii="Times New Roman" w:hAnsi="Times New Roman" w:cs="Times New Roman"/>
          <w:b/>
          <w:kern w:val="0"/>
          <w:sz w:val="24"/>
          <w:szCs w:val="24"/>
          <w:lang w:eastAsia="en-US"/>
          <w14:ligatures w14:val="none"/>
        </w:rPr>
        <w:t>1. SĄVOKOS</w:t>
      </w:r>
    </w:p>
    <w:tbl>
      <w:tblPr>
        <w:tblW w:w="1120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gridCol w:w="1138"/>
      </w:tblGrid>
      <w:tr w:rsidR="00297080" w:rsidRPr="00297080" w14:paraId="5C6D285F" w14:textId="77777777" w:rsidTr="00912DD9">
        <w:tc>
          <w:tcPr>
            <w:tcW w:w="11203" w:type="dxa"/>
            <w:gridSpan w:val="2"/>
            <w:tcBorders>
              <w:top w:val="nil"/>
              <w:left w:val="nil"/>
              <w:bottom w:val="nil"/>
              <w:right w:val="nil"/>
            </w:tcBorders>
          </w:tcPr>
          <w:p w14:paraId="2238143D" w14:textId="77777777" w:rsidR="00297080" w:rsidRPr="00297080" w:rsidRDefault="00297080" w:rsidP="00297080">
            <w:pPr>
              <w:spacing w:after="0" w:line="240" w:lineRule="auto"/>
              <w:rPr>
                <w:rFonts w:ascii="Times New Roman" w:hAnsi="Times New Roman" w:cs="Times New Roman"/>
                <w:b/>
                <w:kern w:val="0"/>
                <w:sz w:val="24"/>
                <w:szCs w:val="24"/>
                <w:lang w:eastAsia="en-US"/>
                <w14:ligatures w14:val="none"/>
              </w:rPr>
            </w:pPr>
          </w:p>
        </w:tc>
      </w:tr>
      <w:tr w:rsidR="00297080" w:rsidRPr="00297080" w14:paraId="7D45E843" w14:textId="77777777" w:rsidTr="00912DD9">
        <w:trPr>
          <w:gridAfter w:val="1"/>
          <w:wAfter w:w="1138" w:type="dxa"/>
        </w:trPr>
        <w:tc>
          <w:tcPr>
            <w:tcW w:w="10065" w:type="dxa"/>
            <w:tcBorders>
              <w:top w:val="nil"/>
              <w:left w:val="nil"/>
              <w:bottom w:val="nil"/>
              <w:right w:val="nil"/>
            </w:tcBorders>
          </w:tcPr>
          <w:p w14:paraId="62B2B7E6" w14:textId="77777777" w:rsidR="00297080" w:rsidRPr="00297080" w:rsidRDefault="00297080" w:rsidP="00297080">
            <w:pPr>
              <w:spacing w:after="0" w:line="240" w:lineRule="auto"/>
              <w:jc w:val="both"/>
              <w:rPr>
                <w:rFonts w:ascii="Times New Roman" w:hAnsi="Times New Roman" w:cs="Times New Roman"/>
                <w:b/>
                <w:kern w:val="0"/>
                <w:sz w:val="24"/>
                <w:szCs w:val="24"/>
                <w:lang w:eastAsia="en-US"/>
                <w14:ligatures w14:val="none"/>
              </w:rPr>
            </w:pPr>
            <w:r w:rsidRPr="00297080">
              <w:rPr>
                <w:rFonts w:ascii="Times New Roman" w:hAnsi="Times New Roman" w:cs="Times New Roman"/>
                <w:kern w:val="0"/>
                <w:sz w:val="24"/>
                <w:szCs w:val="24"/>
                <w:lang w:eastAsia="en-US"/>
                <w14:ligatures w14:val="none"/>
              </w:rPr>
              <w:t>1.1</w:t>
            </w:r>
            <w:r w:rsidRPr="00297080">
              <w:rPr>
                <w:rFonts w:ascii="Times New Roman" w:hAnsi="Times New Roman" w:cs="Times New Roman"/>
                <w:b/>
                <w:kern w:val="0"/>
                <w:sz w:val="24"/>
                <w:szCs w:val="24"/>
                <w:lang w:eastAsia="en-US"/>
                <w14:ligatures w14:val="none"/>
              </w:rPr>
              <w:t xml:space="preserve">. Prekės – </w:t>
            </w:r>
            <w:r w:rsidRPr="00297080">
              <w:rPr>
                <w:rFonts w:ascii="Times New Roman" w:hAnsi="Times New Roman" w:cs="Times New Roman"/>
                <w:kern w:val="0"/>
                <w:sz w:val="24"/>
                <w:szCs w:val="24"/>
                <w:lang w:eastAsia="fi-FI"/>
                <w14:ligatures w14:val="none"/>
              </w:rPr>
              <w:t>vaistai</w:t>
            </w:r>
            <w:r w:rsidRPr="00297080">
              <w:rPr>
                <w:rFonts w:ascii="Times New Roman" w:hAnsi="Times New Roman" w:cs="Times New Roman"/>
                <w:kern w:val="0"/>
                <w:sz w:val="24"/>
                <w:szCs w:val="24"/>
                <w:lang w:eastAsia="en-US"/>
                <w14:ligatures w14:val="none"/>
              </w:rPr>
              <w:t>, kuriuos pagal</w:t>
            </w:r>
            <w:r w:rsidRPr="00297080">
              <w:rPr>
                <w:rFonts w:ascii="Times New Roman" w:hAnsi="Times New Roman" w:cs="Times New Roman"/>
                <w:b/>
                <w:kern w:val="0"/>
                <w:sz w:val="24"/>
                <w:szCs w:val="24"/>
                <w:lang w:eastAsia="en-US"/>
                <w14:ligatures w14:val="none"/>
              </w:rPr>
              <w:t xml:space="preserve"> </w:t>
            </w:r>
            <w:r w:rsidRPr="00297080">
              <w:rPr>
                <w:rFonts w:ascii="Times New Roman" w:hAnsi="Times New Roman" w:cs="Times New Roman"/>
                <w:kern w:val="0"/>
                <w:sz w:val="24"/>
                <w:szCs w:val="24"/>
                <w:lang w:eastAsia="en-US"/>
                <w14:ligatures w14:val="none"/>
              </w:rPr>
              <w:t>Sutartį privalo pristatyti Tiekėjas.</w:t>
            </w:r>
          </w:p>
        </w:tc>
      </w:tr>
      <w:tr w:rsidR="00297080" w:rsidRPr="00297080" w14:paraId="4E626CD1" w14:textId="77777777" w:rsidTr="00912DD9">
        <w:trPr>
          <w:gridAfter w:val="1"/>
          <w:wAfter w:w="1138" w:type="dxa"/>
          <w:trHeight w:val="479"/>
        </w:trPr>
        <w:tc>
          <w:tcPr>
            <w:tcW w:w="10065" w:type="dxa"/>
            <w:tcBorders>
              <w:top w:val="nil"/>
              <w:left w:val="nil"/>
              <w:bottom w:val="nil"/>
              <w:right w:val="nil"/>
            </w:tcBorders>
          </w:tcPr>
          <w:p w14:paraId="7DEC6040" w14:textId="77777777" w:rsidR="00297080" w:rsidRPr="00297080" w:rsidRDefault="00297080" w:rsidP="00297080">
            <w:pPr>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1.2.</w:t>
            </w:r>
            <w:r w:rsidRPr="00297080">
              <w:rPr>
                <w:rFonts w:ascii="Times New Roman" w:hAnsi="Times New Roman" w:cs="Times New Roman"/>
                <w:b/>
                <w:kern w:val="0"/>
                <w:sz w:val="24"/>
                <w:szCs w:val="24"/>
                <w:lang w:eastAsia="en-US"/>
                <w14:ligatures w14:val="none"/>
              </w:rPr>
              <w:t xml:space="preserve"> Prekių pristatymo terminas </w:t>
            </w:r>
            <w:r w:rsidRPr="00297080">
              <w:rPr>
                <w:rFonts w:ascii="Times New Roman" w:hAnsi="Times New Roman" w:cs="Times New Roman"/>
                <w:kern w:val="0"/>
                <w:sz w:val="24"/>
                <w:szCs w:val="24"/>
                <w:lang w:eastAsia="en-US"/>
                <w14:ligatures w14:val="none"/>
              </w:rPr>
              <w:t>–</w:t>
            </w:r>
            <w:r w:rsidRPr="00297080">
              <w:rPr>
                <w:rFonts w:ascii="Times New Roman" w:eastAsia="Calibri" w:hAnsi="Times New Roman" w:cs="Times New Roman"/>
                <w:kern w:val="0"/>
                <w:sz w:val="24"/>
                <w:szCs w:val="24"/>
                <w:lang w:eastAsia="en-US"/>
                <w14:ligatures w14:val="none"/>
              </w:rPr>
              <w:t xml:space="preserve"> 2 darbo dienos, po prekių užsakymo.</w:t>
            </w:r>
          </w:p>
          <w:p w14:paraId="703578A6" w14:textId="77777777" w:rsidR="00297080" w:rsidRPr="00297080" w:rsidRDefault="00297080" w:rsidP="00297080">
            <w:pPr>
              <w:spacing w:after="0" w:line="240" w:lineRule="auto"/>
              <w:jc w:val="both"/>
              <w:rPr>
                <w:rFonts w:ascii="Times New Roman" w:eastAsia="Calibri" w:hAnsi="Times New Roman" w:cs="Times New Roman"/>
                <w:kern w:val="0"/>
                <w:sz w:val="24"/>
                <w:szCs w:val="24"/>
                <w:lang w:eastAsia="lt-LT"/>
                <w14:ligatures w14:val="none"/>
              </w:rPr>
            </w:pPr>
            <w:r w:rsidRPr="00297080">
              <w:rPr>
                <w:rFonts w:ascii="Times New Roman" w:hAnsi="Times New Roman" w:cs="Times New Roman"/>
                <w:kern w:val="0"/>
                <w:sz w:val="24"/>
                <w:szCs w:val="24"/>
                <w:lang w:eastAsia="en-US"/>
                <w14:ligatures w14:val="none"/>
              </w:rPr>
              <w:t>1.3</w:t>
            </w:r>
            <w:r w:rsidRPr="00297080">
              <w:rPr>
                <w:rFonts w:ascii="Times New Roman" w:hAnsi="Times New Roman" w:cs="Times New Roman"/>
                <w:b/>
                <w:kern w:val="0"/>
                <w:sz w:val="24"/>
                <w:szCs w:val="24"/>
                <w:lang w:eastAsia="en-US"/>
                <w14:ligatures w14:val="none"/>
              </w:rPr>
              <w:t>. Prekių pristatymo vieta</w:t>
            </w:r>
            <w:r w:rsidRPr="00297080">
              <w:rPr>
                <w:rFonts w:ascii="Times New Roman" w:hAnsi="Times New Roman" w:cs="Times New Roman"/>
                <w:kern w:val="0"/>
                <w:sz w:val="24"/>
                <w:szCs w:val="24"/>
                <w:lang w:eastAsia="en-US"/>
                <w14:ligatures w14:val="none"/>
              </w:rPr>
              <w:t xml:space="preserve"> – VšĮ Pasvalio pirminės asmens sveikatos priežiūros centras, esantis adresu </w:t>
            </w:r>
            <w:r w:rsidRPr="00297080">
              <w:rPr>
                <w:rFonts w:ascii="Times New Roman" w:eastAsia="Calibri" w:hAnsi="Times New Roman" w:cs="Times New Roman"/>
                <w:kern w:val="0"/>
                <w:sz w:val="24"/>
                <w:szCs w:val="24"/>
                <w:lang w:eastAsia="lt-LT"/>
                <w14:ligatures w14:val="none"/>
              </w:rPr>
              <w:t>Geležinkeliečių g. 70, Pasvalys.</w:t>
            </w:r>
          </w:p>
        </w:tc>
      </w:tr>
      <w:tr w:rsidR="00297080" w:rsidRPr="00297080" w14:paraId="54357DDF" w14:textId="77777777" w:rsidTr="00912DD9">
        <w:trPr>
          <w:gridAfter w:val="1"/>
          <w:wAfter w:w="1138" w:type="dxa"/>
        </w:trPr>
        <w:tc>
          <w:tcPr>
            <w:tcW w:w="10065" w:type="dxa"/>
            <w:tcBorders>
              <w:top w:val="nil"/>
              <w:left w:val="nil"/>
              <w:bottom w:val="nil"/>
              <w:right w:val="nil"/>
            </w:tcBorders>
          </w:tcPr>
          <w:p w14:paraId="30F57926" w14:textId="77777777" w:rsidR="00297080" w:rsidRPr="00297080" w:rsidRDefault="00297080" w:rsidP="00297080">
            <w:pPr>
              <w:spacing w:after="0" w:line="240" w:lineRule="auto"/>
              <w:jc w:val="both"/>
              <w:rPr>
                <w:rFonts w:ascii="Times New Roman" w:hAnsi="Times New Roman" w:cs="Times New Roman"/>
                <w:noProof/>
                <w:kern w:val="0"/>
                <w:sz w:val="24"/>
                <w:szCs w:val="24"/>
                <w:lang w:eastAsia="en-US"/>
                <w14:ligatures w14:val="none"/>
              </w:rPr>
            </w:pPr>
            <w:r w:rsidRPr="00297080">
              <w:rPr>
                <w:rFonts w:ascii="Times New Roman" w:hAnsi="Times New Roman" w:cs="Times New Roman"/>
                <w:noProof/>
                <w:kern w:val="0"/>
                <w:sz w:val="24"/>
                <w:szCs w:val="24"/>
                <w:lang w:eastAsia="en-US"/>
                <w14:ligatures w14:val="none"/>
              </w:rPr>
              <w:t>1.4.</w:t>
            </w:r>
            <w:r w:rsidRPr="00297080">
              <w:rPr>
                <w:rFonts w:ascii="Times New Roman" w:hAnsi="Times New Roman" w:cs="Times New Roman"/>
                <w:b/>
                <w:noProof/>
                <w:kern w:val="0"/>
                <w:sz w:val="24"/>
                <w:szCs w:val="24"/>
                <w:lang w:eastAsia="en-US"/>
                <w14:ligatures w14:val="none"/>
              </w:rPr>
              <w:t xml:space="preserve"> Subtiekėjas </w:t>
            </w:r>
            <w:r w:rsidRPr="00297080">
              <w:rPr>
                <w:rFonts w:ascii="Times New Roman" w:hAnsi="Times New Roman" w:cs="Times New Roman"/>
                <w:noProof/>
                <w:kern w:val="0"/>
                <w:sz w:val="24"/>
                <w:szCs w:val="24"/>
                <w:lang w:eastAsia="en-US"/>
                <w14:ligatures w14:val="none"/>
              </w:rPr>
              <w:t xml:space="preserve">– </w:t>
            </w:r>
            <w:r w:rsidRPr="00297080">
              <w:rPr>
                <w:rFonts w:ascii="Times New Roman" w:hAnsi="Times New Roman" w:cs="Times New Roman"/>
                <w:i/>
                <w:noProof/>
                <w:kern w:val="0"/>
                <w:sz w:val="24"/>
                <w:szCs w:val="24"/>
                <w:lang w:eastAsia="en-US"/>
                <w14:ligatures w14:val="none"/>
              </w:rPr>
              <w:t>kuris nors asmuo, Tiekėjo nurodytas konkurso dokumentuose, Sutartyje įvardintas kaip subtiekėjas.</w:t>
            </w:r>
            <w:r w:rsidRPr="00297080">
              <w:rPr>
                <w:rFonts w:ascii="Times New Roman" w:hAnsi="Times New Roman" w:cs="Times New Roman"/>
                <w:noProof/>
                <w:kern w:val="0"/>
                <w:sz w:val="24"/>
                <w:szCs w:val="24"/>
                <w:lang w:eastAsia="en-US"/>
                <w14:ligatures w14:val="none"/>
              </w:rPr>
              <w:t xml:space="preserve"> </w:t>
            </w:r>
          </w:p>
        </w:tc>
      </w:tr>
      <w:tr w:rsidR="00297080" w:rsidRPr="00297080" w14:paraId="37BE1179" w14:textId="77777777" w:rsidTr="00912DD9">
        <w:trPr>
          <w:gridAfter w:val="1"/>
          <w:wAfter w:w="1138" w:type="dxa"/>
        </w:trPr>
        <w:tc>
          <w:tcPr>
            <w:tcW w:w="10065" w:type="dxa"/>
            <w:tcBorders>
              <w:top w:val="nil"/>
              <w:left w:val="nil"/>
              <w:bottom w:val="nil"/>
              <w:right w:val="nil"/>
            </w:tcBorders>
          </w:tcPr>
          <w:p w14:paraId="232AB066" w14:textId="77777777" w:rsidR="00297080" w:rsidRPr="00297080" w:rsidRDefault="00297080" w:rsidP="00297080">
            <w:pPr>
              <w:spacing w:after="0" w:line="240" w:lineRule="auto"/>
              <w:jc w:val="both"/>
              <w:rPr>
                <w:rFonts w:ascii="Times New Roman" w:hAnsi="Times New Roman" w:cs="Times New Roman"/>
                <w:color w:val="FF0000"/>
                <w:kern w:val="0"/>
                <w:sz w:val="24"/>
                <w:szCs w:val="24"/>
                <w:lang w:eastAsia="en-US"/>
                <w14:ligatures w14:val="none"/>
              </w:rPr>
            </w:pPr>
          </w:p>
        </w:tc>
      </w:tr>
      <w:tr w:rsidR="00297080" w:rsidRPr="00297080" w14:paraId="50A597C0" w14:textId="77777777" w:rsidTr="00912DD9">
        <w:trPr>
          <w:gridAfter w:val="1"/>
          <w:wAfter w:w="1138" w:type="dxa"/>
          <w:trHeight w:val="68"/>
        </w:trPr>
        <w:tc>
          <w:tcPr>
            <w:tcW w:w="10065" w:type="dxa"/>
            <w:tcBorders>
              <w:top w:val="nil"/>
              <w:left w:val="nil"/>
              <w:bottom w:val="nil"/>
              <w:right w:val="nil"/>
            </w:tcBorders>
          </w:tcPr>
          <w:p w14:paraId="11B10F53" w14:textId="77777777" w:rsidR="00297080" w:rsidRPr="00297080" w:rsidRDefault="00297080" w:rsidP="00297080">
            <w:pPr>
              <w:spacing w:after="0" w:line="240" w:lineRule="auto"/>
              <w:jc w:val="both"/>
              <w:rPr>
                <w:rFonts w:ascii="Times New Roman" w:hAnsi="Times New Roman" w:cs="Times New Roman"/>
                <w:color w:val="FF0000"/>
                <w:kern w:val="0"/>
                <w:sz w:val="24"/>
                <w:szCs w:val="24"/>
                <w:lang w:eastAsia="en-US"/>
                <w14:ligatures w14:val="none"/>
              </w:rPr>
            </w:pPr>
          </w:p>
        </w:tc>
      </w:tr>
    </w:tbl>
    <w:p w14:paraId="7BBB8E38" w14:textId="099F836E" w:rsidR="00297080" w:rsidRPr="00297080" w:rsidRDefault="00297080" w:rsidP="00297080">
      <w:pPr>
        <w:pStyle w:val="ListParagraph"/>
        <w:numPr>
          <w:ilvl w:val="0"/>
          <w:numId w:val="3"/>
        </w:numPr>
        <w:tabs>
          <w:tab w:val="left" w:pos="2355"/>
        </w:tabs>
        <w:spacing w:after="0" w:line="240" w:lineRule="auto"/>
        <w:jc w:val="center"/>
        <w:rPr>
          <w:rFonts w:ascii="Times New Roman" w:hAnsi="Times New Roman" w:cs="Times New Roman"/>
          <w:b/>
          <w:kern w:val="0"/>
          <w:sz w:val="24"/>
          <w:szCs w:val="24"/>
          <w:lang w:eastAsia="lt-LT"/>
          <w14:ligatures w14:val="none"/>
        </w:rPr>
      </w:pPr>
      <w:r w:rsidRPr="00297080">
        <w:rPr>
          <w:rFonts w:ascii="Times New Roman" w:hAnsi="Times New Roman" w:cs="Times New Roman"/>
          <w:b/>
          <w:kern w:val="0"/>
          <w:sz w:val="24"/>
          <w:szCs w:val="24"/>
          <w:lang w:eastAsia="lt-LT"/>
          <w14:ligatures w14:val="none"/>
        </w:rPr>
        <w:t>SUTARTIES OBJEKTAS</w:t>
      </w:r>
    </w:p>
    <w:p w14:paraId="654BE2A4" w14:textId="77777777" w:rsidR="00297080" w:rsidRPr="00297080" w:rsidRDefault="00297080" w:rsidP="00297080">
      <w:pPr>
        <w:spacing w:after="0" w:line="240" w:lineRule="auto"/>
        <w:jc w:val="both"/>
        <w:outlineLvl w:val="0"/>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2.1 Sutarties objektas yra sutarties priede Nr. 1 išvardintų prekių pristatymas.  Prekės turi būti pristatytos šiuo adresu: Viešoji įstaiga Pasvalio pirminės asmens sveikatos priežiūros centras, Geležinkeliečių 70, Pasvalys  per 2 darbo dienas nuo užsakymo dienos. </w:t>
      </w:r>
    </w:p>
    <w:p w14:paraId="2B42A7CA" w14:textId="77777777" w:rsidR="00297080" w:rsidRPr="00297080" w:rsidRDefault="00297080" w:rsidP="00297080">
      <w:pPr>
        <w:spacing w:after="0" w:line="240" w:lineRule="auto"/>
        <w:jc w:val="both"/>
        <w:outlineLvl w:val="0"/>
        <w:rPr>
          <w:rFonts w:ascii="Times New Roman" w:eastAsia="Calibri" w:hAnsi="Times New Roman" w:cs="Times New Roman"/>
          <w:kern w:val="0"/>
          <w:sz w:val="24"/>
          <w:szCs w:val="24"/>
          <w:lang w:eastAsia="en-US"/>
          <w14:ligatures w14:val="none"/>
        </w:rPr>
      </w:pPr>
    </w:p>
    <w:p w14:paraId="372BADAD" w14:textId="71C00FF0" w:rsidR="00297080" w:rsidRPr="00297080" w:rsidRDefault="00297080" w:rsidP="00297080">
      <w:pPr>
        <w:pStyle w:val="ListParagraph"/>
        <w:numPr>
          <w:ilvl w:val="0"/>
          <w:numId w:val="3"/>
        </w:numPr>
        <w:spacing w:after="0" w:line="240" w:lineRule="auto"/>
        <w:jc w:val="center"/>
        <w:outlineLvl w:val="0"/>
        <w:rPr>
          <w:rFonts w:ascii="Times New Roman" w:hAnsi="Times New Roman" w:cs="Times New Roman"/>
          <w:b/>
          <w:caps/>
          <w:kern w:val="0"/>
          <w:sz w:val="24"/>
          <w:szCs w:val="24"/>
          <w:lang w:eastAsia="lt-LT"/>
          <w14:ligatures w14:val="none"/>
        </w:rPr>
      </w:pPr>
      <w:r w:rsidRPr="00297080">
        <w:rPr>
          <w:rFonts w:ascii="Times New Roman" w:hAnsi="Times New Roman" w:cs="Times New Roman"/>
          <w:b/>
          <w:caps/>
          <w:kern w:val="0"/>
          <w:sz w:val="24"/>
          <w:szCs w:val="24"/>
          <w:lang w:eastAsia="lt-LT"/>
          <w14:ligatures w14:val="none"/>
        </w:rPr>
        <w:t>Sutarties galiojimas, prievolių įvykdymo terminai IR TVARKA</w:t>
      </w:r>
    </w:p>
    <w:p w14:paraId="21B28FA7"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lt-LT"/>
          <w14:ligatures w14:val="none"/>
        </w:rPr>
        <w:t xml:space="preserve">3.1. </w:t>
      </w:r>
      <w:r w:rsidRPr="00297080">
        <w:rPr>
          <w:rFonts w:ascii="Times New Roman" w:hAnsi="Times New Roman" w:cs="Times New Roman"/>
          <w:kern w:val="0"/>
          <w:sz w:val="24"/>
          <w:szCs w:val="24"/>
          <w:lang w:eastAsia="fi-FI"/>
          <w14:ligatures w14:val="none"/>
        </w:rPr>
        <w:t xml:space="preserve">Sutartis sudaroma vieneriems metams. Sutartis įsigalioja Sutarties Šalims pasirašius Sutartį. </w:t>
      </w:r>
    </w:p>
    <w:p w14:paraId="5A3DD049"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3.2. Prekės per Prekių pristatymo terminą nurodytą Sutarties 1.2. punkte turi būti pristatytos į Prekių pristatymo vietą nurodytą Sutarties 1.3. punkte.</w:t>
      </w:r>
    </w:p>
    <w:p w14:paraId="106C5976"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p>
    <w:p w14:paraId="27B0CEA6" w14:textId="77777777" w:rsidR="00297080" w:rsidRPr="00297080" w:rsidRDefault="00297080" w:rsidP="00297080">
      <w:pPr>
        <w:numPr>
          <w:ilvl w:val="0"/>
          <w:numId w:val="3"/>
        </w:numPr>
        <w:tabs>
          <w:tab w:val="left" w:pos="2355"/>
        </w:tabs>
        <w:spacing w:after="0" w:line="240" w:lineRule="auto"/>
        <w:ind w:left="360"/>
        <w:contextualSpacing/>
        <w:jc w:val="center"/>
        <w:rPr>
          <w:rFonts w:ascii="Times New Roman" w:hAnsi="Times New Roman" w:cs="Times New Roman"/>
          <w:b/>
          <w:kern w:val="0"/>
          <w:sz w:val="24"/>
          <w:szCs w:val="24"/>
          <w:lang w:eastAsia="lt-LT"/>
          <w14:ligatures w14:val="none"/>
        </w:rPr>
      </w:pPr>
      <w:r w:rsidRPr="00297080">
        <w:rPr>
          <w:rFonts w:ascii="Times New Roman" w:hAnsi="Times New Roman" w:cs="Times New Roman"/>
          <w:b/>
          <w:kern w:val="0"/>
          <w:sz w:val="24"/>
          <w:szCs w:val="24"/>
          <w:lang w:eastAsia="lt-LT"/>
          <w14:ligatures w14:val="none"/>
        </w:rPr>
        <w:t>SUTARTIES KAINA, ATSISKAITYMŲ IR MOKĖJIMŲ TVARKA</w:t>
      </w:r>
    </w:p>
    <w:p w14:paraId="44F4746C" w14:textId="77777777" w:rsidR="00297080" w:rsidRPr="00297080" w:rsidRDefault="00297080" w:rsidP="00297080">
      <w:pPr>
        <w:widowControl w:val="0"/>
        <w:adjustRightInd w:val="0"/>
        <w:snapToGri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4.1. Sutarčiai taikoma fiksuota kaina su galimybe peržiūrėti. </w:t>
      </w:r>
    </w:p>
    <w:p w14:paraId="71231CF6" w14:textId="4D37BA34" w:rsidR="00297080" w:rsidRPr="00297080" w:rsidRDefault="00297080" w:rsidP="00297080">
      <w:pPr>
        <w:widowControl w:val="0"/>
        <w:adjustRightInd w:val="0"/>
        <w:snapToGri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4.2. </w:t>
      </w:r>
      <w:bookmarkStart w:id="0" w:name="_Hlk90900869"/>
      <w:bookmarkStart w:id="1" w:name="_Hlk89421329"/>
      <w:r w:rsidRPr="00297080">
        <w:rPr>
          <w:rFonts w:ascii="Times New Roman" w:eastAsia="Calibri" w:hAnsi="Times New Roman" w:cs="Times New Roman"/>
          <w:b/>
          <w:bCs/>
          <w:kern w:val="0"/>
          <w:sz w:val="24"/>
          <w:szCs w:val="24"/>
          <w:lang w:eastAsia="en-US"/>
          <w14:ligatures w14:val="none"/>
        </w:rPr>
        <w:t>Sutarties vertė</w:t>
      </w:r>
      <w:r w:rsidRPr="00297080">
        <w:rPr>
          <w:rFonts w:ascii="Times New Roman" w:eastAsia="Calibri" w:hAnsi="Times New Roman" w:cs="Times New Roman"/>
          <w:kern w:val="0"/>
          <w:sz w:val="24"/>
          <w:szCs w:val="24"/>
          <w:lang w:eastAsia="en-US"/>
          <w14:ligatures w14:val="none"/>
        </w:rPr>
        <w:t xml:space="preserve">  yra </w:t>
      </w:r>
      <w:bookmarkStart w:id="2" w:name="_Hlk89421304"/>
      <w:r w:rsidR="00BD1FF9">
        <w:rPr>
          <w:rFonts w:ascii="Times New Roman" w:eastAsia="Calibri" w:hAnsi="Times New Roman" w:cs="Times New Roman"/>
          <w:kern w:val="0"/>
          <w:sz w:val="24"/>
          <w:szCs w:val="24"/>
          <w:lang w:eastAsia="en-US"/>
          <w14:ligatures w14:val="none"/>
        </w:rPr>
        <w:t>9803,00 Eur. (Devyni tūkstančiai aštuoni šimtai Eur.)</w:t>
      </w:r>
    </w:p>
    <w:bookmarkEnd w:id="0"/>
    <w:bookmarkEnd w:id="1"/>
    <w:bookmarkEnd w:id="2"/>
    <w:p w14:paraId="6B1AFF60" w14:textId="77777777" w:rsidR="00297080" w:rsidRPr="00297080" w:rsidRDefault="00297080" w:rsidP="00297080">
      <w:pPr>
        <w:adjustRightInd w:val="0"/>
        <w:snapToGri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4.3. Prekių kaina ir maksimalūs Prekių kiekiai nurodyti Sutarties 1 priede. Numatoma Prekių kiekių galima paklaida - 50%.       </w:t>
      </w:r>
    </w:p>
    <w:p w14:paraId="05C40961" w14:textId="77777777" w:rsidR="00297080" w:rsidRPr="00297080" w:rsidRDefault="00297080" w:rsidP="00297080">
      <w:pPr>
        <w:adjustRightInd w:val="0"/>
        <w:snapToGrid w:val="0"/>
        <w:spacing w:after="0" w:line="276"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4.4. Į Sutarties kaina įskaičiuoti visi mokesčiai bei visos</w:t>
      </w:r>
      <w:r w:rsidRPr="00297080">
        <w:rPr>
          <w:rFonts w:ascii="Times New Roman" w:eastAsia="Calibri" w:hAnsi="Times New Roman" w:cs="Times New Roman"/>
          <w:b/>
          <w:kern w:val="0"/>
          <w:sz w:val="24"/>
          <w:szCs w:val="24"/>
          <w:lang w:eastAsia="en-US"/>
          <w14:ligatures w14:val="none"/>
        </w:rPr>
        <w:t xml:space="preserve"> </w:t>
      </w:r>
      <w:r w:rsidRPr="00297080">
        <w:rPr>
          <w:rFonts w:ascii="Times New Roman" w:eastAsia="Calibri" w:hAnsi="Times New Roman" w:cs="Times New Roman"/>
          <w:kern w:val="0"/>
          <w:sz w:val="24"/>
          <w:szCs w:val="24"/>
          <w:lang w:eastAsia="en-US"/>
          <w14:ligatures w14:val="none"/>
        </w:rPr>
        <w:t>kitos Pardavėjo patirtos ir (ar) galimos patirti tiesioginės ir netiesioginės išlaidos ir mokesčiai, susiję su Prekių tiekimu, įskaitant, bet neapsiribojant (išskyrus tuos atvejus, kai techninėje specifikacijoje aiškiai nurodyta, kad tam tikros konkrečios išlaidos neturi būti įskaičiuotos į Sutarties kainą):</w:t>
      </w:r>
    </w:p>
    <w:p w14:paraId="4CA87952" w14:textId="77777777" w:rsidR="00297080" w:rsidRPr="00297080" w:rsidRDefault="00297080" w:rsidP="00297080">
      <w:pPr>
        <w:adjustRightInd w:val="0"/>
        <w:snapToGrid w:val="0"/>
        <w:spacing w:after="0" w:line="276" w:lineRule="auto"/>
        <w:ind w:firstLine="284"/>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4.4.1. transportavimo išlaidas; </w:t>
      </w:r>
    </w:p>
    <w:p w14:paraId="764329A2" w14:textId="77777777" w:rsidR="00297080" w:rsidRPr="00297080" w:rsidRDefault="00297080" w:rsidP="00297080">
      <w:pPr>
        <w:widowControl w:val="0"/>
        <w:shd w:val="clear" w:color="auto" w:fill="FFFFFF"/>
        <w:adjustRightInd w:val="0"/>
        <w:snapToGrid w:val="0"/>
        <w:spacing w:after="0" w:line="276" w:lineRule="auto"/>
        <w:ind w:firstLine="284"/>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4.4.2. pakavimo, pakrovimo, tranzito, iškrovimo, išpakavimo, tikrinimo, draudimo ir kitas su Prekių tiekimu susijusias išlaidas;</w:t>
      </w:r>
    </w:p>
    <w:p w14:paraId="09A12CCF" w14:textId="77777777" w:rsidR="00297080" w:rsidRPr="00297080" w:rsidRDefault="00297080" w:rsidP="00297080">
      <w:pPr>
        <w:widowControl w:val="0"/>
        <w:shd w:val="clear" w:color="auto" w:fill="FFFFFF"/>
        <w:adjustRightInd w:val="0"/>
        <w:snapToGrid w:val="0"/>
        <w:spacing w:after="0" w:line="276" w:lineRule="auto"/>
        <w:ind w:firstLine="284"/>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4.4.3. visas su dokumentų, kurių reikalauja Pirkėjas, rengimu ir pateikimu susijusias išlaidas;</w:t>
      </w:r>
    </w:p>
    <w:p w14:paraId="0740A58B" w14:textId="77777777" w:rsidR="00297080" w:rsidRPr="00297080" w:rsidRDefault="00297080" w:rsidP="00297080">
      <w:pPr>
        <w:widowControl w:val="0"/>
        <w:shd w:val="clear" w:color="auto" w:fill="FFFFFF"/>
        <w:adjustRightInd w:val="0"/>
        <w:snapToGrid w:val="0"/>
        <w:spacing w:after="0" w:line="276" w:lineRule="auto"/>
        <w:ind w:firstLine="284"/>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4.4.4. naudojimo ir priežiūros instrukcijų, numatytų Techninėje specifikacijoje, pateikimo išlaidas;</w:t>
      </w:r>
    </w:p>
    <w:p w14:paraId="561B7CA4" w14:textId="77777777" w:rsidR="00297080" w:rsidRPr="00297080" w:rsidRDefault="00297080" w:rsidP="00297080">
      <w:pPr>
        <w:widowControl w:val="0"/>
        <w:shd w:val="clear" w:color="auto" w:fill="FFFFFF"/>
        <w:adjustRightInd w:val="0"/>
        <w:snapToGrid w:val="0"/>
        <w:spacing w:after="0" w:line="240" w:lineRule="auto"/>
        <w:ind w:firstLine="284"/>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4.4.5. elektroninių sąskaitų teikimo išlaidos;</w:t>
      </w:r>
    </w:p>
    <w:p w14:paraId="778993CA" w14:textId="77777777" w:rsidR="00297080" w:rsidRPr="00297080" w:rsidRDefault="00297080" w:rsidP="00297080">
      <w:pPr>
        <w:widowControl w:val="0"/>
        <w:shd w:val="clear" w:color="auto" w:fill="FFFFFF"/>
        <w:adjustRightInd w:val="0"/>
        <w:snapToGrid w:val="0"/>
        <w:spacing w:after="0" w:line="240" w:lineRule="auto"/>
        <w:ind w:firstLine="284"/>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4.4.6. Prekių garantinės priežiūros išlaidas.</w:t>
      </w:r>
    </w:p>
    <w:p w14:paraId="73F7A204" w14:textId="77777777" w:rsidR="00297080" w:rsidRPr="00297080" w:rsidRDefault="00297080" w:rsidP="00297080">
      <w:pPr>
        <w:widowControl w:val="0"/>
        <w:spacing w:after="0" w:line="276" w:lineRule="auto"/>
        <w:jc w:val="both"/>
        <w:rPr>
          <w:rFonts w:ascii="Times New Roman" w:eastAsia="Calibri" w:hAnsi="Times New Roman" w:cs="Times New Roman"/>
          <w:color w:val="000000"/>
          <w:kern w:val="0"/>
          <w:sz w:val="24"/>
          <w:szCs w:val="24"/>
          <w:lang w:eastAsia="en-US"/>
          <w14:ligatures w14:val="none"/>
        </w:rPr>
      </w:pPr>
      <w:r w:rsidRPr="00297080">
        <w:rPr>
          <w:rFonts w:ascii="Times New Roman" w:eastAsia="Calibri" w:hAnsi="Times New Roman" w:cs="Times New Roman"/>
          <w:color w:val="000000"/>
          <w:kern w:val="0"/>
          <w:sz w:val="24"/>
          <w:szCs w:val="24"/>
          <w:lang w:eastAsia="en-US"/>
          <w14:ligatures w14:val="none"/>
        </w:rPr>
        <w:t>4.5. Prekių kainos peržiūra galima šiais atvejais:</w:t>
      </w:r>
    </w:p>
    <w:p w14:paraId="7E0F7A8C" w14:textId="77777777" w:rsidR="00297080" w:rsidRPr="00297080" w:rsidRDefault="00297080" w:rsidP="00297080">
      <w:pPr>
        <w:spacing w:after="0" w:line="276" w:lineRule="auto"/>
        <w:ind w:firstLine="284"/>
        <w:jc w:val="both"/>
        <w:rPr>
          <w:rFonts w:ascii="Times New Roman" w:eastAsia="Calibri" w:hAnsi="Times New Roman" w:cs="Times New Roman"/>
          <w:color w:val="000000"/>
          <w:kern w:val="0"/>
          <w:sz w:val="24"/>
          <w:szCs w:val="24"/>
          <w:lang w:eastAsia="en-US"/>
          <w14:ligatures w14:val="none"/>
        </w:rPr>
      </w:pPr>
      <w:r w:rsidRPr="00297080">
        <w:rPr>
          <w:rFonts w:ascii="Times New Roman" w:eastAsia="Calibri" w:hAnsi="Times New Roman" w:cs="Times New Roman"/>
          <w:color w:val="000000"/>
          <w:kern w:val="0"/>
          <w:sz w:val="24"/>
          <w:szCs w:val="24"/>
          <w:lang w:eastAsia="en-US"/>
          <w14:ligatures w14:val="none"/>
        </w:rPr>
        <w:lastRenderedPageBreak/>
        <w:t>4.5.1. pasikeitus PVM tarifui. Už Prekes, pristatytas po naujo PVM tarifo įsigaliojimo, atsiskaitoma taikant sąskaitos išrašymo metu galiojantį PVM tarifą. Ši nuostata taikoma tuomet, jei PVM tarifas keičiasi (didėja arba mažėja) dėl teisės aktų pasikeitimo ir netaikoma, kai PVM tarifas didėja ar atsiranda pareiga jį mokėti dėl nuo Pardavėjo priklausančių aplinkybių, pavyzdžiui, pasikeičia jo veikla, tampa PVM mokėtoju ir pan. – tokius galimus pokyčius Pardavėjas turi įvertinti teikdamas Pasiūlymą ir tokiu atveju įkainis su PVM nebus keičiamas. Dėl kitų nei PVM mokesčių pasikeitimo, įkainiai nebus perskaičiuojami ir keičiami.</w:t>
      </w:r>
    </w:p>
    <w:p w14:paraId="32DD39E2" w14:textId="77777777" w:rsidR="00297080" w:rsidRPr="00297080" w:rsidRDefault="00297080" w:rsidP="00297080">
      <w:pPr>
        <w:spacing w:after="0" w:line="276" w:lineRule="auto"/>
        <w:ind w:firstLine="284"/>
        <w:jc w:val="both"/>
        <w:rPr>
          <w:rFonts w:ascii="Times New Roman" w:eastAsia="Calibri" w:hAnsi="Times New Roman" w:cs="Times New Roman"/>
          <w:color w:val="FF0000"/>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4.5.2. </w:t>
      </w:r>
      <w:r w:rsidRPr="00297080">
        <w:rPr>
          <w:rFonts w:ascii="Times New Roman" w:eastAsia="Arial Unicode MS" w:hAnsi="Times New Roman" w:cs="Times New Roman"/>
          <w:kern w:val="0"/>
          <w:sz w:val="24"/>
          <w:szCs w:val="24"/>
          <w:bdr w:val="nil"/>
          <w:lang w:eastAsia="en-US"/>
          <w14:ligatures w14:val="none"/>
        </w:rPr>
        <w:t>Bet kuri šalis Sutarties galiojimo metu turi teisę inicijuoti Sutartyje numatytų kainų perskaičiavimą (keitimą) po 6 mėnesių nuo galutinio pasiūlymų pateikimo Pirkime termino dienos</w:t>
      </w:r>
      <w:r w:rsidRPr="00297080">
        <w:rPr>
          <w:rFonts w:ascii="Times New Roman" w:eastAsia="Calibri" w:hAnsi="Times New Roman" w:cs="Times New Roman"/>
          <w:kern w:val="0"/>
          <w:sz w:val="24"/>
          <w:szCs w:val="24"/>
          <w:lang w:eastAsia="en-US"/>
          <w14:ligatures w14:val="none"/>
        </w:rPr>
        <w:t xml:space="preserve"> </w:t>
      </w:r>
      <w:r w:rsidRPr="00297080">
        <w:rPr>
          <w:rFonts w:ascii="Times New Roman" w:eastAsia="Arial Unicode MS" w:hAnsi="Times New Roman" w:cs="Times New Roman"/>
          <w:kern w:val="0"/>
          <w:sz w:val="24"/>
          <w:szCs w:val="24"/>
          <w:bdr w:val="nil"/>
          <w:lang w:eastAsia="en-US"/>
          <w14:ligatures w14:val="none"/>
        </w:rPr>
        <w:t xml:space="preserve">(jeigu perskaičiavimas jau buvo atliktas – nuo paskutinio perskaičiavimo pagal šį punktą dienos), jeigu Vartojimo prekių ir paslaugų kainos pokytis (k) viršija 5 (penkių)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 Nauji prekių įkainiai perskaičiuojami pagal formulę: </w:t>
      </w:r>
    </w:p>
    <w:p w14:paraId="6C0251AA" w14:textId="77777777" w:rsidR="00297080" w:rsidRPr="00297080" w:rsidRDefault="00297080" w:rsidP="00297080">
      <w:pPr>
        <w:pBdr>
          <w:top w:val="nil"/>
          <w:left w:val="nil"/>
          <w:bottom w:val="nil"/>
          <w:right w:val="nil"/>
          <w:between w:val="nil"/>
          <w:bar w:val="nil"/>
        </w:pBdr>
        <w:tabs>
          <w:tab w:val="left" w:pos="567"/>
        </w:tabs>
        <w:spacing w:after="200" w:line="276" w:lineRule="auto"/>
        <w:ind w:left="709"/>
        <w:contextualSpacing/>
        <w:jc w:val="both"/>
        <w:rPr>
          <w:rFonts w:ascii="Times New Roman" w:eastAsia="Arial Unicode MS" w:hAnsi="Times New Roman" w:cs="Times New Roman"/>
          <w:kern w:val="0"/>
          <w:sz w:val="24"/>
          <w:szCs w:val="24"/>
          <w:bdr w:val="nil"/>
          <w:lang w:eastAsia="en-US"/>
          <w14:ligatures w14:val="none"/>
        </w:rPr>
      </w:pPr>
      <w:r w:rsidRPr="00297080">
        <w:rPr>
          <w:rFonts w:ascii="Times New Roman" w:eastAsia="Arial Unicode MS" w:hAnsi="Times New Roman" w:cs="Times New Roman"/>
          <w:noProof/>
          <w:kern w:val="0"/>
          <w:sz w:val="24"/>
          <w:szCs w:val="24"/>
          <w:bdr w:val="nil"/>
          <w:lang w:eastAsia="en-US"/>
          <w14:ligatures w14:val="none"/>
        </w:rPr>
        <w:drawing>
          <wp:inline distT="0" distB="0" distL="0" distR="0" wp14:anchorId="741C9A25" wp14:editId="085261A0">
            <wp:extent cx="1219200" cy="276225"/>
            <wp:effectExtent l="0" t="0" r="0" b="9525"/>
            <wp:docPr id="97351159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pic:spPr>
                </pic:pic>
              </a:graphicData>
            </a:graphic>
          </wp:inline>
        </w:drawing>
      </w:r>
      <w:r w:rsidRPr="00297080">
        <w:rPr>
          <w:rFonts w:ascii="Times New Roman" w:eastAsia="Arial Unicode MS" w:hAnsi="Times New Roman" w:cs="Times New Roman"/>
          <w:kern w:val="0"/>
          <w:sz w:val="24"/>
          <w:szCs w:val="24"/>
          <w:bdr w:val="nil"/>
          <w:lang w:eastAsia="en-US"/>
          <w14:ligatures w14:val="none"/>
        </w:rPr>
        <w:t>, kur</w:t>
      </w:r>
    </w:p>
    <w:p w14:paraId="3003DA4C" w14:textId="77777777" w:rsidR="00297080" w:rsidRPr="00297080" w:rsidRDefault="00297080" w:rsidP="00297080">
      <w:pPr>
        <w:pBdr>
          <w:top w:val="nil"/>
          <w:left w:val="nil"/>
          <w:bottom w:val="nil"/>
          <w:right w:val="nil"/>
          <w:between w:val="nil"/>
          <w:bar w:val="nil"/>
        </w:pBdr>
        <w:tabs>
          <w:tab w:val="left" w:pos="567"/>
        </w:tabs>
        <w:spacing w:after="200" w:line="276" w:lineRule="auto"/>
        <w:ind w:left="851"/>
        <w:contextualSpacing/>
        <w:jc w:val="both"/>
        <w:rPr>
          <w:rFonts w:ascii="Times New Roman" w:eastAsia="Arial Unicode MS" w:hAnsi="Times New Roman" w:cs="Times New Roman"/>
          <w:kern w:val="0"/>
          <w:sz w:val="24"/>
          <w:szCs w:val="24"/>
          <w:bdr w:val="nil"/>
          <w:lang w:eastAsia="en-US"/>
          <w14:ligatures w14:val="none"/>
        </w:rPr>
      </w:pPr>
      <w:r w:rsidRPr="00297080">
        <w:rPr>
          <w:rFonts w:ascii="Times New Roman" w:eastAsia="Arial Unicode MS" w:hAnsi="Times New Roman" w:cs="Times New Roman"/>
          <w:kern w:val="0"/>
          <w:sz w:val="24"/>
          <w:szCs w:val="24"/>
          <w:bdr w:val="nil"/>
          <w:lang w:eastAsia="en-US"/>
          <w14:ligatures w14:val="none"/>
        </w:rPr>
        <w:t xml:space="preserve">a – prekės kaina (Eur be PVM)) (jei buvo perskaičiuotas, tai po perskaičiavimo). </w:t>
      </w:r>
    </w:p>
    <w:p w14:paraId="1EDA730C" w14:textId="77777777" w:rsidR="00297080" w:rsidRPr="00297080" w:rsidRDefault="00297080" w:rsidP="00297080">
      <w:pPr>
        <w:pBdr>
          <w:top w:val="nil"/>
          <w:left w:val="nil"/>
          <w:bottom w:val="nil"/>
          <w:right w:val="nil"/>
          <w:between w:val="nil"/>
          <w:bar w:val="nil"/>
        </w:pBdr>
        <w:tabs>
          <w:tab w:val="left" w:pos="567"/>
        </w:tabs>
        <w:spacing w:after="200" w:line="276" w:lineRule="auto"/>
        <w:ind w:left="851"/>
        <w:contextualSpacing/>
        <w:jc w:val="both"/>
        <w:rPr>
          <w:rFonts w:ascii="Times New Roman" w:eastAsia="Arial Unicode MS" w:hAnsi="Times New Roman" w:cs="Times New Roman"/>
          <w:kern w:val="0"/>
          <w:sz w:val="24"/>
          <w:szCs w:val="24"/>
          <w:bdr w:val="nil"/>
          <w:lang w:eastAsia="en-US"/>
          <w14:ligatures w14:val="none"/>
        </w:rPr>
      </w:pPr>
      <w:r w:rsidRPr="00297080">
        <w:rPr>
          <w:rFonts w:ascii="Times New Roman" w:eastAsia="Calibri" w:hAnsi="Times New Roman" w:cs="Times New Roman"/>
          <w:color w:val="000000"/>
          <w:kern w:val="0"/>
          <w:sz w:val="24"/>
          <w:szCs w:val="24"/>
          <w:lang w:eastAsia="en-US"/>
          <w14:ligatures w14:val="none"/>
        </w:rPr>
        <w:t>a</w:t>
      </w:r>
      <w:r w:rsidRPr="00297080">
        <w:rPr>
          <w:rFonts w:ascii="Times New Roman" w:eastAsia="Calibri" w:hAnsi="Times New Roman" w:cs="Times New Roman"/>
          <w:color w:val="000000"/>
          <w:kern w:val="0"/>
          <w:sz w:val="24"/>
          <w:szCs w:val="24"/>
          <w:vertAlign w:val="subscript"/>
          <w:lang w:eastAsia="en-US"/>
          <w14:ligatures w14:val="none"/>
        </w:rPr>
        <w:t>1</w:t>
      </w:r>
      <w:r w:rsidRPr="00297080">
        <w:rPr>
          <w:rFonts w:ascii="Times New Roman" w:eastAsia="Arial Unicode MS" w:hAnsi="Times New Roman" w:cs="Times New Roman"/>
          <w:kern w:val="0"/>
          <w:sz w:val="24"/>
          <w:szCs w:val="24"/>
          <w:bdr w:val="nil"/>
          <w:lang w:eastAsia="en-US"/>
          <w14:ligatures w14:val="none"/>
        </w:rPr>
        <w:t xml:space="preserve"> – perskaičiuotas (pakeistas) prekės kaina (Eur be PVM) </w:t>
      </w:r>
    </w:p>
    <w:p w14:paraId="3D7C5A3E" w14:textId="77777777" w:rsidR="00297080" w:rsidRPr="00297080" w:rsidRDefault="00297080" w:rsidP="00297080">
      <w:pPr>
        <w:pBdr>
          <w:top w:val="nil"/>
          <w:left w:val="nil"/>
          <w:bottom w:val="nil"/>
          <w:right w:val="nil"/>
          <w:between w:val="nil"/>
          <w:bar w:val="nil"/>
        </w:pBdr>
        <w:tabs>
          <w:tab w:val="left" w:pos="567"/>
        </w:tabs>
        <w:spacing w:after="200" w:line="276" w:lineRule="auto"/>
        <w:ind w:left="851"/>
        <w:contextualSpacing/>
        <w:jc w:val="both"/>
        <w:rPr>
          <w:rFonts w:ascii="Times New Roman" w:eastAsia="Arial Unicode MS" w:hAnsi="Times New Roman" w:cs="Times New Roman"/>
          <w:kern w:val="0"/>
          <w:sz w:val="24"/>
          <w:szCs w:val="24"/>
          <w:bdr w:val="nil"/>
          <w:lang w:eastAsia="en-US"/>
          <w14:ligatures w14:val="none"/>
        </w:rPr>
      </w:pPr>
      <w:r w:rsidRPr="00297080">
        <w:rPr>
          <w:rFonts w:ascii="Times New Roman" w:eastAsia="Arial Unicode MS" w:hAnsi="Times New Roman" w:cs="Times New Roman"/>
          <w:kern w:val="0"/>
          <w:sz w:val="24"/>
          <w:szCs w:val="24"/>
          <w:bdr w:val="nil"/>
          <w:lang w:eastAsia="en-US"/>
          <w14:ligatures w14:val="none"/>
        </w:rPr>
        <w:t xml:space="preserve">k – Pagal vartotojų kainų indeksą </w:t>
      </w:r>
      <w:bookmarkStart w:id="3" w:name="_Hlk128391470"/>
      <w:r w:rsidRPr="00297080">
        <w:rPr>
          <w:rFonts w:ascii="Times New Roman" w:eastAsia="Arial Unicode MS" w:hAnsi="Times New Roman" w:cs="Times New Roman"/>
          <w:kern w:val="0"/>
          <w:sz w:val="24"/>
          <w:szCs w:val="24"/>
          <w:bdr w:val="nil"/>
          <w:lang w:eastAsia="en-US"/>
          <w14:ligatures w14:val="none"/>
        </w:rPr>
        <w:t xml:space="preserve">(06 Sveikata) </w:t>
      </w:r>
      <w:bookmarkEnd w:id="3"/>
      <w:r w:rsidRPr="00297080">
        <w:rPr>
          <w:rFonts w:ascii="Times New Roman" w:eastAsia="Arial Unicode MS" w:hAnsi="Times New Roman" w:cs="Times New Roman"/>
          <w:kern w:val="0"/>
          <w:sz w:val="24"/>
          <w:szCs w:val="24"/>
          <w:bdr w:val="nil"/>
          <w:lang w:eastAsia="en-US"/>
          <w14:ligatures w14:val="none"/>
        </w:rPr>
        <w:t>apskaičiuotas Vartojimo prekių ir paslaugų kainos pokytis (padidėjimas arba sumažėjimas), (%). „k“ reikšmė skaičiuojama pagal formulę:</w:t>
      </w:r>
    </w:p>
    <w:p w14:paraId="669ECFEB" w14:textId="77777777" w:rsidR="00297080" w:rsidRPr="00297080" w:rsidRDefault="00297080" w:rsidP="00297080">
      <w:pPr>
        <w:pBdr>
          <w:top w:val="nil"/>
          <w:left w:val="nil"/>
          <w:bottom w:val="nil"/>
          <w:right w:val="nil"/>
          <w:between w:val="nil"/>
          <w:bar w:val="nil"/>
        </w:pBdr>
        <w:tabs>
          <w:tab w:val="left" w:pos="567"/>
        </w:tabs>
        <w:spacing w:after="200" w:line="276" w:lineRule="auto"/>
        <w:ind w:left="851"/>
        <w:contextualSpacing/>
        <w:jc w:val="both"/>
        <w:rPr>
          <w:rFonts w:ascii="Times New Roman" w:eastAsia="Arial Unicode MS" w:hAnsi="Times New Roman" w:cs="Times New Roman"/>
          <w:kern w:val="0"/>
          <w:sz w:val="24"/>
          <w:szCs w:val="24"/>
          <w:bdr w:val="nil"/>
          <w:lang w:eastAsia="en-US"/>
          <w14:ligatures w14:val="none"/>
        </w:rPr>
      </w:pPr>
      <w:r w:rsidRPr="00297080">
        <w:rPr>
          <w:rFonts w:ascii="Times New Roman" w:eastAsia="Arial Unicode MS" w:hAnsi="Times New Roman" w:cs="Times New Roman"/>
          <w:noProof/>
          <w:kern w:val="0"/>
          <w:sz w:val="24"/>
          <w:szCs w:val="24"/>
          <w:bdr w:val="nil"/>
          <w:lang w:eastAsia="en-US"/>
          <w14:ligatures w14:val="none"/>
        </w:rPr>
        <w:drawing>
          <wp:inline distT="0" distB="0" distL="0" distR="0" wp14:anchorId="5B77E50E" wp14:editId="219B3130">
            <wp:extent cx="1905000" cy="314325"/>
            <wp:effectExtent l="0" t="0" r="0" b="9525"/>
            <wp:docPr id="8702909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pic:spPr>
                </pic:pic>
              </a:graphicData>
            </a:graphic>
          </wp:inline>
        </w:drawing>
      </w:r>
      <w:r w:rsidRPr="00297080">
        <w:rPr>
          <w:rFonts w:ascii="Times New Roman" w:eastAsia="Arial Unicode MS" w:hAnsi="Times New Roman" w:cs="Times New Roman"/>
          <w:kern w:val="0"/>
          <w:sz w:val="24"/>
          <w:szCs w:val="24"/>
          <w:bdr w:val="nil"/>
          <w:lang w:eastAsia="en-US"/>
          <w14:ligatures w14:val="none"/>
        </w:rPr>
        <w:t xml:space="preserve"> (proc.), kur</w:t>
      </w:r>
    </w:p>
    <w:p w14:paraId="759B4A93" w14:textId="77777777" w:rsidR="00297080" w:rsidRPr="00297080" w:rsidRDefault="00297080" w:rsidP="00297080">
      <w:pPr>
        <w:pBdr>
          <w:top w:val="nil"/>
          <w:left w:val="nil"/>
          <w:bottom w:val="nil"/>
          <w:right w:val="nil"/>
          <w:between w:val="nil"/>
          <w:bar w:val="nil"/>
        </w:pBdr>
        <w:tabs>
          <w:tab w:val="left" w:pos="567"/>
        </w:tabs>
        <w:spacing w:after="200" w:line="276" w:lineRule="auto"/>
        <w:ind w:left="851"/>
        <w:contextualSpacing/>
        <w:jc w:val="both"/>
        <w:rPr>
          <w:rFonts w:ascii="Times New Roman" w:eastAsia="Arial Unicode MS" w:hAnsi="Times New Roman" w:cs="Times New Roman"/>
          <w:kern w:val="0"/>
          <w:sz w:val="24"/>
          <w:szCs w:val="24"/>
          <w:bdr w:val="nil"/>
          <w:lang w:eastAsia="en-US"/>
          <w14:ligatures w14:val="none"/>
        </w:rPr>
      </w:pPr>
      <w:r w:rsidRPr="00297080">
        <w:rPr>
          <w:rFonts w:ascii="Times New Roman" w:eastAsia="Calibri" w:hAnsi="Times New Roman" w:cs="Times New Roman"/>
          <w:color w:val="000000"/>
          <w:kern w:val="0"/>
          <w:sz w:val="24"/>
          <w:szCs w:val="24"/>
          <w:lang w:eastAsia="en-US"/>
          <w14:ligatures w14:val="none"/>
        </w:rPr>
        <w:t>Ind</w:t>
      </w:r>
      <w:r w:rsidRPr="00297080">
        <w:rPr>
          <w:rFonts w:ascii="Times New Roman" w:eastAsia="Calibri" w:hAnsi="Times New Roman" w:cs="Times New Roman"/>
          <w:color w:val="000000"/>
          <w:kern w:val="0"/>
          <w:sz w:val="24"/>
          <w:szCs w:val="24"/>
          <w:vertAlign w:val="subscript"/>
          <w:lang w:eastAsia="en-US"/>
          <w14:ligatures w14:val="none"/>
        </w:rPr>
        <w:t>naujausias</w:t>
      </w:r>
      <w:r w:rsidRPr="00297080">
        <w:rPr>
          <w:rFonts w:ascii="Times New Roman" w:eastAsia="Arial Unicode MS" w:hAnsi="Times New Roman" w:cs="Times New Roman"/>
          <w:kern w:val="0"/>
          <w:sz w:val="24"/>
          <w:szCs w:val="24"/>
          <w:bdr w:val="nil"/>
          <w:lang w:eastAsia="en-US"/>
          <w14:ligatures w14:val="none"/>
        </w:rPr>
        <w:t xml:space="preserve"> – kreipimosi dėl kainos perskaičiavimo išsiuntimo kitai šaliai datą naujausias paskelbtas vartojimo prekių ir paslaugų indeksas (06 Sveikata)</w:t>
      </w:r>
      <w:bookmarkStart w:id="4" w:name="_Hlk128391532"/>
    </w:p>
    <w:bookmarkEnd w:id="4"/>
    <w:p w14:paraId="6188F24B" w14:textId="77777777" w:rsidR="00297080" w:rsidRPr="00297080" w:rsidRDefault="00297080" w:rsidP="00297080">
      <w:pPr>
        <w:pBdr>
          <w:top w:val="nil"/>
          <w:left w:val="nil"/>
          <w:bottom w:val="nil"/>
          <w:right w:val="nil"/>
          <w:between w:val="nil"/>
          <w:bar w:val="nil"/>
        </w:pBdr>
        <w:tabs>
          <w:tab w:val="left" w:pos="567"/>
        </w:tabs>
        <w:spacing w:after="200" w:line="276" w:lineRule="auto"/>
        <w:ind w:left="851"/>
        <w:contextualSpacing/>
        <w:jc w:val="both"/>
        <w:rPr>
          <w:rFonts w:ascii="Times New Roman" w:eastAsia="Arial Unicode MS" w:hAnsi="Times New Roman" w:cs="Times New Roman"/>
          <w:kern w:val="0"/>
          <w:sz w:val="24"/>
          <w:szCs w:val="24"/>
          <w:bdr w:val="nil"/>
          <w:lang w:eastAsia="en-US"/>
          <w14:ligatures w14:val="none"/>
        </w:rPr>
      </w:pPr>
      <w:r w:rsidRPr="00297080">
        <w:rPr>
          <w:rFonts w:ascii="Times New Roman" w:eastAsia="Calibri" w:hAnsi="Times New Roman" w:cs="Times New Roman"/>
          <w:color w:val="000000"/>
          <w:kern w:val="0"/>
          <w:sz w:val="24"/>
          <w:szCs w:val="24"/>
          <w:lang w:eastAsia="en-US"/>
          <w14:ligatures w14:val="none"/>
        </w:rPr>
        <w:t>Ind</w:t>
      </w:r>
      <w:r w:rsidRPr="00297080">
        <w:rPr>
          <w:rFonts w:ascii="Times New Roman" w:eastAsia="Calibri" w:hAnsi="Times New Roman" w:cs="Times New Roman"/>
          <w:color w:val="000000"/>
          <w:kern w:val="0"/>
          <w:sz w:val="24"/>
          <w:szCs w:val="24"/>
          <w:vertAlign w:val="subscript"/>
          <w:lang w:eastAsia="en-US"/>
          <w14:ligatures w14:val="none"/>
        </w:rPr>
        <w:t>pradžia</w:t>
      </w:r>
      <w:r w:rsidRPr="00297080">
        <w:rPr>
          <w:rFonts w:ascii="Times New Roman" w:eastAsia="Arial Unicode MS" w:hAnsi="Times New Roman" w:cs="Times New Roman"/>
          <w:kern w:val="0"/>
          <w:sz w:val="24"/>
          <w:szCs w:val="24"/>
          <w:bdr w:val="nil"/>
          <w:lang w:eastAsia="en-US"/>
          <w14:ligatures w14:val="none"/>
        </w:rPr>
        <w:t xml:space="preserve"> – pirkimo sutarties sudarymo mėnesio vartojimo prekių ir paslaugų indeksas (06 Sveikata). </w:t>
      </w:r>
    </w:p>
    <w:p w14:paraId="5DC4220D" w14:textId="77777777" w:rsidR="00297080" w:rsidRPr="00297080" w:rsidRDefault="00297080" w:rsidP="00297080">
      <w:pPr>
        <w:pBdr>
          <w:top w:val="nil"/>
          <w:left w:val="nil"/>
          <w:bottom w:val="nil"/>
          <w:right w:val="nil"/>
          <w:between w:val="nil"/>
          <w:bar w:val="nil"/>
        </w:pBdr>
        <w:tabs>
          <w:tab w:val="left" w:pos="567"/>
        </w:tabs>
        <w:spacing w:after="200" w:line="276" w:lineRule="auto"/>
        <w:ind w:left="709"/>
        <w:contextualSpacing/>
        <w:jc w:val="both"/>
        <w:rPr>
          <w:rFonts w:ascii="Times New Roman" w:eastAsia="Arial Unicode MS" w:hAnsi="Times New Roman" w:cs="Times New Roman"/>
          <w:kern w:val="0"/>
          <w:sz w:val="24"/>
          <w:szCs w:val="24"/>
          <w:bdr w:val="nil"/>
          <w:lang w:eastAsia="en-US"/>
          <w14:ligatures w14:val="none"/>
        </w:rPr>
      </w:pPr>
      <w:r w:rsidRPr="00297080">
        <w:rPr>
          <w:rFonts w:ascii="Times New Roman" w:eastAsia="Arial Unicode MS" w:hAnsi="Times New Roman" w:cs="Times New Roman"/>
          <w:kern w:val="0"/>
          <w:sz w:val="24"/>
          <w:szCs w:val="24"/>
          <w:bdr w:val="nil"/>
          <w:lang w:eastAsia="en-US"/>
          <w14:ligatures w14:val="none"/>
        </w:rPr>
        <w:t xml:space="preserve"> Pirmojo perskaičiavimo atveju laikotarpio pradžia (mėnuo) yra galutinis pasiūlymų pateikimo   Pirkime termino dienos mėnuo. Antrojo ir vėlesnių perskaičiavimų atveju laikotarpio pradžia (mėnuo) yra paskutinio perskaičiavimo metu naudotos paskelbto atitinkamo indekso reikšmės mėnuo.</w:t>
      </w:r>
      <w:r w:rsidRPr="00297080">
        <w:rPr>
          <w:rFonts w:ascii="Times New Roman" w:eastAsia="Calibri" w:hAnsi="Times New Roman" w:cs="Times New Roman"/>
          <w:kern w:val="0"/>
          <w:sz w:val="24"/>
          <w:szCs w:val="24"/>
          <w:lang w:eastAsia="en-US"/>
          <w14:ligatures w14:val="none"/>
        </w:rPr>
        <w:t xml:space="preserve"> </w:t>
      </w:r>
      <w:r w:rsidRPr="00297080">
        <w:rPr>
          <w:rFonts w:ascii="Times New Roman" w:eastAsia="Arial Unicode MS" w:hAnsi="Times New Roman" w:cs="Times New Roman"/>
          <w:kern w:val="0"/>
          <w:sz w:val="24"/>
          <w:szCs w:val="24"/>
          <w:bdr w:val="nil"/>
          <w:lang w:eastAsia="en-US"/>
          <w14:ligatures w14:val="none"/>
        </w:rPr>
        <w:t>Skaičiavimams indeksų reikšmės imamos keturių skaitmenų po kablelio tikslumu. Apskaičiuotas pokytis (k) tolimesniems skaičiavimams naudojamas suapvalinus iki vieno skaitmens po kablelio, o apskaičiuotas įkainis „a“ suapvalinamas iki tiek skaitmenų po kablelio, kiek įkainiams nurodyti naudojama sudarytoje Sutartyje.</w:t>
      </w:r>
    </w:p>
    <w:p w14:paraId="485B41C3" w14:textId="77777777" w:rsidR="00297080" w:rsidRPr="00297080" w:rsidRDefault="00297080" w:rsidP="00297080">
      <w:pPr>
        <w:tabs>
          <w:tab w:val="num" w:pos="780"/>
        </w:tabs>
        <w:spacing w:after="0" w:line="276" w:lineRule="auto"/>
        <w:rPr>
          <w:rFonts w:ascii="Times New Roman" w:eastAsia="Calibri" w:hAnsi="Times New Roman" w:cs="Times New Roman"/>
          <w:color w:val="000000"/>
          <w:kern w:val="0"/>
          <w:sz w:val="24"/>
          <w:szCs w:val="24"/>
          <w:lang w:eastAsia="en-US"/>
          <w14:ligatures w14:val="none"/>
        </w:rPr>
      </w:pPr>
      <w:r w:rsidRPr="00297080">
        <w:rPr>
          <w:rFonts w:ascii="Times New Roman" w:eastAsia="Calibri" w:hAnsi="Times New Roman" w:cs="Times New Roman"/>
          <w:color w:val="000000"/>
          <w:kern w:val="0"/>
          <w:sz w:val="24"/>
          <w:szCs w:val="24"/>
          <w:lang w:eastAsia="en-US"/>
          <w14:ligatures w14:val="none"/>
        </w:rPr>
        <w:t>4.6. Perskaičiuota Prekių kaina įforminama Šalių pasirašomu susitarimu, kuris tampa neatsiejama Sutarties dalimi. Perskaičiuota Prekių kaina taikomas toms Prekėms, kurios bus teikiamos po Šalių pasirašyto susitarimo įsigaliojimo dienos.</w:t>
      </w:r>
    </w:p>
    <w:p w14:paraId="6FF6A509" w14:textId="77777777" w:rsidR="00297080" w:rsidRPr="00297080" w:rsidRDefault="00297080" w:rsidP="00297080">
      <w:pPr>
        <w:pBdr>
          <w:top w:val="nil"/>
          <w:left w:val="nil"/>
          <w:bottom w:val="nil"/>
          <w:right w:val="nil"/>
          <w:between w:val="nil"/>
          <w:bar w:val="nil"/>
        </w:pBdr>
        <w:suppressAutoHyphens/>
        <w:spacing w:after="0" w:line="240" w:lineRule="auto"/>
        <w:rPr>
          <w:rFonts w:ascii="Times New Roman" w:eastAsia="Arial Unicode MS" w:hAnsi="Times New Roman" w:cs="Times New Roman"/>
          <w:b/>
          <w:color w:val="000000"/>
          <w:kern w:val="0"/>
          <w:sz w:val="24"/>
          <w:szCs w:val="24"/>
          <w:bdr w:val="nil"/>
          <w:lang w:val="en-US" w:eastAsia="en-US"/>
          <w14:ligatures w14:val="none"/>
        </w:rPr>
      </w:pPr>
      <w:r w:rsidRPr="00297080">
        <w:rPr>
          <w:rFonts w:ascii="Times New Roman" w:eastAsia="Arial Unicode MS" w:hAnsi="Times New Roman" w:cs="Times New Roman"/>
          <w:kern w:val="0"/>
          <w:sz w:val="24"/>
          <w:szCs w:val="24"/>
          <w:bdr w:val="nil"/>
          <w:lang w:eastAsia="en-US"/>
          <w14:ligatures w14:val="none"/>
        </w:rPr>
        <w:t>4.7. Pirkėjas apmoka Pardavėjui už prekes ne vėliau kaip per 30 kalendorinių dienų nuo sąskaitos faktūros ir Šalių pasirašyto prekių perdavimo-priėmimo akto arba kito prekių pristatymą patvirtinančio dokumento gavimo dienos. Pardavėjo pateiktoje sąskaitoje-faktūroje turi būti nurodoma Sutarties data ir numeris.</w:t>
      </w:r>
    </w:p>
    <w:p w14:paraId="64264A3F" w14:textId="77777777" w:rsidR="00297080" w:rsidRPr="00297080" w:rsidRDefault="00297080" w:rsidP="00297080">
      <w:pPr>
        <w:pBdr>
          <w:top w:val="nil"/>
          <w:left w:val="nil"/>
          <w:bottom w:val="nil"/>
          <w:right w:val="nil"/>
          <w:between w:val="nil"/>
          <w:bar w:val="nil"/>
        </w:pBdr>
        <w:suppressAutoHyphens/>
        <w:spacing w:after="0" w:line="240" w:lineRule="auto"/>
        <w:rPr>
          <w:rFonts w:ascii="Times New Roman" w:eastAsia="Arial Unicode MS" w:hAnsi="Times New Roman" w:cs="Times New Roman"/>
          <w:b/>
          <w:color w:val="000000"/>
          <w:kern w:val="0"/>
          <w:sz w:val="24"/>
          <w:szCs w:val="24"/>
          <w:bdr w:val="nil"/>
          <w:lang w:val="en-US" w:eastAsia="en-US"/>
          <w14:ligatures w14:val="none"/>
        </w:rPr>
      </w:pPr>
      <w:r w:rsidRPr="00297080">
        <w:rPr>
          <w:rFonts w:ascii="Times New Roman" w:eastAsia="Arial Unicode MS" w:hAnsi="Times New Roman" w:cs="Times New Roman"/>
          <w:bCs/>
          <w:color w:val="000000"/>
          <w:kern w:val="0"/>
          <w:sz w:val="24"/>
          <w:szCs w:val="24"/>
          <w:bdr w:val="nil"/>
          <w:lang w:val="en-US" w:eastAsia="en-US"/>
          <w14:ligatures w14:val="none"/>
        </w:rPr>
        <w:t>4.8</w:t>
      </w:r>
      <w:r w:rsidRPr="00297080">
        <w:rPr>
          <w:rFonts w:ascii="Times New Roman" w:eastAsia="Arial Unicode MS" w:hAnsi="Times New Roman" w:cs="Times New Roman"/>
          <w:color w:val="000000"/>
          <w:kern w:val="0"/>
          <w:sz w:val="24"/>
          <w:szCs w:val="24"/>
          <w:bdr w:val="nil"/>
          <w:lang w:eastAsia="en-US"/>
          <w14:ligatures w14:val="none"/>
        </w:rPr>
        <w:t xml:space="preserve">. Pardavėjas PVM sąskaitą–faktūrą / sąskaitą–faktūrą privalo pateikti naudojantis VĮ Registrų centro administruojama elektronine paslauga „E. sąskaita“. Elektroninės paslaugos „E. sąskaita“ </w:t>
      </w:r>
      <w:r w:rsidRPr="00297080">
        <w:rPr>
          <w:rFonts w:ascii="Times New Roman" w:eastAsia="Arial Unicode MS" w:hAnsi="Times New Roman" w:cs="Times New Roman"/>
          <w:color w:val="000000"/>
          <w:kern w:val="0"/>
          <w:sz w:val="24"/>
          <w:szCs w:val="24"/>
          <w:bdr w:val="nil"/>
          <w:lang w:eastAsia="en-US"/>
          <w14:ligatures w14:val="none"/>
        </w:rPr>
        <w:lastRenderedPageBreak/>
        <w:t>svetainė pasiekiama adresu www.esaskaita.eu. Paslauga yra apmokama Lietuvos Respublikos finansų ministro nustatyta tvarka.</w:t>
      </w:r>
    </w:p>
    <w:p w14:paraId="2BFB3605" w14:textId="77777777" w:rsidR="00297080" w:rsidRPr="00297080" w:rsidRDefault="00297080" w:rsidP="00297080">
      <w:pPr>
        <w:widowControl w:val="0"/>
        <w:tabs>
          <w:tab w:val="left" w:pos="426"/>
          <w:tab w:val="left" w:pos="567"/>
        </w:tabs>
        <w:autoSpaceDE w:val="0"/>
        <w:autoSpaceDN w:val="0"/>
        <w:adjustRightInd w:val="0"/>
        <w:snapToGrid w:val="0"/>
        <w:spacing w:after="0" w:line="240" w:lineRule="auto"/>
        <w:contextualSpacing/>
        <w:jc w:val="both"/>
        <w:rPr>
          <w:rFonts w:ascii="Times New Roman" w:hAnsi="Times New Roman" w:cs="Times New Roman"/>
          <w:kern w:val="0"/>
          <w:sz w:val="24"/>
          <w:szCs w:val="24"/>
          <w:lang w:eastAsia="lt-LT"/>
          <w14:ligatures w14:val="none"/>
        </w:rPr>
      </w:pPr>
    </w:p>
    <w:p w14:paraId="5F541D34" w14:textId="77777777" w:rsidR="00297080" w:rsidRPr="00297080" w:rsidRDefault="00297080" w:rsidP="00297080">
      <w:pPr>
        <w:tabs>
          <w:tab w:val="left" w:pos="2355"/>
        </w:tabs>
        <w:spacing w:after="0" w:line="240" w:lineRule="auto"/>
        <w:jc w:val="center"/>
        <w:rPr>
          <w:rFonts w:ascii="Times New Roman" w:hAnsi="Times New Roman" w:cs="Times New Roman"/>
          <w:b/>
          <w:kern w:val="0"/>
          <w:sz w:val="24"/>
          <w:szCs w:val="24"/>
          <w:lang w:eastAsia="en-US"/>
          <w14:ligatures w14:val="none"/>
        </w:rPr>
      </w:pPr>
      <w:r w:rsidRPr="00297080">
        <w:rPr>
          <w:rFonts w:ascii="Times New Roman" w:hAnsi="Times New Roman" w:cs="Times New Roman"/>
          <w:b/>
          <w:kern w:val="0"/>
          <w:sz w:val="24"/>
          <w:szCs w:val="24"/>
          <w:lang w:eastAsia="en-US"/>
          <w14:ligatures w14:val="none"/>
        </w:rPr>
        <w:t>5. PIRKĖJO TEISĖS, PAREIGOS IR ATSAKOMYBĖ</w:t>
      </w:r>
    </w:p>
    <w:p w14:paraId="38F1475B" w14:textId="77777777" w:rsidR="00297080" w:rsidRPr="00297080" w:rsidRDefault="00297080" w:rsidP="00297080">
      <w:pPr>
        <w:widowControl w:val="0"/>
        <w:tabs>
          <w:tab w:val="left" w:pos="426"/>
        </w:tabs>
        <w:autoSpaceDE w:val="0"/>
        <w:autoSpaceDN w:val="0"/>
        <w:adjustRightInd w:val="0"/>
        <w:spacing w:after="0" w:line="240" w:lineRule="auto"/>
        <w:jc w:val="both"/>
        <w:rPr>
          <w:rFonts w:ascii="Times New Roman" w:hAnsi="Times New Roman" w:cs="Times New Roman"/>
          <w:b/>
          <w:bCs/>
          <w:kern w:val="0"/>
          <w:sz w:val="24"/>
          <w:szCs w:val="24"/>
          <w:lang w:eastAsia="en-US"/>
          <w14:ligatures w14:val="none"/>
        </w:rPr>
      </w:pPr>
      <w:r w:rsidRPr="00297080">
        <w:rPr>
          <w:rFonts w:ascii="Times New Roman" w:hAnsi="Times New Roman" w:cs="Times New Roman"/>
          <w:kern w:val="0"/>
          <w:sz w:val="24"/>
          <w:szCs w:val="24"/>
          <w:lang w:eastAsia="en-US"/>
          <w14:ligatures w14:val="none"/>
        </w:rPr>
        <w:t xml:space="preserve">5.1 Pirkėjas yra atsakingas už tai, kad jo personalas bendradarbiautų su Tiekėju. </w:t>
      </w:r>
      <w:r w:rsidRPr="00297080">
        <w:rPr>
          <w:rFonts w:ascii="Times New Roman" w:hAnsi="Times New Roman" w:cs="Times New Roman"/>
          <w:b/>
          <w:bCs/>
          <w:kern w:val="0"/>
          <w:sz w:val="24"/>
          <w:szCs w:val="24"/>
          <w:lang w:eastAsia="en-US"/>
          <w14:ligatures w14:val="none"/>
        </w:rPr>
        <w:t xml:space="preserve">Užsakovo skiriamas asmuo, atsakingas už Sutarties vykdymą, - </w:t>
      </w:r>
      <w:r w:rsidRPr="00297080">
        <w:rPr>
          <w:rFonts w:ascii="Times New Roman" w:hAnsi="Times New Roman" w:cs="Times New Roman"/>
          <w:b/>
          <w:bCs/>
          <w:i/>
          <w:kern w:val="0"/>
          <w:sz w:val="24"/>
          <w:szCs w:val="24"/>
          <w:lang w:eastAsia="en-US"/>
          <w14:ligatures w14:val="none"/>
        </w:rPr>
        <w:t>Irena Trinskienė vyr. slaugos administratorė 845134125 slauga@pasvaliopaspc.lt</w:t>
      </w:r>
    </w:p>
    <w:p w14:paraId="1B4B4461" w14:textId="77777777" w:rsidR="00297080" w:rsidRPr="00297080" w:rsidRDefault="00297080" w:rsidP="00297080">
      <w:pPr>
        <w:widowControl w:val="0"/>
        <w:numPr>
          <w:ilvl w:val="1"/>
          <w:numId w:val="2"/>
        </w:numPr>
        <w:tabs>
          <w:tab w:val="left" w:pos="426"/>
          <w:tab w:val="left" w:pos="709"/>
        </w:tabs>
        <w:autoSpaceDE w:val="0"/>
        <w:autoSpaceDN w:val="0"/>
        <w:adjustRightInd w:val="0"/>
        <w:spacing w:after="0" w:line="240" w:lineRule="auto"/>
        <w:contextualSpacing/>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Pirkėjas neįsipareigoja nupirkti visų prekių kiekio nurodyto Priede Nr.1. Pirkėjas įsipareigoja iš Tiekėjo priimti tik kokybiškas ir techninėje specifikacijoje nustatytus reikalavimus atitinkančias Prekes, bei sumokėti Tiekėjui Sutartyje numatytą Prekių kainą Sutartyje numatytomis sąlygomis ir terminais.</w:t>
      </w:r>
    </w:p>
    <w:p w14:paraId="318AFA4E" w14:textId="77777777" w:rsidR="00297080" w:rsidRPr="00297080" w:rsidRDefault="00297080" w:rsidP="00297080">
      <w:pPr>
        <w:widowControl w:val="0"/>
        <w:numPr>
          <w:ilvl w:val="1"/>
          <w:numId w:val="2"/>
        </w:numPr>
        <w:tabs>
          <w:tab w:val="left" w:pos="426"/>
          <w:tab w:val="left" w:pos="709"/>
        </w:tabs>
        <w:autoSpaceDE w:val="0"/>
        <w:autoSpaceDN w:val="0"/>
        <w:adjustRightInd w:val="0"/>
        <w:spacing w:after="0" w:line="240" w:lineRule="auto"/>
        <w:contextualSpacing/>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Pirkėjas įsipareigoja sudaryti Tiekėjui Prekių pristatymui būtinas sąlygas bei teikti Tiekėjui visą informaciją ir duomenis, reikalingus tinkamam pirkimo Sutarties įvykdymui.</w:t>
      </w:r>
    </w:p>
    <w:p w14:paraId="3BB15D99" w14:textId="77777777" w:rsidR="00297080" w:rsidRPr="00297080" w:rsidRDefault="00297080" w:rsidP="00297080">
      <w:pPr>
        <w:widowControl w:val="0"/>
        <w:numPr>
          <w:ilvl w:val="1"/>
          <w:numId w:val="2"/>
        </w:numPr>
        <w:tabs>
          <w:tab w:val="left" w:pos="426"/>
          <w:tab w:val="left" w:pos="709"/>
        </w:tabs>
        <w:autoSpaceDE w:val="0"/>
        <w:autoSpaceDN w:val="0"/>
        <w:adjustRightInd w:val="0"/>
        <w:spacing w:after="0" w:line="240" w:lineRule="auto"/>
        <w:contextualSpacing/>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Pirkėjas įsipareigoja laiku Sutartyje nustatytais terminais apmokėti iš Tiekėjo gautas ir abiejų Šalių patvirtintas PVM sąskaitas – faktūras.</w:t>
      </w:r>
    </w:p>
    <w:p w14:paraId="1E609991" w14:textId="77777777" w:rsidR="00297080" w:rsidRPr="00297080" w:rsidRDefault="00297080" w:rsidP="00297080">
      <w:pPr>
        <w:widowControl w:val="0"/>
        <w:numPr>
          <w:ilvl w:val="1"/>
          <w:numId w:val="2"/>
        </w:numPr>
        <w:tabs>
          <w:tab w:val="left" w:pos="426"/>
        </w:tabs>
        <w:autoSpaceDE w:val="0"/>
        <w:autoSpaceDN w:val="0"/>
        <w:adjustRightInd w:val="0"/>
        <w:spacing w:after="0" w:line="240" w:lineRule="auto"/>
        <w:contextualSpacing/>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Pirkėjas įsipareigoja informuoti Tiekėją apie pastebėtus Prekių trūkumus ir numatyti protingą, bet ne trumpesnį kaip 3 darbo dienų terminą šiems trūkumams pašalinti.</w:t>
      </w:r>
    </w:p>
    <w:p w14:paraId="7AF00120" w14:textId="77777777" w:rsidR="00297080" w:rsidRPr="00297080" w:rsidRDefault="00297080" w:rsidP="00297080">
      <w:pPr>
        <w:widowControl w:val="0"/>
        <w:numPr>
          <w:ilvl w:val="1"/>
          <w:numId w:val="2"/>
        </w:numPr>
        <w:tabs>
          <w:tab w:val="left" w:pos="426"/>
          <w:tab w:val="left" w:pos="851"/>
          <w:tab w:val="left" w:pos="2355"/>
        </w:tabs>
        <w:autoSpaceDE w:val="0"/>
        <w:autoSpaceDN w:val="0"/>
        <w:adjustRightInd w:val="0"/>
        <w:spacing w:after="0" w:line="240" w:lineRule="auto"/>
        <w:contextualSpacing/>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Pirkėjas turi teisę sulaikyti apmokėjimą, jeigu:</w:t>
      </w:r>
    </w:p>
    <w:p w14:paraId="64682454" w14:textId="77777777" w:rsidR="00297080" w:rsidRPr="00297080" w:rsidRDefault="00297080" w:rsidP="00297080">
      <w:pPr>
        <w:tabs>
          <w:tab w:val="left" w:pos="2355"/>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5.6.1. PVM sąskaitoje – faktūroje nurodyta neteisinga suma (kol bus išsiaiškinta su Tiekėjui);</w:t>
      </w:r>
    </w:p>
    <w:p w14:paraId="0A46A687" w14:textId="77777777" w:rsidR="00297080" w:rsidRPr="00297080" w:rsidRDefault="00297080" w:rsidP="00297080">
      <w:pPr>
        <w:tabs>
          <w:tab w:val="left" w:pos="2355"/>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5.6.2. Tiekėjas nesilaikė Sutartyje nustatytų Prekių pristatymo terminų (kol Tiekėjas sumokės delspinigius);</w:t>
      </w:r>
    </w:p>
    <w:p w14:paraId="536F2DC2" w14:textId="77777777" w:rsidR="00297080" w:rsidRPr="00297080" w:rsidRDefault="00297080" w:rsidP="00297080">
      <w:pPr>
        <w:tabs>
          <w:tab w:val="left" w:pos="2355"/>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5.6.3. Tiekėjas pateikė nekokybiškas ir (ar) techninės specifikacijos reikalavimų neatitinkančias Prekes (kol Tiekėjas pakeis Prekes kokybiškomis ir (ar) techninės specifikacijos reikalavimus atitinkančiomis Prekėmis).</w:t>
      </w:r>
    </w:p>
    <w:p w14:paraId="6B3B4577" w14:textId="77777777" w:rsidR="00297080" w:rsidRPr="00297080" w:rsidRDefault="00297080" w:rsidP="00297080">
      <w:pPr>
        <w:widowControl w:val="0"/>
        <w:numPr>
          <w:ilvl w:val="1"/>
          <w:numId w:val="2"/>
        </w:numPr>
        <w:tabs>
          <w:tab w:val="left" w:pos="426"/>
        </w:tabs>
        <w:autoSpaceDE w:val="0"/>
        <w:autoSpaceDN w:val="0"/>
        <w:adjustRightInd w:val="0"/>
        <w:spacing w:after="0" w:line="240" w:lineRule="auto"/>
        <w:contextualSpacing/>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 xml:space="preserve">Nustatęs gautų Prekių kokybės ir (ar) techninės specifikacijos reikalavimų neatitikimus, savo nuožiūra reikalauti Tiekėjo: </w:t>
      </w:r>
    </w:p>
    <w:p w14:paraId="5BE4C5D6" w14:textId="77777777" w:rsidR="00297080" w:rsidRPr="00297080" w:rsidRDefault="00297080" w:rsidP="00297080">
      <w:pPr>
        <w:tabs>
          <w:tab w:val="left" w:pos="0"/>
          <w:tab w:val="left" w:pos="2355"/>
        </w:tabs>
        <w:spacing w:after="0" w:line="240" w:lineRule="auto"/>
        <w:contextualSpacing/>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 xml:space="preserve">5.7.1 arba neatlygintinai per protingą terminą (ne trumpiau kaip per 3 darbo dienas) pašalinti trūkumus/ defektus; </w:t>
      </w:r>
    </w:p>
    <w:p w14:paraId="72869A40" w14:textId="77777777" w:rsidR="00297080" w:rsidRPr="00297080" w:rsidRDefault="00297080" w:rsidP="00297080">
      <w:pPr>
        <w:tabs>
          <w:tab w:val="left" w:pos="0"/>
          <w:tab w:val="left" w:pos="2355"/>
        </w:tabs>
        <w:spacing w:after="0" w:line="240" w:lineRule="auto"/>
        <w:contextualSpacing/>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5.7.2 arba susigrąžinti sumokėtus pinigus ir nutraukti Sutartį.</w:t>
      </w:r>
    </w:p>
    <w:p w14:paraId="30D87E97" w14:textId="77777777" w:rsidR="00297080" w:rsidRPr="00297080" w:rsidRDefault="00297080" w:rsidP="00297080">
      <w:pPr>
        <w:widowControl w:val="0"/>
        <w:tabs>
          <w:tab w:val="left" w:pos="567"/>
        </w:tabs>
        <w:autoSpaceDE w:val="0"/>
        <w:autoSpaceDN w:val="0"/>
        <w:adjustRightInd w:val="0"/>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5.8 Pirkėjas turi šios Sutarties bei Lietuvos Respublikoje galiojančių teisės aktų numatytas teises.</w:t>
      </w:r>
    </w:p>
    <w:p w14:paraId="7C7D2BB6" w14:textId="77777777" w:rsidR="00297080" w:rsidRPr="00297080" w:rsidRDefault="00297080" w:rsidP="00297080">
      <w:pPr>
        <w:widowControl w:val="0"/>
        <w:tabs>
          <w:tab w:val="left" w:pos="567"/>
        </w:tabs>
        <w:autoSpaceDE w:val="0"/>
        <w:autoSpaceDN w:val="0"/>
        <w:adjustRightInd w:val="0"/>
        <w:spacing w:after="0" w:line="240" w:lineRule="auto"/>
        <w:jc w:val="both"/>
        <w:rPr>
          <w:rFonts w:ascii="Times New Roman" w:hAnsi="Times New Roman" w:cs="Times New Roman"/>
          <w:kern w:val="0"/>
          <w:sz w:val="24"/>
          <w:szCs w:val="24"/>
          <w:lang w:eastAsia="en-US"/>
          <w14:ligatures w14:val="none"/>
        </w:rPr>
      </w:pPr>
    </w:p>
    <w:p w14:paraId="6902E28C" w14:textId="77777777" w:rsidR="00297080" w:rsidRPr="00297080" w:rsidRDefault="00297080" w:rsidP="00297080">
      <w:pPr>
        <w:tabs>
          <w:tab w:val="left" w:pos="2355"/>
        </w:tabs>
        <w:spacing w:after="0" w:line="240" w:lineRule="auto"/>
        <w:jc w:val="center"/>
        <w:rPr>
          <w:rFonts w:ascii="Times New Roman" w:hAnsi="Times New Roman" w:cs="Times New Roman"/>
          <w:b/>
          <w:kern w:val="0"/>
          <w:sz w:val="24"/>
          <w:szCs w:val="24"/>
          <w:lang w:eastAsia="en-US"/>
          <w14:ligatures w14:val="none"/>
        </w:rPr>
      </w:pPr>
      <w:r w:rsidRPr="00297080">
        <w:rPr>
          <w:rFonts w:ascii="Times New Roman" w:hAnsi="Times New Roman" w:cs="Times New Roman"/>
          <w:b/>
          <w:kern w:val="0"/>
          <w:sz w:val="24"/>
          <w:szCs w:val="24"/>
          <w:lang w:eastAsia="en-US"/>
          <w14:ligatures w14:val="none"/>
        </w:rPr>
        <w:t>6. TIEKĖJO TEISĖS, PAREIGOS IR ATSAKOMYBĖ</w:t>
      </w:r>
    </w:p>
    <w:p w14:paraId="2EB9F166" w14:textId="77777777" w:rsidR="00297080" w:rsidRPr="00297080" w:rsidRDefault="00297080" w:rsidP="00297080">
      <w:pPr>
        <w:widowControl w:val="0"/>
        <w:tabs>
          <w:tab w:val="left" w:pos="0"/>
        </w:tabs>
        <w:autoSpaceDE w:val="0"/>
        <w:autoSpaceDN w:val="0"/>
        <w:adjustRightIn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6.1 Tiekėjas įsipareigoja nepažeisdamas Sutartyje nustatyto Prekių pristatymo termino pristatyti Prekes į Prekių pristatymo vietą pagal Sutartį, vadovaudamasis techninėje specifikacijoje numatytais reikalavimais, laikydamasis Lietuvos Respublikoje galiojančių įstatymų, poįstatyminių aktų. </w:t>
      </w:r>
    </w:p>
    <w:p w14:paraId="2E6E960B" w14:textId="77777777" w:rsidR="00297080" w:rsidRPr="00297080" w:rsidRDefault="00297080" w:rsidP="00297080">
      <w:pPr>
        <w:widowControl w:val="0"/>
        <w:tabs>
          <w:tab w:val="left" w:pos="0"/>
        </w:tabs>
        <w:autoSpaceDE w:val="0"/>
        <w:autoSpaceDN w:val="0"/>
        <w:adjustRightIn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6.2 Tiekėjas atsako už </w:t>
      </w:r>
      <w:r w:rsidRPr="00297080">
        <w:rPr>
          <w:rFonts w:ascii="Times New Roman" w:eastAsia="Calibri" w:hAnsi="Times New Roman" w:cs="Times New Roman"/>
          <w:noProof/>
          <w:kern w:val="0"/>
          <w:sz w:val="24"/>
          <w:szCs w:val="24"/>
          <w:lang w:eastAsia="en-US"/>
          <w14:ligatures w14:val="none"/>
        </w:rPr>
        <w:t>savo Subtiekėjus,</w:t>
      </w:r>
      <w:r w:rsidRPr="00297080">
        <w:rPr>
          <w:rFonts w:ascii="Times New Roman" w:eastAsia="Calibri" w:hAnsi="Times New Roman" w:cs="Times New Roman"/>
          <w:kern w:val="0"/>
          <w:sz w:val="24"/>
          <w:szCs w:val="24"/>
          <w:lang w:eastAsia="en-US"/>
          <w14:ligatures w14:val="none"/>
        </w:rPr>
        <w:t xml:space="preserve"> jų specialistų, atstovų ir darbuotojų veiksmus, įsipareigojimų nevykdymą bei aplaidumą taip, lyg šiuos veiksmus atliktų ar įsipareigojimų nevykdytų, ar aplaidus būtų jis pats ar jo specialistai, atstovai ar darbuotojai.</w:t>
      </w:r>
    </w:p>
    <w:p w14:paraId="637F027B" w14:textId="77777777" w:rsidR="00297080" w:rsidRPr="00297080" w:rsidRDefault="00297080" w:rsidP="00297080">
      <w:pPr>
        <w:widowControl w:val="0"/>
        <w:tabs>
          <w:tab w:val="left" w:pos="426"/>
        </w:tabs>
        <w:autoSpaceDE w:val="0"/>
        <w:autoSpaceDN w:val="0"/>
        <w:adjustRightIn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6.3 Tiekėjas patvirtina, kad yra gavęs visą būtiną informaciją, kurią Tiekėjas, panaudodamas visas savo žinias ir rūpestingumą, galėjo gauti iki Sutarties pasirašymo, ir kuri gali turėti įtakos Sutarties kainai. Turi būti laikoma, kad Sutartyje nurodyta kaina apima visus Tiekėjo sutartinius įsipareigojimus ir visa, kas būtina tinkamam Sutarties įvykdymui.</w:t>
      </w:r>
    </w:p>
    <w:p w14:paraId="1A8F0466" w14:textId="46584517" w:rsidR="00297080" w:rsidRPr="00297080" w:rsidRDefault="00297080" w:rsidP="00297080">
      <w:pPr>
        <w:widowControl w:val="0"/>
        <w:tabs>
          <w:tab w:val="left" w:pos="426"/>
          <w:tab w:val="left" w:pos="2355"/>
        </w:tabs>
        <w:autoSpaceDE w:val="0"/>
        <w:autoSpaceDN w:val="0"/>
        <w:adjustRightInd w:val="0"/>
        <w:spacing w:after="0" w:line="240" w:lineRule="auto"/>
        <w:jc w:val="both"/>
        <w:rPr>
          <w:rFonts w:ascii="Times New Roman" w:eastAsia="Calibri" w:hAnsi="Times New Roman" w:cs="Times New Roman"/>
          <w:b/>
          <w:bCs/>
          <w:i/>
          <w:iCs/>
          <w:color w:val="FF0000"/>
          <w:kern w:val="0"/>
          <w:sz w:val="24"/>
          <w:szCs w:val="24"/>
          <w:u w:val="single"/>
          <w:lang w:eastAsia="en-US"/>
          <w14:ligatures w14:val="none"/>
        </w:rPr>
      </w:pPr>
      <w:r w:rsidRPr="00297080">
        <w:rPr>
          <w:rFonts w:ascii="Times New Roman" w:eastAsia="Calibri" w:hAnsi="Times New Roman" w:cs="Times New Roman"/>
          <w:kern w:val="0"/>
          <w:sz w:val="24"/>
          <w:szCs w:val="24"/>
          <w:lang w:eastAsia="en-US"/>
          <w14:ligatures w14:val="none"/>
        </w:rPr>
        <w:t xml:space="preserve">6.4 Vykdydamas Sutartį, Tiekėjas savo veiklą privalo koordinuoti ir derinti su Pirkėju. </w:t>
      </w:r>
      <w:r w:rsidRPr="000D4BE8">
        <w:rPr>
          <w:rFonts w:ascii="Times New Roman" w:eastAsia="Calibri" w:hAnsi="Times New Roman" w:cs="Times New Roman"/>
          <w:b/>
          <w:bCs/>
          <w:i/>
          <w:iCs/>
          <w:color w:val="000000" w:themeColor="text1"/>
          <w:kern w:val="0"/>
          <w:sz w:val="24"/>
          <w:szCs w:val="24"/>
          <w:u w:val="single"/>
          <w:lang w:eastAsia="en-US"/>
          <w14:ligatures w14:val="none"/>
        </w:rPr>
        <w:t xml:space="preserve">Tiekėjo skiriamas asmuo, atsakingas už Sutarties vykdymą, – </w:t>
      </w:r>
      <w:r w:rsidR="000D4BE8" w:rsidRPr="000D4BE8">
        <w:rPr>
          <w:rFonts w:ascii="Times New Roman" w:eastAsia="Calibri" w:hAnsi="Times New Roman" w:cs="Times New Roman"/>
          <w:b/>
          <w:bCs/>
          <w:i/>
          <w:iCs/>
          <w:color w:val="000000" w:themeColor="text1"/>
          <w:kern w:val="0"/>
          <w:sz w:val="24"/>
          <w:szCs w:val="24"/>
          <w:u w:val="single"/>
          <w:lang w:eastAsia="en-US"/>
          <w14:ligatures w14:val="none"/>
        </w:rPr>
        <w:t>Pardavimo vadovo pavaduotojas Evaldas Anilionis tel. (8 5) 21907077, el. p.</w:t>
      </w:r>
      <w:r w:rsidR="000D4BE8">
        <w:rPr>
          <w:rFonts w:ascii="Times New Roman" w:eastAsia="Calibri" w:hAnsi="Times New Roman" w:cs="Times New Roman"/>
          <w:b/>
          <w:bCs/>
          <w:i/>
          <w:iCs/>
          <w:color w:val="FF0000"/>
          <w:kern w:val="0"/>
          <w:sz w:val="24"/>
          <w:szCs w:val="24"/>
          <w:u w:val="single"/>
          <w:lang w:eastAsia="en-US"/>
          <w14:ligatures w14:val="none"/>
        </w:rPr>
        <w:t xml:space="preserve"> </w:t>
      </w:r>
      <w:hyperlink r:id="rId9" w:history="1">
        <w:r w:rsidR="000D4BE8" w:rsidRPr="00D56ED4">
          <w:rPr>
            <w:rStyle w:val="Hyperlink"/>
            <w:rFonts w:ascii="Times New Roman" w:eastAsia="Calibri" w:hAnsi="Times New Roman" w:cs="Times New Roman"/>
            <w:b/>
            <w:bCs/>
            <w:i/>
            <w:iCs/>
            <w:kern w:val="0"/>
            <w:sz w:val="24"/>
            <w:szCs w:val="24"/>
            <w:lang w:eastAsia="en-US"/>
            <w14:ligatures w14:val="none"/>
          </w:rPr>
          <w:t>evaldas</w:t>
        </w:r>
        <w:r w:rsidR="000D4BE8" w:rsidRPr="00D56ED4">
          <w:rPr>
            <w:rStyle w:val="Hyperlink"/>
            <w:rFonts w:ascii="Times New Roman" w:eastAsia="Calibri" w:hAnsi="Times New Roman" w:cs="Times New Roman"/>
            <w:b/>
            <w:bCs/>
            <w:i/>
            <w:iCs/>
            <w:kern w:val="0"/>
            <w:sz w:val="24"/>
            <w:szCs w:val="24"/>
            <w:lang w:val="en-US" w:eastAsia="en-US"/>
            <w14:ligatures w14:val="none"/>
          </w:rPr>
          <w:t>@armila.com</w:t>
        </w:r>
      </w:hyperlink>
    </w:p>
    <w:p w14:paraId="7BA87D1D" w14:textId="77777777" w:rsidR="00297080" w:rsidRPr="00297080" w:rsidRDefault="00297080" w:rsidP="00297080">
      <w:pPr>
        <w:widowControl w:val="0"/>
        <w:tabs>
          <w:tab w:val="left" w:pos="426"/>
          <w:tab w:val="left" w:pos="2355"/>
        </w:tabs>
        <w:autoSpaceDE w:val="0"/>
        <w:autoSpaceDN w:val="0"/>
        <w:adjustRightInd w:val="0"/>
        <w:spacing w:after="0" w:line="240" w:lineRule="auto"/>
        <w:jc w:val="both"/>
        <w:rPr>
          <w:rFonts w:ascii="Times New Roman" w:eastAsia="Calibri" w:hAnsi="Times New Roman" w:cs="Times New Roman"/>
          <w:kern w:val="0"/>
          <w:sz w:val="24"/>
          <w:szCs w:val="24"/>
          <w:lang w:eastAsia="fi-FI"/>
          <w14:ligatures w14:val="none"/>
        </w:rPr>
      </w:pPr>
      <w:r w:rsidRPr="00297080">
        <w:rPr>
          <w:rFonts w:ascii="Times New Roman" w:eastAsia="Calibri" w:hAnsi="Times New Roman" w:cs="Times New Roman"/>
          <w:kern w:val="0"/>
          <w:sz w:val="24"/>
          <w:szCs w:val="24"/>
          <w:lang w:eastAsia="fi-FI"/>
          <w14:ligatures w14:val="none"/>
        </w:rPr>
        <w:t>Jeigu Tiekėjo kvalifikacija dėl teisės verstis atitinkama veikla nebuvo tikrinama arba tikrinama ne visa apimtimi, Tiekėjas Pirkėjui įsipareigoja, kad Sutartį vykdys tik tokią teisę turintys asmenys.</w:t>
      </w:r>
    </w:p>
    <w:p w14:paraId="09D4CD5B" w14:textId="77777777" w:rsidR="00297080" w:rsidRPr="00297080" w:rsidRDefault="00297080" w:rsidP="00297080">
      <w:pPr>
        <w:adjustRightInd w:val="0"/>
        <w:snapToGri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fi-FI"/>
          <w14:ligatures w14:val="none"/>
        </w:rPr>
        <w:t xml:space="preserve">6.5 </w:t>
      </w:r>
      <w:r w:rsidRPr="00297080">
        <w:rPr>
          <w:rFonts w:ascii="Times New Roman" w:eastAsia="Calibri" w:hAnsi="Times New Roman" w:cs="Times New Roman"/>
          <w:kern w:val="0"/>
          <w:sz w:val="24"/>
          <w:szCs w:val="24"/>
          <w:lang w:eastAsia="en-US"/>
          <w14:ligatures w14:val="none"/>
        </w:rPr>
        <w:t xml:space="preserve">Prekės turi būti pristatomos nepažeistoje gamintojo pakuotėje. Prekės pakuotės ir jos ženklinimo informacija privalo atitikti Lietuvos Respublikos sveikatos apsaugos ministro 2007 m. liepos 10 d. įsakymu Nr. V-596 (aktualią redakciją) patvirtinto vaistinių preparatų pakuotės ženklinimo ir </w:t>
      </w:r>
      <w:r w:rsidRPr="00297080">
        <w:rPr>
          <w:rFonts w:ascii="Times New Roman" w:eastAsia="Calibri" w:hAnsi="Times New Roman" w:cs="Times New Roman"/>
          <w:kern w:val="0"/>
          <w:sz w:val="24"/>
          <w:szCs w:val="24"/>
          <w:lang w:eastAsia="en-US"/>
          <w14:ligatures w14:val="none"/>
        </w:rPr>
        <w:lastRenderedPageBreak/>
        <w:t xml:space="preserve">pakuotės lapelio reikalavimų aprašo reikalavimus. Jei pristatomas lygiagrečiai importuojamas vaistinis preparatas, pakuotės ženklinimo informacija turi atitikti Lietuvos Respublikos sveikatos apsaugos ministro 2007 m. kovo 30 d. įsakymu Nr. V-228 (aktualia redakcija) patvirtinto lygiagrečiai importuojamų vaistinių preparatų pakuotės ženklinimo ir pakuotės lapelio reikalavimų aprašo reikalavimus. </w:t>
      </w:r>
    </w:p>
    <w:p w14:paraId="43D6CD70" w14:textId="77777777" w:rsidR="00297080" w:rsidRPr="00297080" w:rsidRDefault="00297080" w:rsidP="00297080">
      <w:pPr>
        <w:widowControl w:val="0"/>
        <w:tabs>
          <w:tab w:val="left" w:pos="426"/>
          <w:tab w:val="left" w:pos="2355"/>
        </w:tabs>
        <w:autoSpaceDE w:val="0"/>
        <w:autoSpaceDN w:val="0"/>
        <w:adjustRightInd w:val="0"/>
        <w:spacing w:after="0" w:line="240" w:lineRule="auto"/>
        <w:jc w:val="both"/>
        <w:rPr>
          <w:rFonts w:ascii="Times New Roman" w:eastAsia="Calibri" w:hAnsi="Times New Roman" w:cs="Times New Roman"/>
          <w:kern w:val="0"/>
          <w:sz w:val="24"/>
          <w:szCs w:val="24"/>
          <w:lang w:eastAsia="fi-FI"/>
          <w14:ligatures w14:val="none"/>
        </w:rPr>
      </w:pPr>
    </w:p>
    <w:p w14:paraId="22941011" w14:textId="77777777" w:rsidR="00297080" w:rsidRPr="00297080" w:rsidRDefault="00297080" w:rsidP="00297080">
      <w:pPr>
        <w:widowControl w:val="0"/>
        <w:tabs>
          <w:tab w:val="left" w:pos="426"/>
          <w:tab w:val="left" w:pos="2355"/>
        </w:tabs>
        <w:autoSpaceDE w:val="0"/>
        <w:autoSpaceDN w:val="0"/>
        <w:adjustRightInd w:val="0"/>
        <w:spacing w:after="0" w:line="240" w:lineRule="auto"/>
        <w:contextualSpacing/>
        <w:jc w:val="both"/>
        <w:rPr>
          <w:rFonts w:ascii="Times New Roman" w:hAnsi="Times New Roman" w:cs="Times New Roman"/>
          <w:kern w:val="0"/>
          <w:sz w:val="24"/>
          <w:szCs w:val="24"/>
          <w:lang w:eastAsia="fi-FI"/>
          <w14:ligatures w14:val="none"/>
        </w:rPr>
      </w:pPr>
    </w:p>
    <w:p w14:paraId="25390F81" w14:textId="77777777" w:rsidR="00297080" w:rsidRPr="00297080" w:rsidRDefault="00297080" w:rsidP="00297080">
      <w:pPr>
        <w:tabs>
          <w:tab w:val="left" w:pos="0"/>
        </w:tabs>
        <w:spacing w:after="0" w:line="240" w:lineRule="auto"/>
        <w:jc w:val="center"/>
        <w:rPr>
          <w:rFonts w:ascii="Times New Roman" w:hAnsi="Times New Roman" w:cs="Times New Roman"/>
          <w:b/>
          <w:caps/>
          <w:kern w:val="0"/>
          <w:sz w:val="24"/>
          <w:szCs w:val="24"/>
          <w:lang w:eastAsia="en-US"/>
          <w14:ligatures w14:val="none"/>
        </w:rPr>
      </w:pPr>
      <w:r w:rsidRPr="00297080">
        <w:rPr>
          <w:rFonts w:ascii="Times New Roman" w:hAnsi="Times New Roman" w:cs="Times New Roman"/>
          <w:b/>
          <w:caps/>
          <w:kern w:val="0"/>
          <w:sz w:val="24"/>
          <w:szCs w:val="24"/>
          <w:lang w:eastAsia="en-US"/>
          <w14:ligatures w14:val="none"/>
        </w:rPr>
        <w:t xml:space="preserve">7. </w:t>
      </w:r>
      <w:r w:rsidRPr="00297080">
        <w:rPr>
          <w:rFonts w:ascii="Times New Roman" w:hAnsi="Times New Roman" w:cs="Times New Roman"/>
          <w:b/>
          <w:bCs/>
          <w:caps/>
          <w:kern w:val="0"/>
          <w:sz w:val="24"/>
          <w:szCs w:val="24"/>
          <w:lang w:eastAsia="en-US"/>
          <w14:ligatures w14:val="none"/>
        </w:rPr>
        <w:t>Šalių atsakomybė</w:t>
      </w:r>
    </w:p>
    <w:p w14:paraId="19148B9A" w14:textId="77777777" w:rsidR="00297080" w:rsidRPr="00297080" w:rsidRDefault="00297080" w:rsidP="00297080">
      <w:pPr>
        <w:tabs>
          <w:tab w:val="left" w:pos="0"/>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7.1. Šalis privalo atlyginti viena kitai nuostolius, padarytus dėl Sutarties nevykdymo ar netinkamo jos vykdymo.</w:t>
      </w:r>
    </w:p>
    <w:p w14:paraId="443C4E37" w14:textId="77777777" w:rsidR="00297080" w:rsidRPr="00297080" w:rsidRDefault="00297080" w:rsidP="00297080">
      <w:pPr>
        <w:tabs>
          <w:tab w:val="left" w:pos="0"/>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7.2. Pirkėjui neatlikus apmokėjimo Sutartyje nustatytais terminais, Pirkėjas moka Tiekėjui už kiekvieną uždelstą dieną 0,02 proc. dydžio delspinigius nuo laiku neapmokėtos Prekių kainos.</w:t>
      </w:r>
    </w:p>
    <w:p w14:paraId="58916175" w14:textId="77777777" w:rsidR="00297080" w:rsidRPr="00297080" w:rsidRDefault="00297080" w:rsidP="0029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7.3. Jei Tiekėjas nepristato Prekių nustatytu terminu arba nepakeičia brokuotų Prekių kokybiškomis, ar neištaiso defektų (jei juos galima ištaisyti) Pirkėjo nustatytu terminu, Pirkėjas turi teisę be oficialaus įspėjimo ir nesumažindamas kitų savo teisių gynimo būdų pradėti skaičiuoti 0,02 proc. dydžio delspinigius nuo nepristatytų ir ar trūkumų turinčių prekių kainos už kiekvieną termino praleidimo ir/ ar trūkumų nepašalinimo dieną. Pirkėjas šią sumą gali išskaičiuoti iš Tiekėjui mokėtinos sumos.</w:t>
      </w:r>
    </w:p>
    <w:p w14:paraId="5C54984C" w14:textId="77777777" w:rsidR="00297080" w:rsidRPr="00297080" w:rsidRDefault="00297080" w:rsidP="00297080">
      <w:pPr>
        <w:tabs>
          <w:tab w:val="left" w:pos="0"/>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7.4. Jei apskaičiuoti delspinigiai viršija 1 proc. Sutarties kainos, Pirkėjas, prieš tai raštu įspėjęs Tiekėją, gali:</w:t>
      </w:r>
    </w:p>
    <w:p w14:paraId="346390CC" w14:textId="77777777" w:rsidR="00297080" w:rsidRPr="00297080" w:rsidRDefault="00297080" w:rsidP="00297080">
      <w:pPr>
        <w:tabs>
          <w:tab w:val="left" w:pos="0"/>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7.4.1. išskaičiuoti delspinigių sumą iš Tiekėjui mokėtinų sumų;</w:t>
      </w:r>
    </w:p>
    <w:p w14:paraId="6AB6BF3E" w14:textId="77777777" w:rsidR="00297080" w:rsidRPr="00297080" w:rsidRDefault="00297080" w:rsidP="00297080">
      <w:pPr>
        <w:tabs>
          <w:tab w:val="left" w:pos="0"/>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7.4.2. vienašališkai nutraukti Sutartį.</w:t>
      </w:r>
    </w:p>
    <w:p w14:paraId="7FD3A541"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 xml:space="preserve">7.5.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 </w:t>
      </w:r>
    </w:p>
    <w:p w14:paraId="7577B8DA" w14:textId="77777777" w:rsidR="00297080" w:rsidRPr="00297080" w:rsidRDefault="00297080" w:rsidP="00297080">
      <w:pPr>
        <w:tabs>
          <w:tab w:val="left" w:pos="300"/>
          <w:tab w:val="left" w:pos="1080"/>
        </w:tabs>
        <w:spacing w:after="0" w:line="240" w:lineRule="auto"/>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7.6. Delspinigių sumokėjimas neatleidžia Šalių nuo pareigos vykdyti šioje Sutartyje prisiimtus įsipareigojimus.</w:t>
      </w:r>
    </w:p>
    <w:p w14:paraId="0CFB8859" w14:textId="77777777" w:rsidR="00297080" w:rsidRPr="00297080" w:rsidRDefault="00297080" w:rsidP="00297080">
      <w:pPr>
        <w:spacing w:after="0" w:line="240" w:lineRule="auto"/>
        <w:ind w:left="187"/>
        <w:jc w:val="center"/>
        <w:rPr>
          <w:rFonts w:ascii="Times New Roman" w:hAnsi="Times New Roman" w:cs="Times New Roman"/>
          <w:b/>
          <w:caps/>
          <w:kern w:val="0"/>
          <w:sz w:val="24"/>
          <w:szCs w:val="24"/>
          <w:lang w:eastAsia="en-US"/>
          <w14:ligatures w14:val="none"/>
        </w:rPr>
      </w:pPr>
      <w:r w:rsidRPr="00297080">
        <w:rPr>
          <w:rFonts w:ascii="Times New Roman" w:hAnsi="Times New Roman" w:cs="Times New Roman"/>
          <w:b/>
          <w:caps/>
          <w:kern w:val="0"/>
          <w:sz w:val="24"/>
          <w:szCs w:val="24"/>
          <w:lang w:eastAsia="en-US"/>
          <w14:ligatures w14:val="none"/>
        </w:rPr>
        <w:t>8. Nenugalima jėga</w:t>
      </w:r>
    </w:p>
    <w:p w14:paraId="28AA6945" w14:textId="77777777" w:rsidR="00297080" w:rsidRPr="00297080" w:rsidRDefault="00297080" w:rsidP="00297080">
      <w:pPr>
        <w:spacing w:after="0" w:line="240" w:lineRule="auto"/>
        <w:ind w:left="187"/>
        <w:jc w:val="center"/>
        <w:rPr>
          <w:rFonts w:ascii="Times New Roman" w:hAnsi="Times New Roman" w:cs="Times New Roman"/>
          <w:b/>
          <w:caps/>
          <w:kern w:val="0"/>
          <w:sz w:val="24"/>
          <w:szCs w:val="24"/>
          <w:lang w:eastAsia="en-US"/>
          <w14:ligatures w14:val="none"/>
        </w:rPr>
      </w:pPr>
    </w:p>
    <w:p w14:paraId="2C95329E" w14:textId="77777777" w:rsidR="00297080" w:rsidRPr="00297080" w:rsidRDefault="00297080" w:rsidP="00297080">
      <w:pPr>
        <w:spacing w:after="0" w:line="240" w:lineRule="auto"/>
        <w:jc w:val="both"/>
        <w:rPr>
          <w:rFonts w:ascii="Times New Roman" w:hAnsi="Times New Roman" w:cs="Times New Roman"/>
          <w:bCs/>
          <w:kern w:val="0"/>
          <w:sz w:val="24"/>
          <w:szCs w:val="24"/>
          <w:lang w:eastAsia="en-US"/>
          <w14:ligatures w14:val="none"/>
        </w:rPr>
      </w:pPr>
      <w:r w:rsidRPr="00297080">
        <w:rPr>
          <w:rFonts w:ascii="Times New Roman" w:hAnsi="Times New Roman" w:cs="Times New Roman"/>
          <w:bCs/>
          <w:kern w:val="0"/>
          <w:sz w:val="24"/>
          <w:szCs w:val="24"/>
          <w:lang w:eastAsia="en-US"/>
          <w14:ligatures w14:val="none"/>
        </w:rPr>
        <w:t>8.1. Šalys atleidžiamos nuo atsakomybės už savo sutartinių įsipareigojimų nevykdymą, jei tai įvyko dėl aplinkybių, kurių negalima buvo protingai numatyti, išvengti, kontroliuoti bei kuriomis nors priemonėmis pašalinti. Tokiu atveju Šalių įsipareigojimų vykdymas atidedamas iki minėtų aplinkybių pasibaigimo.</w:t>
      </w:r>
    </w:p>
    <w:p w14:paraId="72C393DD" w14:textId="77777777" w:rsidR="00297080" w:rsidRPr="00297080" w:rsidRDefault="00297080" w:rsidP="00297080">
      <w:pPr>
        <w:spacing w:after="0" w:line="240" w:lineRule="auto"/>
        <w:jc w:val="both"/>
        <w:rPr>
          <w:rFonts w:ascii="Times New Roman" w:hAnsi="Times New Roman" w:cs="Times New Roman"/>
          <w:bCs/>
          <w:kern w:val="0"/>
          <w:sz w:val="24"/>
          <w:szCs w:val="24"/>
          <w:lang w:eastAsia="en-US"/>
          <w14:ligatures w14:val="none"/>
        </w:rPr>
      </w:pPr>
      <w:r w:rsidRPr="00297080">
        <w:rPr>
          <w:rFonts w:ascii="Times New Roman" w:hAnsi="Times New Roman" w:cs="Times New Roman"/>
          <w:bCs/>
          <w:kern w:val="0"/>
          <w:sz w:val="24"/>
          <w:szCs w:val="24"/>
          <w:lang w:eastAsia="en-US"/>
          <w14:ligatures w14:val="none"/>
        </w:rPr>
        <w:t xml:space="preserve">8.2. Šalis, negalinti laiku įvykdyti savo sutartinių įsipareigojimų dėl nenugalimos jėgos aplinkybių, turi kiek įmanoma greičiau, bet ne vėliau kaip per 1 dieną nuo aplinkybių paaiškėjimo dienos raštu informuoti apie tai kitą Šalį. Šalis, pažeidusi nurodytą terminą, atleidžiama nuo atsakomybės tik nuo to momento, kada kita Šalis gavo jos pranešimą apie nenugalimos jėgos aplinkybes. </w:t>
      </w:r>
    </w:p>
    <w:p w14:paraId="540C7587" w14:textId="77777777" w:rsidR="00297080" w:rsidRPr="00297080" w:rsidRDefault="00297080" w:rsidP="00297080">
      <w:pPr>
        <w:spacing w:after="0" w:line="240" w:lineRule="auto"/>
        <w:jc w:val="both"/>
        <w:rPr>
          <w:rFonts w:ascii="Times New Roman" w:hAnsi="Times New Roman" w:cs="Times New Roman"/>
          <w:bCs/>
          <w:kern w:val="0"/>
          <w:sz w:val="24"/>
          <w:szCs w:val="24"/>
          <w:lang w:eastAsia="en-US"/>
          <w14:ligatures w14:val="none"/>
        </w:rPr>
      </w:pPr>
      <w:r w:rsidRPr="00297080">
        <w:rPr>
          <w:rFonts w:ascii="Times New Roman" w:hAnsi="Times New Roman" w:cs="Times New Roman"/>
          <w:bCs/>
          <w:kern w:val="0"/>
          <w:sz w:val="24"/>
          <w:szCs w:val="24"/>
          <w:lang w:eastAsia="en-US"/>
          <w14:ligatures w14:val="none"/>
        </w:rPr>
        <w:t>8.3. Šalis, kuri remiasi nenugalimos jėgos aplinkybėmis, turi jas įrodyti kompetentingo valstybės organo dokumentu.</w:t>
      </w:r>
    </w:p>
    <w:p w14:paraId="7D0599C6" w14:textId="77777777" w:rsidR="00297080" w:rsidRPr="00297080" w:rsidRDefault="00297080" w:rsidP="00297080">
      <w:pPr>
        <w:spacing w:after="0" w:line="240" w:lineRule="auto"/>
        <w:jc w:val="both"/>
        <w:rPr>
          <w:rFonts w:ascii="Times New Roman" w:hAnsi="Times New Roman" w:cs="Times New Roman"/>
          <w:bCs/>
          <w:kern w:val="0"/>
          <w:sz w:val="24"/>
          <w:szCs w:val="24"/>
          <w:lang w:eastAsia="en-US"/>
          <w14:ligatures w14:val="none"/>
        </w:rPr>
      </w:pPr>
      <w:r w:rsidRPr="00297080">
        <w:rPr>
          <w:rFonts w:ascii="Times New Roman" w:hAnsi="Times New Roman" w:cs="Times New Roman"/>
          <w:bCs/>
          <w:kern w:val="0"/>
          <w:sz w:val="24"/>
          <w:szCs w:val="24"/>
          <w:lang w:eastAsia="en-US"/>
          <w14:ligatures w14:val="none"/>
        </w:rPr>
        <w:t>8.4. Jei Šalis dėl nenugalimos jėgos aplinkybių negali vykdyti savo sutartinių įsipareigojimų ilgiau nei 3 mėnesius, kita Šalis turi teisę vienašališkai anuliuoti Sutartį, pilnai atsiskaitydama už viską, ką buvo faktiškai gavusi pagal Sutartį.</w:t>
      </w:r>
    </w:p>
    <w:p w14:paraId="5AE94A0C" w14:textId="77777777" w:rsidR="00297080" w:rsidRPr="00297080" w:rsidRDefault="00297080" w:rsidP="00297080">
      <w:pPr>
        <w:spacing w:after="0" w:line="240" w:lineRule="auto"/>
        <w:jc w:val="both"/>
        <w:rPr>
          <w:rFonts w:ascii="Times New Roman" w:hAnsi="Times New Roman" w:cs="Times New Roman"/>
          <w:bCs/>
          <w:kern w:val="0"/>
          <w:sz w:val="24"/>
          <w:szCs w:val="24"/>
          <w:lang w:eastAsia="en-US"/>
          <w14:ligatures w14:val="none"/>
        </w:rPr>
      </w:pPr>
    </w:p>
    <w:p w14:paraId="42CA97C9" w14:textId="77777777" w:rsidR="00297080" w:rsidRPr="00297080" w:rsidRDefault="00297080" w:rsidP="00297080">
      <w:pPr>
        <w:spacing w:after="0" w:line="240" w:lineRule="auto"/>
        <w:jc w:val="center"/>
        <w:rPr>
          <w:rFonts w:ascii="Times New Roman" w:hAnsi="Times New Roman" w:cs="Times New Roman"/>
          <w:b/>
          <w:caps/>
          <w:kern w:val="0"/>
          <w:sz w:val="24"/>
          <w:szCs w:val="24"/>
          <w:lang w:eastAsia="en-US"/>
          <w14:ligatures w14:val="none"/>
        </w:rPr>
      </w:pPr>
      <w:r w:rsidRPr="00297080">
        <w:rPr>
          <w:rFonts w:ascii="Times New Roman" w:hAnsi="Times New Roman" w:cs="Times New Roman"/>
          <w:b/>
          <w:caps/>
          <w:kern w:val="0"/>
          <w:sz w:val="24"/>
          <w:szCs w:val="24"/>
          <w:lang w:eastAsia="en-US"/>
          <w14:ligatures w14:val="none"/>
        </w:rPr>
        <w:t>9. Pirkimo sutarties nutraukimo IR KEITIMO tvarka</w:t>
      </w:r>
    </w:p>
    <w:p w14:paraId="712DC34C"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9.1. Pirkėjas turi teisę nutraukti Sutartį, jeigu Tiekėjas:</w:t>
      </w:r>
    </w:p>
    <w:p w14:paraId="03AA2D2E"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9.1.1. laiku (Prekių pristatymo terminu) nepristato Prekių į Prekių pristatymo vietą, kitaip aiškiai parodo ketinimą netęsti savo įsipareigojimų pagal Sutartį;</w:t>
      </w:r>
    </w:p>
    <w:p w14:paraId="3293E6D9" w14:textId="77777777" w:rsidR="00297080" w:rsidRPr="00297080" w:rsidRDefault="00297080" w:rsidP="00297080">
      <w:pPr>
        <w:tabs>
          <w:tab w:val="left" w:pos="2355"/>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 xml:space="preserve">9.2. </w:t>
      </w:r>
      <w:r w:rsidRPr="00297080">
        <w:rPr>
          <w:rFonts w:ascii="Times New Roman" w:hAnsi="Times New Roman" w:cs="Times New Roman"/>
          <w:kern w:val="0"/>
          <w:sz w:val="24"/>
          <w:szCs w:val="24"/>
          <w:lang w:eastAsia="fi-FI"/>
          <w14:ligatures w14:val="none"/>
        </w:rPr>
        <w:t xml:space="preserve">Laikoma, kad Tiekėjas padarė esminį Sutarties pažeidimą, jei jis atitinka Lietuvos Respublikos civilinio kodekso 6.217 straipsnio 2 dalyje įtvirtintus kriterijus. Padarius esminį Sutarties pažeidimą </w:t>
      </w:r>
      <w:r w:rsidRPr="00297080">
        <w:rPr>
          <w:rFonts w:ascii="Times New Roman" w:hAnsi="Times New Roman" w:cs="Times New Roman"/>
          <w:kern w:val="0"/>
          <w:sz w:val="24"/>
          <w:szCs w:val="24"/>
          <w:lang w:eastAsia="fi-FI"/>
          <w14:ligatures w14:val="none"/>
        </w:rPr>
        <w:lastRenderedPageBreak/>
        <w:t xml:space="preserve">ir nepašalinus trūkumų per pretenzijoje nurodytą terminą, Sutartis nutraukiama vienašališkai ne teismo tvarka, raštu įspėjus Tiekėją prieš 30 dienų, o Tiekėjas yra įrašomas į Nepatikimų tiekėjų sąrašą, skelbiamą </w:t>
      </w:r>
      <w:hyperlink r:id="rId10" w:history="1">
        <w:r w:rsidRPr="00297080">
          <w:rPr>
            <w:rFonts w:ascii="Times New Roman" w:hAnsi="Times New Roman" w:cs="Times New Roman"/>
            <w:color w:val="0066CC"/>
            <w:kern w:val="0"/>
            <w:sz w:val="24"/>
            <w:szCs w:val="24"/>
            <w:u w:val="single"/>
            <w:lang w:eastAsia="fi-FI"/>
            <w14:ligatures w14:val="none"/>
          </w:rPr>
          <w:t>www.vpt.lrv.lt</w:t>
        </w:r>
      </w:hyperlink>
      <w:r w:rsidRPr="00297080">
        <w:rPr>
          <w:rFonts w:ascii="Times New Roman" w:hAnsi="Times New Roman" w:cs="Times New Roman"/>
          <w:kern w:val="0"/>
          <w:sz w:val="24"/>
          <w:szCs w:val="24"/>
          <w:lang w:eastAsia="fi-FI"/>
          <w14:ligatures w14:val="none"/>
        </w:rPr>
        <w:t xml:space="preserve">.  </w:t>
      </w:r>
    </w:p>
    <w:p w14:paraId="6F0BE1F4" w14:textId="77777777" w:rsidR="00297080" w:rsidRPr="00297080" w:rsidRDefault="00297080" w:rsidP="00297080">
      <w:pPr>
        <w:tabs>
          <w:tab w:val="left" w:pos="2355"/>
        </w:tabs>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9.3. Tiekėjas turi teisę nutraukti Sutartį, jeigu:</w:t>
      </w:r>
    </w:p>
    <w:p w14:paraId="35E846A7"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9.3.1. per ne mažiau kaip 30 dienų</w:t>
      </w:r>
      <w:r w:rsidRPr="00297080">
        <w:rPr>
          <w:rFonts w:ascii="Times New Roman" w:hAnsi="Times New Roman" w:cs="Times New Roman"/>
          <w:i/>
          <w:kern w:val="0"/>
          <w:sz w:val="24"/>
          <w:szCs w:val="24"/>
          <w:lang w:eastAsia="en-US"/>
          <w14:ligatures w14:val="none"/>
        </w:rPr>
        <w:t xml:space="preserve"> </w:t>
      </w:r>
      <w:r w:rsidRPr="00297080">
        <w:rPr>
          <w:rFonts w:ascii="Times New Roman" w:hAnsi="Times New Roman" w:cs="Times New Roman"/>
          <w:kern w:val="0"/>
          <w:sz w:val="24"/>
          <w:szCs w:val="24"/>
          <w:lang w:eastAsia="en-US"/>
          <w14:ligatures w14:val="none"/>
        </w:rPr>
        <w:t>nuo Sutarties 4.8 punkte nurodyto termino pabaigos negauna viso apmokėjimo;</w:t>
      </w:r>
    </w:p>
    <w:p w14:paraId="2AEB35A2"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9.3.2. Pirkėjas visiškai nevykdo savo sutartinių įsipareigojimų.</w:t>
      </w:r>
    </w:p>
    <w:p w14:paraId="1C754DD6"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Tiekėjas gali bet kuriuo šiame punkte išvardintu atveju arba aplinkybėmis, prieš 30 dienų apie tai raštu pranešęs Pirkėjui, nutraukti Sutartį. Tiekėjo pasirinkimas nutraukti Sutartį neturi pažeisti kurių nors kitų iš Sutarties arba kitaip kylančių jo teisių.</w:t>
      </w:r>
    </w:p>
    <w:p w14:paraId="5B37D73E"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9.4. Visi šios Sutarties pakeitimai atliekami vadovaujantis Lietuvos Respublikos viešųjų pirkimų įstatymo 89 straipsnio nuostatomis, sudaromi raštu ir tampa neatskiriama šios Sutarties dalimi.</w:t>
      </w:r>
    </w:p>
    <w:p w14:paraId="084950D3"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p>
    <w:p w14:paraId="7FAE6652" w14:textId="77777777" w:rsidR="00297080" w:rsidRPr="00297080" w:rsidRDefault="00297080" w:rsidP="00297080">
      <w:pPr>
        <w:keepNext/>
        <w:spacing w:after="0" w:line="240" w:lineRule="auto"/>
        <w:jc w:val="center"/>
        <w:outlineLvl w:val="0"/>
        <w:rPr>
          <w:rFonts w:ascii="Times New Roman" w:hAnsi="Times New Roman" w:cs="Times New Roman"/>
          <w:b/>
          <w:kern w:val="0"/>
          <w:sz w:val="24"/>
          <w:szCs w:val="24"/>
          <w:lang w:eastAsia="en-US"/>
          <w14:ligatures w14:val="none"/>
        </w:rPr>
      </w:pPr>
      <w:r w:rsidRPr="00297080">
        <w:rPr>
          <w:rFonts w:ascii="Times New Roman" w:hAnsi="Times New Roman" w:cs="Times New Roman"/>
          <w:b/>
          <w:kern w:val="0"/>
          <w:sz w:val="24"/>
          <w:szCs w:val="24"/>
          <w:lang w:eastAsia="en-US"/>
          <w14:ligatures w14:val="none"/>
        </w:rPr>
        <w:t>10. SUSIRAŠINĖJIMAS</w:t>
      </w:r>
    </w:p>
    <w:p w14:paraId="6098566B" w14:textId="77777777" w:rsidR="00297080" w:rsidRPr="00297080" w:rsidRDefault="00297080" w:rsidP="00297080">
      <w:pPr>
        <w:spacing w:after="0" w:line="240" w:lineRule="auto"/>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10.1.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Sutartyje nurodytais adresais ar fakso numeriais.</w:t>
      </w:r>
    </w:p>
    <w:p w14:paraId="4F381FCF" w14:textId="77777777" w:rsidR="00297080" w:rsidRPr="00297080" w:rsidRDefault="00297080" w:rsidP="00297080">
      <w:pPr>
        <w:spacing w:after="0" w:line="240" w:lineRule="auto"/>
        <w:jc w:val="both"/>
        <w:rPr>
          <w:rFonts w:ascii="Times New Roman" w:hAnsi="Times New Roman" w:cs="Times New Roman"/>
          <w:kern w:val="0"/>
          <w:sz w:val="24"/>
          <w:szCs w:val="24"/>
          <w:lang w:eastAsia="lt-LT"/>
          <w14:ligatures w14:val="none"/>
        </w:rPr>
      </w:pPr>
      <w:r w:rsidRPr="00297080">
        <w:rPr>
          <w:rFonts w:ascii="Times New Roman" w:hAnsi="Times New Roman" w:cs="Times New Roman"/>
          <w:kern w:val="0"/>
          <w:sz w:val="24"/>
          <w:szCs w:val="24"/>
          <w:lang w:eastAsia="lt-LT"/>
          <w14:ligatures w14:val="none"/>
        </w:rPr>
        <w:t>10.2. Jei pasikeičia Šalies adresas ir/ar kiti duomenys, tokia Šalis turi informuoti kitą Šalį, pranešdama ne vėliau, kaip prieš 7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37293958" w14:textId="77777777" w:rsidR="00297080" w:rsidRPr="00297080" w:rsidRDefault="00297080" w:rsidP="00297080">
      <w:pPr>
        <w:spacing w:after="0" w:line="240" w:lineRule="auto"/>
        <w:ind w:left="187"/>
        <w:jc w:val="center"/>
        <w:rPr>
          <w:rFonts w:ascii="Times New Roman" w:hAnsi="Times New Roman" w:cs="Times New Roman"/>
          <w:b/>
          <w:caps/>
          <w:kern w:val="0"/>
          <w:sz w:val="24"/>
          <w:szCs w:val="24"/>
          <w:lang w:eastAsia="en-US"/>
          <w14:ligatures w14:val="none"/>
        </w:rPr>
      </w:pPr>
      <w:r w:rsidRPr="00297080">
        <w:rPr>
          <w:rFonts w:ascii="Times New Roman" w:hAnsi="Times New Roman" w:cs="Times New Roman"/>
          <w:b/>
          <w:caps/>
          <w:kern w:val="0"/>
          <w:sz w:val="24"/>
          <w:szCs w:val="24"/>
          <w:lang w:eastAsia="en-US"/>
          <w14:ligatures w14:val="none"/>
        </w:rPr>
        <w:t>11. Ginčų sprendimas</w:t>
      </w:r>
    </w:p>
    <w:p w14:paraId="4389A316" w14:textId="77777777" w:rsidR="00297080" w:rsidRPr="00297080" w:rsidRDefault="00297080" w:rsidP="00297080">
      <w:pPr>
        <w:tabs>
          <w:tab w:val="num" w:pos="1290"/>
          <w:tab w:val="left" w:pos="9180"/>
        </w:tabs>
        <w:overflowPunct w:val="0"/>
        <w:autoSpaceDE w:val="0"/>
        <w:autoSpaceDN w:val="0"/>
        <w:adjustRightInd w:val="0"/>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 xml:space="preserve">11.1. Visi ginčai, nesutarimai ir pretenzijos, kurie gali kilti tarp Šalių dėl Sutarties taikymo ir aiškinimo, sprendžiami derybų būdu. Ginčo pradžia laikoma rašto, kuriame išdėstyta ginčo esmė, pateikimo data. </w:t>
      </w:r>
    </w:p>
    <w:p w14:paraId="12424CBA" w14:textId="77777777" w:rsidR="00297080" w:rsidRPr="00297080" w:rsidRDefault="00297080" w:rsidP="00297080">
      <w:pPr>
        <w:tabs>
          <w:tab w:val="num" w:pos="1290"/>
          <w:tab w:val="left" w:pos="9180"/>
        </w:tabs>
        <w:overflowPunct w:val="0"/>
        <w:autoSpaceDE w:val="0"/>
        <w:autoSpaceDN w:val="0"/>
        <w:adjustRightInd w:val="0"/>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 xml:space="preserve">11.2. Nepavykus nesutarimų išspręsti derybų būdu, visi ginčai, nesutarimai, pretenzijos ir reikalavimai, kylantys dėl Sutarties taikymo, vykdymo bei aiškinimo, sprendžiami Lietuvos Respublikos civilinio proceso kodekso nustatyta tvarka. </w:t>
      </w:r>
    </w:p>
    <w:p w14:paraId="148624DC" w14:textId="77777777" w:rsidR="00297080" w:rsidRPr="00297080" w:rsidRDefault="00297080" w:rsidP="00297080">
      <w:pPr>
        <w:tabs>
          <w:tab w:val="num" w:pos="1290"/>
          <w:tab w:val="left" w:pos="9180"/>
        </w:tabs>
        <w:overflowPunct w:val="0"/>
        <w:autoSpaceDE w:val="0"/>
        <w:autoSpaceDN w:val="0"/>
        <w:adjustRightInd w:val="0"/>
        <w:spacing w:after="0" w:line="240" w:lineRule="auto"/>
        <w:jc w:val="center"/>
        <w:rPr>
          <w:rFonts w:ascii="Times New Roman" w:hAnsi="Times New Roman" w:cs="Times New Roman"/>
          <w:b/>
          <w:bCs/>
          <w:kern w:val="0"/>
          <w:sz w:val="24"/>
          <w:szCs w:val="24"/>
          <w:lang w:eastAsia="en-US"/>
          <w14:ligatures w14:val="none"/>
        </w:rPr>
      </w:pPr>
      <w:r w:rsidRPr="00297080">
        <w:rPr>
          <w:rFonts w:ascii="Times New Roman" w:hAnsi="Times New Roman" w:cs="Times New Roman"/>
          <w:b/>
          <w:bCs/>
          <w:kern w:val="0"/>
          <w:sz w:val="24"/>
          <w:szCs w:val="24"/>
          <w:lang w:eastAsia="en-US"/>
          <w14:ligatures w14:val="none"/>
        </w:rPr>
        <w:t>12. ŽALIEJI REIKALAVIMAI</w:t>
      </w:r>
    </w:p>
    <w:p w14:paraId="7940C29E" w14:textId="77777777" w:rsidR="00297080" w:rsidRPr="00297080" w:rsidRDefault="00297080" w:rsidP="00297080">
      <w:pPr>
        <w:adjustRightInd w:val="0"/>
        <w:snapToGri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12.1 Viskas kas susiję su prekių dokumentacija bus perduodama elektroninėmis priemonėmis ir/ar duomenų laikmenų pagalba.</w:t>
      </w:r>
    </w:p>
    <w:p w14:paraId="4477182A" w14:textId="77777777" w:rsidR="00297080" w:rsidRPr="00297080" w:rsidRDefault="00297080" w:rsidP="00297080">
      <w:pPr>
        <w:adjustRightInd w:val="0"/>
        <w:snapToGrid w:val="0"/>
        <w:spacing w:after="0" w:line="240" w:lineRule="auto"/>
        <w:jc w:val="both"/>
        <w:rPr>
          <w:rFonts w:ascii="Times New Roman" w:eastAsia="Calibri"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12.2 Sutartis ir visi susitarimai (iškilus poreikiui) bus pasirašomi elektroniniu parašu.</w:t>
      </w:r>
    </w:p>
    <w:p w14:paraId="27E6EB56" w14:textId="77777777" w:rsidR="00297080" w:rsidRPr="00297080" w:rsidRDefault="00297080" w:rsidP="00297080">
      <w:pPr>
        <w:tabs>
          <w:tab w:val="left" w:pos="567"/>
        </w:tabs>
        <w:adjustRightInd w:val="0"/>
        <w:snapToGrid w:val="0"/>
        <w:spacing w:after="0" w:line="240" w:lineRule="auto"/>
        <w:jc w:val="both"/>
        <w:rPr>
          <w:rFonts w:ascii="Times New Roman" w:hAnsi="Times New Roman" w:cs="Times New Roman"/>
          <w:kern w:val="0"/>
          <w:sz w:val="24"/>
          <w:szCs w:val="24"/>
          <w:lang w:eastAsia="en-US"/>
          <w14:ligatures w14:val="none"/>
        </w:rPr>
      </w:pPr>
      <w:r w:rsidRPr="00297080">
        <w:rPr>
          <w:rFonts w:ascii="Times New Roman" w:eastAsia="Calibri" w:hAnsi="Times New Roman" w:cs="Times New Roman"/>
          <w:kern w:val="0"/>
          <w:sz w:val="24"/>
          <w:szCs w:val="24"/>
          <w:lang w:eastAsia="en-US"/>
          <w14:ligatures w14:val="none"/>
        </w:rPr>
        <w:t xml:space="preserve">12.3 </w:t>
      </w:r>
      <w:r w:rsidRPr="00297080">
        <w:rPr>
          <w:rFonts w:ascii="Times New Roman" w:hAnsi="Times New Roman" w:cs="Times New Roman"/>
          <w:kern w:val="0"/>
          <w:sz w:val="24"/>
          <w:szCs w:val="24"/>
          <w:lang w:eastAsia="en-US"/>
          <w14:ligatures w14:val="none"/>
        </w:rPr>
        <w:t>Vykdant pirkimo sutartį pardavėjas ir pirkėjas privalo laikytis šio aplinkosaugos reikalavimo: mažinamas popieriaus sunaudojimas, atsisakant nebūtino dokumentų kopijavimo ir spausdinimo. Esant būtinybei dokumentus spausdinti, naudojamas perdirbtas popierius, kuris atitinka žaliojo pirkimo reikalavimus, patvirtintus Lietuvos Respublikos aplinkos ministro 2011 m. birželio 28 d. įsakymu Nr. D1-508 „Dėl Aplinkos apsaugos kriterijų taikymo, vykdant žaliuosius pirkimus, tvarkos aprašo patvirtinimo“.</w:t>
      </w:r>
    </w:p>
    <w:p w14:paraId="60DF012E" w14:textId="77777777" w:rsidR="00297080" w:rsidRPr="00297080" w:rsidRDefault="00297080" w:rsidP="00297080">
      <w:pPr>
        <w:tabs>
          <w:tab w:val="num" w:pos="1290"/>
          <w:tab w:val="left" w:pos="9180"/>
        </w:tabs>
        <w:overflowPunct w:val="0"/>
        <w:autoSpaceDE w:val="0"/>
        <w:autoSpaceDN w:val="0"/>
        <w:adjustRightInd w:val="0"/>
        <w:spacing w:after="0" w:line="240" w:lineRule="auto"/>
        <w:jc w:val="both"/>
        <w:rPr>
          <w:rFonts w:ascii="Times New Roman" w:hAnsi="Times New Roman" w:cs="Times New Roman"/>
          <w:kern w:val="0"/>
          <w:sz w:val="24"/>
          <w:szCs w:val="24"/>
          <w:lang w:eastAsia="en-US"/>
          <w14:ligatures w14:val="none"/>
        </w:rPr>
      </w:pPr>
    </w:p>
    <w:p w14:paraId="663D31BA" w14:textId="77777777" w:rsidR="00297080" w:rsidRPr="00297080" w:rsidRDefault="00297080" w:rsidP="00297080">
      <w:pPr>
        <w:spacing w:after="0" w:line="240" w:lineRule="auto"/>
        <w:ind w:left="539"/>
        <w:jc w:val="center"/>
        <w:rPr>
          <w:rFonts w:ascii="Times New Roman" w:hAnsi="Times New Roman" w:cs="Times New Roman"/>
          <w:b/>
          <w:caps/>
          <w:kern w:val="0"/>
          <w:sz w:val="24"/>
          <w:szCs w:val="24"/>
          <w:lang w:eastAsia="en-US"/>
          <w14:ligatures w14:val="none"/>
        </w:rPr>
      </w:pPr>
      <w:r w:rsidRPr="00297080">
        <w:rPr>
          <w:rFonts w:ascii="Times New Roman" w:hAnsi="Times New Roman" w:cs="Times New Roman"/>
          <w:b/>
          <w:caps/>
          <w:kern w:val="0"/>
          <w:sz w:val="24"/>
          <w:szCs w:val="24"/>
          <w:lang w:eastAsia="en-US"/>
          <w14:ligatures w14:val="none"/>
        </w:rPr>
        <w:t>13. Kitos sąlygos</w:t>
      </w:r>
    </w:p>
    <w:p w14:paraId="54A99B9D"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13.1. Nė viena Šalis neturi teisės perleisti visų arba dalies teisių ir pareigų pagal šią Sutartį jokiai trečiajai šaliai be išankstinio raštiško kitos Šalies sutikimo.</w:t>
      </w:r>
    </w:p>
    <w:p w14:paraId="09C3B739"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13.2.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3458A960"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 xml:space="preserve">13.3. Šios Sutarties vykdymui ir aiškinimui taikoma Lietuvos Respublikos teisė. </w:t>
      </w:r>
    </w:p>
    <w:p w14:paraId="48668D09"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lastRenderedPageBreak/>
        <w:t>13.4. Ši Sutartis pasirašyta lietuvių kalba, dviem egzemplioriais, turinčiais vienodą teisinę galią – po vieną kiekvienai Šaliai.</w:t>
      </w:r>
    </w:p>
    <w:p w14:paraId="213D5ED9" w14:textId="77777777" w:rsidR="00297080" w:rsidRPr="00297080" w:rsidRDefault="00297080" w:rsidP="00297080">
      <w:pPr>
        <w:spacing w:after="0" w:line="240" w:lineRule="auto"/>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 xml:space="preserve">13.5. Šalys patvirtina, kad Sutartį perskaitė, suprato jos turinį ir pasekmes, priėmė ją kaip atitinkančią jų tikslus ir pasirašė </w:t>
      </w:r>
    </w:p>
    <w:p w14:paraId="4A6C76BC" w14:textId="77777777" w:rsidR="00297080" w:rsidRPr="00297080" w:rsidRDefault="00297080" w:rsidP="00297080">
      <w:pPr>
        <w:keepNext/>
        <w:suppressAutoHyphens/>
        <w:spacing w:after="0" w:line="240" w:lineRule="auto"/>
        <w:jc w:val="both"/>
        <w:outlineLvl w:val="0"/>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13.6. Sutarties priedai:</w:t>
      </w:r>
    </w:p>
    <w:p w14:paraId="3E13E436" w14:textId="77777777" w:rsidR="00297080" w:rsidRPr="00297080" w:rsidRDefault="00297080" w:rsidP="00297080">
      <w:pPr>
        <w:spacing w:after="0" w:line="240" w:lineRule="auto"/>
        <w:ind w:left="567"/>
        <w:jc w:val="both"/>
        <w:rPr>
          <w:rFonts w:ascii="Times New Roman" w:hAnsi="Times New Roman" w:cs="Times New Roman"/>
          <w:kern w:val="0"/>
          <w:sz w:val="24"/>
          <w:szCs w:val="24"/>
          <w:lang w:eastAsia="en-US"/>
          <w14:ligatures w14:val="none"/>
        </w:rPr>
      </w:pPr>
      <w:r w:rsidRPr="00297080">
        <w:rPr>
          <w:rFonts w:ascii="Times New Roman" w:hAnsi="Times New Roman" w:cs="Times New Roman"/>
          <w:kern w:val="0"/>
          <w:sz w:val="24"/>
          <w:szCs w:val="24"/>
          <w:lang w:eastAsia="en-US"/>
          <w14:ligatures w14:val="none"/>
        </w:rPr>
        <w:t>1 Priedas– Techninė specifikacija;</w:t>
      </w:r>
    </w:p>
    <w:p w14:paraId="1C26C443" w14:textId="77777777" w:rsidR="00297080" w:rsidRPr="00297080" w:rsidRDefault="00297080" w:rsidP="00297080">
      <w:pPr>
        <w:spacing w:after="0" w:line="240" w:lineRule="auto"/>
        <w:ind w:left="567"/>
        <w:jc w:val="both"/>
        <w:rPr>
          <w:rFonts w:ascii="Times New Roman" w:hAnsi="Times New Roman" w:cs="Times New Roman"/>
          <w:kern w:val="0"/>
          <w:sz w:val="24"/>
          <w:szCs w:val="24"/>
          <w:lang w:eastAsia="en-US"/>
          <w14:ligatures w14:val="none"/>
        </w:rPr>
      </w:pPr>
    </w:p>
    <w:p w14:paraId="1643ED3F" w14:textId="77777777" w:rsidR="00297080" w:rsidRPr="00297080" w:rsidRDefault="00297080" w:rsidP="00297080">
      <w:pPr>
        <w:spacing w:after="0" w:line="240" w:lineRule="auto"/>
        <w:ind w:left="567"/>
        <w:jc w:val="both"/>
        <w:rPr>
          <w:rFonts w:ascii="Times New Roman" w:hAnsi="Times New Roman" w:cs="Times New Roman"/>
          <w:kern w:val="0"/>
          <w:sz w:val="24"/>
          <w:szCs w:val="24"/>
          <w:lang w:eastAsia="en-US"/>
          <w14:ligatures w14:val="none"/>
        </w:rPr>
      </w:pPr>
    </w:p>
    <w:p w14:paraId="46F1587D" w14:textId="77777777" w:rsidR="00297080" w:rsidRPr="00297080" w:rsidRDefault="00297080" w:rsidP="00297080">
      <w:pPr>
        <w:spacing w:after="0" w:line="240" w:lineRule="auto"/>
        <w:ind w:left="567"/>
        <w:jc w:val="both"/>
        <w:rPr>
          <w:rFonts w:ascii="Times New Roman" w:hAnsi="Times New Roman" w:cs="Times New Roman"/>
          <w:kern w:val="0"/>
          <w:sz w:val="24"/>
          <w:szCs w:val="24"/>
          <w:lang w:eastAsia="en-US"/>
          <w14:ligatures w14:val="none"/>
        </w:rPr>
      </w:pPr>
    </w:p>
    <w:p w14:paraId="33DC7BA4" w14:textId="77777777" w:rsidR="00297080" w:rsidRPr="00297080" w:rsidRDefault="00297080" w:rsidP="00297080">
      <w:pPr>
        <w:tabs>
          <w:tab w:val="left" w:pos="2355"/>
        </w:tabs>
        <w:spacing w:before="240" w:after="240" w:line="240" w:lineRule="auto"/>
        <w:jc w:val="center"/>
        <w:rPr>
          <w:rFonts w:ascii="Times New Roman" w:hAnsi="Times New Roman" w:cs="Times New Roman"/>
          <w:b/>
          <w:kern w:val="0"/>
          <w:sz w:val="24"/>
          <w:szCs w:val="24"/>
          <w:lang w:eastAsia="en-US"/>
          <w14:ligatures w14:val="none"/>
        </w:rPr>
      </w:pPr>
      <w:r w:rsidRPr="00297080">
        <w:rPr>
          <w:rFonts w:ascii="Times New Roman" w:hAnsi="Times New Roman" w:cs="Times New Roman"/>
          <w:b/>
          <w:kern w:val="0"/>
          <w:sz w:val="24"/>
          <w:szCs w:val="24"/>
          <w:lang w:eastAsia="en-US"/>
          <w14:ligatures w14:val="none"/>
        </w:rPr>
        <w:t>14. SUTARTIES ŠALIŲ REKVIZITAI</w:t>
      </w:r>
    </w:p>
    <w:tbl>
      <w:tblPr>
        <w:tblStyle w:val="TableGrid"/>
        <w:tblW w:w="0" w:type="auto"/>
        <w:tblLook w:val="04A0" w:firstRow="1" w:lastRow="0" w:firstColumn="1" w:lastColumn="0" w:noHBand="0" w:noVBand="1"/>
      </w:tblPr>
      <w:tblGrid>
        <w:gridCol w:w="4828"/>
        <w:gridCol w:w="4800"/>
      </w:tblGrid>
      <w:tr w:rsidR="00297080" w:rsidRPr="00297080" w14:paraId="0C885E34" w14:textId="77777777" w:rsidTr="00912DD9">
        <w:tc>
          <w:tcPr>
            <w:tcW w:w="5068" w:type="dxa"/>
          </w:tcPr>
          <w:p w14:paraId="2C802051" w14:textId="77777777" w:rsidR="00297080" w:rsidRPr="00297080" w:rsidRDefault="00297080" w:rsidP="00297080">
            <w:pPr>
              <w:spacing w:after="200" w:line="276" w:lineRule="auto"/>
              <w:jc w:val="both"/>
              <w:rPr>
                <w:rFonts w:ascii="Times New Roman" w:hAnsi="Times New Roman"/>
                <w:b/>
                <w:bCs/>
                <w:noProof/>
                <w:sz w:val="24"/>
                <w:szCs w:val="24"/>
                <w:lang w:eastAsia="en-US"/>
              </w:rPr>
            </w:pPr>
            <w:r w:rsidRPr="00297080">
              <w:rPr>
                <w:rFonts w:ascii="Times New Roman" w:hAnsi="Times New Roman"/>
                <w:b/>
                <w:bCs/>
                <w:noProof/>
                <w:sz w:val="24"/>
                <w:szCs w:val="24"/>
                <w:lang w:eastAsia="en-US"/>
              </w:rPr>
              <w:t>Pirkėjas:</w:t>
            </w:r>
          </w:p>
        </w:tc>
        <w:tc>
          <w:tcPr>
            <w:tcW w:w="5069" w:type="dxa"/>
          </w:tcPr>
          <w:p w14:paraId="4A647FD1" w14:textId="77777777" w:rsidR="00297080" w:rsidRPr="00297080" w:rsidRDefault="00297080" w:rsidP="00297080">
            <w:pPr>
              <w:spacing w:after="200" w:line="276" w:lineRule="auto"/>
              <w:jc w:val="both"/>
              <w:rPr>
                <w:rFonts w:ascii="Times New Roman" w:hAnsi="Times New Roman"/>
                <w:b/>
                <w:bCs/>
                <w:noProof/>
                <w:sz w:val="24"/>
                <w:szCs w:val="24"/>
                <w:lang w:eastAsia="en-US"/>
              </w:rPr>
            </w:pPr>
            <w:r w:rsidRPr="000D4BE8">
              <w:rPr>
                <w:rFonts w:ascii="Times New Roman" w:hAnsi="Times New Roman"/>
                <w:b/>
                <w:bCs/>
                <w:noProof/>
                <w:color w:val="000000" w:themeColor="text1"/>
                <w:sz w:val="24"/>
                <w:szCs w:val="24"/>
                <w:lang w:eastAsia="en-US"/>
              </w:rPr>
              <w:t>Tiekėjas:</w:t>
            </w:r>
          </w:p>
        </w:tc>
      </w:tr>
      <w:tr w:rsidR="00297080" w:rsidRPr="00297080" w14:paraId="5ED64940" w14:textId="77777777" w:rsidTr="00912DD9">
        <w:tc>
          <w:tcPr>
            <w:tcW w:w="5068" w:type="dxa"/>
          </w:tcPr>
          <w:p w14:paraId="6692AC3B" w14:textId="77777777" w:rsidR="00297080" w:rsidRPr="00297080" w:rsidRDefault="00297080" w:rsidP="000D4BE8">
            <w:pPr>
              <w:spacing w:line="276" w:lineRule="auto"/>
              <w:jc w:val="both"/>
              <w:rPr>
                <w:rFonts w:ascii="Times New Roman" w:hAnsi="Times New Roman"/>
                <w:noProof/>
                <w:sz w:val="24"/>
                <w:szCs w:val="24"/>
                <w:lang w:eastAsia="en-US"/>
              </w:rPr>
            </w:pPr>
          </w:p>
          <w:p w14:paraId="23E64E3E" w14:textId="77777777" w:rsidR="00297080" w:rsidRPr="00297080" w:rsidRDefault="00297080" w:rsidP="000D4BE8">
            <w:pPr>
              <w:spacing w:line="276" w:lineRule="auto"/>
              <w:rPr>
                <w:rFonts w:ascii="Times New Roman" w:hAnsi="Times New Roman"/>
                <w:sz w:val="24"/>
                <w:szCs w:val="24"/>
                <w:lang w:eastAsia="en-US"/>
              </w:rPr>
            </w:pPr>
            <w:r w:rsidRPr="00297080">
              <w:rPr>
                <w:rFonts w:ascii="Times New Roman" w:hAnsi="Times New Roman"/>
                <w:sz w:val="24"/>
                <w:szCs w:val="24"/>
                <w:lang w:eastAsia="en-US"/>
              </w:rPr>
              <w:t>Pasvalio pirminės asmens sveikatos priežiūros centras</w:t>
            </w:r>
          </w:p>
          <w:p w14:paraId="55546F32" w14:textId="77777777" w:rsidR="00297080" w:rsidRPr="00297080" w:rsidRDefault="00297080" w:rsidP="000D4BE8">
            <w:pPr>
              <w:spacing w:line="276" w:lineRule="auto"/>
              <w:rPr>
                <w:rFonts w:ascii="Times New Roman" w:hAnsi="Times New Roman"/>
                <w:sz w:val="24"/>
                <w:szCs w:val="24"/>
                <w:lang w:eastAsia="en-US"/>
              </w:rPr>
            </w:pPr>
            <w:r w:rsidRPr="00297080">
              <w:rPr>
                <w:rFonts w:ascii="Times New Roman" w:hAnsi="Times New Roman"/>
                <w:sz w:val="24"/>
                <w:szCs w:val="24"/>
                <w:lang w:eastAsia="en-US"/>
              </w:rPr>
              <w:t>Įstaigos kodas: 293328580</w:t>
            </w:r>
          </w:p>
          <w:p w14:paraId="233AC6BB" w14:textId="77777777" w:rsidR="00297080" w:rsidRPr="00297080" w:rsidRDefault="00297080" w:rsidP="000D4BE8">
            <w:pPr>
              <w:spacing w:line="276" w:lineRule="auto"/>
              <w:rPr>
                <w:rFonts w:ascii="Times New Roman" w:hAnsi="Times New Roman"/>
                <w:sz w:val="24"/>
                <w:szCs w:val="24"/>
                <w:lang w:eastAsia="en-US"/>
              </w:rPr>
            </w:pPr>
            <w:r w:rsidRPr="00297080">
              <w:rPr>
                <w:rFonts w:ascii="Times New Roman" w:hAnsi="Times New Roman"/>
                <w:sz w:val="24"/>
                <w:szCs w:val="24"/>
                <w:lang w:eastAsia="en-US"/>
              </w:rPr>
              <w:t>Adresas: Geležinkeliečių g. 70 , Pasvalys</w:t>
            </w:r>
          </w:p>
          <w:p w14:paraId="20E6A730" w14:textId="77777777" w:rsidR="00297080" w:rsidRPr="00297080" w:rsidRDefault="00297080" w:rsidP="000D4BE8">
            <w:pPr>
              <w:spacing w:line="276" w:lineRule="auto"/>
              <w:rPr>
                <w:rFonts w:ascii="Times New Roman" w:hAnsi="Times New Roman"/>
                <w:sz w:val="24"/>
                <w:szCs w:val="24"/>
                <w:lang w:eastAsia="en-US"/>
              </w:rPr>
            </w:pPr>
            <w:r w:rsidRPr="00297080">
              <w:rPr>
                <w:rFonts w:ascii="Times New Roman" w:hAnsi="Times New Roman"/>
                <w:sz w:val="24"/>
                <w:szCs w:val="24"/>
                <w:lang w:eastAsia="en-US"/>
              </w:rPr>
              <w:t>A/s LT464010042600050022</w:t>
            </w:r>
          </w:p>
          <w:p w14:paraId="4BA89934" w14:textId="77777777" w:rsidR="00297080" w:rsidRPr="00297080" w:rsidRDefault="00297080" w:rsidP="000D4BE8">
            <w:pPr>
              <w:spacing w:line="276" w:lineRule="auto"/>
              <w:rPr>
                <w:rFonts w:ascii="Times New Roman" w:hAnsi="Times New Roman"/>
                <w:sz w:val="24"/>
                <w:szCs w:val="24"/>
                <w:lang w:eastAsia="en-US"/>
              </w:rPr>
            </w:pPr>
            <w:r w:rsidRPr="00297080">
              <w:rPr>
                <w:rFonts w:ascii="Times New Roman" w:hAnsi="Times New Roman"/>
                <w:sz w:val="24"/>
                <w:szCs w:val="24"/>
                <w:lang w:eastAsia="en-US"/>
              </w:rPr>
              <w:t>Tel.:  8 451 34320</w:t>
            </w:r>
          </w:p>
          <w:p w14:paraId="1E0A45A5" w14:textId="77777777" w:rsidR="00297080" w:rsidRPr="00297080" w:rsidRDefault="00297080" w:rsidP="000D4BE8">
            <w:pPr>
              <w:spacing w:line="276" w:lineRule="auto"/>
              <w:rPr>
                <w:rFonts w:ascii="Times New Roman" w:hAnsi="Times New Roman"/>
                <w:sz w:val="24"/>
                <w:szCs w:val="24"/>
                <w:lang w:eastAsia="en-US"/>
              </w:rPr>
            </w:pPr>
            <w:r w:rsidRPr="00297080">
              <w:rPr>
                <w:rFonts w:ascii="Times New Roman" w:hAnsi="Times New Roman"/>
                <w:sz w:val="24"/>
                <w:szCs w:val="24"/>
                <w:lang w:eastAsia="en-US"/>
              </w:rPr>
              <w:t xml:space="preserve">El.p. </w:t>
            </w:r>
            <w:hyperlink r:id="rId11" w:history="1">
              <w:r w:rsidRPr="00297080">
                <w:rPr>
                  <w:rFonts w:ascii="Times New Roman" w:hAnsi="Times New Roman"/>
                  <w:color w:val="0000FF"/>
                  <w:sz w:val="24"/>
                  <w:szCs w:val="24"/>
                  <w:u w:val="single"/>
                  <w:lang w:eastAsia="en-US"/>
                </w:rPr>
                <w:t>centras@pasvaliopaspc.lt</w:t>
              </w:r>
            </w:hyperlink>
          </w:p>
          <w:p w14:paraId="6923E50A" w14:textId="77777777" w:rsidR="000D4BE8" w:rsidRDefault="000D4BE8" w:rsidP="000D4BE8">
            <w:pPr>
              <w:widowControl w:val="0"/>
              <w:spacing w:line="276" w:lineRule="auto"/>
              <w:jc w:val="both"/>
              <w:rPr>
                <w:rFonts w:ascii="Times New Roman" w:hAnsi="Times New Roman"/>
                <w:sz w:val="24"/>
                <w:szCs w:val="24"/>
                <w:lang w:eastAsia="en-US"/>
              </w:rPr>
            </w:pPr>
          </w:p>
          <w:p w14:paraId="0B1E980C" w14:textId="3B0926D7" w:rsidR="00297080" w:rsidRPr="00297080" w:rsidRDefault="00297080" w:rsidP="000D4BE8">
            <w:pPr>
              <w:widowControl w:val="0"/>
              <w:spacing w:line="276" w:lineRule="auto"/>
              <w:jc w:val="both"/>
              <w:rPr>
                <w:rFonts w:ascii="Times New Roman" w:hAnsi="Times New Roman"/>
                <w:b/>
                <w:lang w:eastAsia="en-US"/>
              </w:rPr>
            </w:pPr>
            <w:r w:rsidRPr="00297080">
              <w:rPr>
                <w:rFonts w:ascii="Times New Roman" w:hAnsi="Times New Roman"/>
                <w:sz w:val="24"/>
                <w:szCs w:val="24"/>
                <w:lang w:eastAsia="en-US"/>
              </w:rPr>
              <w:t>Vyriausiasis gydytojas</w:t>
            </w:r>
          </w:p>
          <w:p w14:paraId="2FBBB451" w14:textId="77777777" w:rsidR="00297080" w:rsidRPr="00297080" w:rsidRDefault="00297080" w:rsidP="000D4BE8">
            <w:pPr>
              <w:widowControl w:val="0"/>
              <w:snapToGrid w:val="0"/>
              <w:spacing w:line="276" w:lineRule="auto"/>
              <w:jc w:val="both"/>
              <w:rPr>
                <w:rFonts w:ascii="Times New Roman" w:hAnsi="Times New Roman"/>
                <w:b/>
                <w:lang w:eastAsia="en-US"/>
              </w:rPr>
            </w:pPr>
            <w:r w:rsidRPr="00297080">
              <w:rPr>
                <w:rFonts w:ascii="Times New Roman" w:hAnsi="Times New Roman"/>
                <w:b/>
                <w:bCs/>
                <w:color w:val="000000"/>
                <w:sz w:val="24"/>
                <w:szCs w:val="24"/>
                <w:lang w:eastAsia="en-US"/>
              </w:rPr>
              <w:t xml:space="preserve"> Vilius Povilionis</w:t>
            </w:r>
          </w:p>
          <w:p w14:paraId="4F01447E" w14:textId="77777777" w:rsidR="00297080" w:rsidRPr="00297080" w:rsidRDefault="00297080" w:rsidP="000D4BE8">
            <w:pPr>
              <w:spacing w:line="276" w:lineRule="auto"/>
              <w:rPr>
                <w:rFonts w:ascii="Times New Roman" w:hAnsi="Times New Roman"/>
                <w:b/>
                <w:bCs/>
                <w:sz w:val="24"/>
                <w:szCs w:val="24"/>
                <w:lang w:eastAsia="en-US"/>
              </w:rPr>
            </w:pPr>
          </w:p>
        </w:tc>
        <w:tc>
          <w:tcPr>
            <w:tcW w:w="5069" w:type="dxa"/>
          </w:tcPr>
          <w:p w14:paraId="52F5153E" w14:textId="77777777" w:rsidR="00297080" w:rsidRDefault="00297080" w:rsidP="000D4BE8">
            <w:pPr>
              <w:spacing w:line="276" w:lineRule="auto"/>
              <w:jc w:val="both"/>
              <w:rPr>
                <w:rFonts w:ascii="Times New Roman" w:hAnsi="Times New Roman"/>
                <w:noProof/>
                <w:sz w:val="24"/>
                <w:szCs w:val="24"/>
                <w:lang w:eastAsia="en-US"/>
              </w:rPr>
            </w:pPr>
          </w:p>
          <w:p w14:paraId="62A50FD8" w14:textId="77777777" w:rsidR="000D4BE8" w:rsidRPr="000D4BE8" w:rsidRDefault="000D4BE8" w:rsidP="000D4BE8">
            <w:pPr>
              <w:spacing w:line="276" w:lineRule="auto"/>
              <w:jc w:val="both"/>
              <w:rPr>
                <w:rFonts w:ascii="Times New Roman" w:hAnsi="Times New Roman"/>
                <w:noProof/>
                <w:sz w:val="24"/>
                <w:szCs w:val="24"/>
              </w:rPr>
            </w:pPr>
            <w:r w:rsidRPr="000D4BE8">
              <w:rPr>
                <w:rFonts w:ascii="Times New Roman" w:hAnsi="Times New Roman"/>
                <w:noProof/>
                <w:sz w:val="24"/>
                <w:szCs w:val="24"/>
              </w:rPr>
              <w:t>UAB „Armila“</w:t>
            </w:r>
          </w:p>
          <w:p w14:paraId="27367B39" w14:textId="77777777" w:rsidR="000D4BE8" w:rsidRPr="000D4BE8" w:rsidRDefault="000D4BE8" w:rsidP="000D4BE8">
            <w:pPr>
              <w:spacing w:line="276" w:lineRule="auto"/>
              <w:jc w:val="both"/>
              <w:rPr>
                <w:rFonts w:ascii="Times New Roman" w:hAnsi="Times New Roman"/>
                <w:noProof/>
                <w:sz w:val="24"/>
                <w:szCs w:val="24"/>
              </w:rPr>
            </w:pPr>
          </w:p>
          <w:p w14:paraId="655D7EA7" w14:textId="1582DE5F" w:rsidR="000D4BE8" w:rsidRPr="000D4BE8" w:rsidRDefault="000D4BE8" w:rsidP="000D4BE8">
            <w:pPr>
              <w:spacing w:line="276" w:lineRule="auto"/>
              <w:jc w:val="both"/>
              <w:rPr>
                <w:rFonts w:ascii="Times New Roman" w:hAnsi="Times New Roman"/>
                <w:noProof/>
                <w:sz w:val="24"/>
                <w:szCs w:val="24"/>
              </w:rPr>
            </w:pPr>
            <w:r w:rsidRPr="000D4BE8">
              <w:rPr>
                <w:rFonts w:ascii="Times New Roman" w:hAnsi="Times New Roman"/>
                <w:noProof/>
                <w:sz w:val="24"/>
                <w:szCs w:val="24"/>
              </w:rPr>
              <w:t>Įmonės kodas: 123813957</w:t>
            </w:r>
          </w:p>
          <w:p w14:paraId="1980210A" w14:textId="5C96A1F4" w:rsidR="000D4BE8" w:rsidRPr="000D4BE8" w:rsidRDefault="000D4BE8" w:rsidP="000D4BE8">
            <w:pPr>
              <w:spacing w:line="276" w:lineRule="auto"/>
              <w:jc w:val="both"/>
              <w:rPr>
                <w:rFonts w:ascii="Times New Roman" w:hAnsi="Times New Roman"/>
                <w:noProof/>
                <w:sz w:val="24"/>
                <w:szCs w:val="24"/>
              </w:rPr>
            </w:pPr>
            <w:r w:rsidRPr="000D4BE8">
              <w:rPr>
                <w:rFonts w:ascii="Times New Roman" w:hAnsi="Times New Roman"/>
                <w:noProof/>
                <w:sz w:val="24"/>
                <w:szCs w:val="24"/>
              </w:rPr>
              <w:t>Molėtų pl. 75, LT-14259 Vilnius</w:t>
            </w:r>
          </w:p>
          <w:p w14:paraId="5C4B792D" w14:textId="731FC08D" w:rsidR="000D4BE8" w:rsidRPr="000D4BE8" w:rsidRDefault="000D4BE8" w:rsidP="000D4BE8">
            <w:pPr>
              <w:spacing w:line="276" w:lineRule="auto"/>
              <w:jc w:val="both"/>
              <w:rPr>
                <w:rFonts w:ascii="Times New Roman" w:hAnsi="Times New Roman"/>
                <w:noProof/>
                <w:sz w:val="24"/>
                <w:szCs w:val="24"/>
              </w:rPr>
            </w:pPr>
            <w:r w:rsidRPr="000D4BE8">
              <w:rPr>
                <w:rFonts w:ascii="Times New Roman" w:hAnsi="Times New Roman"/>
                <w:noProof/>
                <w:sz w:val="24"/>
                <w:szCs w:val="24"/>
              </w:rPr>
              <w:t>A/s 454010042400030802</w:t>
            </w:r>
          </w:p>
          <w:p w14:paraId="1B398E61" w14:textId="4B7ECB21" w:rsidR="000D4BE8" w:rsidRPr="000D4BE8" w:rsidRDefault="000D4BE8" w:rsidP="000D4BE8">
            <w:pPr>
              <w:spacing w:line="276" w:lineRule="auto"/>
              <w:jc w:val="both"/>
              <w:rPr>
                <w:rFonts w:ascii="Times New Roman" w:hAnsi="Times New Roman"/>
                <w:noProof/>
                <w:sz w:val="24"/>
                <w:szCs w:val="24"/>
              </w:rPr>
            </w:pPr>
            <w:r w:rsidRPr="000D4BE8">
              <w:rPr>
                <w:rFonts w:ascii="Times New Roman" w:hAnsi="Times New Roman"/>
                <w:noProof/>
                <w:sz w:val="24"/>
                <w:szCs w:val="24"/>
              </w:rPr>
              <w:t>Tel. (8 5) 2777596</w:t>
            </w:r>
          </w:p>
          <w:p w14:paraId="6E651F56" w14:textId="4B7A58D3" w:rsidR="000D4BE8" w:rsidRPr="000D4BE8" w:rsidRDefault="000D4BE8" w:rsidP="000D4BE8">
            <w:pPr>
              <w:spacing w:line="276" w:lineRule="auto"/>
              <w:jc w:val="both"/>
              <w:rPr>
                <w:rFonts w:ascii="Times New Roman" w:hAnsi="Times New Roman"/>
                <w:noProof/>
                <w:sz w:val="24"/>
                <w:szCs w:val="24"/>
                <w:lang w:val="en-US"/>
              </w:rPr>
            </w:pPr>
            <w:r w:rsidRPr="000D4BE8">
              <w:rPr>
                <w:rFonts w:ascii="Times New Roman" w:hAnsi="Times New Roman"/>
                <w:noProof/>
                <w:sz w:val="24"/>
                <w:szCs w:val="24"/>
              </w:rPr>
              <w:t xml:space="preserve">El. p. </w:t>
            </w:r>
            <w:hyperlink r:id="rId12" w:history="1">
              <w:r w:rsidRPr="000D4BE8">
                <w:rPr>
                  <w:rStyle w:val="Hyperlink"/>
                  <w:rFonts w:ascii="Times New Roman" w:hAnsi="Times New Roman"/>
                  <w:noProof/>
                  <w:sz w:val="24"/>
                  <w:szCs w:val="24"/>
                </w:rPr>
                <w:t>info</w:t>
              </w:r>
              <w:r w:rsidRPr="000D4BE8">
                <w:rPr>
                  <w:rStyle w:val="Hyperlink"/>
                  <w:rFonts w:ascii="Times New Roman" w:hAnsi="Times New Roman"/>
                  <w:noProof/>
                  <w:sz w:val="24"/>
                  <w:szCs w:val="24"/>
                  <w:lang w:val="en-US"/>
                </w:rPr>
                <w:t>@armila.com</w:t>
              </w:r>
            </w:hyperlink>
          </w:p>
          <w:p w14:paraId="3D919048" w14:textId="77777777" w:rsidR="000D4BE8" w:rsidRPr="000D4BE8" w:rsidRDefault="000D4BE8" w:rsidP="000D4BE8">
            <w:pPr>
              <w:spacing w:line="276" w:lineRule="auto"/>
              <w:jc w:val="both"/>
              <w:rPr>
                <w:rFonts w:ascii="Times New Roman" w:hAnsi="Times New Roman"/>
                <w:noProof/>
                <w:sz w:val="24"/>
                <w:szCs w:val="24"/>
                <w:lang w:val="en-US"/>
              </w:rPr>
            </w:pPr>
          </w:p>
          <w:p w14:paraId="5285DECA" w14:textId="1230D899" w:rsidR="000D4BE8" w:rsidRPr="000D4BE8" w:rsidRDefault="000D4BE8" w:rsidP="000D4BE8">
            <w:pPr>
              <w:spacing w:line="276" w:lineRule="auto"/>
              <w:jc w:val="both"/>
              <w:rPr>
                <w:rFonts w:ascii="Times New Roman" w:hAnsi="Times New Roman"/>
                <w:noProof/>
                <w:sz w:val="24"/>
                <w:szCs w:val="24"/>
                <w:lang w:val="en-US"/>
              </w:rPr>
            </w:pPr>
            <w:r w:rsidRPr="000D4BE8">
              <w:rPr>
                <w:rFonts w:ascii="Times New Roman" w:hAnsi="Times New Roman"/>
                <w:noProof/>
                <w:sz w:val="24"/>
                <w:szCs w:val="24"/>
                <w:lang w:val="en-US"/>
              </w:rPr>
              <w:t>Direktorius</w:t>
            </w:r>
          </w:p>
          <w:p w14:paraId="44589C59" w14:textId="789CF1BB" w:rsidR="000D4BE8" w:rsidRPr="000D4BE8" w:rsidRDefault="000D4BE8" w:rsidP="000D4BE8">
            <w:pPr>
              <w:spacing w:line="276" w:lineRule="auto"/>
              <w:jc w:val="both"/>
              <w:rPr>
                <w:rFonts w:ascii="Times New Roman" w:hAnsi="Times New Roman"/>
                <w:noProof/>
                <w:sz w:val="24"/>
                <w:szCs w:val="24"/>
                <w:lang w:val="en-US"/>
              </w:rPr>
            </w:pPr>
            <w:r w:rsidRPr="000D4BE8">
              <w:rPr>
                <w:rFonts w:ascii="Times New Roman" w:hAnsi="Times New Roman"/>
                <w:noProof/>
                <w:sz w:val="24"/>
                <w:szCs w:val="24"/>
                <w:lang w:val="en-US"/>
              </w:rPr>
              <w:t>Remigijus Mielinis</w:t>
            </w:r>
          </w:p>
          <w:p w14:paraId="35E2D4EF" w14:textId="77777777" w:rsidR="000D4BE8" w:rsidRDefault="000D4BE8" w:rsidP="000D4BE8">
            <w:pPr>
              <w:spacing w:line="276" w:lineRule="auto"/>
              <w:jc w:val="both"/>
              <w:rPr>
                <w:noProof/>
              </w:rPr>
            </w:pPr>
          </w:p>
          <w:p w14:paraId="7EAD7108" w14:textId="486AAFEF" w:rsidR="000D4BE8" w:rsidRPr="00297080" w:rsidRDefault="000D4BE8" w:rsidP="000D4BE8">
            <w:pPr>
              <w:spacing w:line="276" w:lineRule="auto"/>
              <w:jc w:val="both"/>
              <w:rPr>
                <w:rFonts w:ascii="Times New Roman" w:hAnsi="Times New Roman"/>
                <w:noProof/>
                <w:sz w:val="24"/>
                <w:szCs w:val="24"/>
                <w:lang w:eastAsia="en-US"/>
              </w:rPr>
            </w:pPr>
          </w:p>
        </w:tc>
      </w:tr>
    </w:tbl>
    <w:p w14:paraId="5DC4F424" w14:textId="77777777" w:rsidR="00297080" w:rsidRPr="00297080" w:rsidRDefault="00297080" w:rsidP="00297080">
      <w:pPr>
        <w:spacing w:after="0" w:line="240" w:lineRule="auto"/>
        <w:jc w:val="both"/>
        <w:rPr>
          <w:rFonts w:ascii="Times New Roman" w:hAnsi="Times New Roman" w:cs="Times New Roman"/>
          <w:noProof/>
          <w:kern w:val="0"/>
          <w:sz w:val="24"/>
          <w:szCs w:val="24"/>
          <w:lang w:eastAsia="lt-LT"/>
          <w14:ligatures w14:val="none"/>
        </w:rPr>
      </w:pPr>
    </w:p>
    <w:p w14:paraId="67D6E563" w14:textId="77777777" w:rsidR="00297080" w:rsidRPr="00297080" w:rsidRDefault="00297080" w:rsidP="00297080">
      <w:pPr>
        <w:widowControl w:val="0"/>
        <w:tabs>
          <w:tab w:val="left" w:pos="567"/>
        </w:tabs>
        <w:autoSpaceDE w:val="0"/>
        <w:autoSpaceDN w:val="0"/>
        <w:adjustRightInd w:val="0"/>
        <w:spacing w:after="0" w:line="240" w:lineRule="auto"/>
        <w:jc w:val="both"/>
        <w:rPr>
          <w:rFonts w:ascii="Times New Roman" w:hAnsi="Times New Roman" w:cs="Times New Roman"/>
          <w:kern w:val="0"/>
          <w:sz w:val="24"/>
          <w:szCs w:val="24"/>
          <w:lang w:eastAsia="en-US"/>
          <w14:ligatures w14:val="none"/>
        </w:rPr>
      </w:pPr>
    </w:p>
    <w:p w14:paraId="3A2AFEC7" w14:textId="77777777" w:rsidR="00297080" w:rsidRPr="00297080" w:rsidRDefault="00297080" w:rsidP="00297080">
      <w:pPr>
        <w:widowControl w:val="0"/>
        <w:tabs>
          <w:tab w:val="left" w:pos="426"/>
          <w:tab w:val="left" w:pos="1026"/>
        </w:tabs>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14:ligatures w14:val="none"/>
        </w:rPr>
      </w:pPr>
    </w:p>
    <w:p w14:paraId="1E7CDCC8" w14:textId="77777777" w:rsidR="00297080" w:rsidRPr="00297080" w:rsidRDefault="00297080" w:rsidP="00297080">
      <w:pPr>
        <w:widowControl w:val="0"/>
        <w:tabs>
          <w:tab w:val="left" w:pos="426"/>
          <w:tab w:val="left" w:pos="1026"/>
        </w:tabs>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14:ligatures w14:val="none"/>
        </w:rPr>
      </w:pPr>
    </w:p>
    <w:p w14:paraId="372E98E2" w14:textId="77777777" w:rsidR="00297080" w:rsidRPr="00297080" w:rsidRDefault="00297080" w:rsidP="00297080">
      <w:pPr>
        <w:widowControl w:val="0"/>
        <w:tabs>
          <w:tab w:val="left" w:pos="426"/>
          <w:tab w:val="left" w:pos="1026"/>
        </w:tabs>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14:ligatures w14:val="none"/>
        </w:rPr>
      </w:pPr>
    </w:p>
    <w:p w14:paraId="11ABE0BC" w14:textId="77777777" w:rsidR="00297080" w:rsidRPr="00297080" w:rsidRDefault="00297080" w:rsidP="00297080">
      <w:pPr>
        <w:widowControl w:val="0"/>
        <w:tabs>
          <w:tab w:val="left" w:pos="426"/>
          <w:tab w:val="left" w:pos="1026"/>
        </w:tabs>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14:ligatures w14:val="none"/>
        </w:rPr>
      </w:pPr>
    </w:p>
    <w:p w14:paraId="09D93C7B" w14:textId="77777777" w:rsidR="00297080" w:rsidRPr="00297080" w:rsidRDefault="00297080" w:rsidP="00297080">
      <w:pPr>
        <w:spacing w:after="0" w:line="240" w:lineRule="auto"/>
        <w:ind w:left="567"/>
        <w:jc w:val="right"/>
        <w:rPr>
          <w:rFonts w:ascii="Times New Roman" w:hAnsi="Times New Roman" w:cs="Times New Roman"/>
          <w:kern w:val="0"/>
          <w:sz w:val="24"/>
          <w:szCs w:val="24"/>
          <w:lang w:eastAsia="en-US"/>
          <w14:ligatures w14:val="none"/>
        </w:rPr>
      </w:pPr>
    </w:p>
    <w:p w14:paraId="064F7A25"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4F6BC2CC"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169F8B12"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79C6A678"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2BCDD013"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46721E3F"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31C98F15"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63A2F989"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4112B236"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405E2BC3"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5D9368D4" w14:textId="77777777" w:rsidR="003558E5" w:rsidRDefault="003558E5" w:rsidP="00297080">
      <w:pPr>
        <w:spacing w:after="0" w:line="240" w:lineRule="auto"/>
        <w:ind w:left="567"/>
        <w:jc w:val="right"/>
        <w:rPr>
          <w:rFonts w:ascii="Times New Roman" w:hAnsi="Times New Roman" w:cs="Times New Roman"/>
          <w:kern w:val="0"/>
          <w:sz w:val="24"/>
          <w:szCs w:val="24"/>
          <w:lang w:eastAsia="en-US"/>
          <w14:ligatures w14:val="none"/>
        </w:rPr>
      </w:pPr>
    </w:p>
    <w:p w14:paraId="11C92874" w14:textId="77777777" w:rsidR="003558E5" w:rsidRDefault="003558E5" w:rsidP="003558E5">
      <w:pPr>
        <w:spacing w:after="0" w:line="240" w:lineRule="auto"/>
        <w:ind w:left="567"/>
        <w:jc w:val="right"/>
        <w:rPr>
          <w:rFonts w:ascii="Times New Roman" w:hAnsi="Times New Roman" w:cs="Times New Roman"/>
          <w:kern w:val="0"/>
          <w:sz w:val="24"/>
          <w:szCs w:val="24"/>
          <w:lang w:eastAsia="en-US"/>
          <w14:ligatures w14:val="none"/>
        </w:rPr>
        <w:sectPr w:rsidR="003558E5" w:rsidSect="00BC6AE6">
          <w:footerReference w:type="default" r:id="rId13"/>
          <w:pgSz w:w="11906" w:h="16838"/>
          <w:pgMar w:top="1701" w:right="567" w:bottom="1134" w:left="1701" w:header="567" w:footer="567" w:gutter="0"/>
          <w:cols w:space="1296"/>
          <w:titlePg/>
          <w:docGrid w:linePitch="360"/>
        </w:sectPr>
      </w:pPr>
    </w:p>
    <w:p w14:paraId="64E56D19" w14:textId="3658F694" w:rsidR="00032096" w:rsidRPr="00032096" w:rsidRDefault="003558E5" w:rsidP="00032096">
      <w:pPr>
        <w:spacing w:after="0" w:line="240" w:lineRule="auto"/>
        <w:ind w:left="567"/>
        <w:jc w:val="right"/>
        <w:rPr>
          <w:rFonts w:ascii="Times New Roman" w:hAnsi="Times New Roman" w:cs="Times New Roman"/>
          <w:b/>
          <w:bCs/>
          <w:kern w:val="0"/>
          <w:sz w:val="20"/>
          <w:szCs w:val="20"/>
          <w:lang w:eastAsia="en-US"/>
          <w14:ligatures w14:val="none"/>
        </w:rPr>
      </w:pPr>
      <w:r w:rsidRPr="00032096">
        <w:rPr>
          <w:rFonts w:ascii="Times New Roman" w:hAnsi="Times New Roman" w:cs="Times New Roman"/>
          <w:b/>
          <w:bCs/>
          <w:kern w:val="0"/>
          <w:sz w:val="20"/>
          <w:szCs w:val="20"/>
          <w:lang w:eastAsia="en-US"/>
          <w14:ligatures w14:val="none"/>
        </w:rPr>
        <w:lastRenderedPageBreak/>
        <w:t>Sutarties</w:t>
      </w:r>
      <w:r w:rsidR="00032096" w:rsidRPr="00032096">
        <w:rPr>
          <w:rFonts w:ascii="Times New Roman" w:hAnsi="Times New Roman" w:cs="Times New Roman"/>
          <w:b/>
          <w:bCs/>
          <w:kern w:val="0"/>
          <w:sz w:val="20"/>
          <w:szCs w:val="20"/>
          <w:lang w:eastAsia="en-US"/>
          <w14:ligatures w14:val="none"/>
        </w:rPr>
        <w:t xml:space="preserve"> 2024 03 0</w:t>
      </w:r>
      <w:r w:rsidR="000D6A1D">
        <w:rPr>
          <w:rFonts w:ascii="Times New Roman" w:hAnsi="Times New Roman" w:cs="Times New Roman"/>
          <w:b/>
          <w:bCs/>
          <w:kern w:val="0"/>
          <w:sz w:val="20"/>
          <w:szCs w:val="20"/>
          <w:lang w:eastAsia="en-US"/>
          <w14:ligatures w14:val="none"/>
        </w:rPr>
        <w:t>5</w:t>
      </w:r>
      <w:r w:rsidR="00032096" w:rsidRPr="00032096">
        <w:rPr>
          <w:rFonts w:ascii="Times New Roman" w:hAnsi="Times New Roman" w:cs="Times New Roman"/>
          <w:b/>
          <w:bCs/>
          <w:kern w:val="0"/>
          <w:sz w:val="20"/>
          <w:szCs w:val="20"/>
          <w:lang w:eastAsia="en-US"/>
          <w14:ligatures w14:val="none"/>
        </w:rPr>
        <w:t xml:space="preserve"> Nr. 49</w:t>
      </w:r>
    </w:p>
    <w:p w14:paraId="35EFA643" w14:textId="11925100" w:rsidR="003558E5" w:rsidRPr="00032096" w:rsidRDefault="003558E5" w:rsidP="00032096">
      <w:pPr>
        <w:spacing w:after="0" w:line="240" w:lineRule="auto"/>
        <w:ind w:left="567"/>
        <w:jc w:val="right"/>
        <w:rPr>
          <w:rFonts w:ascii="Times New Roman" w:hAnsi="Times New Roman" w:cs="Times New Roman"/>
          <w:b/>
          <w:bCs/>
          <w:kern w:val="0"/>
          <w:sz w:val="20"/>
          <w:szCs w:val="20"/>
          <w:lang w:eastAsia="en-US"/>
          <w14:ligatures w14:val="none"/>
        </w:rPr>
      </w:pPr>
      <w:r w:rsidRPr="00032096">
        <w:rPr>
          <w:rFonts w:ascii="Times New Roman" w:hAnsi="Times New Roman" w:cs="Times New Roman"/>
          <w:b/>
          <w:bCs/>
          <w:kern w:val="0"/>
          <w:sz w:val="20"/>
          <w:szCs w:val="20"/>
          <w:lang w:eastAsia="en-US"/>
          <w14:ligatures w14:val="none"/>
        </w:rPr>
        <w:t xml:space="preserve"> </w:t>
      </w:r>
      <w:r w:rsidRPr="00297080">
        <w:rPr>
          <w:rFonts w:ascii="Times New Roman" w:hAnsi="Times New Roman" w:cs="Times New Roman"/>
          <w:b/>
          <w:bCs/>
          <w:kern w:val="0"/>
          <w:sz w:val="20"/>
          <w:szCs w:val="20"/>
          <w:lang w:eastAsia="en-US"/>
          <w14:ligatures w14:val="none"/>
        </w:rPr>
        <w:t>1 Priedas</w:t>
      </w:r>
      <w:r w:rsidR="00032096" w:rsidRPr="00032096">
        <w:rPr>
          <w:rFonts w:ascii="Times New Roman" w:hAnsi="Times New Roman" w:cs="Times New Roman"/>
          <w:b/>
          <w:bCs/>
          <w:kern w:val="0"/>
          <w:sz w:val="20"/>
          <w:szCs w:val="20"/>
          <w:lang w:eastAsia="en-US"/>
          <w14:ligatures w14:val="none"/>
        </w:rPr>
        <w:t xml:space="preserve"> </w:t>
      </w:r>
      <w:r w:rsidRPr="00297080">
        <w:rPr>
          <w:rFonts w:ascii="Times New Roman" w:hAnsi="Times New Roman" w:cs="Times New Roman"/>
          <w:b/>
          <w:bCs/>
          <w:kern w:val="0"/>
          <w:sz w:val="20"/>
          <w:szCs w:val="20"/>
          <w:lang w:eastAsia="en-US"/>
          <w14:ligatures w14:val="none"/>
        </w:rPr>
        <w:t>– Techninė specifikacija</w:t>
      </w:r>
      <w:r w:rsidR="00032096" w:rsidRPr="00032096">
        <w:rPr>
          <w:rFonts w:ascii="Times New Roman" w:hAnsi="Times New Roman" w:cs="Times New Roman"/>
          <w:b/>
          <w:bCs/>
          <w:kern w:val="0"/>
          <w:sz w:val="20"/>
          <w:szCs w:val="20"/>
          <w:lang w:eastAsia="en-US"/>
          <w14:ligatures w14:val="none"/>
        </w:rPr>
        <w:t xml:space="preserve"> </w:t>
      </w:r>
    </w:p>
    <w:p w14:paraId="581A4617" w14:textId="353A24F9" w:rsidR="00032096" w:rsidRDefault="00032096" w:rsidP="00032096">
      <w:pPr>
        <w:spacing w:after="0" w:line="240" w:lineRule="auto"/>
        <w:jc w:val="right"/>
        <w:rPr>
          <w:rFonts w:ascii="Times New Roman" w:hAnsi="Times New Roman" w:cs="Times New Roman"/>
          <w:kern w:val="0"/>
          <w:sz w:val="24"/>
          <w:szCs w:val="24"/>
          <w:lang w:eastAsia="en-US"/>
          <w14:ligatures w14:val="none"/>
        </w:rPr>
      </w:pPr>
    </w:p>
    <w:tbl>
      <w:tblPr>
        <w:tblW w:w="15163" w:type="dxa"/>
        <w:tblLook w:val="04A0" w:firstRow="1" w:lastRow="0" w:firstColumn="1" w:lastColumn="0" w:noHBand="0" w:noVBand="1"/>
      </w:tblPr>
      <w:tblGrid>
        <w:gridCol w:w="854"/>
        <w:gridCol w:w="3508"/>
        <w:gridCol w:w="2209"/>
        <w:gridCol w:w="1339"/>
        <w:gridCol w:w="939"/>
        <w:gridCol w:w="3242"/>
        <w:gridCol w:w="1512"/>
        <w:gridCol w:w="1560"/>
      </w:tblGrid>
      <w:tr w:rsidR="00032096" w:rsidRPr="00032096" w14:paraId="0E476547" w14:textId="77777777" w:rsidTr="00032096">
        <w:trPr>
          <w:trHeight w:val="673"/>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04A80C56" w14:textId="77777777" w:rsidR="00032096" w:rsidRPr="00032096" w:rsidRDefault="00032096" w:rsidP="00032096">
            <w:pPr>
              <w:spacing w:after="0" w:line="240" w:lineRule="auto"/>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Eil. Nr.</w:t>
            </w:r>
          </w:p>
        </w:tc>
        <w:tc>
          <w:tcPr>
            <w:tcW w:w="3508" w:type="dxa"/>
            <w:tcBorders>
              <w:top w:val="single" w:sz="4" w:space="0" w:color="auto"/>
              <w:left w:val="nil"/>
              <w:bottom w:val="single" w:sz="4" w:space="0" w:color="auto"/>
              <w:right w:val="single" w:sz="4" w:space="0" w:color="auto"/>
            </w:tcBorders>
            <w:shd w:val="clear" w:color="auto" w:fill="auto"/>
            <w:hideMark/>
          </w:tcPr>
          <w:p w14:paraId="3DEE0287" w14:textId="77777777" w:rsidR="00032096" w:rsidRPr="00032096" w:rsidRDefault="00032096" w:rsidP="00032096">
            <w:pPr>
              <w:spacing w:after="0" w:line="240" w:lineRule="auto"/>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Pavadinimas</w:t>
            </w:r>
          </w:p>
        </w:tc>
        <w:tc>
          <w:tcPr>
            <w:tcW w:w="2209" w:type="dxa"/>
            <w:tcBorders>
              <w:top w:val="single" w:sz="4" w:space="0" w:color="auto"/>
              <w:left w:val="nil"/>
              <w:bottom w:val="single" w:sz="4" w:space="0" w:color="auto"/>
              <w:right w:val="single" w:sz="4" w:space="0" w:color="auto"/>
            </w:tcBorders>
            <w:shd w:val="clear" w:color="auto" w:fill="auto"/>
            <w:hideMark/>
          </w:tcPr>
          <w:p w14:paraId="6EE3D33A" w14:textId="77777777" w:rsidR="00032096" w:rsidRPr="00032096" w:rsidRDefault="00032096" w:rsidP="00032096">
            <w:pPr>
              <w:spacing w:after="0" w:line="240" w:lineRule="auto"/>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Reikalavimai</w:t>
            </w:r>
          </w:p>
        </w:tc>
        <w:tc>
          <w:tcPr>
            <w:tcW w:w="1339" w:type="dxa"/>
            <w:tcBorders>
              <w:top w:val="single" w:sz="4" w:space="0" w:color="auto"/>
              <w:left w:val="nil"/>
              <w:bottom w:val="single" w:sz="4" w:space="0" w:color="auto"/>
              <w:right w:val="single" w:sz="4" w:space="0" w:color="auto"/>
            </w:tcBorders>
            <w:shd w:val="clear" w:color="auto" w:fill="auto"/>
            <w:hideMark/>
          </w:tcPr>
          <w:p w14:paraId="352B3E46" w14:textId="77777777" w:rsidR="00032096" w:rsidRPr="00032096" w:rsidRDefault="00032096" w:rsidP="00032096">
            <w:pPr>
              <w:spacing w:after="0" w:line="240" w:lineRule="auto"/>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Preliminarus kiekis</w:t>
            </w:r>
          </w:p>
        </w:tc>
        <w:tc>
          <w:tcPr>
            <w:tcW w:w="939" w:type="dxa"/>
            <w:tcBorders>
              <w:top w:val="single" w:sz="4" w:space="0" w:color="auto"/>
              <w:left w:val="nil"/>
              <w:bottom w:val="single" w:sz="4" w:space="0" w:color="auto"/>
              <w:right w:val="single" w:sz="4" w:space="0" w:color="auto"/>
            </w:tcBorders>
            <w:shd w:val="clear" w:color="auto" w:fill="auto"/>
            <w:hideMark/>
          </w:tcPr>
          <w:p w14:paraId="5700D3FA" w14:textId="77777777" w:rsidR="00032096" w:rsidRPr="00032096" w:rsidRDefault="00032096" w:rsidP="00032096">
            <w:pPr>
              <w:spacing w:after="0" w:line="240" w:lineRule="auto"/>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Mato vnt.</w:t>
            </w:r>
          </w:p>
        </w:tc>
        <w:tc>
          <w:tcPr>
            <w:tcW w:w="3242" w:type="dxa"/>
            <w:tcBorders>
              <w:top w:val="single" w:sz="4" w:space="0" w:color="auto"/>
              <w:left w:val="nil"/>
              <w:bottom w:val="single" w:sz="4" w:space="0" w:color="auto"/>
              <w:right w:val="single" w:sz="4" w:space="0" w:color="auto"/>
            </w:tcBorders>
            <w:shd w:val="clear" w:color="auto" w:fill="auto"/>
            <w:hideMark/>
          </w:tcPr>
          <w:p w14:paraId="55D101C6" w14:textId="77777777" w:rsidR="00032096" w:rsidRPr="00032096" w:rsidRDefault="00032096" w:rsidP="00032096">
            <w:pPr>
              <w:spacing w:after="0" w:line="240" w:lineRule="auto"/>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Siūloma prekė, ir jos atitikimas reikalavimams</w:t>
            </w:r>
          </w:p>
        </w:tc>
        <w:tc>
          <w:tcPr>
            <w:tcW w:w="1512" w:type="dxa"/>
            <w:tcBorders>
              <w:top w:val="single" w:sz="4" w:space="0" w:color="auto"/>
              <w:left w:val="nil"/>
              <w:bottom w:val="single" w:sz="4" w:space="0" w:color="auto"/>
              <w:right w:val="single" w:sz="4" w:space="0" w:color="auto"/>
            </w:tcBorders>
            <w:shd w:val="clear" w:color="auto" w:fill="auto"/>
            <w:hideMark/>
          </w:tcPr>
          <w:p w14:paraId="4E3DEE9B" w14:textId="77777777" w:rsidR="00032096" w:rsidRPr="00032096" w:rsidRDefault="00032096" w:rsidP="00032096">
            <w:pPr>
              <w:spacing w:after="0" w:line="240" w:lineRule="auto"/>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Vieneto kaina Eurais be PVM</w:t>
            </w:r>
          </w:p>
        </w:tc>
        <w:tc>
          <w:tcPr>
            <w:tcW w:w="1560" w:type="dxa"/>
            <w:tcBorders>
              <w:top w:val="single" w:sz="4" w:space="0" w:color="auto"/>
              <w:left w:val="nil"/>
              <w:bottom w:val="single" w:sz="4" w:space="0" w:color="auto"/>
              <w:right w:val="single" w:sz="4" w:space="0" w:color="auto"/>
            </w:tcBorders>
            <w:shd w:val="clear" w:color="auto" w:fill="auto"/>
            <w:hideMark/>
          </w:tcPr>
          <w:p w14:paraId="38F79CCE" w14:textId="77777777" w:rsidR="00032096" w:rsidRPr="00032096" w:rsidRDefault="00032096" w:rsidP="00032096">
            <w:pPr>
              <w:spacing w:after="0" w:line="240" w:lineRule="auto"/>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Viso kiekio kaina Eurais be PVM</w:t>
            </w:r>
          </w:p>
        </w:tc>
      </w:tr>
      <w:tr w:rsidR="00032096" w:rsidRPr="00032096" w14:paraId="03CE9908"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6405117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w:t>
            </w:r>
          </w:p>
        </w:tc>
        <w:tc>
          <w:tcPr>
            <w:tcW w:w="3508" w:type="dxa"/>
            <w:tcBorders>
              <w:top w:val="nil"/>
              <w:left w:val="nil"/>
              <w:bottom w:val="single" w:sz="4" w:space="0" w:color="auto"/>
              <w:right w:val="single" w:sz="4" w:space="0" w:color="auto"/>
            </w:tcBorders>
            <w:shd w:val="clear" w:color="auto" w:fill="auto"/>
            <w:hideMark/>
          </w:tcPr>
          <w:p w14:paraId="317CA0D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Acidum Salicylicum</w:t>
            </w:r>
          </w:p>
        </w:tc>
        <w:tc>
          <w:tcPr>
            <w:tcW w:w="2209" w:type="dxa"/>
            <w:tcBorders>
              <w:top w:val="nil"/>
              <w:left w:val="nil"/>
              <w:bottom w:val="single" w:sz="4" w:space="0" w:color="auto"/>
              <w:right w:val="single" w:sz="4" w:space="0" w:color="auto"/>
            </w:tcBorders>
            <w:shd w:val="clear" w:color="auto" w:fill="auto"/>
            <w:hideMark/>
          </w:tcPr>
          <w:p w14:paraId="1532DC9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 40 ml</w:t>
            </w:r>
          </w:p>
        </w:tc>
        <w:tc>
          <w:tcPr>
            <w:tcW w:w="1339" w:type="dxa"/>
            <w:tcBorders>
              <w:top w:val="nil"/>
              <w:left w:val="nil"/>
              <w:bottom w:val="single" w:sz="4" w:space="0" w:color="auto"/>
              <w:right w:val="single" w:sz="4" w:space="0" w:color="auto"/>
            </w:tcBorders>
            <w:shd w:val="clear" w:color="auto" w:fill="auto"/>
            <w:hideMark/>
          </w:tcPr>
          <w:p w14:paraId="5B45D5E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212B4C6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151F6E6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SALICILO Rūgštis BP 10 mg/ml odos tirpalas 40 ml stik (AB "Bakteriniai preparatai")</w:t>
            </w:r>
          </w:p>
        </w:tc>
        <w:tc>
          <w:tcPr>
            <w:tcW w:w="1512" w:type="dxa"/>
            <w:tcBorders>
              <w:top w:val="nil"/>
              <w:left w:val="nil"/>
              <w:bottom w:val="single" w:sz="4" w:space="0" w:color="auto"/>
              <w:right w:val="single" w:sz="4" w:space="0" w:color="auto"/>
            </w:tcBorders>
            <w:shd w:val="clear" w:color="auto" w:fill="auto"/>
            <w:hideMark/>
          </w:tcPr>
          <w:p w14:paraId="71DA39F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0,64</w:t>
            </w:r>
          </w:p>
        </w:tc>
        <w:tc>
          <w:tcPr>
            <w:tcW w:w="1560" w:type="dxa"/>
            <w:tcBorders>
              <w:top w:val="nil"/>
              <w:left w:val="nil"/>
              <w:bottom w:val="single" w:sz="4" w:space="0" w:color="auto"/>
              <w:right w:val="single" w:sz="4" w:space="0" w:color="auto"/>
            </w:tcBorders>
            <w:shd w:val="clear" w:color="auto" w:fill="auto"/>
            <w:hideMark/>
          </w:tcPr>
          <w:p w14:paraId="5BEF3B9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6,40</w:t>
            </w:r>
          </w:p>
        </w:tc>
      </w:tr>
      <w:tr w:rsidR="00032096" w:rsidRPr="00032096" w14:paraId="03AA290E"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27D174B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w:t>
            </w:r>
          </w:p>
        </w:tc>
        <w:tc>
          <w:tcPr>
            <w:tcW w:w="3508" w:type="dxa"/>
            <w:tcBorders>
              <w:top w:val="nil"/>
              <w:left w:val="nil"/>
              <w:bottom w:val="single" w:sz="4" w:space="0" w:color="auto"/>
              <w:right w:val="single" w:sz="4" w:space="0" w:color="auto"/>
            </w:tcBorders>
            <w:shd w:val="clear" w:color="auto" w:fill="auto"/>
            <w:hideMark/>
          </w:tcPr>
          <w:p w14:paraId="29775BC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Adrenalinum </w:t>
            </w:r>
          </w:p>
        </w:tc>
        <w:tc>
          <w:tcPr>
            <w:tcW w:w="2209" w:type="dxa"/>
            <w:tcBorders>
              <w:top w:val="nil"/>
              <w:left w:val="nil"/>
              <w:bottom w:val="single" w:sz="4" w:space="0" w:color="auto"/>
              <w:right w:val="single" w:sz="4" w:space="0" w:color="auto"/>
            </w:tcBorders>
            <w:shd w:val="clear" w:color="auto" w:fill="auto"/>
            <w:hideMark/>
          </w:tcPr>
          <w:p w14:paraId="6308F68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 mg/ ml. pro inj. 1 ml N10 injekcinis ar infuzinis tirpalas</w:t>
            </w:r>
          </w:p>
        </w:tc>
        <w:tc>
          <w:tcPr>
            <w:tcW w:w="1339" w:type="dxa"/>
            <w:tcBorders>
              <w:top w:val="nil"/>
              <w:left w:val="nil"/>
              <w:bottom w:val="single" w:sz="4" w:space="0" w:color="auto"/>
              <w:right w:val="single" w:sz="4" w:space="0" w:color="auto"/>
            </w:tcBorders>
            <w:shd w:val="clear" w:color="auto" w:fill="auto"/>
            <w:hideMark/>
          </w:tcPr>
          <w:p w14:paraId="69E75277" w14:textId="77777777" w:rsidR="00032096" w:rsidRPr="00032096" w:rsidRDefault="00032096" w:rsidP="00032096">
            <w:pPr>
              <w:spacing w:after="0" w:line="240" w:lineRule="auto"/>
              <w:rPr>
                <w:rFonts w:ascii="Times New Roman" w:hAnsi="Times New Roman" w:cs="Times New Roman"/>
                <w:kern w:val="0"/>
                <w:sz w:val="20"/>
                <w:szCs w:val="20"/>
                <w:lang w:eastAsia="ko-KR"/>
                <w14:ligatures w14:val="none"/>
              </w:rPr>
            </w:pPr>
            <w:r w:rsidRPr="00032096">
              <w:rPr>
                <w:rFonts w:ascii="Times New Roman" w:hAnsi="Times New Roman" w:cs="Times New Roman"/>
                <w:kern w:val="0"/>
                <w:sz w:val="20"/>
                <w:szCs w:val="20"/>
                <w:lang w:eastAsia="ko-KR"/>
                <w14:ligatures w14:val="none"/>
              </w:rPr>
              <w:t>70</w:t>
            </w:r>
          </w:p>
        </w:tc>
        <w:tc>
          <w:tcPr>
            <w:tcW w:w="939" w:type="dxa"/>
            <w:tcBorders>
              <w:top w:val="nil"/>
              <w:left w:val="nil"/>
              <w:bottom w:val="single" w:sz="4" w:space="0" w:color="auto"/>
              <w:right w:val="single" w:sz="4" w:space="0" w:color="auto"/>
            </w:tcBorders>
            <w:shd w:val="clear" w:color="auto" w:fill="auto"/>
            <w:hideMark/>
          </w:tcPr>
          <w:p w14:paraId="6A5397D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23F5E40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ADRENALIN WZF Polfa 1 mg/ml injekcinis tirpalas N10 (Warszawskie Zak.Farm. Polfa SA)</w:t>
            </w:r>
          </w:p>
        </w:tc>
        <w:tc>
          <w:tcPr>
            <w:tcW w:w="1512" w:type="dxa"/>
            <w:tcBorders>
              <w:top w:val="nil"/>
              <w:left w:val="nil"/>
              <w:bottom w:val="single" w:sz="4" w:space="0" w:color="auto"/>
              <w:right w:val="single" w:sz="4" w:space="0" w:color="auto"/>
            </w:tcBorders>
            <w:shd w:val="clear" w:color="auto" w:fill="auto"/>
            <w:hideMark/>
          </w:tcPr>
          <w:p w14:paraId="2B3AE71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6,40</w:t>
            </w:r>
          </w:p>
        </w:tc>
        <w:tc>
          <w:tcPr>
            <w:tcW w:w="1560" w:type="dxa"/>
            <w:tcBorders>
              <w:top w:val="nil"/>
              <w:left w:val="nil"/>
              <w:bottom w:val="single" w:sz="4" w:space="0" w:color="auto"/>
              <w:right w:val="single" w:sz="4" w:space="0" w:color="auto"/>
            </w:tcBorders>
            <w:shd w:val="clear" w:color="auto" w:fill="auto"/>
            <w:hideMark/>
          </w:tcPr>
          <w:p w14:paraId="0DBF6C4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448,00</w:t>
            </w:r>
          </w:p>
        </w:tc>
      </w:tr>
      <w:tr w:rsidR="00032096" w:rsidRPr="00032096" w14:paraId="4D64DFB6"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31F5AD3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w:t>
            </w:r>
          </w:p>
        </w:tc>
        <w:tc>
          <w:tcPr>
            <w:tcW w:w="3508" w:type="dxa"/>
            <w:tcBorders>
              <w:top w:val="nil"/>
              <w:left w:val="nil"/>
              <w:bottom w:val="single" w:sz="4" w:space="0" w:color="auto"/>
              <w:right w:val="single" w:sz="4" w:space="0" w:color="auto"/>
            </w:tcBorders>
            <w:shd w:val="clear" w:color="auto" w:fill="auto"/>
            <w:hideMark/>
          </w:tcPr>
          <w:p w14:paraId="3902FA7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Aktyvintoji anglis, </w:t>
            </w:r>
          </w:p>
        </w:tc>
        <w:tc>
          <w:tcPr>
            <w:tcW w:w="2209" w:type="dxa"/>
            <w:tcBorders>
              <w:top w:val="nil"/>
              <w:left w:val="nil"/>
              <w:bottom w:val="single" w:sz="4" w:space="0" w:color="auto"/>
              <w:right w:val="single" w:sz="4" w:space="0" w:color="auto"/>
            </w:tcBorders>
            <w:shd w:val="clear" w:color="auto" w:fill="auto"/>
            <w:hideMark/>
          </w:tcPr>
          <w:p w14:paraId="4250494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granulės geriamajai suspensijai (maisto papildas)</w:t>
            </w:r>
          </w:p>
        </w:tc>
        <w:tc>
          <w:tcPr>
            <w:tcW w:w="1339" w:type="dxa"/>
            <w:tcBorders>
              <w:top w:val="nil"/>
              <w:left w:val="nil"/>
              <w:bottom w:val="single" w:sz="4" w:space="0" w:color="auto"/>
              <w:right w:val="single" w:sz="4" w:space="0" w:color="auto"/>
            </w:tcBorders>
            <w:shd w:val="clear" w:color="auto" w:fill="auto"/>
            <w:hideMark/>
          </w:tcPr>
          <w:p w14:paraId="1D1807A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3DEA69D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64EBEEB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ULTRACARBON 50 g granulės geriamajai suspensijai 61,5 g N1 (Merck Sharp &amp; Dohme B.V.)</w:t>
            </w:r>
          </w:p>
        </w:tc>
        <w:tc>
          <w:tcPr>
            <w:tcW w:w="1512" w:type="dxa"/>
            <w:tcBorders>
              <w:top w:val="nil"/>
              <w:left w:val="nil"/>
              <w:bottom w:val="single" w:sz="4" w:space="0" w:color="auto"/>
              <w:right w:val="single" w:sz="4" w:space="0" w:color="auto"/>
            </w:tcBorders>
            <w:shd w:val="clear" w:color="auto" w:fill="auto"/>
            <w:hideMark/>
          </w:tcPr>
          <w:p w14:paraId="4A32D65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29,00</w:t>
            </w:r>
          </w:p>
        </w:tc>
        <w:tc>
          <w:tcPr>
            <w:tcW w:w="1560" w:type="dxa"/>
            <w:tcBorders>
              <w:top w:val="nil"/>
              <w:left w:val="nil"/>
              <w:bottom w:val="single" w:sz="4" w:space="0" w:color="auto"/>
              <w:right w:val="single" w:sz="4" w:space="0" w:color="auto"/>
            </w:tcBorders>
            <w:shd w:val="clear" w:color="auto" w:fill="auto"/>
            <w:hideMark/>
          </w:tcPr>
          <w:p w14:paraId="1B5600A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290,00</w:t>
            </w:r>
          </w:p>
        </w:tc>
      </w:tr>
      <w:tr w:rsidR="00032096" w:rsidRPr="00032096" w14:paraId="54A09F66"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31E7346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w:t>
            </w:r>
          </w:p>
        </w:tc>
        <w:tc>
          <w:tcPr>
            <w:tcW w:w="3508" w:type="dxa"/>
            <w:tcBorders>
              <w:top w:val="nil"/>
              <w:left w:val="nil"/>
              <w:bottom w:val="single" w:sz="4" w:space="0" w:color="auto"/>
              <w:right w:val="single" w:sz="4" w:space="0" w:color="auto"/>
            </w:tcBorders>
            <w:shd w:val="clear" w:color="auto" w:fill="auto"/>
            <w:hideMark/>
          </w:tcPr>
          <w:p w14:paraId="0DD2A48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Alcaine </w:t>
            </w:r>
          </w:p>
        </w:tc>
        <w:tc>
          <w:tcPr>
            <w:tcW w:w="2209" w:type="dxa"/>
            <w:tcBorders>
              <w:top w:val="nil"/>
              <w:left w:val="nil"/>
              <w:bottom w:val="single" w:sz="4" w:space="0" w:color="auto"/>
              <w:right w:val="single" w:sz="4" w:space="0" w:color="auto"/>
            </w:tcBorders>
            <w:shd w:val="clear" w:color="auto" w:fill="auto"/>
            <w:hideMark/>
          </w:tcPr>
          <w:p w14:paraId="64FF40C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Tirpalas  0,5% -15 mililitrų .akių lašai</w:t>
            </w:r>
          </w:p>
        </w:tc>
        <w:tc>
          <w:tcPr>
            <w:tcW w:w="1339" w:type="dxa"/>
            <w:tcBorders>
              <w:top w:val="nil"/>
              <w:left w:val="nil"/>
              <w:bottom w:val="single" w:sz="4" w:space="0" w:color="auto"/>
              <w:right w:val="single" w:sz="4" w:space="0" w:color="auto"/>
            </w:tcBorders>
            <w:shd w:val="clear" w:color="auto" w:fill="auto"/>
            <w:hideMark/>
          </w:tcPr>
          <w:p w14:paraId="2F6451A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369C70B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2A9C230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ALCAINE 5 mg/ml akių lašai, tirpalas 15 ml N1 (Alcon)</w:t>
            </w:r>
          </w:p>
        </w:tc>
        <w:tc>
          <w:tcPr>
            <w:tcW w:w="1512" w:type="dxa"/>
            <w:tcBorders>
              <w:top w:val="nil"/>
              <w:left w:val="nil"/>
              <w:bottom w:val="single" w:sz="4" w:space="0" w:color="auto"/>
              <w:right w:val="single" w:sz="4" w:space="0" w:color="auto"/>
            </w:tcBorders>
            <w:shd w:val="clear" w:color="auto" w:fill="auto"/>
            <w:hideMark/>
          </w:tcPr>
          <w:p w14:paraId="42F8662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4,60</w:t>
            </w:r>
          </w:p>
        </w:tc>
        <w:tc>
          <w:tcPr>
            <w:tcW w:w="1560" w:type="dxa"/>
            <w:tcBorders>
              <w:top w:val="nil"/>
              <w:left w:val="nil"/>
              <w:bottom w:val="single" w:sz="4" w:space="0" w:color="auto"/>
              <w:right w:val="single" w:sz="4" w:space="0" w:color="auto"/>
            </w:tcBorders>
            <w:shd w:val="clear" w:color="auto" w:fill="auto"/>
            <w:hideMark/>
          </w:tcPr>
          <w:p w14:paraId="4E74099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92,00</w:t>
            </w:r>
          </w:p>
        </w:tc>
      </w:tr>
      <w:tr w:rsidR="00032096" w:rsidRPr="00032096" w14:paraId="37865DB0"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310FF91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w:t>
            </w:r>
          </w:p>
        </w:tc>
        <w:tc>
          <w:tcPr>
            <w:tcW w:w="3508" w:type="dxa"/>
            <w:tcBorders>
              <w:top w:val="nil"/>
              <w:left w:val="nil"/>
              <w:bottom w:val="single" w:sz="4" w:space="0" w:color="auto"/>
              <w:right w:val="single" w:sz="4" w:space="0" w:color="auto"/>
            </w:tcBorders>
            <w:shd w:val="clear" w:color="auto" w:fill="auto"/>
            <w:hideMark/>
          </w:tcPr>
          <w:p w14:paraId="4CD332C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Amiokordin </w:t>
            </w:r>
          </w:p>
        </w:tc>
        <w:tc>
          <w:tcPr>
            <w:tcW w:w="2209" w:type="dxa"/>
            <w:tcBorders>
              <w:top w:val="nil"/>
              <w:left w:val="nil"/>
              <w:bottom w:val="single" w:sz="4" w:space="0" w:color="auto"/>
              <w:right w:val="single" w:sz="4" w:space="0" w:color="auto"/>
            </w:tcBorders>
            <w:shd w:val="clear" w:color="auto" w:fill="auto"/>
            <w:hideMark/>
          </w:tcPr>
          <w:p w14:paraId="5D4F02A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150 mg/3 ml, N5 injekcinis tirpalas</w:t>
            </w:r>
          </w:p>
        </w:tc>
        <w:tc>
          <w:tcPr>
            <w:tcW w:w="1339" w:type="dxa"/>
            <w:tcBorders>
              <w:top w:val="nil"/>
              <w:left w:val="nil"/>
              <w:bottom w:val="single" w:sz="4" w:space="0" w:color="auto"/>
              <w:right w:val="single" w:sz="4" w:space="0" w:color="auto"/>
            </w:tcBorders>
            <w:shd w:val="clear" w:color="auto" w:fill="auto"/>
            <w:hideMark/>
          </w:tcPr>
          <w:p w14:paraId="3B26D4F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w:t>
            </w:r>
          </w:p>
        </w:tc>
        <w:tc>
          <w:tcPr>
            <w:tcW w:w="939" w:type="dxa"/>
            <w:tcBorders>
              <w:top w:val="nil"/>
              <w:left w:val="nil"/>
              <w:bottom w:val="single" w:sz="4" w:space="0" w:color="auto"/>
              <w:right w:val="single" w:sz="4" w:space="0" w:color="auto"/>
            </w:tcBorders>
            <w:shd w:val="clear" w:color="auto" w:fill="auto"/>
            <w:hideMark/>
          </w:tcPr>
          <w:p w14:paraId="5BC5801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42D0DE0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AMIOKORDIN 150 mg/3 ml injekcinis tirpalas N5 (KRKA d.d.)</w:t>
            </w:r>
          </w:p>
        </w:tc>
        <w:tc>
          <w:tcPr>
            <w:tcW w:w="1512" w:type="dxa"/>
            <w:tcBorders>
              <w:top w:val="nil"/>
              <w:left w:val="nil"/>
              <w:bottom w:val="single" w:sz="4" w:space="0" w:color="auto"/>
              <w:right w:val="single" w:sz="4" w:space="0" w:color="auto"/>
            </w:tcBorders>
            <w:shd w:val="clear" w:color="auto" w:fill="auto"/>
            <w:hideMark/>
          </w:tcPr>
          <w:p w14:paraId="61E3B32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4,60</w:t>
            </w:r>
          </w:p>
        </w:tc>
        <w:tc>
          <w:tcPr>
            <w:tcW w:w="1560" w:type="dxa"/>
            <w:tcBorders>
              <w:top w:val="nil"/>
              <w:left w:val="nil"/>
              <w:bottom w:val="single" w:sz="4" w:space="0" w:color="auto"/>
              <w:right w:val="single" w:sz="4" w:space="0" w:color="auto"/>
            </w:tcBorders>
            <w:shd w:val="clear" w:color="auto" w:fill="auto"/>
            <w:hideMark/>
          </w:tcPr>
          <w:p w14:paraId="775CA08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23,00</w:t>
            </w:r>
          </w:p>
        </w:tc>
      </w:tr>
      <w:tr w:rsidR="00032096" w:rsidRPr="00032096" w14:paraId="6AA48A5A"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38C5074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w:t>
            </w:r>
          </w:p>
        </w:tc>
        <w:tc>
          <w:tcPr>
            <w:tcW w:w="3508" w:type="dxa"/>
            <w:tcBorders>
              <w:top w:val="nil"/>
              <w:left w:val="nil"/>
              <w:bottom w:val="single" w:sz="4" w:space="0" w:color="auto"/>
              <w:right w:val="single" w:sz="4" w:space="0" w:color="auto"/>
            </w:tcBorders>
            <w:shd w:val="clear" w:color="auto" w:fill="auto"/>
            <w:hideMark/>
          </w:tcPr>
          <w:p w14:paraId="79B4D63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Acidum Ascorbicum</w:t>
            </w:r>
          </w:p>
        </w:tc>
        <w:tc>
          <w:tcPr>
            <w:tcW w:w="2209" w:type="dxa"/>
            <w:tcBorders>
              <w:top w:val="nil"/>
              <w:left w:val="nil"/>
              <w:bottom w:val="single" w:sz="4" w:space="0" w:color="auto"/>
              <w:right w:val="single" w:sz="4" w:space="0" w:color="auto"/>
            </w:tcBorders>
            <w:shd w:val="clear" w:color="auto" w:fill="auto"/>
            <w:hideMark/>
          </w:tcPr>
          <w:p w14:paraId="298A779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 2 ml. injekcijoms</w:t>
            </w:r>
          </w:p>
        </w:tc>
        <w:tc>
          <w:tcPr>
            <w:tcW w:w="1339" w:type="dxa"/>
            <w:tcBorders>
              <w:top w:val="nil"/>
              <w:left w:val="nil"/>
              <w:bottom w:val="single" w:sz="4" w:space="0" w:color="auto"/>
              <w:right w:val="single" w:sz="4" w:space="0" w:color="auto"/>
            </w:tcBorders>
            <w:shd w:val="clear" w:color="auto" w:fill="auto"/>
            <w:hideMark/>
          </w:tcPr>
          <w:p w14:paraId="40198DB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2F5EFE2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6A49C38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ASKORBO Rūgštis Sopharma 50 mg/ml injekcinis tirpalas 2 ml N10 (Sopharma LTD)</w:t>
            </w:r>
          </w:p>
        </w:tc>
        <w:tc>
          <w:tcPr>
            <w:tcW w:w="1512" w:type="dxa"/>
            <w:tcBorders>
              <w:top w:val="nil"/>
              <w:left w:val="nil"/>
              <w:bottom w:val="single" w:sz="4" w:space="0" w:color="auto"/>
              <w:right w:val="single" w:sz="4" w:space="0" w:color="auto"/>
            </w:tcBorders>
            <w:shd w:val="clear" w:color="auto" w:fill="auto"/>
            <w:hideMark/>
          </w:tcPr>
          <w:p w14:paraId="2ADE572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6,40</w:t>
            </w:r>
          </w:p>
        </w:tc>
        <w:tc>
          <w:tcPr>
            <w:tcW w:w="1560" w:type="dxa"/>
            <w:tcBorders>
              <w:top w:val="nil"/>
              <w:left w:val="nil"/>
              <w:bottom w:val="single" w:sz="4" w:space="0" w:color="auto"/>
              <w:right w:val="single" w:sz="4" w:space="0" w:color="auto"/>
            </w:tcBorders>
            <w:shd w:val="clear" w:color="auto" w:fill="auto"/>
            <w:hideMark/>
          </w:tcPr>
          <w:p w14:paraId="2EC22F7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320,00</w:t>
            </w:r>
          </w:p>
        </w:tc>
      </w:tr>
      <w:tr w:rsidR="00032096" w:rsidRPr="00032096" w14:paraId="4B99AA1B"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455C848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w:t>
            </w:r>
          </w:p>
        </w:tc>
        <w:tc>
          <w:tcPr>
            <w:tcW w:w="3508" w:type="dxa"/>
            <w:tcBorders>
              <w:top w:val="nil"/>
              <w:left w:val="nil"/>
              <w:bottom w:val="single" w:sz="4" w:space="0" w:color="auto"/>
              <w:right w:val="single" w:sz="4" w:space="0" w:color="auto"/>
            </w:tcBorders>
            <w:shd w:val="clear" w:color="auto" w:fill="auto"/>
            <w:hideMark/>
          </w:tcPr>
          <w:p w14:paraId="0954DCC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Acidum Acetylsalicylicum</w:t>
            </w:r>
          </w:p>
        </w:tc>
        <w:tc>
          <w:tcPr>
            <w:tcW w:w="2209" w:type="dxa"/>
            <w:tcBorders>
              <w:top w:val="nil"/>
              <w:left w:val="nil"/>
              <w:bottom w:val="single" w:sz="4" w:space="0" w:color="auto"/>
              <w:right w:val="single" w:sz="4" w:space="0" w:color="auto"/>
            </w:tcBorders>
            <w:shd w:val="clear" w:color="auto" w:fill="auto"/>
            <w:hideMark/>
          </w:tcPr>
          <w:p w14:paraId="17A583F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Tabletės  500 mg N10</w:t>
            </w:r>
          </w:p>
        </w:tc>
        <w:tc>
          <w:tcPr>
            <w:tcW w:w="1339" w:type="dxa"/>
            <w:tcBorders>
              <w:top w:val="nil"/>
              <w:left w:val="nil"/>
              <w:bottom w:val="single" w:sz="4" w:space="0" w:color="auto"/>
              <w:right w:val="single" w:sz="4" w:space="0" w:color="auto"/>
            </w:tcBorders>
            <w:shd w:val="clear" w:color="auto" w:fill="auto"/>
            <w:hideMark/>
          </w:tcPr>
          <w:p w14:paraId="43C3BEB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w:t>
            </w:r>
          </w:p>
        </w:tc>
        <w:tc>
          <w:tcPr>
            <w:tcW w:w="939" w:type="dxa"/>
            <w:tcBorders>
              <w:top w:val="nil"/>
              <w:left w:val="nil"/>
              <w:bottom w:val="single" w:sz="4" w:space="0" w:color="auto"/>
              <w:right w:val="single" w:sz="4" w:space="0" w:color="auto"/>
            </w:tcBorders>
            <w:shd w:val="clear" w:color="auto" w:fill="auto"/>
            <w:hideMark/>
          </w:tcPr>
          <w:p w14:paraId="4778709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7283F8D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ACETILSALICILO rūgštis Sanitas 500 mg tabletės N10 (PharmaSwiss s.r.o.)</w:t>
            </w:r>
          </w:p>
        </w:tc>
        <w:tc>
          <w:tcPr>
            <w:tcW w:w="1512" w:type="dxa"/>
            <w:tcBorders>
              <w:top w:val="nil"/>
              <w:left w:val="nil"/>
              <w:bottom w:val="single" w:sz="4" w:space="0" w:color="auto"/>
              <w:right w:val="single" w:sz="4" w:space="0" w:color="auto"/>
            </w:tcBorders>
            <w:shd w:val="clear" w:color="auto" w:fill="auto"/>
            <w:hideMark/>
          </w:tcPr>
          <w:p w14:paraId="4BEF365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0,83</w:t>
            </w:r>
          </w:p>
        </w:tc>
        <w:tc>
          <w:tcPr>
            <w:tcW w:w="1560" w:type="dxa"/>
            <w:tcBorders>
              <w:top w:val="nil"/>
              <w:left w:val="nil"/>
              <w:bottom w:val="single" w:sz="4" w:space="0" w:color="auto"/>
              <w:right w:val="single" w:sz="4" w:space="0" w:color="auto"/>
            </w:tcBorders>
            <w:shd w:val="clear" w:color="auto" w:fill="auto"/>
            <w:hideMark/>
          </w:tcPr>
          <w:p w14:paraId="33046B6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83,00</w:t>
            </w:r>
          </w:p>
        </w:tc>
      </w:tr>
      <w:tr w:rsidR="00032096" w:rsidRPr="00032096" w14:paraId="651360C9"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611FBD8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8</w:t>
            </w:r>
          </w:p>
        </w:tc>
        <w:tc>
          <w:tcPr>
            <w:tcW w:w="3508" w:type="dxa"/>
            <w:tcBorders>
              <w:top w:val="nil"/>
              <w:left w:val="nil"/>
              <w:bottom w:val="single" w:sz="4" w:space="0" w:color="auto"/>
              <w:right w:val="single" w:sz="4" w:space="0" w:color="auto"/>
            </w:tcBorders>
            <w:shd w:val="clear" w:color="auto" w:fill="auto"/>
            <w:hideMark/>
          </w:tcPr>
          <w:p w14:paraId="19B6B73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Benzylpenicillinum</w:t>
            </w:r>
          </w:p>
        </w:tc>
        <w:tc>
          <w:tcPr>
            <w:tcW w:w="2209" w:type="dxa"/>
            <w:tcBorders>
              <w:top w:val="nil"/>
              <w:left w:val="nil"/>
              <w:bottom w:val="single" w:sz="4" w:space="0" w:color="auto"/>
              <w:right w:val="single" w:sz="4" w:space="0" w:color="auto"/>
            </w:tcBorders>
            <w:shd w:val="clear" w:color="auto" w:fill="auto"/>
            <w:hideMark/>
          </w:tcPr>
          <w:p w14:paraId="119F844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1000000 TV, milteliai injekciniam ar infuziniam tirpalui</w:t>
            </w:r>
          </w:p>
        </w:tc>
        <w:tc>
          <w:tcPr>
            <w:tcW w:w="1339" w:type="dxa"/>
            <w:tcBorders>
              <w:top w:val="nil"/>
              <w:left w:val="nil"/>
              <w:bottom w:val="single" w:sz="4" w:space="0" w:color="auto"/>
              <w:right w:val="single" w:sz="4" w:space="0" w:color="auto"/>
            </w:tcBorders>
            <w:shd w:val="clear" w:color="auto" w:fill="auto"/>
            <w:hideMark/>
          </w:tcPr>
          <w:p w14:paraId="2FA2AD0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w:t>
            </w:r>
          </w:p>
        </w:tc>
        <w:tc>
          <w:tcPr>
            <w:tcW w:w="939" w:type="dxa"/>
            <w:tcBorders>
              <w:top w:val="nil"/>
              <w:left w:val="nil"/>
              <w:bottom w:val="single" w:sz="4" w:space="0" w:color="auto"/>
              <w:right w:val="single" w:sz="4" w:space="0" w:color="auto"/>
            </w:tcBorders>
            <w:shd w:val="clear" w:color="auto" w:fill="auto"/>
            <w:hideMark/>
          </w:tcPr>
          <w:p w14:paraId="0ED59EF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3440625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PENICILLIN G SODIUM Sandoz 1000000 TV milteliai injekciniam ar infuziniam tirpalui N100 (Sandoz d.d.)</w:t>
            </w:r>
          </w:p>
        </w:tc>
        <w:tc>
          <w:tcPr>
            <w:tcW w:w="1512" w:type="dxa"/>
            <w:tcBorders>
              <w:top w:val="nil"/>
              <w:left w:val="nil"/>
              <w:bottom w:val="single" w:sz="4" w:space="0" w:color="auto"/>
              <w:right w:val="single" w:sz="4" w:space="0" w:color="auto"/>
            </w:tcBorders>
            <w:shd w:val="clear" w:color="auto" w:fill="auto"/>
            <w:hideMark/>
          </w:tcPr>
          <w:p w14:paraId="250A748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0,70</w:t>
            </w:r>
          </w:p>
        </w:tc>
        <w:tc>
          <w:tcPr>
            <w:tcW w:w="1560" w:type="dxa"/>
            <w:tcBorders>
              <w:top w:val="nil"/>
              <w:left w:val="nil"/>
              <w:bottom w:val="single" w:sz="4" w:space="0" w:color="auto"/>
              <w:right w:val="single" w:sz="4" w:space="0" w:color="auto"/>
            </w:tcBorders>
            <w:shd w:val="clear" w:color="auto" w:fill="auto"/>
            <w:hideMark/>
          </w:tcPr>
          <w:p w14:paraId="1D26659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70,00</w:t>
            </w:r>
          </w:p>
        </w:tc>
      </w:tr>
      <w:tr w:rsidR="00032096" w:rsidRPr="00032096" w14:paraId="7A007A2E"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3374FB8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9</w:t>
            </w:r>
          </w:p>
        </w:tc>
        <w:tc>
          <w:tcPr>
            <w:tcW w:w="3508" w:type="dxa"/>
            <w:tcBorders>
              <w:top w:val="nil"/>
              <w:left w:val="nil"/>
              <w:bottom w:val="single" w:sz="4" w:space="0" w:color="auto"/>
              <w:right w:val="single" w:sz="4" w:space="0" w:color="auto"/>
            </w:tcBorders>
            <w:shd w:val="clear" w:color="auto" w:fill="auto"/>
            <w:hideMark/>
          </w:tcPr>
          <w:p w14:paraId="29E325B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Betadine</w:t>
            </w:r>
          </w:p>
        </w:tc>
        <w:tc>
          <w:tcPr>
            <w:tcW w:w="2209" w:type="dxa"/>
            <w:tcBorders>
              <w:top w:val="nil"/>
              <w:left w:val="nil"/>
              <w:bottom w:val="single" w:sz="4" w:space="0" w:color="auto"/>
              <w:right w:val="single" w:sz="4" w:space="0" w:color="auto"/>
            </w:tcBorders>
            <w:shd w:val="clear" w:color="auto" w:fill="auto"/>
            <w:hideMark/>
          </w:tcPr>
          <w:p w14:paraId="0A2AC0F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 mg/ml odos tirpalas, 1000 ml</w:t>
            </w:r>
          </w:p>
        </w:tc>
        <w:tc>
          <w:tcPr>
            <w:tcW w:w="1339" w:type="dxa"/>
            <w:tcBorders>
              <w:top w:val="nil"/>
              <w:left w:val="nil"/>
              <w:bottom w:val="single" w:sz="4" w:space="0" w:color="auto"/>
              <w:right w:val="single" w:sz="4" w:space="0" w:color="auto"/>
            </w:tcBorders>
            <w:shd w:val="clear" w:color="auto" w:fill="auto"/>
            <w:hideMark/>
          </w:tcPr>
          <w:p w14:paraId="253A65C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30</w:t>
            </w:r>
          </w:p>
        </w:tc>
        <w:tc>
          <w:tcPr>
            <w:tcW w:w="939" w:type="dxa"/>
            <w:tcBorders>
              <w:top w:val="nil"/>
              <w:left w:val="nil"/>
              <w:bottom w:val="single" w:sz="4" w:space="0" w:color="auto"/>
              <w:right w:val="single" w:sz="4" w:space="0" w:color="auto"/>
            </w:tcBorders>
            <w:shd w:val="clear" w:color="auto" w:fill="auto"/>
            <w:hideMark/>
          </w:tcPr>
          <w:p w14:paraId="4C5F622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02454A5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BETADINE 100 mg/ml odos tirpalas 1000 ml N1 (EGIS Pharmaceuticals PLC)</w:t>
            </w:r>
          </w:p>
        </w:tc>
        <w:tc>
          <w:tcPr>
            <w:tcW w:w="1512" w:type="dxa"/>
            <w:tcBorders>
              <w:top w:val="nil"/>
              <w:left w:val="nil"/>
              <w:bottom w:val="single" w:sz="4" w:space="0" w:color="auto"/>
              <w:right w:val="single" w:sz="4" w:space="0" w:color="auto"/>
            </w:tcBorders>
            <w:shd w:val="clear" w:color="auto" w:fill="auto"/>
            <w:hideMark/>
          </w:tcPr>
          <w:p w14:paraId="37427D3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9,00</w:t>
            </w:r>
          </w:p>
        </w:tc>
        <w:tc>
          <w:tcPr>
            <w:tcW w:w="1560" w:type="dxa"/>
            <w:tcBorders>
              <w:top w:val="nil"/>
              <w:left w:val="nil"/>
              <w:bottom w:val="single" w:sz="4" w:space="0" w:color="auto"/>
              <w:right w:val="single" w:sz="4" w:space="0" w:color="auto"/>
            </w:tcBorders>
            <w:shd w:val="clear" w:color="auto" w:fill="auto"/>
            <w:hideMark/>
          </w:tcPr>
          <w:p w14:paraId="0CCB9AD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270,00</w:t>
            </w:r>
          </w:p>
        </w:tc>
      </w:tr>
      <w:tr w:rsidR="00032096" w:rsidRPr="00032096" w14:paraId="494D1831"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7F5C208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3508" w:type="dxa"/>
            <w:tcBorders>
              <w:top w:val="nil"/>
              <w:left w:val="nil"/>
              <w:bottom w:val="single" w:sz="4" w:space="0" w:color="auto"/>
              <w:right w:val="single" w:sz="4" w:space="0" w:color="auto"/>
            </w:tcBorders>
            <w:shd w:val="clear" w:color="auto" w:fill="auto"/>
            <w:hideMark/>
          </w:tcPr>
          <w:p w14:paraId="0C58075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Carbo activatus</w:t>
            </w:r>
          </w:p>
        </w:tc>
        <w:tc>
          <w:tcPr>
            <w:tcW w:w="2209" w:type="dxa"/>
            <w:tcBorders>
              <w:top w:val="nil"/>
              <w:left w:val="nil"/>
              <w:bottom w:val="single" w:sz="4" w:space="0" w:color="auto"/>
              <w:right w:val="single" w:sz="4" w:space="0" w:color="auto"/>
            </w:tcBorders>
            <w:shd w:val="clear" w:color="auto" w:fill="auto"/>
            <w:hideMark/>
          </w:tcPr>
          <w:p w14:paraId="281EBF5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250 mg tabletes po N 10 </w:t>
            </w:r>
          </w:p>
        </w:tc>
        <w:tc>
          <w:tcPr>
            <w:tcW w:w="1339" w:type="dxa"/>
            <w:tcBorders>
              <w:top w:val="nil"/>
              <w:left w:val="nil"/>
              <w:bottom w:val="single" w:sz="4" w:space="0" w:color="auto"/>
              <w:right w:val="single" w:sz="4" w:space="0" w:color="auto"/>
            </w:tcBorders>
            <w:shd w:val="clear" w:color="auto" w:fill="auto"/>
            <w:hideMark/>
          </w:tcPr>
          <w:p w14:paraId="3EA0516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200</w:t>
            </w:r>
          </w:p>
        </w:tc>
        <w:tc>
          <w:tcPr>
            <w:tcW w:w="939" w:type="dxa"/>
            <w:tcBorders>
              <w:top w:val="nil"/>
              <w:left w:val="nil"/>
              <w:bottom w:val="single" w:sz="4" w:space="0" w:color="auto"/>
              <w:right w:val="single" w:sz="4" w:space="0" w:color="auto"/>
            </w:tcBorders>
            <w:shd w:val="clear" w:color="auto" w:fill="auto"/>
            <w:hideMark/>
          </w:tcPr>
          <w:p w14:paraId="2760284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2EF6CED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ANGLIS aktyvinta tabletės N10 (Zdravofarm OOO)</w:t>
            </w:r>
          </w:p>
        </w:tc>
        <w:tc>
          <w:tcPr>
            <w:tcW w:w="1512" w:type="dxa"/>
            <w:tcBorders>
              <w:top w:val="nil"/>
              <w:left w:val="nil"/>
              <w:bottom w:val="single" w:sz="4" w:space="0" w:color="auto"/>
              <w:right w:val="single" w:sz="4" w:space="0" w:color="auto"/>
            </w:tcBorders>
            <w:shd w:val="clear" w:color="auto" w:fill="auto"/>
            <w:hideMark/>
          </w:tcPr>
          <w:p w14:paraId="4D68EE4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0,25</w:t>
            </w:r>
          </w:p>
        </w:tc>
        <w:tc>
          <w:tcPr>
            <w:tcW w:w="1560" w:type="dxa"/>
            <w:tcBorders>
              <w:top w:val="nil"/>
              <w:left w:val="nil"/>
              <w:bottom w:val="single" w:sz="4" w:space="0" w:color="auto"/>
              <w:right w:val="single" w:sz="4" w:space="0" w:color="auto"/>
            </w:tcBorders>
            <w:shd w:val="clear" w:color="auto" w:fill="auto"/>
            <w:hideMark/>
          </w:tcPr>
          <w:p w14:paraId="4D8A2F8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50,00</w:t>
            </w:r>
          </w:p>
        </w:tc>
      </w:tr>
      <w:tr w:rsidR="00032096" w:rsidRPr="00032096" w14:paraId="6BEDCA43"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2DA5EFB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11</w:t>
            </w:r>
          </w:p>
        </w:tc>
        <w:tc>
          <w:tcPr>
            <w:tcW w:w="3508" w:type="dxa"/>
            <w:tcBorders>
              <w:top w:val="nil"/>
              <w:left w:val="nil"/>
              <w:bottom w:val="single" w:sz="4" w:space="0" w:color="auto"/>
              <w:right w:val="single" w:sz="4" w:space="0" w:color="auto"/>
            </w:tcBorders>
            <w:shd w:val="clear" w:color="auto" w:fill="auto"/>
            <w:hideMark/>
          </w:tcPr>
          <w:p w14:paraId="51E9DFC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Clopidogrelum</w:t>
            </w:r>
          </w:p>
        </w:tc>
        <w:tc>
          <w:tcPr>
            <w:tcW w:w="2209" w:type="dxa"/>
            <w:tcBorders>
              <w:top w:val="nil"/>
              <w:left w:val="nil"/>
              <w:bottom w:val="single" w:sz="4" w:space="0" w:color="auto"/>
              <w:right w:val="single" w:sz="4" w:space="0" w:color="auto"/>
            </w:tcBorders>
            <w:shd w:val="clear" w:color="auto" w:fill="auto"/>
            <w:hideMark/>
          </w:tcPr>
          <w:p w14:paraId="143A93C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75mg plėvele dengtos tabletės N28</w:t>
            </w:r>
          </w:p>
        </w:tc>
        <w:tc>
          <w:tcPr>
            <w:tcW w:w="1339" w:type="dxa"/>
            <w:tcBorders>
              <w:top w:val="nil"/>
              <w:left w:val="nil"/>
              <w:bottom w:val="single" w:sz="4" w:space="0" w:color="auto"/>
              <w:right w:val="single" w:sz="4" w:space="0" w:color="auto"/>
            </w:tcBorders>
            <w:shd w:val="clear" w:color="auto" w:fill="auto"/>
            <w:hideMark/>
          </w:tcPr>
          <w:p w14:paraId="26444C3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w:t>
            </w:r>
          </w:p>
        </w:tc>
        <w:tc>
          <w:tcPr>
            <w:tcW w:w="939" w:type="dxa"/>
            <w:tcBorders>
              <w:top w:val="nil"/>
              <w:left w:val="nil"/>
              <w:bottom w:val="single" w:sz="4" w:space="0" w:color="auto"/>
              <w:right w:val="single" w:sz="4" w:space="0" w:color="auto"/>
            </w:tcBorders>
            <w:shd w:val="clear" w:color="auto" w:fill="auto"/>
            <w:hideMark/>
          </w:tcPr>
          <w:p w14:paraId="252D2E7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515CDD4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GREPID 75 mg plėvele dengtos tabletės N28 (Pharmathen S.A.)</w:t>
            </w:r>
          </w:p>
        </w:tc>
        <w:tc>
          <w:tcPr>
            <w:tcW w:w="1512" w:type="dxa"/>
            <w:tcBorders>
              <w:top w:val="nil"/>
              <w:left w:val="nil"/>
              <w:bottom w:val="single" w:sz="4" w:space="0" w:color="auto"/>
              <w:right w:val="single" w:sz="4" w:space="0" w:color="auto"/>
            </w:tcBorders>
            <w:shd w:val="clear" w:color="auto" w:fill="auto"/>
            <w:hideMark/>
          </w:tcPr>
          <w:p w14:paraId="72A0E5C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1,96</w:t>
            </w:r>
          </w:p>
        </w:tc>
        <w:tc>
          <w:tcPr>
            <w:tcW w:w="1560" w:type="dxa"/>
            <w:tcBorders>
              <w:top w:val="nil"/>
              <w:left w:val="nil"/>
              <w:bottom w:val="single" w:sz="4" w:space="0" w:color="auto"/>
              <w:right w:val="single" w:sz="4" w:space="0" w:color="auto"/>
            </w:tcBorders>
            <w:shd w:val="clear" w:color="auto" w:fill="auto"/>
            <w:hideMark/>
          </w:tcPr>
          <w:p w14:paraId="219BAAA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9,80</w:t>
            </w:r>
          </w:p>
        </w:tc>
      </w:tr>
      <w:tr w:rsidR="00032096" w:rsidRPr="00032096" w14:paraId="2153BA1F"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1C755C2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12</w:t>
            </w:r>
          </w:p>
        </w:tc>
        <w:tc>
          <w:tcPr>
            <w:tcW w:w="3508" w:type="dxa"/>
            <w:tcBorders>
              <w:top w:val="nil"/>
              <w:left w:val="nil"/>
              <w:bottom w:val="single" w:sz="4" w:space="0" w:color="auto"/>
              <w:right w:val="single" w:sz="4" w:space="0" w:color="auto"/>
            </w:tcBorders>
            <w:shd w:val="clear" w:color="auto" w:fill="auto"/>
            <w:hideMark/>
          </w:tcPr>
          <w:p w14:paraId="5D5C5E7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Chlorhexidine </w:t>
            </w:r>
          </w:p>
        </w:tc>
        <w:tc>
          <w:tcPr>
            <w:tcW w:w="2209" w:type="dxa"/>
            <w:tcBorders>
              <w:top w:val="nil"/>
              <w:left w:val="nil"/>
              <w:bottom w:val="single" w:sz="4" w:space="0" w:color="auto"/>
              <w:right w:val="single" w:sz="4" w:space="0" w:color="auto"/>
            </w:tcBorders>
            <w:shd w:val="clear" w:color="auto" w:fill="auto"/>
            <w:hideMark/>
          </w:tcPr>
          <w:p w14:paraId="3BA1CEF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0.02% irigacinis tirpalas 1000ml </w:t>
            </w:r>
          </w:p>
        </w:tc>
        <w:tc>
          <w:tcPr>
            <w:tcW w:w="1339" w:type="dxa"/>
            <w:tcBorders>
              <w:top w:val="nil"/>
              <w:left w:val="nil"/>
              <w:bottom w:val="single" w:sz="4" w:space="0" w:color="auto"/>
              <w:right w:val="single" w:sz="4" w:space="0" w:color="auto"/>
            </w:tcBorders>
            <w:shd w:val="clear" w:color="auto" w:fill="auto"/>
            <w:hideMark/>
          </w:tcPr>
          <w:p w14:paraId="498D55E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4E259B5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13C6492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CHLORHEXIDINE Acetate BP 0,02%  irigacinis tirpalas 1000 ml N6 (Baxter Healthcare S.A.)</w:t>
            </w:r>
          </w:p>
        </w:tc>
        <w:tc>
          <w:tcPr>
            <w:tcW w:w="1512" w:type="dxa"/>
            <w:tcBorders>
              <w:top w:val="nil"/>
              <w:left w:val="nil"/>
              <w:bottom w:val="single" w:sz="4" w:space="0" w:color="auto"/>
              <w:right w:val="single" w:sz="4" w:space="0" w:color="auto"/>
            </w:tcBorders>
            <w:shd w:val="clear" w:color="auto" w:fill="auto"/>
            <w:hideMark/>
          </w:tcPr>
          <w:p w14:paraId="38F22FF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4,20</w:t>
            </w:r>
          </w:p>
        </w:tc>
        <w:tc>
          <w:tcPr>
            <w:tcW w:w="1560" w:type="dxa"/>
            <w:tcBorders>
              <w:top w:val="nil"/>
              <w:left w:val="nil"/>
              <w:bottom w:val="single" w:sz="4" w:space="0" w:color="auto"/>
              <w:right w:val="single" w:sz="4" w:space="0" w:color="auto"/>
            </w:tcBorders>
            <w:shd w:val="clear" w:color="auto" w:fill="auto"/>
            <w:hideMark/>
          </w:tcPr>
          <w:p w14:paraId="3E280BA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210,00</w:t>
            </w:r>
          </w:p>
        </w:tc>
      </w:tr>
      <w:tr w:rsidR="00032096" w:rsidRPr="00032096" w14:paraId="096E15ED"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2417F06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lastRenderedPageBreak/>
              <w:t>13</w:t>
            </w:r>
          </w:p>
        </w:tc>
        <w:tc>
          <w:tcPr>
            <w:tcW w:w="3508" w:type="dxa"/>
            <w:tcBorders>
              <w:top w:val="nil"/>
              <w:left w:val="nil"/>
              <w:bottom w:val="single" w:sz="4" w:space="0" w:color="auto"/>
              <w:right w:val="single" w:sz="4" w:space="0" w:color="auto"/>
            </w:tcBorders>
            <w:shd w:val="clear" w:color="auto" w:fill="auto"/>
            <w:hideMark/>
          </w:tcPr>
          <w:p w14:paraId="456F9C8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Karbamazepinas.</w:t>
            </w:r>
          </w:p>
        </w:tc>
        <w:tc>
          <w:tcPr>
            <w:tcW w:w="2209" w:type="dxa"/>
            <w:tcBorders>
              <w:top w:val="nil"/>
              <w:left w:val="nil"/>
              <w:bottom w:val="single" w:sz="4" w:space="0" w:color="auto"/>
              <w:right w:val="single" w:sz="4" w:space="0" w:color="auto"/>
            </w:tcBorders>
            <w:shd w:val="clear" w:color="auto" w:fill="auto"/>
            <w:hideMark/>
          </w:tcPr>
          <w:p w14:paraId="65D3D3F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400 mg tabl N50</w:t>
            </w:r>
          </w:p>
        </w:tc>
        <w:tc>
          <w:tcPr>
            <w:tcW w:w="1339" w:type="dxa"/>
            <w:tcBorders>
              <w:top w:val="nil"/>
              <w:left w:val="nil"/>
              <w:bottom w:val="single" w:sz="4" w:space="0" w:color="auto"/>
              <w:right w:val="single" w:sz="4" w:space="0" w:color="auto"/>
            </w:tcBorders>
            <w:shd w:val="clear" w:color="auto" w:fill="auto"/>
            <w:hideMark/>
          </w:tcPr>
          <w:p w14:paraId="0A7748B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1D2CEE0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5FB4EED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CARBALEX 400 mg tabletės N50 (G.L. Pharma GmbH)</w:t>
            </w:r>
          </w:p>
        </w:tc>
        <w:tc>
          <w:tcPr>
            <w:tcW w:w="1512" w:type="dxa"/>
            <w:tcBorders>
              <w:top w:val="nil"/>
              <w:left w:val="nil"/>
              <w:bottom w:val="single" w:sz="4" w:space="0" w:color="auto"/>
              <w:right w:val="single" w:sz="4" w:space="0" w:color="auto"/>
            </w:tcBorders>
            <w:shd w:val="clear" w:color="auto" w:fill="auto"/>
            <w:hideMark/>
          </w:tcPr>
          <w:p w14:paraId="3B3C907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6,60</w:t>
            </w:r>
          </w:p>
        </w:tc>
        <w:tc>
          <w:tcPr>
            <w:tcW w:w="1560" w:type="dxa"/>
            <w:tcBorders>
              <w:top w:val="nil"/>
              <w:left w:val="nil"/>
              <w:bottom w:val="single" w:sz="4" w:space="0" w:color="auto"/>
              <w:right w:val="single" w:sz="4" w:space="0" w:color="auto"/>
            </w:tcBorders>
            <w:shd w:val="clear" w:color="auto" w:fill="auto"/>
            <w:hideMark/>
          </w:tcPr>
          <w:p w14:paraId="1D7E181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66,00</w:t>
            </w:r>
          </w:p>
        </w:tc>
      </w:tr>
      <w:tr w:rsidR="00032096" w:rsidRPr="00032096" w14:paraId="41C5796F"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5F4BDF1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14</w:t>
            </w:r>
          </w:p>
        </w:tc>
        <w:tc>
          <w:tcPr>
            <w:tcW w:w="3508" w:type="dxa"/>
            <w:tcBorders>
              <w:top w:val="nil"/>
              <w:left w:val="nil"/>
              <w:bottom w:val="single" w:sz="4" w:space="0" w:color="auto"/>
              <w:right w:val="single" w:sz="4" w:space="0" w:color="auto"/>
            </w:tcBorders>
            <w:shd w:val="clear" w:color="auto" w:fill="auto"/>
            <w:hideMark/>
          </w:tcPr>
          <w:p w14:paraId="7CBA65D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Dicinone  in amp</w:t>
            </w:r>
          </w:p>
        </w:tc>
        <w:tc>
          <w:tcPr>
            <w:tcW w:w="2209" w:type="dxa"/>
            <w:tcBorders>
              <w:top w:val="nil"/>
              <w:left w:val="nil"/>
              <w:bottom w:val="single" w:sz="4" w:space="0" w:color="auto"/>
              <w:right w:val="single" w:sz="4" w:space="0" w:color="auto"/>
            </w:tcBorders>
            <w:shd w:val="clear" w:color="auto" w:fill="auto"/>
            <w:hideMark/>
          </w:tcPr>
          <w:p w14:paraId="15E11BC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250mg/2ml injekcinis tirpalas 2ml N50</w:t>
            </w:r>
          </w:p>
        </w:tc>
        <w:tc>
          <w:tcPr>
            <w:tcW w:w="1339" w:type="dxa"/>
            <w:tcBorders>
              <w:top w:val="nil"/>
              <w:left w:val="nil"/>
              <w:bottom w:val="single" w:sz="4" w:space="0" w:color="auto"/>
              <w:right w:val="single" w:sz="4" w:space="0" w:color="auto"/>
            </w:tcBorders>
            <w:shd w:val="clear" w:color="auto" w:fill="auto"/>
            <w:hideMark/>
          </w:tcPr>
          <w:p w14:paraId="77F3901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55EC74D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6B4A261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DICYNONE 250 mg/2 ml injekcinis tirpalas 2 ml N50 (Sandoz d.d.)</w:t>
            </w:r>
          </w:p>
        </w:tc>
        <w:tc>
          <w:tcPr>
            <w:tcW w:w="1512" w:type="dxa"/>
            <w:tcBorders>
              <w:top w:val="nil"/>
              <w:left w:val="nil"/>
              <w:bottom w:val="single" w:sz="4" w:space="0" w:color="auto"/>
              <w:right w:val="single" w:sz="4" w:space="0" w:color="auto"/>
            </w:tcBorders>
            <w:shd w:val="clear" w:color="auto" w:fill="auto"/>
            <w:hideMark/>
          </w:tcPr>
          <w:p w14:paraId="16A4ABC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13,05</w:t>
            </w:r>
          </w:p>
        </w:tc>
        <w:tc>
          <w:tcPr>
            <w:tcW w:w="1560" w:type="dxa"/>
            <w:tcBorders>
              <w:top w:val="nil"/>
              <w:left w:val="nil"/>
              <w:bottom w:val="single" w:sz="4" w:space="0" w:color="auto"/>
              <w:right w:val="single" w:sz="4" w:space="0" w:color="auto"/>
            </w:tcBorders>
            <w:shd w:val="clear" w:color="auto" w:fill="auto"/>
            <w:hideMark/>
          </w:tcPr>
          <w:p w14:paraId="465EE6B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130,50</w:t>
            </w:r>
          </w:p>
        </w:tc>
      </w:tr>
      <w:tr w:rsidR="00032096" w:rsidRPr="00032096" w14:paraId="7855D430"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4FD05C5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15</w:t>
            </w:r>
          </w:p>
        </w:tc>
        <w:tc>
          <w:tcPr>
            <w:tcW w:w="3508" w:type="dxa"/>
            <w:tcBorders>
              <w:top w:val="nil"/>
              <w:left w:val="nil"/>
              <w:bottom w:val="single" w:sz="4" w:space="0" w:color="auto"/>
              <w:right w:val="single" w:sz="4" w:space="0" w:color="auto"/>
            </w:tcBorders>
            <w:shd w:val="clear" w:color="auto" w:fill="auto"/>
            <w:hideMark/>
          </w:tcPr>
          <w:p w14:paraId="07730DE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Diklofenako natrio druska </w:t>
            </w:r>
          </w:p>
        </w:tc>
        <w:tc>
          <w:tcPr>
            <w:tcW w:w="2209" w:type="dxa"/>
            <w:tcBorders>
              <w:top w:val="nil"/>
              <w:left w:val="nil"/>
              <w:bottom w:val="single" w:sz="4" w:space="0" w:color="auto"/>
              <w:right w:val="single" w:sz="4" w:space="0" w:color="auto"/>
            </w:tcBorders>
            <w:shd w:val="clear" w:color="auto" w:fill="auto"/>
            <w:hideMark/>
          </w:tcPr>
          <w:p w14:paraId="63E86B3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75 mg/3 ml  N5injekcinis ar infuzinis tirpalas</w:t>
            </w:r>
          </w:p>
        </w:tc>
        <w:tc>
          <w:tcPr>
            <w:tcW w:w="1339" w:type="dxa"/>
            <w:tcBorders>
              <w:top w:val="nil"/>
              <w:left w:val="nil"/>
              <w:bottom w:val="single" w:sz="4" w:space="0" w:color="auto"/>
              <w:right w:val="single" w:sz="4" w:space="0" w:color="auto"/>
            </w:tcBorders>
            <w:shd w:val="clear" w:color="auto" w:fill="auto"/>
            <w:hideMark/>
          </w:tcPr>
          <w:p w14:paraId="6667290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1E9EB76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49EEE8E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NAKLOFEN 75 mg/3 ml injekcinis tirpalas N5 (KRKA d.d.)</w:t>
            </w:r>
          </w:p>
        </w:tc>
        <w:tc>
          <w:tcPr>
            <w:tcW w:w="1512" w:type="dxa"/>
            <w:tcBorders>
              <w:top w:val="nil"/>
              <w:left w:val="nil"/>
              <w:bottom w:val="single" w:sz="4" w:space="0" w:color="auto"/>
              <w:right w:val="single" w:sz="4" w:space="0" w:color="auto"/>
            </w:tcBorders>
            <w:shd w:val="clear" w:color="auto" w:fill="auto"/>
            <w:hideMark/>
          </w:tcPr>
          <w:p w14:paraId="6D698A6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3,20</w:t>
            </w:r>
          </w:p>
        </w:tc>
        <w:tc>
          <w:tcPr>
            <w:tcW w:w="1560" w:type="dxa"/>
            <w:tcBorders>
              <w:top w:val="nil"/>
              <w:left w:val="nil"/>
              <w:bottom w:val="single" w:sz="4" w:space="0" w:color="auto"/>
              <w:right w:val="single" w:sz="4" w:space="0" w:color="auto"/>
            </w:tcBorders>
            <w:shd w:val="clear" w:color="auto" w:fill="auto"/>
            <w:hideMark/>
          </w:tcPr>
          <w:p w14:paraId="04EFA33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160,00</w:t>
            </w:r>
          </w:p>
        </w:tc>
      </w:tr>
      <w:tr w:rsidR="00032096" w:rsidRPr="00032096" w14:paraId="544E1F1B"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0FBA39C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16</w:t>
            </w:r>
          </w:p>
        </w:tc>
        <w:tc>
          <w:tcPr>
            <w:tcW w:w="3508" w:type="dxa"/>
            <w:tcBorders>
              <w:top w:val="nil"/>
              <w:left w:val="nil"/>
              <w:bottom w:val="single" w:sz="4" w:space="0" w:color="auto"/>
              <w:right w:val="single" w:sz="4" w:space="0" w:color="auto"/>
            </w:tcBorders>
            <w:shd w:val="clear" w:color="auto" w:fill="auto"/>
            <w:hideMark/>
          </w:tcPr>
          <w:p w14:paraId="7646BF4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Dexamethasonum  </w:t>
            </w:r>
          </w:p>
        </w:tc>
        <w:tc>
          <w:tcPr>
            <w:tcW w:w="2209" w:type="dxa"/>
            <w:tcBorders>
              <w:top w:val="nil"/>
              <w:left w:val="nil"/>
              <w:bottom w:val="single" w:sz="4" w:space="0" w:color="auto"/>
              <w:right w:val="single" w:sz="4" w:space="0" w:color="auto"/>
            </w:tcBorders>
            <w:shd w:val="clear" w:color="auto" w:fill="auto"/>
            <w:hideMark/>
          </w:tcPr>
          <w:p w14:paraId="13253E5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4mg/ml injekcinis ar infuzinis tirpalas 1ml N25.</w:t>
            </w:r>
          </w:p>
        </w:tc>
        <w:tc>
          <w:tcPr>
            <w:tcW w:w="1339" w:type="dxa"/>
            <w:tcBorders>
              <w:top w:val="nil"/>
              <w:left w:val="nil"/>
              <w:bottom w:val="single" w:sz="4" w:space="0" w:color="auto"/>
              <w:right w:val="single" w:sz="4" w:space="0" w:color="auto"/>
            </w:tcBorders>
            <w:shd w:val="clear" w:color="auto" w:fill="auto"/>
            <w:hideMark/>
          </w:tcPr>
          <w:p w14:paraId="16D676E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3C9BBB0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3D62F03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DEXAMETHASONE Kalceks 4 mg/ml injekcinis ar infuzinis tirpalas 1 ml N25 (AS KALCEKS)</w:t>
            </w:r>
          </w:p>
        </w:tc>
        <w:tc>
          <w:tcPr>
            <w:tcW w:w="1512" w:type="dxa"/>
            <w:tcBorders>
              <w:top w:val="nil"/>
              <w:left w:val="nil"/>
              <w:bottom w:val="single" w:sz="4" w:space="0" w:color="auto"/>
              <w:right w:val="single" w:sz="4" w:space="0" w:color="auto"/>
            </w:tcBorders>
            <w:shd w:val="clear" w:color="auto" w:fill="auto"/>
            <w:hideMark/>
          </w:tcPr>
          <w:p w14:paraId="17A5F3F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6,00</w:t>
            </w:r>
          </w:p>
        </w:tc>
        <w:tc>
          <w:tcPr>
            <w:tcW w:w="1560" w:type="dxa"/>
            <w:tcBorders>
              <w:top w:val="nil"/>
              <w:left w:val="nil"/>
              <w:bottom w:val="single" w:sz="4" w:space="0" w:color="auto"/>
              <w:right w:val="single" w:sz="4" w:space="0" w:color="auto"/>
            </w:tcBorders>
            <w:shd w:val="clear" w:color="auto" w:fill="auto"/>
            <w:hideMark/>
          </w:tcPr>
          <w:p w14:paraId="548D85A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60,00</w:t>
            </w:r>
          </w:p>
        </w:tc>
      </w:tr>
      <w:tr w:rsidR="00032096" w:rsidRPr="00032096" w14:paraId="5546BBA9"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540C1FC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17</w:t>
            </w:r>
          </w:p>
        </w:tc>
        <w:tc>
          <w:tcPr>
            <w:tcW w:w="3508" w:type="dxa"/>
            <w:tcBorders>
              <w:top w:val="nil"/>
              <w:left w:val="nil"/>
              <w:bottom w:val="single" w:sz="4" w:space="0" w:color="auto"/>
              <w:right w:val="single" w:sz="4" w:space="0" w:color="auto"/>
            </w:tcBorders>
            <w:shd w:val="clear" w:color="auto" w:fill="auto"/>
            <w:hideMark/>
          </w:tcPr>
          <w:p w14:paraId="702D093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Doxycycline</w:t>
            </w:r>
          </w:p>
        </w:tc>
        <w:tc>
          <w:tcPr>
            <w:tcW w:w="2209" w:type="dxa"/>
            <w:tcBorders>
              <w:top w:val="nil"/>
              <w:left w:val="nil"/>
              <w:bottom w:val="single" w:sz="4" w:space="0" w:color="auto"/>
              <w:right w:val="single" w:sz="4" w:space="0" w:color="auto"/>
            </w:tcBorders>
            <w:shd w:val="clear" w:color="auto" w:fill="auto"/>
            <w:hideMark/>
          </w:tcPr>
          <w:p w14:paraId="0AC8361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 mg N 30 tab.</w:t>
            </w:r>
          </w:p>
        </w:tc>
        <w:tc>
          <w:tcPr>
            <w:tcW w:w="1339" w:type="dxa"/>
            <w:tcBorders>
              <w:top w:val="nil"/>
              <w:left w:val="nil"/>
              <w:bottom w:val="single" w:sz="4" w:space="0" w:color="auto"/>
              <w:right w:val="single" w:sz="4" w:space="0" w:color="auto"/>
            </w:tcBorders>
            <w:shd w:val="clear" w:color="auto" w:fill="auto"/>
            <w:hideMark/>
          </w:tcPr>
          <w:p w14:paraId="3DD0BEF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30</w:t>
            </w:r>
          </w:p>
        </w:tc>
        <w:tc>
          <w:tcPr>
            <w:tcW w:w="939" w:type="dxa"/>
            <w:tcBorders>
              <w:top w:val="nil"/>
              <w:left w:val="nil"/>
              <w:bottom w:val="single" w:sz="4" w:space="0" w:color="auto"/>
              <w:right w:val="single" w:sz="4" w:space="0" w:color="auto"/>
            </w:tcBorders>
            <w:shd w:val="clear" w:color="auto" w:fill="auto"/>
            <w:hideMark/>
          </w:tcPr>
          <w:p w14:paraId="0C3BE28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706F119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DOXYCYCLIN TC 100 mg kapsulės N30 (Tarchomin Polfa S.A.)</w:t>
            </w:r>
          </w:p>
        </w:tc>
        <w:tc>
          <w:tcPr>
            <w:tcW w:w="1512" w:type="dxa"/>
            <w:tcBorders>
              <w:top w:val="nil"/>
              <w:left w:val="nil"/>
              <w:bottom w:val="single" w:sz="4" w:space="0" w:color="auto"/>
              <w:right w:val="single" w:sz="4" w:space="0" w:color="auto"/>
            </w:tcBorders>
            <w:shd w:val="clear" w:color="auto" w:fill="auto"/>
            <w:hideMark/>
          </w:tcPr>
          <w:p w14:paraId="70039E6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4,80</w:t>
            </w:r>
          </w:p>
        </w:tc>
        <w:tc>
          <w:tcPr>
            <w:tcW w:w="1560" w:type="dxa"/>
            <w:tcBorders>
              <w:top w:val="nil"/>
              <w:left w:val="nil"/>
              <w:bottom w:val="single" w:sz="4" w:space="0" w:color="auto"/>
              <w:right w:val="single" w:sz="4" w:space="0" w:color="auto"/>
            </w:tcBorders>
            <w:shd w:val="clear" w:color="auto" w:fill="auto"/>
            <w:hideMark/>
          </w:tcPr>
          <w:p w14:paraId="55E1DF7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144,00</w:t>
            </w:r>
          </w:p>
        </w:tc>
      </w:tr>
      <w:tr w:rsidR="00032096" w:rsidRPr="00032096" w14:paraId="79775BE3"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159A1DA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18</w:t>
            </w:r>
          </w:p>
        </w:tc>
        <w:tc>
          <w:tcPr>
            <w:tcW w:w="3508" w:type="dxa"/>
            <w:tcBorders>
              <w:top w:val="nil"/>
              <w:left w:val="nil"/>
              <w:bottom w:val="single" w:sz="4" w:space="0" w:color="auto"/>
              <w:right w:val="single" w:sz="4" w:space="0" w:color="auto"/>
            </w:tcBorders>
            <w:shd w:val="clear" w:color="auto" w:fill="auto"/>
            <w:hideMark/>
          </w:tcPr>
          <w:p w14:paraId="5470990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Diazepamum</w:t>
            </w:r>
          </w:p>
        </w:tc>
        <w:tc>
          <w:tcPr>
            <w:tcW w:w="2209" w:type="dxa"/>
            <w:tcBorders>
              <w:top w:val="nil"/>
              <w:left w:val="nil"/>
              <w:bottom w:val="single" w:sz="4" w:space="0" w:color="auto"/>
              <w:right w:val="single" w:sz="4" w:space="0" w:color="auto"/>
            </w:tcBorders>
            <w:shd w:val="clear" w:color="auto" w:fill="auto"/>
            <w:hideMark/>
          </w:tcPr>
          <w:p w14:paraId="7EAADFE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10mg/2ml injekcinis tirpalas N10</w:t>
            </w:r>
          </w:p>
        </w:tc>
        <w:tc>
          <w:tcPr>
            <w:tcW w:w="1339" w:type="dxa"/>
            <w:tcBorders>
              <w:top w:val="nil"/>
              <w:left w:val="nil"/>
              <w:bottom w:val="single" w:sz="4" w:space="0" w:color="auto"/>
              <w:right w:val="single" w:sz="4" w:space="0" w:color="auto"/>
            </w:tcBorders>
            <w:shd w:val="clear" w:color="auto" w:fill="auto"/>
            <w:hideMark/>
          </w:tcPr>
          <w:p w14:paraId="7C5C9C9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07F17BC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5625FFB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APAURIN 10 mg/2 ml injekcinis tirpalas 2 ml N10 (KRKA d.d.)</w:t>
            </w:r>
          </w:p>
        </w:tc>
        <w:tc>
          <w:tcPr>
            <w:tcW w:w="1512" w:type="dxa"/>
            <w:tcBorders>
              <w:top w:val="nil"/>
              <w:left w:val="nil"/>
              <w:bottom w:val="single" w:sz="4" w:space="0" w:color="auto"/>
              <w:right w:val="single" w:sz="4" w:space="0" w:color="auto"/>
            </w:tcBorders>
            <w:shd w:val="clear" w:color="auto" w:fill="auto"/>
            <w:hideMark/>
          </w:tcPr>
          <w:p w14:paraId="0AD016C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3,20</w:t>
            </w:r>
          </w:p>
        </w:tc>
        <w:tc>
          <w:tcPr>
            <w:tcW w:w="1560" w:type="dxa"/>
            <w:tcBorders>
              <w:top w:val="nil"/>
              <w:left w:val="nil"/>
              <w:bottom w:val="single" w:sz="4" w:space="0" w:color="auto"/>
              <w:right w:val="single" w:sz="4" w:space="0" w:color="auto"/>
            </w:tcBorders>
            <w:shd w:val="clear" w:color="auto" w:fill="auto"/>
            <w:hideMark/>
          </w:tcPr>
          <w:p w14:paraId="6C0791F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64,00</w:t>
            </w:r>
          </w:p>
        </w:tc>
      </w:tr>
      <w:tr w:rsidR="00032096" w:rsidRPr="00032096" w14:paraId="6113DA8F"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730D054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19</w:t>
            </w:r>
          </w:p>
        </w:tc>
        <w:tc>
          <w:tcPr>
            <w:tcW w:w="3508" w:type="dxa"/>
            <w:tcBorders>
              <w:top w:val="nil"/>
              <w:left w:val="nil"/>
              <w:bottom w:val="single" w:sz="4" w:space="0" w:color="auto"/>
              <w:right w:val="single" w:sz="4" w:space="0" w:color="auto"/>
            </w:tcBorders>
            <w:shd w:val="clear" w:color="auto" w:fill="auto"/>
            <w:hideMark/>
          </w:tcPr>
          <w:p w14:paraId="559071B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Diazepamum</w:t>
            </w:r>
          </w:p>
        </w:tc>
        <w:tc>
          <w:tcPr>
            <w:tcW w:w="2209" w:type="dxa"/>
            <w:tcBorders>
              <w:top w:val="nil"/>
              <w:left w:val="nil"/>
              <w:bottom w:val="single" w:sz="4" w:space="0" w:color="auto"/>
              <w:right w:val="single" w:sz="4" w:space="0" w:color="auto"/>
            </w:tcBorders>
            <w:shd w:val="clear" w:color="auto" w:fill="auto"/>
            <w:hideMark/>
          </w:tcPr>
          <w:p w14:paraId="2166B21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5mg tabletės N30</w:t>
            </w:r>
          </w:p>
        </w:tc>
        <w:tc>
          <w:tcPr>
            <w:tcW w:w="1339" w:type="dxa"/>
            <w:tcBorders>
              <w:top w:val="nil"/>
              <w:left w:val="nil"/>
              <w:bottom w:val="single" w:sz="4" w:space="0" w:color="auto"/>
              <w:right w:val="single" w:sz="4" w:space="0" w:color="auto"/>
            </w:tcBorders>
            <w:shd w:val="clear" w:color="auto" w:fill="auto"/>
            <w:hideMark/>
          </w:tcPr>
          <w:p w14:paraId="7BCA58C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1CBC5D8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015DB7E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APAURIN 5 mg dengtos tabletės N30 (KRKA d.d.)</w:t>
            </w:r>
          </w:p>
        </w:tc>
        <w:tc>
          <w:tcPr>
            <w:tcW w:w="1512" w:type="dxa"/>
            <w:tcBorders>
              <w:top w:val="nil"/>
              <w:left w:val="nil"/>
              <w:bottom w:val="single" w:sz="4" w:space="0" w:color="auto"/>
              <w:right w:val="single" w:sz="4" w:space="0" w:color="auto"/>
            </w:tcBorders>
            <w:shd w:val="clear" w:color="auto" w:fill="auto"/>
            <w:hideMark/>
          </w:tcPr>
          <w:p w14:paraId="0365C07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3,40</w:t>
            </w:r>
          </w:p>
        </w:tc>
        <w:tc>
          <w:tcPr>
            <w:tcW w:w="1560" w:type="dxa"/>
            <w:tcBorders>
              <w:top w:val="nil"/>
              <w:left w:val="nil"/>
              <w:bottom w:val="single" w:sz="4" w:space="0" w:color="auto"/>
              <w:right w:val="single" w:sz="4" w:space="0" w:color="auto"/>
            </w:tcBorders>
            <w:shd w:val="clear" w:color="auto" w:fill="auto"/>
            <w:hideMark/>
          </w:tcPr>
          <w:p w14:paraId="71944B2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68,00</w:t>
            </w:r>
          </w:p>
        </w:tc>
      </w:tr>
      <w:tr w:rsidR="00032096" w:rsidRPr="00032096" w14:paraId="6443C54C"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51B4942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3508" w:type="dxa"/>
            <w:tcBorders>
              <w:top w:val="nil"/>
              <w:left w:val="nil"/>
              <w:bottom w:val="single" w:sz="4" w:space="0" w:color="auto"/>
              <w:right w:val="single" w:sz="4" w:space="0" w:color="auto"/>
            </w:tcBorders>
            <w:shd w:val="clear" w:color="auto" w:fill="auto"/>
            <w:hideMark/>
          </w:tcPr>
          <w:p w14:paraId="17A4DE8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Drotaverinum</w:t>
            </w:r>
          </w:p>
        </w:tc>
        <w:tc>
          <w:tcPr>
            <w:tcW w:w="2209" w:type="dxa"/>
            <w:tcBorders>
              <w:top w:val="nil"/>
              <w:left w:val="nil"/>
              <w:bottom w:val="single" w:sz="4" w:space="0" w:color="auto"/>
              <w:right w:val="single" w:sz="4" w:space="0" w:color="auto"/>
            </w:tcBorders>
            <w:shd w:val="clear" w:color="auto" w:fill="auto"/>
            <w:hideMark/>
          </w:tcPr>
          <w:p w14:paraId="2AF9E7F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40 mg/2ml  ampulės N 25 </w:t>
            </w:r>
          </w:p>
        </w:tc>
        <w:tc>
          <w:tcPr>
            <w:tcW w:w="1339" w:type="dxa"/>
            <w:tcBorders>
              <w:top w:val="nil"/>
              <w:left w:val="nil"/>
              <w:bottom w:val="single" w:sz="4" w:space="0" w:color="auto"/>
              <w:right w:val="single" w:sz="4" w:space="0" w:color="auto"/>
            </w:tcBorders>
            <w:shd w:val="clear" w:color="auto" w:fill="auto"/>
            <w:hideMark/>
          </w:tcPr>
          <w:p w14:paraId="5045B3E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1D14248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28C90C1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NO-SPA 20 mg/ml injekcinis tirpalas 2 ml N25 (Opella Healthcare France SAS)</w:t>
            </w:r>
          </w:p>
        </w:tc>
        <w:tc>
          <w:tcPr>
            <w:tcW w:w="1512" w:type="dxa"/>
            <w:tcBorders>
              <w:top w:val="nil"/>
              <w:left w:val="nil"/>
              <w:bottom w:val="single" w:sz="4" w:space="0" w:color="auto"/>
              <w:right w:val="single" w:sz="4" w:space="0" w:color="auto"/>
            </w:tcBorders>
            <w:shd w:val="clear" w:color="auto" w:fill="auto"/>
            <w:hideMark/>
          </w:tcPr>
          <w:p w14:paraId="43E1435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6,60</w:t>
            </w:r>
          </w:p>
        </w:tc>
        <w:tc>
          <w:tcPr>
            <w:tcW w:w="1560" w:type="dxa"/>
            <w:tcBorders>
              <w:top w:val="nil"/>
              <w:left w:val="nil"/>
              <w:bottom w:val="single" w:sz="4" w:space="0" w:color="auto"/>
              <w:right w:val="single" w:sz="4" w:space="0" w:color="auto"/>
            </w:tcBorders>
            <w:shd w:val="clear" w:color="auto" w:fill="auto"/>
            <w:hideMark/>
          </w:tcPr>
          <w:p w14:paraId="33E145E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66,00</w:t>
            </w:r>
          </w:p>
        </w:tc>
      </w:tr>
      <w:tr w:rsidR="00032096" w:rsidRPr="00032096" w14:paraId="0F99579F"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16F4E3A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21</w:t>
            </w:r>
          </w:p>
        </w:tc>
        <w:tc>
          <w:tcPr>
            <w:tcW w:w="3508" w:type="dxa"/>
            <w:tcBorders>
              <w:top w:val="nil"/>
              <w:left w:val="nil"/>
              <w:bottom w:val="single" w:sz="4" w:space="0" w:color="auto"/>
              <w:right w:val="single" w:sz="4" w:space="0" w:color="auto"/>
            </w:tcBorders>
            <w:shd w:val="clear" w:color="auto" w:fill="auto"/>
            <w:hideMark/>
          </w:tcPr>
          <w:p w14:paraId="4BCE5ED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Aminophyllinum</w:t>
            </w:r>
          </w:p>
        </w:tc>
        <w:tc>
          <w:tcPr>
            <w:tcW w:w="2209" w:type="dxa"/>
            <w:tcBorders>
              <w:top w:val="nil"/>
              <w:left w:val="nil"/>
              <w:bottom w:val="single" w:sz="4" w:space="0" w:color="auto"/>
              <w:right w:val="single" w:sz="4" w:space="0" w:color="auto"/>
            </w:tcBorders>
            <w:shd w:val="clear" w:color="auto" w:fill="auto"/>
            <w:hideMark/>
          </w:tcPr>
          <w:p w14:paraId="47199B3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120mg/10ml injekcinis tirpalas  N10</w:t>
            </w:r>
          </w:p>
        </w:tc>
        <w:tc>
          <w:tcPr>
            <w:tcW w:w="1339" w:type="dxa"/>
            <w:tcBorders>
              <w:top w:val="nil"/>
              <w:left w:val="nil"/>
              <w:bottom w:val="single" w:sz="4" w:space="0" w:color="auto"/>
              <w:right w:val="single" w:sz="4" w:space="0" w:color="auto"/>
            </w:tcBorders>
            <w:shd w:val="clear" w:color="auto" w:fill="auto"/>
            <w:hideMark/>
          </w:tcPr>
          <w:p w14:paraId="3C64C53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00EF350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73D17FF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Syntophyllin 24 mg/ml injekcinis tirpalas 5 ml N10 (Niromed)</w:t>
            </w:r>
          </w:p>
        </w:tc>
        <w:tc>
          <w:tcPr>
            <w:tcW w:w="1512" w:type="dxa"/>
            <w:tcBorders>
              <w:top w:val="nil"/>
              <w:left w:val="nil"/>
              <w:bottom w:val="single" w:sz="4" w:space="0" w:color="auto"/>
              <w:right w:val="single" w:sz="4" w:space="0" w:color="auto"/>
            </w:tcBorders>
            <w:shd w:val="clear" w:color="auto" w:fill="auto"/>
            <w:hideMark/>
          </w:tcPr>
          <w:p w14:paraId="47280D3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14,00</w:t>
            </w:r>
          </w:p>
        </w:tc>
        <w:tc>
          <w:tcPr>
            <w:tcW w:w="1560" w:type="dxa"/>
            <w:tcBorders>
              <w:top w:val="nil"/>
              <w:left w:val="nil"/>
              <w:bottom w:val="single" w:sz="4" w:space="0" w:color="auto"/>
              <w:right w:val="single" w:sz="4" w:space="0" w:color="auto"/>
            </w:tcBorders>
            <w:shd w:val="clear" w:color="auto" w:fill="auto"/>
            <w:hideMark/>
          </w:tcPr>
          <w:p w14:paraId="668ECE9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700,00</w:t>
            </w:r>
          </w:p>
        </w:tc>
      </w:tr>
      <w:tr w:rsidR="00032096" w:rsidRPr="00032096" w14:paraId="5E572BCE"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08C3288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22</w:t>
            </w:r>
          </w:p>
        </w:tc>
        <w:tc>
          <w:tcPr>
            <w:tcW w:w="3508" w:type="dxa"/>
            <w:tcBorders>
              <w:top w:val="nil"/>
              <w:left w:val="nil"/>
              <w:bottom w:val="single" w:sz="4" w:space="0" w:color="auto"/>
              <w:right w:val="single" w:sz="4" w:space="0" w:color="auto"/>
            </w:tcBorders>
            <w:shd w:val="clear" w:color="auto" w:fill="auto"/>
            <w:hideMark/>
          </w:tcPr>
          <w:p w14:paraId="41F6C4F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Pankreatinas+Hemiceliuliozė+Stambiųjų raguočių tulžies ekstraktas</w:t>
            </w:r>
          </w:p>
        </w:tc>
        <w:tc>
          <w:tcPr>
            <w:tcW w:w="2209" w:type="dxa"/>
            <w:tcBorders>
              <w:top w:val="nil"/>
              <w:left w:val="nil"/>
              <w:bottom w:val="single" w:sz="4" w:space="0" w:color="auto"/>
              <w:right w:val="single" w:sz="4" w:space="0" w:color="auto"/>
            </w:tcBorders>
            <w:shd w:val="clear" w:color="auto" w:fill="auto"/>
            <w:hideMark/>
          </w:tcPr>
          <w:p w14:paraId="32EF369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Tabletės mažiausia originali pakuotė</w:t>
            </w:r>
          </w:p>
        </w:tc>
        <w:tc>
          <w:tcPr>
            <w:tcW w:w="1339" w:type="dxa"/>
            <w:tcBorders>
              <w:top w:val="nil"/>
              <w:left w:val="nil"/>
              <w:bottom w:val="single" w:sz="4" w:space="0" w:color="auto"/>
              <w:right w:val="single" w:sz="4" w:space="0" w:color="auto"/>
            </w:tcBorders>
            <w:shd w:val="clear" w:color="auto" w:fill="auto"/>
            <w:hideMark/>
          </w:tcPr>
          <w:p w14:paraId="1E0DDFD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1550787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4B2B679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MEZYM 10000 V skrandyje neirios tabletės N10 (Berlin-Chemie/Menarini Group)</w:t>
            </w:r>
          </w:p>
        </w:tc>
        <w:tc>
          <w:tcPr>
            <w:tcW w:w="1512" w:type="dxa"/>
            <w:tcBorders>
              <w:top w:val="nil"/>
              <w:left w:val="nil"/>
              <w:bottom w:val="single" w:sz="4" w:space="0" w:color="auto"/>
              <w:right w:val="single" w:sz="4" w:space="0" w:color="auto"/>
            </w:tcBorders>
            <w:shd w:val="clear" w:color="auto" w:fill="auto"/>
            <w:hideMark/>
          </w:tcPr>
          <w:p w14:paraId="5B32FD2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2,32</w:t>
            </w:r>
          </w:p>
        </w:tc>
        <w:tc>
          <w:tcPr>
            <w:tcW w:w="1560" w:type="dxa"/>
            <w:tcBorders>
              <w:top w:val="nil"/>
              <w:left w:val="nil"/>
              <w:bottom w:val="single" w:sz="4" w:space="0" w:color="auto"/>
              <w:right w:val="single" w:sz="4" w:space="0" w:color="auto"/>
            </w:tcBorders>
            <w:shd w:val="clear" w:color="auto" w:fill="auto"/>
            <w:hideMark/>
          </w:tcPr>
          <w:p w14:paraId="4E278CF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23,20</w:t>
            </w:r>
          </w:p>
        </w:tc>
      </w:tr>
      <w:tr w:rsidR="00032096" w:rsidRPr="00032096" w14:paraId="79756D7C"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51385C6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23</w:t>
            </w:r>
          </w:p>
        </w:tc>
        <w:tc>
          <w:tcPr>
            <w:tcW w:w="3508" w:type="dxa"/>
            <w:tcBorders>
              <w:top w:val="nil"/>
              <w:left w:val="nil"/>
              <w:bottom w:val="single" w:sz="4" w:space="0" w:color="auto"/>
              <w:right w:val="single" w:sz="4" w:space="0" w:color="auto"/>
            </w:tcBorders>
            <w:shd w:val="clear" w:color="auto" w:fill="auto"/>
            <w:hideMark/>
          </w:tcPr>
          <w:p w14:paraId="7A3D715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Furosemidum</w:t>
            </w:r>
          </w:p>
        </w:tc>
        <w:tc>
          <w:tcPr>
            <w:tcW w:w="2209" w:type="dxa"/>
            <w:tcBorders>
              <w:top w:val="nil"/>
              <w:left w:val="nil"/>
              <w:bottom w:val="single" w:sz="4" w:space="0" w:color="auto"/>
              <w:right w:val="single" w:sz="4" w:space="0" w:color="auto"/>
            </w:tcBorders>
            <w:shd w:val="clear" w:color="auto" w:fill="auto"/>
            <w:hideMark/>
          </w:tcPr>
          <w:p w14:paraId="22332BD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20mg/2ml injekcinis tirpalas 2ml N25</w:t>
            </w:r>
          </w:p>
        </w:tc>
        <w:tc>
          <w:tcPr>
            <w:tcW w:w="1339" w:type="dxa"/>
            <w:tcBorders>
              <w:top w:val="nil"/>
              <w:left w:val="nil"/>
              <w:bottom w:val="single" w:sz="4" w:space="0" w:color="auto"/>
              <w:right w:val="single" w:sz="4" w:space="0" w:color="auto"/>
            </w:tcBorders>
            <w:shd w:val="clear" w:color="auto" w:fill="auto"/>
            <w:hideMark/>
          </w:tcPr>
          <w:p w14:paraId="2024D6C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w:t>
            </w:r>
          </w:p>
        </w:tc>
        <w:tc>
          <w:tcPr>
            <w:tcW w:w="939" w:type="dxa"/>
            <w:tcBorders>
              <w:top w:val="nil"/>
              <w:left w:val="nil"/>
              <w:bottom w:val="single" w:sz="4" w:space="0" w:color="auto"/>
              <w:right w:val="single" w:sz="4" w:space="0" w:color="auto"/>
            </w:tcBorders>
            <w:shd w:val="clear" w:color="auto" w:fill="auto"/>
            <w:hideMark/>
          </w:tcPr>
          <w:p w14:paraId="404F7E2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44A8A34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FUROSEMID Polpharma 20 mg/2 ml injekcinis tirpalas N25 (Pharm.Works POLPHARMA S.A.)</w:t>
            </w:r>
          </w:p>
        </w:tc>
        <w:tc>
          <w:tcPr>
            <w:tcW w:w="1512" w:type="dxa"/>
            <w:tcBorders>
              <w:top w:val="nil"/>
              <w:left w:val="nil"/>
              <w:bottom w:val="single" w:sz="4" w:space="0" w:color="auto"/>
              <w:right w:val="single" w:sz="4" w:space="0" w:color="auto"/>
            </w:tcBorders>
            <w:shd w:val="clear" w:color="auto" w:fill="auto"/>
            <w:hideMark/>
          </w:tcPr>
          <w:p w14:paraId="148C71E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10,15</w:t>
            </w:r>
          </w:p>
        </w:tc>
        <w:tc>
          <w:tcPr>
            <w:tcW w:w="1560" w:type="dxa"/>
            <w:tcBorders>
              <w:top w:val="nil"/>
              <w:left w:val="nil"/>
              <w:bottom w:val="single" w:sz="4" w:space="0" w:color="auto"/>
              <w:right w:val="single" w:sz="4" w:space="0" w:color="auto"/>
            </w:tcBorders>
            <w:shd w:val="clear" w:color="auto" w:fill="auto"/>
            <w:hideMark/>
          </w:tcPr>
          <w:p w14:paraId="6AF94FC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50,75</w:t>
            </w:r>
          </w:p>
        </w:tc>
      </w:tr>
      <w:tr w:rsidR="00032096" w:rsidRPr="00032096" w14:paraId="6025F84C"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28F62E4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24</w:t>
            </w:r>
          </w:p>
        </w:tc>
        <w:tc>
          <w:tcPr>
            <w:tcW w:w="3508" w:type="dxa"/>
            <w:tcBorders>
              <w:top w:val="nil"/>
              <w:left w:val="nil"/>
              <w:bottom w:val="single" w:sz="4" w:space="0" w:color="auto"/>
              <w:right w:val="single" w:sz="4" w:space="0" w:color="auto"/>
            </w:tcBorders>
            <w:shd w:val="clear" w:color="auto" w:fill="auto"/>
            <w:hideMark/>
          </w:tcPr>
          <w:p w14:paraId="07591F0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Glucosae </w:t>
            </w:r>
          </w:p>
        </w:tc>
        <w:tc>
          <w:tcPr>
            <w:tcW w:w="2209" w:type="dxa"/>
            <w:tcBorders>
              <w:top w:val="nil"/>
              <w:left w:val="nil"/>
              <w:bottom w:val="single" w:sz="4" w:space="0" w:color="auto"/>
              <w:right w:val="single" w:sz="4" w:space="0" w:color="auto"/>
            </w:tcBorders>
            <w:shd w:val="clear" w:color="auto" w:fill="auto"/>
            <w:hideMark/>
          </w:tcPr>
          <w:p w14:paraId="0106FD0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 – 500 ml N1 arba lygiavertis </w:t>
            </w:r>
          </w:p>
        </w:tc>
        <w:tc>
          <w:tcPr>
            <w:tcW w:w="1339" w:type="dxa"/>
            <w:tcBorders>
              <w:top w:val="nil"/>
              <w:left w:val="nil"/>
              <w:bottom w:val="single" w:sz="4" w:space="0" w:color="auto"/>
              <w:right w:val="single" w:sz="4" w:space="0" w:color="auto"/>
            </w:tcBorders>
            <w:shd w:val="clear" w:color="auto" w:fill="auto"/>
            <w:hideMark/>
          </w:tcPr>
          <w:p w14:paraId="04248CB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0938212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495CA91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GLUCOSE Fresenius 200 mg/ml (EuroCap) infuzinis tirpalas 500 ml N20 (Fresenius Kabi)</w:t>
            </w:r>
          </w:p>
        </w:tc>
        <w:tc>
          <w:tcPr>
            <w:tcW w:w="1512" w:type="dxa"/>
            <w:tcBorders>
              <w:top w:val="nil"/>
              <w:left w:val="nil"/>
              <w:bottom w:val="single" w:sz="4" w:space="0" w:color="auto"/>
              <w:right w:val="single" w:sz="4" w:space="0" w:color="auto"/>
            </w:tcBorders>
            <w:shd w:val="clear" w:color="auto" w:fill="auto"/>
            <w:hideMark/>
          </w:tcPr>
          <w:p w14:paraId="02D0DD9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1,60</w:t>
            </w:r>
          </w:p>
        </w:tc>
        <w:tc>
          <w:tcPr>
            <w:tcW w:w="1560" w:type="dxa"/>
            <w:tcBorders>
              <w:top w:val="nil"/>
              <w:left w:val="nil"/>
              <w:bottom w:val="single" w:sz="4" w:space="0" w:color="auto"/>
              <w:right w:val="single" w:sz="4" w:space="0" w:color="auto"/>
            </w:tcBorders>
            <w:shd w:val="clear" w:color="auto" w:fill="auto"/>
            <w:hideMark/>
          </w:tcPr>
          <w:p w14:paraId="21D0BE6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32,00</w:t>
            </w:r>
          </w:p>
        </w:tc>
      </w:tr>
      <w:tr w:rsidR="00032096" w:rsidRPr="00032096" w14:paraId="0B1CBC5E"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2BB35BE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25</w:t>
            </w:r>
          </w:p>
        </w:tc>
        <w:tc>
          <w:tcPr>
            <w:tcW w:w="3508" w:type="dxa"/>
            <w:tcBorders>
              <w:top w:val="nil"/>
              <w:left w:val="nil"/>
              <w:bottom w:val="single" w:sz="4" w:space="0" w:color="auto"/>
              <w:right w:val="single" w:sz="4" w:space="0" w:color="auto"/>
            </w:tcBorders>
            <w:shd w:val="clear" w:color="auto" w:fill="auto"/>
            <w:hideMark/>
          </w:tcPr>
          <w:p w14:paraId="1AD9235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Ibuprofenas</w:t>
            </w:r>
          </w:p>
        </w:tc>
        <w:tc>
          <w:tcPr>
            <w:tcW w:w="2209" w:type="dxa"/>
            <w:tcBorders>
              <w:top w:val="nil"/>
              <w:left w:val="nil"/>
              <w:bottom w:val="single" w:sz="4" w:space="0" w:color="auto"/>
              <w:right w:val="single" w:sz="4" w:space="0" w:color="auto"/>
            </w:tcBorders>
            <w:shd w:val="clear" w:color="auto" w:fill="auto"/>
            <w:hideMark/>
          </w:tcPr>
          <w:p w14:paraId="172D1DC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400 mg plėvele dengtos tabletės N10</w:t>
            </w:r>
          </w:p>
        </w:tc>
        <w:tc>
          <w:tcPr>
            <w:tcW w:w="1339" w:type="dxa"/>
            <w:tcBorders>
              <w:top w:val="nil"/>
              <w:left w:val="nil"/>
              <w:bottom w:val="single" w:sz="4" w:space="0" w:color="auto"/>
              <w:right w:val="single" w:sz="4" w:space="0" w:color="auto"/>
            </w:tcBorders>
            <w:shd w:val="clear" w:color="auto" w:fill="auto"/>
            <w:hideMark/>
          </w:tcPr>
          <w:p w14:paraId="38DBB04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60</w:t>
            </w:r>
          </w:p>
        </w:tc>
        <w:tc>
          <w:tcPr>
            <w:tcW w:w="939" w:type="dxa"/>
            <w:tcBorders>
              <w:top w:val="nil"/>
              <w:left w:val="nil"/>
              <w:bottom w:val="single" w:sz="4" w:space="0" w:color="auto"/>
              <w:right w:val="single" w:sz="4" w:space="0" w:color="auto"/>
            </w:tcBorders>
            <w:shd w:val="clear" w:color="auto" w:fill="auto"/>
            <w:hideMark/>
          </w:tcPr>
          <w:p w14:paraId="5F06B05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1EA6FE6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IBUPROFEN Lannacher 400 mg plėvele dengtos tabletės N10 (G.L. Pharma GmbH)</w:t>
            </w:r>
          </w:p>
        </w:tc>
        <w:tc>
          <w:tcPr>
            <w:tcW w:w="1512" w:type="dxa"/>
            <w:tcBorders>
              <w:top w:val="nil"/>
              <w:left w:val="nil"/>
              <w:bottom w:val="single" w:sz="4" w:space="0" w:color="auto"/>
              <w:right w:val="single" w:sz="4" w:space="0" w:color="auto"/>
            </w:tcBorders>
            <w:shd w:val="clear" w:color="auto" w:fill="auto"/>
            <w:hideMark/>
          </w:tcPr>
          <w:p w14:paraId="077B5DC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1,65</w:t>
            </w:r>
          </w:p>
        </w:tc>
        <w:tc>
          <w:tcPr>
            <w:tcW w:w="1560" w:type="dxa"/>
            <w:tcBorders>
              <w:top w:val="nil"/>
              <w:left w:val="nil"/>
              <w:bottom w:val="single" w:sz="4" w:space="0" w:color="auto"/>
              <w:right w:val="single" w:sz="4" w:space="0" w:color="auto"/>
            </w:tcBorders>
            <w:shd w:val="clear" w:color="auto" w:fill="auto"/>
            <w:hideMark/>
          </w:tcPr>
          <w:p w14:paraId="22C8C43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99,00</w:t>
            </w:r>
          </w:p>
        </w:tc>
      </w:tr>
      <w:tr w:rsidR="00032096" w:rsidRPr="00032096" w14:paraId="2D13BC5C"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687306B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26</w:t>
            </w:r>
          </w:p>
        </w:tc>
        <w:tc>
          <w:tcPr>
            <w:tcW w:w="3508" w:type="dxa"/>
            <w:tcBorders>
              <w:top w:val="nil"/>
              <w:left w:val="nil"/>
              <w:bottom w:val="single" w:sz="4" w:space="0" w:color="auto"/>
              <w:right w:val="single" w:sz="4" w:space="0" w:color="auto"/>
            </w:tcBorders>
            <w:shd w:val="clear" w:color="auto" w:fill="auto"/>
            <w:hideMark/>
          </w:tcPr>
          <w:p w14:paraId="1FD5668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Kalcio gliukonatas, </w:t>
            </w:r>
          </w:p>
        </w:tc>
        <w:tc>
          <w:tcPr>
            <w:tcW w:w="2209" w:type="dxa"/>
            <w:tcBorders>
              <w:top w:val="nil"/>
              <w:left w:val="nil"/>
              <w:bottom w:val="single" w:sz="4" w:space="0" w:color="auto"/>
              <w:right w:val="single" w:sz="4" w:space="0" w:color="auto"/>
            </w:tcBorders>
            <w:shd w:val="clear" w:color="auto" w:fill="auto"/>
            <w:hideMark/>
          </w:tcPr>
          <w:p w14:paraId="58CB574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 mg/ml, injekcinis tirpalas N10/N20 (vardinis preparatas)</w:t>
            </w:r>
          </w:p>
        </w:tc>
        <w:tc>
          <w:tcPr>
            <w:tcW w:w="1339" w:type="dxa"/>
            <w:tcBorders>
              <w:top w:val="nil"/>
              <w:left w:val="nil"/>
              <w:bottom w:val="single" w:sz="4" w:space="0" w:color="auto"/>
              <w:right w:val="single" w:sz="4" w:space="0" w:color="auto"/>
            </w:tcBorders>
            <w:shd w:val="clear" w:color="auto" w:fill="auto"/>
            <w:hideMark/>
          </w:tcPr>
          <w:p w14:paraId="0BDF4F6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w:t>
            </w:r>
          </w:p>
        </w:tc>
        <w:tc>
          <w:tcPr>
            <w:tcW w:w="939" w:type="dxa"/>
            <w:tcBorders>
              <w:top w:val="nil"/>
              <w:left w:val="nil"/>
              <w:bottom w:val="single" w:sz="4" w:space="0" w:color="auto"/>
              <w:right w:val="single" w:sz="4" w:space="0" w:color="auto"/>
            </w:tcBorders>
            <w:shd w:val="clear" w:color="auto" w:fill="auto"/>
            <w:hideMark/>
          </w:tcPr>
          <w:p w14:paraId="10F4EBE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1F0A77C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CALCIUMGLUCONAT B.Braun 100 mg/ml injekcinis tirpalas 10 ml N20 (B.Braun Melsungen AG)</w:t>
            </w:r>
          </w:p>
        </w:tc>
        <w:tc>
          <w:tcPr>
            <w:tcW w:w="1512" w:type="dxa"/>
            <w:tcBorders>
              <w:top w:val="nil"/>
              <w:left w:val="nil"/>
              <w:bottom w:val="single" w:sz="4" w:space="0" w:color="auto"/>
              <w:right w:val="single" w:sz="4" w:space="0" w:color="auto"/>
            </w:tcBorders>
            <w:shd w:val="clear" w:color="auto" w:fill="auto"/>
            <w:hideMark/>
          </w:tcPr>
          <w:p w14:paraId="6FA0C62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12,60</w:t>
            </w:r>
          </w:p>
        </w:tc>
        <w:tc>
          <w:tcPr>
            <w:tcW w:w="1560" w:type="dxa"/>
            <w:tcBorders>
              <w:top w:val="nil"/>
              <w:left w:val="nil"/>
              <w:bottom w:val="single" w:sz="4" w:space="0" w:color="auto"/>
              <w:right w:val="single" w:sz="4" w:space="0" w:color="auto"/>
            </w:tcBorders>
            <w:shd w:val="clear" w:color="auto" w:fill="auto"/>
            <w:hideMark/>
          </w:tcPr>
          <w:p w14:paraId="05DDE7D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63,00</w:t>
            </w:r>
          </w:p>
        </w:tc>
      </w:tr>
      <w:tr w:rsidR="00032096" w:rsidRPr="00032096" w14:paraId="46DC0509"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692DD11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27</w:t>
            </w:r>
          </w:p>
        </w:tc>
        <w:tc>
          <w:tcPr>
            <w:tcW w:w="3508" w:type="dxa"/>
            <w:tcBorders>
              <w:top w:val="nil"/>
              <w:left w:val="nil"/>
              <w:bottom w:val="single" w:sz="4" w:space="0" w:color="auto"/>
              <w:right w:val="single" w:sz="4" w:space="0" w:color="auto"/>
            </w:tcBorders>
            <w:shd w:val="clear" w:color="auto" w:fill="auto"/>
            <w:hideMark/>
          </w:tcPr>
          <w:p w14:paraId="1DBA432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Ketorolaci tromethaminum</w:t>
            </w:r>
          </w:p>
        </w:tc>
        <w:tc>
          <w:tcPr>
            <w:tcW w:w="2209" w:type="dxa"/>
            <w:tcBorders>
              <w:top w:val="nil"/>
              <w:left w:val="nil"/>
              <w:bottom w:val="single" w:sz="4" w:space="0" w:color="auto"/>
              <w:right w:val="single" w:sz="4" w:space="0" w:color="auto"/>
            </w:tcBorders>
            <w:shd w:val="clear" w:color="auto" w:fill="auto"/>
            <w:hideMark/>
          </w:tcPr>
          <w:p w14:paraId="0DAE2D8C" w14:textId="77777777" w:rsidR="00032096" w:rsidRPr="00032096" w:rsidRDefault="00032096" w:rsidP="00032096">
            <w:pPr>
              <w:spacing w:after="0" w:line="240" w:lineRule="auto"/>
              <w:rPr>
                <w:rFonts w:ascii="Times New Roman" w:hAnsi="Times New Roman" w:cs="Times New Roman"/>
                <w:color w:val="333333"/>
                <w:kern w:val="0"/>
                <w:sz w:val="20"/>
                <w:szCs w:val="20"/>
                <w:lang w:eastAsia="ko-KR"/>
                <w14:ligatures w14:val="none"/>
              </w:rPr>
            </w:pPr>
            <w:r w:rsidRPr="00032096">
              <w:rPr>
                <w:rFonts w:ascii="Times New Roman" w:hAnsi="Times New Roman" w:cs="Times New Roman"/>
                <w:color w:val="333333"/>
                <w:kern w:val="0"/>
                <w:sz w:val="20"/>
                <w:szCs w:val="20"/>
                <w:lang w:eastAsia="ko-KR"/>
                <w14:ligatures w14:val="none"/>
              </w:rPr>
              <w:t>30mg/ml injekcinis tirpalas N10</w:t>
            </w:r>
          </w:p>
        </w:tc>
        <w:tc>
          <w:tcPr>
            <w:tcW w:w="1339" w:type="dxa"/>
            <w:tcBorders>
              <w:top w:val="nil"/>
              <w:left w:val="nil"/>
              <w:bottom w:val="single" w:sz="4" w:space="0" w:color="auto"/>
              <w:right w:val="single" w:sz="4" w:space="0" w:color="auto"/>
            </w:tcBorders>
            <w:shd w:val="clear" w:color="auto" w:fill="auto"/>
            <w:hideMark/>
          </w:tcPr>
          <w:p w14:paraId="6E15FE3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w:t>
            </w:r>
          </w:p>
        </w:tc>
        <w:tc>
          <w:tcPr>
            <w:tcW w:w="939" w:type="dxa"/>
            <w:tcBorders>
              <w:top w:val="nil"/>
              <w:left w:val="nil"/>
              <w:bottom w:val="single" w:sz="4" w:space="0" w:color="auto"/>
              <w:right w:val="single" w:sz="4" w:space="0" w:color="auto"/>
            </w:tcBorders>
            <w:shd w:val="clear" w:color="auto" w:fill="auto"/>
            <w:hideMark/>
          </w:tcPr>
          <w:p w14:paraId="5CC58FB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222656B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KETANOV 30 mg/ml injekcinis tirpalas N10 (Ranbaxy)</w:t>
            </w:r>
          </w:p>
        </w:tc>
        <w:tc>
          <w:tcPr>
            <w:tcW w:w="1512" w:type="dxa"/>
            <w:tcBorders>
              <w:top w:val="nil"/>
              <w:left w:val="nil"/>
              <w:bottom w:val="single" w:sz="4" w:space="0" w:color="auto"/>
              <w:right w:val="single" w:sz="4" w:space="0" w:color="auto"/>
            </w:tcBorders>
            <w:shd w:val="clear" w:color="auto" w:fill="auto"/>
            <w:hideMark/>
          </w:tcPr>
          <w:p w14:paraId="33DA578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5,36</w:t>
            </w:r>
          </w:p>
        </w:tc>
        <w:tc>
          <w:tcPr>
            <w:tcW w:w="1560" w:type="dxa"/>
            <w:tcBorders>
              <w:top w:val="nil"/>
              <w:left w:val="nil"/>
              <w:bottom w:val="single" w:sz="4" w:space="0" w:color="auto"/>
              <w:right w:val="single" w:sz="4" w:space="0" w:color="auto"/>
            </w:tcBorders>
            <w:shd w:val="clear" w:color="auto" w:fill="auto"/>
            <w:hideMark/>
          </w:tcPr>
          <w:p w14:paraId="5A5D42E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536,00</w:t>
            </w:r>
          </w:p>
        </w:tc>
      </w:tr>
      <w:tr w:rsidR="00032096" w:rsidRPr="00032096" w14:paraId="25F556DC"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01BA0CC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lastRenderedPageBreak/>
              <w:t>28</w:t>
            </w:r>
          </w:p>
        </w:tc>
        <w:tc>
          <w:tcPr>
            <w:tcW w:w="3508" w:type="dxa"/>
            <w:tcBorders>
              <w:top w:val="nil"/>
              <w:left w:val="nil"/>
              <w:bottom w:val="single" w:sz="4" w:space="0" w:color="auto"/>
              <w:right w:val="single" w:sz="4" w:space="0" w:color="auto"/>
            </w:tcBorders>
            <w:shd w:val="clear" w:color="auto" w:fill="auto"/>
            <w:hideMark/>
          </w:tcPr>
          <w:p w14:paraId="5989E8D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Captoprilum</w:t>
            </w:r>
          </w:p>
        </w:tc>
        <w:tc>
          <w:tcPr>
            <w:tcW w:w="2209" w:type="dxa"/>
            <w:tcBorders>
              <w:top w:val="nil"/>
              <w:left w:val="nil"/>
              <w:bottom w:val="single" w:sz="4" w:space="0" w:color="auto"/>
              <w:right w:val="single" w:sz="4" w:space="0" w:color="auto"/>
            </w:tcBorders>
            <w:shd w:val="clear" w:color="auto" w:fill="auto"/>
            <w:hideMark/>
          </w:tcPr>
          <w:p w14:paraId="1AB66E2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 mg tabletės N20 </w:t>
            </w:r>
          </w:p>
        </w:tc>
        <w:tc>
          <w:tcPr>
            <w:tcW w:w="1339" w:type="dxa"/>
            <w:tcBorders>
              <w:top w:val="nil"/>
              <w:left w:val="nil"/>
              <w:bottom w:val="single" w:sz="4" w:space="0" w:color="auto"/>
              <w:right w:val="single" w:sz="4" w:space="0" w:color="auto"/>
            </w:tcBorders>
            <w:shd w:val="clear" w:color="auto" w:fill="auto"/>
            <w:hideMark/>
          </w:tcPr>
          <w:p w14:paraId="63AD9EA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w:t>
            </w:r>
          </w:p>
        </w:tc>
        <w:tc>
          <w:tcPr>
            <w:tcW w:w="939" w:type="dxa"/>
            <w:tcBorders>
              <w:top w:val="nil"/>
              <w:left w:val="nil"/>
              <w:bottom w:val="single" w:sz="4" w:space="0" w:color="auto"/>
              <w:right w:val="single" w:sz="4" w:space="0" w:color="auto"/>
            </w:tcBorders>
            <w:shd w:val="clear" w:color="auto" w:fill="auto"/>
            <w:hideMark/>
          </w:tcPr>
          <w:p w14:paraId="16ACFCA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0565A08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KAPTOPRIL KRKA 50 mg tabletės N20 (KRKA d.d.)</w:t>
            </w:r>
          </w:p>
        </w:tc>
        <w:tc>
          <w:tcPr>
            <w:tcW w:w="1512" w:type="dxa"/>
            <w:tcBorders>
              <w:top w:val="nil"/>
              <w:left w:val="nil"/>
              <w:bottom w:val="single" w:sz="4" w:space="0" w:color="auto"/>
              <w:right w:val="single" w:sz="4" w:space="0" w:color="auto"/>
            </w:tcBorders>
            <w:shd w:val="clear" w:color="auto" w:fill="auto"/>
            <w:hideMark/>
          </w:tcPr>
          <w:p w14:paraId="26CB6F2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4,25</w:t>
            </w:r>
          </w:p>
        </w:tc>
        <w:tc>
          <w:tcPr>
            <w:tcW w:w="1560" w:type="dxa"/>
            <w:tcBorders>
              <w:top w:val="nil"/>
              <w:left w:val="nil"/>
              <w:bottom w:val="single" w:sz="4" w:space="0" w:color="auto"/>
              <w:right w:val="single" w:sz="4" w:space="0" w:color="auto"/>
            </w:tcBorders>
            <w:shd w:val="clear" w:color="auto" w:fill="auto"/>
            <w:hideMark/>
          </w:tcPr>
          <w:p w14:paraId="6573C91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425,00</w:t>
            </w:r>
          </w:p>
        </w:tc>
      </w:tr>
      <w:tr w:rsidR="00032096" w:rsidRPr="00032096" w14:paraId="00B419E6"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50120CE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29</w:t>
            </w:r>
          </w:p>
        </w:tc>
        <w:tc>
          <w:tcPr>
            <w:tcW w:w="3508" w:type="dxa"/>
            <w:tcBorders>
              <w:top w:val="nil"/>
              <w:left w:val="nil"/>
              <w:bottom w:val="single" w:sz="4" w:space="0" w:color="auto"/>
              <w:right w:val="single" w:sz="4" w:space="0" w:color="auto"/>
            </w:tcBorders>
            <w:shd w:val="clear" w:color="auto" w:fill="auto"/>
            <w:hideMark/>
          </w:tcPr>
          <w:p w14:paraId="5F86426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Lidocainum</w:t>
            </w:r>
          </w:p>
        </w:tc>
        <w:tc>
          <w:tcPr>
            <w:tcW w:w="2209" w:type="dxa"/>
            <w:tcBorders>
              <w:top w:val="nil"/>
              <w:left w:val="nil"/>
              <w:bottom w:val="single" w:sz="4" w:space="0" w:color="auto"/>
              <w:right w:val="single" w:sz="4" w:space="0" w:color="auto"/>
            </w:tcBorders>
            <w:shd w:val="clear" w:color="auto" w:fill="auto"/>
            <w:hideMark/>
          </w:tcPr>
          <w:p w14:paraId="3CAF2C2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 40mg  5ml N10</w:t>
            </w:r>
          </w:p>
        </w:tc>
        <w:tc>
          <w:tcPr>
            <w:tcW w:w="1339" w:type="dxa"/>
            <w:tcBorders>
              <w:top w:val="nil"/>
              <w:left w:val="nil"/>
              <w:bottom w:val="single" w:sz="4" w:space="0" w:color="auto"/>
              <w:right w:val="single" w:sz="4" w:space="0" w:color="auto"/>
            </w:tcBorders>
            <w:shd w:val="clear" w:color="auto" w:fill="auto"/>
            <w:hideMark/>
          </w:tcPr>
          <w:p w14:paraId="273CFAB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696AA9D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3C03D21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LIDOCAINE-Grindeks 20 mg/ml injekcinis ar infuzinis tirpalas 5 ml N10 (JSC "Grindeks")</w:t>
            </w:r>
          </w:p>
        </w:tc>
        <w:tc>
          <w:tcPr>
            <w:tcW w:w="1512" w:type="dxa"/>
            <w:tcBorders>
              <w:top w:val="nil"/>
              <w:left w:val="nil"/>
              <w:bottom w:val="single" w:sz="4" w:space="0" w:color="auto"/>
              <w:right w:val="single" w:sz="4" w:space="0" w:color="auto"/>
            </w:tcBorders>
            <w:shd w:val="clear" w:color="auto" w:fill="auto"/>
            <w:hideMark/>
          </w:tcPr>
          <w:p w14:paraId="799F7C6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11,34</w:t>
            </w:r>
          </w:p>
        </w:tc>
        <w:tc>
          <w:tcPr>
            <w:tcW w:w="1560" w:type="dxa"/>
            <w:tcBorders>
              <w:top w:val="nil"/>
              <w:left w:val="nil"/>
              <w:bottom w:val="single" w:sz="4" w:space="0" w:color="auto"/>
              <w:right w:val="single" w:sz="4" w:space="0" w:color="auto"/>
            </w:tcBorders>
            <w:shd w:val="clear" w:color="auto" w:fill="auto"/>
            <w:hideMark/>
          </w:tcPr>
          <w:p w14:paraId="7674FA5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226,80</w:t>
            </w:r>
          </w:p>
        </w:tc>
      </w:tr>
      <w:tr w:rsidR="00032096" w:rsidRPr="00032096" w14:paraId="7202B7FE"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185234A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30</w:t>
            </w:r>
          </w:p>
        </w:tc>
        <w:tc>
          <w:tcPr>
            <w:tcW w:w="3508" w:type="dxa"/>
            <w:tcBorders>
              <w:top w:val="nil"/>
              <w:left w:val="nil"/>
              <w:bottom w:val="single" w:sz="4" w:space="0" w:color="auto"/>
              <w:right w:val="single" w:sz="4" w:space="0" w:color="auto"/>
            </w:tcBorders>
            <w:shd w:val="clear" w:color="auto" w:fill="auto"/>
            <w:hideMark/>
          </w:tcPr>
          <w:p w14:paraId="24BA583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Lidocainum</w:t>
            </w:r>
          </w:p>
        </w:tc>
        <w:tc>
          <w:tcPr>
            <w:tcW w:w="2209" w:type="dxa"/>
            <w:tcBorders>
              <w:top w:val="nil"/>
              <w:left w:val="nil"/>
              <w:bottom w:val="single" w:sz="4" w:space="0" w:color="auto"/>
              <w:right w:val="single" w:sz="4" w:space="0" w:color="auto"/>
            </w:tcBorders>
            <w:shd w:val="clear" w:color="auto" w:fill="auto"/>
            <w:hideMark/>
          </w:tcPr>
          <w:p w14:paraId="1BD7E74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 purškalas, buteliuke 38 g tirpalo</w:t>
            </w:r>
          </w:p>
        </w:tc>
        <w:tc>
          <w:tcPr>
            <w:tcW w:w="1339" w:type="dxa"/>
            <w:tcBorders>
              <w:top w:val="nil"/>
              <w:left w:val="nil"/>
              <w:bottom w:val="single" w:sz="4" w:space="0" w:color="auto"/>
              <w:right w:val="single" w:sz="4" w:space="0" w:color="auto"/>
            </w:tcBorders>
            <w:shd w:val="clear" w:color="auto" w:fill="auto"/>
            <w:hideMark/>
          </w:tcPr>
          <w:p w14:paraId="44D0591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07F66B5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138179C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LIDOCAIN 4,6 mg/dozėje burnos, gerklų, ryklės purškalas (tirpalas) 38 g N1 (EGIS Pharmaceuticals PLC)</w:t>
            </w:r>
          </w:p>
        </w:tc>
        <w:tc>
          <w:tcPr>
            <w:tcW w:w="1512" w:type="dxa"/>
            <w:tcBorders>
              <w:top w:val="nil"/>
              <w:left w:val="nil"/>
              <w:bottom w:val="single" w:sz="4" w:space="0" w:color="auto"/>
              <w:right w:val="single" w:sz="4" w:space="0" w:color="auto"/>
            </w:tcBorders>
            <w:shd w:val="clear" w:color="auto" w:fill="auto"/>
            <w:hideMark/>
          </w:tcPr>
          <w:p w14:paraId="692A44A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6,10</w:t>
            </w:r>
          </w:p>
        </w:tc>
        <w:tc>
          <w:tcPr>
            <w:tcW w:w="1560" w:type="dxa"/>
            <w:tcBorders>
              <w:top w:val="nil"/>
              <w:left w:val="nil"/>
              <w:bottom w:val="single" w:sz="4" w:space="0" w:color="auto"/>
              <w:right w:val="single" w:sz="4" w:space="0" w:color="auto"/>
            </w:tcBorders>
            <w:shd w:val="clear" w:color="auto" w:fill="auto"/>
            <w:hideMark/>
          </w:tcPr>
          <w:p w14:paraId="15978CD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61,00</w:t>
            </w:r>
          </w:p>
        </w:tc>
      </w:tr>
      <w:tr w:rsidR="00032096" w:rsidRPr="00032096" w14:paraId="1D3033FB"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6D598BB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31</w:t>
            </w:r>
          </w:p>
        </w:tc>
        <w:tc>
          <w:tcPr>
            <w:tcW w:w="3508" w:type="dxa"/>
            <w:tcBorders>
              <w:top w:val="nil"/>
              <w:left w:val="nil"/>
              <w:bottom w:val="single" w:sz="4" w:space="0" w:color="auto"/>
              <w:right w:val="single" w:sz="4" w:space="0" w:color="auto"/>
            </w:tcBorders>
            <w:shd w:val="clear" w:color="auto" w:fill="auto"/>
            <w:hideMark/>
          </w:tcPr>
          <w:p w14:paraId="1F5138C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Metamizolum natricum</w:t>
            </w:r>
          </w:p>
        </w:tc>
        <w:tc>
          <w:tcPr>
            <w:tcW w:w="2209" w:type="dxa"/>
            <w:tcBorders>
              <w:top w:val="nil"/>
              <w:left w:val="nil"/>
              <w:bottom w:val="single" w:sz="4" w:space="0" w:color="auto"/>
              <w:right w:val="single" w:sz="4" w:space="0" w:color="auto"/>
            </w:tcBorders>
            <w:shd w:val="clear" w:color="auto" w:fill="auto"/>
            <w:hideMark/>
          </w:tcPr>
          <w:p w14:paraId="09FB1F2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500mg/ml injekcinis tirpalas 2ml N10</w:t>
            </w:r>
          </w:p>
        </w:tc>
        <w:tc>
          <w:tcPr>
            <w:tcW w:w="1339" w:type="dxa"/>
            <w:tcBorders>
              <w:top w:val="nil"/>
              <w:left w:val="nil"/>
              <w:bottom w:val="single" w:sz="4" w:space="0" w:color="auto"/>
              <w:right w:val="single" w:sz="4" w:space="0" w:color="auto"/>
            </w:tcBorders>
            <w:shd w:val="clear" w:color="auto" w:fill="auto"/>
            <w:hideMark/>
          </w:tcPr>
          <w:p w14:paraId="01E6E93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128ED3B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0C5C749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METAMIZOLE SODIUM Kalceks 500 mg/ml injekcinis tirpalas 2 ml N10 (AS KALCEKS)</w:t>
            </w:r>
          </w:p>
        </w:tc>
        <w:tc>
          <w:tcPr>
            <w:tcW w:w="1512" w:type="dxa"/>
            <w:tcBorders>
              <w:top w:val="nil"/>
              <w:left w:val="nil"/>
              <w:bottom w:val="single" w:sz="4" w:space="0" w:color="auto"/>
              <w:right w:val="single" w:sz="4" w:space="0" w:color="auto"/>
            </w:tcBorders>
            <w:shd w:val="clear" w:color="auto" w:fill="auto"/>
            <w:hideMark/>
          </w:tcPr>
          <w:p w14:paraId="51F27BC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4,90</w:t>
            </w:r>
          </w:p>
        </w:tc>
        <w:tc>
          <w:tcPr>
            <w:tcW w:w="1560" w:type="dxa"/>
            <w:tcBorders>
              <w:top w:val="nil"/>
              <w:left w:val="nil"/>
              <w:bottom w:val="single" w:sz="4" w:space="0" w:color="auto"/>
              <w:right w:val="single" w:sz="4" w:space="0" w:color="auto"/>
            </w:tcBorders>
            <w:shd w:val="clear" w:color="auto" w:fill="auto"/>
            <w:hideMark/>
          </w:tcPr>
          <w:p w14:paraId="5E8486B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49,00</w:t>
            </w:r>
          </w:p>
        </w:tc>
      </w:tr>
      <w:tr w:rsidR="00032096" w:rsidRPr="00032096" w14:paraId="6E1CF855"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5D46EB7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32</w:t>
            </w:r>
          </w:p>
        </w:tc>
        <w:tc>
          <w:tcPr>
            <w:tcW w:w="3508" w:type="dxa"/>
            <w:tcBorders>
              <w:top w:val="nil"/>
              <w:left w:val="nil"/>
              <w:bottom w:val="single" w:sz="4" w:space="0" w:color="auto"/>
              <w:right w:val="single" w:sz="4" w:space="0" w:color="auto"/>
            </w:tcBorders>
            <w:shd w:val="clear" w:color="auto" w:fill="auto"/>
            <w:hideMark/>
          </w:tcPr>
          <w:p w14:paraId="04C31DE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Magnio sulfatas</w:t>
            </w:r>
          </w:p>
        </w:tc>
        <w:tc>
          <w:tcPr>
            <w:tcW w:w="2209" w:type="dxa"/>
            <w:tcBorders>
              <w:top w:val="nil"/>
              <w:left w:val="nil"/>
              <w:bottom w:val="single" w:sz="4" w:space="0" w:color="auto"/>
              <w:right w:val="single" w:sz="4" w:space="0" w:color="auto"/>
            </w:tcBorders>
            <w:shd w:val="clear" w:color="auto" w:fill="auto"/>
            <w:hideMark/>
          </w:tcPr>
          <w:p w14:paraId="4C5FD8B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250mg/ml injekcinis tirpalas 10ml N5</w:t>
            </w:r>
          </w:p>
        </w:tc>
        <w:tc>
          <w:tcPr>
            <w:tcW w:w="1339" w:type="dxa"/>
            <w:tcBorders>
              <w:top w:val="nil"/>
              <w:left w:val="nil"/>
              <w:bottom w:val="single" w:sz="4" w:space="0" w:color="auto"/>
              <w:right w:val="single" w:sz="4" w:space="0" w:color="auto"/>
            </w:tcBorders>
            <w:shd w:val="clear" w:color="auto" w:fill="auto"/>
            <w:hideMark/>
          </w:tcPr>
          <w:p w14:paraId="14092F6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3F6D781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65A4B7C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MAGNESIUM SULFATE heptahydrate Kalceks 250 mg/ml injekcinis ar infuzinis tirpalas 10 ml N5 (AS KALCEKS)</w:t>
            </w:r>
          </w:p>
        </w:tc>
        <w:tc>
          <w:tcPr>
            <w:tcW w:w="1512" w:type="dxa"/>
            <w:tcBorders>
              <w:top w:val="nil"/>
              <w:left w:val="nil"/>
              <w:bottom w:val="single" w:sz="4" w:space="0" w:color="auto"/>
              <w:right w:val="single" w:sz="4" w:space="0" w:color="auto"/>
            </w:tcBorders>
            <w:shd w:val="clear" w:color="auto" w:fill="auto"/>
            <w:hideMark/>
          </w:tcPr>
          <w:p w14:paraId="7B2A908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9,90</w:t>
            </w:r>
          </w:p>
        </w:tc>
        <w:tc>
          <w:tcPr>
            <w:tcW w:w="1560" w:type="dxa"/>
            <w:tcBorders>
              <w:top w:val="nil"/>
              <w:left w:val="nil"/>
              <w:bottom w:val="single" w:sz="4" w:space="0" w:color="auto"/>
              <w:right w:val="single" w:sz="4" w:space="0" w:color="auto"/>
            </w:tcBorders>
            <w:shd w:val="clear" w:color="auto" w:fill="auto"/>
            <w:hideMark/>
          </w:tcPr>
          <w:p w14:paraId="2AF758F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495,00</w:t>
            </w:r>
          </w:p>
        </w:tc>
      </w:tr>
      <w:tr w:rsidR="00032096" w:rsidRPr="00032096" w14:paraId="708FAD4A"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686FD7B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33</w:t>
            </w:r>
          </w:p>
        </w:tc>
        <w:tc>
          <w:tcPr>
            <w:tcW w:w="3508" w:type="dxa"/>
            <w:tcBorders>
              <w:top w:val="nil"/>
              <w:left w:val="nil"/>
              <w:bottom w:val="single" w:sz="4" w:space="0" w:color="auto"/>
              <w:right w:val="single" w:sz="4" w:space="0" w:color="auto"/>
            </w:tcBorders>
            <w:shd w:val="clear" w:color="auto" w:fill="auto"/>
            <w:hideMark/>
          </w:tcPr>
          <w:p w14:paraId="25B2F3E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Metoclopramidum</w:t>
            </w:r>
          </w:p>
        </w:tc>
        <w:tc>
          <w:tcPr>
            <w:tcW w:w="2209" w:type="dxa"/>
            <w:tcBorders>
              <w:top w:val="nil"/>
              <w:left w:val="nil"/>
              <w:bottom w:val="single" w:sz="4" w:space="0" w:color="auto"/>
              <w:right w:val="single" w:sz="4" w:space="0" w:color="auto"/>
            </w:tcBorders>
            <w:shd w:val="clear" w:color="auto" w:fill="auto"/>
            <w:hideMark/>
          </w:tcPr>
          <w:p w14:paraId="5D44954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10mg/2ml injekcinis tirpalas N5</w:t>
            </w:r>
          </w:p>
        </w:tc>
        <w:tc>
          <w:tcPr>
            <w:tcW w:w="1339" w:type="dxa"/>
            <w:tcBorders>
              <w:top w:val="nil"/>
              <w:left w:val="nil"/>
              <w:bottom w:val="single" w:sz="4" w:space="0" w:color="auto"/>
              <w:right w:val="single" w:sz="4" w:space="0" w:color="auto"/>
            </w:tcBorders>
            <w:shd w:val="clear" w:color="auto" w:fill="auto"/>
            <w:hideMark/>
          </w:tcPr>
          <w:p w14:paraId="2B1F97E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7612CA2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49E279E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ELITAN 5 mg/ml injekcinis tirpalas 2 ml N5 (Medochemie Ltd)</w:t>
            </w:r>
          </w:p>
        </w:tc>
        <w:tc>
          <w:tcPr>
            <w:tcW w:w="1512" w:type="dxa"/>
            <w:tcBorders>
              <w:top w:val="nil"/>
              <w:left w:val="nil"/>
              <w:bottom w:val="single" w:sz="4" w:space="0" w:color="auto"/>
              <w:right w:val="single" w:sz="4" w:space="0" w:color="auto"/>
            </w:tcBorders>
            <w:shd w:val="clear" w:color="auto" w:fill="auto"/>
            <w:hideMark/>
          </w:tcPr>
          <w:p w14:paraId="106BB29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1,50</w:t>
            </w:r>
          </w:p>
        </w:tc>
        <w:tc>
          <w:tcPr>
            <w:tcW w:w="1560" w:type="dxa"/>
            <w:tcBorders>
              <w:top w:val="nil"/>
              <w:left w:val="nil"/>
              <w:bottom w:val="single" w:sz="4" w:space="0" w:color="auto"/>
              <w:right w:val="single" w:sz="4" w:space="0" w:color="auto"/>
            </w:tcBorders>
            <w:shd w:val="clear" w:color="auto" w:fill="auto"/>
            <w:hideMark/>
          </w:tcPr>
          <w:p w14:paraId="0EAF279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75,00</w:t>
            </w:r>
          </w:p>
        </w:tc>
      </w:tr>
      <w:tr w:rsidR="00032096" w:rsidRPr="00032096" w14:paraId="22D0DD29"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52F7E85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34</w:t>
            </w:r>
          </w:p>
        </w:tc>
        <w:tc>
          <w:tcPr>
            <w:tcW w:w="3508" w:type="dxa"/>
            <w:tcBorders>
              <w:top w:val="nil"/>
              <w:left w:val="nil"/>
              <w:bottom w:val="single" w:sz="4" w:space="0" w:color="auto"/>
              <w:right w:val="single" w:sz="4" w:space="0" w:color="auto"/>
            </w:tcBorders>
            <w:shd w:val="clear" w:color="auto" w:fill="auto"/>
            <w:hideMark/>
          </w:tcPr>
          <w:p w14:paraId="0B9A3AF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Natrii chloridum </w:t>
            </w:r>
          </w:p>
        </w:tc>
        <w:tc>
          <w:tcPr>
            <w:tcW w:w="2209" w:type="dxa"/>
            <w:tcBorders>
              <w:top w:val="nil"/>
              <w:left w:val="nil"/>
              <w:bottom w:val="single" w:sz="4" w:space="0" w:color="auto"/>
              <w:right w:val="single" w:sz="4" w:space="0" w:color="auto"/>
            </w:tcBorders>
            <w:shd w:val="clear" w:color="auto" w:fill="auto"/>
            <w:hideMark/>
          </w:tcPr>
          <w:p w14:paraId="36D5B16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Natrii chloridum 0.9% 500ml N10 </w:t>
            </w:r>
          </w:p>
        </w:tc>
        <w:tc>
          <w:tcPr>
            <w:tcW w:w="1339" w:type="dxa"/>
            <w:tcBorders>
              <w:top w:val="nil"/>
              <w:left w:val="nil"/>
              <w:bottom w:val="single" w:sz="4" w:space="0" w:color="auto"/>
              <w:right w:val="single" w:sz="4" w:space="0" w:color="auto"/>
            </w:tcBorders>
            <w:shd w:val="clear" w:color="auto" w:fill="auto"/>
            <w:hideMark/>
          </w:tcPr>
          <w:p w14:paraId="3F03D72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30</w:t>
            </w:r>
          </w:p>
        </w:tc>
        <w:tc>
          <w:tcPr>
            <w:tcW w:w="939" w:type="dxa"/>
            <w:tcBorders>
              <w:top w:val="nil"/>
              <w:left w:val="nil"/>
              <w:bottom w:val="single" w:sz="4" w:space="0" w:color="auto"/>
              <w:right w:val="single" w:sz="4" w:space="0" w:color="auto"/>
            </w:tcBorders>
            <w:shd w:val="clear" w:color="auto" w:fill="auto"/>
            <w:hideMark/>
          </w:tcPr>
          <w:p w14:paraId="116183A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6504760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NATRIUM chloride Fresenius 9 g/L (su EuroCap dangteliu) infuzinis tirpalas 500 ml N10 (Fresenius Kabi)</w:t>
            </w:r>
          </w:p>
        </w:tc>
        <w:tc>
          <w:tcPr>
            <w:tcW w:w="1512" w:type="dxa"/>
            <w:tcBorders>
              <w:top w:val="nil"/>
              <w:left w:val="nil"/>
              <w:bottom w:val="single" w:sz="4" w:space="0" w:color="auto"/>
              <w:right w:val="single" w:sz="4" w:space="0" w:color="auto"/>
            </w:tcBorders>
            <w:shd w:val="clear" w:color="auto" w:fill="auto"/>
            <w:hideMark/>
          </w:tcPr>
          <w:p w14:paraId="77300A7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8,00</w:t>
            </w:r>
          </w:p>
        </w:tc>
        <w:tc>
          <w:tcPr>
            <w:tcW w:w="1560" w:type="dxa"/>
            <w:tcBorders>
              <w:top w:val="nil"/>
              <w:left w:val="nil"/>
              <w:bottom w:val="single" w:sz="4" w:space="0" w:color="auto"/>
              <w:right w:val="single" w:sz="4" w:space="0" w:color="auto"/>
            </w:tcBorders>
            <w:shd w:val="clear" w:color="auto" w:fill="auto"/>
            <w:hideMark/>
          </w:tcPr>
          <w:p w14:paraId="090F162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240,00</w:t>
            </w:r>
          </w:p>
        </w:tc>
      </w:tr>
      <w:tr w:rsidR="00032096" w:rsidRPr="00032096" w14:paraId="0886D3DA"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41C13A5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35</w:t>
            </w:r>
          </w:p>
        </w:tc>
        <w:tc>
          <w:tcPr>
            <w:tcW w:w="3508" w:type="dxa"/>
            <w:tcBorders>
              <w:top w:val="nil"/>
              <w:left w:val="nil"/>
              <w:bottom w:val="single" w:sz="4" w:space="0" w:color="auto"/>
              <w:right w:val="single" w:sz="4" w:space="0" w:color="auto"/>
            </w:tcBorders>
            <w:shd w:val="clear" w:color="auto" w:fill="auto"/>
            <w:hideMark/>
          </w:tcPr>
          <w:p w14:paraId="2CE7401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Natrii chloridum</w:t>
            </w:r>
          </w:p>
        </w:tc>
        <w:tc>
          <w:tcPr>
            <w:tcW w:w="2209" w:type="dxa"/>
            <w:tcBorders>
              <w:top w:val="nil"/>
              <w:left w:val="nil"/>
              <w:bottom w:val="single" w:sz="4" w:space="0" w:color="auto"/>
              <w:right w:val="single" w:sz="4" w:space="0" w:color="auto"/>
            </w:tcBorders>
            <w:shd w:val="clear" w:color="auto" w:fill="auto"/>
            <w:hideMark/>
          </w:tcPr>
          <w:p w14:paraId="3E93A10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0.9% tirpiklis in amp.5ml N10</w:t>
            </w:r>
          </w:p>
        </w:tc>
        <w:tc>
          <w:tcPr>
            <w:tcW w:w="1339" w:type="dxa"/>
            <w:tcBorders>
              <w:top w:val="nil"/>
              <w:left w:val="nil"/>
              <w:bottom w:val="single" w:sz="4" w:space="0" w:color="auto"/>
              <w:right w:val="single" w:sz="4" w:space="0" w:color="auto"/>
            </w:tcBorders>
            <w:shd w:val="clear" w:color="auto" w:fill="auto"/>
            <w:hideMark/>
          </w:tcPr>
          <w:p w14:paraId="40966DF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6605EC2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0C40A5C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NATRIO Chloridas Sanitas 9 mg/ml injekcinis tirpalas 5 ml N10 (PharmaSwiss s.r.o.)</w:t>
            </w:r>
          </w:p>
        </w:tc>
        <w:tc>
          <w:tcPr>
            <w:tcW w:w="1512" w:type="dxa"/>
            <w:tcBorders>
              <w:top w:val="nil"/>
              <w:left w:val="nil"/>
              <w:bottom w:val="single" w:sz="4" w:space="0" w:color="auto"/>
              <w:right w:val="single" w:sz="4" w:space="0" w:color="auto"/>
            </w:tcBorders>
            <w:shd w:val="clear" w:color="auto" w:fill="auto"/>
            <w:hideMark/>
          </w:tcPr>
          <w:p w14:paraId="27256DF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3,07</w:t>
            </w:r>
          </w:p>
        </w:tc>
        <w:tc>
          <w:tcPr>
            <w:tcW w:w="1560" w:type="dxa"/>
            <w:tcBorders>
              <w:top w:val="nil"/>
              <w:left w:val="nil"/>
              <w:bottom w:val="single" w:sz="4" w:space="0" w:color="auto"/>
              <w:right w:val="single" w:sz="4" w:space="0" w:color="auto"/>
            </w:tcBorders>
            <w:shd w:val="clear" w:color="auto" w:fill="auto"/>
            <w:hideMark/>
          </w:tcPr>
          <w:p w14:paraId="61F82A9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153,50</w:t>
            </w:r>
          </w:p>
        </w:tc>
      </w:tr>
      <w:tr w:rsidR="00032096" w:rsidRPr="00032096" w14:paraId="66B8066F"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377A026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36</w:t>
            </w:r>
          </w:p>
        </w:tc>
        <w:tc>
          <w:tcPr>
            <w:tcW w:w="3508" w:type="dxa"/>
            <w:tcBorders>
              <w:top w:val="nil"/>
              <w:left w:val="nil"/>
              <w:bottom w:val="single" w:sz="4" w:space="0" w:color="auto"/>
              <w:right w:val="single" w:sz="4" w:space="0" w:color="auto"/>
            </w:tcBorders>
            <w:shd w:val="clear" w:color="auto" w:fill="auto"/>
            <w:hideMark/>
          </w:tcPr>
          <w:p w14:paraId="5EB9EED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Naloxonum</w:t>
            </w:r>
          </w:p>
        </w:tc>
        <w:tc>
          <w:tcPr>
            <w:tcW w:w="2209" w:type="dxa"/>
            <w:tcBorders>
              <w:top w:val="nil"/>
              <w:left w:val="nil"/>
              <w:bottom w:val="single" w:sz="4" w:space="0" w:color="auto"/>
              <w:right w:val="single" w:sz="4" w:space="0" w:color="auto"/>
            </w:tcBorders>
            <w:shd w:val="clear" w:color="auto" w:fill="auto"/>
            <w:hideMark/>
          </w:tcPr>
          <w:p w14:paraId="1E0CC9B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0.4mg 1ml injekcinis ar infuzinis tirpalas N10</w:t>
            </w:r>
          </w:p>
        </w:tc>
        <w:tc>
          <w:tcPr>
            <w:tcW w:w="1339" w:type="dxa"/>
            <w:tcBorders>
              <w:top w:val="nil"/>
              <w:left w:val="nil"/>
              <w:bottom w:val="single" w:sz="4" w:space="0" w:color="auto"/>
              <w:right w:val="single" w:sz="4" w:space="0" w:color="auto"/>
            </w:tcBorders>
            <w:shd w:val="clear" w:color="auto" w:fill="auto"/>
            <w:hideMark/>
          </w:tcPr>
          <w:p w14:paraId="6BA3EF0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w:t>
            </w:r>
          </w:p>
        </w:tc>
        <w:tc>
          <w:tcPr>
            <w:tcW w:w="939" w:type="dxa"/>
            <w:tcBorders>
              <w:top w:val="nil"/>
              <w:left w:val="nil"/>
              <w:bottom w:val="single" w:sz="4" w:space="0" w:color="auto"/>
              <w:right w:val="single" w:sz="4" w:space="0" w:color="auto"/>
            </w:tcBorders>
            <w:shd w:val="clear" w:color="auto" w:fill="auto"/>
            <w:hideMark/>
          </w:tcPr>
          <w:p w14:paraId="0B161FE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6AD2056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FORVEL 0,4 mg/ml injekcinis ar infuzinis tirpalas 1 ml N10 (Medochemie Ltd)</w:t>
            </w:r>
          </w:p>
        </w:tc>
        <w:tc>
          <w:tcPr>
            <w:tcW w:w="1512" w:type="dxa"/>
            <w:tcBorders>
              <w:top w:val="nil"/>
              <w:left w:val="nil"/>
              <w:bottom w:val="single" w:sz="4" w:space="0" w:color="auto"/>
              <w:right w:val="single" w:sz="4" w:space="0" w:color="auto"/>
            </w:tcBorders>
            <w:shd w:val="clear" w:color="auto" w:fill="auto"/>
            <w:hideMark/>
          </w:tcPr>
          <w:p w14:paraId="16272F1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7,34</w:t>
            </w:r>
          </w:p>
        </w:tc>
        <w:tc>
          <w:tcPr>
            <w:tcW w:w="1560" w:type="dxa"/>
            <w:tcBorders>
              <w:top w:val="nil"/>
              <w:left w:val="nil"/>
              <w:bottom w:val="single" w:sz="4" w:space="0" w:color="auto"/>
              <w:right w:val="single" w:sz="4" w:space="0" w:color="auto"/>
            </w:tcBorders>
            <w:shd w:val="clear" w:color="auto" w:fill="auto"/>
            <w:hideMark/>
          </w:tcPr>
          <w:p w14:paraId="784769F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36,70</w:t>
            </w:r>
          </w:p>
        </w:tc>
      </w:tr>
      <w:tr w:rsidR="00032096" w:rsidRPr="00032096" w14:paraId="145735AE"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3CDBC00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37</w:t>
            </w:r>
          </w:p>
        </w:tc>
        <w:tc>
          <w:tcPr>
            <w:tcW w:w="3508" w:type="dxa"/>
            <w:tcBorders>
              <w:top w:val="nil"/>
              <w:left w:val="nil"/>
              <w:bottom w:val="single" w:sz="4" w:space="0" w:color="auto"/>
              <w:right w:val="single" w:sz="4" w:space="0" w:color="auto"/>
            </w:tcBorders>
            <w:shd w:val="clear" w:color="auto" w:fill="auto"/>
            <w:hideMark/>
          </w:tcPr>
          <w:p w14:paraId="5563392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Nifedipinum</w:t>
            </w:r>
          </w:p>
        </w:tc>
        <w:tc>
          <w:tcPr>
            <w:tcW w:w="2209" w:type="dxa"/>
            <w:tcBorders>
              <w:top w:val="nil"/>
              <w:left w:val="nil"/>
              <w:bottom w:val="single" w:sz="4" w:space="0" w:color="auto"/>
              <w:right w:val="single" w:sz="4" w:space="0" w:color="auto"/>
            </w:tcBorders>
            <w:shd w:val="clear" w:color="auto" w:fill="auto"/>
            <w:hideMark/>
          </w:tcPr>
          <w:p w14:paraId="5A94F1E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40 mg pailginto atpalaidavimo tabletės N20</w:t>
            </w:r>
          </w:p>
        </w:tc>
        <w:tc>
          <w:tcPr>
            <w:tcW w:w="1339" w:type="dxa"/>
            <w:tcBorders>
              <w:top w:val="nil"/>
              <w:left w:val="nil"/>
              <w:bottom w:val="single" w:sz="4" w:space="0" w:color="auto"/>
              <w:right w:val="single" w:sz="4" w:space="0" w:color="auto"/>
            </w:tcBorders>
            <w:shd w:val="clear" w:color="auto" w:fill="auto"/>
            <w:hideMark/>
          </w:tcPr>
          <w:p w14:paraId="1F11D9A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w:t>
            </w:r>
          </w:p>
        </w:tc>
        <w:tc>
          <w:tcPr>
            <w:tcW w:w="939" w:type="dxa"/>
            <w:tcBorders>
              <w:top w:val="nil"/>
              <w:left w:val="nil"/>
              <w:bottom w:val="single" w:sz="4" w:space="0" w:color="auto"/>
              <w:right w:val="single" w:sz="4" w:space="0" w:color="auto"/>
            </w:tcBorders>
            <w:shd w:val="clear" w:color="auto" w:fill="auto"/>
            <w:hideMark/>
          </w:tcPr>
          <w:p w14:paraId="0AD6C8B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6CDFA69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CORDIPIN XL 40 mg modifikuoto atpalaidavimo tabletės N20 (KRKA d.d.)</w:t>
            </w:r>
          </w:p>
        </w:tc>
        <w:tc>
          <w:tcPr>
            <w:tcW w:w="1512" w:type="dxa"/>
            <w:tcBorders>
              <w:top w:val="nil"/>
              <w:left w:val="nil"/>
              <w:bottom w:val="single" w:sz="4" w:space="0" w:color="auto"/>
              <w:right w:val="single" w:sz="4" w:space="0" w:color="auto"/>
            </w:tcBorders>
            <w:shd w:val="clear" w:color="auto" w:fill="auto"/>
            <w:hideMark/>
          </w:tcPr>
          <w:p w14:paraId="5B05F37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8,48</w:t>
            </w:r>
          </w:p>
        </w:tc>
        <w:tc>
          <w:tcPr>
            <w:tcW w:w="1560" w:type="dxa"/>
            <w:tcBorders>
              <w:top w:val="nil"/>
              <w:left w:val="nil"/>
              <w:bottom w:val="single" w:sz="4" w:space="0" w:color="auto"/>
              <w:right w:val="single" w:sz="4" w:space="0" w:color="auto"/>
            </w:tcBorders>
            <w:shd w:val="clear" w:color="auto" w:fill="auto"/>
            <w:hideMark/>
          </w:tcPr>
          <w:p w14:paraId="0E59567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42,40</w:t>
            </w:r>
          </w:p>
        </w:tc>
      </w:tr>
      <w:tr w:rsidR="00032096" w:rsidRPr="00032096" w14:paraId="69BB3F98"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70B2FFE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38</w:t>
            </w:r>
          </w:p>
        </w:tc>
        <w:tc>
          <w:tcPr>
            <w:tcW w:w="3508" w:type="dxa"/>
            <w:tcBorders>
              <w:top w:val="nil"/>
              <w:left w:val="nil"/>
              <w:bottom w:val="single" w:sz="4" w:space="0" w:color="auto"/>
              <w:right w:val="single" w:sz="4" w:space="0" w:color="auto"/>
            </w:tcBorders>
            <w:shd w:val="clear" w:color="auto" w:fill="auto"/>
            <w:hideMark/>
          </w:tcPr>
          <w:p w14:paraId="1E0FCA1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Nitroglycerinum </w:t>
            </w:r>
          </w:p>
        </w:tc>
        <w:tc>
          <w:tcPr>
            <w:tcW w:w="2209" w:type="dxa"/>
            <w:tcBorders>
              <w:top w:val="nil"/>
              <w:left w:val="nil"/>
              <w:bottom w:val="single" w:sz="4" w:space="0" w:color="auto"/>
              <w:right w:val="single" w:sz="4" w:space="0" w:color="auto"/>
            </w:tcBorders>
            <w:shd w:val="clear" w:color="auto" w:fill="auto"/>
            <w:hideMark/>
          </w:tcPr>
          <w:p w14:paraId="5EC7819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0.5mg poliežuvinės tabletės N25</w:t>
            </w:r>
          </w:p>
        </w:tc>
        <w:tc>
          <w:tcPr>
            <w:tcW w:w="1339" w:type="dxa"/>
            <w:tcBorders>
              <w:top w:val="nil"/>
              <w:left w:val="nil"/>
              <w:bottom w:val="single" w:sz="4" w:space="0" w:color="auto"/>
              <w:right w:val="single" w:sz="4" w:space="0" w:color="auto"/>
            </w:tcBorders>
            <w:shd w:val="clear" w:color="auto" w:fill="auto"/>
            <w:hideMark/>
          </w:tcPr>
          <w:p w14:paraId="26C30CB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23CABAC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336CC51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NITROGLYCERIN Orifarm 500 µg poliežuvinės tabletės N25 (Orifarm Healthcare A/S)</w:t>
            </w:r>
          </w:p>
        </w:tc>
        <w:tc>
          <w:tcPr>
            <w:tcW w:w="1512" w:type="dxa"/>
            <w:tcBorders>
              <w:top w:val="nil"/>
              <w:left w:val="nil"/>
              <w:bottom w:val="single" w:sz="4" w:space="0" w:color="auto"/>
              <w:right w:val="single" w:sz="4" w:space="0" w:color="auto"/>
            </w:tcBorders>
            <w:shd w:val="clear" w:color="auto" w:fill="auto"/>
            <w:hideMark/>
          </w:tcPr>
          <w:p w14:paraId="6ED1671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2,78</w:t>
            </w:r>
          </w:p>
        </w:tc>
        <w:tc>
          <w:tcPr>
            <w:tcW w:w="1560" w:type="dxa"/>
            <w:tcBorders>
              <w:top w:val="nil"/>
              <w:left w:val="nil"/>
              <w:bottom w:val="single" w:sz="4" w:space="0" w:color="auto"/>
              <w:right w:val="single" w:sz="4" w:space="0" w:color="auto"/>
            </w:tcBorders>
            <w:shd w:val="clear" w:color="auto" w:fill="auto"/>
            <w:hideMark/>
          </w:tcPr>
          <w:p w14:paraId="726D64A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55,60</w:t>
            </w:r>
          </w:p>
        </w:tc>
      </w:tr>
      <w:tr w:rsidR="00032096" w:rsidRPr="00032096" w14:paraId="5E39444F"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4F839DD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39</w:t>
            </w:r>
          </w:p>
        </w:tc>
        <w:tc>
          <w:tcPr>
            <w:tcW w:w="3508" w:type="dxa"/>
            <w:tcBorders>
              <w:top w:val="nil"/>
              <w:left w:val="nil"/>
              <w:bottom w:val="single" w:sz="4" w:space="0" w:color="auto"/>
              <w:right w:val="single" w:sz="4" w:space="0" w:color="auto"/>
            </w:tcBorders>
            <w:shd w:val="clear" w:color="auto" w:fill="auto"/>
            <w:hideMark/>
          </w:tcPr>
          <w:p w14:paraId="074AD8A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Glicerolio trinitratas</w:t>
            </w:r>
          </w:p>
        </w:tc>
        <w:tc>
          <w:tcPr>
            <w:tcW w:w="2209" w:type="dxa"/>
            <w:tcBorders>
              <w:top w:val="nil"/>
              <w:left w:val="nil"/>
              <w:bottom w:val="single" w:sz="4" w:space="0" w:color="auto"/>
              <w:right w:val="single" w:sz="4" w:space="0" w:color="auto"/>
            </w:tcBorders>
            <w:shd w:val="clear" w:color="auto" w:fill="auto"/>
            <w:hideMark/>
          </w:tcPr>
          <w:p w14:paraId="5D659A0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400mcg/dozėje poliežuvinis purškalas, tirpalas 180 dozių 10g</w:t>
            </w:r>
          </w:p>
        </w:tc>
        <w:tc>
          <w:tcPr>
            <w:tcW w:w="1339" w:type="dxa"/>
            <w:tcBorders>
              <w:top w:val="nil"/>
              <w:left w:val="nil"/>
              <w:bottom w:val="single" w:sz="4" w:space="0" w:color="auto"/>
              <w:right w:val="single" w:sz="4" w:space="0" w:color="auto"/>
            </w:tcBorders>
            <w:shd w:val="clear" w:color="auto" w:fill="auto"/>
            <w:hideMark/>
          </w:tcPr>
          <w:p w14:paraId="1DD34DA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4E568EE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69B422B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NITROMINT 400 µg/išpurškime poliežuvinis purškalas 180 d N1 (EGIS Pharmaceuticals PLC)</w:t>
            </w:r>
          </w:p>
        </w:tc>
        <w:tc>
          <w:tcPr>
            <w:tcW w:w="1512" w:type="dxa"/>
            <w:tcBorders>
              <w:top w:val="nil"/>
              <w:left w:val="nil"/>
              <w:bottom w:val="single" w:sz="4" w:space="0" w:color="auto"/>
              <w:right w:val="single" w:sz="4" w:space="0" w:color="auto"/>
            </w:tcBorders>
            <w:shd w:val="clear" w:color="auto" w:fill="auto"/>
            <w:hideMark/>
          </w:tcPr>
          <w:p w14:paraId="3EA452D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3,18</w:t>
            </w:r>
          </w:p>
        </w:tc>
        <w:tc>
          <w:tcPr>
            <w:tcW w:w="1560" w:type="dxa"/>
            <w:tcBorders>
              <w:top w:val="nil"/>
              <w:left w:val="nil"/>
              <w:bottom w:val="single" w:sz="4" w:space="0" w:color="auto"/>
              <w:right w:val="single" w:sz="4" w:space="0" w:color="auto"/>
            </w:tcBorders>
            <w:shd w:val="clear" w:color="auto" w:fill="auto"/>
            <w:hideMark/>
          </w:tcPr>
          <w:p w14:paraId="410B012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63,60</w:t>
            </w:r>
          </w:p>
        </w:tc>
      </w:tr>
      <w:tr w:rsidR="00032096" w:rsidRPr="00032096" w14:paraId="093E0327"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55FE7B8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40</w:t>
            </w:r>
          </w:p>
        </w:tc>
        <w:tc>
          <w:tcPr>
            <w:tcW w:w="3508" w:type="dxa"/>
            <w:tcBorders>
              <w:top w:val="nil"/>
              <w:left w:val="nil"/>
              <w:bottom w:val="single" w:sz="4" w:space="0" w:color="auto"/>
              <w:right w:val="single" w:sz="4" w:space="0" w:color="auto"/>
            </w:tcBorders>
            <w:shd w:val="clear" w:color="auto" w:fill="auto"/>
            <w:hideMark/>
          </w:tcPr>
          <w:p w14:paraId="1ED64C1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Oktenidino dihidrochloridas/Fenoksietanolis</w:t>
            </w:r>
          </w:p>
        </w:tc>
        <w:tc>
          <w:tcPr>
            <w:tcW w:w="2209" w:type="dxa"/>
            <w:tcBorders>
              <w:top w:val="nil"/>
              <w:left w:val="nil"/>
              <w:bottom w:val="single" w:sz="4" w:space="0" w:color="auto"/>
              <w:right w:val="single" w:sz="4" w:space="0" w:color="auto"/>
            </w:tcBorders>
            <w:shd w:val="clear" w:color="auto" w:fill="auto"/>
            <w:hideMark/>
          </w:tcPr>
          <w:p w14:paraId="1E325BA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250 ml, odos tirpalas, N1</w:t>
            </w:r>
          </w:p>
        </w:tc>
        <w:tc>
          <w:tcPr>
            <w:tcW w:w="1339" w:type="dxa"/>
            <w:tcBorders>
              <w:top w:val="nil"/>
              <w:left w:val="nil"/>
              <w:bottom w:val="single" w:sz="4" w:space="0" w:color="auto"/>
              <w:right w:val="single" w:sz="4" w:space="0" w:color="auto"/>
            </w:tcBorders>
            <w:shd w:val="clear" w:color="auto" w:fill="auto"/>
            <w:hideMark/>
          </w:tcPr>
          <w:p w14:paraId="0CF3308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689A2FA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7E229D0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OKTISEPTAS 1 mg/20 mg/ml (su purškalo pompa) odos tirpalas 250 ml N1 (UAB "Apiterapija")</w:t>
            </w:r>
          </w:p>
        </w:tc>
        <w:tc>
          <w:tcPr>
            <w:tcW w:w="1512" w:type="dxa"/>
            <w:tcBorders>
              <w:top w:val="nil"/>
              <w:left w:val="nil"/>
              <w:bottom w:val="single" w:sz="4" w:space="0" w:color="auto"/>
              <w:right w:val="single" w:sz="4" w:space="0" w:color="auto"/>
            </w:tcBorders>
            <w:shd w:val="clear" w:color="auto" w:fill="auto"/>
            <w:hideMark/>
          </w:tcPr>
          <w:p w14:paraId="10EF692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7,90</w:t>
            </w:r>
          </w:p>
        </w:tc>
        <w:tc>
          <w:tcPr>
            <w:tcW w:w="1560" w:type="dxa"/>
            <w:tcBorders>
              <w:top w:val="nil"/>
              <w:left w:val="nil"/>
              <w:bottom w:val="single" w:sz="4" w:space="0" w:color="auto"/>
              <w:right w:val="single" w:sz="4" w:space="0" w:color="auto"/>
            </w:tcBorders>
            <w:shd w:val="clear" w:color="auto" w:fill="auto"/>
            <w:hideMark/>
          </w:tcPr>
          <w:p w14:paraId="4BA1621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158,00</w:t>
            </w:r>
          </w:p>
        </w:tc>
      </w:tr>
      <w:tr w:rsidR="00032096" w:rsidRPr="00032096" w14:paraId="7FCB41FB"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2B0B920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lastRenderedPageBreak/>
              <w:t>41</w:t>
            </w:r>
          </w:p>
        </w:tc>
        <w:tc>
          <w:tcPr>
            <w:tcW w:w="3508" w:type="dxa"/>
            <w:tcBorders>
              <w:top w:val="nil"/>
              <w:left w:val="nil"/>
              <w:bottom w:val="single" w:sz="4" w:space="0" w:color="auto"/>
              <w:right w:val="single" w:sz="4" w:space="0" w:color="auto"/>
            </w:tcBorders>
            <w:shd w:val="clear" w:color="auto" w:fill="auto"/>
            <w:hideMark/>
          </w:tcPr>
          <w:p w14:paraId="75ED425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Paracetamoljs </w:t>
            </w:r>
          </w:p>
        </w:tc>
        <w:tc>
          <w:tcPr>
            <w:tcW w:w="2209" w:type="dxa"/>
            <w:tcBorders>
              <w:top w:val="nil"/>
              <w:left w:val="nil"/>
              <w:bottom w:val="single" w:sz="4" w:space="0" w:color="auto"/>
              <w:right w:val="single" w:sz="4" w:space="0" w:color="auto"/>
            </w:tcBorders>
            <w:shd w:val="clear" w:color="auto" w:fill="auto"/>
            <w:hideMark/>
          </w:tcPr>
          <w:p w14:paraId="2A163DB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500 mg, Tabletės, N20</w:t>
            </w:r>
          </w:p>
        </w:tc>
        <w:tc>
          <w:tcPr>
            <w:tcW w:w="1339" w:type="dxa"/>
            <w:tcBorders>
              <w:top w:val="nil"/>
              <w:left w:val="nil"/>
              <w:bottom w:val="single" w:sz="4" w:space="0" w:color="auto"/>
              <w:right w:val="single" w:sz="4" w:space="0" w:color="auto"/>
            </w:tcBorders>
            <w:shd w:val="clear" w:color="auto" w:fill="auto"/>
            <w:hideMark/>
          </w:tcPr>
          <w:p w14:paraId="3249C3E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52EC965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5951186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PARACETAMOL Zentiva 500 mg tabletės N20 (Zentiva, k.s.)</w:t>
            </w:r>
          </w:p>
        </w:tc>
        <w:tc>
          <w:tcPr>
            <w:tcW w:w="1512" w:type="dxa"/>
            <w:tcBorders>
              <w:top w:val="nil"/>
              <w:left w:val="nil"/>
              <w:bottom w:val="single" w:sz="4" w:space="0" w:color="auto"/>
              <w:right w:val="single" w:sz="4" w:space="0" w:color="auto"/>
            </w:tcBorders>
            <w:shd w:val="clear" w:color="auto" w:fill="auto"/>
            <w:hideMark/>
          </w:tcPr>
          <w:p w14:paraId="1722A84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1,59</w:t>
            </w:r>
          </w:p>
        </w:tc>
        <w:tc>
          <w:tcPr>
            <w:tcW w:w="1560" w:type="dxa"/>
            <w:tcBorders>
              <w:top w:val="nil"/>
              <w:left w:val="nil"/>
              <w:bottom w:val="single" w:sz="4" w:space="0" w:color="auto"/>
              <w:right w:val="single" w:sz="4" w:space="0" w:color="auto"/>
            </w:tcBorders>
            <w:shd w:val="clear" w:color="auto" w:fill="auto"/>
            <w:hideMark/>
          </w:tcPr>
          <w:p w14:paraId="279E526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79,50</w:t>
            </w:r>
          </w:p>
        </w:tc>
      </w:tr>
      <w:tr w:rsidR="00032096" w:rsidRPr="00032096" w14:paraId="498EBD01"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33AF25D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42</w:t>
            </w:r>
          </w:p>
        </w:tc>
        <w:tc>
          <w:tcPr>
            <w:tcW w:w="3508" w:type="dxa"/>
            <w:tcBorders>
              <w:top w:val="nil"/>
              <w:left w:val="nil"/>
              <w:bottom w:val="single" w:sz="4" w:space="0" w:color="auto"/>
              <w:right w:val="single" w:sz="4" w:space="0" w:color="auto"/>
            </w:tcBorders>
            <w:shd w:val="clear" w:color="auto" w:fill="auto"/>
            <w:hideMark/>
          </w:tcPr>
          <w:p w14:paraId="614C1D2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Rehydroni</w:t>
            </w:r>
          </w:p>
        </w:tc>
        <w:tc>
          <w:tcPr>
            <w:tcW w:w="2209" w:type="dxa"/>
            <w:tcBorders>
              <w:top w:val="nil"/>
              <w:left w:val="nil"/>
              <w:bottom w:val="single" w:sz="4" w:space="0" w:color="auto"/>
              <w:right w:val="single" w:sz="4" w:space="0" w:color="auto"/>
            </w:tcBorders>
            <w:shd w:val="clear" w:color="auto" w:fill="auto"/>
            <w:hideMark/>
          </w:tcPr>
          <w:p w14:paraId="4007056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10,7 g, milteliai geriamajam tirpalui, </w:t>
            </w:r>
            <w:r w:rsidRPr="00032096">
              <w:rPr>
                <w:rFonts w:ascii="Times New Roman" w:hAnsi="Times New Roman" w:cs="Times New Roman"/>
                <w:kern w:val="0"/>
                <w:sz w:val="20"/>
                <w:szCs w:val="20"/>
                <w:lang w:eastAsia="ko-KR"/>
                <w14:ligatures w14:val="none"/>
              </w:rPr>
              <w:t>N20</w:t>
            </w:r>
          </w:p>
        </w:tc>
        <w:tc>
          <w:tcPr>
            <w:tcW w:w="1339" w:type="dxa"/>
            <w:tcBorders>
              <w:top w:val="nil"/>
              <w:left w:val="nil"/>
              <w:bottom w:val="single" w:sz="4" w:space="0" w:color="auto"/>
              <w:right w:val="single" w:sz="4" w:space="0" w:color="auto"/>
            </w:tcBorders>
            <w:shd w:val="clear" w:color="auto" w:fill="auto"/>
            <w:hideMark/>
          </w:tcPr>
          <w:p w14:paraId="686849D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03E69BA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40ECF1A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REHYDRON OPTIM 10,7 g milteliai geriamajam tirpalui paketėlyje N20 (Orion Corporation(Orion Pharma)</w:t>
            </w:r>
          </w:p>
        </w:tc>
        <w:tc>
          <w:tcPr>
            <w:tcW w:w="1512" w:type="dxa"/>
            <w:tcBorders>
              <w:top w:val="nil"/>
              <w:left w:val="nil"/>
              <w:bottom w:val="single" w:sz="4" w:space="0" w:color="auto"/>
              <w:right w:val="single" w:sz="4" w:space="0" w:color="auto"/>
            </w:tcBorders>
            <w:shd w:val="clear" w:color="auto" w:fill="auto"/>
            <w:hideMark/>
          </w:tcPr>
          <w:p w14:paraId="5CFFC47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18,90</w:t>
            </w:r>
          </w:p>
        </w:tc>
        <w:tc>
          <w:tcPr>
            <w:tcW w:w="1560" w:type="dxa"/>
            <w:tcBorders>
              <w:top w:val="nil"/>
              <w:left w:val="nil"/>
              <w:bottom w:val="single" w:sz="4" w:space="0" w:color="auto"/>
              <w:right w:val="single" w:sz="4" w:space="0" w:color="auto"/>
            </w:tcBorders>
            <w:shd w:val="clear" w:color="auto" w:fill="auto"/>
            <w:hideMark/>
          </w:tcPr>
          <w:p w14:paraId="5B222FC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189,00</w:t>
            </w:r>
          </w:p>
        </w:tc>
      </w:tr>
      <w:tr w:rsidR="00032096" w:rsidRPr="00032096" w14:paraId="7ACC7CC4"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03F5AA8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43</w:t>
            </w:r>
          </w:p>
        </w:tc>
        <w:tc>
          <w:tcPr>
            <w:tcW w:w="3508" w:type="dxa"/>
            <w:tcBorders>
              <w:top w:val="nil"/>
              <w:left w:val="nil"/>
              <w:bottom w:val="single" w:sz="4" w:space="0" w:color="auto"/>
              <w:right w:val="single" w:sz="4" w:space="0" w:color="auto"/>
            </w:tcBorders>
            <w:shd w:val="clear" w:color="auto" w:fill="auto"/>
            <w:hideMark/>
          </w:tcPr>
          <w:p w14:paraId="029CBF3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Ringer acetate </w:t>
            </w:r>
          </w:p>
        </w:tc>
        <w:tc>
          <w:tcPr>
            <w:tcW w:w="2209" w:type="dxa"/>
            <w:tcBorders>
              <w:top w:val="nil"/>
              <w:left w:val="nil"/>
              <w:bottom w:val="single" w:sz="4" w:space="0" w:color="auto"/>
              <w:right w:val="single" w:sz="4" w:space="0" w:color="auto"/>
            </w:tcBorders>
            <w:shd w:val="clear" w:color="auto" w:fill="auto"/>
            <w:hideMark/>
          </w:tcPr>
          <w:p w14:paraId="52613CB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infuzinis tirpalas 500 ml N10</w:t>
            </w:r>
          </w:p>
        </w:tc>
        <w:tc>
          <w:tcPr>
            <w:tcW w:w="1339" w:type="dxa"/>
            <w:tcBorders>
              <w:top w:val="nil"/>
              <w:left w:val="nil"/>
              <w:bottom w:val="single" w:sz="4" w:space="0" w:color="auto"/>
              <w:right w:val="single" w:sz="4" w:space="0" w:color="auto"/>
            </w:tcBorders>
            <w:shd w:val="clear" w:color="auto" w:fill="auto"/>
            <w:hideMark/>
          </w:tcPr>
          <w:p w14:paraId="7763CD4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60</w:t>
            </w:r>
          </w:p>
        </w:tc>
        <w:tc>
          <w:tcPr>
            <w:tcW w:w="939" w:type="dxa"/>
            <w:tcBorders>
              <w:top w:val="nil"/>
              <w:left w:val="nil"/>
              <w:bottom w:val="single" w:sz="4" w:space="0" w:color="auto"/>
              <w:right w:val="single" w:sz="4" w:space="0" w:color="auto"/>
            </w:tcBorders>
            <w:shd w:val="clear" w:color="auto" w:fill="auto"/>
            <w:hideMark/>
          </w:tcPr>
          <w:p w14:paraId="4AC699C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4006F6C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RINGER B.BRAUN (EcoFlac Plus) infuzinis tirpalas 500 ml N10 (B.Braun Melsungen AG)</w:t>
            </w:r>
          </w:p>
        </w:tc>
        <w:tc>
          <w:tcPr>
            <w:tcW w:w="1512" w:type="dxa"/>
            <w:tcBorders>
              <w:top w:val="nil"/>
              <w:left w:val="nil"/>
              <w:bottom w:val="single" w:sz="4" w:space="0" w:color="auto"/>
              <w:right w:val="single" w:sz="4" w:space="0" w:color="auto"/>
            </w:tcBorders>
            <w:shd w:val="clear" w:color="auto" w:fill="auto"/>
            <w:hideMark/>
          </w:tcPr>
          <w:p w14:paraId="66354D8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7,78</w:t>
            </w:r>
          </w:p>
        </w:tc>
        <w:tc>
          <w:tcPr>
            <w:tcW w:w="1560" w:type="dxa"/>
            <w:tcBorders>
              <w:top w:val="nil"/>
              <w:left w:val="nil"/>
              <w:bottom w:val="single" w:sz="4" w:space="0" w:color="auto"/>
              <w:right w:val="single" w:sz="4" w:space="0" w:color="auto"/>
            </w:tcBorders>
            <w:shd w:val="clear" w:color="auto" w:fill="auto"/>
            <w:hideMark/>
          </w:tcPr>
          <w:p w14:paraId="25EC718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466,80</w:t>
            </w:r>
          </w:p>
        </w:tc>
      </w:tr>
      <w:tr w:rsidR="00032096" w:rsidRPr="00032096" w14:paraId="29EFE376" w14:textId="77777777" w:rsidTr="00032096">
        <w:trPr>
          <w:trHeight w:val="768"/>
        </w:trPr>
        <w:tc>
          <w:tcPr>
            <w:tcW w:w="854" w:type="dxa"/>
            <w:tcBorders>
              <w:top w:val="nil"/>
              <w:left w:val="single" w:sz="4" w:space="0" w:color="auto"/>
              <w:bottom w:val="single" w:sz="4" w:space="0" w:color="auto"/>
              <w:right w:val="single" w:sz="4" w:space="0" w:color="auto"/>
            </w:tcBorders>
            <w:shd w:val="clear" w:color="auto" w:fill="auto"/>
            <w:hideMark/>
          </w:tcPr>
          <w:p w14:paraId="11DB6FE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44</w:t>
            </w:r>
          </w:p>
        </w:tc>
        <w:tc>
          <w:tcPr>
            <w:tcW w:w="3508" w:type="dxa"/>
            <w:tcBorders>
              <w:top w:val="nil"/>
              <w:left w:val="nil"/>
              <w:bottom w:val="single" w:sz="4" w:space="0" w:color="auto"/>
              <w:right w:val="single" w:sz="4" w:space="0" w:color="auto"/>
            </w:tcBorders>
            <w:shd w:val="clear" w:color="auto" w:fill="auto"/>
            <w:hideMark/>
          </w:tcPr>
          <w:p w14:paraId="2A60BEC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Diazepam  po 2,5 ml</w:t>
            </w:r>
          </w:p>
        </w:tc>
        <w:tc>
          <w:tcPr>
            <w:tcW w:w="2209" w:type="dxa"/>
            <w:tcBorders>
              <w:top w:val="nil"/>
              <w:left w:val="nil"/>
              <w:bottom w:val="single" w:sz="4" w:space="0" w:color="auto"/>
              <w:right w:val="single" w:sz="4" w:space="0" w:color="auto"/>
            </w:tcBorders>
            <w:shd w:val="clear" w:color="auto" w:fill="auto"/>
            <w:hideMark/>
          </w:tcPr>
          <w:p w14:paraId="5C835AD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Desitin rectal tube - diazepamo tirpalas, vartojamas rektaliai  turinčios 5 mg arba 10 mg, o 2,5 ml tirpalo yra 5 mg arba 10 mg diazepamo N1</w:t>
            </w:r>
          </w:p>
        </w:tc>
        <w:tc>
          <w:tcPr>
            <w:tcW w:w="1339" w:type="dxa"/>
            <w:tcBorders>
              <w:top w:val="nil"/>
              <w:left w:val="nil"/>
              <w:bottom w:val="single" w:sz="4" w:space="0" w:color="auto"/>
              <w:right w:val="single" w:sz="4" w:space="0" w:color="auto"/>
            </w:tcBorders>
            <w:shd w:val="clear" w:color="auto" w:fill="auto"/>
            <w:hideMark/>
          </w:tcPr>
          <w:p w14:paraId="3640CAB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6EACA0F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6FA74A0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DIAZEPAM Desitin 5 mg/2,5 ml tiesiosios žarnos tirpalas N5 (Desitin Arzneimittel GmbH)</w:t>
            </w:r>
          </w:p>
        </w:tc>
        <w:tc>
          <w:tcPr>
            <w:tcW w:w="1512" w:type="dxa"/>
            <w:tcBorders>
              <w:top w:val="nil"/>
              <w:left w:val="nil"/>
              <w:bottom w:val="single" w:sz="4" w:space="0" w:color="auto"/>
              <w:right w:val="single" w:sz="4" w:space="0" w:color="auto"/>
            </w:tcBorders>
            <w:shd w:val="clear" w:color="auto" w:fill="auto"/>
            <w:hideMark/>
          </w:tcPr>
          <w:p w14:paraId="7FD051A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16,53</w:t>
            </w:r>
          </w:p>
        </w:tc>
        <w:tc>
          <w:tcPr>
            <w:tcW w:w="1560" w:type="dxa"/>
            <w:tcBorders>
              <w:top w:val="nil"/>
              <w:left w:val="nil"/>
              <w:bottom w:val="single" w:sz="4" w:space="0" w:color="auto"/>
              <w:right w:val="single" w:sz="4" w:space="0" w:color="auto"/>
            </w:tcBorders>
            <w:shd w:val="clear" w:color="auto" w:fill="auto"/>
            <w:hideMark/>
          </w:tcPr>
          <w:p w14:paraId="75D93C6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165,30</w:t>
            </w:r>
          </w:p>
        </w:tc>
      </w:tr>
      <w:tr w:rsidR="00032096" w:rsidRPr="00032096" w14:paraId="406F1714"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72F5F2D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45</w:t>
            </w:r>
          </w:p>
        </w:tc>
        <w:tc>
          <w:tcPr>
            <w:tcW w:w="3508" w:type="dxa"/>
            <w:tcBorders>
              <w:top w:val="nil"/>
              <w:left w:val="nil"/>
              <w:bottom w:val="single" w:sz="4" w:space="0" w:color="auto"/>
              <w:right w:val="single" w:sz="4" w:space="0" w:color="auto"/>
            </w:tcBorders>
            <w:shd w:val="clear" w:color="auto" w:fill="auto"/>
            <w:hideMark/>
          </w:tcPr>
          <w:p w14:paraId="60712AA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Fortrans</w:t>
            </w:r>
          </w:p>
        </w:tc>
        <w:tc>
          <w:tcPr>
            <w:tcW w:w="2209" w:type="dxa"/>
            <w:tcBorders>
              <w:top w:val="nil"/>
              <w:left w:val="nil"/>
              <w:bottom w:val="single" w:sz="4" w:space="0" w:color="auto"/>
              <w:right w:val="single" w:sz="4" w:space="0" w:color="auto"/>
            </w:tcBorders>
            <w:shd w:val="clear" w:color="auto" w:fill="auto"/>
            <w:hideMark/>
          </w:tcPr>
          <w:p w14:paraId="707ECDF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Milteliai geriamajam tirpalui 73.69g N4</w:t>
            </w:r>
          </w:p>
        </w:tc>
        <w:tc>
          <w:tcPr>
            <w:tcW w:w="1339" w:type="dxa"/>
            <w:tcBorders>
              <w:top w:val="nil"/>
              <w:left w:val="nil"/>
              <w:bottom w:val="single" w:sz="4" w:space="0" w:color="auto"/>
              <w:right w:val="single" w:sz="4" w:space="0" w:color="auto"/>
            </w:tcBorders>
            <w:shd w:val="clear" w:color="auto" w:fill="auto"/>
            <w:hideMark/>
          </w:tcPr>
          <w:p w14:paraId="4BAF7F00" w14:textId="77777777" w:rsidR="00032096" w:rsidRPr="00032096" w:rsidRDefault="00032096" w:rsidP="00032096">
            <w:pPr>
              <w:spacing w:after="0" w:line="240" w:lineRule="auto"/>
              <w:rPr>
                <w:rFonts w:ascii="Times New Roman" w:hAnsi="Times New Roman" w:cs="Times New Roman"/>
                <w:kern w:val="0"/>
                <w:sz w:val="20"/>
                <w:szCs w:val="20"/>
                <w:lang w:eastAsia="ko-KR"/>
                <w14:ligatures w14:val="none"/>
              </w:rPr>
            </w:pPr>
            <w:r w:rsidRPr="00032096">
              <w:rPr>
                <w:rFonts w:ascii="Times New Roman" w:hAnsi="Times New Roman" w:cs="Times New Roman"/>
                <w:kern w:val="0"/>
                <w:sz w:val="20"/>
                <w:szCs w:val="20"/>
                <w:lang w:eastAsia="ko-KR"/>
                <w14:ligatures w14:val="none"/>
              </w:rPr>
              <w:t>200</w:t>
            </w:r>
          </w:p>
        </w:tc>
        <w:tc>
          <w:tcPr>
            <w:tcW w:w="939" w:type="dxa"/>
            <w:tcBorders>
              <w:top w:val="nil"/>
              <w:left w:val="nil"/>
              <w:bottom w:val="single" w:sz="4" w:space="0" w:color="auto"/>
              <w:right w:val="single" w:sz="4" w:space="0" w:color="auto"/>
            </w:tcBorders>
            <w:shd w:val="clear" w:color="auto" w:fill="auto"/>
            <w:hideMark/>
          </w:tcPr>
          <w:p w14:paraId="26A804EF" w14:textId="77777777" w:rsidR="00032096" w:rsidRPr="00032096" w:rsidRDefault="00032096" w:rsidP="00032096">
            <w:pPr>
              <w:spacing w:after="0" w:line="240" w:lineRule="auto"/>
              <w:rPr>
                <w:rFonts w:ascii="Times New Roman" w:hAnsi="Times New Roman" w:cs="Times New Roman"/>
                <w:kern w:val="0"/>
                <w:sz w:val="20"/>
                <w:szCs w:val="20"/>
                <w:lang w:eastAsia="ko-KR"/>
                <w14:ligatures w14:val="none"/>
              </w:rPr>
            </w:pPr>
            <w:r w:rsidRPr="00032096">
              <w:rPr>
                <w:rFonts w:ascii="Times New Roman" w:hAnsi="Times New Roman" w:cs="Times New Roman"/>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16D207D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FORTRANS 75 g milteliai geriamajam tirpalui N4 (Beaufour Ipsen)</w:t>
            </w:r>
          </w:p>
        </w:tc>
        <w:tc>
          <w:tcPr>
            <w:tcW w:w="1512" w:type="dxa"/>
            <w:tcBorders>
              <w:top w:val="nil"/>
              <w:left w:val="nil"/>
              <w:bottom w:val="single" w:sz="4" w:space="0" w:color="auto"/>
              <w:right w:val="single" w:sz="4" w:space="0" w:color="auto"/>
            </w:tcBorders>
            <w:shd w:val="clear" w:color="auto" w:fill="auto"/>
            <w:hideMark/>
          </w:tcPr>
          <w:p w14:paraId="128278E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9,52</w:t>
            </w:r>
          </w:p>
        </w:tc>
        <w:tc>
          <w:tcPr>
            <w:tcW w:w="1560" w:type="dxa"/>
            <w:tcBorders>
              <w:top w:val="nil"/>
              <w:left w:val="nil"/>
              <w:bottom w:val="single" w:sz="4" w:space="0" w:color="auto"/>
              <w:right w:val="single" w:sz="4" w:space="0" w:color="auto"/>
            </w:tcBorders>
            <w:shd w:val="clear" w:color="auto" w:fill="auto"/>
            <w:hideMark/>
          </w:tcPr>
          <w:p w14:paraId="3263F9B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1904,00</w:t>
            </w:r>
          </w:p>
        </w:tc>
      </w:tr>
      <w:tr w:rsidR="00032096" w:rsidRPr="00032096" w14:paraId="2A863371"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00D525F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46</w:t>
            </w:r>
          </w:p>
        </w:tc>
        <w:tc>
          <w:tcPr>
            <w:tcW w:w="3508" w:type="dxa"/>
            <w:tcBorders>
              <w:top w:val="nil"/>
              <w:left w:val="nil"/>
              <w:bottom w:val="single" w:sz="4" w:space="0" w:color="auto"/>
              <w:right w:val="single" w:sz="4" w:space="0" w:color="auto"/>
            </w:tcBorders>
            <w:shd w:val="clear" w:color="auto" w:fill="auto"/>
            <w:hideMark/>
          </w:tcPr>
          <w:p w14:paraId="0C1D79E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Salbutamol </w:t>
            </w:r>
          </w:p>
        </w:tc>
        <w:tc>
          <w:tcPr>
            <w:tcW w:w="2209" w:type="dxa"/>
            <w:tcBorders>
              <w:top w:val="nil"/>
              <w:left w:val="nil"/>
              <w:bottom w:val="single" w:sz="4" w:space="0" w:color="auto"/>
              <w:right w:val="single" w:sz="4" w:space="0" w:color="auto"/>
            </w:tcBorders>
            <w:shd w:val="clear" w:color="auto" w:fill="auto"/>
            <w:hideMark/>
          </w:tcPr>
          <w:p w14:paraId="61DB37B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100mcg/dozėje suslėgta įkvepiamoji suspensija 200 dozių N1</w:t>
            </w:r>
          </w:p>
        </w:tc>
        <w:tc>
          <w:tcPr>
            <w:tcW w:w="1339" w:type="dxa"/>
            <w:tcBorders>
              <w:top w:val="nil"/>
              <w:left w:val="nil"/>
              <w:bottom w:val="single" w:sz="4" w:space="0" w:color="auto"/>
              <w:right w:val="single" w:sz="4" w:space="0" w:color="auto"/>
            </w:tcBorders>
            <w:shd w:val="clear" w:color="auto" w:fill="auto"/>
            <w:hideMark/>
          </w:tcPr>
          <w:p w14:paraId="31F62D4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30</w:t>
            </w:r>
          </w:p>
        </w:tc>
        <w:tc>
          <w:tcPr>
            <w:tcW w:w="939" w:type="dxa"/>
            <w:tcBorders>
              <w:top w:val="nil"/>
              <w:left w:val="nil"/>
              <w:bottom w:val="single" w:sz="4" w:space="0" w:color="auto"/>
              <w:right w:val="single" w:sz="4" w:space="0" w:color="auto"/>
            </w:tcBorders>
            <w:shd w:val="clear" w:color="auto" w:fill="auto"/>
            <w:hideMark/>
          </w:tcPr>
          <w:p w14:paraId="4C34F13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26158ED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SALBUTAMOL Inteli 100 µg/išpurškime suslėgtoji įkvepiamoji suspensija 200 d. N1 (Inteli Generics Nord)</w:t>
            </w:r>
          </w:p>
        </w:tc>
        <w:tc>
          <w:tcPr>
            <w:tcW w:w="1512" w:type="dxa"/>
            <w:tcBorders>
              <w:top w:val="nil"/>
              <w:left w:val="nil"/>
              <w:bottom w:val="single" w:sz="4" w:space="0" w:color="auto"/>
              <w:right w:val="single" w:sz="4" w:space="0" w:color="auto"/>
            </w:tcBorders>
            <w:shd w:val="clear" w:color="auto" w:fill="auto"/>
            <w:hideMark/>
          </w:tcPr>
          <w:p w14:paraId="24157DC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2,41</w:t>
            </w:r>
          </w:p>
        </w:tc>
        <w:tc>
          <w:tcPr>
            <w:tcW w:w="1560" w:type="dxa"/>
            <w:tcBorders>
              <w:top w:val="nil"/>
              <w:left w:val="nil"/>
              <w:bottom w:val="single" w:sz="4" w:space="0" w:color="auto"/>
              <w:right w:val="single" w:sz="4" w:space="0" w:color="auto"/>
            </w:tcBorders>
            <w:shd w:val="clear" w:color="auto" w:fill="auto"/>
            <w:hideMark/>
          </w:tcPr>
          <w:p w14:paraId="6786696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72,30</w:t>
            </w:r>
          </w:p>
        </w:tc>
      </w:tr>
      <w:tr w:rsidR="00032096" w:rsidRPr="00032096" w14:paraId="6E9170B5"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7970312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47</w:t>
            </w:r>
          </w:p>
        </w:tc>
        <w:tc>
          <w:tcPr>
            <w:tcW w:w="3508" w:type="dxa"/>
            <w:tcBorders>
              <w:top w:val="nil"/>
              <w:left w:val="nil"/>
              <w:bottom w:val="single" w:sz="4" w:space="0" w:color="auto"/>
              <w:right w:val="single" w:sz="4" w:space="0" w:color="auto"/>
            </w:tcBorders>
            <w:shd w:val="clear" w:color="auto" w:fill="auto"/>
            <w:hideMark/>
          </w:tcPr>
          <w:p w14:paraId="601B248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Paracetamoli</w:t>
            </w:r>
          </w:p>
        </w:tc>
        <w:tc>
          <w:tcPr>
            <w:tcW w:w="2209" w:type="dxa"/>
            <w:tcBorders>
              <w:top w:val="nil"/>
              <w:left w:val="nil"/>
              <w:bottom w:val="single" w:sz="4" w:space="0" w:color="auto"/>
              <w:right w:val="single" w:sz="4" w:space="0" w:color="auto"/>
            </w:tcBorders>
            <w:shd w:val="clear" w:color="auto" w:fill="auto"/>
            <w:hideMark/>
          </w:tcPr>
          <w:p w14:paraId="0C5503B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125, 250 mg žvakutės N10</w:t>
            </w:r>
          </w:p>
        </w:tc>
        <w:tc>
          <w:tcPr>
            <w:tcW w:w="1339" w:type="dxa"/>
            <w:tcBorders>
              <w:top w:val="nil"/>
              <w:left w:val="nil"/>
              <w:bottom w:val="single" w:sz="4" w:space="0" w:color="auto"/>
              <w:right w:val="single" w:sz="4" w:space="0" w:color="auto"/>
            </w:tcBorders>
            <w:shd w:val="clear" w:color="auto" w:fill="auto"/>
            <w:hideMark/>
          </w:tcPr>
          <w:p w14:paraId="347C77EC"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30</w:t>
            </w:r>
          </w:p>
        </w:tc>
        <w:tc>
          <w:tcPr>
            <w:tcW w:w="939" w:type="dxa"/>
            <w:tcBorders>
              <w:top w:val="nil"/>
              <w:left w:val="nil"/>
              <w:bottom w:val="single" w:sz="4" w:space="0" w:color="auto"/>
              <w:right w:val="single" w:sz="4" w:space="0" w:color="auto"/>
            </w:tcBorders>
            <w:shd w:val="clear" w:color="auto" w:fill="auto"/>
            <w:hideMark/>
          </w:tcPr>
          <w:p w14:paraId="2611568D"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Pakuotės</w:t>
            </w:r>
          </w:p>
        </w:tc>
        <w:tc>
          <w:tcPr>
            <w:tcW w:w="3242" w:type="dxa"/>
            <w:tcBorders>
              <w:top w:val="nil"/>
              <w:left w:val="nil"/>
              <w:bottom w:val="single" w:sz="4" w:space="0" w:color="auto"/>
              <w:right w:val="single" w:sz="4" w:space="0" w:color="auto"/>
            </w:tcBorders>
            <w:shd w:val="clear" w:color="auto" w:fill="auto"/>
            <w:hideMark/>
          </w:tcPr>
          <w:p w14:paraId="0232337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PARACETAMOL-ratiopharm 125 mg žvakutės N10 (Ratiopharm GmbH &amp; Co)</w:t>
            </w:r>
          </w:p>
        </w:tc>
        <w:tc>
          <w:tcPr>
            <w:tcW w:w="1512" w:type="dxa"/>
            <w:tcBorders>
              <w:top w:val="nil"/>
              <w:left w:val="nil"/>
              <w:bottom w:val="single" w:sz="4" w:space="0" w:color="auto"/>
              <w:right w:val="single" w:sz="4" w:space="0" w:color="auto"/>
            </w:tcBorders>
            <w:shd w:val="clear" w:color="auto" w:fill="auto"/>
            <w:hideMark/>
          </w:tcPr>
          <w:p w14:paraId="5AEC562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2,74</w:t>
            </w:r>
          </w:p>
        </w:tc>
        <w:tc>
          <w:tcPr>
            <w:tcW w:w="1560" w:type="dxa"/>
            <w:tcBorders>
              <w:top w:val="nil"/>
              <w:left w:val="nil"/>
              <w:bottom w:val="single" w:sz="4" w:space="0" w:color="auto"/>
              <w:right w:val="single" w:sz="4" w:space="0" w:color="auto"/>
            </w:tcBorders>
            <w:shd w:val="clear" w:color="auto" w:fill="auto"/>
            <w:hideMark/>
          </w:tcPr>
          <w:p w14:paraId="37B324A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82,20</w:t>
            </w:r>
          </w:p>
        </w:tc>
      </w:tr>
      <w:tr w:rsidR="00032096" w:rsidRPr="00032096" w14:paraId="56857C3E"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5C9DB462"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48</w:t>
            </w:r>
          </w:p>
        </w:tc>
        <w:tc>
          <w:tcPr>
            <w:tcW w:w="3508" w:type="dxa"/>
            <w:tcBorders>
              <w:top w:val="nil"/>
              <w:left w:val="nil"/>
              <w:bottom w:val="single" w:sz="4" w:space="0" w:color="auto"/>
              <w:right w:val="single" w:sz="4" w:space="0" w:color="auto"/>
            </w:tcBorders>
            <w:shd w:val="clear" w:color="auto" w:fill="auto"/>
            <w:hideMark/>
          </w:tcPr>
          <w:p w14:paraId="291DEB5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Tnc. Valeriane </w:t>
            </w:r>
          </w:p>
        </w:tc>
        <w:tc>
          <w:tcPr>
            <w:tcW w:w="2209" w:type="dxa"/>
            <w:tcBorders>
              <w:top w:val="nil"/>
              <w:left w:val="nil"/>
              <w:bottom w:val="single" w:sz="4" w:space="0" w:color="auto"/>
              <w:right w:val="single" w:sz="4" w:space="0" w:color="auto"/>
            </w:tcBorders>
            <w:shd w:val="clear" w:color="auto" w:fill="auto"/>
            <w:hideMark/>
          </w:tcPr>
          <w:p w14:paraId="7BDA5D57"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 ml lašai</w:t>
            </w:r>
          </w:p>
        </w:tc>
        <w:tc>
          <w:tcPr>
            <w:tcW w:w="1339" w:type="dxa"/>
            <w:tcBorders>
              <w:top w:val="nil"/>
              <w:left w:val="nil"/>
              <w:bottom w:val="single" w:sz="4" w:space="0" w:color="auto"/>
              <w:right w:val="single" w:sz="4" w:space="0" w:color="auto"/>
            </w:tcBorders>
            <w:shd w:val="clear" w:color="auto" w:fill="auto"/>
            <w:hideMark/>
          </w:tcPr>
          <w:p w14:paraId="033BD2A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w:t>
            </w:r>
          </w:p>
        </w:tc>
        <w:tc>
          <w:tcPr>
            <w:tcW w:w="939" w:type="dxa"/>
            <w:tcBorders>
              <w:top w:val="nil"/>
              <w:left w:val="nil"/>
              <w:bottom w:val="single" w:sz="4" w:space="0" w:color="auto"/>
              <w:right w:val="single" w:sz="4" w:space="0" w:color="auto"/>
            </w:tcBorders>
            <w:shd w:val="clear" w:color="auto" w:fill="auto"/>
            <w:hideMark/>
          </w:tcPr>
          <w:p w14:paraId="290D6135"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0156F07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VALERIJONŲ Tinktūra Valentis (1:5) geriamasis tirpalas 50 ml N1 (UAB "Valentis")</w:t>
            </w:r>
          </w:p>
        </w:tc>
        <w:tc>
          <w:tcPr>
            <w:tcW w:w="1512" w:type="dxa"/>
            <w:tcBorders>
              <w:top w:val="nil"/>
              <w:left w:val="nil"/>
              <w:bottom w:val="single" w:sz="4" w:space="0" w:color="auto"/>
              <w:right w:val="single" w:sz="4" w:space="0" w:color="auto"/>
            </w:tcBorders>
            <w:shd w:val="clear" w:color="auto" w:fill="auto"/>
            <w:hideMark/>
          </w:tcPr>
          <w:p w14:paraId="7F54F221"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1,35</w:t>
            </w:r>
          </w:p>
        </w:tc>
        <w:tc>
          <w:tcPr>
            <w:tcW w:w="1560" w:type="dxa"/>
            <w:tcBorders>
              <w:top w:val="nil"/>
              <w:left w:val="nil"/>
              <w:bottom w:val="single" w:sz="4" w:space="0" w:color="auto"/>
              <w:right w:val="single" w:sz="4" w:space="0" w:color="auto"/>
            </w:tcBorders>
            <w:shd w:val="clear" w:color="auto" w:fill="auto"/>
            <w:hideMark/>
          </w:tcPr>
          <w:p w14:paraId="78D9CC7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27,00</w:t>
            </w:r>
          </w:p>
        </w:tc>
      </w:tr>
      <w:tr w:rsidR="00032096" w:rsidRPr="00032096" w14:paraId="27B81E56"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59FC4B5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49</w:t>
            </w:r>
          </w:p>
        </w:tc>
        <w:tc>
          <w:tcPr>
            <w:tcW w:w="3508" w:type="dxa"/>
            <w:tcBorders>
              <w:top w:val="nil"/>
              <w:left w:val="nil"/>
              <w:bottom w:val="single" w:sz="4" w:space="0" w:color="auto"/>
              <w:right w:val="single" w:sz="4" w:space="0" w:color="auto"/>
            </w:tcBorders>
            <w:shd w:val="clear" w:color="auto" w:fill="auto"/>
            <w:hideMark/>
          </w:tcPr>
          <w:p w14:paraId="3EE302E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xml:space="preserve">Vandenilio peroksidas, </w:t>
            </w:r>
          </w:p>
        </w:tc>
        <w:tc>
          <w:tcPr>
            <w:tcW w:w="2209" w:type="dxa"/>
            <w:tcBorders>
              <w:top w:val="nil"/>
              <w:left w:val="nil"/>
              <w:bottom w:val="single" w:sz="4" w:space="0" w:color="auto"/>
              <w:right w:val="single" w:sz="4" w:space="0" w:color="auto"/>
            </w:tcBorders>
            <w:shd w:val="clear" w:color="auto" w:fill="auto"/>
            <w:hideMark/>
          </w:tcPr>
          <w:p w14:paraId="25F3178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 proc., odos priežiūrai, 100 ml</w:t>
            </w:r>
          </w:p>
        </w:tc>
        <w:tc>
          <w:tcPr>
            <w:tcW w:w="1339" w:type="dxa"/>
            <w:tcBorders>
              <w:top w:val="nil"/>
              <w:left w:val="nil"/>
              <w:bottom w:val="single" w:sz="4" w:space="0" w:color="auto"/>
              <w:right w:val="single" w:sz="4" w:space="0" w:color="auto"/>
            </w:tcBorders>
            <w:shd w:val="clear" w:color="auto" w:fill="auto"/>
            <w:hideMark/>
          </w:tcPr>
          <w:p w14:paraId="79DA9E6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939" w:type="dxa"/>
            <w:tcBorders>
              <w:top w:val="nil"/>
              <w:left w:val="nil"/>
              <w:bottom w:val="single" w:sz="4" w:space="0" w:color="auto"/>
              <w:right w:val="single" w:sz="4" w:space="0" w:color="auto"/>
            </w:tcBorders>
            <w:shd w:val="clear" w:color="auto" w:fill="auto"/>
            <w:hideMark/>
          </w:tcPr>
          <w:p w14:paraId="52FC127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2B5D1D7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VANDENILIO Peroksido 3 % odos tirpalas 100 ml (Lab.kosmet. CANEXPOL Sp.z o.o.)</w:t>
            </w:r>
          </w:p>
        </w:tc>
        <w:tc>
          <w:tcPr>
            <w:tcW w:w="1512" w:type="dxa"/>
            <w:tcBorders>
              <w:top w:val="nil"/>
              <w:left w:val="nil"/>
              <w:bottom w:val="single" w:sz="4" w:space="0" w:color="auto"/>
              <w:right w:val="single" w:sz="4" w:space="0" w:color="auto"/>
            </w:tcBorders>
            <w:shd w:val="clear" w:color="auto" w:fill="auto"/>
            <w:hideMark/>
          </w:tcPr>
          <w:p w14:paraId="2E4168C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0,41</w:t>
            </w:r>
          </w:p>
        </w:tc>
        <w:tc>
          <w:tcPr>
            <w:tcW w:w="1560" w:type="dxa"/>
            <w:tcBorders>
              <w:top w:val="nil"/>
              <w:left w:val="nil"/>
              <w:bottom w:val="single" w:sz="4" w:space="0" w:color="auto"/>
              <w:right w:val="single" w:sz="4" w:space="0" w:color="auto"/>
            </w:tcBorders>
            <w:shd w:val="clear" w:color="auto" w:fill="auto"/>
            <w:hideMark/>
          </w:tcPr>
          <w:p w14:paraId="1E5E6E3F"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20,50</w:t>
            </w:r>
          </w:p>
        </w:tc>
      </w:tr>
      <w:tr w:rsidR="00032096" w:rsidRPr="00032096" w14:paraId="6BEDA127" w14:textId="77777777" w:rsidTr="00032096">
        <w:trPr>
          <w:trHeight w:val="528"/>
        </w:trPr>
        <w:tc>
          <w:tcPr>
            <w:tcW w:w="854" w:type="dxa"/>
            <w:tcBorders>
              <w:top w:val="nil"/>
              <w:left w:val="single" w:sz="4" w:space="0" w:color="auto"/>
              <w:bottom w:val="single" w:sz="4" w:space="0" w:color="auto"/>
              <w:right w:val="single" w:sz="4" w:space="0" w:color="auto"/>
            </w:tcBorders>
            <w:shd w:val="clear" w:color="auto" w:fill="auto"/>
            <w:hideMark/>
          </w:tcPr>
          <w:p w14:paraId="5D708C9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50</w:t>
            </w:r>
          </w:p>
        </w:tc>
        <w:tc>
          <w:tcPr>
            <w:tcW w:w="3508" w:type="dxa"/>
            <w:tcBorders>
              <w:top w:val="nil"/>
              <w:left w:val="nil"/>
              <w:bottom w:val="single" w:sz="4" w:space="0" w:color="auto"/>
              <w:right w:val="single" w:sz="4" w:space="0" w:color="auto"/>
            </w:tcBorders>
            <w:shd w:val="clear" w:color="auto" w:fill="auto"/>
            <w:hideMark/>
          </w:tcPr>
          <w:p w14:paraId="41CED519"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Sulfadiazinum argentum</w:t>
            </w:r>
          </w:p>
        </w:tc>
        <w:tc>
          <w:tcPr>
            <w:tcW w:w="2209" w:type="dxa"/>
            <w:tcBorders>
              <w:top w:val="nil"/>
              <w:left w:val="nil"/>
              <w:bottom w:val="single" w:sz="4" w:space="0" w:color="auto"/>
              <w:right w:val="single" w:sz="4" w:space="0" w:color="auto"/>
            </w:tcBorders>
            <w:shd w:val="clear" w:color="auto" w:fill="auto"/>
            <w:hideMark/>
          </w:tcPr>
          <w:p w14:paraId="36D2022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10mg/g tepalas</w:t>
            </w:r>
          </w:p>
        </w:tc>
        <w:tc>
          <w:tcPr>
            <w:tcW w:w="1339" w:type="dxa"/>
            <w:tcBorders>
              <w:top w:val="nil"/>
              <w:left w:val="nil"/>
              <w:bottom w:val="single" w:sz="4" w:space="0" w:color="auto"/>
              <w:right w:val="single" w:sz="4" w:space="0" w:color="auto"/>
            </w:tcBorders>
            <w:shd w:val="clear" w:color="auto" w:fill="auto"/>
            <w:hideMark/>
          </w:tcPr>
          <w:p w14:paraId="31A9D62E"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10</w:t>
            </w:r>
          </w:p>
        </w:tc>
        <w:tc>
          <w:tcPr>
            <w:tcW w:w="939" w:type="dxa"/>
            <w:tcBorders>
              <w:top w:val="nil"/>
              <w:left w:val="nil"/>
              <w:bottom w:val="single" w:sz="4" w:space="0" w:color="auto"/>
              <w:right w:val="single" w:sz="4" w:space="0" w:color="auto"/>
            </w:tcBorders>
            <w:shd w:val="clear" w:color="auto" w:fill="auto"/>
            <w:hideMark/>
          </w:tcPr>
          <w:p w14:paraId="5B8A832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Tūbelė</w:t>
            </w:r>
          </w:p>
        </w:tc>
        <w:tc>
          <w:tcPr>
            <w:tcW w:w="3242" w:type="dxa"/>
            <w:tcBorders>
              <w:top w:val="nil"/>
              <w:left w:val="nil"/>
              <w:bottom w:val="single" w:sz="4" w:space="0" w:color="auto"/>
              <w:right w:val="single" w:sz="4" w:space="0" w:color="auto"/>
            </w:tcBorders>
            <w:shd w:val="clear" w:color="auto" w:fill="auto"/>
            <w:hideMark/>
          </w:tcPr>
          <w:p w14:paraId="6BD5F38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SULFARGIN 10 mg/g tepalas 50 g N1 (AS "GRINDEKS")</w:t>
            </w:r>
          </w:p>
        </w:tc>
        <w:tc>
          <w:tcPr>
            <w:tcW w:w="1512" w:type="dxa"/>
            <w:tcBorders>
              <w:top w:val="nil"/>
              <w:left w:val="nil"/>
              <w:bottom w:val="single" w:sz="4" w:space="0" w:color="auto"/>
              <w:right w:val="single" w:sz="4" w:space="0" w:color="auto"/>
            </w:tcBorders>
            <w:shd w:val="clear" w:color="auto" w:fill="auto"/>
            <w:hideMark/>
          </w:tcPr>
          <w:p w14:paraId="09EBD6F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6,50</w:t>
            </w:r>
          </w:p>
        </w:tc>
        <w:tc>
          <w:tcPr>
            <w:tcW w:w="1560" w:type="dxa"/>
            <w:tcBorders>
              <w:top w:val="nil"/>
              <w:left w:val="nil"/>
              <w:bottom w:val="single" w:sz="4" w:space="0" w:color="auto"/>
              <w:right w:val="single" w:sz="4" w:space="0" w:color="auto"/>
            </w:tcBorders>
            <w:shd w:val="clear" w:color="auto" w:fill="auto"/>
            <w:hideMark/>
          </w:tcPr>
          <w:p w14:paraId="37A26446"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65,00</w:t>
            </w:r>
          </w:p>
        </w:tc>
      </w:tr>
      <w:tr w:rsidR="00032096" w:rsidRPr="00032096" w14:paraId="0DB9C630" w14:textId="77777777" w:rsidTr="00032096">
        <w:trPr>
          <w:trHeight w:val="792"/>
        </w:trPr>
        <w:tc>
          <w:tcPr>
            <w:tcW w:w="854" w:type="dxa"/>
            <w:tcBorders>
              <w:top w:val="nil"/>
              <w:left w:val="single" w:sz="4" w:space="0" w:color="auto"/>
              <w:bottom w:val="single" w:sz="4" w:space="0" w:color="auto"/>
              <w:right w:val="single" w:sz="4" w:space="0" w:color="auto"/>
            </w:tcBorders>
            <w:shd w:val="clear" w:color="auto" w:fill="auto"/>
            <w:hideMark/>
          </w:tcPr>
          <w:p w14:paraId="164C3933"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51</w:t>
            </w:r>
          </w:p>
        </w:tc>
        <w:tc>
          <w:tcPr>
            <w:tcW w:w="3508" w:type="dxa"/>
            <w:tcBorders>
              <w:top w:val="nil"/>
              <w:left w:val="nil"/>
              <w:bottom w:val="single" w:sz="4" w:space="0" w:color="auto"/>
              <w:right w:val="single" w:sz="4" w:space="0" w:color="auto"/>
            </w:tcBorders>
            <w:shd w:val="clear" w:color="auto" w:fill="auto"/>
            <w:hideMark/>
          </w:tcPr>
          <w:p w14:paraId="053B1FE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Oxytetracyclinum et Hydrocortisonum</w:t>
            </w:r>
          </w:p>
        </w:tc>
        <w:tc>
          <w:tcPr>
            <w:tcW w:w="2209" w:type="dxa"/>
            <w:tcBorders>
              <w:top w:val="nil"/>
              <w:left w:val="nil"/>
              <w:bottom w:val="single" w:sz="4" w:space="0" w:color="auto"/>
              <w:right w:val="single" w:sz="4" w:space="0" w:color="auto"/>
            </w:tcBorders>
            <w:shd w:val="clear" w:color="auto" w:fill="auto"/>
            <w:hideMark/>
          </w:tcPr>
          <w:p w14:paraId="48431072" w14:textId="77777777" w:rsidR="00032096" w:rsidRPr="00032096" w:rsidRDefault="00032096" w:rsidP="00032096">
            <w:pPr>
              <w:spacing w:after="0" w:line="240" w:lineRule="auto"/>
              <w:rPr>
                <w:rFonts w:ascii="Times New Roman" w:hAnsi="Times New Roman" w:cs="Times New Roman"/>
                <w:color w:val="333333"/>
                <w:kern w:val="0"/>
                <w:sz w:val="20"/>
                <w:szCs w:val="20"/>
                <w:lang w:eastAsia="ko-KR"/>
                <w14:ligatures w14:val="none"/>
              </w:rPr>
            </w:pPr>
            <w:r w:rsidRPr="00032096">
              <w:rPr>
                <w:rFonts w:ascii="Times New Roman" w:hAnsi="Times New Roman" w:cs="Times New Roman"/>
                <w:color w:val="333333"/>
                <w:kern w:val="0"/>
                <w:sz w:val="20"/>
                <w:szCs w:val="20"/>
                <w:lang w:eastAsia="ko-KR"/>
                <w14:ligatures w14:val="none"/>
              </w:rPr>
              <w:t>9.3mg/3.1mg/g odos purškalas</w:t>
            </w:r>
          </w:p>
        </w:tc>
        <w:tc>
          <w:tcPr>
            <w:tcW w:w="1339" w:type="dxa"/>
            <w:tcBorders>
              <w:top w:val="nil"/>
              <w:left w:val="nil"/>
              <w:bottom w:val="single" w:sz="4" w:space="0" w:color="auto"/>
              <w:right w:val="single" w:sz="4" w:space="0" w:color="auto"/>
            </w:tcBorders>
            <w:shd w:val="clear" w:color="auto" w:fill="auto"/>
            <w:hideMark/>
          </w:tcPr>
          <w:p w14:paraId="4FDABC1B"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5</w:t>
            </w:r>
          </w:p>
        </w:tc>
        <w:tc>
          <w:tcPr>
            <w:tcW w:w="939" w:type="dxa"/>
            <w:tcBorders>
              <w:top w:val="nil"/>
              <w:left w:val="nil"/>
              <w:bottom w:val="single" w:sz="4" w:space="0" w:color="auto"/>
              <w:right w:val="single" w:sz="4" w:space="0" w:color="auto"/>
            </w:tcBorders>
            <w:shd w:val="clear" w:color="auto" w:fill="auto"/>
            <w:hideMark/>
          </w:tcPr>
          <w:p w14:paraId="156F37B8"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Flakonai</w:t>
            </w:r>
          </w:p>
        </w:tc>
        <w:tc>
          <w:tcPr>
            <w:tcW w:w="3242" w:type="dxa"/>
            <w:tcBorders>
              <w:top w:val="nil"/>
              <w:left w:val="nil"/>
              <w:bottom w:val="single" w:sz="4" w:space="0" w:color="auto"/>
              <w:right w:val="single" w:sz="4" w:space="0" w:color="auto"/>
            </w:tcBorders>
            <w:shd w:val="clear" w:color="auto" w:fill="auto"/>
            <w:hideMark/>
          </w:tcPr>
          <w:p w14:paraId="66B95480"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OXYCORT 9,3 mg/3,1 mg/g odos purškalas (suspensija) 32,25 g N1 (Tarchomin Polfa S.A.)</w:t>
            </w:r>
          </w:p>
        </w:tc>
        <w:tc>
          <w:tcPr>
            <w:tcW w:w="1512" w:type="dxa"/>
            <w:tcBorders>
              <w:top w:val="nil"/>
              <w:left w:val="nil"/>
              <w:bottom w:val="single" w:sz="4" w:space="0" w:color="auto"/>
              <w:right w:val="single" w:sz="4" w:space="0" w:color="auto"/>
            </w:tcBorders>
            <w:shd w:val="clear" w:color="auto" w:fill="auto"/>
            <w:hideMark/>
          </w:tcPr>
          <w:p w14:paraId="6EEB975A"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7,52</w:t>
            </w:r>
          </w:p>
        </w:tc>
        <w:tc>
          <w:tcPr>
            <w:tcW w:w="1560" w:type="dxa"/>
            <w:tcBorders>
              <w:top w:val="nil"/>
              <w:left w:val="nil"/>
              <w:bottom w:val="single" w:sz="4" w:space="0" w:color="auto"/>
              <w:right w:val="single" w:sz="4" w:space="0" w:color="auto"/>
            </w:tcBorders>
            <w:shd w:val="clear" w:color="auto" w:fill="auto"/>
            <w:hideMark/>
          </w:tcPr>
          <w:p w14:paraId="5F1A4444" w14:textId="77777777" w:rsidR="00032096" w:rsidRPr="00032096" w:rsidRDefault="00032096" w:rsidP="00032096">
            <w:pPr>
              <w:spacing w:after="0" w:line="240" w:lineRule="auto"/>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37,60</w:t>
            </w:r>
          </w:p>
        </w:tc>
      </w:tr>
      <w:tr w:rsidR="00032096" w:rsidRPr="00032096" w14:paraId="53989AD1" w14:textId="77777777" w:rsidTr="00032096">
        <w:trPr>
          <w:trHeight w:val="264"/>
        </w:trPr>
        <w:tc>
          <w:tcPr>
            <w:tcW w:w="120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4DEFA" w14:textId="77777777" w:rsidR="00032096" w:rsidRPr="00032096" w:rsidRDefault="00032096" w:rsidP="00032096">
            <w:pPr>
              <w:spacing w:after="0" w:line="240" w:lineRule="auto"/>
              <w:jc w:val="right"/>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Viso suma Eurais be PVM:</w:t>
            </w:r>
          </w:p>
        </w:tc>
        <w:tc>
          <w:tcPr>
            <w:tcW w:w="1512" w:type="dxa"/>
            <w:tcBorders>
              <w:top w:val="nil"/>
              <w:left w:val="nil"/>
              <w:bottom w:val="single" w:sz="4" w:space="0" w:color="auto"/>
              <w:right w:val="single" w:sz="4" w:space="0" w:color="auto"/>
            </w:tcBorders>
            <w:shd w:val="clear" w:color="auto" w:fill="auto"/>
            <w:noWrap/>
            <w:vAlign w:val="bottom"/>
            <w:hideMark/>
          </w:tcPr>
          <w:p w14:paraId="0F1AF7DD" w14:textId="77777777" w:rsidR="00032096" w:rsidRPr="00032096" w:rsidRDefault="00032096" w:rsidP="00032096">
            <w:pPr>
              <w:spacing w:after="0" w:line="240" w:lineRule="auto"/>
              <w:jc w:val="center"/>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A38100" w14:textId="77777777" w:rsidR="00032096" w:rsidRPr="00032096" w:rsidRDefault="00032096" w:rsidP="00032096">
            <w:pPr>
              <w:spacing w:after="0" w:line="240" w:lineRule="auto"/>
              <w:jc w:val="center"/>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9325,45</w:t>
            </w:r>
          </w:p>
        </w:tc>
      </w:tr>
      <w:tr w:rsidR="00032096" w:rsidRPr="00032096" w14:paraId="10F77139" w14:textId="77777777" w:rsidTr="00032096">
        <w:trPr>
          <w:trHeight w:val="264"/>
        </w:trPr>
        <w:tc>
          <w:tcPr>
            <w:tcW w:w="120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81826" w14:textId="77777777" w:rsidR="00032096" w:rsidRPr="00032096" w:rsidRDefault="00032096" w:rsidP="00032096">
            <w:pPr>
              <w:spacing w:after="0" w:line="240" w:lineRule="auto"/>
              <w:jc w:val="right"/>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PVM suma Eurais:</w:t>
            </w:r>
          </w:p>
        </w:tc>
        <w:tc>
          <w:tcPr>
            <w:tcW w:w="1512" w:type="dxa"/>
            <w:tcBorders>
              <w:top w:val="nil"/>
              <w:left w:val="nil"/>
              <w:bottom w:val="single" w:sz="4" w:space="0" w:color="auto"/>
              <w:right w:val="single" w:sz="4" w:space="0" w:color="auto"/>
            </w:tcBorders>
            <w:shd w:val="clear" w:color="auto" w:fill="auto"/>
            <w:noWrap/>
            <w:vAlign w:val="bottom"/>
            <w:hideMark/>
          </w:tcPr>
          <w:p w14:paraId="3A432393" w14:textId="77777777" w:rsidR="00032096" w:rsidRPr="00032096" w:rsidRDefault="00032096" w:rsidP="00032096">
            <w:pPr>
              <w:spacing w:after="0" w:line="240" w:lineRule="auto"/>
              <w:jc w:val="center"/>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CB899F7" w14:textId="77777777" w:rsidR="00032096" w:rsidRPr="00032096" w:rsidRDefault="00032096" w:rsidP="00032096">
            <w:pPr>
              <w:spacing w:after="0" w:line="240" w:lineRule="auto"/>
              <w:jc w:val="center"/>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477,55</w:t>
            </w:r>
          </w:p>
        </w:tc>
      </w:tr>
      <w:tr w:rsidR="00032096" w:rsidRPr="00032096" w14:paraId="5D655132" w14:textId="77777777" w:rsidTr="00032096">
        <w:trPr>
          <w:trHeight w:val="264"/>
        </w:trPr>
        <w:tc>
          <w:tcPr>
            <w:tcW w:w="1209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F5F09" w14:textId="77777777" w:rsidR="00032096" w:rsidRPr="00032096" w:rsidRDefault="00032096" w:rsidP="00032096">
            <w:pPr>
              <w:spacing w:after="0" w:line="240" w:lineRule="auto"/>
              <w:jc w:val="right"/>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Viso suma Eurais su PVM:</w:t>
            </w:r>
          </w:p>
        </w:tc>
        <w:tc>
          <w:tcPr>
            <w:tcW w:w="1512" w:type="dxa"/>
            <w:tcBorders>
              <w:top w:val="nil"/>
              <w:left w:val="nil"/>
              <w:bottom w:val="single" w:sz="4" w:space="0" w:color="auto"/>
              <w:right w:val="single" w:sz="4" w:space="0" w:color="auto"/>
            </w:tcBorders>
            <w:shd w:val="clear" w:color="auto" w:fill="auto"/>
            <w:noWrap/>
            <w:vAlign w:val="bottom"/>
            <w:hideMark/>
          </w:tcPr>
          <w:p w14:paraId="6BADD979" w14:textId="77777777" w:rsidR="00032096" w:rsidRPr="00032096" w:rsidRDefault="00032096" w:rsidP="00032096">
            <w:pPr>
              <w:spacing w:after="0" w:line="240" w:lineRule="auto"/>
              <w:jc w:val="center"/>
              <w:rPr>
                <w:rFonts w:ascii="Times New Roman" w:hAnsi="Times New Roman" w:cs="Times New Roman"/>
                <w:color w:val="000000"/>
                <w:kern w:val="0"/>
                <w:sz w:val="20"/>
                <w:szCs w:val="20"/>
                <w:lang w:eastAsia="ko-KR"/>
                <w14:ligatures w14:val="none"/>
              </w:rPr>
            </w:pPr>
            <w:r w:rsidRPr="00032096">
              <w:rPr>
                <w:rFonts w:ascii="Times New Roman" w:hAnsi="Times New Roman" w:cs="Times New Roman"/>
                <w:color w:val="000000"/>
                <w:kern w:val="0"/>
                <w:sz w:val="20"/>
                <w:szCs w:val="20"/>
                <w:lang w:eastAsia="ko-KR"/>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7CE4E1" w14:textId="77777777" w:rsidR="00032096" w:rsidRPr="00032096" w:rsidRDefault="00032096" w:rsidP="00032096">
            <w:pPr>
              <w:spacing w:after="0" w:line="240" w:lineRule="auto"/>
              <w:jc w:val="center"/>
              <w:rPr>
                <w:rFonts w:ascii="Times New Roman" w:hAnsi="Times New Roman" w:cs="Times New Roman"/>
                <w:b/>
                <w:bCs/>
                <w:color w:val="000000"/>
                <w:kern w:val="0"/>
                <w:sz w:val="20"/>
                <w:szCs w:val="20"/>
                <w:lang w:eastAsia="ko-KR"/>
                <w14:ligatures w14:val="none"/>
              </w:rPr>
            </w:pPr>
            <w:r w:rsidRPr="00032096">
              <w:rPr>
                <w:rFonts w:ascii="Times New Roman" w:hAnsi="Times New Roman" w:cs="Times New Roman"/>
                <w:b/>
                <w:bCs/>
                <w:color w:val="000000"/>
                <w:kern w:val="0"/>
                <w:sz w:val="20"/>
                <w:szCs w:val="20"/>
                <w:lang w:eastAsia="ko-KR"/>
                <w14:ligatures w14:val="none"/>
              </w:rPr>
              <w:t>9803,00</w:t>
            </w:r>
          </w:p>
        </w:tc>
      </w:tr>
    </w:tbl>
    <w:p w14:paraId="0CC7473F" w14:textId="77777777" w:rsidR="00032096" w:rsidRPr="003558E5" w:rsidRDefault="00032096" w:rsidP="00032096">
      <w:pPr>
        <w:spacing w:after="0" w:line="240" w:lineRule="auto"/>
        <w:rPr>
          <w:rFonts w:ascii="Times New Roman" w:hAnsi="Times New Roman" w:cs="Times New Roman"/>
          <w:kern w:val="0"/>
          <w:sz w:val="24"/>
          <w:szCs w:val="24"/>
          <w:lang w:eastAsia="en-US"/>
          <w14:ligatures w14:val="none"/>
        </w:rPr>
      </w:pPr>
    </w:p>
    <w:sectPr w:rsidR="00032096" w:rsidRPr="003558E5" w:rsidSect="00BC6AE6">
      <w:pgSz w:w="16838" w:h="11906" w:orient="landscape"/>
      <w:pgMar w:top="567" w:right="567" w:bottom="567"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38A3" w14:textId="77777777" w:rsidR="00BC6AE6" w:rsidRDefault="00BC6AE6" w:rsidP="00032096">
      <w:pPr>
        <w:spacing w:after="0" w:line="240" w:lineRule="auto"/>
      </w:pPr>
      <w:r>
        <w:separator/>
      </w:r>
    </w:p>
  </w:endnote>
  <w:endnote w:type="continuationSeparator" w:id="0">
    <w:p w14:paraId="5C36695C" w14:textId="77777777" w:rsidR="00BC6AE6" w:rsidRDefault="00BC6AE6" w:rsidP="0003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764155"/>
      <w:docPartObj>
        <w:docPartGallery w:val="Page Numbers (Bottom of Page)"/>
        <w:docPartUnique/>
      </w:docPartObj>
    </w:sdtPr>
    <w:sdtContent>
      <w:p w14:paraId="0008D332" w14:textId="69D450EF" w:rsidR="00032096" w:rsidRDefault="00032096">
        <w:pPr>
          <w:pStyle w:val="Footer"/>
          <w:jc w:val="right"/>
        </w:pPr>
        <w:r>
          <w:fldChar w:fldCharType="begin"/>
        </w:r>
        <w:r>
          <w:instrText>PAGE   \* MERGEFORMAT</w:instrText>
        </w:r>
        <w:r>
          <w:fldChar w:fldCharType="separate"/>
        </w:r>
        <w:r>
          <w:t>2</w:t>
        </w:r>
        <w:r>
          <w:fldChar w:fldCharType="end"/>
        </w:r>
      </w:p>
    </w:sdtContent>
  </w:sdt>
  <w:p w14:paraId="66AA533E" w14:textId="77777777" w:rsidR="00032096" w:rsidRDefault="0003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0A22A" w14:textId="77777777" w:rsidR="00BC6AE6" w:rsidRDefault="00BC6AE6" w:rsidP="00032096">
      <w:pPr>
        <w:spacing w:after="0" w:line="240" w:lineRule="auto"/>
      </w:pPr>
      <w:r>
        <w:separator/>
      </w:r>
    </w:p>
  </w:footnote>
  <w:footnote w:type="continuationSeparator" w:id="0">
    <w:p w14:paraId="48E66375" w14:textId="77777777" w:rsidR="00BC6AE6" w:rsidRDefault="00BC6AE6" w:rsidP="00032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52E7"/>
    <w:multiLevelType w:val="multilevel"/>
    <w:tmpl w:val="1444EDEA"/>
    <w:lvl w:ilvl="0">
      <w:start w:val="1"/>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090FAD"/>
    <w:multiLevelType w:val="hybridMultilevel"/>
    <w:tmpl w:val="903A72D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3F15BD2"/>
    <w:multiLevelType w:val="multilevel"/>
    <w:tmpl w:val="ABC4070E"/>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342389363">
    <w:abstractNumId w:val="0"/>
  </w:num>
  <w:num w:numId="2" w16cid:durableId="1468936036">
    <w:abstractNumId w:val="2"/>
  </w:num>
  <w:num w:numId="3" w16cid:durableId="70040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D1"/>
    <w:rsid w:val="00032096"/>
    <w:rsid w:val="000852FC"/>
    <w:rsid w:val="000D4BE8"/>
    <w:rsid w:val="000D6A1D"/>
    <w:rsid w:val="00297080"/>
    <w:rsid w:val="00310755"/>
    <w:rsid w:val="003558E5"/>
    <w:rsid w:val="005440E0"/>
    <w:rsid w:val="00756449"/>
    <w:rsid w:val="007D1800"/>
    <w:rsid w:val="00842A38"/>
    <w:rsid w:val="009D692E"/>
    <w:rsid w:val="00B548D1"/>
    <w:rsid w:val="00BC6AE6"/>
    <w:rsid w:val="00BD1FF9"/>
    <w:rsid w:val="00CA0C3C"/>
    <w:rsid w:val="00E17783"/>
  </w:rsids>
  <m:mathPr>
    <m:mathFont m:val="Cambria Math"/>
    <m:brkBin m:val="before"/>
    <m:brkBinSub m:val="--"/>
    <m:smallFrac m:val="0"/>
    <m:dispDef/>
    <m:lMargin m:val="0"/>
    <m:rMargin m:val="0"/>
    <m:defJc m:val="centerGroup"/>
    <m:wrapIndent m:val="1440"/>
    <m:intLim m:val="subSup"/>
    <m:naryLim m:val="undOvr"/>
  </m:mathPr>
  <w:themeFontLang w:val="lt-LT"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2493"/>
  <w15:chartTrackingRefBased/>
  <w15:docId w15:val="{0B9E7E50-CB8A-431F-9791-262DC6A0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lt-LT" w:eastAsia="ii-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080"/>
    <w:pPr>
      <w:spacing w:after="0" w:line="240" w:lineRule="auto"/>
    </w:pPr>
    <w:rPr>
      <w:rFonts w:ascii="Calibri" w:eastAsia="Calibri"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080"/>
    <w:pPr>
      <w:ind w:left="720"/>
      <w:contextualSpacing/>
    </w:pPr>
  </w:style>
  <w:style w:type="paragraph" w:styleId="Header">
    <w:name w:val="header"/>
    <w:basedOn w:val="Normal"/>
    <w:link w:val="HeaderChar"/>
    <w:uiPriority w:val="99"/>
    <w:unhideWhenUsed/>
    <w:rsid w:val="00032096"/>
    <w:pPr>
      <w:tabs>
        <w:tab w:val="center" w:pos="4819"/>
        <w:tab w:val="right" w:pos="9638"/>
      </w:tabs>
      <w:spacing w:after="0" w:line="240" w:lineRule="auto"/>
    </w:pPr>
  </w:style>
  <w:style w:type="character" w:customStyle="1" w:styleId="HeaderChar">
    <w:name w:val="Header Char"/>
    <w:basedOn w:val="DefaultParagraphFont"/>
    <w:link w:val="Header"/>
    <w:uiPriority w:val="99"/>
    <w:rsid w:val="00032096"/>
  </w:style>
  <w:style w:type="paragraph" w:styleId="Footer">
    <w:name w:val="footer"/>
    <w:basedOn w:val="Normal"/>
    <w:link w:val="FooterChar"/>
    <w:uiPriority w:val="99"/>
    <w:unhideWhenUsed/>
    <w:rsid w:val="00032096"/>
    <w:pPr>
      <w:tabs>
        <w:tab w:val="center" w:pos="4819"/>
        <w:tab w:val="right" w:pos="9638"/>
      </w:tabs>
      <w:spacing w:after="0" w:line="240" w:lineRule="auto"/>
    </w:pPr>
  </w:style>
  <w:style w:type="character" w:customStyle="1" w:styleId="FooterChar">
    <w:name w:val="Footer Char"/>
    <w:basedOn w:val="DefaultParagraphFont"/>
    <w:link w:val="Footer"/>
    <w:uiPriority w:val="99"/>
    <w:rsid w:val="00032096"/>
  </w:style>
  <w:style w:type="character" w:styleId="Hyperlink">
    <w:name w:val="Hyperlink"/>
    <w:basedOn w:val="DefaultParagraphFont"/>
    <w:uiPriority w:val="99"/>
    <w:unhideWhenUsed/>
    <w:rsid w:val="000D4BE8"/>
    <w:rPr>
      <w:color w:val="0563C1" w:themeColor="hyperlink"/>
      <w:u w:val="single"/>
    </w:rPr>
  </w:style>
  <w:style w:type="character" w:styleId="UnresolvedMention">
    <w:name w:val="Unresolved Mention"/>
    <w:basedOn w:val="DefaultParagraphFont"/>
    <w:uiPriority w:val="99"/>
    <w:semiHidden/>
    <w:unhideWhenUsed/>
    <w:rsid w:val="000D4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4725">
      <w:bodyDiv w:val="1"/>
      <w:marLeft w:val="0"/>
      <w:marRight w:val="0"/>
      <w:marTop w:val="0"/>
      <w:marBottom w:val="0"/>
      <w:divBdr>
        <w:top w:val="none" w:sz="0" w:space="0" w:color="auto"/>
        <w:left w:val="none" w:sz="0" w:space="0" w:color="auto"/>
        <w:bottom w:val="none" w:sz="0" w:space="0" w:color="auto"/>
        <w:right w:val="none" w:sz="0" w:space="0" w:color="auto"/>
      </w:divBdr>
    </w:div>
    <w:div w:id="16733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armi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tras@pasvaliopaspc.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pt.lrv.lt" TargetMode="External"/><Relationship Id="rId4" Type="http://schemas.openxmlformats.org/officeDocument/2006/relationships/webSettings" Target="webSettings.xml"/><Relationship Id="rId9" Type="http://schemas.openxmlformats.org/officeDocument/2006/relationships/hyperlink" Target="mailto:evaldas@armi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3893</Words>
  <Characters>22193</Characters>
  <Application>Microsoft Office Word</Application>
  <DocSecurity>0</DocSecurity>
  <Lines>184</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Skaidre_Indrisiunien</dc:creator>
  <cp:keywords/>
  <dc:description/>
  <cp:lastModifiedBy>Jurgita Latvenienė</cp:lastModifiedBy>
  <cp:revision>3</cp:revision>
  <cp:lastPrinted>2024-03-04T06:25:00Z</cp:lastPrinted>
  <dcterms:created xsi:type="dcterms:W3CDTF">2024-03-01T12:14:00Z</dcterms:created>
  <dcterms:modified xsi:type="dcterms:W3CDTF">2024-03-04T06:25:00Z</dcterms:modified>
</cp:coreProperties>
</file>