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624A" w14:textId="68FFDE51" w:rsidR="00E82158" w:rsidRPr="00822203" w:rsidRDefault="00D04113" w:rsidP="000C0F47">
      <w:pPr>
        <w:autoSpaceDE w:val="0"/>
        <w:spacing w:after="0" w:line="240" w:lineRule="auto"/>
        <w:jc w:val="center"/>
        <w:rPr>
          <w:rFonts w:ascii="Times New Roman" w:hAnsi="Times New Roman" w:cs="Times New Roman"/>
          <w:sz w:val="24"/>
          <w:szCs w:val="24"/>
        </w:rPr>
      </w:pPr>
      <w:r w:rsidRPr="00822203">
        <w:rPr>
          <w:rFonts w:ascii="Times New Roman" w:hAnsi="Times New Roman" w:cs="Times New Roman"/>
          <w:b/>
          <w:bCs/>
          <w:sz w:val="24"/>
          <w:szCs w:val="24"/>
        </w:rPr>
        <w:t>CIVILINĖ (</w:t>
      </w:r>
      <w:r w:rsidR="00664987" w:rsidRPr="00822203">
        <w:rPr>
          <w:rFonts w:ascii="Times New Roman" w:hAnsi="Times New Roman" w:cs="Times New Roman"/>
          <w:b/>
          <w:bCs/>
          <w:sz w:val="24"/>
          <w:szCs w:val="24"/>
        </w:rPr>
        <w:t>PASLAUGŲ</w:t>
      </w:r>
      <w:r w:rsidRPr="00822203">
        <w:rPr>
          <w:rFonts w:ascii="Times New Roman" w:hAnsi="Times New Roman" w:cs="Times New Roman"/>
          <w:b/>
          <w:bCs/>
          <w:sz w:val="24"/>
          <w:szCs w:val="24"/>
        </w:rPr>
        <w:t>)</w:t>
      </w:r>
      <w:r w:rsidR="00664987" w:rsidRPr="00822203">
        <w:rPr>
          <w:rFonts w:ascii="Times New Roman" w:hAnsi="Times New Roman" w:cs="Times New Roman"/>
          <w:b/>
          <w:bCs/>
          <w:sz w:val="24"/>
          <w:szCs w:val="24"/>
        </w:rPr>
        <w:t xml:space="preserve"> </w:t>
      </w:r>
      <w:r w:rsidR="003300E7" w:rsidRPr="00822203">
        <w:rPr>
          <w:rFonts w:ascii="Times New Roman" w:hAnsi="Times New Roman" w:cs="Times New Roman"/>
          <w:b/>
          <w:bCs/>
          <w:sz w:val="24"/>
          <w:szCs w:val="24"/>
        </w:rPr>
        <w:t>SUTARTIS</w:t>
      </w:r>
    </w:p>
    <w:p w14:paraId="46E88DCB" w14:textId="77777777" w:rsidR="00A97BC1" w:rsidRPr="006F606A" w:rsidRDefault="00A97BC1" w:rsidP="000C0F47">
      <w:pPr>
        <w:pStyle w:val="Betarp"/>
        <w:jc w:val="center"/>
        <w:rPr>
          <w:rFonts w:ascii="Times New Roman" w:hAnsi="Times New Roman" w:cs="Times New Roman"/>
          <w:sz w:val="24"/>
          <w:szCs w:val="24"/>
        </w:rPr>
      </w:pPr>
    </w:p>
    <w:p w14:paraId="62948793" w14:textId="4280C450" w:rsidR="00A97BC1" w:rsidRPr="006F606A" w:rsidRDefault="00664987" w:rsidP="000C0F47">
      <w:pPr>
        <w:pStyle w:val="Betarp"/>
        <w:jc w:val="center"/>
        <w:rPr>
          <w:rFonts w:ascii="Times New Roman" w:hAnsi="Times New Roman" w:cs="Times New Roman"/>
          <w:sz w:val="24"/>
          <w:szCs w:val="24"/>
        </w:rPr>
      </w:pPr>
      <w:r w:rsidRPr="006F606A">
        <w:rPr>
          <w:rFonts w:ascii="Times New Roman" w:hAnsi="Times New Roman" w:cs="Times New Roman"/>
          <w:sz w:val="24"/>
          <w:szCs w:val="24"/>
        </w:rPr>
        <w:t>20</w:t>
      </w:r>
      <w:r w:rsidR="00B72974" w:rsidRPr="006F606A">
        <w:rPr>
          <w:rFonts w:ascii="Times New Roman" w:hAnsi="Times New Roman" w:cs="Times New Roman"/>
          <w:sz w:val="24"/>
          <w:szCs w:val="24"/>
        </w:rPr>
        <w:t>2</w:t>
      </w:r>
      <w:r w:rsidR="009C0DE6" w:rsidRPr="006F606A">
        <w:rPr>
          <w:rFonts w:ascii="Times New Roman" w:hAnsi="Times New Roman" w:cs="Times New Roman"/>
          <w:sz w:val="24"/>
          <w:szCs w:val="24"/>
        </w:rPr>
        <w:t>3</w:t>
      </w:r>
      <w:r w:rsidR="00F06B44" w:rsidRPr="006F606A">
        <w:rPr>
          <w:rFonts w:ascii="Times New Roman" w:hAnsi="Times New Roman" w:cs="Times New Roman"/>
          <w:sz w:val="24"/>
          <w:szCs w:val="24"/>
        </w:rPr>
        <w:t xml:space="preserve"> </w:t>
      </w:r>
      <w:r w:rsidRPr="006F606A">
        <w:rPr>
          <w:rFonts w:ascii="Times New Roman" w:hAnsi="Times New Roman" w:cs="Times New Roman"/>
          <w:sz w:val="24"/>
          <w:szCs w:val="24"/>
        </w:rPr>
        <w:t xml:space="preserve">m. </w:t>
      </w:r>
      <w:r w:rsidR="00856735" w:rsidRPr="006F606A">
        <w:rPr>
          <w:rFonts w:ascii="Times New Roman" w:hAnsi="Times New Roman" w:cs="Times New Roman"/>
          <w:sz w:val="24"/>
          <w:szCs w:val="24"/>
        </w:rPr>
        <w:t>gruodžio</w:t>
      </w:r>
      <w:r w:rsidR="00C92CC0" w:rsidRPr="006F606A">
        <w:rPr>
          <w:rFonts w:ascii="Times New Roman" w:hAnsi="Times New Roman" w:cs="Times New Roman"/>
          <w:sz w:val="24"/>
          <w:szCs w:val="24"/>
        </w:rPr>
        <w:t xml:space="preserve"> </w:t>
      </w:r>
      <w:r w:rsidR="00BE2A07" w:rsidRPr="006F606A">
        <w:rPr>
          <w:rFonts w:ascii="Times New Roman" w:hAnsi="Times New Roman" w:cs="Times New Roman"/>
          <w:sz w:val="24"/>
          <w:szCs w:val="24"/>
        </w:rPr>
        <w:t xml:space="preserve"> </w:t>
      </w:r>
      <w:r w:rsidR="004A6455" w:rsidRPr="006F606A">
        <w:rPr>
          <w:rFonts w:ascii="Times New Roman" w:hAnsi="Times New Roman" w:cs="Times New Roman"/>
          <w:sz w:val="24"/>
          <w:szCs w:val="24"/>
        </w:rPr>
        <w:t xml:space="preserve">22  </w:t>
      </w:r>
      <w:r w:rsidR="00A97BC1" w:rsidRPr="006F606A">
        <w:rPr>
          <w:rFonts w:ascii="Times New Roman" w:hAnsi="Times New Roman" w:cs="Times New Roman"/>
          <w:sz w:val="24"/>
          <w:szCs w:val="24"/>
        </w:rPr>
        <w:t>d.</w:t>
      </w:r>
      <w:r w:rsidR="003D607B" w:rsidRPr="006F606A">
        <w:rPr>
          <w:rFonts w:ascii="Times New Roman" w:hAnsi="Times New Roman" w:cs="Times New Roman"/>
          <w:sz w:val="24"/>
          <w:szCs w:val="24"/>
        </w:rPr>
        <w:t xml:space="preserve"> Nr. </w:t>
      </w:r>
      <w:r w:rsidR="00F06B44" w:rsidRPr="006F606A">
        <w:rPr>
          <w:rFonts w:ascii="Times New Roman" w:hAnsi="Times New Roman" w:cs="Times New Roman"/>
          <w:sz w:val="24"/>
          <w:szCs w:val="24"/>
        </w:rPr>
        <w:t>S</w:t>
      </w:r>
      <w:r w:rsidR="009C274A" w:rsidRPr="006F606A">
        <w:rPr>
          <w:rFonts w:ascii="Times New Roman" w:hAnsi="Times New Roman" w:cs="Times New Roman"/>
          <w:sz w:val="24"/>
          <w:szCs w:val="24"/>
        </w:rPr>
        <w:t>-</w:t>
      </w:r>
      <w:r w:rsidR="006F606A" w:rsidRPr="006F606A">
        <w:rPr>
          <w:rFonts w:ascii="Times New Roman" w:hAnsi="Times New Roman" w:cs="Times New Roman"/>
          <w:sz w:val="24"/>
          <w:szCs w:val="24"/>
        </w:rPr>
        <w:t>19</w:t>
      </w:r>
    </w:p>
    <w:p w14:paraId="772202A4" w14:textId="77777777" w:rsidR="00B10306" w:rsidRPr="00822203" w:rsidRDefault="00A97BC1" w:rsidP="000C0F47">
      <w:pPr>
        <w:pStyle w:val="Betarp"/>
        <w:jc w:val="center"/>
        <w:rPr>
          <w:rFonts w:ascii="Times New Roman" w:hAnsi="Times New Roman" w:cs="Times New Roman"/>
          <w:color w:val="000000" w:themeColor="text1"/>
          <w:sz w:val="24"/>
          <w:szCs w:val="24"/>
        </w:rPr>
      </w:pPr>
      <w:r w:rsidRPr="00822203">
        <w:rPr>
          <w:rFonts w:ascii="Times New Roman" w:hAnsi="Times New Roman" w:cs="Times New Roman"/>
          <w:color w:val="000000" w:themeColor="text1"/>
          <w:sz w:val="24"/>
          <w:szCs w:val="24"/>
        </w:rPr>
        <w:t>Palanga</w:t>
      </w:r>
    </w:p>
    <w:p w14:paraId="6ECC5186" w14:textId="77777777" w:rsidR="00A97BC1" w:rsidRPr="00822203" w:rsidRDefault="00A97BC1" w:rsidP="000C0F47">
      <w:pPr>
        <w:pStyle w:val="Betarp"/>
        <w:jc w:val="both"/>
        <w:rPr>
          <w:rFonts w:ascii="Times New Roman" w:hAnsi="Times New Roman" w:cs="Times New Roman"/>
          <w:sz w:val="24"/>
          <w:szCs w:val="24"/>
        </w:rPr>
      </w:pPr>
    </w:p>
    <w:p w14:paraId="23A5D563" w14:textId="420084AB" w:rsidR="00D372B8" w:rsidRPr="00822203" w:rsidRDefault="00CA3865" w:rsidP="000C0F47">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4"/>
        </w:rPr>
      </w:pPr>
      <w:r w:rsidRPr="00822203">
        <w:rPr>
          <w:rFonts w:ascii="Times New Roman" w:hAnsi="Times New Roman" w:cs="Times New Roman"/>
          <w:color w:val="000000"/>
          <w:sz w:val="24"/>
          <w:szCs w:val="24"/>
        </w:rPr>
        <w:t>Biudžetinė įstaiga</w:t>
      </w:r>
      <w:r w:rsidRPr="00822203">
        <w:rPr>
          <w:rFonts w:ascii="Times New Roman" w:hAnsi="Times New Roman" w:cs="Times New Roman"/>
          <w:b/>
          <w:color w:val="000000"/>
          <w:sz w:val="24"/>
          <w:szCs w:val="24"/>
        </w:rPr>
        <w:t xml:space="preserve"> </w:t>
      </w:r>
      <w:r w:rsidRPr="00822203">
        <w:rPr>
          <w:rFonts w:ascii="Times New Roman" w:hAnsi="Times New Roman" w:cs="Times New Roman"/>
          <w:sz w:val="24"/>
          <w:szCs w:val="24"/>
        </w:rPr>
        <w:t xml:space="preserve">Palangos miesto savivaldybės visuomenės sveikatos biuras, įmonės kodas 304449312, </w:t>
      </w:r>
      <w:r w:rsidRPr="00822203">
        <w:rPr>
          <w:rFonts w:ascii="Times New Roman" w:hAnsi="Times New Roman" w:cs="Times New Roman"/>
          <w:color w:val="000000"/>
          <w:sz w:val="24"/>
          <w:szCs w:val="24"/>
        </w:rPr>
        <w:t xml:space="preserve">toliau tekste vadinama – </w:t>
      </w:r>
      <w:r w:rsidRPr="00822203">
        <w:rPr>
          <w:rFonts w:ascii="Times New Roman" w:hAnsi="Times New Roman" w:cs="Times New Roman"/>
          <w:b/>
          <w:color w:val="000000"/>
          <w:sz w:val="24"/>
          <w:szCs w:val="24"/>
        </w:rPr>
        <w:t>Užsakovu</w:t>
      </w:r>
      <w:r w:rsidRPr="00822203">
        <w:rPr>
          <w:rFonts w:ascii="Times New Roman" w:hAnsi="Times New Roman" w:cs="Times New Roman"/>
          <w:color w:val="000000"/>
          <w:sz w:val="24"/>
          <w:szCs w:val="24"/>
        </w:rPr>
        <w:t>,</w:t>
      </w:r>
      <w:r w:rsidRPr="00822203">
        <w:rPr>
          <w:rFonts w:ascii="Times New Roman" w:hAnsi="Times New Roman" w:cs="Times New Roman"/>
          <w:b/>
          <w:color w:val="000000"/>
          <w:sz w:val="24"/>
          <w:szCs w:val="24"/>
        </w:rPr>
        <w:t xml:space="preserve"> </w:t>
      </w:r>
      <w:r w:rsidRPr="00822203">
        <w:rPr>
          <w:rFonts w:ascii="Times New Roman" w:hAnsi="Times New Roman" w:cs="Times New Roman"/>
          <w:color w:val="000000"/>
          <w:sz w:val="24"/>
          <w:szCs w:val="24"/>
        </w:rPr>
        <w:t xml:space="preserve">ir </w:t>
      </w:r>
      <w:r w:rsidRPr="00822203">
        <w:rPr>
          <w:rFonts w:ascii="Times New Roman" w:hAnsi="Times New Roman" w:cs="Times New Roman"/>
          <w:b/>
          <w:sz w:val="24"/>
          <w:szCs w:val="24"/>
        </w:rPr>
        <w:t xml:space="preserve">Lukas </w:t>
      </w:r>
      <w:proofErr w:type="spellStart"/>
      <w:r w:rsidRPr="00822203">
        <w:rPr>
          <w:rFonts w:ascii="Times New Roman" w:hAnsi="Times New Roman" w:cs="Times New Roman"/>
          <w:b/>
          <w:sz w:val="24"/>
          <w:szCs w:val="24"/>
        </w:rPr>
        <w:t>Macikas</w:t>
      </w:r>
      <w:proofErr w:type="spellEnd"/>
      <w:r w:rsidRPr="00822203">
        <w:rPr>
          <w:rFonts w:ascii="Times New Roman" w:hAnsi="Times New Roman" w:cs="Times New Roman"/>
          <w:b/>
          <w:color w:val="000000"/>
          <w:sz w:val="24"/>
          <w:szCs w:val="24"/>
        </w:rPr>
        <w:t>,</w:t>
      </w:r>
      <w:r w:rsidRPr="00822203">
        <w:rPr>
          <w:rFonts w:ascii="Times New Roman" w:hAnsi="Times New Roman" w:cs="Times New Roman"/>
          <w:color w:val="000000"/>
          <w:sz w:val="24"/>
          <w:szCs w:val="24"/>
        </w:rPr>
        <w:t xml:space="preserve"> toliau tekste vadinamas </w:t>
      </w:r>
      <w:r w:rsidR="0029772C" w:rsidRPr="00822203">
        <w:rPr>
          <w:rFonts w:ascii="Times New Roman" w:hAnsi="Times New Roman" w:cs="Times New Roman"/>
          <w:color w:val="000000"/>
          <w:sz w:val="24"/>
          <w:szCs w:val="24"/>
        </w:rPr>
        <w:t xml:space="preserve">– </w:t>
      </w:r>
      <w:r w:rsidRPr="00822203">
        <w:rPr>
          <w:rFonts w:ascii="Times New Roman" w:hAnsi="Times New Roman" w:cs="Times New Roman"/>
          <w:b/>
          <w:color w:val="000000"/>
          <w:sz w:val="24"/>
          <w:szCs w:val="24"/>
        </w:rPr>
        <w:t>Paslaugos teikėju</w:t>
      </w:r>
      <w:r w:rsidRPr="00822203">
        <w:rPr>
          <w:rFonts w:ascii="Times New Roman" w:hAnsi="Times New Roman" w:cs="Times New Roman"/>
          <w:color w:val="000000"/>
          <w:sz w:val="24"/>
          <w:szCs w:val="24"/>
        </w:rPr>
        <w:t xml:space="preserve">, vadovaujantis Lietuvos Respublikos civiliniu kodeksu (toliau – CK), kitais Lietuvos Respublikos įstatymais ir poįstatyminiais aktais, sudarė ir pasirašė šią paslaugų teikimo sutartį (toliau – </w:t>
      </w:r>
      <w:r w:rsidRPr="00822203">
        <w:rPr>
          <w:rFonts w:ascii="Times New Roman" w:hAnsi="Times New Roman" w:cs="Times New Roman"/>
          <w:b/>
          <w:color w:val="000000"/>
          <w:sz w:val="24"/>
          <w:szCs w:val="24"/>
        </w:rPr>
        <w:t>Sutartis</w:t>
      </w:r>
      <w:r w:rsidRPr="00822203">
        <w:rPr>
          <w:rFonts w:ascii="Times New Roman" w:hAnsi="Times New Roman" w:cs="Times New Roman"/>
          <w:color w:val="000000"/>
          <w:sz w:val="24"/>
          <w:szCs w:val="24"/>
        </w:rPr>
        <w:t xml:space="preserve">). Užsakovas ir Paslaugos teikėjas kartu toliau vadinami – </w:t>
      </w:r>
      <w:r w:rsidRPr="00822203">
        <w:rPr>
          <w:rFonts w:ascii="Times New Roman" w:hAnsi="Times New Roman" w:cs="Times New Roman"/>
          <w:b/>
          <w:color w:val="000000"/>
          <w:sz w:val="24"/>
          <w:szCs w:val="24"/>
        </w:rPr>
        <w:t>Šalimis</w:t>
      </w:r>
      <w:r w:rsidRPr="00822203">
        <w:rPr>
          <w:rFonts w:ascii="Times New Roman" w:hAnsi="Times New Roman" w:cs="Times New Roman"/>
          <w:color w:val="000000"/>
          <w:sz w:val="24"/>
          <w:szCs w:val="24"/>
        </w:rPr>
        <w:t xml:space="preserve">, o kiekvienas atskirai – </w:t>
      </w:r>
      <w:r w:rsidRPr="00822203">
        <w:rPr>
          <w:rFonts w:ascii="Times New Roman" w:hAnsi="Times New Roman" w:cs="Times New Roman"/>
          <w:b/>
          <w:color w:val="000000"/>
          <w:sz w:val="24"/>
          <w:szCs w:val="24"/>
        </w:rPr>
        <w:t>Šalis</w:t>
      </w:r>
      <w:r w:rsidRPr="00822203">
        <w:rPr>
          <w:rFonts w:ascii="Times New Roman" w:hAnsi="Times New Roman" w:cs="Times New Roman"/>
          <w:color w:val="000000"/>
          <w:sz w:val="24"/>
          <w:szCs w:val="24"/>
        </w:rPr>
        <w:t>.</w:t>
      </w:r>
    </w:p>
    <w:p w14:paraId="489C8E25" w14:textId="24721E59" w:rsidR="00CA3865" w:rsidRDefault="00CA3865" w:rsidP="000C0F47">
      <w:pPr>
        <w:pBdr>
          <w:top w:val="nil"/>
          <w:left w:val="nil"/>
          <w:bottom w:val="nil"/>
          <w:right w:val="nil"/>
          <w:between w:val="nil"/>
        </w:pBdr>
        <w:spacing w:after="0" w:line="240" w:lineRule="auto"/>
        <w:ind w:left="720" w:hanging="720"/>
        <w:jc w:val="center"/>
        <w:rPr>
          <w:rFonts w:ascii="Times New Roman" w:hAnsi="Times New Roman" w:cs="Times New Roman"/>
          <w:b/>
          <w:color w:val="000000"/>
          <w:sz w:val="24"/>
          <w:szCs w:val="24"/>
        </w:rPr>
      </w:pPr>
      <w:r w:rsidRPr="00822203">
        <w:rPr>
          <w:rFonts w:ascii="Times New Roman" w:hAnsi="Times New Roman" w:cs="Times New Roman"/>
          <w:b/>
          <w:color w:val="000000"/>
          <w:sz w:val="24"/>
          <w:szCs w:val="24"/>
        </w:rPr>
        <w:t>I. SUTARTIES OBJEKTAS</w:t>
      </w:r>
    </w:p>
    <w:p w14:paraId="770F3E42" w14:textId="77777777" w:rsidR="00B8686F" w:rsidRDefault="00B8686F" w:rsidP="000C0F47">
      <w:pPr>
        <w:pBdr>
          <w:top w:val="nil"/>
          <w:left w:val="nil"/>
          <w:bottom w:val="nil"/>
          <w:right w:val="nil"/>
          <w:between w:val="nil"/>
        </w:pBdr>
        <w:shd w:val="clear" w:color="auto" w:fill="FFFFFF"/>
        <w:tabs>
          <w:tab w:val="left" w:pos="360"/>
        </w:tabs>
        <w:suppressAutoHyphens/>
        <w:spacing w:after="0" w:line="240" w:lineRule="auto"/>
        <w:jc w:val="both"/>
        <w:rPr>
          <w:rFonts w:ascii="Times New Roman" w:hAnsi="Times New Roman" w:cs="Times New Roman"/>
          <w:b/>
          <w:color w:val="000000"/>
          <w:sz w:val="24"/>
          <w:szCs w:val="24"/>
        </w:rPr>
      </w:pPr>
    </w:p>
    <w:p w14:paraId="130C17B4" w14:textId="73930EFA" w:rsidR="00B8686F" w:rsidRDefault="00B8686F" w:rsidP="000C0F47">
      <w:pPr>
        <w:pBdr>
          <w:top w:val="nil"/>
          <w:left w:val="nil"/>
          <w:bottom w:val="nil"/>
          <w:right w:val="nil"/>
          <w:between w:val="nil"/>
        </w:pBdr>
        <w:shd w:val="clear" w:color="auto" w:fill="FFFFFF"/>
        <w:tabs>
          <w:tab w:val="left" w:pos="36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8686F">
        <w:rPr>
          <w:rFonts w:ascii="Times New Roman" w:hAnsi="Times New Roman" w:cs="Times New Roman"/>
          <w:bCs/>
          <w:color w:val="000000"/>
          <w:sz w:val="24"/>
          <w:szCs w:val="24"/>
        </w:rPr>
        <w:t>1.</w:t>
      </w:r>
      <w:r>
        <w:rPr>
          <w:rFonts w:ascii="Times New Roman" w:hAnsi="Times New Roman" w:cs="Times New Roman"/>
          <w:b/>
          <w:color w:val="000000"/>
          <w:sz w:val="24"/>
          <w:szCs w:val="24"/>
        </w:rPr>
        <w:t xml:space="preserve"> </w:t>
      </w:r>
      <w:r w:rsidR="00CA3865" w:rsidRPr="00EE39A5">
        <w:rPr>
          <w:rFonts w:ascii="Times New Roman" w:hAnsi="Times New Roman" w:cs="Times New Roman"/>
          <w:color w:val="000000"/>
          <w:sz w:val="24"/>
          <w:szCs w:val="24"/>
        </w:rPr>
        <w:t>Šia Sutartimi Paslaugos teikėjas įsipareigoja</w:t>
      </w:r>
      <w:r w:rsidR="00373D33" w:rsidRPr="00EE39A5">
        <w:rPr>
          <w:rFonts w:ascii="Times New Roman" w:hAnsi="Times New Roman" w:cs="Times New Roman"/>
          <w:color w:val="000000"/>
          <w:sz w:val="24"/>
          <w:szCs w:val="24"/>
        </w:rPr>
        <w:t xml:space="preserve"> s</w:t>
      </w:r>
      <w:r w:rsidR="00CA3865" w:rsidRPr="00EE39A5">
        <w:rPr>
          <w:rFonts w:ascii="Times New Roman" w:hAnsi="Times New Roman" w:cs="Times New Roman"/>
          <w:color w:val="000000"/>
          <w:sz w:val="24"/>
          <w:szCs w:val="24"/>
        </w:rPr>
        <w:t>uteikti vienkartinę</w:t>
      </w:r>
      <w:r w:rsidR="001B4FB2" w:rsidRPr="00EE39A5">
        <w:rPr>
          <w:rFonts w:ascii="Times New Roman" w:hAnsi="Times New Roman" w:cs="Times New Roman"/>
          <w:color w:val="000000"/>
          <w:sz w:val="24"/>
          <w:szCs w:val="24"/>
        </w:rPr>
        <w:t xml:space="preserve"> </w:t>
      </w:r>
      <w:r w:rsidR="009B5843" w:rsidRPr="00EE39A5">
        <w:rPr>
          <w:rFonts w:ascii="Times New Roman" w:hAnsi="Times New Roman" w:cs="Times New Roman"/>
          <w:color w:val="000000"/>
          <w:sz w:val="24"/>
          <w:szCs w:val="24"/>
        </w:rPr>
        <w:t xml:space="preserve">įstaigos </w:t>
      </w:r>
      <w:r w:rsidR="001B4FB2" w:rsidRPr="00EE39A5">
        <w:rPr>
          <w:rFonts w:ascii="Times New Roman" w:hAnsi="Times New Roman" w:cs="Times New Roman"/>
          <w:color w:val="000000"/>
          <w:sz w:val="24"/>
          <w:szCs w:val="24"/>
        </w:rPr>
        <w:t>kompiuterių priežiūros</w:t>
      </w:r>
      <w:r w:rsidR="00883430">
        <w:rPr>
          <w:rFonts w:ascii="Times New Roman" w:hAnsi="Times New Roman" w:cs="Times New Roman"/>
          <w:color w:val="000000"/>
          <w:sz w:val="24"/>
          <w:szCs w:val="24"/>
        </w:rPr>
        <w:t>, susijusios su finansin</w:t>
      </w:r>
      <w:r w:rsidR="00063220">
        <w:rPr>
          <w:rFonts w:ascii="Times New Roman" w:hAnsi="Times New Roman" w:cs="Times New Roman"/>
          <w:color w:val="000000"/>
          <w:sz w:val="24"/>
          <w:szCs w:val="24"/>
        </w:rPr>
        <w:t>ės</w:t>
      </w:r>
      <w:r w:rsidR="00B430E0">
        <w:rPr>
          <w:rFonts w:ascii="Times New Roman" w:hAnsi="Times New Roman" w:cs="Times New Roman"/>
          <w:color w:val="000000"/>
          <w:sz w:val="24"/>
          <w:szCs w:val="24"/>
        </w:rPr>
        <w:t xml:space="preserve"> programos</w:t>
      </w:r>
      <w:r w:rsidR="00883430">
        <w:rPr>
          <w:rFonts w:ascii="Times New Roman" w:hAnsi="Times New Roman" w:cs="Times New Roman"/>
          <w:color w:val="000000"/>
          <w:sz w:val="24"/>
          <w:szCs w:val="24"/>
        </w:rPr>
        <w:t xml:space="preserve"> </w:t>
      </w:r>
      <w:r w:rsidR="001B60D1">
        <w:rPr>
          <w:rFonts w:ascii="Times New Roman" w:hAnsi="Times New Roman" w:cs="Times New Roman"/>
          <w:color w:val="000000"/>
          <w:sz w:val="24"/>
          <w:szCs w:val="24"/>
        </w:rPr>
        <w:t>prieigos suteikimo</w:t>
      </w:r>
      <w:r w:rsidR="00E86053">
        <w:rPr>
          <w:rFonts w:ascii="Times New Roman" w:hAnsi="Times New Roman" w:cs="Times New Roman"/>
          <w:color w:val="000000"/>
          <w:sz w:val="24"/>
          <w:szCs w:val="24"/>
        </w:rPr>
        <w:t xml:space="preserve"> (vadovui ir</w:t>
      </w:r>
      <w:r w:rsidR="00E2464B">
        <w:rPr>
          <w:rFonts w:ascii="Times New Roman" w:hAnsi="Times New Roman" w:cs="Times New Roman"/>
          <w:color w:val="000000"/>
          <w:sz w:val="24"/>
          <w:szCs w:val="24"/>
        </w:rPr>
        <w:t xml:space="preserve"> vyr. </w:t>
      </w:r>
      <w:r w:rsidR="00E86053">
        <w:rPr>
          <w:rFonts w:ascii="Times New Roman" w:hAnsi="Times New Roman" w:cs="Times New Roman"/>
          <w:color w:val="000000"/>
          <w:sz w:val="24"/>
          <w:szCs w:val="24"/>
        </w:rPr>
        <w:t>finansininkui susieti matomumo galimybes)</w:t>
      </w:r>
      <w:r w:rsidR="00B430E0">
        <w:rPr>
          <w:rFonts w:ascii="Times New Roman" w:hAnsi="Times New Roman" w:cs="Times New Roman"/>
          <w:color w:val="000000"/>
          <w:sz w:val="24"/>
          <w:szCs w:val="24"/>
        </w:rPr>
        <w:t>,</w:t>
      </w:r>
      <w:r w:rsidR="00063220">
        <w:rPr>
          <w:rFonts w:ascii="Times New Roman" w:hAnsi="Times New Roman" w:cs="Times New Roman"/>
          <w:color w:val="000000"/>
          <w:sz w:val="24"/>
          <w:szCs w:val="24"/>
        </w:rPr>
        <w:t xml:space="preserve"> algalapių siuntimo</w:t>
      </w:r>
      <w:r w:rsidR="00E86053">
        <w:rPr>
          <w:rFonts w:ascii="Times New Roman" w:hAnsi="Times New Roman" w:cs="Times New Roman"/>
          <w:color w:val="000000"/>
          <w:sz w:val="24"/>
          <w:szCs w:val="24"/>
        </w:rPr>
        <w:t xml:space="preserve"> paslaugos </w:t>
      </w:r>
      <w:r w:rsidR="00BE2A07">
        <w:rPr>
          <w:rFonts w:ascii="Times New Roman" w:hAnsi="Times New Roman" w:cs="Times New Roman"/>
          <w:color w:val="000000"/>
          <w:sz w:val="24"/>
          <w:szCs w:val="24"/>
        </w:rPr>
        <w:t>konfigūravimas</w:t>
      </w:r>
      <w:r w:rsidR="00063220">
        <w:rPr>
          <w:rFonts w:ascii="Times New Roman" w:hAnsi="Times New Roman" w:cs="Times New Roman"/>
          <w:color w:val="000000"/>
          <w:sz w:val="24"/>
          <w:szCs w:val="24"/>
        </w:rPr>
        <w:t>,</w:t>
      </w:r>
      <w:r w:rsidR="00AD2A6E">
        <w:rPr>
          <w:rFonts w:ascii="Times New Roman" w:hAnsi="Times New Roman" w:cs="Times New Roman"/>
          <w:color w:val="000000"/>
          <w:sz w:val="24"/>
          <w:szCs w:val="24"/>
        </w:rPr>
        <w:t xml:space="preserve"> elektroninio pašto sutvarkymas</w:t>
      </w:r>
      <w:r w:rsidR="00EC6564">
        <w:rPr>
          <w:rFonts w:ascii="Times New Roman" w:hAnsi="Times New Roman" w:cs="Times New Roman"/>
          <w:color w:val="000000"/>
          <w:sz w:val="24"/>
          <w:szCs w:val="24"/>
        </w:rPr>
        <w:t xml:space="preserve"> ir susiejimas su darbo užmokesčio programa</w:t>
      </w:r>
      <w:r w:rsidR="004A6455">
        <w:rPr>
          <w:rFonts w:ascii="Times New Roman" w:hAnsi="Times New Roman" w:cs="Times New Roman"/>
          <w:color w:val="000000"/>
          <w:sz w:val="24"/>
          <w:szCs w:val="24"/>
        </w:rPr>
        <w:t>,</w:t>
      </w:r>
      <w:r w:rsidR="00832D33">
        <w:rPr>
          <w:rFonts w:ascii="Times New Roman" w:hAnsi="Times New Roman" w:cs="Times New Roman"/>
          <w:color w:val="000000"/>
          <w:sz w:val="24"/>
          <w:szCs w:val="24"/>
        </w:rPr>
        <w:t xml:space="preserve"> </w:t>
      </w:r>
      <w:r w:rsidR="00BA35CE">
        <w:rPr>
          <w:rFonts w:ascii="Times New Roman" w:hAnsi="Times New Roman" w:cs="Times New Roman"/>
          <w:color w:val="000000"/>
          <w:sz w:val="24"/>
          <w:szCs w:val="24"/>
        </w:rPr>
        <w:t xml:space="preserve">įstaigos </w:t>
      </w:r>
      <w:r w:rsidR="001E4B4D">
        <w:rPr>
          <w:rFonts w:ascii="Times New Roman" w:hAnsi="Times New Roman" w:cs="Times New Roman"/>
          <w:color w:val="000000"/>
          <w:sz w:val="24"/>
          <w:szCs w:val="24"/>
        </w:rPr>
        <w:t>kompiuteri</w:t>
      </w:r>
      <w:r w:rsidR="00BA35CE">
        <w:rPr>
          <w:rFonts w:ascii="Times New Roman" w:hAnsi="Times New Roman" w:cs="Times New Roman"/>
          <w:color w:val="000000"/>
          <w:sz w:val="24"/>
          <w:szCs w:val="24"/>
        </w:rPr>
        <w:t>ų</w:t>
      </w:r>
      <w:r w:rsidR="001E4B4D">
        <w:rPr>
          <w:rFonts w:ascii="Times New Roman" w:hAnsi="Times New Roman" w:cs="Times New Roman"/>
          <w:color w:val="000000"/>
          <w:sz w:val="24"/>
          <w:szCs w:val="24"/>
        </w:rPr>
        <w:t xml:space="preserve"> atnaujinimas</w:t>
      </w:r>
      <w:r w:rsidR="00AC5672">
        <w:rPr>
          <w:rFonts w:ascii="Times New Roman" w:hAnsi="Times New Roman" w:cs="Times New Roman"/>
          <w:color w:val="000000"/>
          <w:sz w:val="24"/>
          <w:szCs w:val="24"/>
        </w:rPr>
        <w:t xml:space="preserve"> (padidinant atmintį</w:t>
      </w:r>
      <w:r w:rsidR="005170C1">
        <w:rPr>
          <w:rFonts w:ascii="Times New Roman" w:hAnsi="Times New Roman" w:cs="Times New Roman"/>
          <w:color w:val="000000"/>
          <w:sz w:val="24"/>
          <w:szCs w:val="24"/>
        </w:rPr>
        <w:t>, programas pagal galimybes)</w:t>
      </w:r>
      <w:r w:rsidR="001E4B4D">
        <w:rPr>
          <w:rFonts w:ascii="Times New Roman" w:hAnsi="Times New Roman" w:cs="Times New Roman"/>
          <w:color w:val="000000"/>
          <w:sz w:val="24"/>
          <w:szCs w:val="24"/>
        </w:rPr>
        <w:t xml:space="preserve">, esamų buhalterinių </w:t>
      </w:r>
      <w:r w:rsidR="00AC5672">
        <w:rPr>
          <w:rFonts w:ascii="Times New Roman" w:hAnsi="Times New Roman" w:cs="Times New Roman"/>
          <w:color w:val="000000"/>
          <w:sz w:val="24"/>
          <w:szCs w:val="24"/>
        </w:rPr>
        <w:t xml:space="preserve">ir kitų reikiamų </w:t>
      </w:r>
      <w:r w:rsidR="001E4B4D">
        <w:rPr>
          <w:rFonts w:ascii="Times New Roman" w:hAnsi="Times New Roman" w:cs="Times New Roman"/>
          <w:color w:val="000000"/>
          <w:sz w:val="24"/>
          <w:szCs w:val="24"/>
        </w:rPr>
        <w:t>programų perkėlimas</w:t>
      </w:r>
      <w:r w:rsidR="00AC5672">
        <w:rPr>
          <w:rFonts w:ascii="Times New Roman" w:hAnsi="Times New Roman" w:cs="Times New Roman"/>
          <w:color w:val="000000"/>
          <w:sz w:val="24"/>
          <w:szCs w:val="24"/>
        </w:rPr>
        <w:t xml:space="preserve">, </w:t>
      </w:r>
      <w:r w:rsidR="0029772C" w:rsidRPr="00EE39A5">
        <w:rPr>
          <w:rFonts w:ascii="Times New Roman" w:hAnsi="Times New Roman" w:cs="Times New Roman"/>
          <w:color w:val="000000"/>
          <w:sz w:val="24"/>
          <w:szCs w:val="24"/>
        </w:rPr>
        <w:t>t</w:t>
      </w:r>
      <w:r w:rsidR="00CA3865" w:rsidRPr="00EE39A5">
        <w:rPr>
          <w:rFonts w:ascii="Times New Roman" w:hAnsi="Times New Roman" w:cs="Times New Roman"/>
          <w:sz w:val="24"/>
          <w:szCs w:val="24"/>
        </w:rPr>
        <w:t xml:space="preserve">oliau – </w:t>
      </w:r>
      <w:r w:rsidR="00CA3865" w:rsidRPr="00EE39A5">
        <w:rPr>
          <w:rFonts w:ascii="Times New Roman" w:hAnsi="Times New Roman" w:cs="Times New Roman"/>
          <w:b/>
          <w:sz w:val="24"/>
          <w:szCs w:val="24"/>
        </w:rPr>
        <w:t>Paslauga</w:t>
      </w:r>
      <w:r w:rsidR="00CA3865" w:rsidRPr="00EE39A5">
        <w:rPr>
          <w:rFonts w:ascii="Times New Roman" w:hAnsi="Times New Roman" w:cs="Times New Roman"/>
          <w:sz w:val="24"/>
          <w:szCs w:val="24"/>
        </w:rPr>
        <w:t>.</w:t>
      </w:r>
    </w:p>
    <w:p w14:paraId="2DDC9D80" w14:textId="734D3354" w:rsidR="00CA3865" w:rsidRPr="00B8686F" w:rsidRDefault="00B8686F" w:rsidP="000C0F47">
      <w:pPr>
        <w:pBdr>
          <w:top w:val="nil"/>
          <w:left w:val="nil"/>
          <w:bottom w:val="nil"/>
          <w:right w:val="nil"/>
          <w:between w:val="nil"/>
        </w:pBdr>
        <w:shd w:val="clear" w:color="auto" w:fill="FFFFFF"/>
        <w:tabs>
          <w:tab w:val="left" w:pos="36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 </w:t>
      </w:r>
      <w:r w:rsidR="00CA3865" w:rsidRPr="00B8686F">
        <w:rPr>
          <w:rFonts w:ascii="Times New Roman" w:hAnsi="Times New Roman" w:cs="Times New Roman"/>
          <w:color w:val="000000"/>
          <w:sz w:val="24"/>
          <w:szCs w:val="24"/>
        </w:rPr>
        <w:t xml:space="preserve">Užsakovas įsipareigoja priimti </w:t>
      </w:r>
      <w:r w:rsidR="00CA3865" w:rsidRPr="00B8686F">
        <w:rPr>
          <w:rFonts w:ascii="Times New Roman" w:hAnsi="Times New Roman" w:cs="Times New Roman"/>
          <w:sz w:val="24"/>
          <w:szCs w:val="24"/>
        </w:rPr>
        <w:t>P</w:t>
      </w:r>
      <w:r w:rsidR="00CA3865" w:rsidRPr="00B8686F">
        <w:rPr>
          <w:rFonts w:ascii="Times New Roman" w:hAnsi="Times New Roman" w:cs="Times New Roman"/>
          <w:color w:val="000000"/>
          <w:sz w:val="24"/>
          <w:szCs w:val="24"/>
        </w:rPr>
        <w:t>aslaug</w:t>
      </w:r>
      <w:r w:rsidR="00CA3865" w:rsidRPr="00B8686F">
        <w:rPr>
          <w:rFonts w:ascii="Times New Roman" w:hAnsi="Times New Roman" w:cs="Times New Roman"/>
          <w:sz w:val="24"/>
          <w:szCs w:val="24"/>
        </w:rPr>
        <w:t>ą</w:t>
      </w:r>
      <w:r w:rsidR="00CA3865" w:rsidRPr="00B8686F">
        <w:rPr>
          <w:rFonts w:ascii="Times New Roman" w:hAnsi="Times New Roman" w:cs="Times New Roman"/>
          <w:color w:val="000000"/>
          <w:sz w:val="24"/>
          <w:szCs w:val="24"/>
        </w:rPr>
        <w:t xml:space="preserve"> ir sumokėti už j</w:t>
      </w:r>
      <w:r w:rsidR="00CA3865" w:rsidRPr="00B8686F">
        <w:rPr>
          <w:rFonts w:ascii="Times New Roman" w:hAnsi="Times New Roman" w:cs="Times New Roman"/>
          <w:sz w:val="24"/>
          <w:szCs w:val="24"/>
        </w:rPr>
        <w:t>ą</w:t>
      </w:r>
      <w:r w:rsidR="00CA3865" w:rsidRPr="00B8686F">
        <w:rPr>
          <w:rFonts w:ascii="Times New Roman" w:hAnsi="Times New Roman" w:cs="Times New Roman"/>
          <w:color w:val="000000"/>
          <w:sz w:val="24"/>
          <w:szCs w:val="24"/>
        </w:rPr>
        <w:t xml:space="preserve"> Sutartyje nustatyta tvarka ir sąlygomis.</w:t>
      </w:r>
    </w:p>
    <w:p w14:paraId="5BDF4886" w14:textId="77777777" w:rsidR="00373D33" w:rsidRPr="00822203" w:rsidRDefault="00373D33" w:rsidP="000C0F47">
      <w:pPr>
        <w:pStyle w:val="Sraopastraipa"/>
        <w:pBdr>
          <w:top w:val="nil"/>
          <w:left w:val="nil"/>
          <w:bottom w:val="nil"/>
          <w:right w:val="nil"/>
          <w:between w:val="nil"/>
        </w:pBdr>
        <w:shd w:val="clear" w:color="auto" w:fill="FFFFFF"/>
        <w:tabs>
          <w:tab w:val="left" w:pos="360"/>
        </w:tabs>
        <w:suppressAutoHyphens/>
        <w:spacing w:after="0" w:line="240" w:lineRule="auto"/>
        <w:ind w:left="360"/>
        <w:jc w:val="both"/>
        <w:rPr>
          <w:rFonts w:ascii="Times New Roman" w:hAnsi="Times New Roman" w:cs="Times New Roman"/>
          <w:color w:val="FF0000"/>
          <w:sz w:val="24"/>
          <w:szCs w:val="24"/>
        </w:rPr>
      </w:pPr>
    </w:p>
    <w:p w14:paraId="03930A86" w14:textId="1FEE13C0" w:rsidR="00CA3865" w:rsidRDefault="00CA3865" w:rsidP="000C0F47">
      <w:pPr>
        <w:pBdr>
          <w:top w:val="nil"/>
          <w:left w:val="nil"/>
          <w:bottom w:val="nil"/>
          <w:right w:val="nil"/>
          <w:between w:val="nil"/>
        </w:pBdr>
        <w:spacing w:after="0" w:line="240" w:lineRule="auto"/>
        <w:ind w:left="720" w:hanging="720"/>
        <w:jc w:val="center"/>
        <w:rPr>
          <w:rFonts w:ascii="Times New Roman" w:hAnsi="Times New Roman" w:cs="Times New Roman"/>
          <w:b/>
          <w:color w:val="000000"/>
          <w:sz w:val="24"/>
          <w:szCs w:val="24"/>
        </w:rPr>
      </w:pPr>
      <w:r w:rsidRPr="00822203">
        <w:rPr>
          <w:rFonts w:ascii="Times New Roman" w:hAnsi="Times New Roman" w:cs="Times New Roman"/>
          <w:b/>
          <w:color w:val="000000"/>
          <w:sz w:val="24"/>
          <w:szCs w:val="24"/>
        </w:rPr>
        <w:t>II. SUTARTIES ŠALIŲ ĮSIPAREIGOJIMAI</w:t>
      </w:r>
    </w:p>
    <w:p w14:paraId="537DB9D9" w14:textId="77777777" w:rsidR="00D10256" w:rsidRDefault="00D10256" w:rsidP="000C0F47">
      <w:pPr>
        <w:tabs>
          <w:tab w:val="left" w:pos="356"/>
        </w:tabs>
        <w:spacing w:after="0" w:line="240" w:lineRule="auto"/>
        <w:jc w:val="both"/>
        <w:rPr>
          <w:rFonts w:ascii="Times New Roman" w:hAnsi="Times New Roman" w:cs="Times New Roman"/>
          <w:b/>
          <w:color w:val="000000"/>
          <w:sz w:val="24"/>
          <w:szCs w:val="24"/>
        </w:rPr>
      </w:pPr>
    </w:p>
    <w:p w14:paraId="6EFC0226" w14:textId="77777777" w:rsidR="00E4518F" w:rsidRDefault="00D10256"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D10256">
        <w:rPr>
          <w:rFonts w:ascii="Times New Roman" w:hAnsi="Times New Roman" w:cs="Times New Roman"/>
          <w:bCs/>
          <w:color w:val="000000"/>
          <w:sz w:val="24"/>
          <w:szCs w:val="24"/>
        </w:rPr>
        <w:t>3.</w:t>
      </w:r>
      <w:r>
        <w:rPr>
          <w:rFonts w:ascii="Times New Roman" w:hAnsi="Times New Roman" w:cs="Times New Roman"/>
          <w:b/>
          <w:color w:val="000000"/>
          <w:sz w:val="24"/>
          <w:szCs w:val="24"/>
        </w:rPr>
        <w:t xml:space="preserve"> </w:t>
      </w:r>
      <w:r w:rsidR="00CA3865" w:rsidRPr="00822203">
        <w:rPr>
          <w:rFonts w:ascii="Times New Roman" w:hAnsi="Times New Roman" w:cs="Times New Roman"/>
          <w:b/>
          <w:sz w:val="24"/>
          <w:szCs w:val="24"/>
        </w:rPr>
        <w:t>Paslaugos teikėjas įsipareigoja:</w:t>
      </w:r>
    </w:p>
    <w:p w14:paraId="17959C60" w14:textId="7D76550D" w:rsidR="00E4518F" w:rsidRDefault="00E4518F"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 xml:space="preserve">3.1. teikti Paslaugą </w:t>
      </w:r>
      <w:r>
        <w:rPr>
          <w:rFonts w:ascii="Times New Roman" w:hAnsi="Times New Roman" w:cs="Times New Roman"/>
          <w:sz w:val="24"/>
          <w:szCs w:val="24"/>
        </w:rPr>
        <w:t xml:space="preserve">atsakingai ir </w:t>
      </w:r>
      <w:r w:rsidR="00CA3865" w:rsidRPr="00822203">
        <w:rPr>
          <w:rFonts w:ascii="Times New Roman" w:hAnsi="Times New Roman" w:cs="Times New Roman"/>
          <w:sz w:val="24"/>
          <w:szCs w:val="24"/>
        </w:rPr>
        <w:t>efektyviai, pagal geriausius visuotinai pripažįstamus profesinius, techninius standartus ir praktiką, panaudojant visus reikiamus įgūdžius bei žinias.</w:t>
      </w:r>
    </w:p>
    <w:p w14:paraId="40197627" w14:textId="77777777" w:rsidR="00E4518F" w:rsidRDefault="00E4518F"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3.2. Nedelsiant raštu informuoti Užsakovą apie bet kurias aplinkybes, kurios trukdo ar gali sutrukdyti Paslaugos teikėjui tinkamai ir laiku suteikti paslaugas.</w:t>
      </w:r>
    </w:p>
    <w:p w14:paraId="27753A17" w14:textId="77777777" w:rsidR="00E4518F" w:rsidRDefault="00E4518F"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3.3. Atsakyti už teikiamos Paslaugos kokybę.</w:t>
      </w:r>
    </w:p>
    <w:p w14:paraId="116EF251" w14:textId="77777777" w:rsidR="00E4518F" w:rsidRDefault="00E4518F" w:rsidP="000C0F47">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3.4. Vykdyti kitus Paslaugos teikėjo įsipareigojimus pagal Sutartį</w:t>
      </w:r>
      <w:r>
        <w:rPr>
          <w:rFonts w:ascii="Times New Roman" w:hAnsi="Times New Roman" w:cs="Times New Roman"/>
          <w:sz w:val="24"/>
          <w:szCs w:val="24"/>
        </w:rPr>
        <w:t>.</w:t>
      </w:r>
    </w:p>
    <w:p w14:paraId="5C714A76" w14:textId="77777777" w:rsidR="00906B24" w:rsidRDefault="00E4518F"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906B24">
        <w:rPr>
          <w:rFonts w:ascii="Times New Roman" w:hAnsi="Times New Roman" w:cs="Times New Roman"/>
          <w:sz w:val="24"/>
          <w:szCs w:val="24"/>
        </w:rPr>
        <w:tab/>
      </w:r>
      <w:r w:rsidR="00CA3865" w:rsidRPr="00373D33">
        <w:rPr>
          <w:rFonts w:ascii="Times New Roman" w:hAnsi="Times New Roman" w:cs="Times New Roman"/>
          <w:sz w:val="24"/>
          <w:szCs w:val="24"/>
        </w:rPr>
        <w:t>4.</w:t>
      </w:r>
      <w:r w:rsidR="00906B24">
        <w:rPr>
          <w:rFonts w:ascii="Times New Roman" w:hAnsi="Times New Roman" w:cs="Times New Roman"/>
          <w:sz w:val="24"/>
          <w:szCs w:val="24"/>
        </w:rPr>
        <w:t xml:space="preserve"> </w:t>
      </w:r>
      <w:r w:rsidR="00CA3865" w:rsidRPr="00822203">
        <w:rPr>
          <w:rFonts w:ascii="Times New Roman" w:hAnsi="Times New Roman" w:cs="Times New Roman"/>
          <w:b/>
          <w:sz w:val="24"/>
          <w:szCs w:val="24"/>
        </w:rPr>
        <w:t>Užsakovas įsipareigoja:</w:t>
      </w:r>
    </w:p>
    <w:p w14:paraId="45CA9092" w14:textId="77777777" w:rsidR="00906B24" w:rsidRDefault="00906B24"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4.1.</w:t>
      </w:r>
      <w:r>
        <w:rPr>
          <w:rFonts w:ascii="Times New Roman" w:hAnsi="Times New Roman" w:cs="Times New Roman"/>
          <w:sz w:val="24"/>
          <w:szCs w:val="24"/>
        </w:rPr>
        <w:t xml:space="preserve"> </w:t>
      </w:r>
      <w:r w:rsidR="00CA3865" w:rsidRPr="00822203">
        <w:rPr>
          <w:rFonts w:ascii="Times New Roman" w:hAnsi="Times New Roman" w:cs="Times New Roman"/>
          <w:sz w:val="24"/>
          <w:szCs w:val="24"/>
        </w:rPr>
        <w:t xml:space="preserve">suteikti Paslaugos teikėjui </w:t>
      </w:r>
      <w:r w:rsidR="00681D36">
        <w:rPr>
          <w:rFonts w:ascii="Times New Roman" w:hAnsi="Times New Roman" w:cs="Times New Roman"/>
          <w:sz w:val="24"/>
          <w:szCs w:val="24"/>
        </w:rPr>
        <w:t>galimybę patekti į darbo patalpas, reikiamą</w:t>
      </w:r>
      <w:r w:rsidR="00CA3865" w:rsidRPr="00822203">
        <w:rPr>
          <w:rFonts w:ascii="Times New Roman" w:hAnsi="Times New Roman" w:cs="Times New Roman"/>
          <w:sz w:val="24"/>
          <w:szCs w:val="24"/>
        </w:rPr>
        <w:t xml:space="preserve"> informaciją bei sudaryti </w:t>
      </w:r>
      <w:r w:rsidR="00507136">
        <w:rPr>
          <w:rFonts w:ascii="Times New Roman" w:hAnsi="Times New Roman" w:cs="Times New Roman"/>
          <w:sz w:val="24"/>
          <w:szCs w:val="24"/>
        </w:rPr>
        <w:t xml:space="preserve">reikiamas </w:t>
      </w:r>
      <w:r w:rsidR="00CA3865" w:rsidRPr="00822203">
        <w:rPr>
          <w:rFonts w:ascii="Times New Roman" w:hAnsi="Times New Roman" w:cs="Times New Roman"/>
          <w:sz w:val="24"/>
          <w:szCs w:val="24"/>
        </w:rPr>
        <w:t>sąlygas, kurios yra būtinos Paslaugai teikti.</w:t>
      </w:r>
    </w:p>
    <w:p w14:paraId="2C3C587C" w14:textId="77777777" w:rsidR="00906B24" w:rsidRDefault="00906B24"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4.2.Tinkamai ir laiku sumokėti už suteiktas paslaugas.</w:t>
      </w:r>
    </w:p>
    <w:p w14:paraId="7373DFCE" w14:textId="0ED6F4B2" w:rsidR="00CA3865" w:rsidRPr="00906B24" w:rsidRDefault="00906B24" w:rsidP="000C0F47">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A3865" w:rsidRPr="00822203">
        <w:rPr>
          <w:rFonts w:ascii="Times New Roman" w:hAnsi="Times New Roman" w:cs="Times New Roman"/>
          <w:sz w:val="24"/>
          <w:szCs w:val="24"/>
        </w:rPr>
        <w:t>4.3. Vykdyti kitus Užsakovo įsipareigojimus pagal Sutartį.</w:t>
      </w:r>
    </w:p>
    <w:p w14:paraId="636A99CF" w14:textId="77777777" w:rsidR="00373D33" w:rsidRPr="00822203" w:rsidRDefault="00373D33" w:rsidP="000C0F47">
      <w:pPr>
        <w:tabs>
          <w:tab w:val="left" w:pos="360"/>
        </w:tabs>
        <w:spacing w:after="0" w:line="240" w:lineRule="auto"/>
        <w:ind w:left="720" w:hanging="360"/>
        <w:jc w:val="both"/>
        <w:rPr>
          <w:rFonts w:ascii="Times New Roman" w:hAnsi="Times New Roman" w:cs="Times New Roman"/>
          <w:sz w:val="24"/>
          <w:szCs w:val="24"/>
        </w:rPr>
      </w:pPr>
    </w:p>
    <w:p w14:paraId="3F5DE017" w14:textId="6C67918E" w:rsidR="00CA3865" w:rsidRDefault="00CA3865" w:rsidP="000C0F47">
      <w:pPr>
        <w:pBdr>
          <w:top w:val="nil"/>
          <w:left w:val="nil"/>
          <w:bottom w:val="nil"/>
          <w:right w:val="nil"/>
          <w:between w:val="nil"/>
        </w:pBdr>
        <w:tabs>
          <w:tab w:val="left" w:pos="360"/>
        </w:tabs>
        <w:spacing w:after="0" w:line="240" w:lineRule="auto"/>
        <w:ind w:left="374" w:hanging="374"/>
        <w:jc w:val="center"/>
        <w:rPr>
          <w:rFonts w:ascii="Times New Roman" w:hAnsi="Times New Roman" w:cs="Times New Roman"/>
          <w:b/>
          <w:smallCaps/>
          <w:color w:val="000000"/>
          <w:sz w:val="24"/>
          <w:szCs w:val="24"/>
        </w:rPr>
      </w:pPr>
      <w:r w:rsidRPr="00822203">
        <w:rPr>
          <w:rFonts w:ascii="Times New Roman" w:hAnsi="Times New Roman" w:cs="Times New Roman"/>
          <w:b/>
          <w:smallCaps/>
          <w:color w:val="000000"/>
          <w:sz w:val="24"/>
          <w:szCs w:val="24"/>
        </w:rPr>
        <w:t>III. PASLAUGOS KAINA IR ATSISKAITYMO TVARKA</w:t>
      </w:r>
    </w:p>
    <w:p w14:paraId="5C47EC3F" w14:textId="77777777" w:rsidR="00373D33" w:rsidRPr="00822203" w:rsidRDefault="00373D33" w:rsidP="000C0F47">
      <w:pPr>
        <w:pBdr>
          <w:top w:val="nil"/>
          <w:left w:val="nil"/>
          <w:bottom w:val="nil"/>
          <w:right w:val="nil"/>
          <w:between w:val="nil"/>
        </w:pBdr>
        <w:tabs>
          <w:tab w:val="left" w:pos="360"/>
        </w:tabs>
        <w:spacing w:after="0" w:line="240" w:lineRule="auto"/>
        <w:ind w:left="374" w:hanging="374"/>
        <w:jc w:val="center"/>
        <w:rPr>
          <w:rFonts w:ascii="Times New Roman" w:hAnsi="Times New Roman" w:cs="Times New Roman"/>
          <w:b/>
          <w:smallCaps/>
          <w:color w:val="000000"/>
          <w:sz w:val="24"/>
          <w:szCs w:val="24"/>
        </w:rPr>
      </w:pPr>
    </w:p>
    <w:p w14:paraId="3F4460E0" w14:textId="77777777" w:rsidR="00906B24" w:rsidRPr="00B268CD" w:rsidRDefault="00906B24" w:rsidP="000C0F47">
      <w:pPr>
        <w:pBdr>
          <w:top w:val="nil"/>
          <w:left w:val="nil"/>
          <w:bottom w:val="nil"/>
          <w:right w:val="nil"/>
          <w:between w:val="nil"/>
        </w:pBdr>
        <w:tabs>
          <w:tab w:val="left" w:pos="360"/>
        </w:tabs>
        <w:suppressAutoHyphens/>
        <w:spacing w:after="0" w:line="240" w:lineRule="auto"/>
        <w:jc w:val="both"/>
        <w:rPr>
          <w:rFonts w:ascii="Times New Roman" w:hAnsi="Times New Roman" w:cs="Times New Roman"/>
          <w:sz w:val="24"/>
          <w:szCs w:val="24"/>
        </w:rPr>
      </w:pPr>
      <w:r w:rsidRPr="004233B5">
        <w:rPr>
          <w:rFonts w:ascii="Times New Roman" w:hAnsi="Times New Roman" w:cs="Times New Roman"/>
          <w:sz w:val="24"/>
          <w:szCs w:val="24"/>
        </w:rPr>
        <w:tab/>
      </w:r>
      <w:r w:rsidRPr="004233B5">
        <w:rPr>
          <w:rFonts w:ascii="Times New Roman" w:hAnsi="Times New Roman" w:cs="Times New Roman"/>
          <w:sz w:val="24"/>
          <w:szCs w:val="24"/>
        </w:rPr>
        <w:tab/>
        <w:t xml:space="preserve">5. </w:t>
      </w:r>
      <w:r w:rsidR="00CA3865" w:rsidRPr="004233B5">
        <w:rPr>
          <w:rFonts w:ascii="Times New Roman" w:hAnsi="Times New Roman" w:cs="Times New Roman"/>
          <w:sz w:val="24"/>
          <w:szCs w:val="24"/>
        </w:rPr>
        <w:t>Už tinkamai ir laiku suteiktą Pas</w:t>
      </w:r>
      <w:r w:rsidR="00CA3865" w:rsidRPr="00B268CD">
        <w:rPr>
          <w:rFonts w:ascii="Times New Roman" w:hAnsi="Times New Roman" w:cs="Times New Roman"/>
          <w:sz w:val="24"/>
          <w:szCs w:val="24"/>
        </w:rPr>
        <w:t>laugą Užsakovas įsipareigoja sumokėti Paslaugų teikėjui:</w:t>
      </w:r>
    </w:p>
    <w:p w14:paraId="2F81950B" w14:textId="09CE8113" w:rsidR="00906B24" w:rsidRPr="004233B5" w:rsidRDefault="00906B24" w:rsidP="000C0F47">
      <w:pPr>
        <w:pBdr>
          <w:top w:val="nil"/>
          <w:left w:val="nil"/>
          <w:bottom w:val="nil"/>
          <w:right w:val="nil"/>
          <w:between w:val="nil"/>
        </w:pBdr>
        <w:tabs>
          <w:tab w:val="left" w:pos="360"/>
        </w:tabs>
        <w:suppressAutoHyphens/>
        <w:spacing w:after="0" w:line="240" w:lineRule="auto"/>
        <w:jc w:val="both"/>
        <w:rPr>
          <w:rFonts w:ascii="Times New Roman" w:hAnsi="Times New Roman" w:cs="Times New Roman"/>
          <w:sz w:val="24"/>
          <w:szCs w:val="24"/>
        </w:rPr>
      </w:pPr>
      <w:r w:rsidRPr="00B268CD">
        <w:rPr>
          <w:rFonts w:ascii="Times New Roman" w:hAnsi="Times New Roman" w:cs="Times New Roman"/>
          <w:sz w:val="24"/>
          <w:szCs w:val="24"/>
        </w:rPr>
        <w:tab/>
      </w:r>
      <w:r w:rsidRPr="00B268CD">
        <w:rPr>
          <w:rFonts w:ascii="Times New Roman" w:hAnsi="Times New Roman" w:cs="Times New Roman"/>
          <w:sz w:val="24"/>
          <w:szCs w:val="24"/>
        </w:rPr>
        <w:tab/>
        <w:t xml:space="preserve">5.1. </w:t>
      </w:r>
      <w:r w:rsidR="00CA3865" w:rsidRPr="00B268CD">
        <w:rPr>
          <w:rFonts w:ascii="Times New Roman" w:hAnsi="Times New Roman" w:cs="Times New Roman"/>
          <w:sz w:val="24"/>
          <w:szCs w:val="24"/>
        </w:rPr>
        <w:t>už 1.</w:t>
      </w:r>
      <w:r w:rsidR="004E615A" w:rsidRPr="00B268CD">
        <w:rPr>
          <w:rFonts w:ascii="Times New Roman" w:hAnsi="Times New Roman" w:cs="Times New Roman"/>
          <w:sz w:val="24"/>
          <w:szCs w:val="24"/>
        </w:rPr>
        <w:t xml:space="preserve"> </w:t>
      </w:r>
      <w:r w:rsidR="00CA3865" w:rsidRPr="00B268CD">
        <w:rPr>
          <w:rFonts w:ascii="Times New Roman" w:hAnsi="Times New Roman" w:cs="Times New Roman"/>
          <w:sz w:val="24"/>
          <w:szCs w:val="24"/>
        </w:rPr>
        <w:t xml:space="preserve">punkte nurodytos Paslaugos atlikimą fiksuotą kainą </w:t>
      </w:r>
      <w:r w:rsidR="00FF052D">
        <w:rPr>
          <w:rFonts w:ascii="Times New Roman" w:hAnsi="Times New Roman" w:cs="Times New Roman"/>
          <w:b/>
          <w:bCs/>
          <w:sz w:val="24"/>
          <w:szCs w:val="24"/>
        </w:rPr>
        <w:t>737,43</w:t>
      </w:r>
      <w:r w:rsidR="0029772C" w:rsidRPr="00B268CD">
        <w:rPr>
          <w:rFonts w:ascii="Times New Roman" w:hAnsi="Times New Roman" w:cs="Times New Roman"/>
          <w:sz w:val="24"/>
          <w:szCs w:val="24"/>
        </w:rPr>
        <w:t xml:space="preserve"> </w:t>
      </w:r>
      <w:r w:rsidR="00CA3865" w:rsidRPr="00B268CD">
        <w:rPr>
          <w:rFonts w:ascii="Times New Roman" w:hAnsi="Times New Roman" w:cs="Times New Roman"/>
          <w:b/>
          <w:sz w:val="24"/>
          <w:szCs w:val="24"/>
        </w:rPr>
        <w:t xml:space="preserve">Eur </w:t>
      </w:r>
      <w:r w:rsidR="00CA3865" w:rsidRPr="00B268CD">
        <w:rPr>
          <w:rFonts w:ascii="Times New Roman" w:hAnsi="Times New Roman" w:cs="Times New Roman"/>
          <w:bCs/>
          <w:sz w:val="24"/>
          <w:szCs w:val="24"/>
        </w:rPr>
        <w:t>(</w:t>
      </w:r>
      <w:r w:rsidR="00FF052D">
        <w:rPr>
          <w:rFonts w:ascii="Times New Roman" w:hAnsi="Times New Roman" w:cs="Times New Roman"/>
          <w:bCs/>
          <w:sz w:val="24"/>
          <w:szCs w:val="24"/>
        </w:rPr>
        <w:t xml:space="preserve">septyni šimtai trisdešimt septyni </w:t>
      </w:r>
      <w:r w:rsidR="0029772C" w:rsidRPr="00B268CD">
        <w:rPr>
          <w:rFonts w:ascii="Times New Roman" w:hAnsi="Times New Roman" w:cs="Times New Roman"/>
          <w:bCs/>
          <w:sz w:val="24"/>
          <w:szCs w:val="24"/>
        </w:rPr>
        <w:t>eur</w:t>
      </w:r>
      <w:r w:rsidR="00B268CD" w:rsidRPr="00B268CD">
        <w:rPr>
          <w:rFonts w:ascii="Times New Roman" w:hAnsi="Times New Roman" w:cs="Times New Roman"/>
          <w:bCs/>
          <w:sz w:val="24"/>
          <w:szCs w:val="24"/>
        </w:rPr>
        <w:t>ai</w:t>
      </w:r>
      <w:r w:rsidR="0029772C" w:rsidRPr="00B268CD">
        <w:rPr>
          <w:rFonts w:ascii="Times New Roman" w:hAnsi="Times New Roman" w:cs="Times New Roman"/>
          <w:bCs/>
          <w:sz w:val="24"/>
          <w:szCs w:val="24"/>
        </w:rPr>
        <w:t xml:space="preserve">, </w:t>
      </w:r>
      <w:r w:rsidR="00FF052D">
        <w:rPr>
          <w:rFonts w:ascii="Times New Roman" w:hAnsi="Times New Roman" w:cs="Times New Roman"/>
          <w:bCs/>
          <w:sz w:val="24"/>
          <w:szCs w:val="24"/>
        </w:rPr>
        <w:t>43</w:t>
      </w:r>
      <w:r w:rsidR="0029772C" w:rsidRPr="00B268CD">
        <w:rPr>
          <w:rFonts w:ascii="Times New Roman" w:hAnsi="Times New Roman" w:cs="Times New Roman"/>
          <w:bCs/>
          <w:sz w:val="24"/>
          <w:szCs w:val="24"/>
        </w:rPr>
        <w:t xml:space="preserve"> cent</w:t>
      </w:r>
      <w:r w:rsidR="00B268CD" w:rsidRPr="00B268CD">
        <w:rPr>
          <w:rFonts w:ascii="Times New Roman" w:hAnsi="Times New Roman" w:cs="Times New Roman"/>
          <w:bCs/>
          <w:sz w:val="24"/>
          <w:szCs w:val="24"/>
        </w:rPr>
        <w:t>ai</w:t>
      </w:r>
      <w:r w:rsidR="0029772C" w:rsidRPr="00B268CD">
        <w:rPr>
          <w:rFonts w:ascii="Times New Roman" w:hAnsi="Times New Roman" w:cs="Times New Roman"/>
          <w:bCs/>
          <w:sz w:val="24"/>
          <w:szCs w:val="24"/>
        </w:rPr>
        <w:t>)</w:t>
      </w:r>
      <w:r w:rsidR="00CA3865" w:rsidRPr="00B268CD">
        <w:rPr>
          <w:rFonts w:ascii="Times New Roman" w:hAnsi="Times New Roman" w:cs="Times New Roman"/>
          <w:bCs/>
          <w:sz w:val="24"/>
          <w:szCs w:val="24"/>
        </w:rPr>
        <w:t xml:space="preserve">. Iš </w:t>
      </w:r>
      <w:r w:rsidR="00CA3865" w:rsidRPr="00B268CD">
        <w:rPr>
          <w:rFonts w:ascii="Times New Roman" w:hAnsi="Times New Roman" w:cs="Times New Roman"/>
          <w:sz w:val="24"/>
          <w:szCs w:val="24"/>
        </w:rPr>
        <w:t>šios sumos Užsakovas išskaičiuoja ir sumoka 15 procentų gyventojų pajamų mokestį</w:t>
      </w:r>
      <w:r w:rsidR="00CC5D83" w:rsidRPr="00B268CD">
        <w:rPr>
          <w:rFonts w:ascii="Times New Roman" w:hAnsi="Times New Roman" w:cs="Times New Roman"/>
          <w:sz w:val="24"/>
          <w:szCs w:val="24"/>
        </w:rPr>
        <w:t>;</w:t>
      </w:r>
    </w:p>
    <w:p w14:paraId="5E7AE8B6" w14:textId="77777777" w:rsidR="00906B24" w:rsidRPr="004233B5" w:rsidRDefault="00906B24" w:rsidP="000C0F47">
      <w:pPr>
        <w:pBdr>
          <w:top w:val="nil"/>
          <w:left w:val="nil"/>
          <w:bottom w:val="nil"/>
          <w:right w:val="nil"/>
          <w:between w:val="nil"/>
        </w:pBdr>
        <w:tabs>
          <w:tab w:val="left" w:pos="360"/>
        </w:tabs>
        <w:suppressAutoHyphens/>
        <w:spacing w:after="0" w:line="240" w:lineRule="auto"/>
        <w:jc w:val="both"/>
        <w:rPr>
          <w:rFonts w:ascii="Times New Roman" w:hAnsi="Times New Roman" w:cs="Times New Roman"/>
          <w:sz w:val="24"/>
          <w:szCs w:val="24"/>
        </w:rPr>
      </w:pPr>
      <w:r w:rsidRPr="004233B5">
        <w:rPr>
          <w:rFonts w:ascii="Times New Roman" w:hAnsi="Times New Roman" w:cs="Times New Roman"/>
          <w:sz w:val="24"/>
          <w:szCs w:val="24"/>
        </w:rPr>
        <w:tab/>
      </w:r>
      <w:r w:rsidRPr="004233B5">
        <w:rPr>
          <w:rFonts w:ascii="Times New Roman" w:hAnsi="Times New Roman" w:cs="Times New Roman"/>
          <w:sz w:val="24"/>
          <w:szCs w:val="24"/>
        </w:rPr>
        <w:tab/>
        <w:t xml:space="preserve">5.2. </w:t>
      </w:r>
      <w:r w:rsidR="00CA3865" w:rsidRPr="004233B5">
        <w:rPr>
          <w:rFonts w:ascii="Times New Roman" w:hAnsi="Times New Roman" w:cs="Times New Roman"/>
          <w:sz w:val="24"/>
          <w:szCs w:val="24"/>
        </w:rPr>
        <w:t>Į Sutarties kainą yra įskaitoma Paslaugos kaina, visi mokesčiai ir rinkliavos, kurios galioja Sutarties sudarymo dieną ir kitos išlaidos, susijusios su Sutarties vykdymu.</w:t>
      </w:r>
    </w:p>
    <w:p w14:paraId="6F76A095" w14:textId="77777777" w:rsidR="00906B24" w:rsidRPr="004233B5" w:rsidRDefault="00906B24" w:rsidP="000C0F47">
      <w:pPr>
        <w:pBdr>
          <w:top w:val="nil"/>
          <w:left w:val="nil"/>
          <w:bottom w:val="nil"/>
          <w:right w:val="nil"/>
          <w:between w:val="nil"/>
        </w:pBdr>
        <w:tabs>
          <w:tab w:val="left" w:pos="360"/>
        </w:tabs>
        <w:suppressAutoHyphens/>
        <w:spacing w:after="0" w:line="240" w:lineRule="auto"/>
        <w:jc w:val="both"/>
        <w:rPr>
          <w:rFonts w:ascii="Times New Roman" w:hAnsi="Times New Roman" w:cs="Times New Roman"/>
          <w:sz w:val="24"/>
          <w:szCs w:val="24"/>
        </w:rPr>
      </w:pPr>
      <w:r w:rsidRPr="004233B5">
        <w:rPr>
          <w:rFonts w:ascii="Times New Roman" w:hAnsi="Times New Roman" w:cs="Times New Roman"/>
          <w:sz w:val="24"/>
          <w:szCs w:val="24"/>
        </w:rPr>
        <w:lastRenderedPageBreak/>
        <w:tab/>
      </w:r>
      <w:r w:rsidRPr="004233B5">
        <w:rPr>
          <w:rFonts w:ascii="Times New Roman" w:hAnsi="Times New Roman" w:cs="Times New Roman"/>
          <w:sz w:val="24"/>
          <w:szCs w:val="24"/>
        </w:rPr>
        <w:tab/>
        <w:t xml:space="preserve">6. </w:t>
      </w:r>
      <w:r w:rsidR="00CA3865" w:rsidRPr="004233B5">
        <w:rPr>
          <w:rFonts w:ascii="Times New Roman" w:hAnsi="Times New Roman" w:cs="Times New Roman"/>
          <w:sz w:val="24"/>
          <w:szCs w:val="24"/>
        </w:rPr>
        <w:t xml:space="preserve">Sutarties atlygis išmokamas ne vėliau kaip per </w:t>
      </w:r>
      <w:r w:rsidR="004E615A" w:rsidRPr="004233B5">
        <w:rPr>
          <w:rFonts w:ascii="Times New Roman" w:hAnsi="Times New Roman" w:cs="Times New Roman"/>
          <w:sz w:val="24"/>
          <w:szCs w:val="24"/>
        </w:rPr>
        <w:t>15</w:t>
      </w:r>
      <w:r w:rsidR="00CA3865" w:rsidRPr="004233B5">
        <w:rPr>
          <w:rFonts w:ascii="Times New Roman" w:hAnsi="Times New Roman" w:cs="Times New Roman"/>
          <w:sz w:val="24"/>
          <w:szCs w:val="24"/>
        </w:rPr>
        <w:t xml:space="preserve"> (</w:t>
      </w:r>
      <w:r w:rsidR="004E615A" w:rsidRPr="004233B5">
        <w:rPr>
          <w:rFonts w:ascii="Times New Roman" w:hAnsi="Times New Roman" w:cs="Times New Roman"/>
          <w:sz w:val="24"/>
          <w:szCs w:val="24"/>
        </w:rPr>
        <w:t>penkiolika</w:t>
      </w:r>
      <w:r w:rsidR="00CA3865" w:rsidRPr="004233B5">
        <w:rPr>
          <w:rFonts w:ascii="Times New Roman" w:hAnsi="Times New Roman" w:cs="Times New Roman"/>
          <w:sz w:val="24"/>
          <w:szCs w:val="24"/>
        </w:rPr>
        <w:t>) kalendorinių dienų nuo Paslaugos priėmimo</w:t>
      </w:r>
      <w:r w:rsidR="00CA3865" w:rsidRPr="004233B5">
        <w:rPr>
          <w:rFonts w:ascii="Times New Roman" w:hAnsi="Times New Roman" w:cs="Times New Roman"/>
          <w:sz w:val="24"/>
          <w:szCs w:val="24"/>
          <w:highlight w:val="white"/>
        </w:rPr>
        <w:t xml:space="preserve"> </w:t>
      </w:r>
      <w:r w:rsidR="00CA3865" w:rsidRPr="004233B5">
        <w:rPr>
          <w:rFonts w:ascii="Times New Roman" w:hAnsi="Times New Roman" w:cs="Times New Roman"/>
          <w:sz w:val="24"/>
          <w:szCs w:val="24"/>
        </w:rPr>
        <w:t>– perdavimo akto</w:t>
      </w:r>
      <w:r w:rsidR="00FF637F" w:rsidRPr="004233B5">
        <w:rPr>
          <w:rFonts w:ascii="Times New Roman" w:hAnsi="Times New Roman" w:cs="Times New Roman"/>
          <w:sz w:val="24"/>
          <w:szCs w:val="24"/>
        </w:rPr>
        <w:t xml:space="preserve"> (Sutarties </w:t>
      </w:r>
      <w:r w:rsidR="004B1C15" w:rsidRPr="004233B5">
        <w:rPr>
          <w:rFonts w:ascii="Times New Roman" w:hAnsi="Times New Roman" w:cs="Times New Roman"/>
          <w:sz w:val="24"/>
          <w:szCs w:val="24"/>
        </w:rPr>
        <w:t>1</w:t>
      </w:r>
      <w:r w:rsidR="00FF637F" w:rsidRPr="004233B5">
        <w:rPr>
          <w:rFonts w:ascii="Times New Roman" w:hAnsi="Times New Roman" w:cs="Times New Roman"/>
          <w:sz w:val="24"/>
          <w:szCs w:val="24"/>
        </w:rPr>
        <w:t xml:space="preserve"> priedas)</w:t>
      </w:r>
      <w:r w:rsidR="00CA3865" w:rsidRPr="004233B5">
        <w:rPr>
          <w:rFonts w:ascii="Times New Roman" w:hAnsi="Times New Roman" w:cs="Times New Roman"/>
          <w:sz w:val="24"/>
          <w:szCs w:val="24"/>
        </w:rPr>
        <w:t xml:space="preserve"> abiejų Šalių pasirašymo dienos.</w:t>
      </w:r>
    </w:p>
    <w:p w14:paraId="524F9C10" w14:textId="496D626B" w:rsidR="00CA3865" w:rsidRPr="00906B24" w:rsidRDefault="00906B24" w:rsidP="000C0F47">
      <w:pPr>
        <w:pBdr>
          <w:top w:val="nil"/>
          <w:left w:val="nil"/>
          <w:bottom w:val="nil"/>
          <w:right w:val="nil"/>
          <w:between w:val="nil"/>
        </w:pBdr>
        <w:tabs>
          <w:tab w:val="left" w:pos="360"/>
        </w:tabs>
        <w:suppressAutoHyphens/>
        <w:spacing w:after="0" w:line="240" w:lineRule="auto"/>
        <w:jc w:val="both"/>
        <w:rPr>
          <w:rFonts w:ascii="Times New Roman" w:hAnsi="Times New Roman" w:cs="Times New Roman"/>
          <w:color w:val="FF0000"/>
          <w:sz w:val="24"/>
          <w:szCs w:val="24"/>
        </w:rPr>
      </w:pPr>
      <w:r w:rsidRPr="004233B5">
        <w:rPr>
          <w:rFonts w:ascii="Times New Roman" w:hAnsi="Times New Roman" w:cs="Times New Roman"/>
          <w:sz w:val="24"/>
          <w:szCs w:val="24"/>
        </w:rPr>
        <w:tab/>
      </w:r>
      <w:r w:rsidRPr="004233B5">
        <w:rPr>
          <w:rFonts w:ascii="Times New Roman" w:hAnsi="Times New Roman" w:cs="Times New Roman"/>
          <w:sz w:val="24"/>
          <w:szCs w:val="24"/>
        </w:rPr>
        <w:tab/>
        <w:t xml:space="preserve">7. </w:t>
      </w:r>
      <w:r w:rsidR="00CA3865" w:rsidRPr="004233B5">
        <w:rPr>
          <w:rFonts w:ascii="Times New Roman" w:hAnsi="Times New Roman" w:cs="Times New Roman"/>
          <w:sz w:val="24"/>
          <w:szCs w:val="24"/>
        </w:rPr>
        <w:t xml:space="preserve">Užsakovas sumoka numatytus mokėjimus už suteiktą Paslaugą, išskyrus Užsakovo mokamus </w:t>
      </w:r>
      <w:r w:rsidR="00CA3865" w:rsidRPr="00822203">
        <w:rPr>
          <w:rFonts w:ascii="Times New Roman" w:hAnsi="Times New Roman" w:cs="Times New Roman"/>
          <w:color w:val="000000"/>
          <w:sz w:val="24"/>
          <w:szCs w:val="24"/>
        </w:rPr>
        <w:t>mokesčius už Paslaugos teikėją, mokėjimo pavedimu, pervesdamas pinigus į Sutartyje nurodytą sąskaitą.</w:t>
      </w:r>
    </w:p>
    <w:p w14:paraId="20ECBAC8" w14:textId="77777777" w:rsidR="00373D33" w:rsidRDefault="00373D33" w:rsidP="000C0F47">
      <w:pPr>
        <w:tabs>
          <w:tab w:val="left" w:pos="360"/>
        </w:tabs>
        <w:spacing w:after="0" w:line="240" w:lineRule="auto"/>
        <w:ind w:left="450" w:hanging="450"/>
        <w:jc w:val="center"/>
        <w:rPr>
          <w:rFonts w:ascii="Times New Roman" w:hAnsi="Times New Roman" w:cs="Times New Roman"/>
          <w:b/>
          <w:smallCaps/>
          <w:sz w:val="24"/>
          <w:szCs w:val="24"/>
        </w:rPr>
      </w:pPr>
    </w:p>
    <w:p w14:paraId="5322FA1D" w14:textId="6704097C" w:rsidR="00CA3865" w:rsidRDefault="00CA3865" w:rsidP="000C0F47">
      <w:pPr>
        <w:tabs>
          <w:tab w:val="left" w:pos="360"/>
        </w:tabs>
        <w:spacing w:after="0" w:line="240" w:lineRule="auto"/>
        <w:ind w:left="450" w:hanging="450"/>
        <w:jc w:val="center"/>
        <w:rPr>
          <w:rFonts w:ascii="Times New Roman" w:hAnsi="Times New Roman" w:cs="Times New Roman"/>
          <w:b/>
          <w:sz w:val="24"/>
          <w:szCs w:val="24"/>
        </w:rPr>
      </w:pPr>
      <w:r w:rsidRPr="00822203">
        <w:rPr>
          <w:rFonts w:ascii="Times New Roman" w:hAnsi="Times New Roman" w:cs="Times New Roman"/>
          <w:b/>
          <w:smallCaps/>
          <w:sz w:val="24"/>
          <w:szCs w:val="24"/>
        </w:rPr>
        <w:t xml:space="preserve">IV. </w:t>
      </w:r>
      <w:r w:rsidRPr="00822203">
        <w:rPr>
          <w:rFonts w:ascii="Times New Roman" w:hAnsi="Times New Roman" w:cs="Times New Roman"/>
          <w:b/>
          <w:sz w:val="24"/>
          <w:szCs w:val="24"/>
        </w:rPr>
        <w:t>ATSAKOMYBĖ UŽ SUTARTIES SĄLYGŲ NEVYKDYMĄ</w:t>
      </w:r>
    </w:p>
    <w:p w14:paraId="6F7B449C" w14:textId="77777777" w:rsidR="00373D33" w:rsidRPr="00822203" w:rsidRDefault="00373D33" w:rsidP="000C0F47">
      <w:pPr>
        <w:tabs>
          <w:tab w:val="left" w:pos="360"/>
        </w:tabs>
        <w:spacing w:after="0" w:line="240" w:lineRule="auto"/>
        <w:ind w:left="450" w:hanging="450"/>
        <w:jc w:val="center"/>
        <w:rPr>
          <w:rFonts w:ascii="Times New Roman" w:hAnsi="Times New Roman" w:cs="Times New Roman"/>
          <w:b/>
          <w:smallCaps/>
          <w:sz w:val="24"/>
          <w:szCs w:val="24"/>
        </w:rPr>
      </w:pPr>
    </w:p>
    <w:p w14:paraId="6F947566" w14:textId="77777777" w:rsidR="00F6636F" w:rsidRDefault="009E78E2" w:rsidP="000C0F47">
      <w:pPr>
        <w:pBdr>
          <w:top w:val="nil"/>
          <w:left w:val="nil"/>
          <w:bottom w:val="nil"/>
          <w:right w:val="nil"/>
          <w:between w:val="nil"/>
        </w:pBdr>
        <w:tabs>
          <w:tab w:val="left" w:pos="360"/>
          <w:tab w:val="left" w:pos="54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8. </w:t>
      </w:r>
      <w:r w:rsidR="00CA3865" w:rsidRPr="00822203">
        <w:rPr>
          <w:rFonts w:ascii="Times New Roman" w:hAnsi="Times New Roman" w:cs="Times New Roman"/>
          <w:color w:val="000000"/>
          <w:sz w:val="24"/>
          <w:szCs w:val="24"/>
        </w:rPr>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79183539" w14:textId="77777777" w:rsidR="00F6636F" w:rsidRDefault="00F6636F" w:rsidP="000C0F47">
      <w:pPr>
        <w:pBdr>
          <w:top w:val="nil"/>
          <w:left w:val="nil"/>
          <w:bottom w:val="nil"/>
          <w:right w:val="nil"/>
          <w:between w:val="nil"/>
        </w:pBdr>
        <w:tabs>
          <w:tab w:val="left" w:pos="360"/>
          <w:tab w:val="left" w:pos="54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9. </w:t>
      </w:r>
      <w:r w:rsidR="00CA3865" w:rsidRPr="00822203">
        <w:rPr>
          <w:rFonts w:ascii="Times New Roman" w:hAnsi="Times New Roman" w:cs="Times New Roman"/>
          <w:color w:val="000000"/>
          <w:sz w:val="24"/>
          <w:szCs w:val="24"/>
        </w:rPr>
        <w:t>Neįvykdžius sutarties įsipareigojimų, atlygis nemokamas.</w:t>
      </w:r>
    </w:p>
    <w:p w14:paraId="7C4F00FE" w14:textId="40ABDE49" w:rsidR="00CA3865" w:rsidRPr="00822203" w:rsidRDefault="00F6636F" w:rsidP="000C0F47">
      <w:pPr>
        <w:pBdr>
          <w:top w:val="nil"/>
          <w:left w:val="nil"/>
          <w:bottom w:val="nil"/>
          <w:right w:val="nil"/>
          <w:between w:val="nil"/>
        </w:pBdr>
        <w:tabs>
          <w:tab w:val="left" w:pos="360"/>
          <w:tab w:val="left" w:pos="540"/>
        </w:tab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10. </w:t>
      </w:r>
      <w:r w:rsidR="00CA3865" w:rsidRPr="00822203">
        <w:rPr>
          <w:rFonts w:ascii="Times New Roman" w:hAnsi="Times New Roman" w:cs="Times New Roman"/>
          <w:color w:val="000000"/>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00CA3865" w:rsidRPr="00822203">
        <w:rPr>
          <w:rFonts w:ascii="Times New Roman" w:hAnsi="Times New Roman" w:cs="Times New Roman"/>
          <w:i/>
          <w:color w:val="000000"/>
          <w:sz w:val="24"/>
          <w:szCs w:val="24"/>
        </w:rPr>
        <w:t>force majeure</w:t>
      </w:r>
      <w:r w:rsidR="00CA3865" w:rsidRPr="00822203">
        <w:rPr>
          <w:rFonts w:ascii="Times New Roman" w:hAnsi="Times New Roman" w:cs="Times New Roman"/>
          <w:color w:val="000000"/>
          <w:sz w:val="24"/>
          <w:szCs w:val="24"/>
        </w:rPr>
        <w:t>) nelaikoma tai, kad Šalis neturi reikiamų finansinių išteklių arba skolininko kontrahentai pažeidžia savo prievoles.</w:t>
      </w:r>
    </w:p>
    <w:p w14:paraId="2A2F4510" w14:textId="149FE625" w:rsidR="00373D33" w:rsidRPr="007D028A" w:rsidRDefault="00373D33" w:rsidP="000C0F47">
      <w:pPr>
        <w:pBdr>
          <w:top w:val="nil"/>
          <w:left w:val="nil"/>
          <w:bottom w:val="nil"/>
          <w:right w:val="nil"/>
          <w:between w:val="nil"/>
        </w:pBdr>
        <w:tabs>
          <w:tab w:val="left" w:pos="360"/>
          <w:tab w:val="left" w:pos="540"/>
        </w:tabs>
        <w:suppressAutoHyphens/>
        <w:spacing w:after="0" w:line="240" w:lineRule="auto"/>
        <w:ind w:left="360"/>
        <w:jc w:val="both"/>
        <w:rPr>
          <w:rFonts w:ascii="Times New Roman" w:hAnsi="Times New Roman" w:cs="Times New Roman"/>
          <w:color w:val="000000"/>
          <w:sz w:val="24"/>
          <w:szCs w:val="24"/>
        </w:rPr>
      </w:pPr>
    </w:p>
    <w:p w14:paraId="0E97F93C" w14:textId="46DCE52E" w:rsidR="008F0C54" w:rsidRDefault="00CA3865" w:rsidP="000C0F47">
      <w:pPr>
        <w:pBdr>
          <w:top w:val="nil"/>
          <w:left w:val="nil"/>
          <w:bottom w:val="nil"/>
          <w:right w:val="nil"/>
          <w:between w:val="nil"/>
        </w:pBdr>
        <w:tabs>
          <w:tab w:val="left" w:pos="450"/>
        </w:tabs>
        <w:spacing w:after="0" w:line="240" w:lineRule="auto"/>
        <w:ind w:left="720" w:hanging="270"/>
        <w:jc w:val="center"/>
        <w:rPr>
          <w:rFonts w:ascii="Times New Roman" w:hAnsi="Times New Roman" w:cs="Times New Roman"/>
          <w:b/>
          <w:color w:val="000000"/>
          <w:sz w:val="24"/>
          <w:szCs w:val="24"/>
        </w:rPr>
      </w:pPr>
      <w:r w:rsidRPr="00822203">
        <w:rPr>
          <w:rFonts w:ascii="Times New Roman" w:hAnsi="Times New Roman" w:cs="Times New Roman"/>
          <w:b/>
          <w:color w:val="000000"/>
          <w:sz w:val="24"/>
          <w:szCs w:val="24"/>
        </w:rPr>
        <w:t>V. SUTARTIES GALIOJIMO TERMINAS IR NUTRAUKIMAS</w:t>
      </w:r>
    </w:p>
    <w:p w14:paraId="197D1C12" w14:textId="77777777" w:rsidR="008F0C54" w:rsidRDefault="008F0C54" w:rsidP="000C0F47">
      <w:pPr>
        <w:pBdr>
          <w:top w:val="nil"/>
          <w:left w:val="nil"/>
          <w:bottom w:val="nil"/>
          <w:right w:val="nil"/>
          <w:between w:val="nil"/>
        </w:pBdr>
        <w:tabs>
          <w:tab w:val="left" w:pos="450"/>
        </w:tabs>
        <w:spacing w:after="0" w:line="240" w:lineRule="auto"/>
        <w:rPr>
          <w:rFonts w:ascii="Times New Roman" w:hAnsi="Times New Roman" w:cs="Times New Roman"/>
          <w:b/>
          <w:color w:val="000000"/>
          <w:sz w:val="24"/>
          <w:szCs w:val="24"/>
        </w:rPr>
      </w:pPr>
    </w:p>
    <w:p w14:paraId="0A24C67C" w14:textId="77777777" w:rsidR="008F0C54" w:rsidRDefault="008F0C54" w:rsidP="000C0F47">
      <w:pPr>
        <w:pBdr>
          <w:top w:val="nil"/>
          <w:left w:val="nil"/>
          <w:bottom w:val="nil"/>
          <w:right w:val="nil"/>
          <w:between w:val="nil"/>
        </w:pBdr>
        <w:tabs>
          <w:tab w:val="left" w:pos="45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7D028A">
        <w:rPr>
          <w:rFonts w:ascii="Times New Roman" w:hAnsi="Times New Roman" w:cs="Times New Roman"/>
          <w:sz w:val="24"/>
          <w:szCs w:val="24"/>
        </w:rPr>
        <w:t xml:space="preserve">11. </w:t>
      </w:r>
      <w:r w:rsidR="00CA3865" w:rsidRPr="00822203">
        <w:rPr>
          <w:rFonts w:ascii="Times New Roman" w:hAnsi="Times New Roman" w:cs="Times New Roman"/>
          <w:sz w:val="24"/>
          <w:szCs w:val="24"/>
        </w:rPr>
        <w:t>Sutartis įsigalioja nuo jos pasirašymo dienos ir galioja iki sutartinių įsipareigojimų įvykdymo.</w:t>
      </w:r>
    </w:p>
    <w:p w14:paraId="2B81A531" w14:textId="77777777" w:rsidR="008F0C54" w:rsidRDefault="008F0C54" w:rsidP="000C0F47">
      <w:pPr>
        <w:pBdr>
          <w:top w:val="nil"/>
          <w:left w:val="nil"/>
          <w:bottom w:val="nil"/>
          <w:right w:val="nil"/>
          <w:between w:val="nil"/>
        </w:pBdr>
        <w:tabs>
          <w:tab w:val="left" w:pos="45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A3865" w:rsidRPr="00822203">
        <w:rPr>
          <w:rFonts w:ascii="Times New Roman" w:hAnsi="Times New Roman" w:cs="Times New Roman"/>
          <w:sz w:val="24"/>
          <w:szCs w:val="24"/>
        </w:rPr>
        <w:t>1</w:t>
      </w:r>
      <w:r w:rsidR="008D407C">
        <w:rPr>
          <w:rFonts w:ascii="Times New Roman" w:hAnsi="Times New Roman" w:cs="Times New Roman"/>
          <w:sz w:val="24"/>
          <w:szCs w:val="24"/>
        </w:rPr>
        <w:t>2</w:t>
      </w:r>
      <w:r w:rsidR="00CA3865" w:rsidRPr="00822203">
        <w:rPr>
          <w:rFonts w:ascii="Times New Roman" w:hAnsi="Times New Roman" w:cs="Times New Roman"/>
          <w:sz w:val="24"/>
          <w:szCs w:val="24"/>
        </w:rPr>
        <w:t>. Sutarties nutraukimo tvarka:</w:t>
      </w:r>
    </w:p>
    <w:p w14:paraId="6D298104" w14:textId="77777777" w:rsidR="008F0C54" w:rsidRDefault="008F0C54" w:rsidP="000C0F47">
      <w:pPr>
        <w:pBdr>
          <w:top w:val="nil"/>
          <w:left w:val="nil"/>
          <w:bottom w:val="nil"/>
          <w:right w:val="nil"/>
          <w:between w:val="nil"/>
        </w:pBdr>
        <w:tabs>
          <w:tab w:val="left" w:pos="45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A3865" w:rsidRPr="00822203">
        <w:rPr>
          <w:rFonts w:ascii="Times New Roman" w:hAnsi="Times New Roman" w:cs="Times New Roman"/>
          <w:sz w:val="24"/>
          <w:szCs w:val="24"/>
        </w:rPr>
        <w:t>1</w:t>
      </w:r>
      <w:r w:rsidR="008D407C">
        <w:rPr>
          <w:rFonts w:ascii="Times New Roman" w:hAnsi="Times New Roman" w:cs="Times New Roman"/>
          <w:sz w:val="24"/>
          <w:szCs w:val="24"/>
        </w:rPr>
        <w:t>2</w:t>
      </w:r>
      <w:r w:rsidR="00CA3865" w:rsidRPr="00822203">
        <w:rPr>
          <w:rFonts w:ascii="Times New Roman" w:hAnsi="Times New Roman" w:cs="Times New Roman"/>
          <w:sz w:val="24"/>
          <w:szCs w:val="24"/>
        </w:rPr>
        <w:t>.1 Užsakovas turi teisę vienašališkai nutraukti sutartį, apie tai raštu pranešęs prieš 10 (dešimt) kalendorinių dienų, jei Paslaugos teikėjas neatlieka sutartyje numatytų įsipareigojimų ir tai yra esminis sutarties pažeidimas;</w:t>
      </w:r>
    </w:p>
    <w:p w14:paraId="79107F21" w14:textId="77777777" w:rsidR="008F0C54" w:rsidRDefault="008F0C54" w:rsidP="000C0F47">
      <w:pPr>
        <w:pBdr>
          <w:top w:val="nil"/>
          <w:left w:val="nil"/>
          <w:bottom w:val="nil"/>
          <w:right w:val="nil"/>
          <w:between w:val="nil"/>
        </w:pBdr>
        <w:tabs>
          <w:tab w:val="left" w:pos="45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8D407C">
        <w:rPr>
          <w:rFonts w:ascii="Times New Roman" w:hAnsi="Times New Roman" w:cs="Times New Roman"/>
          <w:sz w:val="24"/>
          <w:szCs w:val="24"/>
        </w:rPr>
        <w:t xml:space="preserve">12.2. </w:t>
      </w:r>
      <w:r w:rsidR="00CA3865" w:rsidRPr="00822203">
        <w:rPr>
          <w:rFonts w:ascii="Times New Roman" w:hAnsi="Times New Roman" w:cs="Times New Roman"/>
          <w:sz w:val="24"/>
          <w:szCs w:val="24"/>
        </w:rPr>
        <w:t>Teikėjas turi teisę vienašališkai nutraukti sutartį, apie tai pranešęs prieš 30 (trisdešimt) kalendorinių dienų, jei Užsakovas savo veiksmais (neveikimu) sudaro sąlygas, kurios prilyginamos esminiam sutarties pažeidimui;</w:t>
      </w:r>
    </w:p>
    <w:p w14:paraId="567F9BDE" w14:textId="08EA0DA0" w:rsidR="00CA3865" w:rsidRPr="008F0C54" w:rsidRDefault="008F0C54" w:rsidP="000C0F47">
      <w:pPr>
        <w:pBdr>
          <w:top w:val="nil"/>
          <w:left w:val="nil"/>
          <w:bottom w:val="nil"/>
          <w:right w:val="nil"/>
          <w:between w:val="nil"/>
        </w:pBdr>
        <w:tabs>
          <w:tab w:val="left" w:pos="450"/>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A3865" w:rsidRPr="00822203">
        <w:rPr>
          <w:rFonts w:ascii="Times New Roman" w:hAnsi="Times New Roman" w:cs="Times New Roman"/>
          <w:sz w:val="24"/>
          <w:szCs w:val="24"/>
        </w:rPr>
        <w:t>1</w:t>
      </w:r>
      <w:r w:rsidR="008D407C">
        <w:rPr>
          <w:rFonts w:ascii="Times New Roman" w:hAnsi="Times New Roman" w:cs="Times New Roman"/>
          <w:sz w:val="24"/>
          <w:szCs w:val="24"/>
        </w:rPr>
        <w:t>3</w:t>
      </w:r>
      <w:r w:rsidR="00CA3865" w:rsidRPr="00822203">
        <w:rPr>
          <w:rFonts w:ascii="Times New Roman" w:hAnsi="Times New Roman" w:cs="Times New Roman"/>
          <w:sz w:val="24"/>
          <w:szCs w:val="24"/>
        </w:rPr>
        <w:t>. Sutarties nutraukimas neatleidžia Šalių nuo tinkamo sutartinių įsipareigojimų, atsiradusių iki jos nutraukimo, įvykdymo.</w:t>
      </w:r>
    </w:p>
    <w:p w14:paraId="2C8427EA" w14:textId="77777777" w:rsidR="00373D33" w:rsidRDefault="00373D33" w:rsidP="000C0F47">
      <w:pPr>
        <w:spacing w:after="0" w:line="240" w:lineRule="auto"/>
        <w:ind w:hanging="283"/>
        <w:jc w:val="center"/>
        <w:rPr>
          <w:rFonts w:ascii="Times New Roman" w:hAnsi="Times New Roman" w:cs="Times New Roman"/>
          <w:b/>
          <w:sz w:val="24"/>
          <w:szCs w:val="24"/>
        </w:rPr>
      </w:pPr>
    </w:p>
    <w:p w14:paraId="4519F5A9" w14:textId="77777777" w:rsidR="00776487" w:rsidRDefault="00CA3865" w:rsidP="000C0F47">
      <w:pPr>
        <w:spacing w:after="0" w:line="240" w:lineRule="auto"/>
        <w:ind w:hanging="283"/>
        <w:jc w:val="center"/>
        <w:rPr>
          <w:rFonts w:ascii="Times New Roman" w:hAnsi="Times New Roman" w:cs="Times New Roman"/>
          <w:b/>
          <w:sz w:val="24"/>
          <w:szCs w:val="24"/>
        </w:rPr>
      </w:pPr>
      <w:r w:rsidRPr="00822203">
        <w:rPr>
          <w:rFonts w:ascii="Times New Roman" w:hAnsi="Times New Roman" w:cs="Times New Roman"/>
          <w:b/>
          <w:sz w:val="24"/>
          <w:szCs w:val="24"/>
        </w:rPr>
        <w:t>VI. KITOS SUTARTIES SĄLYGOS</w:t>
      </w:r>
    </w:p>
    <w:p w14:paraId="583DCCF8" w14:textId="77777777" w:rsidR="00776487" w:rsidRDefault="00776487" w:rsidP="000C0F47">
      <w:pPr>
        <w:spacing w:after="0" w:line="240" w:lineRule="auto"/>
        <w:ind w:hanging="283"/>
        <w:jc w:val="center"/>
        <w:rPr>
          <w:rFonts w:ascii="Times New Roman" w:hAnsi="Times New Roman" w:cs="Times New Roman"/>
          <w:b/>
          <w:sz w:val="24"/>
          <w:szCs w:val="24"/>
        </w:rPr>
      </w:pPr>
    </w:p>
    <w:p w14:paraId="7986B92E" w14:textId="77777777" w:rsidR="00776487" w:rsidRDefault="00776487" w:rsidP="000C0F47">
      <w:pPr>
        <w:spacing w:after="0" w:line="240" w:lineRule="auto"/>
        <w:ind w:firstLine="270"/>
        <w:jc w:val="both"/>
        <w:rPr>
          <w:rFonts w:ascii="Times New Roman" w:hAnsi="Times New Roman" w:cs="Times New Roman"/>
          <w:b/>
          <w:sz w:val="24"/>
          <w:szCs w:val="24"/>
        </w:rPr>
      </w:pPr>
      <w:r>
        <w:rPr>
          <w:rFonts w:ascii="Times New Roman" w:hAnsi="Times New Roman" w:cs="Times New Roman"/>
          <w:bCs/>
          <w:sz w:val="24"/>
          <w:szCs w:val="24"/>
        </w:rPr>
        <w:t xml:space="preserve">  </w:t>
      </w:r>
      <w:r w:rsidRPr="00776487">
        <w:rPr>
          <w:rFonts w:ascii="Times New Roman" w:hAnsi="Times New Roman" w:cs="Times New Roman"/>
          <w:bCs/>
          <w:sz w:val="24"/>
          <w:szCs w:val="24"/>
        </w:rPr>
        <w:t>14.</w:t>
      </w:r>
      <w:r>
        <w:rPr>
          <w:rFonts w:ascii="Times New Roman" w:hAnsi="Times New Roman" w:cs="Times New Roman"/>
          <w:b/>
          <w:sz w:val="24"/>
          <w:szCs w:val="24"/>
        </w:rPr>
        <w:t xml:space="preserve"> </w:t>
      </w:r>
      <w:r w:rsidR="00CA3865" w:rsidRPr="00822203">
        <w:rPr>
          <w:rFonts w:ascii="Times New Roman" w:hAnsi="Times New Roman" w:cs="Times New Roman"/>
          <w:sz w:val="24"/>
          <w:szCs w:val="24"/>
        </w:rPr>
        <w:t>Šalys įsipareigoja atlikti visus nuo kiekvienos iš jų priklausančius veiksmus, įskaitant reikiamų dokumentų pateikimą/pasirašymą/gavimą, maksimaliai ir sąžiningai bendradarbiauti bei dėti visas pastangas, kad kiekviena Šalis galėtų laisvai ir tinkamai įgyvendinti teises ir pareigas kylančias iš Sutarties.</w:t>
      </w:r>
    </w:p>
    <w:p w14:paraId="47B70F06" w14:textId="77777777" w:rsidR="00776487" w:rsidRDefault="00776487" w:rsidP="000C0F47">
      <w:pPr>
        <w:spacing w:after="0" w:line="240" w:lineRule="auto"/>
        <w:ind w:firstLine="270"/>
        <w:jc w:val="both"/>
        <w:rPr>
          <w:rFonts w:ascii="Times New Roman" w:hAnsi="Times New Roman" w:cs="Times New Roman"/>
          <w:b/>
          <w:sz w:val="24"/>
          <w:szCs w:val="24"/>
        </w:rPr>
      </w:pPr>
      <w:r>
        <w:rPr>
          <w:rFonts w:ascii="Times New Roman" w:hAnsi="Times New Roman" w:cs="Times New Roman"/>
          <w:b/>
          <w:sz w:val="24"/>
          <w:szCs w:val="24"/>
        </w:rPr>
        <w:t xml:space="preserve">  </w:t>
      </w:r>
      <w:r w:rsidRPr="00776487">
        <w:rPr>
          <w:rFonts w:ascii="Times New Roman" w:hAnsi="Times New Roman" w:cs="Times New Roman"/>
          <w:bCs/>
          <w:sz w:val="24"/>
          <w:szCs w:val="24"/>
        </w:rPr>
        <w:t>15.</w:t>
      </w:r>
      <w:r>
        <w:rPr>
          <w:rFonts w:ascii="Times New Roman" w:hAnsi="Times New Roman" w:cs="Times New Roman"/>
          <w:b/>
          <w:sz w:val="24"/>
          <w:szCs w:val="24"/>
        </w:rPr>
        <w:t xml:space="preserve"> </w:t>
      </w:r>
      <w:r w:rsidR="00CA3865" w:rsidRPr="00822203">
        <w:rPr>
          <w:rFonts w:ascii="Times New Roman" w:hAnsi="Times New Roman" w:cs="Times New Roman"/>
          <w:sz w:val="24"/>
          <w:szCs w:val="24"/>
        </w:rPr>
        <w:t>Visus Šalių tarpusavio santykius, atsirandančius iš šios Sutarties ir neaptartus jos sąlygose, reglamentuoja Lietuvos Respublikos įstatymai ir kiti teisės aktai.</w:t>
      </w:r>
    </w:p>
    <w:p w14:paraId="01603704" w14:textId="77777777" w:rsidR="00776487" w:rsidRDefault="00776487" w:rsidP="000C0F47">
      <w:pPr>
        <w:spacing w:after="0" w:line="240" w:lineRule="auto"/>
        <w:ind w:firstLine="270"/>
        <w:jc w:val="both"/>
        <w:rPr>
          <w:rFonts w:ascii="Times New Roman" w:hAnsi="Times New Roman" w:cs="Times New Roman"/>
          <w:b/>
          <w:sz w:val="24"/>
          <w:szCs w:val="24"/>
        </w:rPr>
      </w:pPr>
      <w:r w:rsidRPr="00776487">
        <w:rPr>
          <w:rFonts w:ascii="Times New Roman" w:hAnsi="Times New Roman" w:cs="Times New Roman"/>
          <w:bCs/>
          <w:sz w:val="24"/>
          <w:szCs w:val="24"/>
        </w:rPr>
        <w:t xml:space="preserve">  16.</w:t>
      </w:r>
      <w:r>
        <w:rPr>
          <w:rFonts w:ascii="Times New Roman" w:hAnsi="Times New Roman" w:cs="Times New Roman"/>
          <w:sz w:val="24"/>
          <w:szCs w:val="24"/>
        </w:rPr>
        <w:t xml:space="preserve"> </w:t>
      </w:r>
      <w:r w:rsidR="00CA3865" w:rsidRPr="00822203">
        <w:rPr>
          <w:rFonts w:ascii="Times New Roman" w:hAnsi="Times New Roman" w:cs="Times New Roman"/>
          <w:sz w:val="24"/>
          <w:szCs w:val="24"/>
        </w:rPr>
        <w:t>Visi tarp Šalių iškylantys ginčai ar pretenzijos dėl Sutarties pirmiausia sprendžiami geranoriškai, derybų būdu, vadovaujantis sąžiningumo, protingumo ir teisingumo principais. Negalint išspręsti ginčo geranoriškai, toks ginčas ar pretenzijos perduodamos ir galutinai išsprendžiamos Lietuvos Respublikos teismuose. Visiems ginčams, kylantiems iš Sutarties, taikomi Lietuvos Respublikos įstatymai.</w:t>
      </w:r>
    </w:p>
    <w:p w14:paraId="478FB76C" w14:textId="77777777" w:rsidR="00776487" w:rsidRDefault="00776487" w:rsidP="000C0F47">
      <w:pPr>
        <w:spacing w:after="0" w:line="240" w:lineRule="auto"/>
        <w:ind w:firstLine="270"/>
        <w:jc w:val="both"/>
        <w:rPr>
          <w:rFonts w:ascii="Times New Roman" w:hAnsi="Times New Roman" w:cs="Times New Roman"/>
          <w:b/>
          <w:sz w:val="24"/>
          <w:szCs w:val="24"/>
        </w:rPr>
      </w:pPr>
      <w:r w:rsidRPr="00776487">
        <w:rPr>
          <w:rFonts w:ascii="Times New Roman" w:hAnsi="Times New Roman" w:cs="Times New Roman"/>
          <w:bCs/>
          <w:sz w:val="24"/>
          <w:szCs w:val="24"/>
        </w:rPr>
        <w:lastRenderedPageBreak/>
        <w:t>17.</w:t>
      </w:r>
      <w:r>
        <w:rPr>
          <w:rFonts w:ascii="Times New Roman" w:hAnsi="Times New Roman" w:cs="Times New Roman"/>
          <w:b/>
          <w:sz w:val="24"/>
          <w:szCs w:val="24"/>
        </w:rPr>
        <w:t xml:space="preserve"> </w:t>
      </w:r>
      <w:r w:rsidR="00CA3865" w:rsidRPr="00822203">
        <w:rPr>
          <w:rFonts w:ascii="Times New Roman" w:hAnsi="Times New Roman" w:cs="Times New Roman"/>
          <w:sz w:val="24"/>
          <w:szCs w:val="24"/>
        </w:rPr>
        <w:t>Sutartis sudaryta 2 (dviem) vienodą teisinę galią turinčiais egzemplioriais – po vieną kiekvienai Šaliai.</w:t>
      </w:r>
    </w:p>
    <w:p w14:paraId="3773BB92" w14:textId="4E6C518F" w:rsidR="00CA3865" w:rsidRPr="00776487" w:rsidRDefault="00776487" w:rsidP="000C0F47">
      <w:pPr>
        <w:spacing w:after="0" w:line="240" w:lineRule="auto"/>
        <w:ind w:firstLine="270"/>
        <w:jc w:val="both"/>
        <w:rPr>
          <w:rFonts w:ascii="Times New Roman" w:hAnsi="Times New Roman" w:cs="Times New Roman"/>
          <w:b/>
          <w:sz w:val="24"/>
          <w:szCs w:val="24"/>
        </w:rPr>
      </w:pPr>
      <w:r w:rsidRPr="00776487">
        <w:rPr>
          <w:rFonts w:ascii="Times New Roman" w:hAnsi="Times New Roman" w:cs="Times New Roman"/>
          <w:bCs/>
          <w:sz w:val="24"/>
          <w:szCs w:val="24"/>
        </w:rPr>
        <w:t>18.</w:t>
      </w:r>
      <w:r w:rsidR="00CA3865" w:rsidRPr="00822203">
        <w:rPr>
          <w:rFonts w:ascii="Times New Roman" w:hAnsi="Times New Roman" w:cs="Times New Roman"/>
          <w:color w:val="000000"/>
          <w:sz w:val="24"/>
          <w:szCs w:val="24"/>
        </w:rPr>
        <w:t xml:space="preserve"> Paslaugų perdavimo-priėmimo aktas yra neatsiejama šios Sutarties dalis.</w:t>
      </w:r>
    </w:p>
    <w:p w14:paraId="17F1720B" w14:textId="77777777" w:rsidR="00373D33" w:rsidRPr="00822203" w:rsidRDefault="00373D33" w:rsidP="000C0F47">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DEFAA8D" w14:textId="77777777" w:rsidR="00CA3865" w:rsidRPr="00822203" w:rsidRDefault="00CA3865" w:rsidP="000C0F47">
      <w:pPr>
        <w:spacing w:after="0" w:line="240" w:lineRule="auto"/>
        <w:jc w:val="center"/>
        <w:rPr>
          <w:rFonts w:ascii="Times New Roman" w:hAnsi="Times New Roman" w:cs="Times New Roman"/>
          <w:b/>
          <w:sz w:val="24"/>
          <w:szCs w:val="24"/>
        </w:rPr>
      </w:pPr>
      <w:r w:rsidRPr="00822203">
        <w:rPr>
          <w:rFonts w:ascii="Times New Roman" w:hAnsi="Times New Roman" w:cs="Times New Roman"/>
          <w:b/>
          <w:sz w:val="24"/>
          <w:szCs w:val="24"/>
        </w:rPr>
        <w:t>VII. SUTARTIES ŠALIŲ REKVIZITAI IR PARAŠAI</w:t>
      </w:r>
    </w:p>
    <w:p w14:paraId="2C3FA512" w14:textId="77777777" w:rsidR="00A648B7" w:rsidRPr="00822203" w:rsidRDefault="00A648B7" w:rsidP="0004028E">
      <w:pPr>
        <w:pStyle w:val="Betarp"/>
        <w:rPr>
          <w:rFonts w:ascii="Times New Roman" w:hAnsi="Times New Roman" w:cs="Times New Roman"/>
          <w:b/>
          <w:sz w:val="24"/>
          <w:szCs w:val="24"/>
        </w:rPr>
      </w:pPr>
    </w:p>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539"/>
      </w:tblGrid>
      <w:tr w:rsidR="00E347F7" w:rsidRPr="00822203" w14:paraId="13903813" w14:textId="77777777" w:rsidTr="00870ADB">
        <w:tc>
          <w:tcPr>
            <w:tcW w:w="5245" w:type="dxa"/>
          </w:tcPr>
          <w:p w14:paraId="20AC6900" w14:textId="77777777" w:rsidR="00751EB9" w:rsidRPr="00822203" w:rsidRDefault="00751EB9" w:rsidP="000C0F47">
            <w:pPr>
              <w:pStyle w:val="Betarp"/>
              <w:rPr>
                <w:rFonts w:cs="Times New Roman"/>
                <w:b/>
                <w:color w:val="000000" w:themeColor="text1"/>
                <w:szCs w:val="24"/>
              </w:rPr>
            </w:pPr>
            <w:r w:rsidRPr="00822203">
              <w:rPr>
                <w:rFonts w:cs="Times New Roman"/>
                <w:b/>
                <w:color w:val="000000" w:themeColor="text1"/>
                <w:szCs w:val="24"/>
              </w:rPr>
              <w:t>Palangos miesto savivaldybės visuomenės sveikatos biuras</w:t>
            </w:r>
          </w:p>
          <w:p w14:paraId="1144E717" w14:textId="7E21ADB3" w:rsidR="00751EB9" w:rsidRPr="00822203" w:rsidRDefault="00751EB9" w:rsidP="000C0F47">
            <w:pPr>
              <w:pStyle w:val="Betarp"/>
              <w:rPr>
                <w:rFonts w:cs="Times New Roman"/>
                <w:color w:val="000000" w:themeColor="text1"/>
                <w:szCs w:val="24"/>
              </w:rPr>
            </w:pPr>
            <w:r w:rsidRPr="00822203">
              <w:rPr>
                <w:rFonts w:cs="Times New Roman"/>
                <w:color w:val="000000" w:themeColor="text1"/>
                <w:szCs w:val="24"/>
              </w:rPr>
              <w:t>Įm. k. 304449312</w:t>
            </w:r>
          </w:p>
          <w:p w14:paraId="1B6218C7" w14:textId="11529EB9" w:rsidR="00751EB9" w:rsidRPr="00822203" w:rsidRDefault="00751EB9" w:rsidP="000C0F47">
            <w:pPr>
              <w:pStyle w:val="Betarp"/>
              <w:rPr>
                <w:rFonts w:eastAsia="Times New Roman" w:cs="Times New Roman"/>
                <w:noProof/>
                <w:color w:val="000000" w:themeColor="text1"/>
                <w:szCs w:val="24"/>
                <w:lang w:eastAsia="ar-SA"/>
              </w:rPr>
            </w:pPr>
            <w:r w:rsidRPr="00822203">
              <w:rPr>
                <w:rFonts w:cs="Times New Roman"/>
                <w:color w:val="000000" w:themeColor="text1"/>
                <w:szCs w:val="24"/>
              </w:rPr>
              <w:t xml:space="preserve">Adresas </w:t>
            </w:r>
            <w:r w:rsidRPr="00822203">
              <w:rPr>
                <w:rFonts w:eastAsia="Times New Roman" w:cs="Times New Roman"/>
                <w:noProof/>
                <w:color w:val="000000" w:themeColor="text1"/>
                <w:szCs w:val="24"/>
                <w:lang w:eastAsia="ar-SA"/>
              </w:rPr>
              <w:t>Gintaro g. 33A, Palanga</w:t>
            </w:r>
          </w:p>
          <w:p w14:paraId="1D5D3F58" w14:textId="5BD4E499" w:rsidR="00751EB9" w:rsidRPr="00822203" w:rsidRDefault="00751EB9" w:rsidP="000C0F47">
            <w:pPr>
              <w:pStyle w:val="Betarp"/>
              <w:rPr>
                <w:rFonts w:eastAsia="Times New Roman" w:cs="Times New Roman"/>
                <w:noProof/>
                <w:color w:val="000000" w:themeColor="text1"/>
                <w:szCs w:val="24"/>
                <w:lang w:eastAsia="ar-SA"/>
              </w:rPr>
            </w:pPr>
            <w:r w:rsidRPr="00822203">
              <w:rPr>
                <w:rFonts w:eastAsia="Times New Roman" w:cs="Times New Roman"/>
                <w:noProof/>
                <w:color w:val="000000" w:themeColor="text1"/>
                <w:szCs w:val="24"/>
                <w:lang w:eastAsia="ar-SA"/>
              </w:rPr>
              <w:t>Tel.: 8</w:t>
            </w:r>
            <w:r w:rsidR="00CC766A">
              <w:rPr>
                <w:rFonts w:eastAsia="Times New Roman" w:cs="Times New Roman"/>
                <w:noProof/>
                <w:color w:val="000000" w:themeColor="text1"/>
                <w:szCs w:val="24"/>
                <w:lang w:eastAsia="ar-SA"/>
              </w:rPr>
              <w:t> </w:t>
            </w:r>
            <w:r w:rsidRPr="00822203">
              <w:rPr>
                <w:rFonts w:eastAsia="Times New Roman" w:cs="Times New Roman"/>
                <w:noProof/>
                <w:color w:val="000000" w:themeColor="text1"/>
                <w:szCs w:val="24"/>
                <w:lang w:eastAsia="ar-SA"/>
              </w:rPr>
              <w:t>663</w:t>
            </w:r>
            <w:r w:rsidR="00CC766A">
              <w:rPr>
                <w:rFonts w:eastAsia="Times New Roman" w:cs="Times New Roman"/>
                <w:noProof/>
                <w:color w:val="000000" w:themeColor="text1"/>
                <w:szCs w:val="24"/>
                <w:lang w:eastAsia="ar-SA"/>
              </w:rPr>
              <w:t xml:space="preserve"> </w:t>
            </w:r>
            <w:r w:rsidRPr="00822203">
              <w:rPr>
                <w:rFonts w:eastAsia="Times New Roman" w:cs="Times New Roman"/>
                <w:noProof/>
                <w:color w:val="000000" w:themeColor="text1"/>
                <w:szCs w:val="24"/>
                <w:lang w:eastAsia="ar-SA"/>
              </w:rPr>
              <w:t>61</w:t>
            </w:r>
            <w:r w:rsidR="00CC766A">
              <w:rPr>
                <w:rFonts w:eastAsia="Times New Roman" w:cs="Times New Roman"/>
                <w:noProof/>
                <w:color w:val="000000" w:themeColor="text1"/>
                <w:szCs w:val="24"/>
                <w:lang w:eastAsia="ar-SA"/>
              </w:rPr>
              <w:t xml:space="preserve"> </w:t>
            </w:r>
            <w:r w:rsidRPr="00822203">
              <w:rPr>
                <w:rFonts w:eastAsia="Times New Roman" w:cs="Times New Roman"/>
                <w:noProof/>
                <w:color w:val="000000" w:themeColor="text1"/>
                <w:szCs w:val="24"/>
                <w:lang w:eastAsia="ar-SA"/>
              </w:rPr>
              <w:t>420</w:t>
            </w:r>
          </w:p>
          <w:p w14:paraId="59839251" w14:textId="77777777" w:rsidR="008A480D" w:rsidRPr="00822203" w:rsidRDefault="008A480D" w:rsidP="000C0F47">
            <w:pPr>
              <w:pStyle w:val="Betarp"/>
              <w:rPr>
                <w:rFonts w:eastAsia="Times New Roman" w:cs="Times New Roman"/>
                <w:noProof/>
                <w:color w:val="000000" w:themeColor="text1"/>
                <w:szCs w:val="24"/>
                <w:lang w:eastAsia="ar-SA"/>
              </w:rPr>
            </w:pPr>
          </w:p>
          <w:p w14:paraId="1D53DD86" w14:textId="77777777" w:rsidR="00751EB9" w:rsidRPr="00822203" w:rsidRDefault="00751EB9" w:rsidP="000C0F47">
            <w:pPr>
              <w:pStyle w:val="Betarp"/>
              <w:rPr>
                <w:rFonts w:eastAsia="Times New Roman" w:cs="Times New Roman"/>
                <w:noProof/>
                <w:color w:val="000000" w:themeColor="text1"/>
                <w:szCs w:val="24"/>
                <w:lang w:eastAsia="ar-SA"/>
              </w:rPr>
            </w:pPr>
            <w:r w:rsidRPr="00822203">
              <w:rPr>
                <w:rFonts w:eastAsia="Times New Roman" w:cs="Times New Roman"/>
                <w:noProof/>
                <w:color w:val="000000" w:themeColor="text1"/>
                <w:szCs w:val="24"/>
                <w:lang w:eastAsia="ar-SA"/>
              </w:rPr>
              <w:t>Direktorė</w:t>
            </w:r>
          </w:p>
          <w:p w14:paraId="35662D41" w14:textId="2FA824B7" w:rsidR="00751EB9" w:rsidRPr="00822203" w:rsidRDefault="008A480D" w:rsidP="000C0F47">
            <w:pPr>
              <w:pStyle w:val="Betarp"/>
              <w:rPr>
                <w:rFonts w:eastAsia="Times New Roman" w:cs="Times New Roman"/>
                <w:noProof/>
                <w:color w:val="000000" w:themeColor="text1"/>
                <w:szCs w:val="24"/>
                <w:lang w:eastAsia="ar-SA"/>
              </w:rPr>
            </w:pPr>
            <w:r w:rsidRPr="00822203">
              <w:rPr>
                <w:rFonts w:eastAsia="Times New Roman" w:cs="Times New Roman"/>
                <w:noProof/>
                <w:color w:val="000000" w:themeColor="text1"/>
                <w:szCs w:val="24"/>
                <w:lang w:eastAsia="ar-SA"/>
              </w:rPr>
              <w:t xml:space="preserve">Milda Gedvilienė </w:t>
            </w:r>
          </w:p>
          <w:p w14:paraId="2BE2ECB5" w14:textId="77777777" w:rsidR="00751EB9" w:rsidRPr="00822203" w:rsidRDefault="00751EB9" w:rsidP="000C0F47">
            <w:pPr>
              <w:pStyle w:val="Betarp"/>
              <w:rPr>
                <w:rFonts w:eastAsia="Times New Roman" w:cs="Times New Roman"/>
                <w:noProof/>
                <w:color w:val="000000" w:themeColor="text1"/>
                <w:szCs w:val="24"/>
                <w:lang w:eastAsia="ar-SA"/>
              </w:rPr>
            </w:pPr>
          </w:p>
          <w:p w14:paraId="77544D6A" w14:textId="77777777" w:rsidR="004549CD" w:rsidRPr="00822203" w:rsidRDefault="004549CD" w:rsidP="000C0F47">
            <w:pPr>
              <w:pStyle w:val="Betarp"/>
              <w:rPr>
                <w:rFonts w:eastAsia="Times New Roman" w:cs="Times New Roman"/>
                <w:noProof/>
                <w:color w:val="000000" w:themeColor="text1"/>
                <w:szCs w:val="24"/>
                <w:lang w:eastAsia="ar-SA"/>
              </w:rPr>
            </w:pPr>
          </w:p>
          <w:p w14:paraId="782AE3B9" w14:textId="77777777" w:rsidR="00751EB9" w:rsidRPr="00822203" w:rsidRDefault="00751EB9" w:rsidP="000C0F47">
            <w:pPr>
              <w:pStyle w:val="Betarp"/>
              <w:rPr>
                <w:rFonts w:cs="Times New Roman"/>
                <w:color w:val="000000" w:themeColor="text1"/>
                <w:szCs w:val="24"/>
              </w:rPr>
            </w:pPr>
            <w:r w:rsidRPr="00822203">
              <w:rPr>
                <w:rFonts w:cs="Times New Roman"/>
                <w:color w:val="000000" w:themeColor="text1"/>
                <w:szCs w:val="24"/>
              </w:rPr>
              <w:t>_______________</w:t>
            </w:r>
          </w:p>
          <w:p w14:paraId="206F391A" w14:textId="77777777" w:rsidR="00751EB9" w:rsidRPr="00822203" w:rsidRDefault="00751EB9" w:rsidP="000C0F47">
            <w:pPr>
              <w:pStyle w:val="Betarp"/>
              <w:rPr>
                <w:rFonts w:cs="Times New Roman"/>
                <w:color w:val="000000" w:themeColor="text1"/>
                <w:szCs w:val="24"/>
              </w:rPr>
            </w:pPr>
            <w:r w:rsidRPr="00822203">
              <w:rPr>
                <w:rFonts w:cs="Times New Roman"/>
                <w:color w:val="000000" w:themeColor="text1"/>
                <w:szCs w:val="24"/>
              </w:rPr>
              <w:t xml:space="preserve">(parašas)                                                                                 </w:t>
            </w:r>
          </w:p>
        </w:tc>
        <w:tc>
          <w:tcPr>
            <w:tcW w:w="4671" w:type="dxa"/>
          </w:tcPr>
          <w:p w14:paraId="65EE6EE3" w14:textId="23591C72" w:rsidR="003300E7" w:rsidRPr="00822203" w:rsidRDefault="00AE35E8" w:rsidP="000C0F47">
            <w:pPr>
              <w:rPr>
                <w:rFonts w:cs="Times New Roman"/>
                <w:b/>
                <w:bCs/>
                <w:szCs w:val="24"/>
              </w:rPr>
            </w:pPr>
            <w:r w:rsidRPr="00822203">
              <w:rPr>
                <w:rFonts w:cs="Times New Roman"/>
                <w:b/>
                <w:bCs/>
                <w:szCs w:val="24"/>
              </w:rPr>
              <w:t xml:space="preserve">Lukas </w:t>
            </w:r>
            <w:proofErr w:type="spellStart"/>
            <w:r w:rsidRPr="00822203">
              <w:rPr>
                <w:rFonts w:cs="Times New Roman"/>
                <w:b/>
                <w:bCs/>
                <w:szCs w:val="24"/>
              </w:rPr>
              <w:t>Macikas</w:t>
            </w:r>
            <w:proofErr w:type="spellEnd"/>
            <w:r w:rsidRPr="00822203">
              <w:rPr>
                <w:rFonts w:cs="Times New Roman"/>
                <w:b/>
                <w:bCs/>
                <w:szCs w:val="24"/>
              </w:rPr>
              <w:t xml:space="preserve"> </w:t>
            </w:r>
          </w:p>
          <w:p w14:paraId="73C2E5B0" w14:textId="0B188F01" w:rsidR="00C03421" w:rsidRPr="00822203" w:rsidRDefault="00C03421" w:rsidP="000C0F47">
            <w:pPr>
              <w:pStyle w:val="Betarp"/>
              <w:rPr>
                <w:rFonts w:cs="Times New Roman"/>
                <w:szCs w:val="24"/>
              </w:rPr>
            </w:pPr>
          </w:p>
          <w:p w14:paraId="4C41B715" w14:textId="10196CAF" w:rsidR="00AE35E8" w:rsidRPr="00822203" w:rsidRDefault="00AE35E8" w:rsidP="000C0F47">
            <w:pPr>
              <w:pStyle w:val="Betarp"/>
              <w:rPr>
                <w:rFonts w:cs="Times New Roman"/>
                <w:color w:val="000000" w:themeColor="text1"/>
                <w:szCs w:val="24"/>
              </w:rPr>
            </w:pPr>
          </w:p>
          <w:p w14:paraId="3A6B3710" w14:textId="77777777" w:rsidR="00AE35E8" w:rsidRDefault="00AE35E8" w:rsidP="000C0F47">
            <w:pPr>
              <w:pStyle w:val="Betarp"/>
              <w:rPr>
                <w:rFonts w:cs="Times New Roman"/>
                <w:color w:val="000000" w:themeColor="text1"/>
                <w:szCs w:val="24"/>
              </w:rPr>
            </w:pPr>
          </w:p>
          <w:p w14:paraId="1BF0A117" w14:textId="77777777" w:rsidR="00D4639F" w:rsidRDefault="00D4639F" w:rsidP="000C0F47">
            <w:pPr>
              <w:pStyle w:val="Betarp"/>
              <w:rPr>
                <w:rFonts w:cs="Times New Roman"/>
                <w:color w:val="000000" w:themeColor="text1"/>
                <w:szCs w:val="24"/>
              </w:rPr>
            </w:pPr>
          </w:p>
          <w:p w14:paraId="0FC0241A" w14:textId="77777777" w:rsidR="00D4639F" w:rsidRDefault="00D4639F" w:rsidP="000C0F47">
            <w:pPr>
              <w:pStyle w:val="Betarp"/>
              <w:rPr>
                <w:rFonts w:cs="Times New Roman"/>
                <w:color w:val="000000" w:themeColor="text1"/>
                <w:szCs w:val="24"/>
              </w:rPr>
            </w:pPr>
          </w:p>
          <w:p w14:paraId="794941A6" w14:textId="77777777" w:rsidR="00D4639F" w:rsidRDefault="00D4639F" w:rsidP="000C0F47">
            <w:pPr>
              <w:pStyle w:val="Betarp"/>
              <w:rPr>
                <w:rFonts w:cs="Times New Roman"/>
                <w:color w:val="000000" w:themeColor="text1"/>
                <w:szCs w:val="24"/>
              </w:rPr>
            </w:pPr>
          </w:p>
          <w:p w14:paraId="62901968" w14:textId="77777777" w:rsidR="00D4639F" w:rsidRDefault="00D4639F" w:rsidP="000C0F47">
            <w:pPr>
              <w:pStyle w:val="Betarp"/>
              <w:rPr>
                <w:rFonts w:cs="Times New Roman"/>
                <w:color w:val="000000" w:themeColor="text1"/>
                <w:szCs w:val="24"/>
              </w:rPr>
            </w:pPr>
          </w:p>
          <w:p w14:paraId="1D03D179" w14:textId="77777777" w:rsidR="00D4639F" w:rsidRPr="00822203" w:rsidRDefault="00D4639F" w:rsidP="000C0F47">
            <w:pPr>
              <w:pStyle w:val="Betarp"/>
              <w:rPr>
                <w:rFonts w:cs="Times New Roman"/>
                <w:color w:val="000000" w:themeColor="text1"/>
                <w:szCs w:val="24"/>
              </w:rPr>
            </w:pPr>
          </w:p>
          <w:p w14:paraId="06C3397C" w14:textId="77777777" w:rsidR="00751EB9" w:rsidRPr="00822203" w:rsidRDefault="00751EB9" w:rsidP="000C0F47">
            <w:pPr>
              <w:pStyle w:val="Betarp"/>
              <w:rPr>
                <w:rFonts w:cs="Times New Roman"/>
                <w:color w:val="000000" w:themeColor="text1"/>
                <w:szCs w:val="24"/>
              </w:rPr>
            </w:pPr>
            <w:r w:rsidRPr="00822203">
              <w:rPr>
                <w:rFonts w:cs="Times New Roman"/>
                <w:color w:val="000000" w:themeColor="text1"/>
                <w:szCs w:val="24"/>
              </w:rPr>
              <w:t>____________</w:t>
            </w:r>
          </w:p>
          <w:p w14:paraId="0A810B03" w14:textId="77777777" w:rsidR="00751EB9" w:rsidRPr="00822203" w:rsidRDefault="00751EB9" w:rsidP="000C0F47">
            <w:pPr>
              <w:pStyle w:val="Betarp"/>
              <w:rPr>
                <w:rFonts w:cs="Times New Roman"/>
                <w:color w:val="000000" w:themeColor="text1"/>
                <w:szCs w:val="24"/>
              </w:rPr>
            </w:pPr>
            <w:r w:rsidRPr="00822203">
              <w:rPr>
                <w:rFonts w:cs="Times New Roman"/>
                <w:color w:val="000000" w:themeColor="text1"/>
                <w:szCs w:val="24"/>
              </w:rPr>
              <w:t>(parašas)</w:t>
            </w:r>
          </w:p>
        </w:tc>
      </w:tr>
    </w:tbl>
    <w:p w14:paraId="1EC3FD68" w14:textId="77777777" w:rsidR="00A97BC1" w:rsidRPr="00822203" w:rsidRDefault="00A97BC1" w:rsidP="000C0F47">
      <w:pPr>
        <w:pStyle w:val="Betarp"/>
        <w:rPr>
          <w:rFonts w:ascii="Times New Roman" w:hAnsi="Times New Roman" w:cs="Times New Roman"/>
          <w:color w:val="000000" w:themeColor="text1"/>
          <w:sz w:val="24"/>
          <w:szCs w:val="24"/>
        </w:rPr>
      </w:pPr>
    </w:p>
    <w:p w14:paraId="3853FA8E" w14:textId="2D8988A5" w:rsidR="00373D33" w:rsidRDefault="00373D33" w:rsidP="000C0F47">
      <w:pPr>
        <w:spacing w:after="0" w:line="240" w:lineRule="auto"/>
        <w:rPr>
          <w:rFonts w:ascii="Times New Roman" w:hAnsi="Times New Roman" w:cs="Times New Roman"/>
          <w:b/>
          <w:bCs/>
          <w:sz w:val="24"/>
          <w:szCs w:val="24"/>
        </w:rPr>
      </w:pPr>
    </w:p>
    <w:sectPr w:rsidR="00373D33" w:rsidSect="005D564C">
      <w:pgSz w:w="11906" w:h="16838"/>
      <w:pgMar w:top="1701" w:right="567" w:bottom="22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391"/>
    <w:multiLevelType w:val="multilevel"/>
    <w:tmpl w:val="824ABE80"/>
    <w:lvl w:ilvl="0">
      <w:start w:val="1"/>
      <w:numFmt w:val="decimal"/>
      <w:lvlText w:val="%1"/>
      <w:lvlJc w:val="left"/>
      <w:pPr>
        <w:ind w:left="360" w:hanging="360"/>
      </w:pPr>
      <w:rPr>
        <w:b/>
      </w:rPr>
    </w:lvl>
    <w:lvl w:ilvl="1">
      <w:start w:val="1"/>
      <w:numFmt w:val="decimal"/>
      <w:lvlText w:val="%1.%2"/>
      <w:lvlJc w:val="left"/>
      <w:pPr>
        <w:ind w:left="785" w:hanging="360"/>
      </w:pPr>
      <w:rPr>
        <w:b w:val="0"/>
        <w:bCs/>
        <w:color w:val="00000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600" w:hanging="720"/>
      </w:pPr>
      <w:rPr>
        <w:b/>
      </w:rPr>
    </w:lvl>
    <w:lvl w:ilvl="5">
      <w:start w:val="1"/>
      <w:numFmt w:val="decimal"/>
      <w:lvlText w:val="%1.%2.%3.%4.%5.%6"/>
      <w:lvlJc w:val="left"/>
      <w:pPr>
        <w:ind w:left="4680" w:hanging="1080"/>
      </w:pPr>
      <w:rPr>
        <w:b/>
      </w:rPr>
    </w:lvl>
    <w:lvl w:ilvl="6">
      <w:start w:val="1"/>
      <w:numFmt w:val="decimal"/>
      <w:lvlText w:val="%1.%2.%3.%4.%5.%6.%7"/>
      <w:lvlJc w:val="left"/>
      <w:pPr>
        <w:ind w:left="5400" w:hanging="1080"/>
      </w:pPr>
      <w:rPr>
        <w:b/>
      </w:rPr>
    </w:lvl>
    <w:lvl w:ilvl="7">
      <w:start w:val="1"/>
      <w:numFmt w:val="decimal"/>
      <w:lvlText w:val="%1.%2.%3.%4.%5.%6.%7.%8"/>
      <w:lvlJc w:val="left"/>
      <w:pPr>
        <w:ind w:left="6120" w:hanging="1080"/>
      </w:pPr>
      <w:rPr>
        <w:b/>
      </w:rPr>
    </w:lvl>
    <w:lvl w:ilvl="8">
      <w:start w:val="1"/>
      <w:numFmt w:val="decimal"/>
      <w:lvlText w:val="%1.%2.%3.%4.%5.%6.%7.%8.%9"/>
      <w:lvlJc w:val="left"/>
      <w:pPr>
        <w:ind w:left="7200" w:hanging="1440"/>
      </w:pPr>
      <w:rPr>
        <w:b/>
      </w:rPr>
    </w:lvl>
  </w:abstractNum>
  <w:abstractNum w:abstractNumId="1" w15:restartNumberingAfterBreak="0">
    <w:nsid w:val="40245607"/>
    <w:multiLevelType w:val="multilevel"/>
    <w:tmpl w:val="0776BCF6"/>
    <w:lvl w:ilvl="0">
      <w:start w:val="1"/>
      <w:numFmt w:val="decimal"/>
      <w:lvlText w:val="%1."/>
      <w:lvlJc w:val="left"/>
      <w:pPr>
        <w:ind w:left="360" w:hanging="360"/>
      </w:pPr>
      <w:rPr>
        <w:color w:val="000000"/>
      </w:rPr>
    </w:lvl>
    <w:lvl w:ilvl="1">
      <w:start w:val="1"/>
      <w:numFmt w:val="decimal"/>
      <w:lvlText w:val="%2."/>
      <w:lvlJc w:val="left"/>
      <w:pPr>
        <w:ind w:left="720" w:hanging="360"/>
      </w:pPr>
      <w:rPr>
        <w:rFonts w:ascii="Times New Roman" w:eastAsia="Arial Narrow" w:hAnsi="Times New Roman" w:cs="Times New Roman" w:hint="default"/>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160" w:hanging="72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240" w:hanging="108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320" w:hanging="1440"/>
      </w:pPr>
      <w:rPr>
        <w:color w:val="000000"/>
      </w:rPr>
    </w:lvl>
  </w:abstractNum>
  <w:abstractNum w:abstractNumId="2" w15:restartNumberingAfterBreak="0">
    <w:nsid w:val="4D8A6C35"/>
    <w:multiLevelType w:val="multilevel"/>
    <w:tmpl w:val="F2C89A86"/>
    <w:lvl w:ilvl="0">
      <w:start w:val="5"/>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080" w:hanging="720"/>
      </w:pPr>
      <w:rPr>
        <w:b w:val="0"/>
      </w:rPr>
    </w:lvl>
    <w:lvl w:ilvl="5">
      <w:start w:val="1"/>
      <w:numFmt w:val="decimal"/>
      <w:lvlText w:val="%1.%2.%3.%4.%5.%6."/>
      <w:lvlJc w:val="left"/>
      <w:pPr>
        <w:ind w:left="1440" w:hanging="1080"/>
      </w:pPr>
      <w:rPr>
        <w:b w:val="0"/>
      </w:rPr>
    </w:lvl>
    <w:lvl w:ilvl="6">
      <w:start w:val="1"/>
      <w:numFmt w:val="decimal"/>
      <w:lvlText w:val="%1.%2.%3.%4.%5.%6.%7."/>
      <w:lvlJc w:val="left"/>
      <w:pPr>
        <w:ind w:left="1440" w:hanging="108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3" w15:restartNumberingAfterBreak="0">
    <w:nsid w:val="51487085"/>
    <w:multiLevelType w:val="hybridMultilevel"/>
    <w:tmpl w:val="C1A45A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E715170"/>
    <w:multiLevelType w:val="multilevel"/>
    <w:tmpl w:val="8E6407B4"/>
    <w:lvl w:ilvl="0">
      <w:start w:val="1"/>
      <w:numFmt w:val="decimal"/>
      <w:lvlText w:val="%1."/>
      <w:lvlJc w:val="left"/>
      <w:pPr>
        <w:ind w:left="1125" w:hanging="360"/>
      </w:pPr>
      <w:rPr>
        <w:b w:val="0"/>
        <w:bCs/>
        <w:color w:val="000000"/>
      </w:rPr>
    </w:lvl>
    <w:lvl w:ilvl="1">
      <w:start w:val="2"/>
      <w:numFmt w:val="decimal"/>
      <w:lvlText w:val="%1.%2."/>
      <w:lvlJc w:val="left"/>
      <w:pPr>
        <w:ind w:left="1530" w:hanging="360"/>
      </w:pPr>
    </w:lvl>
    <w:lvl w:ilvl="2">
      <w:start w:val="1"/>
      <w:numFmt w:val="decimal"/>
      <w:lvlText w:val="%1.%2.%3."/>
      <w:lvlJc w:val="left"/>
      <w:pPr>
        <w:ind w:left="2295" w:hanging="720"/>
      </w:pPr>
    </w:lvl>
    <w:lvl w:ilvl="3">
      <w:start w:val="1"/>
      <w:numFmt w:val="decimal"/>
      <w:lvlText w:val="%1.%2.%3.%4."/>
      <w:lvlJc w:val="left"/>
      <w:pPr>
        <w:ind w:left="2700" w:hanging="720"/>
      </w:pPr>
    </w:lvl>
    <w:lvl w:ilvl="4">
      <w:start w:val="1"/>
      <w:numFmt w:val="decimal"/>
      <w:lvlText w:val="%1.%2.%3.%4.%5."/>
      <w:lvlJc w:val="left"/>
      <w:pPr>
        <w:ind w:left="3465" w:hanging="1080"/>
      </w:pPr>
    </w:lvl>
    <w:lvl w:ilvl="5">
      <w:start w:val="1"/>
      <w:numFmt w:val="decimal"/>
      <w:lvlText w:val="%1.%2.%3.%4.%5.%6."/>
      <w:lvlJc w:val="left"/>
      <w:pPr>
        <w:ind w:left="3870" w:hanging="1080"/>
      </w:pPr>
    </w:lvl>
    <w:lvl w:ilvl="6">
      <w:start w:val="1"/>
      <w:numFmt w:val="decimal"/>
      <w:lvlText w:val="%1.%2.%3.%4.%5.%6.%7."/>
      <w:lvlJc w:val="left"/>
      <w:pPr>
        <w:ind w:left="4635" w:hanging="1440"/>
      </w:pPr>
    </w:lvl>
    <w:lvl w:ilvl="7">
      <w:start w:val="1"/>
      <w:numFmt w:val="decimal"/>
      <w:lvlText w:val="%1.%2.%3.%4.%5.%6.%7.%8."/>
      <w:lvlJc w:val="left"/>
      <w:pPr>
        <w:ind w:left="5040" w:hanging="1440"/>
      </w:pPr>
    </w:lvl>
    <w:lvl w:ilvl="8">
      <w:start w:val="1"/>
      <w:numFmt w:val="decimal"/>
      <w:lvlText w:val="%1.%2.%3.%4.%5.%6.%7.%8.%9."/>
      <w:lvlJc w:val="left"/>
      <w:pPr>
        <w:ind w:left="5805" w:hanging="1800"/>
      </w:pPr>
    </w:lvl>
  </w:abstractNum>
  <w:abstractNum w:abstractNumId="5" w15:restartNumberingAfterBreak="0">
    <w:nsid w:val="6D2E4EFC"/>
    <w:multiLevelType w:val="multilevel"/>
    <w:tmpl w:val="B5AE686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53564197">
    <w:abstractNumId w:val="5"/>
  </w:num>
  <w:num w:numId="2" w16cid:durableId="1859078915">
    <w:abstractNumId w:val="3"/>
  </w:num>
  <w:num w:numId="3" w16cid:durableId="1925644629">
    <w:abstractNumId w:val="1"/>
  </w:num>
  <w:num w:numId="4" w16cid:durableId="1226525789">
    <w:abstractNumId w:val="0"/>
  </w:num>
  <w:num w:numId="5" w16cid:durableId="1839491800">
    <w:abstractNumId w:val="2"/>
  </w:num>
  <w:num w:numId="6" w16cid:durableId="31564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67"/>
    <w:rsid w:val="00006F76"/>
    <w:rsid w:val="000117F5"/>
    <w:rsid w:val="000159D9"/>
    <w:rsid w:val="0004028E"/>
    <w:rsid w:val="00063220"/>
    <w:rsid w:val="00067B54"/>
    <w:rsid w:val="00076C8A"/>
    <w:rsid w:val="00082707"/>
    <w:rsid w:val="00086248"/>
    <w:rsid w:val="000B0064"/>
    <w:rsid w:val="000C0F47"/>
    <w:rsid w:val="000D551B"/>
    <w:rsid w:val="000F4F46"/>
    <w:rsid w:val="0014598B"/>
    <w:rsid w:val="001476C8"/>
    <w:rsid w:val="00157FE9"/>
    <w:rsid w:val="00175E75"/>
    <w:rsid w:val="00181C44"/>
    <w:rsid w:val="00187565"/>
    <w:rsid w:val="001B44D7"/>
    <w:rsid w:val="001B4FB2"/>
    <w:rsid w:val="001B60D1"/>
    <w:rsid w:val="001D28C3"/>
    <w:rsid w:val="001E4B4D"/>
    <w:rsid w:val="00203244"/>
    <w:rsid w:val="002132D8"/>
    <w:rsid w:val="0024564F"/>
    <w:rsid w:val="00250E48"/>
    <w:rsid w:val="00252E66"/>
    <w:rsid w:val="0029772C"/>
    <w:rsid w:val="002A5CF5"/>
    <w:rsid w:val="002B0E8D"/>
    <w:rsid w:val="002C3BED"/>
    <w:rsid w:val="002C3F1F"/>
    <w:rsid w:val="002C6AEC"/>
    <w:rsid w:val="002D185B"/>
    <w:rsid w:val="002E6078"/>
    <w:rsid w:val="00315539"/>
    <w:rsid w:val="00316C24"/>
    <w:rsid w:val="003300E7"/>
    <w:rsid w:val="00373D33"/>
    <w:rsid w:val="00380E59"/>
    <w:rsid w:val="003C0FB5"/>
    <w:rsid w:val="003D607B"/>
    <w:rsid w:val="00404262"/>
    <w:rsid w:val="004233B5"/>
    <w:rsid w:val="004549CD"/>
    <w:rsid w:val="00455802"/>
    <w:rsid w:val="0046269A"/>
    <w:rsid w:val="004854ED"/>
    <w:rsid w:val="004A2FCF"/>
    <w:rsid w:val="004A5C7D"/>
    <w:rsid w:val="004A6455"/>
    <w:rsid w:val="004B1C15"/>
    <w:rsid w:val="004D7317"/>
    <w:rsid w:val="004E615A"/>
    <w:rsid w:val="004E6183"/>
    <w:rsid w:val="004E69D4"/>
    <w:rsid w:val="004F191C"/>
    <w:rsid w:val="0050639E"/>
    <w:rsid w:val="00507136"/>
    <w:rsid w:val="00511258"/>
    <w:rsid w:val="005170C1"/>
    <w:rsid w:val="0051754E"/>
    <w:rsid w:val="005275EF"/>
    <w:rsid w:val="00527A1E"/>
    <w:rsid w:val="005327BE"/>
    <w:rsid w:val="00534435"/>
    <w:rsid w:val="005358F0"/>
    <w:rsid w:val="00544009"/>
    <w:rsid w:val="00563DF3"/>
    <w:rsid w:val="00586721"/>
    <w:rsid w:val="005A1C1E"/>
    <w:rsid w:val="005A6802"/>
    <w:rsid w:val="005D564C"/>
    <w:rsid w:val="005D6883"/>
    <w:rsid w:val="00664987"/>
    <w:rsid w:val="00671FFB"/>
    <w:rsid w:val="00681D36"/>
    <w:rsid w:val="00690A69"/>
    <w:rsid w:val="006D118C"/>
    <w:rsid w:val="006F606A"/>
    <w:rsid w:val="00751EB9"/>
    <w:rsid w:val="00776487"/>
    <w:rsid w:val="00786C20"/>
    <w:rsid w:val="00795D89"/>
    <w:rsid w:val="007B4AEA"/>
    <w:rsid w:val="007C0100"/>
    <w:rsid w:val="007C4DA0"/>
    <w:rsid w:val="007D028A"/>
    <w:rsid w:val="007D1969"/>
    <w:rsid w:val="007D408D"/>
    <w:rsid w:val="007E4601"/>
    <w:rsid w:val="00822203"/>
    <w:rsid w:val="00832D33"/>
    <w:rsid w:val="00856735"/>
    <w:rsid w:val="00883430"/>
    <w:rsid w:val="008A480D"/>
    <w:rsid w:val="008B612D"/>
    <w:rsid w:val="008C0983"/>
    <w:rsid w:val="008D39E0"/>
    <w:rsid w:val="008D407C"/>
    <w:rsid w:val="008E3B2B"/>
    <w:rsid w:val="008F0C54"/>
    <w:rsid w:val="00906B24"/>
    <w:rsid w:val="009564A3"/>
    <w:rsid w:val="00984F45"/>
    <w:rsid w:val="009A11B7"/>
    <w:rsid w:val="009A6E67"/>
    <w:rsid w:val="009B1F51"/>
    <w:rsid w:val="009B5843"/>
    <w:rsid w:val="009B74B9"/>
    <w:rsid w:val="009C0017"/>
    <w:rsid w:val="009C0DE6"/>
    <w:rsid w:val="009C274A"/>
    <w:rsid w:val="009E78E2"/>
    <w:rsid w:val="00A053D4"/>
    <w:rsid w:val="00A17CE2"/>
    <w:rsid w:val="00A2247E"/>
    <w:rsid w:val="00A3699C"/>
    <w:rsid w:val="00A5518D"/>
    <w:rsid w:val="00A648B7"/>
    <w:rsid w:val="00A97BC1"/>
    <w:rsid w:val="00AB48A8"/>
    <w:rsid w:val="00AB6089"/>
    <w:rsid w:val="00AC2BEA"/>
    <w:rsid w:val="00AC5672"/>
    <w:rsid w:val="00AD0767"/>
    <w:rsid w:val="00AD2A6E"/>
    <w:rsid w:val="00AE35E8"/>
    <w:rsid w:val="00B10306"/>
    <w:rsid w:val="00B268CD"/>
    <w:rsid w:val="00B31330"/>
    <w:rsid w:val="00B35F40"/>
    <w:rsid w:val="00B430E0"/>
    <w:rsid w:val="00B44EDA"/>
    <w:rsid w:val="00B46CBE"/>
    <w:rsid w:val="00B72974"/>
    <w:rsid w:val="00B8686F"/>
    <w:rsid w:val="00B87378"/>
    <w:rsid w:val="00B91575"/>
    <w:rsid w:val="00B959E9"/>
    <w:rsid w:val="00B95AD8"/>
    <w:rsid w:val="00BA35CE"/>
    <w:rsid w:val="00BC0744"/>
    <w:rsid w:val="00BE2A07"/>
    <w:rsid w:val="00C03421"/>
    <w:rsid w:val="00C0530F"/>
    <w:rsid w:val="00C075B9"/>
    <w:rsid w:val="00C334CD"/>
    <w:rsid w:val="00C47273"/>
    <w:rsid w:val="00C83B51"/>
    <w:rsid w:val="00C85F5D"/>
    <w:rsid w:val="00C918B4"/>
    <w:rsid w:val="00C92CC0"/>
    <w:rsid w:val="00CA3865"/>
    <w:rsid w:val="00CC5D83"/>
    <w:rsid w:val="00CC7245"/>
    <w:rsid w:val="00CC766A"/>
    <w:rsid w:val="00D04113"/>
    <w:rsid w:val="00D07A51"/>
    <w:rsid w:val="00D10256"/>
    <w:rsid w:val="00D22FC7"/>
    <w:rsid w:val="00D372B8"/>
    <w:rsid w:val="00D4639F"/>
    <w:rsid w:val="00D46FD5"/>
    <w:rsid w:val="00D5221F"/>
    <w:rsid w:val="00D61CE3"/>
    <w:rsid w:val="00D707D6"/>
    <w:rsid w:val="00D859BA"/>
    <w:rsid w:val="00D9342E"/>
    <w:rsid w:val="00DA7057"/>
    <w:rsid w:val="00DB6ECF"/>
    <w:rsid w:val="00DF48BD"/>
    <w:rsid w:val="00E16118"/>
    <w:rsid w:val="00E2464B"/>
    <w:rsid w:val="00E347F7"/>
    <w:rsid w:val="00E41AB6"/>
    <w:rsid w:val="00E42F3A"/>
    <w:rsid w:val="00E4518F"/>
    <w:rsid w:val="00E46AF2"/>
    <w:rsid w:val="00E611CE"/>
    <w:rsid w:val="00E82158"/>
    <w:rsid w:val="00E86053"/>
    <w:rsid w:val="00EC6564"/>
    <w:rsid w:val="00EE39A5"/>
    <w:rsid w:val="00F06B44"/>
    <w:rsid w:val="00F13F26"/>
    <w:rsid w:val="00F4182A"/>
    <w:rsid w:val="00F429B0"/>
    <w:rsid w:val="00F53C3B"/>
    <w:rsid w:val="00F60E02"/>
    <w:rsid w:val="00F6636F"/>
    <w:rsid w:val="00F75FB6"/>
    <w:rsid w:val="00FA6B72"/>
    <w:rsid w:val="00FA78E7"/>
    <w:rsid w:val="00FB3261"/>
    <w:rsid w:val="00FB7253"/>
    <w:rsid w:val="00FF052D"/>
    <w:rsid w:val="00FF3726"/>
    <w:rsid w:val="00FF63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CE70"/>
  <w15:docId w15:val="{99946E52-D09A-44C6-ADC5-F98897F9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97BC1"/>
    <w:pPr>
      <w:spacing w:after="0" w:line="240" w:lineRule="auto"/>
    </w:pPr>
  </w:style>
  <w:style w:type="table" w:styleId="Lentelstinklelis">
    <w:name w:val="Table Grid"/>
    <w:basedOn w:val="prastojilentel"/>
    <w:uiPriority w:val="39"/>
    <w:rsid w:val="00751E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327B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327BE"/>
    <w:rPr>
      <w:rFonts w:ascii="Segoe UI" w:hAnsi="Segoe UI" w:cs="Segoe UI"/>
      <w:sz w:val="18"/>
      <w:szCs w:val="18"/>
    </w:rPr>
  </w:style>
  <w:style w:type="character" w:styleId="Hipersaitas">
    <w:name w:val="Hyperlink"/>
    <w:basedOn w:val="Numatytasispastraiposriftas"/>
    <w:uiPriority w:val="99"/>
    <w:semiHidden/>
    <w:unhideWhenUsed/>
    <w:rsid w:val="001B44D7"/>
    <w:rPr>
      <w:color w:val="0000FF"/>
      <w:u w:val="single"/>
    </w:rPr>
  </w:style>
  <w:style w:type="character" w:customStyle="1" w:styleId="tl8wme">
    <w:name w:val="tl8wme"/>
    <w:basedOn w:val="Numatytasispastraiposriftas"/>
    <w:rsid w:val="00C85F5D"/>
  </w:style>
  <w:style w:type="character" w:customStyle="1" w:styleId="pt">
    <w:name w:val="pt"/>
    <w:basedOn w:val="Numatytasispastraiposriftas"/>
    <w:rsid w:val="00C85F5D"/>
  </w:style>
  <w:style w:type="paragraph" w:styleId="Sraopastraipa">
    <w:name w:val="List Paragraph"/>
    <w:basedOn w:val="prastasis"/>
    <w:uiPriority w:val="34"/>
    <w:qFormat/>
    <w:rsid w:val="00297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5445">
      <w:bodyDiv w:val="1"/>
      <w:marLeft w:val="0"/>
      <w:marRight w:val="0"/>
      <w:marTop w:val="0"/>
      <w:marBottom w:val="0"/>
      <w:divBdr>
        <w:top w:val="none" w:sz="0" w:space="0" w:color="auto"/>
        <w:left w:val="none" w:sz="0" w:space="0" w:color="auto"/>
        <w:bottom w:val="none" w:sz="0" w:space="0" w:color="auto"/>
        <w:right w:val="none" w:sz="0" w:space="0" w:color="auto"/>
      </w:divBdr>
      <w:divsChild>
        <w:div w:id="1117942733">
          <w:marLeft w:val="135"/>
          <w:marRight w:val="135"/>
          <w:marTop w:val="0"/>
          <w:marBottom w:val="90"/>
          <w:divBdr>
            <w:top w:val="none" w:sz="0" w:space="0" w:color="auto"/>
            <w:left w:val="none" w:sz="0" w:space="0" w:color="auto"/>
            <w:bottom w:val="none" w:sz="0" w:space="0" w:color="auto"/>
            <w:right w:val="none" w:sz="0" w:space="0" w:color="auto"/>
          </w:divBdr>
        </w:div>
        <w:div w:id="699206470">
          <w:marLeft w:val="135"/>
          <w:marRight w:val="135"/>
          <w:marTop w:val="0"/>
          <w:marBottom w:val="90"/>
          <w:divBdr>
            <w:top w:val="none" w:sz="0" w:space="0" w:color="auto"/>
            <w:left w:val="none" w:sz="0" w:space="0" w:color="auto"/>
            <w:bottom w:val="none" w:sz="0" w:space="0" w:color="auto"/>
            <w:right w:val="none" w:sz="0" w:space="0" w:color="auto"/>
          </w:divBdr>
        </w:div>
        <w:div w:id="2049720857">
          <w:marLeft w:val="135"/>
          <w:marRight w:val="135"/>
          <w:marTop w:val="0"/>
          <w:marBottom w:val="90"/>
          <w:divBdr>
            <w:top w:val="none" w:sz="0" w:space="0" w:color="auto"/>
            <w:left w:val="none" w:sz="0" w:space="0" w:color="auto"/>
            <w:bottom w:val="none" w:sz="0" w:space="0" w:color="auto"/>
            <w:right w:val="none" w:sz="0" w:space="0" w:color="auto"/>
          </w:divBdr>
        </w:div>
        <w:div w:id="1175612170">
          <w:marLeft w:val="135"/>
          <w:marRight w:val="135"/>
          <w:marTop w:val="0"/>
          <w:marBottom w:val="90"/>
          <w:divBdr>
            <w:top w:val="none" w:sz="0" w:space="0" w:color="auto"/>
            <w:left w:val="none" w:sz="0" w:space="0" w:color="auto"/>
            <w:bottom w:val="none" w:sz="0" w:space="0" w:color="auto"/>
            <w:right w:val="none" w:sz="0" w:space="0" w:color="auto"/>
          </w:divBdr>
        </w:div>
      </w:divsChild>
    </w:div>
    <w:div w:id="755518207">
      <w:bodyDiv w:val="1"/>
      <w:marLeft w:val="0"/>
      <w:marRight w:val="0"/>
      <w:marTop w:val="0"/>
      <w:marBottom w:val="0"/>
      <w:divBdr>
        <w:top w:val="none" w:sz="0" w:space="0" w:color="auto"/>
        <w:left w:val="none" w:sz="0" w:space="0" w:color="auto"/>
        <w:bottom w:val="none" w:sz="0" w:space="0" w:color="auto"/>
        <w:right w:val="none" w:sz="0" w:space="0" w:color="auto"/>
      </w:divBdr>
    </w:div>
    <w:div w:id="2034915308">
      <w:bodyDiv w:val="1"/>
      <w:marLeft w:val="0"/>
      <w:marRight w:val="0"/>
      <w:marTop w:val="0"/>
      <w:marBottom w:val="0"/>
      <w:divBdr>
        <w:top w:val="none" w:sz="0" w:space="0" w:color="auto"/>
        <w:left w:val="none" w:sz="0" w:space="0" w:color="auto"/>
        <w:bottom w:val="none" w:sz="0" w:space="0" w:color="auto"/>
        <w:right w:val="none" w:sz="0" w:space="0" w:color="auto"/>
      </w:divBdr>
    </w:div>
    <w:div w:id="21345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3831</Words>
  <Characters>2185</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Sveikatos Biuras</cp:lastModifiedBy>
  <cp:revision>33</cp:revision>
  <cp:lastPrinted>2020-12-29T09:08:00Z</cp:lastPrinted>
  <dcterms:created xsi:type="dcterms:W3CDTF">2023-12-19T09:11:00Z</dcterms:created>
  <dcterms:modified xsi:type="dcterms:W3CDTF">2024-01-23T11:26:00Z</dcterms:modified>
</cp:coreProperties>
</file>