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EAF3" w14:textId="77777777" w:rsidR="006F531F" w:rsidRPr="00501C1C" w:rsidRDefault="006F531F" w:rsidP="000A5F4B">
      <w:pPr>
        <w:jc w:val="right"/>
      </w:pPr>
      <w:r w:rsidRPr="00501C1C">
        <w:t>3 priedas. Techninė specifikacija</w:t>
      </w:r>
    </w:p>
    <w:p w14:paraId="07D857B3" w14:textId="36ABED4B" w:rsidR="006F531F" w:rsidRDefault="006F531F" w:rsidP="006F531F">
      <w:pPr>
        <w:jc w:val="center"/>
        <w:rPr>
          <w:b/>
          <w:bCs/>
        </w:rPr>
      </w:pPr>
      <w:r w:rsidRPr="00501C1C">
        <w:rPr>
          <w:b/>
          <w:bCs/>
        </w:rPr>
        <w:t>TECHNINĖ SPECIFIKACIJA</w:t>
      </w:r>
    </w:p>
    <w:p w14:paraId="2049259B" w14:textId="4E33D2E7" w:rsidR="006F531F" w:rsidRPr="001A0976" w:rsidRDefault="00380547" w:rsidP="004A3CF0">
      <w:pPr>
        <w:jc w:val="center"/>
        <w:rPr>
          <w:sz w:val="22"/>
          <w:szCs w:val="22"/>
        </w:rPr>
      </w:pPr>
      <w:r>
        <w:rPr>
          <w:b/>
          <w:bCs/>
        </w:rPr>
        <w:t xml:space="preserve">Angiografo </w:t>
      </w:r>
      <w:r w:rsidR="006F531F">
        <w:rPr>
          <w:b/>
          <w:bCs/>
        </w:rPr>
        <w:t>vamzdis</w:t>
      </w:r>
    </w:p>
    <w:p w14:paraId="4535A7E0" w14:textId="77777777" w:rsidR="006F531F" w:rsidRPr="00380547" w:rsidRDefault="006F531F" w:rsidP="006F531F">
      <w:pPr>
        <w:tabs>
          <w:tab w:val="left" w:pos="3192"/>
          <w:tab w:val="right" w:leader="underscore" w:pos="8640"/>
        </w:tabs>
        <w:jc w:val="both"/>
        <w:rPr>
          <w:iCs/>
          <w:lang w:val="lt-LT"/>
        </w:rPr>
      </w:pPr>
      <w:r>
        <w:rPr>
          <w:iCs/>
        </w:rPr>
        <w:t>1</w:t>
      </w:r>
      <w:r w:rsidRPr="00380547">
        <w:rPr>
          <w:iCs/>
          <w:lang w:val="lt-LT"/>
        </w:rPr>
        <w:t xml:space="preserve">. Jeigu techninėje specifikacijoje nurodomas </w:t>
      </w:r>
      <w:r w:rsidRPr="00380547">
        <w:rPr>
          <w:lang w:val="lt-LT"/>
        </w:rPr>
        <w:t>konkretus modelis ar tiekimo šaltinis, konkretus procesas, būdingas konkretaus tiekėjo tiekiamoms prekėms ar teikiamoms paslaugoms, ar prekių ženklas, patentas, tipai, konkreti kilmė ar gamyba, standartai, sertifikatai dėl kurių tam tikriems subjektams ar tam tikriems produktams būtų sudarytos palankesnės sąlygos arba jie būtų atmesti</w:t>
      </w:r>
      <w:r w:rsidRPr="00380547">
        <w:rPr>
          <w:iCs/>
          <w:lang w:val="lt-LT"/>
        </w:rPr>
        <w:t>, gali būti pateikiamas lygiavertis objektas nurodytajam. Pateikti minimalūs reikalavimai. Tiekėjai gali siūlyti geresnių charakteristikų pirkimo objektą.</w:t>
      </w:r>
    </w:p>
    <w:p w14:paraId="0DE8F856" w14:textId="2A841419" w:rsidR="0057393B" w:rsidRPr="00EF6FFF" w:rsidRDefault="006F531F" w:rsidP="00C13ECB">
      <w:pPr>
        <w:tabs>
          <w:tab w:val="left" w:pos="3192"/>
          <w:tab w:val="right" w:leader="underscore" w:pos="8640"/>
        </w:tabs>
        <w:jc w:val="both"/>
        <w:rPr>
          <w:rFonts w:eastAsia="Calibri"/>
          <w:b/>
          <w:bCs/>
          <w:color w:val="000000" w:themeColor="text1"/>
          <w:sz w:val="22"/>
          <w:szCs w:val="22"/>
          <w:lang w:val="lt-LT"/>
        </w:rPr>
      </w:pPr>
      <w:r w:rsidRPr="00380547">
        <w:rPr>
          <w:iCs/>
          <w:lang w:val="lt-LT"/>
        </w:rPr>
        <w:t xml:space="preserve">2. Kartu su pasiūlymu privaloma pateikti </w:t>
      </w:r>
      <w:r w:rsidRPr="00380547">
        <w:rPr>
          <w:lang w:val="lt-LT"/>
        </w:rPr>
        <w:t xml:space="preserve">atitikimą techniniams reikalavimams patvirtinančią gamintojo dokumentaciją (techninius aprašus, naudojimo instrukcijas, bukletus ir pan.) su atžymomis į prekės atitikimą nustatytiems techniniams reikalavimams. Bet kokia kita kalba (išskyrus lietuvių ir anglų) parengti dokumentai turi būti pateikiami su vertimu į lietuvių arba anglų kalbą. Perkančioji organizacija pasilieka teisę paprašyti vertimo ir iš anglų kalbos. Originaliame gamintojo dokumente privalo būti atžyma, kurį techninės specifikacijos reikalavimų lentelės parametrą patvirtina nurodytas parametras. Pateikiamos skaitmeninės dokumentų kopijos. </w:t>
      </w:r>
    </w:p>
    <w:tbl>
      <w:tblPr>
        <w:tblW w:w="10774" w:type="dxa"/>
        <w:tblInd w:w="-601" w:type="dxa"/>
        <w:tblLayout w:type="fixed"/>
        <w:tblLook w:val="0000" w:firstRow="0" w:lastRow="0" w:firstColumn="0" w:lastColumn="0" w:noHBand="0" w:noVBand="0"/>
      </w:tblPr>
      <w:tblGrid>
        <w:gridCol w:w="709"/>
        <w:gridCol w:w="3261"/>
        <w:gridCol w:w="1984"/>
        <w:gridCol w:w="2552"/>
        <w:gridCol w:w="2268"/>
      </w:tblGrid>
      <w:tr w:rsidR="00EF6FFF" w:rsidRPr="00EF6FFF" w14:paraId="371E8CFB" w14:textId="77777777" w:rsidTr="00C13ECB">
        <w:tc>
          <w:tcPr>
            <w:tcW w:w="709" w:type="dxa"/>
            <w:tcBorders>
              <w:top w:val="single" w:sz="4" w:space="0" w:color="000000"/>
              <w:left w:val="single" w:sz="4" w:space="0" w:color="000000"/>
              <w:bottom w:val="single" w:sz="4" w:space="0" w:color="000000"/>
            </w:tcBorders>
            <w:shd w:val="clear" w:color="auto" w:fill="auto"/>
            <w:vAlign w:val="center"/>
          </w:tcPr>
          <w:p w14:paraId="3D8BA49A" w14:textId="77777777" w:rsidR="0057393B" w:rsidRPr="00EF6FFF" w:rsidRDefault="0057393B" w:rsidP="00B54C10">
            <w:pPr>
              <w:rPr>
                <w:color w:val="000000" w:themeColor="text1"/>
                <w:lang w:val="lt-LT"/>
              </w:rPr>
            </w:pPr>
            <w:r w:rsidRPr="00EF6FFF">
              <w:rPr>
                <w:color w:val="000000" w:themeColor="text1"/>
                <w:lang w:val="lt-LT"/>
              </w:rPr>
              <w:t>Eil. Nr.</w:t>
            </w:r>
          </w:p>
        </w:tc>
        <w:tc>
          <w:tcPr>
            <w:tcW w:w="3261" w:type="dxa"/>
            <w:tcBorders>
              <w:top w:val="single" w:sz="4" w:space="0" w:color="000000"/>
              <w:left w:val="single" w:sz="4" w:space="0" w:color="000000"/>
              <w:bottom w:val="single" w:sz="4" w:space="0" w:color="000000"/>
            </w:tcBorders>
            <w:shd w:val="clear" w:color="auto" w:fill="auto"/>
            <w:vAlign w:val="center"/>
          </w:tcPr>
          <w:p w14:paraId="31368BFA" w14:textId="77777777" w:rsidR="0057393B" w:rsidRPr="00EF6FFF" w:rsidRDefault="0057393B" w:rsidP="00B54C10">
            <w:pPr>
              <w:jc w:val="center"/>
              <w:rPr>
                <w:color w:val="000000" w:themeColor="text1"/>
                <w:lang w:val="lt-LT"/>
              </w:rPr>
            </w:pPr>
            <w:r w:rsidRPr="00EF6FFF">
              <w:rPr>
                <w:color w:val="000000" w:themeColor="text1"/>
                <w:lang w:val="lt-LT"/>
              </w:rPr>
              <w:t>Techniniai reikalavimai</w:t>
            </w:r>
          </w:p>
        </w:tc>
        <w:tc>
          <w:tcPr>
            <w:tcW w:w="1984" w:type="dxa"/>
            <w:tcBorders>
              <w:top w:val="single" w:sz="4" w:space="0" w:color="000000"/>
              <w:left w:val="single" w:sz="4" w:space="0" w:color="000000"/>
              <w:bottom w:val="single" w:sz="4" w:space="0" w:color="000000"/>
            </w:tcBorders>
            <w:shd w:val="clear" w:color="auto" w:fill="auto"/>
            <w:vAlign w:val="center"/>
          </w:tcPr>
          <w:p w14:paraId="14A4BC1B" w14:textId="77777777" w:rsidR="0057393B" w:rsidRPr="00EF6FFF" w:rsidRDefault="0057393B" w:rsidP="00B54C10">
            <w:pPr>
              <w:jc w:val="center"/>
              <w:rPr>
                <w:bCs/>
                <w:color w:val="000000" w:themeColor="text1"/>
                <w:lang w:val="lt-LT"/>
              </w:rPr>
            </w:pPr>
            <w:r w:rsidRPr="00EF6FFF">
              <w:rPr>
                <w:color w:val="000000" w:themeColor="text1"/>
                <w:lang w:val="lt-LT"/>
              </w:rPr>
              <w:t>Reikalaujama reikšmė</w:t>
            </w:r>
          </w:p>
        </w:tc>
        <w:tc>
          <w:tcPr>
            <w:tcW w:w="2552" w:type="dxa"/>
            <w:tcBorders>
              <w:top w:val="single" w:sz="4" w:space="0" w:color="000000"/>
              <w:left w:val="single" w:sz="4" w:space="0" w:color="000000"/>
              <w:bottom w:val="single" w:sz="4" w:space="0" w:color="000000"/>
            </w:tcBorders>
            <w:shd w:val="clear" w:color="auto" w:fill="auto"/>
            <w:vAlign w:val="center"/>
          </w:tcPr>
          <w:p w14:paraId="0ED119D3" w14:textId="77777777" w:rsidR="0057393B" w:rsidRPr="00EF6FFF" w:rsidRDefault="0057393B" w:rsidP="00B54C10">
            <w:pPr>
              <w:jc w:val="center"/>
              <w:rPr>
                <w:color w:val="000000" w:themeColor="text1"/>
                <w:lang w:val="lt-LT"/>
              </w:rPr>
            </w:pPr>
            <w:r w:rsidRPr="00EF6FFF">
              <w:rPr>
                <w:bCs/>
                <w:color w:val="000000" w:themeColor="text1"/>
                <w:lang w:val="lt-LT"/>
              </w:rPr>
              <w:t>Siūloma parametro reikšmė</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681B" w14:textId="77777777" w:rsidR="0057393B" w:rsidRPr="00EF6FFF" w:rsidRDefault="0057393B" w:rsidP="00B54C10">
            <w:pPr>
              <w:rPr>
                <w:color w:val="000000" w:themeColor="text1"/>
                <w:lang w:val="lt-LT"/>
              </w:rPr>
            </w:pPr>
            <w:r w:rsidRPr="00EF6FFF">
              <w:rPr>
                <w:color w:val="000000" w:themeColor="text1"/>
                <w:lang w:val="lt-LT"/>
              </w:rPr>
              <w:t>Pasiūlymo lapo nr. kuriame yra nurodyta parametrą patvirtinantis dokumentas</w:t>
            </w:r>
          </w:p>
        </w:tc>
      </w:tr>
      <w:tr w:rsidR="00EF6FFF" w:rsidRPr="00023C87" w14:paraId="5ACF9A1D" w14:textId="77777777" w:rsidTr="00C13ECB">
        <w:tc>
          <w:tcPr>
            <w:tcW w:w="709" w:type="dxa"/>
            <w:tcBorders>
              <w:top w:val="single" w:sz="4" w:space="0" w:color="000000"/>
              <w:left w:val="single" w:sz="4" w:space="0" w:color="000000"/>
              <w:bottom w:val="single" w:sz="4" w:space="0" w:color="000000"/>
            </w:tcBorders>
            <w:shd w:val="clear" w:color="auto" w:fill="auto"/>
          </w:tcPr>
          <w:p w14:paraId="2A13435D" w14:textId="77777777" w:rsidR="0057393B" w:rsidRPr="00EF6FFF" w:rsidRDefault="0057393B" w:rsidP="0045002A">
            <w:pPr>
              <w:jc w:val="center"/>
              <w:rPr>
                <w:color w:val="000000" w:themeColor="text1"/>
                <w:lang w:val="lt-LT"/>
              </w:rPr>
            </w:pPr>
            <w:r w:rsidRPr="00EF6FFF">
              <w:rPr>
                <w:color w:val="000000" w:themeColor="text1"/>
                <w:lang w:val="lt-LT"/>
              </w:rPr>
              <w:t>1.</w:t>
            </w:r>
          </w:p>
        </w:tc>
        <w:tc>
          <w:tcPr>
            <w:tcW w:w="3261" w:type="dxa"/>
            <w:tcBorders>
              <w:top w:val="single" w:sz="4" w:space="0" w:color="000000"/>
              <w:left w:val="single" w:sz="4" w:space="0" w:color="000000"/>
              <w:bottom w:val="single" w:sz="4" w:space="0" w:color="000000"/>
            </w:tcBorders>
            <w:shd w:val="clear" w:color="auto" w:fill="auto"/>
            <w:vAlign w:val="center"/>
          </w:tcPr>
          <w:p w14:paraId="400C19E2" w14:textId="77777777" w:rsidR="0057393B" w:rsidRPr="00EF6FFF" w:rsidRDefault="0045002A" w:rsidP="00B54C10">
            <w:pPr>
              <w:rPr>
                <w:b/>
                <w:color w:val="000000" w:themeColor="text1"/>
                <w:sz w:val="22"/>
                <w:szCs w:val="22"/>
                <w:lang w:val="lt-LT"/>
              </w:rPr>
            </w:pPr>
            <w:r w:rsidRPr="00EF6FFF">
              <w:rPr>
                <w:b/>
                <w:color w:val="000000" w:themeColor="text1"/>
                <w:sz w:val="22"/>
                <w:szCs w:val="22"/>
                <w:lang w:val="lt-LT"/>
              </w:rPr>
              <w:t xml:space="preserve">Angiografinės sistemos rentgeno vamzdis </w:t>
            </w:r>
            <w:r w:rsidR="00EF6FFF" w:rsidRPr="00355268">
              <w:rPr>
                <w:b/>
                <w:color w:val="000000"/>
                <w:sz w:val="22"/>
                <w:lang w:val="pt-PT"/>
              </w:rPr>
              <w:t>MX 160 arba lygiavertis</w:t>
            </w:r>
          </w:p>
        </w:tc>
        <w:tc>
          <w:tcPr>
            <w:tcW w:w="1984" w:type="dxa"/>
            <w:tcBorders>
              <w:top w:val="single" w:sz="4" w:space="0" w:color="000000"/>
              <w:left w:val="single" w:sz="4" w:space="0" w:color="000000"/>
              <w:bottom w:val="single" w:sz="4" w:space="0" w:color="000000"/>
            </w:tcBorders>
            <w:shd w:val="clear" w:color="auto" w:fill="auto"/>
            <w:vAlign w:val="center"/>
          </w:tcPr>
          <w:p w14:paraId="2B49B770" w14:textId="77777777" w:rsidR="0057393B" w:rsidRPr="00EF6FFF" w:rsidRDefault="0045002A" w:rsidP="0045002A">
            <w:pPr>
              <w:rPr>
                <w:color w:val="000000" w:themeColor="text1"/>
                <w:sz w:val="22"/>
                <w:szCs w:val="22"/>
                <w:lang w:val="lt-LT"/>
              </w:rPr>
            </w:pPr>
            <w:r w:rsidRPr="00EF6FFF">
              <w:rPr>
                <w:b/>
                <w:color w:val="000000" w:themeColor="text1"/>
                <w:sz w:val="22"/>
                <w:szCs w:val="22"/>
                <w:lang w:val="lt-LT"/>
              </w:rPr>
              <w:t>1 vnt.</w:t>
            </w:r>
          </w:p>
        </w:tc>
        <w:tc>
          <w:tcPr>
            <w:tcW w:w="2552" w:type="dxa"/>
            <w:tcBorders>
              <w:top w:val="single" w:sz="4" w:space="0" w:color="000000"/>
              <w:left w:val="single" w:sz="4" w:space="0" w:color="000000"/>
              <w:bottom w:val="single" w:sz="4" w:space="0" w:color="000000"/>
            </w:tcBorders>
            <w:shd w:val="clear" w:color="auto" w:fill="auto"/>
          </w:tcPr>
          <w:p w14:paraId="460F1057" w14:textId="5D727280" w:rsidR="0057393B" w:rsidRPr="00EF6FFF" w:rsidRDefault="00355268" w:rsidP="00B54C10">
            <w:pPr>
              <w:snapToGrid w:val="0"/>
              <w:rPr>
                <w:color w:val="000000" w:themeColor="text1"/>
                <w:sz w:val="22"/>
                <w:szCs w:val="22"/>
                <w:lang w:val="lt-LT"/>
              </w:rPr>
            </w:pPr>
            <w:r w:rsidRPr="00EF6FFF">
              <w:rPr>
                <w:b/>
                <w:color w:val="000000" w:themeColor="text1"/>
                <w:sz w:val="22"/>
                <w:szCs w:val="22"/>
                <w:lang w:val="lt-LT"/>
              </w:rPr>
              <w:t xml:space="preserve">Angiografinės sistemos rentgeno vamzdis </w:t>
            </w:r>
            <w:r w:rsidR="00242080">
              <w:rPr>
                <w:b/>
                <w:color w:val="000000" w:themeColor="text1"/>
                <w:sz w:val="22"/>
                <w:szCs w:val="22"/>
                <w:lang w:val="lt-LT"/>
              </w:rPr>
              <w:t>Performix 1</w:t>
            </w:r>
            <w:r w:rsidRPr="00355268">
              <w:rPr>
                <w:b/>
                <w:color w:val="000000"/>
                <w:sz w:val="22"/>
                <w:lang w:val="pt-PT"/>
              </w:rPr>
              <w:t>60</w:t>
            </w:r>
            <w:r w:rsidR="00242080">
              <w:rPr>
                <w:b/>
                <w:color w:val="000000"/>
                <w:sz w:val="22"/>
                <w:lang w:val="pt-PT"/>
              </w:rPr>
              <w:t xml:space="preserve"> 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F2AC7A" w14:textId="3CB2CF7E" w:rsidR="0057393B" w:rsidRPr="00242080" w:rsidRDefault="00242080" w:rsidP="00B54C10">
            <w:pPr>
              <w:snapToGrid w:val="0"/>
              <w:rPr>
                <w:color w:val="000000" w:themeColor="text1"/>
                <w:sz w:val="20"/>
                <w:szCs w:val="20"/>
                <w:lang w:val="lt-LT"/>
              </w:rPr>
            </w:pPr>
            <w:r w:rsidRPr="00242080">
              <w:rPr>
                <w:color w:val="000000" w:themeColor="text1"/>
                <w:sz w:val="20"/>
                <w:szCs w:val="20"/>
                <w:lang w:val="lt-LT"/>
              </w:rPr>
              <w:t>Techniniai duomenys.pdf; psl. 1-5</w:t>
            </w:r>
          </w:p>
        </w:tc>
      </w:tr>
      <w:tr w:rsidR="00EF6FFF" w:rsidRPr="00821286" w14:paraId="781415B0" w14:textId="77777777" w:rsidTr="00C13ECB">
        <w:tc>
          <w:tcPr>
            <w:tcW w:w="709" w:type="dxa"/>
            <w:tcBorders>
              <w:top w:val="single" w:sz="4" w:space="0" w:color="000000"/>
              <w:left w:val="single" w:sz="4" w:space="0" w:color="000000"/>
              <w:bottom w:val="single" w:sz="4" w:space="0" w:color="000000"/>
            </w:tcBorders>
            <w:shd w:val="clear" w:color="auto" w:fill="auto"/>
          </w:tcPr>
          <w:p w14:paraId="6958238C" w14:textId="77777777" w:rsidR="0045002A" w:rsidRPr="00EF6FFF" w:rsidRDefault="0045002A" w:rsidP="0045002A">
            <w:pPr>
              <w:jc w:val="center"/>
              <w:rPr>
                <w:color w:val="000000" w:themeColor="text1"/>
                <w:lang w:val="lt-LT"/>
              </w:rPr>
            </w:pPr>
            <w:r w:rsidRPr="00EF6FFF">
              <w:rPr>
                <w:color w:val="000000" w:themeColor="text1"/>
                <w:lang w:val="lt-LT"/>
              </w:rPr>
              <w:t>2.</w:t>
            </w:r>
          </w:p>
        </w:tc>
        <w:tc>
          <w:tcPr>
            <w:tcW w:w="3261" w:type="dxa"/>
            <w:tcBorders>
              <w:top w:val="single" w:sz="4" w:space="0" w:color="000000"/>
              <w:left w:val="single" w:sz="4" w:space="0" w:color="000000"/>
              <w:bottom w:val="single" w:sz="4" w:space="0" w:color="000000"/>
            </w:tcBorders>
            <w:shd w:val="clear" w:color="auto" w:fill="auto"/>
            <w:vAlign w:val="center"/>
          </w:tcPr>
          <w:p w14:paraId="7558A9F7" w14:textId="77777777" w:rsidR="0045002A" w:rsidRPr="00EF6FFF" w:rsidRDefault="0045002A" w:rsidP="00B54C10">
            <w:pPr>
              <w:rPr>
                <w:color w:val="000000" w:themeColor="text1"/>
                <w:sz w:val="22"/>
                <w:szCs w:val="22"/>
                <w:lang w:val="lt-LT"/>
              </w:rPr>
            </w:pPr>
            <w:r w:rsidRPr="00EF6FFF">
              <w:rPr>
                <w:color w:val="000000" w:themeColor="text1"/>
                <w:sz w:val="22"/>
                <w:szCs w:val="22"/>
                <w:lang w:val="lt-LT"/>
              </w:rPr>
              <w:t>Turi būti p</w:t>
            </w:r>
            <w:r w:rsidRPr="00EF6FFF">
              <w:rPr>
                <w:rFonts w:eastAsia="Times New Roman"/>
                <w:color w:val="000000" w:themeColor="text1"/>
                <w:sz w:val="22"/>
                <w:szCs w:val="22"/>
                <w:lang w:val="lt-LT"/>
              </w:rPr>
              <w:t>ilnai suderinamas su angiografine sistema Innova IGS 530</w:t>
            </w:r>
          </w:p>
        </w:tc>
        <w:tc>
          <w:tcPr>
            <w:tcW w:w="1984" w:type="dxa"/>
            <w:tcBorders>
              <w:top w:val="single" w:sz="4" w:space="0" w:color="000000"/>
              <w:left w:val="single" w:sz="4" w:space="0" w:color="000000"/>
              <w:bottom w:val="single" w:sz="4" w:space="0" w:color="000000"/>
            </w:tcBorders>
            <w:shd w:val="clear" w:color="auto" w:fill="auto"/>
            <w:vAlign w:val="center"/>
          </w:tcPr>
          <w:p w14:paraId="657D6F73" w14:textId="77777777" w:rsidR="0045002A" w:rsidRPr="00EF6FFF" w:rsidRDefault="0045002A" w:rsidP="00B54C10">
            <w:pPr>
              <w:rPr>
                <w:color w:val="000000" w:themeColor="text1"/>
                <w:sz w:val="22"/>
                <w:szCs w:val="22"/>
                <w:lang w:val="lt-LT"/>
              </w:rPr>
            </w:pPr>
            <w:r w:rsidRPr="00EF6FFF">
              <w:rPr>
                <w:color w:val="000000" w:themeColor="text1"/>
                <w:sz w:val="22"/>
                <w:szCs w:val="22"/>
                <w:lang w:val="lt-LT"/>
              </w:rPr>
              <w:t>Būtina</w:t>
            </w:r>
          </w:p>
        </w:tc>
        <w:tc>
          <w:tcPr>
            <w:tcW w:w="2552" w:type="dxa"/>
            <w:tcBorders>
              <w:top w:val="single" w:sz="4" w:space="0" w:color="000000"/>
              <w:left w:val="single" w:sz="4" w:space="0" w:color="000000"/>
              <w:bottom w:val="single" w:sz="4" w:space="0" w:color="000000"/>
            </w:tcBorders>
            <w:shd w:val="clear" w:color="auto" w:fill="auto"/>
          </w:tcPr>
          <w:p w14:paraId="18297F66" w14:textId="1B8DC195" w:rsidR="0045002A" w:rsidRPr="00EF6FFF" w:rsidRDefault="00355268" w:rsidP="00B54C10">
            <w:pPr>
              <w:snapToGrid w:val="0"/>
              <w:rPr>
                <w:color w:val="000000" w:themeColor="text1"/>
                <w:sz w:val="22"/>
                <w:szCs w:val="22"/>
                <w:lang w:val="lt-LT"/>
              </w:rPr>
            </w:pPr>
            <w:r>
              <w:rPr>
                <w:color w:val="000000" w:themeColor="text1"/>
                <w:sz w:val="22"/>
                <w:szCs w:val="22"/>
                <w:lang w:val="lt-LT"/>
              </w:rPr>
              <w:t xml:space="preserve">Taip, </w:t>
            </w:r>
            <w:r w:rsidRPr="00EF6FFF">
              <w:rPr>
                <w:color w:val="000000" w:themeColor="text1"/>
                <w:sz w:val="22"/>
                <w:szCs w:val="22"/>
                <w:lang w:val="lt-LT"/>
              </w:rPr>
              <w:t>p</w:t>
            </w:r>
            <w:r w:rsidRPr="00EF6FFF">
              <w:rPr>
                <w:rFonts w:eastAsia="Times New Roman"/>
                <w:color w:val="000000" w:themeColor="text1"/>
                <w:sz w:val="22"/>
                <w:szCs w:val="22"/>
                <w:lang w:val="lt-LT"/>
              </w:rPr>
              <w:t>ilnai suderinamas su angiografine sistema Innova IGS 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091FC2" w14:textId="64EA94A7" w:rsidR="0045002A" w:rsidRPr="00242080" w:rsidRDefault="00242080" w:rsidP="00B54C10">
            <w:pPr>
              <w:snapToGrid w:val="0"/>
              <w:rPr>
                <w:color w:val="000000" w:themeColor="text1"/>
                <w:sz w:val="20"/>
                <w:szCs w:val="20"/>
                <w:lang w:val="lt-LT"/>
              </w:rPr>
            </w:pPr>
            <w:r w:rsidRPr="00242080">
              <w:rPr>
                <w:color w:val="000000" w:themeColor="text1"/>
                <w:sz w:val="20"/>
                <w:szCs w:val="20"/>
                <w:lang w:val="lt-LT"/>
              </w:rPr>
              <w:t>Techniniai duomenys.pdf; psl. 1-5 Techniniai duomenys.pdf; psl. 1-5</w:t>
            </w:r>
          </w:p>
        </w:tc>
      </w:tr>
      <w:tr w:rsidR="00EF6FFF" w:rsidRPr="00EF6FFF" w14:paraId="7F99C254" w14:textId="77777777" w:rsidTr="00C13ECB">
        <w:tc>
          <w:tcPr>
            <w:tcW w:w="709" w:type="dxa"/>
            <w:tcBorders>
              <w:top w:val="single" w:sz="4" w:space="0" w:color="000000"/>
              <w:left w:val="single" w:sz="4" w:space="0" w:color="000000"/>
              <w:bottom w:val="single" w:sz="4" w:space="0" w:color="000000"/>
            </w:tcBorders>
            <w:shd w:val="clear" w:color="auto" w:fill="auto"/>
          </w:tcPr>
          <w:p w14:paraId="3590F454" w14:textId="77777777" w:rsidR="00D87D7E" w:rsidRPr="00EF6FFF" w:rsidRDefault="0045002A" w:rsidP="0045002A">
            <w:pPr>
              <w:jc w:val="center"/>
              <w:rPr>
                <w:color w:val="000000" w:themeColor="text1"/>
                <w:lang w:val="lt-LT"/>
              </w:rPr>
            </w:pPr>
            <w:r w:rsidRPr="00EF6FFF">
              <w:rPr>
                <w:color w:val="000000" w:themeColor="text1"/>
                <w:lang w:val="lt-LT"/>
              </w:rPr>
              <w:t>3.</w:t>
            </w:r>
          </w:p>
        </w:tc>
        <w:tc>
          <w:tcPr>
            <w:tcW w:w="3261" w:type="dxa"/>
            <w:tcBorders>
              <w:top w:val="single" w:sz="4" w:space="0" w:color="000000"/>
              <w:left w:val="single" w:sz="4" w:space="0" w:color="000000"/>
              <w:bottom w:val="single" w:sz="4" w:space="0" w:color="000000"/>
            </w:tcBorders>
            <w:shd w:val="clear" w:color="auto" w:fill="auto"/>
            <w:vAlign w:val="center"/>
          </w:tcPr>
          <w:p w14:paraId="14FA09DE" w14:textId="77777777" w:rsidR="00D87D7E" w:rsidRPr="00EF6FFF" w:rsidRDefault="00D87D7E" w:rsidP="00B54C10">
            <w:pPr>
              <w:rPr>
                <w:color w:val="000000" w:themeColor="text1"/>
                <w:sz w:val="22"/>
                <w:szCs w:val="22"/>
                <w:lang w:val="lt-LT"/>
              </w:rPr>
            </w:pPr>
            <w:r w:rsidRPr="00EF6FFF">
              <w:rPr>
                <w:color w:val="000000" w:themeColor="text1"/>
                <w:sz w:val="22"/>
                <w:szCs w:val="22"/>
                <w:lang w:val="lt-LT"/>
              </w:rPr>
              <w:t>Židinių skaičius</w:t>
            </w:r>
          </w:p>
        </w:tc>
        <w:tc>
          <w:tcPr>
            <w:tcW w:w="1984" w:type="dxa"/>
            <w:tcBorders>
              <w:top w:val="single" w:sz="4" w:space="0" w:color="000000"/>
              <w:left w:val="single" w:sz="4" w:space="0" w:color="000000"/>
              <w:bottom w:val="single" w:sz="4" w:space="0" w:color="000000"/>
            </w:tcBorders>
            <w:shd w:val="clear" w:color="auto" w:fill="auto"/>
            <w:vAlign w:val="center"/>
          </w:tcPr>
          <w:p w14:paraId="57594AD6" w14:textId="77777777" w:rsidR="00D87D7E" w:rsidRPr="00EF6FFF" w:rsidRDefault="00D87D7E" w:rsidP="00B54C10">
            <w:pPr>
              <w:rPr>
                <w:color w:val="000000" w:themeColor="text1"/>
                <w:sz w:val="22"/>
                <w:szCs w:val="22"/>
                <w:lang w:val="lt-LT"/>
              </w:rPr>
            </w:pPr>
            <w:r w:rsidRPr="00EF6FFF">
              <w:rPr>
                <w:color w:val="000000" w:themeColor="text1"/>
                <w:sz w:val="22"/>
                <w:szCs w:val="22"/>
                <w:lang w:val="lt-LT"/>
              </w:rPr>
              <w:t>≥</w:t>
            </w:r>
            <w:r w:rsidR="00FD66D3" w:rsidRPr="00EF6FFF">
              <w:rPr>
                <w:color w:val="000000" w:themeColor="text1"/>
                <w:sz w:val="22"/>
                <w:szCs w:val="22"/>
                <w:lang w:val="lt-LT"/>
              </w:rPr>
              <w:t xml:space="preserve"> 2</w:t>
            </w:r>
          </w:p>
        </w:tc>
        <w:tc>
          <w:tcPr>
            <w:tcW w:w="2552" w:type="dxa"/>
            <w:tcBorders>
              <w:top w:val="single" w:sz="4" w:space="0" w:color="000000"/>
              <w:left w:val="single" w:sz="4" w:space="0" w:color="000000"/>
              <w:bottom w:val="single" w:sz="4" w:space="0" w:color="000000"/>
            </w:tcBorders>
            <w:shd w:val="clear" w:color="auto" w:fill="auto"/>
          </w:tcPr>
          <w:p w14:paraId="1798CEA2" w14:textId="46494D8D" w:rsidR="00D87D7E" w:rsidRPr="00EF6FFF" w:rsidRDefault="00023C87" w:rsidP="00B54C10">
            <w:pPr>
              <w:snapToGrid w:val="0"/>
              <w:rPr>
                <w:color w:val="000000" w:themeColor="text1"/>
                <w:sz w:val="22"/>
                <w:szCs w:val="22"/>
                <w:lang w:val="lt-LT"/>
              </w:rPr>
            </w:pPr>
            <w:r>
              <w:rPr>
                <w:color w:val="000000" w:themeColor="text1"/>
                <w:sz w:val="22"/>
                <w:szCs w:val="22"/>
                <w:lang w:val="lt-LT"/>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3BDCFD" w14:textId="1655AB8E" w:rsidR="00D87D7E" w:rsidRPr="00242080" w:rsidRDefault="00242080" w:rsidP="00B54C10">
            <w:pPr>
              <w:snapToGrid w:val="0"/>
              <w:rPr>
                <w:color w:val="000000" w:themeColor="text1"/>
                <w:sz w:val="20"/>
                <w:szCs w:val="20"/>
                <w:lang w:val="lt-LT"/>
              </w:rPr>
            </w:pPr>
            <w:r w:rsidRPr="00242080">
              <w:rPr>
                <w:color w:val="000000" w:themeColor="text1"/>
                <w:sz w:val="20"/>
                <w:szCs w:val="20"/>
                <w:lang w:val="lt-LT"/>
              </w:rPr>
              <w:t>Techniniai duomenys.pdf; psl. 1-5</w:t>
            </w:r>
          </w:p>
        </w:tc>
      </w:tr>
      <w:tr w:rsidR="00EF6FFF" w:rsidRPr="00EF6FFF" w14:paraId="18BFE6EA" w14:textId="77777777" w:rsidTr="00C13ECB">
        <w:tc>
          <w:tcPr>
            <w:tcW w:w="709" w:type="dxa"/>
            <w:tcBorders>
              <w:top w:val="single" w:sz="4" w:space="0" w:color="000000"/>
              <w:left w:val="single" w:sz="4" w:space="0" w:color="000000"/>
              <w:bottom w:val="single" w:sz="4" w:space="0" w:color="000000"/>
            </w:tcBorders>
            <w:shd w:val="clear" w:color="auto" w:fill="auto"/>
          </w:tcPr>
          <w:p w14:paraId="48C10A59" w14:textId="77777777" w:rsidR="00D87D7E" w:rsidRPr="00EF6FFF" w:rsidRDefault="0045002A" w:rsidP="0045002A">
            <w:pPr>
              <w:jc w:val="center"/>
              <w:rPr>
                <w:color w:val="000000" w:themeColor="text1"/>
                <w:lang w:val="lt-LT"/>
              </w:rPr>
            </w:pPr>
            <w:r w:rsidRPr="00EF6FFF">
              <w:rPr>
                <w:color w:val="000000" w:themeColor="text1"/>
                <w:lang w:val="lt-LT"/>
              </w:rPr>
              <w:t>4.</w:t>
            </w:r>
          </w:p>
        </w:tc>
        <w:tc>
          <w:tcPr>
            <w:tcW w:w="3261" w:type="dxa"/>
            <w:tcBorders>
              <w:top w:val="single" w:sz="4" w:space="0" w:color="000000"/>
              <w:left w:val="single" w:sz="4" w:space="0" w:color="000000"/>
              <w:bottom w:val="single" w:sz="4" w:space="0" w:color="000000"/>
            </w:tcBorders>
            <w:shd w:val="clear" w:color="auto" w:fill="auto"/>
            <w:vAlign w:val="center"/>
          </w:tcPr>
          <w:p w14:paraId="30B6DFA9" w14:textId="77777777" w:rsidR="00D87D7E" w:rsidRPr="00EF6FFF" w:rsidRDefault="00D87D7E" w:rsidP="00B54C10">
            <w:pPr>
              <w:rPr>
                <w:color w:val="000000" w:themeColor="text1"/>
                <w:sz w:val="22"/>
                <w:szCs w:val="22"/>
                <w:lang w:val="lt-LT"/>
              </w:rPr>
            </w:pPr>
            <w:r w:rsidRPr="00EF6FFF">
              <w:rPr>
                <w:color w:val="000000" w:themeColor="text1"/>
                <w:sz w:val="22"/>
                <w:szCs w:val="22"/>
                <w:lang w:val="lt-LT"/>
              </w:rPr>
              <w:t xml:space="preserve">Rentgeno vamzdžio gaubės šiluminė talpa </w:t>
            </w:r>
          </w:p>
        </w:tc>
        <w:tc>
          <w:tcPr>
            <w:tcW w:w="1984" w:type="dxa"/>
            <w:tcBorders>
              <w:top w:val="single" w:sz="4" w:space="0" w:color="000000"/>
              <w:left w:val="single" w:sz="4" w:space="0" w:color="000000"/>
              <w:bottom w:val="single" w:sz="4" w:space="0" w:color="000000"/>
            </w:tcBorders>
            <w:shd w:val="clear" w:color="auto" w:fill="auto"/>
            <w:vAlign w:val="center"/>
          </w:tcPr>
          <w:p w14:paraId="72AF1C60" w14:textId="77777777" w:rsidR="00D87D7E" w:rsidRPr="00EF6FFF" w:rsidRDefault="00D87D7E" w:rsidP="00B54C10">
            <w:pPr>
              <w:rPr>
                <w:color w:val="000000" w:themeColor="text1"/>
                <w:sz w:val="22"/>
                <w:szCs w:val="22"/>
                <w:lang w:val="lt-LT"/>
              </w:rPr>
            </w:pPr>
            <w:r w:rsidRPr="00EF6FFF">
              <w:rPr>
                <w:color w:val="000000" w:themeColor="text1"/>
                <w:sz w:val="22"/>
                <w:szCs w:val="22"/>
                <w:lang w:val="lt-LT"/>
              </w:rPr>
              <w:t>≥ 4900 kHU</w:t>
            </w:r>
          </w:p>
        </w:tc>
        <w:tc>
          <w:tcPr>
            <w:tcW w:w="2552" w:type="dxa"/>
            <w:tcBorders>
              <w:top w:val="single" w:sz="4" w:space="0" w:color="000000"/>
              <w:left w:val="single" w:sz="4" w:space="0" w:color="000000"/>
              <w:bottom w:val="single" w:sz="4" w:space="0" w:color="000000"/>
            </w:tcBorders>
            <w:shd w:val="clear" w:color="auto" w:fill="auto"/>
          </w:tcPr>
          <w:p w14:paraId="42E081BD" w14:textId="32B7A601" w:rsidR="00D87D7E" w:rsidRPr="00EF6FFF" w:rsidRDefault="00D30A64" w:rsidP="00B54C10">
            <w:pPr>
              <w:snapToGrid w:val="0"/>
              <w:rPr>
                <w:color w:val="000000" w:themeColor="text1"/>
                <w:sz w:val="22"/>
                <w:szCs w:val="22"/>
                <w:lang w:val="lt-LT"/>
              </w:rPr>
            </w:pPr>
            <w:r>
              <w:rPr>
                <w:color w:val="000000" w:themeColor="text1"/>
                <w:sz w:val="22"/>
                <w:szCs w:val="22"/>
                <w:lang w:val="lt-LT"/>
              </w:rPr>
              <w:t>5140 kJ</w:t>
            </w:r>
            <w:r w:rsidR="00821286">
              <w:rPr>
                <w:color w:val="000000" w:themeColor="text1"/>
                <w:sz w:val="22"/>
                <w:szCs w:val="22"/>
                <w:lang w:val="lt-LT"/>
              </w:rPr>
              <w:t xml:space="preserve"> ( 7196 kHU)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DE1B08" w14:textId="6FA314BD" w:rsidR="00D87D7E" w:rsidRPr="00242080" w:rsidRDefault="00242080" w:rsidP="00B54C10">
            <w:pPr>
              <w:snapToGrid w:val="0"/>
              <w:rPr>
                <w:color w:val="000000" w:themeColor="text1"/>
                <w:sz w:val="20"/>
                <w:szCs w:val="20"/>
                <w:lang w:val="lt-LT"/>
              </w:rPr>
            </w:pPr>
            <w:r w:rsidRPr="00242080">
              <w:rPr>
                <w:color w:val="000000" w:themeColor="text1"/>
                <w:sz w:val="20"/>
                <w:szCs w:val="20"/>
                <w:lang w:val="lt-LT"/>
              </w:rPr>
              <w:t>Techniniai duomenys.pdf; psl. 1-5</w:t>
            </w:r>
          </w:p>
        </w:tc>
      </w:tr>
      <w:tr w:rsidR="007873D9" w:rsidRPr="00EF6FFF" w14:paraId="7A6984E9" w14:textId="77777777" w:rsidTr="00C13ECB">
        <w:tc>
          <w:tcPr>
            <w:tcW w:w="709" w:type="dxa"/>
            <w:tcBorders>
              <w:top w:val="single" w:sz="4" w:space="0" w:color="000000"/>
              <w:left w:val="single" w:sz="4" w:space="0" w:color="000000"/>
              <w:bottom w:val="single" w:sz="4" w:space="0" w:color="000000"/>
            </w:tcBorders>
            <w:shd w:val="clear" w:color="auto" w:fill="auto"/>
            <w:vAlign w:val="center"/>
          </w:tcPr>
          <w:p w14:paraId="150A4CCB" w14:textId="77777777" w:rsidR="007873D9" w:rsidRPr="00EF6FFF" w:rsidRDefault="007873D9" w:rsidP="007873D9">
            <w:pPr>
              <w:jc w:val="center"/>
              <w:rPr>
                <w:color w:val="000000" w:themeColor="text1"/>
                <w:lang w:val="lt-LT"/>
              </w:rPr>
            </w:pPr>
            <w:r w:rsidRPr="00EF6FFF">
              <w:rPr>
                <w:color w:val="000000" w:themeColor="text1"/>
                <w:lang w:val="lt-LT"/>
              </w:rPr>
              <w:t>5.</w:t>
            </w:r>
          </w:p>
        </w:tc>
        <w:tc>
          <w:tcPr>
            <w:tcW w:w="3261" w:type="dxa"/>
            <w:tcBorders>
              <w:top w:val="single" w:sz="4" w:space="0" w:color="000000"/>
              <w:left w:val="single" w:sz="4" w:space="0" w:color="000000"/>
              <w:bottom w:val="single" w:sz="4" w:space="0" w:color="000000"/>
            </w:tcBorders>
            <w:shd w:val="clear" w:color="auto" w:fill="auto"/>
          </w:tcPr>
          <w:p w14:paraId="4730BA8C" w14:textId="77777777" w:rsidR="007873D9" w:rsidRPr="00EF6FFF" w:rsidRDefault="007873D9" w:rsidP="007873D9">
            <w:pPr>
              <w:rPr>
                <w:color w:val="000000" w:themeColor="text1"/>
                <w:sz w:val="22"/>
                <w:szCs w:val="22"/>
                <w:lang w:val="lt-LT"/>
              </w:rPr>
            </w:pPr>
            <w:r w:rsidRPr="00EF6FFF">
              <w:rPr>
                <w:color w:val="000000" w:themeColor="text1"/>
                <w:lang w:val="lt-LT"/>
              </w:rPr>
              <w:t>Nominali rentgeno vamzdžio įtampa</w:t>
            </w:r>
          </w:p>
        </w:tc>
        <w:tc>
          <w:tcPr>
            <w:tcW w:w="1984" w:type="dxa"/>
            <w:tcBorders>
              <w:top w:val="single" w:sz="4" w:space="0" w:color="000000"/>
              <w:left w:val="single" w:sz="4" w:space="0" w:color="000000"/>
              <w:bottom w:val="single" w:sz="4" w:space="0" w:color="000000"/>
            </w:tcBorders>
            <w:shd w:val="clear" w:color="auto" w:fill="auto"/>
          </w:tcPr>
          <w:p w14:paraId="33716C8B" w14:textId="0D4D384F" w:rsidR="007873D9" w:rsidRPr="00EF6FFF" w:rsidRDefault="007873D9" w:rsidP="007873D9">
            <w:pPr>
              <w:rPr>
                <w:color w:val="000000" w:themeColor="text1"/>
                <w:sz w:val="22"/>
                <w:szCs w:val="22"/>
                <w:lang w:val="lt-LT"/>
              </w:rPr>
            </w:pPr>
            <w:r>
              <w:rPr>
                <w:color w:val="000000" w:themeColor="text1"/>
                <w:lang w:val="lt-LT"/>
              </w:rPr>
              <w:t>125 kV ± 20 %</w:t>
            </w:r>
          </w:p>
        </w:tc>
        <w:tc>
          <w:tcPr>
            <w:tcW w:w="2552" w:type="dxa"/>
            <w:tcBorders>
              <w:top w:val="single" w:sz="4" w:space="0" w:color="000000"/>
              <w:left w:val="single" w:sz="4" w:space="0" w:color="000000"/>
              <w:bottom w:val="single" w:sz="4" w:space="0" w:color="000000"/>
            </w:tcBorders>
            <w:shd w:val="clear" w:color="auto" w:fill="auto"/>
          </w:tcPr>
          <w:p w14:paraId="215DE89D" w14:textId="26B5547B" w:rsidR="007873D9" w:rsidRPr="00EF6FFF" w:rsidRDefault="00355268" w:rsidP="007873D9">
            <w:pPr>
              <w:snapToGrid w:val="0"/>
              <w:rPr>
                <w:color w:val="000000" w:themeColor="text1"/>
                <w:sz w:val="22"/>
                <w:szCs w:val="22"/>
                <w:lang w:val="lt-LT"/>
              </w:rPr>
            </w:pPr>
            <w:r>
              <w:rPr>
                <w:color w:val="000000" w:themeColor="text1"/>
                <w:lang w:val="lt-LT"/>
              </w:rPr>
              <w:t>125 kV</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B199E4" w14:textId="5E5F92AA" w:rsidR="007873D9" w:rsidRPr="00242080" w:rsidRDefault="00242080" w:rsidP="007873D9">
            <w:pPr>
              <w:snapToGrid w:val="0"/>
              <w:rPr>
                <w:color w:val="000000" w:themeColor="text1"/>
                <w:sz w:val="20"/>
                <w:szCs w:val="20"/>
                <w:lang w:val="lt-LT"/>
              </w:rPr>
            </w:pPr>
            <w:r w:rsidRPr="00242080">
              <w:rPr>
                <w:color w:val="000000" w:themeColor="text1"/>
                <w:sz w:val="20"/>
                <w:szCs w:val="20"/>
                <w:lang w:val="lt-LT"/>
              </w:rPr>
              <w:t>Techniniai duomenys.pdf; psl. 1-5</w:t>
            </w:r>
          </w:p>
        </w:tc>
      </w:tr>
      <w:tr w:rsidR="007873D9" w:rsidRPr="00EF6FFF" w14:paraId="6001E687" w14:textId="77777777" w:rsidTr="00C13ECB">
        <w:tc>
          <w:tcPr>
            <w:tcW w:w="709" w:type="dxa"/>
            <w:tcBorders>
              <w:top w:val="single" w:sz="4" w:space="0" w:color="000000"/>
              <w:left w:val="single" w:sz="4" w:space="0" w:color="000000"/>
              <w:bottom w:val="single" w:sz="4" w:space="0" w:color="000000"/>
            </w:tcBorders>
            <w:shd w:val="clear" w:color="auto" w:fill="auto"/>
            <w:vAlign w:val="center"/>
          </w:tcPr>
          <w:p w14:paraId="3D1CCA9E" w14:textId="77777777" w:rsidR="007873D9" w:rsidRPr="00EF6FFF" w:rsidRDefault="007873D9" w:rsidP="007873D9">
            <w:pPr>
              <w:jc w:val="center"/>
              <w:rPr>
                <w:color w:val="000000" w:themeColor="text1"/>
                <w:lang w:val="lt-LT"/>
              </w:rPr>
            </w:pPr>
            <w:r w:rsidRPr="00EF6FFF">
              <w:rPr>
                <w:color w:val="000000" w:themeColor="text1"/>
                <w:lang w:val="lt-LT"/>
              </w:rPr>
              <w:t>6.</w:t>
            </w:r>
          </w:p>
        </w:tc>
        <w:tc>
          <w:tcPr>
            <w:tcW w:w="3261" w:type="dxa"/>
            <w:tcBorders>
              <w:top w:val="single" w:sz="4" w:space="0" w:color="000000"/>
              <w:left w:val="single" w:sz="4" w:space="0" w:color="000000"/>
              <w:bottom w:val="single" w:sz="4" w:space="0" w:color="000000"/>
            </w:tcBorders>
            <w:shd w:val="clear" w:color="auto" w:fill="auto"/>
          </w:tcPr>
          <w:p w14:paraId="1495DF80" w14:textId="77777777" w:rsidR="007873D9" w:rsidRPr="00EF6FFF" w:rsidRDefault="007873D9" w:rsidP="007873D9">
            <w:pPr>
              <w:rPr>
                <w:color w:val="000000" w:themeColor="text1"/>
                <w:sz w:val="22"/>
                <w:szCs w:val="22"/>
                <w:lang w:val="lt-LT"/>
              </w:rPr>
            </w:pPr>
            <w:r w:rsidRPr="00EF6FFF">
              <w:rPr>
                <w:color w:val="000000" w:themeColor="text1"/>
                <w:lang w:val="lt-LT"/>
              </w:rPr>
              <w:t>Nominalus akseleracijos laikas</w:t>
            </w:r>
          </w:p>
        </w:tc>
        <w:tc>
          <w:tcPr>
            <w:tcW w:w="1984" w:type="dxa"/>
            <w:tcBorders>
              <w:top w:val="single" w:sz="4" w:space="0" w:color="000000"/>
              <w:left w:val="single" w:sz="4" w:space="0" w:color="000000"/>
              <w:bottom w:val="single" w:sz="4" w:space="0" w:color="000000"/>
            </w:tcBorders>
            <w:shd w:val="clear" w:color="auto" w:fill="auto"/>
          </w:tcPr>
          <w:p w14:paraId="54ABEBA5" w14:textId="5563F3A5" w:rsidR="007873D9" w:rsidRPr="00EF6FFF" w:rsidRDefault="007873D9" w:rsidP="007873D9">
            <w:pPr>
              <w:rPr>
                <w:color w:val="000000" w:themeColor="text1"/>
                <w:sz w:val="22"/>
                <w:szCs w:val="22"/>
                <w:lang w:val="lt-LT"/>
              </w:rPr>
            </w:pPr>
            <w:r>
              <w:rPr>
                <w:color w:val="000000" w:themeColor="text1"/>
                <w:lang w:val="lt-LT"/>
              </w:rPr>
              <w:t>Ne daugiau nei 60 sek.</w:t>
            </w:r>
          </w:p>
        </w:tc>
        <w:tc>
          <w:tcPr>
            <w:tcW w:w="2552" w:type="dxa"/>
            <w:tcBorders>
              <w:top w:val="single" w:sz="4" w:space="0" w:color="000000"/>
              <w:left w:val="single" w:sz="4" w:space="0" w:color="000000"/>
              <w:bottom w:val="single" w:sz="4" w:space="0" w:color="000000"/>
            </w:tcBorders>
            <w:shd w:val="clear" w:color="auto" w:fill="auto"/>
          </w:tcPr>
          <w:p w14:paraId="627BF0FB" w14:textId="59DF062F" w:rsidR="007873D9" w:rsidRPr="00EF6FFF" w:rsidRDefault="00DB4699" w:rsidP="007873D9">
            <w:pPr>
              <w:snapToGrid w:val="0"/>
              <w:rPr>
                <w:color w:val="000000" w:themeColor="text1"/>
                <w:sz w:val="22"/>
                <w:szCs w:val="22"/>
                <w:lang w:val="lt-LT"/>
              </w:rPr>
            </w:pPr>
            <w:r>
              <w:rPr>
                <w:color w:val="000000" w:themeColor="text1"/>
                <w:lang w:val="lt-LT"/>
              </w:rPr>
              <w:t>1</w:t>
            </w:r>
            <w:r w:rsidR="00355268">
              <w:rPr>
                <w:color w:val="000000" w:themeColor="text1"/>
                <w:lang w:val="lt-LT"/>
              </w:rPr>
              <w:t>0 sek.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D8B76F" w14:textId="138A7547" w:rsidR="007873D9" w:rsidRPr="00242080" w:rsidRDefault="00242080" w:rsidP="007873D9">
            <w:pPr>
              <w:snapToGrid w:val="0"/>
              <w:rPr>
                <w:color w:val="000000" w:themeColor="text1"/>
                <w:sz w:val="20"/>
                <w:szCs w:val="20"/>
                <w:lang w:val="lt-LT"/>
              </w:rPr>
            </w:pPr>
            <w:r w:rsidRPr="00242080">
              <w:rPr>
                <w:color w:val="000000" w:themeColor="text1"/>
                <w:sz w:val="20"/>
                <w:szCs w:val="20"/>
                <w:lang w:val="lt-LT"/>
              </w:rPr>
              <w:t>Techniniai duomenys.pdf; psl. 1-5</w:t>
            </w:r>
          </w:p>
        </w:tc>
      </w:tr>
      <w:tr w:rsidR="007873D9" w:rsidRPr="00EF6FFF" w14:paraId="49A9A90F" w14:textId="77777777" w:rsidTr="00C13ECB">
        <w:tc>
          <w:tcPr>
            <w:tcW w:w="709" w:type="dxa"/>
            <w:tcBorders>
              <w:top w:val="single" w:sz="4" w:space="0" w:color="000000"/>
              <w:left w:val="single" w:sz="4" w:space="0" w:color="000000"/>
              <w:bottom w:val="single" w:sz="4" w:space="0" w:color="000000"/>
            </w:tcBorders>
            <w:shd w:val="clear" w:color="auto" w:fill="auto"/>
            <w:vAlign w:val="center"/>
          </w:tcPr>
          <w:p w14:paraId="43F5B4A4" w14:textId="77777777" w:rsidR="007873D9" w:rsidRPr="00EF6FFF" w:rsidRDefault="007873D9" w:rsidP="007873D9">
            <w:pPr>
              <w:jc w:val="center"/>
              <w:rPr>
                <w:color w:val="000000" w:themeColor="text1"/>
                <w:lang w:val="lt-LT"/>
              </w:rPr>
            </w:pPr>
            <w:r w:rsidRPr="00EF6FFF">
              <w:rPr>
                <w:color w:val="000000" w:themeColor="text1"/>
                <w:lang w:val="lt-LT"/>
              </w:rPr>
              <w:t>7.</w:t>
            </w:r>
          </w:p>
        </w:tc>
        <w:tc>
          <w:tcPr>
            <w:tcW w:w="3261" w:type="dxa"/>
            <w:tcBorders>
              <w:top w:val="single" w:sz="4" w:space="0" w:color="000000"/>
              <w:left w:val="single" w:sz="4" w:space="0" w:color="000000"/>
              <w:bottom w:val="single" w:sz="4" w:space="0" w:color="000000"/>
            </w:tcBorders>
            <w:shd w:val="clear" w:color="auto" w:fill="auto"/>
          </w:tcPr>
          <w:p w14:paraId="441FCB20" w14:textId="77777777" w:rsidR="007873D9" w:rsidRPr="00EF6FFF" w:rsidRDefault="007873D9" w:rsidP="007873D9">
            <w:pPr>
              <w:rPr>
                <w:color w:val="000000" w:themeColor="text1"/>
                <w:lang w:val="lt-LT"/>
              </w:rPr>
            </w:pPr>
            <w:r w:rsidRPr="00EF6FFF">
              <w:rPr>
                <w:color w:val="000000" w:themeColor="text1"/>
                <w:lang w:val="lt-LT"/>
              </w:rPr>
              <w:t xml:space="preserve">Nuolatinis   </w:t>
            </w:r>
            <w:r w:rsidRPr="00EF6FFF">
              <w:rPr>
                <w:rFonts w:eastAsia="Times New Roman"/>
                <w:color w:val="000000" w:themeColor="text1"/>
                <w:bdr w:val="none" w:sz="0" w:space="0" w:color="auto"/>
                <w:lang w:val="lt-LT" w:eastAsia="lt-LT"/>
              </w:rPr>
              <w:t>filtravimas, bendras filtravimas (</w:t>
            </w:r>
            <w:r w:rsidRPr="00EF6FFF">
              <w:rPr>
                <w:rStyle w:val="y2iqfc"/>
                <w:color w:val="000000" w:themeColor="text1"/>
                <w:lang w:val="lt-LT"/>
              </w:rPr>
              <w:t xml:space="preserve">pagal teorinį </w:t>
            </w:r>
            <w:r w:rsidRPr="00EF6FFF">
              <w:rPr>
                <w:color w:val="000000" w:themeColor="text1"/>
                <w:lang w:val="lt-LT"/>
              </w:rPr>
              <w:t>Birch ir Marshall</w:t>
            </w:r>
            <w:r w:rsidRPr="00EF6FFF">
              <w:rPr>
                <w:rStyle w:val="y2iqfc"/>
                <w:color w:val="000000" w:themeColor="text1"/>
                <w:lang w:val="lt-LT"/>
              </w:rPr>
              <w:t xml:space="preserve"> skaičiavimo metodą</w:t>
            </w:r>
            <w:r>
              <w:rPr>
                <w:rStyle w:val="y2iqfc"/>
                <w:color w:val="000000" w:themeColor="text1"/>
                <w:lang w:val="lt-LT"/>
              </w:rPr>
              <w:t>)</w:t>
            </w:r>
          </w:p>
        </w:tc>
        <w:tc>
          <w:tcPr>
            <w:tcW w:w="1984" w:type="dxa"/>
            <w:tcBorders>
              <w:top w:val="single" w:sz="4" w:space="0" w:color="000000"/>
              <w:left w:val="single" w:sz="4" w:space="0" w:color="000000"/>
              <w:bottom w:val="single" w:sz="4" w:space="0" w:color="000000"/>
            </w:tcBorders>
            <w:shd w:val="clear" w:color="auto" w:fill="auto"/>
          </w:tcPr>
          <w:p w14:paraId="12C05269" w14:textId="026FFAB7" w:rsidR="007873D9" w:rsidRPr="00EF6FFF" w:rsidRDefault="001F1702" w:rsidP="007873D9">
            <w:pPr>
              <w:rPr>
                <w:color w:val="000000" w:themeColor="text1"/>
                <w:lang w:val="lt-LT"/>
              </w:rPr>
            </w:pPr>
            <w:r>
              <w:rPr>
                <w:color w:val="000000" w:themeColor="text1"/>
                <w:bdr w:val="none" w:sz="0" w:space="0" w:color="auto" w:frame="1"/>
                <w:lang w:val="lt-LT"/>
              </w:rPr>
              <w:t>1.0 mm Al/70kV ± 20 %</w:t>
            </w:r>
          </w:p>
        </w:tc>
        <w:tc>
          <w:tcPr>
            <w:tcW w:w="2552" w:type="dxa"/>
            <w:tcBorders>
              <w:top w:val="single" w:sz="4" w:space="0" w:color="000000"/>
              <w:left w:val="single" w:sz="4" w:space="0" w:color="000000"/>
              <w:bottom w:val="single" w:sz="4" w:space="0" w:color="000000"/>
            </w:tcBorders>
            <w:shd w:val="clear" w:color="auto" w:fill="auto"/>
          </w:tcPr>
          <w:p w14:paraId="77263A11" w14:textId="1ADA261B" w:rsidR="007873D9" w:rsidRPr="00EF6FFF" w:rsidRDefault="004A3CF0" w:rsidP="007873D9">
            <w:pPr>
              <w:snapToGrid w:val="0"/>
              <w:rPr>
                <w:color w:val="000000" w:themeColor="text1"/>
                <w:sz w:val="22"/>
                <w:szCs w:val="22"/>
                <w:lang w:val="lt-LT"/>
              </w:rPr>
            </w:pPr>
            <w:r>
              <w:rPr>
                <w:color w:val="000000" w:themeColor="text1"/>
                <w:bdr w:val="none" w:sz="0" w:space="0" w:color="auto" w:frame="1"/>
                <w:lang w:val="lt-LT"/>
              </w:rPr>
              <w:t>1</w:t>
            </w:r>
            <w:r w:rsidR="00355268">
              <w:rPr>
                <w:color w:val="000000" w:themeColor="text1"/>
                <w:bdr w:val="none" w:sz="0" w:space="0" w:color="auto" w:frame="1"/>
                <w:lang w:val="lt-LT"/>
              </w:rPr>
              <w:t xml:space="preserve">.0 mm Al/70kV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8E99A9" w14:textId="41C1DF63" w:rsidR="007873D9" w:rsidRPr="00242080" w:rsidRDefault="00242080" w:rsidP="007873D9">
            <w:pPr>
              <w:snapToGrid w:val="0"/>
              <w:rPr>
                <w:color w:val="000000" w:themeColor="text1"/>
                <w:sz w:val="20"/>
                <w:szCs w:val="20"/>
                <w:lang w:val="lt-LT"/>
              </w:rPr>
            </w:pPr>
            <w:r w:rsidRPr="00242080">
              <w:rPr>
                <w:color w:val="000000" w:themeColor="text1"/>
                <w:sz w:val="20"/>
                <w:szCs w:val="20"/>
                <w:lang w:val="lt-LT"/>
              </w:rPr>
              <w:t>Techniniai duomenys.pdf; psl. 1-5</w:t>
            </w:r>
          </w:p>
        </w:tc>
      </w:tr>
      <w:tr w:rsidR="00EF6FFF" w:rsidRPr="00EF6FFF" w14:paraId="792A6C13" w14:textId="77777777" w:rsidTr="00C13ECB">
        <w:tc>
          <w:tcPr>
            <w:tcW w:w="709" w:type="dxa"/>
            <w:tcBorders>
              <w:top w:val="single" w:sz="4" w:space="0" w:color="000000"/>
              <w:left w:val="single" w:sz="4" w:space="0" w:color="000000"/>
              <w:bottom w:val="single" w:sz="4" w:space="0" w:color="000000"/>
            </w:tcBorders>
            <w:shd w:val="clear" w:color="auto" w:fill="auto"/>
            <w:vAlign w:val="center"/>
          </w:tcPr>
          <w:p w14:paraId="0CC774ED" w14:textId="77777777" w:rsidR="00F74BD0" w:rsidRPr="00EF6FFF" w:rsidRDefault="00FD66D3" w:rsidP="0045002A">
            <w:pPr>
              <w:jc w:val="center"/>
              <w:rPr>
                <w:color w:val="000000" w:themeColor="text1"/>
                <w:lang w:val="lt-LT"/>
              </w:rPr>
            </w:pPr>
            <w:r w:rsidRPr="00EF6FFF">
              <w:rPr>
                <w:color w:val="000000" w:themeColor="text1"/>
                <w:lang w:val="lt-LT"/>
              </w:rPr>
              <w:t>8.</w:t>
            </w:r>
          </w:p>
        </w:tc>
        <w:tc>
          <w:tcPr>
            <w:tcW w:w="3261" w:type="dxa"/>
            <w:tcBorders>
              <w:top w:val="single" w:sz="4" w:space="0" w:color="000000"/>
              <w:left w:val="single" w:sz="4" w:space="0" w:color="000000"/>
              <w:bottom w:val="single" w:sz="4" w:space="0" w:color="000000"/>
            </w:tcBorders>
            <w:shd w:val="clear" w:color="auto" w:fill="auto"/>
          </w:tcPr>
          <w:p w14:paraId="5ADD5EB8" w14:textId="77777777" w:rsidR="00F74BD0" w:rsidRPr="00EF6FFF" w:rsidRDefault="009701D9" w:rsidP="00F74BD0">
            <w:pPr>
              <w:rPr>
                <w:color w:val="000000" w:themeColor="text1"/>
                <w:lang w:val="lt-LT"/>
              </w:rPr>
            </w:pPr>
            <w:r w:rsidRPr="00EF6FFF">
              <w:rPr>
                <w:color w:val="000000" w:themeColor="text1"/>
                <w:sz w:val="22"/>
                <w:szCs w:val="22"/>
              </w:rPr>
              <w:t>Garantija</w:t>
            </w:r>
          </w:p>
        </w:tc>
        <w:tc>
          <w:tcPr>
            <w:tcW w:w="1984" w:type="dxa"/>
            <w:tcBorders>
              <w:top w:val="single" w:sz="4" w:space="0" w:color="000000"/>
              <w:left w:val="single" w:sz="4" w:space="0" w:color="000000"/>
              <w:bottom w:val="single" w:sz="4" w:space="0" w:color="000000"/>
            </w:tcBorders>
            <w:shd w:val="clear" w:color="auto" w:fill="auto"/>
          </w:tcPr>
          <w:p w14:paraId="7987A2A4" w14:textId="77777777" w:rsidR="00F74BD0" w:rsidRPr="00EF6FFF" w:rsidRDefault="009701D9" w:rsidP="00B54C10">
            <w:pPr>
              <w:rPr>
                <w:color w:val="000000" w:themeColor="text1"/>
                <w:lang w:val="lt-LT"/>
              </w:rPr>
            </w:pPr>
            <w:r w:rsidRPr="00EF6FFF">
              <w:rPr>
                <w:color w:val="000000" w:themeColor="text1"/>
                <w:sz w:val="22"/>
                <w:szCs w:val="22"/>
                <w:lang w:val="lt-LT"/>
              </w:rPr>
              <w:t>Ne mažiau 12 mėn.</w:t>
            </w:r>
          </w:p>
        </w:tc>
        <w:tc>
          <w:tcPr>
            <w:tcW w:w="2552" w:type="dxa"/>
            <w:tcBorders>
              <w:top w:val="single" w:sz="4" w:space="0" w:color="000000"/>
              <w:left w:val="single" w:sz="4" w:space="0" w:color="000000"/>
              <w:bottom w:val="single" w:sz="4" w:space="0" w:color="000000"/>
            </w:tcBorders>
            <w:shd w:val="clear" w:color="auto" w:fill="auto"/>
          </w:tcPr>
          <w:p w14:paraId="637759B3" w14:textId="6515E6AD" w:rsidR="00F74BD0" w:rsidRPr="00EF6FFF" w:rsidRDefault="00355268" w:rsidP="00B54C10">
            <w:pPr>
              <w:snapToGrid w:val="0"/>
              <w:rPr>
                <w:color w:val="000000" w:themeColor="text1"/>
                <w:sz w:val="22"/>
                <w:szCs w:val="22"/>
                <w:lang w:val="lt-LT"/>
              </w:rPr>
            </w:pPr>
            <w:r>
              <w:rPr>
                <w:color w:val="000000" w:themeColor="text1"/>
                <w:sz w:val="22"/>
                <w:szCs w:val="22"/>
                <w:lang w:val="lt-LT"/>
              </w:rPr>
              <w:t>12 mėn.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B9060F" w14:textId="561E0874" w:rsidR="00F74BD0" w:rsidRPr="00197E5A" w:rsidRDefault="00197E5A" w:rsidP="00197E5A">
            <w:pPr>
              <w:jc w:val="right"/>
              <w:rPr>
                <w:color w:val="000000" w:themeColor="text1"/>
                <w:sz w:val="20"/>
                <w:szCs w:val="20"/>
                <w:lang w:val="lt-LT"/>
              </w:rPr>
            </w:pPr>
            <w:r w:rsidRPr="00197E5A">
              <w:rPr>
                <w:sz w:val="20"/>
                <w:szCs w:val="20"/>
              </w:rPr>
              <w:t>3 priedas. Techninė specifikacija</w:t>
            </w:r>
          </w:p>
        </w:tc>
      </w:tr>
    </w:tbl>
    <w:p w14:paraId="0FBD042E" w14:textId="77777777" w:rsidR="00F06D24" w:rsidRPr="00501C1C" w:rsidRDefault="00F06D24" w:rsidP="00F06D24">
      <w:pPr>
        <w:spacing w:line="276" w:lineRule="auto"/>
        <w:jc w:val="center"/>
        <w:rPr>
          <w:b/>
          <w:bCs/>
        </w:rPr>
      </w:pPr>
      <w:r w:rsidRPr="00501C1C">
        <w:rPr>
          <w:b/>
          <w:bCs/>
        </w:rPr>
        <w:t xml:space="preserve">Taikomi aplinkosauginiai reikalavimai </w:t>
      </w:r>
    </w:p>
    <w:p w14:paraId="61560478" w14:textId="77777777" w:rsidR="00F06D24" w:rsidRPr="00501C1C" w:rsidRDefault="00F06D24" w:rsidP="00F06D24">
      <w:pPr>
        <w:spacing w:line="276" w:lineRule="auto"/>
        <w:rPr>
          <w:b/>
          <w:bCs/>
        </w:rPr>
      </w:pPr>
      <w:r w:rsidRPr="00501C1C">
        <w:rPr>
          <w:b/>
          <w:bCs/>
        </w:rPr>
        <w:t>2 lentelė</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395"/>
        <w:gridCol w:w="3819"/>
      </w:tblGrid>
      <w:tr w:rsidR="00F06D24" w:rsidRPr="00501C1C" w14:paraId="29C4EAF5" w14:textId="77777777" w:rsidTr="004E6C98">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BF64C6E" w14:textId="77777777" w:rsidR="00F06D24" w:rsidRDefault="00F06D24" w:rsidP="004E6C98">
            <w:pPr>
              <w:jc w:val="center"/>
              <w:rPr>
                <w:rFonts w:eastAsia="Calibri"/>
                <w:b/>
                <w:bCs/>
                <w:sz w:val="20"/>
                <w:szCs w:val="20"/>
              </w:rPr>
            </w:pPr>
            <w:r>
              <w:rPr>
                <w:rFonts w:eastAsia="Calibri"/>
                <w:b/>
                <w:bCs/>
                <w:sz w:val="20"/>
                <w:szCs w:val="20"/>
              </w:rPr>
              <w:t>Eil. Nr.</w:t>
            </w:r>
          </w:p>
        </w:tc>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EF3D2" w14:textId="77777777" w:rsidR="00F06D24" w:rsidRDefault="00F06D24" w:rsidP="004E6C98">
            <w:pPr>
              <w:jc w:val="center"/>
              <w:rPr>
                <w:rFonts w:eastAsia="Calibri"/>
                <w:b/>
                <w:bCs/>
                <w:sz w:val="20"/>
                <w:szCs w:val="20"/>
              </w:rPr>
            </w:pPr>
            <w:r>
              <w:rPr>
                <w:rFonts w:eastAsia="Calibri"/>
                <w:b/>
                <w:bCs/>
                <w:sz w:val="20"/>
                <w:szCs w:val="20"/>
              </w:rPr>
              <w:t>Parametrai (specifikacija)</w:t>
            </w:r>
          </w:p>
        </w:tc>
        <w:tc>
          <w:tcPr>
            <w:tcW w:w="3819" w:type="dxa"/>
            <w:tcBorders>
              <w:top w:val="single" w:sz="4" w:space="0" w:color="auto"/>
              <w:left w:val="single" w:sz="4" w:space="0" w:color="auto"/>
              <w:bottom w:val="single" w:sz="4" w:space="0" w:color="auto"/>
              <w:right w:val="single" w:sz="4" w:space="0" w:color="auto"/>
            </w:tcBorders>
            <w:shd w:val="clear" w:color="auto" w:fill="auto"/>
            <w:hideMark/>
          </w:tcPr>
          <w:p w14:paraId="6E3CB3A6" w14:textId="77777777" w:rsidR="00F06D24" w:rsidRDefault="00F06D24" w:rsidP="004E6C98">
            <w:pPr>
              <w:jc w:val="center"/>
              <w:rPr>
                <w:rFonts w:eastAsia="Calibri"/>
                <w:b/>
                <w:bCs/>
                <w:sz w:val="20"/>
                <w:szCs w:val="20"/>
              </w:rPr>
            </w:pPr>
            <w:r>
              <w:rPr>
                <w:rFonts w:eastAsia="Calibri"/>
                <w:b/>
                <w:bCs/>
                <w:sz w:val="20"/>
                <w:szCs w:val="20"/>
              </w:rPr>
              <w:t>Įrodantys dokumentai</w:t>
            </w:r>
          </w:p>
        </w:tc>
      </w:tr>
      <w:tr w:rsidR="00F06D24" w:rsidRPr="00501C1C" w14:paraId="08ADB804" w14:textId="77777777" w:rsidTr="004E6C98">
        <w:tc>
          <w:tcPr>
            <w:tcW w:w="851" w:type="dxa"/>
            <w:tcBorders>
              <w:top w:val="single" w:sz="4" w:space="0" w:color="auto"/>
              <w:left w:val="single" w:sz="4" w:space="0" w:color="auto"/>
              <w:bottom w:val="single" w:sz="4" w:space="0" w:color="auto"/>
              <w:right w:val="single" w:sz="4" w:space="0" w:color="auto"/>
            </w:tcBorders>
            <w:shd w:val="clear" w:color="auto" w:fill="auto"/>
          </w:tcPr>
          <w:p w14:paraId="02767207" w14:textId="77777777" w:rsidR="00F06D24" w:rsidRDefault="00F06D24" w:rsidP="004E6C98">
            <w:pPr>
              <w:rPr>
                <w:rFonts w:eastAsia="Calibri"/>
                <w:sz w:val="20"/>
                <w:szCs w:val="20"/>
              </w:rPr>
            </w:pPr>
            <w:r>
              <w:rPr>
                <w:rFonts w:eastAsia="Calibri"/>
                <w:sz w:val="20"/>
                <w:szCs w:val="20"/>
              </w:rPr>
              <w:t>1.</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150132CA" w14:textId="77777777" w:rsidR="00F06D24" w:rsidRDefault="00F06D24" w:rsidP="004E6C98">
            <w:pPr>
              <w:jc w:val="both"/>
              <w:rPr>
                <w:rFonts w:eastAsia="Calibri"/>
                <w:sz w:val="20"/>
                <w:szCs w:val="20"/>
              </w:rPr>
            </w:pPr>
            <w:r>
              <w:rPr>
                <w:rFonts w:eastAsia="Calibri"/>
                <w:sz w:val="20"/>
                <w:szCs w:val="20"/>
              </w:rPr>
              <w:t>Galimybė įsigyti originalių arba joms lygiaverčių atsarginių dalių per garantinį įrangos naudojimo laikotarpį ir bent 5 metus po garantinio laikotarpio.</w:t>
            </w: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6A06245B" w14:textId="77777777" w:rsidR="00F06D24" w:rsidRDefault="00F06D24" w:rsidP="004E6C98">
            <w:pPr>
              <w:rPr>
                <w:rFonts w:eastAsia="Calibri"/>
                <w:i/>
                <w:iCs/>
                <w:sz w:val="20"/>
                <w:szCs w:val="20"/>
              </w:rPr>
            </w:pPr>
            <w:r>
              <w:rPr>
                <w:rFonts w:eastAsia="Calibri"/>
                <w:i/>
                <w:iCs/>
                <w:sz w:val="20"/>
                <w:szCs w:val="20"/>
              </w:rPr>
              <w:t xml:space="preserve">Atitiktį reikalavimams įrodantys dokumentai: </w:t>
            </w:r>
            <w:r>
              <w:rPr>
                <w:rFonts w:eastAsia="Calibri"/>
                <w:sz w:val="20"/>
                <w:szCs w:val="20"/>
              </w:rPr>
              <w:t>tiekėjo deklaracija arba kiti lygiaverčiai įrodymai.</w:t>
            </w:r>
          </w:p>
        </w:tc>
      </w:tr>
    </w:tbl>
    <w:p w14:paraId="0B7915B9" w14:textId="77777777" w:rsidR="00F06D24" w:rsidRDefault="00F06D24" w:rsidP="00F06D24"/>
    <w:p w14:paraId="6B811434" w14:textId="77777777" w:rsidR="000F6F55" w:rsidRPr="00EF6FFF" w:rsidRDefault="000F6F55">
      <w:pPr>
        <w:rPr>
          <w:color w:val="000000" w:themeColor="text1"/>
        </w:rPr>
      </w:pPr>
    </w:p>
    <w:sectPr w:rsidR="000F6F55" w:rsidRPr="00EF6FF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93B"/>
    <w:rsid w:val="00023C87"/>
    <w:rsid w:val="000A5F4B"/>
    <w:rsid w:val="000F6F55"/>
    <w:rsid w:val="00197E5A"/>
    <w:rsid w:val="001F1702"/>
    <w:rsid w:val="00203BFD"/>
    <w:rsid w:val="00242080"/>
    <w:rsid w:val="00355268"/>
    <w:rsid w:val="00380547"/>
    <w:rsid w:val="0045002A"/>
    <w:rsid w:val="004A3CF0"/>
    <w:rsid w:val="0057393B"/>
    <w:rsid w:val="006B1B8C"/>
    <w:rsid w:val="006F531F"/>
    <w:rsid w:val="007873D9"/>
    <w:rsid w:val="00821286"/>
    <w:rsid w:val="00842961"/>
    <w:rsid w:val="009701D9"/>
    <w:rsid w:val="00A65E90"/>
    <w:rsid w:val="00B30480"/>
    <w:rsid w:val="00C13ECB"/>
    <w:rsid w:val="00CB6710"/>
    <w:rsid w:val="00D30A64"/>
    <w:rsid w:val="00D310ED"/>
    <w:rsid w:val="00D87D7E"/>
    <w:rsid w:val="00DB09D4"/>
    <w:rsid w:val="00DB4699"/>
    <w:rsid w:val="00E0414F"/>
    <w:rsid w:val="00E44044"/>
    <w:rsid w:val="00EF6FFF"/>
    <w:rsid w:val="00F06D24"/>
    <w:rsid w:val="00F74BD0"/>
    <w:rsid w:val="00FD66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F755"/>
  <w15:docId w15:val="{1AF9AE10-9E2C-40B7-924F-CFF5155A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393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39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00" w:after="100"/>
    </w:pPr>
    <w:rPr>
      <w:rFonts w:eastAsia="Times New Roman"/>
      <w:szCs w:val="20"/>
      <w:bdr w:val="none" w:sz="0" w:space="0" w:color="auto"/>
      <w:lang w:val="en-GB" w:eastAsia="zh-CN"/>
    </w:rPr>
  </w:style>
  <w:style w:type="paragraph" w:styleId="HTMLPreformatted">
    <w:name w:val="HTML Preformatted"/>
    <w:basedOn w:val="Normal"/>
    <w:link w:val="HTMLPreformattedChar"/>
    <w:uiPriority w:val="99"/>
    <w:unhideWhenUsed/>
    <w:rsid w:val="00A65E9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lt-LT" w:eastAsia="lt-LT"/>
    </w:rPr>
  </w:style>
  <w:style w:type="character" w:customStyle="1" w:styleId="HTMLPreformattedChar">
    <w:name w:val="HTML Preformatted Char"/>
    <w:basedOn w:val="DefaultParagraphFont"/>
    <w:link w:val="HTMLPreformatted"/>
    <w:uiPriority w:val="99"/>
    <w:rsid w:val="00A65E90"/>
    <w:rPr>
      <w:rFonts w:ascii="Courier New" w:eastAsia="Times New Roman" w:hAnsi="Courier New" w:cs="Courier New"/>
      <w:sz w:val="20"/>
      <w:szCs w:val="20"/>
      <w:lang w:eastAsia="lt-LT"/>
    </w:rPr>
  </w:style>
  <w:style w:type="character" w:customStyle="1" w:styleId="y2iqfc">
    <w:name w:val="y2iqfc"/>
    <w:basedOn w:val="DefaultParagraphFont"/>
    <w:rsid w:val="00A6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7316">
      <w:bodyDiv w:val="1"/>
      <w:marLeft w:val="0"/>
      <w:marRight w:val="0"/>
      <w:marTop w:val="0"/>
      <w:marBottom w:val="0"/>
      <w:divBdr>
        <w:top w:val="none" w:sz="0" w:space="0" w:color="auto"/>
        <w:left w:val="none" w:sz="0" w:space="0" w:color="auto"/>
        <w:bottom w:val="none" w:sz="0" w:space="0" w:color="auto"/>
        <w:right w:val="none" w:sz="0" w:space="0" w:color="auto"/>
      </w:divBdr>
    </w:div>
    <w:div w:id="972950352">
      <w:bodyDiv w:val="1"/>
      <w:marLeft w:val="0"/>
      <w:marRight w:val="0"/>
      <w:marTop w:val="0"/>
      <w:marBottom w:val="0"/>
      <w:divBdr>
        <w:top w:val="none" w:sz="0" w:space="0" w:color="auto"/>
        <w:left w:val="none" w:sz="0" w:space="0" w:color="auto"/>
        <w:bottom w:val="none" w:sz="0" w:space="0" w:color="auto"/>
        <w:right w:val="none" w:sz="0" w:space="0" w:color="auto"/>
      </w:divBdr>
    </w:div>
    <w:div w:id="1445883984">
      <w:bodyDiv w:val="1"/>
      <w:marLeft w:val="0"/>
      <w:marRight w:val="0"/>
      <w:marTop w:val="0"/>
      <w:marBottom w:val="0"/>
      <w:divBdr>
        <w:top w:val="none" w:sz="0" w:space="0" w:color="auto"/>
        <w:left w:val="none" w:sz="0" w:space="0" w:color="auto"/>
        <w:bottom w:val="none" w:sz="0" w:space="0" w:color="auto"/>
        <w:right w:val="none" w:sz="0" w:space="0" w:color="auto"/>
      </w:divBdr>
    </w:div>
    <w:div w:id="16643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414</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 Inc.</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Antanas Venslovas</cp:lastModifiedBy>
  <cp:revision>24</cp:revision>
  <cp:lastPrinted>2023-12-14T12:13:00Z</cp:lastPrinted>
  <dcterms:created xsi:type="dcterms:W3CDTF">2023-11-29T07:13:00Z</dcterms:created>
  <dcterms:modified xsi:type="dcterms:W3CDTF">2023-12-15T14:06:00Z</dcterms:modified>
</cp:coreProperties>
</file>