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DEE6" w14:textId="77777777" w:rsidR="00932678" w:rsidRDefault="007B3DDA">
      <w:pPr>
        <w:jc w:val="both"/>
      </w:pPr>
      <w:r>
        <w:rPr>
          <w:b/>
          <w:i/>
        </w:rPr>
        <w:t>Suvestinė redakcija nuo 2023-03-31</w:t>
      </w:r>
    </w:p>
    <w:p w14:paraId="5B550AA6" w14:textId="77777777" w:rsidR="00932678" w:rsidRDefault="00932678">
      <w:pPr>
        <w:jc w:val="both"/>
        <w:rPr>
          <w:sz w:val="20"/>
        </w:rPr>
      </w:pPr>
    </w:p>
    <w:p w14:paraId="68866E20" w14:textId="77777777" w:rsidR="00932678" w:rsidRDefault="007B3DDA">
      <w:pPr>
        <w:jc w:val="both"/>
        <w:rPr>
          <w:sz w:val="20"/>
        </w:rPr>
      </w:pPr>
      <w:r>
        <w:rPr>
          <w:i/>
          <w:sz w:val="20"/>
        </w:rPr>
        <w:t>Nutarimas paskelbtas: TAR 2019-09-03, i. k. 2019-13921</w:t>
      </w:r>
    </w:p>
    <w:p w14:paraId="083BAA14" w14:textId="77777777" w:rsidR="00932678" w:rsidRDefault="00932678">
      <w:pPr>
        <w:jc w:val="both"/>
        <w:rPr>
          <w:sz w:val="20"/>
        </w:rPr>
      </w:pPr>
    </w:p>
    <w:p w14:paraId="73F87CAE" w14:textId="77777777" w:rsidR="00932678" w:rsidRDefault="00932678">
      <w:pPr>
        <w:tabs>
          <w:tab w:val="center" w:pos="4819"/>
          <w:tab w:val="right" w:pos="9638"/>
        </w:tabs>
        <w:rPr>
          <w:sz w:val="22"/>
          <w:szCs w:val="22"/>
          <w:lang w:val="en-US"/>
        </w:rPr>
      </w:pPr>
    </w:p>
    <w:p w14:paraId="1ED420FD" w14:textId="77777777" w:rsidR="00932678" w:rsidRDefault="007B3DDA">
      <w:pPr>
        <w:suppressAutoHyphens/>
        <w:jc w:val="center"/>
        <w:rPr>
          <w:b/>
          <w:caps/>
          <w:szCs w:val="24"/>
          <w:lang w:val="en-US"/>
        </w:rPr>
      </w:pPr>
      <w:r>
        <w:rPr>
          <w:b/>
          <w:caps/>
          <w:noProof/>
          <w:szCs w:val="24"/>
          <w:lang w:eastAsia="lt-LT"/>
        </w:rPr>
        <w:drawing>
          <wp:inline distT="0" distB="0" distL="0" distR="0" wp14:anchorId="0A14B1E4" wp14:editId="56F9242F">
            <wp:extent cx="542290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25477" w14:textId="77777777" w:rsidR="00932678" w:rsidRDefault="00932678">
      <w:pPr>
        <w:suppressAutoHyphens/>
        <w:jc w:val="center"/>
        <w:rPr>
          <w:b/>
          <w:caps/>
          <w:szCs w:val="24"/>
          <w:lang w:val="en-US"/>
        </w:rPr>
      </w:pPr>
    </w:p>
    <w:p w14:paraId="336F28CE" w14:textId="77777777" w:rsidR="00932678" w:rsidRDefault="007B3DDA">
      <w:pPr>
        <w:suppressAutoHyphens/>
        <w:jc w:val="center"/>
        <w:rPr>
          <w:b/>
          <w:caps/>
          <w:szCs w:val="24"/>
          <w:lang w:val="en-US"/>
        </w:rPr>
      </w:pPr>
      <w:r>
        <w:rPr>
          <w:b/>
          <w:caps/>
          <w:szCs w:val="24"/>
          <w:lang w:val="en-US"/>
        </w:rPr>
        <w:t>VALSTYBINĖ ENERGETIKOS REGULIAVIMO TARYBA</w:t>
      </w:r>
    </w:p>
    <w:p w14:paraId="4A7D3CEE" w14:textId="77777777" w:rsidR="00932678" w:rsidRDefault="00932678">
      <w:pPr>
        <w:suppressAutoHyphens/>
        <w:jc w:val="center"/>
        <w:rPr>
          <w:b/>
          <w:szCs w:val="24"/>
          <w:lang w:val="en-US"/>
        </w:rPr>
      </w:pPr>
    </w:p>
    <w:p w14:paraId="419744FC" w14:textId="77777777" w:rsidR="00932678" w:rsidRDefault="007B3DDA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NUTARIMAS</w:t>
      </w:r>
    </w:p>
    <w:p w14:paraId="633E5F2C" w14:textId="77777777" w:rsidR="00932678" w:rsidRDefault="007B3DDA">
      <w:pPr>
        <w:suppressAutoHyphens/>
        <w:jc w:val="center"/>
        <w:rPr>
          <w:b/>
          <w:szCs w:val="24"/>
          <w:lang w:val="en-US"/>
        </w:rPr>
      </w:pPr>
      <w:r>
        <w:rPr>
          <w:b/>
          <w:bCs/>
          <w:caps/>
          <w:szCs w:val="24"/>
          <w:lang w:val="en-US" w:eastAsia="lt-LT"/>
        </w:rPr>
        <w:t xml:space="preserve">DĖL </w:t>
      </w:r>
      <w:r>
        <w:rPr>
          <w:b/>
          <w:szCs w:val="24"/>
          <w:lang w:val="en-US"/>
        </w:rPr>
        <w:t>REGULIUOJAMOSIOS VEIKLOS ATASKAITŲ PATIKROS TECHNINĖS UŽDUOTIES PATVIRTINIMO</w:t>
      </w:r>
    </w:p>
    <w:p w14:paraId="6AD5FCD7" w14:textId="77777777" w:rsidR="00932678" w:rsidRDefault="00932678">
      <w:pPr>
        <w:suppressAutoHyphens/>
        <w:jc w:val="center"/>
        <w:rPr>
          <w:szCs w:val="24"/>
          <w:lang w:val="en-US"/>
        </w:rPr>
      </w:pPr>
    </w:p>
    <w:p w14:paraId="2E51A67D" w14:textId="77777777" w:rsidR="00932678" w:rsidRDefault="007B3DDA">
      <w:pPr>
        <w:suppressAutoHyphens/>
        <w:jc w:val="center"/>
        <w:rPr>
          <w:szCs w:val="24"/>
          <w:lang w:val="en-US"/>
        </w:rPr>
      </w:pPr>
      <w:r>
        <w:rPr>
          <w:szCs w:val="24"/>
          <w:lang w:val="en-US"/>
        </w:rPr>
        <w:t xml:space="preserve">2019 m. rugsėjo 2 d. </w:t>
      </w:r>
      <w:r>
        <w:rPr>
          <w:szCs w:val="24"/>
          <w:lang w:val="en-US"/>
        </w:rPr>
        <w:t>Nr. O3E-386</w:t>
      </w:r>
    </w:p>
    <w:p w14:paraId="0D6CCFEC" w14:textId="77777777" w:rsidR="00932678" w:rsidRDefault="007B3DDA">
      <w:pPr>
        <w:suppressAutoHyphens/>
        <w:jc w:val="center"/>
        <w:rPr>
          <w:szCs w:val="24"/>
          <w:lang w:val="en-US"/>
        </w:rPr>
      </w:pPr>
      <w:r>
        <w:rPr>
          <w:szCs w:val="24"/>
          <w:lang w:val="en-US"/>
        </w:rPr>
        <w:t>Vilnius</w:t>
      </w:r>
    </w:p>
    <w:p w14:paraId="2271414A" w14:textId="77777777" w:rsidR="00932678" w:rsidRDefault="00932678">
      <w:pPr>
        <w:ind w:firstLine="709"/>
        <w:rPr>
          <w:szCs w:val="24"/>
          <w:lang w:val="en-US"/>
        </w:rPr>
      </w:pPr>
    </w:p>
    <w:p w14:paraId="6DE28255" w14:textId="77777777" w:rsidR="00932678" w:rsidRDefault="00932678">
      <w:pPr>
        <w:ind w:firstLine="709"/>
        <w:rPr>
          <w:szCs w:val="24"/>
          <w:lang w:val="en-US"/>
        </w:rPr>
      </w:pPr>
    </w:p>
    <w:p w14:paraId="25AED78A" w14:textId="77777777" w:rsidR="00932678" w:rsidRDefault="007B3DDA">
      <w:pPr>
        <w:widowControl w:val="0"/>
        <w:ind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Vadovaudamasi Lietuvos Respublikos energetikos įstatymo 2 straipsnio 34 dalimi, 8 straipsnio 11 dalies 31 punktu, Lietuvos Respublikos geriamojo vandens tiekimo ir nuotekų tvarkymo įstatymo 3 straipsnio 42 dalimi, 9 straipsnio 1 dalie</w:t>
      </w:r>
      <w:r>
        <w:rPr>
          <w:szCs w:val="24"/>
          <w:lang w:val="en-US"/>
        </w:rPr>
        <w:t>s 6 punktu bei atsižvelgdama į Valstybinės energetikos reguliavimo tarybos (toliau – Taryba) Šilumos ir vandens departamento 2019 m. rugpjūčio 29 d. pažymą Nr. O5E-283 „Dėl Reguliuojamosios veiklos ataskaitų patikros techninės užduoties patvirtinimo“, Tary</w:t>
      </w:r>
      <w:r>
        <w:rPr>
          <w:szCs w:val="24"/>
          <w:lang w:val="en-US"/>
        </w:rPr>
        <w:t xml:space="preserve">ba </w:t>
      </w:r>
      <w:r>
        <w:rPr>
          <w:spacing w:val="60"/>
          <w:szCs w:val="24"/>
          <w:lang w:val="en-US"/>
        </w:rPr>
        <w:t>nutari</w:t>
      </w:r>
      <w:r>
        <w:rPr>
          <w:spacing w:val="20"/>
          <w:szCs w:val="24"/>
          <w:lang w:val="en-US"/>
        </w:rPr>
        <w:t>a:</w:t>
      </w:r>
    </w:p>
    <w:p w14:paraId="3F8F88E6" w14:textId="77777777" w:rsidR="00932678" w:rsidRDefault="007B3DDA">
      <w:pPr>
        <w:ind w:firstLine="709"/>
        <w:jc w:val="both"/>
        <w:rPr>
          <w:szCs w:val="24"/>
          <w:lang w:val="en-US" w:eastAsia="lt-LT"/>
        </w:rPr>
      </w:pPr>
      <w:r>
        <w:rPr>
          <w:szCs w:val="24"/>
          <w:lang w:val="en-US" w:eastAsia="lt-LT"/>
        </w:rPr>
        <w:t>1. Patvirtinti Reguliuojamosios veiklos ataskaitų patikros techninę užduotį (toliau – Techninė užduotis) (pridedama).</w:t>
      </w:r>
    </w:p>
    <w:p w14:paraId="0083A923" w14:textId="77777777" w:rsidR="00932678" w:rsidRDefault="007B3DDA">
      <w:pPr>
        <w:ind w:firstLine="720"/>
        <w:jc w:val="both"/>
        <w:rPr>
          <w:szCs w:val="24"/>
          <w:lang w:val="en-US" w:eastAsia="lt-LT"/>
        </w:rPr>
      </w:pPr>
      <w:r>
        <w:rPr>
          <w:color w:val="000000"/>
          <w:szCs w:val="24"/>
        </w:rPr>
        <w:t xml:space="preserve">2. </w:t>
      </w:r>
      <w:r>
        <w:rPr>
          <w:szCs w:val="24"/>
          <w:lang w:eastAsia="lt-LT"/>
        </w:rPr>
        <w:t xml:space="preserve">Nustatyti, </w:t>
      </w:r>
      <w:r>
        <w:rPr>
          <w:szCs w:val="24"/>
        </w:rPr>
        <w:t xml:space="preserve">kad, remiantis šiuo nutarimu patvirtinta Technine užduotimi, </w:t>
      </w:r>
      <w:r>
        <w:rPr>
          <w:szCs w:val="24"/>
          <w:lang w:eastAsia="lt-LT"/>
        </w:rPr>
        <w:t xml:space="preserve">turi būti atliekamos energetikos įmonių, geriamojo </w:t>
      </w:r>
      <w:r>
        <w:rPr>
          <w:szCs w:val="24"/>
          <w:lang w:eastAsia="lt-LT"/>
        </w:rPr>
        <w:t xml:space="preserve">vandens tiekėjų, nuotekų tvarkytojų, paviršinių nuotekų tvarkytojų, </w:t>
      </w:r>
      <w:r>
        <w:t>regioninių atliekų tvarkymo centrų ir bendro atliekų deginimo įrenginio ir (ar) atliekų deginimo įrenginio valdytojų</w:t>
      </w:r>
      <w:r>
        <w:rPr>
          <w:szCs w:val="24"/>
          <w:lang w:eastAsia="lt-LT"/>
        </w:rPr>
        <w:t xml:space="preserve"> 2023</w:t>
      </w:r>
      <w:r>
        <w:rPr>
          <w:color w:val="000000"/>
        </w:rPr>
        <w:t> </w:t>
      </w:r>
      <w:r>
        <w:rPr>
          <w:szCs w:val="24"/>
          <w:lang w:eastAsia="lt-LT"/>
        </w:rPr>
        <w:t xml:space="preserve">metų ataskaitinio laikotarpio (finansinių metų) </w:t>
      </w:r>
      <w:r>
        <w:rPr>
          <w:szCs w:val="24"/>
          <w:lang w:eastAsia="lt-LT"/>
        </w:rPr>
        <w:t>reguliuojamosios veiklos ataskaitų patikros.</w:t>
      </w:r>
      <w:r>
        <w:t xml:space="preserve"> </w:t>
      </w:r>
    </w:p>
    <w:p w14:paraId="55FC656D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4ECBEBE7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i. k. 2</w:t>
      </w:r>
      <w:r>
        <w:rPr>
          <w:rFonts w:eastAsia="MS Mincho"/>
          <w:i/>
          <w:iCs/>
          <w:sz w:val="20"/>
        </w:rPr>
        <w:t>021-06665</w:t>
      </w:r>
    </w:p>
    <w:p w14:paraId="0025D20A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45F78A4C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0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44815615" w14:textId="77777777" w:rsidR="00932678" w:rsidRDefault="00932678"/>
    <w:p w14:paraId="30D04F01" w14:textId="77777777" w:rsidR="00932678" w:rsidRDefault="007B3DDA">
      <w:pPr>
        <w:ind w:firstLine="720"/>
        <w:jc w:val="both"/>
      </w:pPr>
      <w:r>
        <w:rPr>
          <w:color w:val="000000"/>
          <w:szCs w:val="24"/>
        </w:rPr>
        <w:t xml:space="preserve">3. </w:t>
      </w:r>
      <w:r>
        <w:rPr>
          <w:szCs w:val="24"/>
        </w:rPr>
        <w:t xml:space="preserve">Nustatyti, kad, remiantis šiuo nutarimu patvirtinta Technine užduotimi, turi būti atliekamos energetikos įmonių, kurių finansiniai metai nesutampa su kalendoriniais metais, </w:t>
      </w:r>
      <w:r>
        <w:rPr>
          <w:lang w:eastAsia="lt-LT"/>
        </w:rPr>
        <w:t>2023</w:t>
      </w:r>
      <w:r>
        <w:rPr>
          <w:color w:val="000000"/>
        </w:rPr>
        <w:t>–</w:t>
      </w:r>
      <w:r>
        <w:rPr>
          <w:lang w:eastAsia="lt-LT"/>
        </w:rPr>
        <w:t>2024</w:t>
      </w:r>
      <w:r>
        <w:rPr>
          <w:color w:val="000000"/>
        </w:rPr>
        <w:t> </w:t>
      </w:r>
      <w:r>
        <w:rPr>
          <w:szCs w:val="24"/>
        </w:rPr>
        <w:t xml:space="preserve">metų ataskaitinio laikotarpio (finansinių metų) reguliuojamosios veiklos </w:t>
      </w:r>
      <w:r>
        <w:rPr>
          <w:szCs w:val="24"/>
        </w:rPr>
        <w:t>ataskaitų patikros.</w:t>
      </w:r>
      <w:r>
        <w:t xml:space="preserve"> </w:t>
      </w:r>
    </w:p>
    <w:p w14:paraId="42739801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679B3281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1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i. k. 2021-06665</w:t>
      </w:r>
    </w:p>
    <w:p w14:paraId="47ED7E64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2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7D16A202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3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68522534" w14:textId="77777777" w:rsidR="00932678" w:rsidRDefault="00932678"/>
    <w:p w14:paraId="326A2D1C" w14:textId="77777777" w:rsidR="00932678" w:rsidRDefault="007B3DDA">
      <w:pPr>
        <w:ind w:firstLine="720"/>
        <w:jc w:val="both"/>
      </w:pPr>
      <w:r>
        <w:rPr>
          <w:color w:val="000000"/>
          <w:szCs w:val="24"/>
        </w:rPr>
        <w:t xml:space="preserve">4. </w:t>
      </w:r>
      <w:r>
        <w:rPr>
          <w:color w:val="000000"/>
          <w:lang w:eastAsia="lt-LT"/>
        </w:rPr>
        <w:t>Nustatyti, kad geriamojo vandens tiekėjų ir (ar) nuotekų</w:t>
      </w:r>
      <w:r>
        <w:rPr>
          <w:color w:val="000000"/>
          <w:lang w:eastAsia="lt-LT"/>
        </w:rPr>
        <w:t xml:space="preserve"> tvarkytojų, teikiančių geriamojo vandens tiekimo ir (ar) nuotekų tvarkymo paslaugas mažiau kaip 150</w:t>
      </w:r>
      <w:r>
        <w:rPr>
          <w:color w:val="000000"/>
        </w:rPr>
        <w:t> </w:t>
      </w:r>
      <w:r>
        <w:rPr>
          <w:color w:val="000000"/>
          <w:lang w:eastAsia="lt-LT"/>
        </w:rPr>
        <w:t>vartotojų ir abonentų,</w:t>
      </w:r>
      <w:r>
        <w:rPr>
          <w:color w:val="000000"/>
        </w:rPr>
        <w:t xml:space="preserve"> 2023 </w:t>
      </w:r>
      <w:r>
        <w:rPr>
          <w:color w:val="000000"/>
          <w:lang w:eastAsia="lt-LT"/>
        </w:rPr>
        <w:t>metų ataskaitinio laikotarpio (finansinių metų) reguliuojamosios veiklos ataskaitų patikra gali būti vykdoma vadovaujantis šiuo</w:t>
      </w:r>
      <w:r>
        <w:rPr>
          <w:color w:val="000000"/>
          <w:lang w:eastAsia="lt-LT"/>
        </w:rPr>
        <w:t xml:space="preserve"> nutarimu patvirtinta Technine užduotimi, atliekant tik Techninės užduoties 9.6.1, 9.6.2 ir 9.6.3</w:t>
      </w:r>
      <w:r>
        <w:rPr>
          <w:color w:val="000000"/>
        </w:rPr>
        <w:t> </w:t>
      </w:r>
      <w:r>
        <w:rPr>
          <w:color w:val="000000"/>
          <w:lang w:eastAsia="lt-LT"/>
        </w:rPr>
        <w:t xml:space="preserve">papunkčiuose nustatytas patikros procedūras ir šiame punkte nurodytiems geriamojo </w:t>
      </w:r>
      <w:r>
        <w:rPr>
          <w:color w:val="000000"/>
          <w:lang w:eastAsia="lt-LT"/>
        </w:rPr>
        <w:lastRenderedPageBreak/>
        <w:t>vandens tiekėjams ir (ar) nuotekų tvarkytojams pateikiant auditoriui tik Tec</w:t>
      </w:r>
      <w:r>
        <w:rPr>
          <w:color w:val="000000"/>
          <w:lang w:eastAsia="lt-LT"/>
        </w:rPr>
        <w:t>hninės užduoties 8.1.1, 8.1.2, 8.1.3, 8.1.6 ir 8.1.7</w:t>
      </w:r>
      <w:r>
        <w:rPr>
          <w:color w:val="000000"/>
        </w:rPr>
        <w:t> </w:t>
      </w:r>
      <w:r>
        <w:rPr>
          <w:color w:val="000000"/>
          <w:lang w:eastAsia="lt-LT"/>
        </w:rPr>
        <w:t>papunkčiuose nurodytus dokumentus.</w:t>
      </w:r>
      <w:r>
        <w:t xml:space="preserve"> </w:t>
      </w:r>
    </w:p>
    <w:p w14:paraId="2E515042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punktu:</w:t>
      </w:r>
    </w:p>
    <w:p w14:paraId="0080B997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4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O3E-194</w:t>
        </w:r>
      </w:hyperlink>
      <w:r>
        <w:rPr>
          <w:rFonts w:eastAsia="MS Mincho"/>
          <w:i/>
          <w:iCs/>
          <w:sz w:val="20"/>
        </w:rPr>
        <w:t>, 202</w:t>
      </w:r>
      <w:r>
        <w:rPr>
          <w:rFonts w:eastAsia="MS Mincho"/>
          <w:i/>
          <w:iCs/>
          <w:sz w:val="20"/>
        </w:rPr>
        <w:t>0-03-13, paskelbta TAR 2020-03-13, i. k. 2020-05449</w:t>
      </w:r>
    </w:p>
    <w:p w14:paraId="655C7F83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2894C47F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</w:t>
      </w:r>
      <w:r>
        <w:rPr>
          <w:rFonts w:eastAsia="MS Mincho"/>
          <w:i/>
          <w:iCs/>
          <w:sz w:val="20"/>
        </w:rPr>
        <w:t>. k. 2021-06665</w:t>
      </w:r>
    </w:p>
    <w:p w14:paraId="6E42FD66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1B0013EA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6D08B42C" w14:textId="77777777" w:rsidR="00932678" w:rsidRDefault="00932678"/>
    <w:p w14:paraId="01F4F6B9" w14:textId="77777777" w:rsidR="00932678" w:rsidRDefault="007B3DDA">
      <w:pPr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5. Žemiau nurodytos energetikos įmonės gali priimti sprendimą neatlikti </w:t>
      </w:r>
      <w:r>
        <w:rPr>
          <w:color w:val="000000"/>
          <w:szCs w:val="24"/>
          <w:lang w:eastAsia="lt-LT"/>
        </w:rPr>
        <w:t>reguliuojamosios veiklos ataskaitų patikros pagal šiuo nutarimu patvirtintą Techninę užduotį:</w:t>
      </w:r>
    </w:p>
    <w:p w14:paraId="2DA9B8B4" w14:textId="77777777" w:rsidR="00932678" w:rsidRDefault="007B3DDA">
      <w:pPr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5.1. elektros energijos skirstomųjų tinklų operatoriai ir gamtinių dujų skirstymo sistemos operatoriai, aptarnaujantys mažiau kaip 100 tūkst. vartotojų;</w:t>
      </w:r>
    </w:p>
    <w:p w14:paraId="631F8C49" w14:textId="77777777" w:rsidR="00932678" w:rsidRDefault="007B3DDA">
      <w:pPr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5.2. elek</w:t>
      </w:r>
      <w:r>
        <w:rPr>
          <w:color w:val="000000"/>
          <w:szCs w:val="24"/>
          <w:lang w:eastAsia="lt-LT"/>
        </w:rPr>
        <w:t>tros energetikos įmonės, pripažintos turinčios didelę įtaką rinkoje teikiant Elektros energetikos įmonių apskaitos atskyrimo ir sąnaudų paskirstymo reikalavimų aprašo, patvirtinto Tarybos 2018</w:t>
      </w:r>
      <w:r>
        <w:rPr>
          <w:color w:val="000000"/>
        </w:rPr>
        <w:t> </w:t>
      </w:r>
      <w:r>
        <w:rPr>
          <w:color w:val="000000"/>
          <w:szCs w:val="24"/>
          <w:lang w:eastAsia="lt-LT"/>
        </w:rPr>
        <w:t>m. gruodžio 21 d. nutarimu Nr.</w:t>
      </w:r>
      <w:r>
        <w:rPr>
          <w:color w:val="000000"/>
        </w:rPr>
        <w:t xml:space="preserve">  </w:t>
      </w:r>
      <w:r>
        <w:rPr>
          <w:color w:val="000000"/>
          <w:szCs w:val="24"/>
          <w:lang w:eastAsia="lt-LT"/>
        </w:rPr>
        <w:t>O3E-468 „Dėl Elektros energetik</w:t>
      </w:r>
      <w:r>
        <w:rPr>
          <w:color w:val="000000"/>
          <w:szCs w:val="24"/>
          <w:lang w:eastAsia="lt-LT"/>
        </w:rPr>
        <w:t>os įmonių apskaitos atskyrimo ir sąnaudų paskirstymo reikalavimų aprašo patvirtinimo“ (toliau – Aprašas), 9.1.1.5 ir 9.1.2.5 papunkčiuose nurodytą paslaugą ir (ar) teikiančios Aprašo 9.1.1.7 ir 9.1.2.7 papunkčiuose nurodytą paslaugą, kurios kaina yra valst</w:t>
      </w:r>
      <w:r>
        <w:rPr>
          <w:color w:val="000000"/>
          <w:szCs w:val="24"/>
          <w:lang w:eastAsia="lt-LT"/>
        </w:rPr>
        <w:t xml:space="preserve">ybės reguliuojama, kai: </w:t>
      </w:r>
    </w:p>
    <w:p w14:paraId="4C55B485" w14:textId="77777777" w:rsidR="00932678" w:rsidRDefault="007B3DDA">
      <w:pPr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5.2.1. elektros energetikos įmonės faktiškai gautos pajamos per paskutinius trejus metus iš Aprašo 9.1.1.5, 9.1.1.7, 9.1.2.5 ir 9.1.2.7 papunkčiuose nurodytų paslaugų sudaro ne daugiau kaip 5 proc. visų trejų metų elektros energeti</w:t>
      </w:r>
      <w:r>
        <w:rPr>
          <w:color w:val="000000"/>
          <w:szCs w:val="24"/>
          <w:lang w:eastAsia="lt-LT"/>
        </w:rPr>
        <w:t>kos įmonės vykdomų veiklų pajamų ir</w:t>
      </w:r>
    </w:p>
    <w:p w14:paraId="0EFB30A8" w14:textId="77777777" w:rsidR="00932678" w:rsidRDefault="007B3DDA">
      <w:pPr>
        <w:ind w:firstLine="709"/>
        <w:jc w:val="both"/>
      </w:pPr>
      <w:r>
        <w:rPr>
          <w:color w:val="000000"/>
          <w:szCs w:val="24"/>
          <w:lang w:eastAsia="lt-LT"/>
        </w:rPr>
        <w:t>5.2.2. elektros energetikos įmonė, be Aprašo 9.1.1.5, 9.1.1.7, 9.1.2.5 ir 9.1.2.7 papunkčiuose ir šio nutarimo 5.1 papunktyje nurodytų paslaugų, neteikia kitų paslaugų, kurių kaina yra valstybės reguliuojama.</w:t>
      </w:r>
      <w:r>
        <w:t xml:space="preserve"> </w:t>
      </w:r>
    </w:p>
    <w:p w14:paraId="55864471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Papildyta </w:t>
      </w:r>
      <w:r>
        <w:rPr>
          <w:rFonts w:eastAsia="MS Mincho"/>
          <w:i/>
          <w:iCs/>
          <w:sz w:val="20"/>
        </w:rPr>
        <w:t>punktu:</w:t>
      </w:r>
    </w:p>
    <w:p w14:paraId="1AFC91B9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i. k. 2021-06665</w:t>
      </w:r>
    </w:p>
    <w:p w14:paraId="666F248C" w14:textId="77777777" w:rsidR="00932678" w:rsidRDefault="00932678"/>
    <w:p w14:paraId="50D9ED7E" w14:textId="77777777" w:rsidR="00932678" w:rsidRDefault="00932678">
      <w:pPr>
        <w:spacing w:line="276" w:lineRule="auto"/>
      </w:pPr>
    </w:p>
    <w:p w14:paraId="5378E46C" w14:textId="77777777" w:rsidR="00932678" w:rsidRDefault="00932678">
      <w:pPr>
        <w:spacing w:line="276" w:lineRule="auto"/>
      </w:pPr>
    </w:p>
    <w:p w14:paraId="5FDFE16B" w14:textId="77777777" w:rsidR="00932678" w:rsidRDefault="00932678">
      <w:pPr>
        <w:spacing w:line="276" w:lineRule="auto"/>
      </w:pPr>
    </w:p>
    <w:p w14:paraId="2AD7AC13" w14:textId="77777777" w:rsidR="00932678" w:rsidRDefault="007B3DDA">
      <w:pPr>
        <w:tabs>
          <w:tab w:val="left" w:pos="7230"/>
        </w:tabs>
        <w:spacing w:line="276" w:lineRule="auto"/>
        <w:rPr>
          <w:sz w:val="18"/>
          <w:szCs w:val="18"/>
        </w:rPr>
      </w:pPr>
      <w:r>
        <w:rPr>
          <w:szCs w:val="24"/>
          <w:lang w:val="en-US" w:eastAsia="lt-LT"/>
        </w:rPr>
        <w:t xml:space="preserve">Tarybos pirmininkė  </w:t>
      </w:r>
      <w:r>
        <w:rPr>
          <w:szCs w:val="24"/>
          <w:lang w:val="en-US" w:eastAsia="lt-LT"/>
        </w:rPr>
        <w:tab/>
      </w:r>
      <w:r>
        <w:rPr>
          <w:szCs w:val="24"/>
          <w:lang w:val="en-US" w:eastAsia="lt-LT"/>
        </w:rPr>
        <w:tab/>
      </w:r>
      <w:r>
        <w:rPr>
          <w:szCs w:val="24"/>
          <w:lang w:val="en-US" w:eastAsia="lt-LT"/>
        </w:rPr>
        <w:t xml:space="preserve">  Inga Žilienė</w:t>
      </w:r>
    </w:p>
    <w:p w14:paraId="2EF12574" w14:textId="77777777" w:rsidR="00932678" w:rsidRDefault="00932678">
      <w:pPr>
        <w:ind w:left="5040"/>
        <w:jc w:val="both"/>
        <w:sectPr w:rsidR="0093267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43690BB" w14:textId="77777777" w:rsidR="00932678" w:rsidRDefault="007B3DDA">
      <w:pPr>
        <w:ind w:left="5040"/>
        <w:jc w:val="both"/>
        <w:rPr>
          <w:szCs w:val="24"/>
          <w:lang w:val="en-US"/>
        </w:rPr>
      </w:pPr>
      <w:r>
        <w:rPr>
          <w:szCs w:val="24"/>
          <w:lang w:val="en-US"/>
        </w:rPr>
        <w:lastRenderedPageBreak/>
        <w:t>PATVIRTINTA</w:t>
      </w:r>
    </w:p>
    <w:p w14:paraId="6C5B3B9C" w14:textId="77777777" w:rsidR="00932678" w:rsidRDefault="007B3DDA">
      <w:pPr>
        <w:ind w:left="5040"/>
        <w:jc w:val="both"/>
        <w:rPr>
          <w:szCs w:val="24"/>
          <w:lang w:val="en-US"/>
        </w:rPr>
      </w:pPr>
      <w:r>
        <w:rPr>
          <w:szCs w:val="24"/>
          <w:lang w:val="en-US"/>
        </w:rPr>
        <w:t>Valstybinės energetikos reguliavimo tarybos</w:t>
      </w:r>
    </w:p>
    <w:p w14:paraId="030ABC3F" w14:textId="77777777" w:rsidR="00932678" w:rsidRDefault="007B3DDA">
      <w:pPr>
        <w:ind w:left="5040"/>
        <w:jc w:val="both"/>
        <w:rPr>
          <w:szCs w:val="24"/>
          <w:lang w:val="en-US"/>
        </w:rPr>
      </w:pPr>
      <w:r>
        <w:rPr>
          <w:szCs w:val="24"/>
          <w:lang w:val="en-US"/>
        </w:rPr>
        <w:t>2019 m. rugsėjo 2 d. nutarimu Nr. O3E-386</w:t>
      </w:r>
    </w:p>
    <w:p w14:paraId="4DE47801" w14:textId="77777777" w:rsidR="00932678" w:rsidRDefault="00932678">
      <w:pPr>
        <w:jc w:val="center"/>
        <w:rPr>
          <w:b/>
          <w:szCs w:val="24"/>
          <w:lang w:val="en-US"/>
        </w:rPr>
      </w:pPr>
    </w:p>
    <w:p w14:paraId="50DCA444" w14:textId="77777777" w:rsidR="00932678" w:rsidRDefault="00932678">
      <w:pPr>
        <w:jc w:val="center"/>
        <w:rPr>
          <w:b/>
          <w:szCs w:val="24"/>
          <w:lang w:val="en-US"/>
        </w:rPr>
      </w:pPr>
    </w:p>
    <w:p w14:paraId="3B96B6BF" w14:textId="77777777" w:rsidR="00932678" w:rsidRDefault="007B3DDA">
      <w:pPr>
        <w:jc w:val="center"/>
        <w:rPr>
          <w:b/>
          <w:bCs/>
          <w:szCs w:val="24"/>
          <w:lang w:val="en-US"/>
        </w:rPr>
      </w:pPr>
      <w:r>
        <w:rPr>
          <w:b/>
          <w:szCs w:val="24"/>
          <w:lang w:val="en-US"/>
        </w:rPr>
        <w:t>REGULIUOJAMOSIOS VEIKLOS ATASKAITŲ PATIKROS</w:t>
      </w:r>
      <w:r>
        <w:rPr>
          <w:b/>
          <w:bCs/>
          <w:szCs w:val="24"/>
          <w:lang w:val="en-US"/>
        </w:rPr>
        <w:t xml:space="preserve"> TECHNINĖ UŽDUOTIS</w:t>
      </w:r>
    </w:p>
    <w:p w14:paraId="1FED8266" w14:textId="77777777" w:rsidR="00932678" w:rsidRDefault="00932678">
      <w:pPr>
        <w:rPr>
          <w:b/>
          <w:bCs/>
          <w:szCs w:val="24"/>
          <w:lang w:val="en-US"/>
        </w:rPr>
      </w:pPr>
    </w:p>
    <w:p w14:paraId="75B041B1" w14:textId="77777777" w:rsidR="00932678" w:rsidRDefault="007B3DDA">
      <w:pPr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05D51DD0" w14:textId="77777777" w:rsidR="00932678" w:rsidRDefault="007B3DDA">
      <w:pPr>
        <w:jc w:val="center"/>
        <w:rPr>
          <w:b/>
          <w:szCs w:val="24"/>
        </w:rPr>
      </w:pPr>
      <w:r>
        <w:rPr>
          <w:b/>
          <w:szCs w:val="24"/>
        </w:rPr>
        <w:t>BENDROSIOS NUOSTATOS</w:t>
      </w:r>
    </w:p>
    <w:p w14:paraId="5BE56770" w14:textId="77777777" w:rsidR="00932678" w:rsidRDefault="00932678">
      <w:pPr>
        <w:jc w:val="both"/>
        <w:rPr>
          <w:color w:val="000000"/>
          <w:szCs w:val="24"/>
        </w:rPr>
      </w:pPr>
    </w:p>
    <w:p w14:paraId="0ABE1A58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t xml:space="preserve">1. </w:t>
      </w:r>
      <w:r>
        <w:rPr>
          <w:color w:val="000000"/>
        </w:rPr>
        <w:t xml:space="preserve">Reguliuojamosios veiklos ataskaitų patikros techninė užduotis (toliau – Techninė užduotis) yra skirta energetikos įmonių, geriamojo vandens tiekėjų, nuotekų tvarkytojų, paviršinių nuotekų tvarkytojų, </w:t>
      </w:r>
      <w:r>
        <w:t>r</w:t>
      </w:r>
      <w:r>
        <w:t>egioninių atliekų tvarkymo centrų ir bendro atliekų deginimo įrenginio ir (ar) atliekų deginimo įrenginio valdytojų</w:t>
      </w:r>
      <w:r>
        <w:rPr>
          <w:color w:val="000000"/>
        </w:rPr>
        <w:t xml:space="preserve"> (toliau – Įmonė) reguliuojamosios veiklos ataskaitų patikrai (toliau – Patikra) atlikti Lietuvos Respublikos energetikos įstatymo 16</w:t>
      </w:r>
      <w:r>
        <w:rPr>
          <w:color w:val="000000"/>
          <w:vertAlign w:val="superscript"/>
        </w:rPr>
        <w:t>1</w:t>
      </w:r>
      <w:r>
        <w:rPr>
          <w:color w:val="000000"/>
        </w:rPr>
        <w:t> straip</w:t>
      </w:r>
      <w:r>
        <w:rPr>
          <w:color w:val="000000"/>
        </w:rPr>
        <w:t xml:space="preserve">snio 1 dalyje, Lietuvos Respublikos geriamojo vandens tiekimo ir nuotekų tvarkymo įstatymo 33 straipsnio 9 dalyje ir </w:t>
      </w:r>
      <w:r>
        <w:t>Lietuvos Respublikos atliekų tvarkymo įstatymo 30</w:t>
      </w:r>
      <w:r>
        <w:rPr>
          <w:vertAlign w:val="superscript"/>
        </w:rPr>
        <w:t>6</w:t>
      </w:r>
      <w:r>
        <w:rPr>
          <w:color w:val="000000"/>
        </w:rPr>
        <w:t> </w:t>
      </w:r>
      <w:r>
        <w:t>straipsnio 2</w:t>
      </w:r>
      <w:r>
        <w:rPr>
          <w:color w:val="000000"/>
        </w:rPr>
        <w:t> </w:t>
      </w:r>
      <w:r>
        <w:t>dalyje</w:t>
      </w:r>
      <w:r>
        <w:rPr>
          <w:lang w:val="en-US"/>
        </w:rPr>
        <w:t xml:space="preserve"> </w:t>
      </w:r>
      <w:r>
        <w:rPr>
          <w:color w:val="000000"/>
        </w:rPr>
        <w:t>nustatyta tvarka.</w:t>
      </w:r>
      <w:r>
        <w:t xml:space="preserve"> </w:t>
      </w:r>
    </w:p>
    <w:p w14:paraId="3A054F9A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78CB922C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34B389E9" w14:textId="77777777" w:rsidR="00932678" w:rsidRDefault="00932678"/>
    <w:p w14:paraId="66BE8715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2.</w:t>
      </w:r>
      <w:r>
        <w:rPr>
          <w:color w:val="000000"/>
          <w:szCs w:val="24"/>
        </w:rPr>
        <w:tab/>
        <w:t>Patikros tikslas – atlikti sutartas procedūras, kurių re</w:t>
      </w:r>
      <w:r>
        <w:rPr>
          <w:color w:val="000000"/>
          <w:szCs w:val="24"/>
        </w:rPr>
        <w:t>zultatus Valstybinė energetikos reguliavimo taryba (toliau – Taryba) naudotų vertinant ar Įmonių metinėse reguliuojamosios veiklos ataskaitose (toliau – RVA) teikiami duomenys atitinka Tarybos nustatytus reikalavimus.</w:t>
      </w:r>
    </w:p>
    <w:p w14:paraId="36512FDC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bCs/>
          <w:lang w:eastAsia="lt-LT"/>
        </w:rPr>
        <w:t xml:space="preserve">3. </w:t>
      </w:r>
      <w:r>
        <w:rPr>
          <w:color w:val="000000"/>
          <w:szCs w:val="24"/>
        </w:rPr>
        <w:t>Patikra atliekama vadovaujantis Lie</w:t>
      </w:r>
      <w:r>
        <w:rPr>
          <w:color w:val="000000"/>
          <w:szCs w:val="24"/>
        </w:rPr>
        <w:t>tuvos Respublikos finansinių ataskaitų audito įstatymu, Tarptautinės buhalterių federacijos patvirtintu 4400-uoju tarptautiniu susijusių paslaugų standartu (persvarstytu) (toliau – TSPS 4400), Įmonės patvirtintu Reguliavimo apskaitos sistemos laisvos formo</w:t>
      </w:r>
      <w:r>
        <w:rPr>
          <w:color w:val="000000"/>
          <w:szCs w:val="24"/>
        </w:rPr>
        <w:t>s aprašu (toliau – RAS aprašas), šia Technine užduotimi bei taikytinais teisės aktais, atsižvelgiant į sektorių, kuriame veikia Įmonė:</w:t>
      </w:r>
    </w:p>
    <w:p w14:paraId="63A5CEBB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6AF8C488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6498851F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</w:t>
      </w:r>
      <w:r>
        <w:rPr>
          <w:rFonts w:eastAsia="MS Mincho"/>
          <w:i/>
          <w:iCs/>
          <w:sz w:val="20"/>
        </w:rPr>
        <w:t>0, paskelbta TAR 2023-03-30, i. k. 2023-05893</w:t>
      </w:r>
    </w:p>
    <w:p w14:paraId="4A37EFDF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3.1.</w:t>
      </w:r>
      <w:r>
        <w:rPr>
          <w:color w:val="000000"/>
          <w:szCs w:val="24"/>
        </w:rPr>
        <w:tab/>
        <w:t>Energetikos įstatymu;</w:t>
      </w:r>
    </w:p>
    <w:p w14:paraId="5EFA1048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3.2.</w:t>
      </w:r>
      <w:r>
        <w:rPr>
          <w:color w:val="000000"/>
          <w:szCs w:val="24"/>
        </w:rPr>
        <w:tab/>
        <w:t>Lietuvos Respublikos šilumos ūkio įstatymu;</w:t>
      </w:r>
    </w:p>
    <w:p w14:paraId="3A4F84EE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3.3.</w:t>
      </w:r>
      <w:r>
        <w:rPr>
          <w:color w:val="000000"/>
          <w:szCs w:val="24"/>
        </w:rPr>
        <w:tab/>
        <w:t>Geriamojo vandens tiekimo ir nuotekų tvarkymo įstatymu;</w:t>
      </w:r>
    </w:p>
    <w:p w14:paraId="17AB7215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3.4.</w:t>
      </w:r>
      <w:r>
        <w:rPr>
          <w:color w:val="000000"/>
          <w:szCs w:val="24"/>
        </w:rPr>
        <w:tab/>
        <w:t>Lietuvos Respublikos elektros energetikos įstatymu;</w:t>
      </w:r>
    </w:p>
    <w:p w14:paraId="27445E61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3.5.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>Lietuvos Respublikos gamtinių dujų įstatymu;</w:t>
      </w:r>
    </w:p>
    <w:p w14:paraId="04E58569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lang w:eastAsia="lt-LT"/>
        </w:rPr>
        <w:t xml:space="preserve">3.5¹. </w:t>
      </w:r>
      <w:r>
        <w:rPr>
          <w:szCs w:val="24"/>
        </w:rPr>
        <w:t>Lietuvos Respublikos atliekų tvarkymo įstatymu</w:t>
      </w:r>
      <w:r>
        <w:rPr>
          <w:color w:val="000000"/>
          <w:szCs w:val="24"/>
        </w:rPr>
        <w:t>;</w:t>
      </w:r>
      <w:r>
        <w:t xml:space="preserve"> </w:t>
      </w:r>
    </w:p>
    <w:p w14:paraId="743BBC46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papunkčiu:</w:t>
      </w:r>
    </w:p>
    <w:p w14:paraId="32B2ACF0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0BA12F0F" w14:textId="77777777" w:rsidR="00932678" w:rsidRDefault="00932678"/>
    <w:p w14:paraId="41970AF2" w14:textId="77777777" w:rsidR="00932678" w:rsidRDefault="007B3DDA">
      <w:pPr>
        <w:ind w:firstLine="720"/>
        <w:jc w:val="both"/>
        <w:rPr>
          <w:color w:val="000000"/>
          <w:szCs w:val="24"/>
        </w:rPr>
      </w:pPr>
      <w:r>
        <w:rPr>
          <w:lang w:eastAsia="lt-LT"/>
        </w:rPr>
        <w:t xml:space="preserve">3.6. Šilumos sektoriaus įmonių apskaitos atskyrimo ir sąnaudų paskirstymo reikalavimų aprašu, patvirtintu Tarybos 2018 m. gruodžio 31 d. nutarimu Nr. O3E-470 „Dėl Šilumos </w:t>
      </w:r>
      <w:r>
        <w:rPr>
          <w:lang w:eastAsia="lt-LT"/>
        </w:rPr>
        <w:t>sektoriaus įmonių apskaitos atskyrimo ir sąnaudų paskirstymo reikalavimų aprašo patvirtinimo“;</w:t>
      </w:r>
      <w:r>
        <w:t xml:space="preserve"> </w:t>
      </w:r>
    </w:p>
    <w:p w14:paraId="5A8BBE1A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14:paraId="3E08E3A1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2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O3E-194</w:t>
        </w:r>
      </w:hyperlink>
      <w:r>
        <w:rPr>
          <w:rFonts w:eastAsia="MS Mincho"/>
          <w:i/>
          <w:iCs/>
          <w:sz w:val="20"/>
        </w:rPr>
        <w:t>, 2020-03-13, paskelbta TAR 2020-03-13, i. k. 2020-05449</w:t>
      </w:r>
    </w:p>
    <w:p w14:paraId="76117ED0" w14:textId="77777777" w:rsidR="00932678" w:rsidRDefault="00932678"/>
    <w:p w14:paraId="183ADDE9" w14:textId="77777777" w:rsidR="00932678" w:rsidRDefault="007B3DDA">
      <w:pPr>
        <w:ind w:firstLine="720"/>
        <w:jc w:val="both"/>
        <w:rPr>
          <w:color w:val="000000"/>
          <w:szCs w:val="24"/>
        </w:rPr>
      </w:pPr>
      <w:r>
        <w:rPr>
          <w:lang w:eastAsia="lt-LT"/>
        </w:rPr>
        <w:t>3.7. Kogeneracinių jėgainių šilumos ir elektros energijos sąnaudų atskyrimo metodika, patvirtinta Valstybinės kainų ir energetikos kontrolės komisijos (toliau – Komisija) 2009 m. liepos 22 d.</w:t>
      </w:r>
      <w:r>
        <w:rPr>
          <w:lang w:eastAsia="lt-LT"/>
        </w:rPr>
        <w:t xml:space="preserve"> nutarimu Nr. O3-107 „Dėl Kogeneracinių jėgainių šilumos ir elektros energijos sąnaudų atskyrimo metodikos“;</w:t>
      </w:r>
      <w:r>
        <w:t xml:space="preserve"> </w:t>
      </w:r>
    </w:p>
    <w:p w14:paraId="2560004C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lastRenderedPageBreak/>
        <w:t>Papunkčio pakeitimai:</w:t>
      </w:r>
    </w:p>
    <w:p w14:paraId="6EF8367A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0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O3E-194</w:t>
        </w:r>
      </w:hyperlink>
      <w:r>
        <w:rPr>
          <w:rFonts w:eastAsia="MS Mincho"/>
          <w:i/>
          <w:iCs/>
          <w:sz w:val="20"/>
        </w:rPr>
        <w:t>, 2020-03-13, paskelbta TAR 2020-03-13, i. k. 2020-05449</w:t>
      </w:r>
    </w:p>
    <w:p w14:paraId="434EE27A" w14:textId="77777777" w:rsidR="00932678" w:rsidRDefault="00932678"/>
    <w:p w14:paraId="44533B69" w14:textId="77777777" w:rsidR="00932678" w:rsidRDefault="007B3DDA">
      <w:pPr>
        <w:ind w:firstLine="720"/>
        <w:jc w:val="both"/>
        <w:rPr>
          <w:color w:val="000000"/>
          <w:szCs w:val="24"/>
        </w:rPr>
      </w:pPr>
      <w:r>
        <w:rPr>
          <w:lang w:eastAsia="lt-LT"/>
        </w:rPr>
        <w:t xml:space="preserve">3.8. Geriamojo vandens tiekimo ir nuotekų tvarkymo bei paviršinių nuotekų tvarkymo paslaugų įmonių apskaitos atskyrimo ir susijusių reikalavimų aprašu, patvirtintu Tarybos 2018 </w:t>
      </w:r>
      <w:r>
        <w:rPr>
          <w:lang w:eastAsia="lt-LT"/>
        </w:rPr>
        <w:t>m. gruodžio 21 d. nutarimu Nr. O3E-459 „Dėl Geriamojo vandens tiekimo ir nuotekų tvarkymo bei paviršinių nuotekų tvarkymo paslaugų įmonių apskaitos atskyrimo ir susijusių reikalavimų aprašo patvirtinimo“;</w:t>
      </w:r>
      <w:r>
        <w:t xml:space="preserve"> </w:t>
      </w:r>
    </w:p>
    <w:p w14:paraId="481B03DC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14:paraId="4F6FEB28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1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O3E-194</w:t>
        </w:r>
      </w:hyperlink>
      <w:r>
        <w:rPr>
          <w:rFonts w:eastAsia="MS Mincho"/>
          <w:i/>
          <w:iCs/>
          <w:sz w:val="20"/>
        </w:rPr>
        <w:t>, 2020-03-13, paskelbta TAR 2020-03-13, i. k. 2020-05449</w:t>
      </w:r>
    </w:p>
    <w:p w14:paraId="139D4E60" w14:textId="77777777" w:rsidR="00932678" w:rsidRDefault="00932678"/>
    <w:p w14:paraId="14D4817C" w14:textId="77777777" w:rsidR="00932678" w:rsidRDefault="007B3DDA">
      <w:pPr>
        <w:ind w:firstLine="720"/>
        <w:jc w:val="both"/>
        <w:rPr>
          <w:color w:val="000000"/>
          <w:szCs w:val="24"/>
        </w:rPr>
      </w:pPr>
      <w:r>
        <w:rPr>
          <w:color w:val="000000"/>
          <w:lang w:eastAsia="lt-LT"/>
        </w:rPr>
        <w:t>3.9. Elektros energetikos įmonių apskaitos atskyrimo ir sąnaudų paskirstymo reika</w:t>
      </w:r>
      <w:r>
        <w:rPr>
          <w:color w:val="000000"/>
          <w:lang w:eastAsia="lt-LT"/>
        </w:rPr>
        <w:t>lavimų aprašu, patvirtintu</w:t>
      </w:r>
      <w:r>
        <w:rPr>
          <w:b/>
          <w:bCs/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Tarybos 2018 m. gruodžio 21 d. nutarimu Nr. O3E-468 „Dėl Elektros energetikos įmonių apskaitos atskyrimo ir sąnaudų paskirstymo reikalavimų aprašo patvirtinimo“;</w:t>
      </w:r>
      <w:r>
        <w:t xml:space="preserve"> </w:t>
      </w:r>
    </w:p>
    <w:p w14:paraId="377825E6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14:paraId="1752B6B5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2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O3E-194</w:t>
        </w:r>
      </w:hyperlink>
      <w:r>
        <w:rPr>
          <w:rFonts w:eastAsia="MS Mincho"/>
          <w:i/>
          <w:iCs/>
          <w:sz w:val="20"/>
        </w:rPr>
        <w:t>, 2020-03-13, paskelbta TAR 2020-03-13, i. k. 2020-05449</w:t>
      </w:r>
    </w:p>
    <w:p w14:paraId="5B380289" w14:textId="77777777" w:rsidR="00932678" w:rsidRDefault="00932678"/>
    <w:p w14:paraId="0EC6383C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3.10.</w:t>
      </w:r>
      <w:r>
        <w:rPr>
          <w:color w:val="000000"/>
          <w:szCs w:val="24"/>
        </w:rPr>
        <w:tab/>
        <w:t>Gamtinių dujų įmonių apskaitos atskyrimo ir sąnaudų paskirstymo reikalavimų aprašu, patvirtintu Komisijos 2018 m. gruodžio 21 d. nutarimu Nr. O3E-464 „Dėl Ga</w:t>
      </w:r>
      <w:r>
        <w:rPr>
          <w:color w:val="000000"/>
          <w:szCs w:val="24"/>
        </w:rPr>
        <w:t>mtinių dujų įmonių apskaitos atskyrimo ir sąnaudų paskirstymo reikalavimų aprašo patvirtinimo“;</w:t>
      </w:r>
    </w:p>
    <w:p w14:paraId="65680FF0" w14:textId="77777777" w:rsidR="00932678" w:rsidRDefault="007B3DDA">
      <w:pPr>
        <w:ind w:firstLine="567"/>
        <w:jc w:val="both"/>
        <w:rPr>
          <w:b/>
          <w:bCs/>
          <w:sz w:val="22"/>
        </w:rPr>
      </w:pPr>
      <w:r>
        <w:rPr>
          <w:sz w:val="22"/>
        </w:rPr>
        <w:t>3.11.</w:t>
      </w:r>
      <w:r>
        <w:rPr>
          <w:rFonts w:eastAsia="MS Mincho"/>
          <w:i/>
          <w:iCs/>
          <w:sz w:val="20"/>
        </w:rPr>
        <w:t xml:space="preserve"> Neteko galios nuo 2021-04-02</w:t>
      </w:r>
    </w:p>
    <w:p w14:paraId="64386897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naikinimas:</w:t>
      </w:r>
    </w:p>
    <w:p w14:paraId="6311531A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3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i. k. 2021-06665</w:t>
      </w:r>
    </w:p>
    <w:p w14:paraId="2AADFC04" w14:textId="77777777" w:rsidR="00932678" w:rsidRDefault="00932678"/>
    <w:p w14:paraId="6FA9EAAF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3.11¹. </w:t>
      </w:r>
      <w:r>
        <w:rPr>
          <w:szCs w:val="24"/>
        </w:rPr>
        <w:t>Atliekų tvarkymo sektoriaus įmonių apskaitos atskyri</w:t>
      </w:r>
      <w:r>
        <w:rPr>
          <w:szCs w:val="24"/>
        </w:rPr>
        <w:t>mo ir sąnaudų paskirstymo reikalavimų aprašu, patvirtintu Tarybos 2022</w:t>
      </w:r>
      <w:r>
        <w:rPr>
          <w:color w:val="000000"/>
        </w:rPr>
        <w:t> </w:t>
      </w:r>
      <w:r>
        <w:rPr>
          <w:szCs w:val="24"/>
        </w:rPr>
        <w:t>m. gruodžio 30</w:t>
      </w:r>
      <w:r>
        <w:rPr>
          <w:color w:val="000000"/>
        </w:rPr>
        <w:t> </w:t>
      </w:r>
      <w:r>
        <w:rPr>
          <w:szCs w:val="24"/>
        </w:rPr>
        <w:t>d. nutarimu Nr.</w:t>
      </w:r>
      <w:r>
        <w:rPr>
          <w:color w:val="000000"/>
        </w:rPr>
        <w:t> </w:t>
      </w:r>
      <w:r>
        <w:rPr>
          <w:szCs w:val="24"/>
        </w:rPr>
        <w:t>O3E-1801 „Dėl Atliekų tvarkymo sektoriaus įmonių apskaitos atskyrimo ir sąnaudų paskirstymo reikalavimų aprašo patvirtinimo;</w:t>
      </w:r>
      <w:r>
        <w:t xml:space="preserve"> </w:t>
      </w:r>
    </w:p>
    <w:p w14:paraId="649D357B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papunkčiu:</w:t>
      </w:r>
    </w:p>
    <w:p w14:paraId="7E199DE6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4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37CB882D" w14:textId="77777777" w:rsidR="00932678" w:rsidRDefault="00932678"/>
    <w:p w14:paraId="1633F77F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3.12.</w:t>
      </w:r>
      <w:r>
        <w:rPr>
          <w:color w:val="000000"/>
          <w:szCs w:val="24"/>
        </w:rPr>
        <w:tab/>
        <w:t xml:space="preserve">Individualiais teisės aktais, priimtais Tarybos Įmonės </w:t>
      </w:r>
      <w:r>
        <w:rPr>
          <w:color w:val="000000"/>
          <w:szCs w:val="24"/>
        </w:rPr>
        <w:t>atžvilgiu ir numatančiais reikalavimus Įmonės apskaitos atskyrimui ir sąnaudų paskirstymui.</w:t>
      </w:r>
    </w:p>
    <w:p w14:paraId="62AA921C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4.</w:t>
      </w:r>
      <w:r>
        <w:rPr>
          <w:color w:val="000000"/>
          <w:szCs w:val="24"/>
        </w:rPr>
        <w:tab/>
        <w:t xml:space="preserve">Patikrą gali atlikti tik Lietuvos Respublikos finansinių ataskaitų audito įstatymo nustatyta tvarka į audito įmonių sąrašą įrašyta audito įmonė arba auditorius, </w:t>
      </w:r>
      <w:r>
        <w:rPr>
          <w:color w:val="000000"/>
          <w:szCs w:val="24"/>
        </w:rPr>
        <w:t>kuris audito veikla verčiasi savarankiškai (toliau – Audito įmonė).</w:t>
      </w:r>
    </w:p>
    <w:p w14:paraId="44B4273F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bCs/>
          <w:lang w:eastAsia="lt-LT"/>
        </w:rPr>
        <w:t>5. Audito įmonė, atliekanti Patikrą, privalo taikyti Audito, apskaitos, turto vertinimo ir nemokumo valdymo tarnybos prie Lietuvos Respublikos finansų ministerijos pagal Lietuvos Respublik</w:t>
      </w:r>
      <w:r>
        <w:rPr>
          <w:bCs/>
          <w:lang w:eastAsia="lt-LT"/>
        </w:rPr>
        <w:t>os finansinių ataskaitų audito įstatymo 62 straipsnio 1 dalies 12 punktą parengtas rekomendacijas dėl profesinių standartų ir tarptautinių audito standartų taikymo atliekant reguliuojamosios veiklos ataskaitų patikrą ir (arba) reguliavimo apskaitos sistemo</w:t>
      </w:r>
      <w:r>
        <w:rPr>
          <w:bCs/>
          <w:lang w:eastAsia="lt-LT"/>
        </w:rPr>
        <w:t>s patikrą ir turi būti nepriklausoma nuo Įmonės.</w:t>
      </w:r>
      <w:r>
        <w:t xml:space="preserve"> </w:t>
      </w:r>
    </w:p>
    <w:p w14:paraId="4E526504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49FA2F15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i. k. 2021-06665</w:t>
      </w:r>
    </w:p>
    <w:p w14:paraId="1DED104C" w14:textId="77777777" w:rsidR="00932678" w:rsidRDefault="00932678"/>
    <w:p w14:paraId="2A96FB05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6. </w:t>
      </w:r>
      <w:r>
        <w:t>Techninėje užduotyje vartojamos sąvokos apibrėžtos Energ</w:t>
      </w:r>
      <w:r>
        <w:t>etikos įstatyme, Geriamojo vandens tiekimo ir nuotekų tvarkymo įstatyme, Gamtinių dujų įstatyme, Elektros energetikos įstatyme, Šilumos ūkio įstatyme, Atliekų tvarkymo įstatyme</w:t>
      </w:r>
      <w:r>
        <w:rPr>
          <w:lang w:val="en-US"/>
        </w:rPr>
        <w:t xml:space="preserve">, </w:t>
      </w:r>
      <w:r>
        <w:t>Lietuvos Respublikos įmonių finansinės atskaitomybės įstatyme, Verslo apskaito</w:t>
      </w:r>
      <w:r>
        <w:t>s standartuose</w:t>
      </w:r>
      <w:r>
        <w:rPr>
          <w:lang w:val="lt"/>
        </w:rPr>
        <w:t xml:space="preserve">, </w:t>
      </w:r>
      <w:r>
        <w:rPr>
          <w:color w:val="000000"/>
          <w:lang w:val="lt"/>
        </w:rPr>
        <w:t>Viešojo sektoriaus apskaitos ir finansinės atskaitomybės</w:t>
      </w:r>
      <w:r>
        <w:rPr>
          <w:lang w:val="lt"/>
        </w:rPr>
        <w:t xml:space="preserve"> standartuose</w:t>
      </w:r>
      <w:r>
        <w:t xml:space="preserve"> bei Tarptautiniuose apskaitos standartuose, Geriamojo vandens tiekimo ir nuotekų tvarkymo bei paviršinių nuotekų tvarkymo paslaugų įmonių apskaitos atskyrimo ir susijusių</w:t>
      </w:r>
      <w:r>
        <w:t xml:space="preserve"> reikalavimų apraše, Šilumos sektoriaus įmonių apskaitos atskyrimo ir sąnaudų paskirstymo reikalavimų </w:t>
      </w:r>
      <w:r>
        <w:lastRenderedPageBreak/>
        <w:t>apraše, Gamtinių dujų įmonių apskaitos atskyrimo ir sąnaudų paskirstymo reikalavimų apraše, Elektros energetikos įmonių apskaitos atskyrimo ir sąnaudų pas</w:t>
      </w:r>
      <w:r>
        <w:t>kirstymo reikalavimų apraše</w:t>
      </w:r>
      <w:r>
        <w:rPr>
          <w:lang w:val="lt"/>
        </w:rPr>
        <w:t>, Atliekų tvarkymo sektoriaus įmonių apskaitos atskyrimo ir sąnaudų paskirstymo reikalavimų apraše</w:t>
      </w:r>
      <w:r>
        <w:t xml:space="preserve"> ir kituose teisės aktuose, kuriais vadovaujantis Įmonė tvarko savo buhalterinę apskaitą, atlieka apskaitos atskyrimą bei sąnaudų p</w:t>
      </w:r>
      <w:r>
        <w:t xml:space="preserve">askirstymą, rengia finansinę atskaitomybę bei reguliuojamosios veiklos ataskaitas. </w:t>
      </w:r>
    </w:p>
    <w:p w14:paraId="7D28A643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1B7F4211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</w:t>
      </w:r>
      <w:r>
        <w:rPr>
          <w:rFonts w:eastAsia="MS Mincho"/>
          <w:i/>
          <w:iCs/>
          <w:sz w:val="20"/>
        </w:rPr>
        <w:t>-30, paskelbta TAR 2023-03-30, i. k. 2023-05893</w:t>
      </w:r>
    </w:p>
    <w:p w14:paraId="7C16450A" w14:textId="77777777" w:rsidR="00932678" w:rsidRDefault="00932678"/>
    <w:p w14:paraId="7D6379AE" w14:textId="77777777" w:rsidR="00932678" w:rsidRDefault="007B3DDA">
      <w:pPr>
        <w:tabs>
          <w:tab w:val="left" w:pos="567"/>
        </w:tabs>
        <w:jc w:val="center"/>
        <w:rPr>
          <w:b/>
          <w:szCs w:val="24"/>
        </w:rPr>
      </w:pPr>
      <w:r>
        <w:rPr>
          <w:b/>
          <w:szCs w:val="24"/>
        </w:rPr>
        <w:t>II SKYRIUS</w:t>
      </w:r>
    </w:p>
    <w:p w14:paraId="6C3FFB86" w14:textId="77777777" w:rsidR="00932678" w:rsidRDefault="007B3DDA">
      <w:pPr>
        <w:tabs>
          <w:tab w:val="left" w:pos="567"/>
        </w:tabs>
        <w:jc w:val="center"/>
        <w:rPr>
          <w:b/>
          <w:szCs w:val="24"/>
          <w:lang w:val="en-US"/>
        </w:rPr>
      </w:pPr>
      <w:r>
        <w:rPr>
          <w:b/>
          <w:szCs w:val="24"/>
        </w:rPr>
        <w:t>ĮMONĖS IR AUDITO ĮMONĖS PAREIGOS</w:t>
      </w:r>
      <w:r>
        <w:rPr>
          <w:b/>
          <w:szCs w:val="24"/>
          <w:lang w:val="en-US"/>
        </w:rPr>
        <w:t xml:space="preserve"> ORGANIZUOJANT IR VYKDANT PATIKRĄ</w:t>
      </w:r>
    </w:p>
    <w:p w14:paraId="6DA1327F" w14:textId="77777777" w:rsidR="00932678" w:rsidRDefault="00932678">
      <w:pPr>
        <w:tabs>
          <w:tab w:val="left" w:pos="567"/>
        </w:tabs>
        <w:jc w:val="both"/>
        <w:rPr>
          <w:color w:val="000000"/>
          <w:szCs w:val="24"/>
        </w:rPr>
      </w:pPr>
    </w:p>
    <w:p w14:paraId="5C1B24DA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7.</w:t>
      </w:r>
      <w:r>
        <w:rPr>
          <w:color w:val="000000"/>
          <w:szCs w:val="24"/>
        </w:rPr>
        <w:tab/>
        <w:t>Audito įmonės pareigos:</w:t>
      </w:r>
    </w:p>
    <w:p w14:paraId="18619CA2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7.1.</w:t>
      </w:r>
      <w:r>
        <w:rPr>
          <w:color w:val="000000"/>
          <w:szCs w:val="24"/>
        </w:rPr>
        <w:tab/>
        <w:t>Atlikti Patikrą pagal Techninę užduotį ir sutarties dėl Patikros atlikimo sąlygas.</w:t>
      </w:r>
    </w:p>
    <w:p w14:paraId="73C2B9BB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7.2.</w:t>
      </w:r>
      <w:r>
        <w:rPr>
          <w:color w:val="000000"/>
          <w:szCs w:val="24"/>
        </w:rPr>
        <w:tab/>
      </w:r>
      <w:r>
        <w:rPr>
          <w:iCs/>
          <w:color w:val="000000"/>
          <w:szCs w:val="24"/>
          <w:shd w:val="clear" w:color="auto" w:fill="FFFFFF"/>
        </w:rPr>
        <w:t>Sudarius sutartį dėl Patikros atlikimo, raštu informuoti Įmonę apie Patikrą atlikti paskirtą atsakingą auditorių.</w:t>
      </w:r>
    </w:p>
    <w:p w14:paraId="105C34B2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</w:rPr>
        <w:t>7.3. Pateikti Sutartų procedūrų ataskaitą pagal Techninės užduoties IV skyriuje nustatytus reikalavimus.</w:t>
      </w:r>
      <w:r>
        <w:t xml:space="preserve"> </w:t>
      </w:r>
    </w:p>
    <w:p w14:paraId="3C5E4A96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14:paraId="08601FA2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6AAA33BC" w14:textId="77777777" w:rsidR="00932678" w:rsidRDefault="00932678"/>
    <w:p w14:paraId="1E8FA1BE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7.4.</w:t>
      </w:r>
      <w:r>
        <w:rPr>
          <w:color w:val="000000"/>
          <w:szCs w:val="24"/>
        </w:rPr>
        <w:tab/>
        <w:t>Dokumentuoti atliktas Patikros procedūras ir saugoti d</w:t>
      </w:r>
      <w:r>
        <w:rPr>
          <w:color w:val="000000"/>
          <w:szCs w:val="24"/>
        </w:rPr>
        <w:t>arbo dokumentus pagal Techninės užduoties V skyriuje nustatytus reikalavimus.</w:t>
      </w:r>
    </w:p>
    <w:p w14:paraId="073CC5D3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</w:t>
      </w:r>
      <w:r>
        <w:rPr>
          <w:color w:val="000000"/>
          <w:szCs w:val="24"/>
        </w:rPr>
        <w:tab/>
        <w:t>Tikrinamos Įmonės pareigos:</w:t>
      </w:r>
    </w:p>
    <w:p w14:paraId="417DF449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8.1.</w:t>
      </w:r>
      <w:r>
        <w:rPr>
          <w:color w:val="000000"/>
          <w:szCs w:val="24"/>
        </w:rPr>
        <w:tab/>
        <w:t>Prieš Patikros pradžią pateikti Audito įmonei žemiau nurodytus duomenis:</w:t>
      </w:r>
    </w:p>
    <w:p w14:paraId="18117D0C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8.1.1.</w:t>
      </w:r>
      <w:r>
        <w:rPr>
          <w:color w:val="000000"/>
          <w:szCs w:val="24"/>
        </w:rPr>
        <w:tab/>
        <w:t>Ataskaitinio laikotarpio RVA.</w:t>
      </w:r>
    </w:p>
    <w:p w14:paraId="71F6F7BE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</w:rPr>
        <w:t>8.1.2.</w:t>
      </w:r>
      <w:r>
        <w:t xml:space="preserve"> </w:t>
      </w:r>
      <w:r>
        <w:rPr>
          <w:color w:val="000000"/>
        </w:rPr>
        <w:t xml:space="preserve">Ataskaitinio laikotarpio </w:t>
      </w:r>
      <w:r>
        <w:rPr>
          <w:color w:val="000000"/>
        </w:rPr>
        <w:t>formas (šilumos, vandentvarkos ar atliekų tvarkymo sektorių Įmonės) užpildytas Duomenų surinkimo ir analizės informacinėje sistemoje (toliau – DSAIS).</w:t>
      </w:r>
      <w:r>
        <w:t xml:space="preserve"> </w:t>
      </w:r>
    </w:p>
    <w:p w14:paraId="2A8B31AE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14:paraId="38FDAB37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3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769E2FFF" w14:textId="77777777" w:rsidR="00932678" w:rsidRDefault="00932678"/>
    <w:p w14:paraId="2DA453BB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8.1.3.</w:t>
      </w:r>
      <w:r>
        <w:rPr>
          <w:color w:val="000000"/>
          <w:szCs w:val="24"/>
        </w:rPr>
        <w:tab/>
        <w:t>RAS aprašą, kuriuo remiantis parengtos ataskaitinio laikotarpio RVA.</w:t>
      </w:r>
    </w:p>
    <w:p w14:paraId="142CFDC9" w14:textId="77777777" w:rsidR="00932678" w:rsidRDefault="007B3DDA">
      <w:pPr>
        <w:ind w:firstLine="720"/>
        <w:jc w:val="both"/>
        <w:rPr>
          <w:color w:val="000000"/>
          <w:szCs w:val="24"/>
        </w:rPr>
      </w:pPr>
      <w:r>
        <w:rPr>
          <w:color w:val="000000"/>
          <w:lang w:eastAsia="lt-LT"/>
        </w:rPr>
        <w:t>8.1.4. Individualius teisės aktus, priimtus Įmonės atžvilgi</w:t>
      </w:r>
      <w:r>
        <w:rPr>
          <w:color w:val="000000"/>
          <w:lang w:eastAsia="lt-LT"/>
        </w:rPr>
        <w:t xml:space="preserve">u, turinčius įtakos ataskaitinio laikotarpio RVA </w:t>
      </w:r>
      <w:r>
        <w:rPr>
          <w:lang w:eastAsia="lt-LT"/>
        </w:rPr>
        <w:t>(išskyrus geriamojo vandens tiekėjams ir (ar) nuotekų tvarkytojams, teikiantiems geriamojo vandens tiekimo ir (ar) nuotekų tvarkymo paslaugas mažiau kaip 150 vartotojų ir abonentų)</w:t>
      </w:r>
      <w:r>
        <w:rPr>
          <w:color w:val="000000"/>
          <w:lang w:eastAsia="lt-LT"/>
        </w:rPr>
        <w:t>.</w:t>
      </w:r>
      <w:r>
        <w:t xml:space="preserve"> </w:t>
      </w:r>
    </w:p>
    <w:p w14:paraId="1D10BB20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14:paraId="25E76975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Nr</w:t>
      </w:r>
      <w:r>
        <w:rPr>
          <w:rFonts w:eastAsia="MS Mincho"/>
          <w:i/>
          <w:iCs/>
          <w:sz w:val="20"/>
        </w:rPr>
        <w:t xml:space="preserve">. </w:t>
      </w:r>
      <w:hyperlink r:id="rId3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O3E-194</w:t>
        </w:r>
      </w:hyperlink>
      <w:r>
        <w:rPr>
          <w:rFonts w:eastAsia="MS Mincho"/>
          <w:i/>
          <w:iCs/>
          <w:sz w:val="20"/>
        </w:rPr>
        <w:t>, 2020-03-13, paskelbta TAR 2020-03-13, i. k. 2020-05449</w:t>
      </w:r>
    </w:p>
    <w:p w14:paraId="39C57523" w14:textId="77777777" w:rsidR="00932678" w:rsidRDefault="00932678"/>
    <w:p w14:paraId="672B8C11" w14:textId="77777777" w:rsidR="00932678" w:rsidRDefault="007B3DDA">
      <w:pPr>
        <w:ind w:firstLine="720"/>
        <w:jc w:val="both"/>
        <w:rPr>
          <w:color w:val="000000"/>
          <w:szCs w:val="24"/>
        </w:rPr>
      </w:pPr>
      <w:r>
        <w:rPr>
          <w:color w:val="000000"/>
          <w:lang w:eastAsia="lt-LT"/>
        </w:rPr>
        <w:t xml:space="preserve">8.1.5. Ilgalaikio materialiojo ir nematerialiojo turto </w:t>
      </w:r>
      <w:r>
        <w:rPr>
          <w:color w:val="000000"/>
          <w:lang w:eastAsia="lt-LT"/>
        </w:rPr>
        <w:t xml:space="preserve">sąrašą, naudotą ataskaitinio laikotarpio RVA parengimui </w:t>
      </w:r>
      <w:r>
        <w:rPr>
          <w:lang w:eastAsia="lt-LT"/>
        </w:rPr>
        <w:t>(išskyrus geriamojo vandens tiekėjams ir (ar) nuotekų tvarkytojams, teikiantiems geriamojo vandens tiekimo ir (ar) nuotekų tvarkymo paslaugas mažiau kaip 150 vartotojų ir abonentų)</w:t>
      </w:r>
      <w:r>
        <w:rPr>
          <w:color w:val="000000"/>
          <w:lang w:eastAsia="lt-LT"/>
        </w:rPr>
        <w:t>.</w:t>
      </w:r>
      <w:r>
        <w:rPr>
          <w:color w:val="000000"/>
          <w:sz w:val="18"/>
          <w:szCs w:val="18"/>
          <w:lang w:eastAsia="lt-LT"/>
        </w:rPr>
        <w:t xml:space="preserve"> </w:t>
      </w:r>
      <w:r>
        <w:rPr>
          <w:color w:val="000000"/>
          <w:lang w:eastAsia="lt-LT"/>
        </w:rPr>
        <w:t>Ilgalaikio materialiojo ir nematerialiojo turto sąrašo duomenų struktūra pateikiama Techninės užduoties 1 priede (Patikros procedūrose naudojamos sąvokos – 2.6 papunktis).”</w:t>
      </w:r>
    </w:p>
    <w:p w14:paraId="0CA9458A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14:paraId="54DD7F0C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0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O3E-194</w:t>
        </w:r>
      </w:hyperlink>
      <w:r>
        <w:rPr>
          <w:rFonts w:eastAsia="MS Mincho"/>
          <w:i/>
          <w:iCs/>
          <w:sz w:val="20"/>
        </w:rPr>
        <w:t>, 2020-03-13, paskelbta TAR 2020-03-13, i. k. 2020-05449</w:t>
      </w:r>
    </w:p>
    <w:p w14:paraId="505FC6E0" w14:textId="77777777" w:rsidR="00932678" w:rsidRDefault="00932678"/>
    <w:p w14:paraId="055D5F36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lang w:eastAsia="lt-LT"/>
        </w:rPr>
        <w:t>8.1.6. Užpildytus Techninės užduoties 3–6 ir 8–11 priedus (atsižvelgiant į sektorių, kuriame veikia Įmonė).</w:t>
      </w:r>
      <w:r>
        <w:rPr>
          <w:b/>
          <w:bCs/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Geriamo</w:t>
      </w:r>
      <w:r>
        <w:rPr>
          <w:color w:val="000000"/>
          <w:lang w:eastAsia="lt-LT"/>
        </w:rPr>
        <w:t>jo vandens tiekėjui ir (ar) nuotekų tvarkytojui, teikiančiam geriamojo vandens tiekimo ir (ar) nuotekų tvarkymo paslaugas mažiau kaip 150</w:t>
      </w:r>
      <w:r>
        <w:rPr>
          <w:color w:val="000000"/>
        </w:rPr>
        <w:t> </w:t>
      </w:r>
      <w:r>
        <w:rPr>
          <w:color w:val="000000"/>
          <w:lang w:eastAsia="lt-LT"/>
        </w:rPr>
        <w:t>vartotojų ir abonentų, nusprendus į Audito įmones kreiptis tik dėl Techninės užduoties 9.6.1, 9.6.2 ir 9.6.3</w:t>
      </w:r>
      <w:r>
        <w:rPr>
          <w:color w:val="000000"/>
        </w:rPr>
        <w:t> </w:t>
      </w:r>
      <w:r>
        <w:rPr>
          <w:color w:val="000000"/>
          <w:lang w:eastAsia="lt-LT"/>
        </w:rPr>
        <w:t>papunkčiu</w:t>
      </w:r>
      <w:r>
        <w:rPr>
          <w:color w:val="000000"/>
          <w:lang w:eastAsia="lt-LT"/>
        </w:rPr>
        <w:t>ose nustatytų patikros procedūrų atlikimo</w:t>
      </w:r>
      <w:r>
        <w:rPr>
          <w:color w:val="000000"/>
        </w:rPr>
        <w:t xml:space="preserve"> </w:t>
      </w:r>
      <w:r>
        <w:rPr>
          <w:color w:val="000000"/>
          <w:lang w:eastAsia="lt-LT"/>
        </w:rPr>
        <w:t>– tik užpildytą Techninės užduoties 6.3</w:t>
      </w:r>
      <w:r>
        <w:rPr>
          <w:color w:val="000000"/>
        </w:rPr>
        <w:t> </w:t>
      </w:r>
      <w:r>
        <w:rPr>
          <w:color w:val="000000"/>
          <w:lang w:eastAsia="lt-LT"/>
        </w:rPr>
        <w:t>priedą.</w:t>
      </w:r>
      <w:r>
        <w:t xml:space="preserve"> </w:t>
      </w:r>
    </w:p>
    <w:p w14:paraId="6A1A5A4E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lastRenderedPageBreak/>
        <w:t>Papunkčio pakeitimai:</w:t>
      </w:r>
    </w:p>
    <w:p w14:paraId="10074B50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1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O3E-194</w:t>
        </w:r>
      </w:hyperlink>
      <w:r>
        <w:rPr>
          <w:rFonts w:eastAsia="MS Mincho"/>
          <w:i/>
          <w:iCs/>
          <w:sz w:val="20"/>
        </w:rPr>
        <w:t>, 2020-03-13, paskelbta TAR 2020-03-13, i. k. 2020-05449</w:t>
      </w:r>
    </w:p>
    <w:p w14:paraId="02E101E6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2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i. k. 2021-06665</w:t>
      </w:r>
    </w:p>
    <w:p w14:paraId="0D129320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3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1CA2D971" w14:textId="77777777" w:rsidR="00932678" w:rsidRDefault="00932678"/>
    <w:p w14:paraId="2E7C91F8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8.1.7.</w:t>
      </w:r>
      <w:r>
        <w:rPr>
          <w:color w:val="000000"/>
          <w:szCs w:val="24"/>
        </w:rPr>
        <w:tab/>
        <w:t xml:space="preserve">Kitą Audito įmonės nurodytą informaciją, būtiną pradėti Patikrą. </w:t>
      </w:r>
    </w:p>
    <w:p w14:paraId="7BF89E16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8.2.</w:t>
      </w:r>
      <w:r>
        <w:rPr>
          <w:color w:val="000000"/>
          <w:szCs w:val="24"/>
        </w:rPr>
        <w:tab/>
        <w:t xml:space="preserve">Patikros metu bendradarbiauti su Audito įmone ir pateikti Patikrai atlikti </w:t>
      </w:r>
      <w:r>
        <w:rPr>
          <w:color w:val="000000"/>
          <w:szCs w:val="24"/>
        </w:rPr>
        <w:t>reikalingus duomenis, dokumentus ir kitą informaciją.</w:t>
      </w:r>
    </w:p>
    <w:p w14:paraId="0BD5A306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8.3.</w:t>
      </w:r>
      <w:r>
        <w:rPr>
          <w:color w:val="000000"/>
          <w:szCs w:val="24"/>
        </w:rPr>
        <w:tab/>
        <w:t xml:space="preserve">Pateikti Audito įmonei pasirašytą Patvirtinimų laišką, kuriame patvirtinama </w:t>
      </w:r>
      <w:r>
        <w:rPr>
          <w:color w:val="000000"/>
          <w:szCs w:val="24"/>
          <w:lang w:val="en-US"/>
        </w:rPr>
        <w:t>Įmonės v</w:t>
      </w:r>
      <w:r>
        <w:rPr>
          <w:szCs w:val="24"/>
          <w:lang w:val="en-US"/>
        </w:rPr>
        <w:t>adovybės atsakomybė už tinkamą RVA parengimą pagal teisės aktų reikalavimus, bei kiti dalykai, kurie, Audito įmon</w:t>
      </w:r>
      <w:r>
        <w:rPr>
          <w:szCs w:val="24"/>
          <w:lang w:val="en-US"/>
        </w:rPr>
        <w:t>ės profesiniu vertinimu, yra svarbūs atliekant Patikrą.</w:t>
      </w:r>
    </w:p>
    <w:p w14:paraId="1DDBE424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b/>
          <w:szCs w:val="24"/>
          <w:lang w:val="en-US"/>
        </w:rPr>
      </w:pPr>
      <w:r>
        <w:rPr>
          <w:color w:val="000000"/>
          <w:lang w:eastAsia="lt-LT"/>
        </w:rPr>
        <w:t xml:space="preserve">8.4. Užtikrinti, kad Tarybai per DSAIS teikiamų RVA duomenys atitiktų Patikros metu Audito įmonei pateiktų RVA, dėl kurių pateikiama </w:t>
      </w:r>
      <w:r>
        <w:rPr>
          <w:color w:val="000000"/>
        </w:rPr>
        <w:t>Sutartų procedūrų ataskaita</w:t>
      </w:r>
      <w:r>
        <w:rPr>
          <w:color w:val="000000"/>
          <w:lang w:eastAsia="lt-LT"/>
        </w:rPr>
        <w:t>, duomenis.</w:t>
      </w:r>
      <w:r>
        <w:t xml:space="preserve"> </w:t>
      </w:r>
    </w:p>
    <w:p w14:paraId="17CBED15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14:paraId="0552F45B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4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O3E-194</w:t>
        </w:r>
      </w:hyperlink>
      <w:r>
        <w:rPr>
          <w:rFonts w:eastAsia="MS Mincho"/>
          <w:i/>
          <w:iCs/>
          <w:sz w:val="20"/>
        </w:rPr>
        <w:t>, 2020-03-13, paskelbta TAR 2020-03-13, i. k. 2020-05449</w:t>
      </w:r>
    </w:p>
    <w:p w14:paraId="5A750399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5617FBCB" w14:textId="77777777" w:rsidR="00932678" w:rsidRDefault="00932678"/>
    <w:p w14:paraId="71237435" w14:textId="77777777" w:rsidR="00932678" w:rsidRDefault="007B3DDA">
      <w:pPr>
        <w:tabs>
          <w:tab w:val="left" w:pos="567"/>
        </w:tabs>
        <w:jc w:val="center"/>
        <w:rPr>
          <w:b/>
          <w:szCs w:val="24"/>
        </w:rPr>
      </w:pPr>
      <w:r>
        <w:rPr>
          <w:b/>
          <w:szCs w:val="24"/>
        </w:rPr>
        <w:t>III SKYRIUS</w:t>
      </w:r>
    </w:p>
    <w:p w14:paraId="782E10CF" w14:textId="77777777" w:rsidR="00932678" w:rsidRDefault="007B3DDA">
      <w:pPr>
        <w:tabs>
          <w:tab w:val="left" w:pos="567"/>
        </w:tabs>
        <w:jc w:val="center"/>
        <w:rPr>
          <w:b/>
          <w:szCs w:val="24"/>
        </w:rPr>
      </w:pPr>
      <w:r>
        <w:rPr>
          <w:b/>
          <w:szCs w:val="24"/>
        </w:rPr>
        <w:t>PATIKROS PROCEDŪROS</w:t>
      </w:r>
    </w:p>
    <w:p w14:paraId="1A47C346" w14:textId="77777777" w:rsidR="00932678" w:rsidRDefault="00932678">
      <w:pPr>
        <w:tabs>
          <w:tab w:val="left" w:pos="567"/>
        </w:tabs>
        <w:jc w:val="both"/>
        <w:rPr>
          <w:color w:val="000000"/>
          <w:szCs w:val="24"/>
        </w:rPr>
      </w:pPr>
    </w:p>
    <w:p w14:paraId="4E1B0176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</w:t>
      </w:r>
      <w:r>
        <w:rPr>
          <w:color w:val="000000"/>
          <w:szCs w:val="24"/>
        </w:rPr>
        <w:tab/>
        <w:t>Audito įmonė privalo atlikti šias Patikros procedūras:</w:t>
      </w:r>
    </w:p>
    <w:p w14:paraId="7D13EC12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9.1.</w:t>
      </w:r>
      <w:r>
        <w:rPr>
          <w:color w:val="000000"/>
          <w:szCs w:val="24"/>
        </w:rPr>
        <w:tab/>
        <w:t>Pirminė ataskaiti</w:t>
      </w:r>
      <w:r>
        <w:rPr>
          <w:color w:val="000000"/>
          <w:szCs w:val="24"/>
        </w:rPr>
        <w:t>nio laikotarpio duomenų peržiūra.</w:t>
      </w:r>
    </w:p>
    <w:p w14:paraId="00547770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9.2.</w:t>
      </w:r>
      <w:r>
        <w:rPr>
          <w:color w:val="000000"/>
          <w:szCs w:val="24"/>
        </w:rPr>
        <w:tab/>
        <w:t>Ilgalaikio materialiojo ir nematerialiojo turto (toliau – IMNT) tikrinimas, patikrinant:</w:t>
      </w:r>
    </w:p>
    <w:p w14:paraId="4376B1C5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9.2.1.</w:t>
      </w:r>
      <w:r>
        <w:rPr>
          <w:color w:val="000000"/>
          <w:szCs w:val="24"/>
        </w:rPr>
        <w:tab/>
        <w:t>Duomenų perkėlimą iš apskaitos registrų.</w:t>
      </w:r>
    </w:p>
    <w:p w14:paraId="3B8EA13E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9.2.2.</w:t>
      </w:r>
      <w:r>
        <w:rPr>
          <w:color w:val="000000"/>
          <w:szCs w:val="24"/>
        </w:rPr>
        <w:tab/>
        <w:t xml:space="preserve">Nepaskirstomos IMNT vertės dalies išskyrimą iš IMNT įsigijimo </w:t>
      </w:r>
      <w:r>
        <w:rPr>
          <w:color w:val="000000"/>
          <w:szCs w:val="24"/>
        </w:rPr>
        <w:t>savikainos.</w:t>
      </w:r>
    </w:p>
    <w:p w14:paraId="69CCA51B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9.2.3.</w:t>
      </w:r>
      <w:r>
        <w:rPr>
          <w:color w:val="000000"/>
          <w:szCs w:val="24"/>
        </w:rPr>
        <w:tab/>
        <w:t xml:space="preserve">IMNT nusidėvėjimo (amortizacijos) apskaičiavimą. </w:t>
      </w:r>
    </w:p>
    <w:p w14:paraId="6AE6F7FD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9.2.4.</w:t>
      </w:r>
      <w:r>
        <w:rPr>
          <w:color w:val="000000"/>
          <w:szCs w:val="24"/>
        </w:rPr>
        <w:tab/>
        <w:t xml:space="preserve">IMNT pirminį priskyrimą. </w:t>
      </w:r>
    </w:p>
    <w:p w14:paraId="39C4966D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9.2.5.</w:t>
      </w:r>
      <w:r>
        <w:rPr>
          <w:color w:val="000000"/>
          <w:szCs w:val="24"/>
        </w:rPr>
        <w:tab/>
        <w:t>IMNT likutinės vertės paskirstymą paslaugoms.</w:t>
      </w:r>
    </w:p>
    <w:p w14:paraId="45CBB4A1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9.2.6.</w:t>
      </w:r>
      <w:r>
        <w:rPr>
          <w:color w:val="000000"/>
          <w:szCs w:val="24"/>
        </w:rPr>
        <w:tab/>
        <w:t>Duomenų perkėlimą į RVA.</w:t>
      </w:r>
    </w:p>
    <w:p w14:paraId="32DD66F2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9.3.</w:t>
      </w:r>
      <w:r>
        <w:rPr>
          <w:color w:val="000000"/>
          <w:szCs w:val="24"/>
        </w:rPr>
        <w:tab/>
        <w:t>Pajamų tikrinimas, patikrinant:</w:t>
      </w:r>
    </w:p>
    <w:p w14:paraId="72C31F50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9.3.1.</w:t>
      </w:r>
      <w:r>
        <w:rPr>
          <w:color w:val="000000"/>
          <w:szCs w:val="24"/>
        </w:rPr>
        <w:tab/>
        <w:t xml:space="preserve">Duomenų </w:t>
      </w:r>
      <w:r>
        <w:rPr>
          <w:color w:val="000000"/>
          <w:szCs w:val="24"/>
        </w:rPr>
        <w:t>perkėlimą iš apskaitos registrų.</w:t>
      </w:r>
    </w:p>
    <w:p w14:paraId="42953241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9.3.2.</w:t>
      </w:r>
      <w:r>
        <w:rPr>
          <w:color w:val="000000"/>
          <w:szCs w:val="24"/>
        </w:rPr>
        <w:tab/>
        <w:t>Pajamų paskirstymą paslaugoms.</w:t>
      </w:r>
    </w:p>
    <w:p w14:paraId="70B5BA8E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9.4.</w:t>
      </w:r>
      <w:r>
        <w:rPr>
          <w:color w:val="000000"/>
          <w:szCs w:val="24"/>
        </w:rPr>
        <w:tab/>
        <w:t>Darbo užmokesčio sąnaudų (toliau – DU sąnaudos) tikrinimas, patikrinant:</w:t>
      </w:r>
    </w:p>
    <w:p w14:paraId="06C2DCB7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9.4.1.</w:t>
      </w:r>
      <w:r>
        <w:rPr>
          <w:color w:val="000000"/>
          <w:szCs w:val="24"/>
        </w:rPr>
        <w:tab/>
        <w:t>Duomenų perkėlimą iš apskaitos registrų.</w:t>
      </w:r>
    </w:p>
    <w:p w14:paraId="7C9A0728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9.4.2.</w:t>
      </w:r>
      <w:r>
        <w:rPr>
          <w:color w:val="000000"/>
          <w:szCs w:val="24"/>
        </w:rPr>
        <w:tab/>
        <w:t xml:space="preserve">DU sąnaudų pirminį priskyrimą. </w:t>
      </w:r>
    </w:p>
    <w:p w14:paraId="3C118FF4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9.4.3.</w:t>
      </w:r>
      <w:r>
        <w:rPr>
          <w:color w:val="000000"/>
          <w:szCs w:val="24"/>
        </w:rPr>
        <w:tab/>
        <w:t>Duomenų perkė</w:t>
      </w:r>
      <w:r>
        <w:rPr>
          <w:color w:val="000000"/>
          <w:szCs w:val="24"/>
        </w:rPr>
        <w:t>limą į RVA.</w:t>
      </w:r>
    </w:p>
    <w:p w14:paraId="08CC5863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9.5.</w:t>
      </w:r>
      <w:r>
        <w:rPr>
          <w:color w:val="000000"/>
          <w:szCs w:val="24"/>
        </w:rPr>
        <w:tab/>
        <w:t>Sąnaudų tikrinimas, patikrinant:</w:t>
      </w:r>
    </w:p>
    <w:p w14:paraId="22679227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9.5.1.</w:t>
      </w:r>
      <w:r>
        <w:rPr>
          <w:color w:val="000000"/>
          <w:szCs w:val="24"/>
        </w:rPr>
        <w:tab/>
        <w:t>Duomenų perkėlimą iš apskaitos registrų.</w:t>
      </w:r>
    </w:p>
    <w:p w14:paraId="7A5EA0E1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9.5.2.</w:t>
      </w:r>
      <w:r>
        <w:rPr>
          <w:color w:val="000000"/>
          <w:szCs w:val="24"/>
        </w:rPr>
        <w:tab/>
        <w:t>Sąnaudų paskirstymą į sąnaudų grupes ir pogrupius.</w:t>
      </w:r>
    </w:p>
    <w:p w14:paraId="1B4ED938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9.5.3.</w:t>
      </w:r>
      <w:r>
        <w:rPr>
          <w:color w:val="000000"/>
          <w:szCs w:val="24"/>
        </w:rPr>
        <w:tab/>
        <w:t>Nepaskirstomųjų sąnaudų išskyrimą.</w:t>
      </w:r>
    </w:p>
    <w:p w14:paraId="3AEFE806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9.5.4.</w:t>
      </w:r>
      <w:r>
        <w:rPr>
          <w:color w:val="000000"/>
          <w:szCs w:val="24"/>
        </w:rPr>
        <w:tab/>
        <w:t>Paskirstomųjų sąnaudų pirminį priskyrimą.</w:t>
      </w:r>
    </w:p>
    <w:p w14:paraId="20A50E3D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9.5.5.</w:t>
      </w:r>
      <w:r>
        <w:rPr>
          <w:color w:val="000000"/>
          <w:szCs w:val="24"/>
        </w:rPr>
        <w:tab/>
        <w:t>Pa</w:t>
      </w:r>
      <w:r>
        <w:rPr>
          <w:color w:val="000000"/>
          <w:szCs w:val="24"/>
        </w:rPr>
        <w:t>skirstomųjų sąnaudų paskirstymą paslaugoms.</w:t>
      </w:r>
    </w:p>
    <w:p w14:paraId="77200EC0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9.6.</w:t>
      </w:r>
      <w:r>
        <w:rPr>
          <w:color w:val="000000"/>
          <w:szCs w:val="24"/>
        </w:rPr>
        <w:tab/>
        <w:t>Ataskaitų duomenų tikrinimas, patikrinant ar:</w:t>
      </w:r>
    </w:p>
    <w:p w14:paraId="23E2DEBA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9.6.1.</w:t>
      </w:r>
      <w:r>
        <w:rPr>
          <w:color w:val="000000"/>
          <w:szCs w:val="24"/>
        </w:rPr>
        <w:tab/>
        <w:t>Duomenys skirtingose RVA prieduose sutampa.</w:t>
      </w:r>
    </w:p>
    <w:p w14:paraId="51874C87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9.6.2.</w:t>
      </w:r>
      <w:r>
        <w:rPr>
          <w:color w:val="000000"/>
          <w:szCs w:val="24"/>
        </w:rPr>
        <w:tab/>
        <w:t>RVA nėra matematinių klaidų.</w:t>
      </w:r>
    </w:p>
    <w:p w14:paraId="4E8FB168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9.6.3.</w:t>
      </w:r>
      <w:r>
        <w:rPr>
          <w:color w:val="000000"/>
          <w:szCs w:val="24"/>
        </w:rPr>
        <w:tab/>
        <w:t>Duomenys RVA ir DSAIS formose sutampa.</w:t>
      </w:r>
    </w:p>
    <w:p w14:paraId="7995BEDD" w14:textId="77777777" w:rsidR="00932678" w:rsidRDefault="007B3DDA">
      <w:pPr>
        <w:tabs>
          <w:tab w:val="left" w:pos="567"/>
          <w:tab w:val="left" w:pos="1134"/>
        </w:tabs>
        <w:ind w:firstLine="709"/>
        <w:jc w:val="both"/>
      </w:pPr>
      <w:r>
        <w:rPr>
          <w:color w:val="000000"/>
          <w:szCs w:val="24"/>
        </w:rPr>
        <w:t>9.7. Detalus Patikros proced</w:t>
      </w:r>
      <w:r>
        <w:rPr>
          <w:color w:val="000000"/>
          <w:szCs w:val="24"/>
        </w:rPr>
        <w:t>ūrų aprašymas, duomenų (informacijos) šaltiniai, atsižvelgiant į sektoriaus, kuriame veikia Įmonė, specifiką, pateikiamas Techninės užduoties 1 priede.</w:t>
      </w:r>
      <w:r>
        <w:t xml:space="preserve"> </w:t>
      </w:r>
    </w:p>
    <w:p w14:paraId="00C82D8F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14:paraId="1A887170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7F7488C9" w14:textId="77777777" w:rsidR="00932678" w:rsidRDefault="00932678"/>
    <w:p w14:paraId="34B08E14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9.8. </w:t>
      </w:r>
      <w:r>
        <w:rPr>
          <w:sz w:val="23"/>
          <w:szCs w:val="23"/>
        </w:rPr>
        <w:t xml:space="preserve">Negavusi reikiamų </w:t>
      </w:r>
      <w:r>
        <w:rPr>
          <w:color w:val="000000"/>
          <w:szCs w:val="24"/>
        </w:rPr>
        <w:t xml:space="preserve">duomenų (informacijos) </w:t>
      </w:r>
      <w:r>
        <w:rPr>
          <w:sz w:val="23"/>
          <w:szCs w:val="23"/>
        </w:rPr>
        <w:t>šaltinio Patikros procedūrai atlikti, Audito įmonė turi kreiptis raštu į tikrinamos Įmonė</w:t>
      </w:r>
      <w:r>
        <w:rPr>
          <w:sz w:val="23"/>
          <w:szCs w:val="23"/>
        </w:rPr>
        <w:t xml:space="preserve">s vadovą </w:t>
      </w:r>
      <w:r>
        <w:rPr>
          <w:szCs w:val="24"/>
          <w:lang w:eastAsia="lt-LT"/>
        </w:rPr>
        <w:t>arba kitą Įmonės vadovo arba kito Įmonės valdymo organo įgaliotą asmenį</w:t>
      </w:r>
      <w:r>
        <w:rPr>
          <w:sz w:val="23"/>
          <w:szCs w:val="23"/>
        </w:rPr>
        <w:t xml:space="preserve"> su prašymu raštu nurodyti </w:t>
      </w:r>
      <w:r>
        <w:rPr>
          <w:color w:val="000000"/>
          <w:szCs w:val="24"/>
        </w:rPr>
        <w:t>duomenų (informacijos)</w:t>
      </w:r>
      <w:r>
        <w:rPr>
          <w:sz w:val="23"/>
          <w:szCs w:val="23"/>
        </w:rPr>
        <w:t xml:space="preserve"> nepateikimo priežastis.</w:t>
      </w:r>
      <w:r>
        <w:t xml:space="preserve"> </w:t>
      </w:r>
    </w:p>
    <w:p w14:paraId="74476BA8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papunkčiu:</w:t>
      </w:r>
    </w:p>
    <w:p w14:paraId="72F9F66D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7A6FB119" w14:textId="77777777" w:rsidR="00932678" w:rsidRDefault="00932678"/>
    <w:p w14:paraId="29EA15E0" w14:textId="77777777" w:rsidR="00932678" w:rsidRDefault="007B3DDA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IV SKYRIUS</w:t>
      </w:r>
    </w:p>
    <w:p w14:paraId="14560DB7" w14:textId="77777777" w:rsidR="00932678" w:rsidRDefault="007B3DDA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PATIKROS REZULTATAI</w:t>
      </w:r>
    </w:p>
    <w:p w14:paraId="4458E911" w14:textId="77777777" w:rsidR="00932678" w:rsidRDefault="00932678">
      <w:pPr>
        <w:tabs>
          <w:tab w:val="left" w:pos="567"/>
        </w:tabs>
        <w:jc w:val="both"/>
        <w:rPr>
          <w:color w:val="000000"/>
          <w:szCs w:val="24"/>
        </w:rPr>
      </w:pPr>
    </w:p>
    <w:p w14:paraId="21F204DF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t xml:space="preserve">10. </w:t>
      </w:r>
      <w:r>
        <w:rPr>
          <w:color w:val="000000"/>
        </w:rPr>
        <w:t xml:space="preserve">Patikros </w:t>
      </w:r>
      <w:r>
        <w:rPr>
          <w:color w:val="000000"/>
        </w:rPr>
        <w:t>rezultatai turi būti įforminti Sutartų procedūrų ataskaitoje (Techninės užduoties 2 priedas), parengtoje pagal TSPS 4400 reikalavimus.</w:t>
      </w:r>
      <w:r>
        <w:t xml:space="preserve"> </w:t>
      </w:r>
    </w:p>
    <w:p w14:paraId="5CB1B4BA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286F3BFB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4E5CE20D" w14:textId="77777777" w:rsidR="00932678" w:rsidRDefault="00932678"/>
    <w:p w14:paraId="5C58ECB4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</w:rPr>
        <w:t xml:space="preserve">11. Sutartų procedūrų ataskaitoje </w:t>
      </w:r>
      <w:r>
        <w:rPr>
          <w:lang w:eastAsia="lt-LT"/>
        </w:rPr>
        <w:t xml:space="preserve">aprašomas kiekvienos sutartos patikros procedūros atlikimas ir pateikiamas detalus </w:t>
      </w:r>
      <w:r>
        <w:rPr>
          <w:color w:val="000000"/>
        </w:rPr>
        <w:t>faktinių pastebėjimų apibūdinimas.</w:t>
      </w:r>
      <w:r>
        <w:t xml:space="preserve"> </w:t>
      </w:r>
    </w:p>
    <w:p w14:paraId="5A7DA961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</w:t>
      </w:r>
      <w:r>
        <w:rPr>
          <w:rFonts w:eastAsia="MS Mincho"/>
          <w:i/>
          <w:iCs/>
          <w:sz w:val="20"/>
        </w:rPr>
        <w:t>nkto pakeitimai:</w:t>
      </w:r>
    </w:p>
    <w:p w14:paraId="21D7CEF9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6F2BED09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0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03317686" w14:textId="77777777" w:rsidR="00932678" w:rsidRDefault="00932678"/>
    <w:p w14:paraId="1B9C96B9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</w:rPr>
        <w:t>12. Audito įmonės pasirašyta Sutartų procedūrų ataskaita ka</w:t>
      </w:r>
      <w:r>
        <w:rPr>
          <w:color w:val="000000"/>
        </w:rPr>
        <w:t xml:space="preserve">rtu su Patikros procedūroms atlikti naudota esmine informacija (ataskaitinio laikotarpio RVA, RAS aprašas, tikrinamos Įmonės vadovo </w:t>
      </w:r>
      <w:r>
        <w:rPr>
          <w:lang w:eastAsia="lt-LT"/>
        </w:rPr>
        <w:t>arba kito Įmonės vadovo arba kito Įmonės valdymo organo įgalioto asmens</w:t>
      </w:r>
      <w:r>
        <w:rPr>
          <w:color w:val="000000"/>
        </w:rPr>
        <w:t xml:space="preserve"> rašytiniai paaiškinimai ir kita svarbi informacija, </w:t>
      </w:r>
      <w:r>
        <w:rPr>
          <w:color w:val="000000"/>
        </w:rPr>
        <w:t>reikalinga Patikros rezultatų vertinimui, kurią pateikti nurodyta Techninės užduoties 2 priede) turi būti pateikta Įmonei popierine ir (ar) elektronine forma.</w:t>
      </w:r>
      <w:r>
        <w:t xml:space="preserve"> </w:t>
      </w:r>
    </w:p>
    <w:p w14:paraId="614EF8D8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2DAD6BCF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1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710DA8E8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2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3415BBC7" w14:textId="77777777" w:rsidR="00932678" w:rsidRDefault="00932678"/>
    <w:p w14:paraId="40D17F8F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t xml:space="preserve">13. </w:t>
      </w:r>
      <w:r>
        <w:rPr>
          <w:color w:val="000000"/>
        </w:rPr>
        <w:t>Įmonė, teisės aktų nustatyta tvarka teikdama Sutartų procedūrų ataskaitą Tarybai, kartu turi pateikti visą 12 punkte nurodytą esminę informaciją.</w:t>
      </w:r>
      <w:r>
        <w:t xml:space="preserve"> </w:t>
      </w:r>
    </w:p>
    <w:p w14:paraId="4017689E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5D153CCE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3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12CA88A6" w14:textId="77777777" w:rsidR="00932678" w:rsidRDefault="00932678"/>
    <w:p w14:paraId="7EE90BA9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14.</w:t>
      </w:r>
      <w:r>
        <w:rPr>
          <w:color w:val="000000"/>
          <w:szCs w:val="24"/>
        </w:rPr>
        <w:tab/>
        <w:t>Taryba turi teisę kreiptis į Įmonę ir Audito įmonę dėl papildomos</w:t>
      </w:r>
      <w:r>
        <w:rPr>
          <w:color w:val="000000"/>
          <w:szCs w:val="24"/>
        </w:rPr>
        <w:t xml:space="preserve"> informacijos, paaiškinimų, susijusių su atlikta Patikra, bei paaiškinimus pagrindžiančių duomenų ir dokumentų pateikimo.</w:t>
      </w:r>
    </w:p>
    <w:p w14:paraId="4D715DE9" w14:textId="77777777" w:rsidR="00932678" w:rsidRDefault="00932678">
      <w:pPr>
        <w:tabs>
          <w:tab w:val="left" w:pos="567"/>
        </w:tabs>
        <w:jc w:val="center"/>
        <w:rPr>
          <w:b/>
          <w:szCs w:val="24"/>
        </w:rPr>
      </w:pPr>
    </w:p>
    <w:p w14:paraId="112C95E1" w14:textId="77777777" w:rsidR="00932678" w:rsidRDefault="007B3DDA">
      <w:pPr>
        <w:tabs>
          <w:tab w:val="left" w:pos="567"/>
        </w:tabs>
        <w:jc w:val="center"/>
        <w:rPr>
          <w:b/>
          <w:szCs w:val="24"/>
        </w:rPr>
      </w:pPr>
      <w:r>
        <w:rPr>
          <w:b/>
          <w:szCs w:val="24"/>
        </w:rPr>
        <w:t>V SKYRIUS</w:t>
      </w:r>
    </w:p>
    <w:p w14:paraId="767E913B" w14:textId="77777777" w:rsidR="00932678" w:rsidRDefault="007B3DDA">
      <w:pPr>
        <w:tabs>
          <w:tab w:val="left" w:pos="567"/>
        </w:tabs>
        <w:jc w:val="center"/>
        <w:rPr>
          <w:b/>
          <w:szCs w:val="24"/>
        </w:rPr>
      </w:pPr>
      <w:r>
        <w:rPr>
          <w:b/>
          <w:szCs w:val="24"/>
        </w:rPr>
        <w:t>PATIKROS PROCEDŪRŲ DOKUMENTAVIMAS IR DARBO DOKUMENTŲ SAUGOJIMAS</w:t>
      </w:r>
    </w:p>
    <w:p w14:paraId="709682FC" w14:textId="77777777" w:rsidR="00932678" w:rsidRDefault="00932678">
      <w:pPr>
        <w:tabs>
          <w:tab w:val="left" w:pos="567"/>
        </w:tabs>
        <w:ind w:left="1004"/>
        <w:rPr>
          <w:b/>
          <w:szCs w:val="24"/>
          <w:lang w:val="en-US"/>
        </w:rPr>
      </w:pPr>
    </w:p>
    <w:p w14:paraId="592BF5CE" w14:textId="77777777" w:rsidR="00932678" w:rsidRDefault="007B3DDA">
      <w:pPr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Cs w:val="24"/>
        </w:rPr>
      </w:pPr>
      <w:r>
        <w:rPr>
          <w:color w:val="000000"/>
        </w:rPr>
        <w:t>15</w:t>
      </w:r>
      <w:r>
        <w:rPr>
          <w:color w:val="000000"/>
        </w:rPr>
        <w:t xml:space="preserve">. Vadovaujantis TSPS 4400 ir Technine užduotimi, Audito įmonė turi dokumentuoti sutartų procedūrų pobūdį, atlikimo laiką, apimtį ir </w:t>
      </w:r>
      <w:r>
        <w:t xml:space="preserve">atliktų sutartų procedūrų faktinius pastebėjimus. </w:t>
      </w:r>
    </w:p>
    <w:p w14:paraId="0681CE36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3CD09016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4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283464C0" w14:textId="77777777" w:rsidR="00932678" w:rsidRDefault="00932678"/>
    <w:p w14:paraId="7D09DB89" w14:textId="77777777" w:rsidR="00932678" w:rsidRDefault="007B3DDA">
      <w:pPr>
        <w:tabs>
          <w:tab w:val="left" w:pos="567"/>
          <w:tab w:val="left" w:pos="1134"/>
        </w:tabs>
        <w:ind w:firstLine="709"/>
        <w:jc w:val="both"/>
        <w:rPr>
          <w:b/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16.</w:t>
      </w:r>
      <w:r>
        <w:rPr>
          <w:color w:val="000000"/>
          <w:szCs w:val="24"/>
          <w:lang w:val="en-US"/>
        </w:rPr>
        <w:tab/>
      </w:r>
      <w:r>
        <w:rPr>
          <w:color w:val="000000"/>
          <w:szCs w:val="24"/>
        </w:rPr>
        <w:t>Audito įmonė su Patikra susijusius darbo dokumentus kartu su juos pagrindžiančių Įmonės arba Tarybos pa</w:t>
      </w:r>
      <w:r>
        <w:rPr>
          <w:color w:val="000000"/>
          <w:szCs w:val="24"/>
        </w:rPr>
        <w:t>teiktų dokumentų, kai jie reikalingi, kopijomis, pasilieka savo nuosavybėje ir saugo Finansinių ataskaitų audito įstatyme nustatyta tvarka bei užtikrina Įmonės duomenų konfidencialumą.</w:t>
      </w:r>
    </w:p>
    <w:p w14:paraId="7E38030A" w14:textId="77777777" w:rsidR="00932678" w:rsidRDefault="00932678"/>
    <w:p w14:paraId="45D9829B" w14:textId="77777777" w:rsidR="00932678" w:rsidRDefault="00932678"/>
    <w:p w14:paraId="44744468" w14:textId="77777777" w:rsidR="00932678" w:rsidRDefault="00932678"/>
    <w:p w14:paraId="3B712A4A" w14:textId="77777777" w:rsidR="00932678" w:rsidRDefault="007B3DDA">
      <w:pPr>
        <w:rPr>
          <w:rFonts w:eastAsia="MS Mincho"/>
          <w:b/>
          <w:iCs/>
          <w:sz w:val="20"/>
        </w:rPr>
      </w:pPr>
      <w:r>
        <w:rPr>
          <w:rFonts w:eastAsia="MS Mincho"/>
          <w:b/>
          <w:iCs/>
          <w:sz w:val="20"/>
        </w:rPr>
        <w:t>Priedų pakeitimai:</w:t>
      </w:r>
    </w:p>
    <w:p w14:paraId="7F7030EC" w14:textId="77777777" w:rsidR="00932678" w:rsidRDefault="00932678"/>
    <w:p w14:paraId="0E11B7FC" w14:textId="77777777" w:rsidR="00932678" w:rsidRDefault="007B3DDA">
      <w:pPr>
        <w:rPr>
          <w:rFonts w:eastAsia="MS Mincho"/>
          <w:iCs/>
          <w:sz w:val="20"/>
        </w:rPr>
      </w:pPr>
      <w:r>
        <w:rPr>
          <w:rFonts w:eastAsia="MS Mincho"/>
          <w:iCs/>
          <w:sz w:val="20"/>
        </w:rPr>
        <w:t>Techninė užduotis (1 priedas-Proceduros)</w:t>
      </w:r>
    </w:p>
    <w:p w14:paraId="58CC07E7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Priedo </w:t>
      </w:r>
      <w:r>
        <w:rPr>
          <w:rFonts w:eastAsia="MS Mincho"/>
          <w:i/>
          <w:iCs/>
          <w:sz w:val="20"/>
        </w:rPr>
        <w:t>pakeitimai:</w:t>
      </w:r>
    </w:p>
    <w:p w14:paraId="2657FC17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O3E-194</w:t>
        </w:r>
      </w:hyperlink>
      <w:r>
        <w:rPr>
          <w:rFonts w:eastAsia="MS Mincho"/>
          <w:i/>
          <w:iCs/>
          <w:sz w:val="20"/>
        </w:rPr>
        <w:t>, 2020-03-13, paskelbta TAR 2020-03-13, i. k. 2020-05449</w:t>
      </w:r>
    </w:p>
    <w:p w14:paraId="186EC9A9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</w:t>
      </w:r>
      <w:r>
        <w:rPr>
          <w:rFonts w:eastAsia="MS Mincho"/>
          <w:i/>
          <w:iCs/>
          <w:sz w:val="20"/>
        </w:rPr>
        <w:t>lbta TAR 2021-04-01, i. k. 2021-06665</w:t>
      </w:r>
    </w:p>
    <w:p w14:paraId="6D3B20EC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106AF759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729FBD50" w14:textId="77777777" w:rsidR="00932678" w:rsidRDefault="00932678"/>
    <w:p w14:paraId="752E97CD" w14:textId="77777777" w:rsidR="00932678" w:rsidRDefault="007B3DDA">
      <w:pPr>
        <w:rPr>
          <w:rFonts w:eastAsia="MS Mincho"/>
          <w:iCs/>
          <w:sz w:val="20"/>
        </w:rPr>
      </w:pPr>
      <w:r>
        <w:rPr>
          <w:rFonts w:eastAsia="MS Mincho"/>
          <w:iCs/>
          <w:sz w:val="20"/>
        </w:rPr>
        <w:t>Techninė užduotis (2 priedas-Ataskaitos forma)</w:t>
      </w:r>
    </w:p>
    <w:p w14:paraId="1782897D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05E13730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i. k. 2021-06665</w:t>
      </w:r>
    </w:p>
    <w:p w14:paraId="2C0ED773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0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506C144B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1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5D535FF4" w14:textId="77777777" w:rsidR="00932678" w:rsidRDefault="00932678"/>
    <w:p w14:paraId="62950442" w14:textId="77777777" w:rsidR="00932678" w:rsidRDefault="007B3DDA">
      <w:pPr>
        <w:rPr>
          <w:rFonts w:eastAsia="MS Mincho"/>
          <w:iCs/>
          <w:sz w:val="20"/>
        </w:rPr>
      </w:pPr>
      <w:r>
        <w:rPr>
          <w:rFonts w:eastAsia="MS Mincho"/>
          <w:iCs/>
          <w:sz w:val="20"/>
        </w:rPr>
        <w:t>Techninė užduotis (3 priedas-Šiluma)</w:t>
      </w:r>
    </w:p>
    <w:p w14:paraId="09D1320B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39799036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2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i. k. 2021-06665</w:t>
      </w:r>
    </w:p>
    <w:p w14:paraId="079E34A6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3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</w:t>
      </w:r>
      <w:r>
        <w:rPr>
          <w:rFonts w:eastAsia="MS Mincho"/>
          <w:i/>
          <w:iCs/>
          <w:sz w:val="20"/>
        </w:rPr>
        <w:t>-31, paskelbta TAR 2022-03-31, i. k. 2022-06520</w:t>
      </w:r>
    </w:p>
    <w:p w14:paraId="5B566D4A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4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1DAB9770" w14:textId="77777777" w:rsidR="00932678" w:rsidRDefault="00932678"/>
    <w:p w14:paraId="5ADD5836" w14:textId="77777777" w:rsidR="00932678" w:rsidRDefault="007B3DDA">
      <w:pPr>
        <w:rPr>
          <w:rFonts w:eastAsia="MS Mincho"/>
          <w:iCs/>
          <w:sz w:val="20"/>
        </w:rPr>
      </w:pPr>
      <w:r>
        <w:rPr>
          <w:rFonts w:eastAsia="MS Mincho"/>
          <w:iCs/>
          <w:sz w:val="20"/>
        </w:rPr>
        <w:t>Techn</w:t>
      </w:r>
      <w:r>
        <w:rPr>
          <w:rFonts w:eastAsia="MS Mincho"/>
          <w:iCs/>
          <w:sz w:val="20"/>
        </w:rPr>
        <w:t>inė užduotis (4 priedas - Elektra)</w:t>
      </w:r>
    </w:p>
    <w:p w14:paraId="788DF61E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7927C951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O3E-895</w:t>
        </w:r>
      </w:hyperlink>
      <w:r>
        <w:rPr>
          <w:rFonts w:eastAsia="MS Mincho"/>
          <w:i/>
          <w:iCs/>
          <w:sz w:val="20"/>
        </w:rPr>
        <w:t>, 2019-12-20, paskelbta TAR 2019-12-20, i. k. 2019-20962</w:t>
      </w:r>
    </w:p>
    <w:p w14:paraId="06632257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i. k. 2021-06665</w:t>
      </w:r>
    </w:p>
    <w:p w14:paraId="2429051A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54B57157" w14:textId="77777777" w:rsidR="00932678" w:rsidRDefault="00932678"/>
    <w:p w14:paraId="4FC9E79A" w14:textId="77777777" w:rsidR="00932678" w:rsidRDefault="007B3DDA">
      <w:pPr>
        <w:rPr>
          <w:rFonts w:eastAsia="MS Mincho"/>
          <w:iCs/>
          <w:sz w:val="20"/>
        </w:rPr>
      </w:pPr>
      <w:r>
        <w:rPr>
          <w:rFonts w:eastAsia="MS Mincho"/>
          <w:iCs/>
          <w:sz w:val="20"/>
        </w:rPr>
        <w:t>Techninė užduotis (5 priedas-Dujos)</w:t>
      </w:r>
    </w:p>
    <w:p w14:paraId="0FC6E65A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5C7FB148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O3E-895</w:t>
        </w:r>
      </w:hyperlink>
      <w:r>
        <w:rPr>
          <w:rFonts w:eastAsia="MS Mincho"/>
          <w:i/>
          <w:iCs/>
          <w:sz w:val="20"/>
        </w:rPr>
        <w:t>, 2019-12-20, paskelbta TAR 2019-12-20, i. k. 2019-20962</w:t>
      </w:r>
    </w:p>
    <w:p w14:paraId="29C105E7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i. k. 2021-06665</w:t>
      </w:r>
    </w:p>
    <w:p w14:paraId="6D0C3439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0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083C6F96" w14:textId="77777777" w:rsidR="00932678" w:rsidRDefault="00932678"/>
    <w:p w14:paraId="11919128" w14:textId="77777777" w:rsidR="00932678" w:rsidRDefault="007B3DDA">
      <w:pPr>
        <w:rPr>
          <w:rFonts w:eastAsia="MS Mincho"/>
          <w:iCs/>
          <w:sz w:val="20"/>
        </w:rPr>
      </w:pPr>
      <w:r>
        <w:rPr>
          <w:rFonts w:eastAsia="MS Mincho"/>
          <w:iCs/>
          <w:sz w:val="20"/>
        </w:rPr>
        <w:t>Techninė užduotis (6 priedas-Vanduo)</w:t>
      </w:r>
    </w:p>
    <w:p w14:paraId="187A5FD5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29BB3FFA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1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O3E-194</w:t>
        </w:r>
      </w:hyperlink>
      <w:r>
        <w:rPr>
          <w:rFonts w:eastAsia="MS Mincho"/>
          <w:i/>
          <w:iCs/>
          <w:sz w:val="20"/>
        </w:rPr>
        <w:t>, 2020-03-13, paskelbta TAR 2020-03-13, i. k. 2020-05449</w:t>
      </w:r>
    </w:p>
    <w:p w14:paraId="0F922C3F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2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i. k. 2021-06665</w:t>
      </w:r>
    </w:p>
    <w:p w14:paraId="75B818DE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3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329EEE64" w14:textId="77777777" w:rsidR="00932678" w:rsidRDefault="00932678"/>
    <w:p w14:paraId="162C41FB" w14:textId="77777777" w:rsidR="00932678" w:rsidRDefault="007B3DDA">
      <w:pPr>
        <w:rPr>
          <w:rFonts w:eastAsia="MS Mincho"/>
          <w:iCs/>
          <w:sz w:val="20"/>
        </w:rPr>
      </w:pPr>
      <w:r>
        <w:rPr>
          <w:rFonts w:eastAsia="MS Mincho"/>
          <w:iCs/>
          <w:sz w:val="20"/>
        </w:rPr>
        <w:t>7 priedo pakeitimas pagal nutarimą Nr. O3E-895</w:t>
      </w:r>
    </w:p>
    <w:p w14:paraId="3AEBF0E2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0884D882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4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O3E-895</w:t>
        </w:r>
      </w:hyperlink>
      <w:r>
        <w:rPr>
          <w:rFonts w:eastAsia="MS Mincho"/>
          <w:i/>
          <w:iCs/>
          <w:sz w:val="20"/>
        </w:rPr>
        <w:t>, 2019-12-20, paskelbta TAR 2019-12-20, i. k. 2019-20962</w:t>
      </w:r>
    </w:p>
    <w:p w14:paraId="6B72B4DD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Neteko galios nuo: 2021-04-02</w:t>
      </w:r>
    </w:p>
    <w:p w14:paraId="2A91609F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i. k. 2021-06665</w:t>
      </w:r>
    </w:p>
    <w:p w14:paraId="2634819D" w14:textId="77777777" w:rsidR="00932678" w:rsidRDefault="00932678"/>
    <w:p w14:paraId="475D334F" w14:textId="77777777" w:rsidR="00932678" w:rsidRDefault="007B3DDA">
      <w:pPr>
        <w:rPr>
          <w:rFonts w:eastAsia="MS Mincho"/>
          <w:iCs/>
          <w:sz w:val="20"/>
        </w:rPr>
      </w:pPr>
      <w:r>
        <w:rPr>
          <w:rFonts w:eastAsia="MS Mincho"/>
          <w:iCs/>
          <w:sz w:val="20"/>
        </w:rPr>
        <w:t>Techninė užduotis (8 priedas-Elektra_dujos)</w:t>
      </w:r>
    </w:p>
    <w:p w14:paraId="5D863E48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02102F2B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O3E-895</w:t>
        </w:r>
      </w:hyperlink>
      <w:r>
        <w:rPr>
          <w:rFonts w:eastAsia="MS Mincho"/>
          <w:i/>
          <w:iCs/>
          <w:sz w:val="20"/>
        </w:rPr>
        <w:t>, 2019-12-20, paskelbta TAR 2019-12-20, i. k. 2019-20962</w:t>
      </w:r>
    </w:p>
    <w:p w14:paraId="41EE4463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7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/>
          <w:iCs/>
          <w:sz w:val="20"/>
        </w:rPr>
        <w:t>, 2021-03-31, paskelbta TAR 2021-04-01, i. k. 2021-06665</w:t>
      </w:r>
    </w:p>
    <w:p w14:paraId="6CC2538B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/>
          <w:iCs/>
          <w:sz w:val="20"/>
        </w:rPr>
        <w:t>, 2022-03-31, paskelbta TAR 2022-03-31, i. k. 2022-06520</w:t>
      </w:r>
    </w:p>
    <w:p w14:paraId="760BFA92" w14:textId="77777777" w:rsidR="00932678" w:rsidRDefault="00932678"/>
    <w:p w14:paraId="4498B5A4" w14:textId="77777777" w:rsidR="00932678" w:rsidRDefault="007B3DDA">
      <w:pPr>
        <w:rPr>
          <w:rFonts w:eastAsia="MS Mincho"/>
          <w:iCs/>
          <w:sz w:val="20"/>
        </w:rPr>
      </w:pPr>
      <w:r>
        <w:rPr>
          <w:rFonts w:eastAsia="MS Mincho"/>
          <w:iCs/>
          <w:sz w:val="20"/>
        </w:rPr>
        <w:t>Atliekų sektorius (9 priedas)</w:t>
      </w:r>
    </w:p>
    <w:p w14:paraId="317D1F22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priedu:</w:t>
      </w:r>
    </w:p>
    <w:p w14:paraId="28202AED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751B9C30" w14:textId="77777777" w:rsidR="00932678" w:rsidRDefault="00932678"/>
    <w:p w14:paraId="3F43D253" w14:textId="77777777" w:rsidR="00932678" w:rsidRDefault="007B3DDA">
      <w:pPr>
        <w:rPr>
          <w:rFonts w:eastAsia="MS Mincho"/>
          <w:iCs/>
          <w:sz w:val="20"/>
        </w:rPr>
      </w:pPr>
      <w:r>
        <w:rPr>
          <w:rFonts w:eastAsia="MS Mincho"/>
          <w:iCs/>
          <w:sz w:val="20"/>
        </w:rPr>
        <w:t>Atliekų deginimas_kogeneracija (10 priedas)</w:t>
      </w:r>
    </w:p>
    <w:p w14:paraId="27E8A1C8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priedu:</w:t>
      </w:r>
    </w:p>
    <w:p w14:paraId="22933127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Nr.</w:t>
      </w:r>
      <w:r>
        <w:rPr>
          <w:rFonts w:eastAsia="MS Mincho"/>
          <w:i/>
          <w:iCs/>
          <w:sz w:val="20"/>
        </w:rPr>
        <w:t xml:space="preserve"> </w:t>
      </w:r>
      <w:hyperlink r:id="rId80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03D16131" w14:textId="77777777" w:rsidR="00932678" w:rsidRDefault="00932678"/>
    <w:p w14:paraId="128A34E0" w14:textId="77777777" w:rsidR="00932678" w:rsidRDefault="007B3DDA">
      <w:pPr>
        <w:rPr>
          <w:rFonts w:eastAsia="MS Mincho"/>
          <w:iCs/>
          <w:sz w:val="20"/>
        </w:rPr>
      </w:pPr>
      <w:r>
        <w:rPr>
          <w:rFonts w:eastAsia="MS Mincho"/>
          <w:iCs/>
          <w:sz w:val="20"/>
        </w:rPr>
        <w:t>Šiluma ir vanduo (11 priedas)</w:t>
      </w:r>
    </w:p>
    <w:p w14:paraId="5B1B1EF5" w14:textId="77777777" w:rsidR="00932678" w:rsidRDefault="007B3DD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priedu:</w:t>
      </w:r>
    </w:p>
    <w:p w14:paraId="3A7F95F0" w14:textId="77777777" w:rsidR="00932678" w:rsidRDefault="007B3DD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81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/>
          <w:iCs/>
          <w:sz w:val="20"/>
        </w:rPr>
        <w:t>, 2023-03-30, paskelbta TAR 2023-03-30, i. k. 2023-05893</w:t>
      </w:r>
    </w:p>
    <w:p w14:paraId="4BA7F878" w14:textId="77777777" w:rsidR="00932678" w:rsidRDefault="00932678"/>
    <w:p w14:paraId="05F3FD19" w14:textId="77777777" w:rsidR="00932678" w:rsidRDefault="00932678">
      <w:pPr>
        <w:jc w:val="both"/>
        <w:rPr>
          <w:b/>
          <w:sz w:val="20"/>
        </w:rPr>
      </w:pPr>
    </w:p>
    <w:p w14:paraId="7C4151F7" w14:textId="77777777" w:rsidR="00932678" w:rsidRDefault="00932678">
      <w:pPr>
        <w:jc w:val="both"/>
        <w:rPr>
          <w:b/>
          <w:sz w:val="20"/>
        </w:rPr>
      </w:pPr>
    </w:p>
    <w:p w14:paraId="70F25F2C" w14:textId="77777777" w:rsidR="00932678" w:rsidRDefault="007B3DDA">
      <w:pPr>
        <w:jc w:val="both"/>
        <w:rPr>
          <w:b/>
        </w:rPr>
      </w:pPr>
      <w:r>
        <w:rPr>
          <w:b/>
          <w:sz w:val="20"/>
        </w:rPr>
        <w:t>Pakeitimai:</w:t>
      </w:r>
    </w:p>
    <w:p w14:paraId="1D3A114C" w14:textId="77777777" w:rsidR="00932678" w:rsidRDefault="00932678">
      <w:pPr>
        <w:jc w:val="both"/>
        <w:rPr>
          <w:sz w:val="20"/>
        </w:rPr>
      </w:pPr>
    </w:p>
    <w:p w14:paraId="57B66341" w14:textId="77777777" w:rsidR="00932678" w:rsidRDefault="007B3DDA">
      <w:pPr>
        <w:jc w:val="both"/>
      </w:pPr>
      <w:r>
        <w:rPr>
          <w:sz w:val="20"/>
        </w:rPr>
        <w:t>1.</w:t>
      </w:r>
    </w:p>
    <w:p w14:paraId="0B0A9BDE" w14:textId="77777777" w:rsidR="00932678" w:rsidRDefault="007B3DDA">
      <w:pPr>
        <w:jc w:val="both"/>
      </w:pPr>
      <w:r>
        <w:rPr>
          <w:sz w:val="20"/>
        </w:rPr>
        <w:t xml:space="preserve">Valstybinė energetikos reguliavimo </w:t>
      </w:r>
      <w:r>
        <w:rPr>
          <w:sz w:val="20"/>
        </w:rPr>
        <w:t>taryba, Nutarimas</w:t>
      </w:r>
    </w:p>
    <w:p w14:paraId="310A52AA" w14:textId="77777777" w:rsidR="00932678" w:rsidRDefault="007B3DDA">
      <w:pPr>
        <w:jc w:val="both"/>
      </w:pPr>
      <w:r>
        <w:rPr>
          <w:sz w:val="20"/>
        </w:rPr>
        <w:t xml:space="preserve">Nr. </w:t>
      </w:r>
      <w:hyperlink r:id="rId82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O3E-895</w:t>
        </w:r>
      </w:hyperlink>
      <w:r>
        <w:rPr>
          <w:rFonts w:eastAsia="MS Mincho"/>
          <w:iCs/>
          <w:sz w:val="20"/>
        </w:rPr>
        <w:t>, 2019-12-20, paskelbta TAR 2019-12-20, i. k. 2019-20962</w:t>
      </w:r>
    </w:p>
    <w:p w14:paraId="74121461" w14:textId="77777777" w:rsidR="00932678" w:rsidRDefault="007B3DDA">
      <w:pPr>
        <w:jc w:val="both"/>
      </w:pPr>
      <w:r>
        <w:rPr>
          <w:sz w:val="20"/>
        </w:rPr>
        <w:t>Dėl Valstybinės energetikos reguliavimo tarybos 2019 m. rugsėjo 2 d. nutarimo Nr. O3E-386 „Dėl Reguliuojamosios veiklos ataskaitų patikros techninės užduoties patvi</w:t>
      </w:r>
      <w:r>
        <w:rPr>
          <w:sz w:val="20"/>
        </w:rPr>
        <w:t>rtinimo“ pakeitimo</w:t>
      </w:r>
    </w:p>
    <w:p w14:paraId="74A4B828" w14:textId="77777777" w:rsidR="00932678" w:rsidRDefault="00932678">
      <w:pPr>
        <w:jc w:val="both"/>
        <w:rPr>
          <w:sz w:val="20"/>
        </w:rPr>
      </w:pPr>
    </w:p>
    <w:p w14:paraId="6E39DE86" w14:textId="77777777" w:rsidR="00932678" w:rsidRDefault="007B3DDA">
      <w:pPr>
        <w:jc w:val="both"/>
      </w:pPr>
      <w:r>
        <w:rPr>
          <w:sz w:val="20"/>
        </w:rPr>
        <w:t>2.</w:t>
      </w:r>
    </w:p>
    <w:p w14:paraId="3D1AAE98" w14:textId="77777777" w:rsidR="00932678" w:rsidRDefault="007B3DDA">
      <w:pPr>
        <w:jc w:val="both"/>
      </w:pPr>
      <w:r>
        <w:rPr>
          <w:sz w:val="20"/>
        </w:rPr>
        <w:t>Valstybinė energetikos reguliavimo taryba, Nutarimas</w:t>
      </w:r>
    </w:p>
    <w:p w14:paraId="43A8D70F" w14:textId="77777777" w:rsidR="00932678" w:rsidRDefault="007B3DDA">
      <w:pPr>
        <w:jc w:val="both"/>
      </w:pPr>
      <w:r>
        <w:rPr>
          <w:sz w:val="20"/>
        </w:rPr>
        <w:t xml:space="preserve">Nr. </w:t>
      </w:r>
      <w:hyperlink r:id="rId83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O3E-194</w:t>
        </w:r>
      </w:hyperlink>
      <w:r>
        <w:rPr>
          <w:rFonts w:eastAsia="MS Mincho"/>
          <w:iCs/>
          <w:sz w:val="20"/>
        </w:rPr>
        <w:t>, 2020-03-13, paskelbta TAR 2020-03</w:t>
      </w:r>
      <w:r>
        <w:rPr>
          <w:rFonts w:eastAsia="MS Mincho"/>
          <w:iCs/>
          <w:sz w:val="20"/>
        </w:rPr>
        <w:t>-13, i. k. 2020-05449</w:t>
      </w:r>
    </w:p>
    <w:p w14:paraId="3F4F2C1F" w14:textId="77777777" w:rsidR="00932678" w:rsidRDefault="007B3DDA">
      <w:pPr>
        <w:jc w:val="both"/>
      </w:pPr>
      <w:r>
        <w:rPr>
          <w:sz w:val="20"/>
        </w:rPr>
        <w:t>Dėl Valstybinės energetikos reguliavimo tarybos 2019 m. rugsėjo 2 d. nutarimo Nr. O3E-386 „Dėl Reguliuojamosios veiklos ataskaitų patikros techninės užduoties patvirtinimo“ pakeitimo</w:t>
      </w:r>
    </w:p>
    <w:p w14:paraId="5B5C7AA6" w14:textId="77777777" w:rsidR="00932678" w:rsidRDefault="00932678">
      <w:pPr>
        <w:jc w:val="both"/>
        <w:rPr>
          <w:sz w:val="20"/>
        </w:rPr>
      </w:pPr>
    </w:p>
    <w:p w14:paraId="05DA26E6" w14:textId="77777777" w:rsidR="00932678" w:rsidRDefault="007B3DDA">
      <w:pPr>
        <w:jc w:val="both"/>
      </w:pPr>
      <w:r>
        <w:rPr>
          <w:sz w:val="20"/>
        </w:rPr>
        <w:t>3.</w:t>
      </w:r>
    </w:p>
    <w:p w14:paraId="1D12EAF2" w14:textId="77777777" w:rsidR="00932678" w:rsidRDefault="007B3DDA">
      <w:pPr>
        <w:jc w:val="both"/>
      </w:pPr>
      <w:r>
        <w:rPr>
          <w:sz w:val="20"/>
        </w:rPr>
        <w:t>Valstybinė energetikos reguliavimo taryba, Nuta</w:t>
      </w:r>
      <w:r>
        <w:rPr>
          <w:sz w:val="20"/>
        </w:rPr>
        <w:t>rimas</w:t>
      </w:r>
    </w:p>
    <w:p w14:paraId="79CC11E3" w14:textId="77777777" w:rsidR="00932678" w:rsidRDefault="007B3DDA">
      <w:pPr>
        <w:jc w:val="both"/>
      </w:pPr>
      <w:r>
        <w:rPr>
          <w:sz w:val="20"/>
        </w:rPr>
        <w:t xml:space="preserve">Nr. </w:t>
      </w:r>
      <w:hyperlink r:id="rId84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O3E-411</w:t>
        </w:r>
      </w:hyperlink>
      <w:r>
        <w:rPr>
          <w:rFonts w:eastAsia="MS Mincho"/>
          <w:iCs/>
          <w:sz w:val="20"/>
        </w:rPr>
        <w:t>, 2021-03-31, paskelbta TAR 2021-04-01, i. k. 2021-06665</w:t>
      </w:r>
    </w:p>
    <w:p w14:paraId="24D738B6" w14:textId="77777777" w:rsidR="00932678" w:rsidRDefault="007B3DDA">
      <w:pPr>
        <w:jc w:val="both"/>
      </w:pPr>
      <w:r>
        <w:rPr>
          <w:sz w:val="20"/>
        </w:rPr>
        <w:t xml:space="preserve">Dėl Valstybinės energetikos reguliavimo tarybos </w:t>
      </w:r>
      <w:r>
        <w:rPr>
          <w:sz w:val="20"/>
        </w:rPr>
        <w:t>2019 m. rugsėjo 2 d. nutarimo Nr. O3E-386 „Dėl Reguliuojamosios veiklos ataskaitų patikros techninės užduoties patvirtinimo“ pakeitimo</w:t>
      </w:r>
    </w:p>
    <w:p w14:paraId="6FA772B5" w14:textId="77777777" w:rsidR="00932678" w:rsidRDefault="00932678">
      <w:pPr>
        <w:jc w:val="both"/>
        <w:rPr>
          <w:sz w:val="20"/>
        </w:rPr>
      </w:pPr>
    </w:p>
    <w:p w14:paraId="05E88CBC" w14:textId="77777777" w:rsidR="00932678" w:rsidRDefault="007B3DDA">
      <w:pPr>
        <w:jc w:val="both"/>
      </w:pPr>
      <w:r>
        <w:rPr>
          <w:sz w:val="20"/>
        </w:rPr>
        <w:t>4.</w:t>
      </w:r>
    </w:p>
    <w:p w14:paraId="456BA8E4" w14:textId="77777777" w:rsidR="00932678" w:rsidRDefault="007B3DDA">
      <w:pPr>
        <w:jc w:val="both"/>
      </w:pPr>
      <w:r>
        <w:rPr>
          <w:sz w:val="20"/>
        </w:rPr>
        <w:t>Valstybinė energetikos reguliavimo taryba, Nutarimas</w:t>
      </w:r>
    </w:p>
    <w:p w14:paraId="4E3B0D31" w14:textId="77777777" w:rsidR="00932678" w:rsidRDefault="007B3DDA">
      <w:pPr>
        <w:jc w:val="both"/>
      </w:pPr>
      <w:r>
        <w:rPr>
          <w:sz w:val="20"/>
        </w:rPr>
        <w:t xml:space="preserve">Nr. </w:t>
      </w:r>
      <w:hyperlink r:id="rId85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O3E-446</w:t>
        </w:r>
      </w:hyperlink>
      <w:r>
        <w:rPr>
          <w:rFonts w:eastAsia="MS Mincho"/>
          <w:iCs/>
          <w:sz w:val="20"/>
        </w:rPr>
        <w:t>, 2022-03-31, paskelbta TAR 2022-03-31, i. k. 2022-06520</w:t>
      </w:r>
    </w:p>
    <w:p w14:paraId="4A75ECE3" w14:textId="77777777" w:rsidR="00932678" w:rsidRDefault="007B3DDA">
      <w:pPr>
        <w:jc w:val="both"/>
      </w:pPr>
      <w:r>
        <w:rPr>
          <w:sz w:val="20"/>
        </w:rPr>
        <w:t>Dėl Valstybinės energetikos reguliavimo tarybos 2019 m. rugsėjo 2 d. nutarimo Nr. O3E-386 „Dėl Reguliuojamosios veiklo</w:t>
      </w:r>
      <w:r>
        <w:rPr>
          <w:sz w:val="20"/>
        </w:rPr>
        <w:t>s ataskaitų patikros techninės užduoties patvirtinimo“ pakeitimo</w:t>
      </w:r>
    </w:p>
    <w:p w14:paraId="290DA35F" w14:textId="77777777" w:rsidR="00932678" w:rsidRDefault="00932678">
      <w:pPr>
        <w:jc w:val="both"/>
        <w:rPr>
          <w:sz w:val="20"/>
        </w:rPr>
      </w:pPr>
    </w:p>
    <w:p w14:paraId="0B41445D" w14:textId="77777777" w:rsidR="00932678" w:rsidRDefault="007B3DDA">
      <w:pPr>
        <w:jc w:val="both"/>
      </w:pPr>
      <w:r>
        <w:rPr>
          <w:sz w:val="20"/>
        </w:rPr>
        <w:t>5.</w:t>
      </w:r>
    </w:p>
    <w:p w14:paraId="61E856E2" w14:textId="77777777" w:rsidR="00932678" w:rsidRDefault="007B3DDA">
      <w:pPr>
        <w:jc w:val="both"/>
      </w:pPr>
      <w:r>
        <w:rPr>
          <w:sz w:val="20"/>
        </w:rPr>
        <w:t>Valstybinė energetikos reguliavimo taryba, Nutarimas</w:t>
      </w:r>
    </w:p>
    <w:p w14:paraId="295A17A9" w14:textId="77777777" w:rsidR="00932678" w:rsidRDefault="007B3DDA">
      <w:pPr>
        <w:jc w:val="both"/>
      </w:pPr>
      <w:r>
        <w:rPr>
          <w:sz w:val="20"/>
        </w:rPr>
        <w:t xml:space="preserve">Nr. </w:t>
      </w:r>
      <w:hyperlink r:id="rId86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O3E-374</w:t>
        </w:r>
      </w:hyperlink>
      <w:r>
        <w:rPr>
          <w:rFonts w:eastAsia="MS Mincho"/>
          <w:iCs/>
          <w:sz w:val="20"/>
        </w:rPr>
        <w:t>, 2023-03-30, paskelbta TAR 2023-03-30, i. k. 2023-05893</w:t>
      </w:r>
    </w:p>
    <w:p w14:paraId="004A7608" w14:textId="77777777" w:rsidR="00932678" w:rsidRDefault="007B3DDA">
      <w:pPr>
        <w:jc w:val="both"/>
      </w:pPr>
      <w:r>
        <w:rPr>
          <w:sz w:val="20"/>
        </w:rPr>
        <w:t>Dėl Valstybinės energetikos reguliavimo tarybos 2019 m. rugs</w:t>
      </w:r>
      <w:r>
        <w:rPr>
          <w:sz w:val="20"/>
        </w:rPr>
        <w:t>ėjo 2 d. nutarimo Nr. O3E-386 „Dėl Reguliuojamosios veiklos ataskaitų patikros techninės užduoties patvirtinimo“ pakeitimo</w:t>
      </w:r>
    </w:p>
    <w:p w14:paraId="439EB6E5" w14:textId="77777777" w:rsidR="00932678" w:rsidRDefault="00932678">
      <w:pPr>
        <w:jc w:val="both"/>
        <w:rPr>
          <w:sz w:val="20"/>
        </w:rPr>
      </w:pPr>
    </w:p>
    <w:p w14:paraId="3ADB4C8E" w14:textId="77777777" w:rsidR="00932678" w:rsidRDefault="00932678">
      <w:pPr>
        <w:widowControl w:val="0"/>
        <w:rPr>
          <w:snapToGrid w:val="0"/>
        </w:rPr>
      </w:pPr>
    </w:p>
    <w:sectPr w:rsidR="00932678">
      <w:pgSz w:w="12240" w:h="15840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F150" w14:textId="77777777" w:rsidR="00932678" w:rsidRDefault="007B3DD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endnote>
  <w:endnote w:type="continuationSeparator" w:id="0">
    <w:p w14:paraId="462E2B81" w14:textId="77777777" w:rsidR="00932678" w:rsidRDefault="007B3DD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endnote>
  <w:endnote w:type="continuationNotice" w:id="1">
    <w:p w14:paraId="0212BF69" w14:textId="77777777" w:rsidR="00932678" w:rsidRDefault="00932678">
      <w:pPr>
        <w:rPr>
          <w:sz w:val="22"/>
          <w:szCs w:val="22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9AE" w14:textId="77777777" w:rsidR="00932678" w:rsidRDefault="00932678">
    <w:pPr>
      <w:tabs>
        <w:tab w:val="center" w:pos="4819"/>
        <w:tab w:val="right" w:pos="9638"/>
      </w:tabs>
      <w:rPr>
        <w:sz w:val="22"/>
        <w:szCs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E54E" w14:textId="77777777" w:rsidR="00932678" w:rsidRDefault="00932678">
    <w:pPr>
      <w:tabs>
        <w:tab w:val="center" w:pos="4819"/>
        <w:tab w:val="right" w:pos="9638"/>
      </w:tabs>
      <w:rPr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DAE4" w14:textId="77777777" w:rsidR="00932678" w:rsidRDefault="00932678">
    <w:pPr>
      <w:tabs>
        <w:tab w:val="center" w:pos="4819"/>
        <w:tab w:val="right" w:pos="9638"/>
      </w:tabs>
      <w:rPr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0D4C" w14:textId="77777777" w:rsidR="00932678" w:rsidRDefault="007B3DD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footnote>
  <w:footnote w:type="continuationSeparator" w:id="0">
    <w:p w14:paraId="52D840DC" w14:textId="77777777" w:rsidR="00932678" w:rsidRDefault="007B3DD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footnote>
  <w:footnote w:type="continuationNotice" w:id="1">
    <w:p w14:paraId="3CEA5FFA" w14:textId="77777777" w:rsidR="00932678" w:rsidRDefault="00932678">
      <w:pPr>
        <w:rPr>
          <w:sz w:val="22"/>
          <w:szCs w:val="22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E729" w14:textId="77777777" w:rsidR="00932678" w:rsidRDefault="00932678">
    <w:pPr>
      <w:tabs>
        <w:tab w:val="center" w:pos="4819"/>
        <w:tab w:val="right" w:pos="9638"/>
      </w:tabs>
      <w:rPr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15FA" w14:textId="77777777" w:rsidR="00932678" w:rsidRDefault="007B3DDA">
    <w:pPr>
      <w:tabs>
        <w:tab w:val="center" w:pos="4819"/>
        <w:tab w:val="right" w:pos="9638"/>
      </w:tabs>
      <w:jc w:val="center"/>
      <w:rPr>
        <w:sz w:val="20"/>
        <w:lang w:val="en-US"/>
      </w:rPr>
    </w:pP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PAGE   \* MERGEFORMAT </w:instrText>
    </w:r>
    <w:r>
      <w:rPr>
        <w:sz w:val="20"/>
        <w:lang w:val="en-US"/>
      </w:rPr>
      <w:fldChar w:fldCharType="separate"/>
    </w:r>
    <w:r>
      <w:rPr>
        <w:sz w:val="20"/>
        <w:lang w:val="en-US"/>
      </w:rPr>
      <w:t>3</w:t>
    </w:r>
    <w:r>
      <w:rPr>
        <w:sz w:val="20"/>
        <w:lang w:val="en-US"/>
      </w:rPr>
      <w:fldChar w:fldCharType="end"/>
    </w:r>
  </w:p>
  <w:p w14:paraId="471A0F8E" w14:textId="77777777" w:rsidR="00932678" w:rsidRDefault="00932678">
    <w:pPr>
      <w:tabs>
        <w:tab w:val="center" w:pos="4819"/>
        <w:tab w:val="right" w:pos="9638"/>
      </w:tabs>
      <w:rPr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F531" w14:textId="77777777" w:rsidR="00932678" w:rsidRDefault="00932678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10"/>
    <w:rsid w:val="007B3DDA"/>
    <w:rsid w:val="00932678"/>
    <w:rsid w:val="00AF288F"/>
    <w:rsid w:val="00D3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BC141"/>
  <w15:docId w15:val="{510BADA4-A37D-43A4-8642-0A546C6F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-tar.lt/portal/legalAct.html?documentId=77bcd040b0fd11ec8d9390588bf2de65" TargetMode="External"/><Relationship Id="rId21" Type="http://schemas.openxmlformats.org/officeDocument/2006/relationships/footer" Target="footer1.xml"/><Relationship Id="rId42" Type="http://schemas.openxmlformats.org/officeDocument/2006/relationships/hyperlink" Target="https://www.e-tar.lt/portal/legalAct.html?documentId=4322bd80921911eb9fecb5ecd3bd711c" TargetMode="External"/><Relationship Id="rId47" Type="http://schemas.openxmlformats.org/officeDocument/2006/relationships/hyperlink" Target="https://www.e-tar.lt/portal/legalAct.html?documentId=77bcd040b0fd11ec8d9390588bf2de65" TargetMode="External"/><Relationship Id="rId63" Type="http://schemas.openxmlformats.org/officeDocument/2006/relationships/hyperlink" Target="https://www.e-tar.lt/portal/legalAct.html?documentId=77bcd040b0fd11ec8d9390588bf2de65" TargetMode="External"/><Relationship Id="rId68" Type="http://schemas.openxmlformats.org/officeDocument/2006/relationships/hyperlink" Target="https://www.e-tar.lt/portal/legalAct.html?documentId=a1bc6091232911eabe008ea93139d588" TargetMode="External"/><Relationship Id="rId84" Type="http://schemas.openxmlformats.org/officeDocument/2006/relationships/hyperlink" Target="https://www.e-tar.lt/portal/legalAct.html?documentId=4322bd80921911eb9fecb5ecd3bd711c" TargetMode="External"/><Relationship Id="rId16" Type="http://schemas.openxmlformats.org/officeDocument/2006/relationships/hyperlink" Target="https://www.e-tar.lt/portal/legalAct.html?documentId=77bcd040b0fd11ec8d9390588bf2de65" TargetMode="External"/><Relationship Id="rId11" Type="http://schemas.openxmlformats.org/officeDocument/2006/relationships/hyperlink" Target="https://www.e-tar.lt/portal/legalAct.html?documentId=4322bd80921911eb9fecb5ecd3bd711c" TargetMode="External"/><Relationship Id="rId32" Type="http://schemas.openxmlformats.org/officeDocument/2006/relationships/hyperlink" Target="https://www.e-tar.lt/portal/legalAct.html?documentId=49f9f380652e11eabee4a336e7e6fdab" TargetMode="External"/><Relationship Id="rId37" Type="http://schemas.openxmlformats.org/officeDocument/2006/relationships/hyperlink" Target="https://www.e-tar.lt/portal/legalAct.html?documentId=0740e0d0cf0211ed9978886e85107ab2" TargetMode="External"/><Relationship Id="rId53" Type="http://schemas.openxmlformats.org/officeDocument/2006/relationships/hyperlink" Target="https://www.e-tar.lt/portal/legalAct.html?documentId=0740e0d0cf0211ed9978886e85107ab2" TargetMode="External"/><Relationship Id="rId58" Type="http://schemas.openxmlformats.org/officeDocument/2006/relationships/hyperlink" Target="https://www.e-tar.lt/portal/legalAct.html?documentId=0740e0d0cf0211ed9978886e85107ab2" TargetMode="External"/><Relationship Id="rId74" Type="http://schemas.openxmlformats.org/officeDocument/2006/relationships/hyperlink" Target="https://www.e-tar.lt/portal/legalAct.html?documentId=a1bc6091232911eabe008ea93139d588" TargetMode="External"/><Relationship Id="rId79" Type="http://schemas.openxmlformats.org/officeDocument/2006/relationships/hyperlink" Target="https://www.e-tar.lt/portal/legalAct.html?documentId=0740e0d0cf0211ed9978886e85107ab2" TargetMode="External"/><Relationship Id="rId5" Type="http://schemas.openxmlformats.org/officeDocument/2006/relationships/footnotes" Target="footnotes.xml"/><Relationship Id="rId19" Type="http://schemas.openxmlformats.org/officeDocument/2006/relationships/header" Target="header1.xml"/><Relationship Id="rId14" Type="http://schemas.openxmlformats.org/officeDocument/2006/relationships/hyperlink" Target="https://www.e-tar.lt/portal/legalAct.html?documentId=49f9f380652e11eabee4a336e7e6fdab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www.e-tar.lt/portal/legalAct.html?documentId=0740e0d0cf0211ed9978886e85107ab2" TargetMode="External"/><Relationship Id="rId30" Type="http://schemas.openxmlformats.org/officeDocument/2006/relationships/hyperlink" Target="https://www.e-tar.lt/portal/legalAct.html?documentId=49f9f380652e11eabee4a336e7e6fdab" TargetMode="External"/><Relationship Id="rId35" Type="http://schemas.openxmlformats.org/officeDocument/2006/relationships/hyperlink" Target="https://www.e-tar.lt/portal/legalAct.html?documentId=4322bd80921911eb9fecb5ecd3bd711c" TargetMode="External"/><Relationship Id="rId43" Type="http://schemas.openxmlformats.org/officeDocument/2006/relationships/hyperlink" Target="https://www.e-tar.lt/portal/legalAct.html?documentId=0740e0d0cf0211ed9978886e85107ab2" TargetMode="External"/><Relationship Id="rId48" Type="http://schemas.openxmlformats.org/officeDocument/2006/relationships/hyperlink" Target="https://www.e-tar.lt/portal/legalAct.html?documentId=0740e0d0cf0211ed9978886e85107ab2" TargetMode="External"/><Relationship Id="rId56" Type="http://schemas.openxmlformats.org/officeDocument/2006/relationships/hyperlink" Target="https://www.e-tar.lt/portal/legalAct.html?documentId=4322bd80921911eb9fecb5ecd3bd711c" TargetMode="External"/><Relationship Id="rId64" Type="http://schemas.openxmlformats.org/officeDocument/2006/relationships/hyperlink" Target="https://www.e-tar.lt/portal/legalAct.html?documentId=0740e0d0cf0211ed9978886e85107ab2" TargetMode="External"/><Relationship Id="rId69" Type="http://schemas.openxmlformats.org/officeDocument/2006/relationships/hyperlink" Target="https://www.e-tar.lt/portal/legalAct.html?documentId=4322bd80921911eb9fecb5ecd3bd711c" TargetMode="External"/><Relationship Id="rId77" Type="http://schemas.openxmlformats.org/officeDocument/2006/relationships/hyperlink" Target="https://www.e-tar.lt/portal/legalAct.html?documentId=4322bd80921911eb9fecb5ecd3bd711c" TargetMode="External"/><Relationship Id="rId8" Type="http://schemas.openxmlformats.org/officeDocument/2006/relationships/hyperlink" Target="https://www.e-tar.lt/portal/legalAct.html?documentId=4322bd80921911eb9fecb5ecd3bd711c" TargetMode="External"/><Relationship Id="rId51" Type="http://schemas.openxmlformats.org/officeDocument/2006/relationships/hyperlink" Target="https://www.e-tar.lt/portal/legalAct.html?documentId=77bcd040b0fd11ec8d9390588bf2de65" TargetMode="External"/><Relationship Id="rId72" Type="http://schemas.openxmlformats.org/officeDocument/2006/relationships/hyperlink" Target="https://www.e-tar.lt/portal/legalAct.html?documentId=4322bd80921911eb9fecb5ecd3bd711c" TargetMode="External"/><Relationship Id="rId80" Type="http://schemas.openxmlformats.org/officeDocument/2006/relationships/hyperlink" Target="https://www.e-tar.lt/portal/legalAct.html?documentId=0740e0d0cf0211ed9978886e85107ab2" TargetMode="External"/><Relationship Id="rId85" Type="http://schemas.openxmlformats.org/officeDocument/2006/relationships/hyperlink" Target="https://www.e-tar.lt/portal/legalAct.html?documentId=77bcd040b0fd11ec8d9390588bf2de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-tar.lt/portal/legalAct.html?documentId=77bcd040b0fd11ec8d9390588bf2de65" TargetMode="External"/><Relationship Id="rId17" Type="http://schemas.openxmlformats.org/officeDocument/2006/relationships/hyperlink" Target="https://www.e-tar.lt/portal/legalAct.html?documentId=0740e0d0cf0211ed9978886e85107ab2" TargetMode="External"/><Relationship Id="rId25" Type="http://schemas.openxmlformats.org/officeDocument/2006/relationships/hyperlink" Target="https://www.e-tar.lt/portal/legalAct.html?documentId=0740e0d0cf0211ed9978886e85107ab2" TargetMode="External"/><Relationship Id="rId33" Type="http://schemas.openxmlformats.org/officeDocument/2006/relationships/hyperlink" Target="https://www.e-tar.lt/portal/legalAct.html?documentId=4322bd80921911eb9fecb5ecd3bd711c" TargetMode="External"/><Relationship Id="rId38" Type="http://schemas.openxmlformats.org/officeDocument/2006/relationships/hyperlink" Target="https://www.e-tar.lt/portal/legalAct.html?documentId=0740e0d0cf0211ed9978886e85107ab2" TargetMode="External"/><Relationship Id="rId46" Type="http://schemas.openxmlformats.org/officeDocument/2006/relationships/hyperlink" Target="https://www.e-tar.lt/portal/legalAct.html?documentId=77bcd040b0fd11ec8d9390588bf2de65" TargetMode="External"/><Relationship Id="rId59" Type="http://schemas.openxmlformats.org/officeDocument/2006/relationships/hyperlink" Target="https://www.e-tar.lt/portal/legalAct.html?documentId=4322bd80921911eb9fecb5ecd3bd711c" TargetMode="External"/><Relationship Id="rId67" Type="http://schemas.openxmlformats.org/officeDocument/2006/relationships/hyperlink" Target="https://www.e-tar.lt/portal/legalAct.html?documentId=77bcd040b0fd11ec8d9390588bf2de65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www.e-tar.lt/portal/legalAct.html?documentId=49f9f380652e11eabee4a336e7e6fdab" TargetMode="External"/><Relationship Id="rId54" Type="http://schemas.openxmlformats.org/officeDocument/2006/relationships/hyperlink" Target="https://www.e-tar.lt/portal/legalAct.html?documentId=0740e0d0cf0211ed9978886e85107ab2" TargetMode="External"/><Relationship Id="rId62" Type="http://schemas.openxmlformats.org/officeDocument/2006/relationships/hyperlink" Target="https://www.e-tar.lt/portal/legalAct.html?documentId=4322bd80921911eb9fecb5ecd3bd711c" TargetMode="External"/><Relationship Id="rId70" Type="http://schemas.openxmlformats.org/officeDocument/2006/relationships/hyperlink" Target="https://www.e-tar.lt/portal/legalAct.html?documentId=77bcd040b0fd11ec8d9390588bf2de65" TargetMode="External"/><Relationship Id="rId75" Type="http://schemas.openxmlformats.org/officeDocument/2006/relationships/hyperlink" Target="https://www.e-tar.lt/portal/legalAct.html?documentId=4322bd80921911eb9fecb5ecd3bd711c" TargetMode="External"/><Relationship Id="rId83" Type="http://schemas.openxmlformats.org/officeDocument/2006/relationships/hyperlink" Target="https://www.e-tar.lt/portal/legalAct.html?documentId=49f9f380652e11eabee4a336e7e6fdab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e-tar.lt/portal/legalAct.html?documentId=4322bd80921911eb9fecb5ecd3bd711c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www.e-tar.lt/portal/legalAct.html?documentId=0740e0d0cf0211ed9978886e85107ab2" TargetMode="External"/><Relationship Id="rId36" Type="http://schemas.openxmlformats.org/officeDocument/2006/relationships/hyperlink" Target="https://www.e-tar.lt/portal/legalAct.html?documentId=0740e0d0cf0211ed9978886e85107ab2" TargetMode="External"/><Relationship Id="rId49" Type="http://schemas.openxmlformats.org/officeDocument/2006/relationships/hyperlink" Target="https://www.e-tar.lt/portal/legalAct.html?documentId=77bcd040b0fd11ec8d9390588bf2de65" TargetMode="External"/><Relationship Id="rId57" Type="http://schemas.openxmlformats.org/officeDocument/2006/relationships/hyperlink" Target="https://www.e-tar.lt/portal/legalAct.html?documentId=77bcd040b0fd11ec8d9390588bf2de65" TargetMode="External"/><Relationship Id="rId10" Type="http://schemas.openxmlformats.org/officeDocument/2006/relationships/hyperlink" Target="https://www.e-tar.lt/portal/legalAct.html?documentId=0740e0d0cf0211ed9978886e85107ab2" TargetMode="External"/><Relationship Id="rId31" Type="http://schemas.openxmlformats.org/officeDocument/2006/relationships/hyperlink" Target="https://www.e-tar.lt/portal/legalAct.html?documentId=49f9f380652e11eabee4a336e7e6fdab" TargetMode="External"/><Relationship Id="rId44" Type="http://schemas.openxmlformats.org/officeDocument/2006/relationships/hyperlink" Target="https://www.e-tar.lt/portal/legalAct.html?documentId=49f9f380652e11eabee4a336e7e6fdab" TargetMode="External"/><Relationship Id="rId52" Type="http://schemas.openxmlformats.org/officeDocument/2006/relationships/hyperlink" Target="https://www.e-tar.lt/portal/legalAct.html?documentId=0740e0d0cf0211ed9978886e85107ab2" TargetMode="External"/><Relationship Id="rId60" Type="http://schemas.openxmlformats.org/officeDocument/2006/relationships/hyperlink" Target="https://www.e-tar.lt/portal/legalAct.html?documentId=77bcd040b0fd11ec8d9390588bf2de65" TargetMode="External"/><Relationship Id="rId65" Type="http://schemas.openxmlformats.org/officeDocument/2006/relationships/hyperlink" Target="https://www.e-tar.lt/portal/legalAct.html?documentId=a1bc6091232911eabe008ea93139d588" TargetMode="External"/><Relationship Id="rId73" Type="http://schemas.openxmlformats.org/officeDocument/2006/relationships/hyperlink" Target="https://www.e-tar.lt/portal/legalAct.html?documentId=77bcd040b0fd11ec8d9390588bf2de65" TargetMode="External"/><Relationship Id="rId78" Type="http://schemas.openxmlformats.org/officeDocument/2006/relationships/hyperlink" Target="https://www.e-tar.lt/portal/legalAct.html?documentId=77bcd040b0fd11ec8d9390588bf2de65" TargetMode="External"/><Relationship Id="rId81" Type="http://schemas.openxmlformats.org/officeDocument/2006/relationships/hyperlink" Target="https://www.e-tar.lt/portal/legalAct.html?documentId=0740e0d0cf0211ed9978886e85107ab2" TargetMode="External"/><Relationship Id="rId86" Type="http://schemas.openxmlformats.org/officeDocument/2006/relationships/hyperlink" Target="https://www.e-tar.lt/portal/legalAct.html?documentId=0740e0d0cf0211ed9978886e85107a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egalAct.html?documentId=77bcd040b0fd11ec8d9390588bf2de65" TargetMode="External"/><Relationship Id="rId13" Type="http://schemas.openxmlformats.org/officeDocument/2006/relationships/hyperlink" Target="https://www.e-tar.lt/portal/legalAct.html?documentId=0740e0d0cf0211ed9978886e85107ab2" TargetMode="External"/><Relationship Id="rId18" Type="http://schemas.openxmlformats.org/officeDocument/2006/relationships/hyperlink" Target="https://www.e-tar.lt/portal/legalAct.html?documentId=4322bd80921911eb9fecb5ecd3bd711c" TargetMode="External"/><Relationship Id="rId39" Type="http://schemas.openxmlformats.org/officeDocument/2006/relationships/hyperlink" Target="https://www.e-tar.lt/portal/legalAct.html?documentId=49f9f380652e11eabee4a336e7e6fdab" TargetMode="External"/><Relationship Id="rId34" Type="http://schemas.openxmlformats.org/officeDocument/2006/relationships/hyperlink" Target="https://www.e-tar.lt/portal/legalAct.html?documentId=0740e0d0cf0211ed9978886e85107ab2" TargetMode="External"/><Relationship Id="rId50" Type="http://schemas.openxmlformats.org/officeDocument/2006/relationships/hyperlink" Target="https://www.e-tar.lt/portal/legalAct.html?documentId=0740e0d0cf0211ed9978886e85107ab2" TargetMode="External"/><Relationship Id="rId55" Type="http://schemas.openxmlformats.org/officeDocument/2006/relationships/hyperlink" Target="https://www.e-tar.lt/portal/legalAct.html?documentId=49f9f380652e11eabee4a336e7e6fdab" TargetMode="External"/><Relationship Id="rId76" Type="http://schemas.openxmlformats.org/officeDocument/2006/relationships/hyperlink" Target="https://www.e-tar.lt/portal/legalAct.html?documentId=a1bc6091232911eabe008ea93139d58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e-tar.lt/portal/legalAct.html?documentId=49f9f380652e11eabee4a336e7e6fdab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-tar.lt/portal/legalAct.html?documentId=49f9f380652e11eabee4a336e7e6fdab" TargetMode="External"/><Relationship Id="rId24" Type="http://schemas.openxmlformats.org/officeDocument/2006/relationships/footer" Target="footer3.xml"/><Relationship Id="rId40" Type="http://schemas.openxmlformats.org/officeDocument/2006/relationships/hyperlink" Target="https://www.e-tar.lt/portal/legalAct.html?documentId=49f9f380652e11eabee4a336e7e6fdab" TargetMode="External"/><Relationship Id="rId45" Type="http://schemas.openxmlformats.org/officeDocument/2006/relationships/hyperlink" Target="https://www.e-tar.lt/portal/legalAct.html?documentId=0740e0d0cf0211ed9978886e85107ab2" TargetMode="External"/><Relationship Id="rId66" Type="http://schemas.openxmlformats.org/officeDocument/2006/relationships/hyperlink" Target="https://www.e-tar.lt/portal/legalAct.html?documentId=4322bd80921911eb9fecb5ecd3bd711c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e-tar.lt/portal/legalAct.html?documentId=0740e0d0cf0211ed9978886e85107ab2" TargetMode="External"/><Relationship Id="rId82" Type="http://schemas.openxmlformats.org/officeDocument/2006/relationships/hyperlink" Target="https://www.e-tar.lt/portal/legalAct.html?documentId=a1bc6091232911eabe008ea93139d5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1A05-78B1-414A-878D-2898AB3A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19363</Words>
  <Characters>11038</Characters>
  <Application>Microsoft Office Word</Application>
  <DocSecurity>0</DocSecurity>
  <Lines>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Vilnius economics</dc:creator>
  <cp:lastModifiedBy>Vasiliauskiene, Inga</cp:lastModifiedBy>
  <cp:revision>2</cp:revision>
  <cp:lastPrinted>2019-08-19T07:43:00Z</cp:lastPrinted>
  <dcterms:created xsi:type="dcterms:W3CDTF">2023-10-25T11:48:00Z</dcterms:created>
  <dcterms:modified xsi:type="dcterms:W3CDTF">2023-10-25T11:48:00Z</dcterms:modified>
</cp:coreProperties>
</file>