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F9437" w14:textId="670AEE3F" w:rsidR="00B52891" w:rsidRDefault="00B52891" w:rsidP="0000665C">
      <w:pPr>
        <w:jc w:val="right"/>
        <w:rPr>
          <w:rFonts w:ascii="Times New Roman" w:hAnsi="Times New Roman" w:cs="Times New Roman"/>
        </w:rPr>
      </w:pPr>
      <w:bookmarkStart w:id="0" w:name="_Hlk17468026"/>
      <w:bookmarkEnd w:id="0"/>
      <w:r w:rsidRPr="0000665C">
        <w:rPr>
          <w:rFonts w:ascii="Times New Roman" w:hAnsi="Times New Roman" w:cs="Times New Roman"/>
        </w:rPr>
        <w:tab/>
      </w:r>
      <w:r w:rsidR="0000665C" w:rsidRPr="0000665C">
        <w:rPr>
          <w:rFonts w:ascii="Times New Roman" w:hAnsi="Times New Roman" w:cs="Times New Roman"/>
        </w:rPr>
        <w:tab/>
      </w:r>
      <w:proofErr w:type="spellStart"/>
      <w:r w:rsidR="0000665C" w:rsidRPr="0000665C">
        <w:rPr>
          <w:rFonts w:ascii="Times New Roman" w:hAnsi="Times New Roman" w:cs="Times New Roman"/>
        </w:rPr>
        <w:t>Techninės</w:t>
      </w:r>
      <w:proofErr w:type="spellEnd"/>
      <w:r w:rsidR="0000665C" w:rsidRPr="0000665C">
        <w:rPr>
          <w:rFonts w:ascii="Times New Roman" w:hAnsi="Times New Roman" w:cs="Times New Roman"/>
        </w:rPr>
        <w:t xml:space="preserve"> </w:t>
      </w:r>
      <w:proofErr w:type="spellStart"/>
      <w:r w:rsidR="0000665C" w:rsidRPr="0000665C">
        <w:rPr>
          <w:rFonts w:ascii="Times New Roman" w:hAnsi="Times New Roman" w:cs="Times New Roman"/>
        </w:rPr>
        <w:t>specifikacijos</w:t>
      </w:r>
      <w:proofErr w:type="spellEnd"/>
      <w:r w:rsidR="0000665C" w:rsidRPr="0000665C">
        <w:rPr>
          <w:rFonts w:ascii="Times New Roman" w:hAnsi="Times New Roman" w:cs="Times New Roman"/>
        </w:rPr>
        <w:t xml:space="preserve"> </w:t>
      </w:r>
      <w:proofErr w:type="spellStart"/>
      <w:r w:rsidR="0000665C" w:rsidRPr="0000665C">
        <w:rPr>
          <w:rFonts w:ascii="Times New Roman" w:hAnsi="Times New Roman" w:cs="Times New Roman"/>
        </w:rPr>
        <w:t>priedas</w:t>
      </w:r>
      <w:proofErr w:type="spellEnd"/>
      <w:r w:rsidR="0000665C" w:rsidRPr="0000665C">
        <w:rPr>
          <w:rFonts w:ascii="Times New Roman" w:hAnsi="Times New Roman" w:cs="Times New Roman"/>
        </w:rPr>
        <w:t xml:space="preserve"> Nr.1</w:t>
      </w:r>
    </w:p>
    <w:p w14:paraId="5D8C91F9" w14:textId="74C8EFB9" w:rsidR="0000665C" w:rsidRDefault="0000665C" w:rsidP="0000665C">
      <w:pPr>
        <w:jc w:val="right"/>
        <w:rPr>
          <w:rFonts w:ascii="Times New Roman" w:hAnsi="Times New Roman" w:cs="Times New Roman"/>
        </w:rPr>
      </w:pPr>
    </w:p>
    <w:p w14:paraId="5F773BDA" w14:textId="77777777" w:rsidR="00CD3820" w:rsidRPr="0000665C" w:rsidRDefault="00CD3820" w:rsidP="00435A47">
      <w:pPr>
        <w:rPr>
          <w:rFonts w:ascii="Times New Roman" w:hAnsi="Times New Roman" w:cs="Times New Roman"/>
        </w:rPr>
      </w:pPr>
    </w:p>
    <w:p w14:paraId="7B92CE7D" w14:textId="4715438F" w:rsidR="0000665C" w:rsidRPr="00435A47" w:rsidRDefault="0000665C" w:rsidP="00435A4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Vilniaus </w:t>
      </w:r>
      <w:proofErr w:type="spellStart"/>
      <w:r>
        <w:rPr>
          <w:rFonts w:ascii="Times New Roman" w:hAnsi="Times New Roman" w:cs="Times New Roman"/>
          <w:b/>
          <w:sz w:val="28"/>
        </w:rPr>
        <w:t>pirmosios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viešosios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elektrinės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centrinio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valdymo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pulto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bendrasis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aprašas</w:t>
      </w:r>
      <w:proofErr w:type="spellEnd"/>
    </w:p>
    <w:p w14:paraId="4376E06C" w14:textId="4FD3A9F3" w:rsidR="0000665C" w:rsidRDefault="0000665C">
      <w:pPr>
        <w:rPr>
          <w:rFonts w:ascii="Times New Roman" w:hAnsi="Times New Roman" w:cs="Times New Roman"/>
        </w:rPr>
      </w:pPr>
    </w:p>
    <w:p w14:paraId="062BB5EF" w14:textId="55EF3F74" w:rsidR="00435A47" w:rsidRDefault="00435A47">
      <w:pPr>
        <w:rPr>
          <w:rFonts w:ascii="Times New Roman" w:hAnsi="Times New Roman" w:cs="Times New Roman"/>
        </w:rPr>
      </w:pPr>
    </w:p>
    <w:p w14:paraId="566236BB" w14:textId="77777777" w:rsidR="00435A47" w:rsidRPr="0000665C" w:rsidRDefault="00435A47">
      <w:pPr>
        <w:rPr>
          <w:rFonts w:ascii="Times New Roman" w:hAnsi="Times New Roman" w:cs="Times New Roman"/>
        </w:rPr>
      </w:pPr>
    </w:p>
    <w:p w14:paraId="73BAEF14" w14:textId="79EE1455" w:rsidR="0087439B" w:rsidRPr="0000665C" w:rsidRDefault="0000665C" w:rsidP="002961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lt-LT"/>
        </w:rPr>
        <w:drawing>
          <wp:inline distT="0" distB="0" distL="0" distR="0" wp14:anchorId="50FC5D95" wp14:editId="1392C3E0">
            <wp:extent cx="6066228" cy="405454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48" cy="40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196A" w14:textId="2680B870" w:rsidR="0087439B" w:rsidRPr="0000665C" w:rsidRDefault="0087439B">
      <w:pPr>
        <w:rPr>
          <w:rFonts w:ascii="Times New Roman" w:hAnsi="Times New Roman" w:cs="Times New Roman"/>
        </w:rPr>
      </w:pPr>
    </w:p>
    <w:p w14:paraId="49357508" w14:textId="22D79923" w:rsidR="00435A47" w:rsidRDefault="00435A47" w:rsidP="00435A47">
      <w:pPr>
        <w:rPr>
          <w:rFonts w:ascii="Times New Roman" w:hAnsi="Times New Roman" w:cs="Times New Roman"/>
        </w:rPr>
      </w:pPr>
    </w:p>
    <w:p w14:paraId="76229DA1" w14:textId="00713016" w:rsidR="00435A47" w:rsidRDefault="00435A47" w:rsidP="0029611B">
      <w:pPr>
        <w:jc w:val="center"/>
        <w:rPr>
          <w:rFonts w:ascii="Times New Roman" w:hAnsi="Times New Roman" w:cs="Times New Roman"/>
        </w:rPr>
      </w:pPr>
      <w:r w:rsidRPr="0000665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44AFFF" wp14:editId="659E10F8">
            <wp:extent cx="6007976" cy="4305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46" cy="43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E7FB" w14:textId="4C1E450F" w:rsidR="00435A47" w:rsidRDefault="00435A47" w:rsidP="00CD229A">
      <w:pPr>
        <w:jc w:val="center"/>
        <w:rPr>
          <w:rFonts w:ascii="Times New Roman" w:hAnsi="Times New Roman" w:cs="Times New Roman"/>
        </w:rPr>
      </w:pPr>
    </w:p>
    <w:p w14:paraId="7E7D9CAA" w14:textId="7CEC759C" w:rsidR="00B1036C" w:rsidRDefault="00435A47" w:rsidP="00435A4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</w:rPr>
      </w:pPr>
      <w:proofErr w:type="spellStart"/>
      <w:r w:rsidRPr="00435A47">
        <w:rPr>
          <w:rFonts w:ascii="Times New Roman" w:hAnsi="Times New Roman" w:cs="Times New Roman"/>
          <w:b/>
          <w:sz w:val="28"/>
        </w:rPr>
        <w:t>Bendras</w:t>
      </w:r>
      <w:proofErr w:type="spellEnd"/>
      <w:r w:rsidRPr="00435A4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35A47">
        <w:rPr>
          <w:rFonts w:ascii="Times New Roman" w:hAnsi="Times New Roman" w:cs="Times New Roman"/>
          <w:b/>
          <w:sz w:val="28"/>
        </w:rPr>
        <w:t>aprašas</w:t>
      </w:r>
      <w:proofErr w:type="spellEnd"/>
    </w:p>
    <w:p w14:paraId="1668DC2F" w14:textId="77777777" w:rsidR="00435A47" w:rsidRPr="00435A47" w:rsidRDefault="00435A47" w:rsidP="00435A47">
      <w:pPr>
        <w:pStyle w:val="ListParagraph"/>
        <w:ind w:left="1080"/>
        <w:rPr>
          <w:rFonts w:ascii="Times New Roman" w:hAnsi="Times New Roman" w:cs="Times New Roman"/>
          <w:b/>
          <w:sz w:val="28"/>
        </w:rPr>
      </w:pPr>
    </w:p>
    <w:p w14:paraId="348D29E1" w14:textId="4112B2F4" w:rsidR="00A016F7" w:rsidRPr="0000665C" w:rsidRDefault="00A016F7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Vilniaus centrinės elektrinės valdymo pultas buvo naudojamas visos elektrinės valdymui bei ilgą laiką valdė didžiąją dalį Vilniaus elektros tiekimo sistemos. Prie pulto visą parą budėjo du inžinieriai</w:t>
      </w:r>
      <w:r w:rsidR="0000665C">
        <w:rPr>
          <w:rFonts w:ascii="Times New Roman" w:hAnsi="Times New Roman" w:cs="Times New Roman"/>
          <w:lang w:val="lt-LT"/>
        </w:rPr>
        <w:t>,</w:t>
      </w:r>
      <w:r w:rsidRPr="0000665C">
        <w:rPr>
          <w:rFonts w:ascii="Times New Roman" w:hAnsi="Times New Roman" w:cs="Times New Roman"/>
          <w:lang w:val="lt-LT"/>
        </w:rPr>
        <w:t xml:space="preserve"> kurių darbas buvo užtikrinti nepertraukiamą elektros tiekimą miestu</w:t>
      </w:r>
      <w:r w:rsidR="001114EE" w:rsidRPr="0000665C">
        <w:rPr>
          <w:rFonts w:ascii="Times New Roman" w:hAnsi="Times New Roman" w:cs="Times New Roman"/>
          <w:lang w:val="lt-LT"/>
        </w:rPr>
        <w:t xml:space="preserve"> ir valdyti elektrinės įrangą</w:t>
      </w:r>
      <w:r w:rsidRPr="0000665C">
        <w:rPr>
          <w:rFonts w:ascii="Times New Roman" w:hAnsi="Times New Roman" w:cs="Times New Roman"/>
          <w:lang w:val="lt-LT"/>
        </w:rPr>
        <w:t xml:space="preserve">. Šių inžinierių darbas buvo ypač svarbus miestui – didžiąją dalį savo gyvavimo laikotarpio Vilniaus </w:t>
      </w:r>
      <w:r w:rsidR="00A16B42" w:rsidRPr="0000665C">
        <w:rPr>
          <w:rFonts w:ascii="Times New Roman" w:hAnsi="Times New Roman" w:cs="Times New Roman"/>
          <w:lang w:val="lt-LT"/>
        </w:rPr>
        <w:t>centrinė</w:t>
      </w:r>
      <w:r w:rsidRPr="0000665C">
        <w:rPr>
          <w:rFonts w:ascii="Times New Roman" w:hAnsi="Times New Roman" w:cs="Times New Roman"/>
          <w:lang w:val="lt-LT"/>
        </w:rPr>
        <w:t xml:space="preserve"> elektrinė buvo vienintelis patikimas elektros šaltinis mieste.</w:t>
      </w:r>
    </w:p>
    <w:p w14:paraId="01042F57" w14:textId="64A9D627" w:rsidR="00A016F7" w:rsidRPr="0000665C" w:rsidRDefault="00A016F7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Valdymo pultas, atlikęs savo funkciją nuo 1946 metų iki 1998 metų yra išlikęs ir šiuo metu yra vienas iš labiausiai akį traukiančių autentiškų eksponatų Lietuvos didžiausiame</w:t>
      </w:r>
      <w:r w:rsidR="001114EE" w:rsidRPr="0000665C">
        <w:rPr>
          <w:rFonts w:ascii="Times New Roman" w:hAnsi="Times New Roman" w:cs="Times New Roman"/>
          <w:lang w:val="lt-LT"/>
        </w:rPr>
        <w:t xml:space="preserve"> technikos</w:t>
      </w:r>
      <w:r w:rsidRPr="0000665C">
        <w:rPr>
          <w:rFonts w:ascii="Times New Roman" w:hAnsi="Times New Roman" w:cs="Times New Roman"/>
          <w:lang w:val="lt-LT"/>
        </w:rPr>
        <w:t xml:space="preserve"> muziejuje, nagrinėjančiame technikos ir kultūros sąsajos temas.</w:t>
      </w:r>
    </w:p>
    <w:p w14:paraId="07256A7E" w14:textId="77777777" w:rsidR="0000665C" w:rsidRDefault="00C425F0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 xml:space="preserve">Dalinę valdymo pulto </w:t>
      </w:r>
      <w:r w:rsidR="00F8539B" w:rsidRPr="0000665C">
        <w:rPr>
          <w:rFonts w:ascii="Times New Roman" w:hAnsi="Times New Roman" w:cs="Times New Roman"/>
          <w:lang w:val="lt-LT"/>
        </w:rPr>
        <w:t>replikaciją</w:t>
      </w:r>
      <w:r w:rsidRPr="0000665C">
        <w:rPr>
          <w:rFonts w:ascii="Times New Roman" w:hAnsi="Times New Roman" w:cs="Times New Roman"/>
          <w:lang w:val="lt-LT"/>
        </w:rPr>
        <w:t xml:space="preserve"> planuojama įrengti šalia dabar esančio valdymo pulto. Naudojant papildomus apšvietimo ir dekoracinius elementus sukurti atskiros erdvės įspūdį. Į šią erdvę įėję lankytojai pasirinktų jų norimą užduotį – scenarijų, kuri</w:t>
      </w:r>
      <w:r w:rsidR="00F8539B" w:rsidRPr="0000665C">
        <w:rPr>
          <w:rFonts w:ascii="Times New Roman" w:hAnsi="Times New Roman" w:cs="Times New Roman"/>
          <w:lang w:val="lt-LT"/>
        </w:rPr>
        <w:t>ą</w:t>
      </w:r>
      <w:r w:rsidRPr="0000665C">
        <w:rPr>
          <w:rFonts w:ascii="Times New Roman" w:hAnsi="Times New Roman" w:cs="Times New Roman"/>
          <w:lang w:val="lt-LT"/>
        </w:rPr>
        <w:t xml:space="preserve"> jie turėtų atlikti</w:t>
      </w:r>
      <w:r w:rsidR="00F8539B" w:rsidRPr="0000665C">
        <w:rPr>
          <w:rFonts w:ascii="Times New Roman" w:hAnsi="Times New Roman" w:cs="Times New Roman"/>
          <w:lang w:val="lt-LT"/>
        </w:rPr>
        <w:t xml:space="preserve"> valdymo pulto pagalba.</w:t>
      </w:r>
      <w:r w:rsidRPr="0000665C">
        <w:rPr>
          <w:rFonts w:ascii="Times New Roman" w:hAnsi="Times New Roman" w:cs="Times New Roman"/>
          <w:lang w:val="lt-LT"/>
        </w:rPr>
        <w:t xml:space="preserve"> Užduotys dalinai paremtos tikrais</w:t>
      </w:r>
      <w:r w:rsidR="00F8539B" w:rsidRPr="0000665C">
        <w:rPr>
          <w:rFonts w:ascii="Times New Roman" w:hAnsi="Times New Roman" w:cs="Times New Roman"/>
          <w:lang w:val="lt-LT"/>
        </w:rPr>
        <w:t xml:space="preserve"> praeityje vykusiais</w:t>
      </w:r>
      <w:r w:rsidRPr="0000665C">
        <w:rPr>
          <w:rFonts w:ascii="Times New Roman" w:hAnsi="Times New Roman" w:cs="Times New Roman"/>
          <w:lang w:val="lt-LT"/>
        </w:rPr>
        <w:t xml:space="preserve"> įvykiais</w:t>
      </w:r>
      <w:r w:rsidR="006846CA" w:rsidRPr="0000665C">
        <w:rPr>
          <w:rFonts w:ascii="Times New Roman" w:hAnsi="Times New Roman" w:cs="Times New Roman"/>
          <w:lang w:val="lt-LT"/>
        </w:rPr>
        <w:t xml:space="preserve"> elektrinėje</w:t>
      </w:r>
      <w:r w:rsidRPr="0000665C">
        <w:rPr>
          <w:rFonts w:ascii="Times New Roman" w:hAnsi="Times New Roman" w:cs="Times New Roman"/>
          <w:lang w:val="lt-LT"/>
        </w:rPr>
        <w:t>.</w:t>
      </w:r>
      <w:r w:rsidRPr="0000665C">
        <w:rPr>
          <w:rFonts w:ascii="Times New Roman" w:hAnsi="Times New Roman" w:cs="Times New Roman"/>
          <w:lang w:val="lt-LT"/>
        </w:rPr>
        <w:br/>
      </w:r>
    </w:p>
    <w:p w14:paraId="3C0A2D8B" w14:textId="5AFABDEA" w:rsidR="00C425F0" w:rsidRPr="0000665C" w:rsidRDefault="00C425F0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br/>
        <w:t>Planuojami scenarijai (</w:t>
      </w:r>
      <w:r w:rsidR="00A16B42" w:rsidRPr="0000665C">
        <w:rPr>
          <w:rFonts w:ascii="Times New Roman" w:hAnsi="Times New Roman" w:cs="Times New Roman"/>
          <w:lang w:val="lt-LT"/>
        </w:rPr>
        <w:t>detalūs scenarijų aprašai priede</w:t>
      </w:r>
      <w:r w:rsidRPr="0000665C">
        <w:rPr>
          <w:rFonts w:ascii="Times New Roman" w:hAnsi="Times New Roman" w:cs="Times New Roman"/>
          <w:lang w:val="lt-LT"/>
        </w:rPr>
        <w:t>):</w:t>
      </w:r>
    </w:p>
    <w:p w14:paraId="2227644C" w14:textId="08405855" w:rsidR="002B64E9" w:rsidRPr="0000665C" w:rsidRDefault="00C425F0" w:rsidP="00C425F0">
      <w:pPr>
        <w:rPr>
          <w:rFonts w:ascii="Times New Roman" w:hAnsi="Times New Roman" w:cs="Times New Roman"/>
          <w:i/>
          <w:lang w:val="lt-LT"/>
        </w:rPr>
      </w:pPr>
      <w:bookmarkStart w:id="1" w:name="_Hlk14705418"/>
      <w:r w:rsidRPr="0000665C">
        <w:rPr>
          <w:rFonts w:ascii="Times New Roman" w:hAnsi="Times New Roman" w:cs="Times New Roman"/>
          <w:lang w:val="lt-LT"/>
        </w:rPr>
        <w:t>Katilo sprogimas:</w:t>
      </w:r>
      <w:r w:rsidRPr="0000665C">
        <w:rPr>
          <w:rFonts w:ascii="Times New Roman" w:hAnsi="Times New Roman" w:cs="Times New Roman"/>
          <w:lang w:val="lt-LT"/>
        </w:rPr>
        <w:br/>
      </w:r>
      <w:r w:rsidRPr="0000665C">
        <w:rPr>
          <w:rFonts w:ascii="Times New Roman" w:hAnsi="Times New Roman" w:cs="Times New Roman"/>
          <w:i/>
          <w:lang w:val="lt-LT"/>
        </w:rPr>
        <w:t xml:space="preserve">1948 metų liepos 3d. Vilniaus elektrinėje sprogo II-asis katilas. Sprogimas įvyko jūsų pamainos metu. </w:t>
      </w:r>
      <w:r w:rsidRPr="0000665C">
        <w:rPr>
          <w:rFonts w:ascii="Times New Roman" w:hAnsi="Times New Roman" w:cs="Times New Roman"/>
          <w:i/>
          <w:lang w:val="lt-LT"/>
        </w:rPr>
        <w:lastRenderedPageBreak/>
        <w:t>Jūsų užduotis – susitvarkyti su sprogimo padariniais, bei išlaikyti nepertraukiamą elektros tiekimą svarbiausiems miesto objektams</w:t>
      </w:r>
      <w:bookmarkEnd w:id="1"/>
      <w:r w:rsidR="008C0CD1" w:rsidRPr="0000665C">
        <w:rPr>
          <w:rFonts w:ascii="Times New Roman" w:hAnsi="Times New Roman" w:cs="Times New Roman"/>
          <w:i/>
          <w:lang w:val="lt-LT"/>
        </w:rPr>
        <w:t>.</w:t>
      </w:r>
      <w:r w:rsidR="00F8539B" w:rsidRPr="0000665C">
        <w:rPr>
          <w:rFonts w:ascii="Times New Roman" w:hAnsi="Times New Roman" w:cs="Times New Roman"/>
          <w:i/>
          <w:lang w:val="lt-LT"/>
        </w:rPr>
        <w:t xml:space="preserve"> </w:t>
      </w:r>
    </w:p>
    <w:p w14:paraId="0C8B0630" w14:textId="7396C9C3" w:rsidR="006846CA" w:rsidRPr="0000665C" w:rsidRDefault="00C425F0" w:rsidP="00A016F7">
      <w:pPr>
        <w:rPr>
          <w:rFonts w:ascii="Times New Roman" w:hAnsi="Times New Roman" w:cs="Times New Roman"/>
          <w:i/>
          <w:lang w:val="lt-LT"/>
        </w:rPr>
      </w:pPr>
      <w:r w:rsidRPr="0000665C">
        <w:rPr>
          <w:rFonts w:ascii="Times New Roman" w:hAnsi="Times New Roman" w:cs="Times New Roman"/>
          <w:lang w:val="lt-LT"/>
        </w:rPr>
        <w:br/>
        <w:t>Elektrinės paleidimas po avarijos:</w:t>
      </w:r>
      <w:r w:rsidR="002B64E9" w:rsidRPr="0000665C">
        <w:rPr>
          <w:rFonts w:ascii="Times New Roman" w:hAnsi="Times New Roman" w:cs="Times New Roman"/>
          <w:lang w:val="lt-LT"/>
        </w:rPr>
        <w:br/>
      </w:r>
      <w:r w:rsidRPr="0000665C">
        <w:rPr>
          <w:rFonts w:ascii="Times New Roman" w:hAnsi="Times New Roman" w:cs="Times New Roman"/>
          <w:i/>
          <w:lang w:val="lt-LT"/>
        </w:rPr>
        <w:t>1951 metais nusekus Neries upei, elektrinės siurbliai nebegalėjo pasemti vandens iš upės elektrinės įrenginių aušinimui, ko pasekoje teko išjungti vienintelę Vilniaus</w:t>
      </w:r>
      <w:r w:rsidR="00F8539B" w:rsidRPr="0000665C">
        <w:rPr>
          <w:rFonts w:ascii="Times New Roman" w:hAnsi="Times New Roman" w:cs="Times New Roman"/>
          <w:i/>
          <w:lang w:val="lt-LT"/>
        </w:rPr>
        <w:t xml:space="preserve"> viešąją</w:t>
      </w:r>
      <w:r w:rsidRPr="0000665C">
        <w:rPr>
          <w:rFonts w:ascii="Times New Roman" w:hAnsi="Times New Roman" w:cs="Times New Roman"/>
          <w:i/>
          <w:lang w:val="lt-LT"/>
        </w:rPr>
        <w:t xml:space="preserve"> elektrinę. Vilnius liko be elektros energijos visai savaitei. Vandens lygis Neryje jau stabilizavosi. Jūsų užduotis: paleisti elektrinę ir atkurti elektros tiekimą miestui</w:t>
      </w:r>
    </w:p>
    <w:p w14:paraId="7AC736FF" w14:textId="77777777" w:rsidR="006846CA" w:rsidRPr="0000665C" w:rsidRDefault="006846CA" w:rsidP="00A016F7">
      <w:pPr>
        <w:rPr>
          <w:rFonts w:ascii="Times New Roman" w:hAnsi="Times New Roman" w:cs="Times New Roman"/>
          <w:i/>
          <w:lang w:val="lt-LT"/>
        </w:rPr>
      </w:pPr>
    </w:p>
    <w:p w14:paraId="106ADB51" w14:textId="4E336747" w:rsidR="006846CA" w:rsidRPr="0000665C" w:rsidRDefault="006846CA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Planšetėje pasirinkę scenarijų lankytojai įeina į naująją valdymo pulto erdvę. Su elektrinės valdymu juos supažįsta virtualūs personažai ekranuose – elektrinės inžinieriai. Interaktyviam apmokymui pasibaigus, lankytojai pradeda atlikti scenarijuje pateiktas užduotis. Veiksmų vizualizacijos ir papildoma vaizdinė informacija rodom</w:t>
      </w:r>
      <w:r w:rsidR="00D228FC" w:rsidRPr="0000665C">
        <w:rPr>
          <w:rFonts w:ascii="Times New Roman" w:hAnsi="Times New Roman" w:cs="Times New Roman"/>
          <w:lang w:val="lt-LT"/>
        </w:rPr>
        <w:t>a</w:t>
      </w:r>
      <w:r w:rsidRPr="0000665C">
        <w:rPr>
          <w:rFonts w:ascii="Times New Roman" w:hAnsi="Times New Roman" w:cs="Times New Roman"/>
          <w:lang w:val="lt-LT"/>
        </w:rPr>
        <w:t xml:space="preserve"> monitoriuose. Papildomai interaktyvumui suteikti naudojamas senovinis telefonas.</w:t>
      </w:r>
    </w:p>
    <w:p w14:paraId="4F5D42CA" w14:textId="77777777" w:rsidR="006846CA" w:rsidRPr="0000665C" w:rsidRDefault="006846CA" w:rsidP="00A016F7">
      <w:pPr>
        <w:rPr>
          <w:rFonts w:ascii="Times New Roman" w:hAnsi="Times New Roman" w:cs="Times New Roman"/>
          <w:lang w:val="lt-LT"/>
        </w:rPr>
      </w:pPr>
    </w:p>
    <w:p w14:paraId="3C4474D8" w14:textId="6E30CB98" w:rsidR="009A70EC" w:rsidRPr="00435A47" w:rsidRDefault="00435A47" w:rsidP="00435A4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lang w:val="lt-LT"/>
        </w:rPr>
      </w:pPr>
      <w:r w:rsidRPr="00435A47">
        <w:rPr>
          <w:rFonts w:ascii="Times New Roman" w:hAnsi="Times New Roman" w:cs="Times New Roman"/>
          <w:b/>
          <w:sz w:val="28"/>
          <w:lang w:val="lt-LT"/>
        </w:rPr>
        <w:t>Valdymo pulto sekcijos</w:t>
      </w:r>
    </w:p>
    <w:p w14:paraId="4C474376" w14:textId="64F3F5A9" w:rsidR="0000665C" w:rsidRDefault="0000665C" w:rsidP="009A70EC">
      <w:pPr>
        <w:rPr>
          <w:rFonts w:ascii="Times New Roman" w:hAnsi="Times New Roman" w:cs="Times New Roman"/>
          <w:lang w:val="lt-LT"/>
        </w:rPr>
      </w:pPr>
    </w:p>
    <w:p w14:paraId="7E242E88" w14:textId="6C04F4AC" w:rsidR="0000665C" w:rsidRDefault="00435A47" w:rsidP="009A70EC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drawing>
          <wp:inline distT="0" distB="0" distL="0" distR="0" wp14:anchorId="152B6A04" wp14:editId="0E304E87">
            <wp:extent cx="5943600" cy="307670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5305" w14:textId="659B02C2" w:rsidR="009A70EC" w:rsidRPr="0000665C" w:rsidRDefault="009A70EC" w:rsidP="009A70EC">
      <w:pPr>
        <w:rPr>
          <w:rFonts w:ascii="Times New Roman" w:hAnsi="Times New Roman" w:cs="Times New Roman"/>
          <w:lang w:val="lt-LT"/>
        </w:rPr>
      </w:pPr>
    </w:p>
    <w:p w14:paraId="595D2012" w14:textId="64A44554" w:rsidR="00961449" w:rsidRPr="0000665C" w:rsidRDefault="00961449" w:rsidP="0000665C">
      <w:pPr>
        <w:jc w:val="center"/>
        <w:rPr>
          <w:rFonts w:ascii="Times New Roman" w:hAnsi="Times New Roman" w:cs="Times New Roman"/>
          <w:b/>
          <w:lang w:val="lt-LT"/>
        </w:rPr>
      </w:pPr>
      <w:r w:rsidRPr="0000665C">
        <w:rPr>
          <w:rFonts w:ascii="Times New Roman" w:hAnsi="Times New Roman" w:cs="Times New Roman"/>
          <w:b/>
          <w:lang w:val="lt-LT"/>
        </w:rPr>
        <w:t>BAT1, BAT2, BAT3 (pažymėta žaliai)</w:t>
      </w:r>
    </w:p>
    <w:p w14:paraId="76B40F75" w14:textId="228960DE" w:rsidR="009A70EC" w:rsidRPr="0000665C" w:rsidRDefault="009A70EC" w:rsidP="0000665C">
      <w:pPr>
        <w:jc w:val="center"/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Elektrinės akumuliatorių valdymas</w:t>
      </w:r>
    </w:p>
    <w:p w14:paraId="74C1E7FF" w14:textId="77777777" w:rsidR="009A70EC" w:rsidRPr="0000665C" w:rsidRDefault="009A70EC" w:rsidP="0000665C">
      <w:pPr>
        <w:jc w:val="center"/>
        <w:rPr>
          <w:rFonts w:ascii="Times New Roman" w:hAnsi="Times New Roman" w:cs="Times New Roman"/>
          <w:b/>
          <w:lang w:val="lt-LT"/>
        </w:rPr>
      </w:pPr>
      <w:r w:rsidRPr="0000665C">
        <w:rPr>
          <w:rFonts w:ascii="Times New Roman" w:hAnsi="Times New Roman" w:cs="Times New Roman"/>
          <w:b/>
          <w:lang w:val="lt-LT"/>
        </w:rPr>
        <w:t>GEN1, GEN2, GEN3 (pažymėta mėlynai)</w:t>
      </w:r>
    </w:p>
    <w:p w14:paraId="43AC05D1" w14:textId="56854543" w:rsidR="009A70EC" w:rsidRPr="0000665C" w:rsidRDefault="009A70EC" w:rsidP="0000665C">
      <w:pPr>
        <w:jc w:val="center"/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Elektrinės generatorių valdymas</w:t>
      </w:r>
    </w:p>
    <w:p w14:paraId="396808AE" w14:textId="77777777" w:rsidR="009A70EC" w:rsidRPr="0000665C" w:rsidRDefault="009A70EC" w:rsidP="0000665C">
      <w:pPr>
        <w:jc w:val="center"/>
        <w:rPr>
          <w:rFonts w:ascii="Times New Roman" w:hAnsi="Times New Roman" w:cs="Times New Roman"/>
          <w:b/>
          <w:lang w:val="lt-LT"/>
        </w:rPr>
      </w:pPr>
      <w:r w:rsidRPr="0000665C">
        <w:rPr>
          <w:rFonts w:ascii="Times New Roman" w:hAnsi="Times New Roman" w:cs="Times New Roman"/>
          <w:b/>
          <w:lang w:val="lt-LT"/>
        </w:rPr>
        <w:t>T1, T2, T3, T4, T5, T6 (pažymėta raudonai)</w:t>
      </w:r>
    </w:p>
    <w:p w14:paraId="4C3A607F" w14:textId="3C46B408" w:rsidR="009A70EC" w:rsidRPr="0000665C" w:rsidRDefault="008B63BE" w:rsidP="0000665C">
      <w:pPr>
        <w:jc w:val="center"/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Elektrinės gaminamos elektros energijos paskirstymas</w:t>
      </w:r>
    </w:p>
    <w:p w14:paraId="68FC7494" w14:textId="38114FF2" w:rsidR="009A70EC" w:rsidRPr="0000665C" w:rsidRDefault="009A70EC" w:rsidP="009A70EC">
      <w:pPr>
        <w:rPr>
          <w:rFonts w:ascii="Times New Roman" w:hAnsi="Times New Roman" w:cs="Times New Roman"/>
          <w:lang w:val="lt-LT"/>
        </w:rPr>
      </w:pPr>
    </w:p>
    <w:p w14:paraId="1C176D12" w14:textId="61F2F201" w:rsidR="009A70EC" w:rsidRPr="0000665C" w:rsidRDefault="00A16B42" w:rsidP="0000665C">
      <w:pPr>
        <w:jc w:val="center"/>
        <w:rPr>
          <w:rFonts w:ascii="Times New Roman" w:hAnsi="Times New Roman" w:cs="Times New Roman"/>
          <w:b/>
          <w:lang w:val="lt-LT"/>
        </w:rPr>
      </w:pPr>
      <w:r w:rsidRPr="0000665C">
        <w:rPr>
          <w:rFonts w:ascii="Times New Roman" w:hAnsi="Times New Roman" w:cs="Times New Roman"/>
          <w:b/>
          <w:lang w:val="lt-LT"/>
        </w:rPr>
        <w:t>Projekto metu sukuriami šių sekcijų duplikatai:</w:t>
      </w:r>
    </w:p>
    <w:p w14:paraId="7BEC0CF5" w14:textId="25338205" w:rsidR="0000665C" w:rsidRDefault="00A16B42" w:rsidP="00435A47">
      <w:pPr>
        <w:jc w:val="center"/>
        <w:rPr>
          <w:rFonts w:ascii="Times New Roman" w:hAnsi="Times New Roman" w:cs="Times New Roman"/>
          <w:b/>
          <w:lang w:val="lt-LT"/>
        </w:rPr>
      </w:pPr>
      <w:r w:rsidRPr="0000665C">
        <w:rPr>
          <w:rFonts w:ascii="Times New Roman" w:hAnsi="Times New Roman" w:cs="Times New Roman"/>
          <w:b/>
          <w:lang w:val="lt-LT"/>
        </w:rPr>
        <w:t>GEN1, BAT1, BAT3, T1, T2</w:t>
      </w:r>
    </w:p>
    <w:p w14:paraId="6C5E9AAD" w14:textId="77777777" w:rsidR="0000665C" w:rsidRPr="0000665C" w:rsidRDefault="0000665C" w:rsidP="00435A47">
      <w:pPr>
        <w:rPr>
          <w:rFonts w:ascii="Times New Roman" w:hAnsi="Times New Roman" w:cs="Times New Roman"/>
          <w:b/>
          <w:lang w:val="lt-LT"/>
        </w:rPr>
      </w:pPr>
    </w:p>
    <w:p w14:paraId="59ACEFB8" w14:textId="5A6784BE" w:rsidR="00435A47" w:rsidRDefault="00435A47" w:rsidP="003126C9">
      <w:pPr>
        <w:jc w:val="center"/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drawing>
          <wp:inline distT="0" distB="0" distL="0" distR="0" wp14:anchorId="74EAD4EF" wp14:editId="3DF89BFC">
            <wp:extent cx="5143500" cy="451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65C">
        <w:rPr>
          <w:rFonts w:ascii="Times New Roman" w:hAnsi="Times New Roman" w:cs="Times New Roman"/>
          <w:noProof/>
        </w:rPr>
        <w:drawing>
          <wp:inline distT="0" distB="0" distL="0" distR="0" wp14:anchorId="6A869C2C" wp14:editId="636550CC">
            <wp:extent cx="5143500" cy="150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650F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14F82438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1CD258FC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0EF261EE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39CBB4B5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7A2B2E1A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0E91BEBF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66C90B30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44D9CAD9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454CFCF1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3124384A" w14:textId="3590820B" w:rsidR="003126C9" w:rsidRDefault="00435A47" w:rsidP="0029611B">
      <w:pPr>
        <w:jc w:val="center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Duplikatai įrengiami šalia esančioje erdvėj</w:t>
      </w:r>
      <w:r w:rsidR="003126C9">
        <w:rPr>
          <w:rFonts w:ascii="Times New Roman" w:hAnsi="Times New Roman" w:cs="Times New Roman"/>
          <w:lang w:val="lt-LT"/>
        </w:rPr>
        <w:t>e:</w:t>
      </w:r>
    </w:p>
    <w:p w14:paraId="03D9A755" w14:textId="77777777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625A7E49" w14:textId="55903C6F" w:rsidR="00961449" w:rsidRPr="0000665C" w:rsidRDefault="003126C9" w:rsidP="009A70EC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drawing>
          <wp:inline distT="0" distB="0" distL="0" distR="0" wp14:anchorId="368FB3FE" wp14:editId="229B3F54">
            <wp:extent cx="6195060" cy="413335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9459" cy="41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061C" w14:textId="281368B1" w:rsidR="00961449" w:rsidRPr="0000665C" w:rsidRDefault="00961449" w:rsidP="009A70EC">
      <w:pPr>
        <w:rPr>
          <w:rFonts w:ascii="Times New Roman" w:hAnsi="Times New Roman" w:cs="Times New Roman"/>
          <w:lang w:val="lt-LT"/>
        </w:rPr>
      </w:pPr>
    </w:p>
    <w:p w14:paraId="31648764" w14:textId="6CDA9B88" w:rsidR="00961449" w:rsidRPr="0000665C" w:rsidRDefault="00961449" w:rsidP="009A70EC">
      <w:pPr>
        <w:rPr>
          <w:rFonts w:ascii="Times New Roman" w:hAnsi="Times New Roman" w:cs="Times New Roman"/>
          <w:lang w:val="lt-LT"/>
        </w:rPr>
      </w:pPr>
    </w:p>
    <w:p w14:paraId="56D75920" w14:textId="1E82FC6A" w:rsidR="0000665C" w:rsidRDefault="0000665C" w:rsidP="009A70EC">
      <w:pPr>
        <w:rPr>
          <w:rFonts w:ascii="Times New Roman" w:hAnsi="Times New Roman" w:cs="Times New Roman"/>
          <w:lang w:val="lt-LT"/>
        </w:rPr>
      </w:pPr>
    </w:p>
    <w:p w14:paraId="221A358B" w14:textId="6284D076" w:rsidR="0000665C" w:rsidRDefault="0000665C" w:rsidP="009A70EC">
      <w:pPr>
        <w:rPr>
          <w:rFonts w:ascii="Times New Roman" w:hAnsi="Times New Roman" w:cs="Times New Roman"/>
          <w:lang w:val="lt-LT"/>
        </w:rPr>
      </w:pPr>
    </w:p>
    <w:p w14:paraId="20A25252" w14:textId="4FF5185B" w:rsidR="00435A47" w:rsidRDefault="00435A47" w:rsidP="009A70EC">
      <w:pPr>
        <w:rPr>
          <w:rFonts w:ascii="Times New Roman" w:hAnsi="Times New Roman" w:cs="Times New Roman"/>
          <w:lang w:val="lt-LT"/>
        </w:rPr>
      </w:pPr>
    </w:p>
    <w:p w14:paraId="08B448E8" w14:textId="075DAAB3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2F6A5445" w14:textId="1D2F9A3C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463CA7FE" w14:textId="20059DF5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12897BF3" w14:textId="3F64D8BE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1ADBC518" w14:textId="7C24FBE9" w:rsidR="003126C9" w:rsidRDefault="003126C9" w:rsidP="009A70EC">
      <w:pPr>
        <w:rPr>
          <w:rFonts w:ascii="Times New Roman" w:hAnsi="Times New Roman" w:cs="Times New Roman"/>
          <w:lang w:val="lt-LT"/>
        </w:rPr>
      </w:pPr>
    </w:p>
    <w:p w14:paraId="453B00CD" w14:textId="77777777" w:rsidR="0029611B" w:rsidRDefault="0029611B" w:rsidP="009A70EC">
      <w:pPr>
        <w:rPr>
          <w:rFonts w:ascii="Times New Roman" w:hAnsi="Times New Roman" w:cs="Times New Roman"/>
          <w:lang w:val="lt-LT"/>
        </w:rPr>
      </w:pPr>
      <w:bookmarkStart w:id="2" w:name="_GoBack"/>
      <w:bookmarkEnd w:id="2"/>
    </w:p>
    <w:p w14:paraId="18790D25" w14:textId="77CE0C72" w:rsidR="0000665C" w:rsidRPr="00435A47" w:rsidRDefault="00435A47" w:rsidP="009A70E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lang w:val="lt-LT"/>
        </w:rPr>
      </w:pPr>
      <w:r w:rsidRPr="00435A47">
        <w:rPr>
          <w:rFonts w:ascii="Times New Roman" w:hAnsi="Times New Roman" w:cs="Times New Roman"/>
          <w:b/>
          <w:sz w:val="28"/>
          <w:lang w:val="lt-LT"/>
        </w:rPr>
        <w:lastRenderedPageBreak/>
        <w:t>Valdymo pulto sekcijų dalys ir jų paskirtis</w:t>
      </w:r>
    </w:p>
    <w:p w14:paraId="70972DCC" w14:textId="72C4D8BA" w:rsidR="0000665C" w:rsidRDefault="0000665C" w:rsidP="009A70EC">
      <w:pPr>
        <w:rPr>
          <w:rFonts w:ascii="Times New Roman" w:hAnsi="Times New Roman" w:cs="Times New Roman"/>
          <w:lang w:val="lt-LT"/>
        </w:rPr>
      </w:pPr>
    </w:p>
    <w:p w14:paraId="04BB4DE3" w14:textId="77777777" w:rsidR="0000665C" w:rsidRPr="0000665C" w:rsidRDefault="0000665C" w:rsidP="009A70EC">
      <w:pPr>
        <w:rPr>
          <w:rFonts w:ascii="Times New Roman" w:hAnsi="Times New Roman" w:cs="Times New Roman"/>
          <w:lang w:val="lt-LT"/>
        </w:rPr>
      </w:pPr>
    </w:p>
    <w:p w14:paraId="719FF2B2" w14:textId="4ABE360A" w:rsidR="00961449" w:rsidRPr="0000665C" w:rsidRDefault="00312731" w:rsidP="009A70EC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drawing>
          <wp:inline distT="0" distB="0" distL="0" distR="0" wp14:anchorId="33CF0A72" wp14:editId="209EBF28">
            <wp:extent cx="4892096" cy="638370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61" cy="6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E626" w14:textId="280BA7A9" w:rsidR="004F2D77" w:rsidRPr="0000665C" w:rsidRDefault="006812B0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BAT1-1: Akumuliatorių kiekio pasirinkimas</w:t>
      </w:r>
      <w:r w:rsidRPr="0000665C">
        <w:rPr>
          <w:rFonts w:ascii="Times New Roman" w:hAnsi="Times New Roman" w:cs="Times New Roman"/>
          <w:lang w:val="lt-LT"/>
        </w:rPr>
        <w:br/>
        <w:t>BAT1-</w:t>
      </w:r>
      <w:r w:rsidR="004F2D77" w:rsidRPr="0000665C">
        <w:rPr>
          <w:rFonts w:ascii="Times New Roman" w:hAnsi="Times New Roman" w:cs="Times New Roman"/>
          <w:lang w:val="lt-LT"/>
        </w:rPr>
        <w:t>2: Akumuliatorių 1 grupės įjungimas į tinklą</w:t>
      </w:r>
      <w:r w:rsidR="004F2D77" w:rsidRPr="0000665C">
        <w:rPr>
          <w:rFonts w:ascii="Times New Roman" w:hAnsi="Times New Roman" w:cs="Times New Roman"/>
          <w:lang w:val="lt-LT"/>
        </w:rPr>
        <w:br/>
        <w:t>BAT1-3: Akumuliatorių 2 grupės įjungimas į tinklą</w:t>
      </w:r>
      <w:r w:rsidR="004F2D77" w:rsidRPr="0000665C">
        <w:rPr>
          <w:rFonts w:ascii="Times New Roman" w:hAnsi="Times New Roman" w:cs="Times New Roman"/>
          <w:lang w:val="lt-LT"/>
        </w:rPr>
        <w:br/>
        <w:t>BAT1-4: Akumuliatorių grupių voltmetrai</w:t>
      </w:r>
      <w:r w:rsidR="004F2D77" w:rsidRPr="0000665C">
        <w:rPr>
          <w:rFonts w:ascii="Times New Roman" w:hAnsi="Times New Roman" w:cs="Times New Roman"/>
          <w:lang w:val="lt-LT"/>
        </w:rPr>
        <w:br/>
        <w:t>BAT1-5: Akumuliatorių grupių ampermetrai</w:t>
      </w:r>
    </w:p>
    <w:p w14:paraId="622BB89D" w14:textId="42563E0B" w:rsidR="004F2D77" w:rsidRPr="0000665C" w:rsidRDefault="004F2D77" w:rsidP="00A016F7">
      <w:pPr>
        <w:rPr>
          <w:rFonts w:ascii="Times New Roman" w:hAnsi="Times New Roman" w:cs="Times New Roman"/>
          <w:lang w:val="lt-LT"/>
        </w:rPr>
      </w:pPr>
    </w:p>
    <w:p w14:paraId="01971221" w14:textId="77777777" w:rsidR="004F2D77" w:rsidRPr="0000665C" w:rsidRDefault="004F2D77" w:rsidP="00A016F7">
      <w:pPr>
        <w:rPr>
          <w:rFonts w:ascii="Times New Roman" w:hAnsi="Times New Roman" w:cs="Times New Roman"/>
          <w:lang w:val="lt-LT"/>
        </w:rPr>
      </w:pPr>
    </w:p>
    <w:p w14:paraId="4151058C" w14:textId="1B9F1F35" w:rsidR="002F367D" w:rsidRPr="0000665C" w:rsidRDefault="0040681B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10113A" wp14:editId="1D86B5EC">
            <wp:extent cx="4530978" cy="591248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33" cy="59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3163" w14:textId="3D9CD72B" w:rsidR="004F2D77" w:rsidRPr="0000665C" w:rsidRDefault="004F2D77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BAT3-1: Srovės tiekimo į skirstomąjį įrenginį kirtiklis 1-ai grupei</w:t>
      </w:r>
      <w:r w:rsidRPr="0000665C">
        <w:rPr>
          <w:rFonts w:ascii="Times New Roman" w:hAnsi="Times New Roman" w:cs="Times New Roman"/>
          <w:lang w:val="lt-LT"/>
        </w:rPr>
        <w:br/>
        <w:t>BAT3-2: Srovės tiekimo į skirstomąjį įrenginį kirtiklis 2-ai grupei</w:t>
      </w:r>
      <w:r w:rsidRPr="0000665C">
        <w:rPr>
          <w:rFonts w:ascii="Times New Roman" w:hAnsi="Times New Roman" w:cs="Times New Roman"/>
          <w:lang w:val="lt-LT"/>
        </w:rPr>
        <w:br/>
        <w:t>BAT3-3: „Savų reikalų“ 1 grupės kirtiklis</w:t>
      </w:r>
      <w:r w:rsidRPr="0000665C">
        <w:rPr>
          <w:rFonts w:ascii="Times New Roman" w:hAnsi="Times New Roman" w:cs="Times New Roman"/>
          <w:lang w:val="lt-LT"/>
        </w:rPr>
        <w:br/>
        <w:t>BAT3-4: „Savų reikalų“ 2 grupės kirtiklis</w:t>
      </w:r>
      <w:r w:rsidRPr="0000665C">
        <w:rPr>
          <w:rFonts w:ascii="Times New Roman" w:hAnsi="Times New Roman" w:cs="Times New Roman"/>
          <w:lang w:val="lt-LT"/>
        </w:rPr>
        <w:br/>
        <w:t>BAT3-5: Akumuliatorių grupių voltmetrai</w:t>
      </w:r>
    </w:p>
    <w:p w14:paraId="50DE6533" w14:textId="5882825C" w:rsidR="002F367D" w:rsidRPr="0000665C" w:rsidRDefault="002F367D" w:rsidP="00A016F7">
      <w:pPr>
        <w:rPr>
          <w:rFonts w:ascii="Times New Roman" w:hAnsi="Times New Roman" w:cs="Times New Roman"/>
          <w:lang w:val="lt-LT"/>
        </w:rPr>
      </w:pPr>
    </w:p>
    <w:p w14:paraId="55160FA4" w14:textId="3C9C83EC" w:rsidR="004B62F2" w:rsidRPr="0000665C" w:rsidRDefault="00C4302A" w:rsidP="00A016F7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429524ED" wp14:editId="6FC356DE">
            <wp:extent cx="4258252" cy="5554980"/>
            <wp:effectExtent l="0" t="0" r="952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77" cy="55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5DFB" w14:textId="3050D85F" w:rsidR="004F2D77" w:rsidRPr="0000665C" w:rsidRDefault="004F2D77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T1-1 iki T1-4: Srovės jung</w:t>
      </w:r>
      <w:r w:rsidR="00B239B6" w:rsidRPr="0000665C">
        <w:rPr>
          <w:rFonts w:ascii="Times New Roman" w:hAnsi="Times New Roman" w:cs="Times New Roman"/>
          <w:lang w:val="lt-LT"/>
        </w:rPr>
        <w:t>tuvai</w:t>
      </w:r>
    </w:p>
    <w:p w14:paraId="2889800B" w14:textId="4A781108" w:rsidR="00B239B6" w:rsidRPr="0000665C" w:rsidRDefault="00B239B6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 xml:space="preserve">T1-6: </w:t>
      </w:r>
      <w:r w:rsidR="00AF49EA">
        <w:rPr>
          <w:rFonts w:ascii="Times New Roman" w:hAnsi="Times New Roman" w:cs="Times New Roman"/>
          <w:lang w:val="lt-LT"/>
        </w:rPr>
        <w:t>Transformatorių</w:t>
      </w:r>
      <w:r w:rsidR="00C4302A">
        <w:rPr>
          <w:rFonts w:ascii="Times New Roman" w:hAnsi="Times New Roman" w:cs="Times New Roman"/>
          <w:lang w:val="lt-LT"/>
        </w:rPr>
        <w:t xml:space="preserve"> parametrų indikatoriai</w:t>
      </w:r>
    </w:p>
    <w:p w14:paraId="210A7FCE" w14:textId="223DFAEC" w:rsidR="004B62F2" w:rsidRPr="0000665C" w:rsidRDefault="004B62F2" w:rsidP="00A016F7">
      <w:pPr>
        <w:rPr>
          <w:rFonts w:ascii="Times New Roman" w:hAnsi="Times New Roman" w:cs="Times New Roman"/>
          <w:lang w:val="lt-LT"/>
        </w:rPr>
      </w:pPr>
    </w:p>
    <w:p w14:paraId="3ECFF39F" w14:textId="4AC1E3F7" w:rsidR="004B62F2" w:rsidRPr="0000665C" w:rsidRDefault="004B62F2" w:rsidP="00A016F7">
      <w:pPr>
        <w:rPr>
          <w:rFonts w:ascii="Times New Roman" w:hAnsi="Times New Roman" w:cs="Times New Roman"/>
          <w:lang w:val="lt-LT"/>
        </w:rPr>
      </w:pPr>
    </w:p>
    <w:p w14:paraId="0B536655" w14:textId="19897810" w:rsidR="004B62F2" w:rsidRPr="0000665C" w:rsidRDefault="004B62F2" w:rsidP="00A016F7">
      <w:pPr>
        <w:rPr>
          <w:rFonts w:ascii="Times New Roman" w:hAnsi="Times New Roman" w:cs="Times New Roman"/>
          <w:lang w:val="lt-LT"/>
        </w:rPr>
      </w:pPr>
    </w:p>
    <w:p w14:paraId="573691FF" w14:textId="70BA3F41" w:rsidR="004B62F2" w:rsidRPr="0000665C" w:rsidRDefault="00341596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199128" wp14:editId="53E27EC7">
            <wp:extent cx="4938396" cy="64471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31" cy="64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4F3B" w14:textId="7C9B9259" w:rsidR="009E0C46" w:rsidRPr="0000665C" w:rsidRDefault="009E0C46" w:rsidP="00A016F7">
      <w:pPr>
        <w:rPr>
          <w:rFonts w:ascii="Times New Roman" w:hAnsi="Times New Roman" w:cs="Times New Roman"/>
          <w:lang w:val="lt-LT"/>
        </w:rPr>
      </w:pPr>
    </w:p>
    <w:p w14:paraId="0E3FB8AE" w14:textId="5BA72B03" w:rsidR="00601ACC" w:rsidRPr="0000665C" w:rsidRDefault="004F2D77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lang w:val="lt-LT"/>
        </w:rPr>
        <w:t>T2-1: Fiderių</w:t>
      </w:r>
      <w:r w:rsidR="0056328B">
        <w:rPr>
          <w:rFonts w:ascii="Times New Roman" w:hAnsi="Times New Roman" w:cs="Times New Roman"/>
          <w:lang w:val="lt-LT"/>
        </w:rPr>
        <w:t xml:space="preserve"> (vartotojų jungčių)</w:t>
      </w:r>
      <w:r w:rsidRPr="0000665C">
        <w:rPr>
          <w:rFonts w:ascii="Times New Roman" w:hAnsi="Times New Roman" w:cs="Times New Roman"/>
          <w:lang w:val="lt-LT"/>
        </w:rPr>
        <w:t xml:space="preserve"> įjungimas</w:t>
      </w:r>
      <w:r w:rsidR="00601ACC" w:rsidRPr="0000665C">
        <w:rPr>
          <w:rFonts w:ascii="Times New Roman" w:hAnsi="Times New Roman" w:cs="Times New Roman"/>
          <w:lang w:val="lt-LT"/>
        </w:rPr>
        <w:br/>
        <w:t xml:space="preserve">T2-2: Fiderių </w:t>
      </w:r>
      <w:r w:rsidR="0056328B">
        <w:rPr>
          <w:rFonts w:ascii="Times New Roman" w:hAnsi="Times New Roman" w:cs="Times New Roman"/>
          <w:lang w:val="lt-LT"/>
        </w:rPr>
        <w:t xml:space="preserve">(vartotojų jungčių) </w:t>
      </w:r>
      <w:r w:rsidR="00601ACC" w:rsidRPr="0000665C">
        <w:rPr>
          <w:rFonts w:ascii="Times New Roman" w:hAnsi="Times New Roman" w:cs="Times New Roman"/>
          <w:lang w:val="lt-LT"/>
        </w:rPr>
        <w:t>ampermetrai</w:t>
      </w:r>
    </w:p>
    <w:p w14:paraId="4AE0D9EF" w14:textId="2F15727A" w:rsidR="00601ACC" w:rsidRPr="0000665C" w:rsidRDefault="00601ACC" w:rsidP="00A016F7">
      <w:pPr>
        <w:rPr>
          <w:rFonts w:ascii="Times New Roman" w:hAnsi="Times New Roman" w:cs="Times New Roman"/>
          <w:lang w:val="lt-LT"/>
        </w:rPr>
      </w:pPr>
    </w:p>
    <w:p w14:paraId="64D58530" w14:textId="4A6E0EA1" w:rsidR="00601ACC" w:rsidRPr="0000665C" w:rsidRDefault="00C4302A" w:rsidP="00C4302A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340C6E" wp14:editId="16CDBEEA">
            <wp:extent cx="3954508" cy="5158740"/>
            <wp:effectExtent l="0" t="0" r="825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42" cy="51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ACC" w:rsidRPr="0000665C">
        <w:rPr>
          <w:rFonts w:ascii="Times New Roman" w:hAnsi="Times New Roman" w:cs="Times New Roman"/>
          <w:lang w:val="lt-LT"/>
        </w:rPr>
        <w:br/>
      </w:r>
      <w:r w:rsidR="00601ACC" w:rsidRPr="0000665C">
        <w:rPr>
          <w:rFonts w:ascii="Times New Roman" w:hAnsi="Times New Roman" w:cs="Times New Roman"/>
          <w:lang w:val="lt-LT"/>
        </w:rPr>
        <w:br/>
        <w:t>GEN1-1: Sužadinimo įtampos reguliatorius</w:t>
      </w:r>
      <w:r w:rsidR="00601ACC" w:rsidRPr="0000665C">
        <w:rPr>
          <w:rFonts w:ascii="Times New Roman" w:hAnsi="Times New Roman" w:cs="Times New Roman"/>
          <w:lang w:val="lt-LT"/>
        </w:rPr>
        <w:br/>
        <w:t>GEN1-</w:t>
      </w:r>
      <w:r w:rsidR="00061540" w:rsidRPr="0000665C">
        <w:rPr>
          <w:rFonts w:ascii="Times New Roman" w:hAnsi="Times New Roman" w:cs="Times New Roman"/>
          <w:lang w:val="lt-LT"/>
        </w:rPr>
        <w:t>2</w:t>
      </w:r>
      <w:r w:rsidR="00601ACC" w:rsidRPr="0000665C">
        <w:rPr>
          <w:rFonts w:ascii="Times New Roman" w:hAnsi="Times New Roman" w:cs="Times New Roman"/>
          <w:lang w:val="lt-LT"/>
        </w:rPr>
        <w:t xml:space="preserve">: </w:t>
      </w:r>
      <w:r w:rsidR="005662B3" w:rsidRPr="0000665C">
        <w:rPr>
          <w:rFonts w:ascii="Times New Roman" w:hAnsi="Times New Roman" w:cs="Times New Roman"/>
          <w:lang w:val="lt-LT"/>
        </w:rPr>
        <w:t>Generatoriaus parametrus rodantys prietaisai</w:t>
      </w:r>
      <w:r w:rsidR="00601ACC" w:rsidRPr="0000665C">
        <w:rPr>
          <w:rFonts w:ascii="Times New Roman" w:hAnsi="Times New Roman" w:cs="Times New Roman"/>
          <w:lang w:val="lt-LT"/>
        </w:rPr>
        <w:br/>
        <w:t>GEN1-</w:t>
      </w:r>
      <w:r w:rsidR="00061540" w:rsidRPr="0000665C">
        <w:rPr>
          <w:rFonts w:ascii="Times New Roman" w:hAnsi="Times New Roman" w:cs="Times New Roman"/>
          <w:lang w:val="lt-LT"/>
        </w:rPr>
        <w:t>3</w:t>
      </w:r>
      <w:r w:rsidR="00601ACC" w:rsidRPr="0000665C">
        <w:rPr>
          <w:rFonts w:ascii="Times New Roman" w:hAnsi="Times New Roman" w:cs="Times New Roman"/>
          <w:lang w:val="lt-LT"/>
        </w:rPr>
        <w:t>: Įspėjamieji signalai</w:t>
      </w:r>
      <w:r w:rsidR="005662B3" w:rsidRPr="0000665C">
        <w:rPr>
          <w:rFonts w:ascii="Times New Roman" w:hAnsi="Times New Roman" w:cs="Times New Roman"/>
          <w:lang w:val="lt-LT"/>
        </w:rPr>
        <w:t xml:space="preserve"> </w:t>
      </w:r>
      <w:r w:rsidR="00601ACC" w:rsidRPr="0000665C">
        <w:rPr>
          <w:rFonts w:ascii="Times New Roman" w:hAnsi="Times New Roman" w:cs="Times New Roman"/>
          <w:lang w:val="lt-LT"/>
        </w:rPr>
        <w:br/>
        <w:t>GEN1-</w:t>
      </w:r>
      <w:r w:rsidR="00061540" w:rsidRPr="0000665C">
        <w:rPr>
          <w:rFonts w:ascii="Times New Roman" w:hAnsi="Times New Roman" w:cs="Times New Roman"/>
          <w:lang w:val="lt-LT"/>
        </w:rPr>
        <w:t>4</w:t>
      </w:r>
      <w:r w:rsidR="005662B3" w:rsidRPr="0000665C">
        <w:rPr>
          <w:rFonts w:ascii="Times New Roman" w:hAnsi="Times New Roman" w:cs="Times New Roman"/>
          <w:lang w:val="lt-LT"/>
        </w:rPr>
        <w:t>: Sinchronizacijos spyna</w:t>
      </w:r>
      <w:r>
        <w:rPr>
          <w:rFonts w:ascii="Times New Roman" w:hAnsi="Times New Roman" w:cs="Times New Roman"/>
          <w:lang w:val="lt-LT"/>
        </w:rPr>
        <w:br/>
        <w:t>GEN1-5: Garo užsklendės režimo pasirinkimas (reguliuojama iš valdymo pulto arba iš turbinų salės)</w:t>
      </w:r>
      <w:r>
        <w:rPr>
          <w:rFonts w:ascii="Times New Roman" w:hAnsi="Times New Roman" w:cs="Times New Roman"/>
          <w:lang w:val="lt-LT"/>
        </w:rPr>
        <w:br/>
        <w:t>GEN1-6: Rezervinio sužadinimo įtampos reguliatorius</w:t>
      </w:r>
      <w:r w:rsidR="00601ACC" w:rsidRPr="0000665C">
        <w:rPr>
          <w:rFonts w:ascii="Times New Roman" w:hAnsi="Times New Roman" w:cs="Times New Roman"/>
          <w:lang w:val="lt-LT"/>
        </w:rPr>
        <w:br/>
      </w:r>
      <w:r w:rsidR="00D228FC" w:rsidRPr="0000665C">
        <w:rPr>
          <w:rFonts w:ascii="Times New Roman" w:hAnsi="Times New Roman" w:cs="Times New Roman"/>
          <w:lang w:val="lt-LT"/>
        </w:rPr>
        <w:t>S1-1: Pagalbinės sinchronizacijos lemputės</w:t>
      </w:r>
      <w:r w:rsidR="00D228FC" w:rsidRPr="0000665C">
        <w:rPr>
          <w:rFonts w:ascii="Times New Roman" w:hAnsi="Times New Roman" w:cs="Times New Roman"/>
          <w:lang w:val="lt-LT"/>
        </w:rPr>
        <w:br/>
        <w:t>S1-2: Sinchronizacijos prietaisai: ampermetrai ir voltmetrai</w:t>
      </w:r>
      <w:r w:rsidR="00D228FC" w:rsidRPr="0000665C">
        <w:rPr>
          <w:rFonts w:ascii="Times New Roman" w:hAnsi="Times New Roman" w:cs="Times New Roman"/>
          <w:lang w:val="lt-LT"/>
        </w:rPr>
        <w:br/>
        <w:t>S1-3: Sinchronoskopas</w:t>
      </w:r>
    </w:p>
    <w:p w14:paraId="7F12AC93" w14:textId="250DF17A" w:rsidR="005662B3" w:rsidRPr="0000665C" w:rsidRDefault="004B62F2" w:rsidP="00A016F7">
      <w:pPr>
        <w:rPr>
          <w:rFonts w:ascii="Times New Roman" w:hAnsi="Times New Roman" w:cs="Times New Roman"/>
          <w:lang w:val="lt-LT"/>
        </w:rPr>
      </w:pPr>
      <w:r w:rsidRPr="0000665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AA648B" wp14:editId="425332D4">
            <wp:extent cx="5042758" cy="4692708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25" cy="47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2B3" w:rsidRPr="0000665C">
        <w:rPr>
          <w:rFonts w:ascii="Times New Roman" w:hAnsi="Times New Roman" w:cs="Times New Roman"/>
          <w:lang w:val="lt-LT"/>
        </w:rPr>
        <w:br/>
      </w:r>
      <w:r w:rsidR="005662B3" w:rsidRPr="0000665C">
        <w:rPr>
          <w:rFonts w:ascii="Times New Roman" w:hAnsi="Times New Roman" w:cs="Times New Roman"/>
          <w:lang w:val="lt-LT"/>
        </w:rPr>
        <w:br/>
      </w:r>
      <w:r w:rsidR="005662B3" w:rsidRPr="0000665C">
        <w:rPr>
          <w:rFonts w:ascii="Times New Roman" w:hAnsi="Times New Roman" w:cs="Times New Roman"/>
          <w:lang w:val="lt-LT"/>
        </w:rPr>
        <w:br/>
        <w:t>GEN1-</w:t>
      </w:r>
      <w:r w:rsidR="00061540" w:rsidRPr="0000665C">
        <w:rPr>
          <w:rFonts w:ascii="Times New Roman" w:hAnsi="Times New Roman" w:cs="Times New Roman"/>
          <w:lang w:val="lt-LT"/>
        </w:rPr>
        <w:t>5</w:t>
      </w:r>
      <w:r w:rsidR="005662B3" w:rsidRPr="0000665C">
        <w:rPr>
          <w:rFonts w:ascii="Times New Roman" w:hAnsi="Times New Roman" w:cs="Times New Roman"/>
          <w:lang w:val="lt-LT"/>
        </w:rPr>
        <w:t>: Bendras generatoriaus įjungimas</w:t>
      </w:r>
      <w:r w:rsidR="00061540" w:rsidRPr="0000665C">
        <w:rPr>
          <w:rFonts w:ascii="Times New Roman" w:hAnsi="Times New Roman" w:cs="Times New Roman"/>
          <w:lang w:val="lt-LT"/>
        </w:rPr>
        <w:br/>
        <w:t>GEN1-6: Generatoriaus įjungimo į tinklą jungiklis</w:t>
      </w:r>
      <w:r w:rsidR="005662B3" w:rsidRPr="0000665C">
        <w:rPr>
          <w:rFonts w:ascii="Times New Roman" w:hAnsi="Times New Roman" w:cs="Times New Roman"/>
          <w:lang w:val="lt-LT"/>
        </w:rPr>
        <w:br/>
        <w:t>GEN1-</w:t>
      </w:r>
      <w:r w:rsidR="00061540" w:rsidRPr="0000665C">
        <w:rPr>
          <w:rFonts w:ascii="Times New Roman" w:hAnsi="Times New Roman" w:cs="Times New Roman"/>
          <w:lang w:val="lt-LT"/>
        </w:rPr>
        <w:t>7</w:t>
      </w:r>
      <w:r w:rsidR="005662B3" w:rsidRPr="0000665C">
        <w:rPr>
          <w:rFonts w:ascii="Times New Roman" w:hAnsi="Times New Roman" w:cs="Times New Roman"/>
          <w:lang w:val="lt-LT"/>
        </w:rPr>
        <w:t xml:space="preserve">: </w:t>
      </w:r>
      <w:r w:rsidR="00061540" w:rsidRPr="0000665C">
        <w:rPr>
          <w:rFonts w:ascii="Times New Roman" w:hAnsi="Times New Roman" w:cs="Times New Roman"/>
          <w:lang w:val="lt-LT"/>
        </w:rPr>
        <w:t>Generatoriaus sužadinimo</w:t>
      </w:r>
      <w:r w:rsidR="005662B3" w:rsidRPr="0000665C">
        <w:rPr>
          <w:rFonts w:ascii="Times New Roman" w:hAnsi="Times New Roman" w:cs="Times New Roman"/>
          <w:lang w:val="lt-LT"/>
        </w:rPr>
        <w:t xml:space="preserve"> įjungimas</w:t>
      </w:r>
      <w:r w:rsidR="00061540" w:rsidRPr="0000665C">
        <w:rPr>
          <w:rFonts w:ascii="Times New Roman" w:hAnsi="Times New Roman" w:cs="Times New Roman"/>
          <w:lang w:val="lt-LT"/>
        </w:rPr>
        <w:br/>
        <w:t>GEN1-8: Telegrafas susisiekimui su turbinų salės mechanikais</w:t>
      </w:r>
      <w:r w:rsidR="00061540" w:rsidRPr="0000665C">
        <w:rPr>
          <w:rFonts w:ascii="Times New Roman" w:hAnsi="Times New Roman" w:cs="Times New Roman"/>
          <w:lang w:val="lt-LT"/>
        </w:rPr>
        <w:br/>
        <w:t>GEN1-9: : Garo padavimo į turbiną reguliavimas</w:t>
      </w:r>
      <w:r w:rsidR="00061540" w:rsidRPr="0000665C">
        <w:rPr>
          <w:rFonts w:ascii="Times New Roman" w:hAnsi="Times New Roman" w:cs="Times New Roman"/>
          <w:lang w:val="lt-LT"/>
        </w:rPr>
        <w:br/>
        <w:t>GEN1-10: Avarinis generatoriaus išjungimas</w:t>
      </w:r>
      <w:r w:rsidR="005662B3" w:rsidRPr="0000665C">
        <w:rPr>
          <w:rFonts w:ascii="Times New Roman" w:hAnsi="Times New Roman" w:cs="Times New Roman"/>
          <w:lang w:val="lt-LT"/>
        </w:rPr>
        <w:br/>
      </w:r>
    </w:p>
    <w:p w14:paraId="6919AE98" w14:textId="77777777" w:rsidR="009E0C46" w:rsidRPr="0000665C" w:rsidRDefault="009E0C46" w:rsidP="00A016F7">
      <w:pPr>
        <w:rPr>
          <w:rFonts w:ascii="Times New Roman" w:hAnsi="Times New Roman" w:cs="Times New Roman"/>
          <w:lang w:val="lt-LT"/>
        </w:rPr>
      </w:pPr>
    </w:p>
    <w:sectPr w:rsidR="009E0C46" w:rsidRPr="0000665C" w:rsidSect="00435A4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85410"/>
    <w:multiLevelType w:val="hybridMultilevel"/>
    <w:tmpl w:val="957EA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934FA"/>
    <w:multiLevelType w:val="hybridMultilevel"/>
    <w:tmpl w:val="D8C0D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20655"/>
    <w:multiLevelType w:val="hybridMultilevel"/>
    <w:tmpl w:val="077C6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42FFF"/>
    <w:multiLevelType w:val="hybridMultilevel"/>
    <w:tmpl w:val="2DFEB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D3D74"/>
    <w:multiLevelType w:val="hybridMultilevel"/>
    <w:tmpl w:val="957EA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A0144"/>
    <w:multiLevelType w:val="hybridMultilevel"/>
    <w:tmpl w:val="4D4A8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E692B"/>
    <w:multiLevelType w:val="hybridMultilevel"/>
    <w:tmpl w:val="45FA055A"/>
    <w:lvl w:ilvl="0" w:tplc="23F284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EA4F98"/>
    <w:multiLevelType w:val="hybridMultilevel"/>
    <w:tmpl w:val="6080A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624698"/>
    <w:multiLevelType w:val="hybridMultilevel"/>
    <w:tmpl w:val="7B76C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4772AA"/>
    <w:multiLevelType w:val="hybridMultilevel"/>
    <w:tmpl w:val="5BD6A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E807B8"/>
    <w:multiLevelType w:val="hybridMultilevel"/>
    <w:tmpl w:val="4A122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274FE"/>
    <w:multiLevelType w:val="hybridMultilevel"/>
    <w:tmpl w:val="DA489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4"/>
  </w:num>
  <w:num w:numId="6">
    <w:abstractNumId w:val="10"/>
  </w:num>
  <w:num w:numId="7">
    <w:abstractNumId w:val="11"/>
  </w:num>
  <w:num w:numId="8">
    <w:abstractNumId w:val="7"/>
  </w:num>
  <w:num w:numId="9">
    <w:abstractNumId w:val="0"/>
  </w:num>
  <w:num w:numId="10">
    <w:abstractNumId w:val="1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93"/>
    <w:rsid w:val="0000665C"/>
    <w:rsid w:val="000402FA"/>
    <w:rsid w:val="00061540"/>
    <w:rsid w:val="001114EE"/>
    <w:rsid w:val="001540F4"/>
    <w:rsid w:val="00253593"/>
    <w:rsid w:val="0028270F"/>
    <w:rsid w:val="0029611B"/>
    <w:rsid w:val="002A6320"/>
    <w:rsid w:val="002B64E9"/>
    <w:rsid w:val="002D0D92"/>
    <w:rsid w:val="002F367D"/>
    <w:rsid w:val="003126C9"/>
    <w:rsid w:val="00312731"/>
    <w:rsid w:val="00341596"/>
    <w:rsid w:val="00363CED"/>
    <w:rsid w:val="00367979"/>
    <w:rsid w:val="003732BF"/>
    <w:rsid w:val="00374907"/>
    <w:rsid w:val="003E3AF6"/>
    <w:rsid w:val="003E7A8A"/>
    <w:rsid w:val="0040681B"/>
    <w:rsid w:val="004116BD"/>
    <w:rsid w:val="00420A6F"/>
    <w:rsid w:val="00435A47"/>
    <w:rsid w:val="00440040"/>
    <w:rsid w:val="004B2DCB"/>
    <w:rsid w:val="004B4B1B"/>
    <w:rsid w:val="004B62F2"/>
    <w:rsid w:val="004F2D77"/>
    <w:rsid w:val="0055495B"/>
    <w:rsid w:val="0056328B"/>
    <w:rsid w:val="005662B3"/>
    <w:rsid w:val="00574A0A"/>
    <w:rsid w:val="005A4F22"/>
    <w:rsid w:val="005A6929"/>
    <w:rsid w:val="00601ACC"/>
    <w:rsid w:val="0065379D"/>
    <w:rsid w:val="00677CF6"/>
    <w:rsid w:val="006812B0"/>
    <w:rsid w:val="006846CA"/>
    <w:rsid w:val="007079A9"/>
    <w:rsid w:val="00836110"/>
    <w:rsid w:val="00836300"/>
    <w:rsid w:val="0087439B"/>
    <w:rsid w:val="008931E2"/>
    <w:rsid w:val="008B63BE"/>
    <w:rsid w:val="008C0CD1"/>
    <w:rsid w:val="00956C33"/>
    <w:rsid w:val="00961449"/>
    <w:rsid w:val="009A70EC"/>
    <w:rsid w:val="009E0C46"/>
    <w:rsid w:val="00A016F7"/>
    <w:rsid w:val="00A13A97"/>
    <w:rsid w:val="00A16B42"/>
    <w:rsid w:val="00AB14B2"/>
    <w:rsid w:val="00AF49EA"/>
    <w:rsid w:val="00B1036C"/>
    <w:rsid w:val="00B16C67"/>
    <w:rsid w:val="00B239B6"/>
    <w:rsid w:val="00B52891"/>
    <w:rsid w:val="00B74D41"/>
    <w:rsid w:val="00B93493"/>
    <w:rsid w:val="00BA744F"/>
    <w:rsid w:val="00C425F0"/>
    <w:rsid w:val="00C4302A"/>
    <w:rsid w:val="00C92A06"/>
    <w:rsid w:val="00CC6E06"/>
    <w:rsid w:val="00CD229A"/>
    <w:rsid w:val="00CD3820"/>
    <w:rsid w:val="00CF3DAF"/>
    <w:rsid w:val="00D228FC"/>
    <w:rsid w:val="00D45ED2"/>
    <w:rsid w:val="00D65E0E"/>
    <w:rsid w:val="00D9271E"/>
    <w:rsid w:val="00E22B90"/>
    <w:rsid w:val="00E44F13"/>
    <w:rsid w:val="00E739FB"/>
    <w:rsid w:val="00F8539B"/>
    <w:rsid w:val="00F9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70EF"/>
  <w15:chartTrackingRefBased/>
  <w15:docId w15:val="{F778B97E-4EE7-4C34-9B20-9111A376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oh-">
    <w:name w:val="_3oh-"/>
    <w:basedOn w:val="DefaultParagraphFont"/>
    <w:rsid w:val="00A016F7"/>
  </w:style>
  <w:style w:type="paragraph" w:styleId="ListParagraph">
    <w:name w:val="List Paragraph"/>
    <w:basedOn w:val="Normal"/>
    <w:uiPriority w:val="34"/>
    <w:qFormat/>
    <w:rsid w:val="00B10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F17D0-BE3C-422D-BB2C-CFB76D39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6240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Vakaris</dc:creator>
  <cp:keywords/>
  <dc:description/>
  <cp:lastModifiedBy>Vakaris</cp:lastModifiedBy>
  <cp:revision>28</cp:revision>
  <dcterms:created xsi:type="dcterms:W3CDTF">2019-07-19T11:34:00Z</dcterms:created>
  <dcterms:modified xsi:type="dcterms:W3CDTF">2019-08-23T14:50:00Z</dcterms:modified>
</cp:coreProperties>
</file>