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0293ADD2"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Perkančiosios organizacijos vykdant Darbų pirkimą skelbtų dokumentų visuma, pagal kurią Rangovas pateikė atitinkamą Pasiūlymą dėl Darbų atlikimo ir / ar Paslaugos suteikimo, ir, kuria vadovaujantis Rangovas buvo atrinktas sudaryti Sutartį bei atlikti Darbus.</w:t>
      </w:r>
    </w:p>
    <w:p w14:paraId="3B9EF30B" w14:textId="0864E179" w:rsidR="006310B4" w:rsidRPr="00256820"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256820">
        <w:rPr>
          <w:rFonts w:ascii="Arial" w:hAnsi="Arial" w:cs="Arial"/>
          <w:b/>
          <w:sz w:val="20"/>
          <w:szCs w:val="20"/>
        </w:rPr>
        <w:t xml:space="preserve">Planinis atjungimas </w:t>
      </w:r>
      <w:r w:rsidRPr="006310B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 ir L</w:t>
      </w:r>
      <w:r w:rsidR="0091378D">
        <w:rPr>
          <w:rFonts w:ascii="Arial" w:hAnsi="Arial" w:cs="Arial"/>
          <w:sz w:val="20"/>
          <w:szCs w:val="20"/>
        </w:rPr>
        <w:t>ietuvos Respublikos</w:t>
      </w:r>
      <w:r w:rsidRPr="006310B4">
        <w:rPr>
          <w:rFonts w:ascii="Arial" w:hAnsi="Arial" w:cs="Arial"/>
          <w:sz w:val="20"/>
          <w:szCs w:val="20"/>
        </w:rPr>
        <w:t xml:space="preserve"> teisės aktais.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Sąskaitos išrašymo data turi sutapti su Akto pasirašymo diena. Sąskaita apmokėjimui Rangovo Užsakovui turi būti pateikiama naudojantis </w:t>
      </w:r>
      <w:r w:rsidRPr="004F28D8">
        <w:rPr>
          <w:rStyle w:val="Emphasis"/>
          <w:rFonts w:ascii="Arial" w:hAnsi="Arial" w:cs="Arial"/>
          <w:i w:val="0"/>
          <w:sz w:val="20"/>
          <w:szCs w:val="20"/>
        </w:rPr>
        <w:t>elektronine paslauga „E. sąskaita“ (elektroninės paslaugos „E. sąskaita“ svetainė pasiekiama adresu </w:t>
      </w:r>
      <w:hyperlink r:id="rId8" w:history="1">
        <w:r w:rsidRPr="004F28D8">
          <w:rPr>
            <w:rStyle w:val="Hyperlink"/>
            <w:rFonts w:ascii="Arial" w:hAnsi="Arial" w:cs="Arial"/>
            <w:sz w:val="20"/>
            <w:szCs w:val="20"/>
          </w:rPr>
          <w:t>www.esaskaita.eu</w:t>
        </w:r>
      </w:hyperlink>
      <w:r w:rsidRPr="004F28D8">
        <w:rPr>
          <w:rStyle w:val="Emphasis"/>
          <w:rFonts w:ascii="Arial" w:hAnsi="Arial" w:cs="Arial"/>
          <w:i w:val="0"/>
          <w:sz w:val="20"/>
          <w:szCs w:val="20"/>
        </w:rPr>
        <w:t xml:space="preserve">) </w:t>
      </w:r>
      <w:r w:rsidRPr="004F28D8">
        <w:rPr>
          <w:rFonts w:ascii="Arial" w:hAnsi="Arial" w:cs="Arial"/>
          <w:sz w:val="20"/>
          <w:szCs w:val="20"/>
        </w:rPr>
        <w:t xml:space="preserve">per 5 (penkias) darbo dienas nuo Akto pasirašymo dienos.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Sutarties vykd</w:t>
      </w:r>
      <w:r w:rsidRPr="00256820">
        <w:rPr>
          <w:rFonts w:ascii="Arial" w:hAnsi="Arial" w:cs="Arial"/>
          <w:sz w:val="20"/>
          <w:szCs w:val="20"/>
        </w:rPr>
        <w:t>ymo metu sudaryta galimybė numatyti iki trijų aktavimo etapų, 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lastRenderedPageBreak/>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Sąskaitas turi pateikti naudodamasis elektronine paslauga „E. sąskaita“ (elektroninės paslaugos „E. sąskaita“ svetainė pasiekiama adresu (</w:t>
      </w:r>
      <w:hyperlink r:id="rId14" w:history="1">
        <w:r w:rsidRPr="009715CC">
          <w:rPr>
            <w:rStyle w:val="Hyperlink"/>
            <w:rFonts w:ascii="Arial" w:hAnsi="Arial" w:cs="Arial"/>
            <w:sz w:val="20"/>
            <w:szCs w:val="20"/>
          </w:rPr>
          <w:t>www.esaskaita.eu</w:t>
        </w:r>
      </w:hyperlink>
      <w:r w:rsidRPr="009715CC">
        <w:rPr>
          <w:rStyle w:val="Hyperlink"/>
          <w:rFonts w:ascii="Arial" w:hAnsi="Arial" w:cs="Arial"/>
          <w:sz w:val="20"/>
          <w:szCs w:val="20"/>
        </w:rPr>
        <w:t xml:space="preserve">) </w:t>
      </w:r>
      <w:r w:rsidRPr="009715CC">
        <w:rPr>
          <w:rStyle w:val="Emphasis"/>
          <w:rFonts w:ascii="Arial" w:hAnsi="Arial" w:cs="Arial"/>
          <w:i w:val="0"/>
          <w:sz w:val="20"/>
          <w:szCs w:val="20"/>
        </w:rPr>
        <w:t>PĮ ir kitų teisės aktų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w:t>
      </w:r>
      <w:r w:rsidRPr="003306C3">
        <w:rPr>
          <w:rFonts w:ascii="Arial" w:hAnsi="Arial" w:cs="Arial"/>
          <w:sz w:val="20"/>
          <w:szCs w:val="20"/>
        </w:rPr>
        <w:lastRenderedPageBreak/>
        <w:t>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lastRenderedPageBreak/>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w:t>
      </w:r>
      <w:r w:rsidRPr="00C273FA">
        <w:rPr>
          <w:rFonts w:ascii="Arial" w:hAnsi="Arial" w:cs="Arial"/>
          <w:sz w:val="20"/>
          <w:szCs w:val="20"/>
        </w:rPr>
        <w:lastRenderedPageBreak/>
        <w:t xml:space="preserve">panaudotos Darbams, grąžinti Užsakovui. Užsakovo nurodytas tinkamas naudoti grįžtamąsias medžiagas pristatyti į sandėlį. Sandėlių adresai ir kontaktiniai duomenys nurodomi </w:t>
      </w:r>
      <w:hyperlink r:id="rId15"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laikytis „Lietuvos energija“, UAB, įmonių grupės nulinės tolerancijos korupcijai politikos reikalavimų bei korupcijos rizikos valdymo priemonių taikymo vykdant Sutartį; </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6"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w:t>
      </w:r>
      <w:r w:rsidRPr="0041737B">
        <w:rPr>
          <w:rFonts w:ascii="Arial" w:hAnsi="Arial" w:cs="Arial"/>
          <w:sz w:val="20"/>
          <w:szCs w:val="20"/>
        </w:rPr>
        <w:lastRenderedPageBreak/>
        <w:t xml:space="preserve">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7"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lastRenderedPageBreak/>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lastRenderedPageBreak/>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01AAA4B4"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Vykdant Darbus, kai yra nutrauktas dujų skirstymas </w:t>
      </w:r>
      <w:r w:rsidR="00BC3819" w:rsidRPr="00E24B7A">
        <w:rPr>
          <w:rFonts w:ascii="Arial" w:hAnsi="Arial" w:cs="Arial"/>
          <w:sz w:val="20"/>
          <w:szCs w:val="20"/>
        </w:rPr>
        <w:t xml:space="preserve">arba nutrauktas elektros energijos persiuntimas </w:t>
      </w:r>
      <w:r w:rsidRPr="00E24B7A">
        <w:rPr>
          <w:rFonts w:ascii="Arial" w:hAnsi="Arial" w:cs="Arial"/>
          <w:sz w:val="20"/>
          <w:szCs w:val="20"/>
        </w:rPr>
        <w:t xml:space="preserve">Užsakovo Vartotojams, Rangovas turi įvertinti Darbus bei Darbų apimtis ir visus numatytus Darbus atlikti suderintu su Vartotojais nutraukimo laiku, įskaitant Darbus ir skirstymo </w:t>
      </w:r>
      <w:r w:rsidR="00A93D77" w:rsidRPr="00E24B7A">
        <w:rPr>
          <w:rFonts w:ascii="Arial" w:hAnsi="Arial" w:cs="Arial"/>
          <w:sz w:val="20"/>
          <w:szCs w:val="20"/>
        </w:rPr>
        <w:t xml:space="preserve">tinklų </w:t>
      </w:r>
      <w:r w:rsidRPr="00E24B7A">
        <w:rPr>
          <w:rFonts w:ascii="Arial" w:hAnsi="Arial" w:cs="Arial"/>
          <w:sz w:val="20"/>
          <w:szCs w:val="20"/>
        </w:rPr>
        <w:t xml:space="preserve">atstatymą. Nespėjus laiku baigti Darbų su Vartotojais suderintu atjungimo laiku arba, jei dėl nuo Rangovo priklausančių priežasčių yra reikalingas pakartotinis Vartotojams atjungimas, kai šios Sutarties vykdymo tikslais dujų skirstymas </w:t>
      </w:r>
      <w:r w:rsidR="00A93D77" w:rsidRPr="00E24B7A">
        <w:rPr>
          <w:rFonts w:ascii="Arial" w:hAnsi="Arial" w:cs="Arial"/>
          <w:sz w:val="20"/>
          <w:szCs w:val="20"/>
        </w:rPr>
        <w:t xml:space="preserve">arba elektros persiuntimas </w:t>
      </w:r>
      <w:r w:rsidRPr="00E24B7A">
        <w:rPr>
          <w:rFonts w:ascii="Arial" w:hAnsi="Arial" w:cs="Arial"/>
          <w:sz w:val="20"/>
          <w:szCs w:val="20"/>
        </w:rPr>
        <w:t>tiems Vartotojams jau buvo atjungtas, Rangovas, Užsakovui pareikalavus, moka 300,00 EUR (trijų šimtų eurų 00 ct) dydžio baudą už kiekvieną atvejį.</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 xml:space="preserve">dydis yra laikomas minimalia neginčijama nukentėjusiosios Šalies patirtų nuostolių suma, kurią kita Šalis turi kompensuoti </w:t>
      </w:r>
      <w:r w:rsidRPr="00E24B7A">
        <w:rPr>
          <w:rFonts w:ascii="Arial" w:hAnsi="Arial" w:cs="Arial"/>
          <w:sz w:val="20"/>
          <w:szCs w:val="20"/>
        </w:rPr>
        <w:lastRenderedPageBreak/>
        <w:t>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2CCFF2E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8"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 xml:space="preserve">Šalis, nepranešusi kitai Šaliai </w:t>
      </w:r>
      <w:r w:rsidRPr="00525522">
        <w:rPr>
          <w:rFonts w:ascii="Arial" w:hAnsi="Arial"/>
          <w:sz w:val="20"/>
        </w:rPr>
        <w:lastRenderedPageBreak/>
        <w:t>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36C4B29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p>
    <w:p w14:paraId="3304662F" w14:textId="77777777" w:rsidR="00185041" w:rsidRPr="00256820" w:rsidRDefault="00185041" w:rsidP="001949A3">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w:t>
      </w:r>
    </w:p>
    <w:p w14:paraId="6FFA377A" w14:textId="77777777"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 xml:space="preserve">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w:t>
      </w:r>
      <w:r w:rsidRPr="00BF2A88">
        <w:rPr>
          <w:rFonts w:ascii="Arial" w:hAnsi="Arial" w:cs="Arial"/>
          <w:sz w:val="20"/>
          <w:szCs w:val="20"/>
        </w:rPr>
        <w:lastRenderedPageBreak/>
        <w:t>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Rangovo šalies keitimas galimas dėl</w:t>
      </w:r>
      <w:r w:rsidRPr="00CB7BCD">
        <w:rPr>
          <w:rFonts w:ascii="Arial" w:hAnsi="Arial"/>
          <w:sz w:val="20"/>
        </w:rPr>
        <w:t xml:space="preserve"> teisės aktų nustatyta tvarka </w:t>
      </w:r>
      <w:r w:rsidRPr="00BF2A88">
        <w:rPr>
          <w:rFonts w:ascii="Arial" w:hAnsi="Arial" w:cs="Arial"/>
          <w:sz w:val="20"/>
          <w:szCs w:val="20"/>
        </w:rPr>
        <w:t>pradėtos Rangovo reorganizavimo, likvidavimo, restruktūrizavimo ar bankroto procedūros</w:t>
      </w:r>
      <w:r w:rsidRPr="00CB7BCD">
        <w:rPr>
          <w:rFonts w:ascii="Arial" w:hAnsi="Arial"/>
          <w:sz w:val="20"/>
        </w:rPr>
        <w:t xml:space="preserve"> ar pasikeitus Rangovo statusui</w:t>
      </w:r>
      <w:r w:rsidRPr="00BF2A88">
        <w:rPr>
          <w:rFonts w:ascii="Arial" w:hAnsi="Arial" w:cs="Arial"/>
          <w:sz w:val="20"/>
          <w:szCs w:val="20"/>
        </w:rPr>
        <w:t xml:space="preserve"> ar jei Rangovo funkcijas ar jų dalį sandorio pagrindu perima trečioji šalis.</w:t>
      </w:r>
      <w:r w:rsidRPr="00CB7BCD">
        <w:rPr>
          <w:rFonts w:ascii="Arial" w:hAnsi="Arial"/>
          <w:sz w:val="20"/>
        </w:rPr>
        <w:t xml:space="preserve"> Rangovas </w:t>
      </w:r>
      <w:r w:rsidRPr="00BF2A88">
        <w:rPr>
          <w:rFonts w:ascii="Arial" w:hAnsi="Arial" w:cs="Arial"/>
          <w:sz w:val="20"/>
          <w:szCs w:val="20"/>
        </w:rPr>
        <w:t xml:space="preserve">privalo </w:t>
      </w:r>
      <w:r w:rsidRPr="00CB7BCD">
        <w:rPr>
          <w:rFonts w:ascii="Arial" w:hAnsi="Arial"/>
          <w:sz w:val="20"/>
        </w:rPr>
        <w:t xml:space="preserve">ne vėliau kaip prieš 30 (trisdešimt) darbo dienų iki Rangovo teisių ir pareigų perėmimo momento apie tai raštu informuoti Užsakovą ir kartu su minėtu raštu pateikti Rangovo teisių ir pareigų perėmėjo kvalifikaciją patvirtinančius dokumentus. Rangovo teisių ir pareigų perėmėjas privalo turėti ne mažesnę kvalifikaciją nei Rangovas, su </w:t>
      </w:r>
      <w:r w:rsidRPr="00BF2A88">
        <w:rPr>
          <w:rFonts w:ascii="Arial" w:hAnsi="Arial" w:cs="Arial"/>
          <w:sz w:val="20"/>
          <w:szCs w:val="20"/>
        </w:rPr>
        <w:t>kuriuo</w:t>
      </w:r>
      <w:r w:rsidRPr="00CB7BCD">
        <w:rPr>
          <w:rFonts w:ascii="Arial" w:hAnsi="Arial"/>
          <w:sz w:val="20"/>
        </w:rPr>
        <w:t xml:space="preserve"> buvo sudaryta Sutartis, kvalifikaciją</w:t>
      </w:r>
      <w:r w:rsidRPr="00BF2A88">
        <w:rPr>
          <w:rFonts w:ascii="Arial" w:hAnsi="Arial" w:cs="Arial"/>
          <w:sz w:val="20"/>
          <w:szCs w:val="20"/>
        </w:rPr>
        <w:t>,</w:t>
      </w:r>
      <w:r w:rsidRPr="00CB7BCD">
        <w:rPr>
          <w:rFonts w:ascii="Arial" w:hAnsi="Arial"/>
          <w:sz w:val="20"/>
        </w:rPr>
        <w:t xml:space="preserve"> vertinant pagal kriterijus, kurie buvo nustatyti </w:t>
      </w:r>
      <w:r w:rsidRPr="00BF2A88">
        <w:rPr>
          <w:rFonts w:ascii="Arial" w:hAnsi="Arial" w:cs="Arial"/>
          <w:sz w:val="20"/>
          <w:szCs w:val="20"/>
        </w:rPr>
        <w:t>Pirkimo</w:t>
      </w:r>
      <w:r w:rsidRPr="00CB7BCD">
        <w:rPr>
          <w:rFonts w:ascii="Arial" w:hAnsi="Arial"/>
          <w:sz w:val="20"/>
        </w:rPr>
        <w:t xml:space="preserve"> dokumentuose. Užsakovas, gavęs Rangovo raštą kartu su visais Rangovo teisių ir pareigų perėmėjo kvalifikaciją patvirtinančiais dokumentais, ne vėliau kaip per </w:t>
      </w:r>
      <w:r w:rsidRPr="00BF2A88">
        <w:rPr>
          <w:rFonts w:ascii="Arial" w:hAnsi="Arial" w:cs="Arial"/>
          <w:sz w:val="20"/>
          <w:szCs w:val="20"/>
        </w:rPr>
        <w:t>10 (dešimt</w:t>
      </w:r>
      <w:r w:rsidRPr="00CB7BCD">
        <w:rPr>
          <w:rFonts w:ascii="Arial" w:hAnsi="Arial"/>
          <w:sz w:val="20"/>
        </w:rPr>
        <w:t xml:space="preserve">) darbo </w:t>
      </w:r>
      <w:r w:rsidRPr="00BF2A88">
        <w:rPr>
          <w:rFonts w:ascii="Arial" w:hAnsi="Arial" w:cs="Arial"/>
          <w:sz w:val="20"/>
          <w:szCs w:val="20"/>
        </w:rPr>
        <w:t>dienų</w:t>
      </w:r>
      <w:r w:rsidRPr="00CB7BCD">
        <w:rPr>
          <w:rFonts w:ascii="Arial" w:hAnsi="Arial"/>
          <w:sz w:val="20"/>
        </w:rPr>
        <w:t xml:space="preserve"> įvertina pateiktų dokumentų turinį ir raštu pritaria arba atsisako pritarti Sutarties Šalies pasikeitimui. Užsakovui pritarus</w:t>
      </w:r>
      <w:r w:rsidRPr="00BF2A88">
        <w:rPr>
          <w:rFonts w:ascii="Arial" w:hAnsi="Arial" w:cs="Arial"/>
          <w:sz w:val="20"/>
          <w:szCs w:val="20"/>
        </w:rPr>
        <w:t>, pasirašomas Sutarties pakeitimas.</w:t>
      </w:r>
      <w:r w:rsidRPr="00CB7BCD">
        <w:rPr>
          <w:rFonts w:ascii="Arial" w:hAnsi="Arial"/>
          <w:sz w:val="20"/>
        </w:rPr>
        <w:t xml:space="preserve"> Šalys pareiškia ir patvirtina, kad toks Rangovo teisių ir pareigų perėjimas nėra novacija pagal Lietuvos Respublikos civilinio kodekso VI knygos I dalies trečiojo skirsnio nuostatas ir pats savaime neturi įtakos Sutarties galiojimui. </w:t>
      </w:r>
      <w:r w:rsidRPr="00BF2A88">
        <w:rPr>
          <w:rFonts w:ascii="Arial" w:hAnsi="Arial" w:cs="Arial"/>
          <w:sz w:val="20"/>
          <w:szCs w:val="20"/>
        </w:rPr>
        <w:t xml:space="preserve">Rangovas neįgyja teisės perduoti savo teisių </w:t>
      </w:r>
      <w:r w:rsidRPr="00BF2A88">
        <w:rPr>
          <w:rFonts w:ascii="Arial" w:hAnsi="Arial" w:cs="Arial"/>
          <w:sz w:val="20"/>
          <w:szCs w:val="20"/>
        </w:rPr>
        <w:lastRenderedPageBreak/>
        <w:t>ar pareigų pagal šią Sutartį trečiajam asmeniui be išankstinio raštiško Užsakovo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3E0B4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DDE1B09" w14:textId="4E0CBFA2" w:rsidR="003E0B4D" w:rsidRPr="00C24BB0" w:rsidRDefault="002B270D" w:rsidP="002B270D">
      <w:pPr>
        <w:spacing w:after="160" w:line="259" w:lineRule="auto"/>
      </w:pPr>
      <w:r w:rsidRPr="00C24BB0">
        <w:t xml:space="preserve"> </w:t>
      </w:r>
    </w:p>
    <w:p w14:paraId="0E190888" w14:textId="77777777" w:rsidR="008E7852" w:rsidRDefault="008E7852"/>
    <w:sectPr w:rsidR="008E7852" w:rsidSect="00D833C5">
      <w:headerReference w:type="default" r:id="rId19"/>
      <w:footerReference w:type="default" r:id="rId20"/>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9BC06" w14:textId="77777777" w:rsidR="00E4665B" w:rsidRDefault="00E4665B">
      <w:pPr>
        <w:spacing w:after="0" w:line="240" w:lineRule="auto"/>
      </w:pPr>
      <w:r>
        <w:separator/>
      </w:r>
    </w:p>
  </w:endnote>
  <w:endnote w:type="continuationSeparator" w:id="0">
    <w:p w14:paraId="4F2FBCCE" w14:textId="77777777" w:rsidR="00E4665B" w:rsidRDefault="00E46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A1551E" w:rsidRDefault="00A1551E"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245279">
              <w:rPr>
                <w:rFonts w:ascii="Arial" w:hAnsi="Arial" w:cs="Arial"/>
                <w:bCs/>
                <w:noProof/>
                <w:sz w:val="18"/>
                <w:szCs w:val="18"/>
              </w:rPr>
              <w:t>26</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245279">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F47BE" w14:textId="77777777" w:rsidR="00E4665B" w:rsidRDefault="00E4665B">
      <w:pPr>
        <w:spacing w:after="0" w:line="240" w:lineRule="auto"/>
      </w:pPr>
      <w:r>
        <w:separator/>
      </w:r>
    </w:p>
  </w:footnote>
  <w:footnote w:type="continuationSeparator" w:id="0">
    <w:p w14:paraId="19A74022" w14:textId="77777777" w:rsidR="00E4665B" w:rsidRDefault="00E466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8D9F2" w14:textId="4D12D945" w:rsidR="003E0B4D" w:rsidRDefault="003E0B4D">
    <w:pPr>
      <w:pStyle w:val="Header"/>
    </w:pPr>
    <w:r>
      <w:rPr>
        <w:noProof/>
        <w:lang w:eastAsia="lt-LT"/>
      </w:rPr>
      <mc:AlternateContent>
        <mc:Choice Requires="wps">
          <w:drawing>
            <wp:anchor distT="0" distB="0" distL="114300" distR="114300" simplePos="0" relativeHeight="251659264" behindDoc="0" locked="0" layoutInCell="0" allowOverlap="1" wp14:anchorId="67260707" wp14:editId="464199D9">
              <wp:simplePos x="0" y="0"/>
              <wp:positionH relativeFrom="page">
                <wp:posOffset>0</wp:posOffset>
              </wp:positionH>
              <wp:positionV relativeFrom="page">
                <wp:posOffset>190500</wp:posOffset>
              </wp:positionV>
              <wp:extent cx="7560310" cy="266700"/>
              <wp:effectExtent l="0" t="0" r="0" b="0"/>
              <wp:wrapNone/>
              <wp:docPr id="1" name="MSIPCM4e974835995e1e347c5b1532"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72C17A3" w14:textId="0B94A64D" w:rsidR="003E0B4D" w:rsidRPr="00245279" w:rsidRDefault="00245279" w:rsidP="00245279">
                          <w:pPr>
                            <w:spacing w:after="0"/>
                            <w:jc w:val="right"/>
                            <w:rPr>
                              <w:rFonts w:ascii="Arial" w:hAnsi="Arial" w:cs="Arial"/>
                              <w:color w:val="000000"/>
                            </w:rPr>
                          </w:pPr>
                          <w:r w:rsidRPr="00245279">
                            <w:rPr>
                              <w:rFonts w:ascii="Arial" w:hAnsi="Arial" w:cs="Arial"/>
                              <w:color w:val="00000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7260707" id="_x0000_t202" coordsize="21600,21600" o:spt="202" path="m,l,21600r21600,l21600,xe">
              <v:stroke joinstyle="miter"/>
              <v:path gradientshapeok="t" o:connecttype="rect"/>
            </v:shapetype>
            <v:shape id="MSIPCM4e974835995e1e347c5b1532" o:spid="_x0000_s1026" type="#_x0000_t202" alt="{&quot;HashCode&quot;:-597095734,&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ic3vJ28DAABIBwAADgAAAAAAAAAAAAAAAAAuAgAAZHJzL2Uyb0RvYy54bWxQSwECLQAUAAYA&#10;CAAAACEAN6R6OtwAAAAHAQAADwAAAAAAAAAAAAAAAADJBQAAZHJzL2Rvd25yZXYueG1sUEsFBgAA&#10;AAAEAAQA8wAAANIGAAAAAA==&#10;" o:allowincell="f" filled="f" stroked="f" strokeweight=".5pt">
              <v:textbox inset=",0,20pt,0">
                <w:txbxContent>
                  <w:p w14:paraId="772C17A3" w14:textId="0B94A64D" w:rsidR="003E0B4D" w:rsidRPr="00245279" w:rsidRDefault="00245279" w:rsidP="00245279">
                    <w:pPr>
                      <w:spacing w:after="0"/>
                      <w:jc w:val="right"/>
                      <w:rPr>
                        <w:rFonts w:ascii="Arial" w:hAnsi="Arial" w:cs="Arial"/>
                        <w:color w:val="000000"/>
                      </w:rPr>
                    </w:pPr>
                    <w:r w:rsidRPr="00245279">
                      <w:rPr>
                        <w:rFonts w:ascii="Arial" w:hAnsi="Arial" w:cs="Arial"/>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7F18"/>
    <w:rsid w:val="000300E7"/>
    <w:rsid w:val="000318C3"/>
    <w:rsid w:val="00034595"/>
    <w:rsid w:val="00040F64"/>
    <w:rsid w:val="00041B4A"/>
    <w:rsid w:val="00045E22"/>
    <w:rsid w:val="0005375B"/>
    <w:rsid w:val="00060D96"/>
    <w:rsid w:val="00074E12"/>
    <w:rsid w:val="000765BC"/>
    <w:rsid w:val="000768EA"/>
    <w:rsid w:val="000807BF"/>
    <w:rsid w:val="00095D67"/>
    <w:rsid w:val="000A1B50"/>
    <w:rsid w:val="000A55A6"/>
    <w:rsid w:val="000B1585"/>
    <w:rsid w:val="000B488D"/>
    <w:rsid w:val="000C596F"/>
    <w:rsid w:val="000D4A32"/>
    <w:rsid w:val="000D5AD6"/>
    <w:rsid w:val="000F023D"/>
    <w:rsid w:val="000F0A1B"/>
    <w:rsid w:val="000F5204"/>
    <w:rsid w:val="001019D5"/>
    <w:rsid w:val="0010302F"/>
    <w:rsid w:val="00142156"/>
    <w:rsid w:val="0014789F"/>
    <w:rsid w:val="00150D12"/>
    <w:rsid w:val="0015650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5134"/>
    <w:rsid w:val="0022226A"/>
    <w:rsid w:val="00224A58"/>
    <w:rsid w:val="0022719B"/>
    <w:rsid w:val="00227530"/>
    <w:rsid w:val="0024461A"/>
    <w:rsid w:val="00245279"/>
    <w:rsid w:val="00254B73"/>
    <w:rsid w:val="00254B92"/>
    <w:rsid w:val="00256820"/>
    <w:rsid w:val="00263E15"/>
    <w:rsid w:val="00272861"/>
    <w:rsid w:val="0028576D"/>
    <w:rsid w:val="00292652"/>
    <w:rsid w:val="00293E46"/>
    <w:rsid w:val="002955FC"/>
    <w:rsid w:val="002969E0"/>
    <w:rsid w:val="002B22CB"/>
    <w:rsid w:val="002B270D"/>
    <w:rsid w:val="002B5BD6"/>
    <w:rsid w:val="002C5F2F"/>
    <w:rsid w:val="002D0013"/>
    <w:rsid w:val="002E2306"/>
    <w:rsid w:val="002F62E4"/>
    <w:rsid w:val="002F74D9"/>
    <w:rsid w:val="0030099F"/>
    <w:rsid w:val="003054A9"/>
    <w:rsid w:val="003130E7"/>
    <w:rsid w:val="0031361F"/>
    <w:rsid w:val="003137C6"/>
    <w:rsid w:val="00314C06"/>
    <w:rsid w:val="00323F80"/>
    <w:rsid w:val="003306C3"/>
    <w:rsid w:val="0034345B"/>
    <w:rsid w:val="003525EF"/>
    <w:rsid w:val="0036556B"/>
    <w:rsid w:val="003746D2"/>
    <w:rsid w:val="0037552E"/>
    <w:rsid w:val="003760B1"/>
    <w:rsid w:val="003858CF"/>
    <w:rsid w:val="00385ABF"/>
    <w:rsid w:val="003A0F35"/>
    <w:rsid w:val="003A18FA"/>
    <w:rsid w:val="003A44FA"/>
    <w:rsid w:val="003A7663"/>
    <w:rsid w:val="003D2DED"/>
    <w:rsid w:val="003D766D"/>
    <w:rsid w:val="003E0B4D"/>
    <w:rsid w:val="003E747C"/>
    <w:rsid w:val="003F1FA9"/>
    <w:rsid w:val="003F25B2"/>
    <w:rsid w:val="003F2DA3"/>
    <w:rsid w:val="0041737B"/>
    <w:rsid w:val="0042481A"/>
    <w:rsid w:val="00431E93"/>
    <w:rsid w:val="00437073"/>
    <w:rsid w:val="00470283"/>
    <w:rsid w:val="00470FC4"/>
    <w:rsid w:val="00472289"/>
    <w:rsid w:val="00476C8B"/>
    <w:rsid w:val="00485FE9"/>
    <w:rsid w:val="00497F5D"/>
    <w:rsid w:val="004C3A54"/>
    <w:rsid w:val="004C59D6"/>
    <w:rsid w:val="004C6717"/>
    <w:rsid w:val="004D0860"/>
    <w:rsid w:val="004D72E7"/>
    <w:rsid w:val="004E0A49"/>
    <w:rsid w:val="004F28D8"/>
    <w:rsid w:val="004F5C38"/>
    <w:rsid w:val="004F66B9"/>
    <w:rsid w:val="00503AE2"/>
    <w:rsid w:val="0051764A"/>
    <w:rsid w:val="00520B5B"/>
    <w:rsid w:val="00521B32"/>
    <w:rsid w:val="00524718"/>
    <w:rsid w:val="00525522"/>
    <w:rsid w:val="005262D8"/>
    <w:rsid w:val="00533965"/>
    <w:rsid w:val="0054030F"/>
    <w:rsid w:val="0056624E"/>
    <w:rsid w:val="00575DC7"/>
    <w:rsid w:val="00581389"/>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6F29"/>
    <w:rsid w:val="00697AA7"/>
    <w:rsid w:val="006A2E01"/>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7783C"/>
    <w:rsid w:val="008B0827"/>
    <w:rsid w:val="008C1CF2"/>
    <w:rsid w:val="008D1D1D"/>
    <w:rsid w:val="008E59E7"/>
    <w:rsid w:val="008E7852"/>
    <w:rsid w:val="009056E6"/>
    <w:rsid w:val="0091378D"/>
    <w:rsid w:val="009149CF"/>
    <w:rsid w:val="009166B9"/>
    <w:rsid w:val="009215F3"/>
    <w:rsid w:val="0092313F"/>
    <w:rsid w:val="009260FA"/>
    <w:rsid w:val="00942B2D"/>
    <w:rsid w:val="00943CC5"/>
    <w:rsid w:val="009501BF"/>
    <w:rsid w:val="0095634A"/>
    <w:rsid w:val="00965549"/>
    <w:rsid w:val="009715CC"/>
    <w:rsid w:val="009743FE"/>
    <w:rsid w:val="009747A3"/>
    <w:rsid w:val="00976A41"/>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828A3"/>
    <w:rsid w:val="00A85BB8"/>
    <w:rsid w:val="00A92095"/>
    <w:rsid w:val="00A93D77"/>
    <w:rsid w:val="00AA3CF7"/>
    <w:rsid w:val="00AC4D12"/>
    <w:rsid w:val="00AE1A2A"/>
    <w:rsid w:val="00AE6256"/>
    <w:rsid w:val="00AF566D"/>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E00F2"/>
    <w:rsid w:val="00BE0465"/>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4665B"/>
    <w:rsid w:val="00E544EE"/>
    <w:rsid w:val="00E87D92"/>
    <w:rsid w:val="00EA2DAE"/>
    <w:rsid w:val="00EA71FD"/>
    <w:rsid w:val="00EA7C40"/>
    <w:rsid w:val="00EB3563"/>
    <w:rsid w:val="00EB5EE0"/>
    <w:rsid w:val="00EE47A0"/>
    <w:rsid w:val="00EF1F4A"/>
    <w:rsid w:val="00F12477"/>
    <w:rsid w:val="00F32214"/>
    <w:rsid w:val="00F45EEA"/>
    <w:rsid w:val="00F466A7"/>
    <w:rsid w:val="00F62419"/>
    <w:rsid w:val="00F8707A"/>
    <w:rsid w:val="00F87B5E"/>
    <w:rsid w:val="00FB6641"/>
    <w:rsid w:val="00FC18F2"/>
    <w:rsid w:val="00FD41AE"/>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E918E"/>
  <w15:chartTrackingRefBased/>
  <w15:docId w15:val="{7DB43330-9B15-4A01-A8FE-38F4E234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5" Type="http://schemas.openxmlformats.org/officeDocument/2006/relationships/webSettings" Target="webSettings.xml"/><Relationship Id="rId15" Type="http://schemas.openxmlformats.org/officeDocument/2006/relationships/hyperlink" Target="http://www.eso.lt" TargetMode="External"/><Relationship Id="rId10" Type="http://schemas.openxmlformats.org/officeDocument/2006/relationships/hyperlink" Target="http://www.eso.l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askait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C45AC-E94E-46CA-8B17-59D80F46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82615</Words>
  <Characters>47091</Characters>
  <Application>Microsoft Office Word</Application>
  <DocSecurity>0</DocSecurity>
  <Lines>392</Lines>
  <Paragraphs>258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
  <cp:lastModifiedBy>Kęstutis Smulkys</cp:lastModifiedBy>
  <cp:revision>9</cp:revision>
  <dcterms:created xsi:type="dcterms:W3CDTF">2018-10-05T12:06:00Z</dcterms:created>
  <dcterms:modified xsi:type="dcterms:W3CDTF">2019-07-23T07:02:00Z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Kestutis.Smulkys@le.lt</vt:lpwstr>
  </property>
  <property fmtid="{D5CDD505-2E9C-101B-9397-08002B2CF9AE}" pid="5" name="MSIP_Label_320c693d-44b7-4e16-b3dd-4fcd87401cf5_SetDate">
    <vt:lpwstr>2019-07-23T07:02:01.5969115Z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63e7d4ad-8d9b-4e28-917b-2ba2a76a6cc1</vt:lpwstr>
  </property>
  <property fmtid="{D5CDD505-2E9C-101B-9397-08002B2CF9AE}" pid="9" name="MSIP_Label_320c693d-44b7-4e16-b3dd-4fcd87401cf5_Extended_MSFT_Method">
    <vt:lpwstr>Manual</vt:lpwstr>
  </property>
  <property fmtid="{D5CDD505-2E9C-101B-9397-08002B2CF9AE}" pid="10" name="MSIP_Label_f302255e-cf28-4843-9031-c06177cecbc2_Enabled">
    <vt:lpwstr>True</vt:lpwstr>
  </property>
  <property fmtid="{D5CDD505-2E9C-101B-9397-08002B2CF9AE}" pid="11" name="MSIP_Label_f302255e-cf28-4843-9031-c06177cecbc2_SiteId">
    <vt:lpwstr>ea88e983-d65a-47b3-adb4-3e1c6d2110d2</vt:lpwstr>
  </property>
  <property fmtid="{D5CDD505-2E9C-101B-9397-08002B2CF9AE}" pid="12" name="MSIP_Label_f302255e-cf28-4843-9031-c06177cecbc2_Owner">
    <vt:lpwstr>Kestutis.Smulkys@le.lt</vt:lpwstr>
  </property>
  <property fmtid="{D5CDD505-2E9C-101B-9397-08002B2CF9AE}" pid="13" name="MSIP_Label_f302255e-cf28-4843-9031-c06177cecbc2_SetDate">
    <vt:lpwstr>2019-07-23T07:02:01.5969115Z</vt:lpwstr>
  </property>
  <property fmtid="{D5CDD505-2E9C-101B-9397-08002B2CF9AE}" pid="14" name="MSIP_Label_f302255e-cf28-4843-9031-c06177cecbc2_Name">
    <vt:lpwstr>Viešo naudojimo</vt:lpwstr>
  </property>
  <property fmtid="{D5CDD505-2E9C-101B-9397-08002B2CF9AE}" pid="15" name="MSIP_Label_f302255e-cf28-4843-9031-c06177cecbc2_Application">
    <vt:lpwstr>Microsoft Azure Information Protection</vt:lpwstr>
  </property>
  <property fmtid="{D5CDD505-2E9C-101B-9397-08002B2CF9AE}" pid="16" name="MSIP_Label_f302255e-cf28-4843-9031-c06177cecbc2_ActionId">
    <vt:lpwstr>63e7d4ad-8d9b-4e28-917b-2ba2a76a6cc1</vt:lpwstr>
  </property>
  <property fmtid="{D5CDD505-2E9C-101B-9397-08002B2CF9AE}" pid="17" name="MSIP_Label_f302255e-cf28-4843-9031-c06177cecbc2_Parent">
    <vt:lpwstr>320c693d-44b7-4e16-b3dd-4fcd87401cf5</vt:lpwstr>
  </property>
  <property fmtid="{D5CDD505-2E9C-101B-9397-08002B2CF9AE}" pid="18" name="MSIP_Label_f302255e-cf28-4843-9031-c06177cecbc2_Extended_MSFT_Method">
    <vt:lpwstr>Manual</vt:lpwstr>
  </property>
  <property fmtid="{D5CDD505-2E9C-101B-9397-08002B2CF9AE}" pid="19" name="Sensitivity">
    <vt:lpwstr>Viešo naudojimo Viešo naudojimo</vt:lpwstr>
  </property>
</Properties>
</file>