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52EA042F" w:rsidR="003D330D" w:rsidRDefault="0029093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16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0B4E8A11" w:rsidR="00E11052" w:rsidRPr="005D2E9F" w:rsidRDefault="0029093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Hidraulinių įrenginių atsarginių daliu ir remonto paslaugų,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47302BEB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1E11B5E8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6C2A03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6C2A03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043FF26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pristatyti </w:t>
            </w:r>
            <w:bookmarkStart w:id="0" w:name="_Hlk531586005"/>
            <w:r w:rsidR="0029093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hidraulinių įrenginių atsargines dalis ir atlikti remonto darbus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E36A5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kurie detalizuoti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(priedas Nr. 2)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6C2A03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450AAC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2909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90933" w:rsidRPr="0029093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18</w:t>
            </w:r>
            <w:r w:rsidR="0029093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290933" w:rsidRPr="0029093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037,20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29093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3 787,81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29093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21 825,01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6C2A03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6C2A03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6C2A03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6C2A03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0A38DAFD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6C2A03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6C2A03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6C2A03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6C2A03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0FDDD5A" w14:textId="77777777" w:rsidR="003D330D" w:rsidRDefault="00420E41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  <w:p w14:paraId="114A45FC" w14:textId="23C7A199" w:rsidR="001C1367" w:rsidRPr="003049A2" w:rsidRDefault="001C1367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6C2A03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287C4F76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5A87BB81" w14:textId="53E25780" w:rsidR="00413260" w:rsidRPr="00186F4A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Adresas </w:t>
            </w:r>
            <w:r w:rsidR="006C2A03">
              <w:rPr>
                <w:rFonts w:asciiTheme="minorHAnsi" w:hAnsiTheme="minorHAnsi" w:cstheme="minorHAnsi"/>
                <w:sz w:val="20"/>
                <w:szCs w:val="20"/>
              </w:rPr>
              <w:t>Ozo g. 12A-1</w:t>
            </w:r>
            <w:r w:rsidRPr="00186F4A">
              <w:rPr>
                <w:rFonts w:asciiTheme="minorHAnsi" w:hAnsiTheme="minorHAnsi" w:cstheme="minorHAnsi"/>
                <w:sz w:val="20"/>
                <w:szCs w:val="20"/>
              </w:rPr>
              <w:t xml:space="preserve">, LT-03160 Vilnius </w:t>
            </w:r>
          </w:p>
          <w:p w14:paraId="3F536C1E" w14:textId="440134F6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3F0A136" w14:textId="7D59AC10" w:rsidR="001C1367" w:rsidRDefault="001C1367" w:rsidP="002A0961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1C1367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5E05" w14:textId="77777777" w:rsidR="00C44D60" w:rsidRDefault="00C44D60" w:rsidP="0043350F">
      <w:r>
        <w:separator/>
      </w:r>
    </w:p>
  </w:endnote>
  <w:endnote w:type="continuationSeparator" w:id="0">
    <w:p w14:paraId="482862ED" w14:textId="77777777" w:rsidR="00C44D60" w:rsidRDefault="00C44D60" w:rsidP="0043350F">
      <w:r>
        <w:continuationSeparator/>
      </w:r>
    </w:p>
  </w:endnote>
  <w:endnote w:type="continuationNotice" w:id="1">
    <w:p w14:paraId="3F6BC630" w14:textId="77777777" w:rsidR="00C44D60" w:rsidRDefault="00C44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59BB" w14:textId="77777777" w:rsidR="00C44D60" w:rsidRDefault="00C44D60" w:rsidP="0043350F">
      <w:r>
        <w:separator/>
      </w:r>
    </w:p>
  </w:footnote>
  <w:footnote w:type="continuationSeparator" w:id="0">
    <w:p w14:paraId="4160B99A" w14:textId="77777777" w:rsidR="00C44D60" w:rsidRDefault="00C44D60" w:rsidP="0043350F">
      <w:r>
        <w:continuationSeparator/>
      </w:r>
    </w:p>
  </w:footnote>
  <w:footnote w:type="continuationNotice" w:id="1">
    <w:p w14:paraId="0E122B8B" w14:textId="77777777" w:rsidR="00C44D60" w:rsidRDefault="00C44D60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675A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F2F32E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10A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2F443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62DC"/>
    <w:multiLevelType w:val="multilevel"/>
    <w:tmpl w:val="A7E6C8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241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082D53"/>
    <w:multiLevelType w:val="multilevel"/>
    <w:tmpl w:val="FB0808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E97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51783"/>
    <w:multiLevelType w:val="multilevel"/>
    <w:tmpl w:val="7B32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FE15F2"/>
    <w:multiLevelType w:val="multilevel"/>
    <w:tmpl w:val="181661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058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9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BFD44AC"/>
    <w:multiLevelType w:val="multilevel"/>
    <w:tmpl w:val="7E68E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8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4"/>
  </w:num>
  <w:num w:numId="4">
    <w:abstractNumId w:val="0"/>
  </w:num>
  <w:num w:numId="5">
    <w:abstractNumId w:val="29"/>
  </w:num>
  <w:num w:numId="6">
    <w:abstractNumId w:val="36"/>
  </w:num>
  <w:num w:numId="7">
    <w:abstractNumId w:val="13"/>
  </w:num>
  <w:num w:numId="8">
    <w:abstractNumId w:val="41"/>
  </w:num>
  <w:num w:numId="9">
    <w:abstractNumId w:val="28"/>
  </w:num>
  <w:num w:numId="10">
    <w:abstractNumId w:val="1"/>
  </w:num>
  <w:num w:numId="11">
    <w:abstractNumId w:val="39"/>
  </w:num>
  <w:num w:numId="12">
    <w:abstractNumId w:val="40"/>
  </w:num>
  <w:num w:numId="13">
    <w:abstractNumId w:val="35"/>
  </w:num>
  <w:num w:numId="14">
    <w:abstractNumId w:val="27"/>
  </w:num>
  <w:num w:numId="15">
    <w:abstractNumId w:val="31"/>
  </w:num>
  <w:num w:numId="16">
    <w:abstractNumId w:val="38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32"/>
  </w:num>
  <w:num w:numId="2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5"/>
  </w:num>
  <w:num w:numId="25">
    <w:abstractNumId w:val="43"/>
  </w:num>
  <w:num w:numId="26">
    <w:abstractNumId w:val="37"/>
  </w:num>
  <w:num w:numId="27">
    <w:abstractNumId w:val="4"/>
  </w:num>
  <w:num w:numId="28">
    <w:abstractNumId w:val="30"/>
  </w:num>
  <w:num w:numId="29">
    <w:abstractNumId w:val="44"/>
  </w:num>
  <w:num w:numId="30">
    <w:abstractNumId w:val="2"/>
  </w:num>
  <w:num w:numId="31">
    <w:abstractNumId w:val="23"/>
  </w:num>
  <w:num w:numId="32">
    <w:abstractNumId w:val="33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"/>
  </w:num>
  <w:num w:numId="36">
    <w:abstractNumId w:val="7"/>
  </w:num>
  <w:num w:numId="37">
    <w:abstractNumId w:val="6"/>
  </w:num>
  <w:num w:numId="38">
    <w:abstractNumId w:val="18"/>
  </w:num>
  <w:num w:numId="39">
    <w:abstractNumId w:val="21"/>
  </w:num>
  <w:num w:numId="40">
    <w:abstractNumId w:val="24"/>
  </w:num>
  <w:num w:numId="41">
    <w:abstractNumId w:val="3"/>
  </w:num>
  <w:num w:numId="42">
    <w:abstractNumId w:val="10"/>
  </w:num>
  <w:num w:numId="43">
    <w:abstractNumId w:val="17"/>
  </w:num>
  <w:num w:numId="44">
    <w:abstractNumId w:val="16"/>
  </w:num>
  <w:num w:numId="45">
    <w:abstractNumId w:val="9"/>
  </w:num>
  <w:num w:numId="46">
    <w:abstractNumId w:val="26"/>
  </w:num>
  <w:num w:numId="4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81E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4D60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81BF-E84E-47EE-BD15-E9FF72B30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CABD71-D2AD-411A-B944-A0593C55A4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0D3F1-99F8-4819-8851-F039CBB4C6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1331D70-C032-4850-BB80-AEE47D21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4526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25</cp:revision>
  <cp:lastPrinted>2018-05-11T07:23:00Z</cp:lastPrinted>
  <dcterms:created xsi:type="dcterms:W3CDTF">2018-10-29T05:51:00Z</dcterms:created>
  <dcterms:modified xsi:type="dcterms:W3CDTF">2019-07-18T07:01:00Z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