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555" w:rsidRDefault="00B14555" w:rsidP="00B14555">
      <w:pPr>
        <w:spacing w:after="120"/>
        <w:jc w:val="center"/>
        <w:rPr>
          <w:rFonts w:asciiTheme="minorHAnsi" w:hAnsiTheme="minorHAnsi"/>
          <w:b/>
          <w:sz w:val="20"/>
        </w:rPr>
      </w:pPr>
      <w:r w:rsidRPr="00EC2426">
        <w:rPr>
          <w:rFonts w:asciiTheme="minorHAnsi" w:hAnsiTheme="minorHAnsi"/>
          <w:b/>
          <w:sz w:val="20"/>
        </w:rPr>
        <w:t>PRELIMIN</w:t>
      </w:r>
      <w:r>
        <w:rPr>
          <w:rFonts w:asciiTheme="minorHAnsi" w:hAnsiTheme="minorHAnsi"/>
          <w:b/>
          <w:sz w:val="20"/>
        </w:rPr>
        <w:t>A</w:t>
      </w:r>
      <w:r w:rsidRPr="00EC2426">
        <w:rPr>
          <w:rFonts w:asciiTheme="minorHAnsi" w:hAnsiTheme="minorHAnsi"/>
          <w:b/>
          <w:sz w:val="20"/>
        </w:rPr>
        <w:t>RIOSIOS PREKIŲ PIRKIMO–PARDAVIMO SUTARTIES SPECIALIOJI DALIS</w:t>
      </w:r>
    </w:p>
    <w:p w:rsidR="00B14555" w:rsidRDefault="00E41ADA" w:rsidP="00B14555">
      <w:pPr>
        <w:spacing w:after="120"/>
        <w:jc w:val="center"/>
        <w:rPr>
          <w:rFonts w:asciiTheme="minorHAnsi" w:hAnsiTheme="minorHAnsi"/>
          <w:b/>
          <w:sz w:val="20"/>
        </w:rPr>
      </w:pPr>
      <w:r>
        <w:rPr>
          <w:rFonts w:asciiTheme="minorHAnsi" w:hAnsiTheme="minorHAnsi"/>
          <w:b/>
          <w:sz w:val="20"/>
        </w:rPr>
        <w:t>JUOSTINIO</w:t>
      </w:r>
      <w:r w:rsidR="00B14555">
        <w:rPr>
          <w:rFonts w:asciiTheme="minorHAnsi" w:hAnsiTheme="minorHAnsi"/>
          <w:b/>
          <w:sz w:val="20"/>
        </w:rPr>
        <w:t xml:space="preserve">, </w:t>
      </w:r>
      <w:r>
        <w:rPr>
          <w:rFonts w:asciiTheme="minorHAnsi" w:hAnsiTheme="minorHAnsi"/>
          <w:b/>
          <w:sz w:val="20"/>
        </w:rPr>
        <w:t>NUSAUSINTO DUMBLO TRANSPORTERIO ATSARGINIŲ DALIŲ KOMPLEKTO</w:t>
      </w:r>
      <w:r w:rsidR="00B14555">
        <w:rPr>
          <w:rFonts w:asciiTheme="minorHAnsi" w:hAnsiTheme="minorHAnsi"/>
          <w:b/>
          <w:sz w:val="20"/>
        </w:rPr>
        <w:t xml:space="preserve"> PIRKIMAS</w:t>
      </w:r>
    </w:p>
    <w:p w:rsidR="00B14555" w:rsidRPr="00EC2426" w:rsidRDefault="00B14555" w:rsidP="00B14555">
      <w:pPr>
        <w:spacing w:after="120"/>
        <w:jc w:val="center"/>
        <w:rPr>
          <w:rFonts w:asciiTheme="minorHAnsi" w:hAnsiTheme="minorHAnsi"/>
          <w:b/>
          <w:sz w:val="20"/>
        </w:rPr>
      </w:pPr>
    </w:p>
    <w:p w:rsidR="00B14555" w:rsidRPr="008B4731" w:rsidRDefault="00B14555" w:rsidP="00B14555">
      <w:pPr>
        <w:spacing w:after="120"/>
        <w:jc w:val="center"/>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 xml:space="preserve">20__-__-__, Nr. </w:t>
      </w:r>
      <w:r w:rsidRPr="008B4731">
        <w:rPr>
          <w:rFonts w:asciiTheme="minorHAnsi" w:eastAsiaTheme="minorEastAsia" w:hAnsiTheme="minorHAnsi" w:cstheme="minorHAnsi"/>
          <w:i/>
          <w:sz w:val="20"/>
          <w:szCs w:val="20"/>
        </w:rPr>
        <w:t xml:space="preserve">__________________________, </w:t>
      </w:r>
      <w:r w:rsidRPr="008B4731">
        <w:rPr>
          <w:rFonts w:asciiTheme="minorHAnsi" w:eastAsiaTheme="minorEastAsia" w:hAnsiTheme="minorHAnsi" w:cstheme="minorHAnsi"/>
          <w:sz w:val="20"/>
          <w:szCs w:val="20"/>
        </w:rPr>
        <w:t>Vilnius</w:t>
      </w:r>
    </w:p>
    <w:p w:rsidR="00B14555" w:rsidRPr="008B4731" w:rsidRDefault="00B14555" w:rsidP="009A3BBC">
      <w:pPr>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w:t>
      </w:r>
      <w:r w:rsidRPr="008B4731">
        <w:rPr>
          <w:rFonts w:asciiTheme="minorHAnsi" w:hAnsiTheme="minorHAnsi" w:cstheme="minorHAnsi"/>
          <w:sz w:val="20"/>
          <w:szCs w:val="20"/>
        </w:rPr>
        <w:t>(toliau – „</w:t>
      </w:r>
      <w:r w:rsidRPr="008B4731">
        <w:rPr>
          <w:rFonts w:asciiTheme="minorHAnsi" w:hAnsiTheme="minorHAnsi" w:cstheme="minorHAnsi"/>
          <w:b/>
          <w:sz w:val="20"/>
          <w:szCs w:val="20"/>
        </w:rPr>
        <w:t>Pirkėjas“</w:t>
      </w:r>
      <w:r w:rsidRPr="008B4731">
        <w:rPr>
          <w:rFonts w:asciiTheme="minorHAnsi" w:hAnsiTheme="minorHAnsi" w:cstheme="minorHAnsi"/>
          <w:sz w:val="20"/>
          <w:szCs w:val="20"/>
        </w:rPr>
        <w:t xml:space="preserve">), iš vienos pusės, </w:t>
      </w:r>
      <w:r w:rsidRPr="008B4731">
        <w:rPr>
          <w:rFonts w:asciiTheme="minorHAnsi" w:hAnsiTheme="minorHAnsi" w:cstheme="minorHAnsi"/>
          <w:b/>
          <w:sz w:val="20"/>
          <w:szCs w:val="20"/>
        </w:rPr>
        <w:t>ir</w:t>
      </w:r>
    </w:p>
    <w:p w:rsidR="00B14555" w:rsidRPr="00C579C9" w:rsidRDefault="00B14555" w:rsidP="009A3BBC">
      <w:pPr>
        <w:spacing w:after="120"/>
        <w:ind w:right="113"/>
        <w:jc w:val="both"/>
        <w:rPr>
          <w:rFonts w:asciiTheme="minorHAnsi" w:hAnsiTheme="minorHAnsi" w:cstheme="minorHAnsi"/>
          <w:sz w:val="20"/>
          <w:szCs w:val="20"/>
        </w:rPr>
      </w:pPr>
      <w:r>
        <w:rPr>
          <w:rFonts w:asciiTheme="minorHAnsi" w:hAnsiTheme="minorHAnsi" w:cstheme="minorHAnsi"/>
          <w:b/>
          <w:sz w:val="20"/>
          <w:szCs w:val="20"/>
        </w:rPr>
        <w:t>UAB Axioma servisas</w:t>
      </w:r>
      <w:r w:rsidRPr="008B4731">
        <w:rPr>
          <w:rFonts w:asciiTheme="minorHAnsi" w:hAnsiTheme="minorHAnsi" w:cstheme="minorHAnsi"/>
          <w:sz w:val="20"/>
          <w:szCs w:val="20"/>
        </w:rPr>
        <w:t>, (toliau – „</w:t>
      </w:r>
      <w:r w:rsidRPr="008B4731">
        <w:rPr>
          <w:rFonts w:asciiTheme="minorHAnsi" w:hAnsiTheme="minorHAnsi" w:cstheme="minorHAnsi"/>
          <w:b/>
          <w:sz w:val="20"/>
          <w:szCs w:val="20"/>
        </w:rPr>
        <w:t>Pardavėjas“</w:t>
      </w:r>
      <w:r w:rsidRPr="008B4731">
        <w:rPr>
          <w:rFonts w:asciiTheme="minorHAnsi" w:hAnsiTheme="minorHAnsi" w:cstheme="minorHAnsi"/>
          <w:sz w:val="20"/>
          <w:szCs w:val="20"/>
        </w:rPr>
        <w:t>), iš kitos pusės</w:t>
      </w:r>
      <w:r w:rsidRPr="00C579C9">
        <w:rPr>
          <w:rFonts w:asciiTheme="minorHAnsi" w:hAnsiTheme="minorHAnsi" w:cstheme="minorHAnsi"/>
          <w:sz w:val="20"/>
          <w:szCs w:val="20"/>
        </w:rPr>
        <w:t xml:space="preserve">, </w:t>
      </w:r>
    </w:p>
    <w:p w:rsidR="00B14555" w:rsidRPr="00C579C9" w:rsidRDefault="00B14555" w:rsidP="00B14555">
      <w:pPr>
        <w:spacing w:after="120"/>
        <w:ind w:right="113"/>
        <w:jc w:val="both"/>
        <w:rPr>
          <w:rFonts w:asciiTheme="minorHAnsi" w:hAnsiTheme="minorHAnsi" w:cstheme="minorHAnsi"/>
          <w:sz w:val="20"/>
          <w:szCs w:val="20"/>
        </w:rPr>
      </w:pPr>
      <w:r w:rsidRPr="00C579C9">
        <w:rPr>
          <w:rFonts w:asciiTheme="minorHAnsi" w:hAnsiTheme="minorHAnsi" w:cstheme="minorHAnsi"/>
          <w:sz w:val="20"/>
          <w:szCs w:val="20"/>
        </w:rPr>
        <w:t>toliau abi kartu vadinamos „</w:t>
      </w:r>
      <w:r w:rsidRPr="00C579C9">
        <w:rPr>
          <w:rFonts w:asciiTheme="minorHAnsi" w:hAnsiTheme="minorHAnsi" w:cstheme="minorHAnsi"/>
          <w:b/>
          <w:sz w:val="20"/>
          <w:szCs w:val="20"/>
        </w:rPr>
        <w:t>Šalimis“</w:t>
      </w:r>
      <w:r w:rsidRPr="00C579C9">
        <w:rPr>
          <w:rFonts w:asciiTheme="minorHAnsi" w:hAnsiTheme="minorHAnsi" w:cstheme="minorHAnsi"/>
          <w:sz w:val="20"/>
          <w:szCs w:val="20"/>
        </w:rPr>
        <w:t>, o kiekviena atskirai „</w:t>
      </w:r>
      <w:r w:rsidRPr="00C579C9">
        <w:rPr>
          <w:rFonts w:asciiTheme="minorHAnsi" w:hAnsiTheme="minorHAnsi" w:cstheme="minorHAnsi"/>
          <w:b/>
          <w:sz w:val="20"/>
          <w:szCs w:val="20"/>
        </w:rPr>
        <w:t>Šalimi“</w:t>
      </w:r>
      <w:r w:rsidRPr="00C579C9">
        <w:rPr>
          <w:rFonts w:asciiTheme="minorHAnsi" w:hAnsiTheme="minorHAnsi" w:cstheme="minorHAnsi"/>
          <w:sz w:val="20"/>
          <w:szCs w:val="20"/>
        </w:rPr>
        <w:t xml:space="preserve">, sudarė šią sutartį (toliau – </w:t>
      </w:r>
      <w:r w:rsidRPr="00C579C9">
        <w:rPr>
          <w:rFonts w:asciiTheme="minorHAnsi" w:hAnsiTheme="minorHAnsi" w:cstheme="minorHAnsi"/>
          <w:b/>
          <w:sz w:val="20"/>
          <w:szCs w:val="20"/>
        </w:rPr>
        <w:t>„Sutarties SD“</w:t>
      </w:r>
      <w:r w:rsidRPr="00C579C9">
        <w:rPr>
          <w:rFonts w:asciiTheme="minorHAnsi" w:hAnsiTheme="minorHAnsi" w:cstheme="minorHAnsi"/>
          <w:sz w:val="20"/>
          <w:szCs w:val="20"/>
        </w:rPr>
        <w:t>) ir susitarė:</w:t>
      </w:r>
    </w:p>
    <w:tbl>
      <w:tblPr>
        <w:tblStyle w:val="TableGrid"/>
        <w:tblW w:w="10485" w:type="dxa"/>
        <w:tblLook w:val="04A0" w:firstRow="1" w:lastRow="0" w:firstColumn="1" w:lastColumn="0" w:noHBand="0" w:noVBand="1"/>
      </w:tblPr>
      <w:tblGrid>
        <w:gridCol w:w="1913"/>
        <w:gridCol w:w="4036"/>
        <w:gridCol w:w="4536"/>
      </w:tblGrid>
      <w:tr w:rsidR="00B14555" w:rsidRPr="00EC2426" w:rsidTr="00983937">
        <w:tc>
          <w:tcPr>
            <w:tcW w:w="1913" w:type="dxa"/>
            <w:vAlign w:val="center"/>
          </w:tcPr>
          <w:p w:rsidR="00B14555" w:rsidRPr="00EC2426" w:rsidRDefault="00B14555" w:rsidP="009A3BBC">
            <w:pPr>
              <w:spacing w:after="120"/>
              <w:rPr>
                <w:rFonts w:asciiTheme="minorHAnsi" w:hAnsiTheme="minorHAnsi"/>
                <w:sz w:val="20"/>
                <w:lang w:eastAsia="en-US"/>
              </w:rPr>
            </w:pPr>
            <w:r w:rsidRPr="00EC2426">
              <w:rPr>
                <w:rFonts w:asciiTheme="minorHAnsi" w:hAnsiTheme="minorHAnsi"/>
                <w:b/>
                <w:bCs/>
                <w:sz w:val="20"/>
                <w:lang w:eastAsia="en-US"/>
              </w:rPr>
              <w:t>Sutarties objektas</w:t>
            </w:r>
          </w:p>
        </w:tc>
        <w:tc>
          <w:tcPr>
            <w:tcW w:w="8572" w:type="dxa"/>
            <w:gridSpan w:val="2"/>
            <w:vAlign w:val="center"/>
          </w:tcPr>
          <w:p w:rsidR="00B14555" w:rsidRPr="00EC2426" w:rsidRDefault="00B14555" w:rsidP="009A3BBC">
            <w:pPr>
              <w:spacing w:after="120"/>
              <w:jc w:val="both"/>
              <w:rPr>
                <w:rFonts w:asciiTheme="minorHAnsi" w:hAnsiTheme="minorHAnsi"/>
                <w:sz w:val="20"/>
                <w:lang w:eastAsia="en-US"/>
              </w:rPr>
            </w:pPr>
            <w:r w:rsidRPr="00EC2426">
              <w:rPr>
                <w:rFonts w:asciiTheme="minorHAnsi" w:hAnsiTheme="minorHAnsi" w:cstheme="minorHAnsi"/>
                <w:sz w:val="20"/>
                <w:lang w:eastAsia="en-US"/>
              </w:rPr>
              <w:t xml:space="preserve">Pardavėjas įsipareigoja Pirkėjui </w:t>
            </w:r>
            <w:r>
              <w:rPr>
                <w:rFonts w:asciiTheme="minorHAnsi" w:hAnsiTheme="minorHAnsi" w:cstheme="minorHAnsi"/>
                <w:sz w:val="20"/>
                <w:lang w:eastAsia="en-US"/>
              </w:rPr>
              <w:t>pristatyti</w:t>
            </w:r>
            <w:r w:rsidRPr="00EC2426">
              <w:rPr>
                <w:rFonts w:asciiTheme="minorHAnsi" w:hAnsiTheme="minorHAnsi" w:cstheme="minorHAnsi"/>
                <w:sz w:val="20"/>
                <w:lang w:eastAsia="en-US"/>
              </w:rPr>
              <w:t xml:space="preserve"> </w:t>
            </w:r>
            <w:r w:rsidR="00E41ADA">
              <w:rPr>
                <w:rFonts w:asciiTheme="minorHAnsi" w:hAnsiTheme="minorHAnsi" w:cstheme="minorHAnsi"/>
                <w:b/>
                <w:sz w:val="20"/>
                <w:lang w:eastAsia="en-US"/>
              </w:rPr>
              <w:t>juostinio, nusausinto dumblo transporterio atsarginių dalių komplektas</w:t>
            </w:r>
            <w:r w:rsidRPr="005621E7">
              <w:rPr>
                <w:rFonts w:asciiTheme="minorHAnsi" w:hAnsiTheme="minorHAnsi"/>
                <w:b/>
                <w:bCs/>
                <w:sz w:val="20"/>
                <w:szCs w:val="20"/>
              </w:rPr>
              <w:t xml:space="preserve"> </w:t>
            </w:r>
            <w:r w:rsidRPr="008A33CF">
              <w:rPr>
                <w:rFonts w:asciiTheme="minorHAnsi" w:hAnsiTheme="minorHAnsi" w:cstheme="minorHAnsi"/>
                <w:sz w:val="20"/>
                <w:szCs w:val="20"/>
                <w:lang w:eastAsia="en-US"/>
              </w:rPr>
              <w:t>(</w:t>
            </w:r>
            <w:r w:rsidRPr="00EC2426">
              <w:rPr>
                <w:rFonts w:asciiTheme="minorHAnsi" w:hAnsiTheme="minorHAnsi" w:cstheme="minorHAnsi"/>
                <w:sz w:val="20"/>
                <w:lang w:eastAsia="en-US"/>
              </w:rPr>
              <w:t xml:space="preserve">toliau – Prekės), </w:t>
            </w:r>
            <w:r w:rsidRPr="008B4731">
              <w:rPr>
                <w:rFonts w:asciiTheme="minorHAnsi" w:hAnsiTheme="minorHAnsi" w:cstheme="minorHAnsi"/>
                <w:sz w:val="20"/>
                <w:szCs w:val="20"/>
                <w:lang w:eastAsia="en-US"/>
              </w:rPr>
              <w:t>kurios det</w:t>
            </w:r>
            <w:r>
              <w:rPr>
                <w:rFonts w:asciiTheme="minorHAnsi" w:hAnsiTheme="minorHAnsi" w:cstheme="minorHAnsi"/>
                <w:sz w:val="20"/>
                <w:szCs w:val="20"/>
                <w:lang w:eastAsia="en-US"/>
              </w:rPr>
              <w:t xml:space="preserve">alizuotos ir atitinka preliminarios sutarties </w:t>
            </w:r>
            <w:r w:rsidRPr="001E4B6F">
              <w:rPr>
                <w:rFonts w:asciiTheme="minorHAnsi" w:hAnsiTheme="minorHAnsi" w:cstheme="minorHAnsi"/>
                <w:b/>
                <w:sz w:val="20"/>
                <w:szCs w:val="20"/>
                <w:lang w:eastAsia="en-US"/>
              </w:rPr>
              <w:t>SUT</w:t>
            </w:r>
            <w:r w:rsidR="00E41ADA">
              <w:rPr>
                <w:rFonts w:asciiTheme="minorHAnsi" w:hAnsiTheme="minorHAnsi" w:cstheme="minorHAnsi"/>
                <w:b/>
                <w:sz w:val="20"/>
                <w:szCs w:val="20"/>
                <w:lang w:eastAsia="en-US"/>
              </w:rPr>
              <w:t>-P-218</w:t>
            </w:r>
            <w:r>
              <w:rPr>
                <w:rFonts w:asciiTheme="minorHAnsi" w:hAnsiTheme="minorHAnsi" w:cstheme="minorHAnsi"/>
                <w:sz w:val="20"/>
                <w:szCs w:val="20"/>
                <w:lang w:eastAsia="en-US"/>
              </w:rPr>
              <w:t xml:space="preserve"> Techninę</w:t>
            </w:r>
            <w:r w:rsidRPr="008B4731">
              <w:rPr>
                <w:rFonts w:asciiTheme="minorHAnsi" w:hAnsiTheme="minorHAnsi" w:cstheme="minorHAnsi"/>
                <w:sz w:val="20"/>
                <w:szCs w:val="20"/>
                <w:lang w:eastAsia="en-US"/>
              </w:rPr>
              <w:t xml:space="preserve"> speci</w:t>
            </w:r>
            <w:r>
              <w:rPr>
                <w:rFonts w:asciiTheme="minorHAnsi" w:hAnsiTheme="minorHAnsi" w:cstheme="minorHAnsi"/>
                <w:sz w:val="20"/>
                <w:szCs w:val="20"/>
                <w:lang w:eastAsia="en-US"/>
              </w:rPr>
              <w:t>fikaciją bei Tiekėjo pateiktą pasiūlymą</w:t>
            </w:r>
            <w:r w:rsidR="00FE5284">
              <w:rPr>
                <w:rFonts w:asciiTheme="minorHAnsi" w:hAnsiTheme="minorHAnsi" w:cstheme="minorHAnsi"/>
                <w:sz w:val="20"/>
                <w:szCs w:val="20"/>
                <w:lang w:eastAsia="en-US"/>
              </w:rPr>
              <w:t xml:space="preserve"> </w:t>
            </w:r>
            <w:r w:rsidR="002A310F">
              <w:rPr>
                <w:rFonts w:asciiTheme="minorHAnsi" w:hAnsiTheme="minorHAnsi" w:cstheme="minorHAnsi"/>
                <w:sz w:val="20"/>
                <w:szCs w:val="20"/>
                <w:lang w:eastAsia="en-US"/>
              </w:rPr>
              <w:t>/</w:t>
            </w:r>
            <w:r w:rsidR="00FE5284">
              <w:rPr>
                <w:rFonts w:asciiTheme="minorHAnsi" w:hAnsiTheme="minorHAnsi" w:cstheme="minorHAnsi"/>
                <w:sz w:val="20"/>
                <w:szCs w:val="20"/>
                <w:lang w:eastAsia="en-US"/>
              </w:rPr>
              <w:t xml:space="preserve"> </w:t>
            </w:r>
            <w:r w:rsidR="002A310F">
              <w:rPr>
                <w:rFonts w:asciiTheme="minorHAnsi" w:hAnsiTheme="minorHAnsi" w:cstheme="minorHAnsi"/>
                <w:sz w:val="20"/>
                <w:szCs w:val="20"/>
                <w:lang w:eastAsia="en-US"/>
              </w:rPr>
              <w:t>užsakymą</w:t>
            </w:r>
            <w:r>
              <w:rPr>
                <w:rFonts w:asciiTheme="minorHAnsi" w:hAnsiTheme="minorHAnsi" w:cstheme="minorHAnsi"/>
                <w:sz w:val="20"/>
                <w:szCs w:val="20"/>
                <w:lang w:eastAsia="en-US"/>
              </w:rPr>
              <w:t xml:space="preserve"> (priedas Nr.1).</w:t>
            </w:r>
          </w:p>
        </w:tc>
      </w:tr>
      <w:tr w:rsidR="00B14555" w:rsidRPr="00EC2426" w:rsidTr="00983937">
        <w:trPr>
          <w:trHeight w:val="578"/>
        </w:trPr>
        <w:tc>
          <w:tcPr>
            <w:tcW w:w="1913" w:type="dxa"/>
            <w:vMerge w:val="restart"/>
            <w:vAlign w:val="center"/>
          </w:tcPr>
          <w:p w:rsidR="00B14555" w:rsidRPr="00EC2426" w:rsidRDefault="00B14555" w:rsidP="009A3BBC">
            <w:pPr>
              <w:spacing w:after="120"/>
              <w:rPr>
                <w:rFonts w:asciiTheme="minorHAnsi" w:hAnsiTheme="minorHAnsi"/>
                <w:b/>
                <w:bCs/>
                <w:sz w:val="20"/>
                <w:lang w:eastAsia="en-US"/>
              </w:rPr>
            </w:pPr>
            <w:r w:rsidRPr="00EC2426">
              <w:rPr>
                <w:rFonts w:asciiTheme="minorHAnsi" w:hAnsiTheme="minorHAnsi"/>
                <w:b/>
                <w:bCs/>
                <w:sz w:val="20"/>
                <w:lang w:eastAsia="en-US"/>
              </w:rPr>
              <w:t>Sutarties vertė ir mokėjimo tvarka</w:t>
            </w:r>
          </w:p>
        </w:tc>
        <w:tc>
          <w:tcPr>
            <w:tcW w:w="8572" w:type="dxa"/>
            <w:gridSpan w:val="2"/>
            <w:vAlign w:val="center"/>
          </w:tcPr>
          <w:p w:rsidR="00B14555" w:rsidRPr="00EC2426" w:rsidRDefault="00B14555" w:rsidP="009A3BBC">
            <w:pPr>
              <w:spacing w:after="120"/>
              <w:jc w:val="both"/>
              <w:rPr>
                <w:rFonts w:asciiTheme="minorHAnsi" w:hAnsiTheme="minorHAnsi"/>
                <w:sz w:val="20"/>
                <w:lang w:eastAsia="en-US"/>
              </w:rPr>
            </w:pPr>
            <w:r w:rsidRPr="00EC2426">
              <w:rPr>
                <w:rFonts w:asciiTheme="minorHAnsi" w:hAnsiTheme="minorHAnsi"/>
                <w:sz w:val="20"/>
                <w:lang w:eastAsia="en-US"/>
              </w:rPr>
              <w:t xml:space="preserve">Bendra Sutarties vertė: (1) Prekių kaina be PVM </w:t>
            </w:r>
            <w:r w:rsidR="00E41ADA" w:rsidRPr="00E41ADA">
              <w:rPr>
                <w:rFonts w:asciiTheme="minorHAnsi" w:hAnsiTheme="minorHAnsi"/>
                <w:b/>
                <w:sz w:val="20"/>
                <w:lang w:eastAsia="en-US"/>
              </w:rPr>
              <w:t>7871,95</w:t>
            </w:r>
            <w:r w:rsidRPr="00EC2426">
              <w:rPr>
                <w:rFonts w:asciiTheme="minorHAnsi" w:hAnsiTheme="minorHAnsi"/>
                <w:sz w:val="20"/>
                <w:lang w:eastAsia="en-US"/>
              </w:rPr>
              <w:t xml:space="preserve"> EUR; (2) PVM</w:t>
            </w:r>
            <w:r>
              <w:rPr>
                <w:rFonts w:asciiTheme="minorHAnsi" w:hAnsiTheme="minorHAnsi"/>
                <w:sz w:val="20"/>
                <w:lang w:eastAsia="en-US"/>
              </w:rPr>
              <w:t xml:space="preserve"> </w:t>
            </w:r>
            <w:r w:rsidR="00E41ADA">
              <w:rPr>
                <w:rFonts w:asciiTheme="minorHAnsi" w:hAnsiTheme="minorHAnsi"/>
                <w:b/>
                <w:sz w:val="20"/>
                <w:lang w:eastAsia="en-US"/>
              </w:rPr>
              <w:t>1653,11</w:t>
            </w:r>
            <w:r w:rsidRPr="00EC2426">
              <w:rPr>
                <w:rFonts w:asciiTheme="minorHAnsi" w:hAnsiTheme="minorHAnsi"/>
                <w:sz w:val="20"/>
                <w:lang w:eastAsia="en-US"/>
              </w:rPr>
              <w:t>; (3) Prekių kaina su PVM</w:t>
            </w:r>
            <w:r>
              <w:rPr>
                <w:rFonts w:asciiTheme="minorHAnsi" w:hAnsiTheme="minorHAnsi"/>
                <w:sz w:val="20"/>
                <w:lang w:eastAsia="en-US"/>
              </w:rPr>
              <w:t xml:space="preserve"> </w:t>
            </w:r>
            <w:r w:rsidR="00E41ADA">
              <w:rPr>
                <w:rFonts w:asciiTheme="minorHAnsi" w:hAnsiTheme="minorHAnsi"/>
                <w:b/>
                <w:sz w:val="20"/>
              </w:rPr>
              <w:t>9525,06</w:t>
            </w:r>
            <w:r>
              <w:rPr>
                <w:rFonts w:asciiTheme="minorHAnsi" w:hAnsiTheme="minorHAnsi"/>
                <w:sz w:val="20"/>
              </w:rPr>
              <w:t xml:space="preserve"> </w:t>
            </w:r>
            <w:r w:rsidRPr="00EC2426">
              <w:rPr>
                <w:rFonts w:asciiTheme="minorHAnsi" w:hAnsiTheme="minorHAnsi"/>
                <w:sz w:val="20"/>
                <w:lang w:eastAsia="en-US"/>
              </w:rPr>
              <w:t>EUR. Kaina yra maksimali suma</w:t>
            </w:r>
            <w:r>
              <w:rPr>
                <w:rFonts w:asciiTheme="minorHAnsi" w:hAnsiTheme="minorHAnsi"/>
                <w:sz w:val="20"/>
                <w:lang w:eastAsia="en-US"/>
              </w:rPr>
              <w:t>,</w:t>
            </w:r>
            <w:r w:rsidRPr="00EC2426">
              <w:rPr>
                <w:rFonts w:asciiTheme="minorHAnsi" w:hAnsiTheme="minorHAnsi"/>
                <w:sz w:val="20"/>
                <w:lang w:eastAsia="en-US"/>
              </w:rPr>
              <w:t xml:space="preserve"> už kurią Pirkėjas pirks Prekes</w:t>
            </w:r>
            <w:r w:rsidR="00E41ADA">
              <w:rPr>
                <w:rFonts w:asciiTheme="minorHAnsi" w:hAnsiTheme="minorHAnsi"/>
                <w:sz w:val="20"/>
                <w:lang w:eastAsia="en-US"/>
              </w:rPr>
              <w:t>.</w:t>
            </w:r>
          </w:p>
        </w:tc>
      </w:tr>
      <w:tr w:rsidR="00B14555" w:rsidRPr="00EC2426" w:rsidTr="00983937">
        <w:trPr>
          <w:trHeight w:val="347"/>
        </w:trPr>
        <w:tc>
          <w:tcPr>
            <w:tcW w:w="1913" w:type="dxa"/>
            <w:vMerge/>
            <w:vAlign w:val="center"/>
          </w:tcPr>
          <w:p w:rsidR="00B14555" w:rsidRPr="00EC2426" w:rsidRDefault="00B14555" w:rsidP="009A3BBC">
            <w:pPr>
              <w:spacing w:after="120"/>
              <w:rPr>
                <w:rFonts w:asciiTheme="minorHAnsi" w:hAnsiTheme="minorHAnsi"/>
                <w:b/>
                <w:bCs/>
                <w:sz w:val="20"/>
                <w:lang w:eastAsia="en-US"/>
              </w:rPr>
            </w:pPr>
          </w:p>
        </w:tc>
        <w:tc>
          <w:tcPr>
            <w:tcW w:w="8572" w:type="dxa"/>
            <w:gridSpan w:val="2"/>
            <w:vAlign w:val="center"/>
          </w:tcPr>
          <w:p w:rsidR="00B14555" w:rsidRPr="00EC2426" w:rsidRDefault="00B14555" w:rsidP="009A3BBC">
            <w:pPr>
              <w:jc w:val="both"/>
              <w:rPr>
                <w:rFonts w:asciiTheme="minorHAnsi" w:hAnsiTheme="minorHAnsi"/>
                <w:sz w:val="20"/>
                <w:lang w:eastAsia="en-US"/>
              </w:rPr>
            </w:pPr>
            <w:r w:rsidRPr="00EC2426">
              <w:rPr>
                <w:rFonts w:asciiTheme="minorHAnsi" w:hAnsiTheme="minorHAnsi"/>
                <w:sz w:val="20"/>
              </w:rPr>
              <w:t>Prekių kainos (be PVM) apskaičiavimo būdas: fiksuota kaina.</w:t>
            </w:r>
          </w:p>
        </w:tc>
      </w:tr>
      <w:tr w:rsidR="00B14555" w:rsidRPr="00EC2426" w:rsidTr="00983937">
        <w:trPr>
          <w:trHeight w:val="577"/>
        </w:trPr>
        <w:tc>
          <w:tcPr>
            <w:tcW w:w="1913" w:type="dxa"/>
            <w:vMerge/>
            <w:vAlign w:val="center"/>
          </w:tcPr>
          <w:p w:rsidR="00B14555" w:rsidRPr="00EC2426" w:rsidRDefault="00B14555" w:rsidP="009A3BBC">
            <w:pPr>
              <w:spacing w:after="120"/>
              <w:rPr>
                <w:rFonts w:asciiTheme="minorHAnsi" w:hAnsiTheme="minorHAnsi"/>
                <w:b/>
                <w:bCs/>
                <w:sz w:val="20"/>
                <w:lang w:eastAsia="en-US"/>
              </w:rPr>
            </w:pPr>
          </w:p>
        </w:tc>
        <w:tc>
          <w:tcPr>
            <w:tcW w:w="8572" w:type="dxa"/>
            <w:gridSpan w:val="2"/>
            <w:vAlign w:val="center"/>
          </w:tcPr>
          <w:p w:rsidR="00B14555" w:rsidRDefault="00B14555" w:rsidP="009A3BBC">
            <w:pPr>
              <w:jc w:val="both"/>
              <w:rPr>
                <w:rFonts w:asciiTheme="minorHAnsi" w:hAnsiTheme="minorHAnsi"/>
                <w:sz w:val="20"/>
                <w:lang w:eastAsia="en-US"/>
              </w:rPr>
            </w:pPr>
            <w:r w:rsidRPr="00EC2426">
              <w:rPr>
                <w:rFonts w:asciiTheme="minorHAnsi" w:hAnsiTheme="minorHAnsi"/>
                <w:sz w:val="20"/>
                <w:lang w:eastAsia="en-US"/>
              </w:rPr>
              <w:t xml:space="preserve">Už tinkamai, laiku perduotas bei kokybiškas Prekes Pirkėjas atsiskaito su Pardavėju pagal jo  pateiktas ir Pirkėjo priimtas Sąskaitas. </w:t>
            </w:r>
          </w:p>
          <w:p w:rsidR="00B14555" w:rsidRDefault="00B14555" w:rsidP="009A3BBC">
            <w:pPr>
              <w:jc w:val="both"/>
              <w:rPr>
                <w:rFonts w:asciiTheme="minorHAnsi" w:hAnsiTheme="minorHAnsi"/>
                <w:sz w:val="20"/>
                <w:lang w:eastAsia="en-US"/>
              </w:rPr>
            </w:pPr>
            <w:r>
              <w:rPr>
                <w:rFonts w:asciiTheme="minorHAnsi" w:hAnsiTheme="minorHAnsi" w:cstheme="minorHAnsi"/>
                <w:sz w:val="20"/>
                <w:szCs w:val="20"/>
              </w:rPr>
              <w:t xml:space="preserve">Sąskaita pateikiama Pirkėjui kartu su </w:t>
            </w:r>
            <w:r>
              <w:rPr>
                <w:rFonts w:asciiTheme="minorHAnsi" w:hAnsiTheme="minorHAnsi" w:cstheme="minorHAnsi"/>
                <w:bCs/>
                <w:sz w:val="20"/>
                <w:szCs w:val="20"/>
              </w:rPr>
              <w:t xml:space="preserve">perdavimo–priėmimo </w:t>
            </w:r>
            <w:r>
              <w:rPr>
                <w:rFonts w:asciiTheme="minorHAnsi" w:hAnsiTheme="minorHAnsi" w:cstheme="minorHAnsi"/>
                <w:sz w:val="20"/>
                <w:szCs w:val="20"/>
              </w:rPr>
              <w:t>aktu (Aktas), jų pateikimo dieną.</w:t>
            </w:r>
          </w:p>
          <w:p w:rsidR="00B14555" w:rsidRPr="00EC2426" w:rsidRDefault="00B14555" w:rsidP="009A3BBC">
            <w:pPr>
              <w:jc w:val="both"/>
              <w:rPr>
                <w:rFonts w:asciiTheme="minorHAnsi" w:hAnsiTheme="minorHAnsi"/>
                <w:sz w:val="20"/>
                <w:lang w:eastAsia="en-US"/>
              </w:rPr>
            </w:pPr>
            <w:r w:rsidRPr="00EC2426">
              <w:rPr>
                <w:rFonts w:asciiTheme="minorHAnsi" w:hAnsiTheme="minorHAnsi"/>
                <w:sz w:val="20"/>
                <w:lang w:eastAsia="en-US"/>
              </w:rPr>
              <w:t>Sąskaitos pateikimo būdas:</w:t>
            </w:r>
            <w:r w:rsidRPr="00EC2426">
              <w:rPr>
                <w:rFonts w:asciiTheme="minorHAnsi" w:eastAsia="Calibri" w:hAnsiTheme="minorHAnsi"/>
                <w:sz w:val="20"/>
                <w:szCs w:val="20"/>
              </w:rPr>
              <w:t xml:space="preserve"> </w:t>
            </w:r>
            <w:r w:rsidRPr="00EC2426">
              <w:rPr>
                <w:rFonts w:asciiTheme="minorHAnsi" w:hAnsiTheme="minorHAnsi"/>
                <w:sz w:val="20"/>
                <w:lang w:eastAsia="en-US"/>
              </w:rPr>
              <w:t>Pardavėjas teikia sąskaitas (ir kitus privalomus dokumentus) per „E. sąskaita“ informacinę sistemą</w:t>
            </w:r>
            <w:r w:rsidRPr="00EC2426">
              <w:rPr>
                <w:rFonts w:asciiTheme="minorHAnsi" w:hAnsiTheme="minorHAnsi"/>
                <w:sz w:val="20"/>
                <w:vertAlign w:val="superscript"/>
                <w:lang w:eastAsia="en-US"/>
              </w:rPr>
              <w:footnoteReference w:customMarkFollows="1" w:id="1"/>
              <w:t>[1]</w:t>
            </w:r>
            <w:r w:rsidRPr="00EC2426">
              <w:rPr>
                <w:rFonts w:asciiTheme="minorHAnsi" w:hAnsiTheme="minorHAnsi"/>
                <w:sz w:val="20"/>
                <w:lang w:eastAsia="en-US"/>
              </w:rPr>
              <w:t>.</w:t>
            </w:r>
          </w:p>
        </w:tc>
      </w:tr>
      <w:tr w:rsidR="00B14555" w:rsidRPr="00EC2426" w:rsidTr="00983937">
        <w:trPr>
          <w:trHeight w:val="409"/>
        </w:trPr>
        <w:tc>
          <w:tcPr>
            <w:tcW w:w="1913" w:type="dxa"/>
            <w:vMerge/>
            <w:vAlign w:val="center"/>
          </w:tcPr>
          <w:p w:rsidR="00B14555" w:rsidRPr="00EC2426" w:rsidRDefault="00B14555" w:rsidP="009A3BBC">
            <w:pPr>
              <w:spacing w:after="120"/>
              <w:rPr>
                <w:rFonts w:asciiTheme="minorHAnsi" w:hAnsiTheme="minorHAnsi"/>
                <w:b/>
                <w:bCs/>
                <w:sz w:val="20"/>
                <w:lang w:eastAsia="en-US"/>
              </w:rPr>
            </w:pPr>
          </w:p>
        </w:tc>
        <w:tc>
          <w:tcPr>
            <w:tcW w:w="8572" w:type="dxa"/>
            <w:gridSpan w:val="2"/>
            <w:vAlign w:val="center"/>
          </w:tcPr>
          <w:p w:rsidR="00B14555" w:rsidRPr="00EC2426" w:rsidRDefault="00B14555" w:rsidP="009A3BBC">
            <w:pPr>
              <w:jc w:val="both"/>
              <w:rPr>
                <w:rFonts w:asciiTheme="minorHAnsi" w:hAnsiTheme="minorHAnsi"/>
                <w:sz w:val="20"/>
                <w:lang w:eastAsia="en-US"/>
              </w:rPr>
            </w:pPr>
            <w:r w:rsidRPr="00EC2426">
              <w:rPr>
                <w:rFonts w:asciiTheme="minorHAnsi" w:hAnsiTheme="minorHAnsi"/>
                <w:sz w:val="20"/>
                <w:lang w:eastAsia="en-US"/>
              </w:rPr>
              <w:t>Sąskaitos apmokėjimo terminas: per 30 d. po</w:t>
            </w:r>
            <w:r>
              <w:rPr>
                <w:rFonts w:asciiTheme="minorHAnsi" w:hAnsiTheme="minorHAnsi"/>
                <w:sz w:val="20"/>
                <w:lang w:eastAsia="en-US"/>
              </w:rPr>
              <w:t xml:space="preserve"> Akto ir</w:t>
            </w:r>
            <w:r w:rsidRPr="00EC2426">
              <w:rPr>
                <w:rFonts w:asciiTheme="minorHAnsi" w:hAnsiTheme="minorHAnsi"/>
                <w:sz w:val="20"/>
                <w:lang w:eastAsia="en-US"/>
              </w:rPr>
              <w:t xml:space="preserve"> Sąskaitos </w:t>
            </w:r>
            <w:r>
              <w:rPr>
                <w:rFonts w:asciiTheme="minorHAnsi" w:hAnsiTheme="minorHAnsi"/>
                <w:sz w:val="20"/>
                <w:lang w:eastAsia="en-US"/>
              </w:rPr>
              <w:t>išrašymo</w:t>
            </w:r>
            <w:r w:rsidRPr="00EC2426">
              <w:rPr>
                <w:rFonts w:asciiTheme="minorHAnsi" w:hAnsiTheme="minorHAnsi"/>
                <w:sz w:val="20"/>
                <w:lang w:eastAsia="en-US"/>
              </w:rPr>
              <w:t xml:space="preserve"> dienos. </w:t>
            </w:r>
          </w:p>
        </w:tc>
      </w:tr>
      <w:tr w:rsidR="00B14555" w:rsidRPr="00EC2426" w:rsidTr="00983937">
        <w:trPr>
          <w:trHeight w:val="425"/>
        </w:trPr>
        <w:tc>
          <w:tcPr>
            <w:tcW w:w="1913" w:type="dxa"/>
            <w:vAlign w:val="center"/>
          </w:tcPr>
          <w:p w:rsidR="00B14555" w:rsidRPr="00EC2426" w:rsidRDefault="00B14555" w:rsidP="009A3BBC">
            <w:pPr>
              <w:spacing w:after="120"/>
              <w:rPr>
                <w:rFonts w:asciiTheme="minorHAnsi" w:hAnsiTheme="minorHAnsi"/>
                <w:b/>
                <w:bCs/>
                <w:sz w:val="20"/>
                <w:lang w:eastAsia="en-US"/>
              </w:rPr>
            </w:pPr>
            <w:r w:rsidRPr="00EC2426">
              <w:rPr>
                <w:rFonts w:asciiTheme="minorHAnsi" w:hAnsiTheme="minorHAnsi"/>
                <w:b/>
                <w:bCs/>
                <w:sz w:val="20"/>
                <w:lang w:eastAsia="en-US"/>
              </w:rPr>
              <w:t>Prekių perdavimo terminai, vieta</w:t>
            </w:r>
          </w:p>
        </w:tc>
        <w:tc>
          <w:tcPr>
            <w:tcW w:w="8572" w:type="dxa"/>
            <w:gridSpan w:val="2"/>
            <w:vAlign w:val="center"/>
          </w:tcPr>
          <w:p w:rsidR="00B14555" w:rsidRDefault="00B14555" w:rsidP="009A3BBC">
            <w:pPr>
              <w:jc w:val="both"/>
              <w:rPr>
                <w:rFonts w:asciiTheme="minorHAnsi" w:hAnsiTheme="minorHAnsi" w:cstheme="minorHAnsi"/>
                <w:color w:val="A6A6A6"/>
                <w:sz w:val="20"/>
                <w:szCs w:val="20"/>
              </w:rPr>
            </w:pPr>
            <w:r>
              <w:rPr>
                <w:rFonts w:asciiTheme="minorHAnsi" w:hAnsiTheme="minorHAnsi" w:cstheme="minorHAnsi"/>
                <w:sz w:val="20"/>
                <w:szCs w:val="20"/>
              </w:rPr>
              <w:t>Pre</w:t>
            </w:r>
            <w:r w:rsidR="00FE5284">
              <w:rPr>
                <w:rFonts w:asciiTheme="minorHAnsi" w:hAnsiTheme="minorHAnsi" w:cstheme="minorHAnsi"/>
                <w:sz w:val="20"/>
                <w:szCs w:val="20"/>
              </w:rPr>
              <w:t>kių pristatymo terminas: per 7 savaites nuo sutarties įsigaliojimo dienos</w:t>
            </w:r>
            <w:r>
              <w:rPr>
                <w:rFonts w:asciiTheme="minorHAnsi" w:eastAsiaTheme="minorEastAsia" w:hAnsiTheme="minorHAnsi" w:cstheme="minorHAnsi"/>
                <w:sz w:val="20"/>
                <w:szCs w:val="20"/>
              </w:rPr>
              <w:t>.</w:t>
            </w:r>
          </w:p>
          <w:p w:rsidR="00B14555" w:rsidRPr="00EC2426" w:rsidRDefault="00B14555" w:rsidP="009A3BBC">
            <w:pPr>
              <w:jc w:val="both"/>
              <w:rPr>
                <w:rFonts w:asciiTheme="minorHAnsi" w:hAnsiTheme="minorHAnsi"/>
                <w:color w:val="808080" w:themeColor="background1" w:themeShade="80"/>
                <w:sz w:val="20"/>
              </w:rPr>
            </w:pPr>
            <w:r>
              <w:rPr>
                <w:rFonts w:asciiTheme="minorHAnsi" w:hAnsiTheme="minorHAnsi" w:cstheme="minorHAnsi"/>
                <w:sz w:val="20"/>
                <w:szCs w:val="20"/>
              </w:rPr>
              <w:t>Prekės bus perduodamos</w:t>
            </w:r>
            <w:r w:rsidR="00D91DEF">
              <w:rPr>
                <w:rFonts w:asciiTheme="minorHAnsi" w:eastAsiaTheme="minorEastAsia" w:hAnsiTheme="minorHAnsi" w:cstheme="minorHAnsi"/>
                <w:sz w:val="20"/>
                <w:szCs w:val="20"/>
              </w:rPr>
              <w:t>: Titnago g. 74, Vilnius</w:t>
            </w:r>
            <w:r>
              <w:rPr>
                <w:rFonts w:asciiTheme="minorHAnsi" w:eastAsiaTheme="minorEastAsia" w:hAnsiTheme="minorHAnsi" w:cstheme="minorHAnsi"/>
                <w:sz w:val="20"/>
                <w:szCs w:val="20"/>
              </w:rPr>
              <w:t>.</w:t>
            </w:r>
          </w:p>
        </w:tc>
      </w:tr>
      <w:tr w:rsidR="00B14555" w:rsidRPr="00EC2426" w:rsidTr="00983937">
        <w:trPr>
          <w:trHeight w:val="577"/>
        </w:trPr>
        <w:tc>
          <w:tcPr>
            <w:tcW w:w="1913" w:type="dxa"/>
            <w:vAlign w:val="center"/>
          </w:tcPr>
          <w:p w:rsidR="00B14555" w:rsidRPr="00EC2426" w:rsidRDefault="00B14555" w:rsidP="009A3BBC">
            <w:pPr>
              <w:spacing w:after="120"/>
              <w:rPr>
                <w:rFonts w:asciiTheme="minorHAnsi" w:hAnsiTheme="minorHAnsi"/>
                <w:b/>
                <w:bCs/>
                <w:sz w:val="20"/>
                <w:lang w:eastAsia="en-US"/>
              </w:rPr>
            </w:pPr>
            <w:r w:rsidRPr="00EC2426">
              <w:rPr>
                <w:rFonts w:asciiTheme="minorHAnsi" w:hAnsiTheme="minorHAnsi"/>
                <w:b/>
                <w:bCs/>
                <w:sz w:val="20"/>
                <w:lang w:eastAsia="en-US"/>
              </w:rPr>
              <w:t xml:space="preserve">Prekių perdavimas–priėmimas </w:t>
            </w:r>
          </w:p>
        </w:tc>
        <w:tc>
          <w:tcPr>
            <w:tcW w:w="8572" w:type="dxa"/>
            <w:gridSpan w:val="2"/>
            <w:vAlign w:val="center"/>
          </w:tcPr>
          <w:p w:rsidR="00B14555" w:rsidRDefault="00B14555" w:rsidP="009A3BBC">
            <w:pPr>
              <w:jc w:val="both"/>
              <w:rPr>
                <w:rFonts w:asciiTheme="minorHAnsi" w:eastAsiaTheme="minorEastAsia" w:hAnsiTheme="minorHAnsi" w:cstheme="minorHAnsi"/>
                <w:sz w:val="20"/>
                <w:szCs w:val="20"/>
              </w:rPr>
            </w:pPr>
            <w:r>
              <w:rPr>
                <w:rFonts w:asciiTheme="minorHAnsi" w:eastAsiaTheme="minorEastAsia" w:hAnsiTheme="minorHAnsi" w:cstheme="minorHAnsi"/>
                <w:sz w:val="20"/>
                <w:szCs w:val="20"/>
              </w:rPr>
              <w:t>Prekės bus laikomos perduotomis, kai Šalys pasirašo Aktą.</w:t>
            </w:r>
          </w:p>
          <w:p w:rsidR="00B14555" w:rsidRPr="00EC2426" w:rsidRDefault="00B14555" w:rsidP="009A3BBC">
            <w:pPr>
              <w:jc w:val="both"/>
              <w:rPr>
                <w:rFonts w:asciiTheme="minorHAnsi" w:hAnsiTheme="minorHAnsi"/>
                <w:color w:val="A6A6A6"/>
                <w:sz w:val="20"/>
              </w:rPr>
            </w:pPr>
            <w:r>
              <w:rPr>
                <w:rFonts w:asciiTheme="minorHAnsi" w:hAnsiTheme="minorHAnsi" w:cstheme="minorHAnsi"/>
                <w:sz w:val="20"/>
                <w:szCs w:val="20"/>
              </w:rPr>
              <w:t>Pardavėjas, perdavęs Prekes, Prekių perdavimo pateikia Pirkėjui originalų Pardavėjo pasirašytą Aktą. Pirkėjas, priimdamas Prekes (ar jos vnt.), pasirašo Akto originalą. Aktas pasirašomas 2 originaliais egzemplioriais. Akte turi būti nurodyta: Prekių perdavimo, konkrečios Prekės (pavadinimai), Prekių kiekis ir kita, Prekes apibūdinanti informacija.</w:t>
            </w:r>
          </w:p>
        </w:tc>
      </w:tr>
      <w:tr w:rsidR="00B14555" w:rsidRPr="00EC2426" w:rsidTr="00983937">
        <w:trPr>
          <w:trHeight w:val="531"/>
        </w:trPr>
        <w:tc>
          <w:tcPr>
            <w:tcW w:w="1913" w:type="dxa"/>
            <w:vMerge w:val="restart"/>
            <w:vAlign w:val="center"/>
          </w:tcPr>
          <w:p w:rsidR="00B14555" w:rsidRPr="00EC2426" w:rsidRDefault="00B41981" w:rsidP="009A3BBC">
            <w:pPr>
              <w:spacing w:after="120"/>
              <w:rPr>
                <w:rFonts w:asciiTheme="minorHAnsi" w:hAnsiTheme="minorHAnsi"/>
                <w:b/>
                <w:sz w:val="20"/>
              </w:rPr>
            </w:pPr>
            <w:r>
              <w:rPr>
                <w:rFonts w:asciiTheme="minorHAnsi" w:hAnsiTheme="minorHAnsi"/>
                <w:b/>
                <w:sz w:val="20"/>
              </w:rPr>
              <w:t>Asmenys (atstovai</w:t>
            </w:r>
            <w:r w:rsidR="00B14555" w:rsidRPr="00EC2426">
              <w:rPr>
                <w:rFonts w:asciiTheme="minorHAnsi" w:hAnsiTheme="minorHAnsi"/>
                <w:b/>
                <w:sz w:val="20"/>
              </w:rPr>
              <w:t>)</w:t>
            </w:r>
          </w:p>
          <w:p w:rsidR="00B14555" w:rsidRPr="00EC2426" w:rsidRDefault="00B14555" w:rsidP="009A3BBC">
            <w:pPr>
              <w:spacing w:after="120"/>
              <w:rPr>
                <w:rFonts w:asciiTheme="minorHAnsi" w:hAnsiTheme="minorHAnsi"/>
                <w:b/>
                <w:bCs/>
                <w:sz w:val="20"/>
                <w:lang w:eastAsia="en-US"/>
              </w:rPr>
            </w:pPr>
          </w:p>
        </w:tc>
        <w:tc>
          <w:tcPr>
            <w:tcW w:w="8572" w:type="dxa"/>
            <w:gridSpan w:val="2"/>
            <w:vAlign w:val="center"/>
          </w:tcPr>
          <w:p w:rsidR="00B14555" w:rsidRPr="00EC2426" w:rsidRDefault="00B14555" w:rsidP="009A3BBC">
            <w:pPr>
              <w:spacing w:after="120"/>
              <w:jc w:val="both"/>
              <w:rPr>
                <w:rFonts w:asciiTheme="minorHAnsi" w:hAnsiTheme="minorHAnsi"/>
                <w:sz w:val="20"/>
              </w:rPr>
            </w:pPr>
            <w:r w:rsidRPr="00EC2426">
              <w:rPr>
                <w:rFonts w:asciiTheme="minorHAnsi" w:hAnsiTheme="minorHAnsi"/>
                <w:sz w:val="20"/>
              </w:rPr>
              <w:t>Sutarties vykdymu susijusių klausimų sprendimui Šalys paskiria žemiau nurodytus atsakingus asmenis:</w:t>
            </w:r>
          </w:p>
        </w:tc>
      </w:tr>
      <w:tr w:rsidR="00B14555" w:rsidRPr="00EC2426" w:rsidTr="002A310F">
        <w:trPr>
          <w:trHeight w:val="637"/>
        </w:trPr>
        <w:tc>
          <w:tcPr>
            <w:tcW w:w="1913" w:type="dxa"/>
            <w:vMerge/>
            <w:vAlign w:val="center"/>
          </w:tcPr>
          <w:p w:rsidR="00B14555" w:rsidRPr="00EC2426" w:rsidRDefault="00B14555" w:rsidP="00B14555">
            <w:pPr>
              <w:spacing w:after="120"/>
              <w:rPr>
                <w:rFonts w:asciiTheme="minorHAnsi" w:hAnsiTheme="minorHAnsi"/>
                <w:b/>
                <w:sz w:val="20"/>
              </w:rPr>
            </w:pPr>
          </w:p>
        </w:tc>
        <w:tc>
          <w:tcPr>
            <w:tcW w:w="4036" w:type="dxa"/>
            <w:vAlign w:val="center"/>
          </w:tcPr>
          <w:p w:rsidR="00B14555" w:rsidRPr="008B4731" w:rsidRDefault="00B14555" w:rsidP="00B14555">
            <w:pPr>
              <w:spacing w:after="120"/>
              <w:rPr>
                <w:rFonts w:asciiTheme="minorHAnsi" w:hAnsiTheme="minorHAnsi" w:cstheme="minorHAnsi"/>
                <w:sz w:val="20"/>
                <w:szCs w:val="20"/>
              </w:rPr>
            </w:pPr>
            <w:r w:rsidRPr="008B4731">
              <w:rPr>
                <w:rFonts w:asciiTheme="minorHAnsi" w:hAnsiTheme="minorHAnsi" w:cstheme="minorHAnsi"/>
                <w:b/>
                <w:bCs/>
                <w:kern w:val="32"/>
                <w:sz w:val="20"/>
                <w:szCs w:val="20"/>
              </w:rPr>
              <w:t>Pirkėjo atstovas:</w:t>
            </w:r>
            <w:r>
              <w:rPr>
                <w:rFonts w:asciiTheme="minorHAnsi" w:hAnsiTheme="minorHAnsi" w:cstheme="minorHAnsi"/>
                <w:b/>
                <w:bCs/>
                <w:kern w:val="32"/>
                <w:sz w:val="20"/>
                <w:szCs w:val="20"/>
              </w:rPr>
              <w:t xml:space="preserve"> </w:t>
            </w:r>
          </w:p>
        </w:tc>
        <w:tc>
          <w:tcPr>
            <w:tcW w:w="4536" w:type="dxa"/>
            <w:vAlign w:val="center"/>
          </w:tcPr>
          <w:p w:rsidR="00B14555" w:rsidRPr="008B4731" w:rsidRDefault="00B14555" w:rsidP="00B14555">
            <w:pPr>
              <w:spacing w:after="120"/>
              <w:rPr>
                <w:rFonts w:asciiTheme="minorHAnsi" w:hAnsiTheme="minorHAnsi" w:cstheme="minorHAnsi"/>
                <w:sz w:val="20"/>
                <w:szCs w:val="20"/>
              </w:rPr>
            </w:pPr>
            <w:r w:rsidRPr="008B4731">
              <w:rPr>
                <w:rFonts w:asciiTheme="minorHAnsi" w:hAnsiTheme="minorHAnsi" w:cstheme="minorHAnsi"/>
                <w:b/>
                <w:sz w:val="20"/>
                <w:szCs w:val="20"/>
              </w:rPr>
              <w:t>Pardavėjo atstovas:</w:t>
            </w:r>
            <w:r w:rsidRPr="008B4731">
              <w:rPr>
                <w:rFonts w:asciiTheme="minorHAnsi" w:hAnsiTheme="minorHAnsi" w:cstheme="minorHAnsi"/>
                <w:bCs/>
                <w:kern w:val="32"/>
                <w:sz w:val="20"/>
                <w:szCs w:val="20"/>
              </w:rPr>
              <w:t xml:space="preserve"> </w:t>
            </w:r>
          </w:p>
        </w:tc>
      </w:tr>
      <w:tr w:rsidR="00B14555" w:rsidRPr="00EC2426" w:rsidTr="00983937">
        <w:trPr>
          <w:trHeight w:val="401"/>
        </w:trPr>
        <w:tc>
          <w:tcPr>
            <w:tcW w:w="1913" w:type="dxa"/>
            <w:vMerge w:val="restart"/>
            <w:vAlign w:val="center"/>
          </w:tcPr>
          <w:p w:rsidR="00B14555" w:rsidRPr="00EC2426" w:rsidRDefault="00B14555" w:rsidP="009A3BBC">
            <w:pPr>
              <w:spacing w:after="120"/>
              <w:rPr>
                <w:rFonts w:asciiTheme="minorHAnsi" w:hAnsiTheme="minorHAnsi"/>
                <w:b/>
                <w:sz w:val="20"/>
              </w:rPr>
            </w:pPr>
            <w:r w:rsidRPr="00EC2426">
              <w:rPr>
                <w:rFonts w:asciiTheme="minorHAnsi" w:hAnsiTheme="minorHAnsi"/>
                <w:b/>
                <w:sz w:val="20"/>
              </w:rPr>
              <w:t>Sutarties vykdymo užtikrinimas, draudimas, garantija, trūkumų šalinimo terminas</w:t>
            </w:r>
          </w:p>
        </w:tc>
        <w:tc>
          <w:tcPr>
            <w:tcW w:w="8572" w:type="dxa"/>
            <w:gridSpan w:val="2"/>
            <w:vAlign w:val="center"/>
          </w:tcPr>
          <w:p w:rsidR="00B14555" w:rsidRPr="00EC2426" w:rsidRDefault="00B14555" w:rsidP="009A3BBC">
            <w:pPr>
              <w:spacing w:after="120"/>
              <w:jc w:val="both"/>
              <w:rPr>
                <w:rFonts w:asciiTheme="minorHAnsi" w:hAnsiTheme="minorHAnsi"/>
                <w:sz w:val="20"/>
              </w:rPr>
            </w:pPr>
            <w:r w:rsidRPr="00EC2426">
              <w:rPr>
                <w:rFonts w:asciiTheme="minorHAnsi" w:hAnsiTheme="minorHAnsi"/>
                <w:sz w:val="20"/>
              </w:rPr>
              <w:t xml:space="preserve">Garantija: Pardavėjas Prekėms suteikia </w:t>
            </w:r>
            <w:r w:rsidR="00D91DEF" w:rsidRPr="00D91DEF">
              <w:rPr>
                <w:rFonts w:asciiTheme="minorHAnsi" w:hAnsiTheme="minorHAnsi"/>
                <w:sz w:val="20"/>
              </w:rPr>
              <w:t xml:space="preserve">sutarties </w:t>
            </w:r>
            <w:r w:rsidR="00D91DEF" w:rsidRPr="00D91DEF">
              <w:rPr>
                <w:rFonts w:asciiTheme="minorHAnsi" w:hAnsiTheme="minorHAnsi" w:cstheme="minorHAnsi"/>
                <w:sz w:val="20"/>
                <w:szCs w:val="20"/>
                <w:lang w:eastAsia="en-US"/>
              </w:rPr>
              <w:t>SUT-P-218</w:t>
            </w:r>
            <w:r w:rsidR="00D91DEF">
              <w:rPr>
                <w:rFonts w:asciiTheme="minorHAnsi" w:hAnsiTheme="minorHAnsi" w:cstheme="minorHAnsi"/>
                <w:sz w:val="20"/>
                <w:szCs w:val="20"/>
                <w:lang w:eastAsia="en-US"/>
              </w:rPr>
              <w:t xml:space="preserve"> Techninėje</w:t>
            </w:r>
            <w:r w:rsidR="00D91DEF" w:rsidRPr="008B4731">
              <w:rPr>
                <w:rFonts w:asciiTheme="minorHAnsi" w:hAnsiTheme="minorHAnsi" w:cstheme="minorHAnsi"/>
                <w:sz w:val="20"/>
                <w:szCs w:val="20"/>
                <w:lang w:eastAsia="en-US"/>
              </w:rPr>
              <w:t xml:space="preserve"> speci</w:t>
            </w:r>
            <w:r w:rsidR="00D91DEF">
              <w:rPr>
                <w:rFonts w:asciiTheme="minorHAnsi" w:hAnsiTheme="minorHAnsi" w:cstheme="minorHAnsi"/>
                <w:sz w:val="20"/>
                <w:szCs w:val="20"/>
                <w:lang w:eastAsia="en-US"/>
              </w:rPr>
              <w:t>fikacijoje numatytą garantiją</w:t>
            </w:r>
            <w:r w:rsidRPr="00EC2426">
              <w:rPr>
                <w:rFonts w:asciiTheme="minorHAnsi" w:hAnsiTheme="minorHAnsi"/>
                <w:sz w:val="20"/>
              </w:rPr>
              <w:t>.</w:t>
            </w:r>
          </w:p>
        </w:tc>
      </w:tr>
      <w:tr w:rsidR="00B14555" w:rsidRPr="00EC2426" w:rsidTr="00983937">
        <w:trPr>
          <w:trHeight w:val="507"/>
        </w:trPr>
        <w:tc>
          <w:tcPr>
            <w:tcW w:w="1913" w:type="dxa"/>
            <w:vMerge/>
            <w:vAlign w:val="center"/>
          </w:tcPr>
          <w:p w:rsidR="00B14555" w:rsidRPr="00EC2426" w:rsidRDefault="00B14555" w:rsidP="009A3BBC">
            <w:pPr>
              <w:spacing w:after="120"/>
              <w:rPr>
                <w:rFonts w:asciiTheme="minorHAnsi" w:hAnsiTheme="minorHAnsi"/>
                <w:b/>
                <w:sz w:val="20"/>
              </w:rPr>
            </w:pPr>
          </w:p>
        </w:tc>
        <w:tc>
          <w:tcPr>
            <w:tcW w:w="8572" w:type="dxa"/>
            <w:gridSpan w:val="2"/>
            <w:vAlign w:val="center"/>
          </w:tcPr>
          <w:p w:rsidR="00B14555" w:rsidRPr="000C3618" w:rsidRDefault="00B14555" w:rsidP="009A3BBC">
            <w:pPr>
              <w:spacing w:after="120"/>
              <w:jc w:val="both"/>
              <w:rPr>
                <w:rFonts w:asciiTheme="minorHAnsi" w:hAnsiTheme="minorHAnsi" w:cstheme="minorHAnsi"/>
                <w:sz w:val="20"/>
              </w:rPr>
            </w:pPr>
            <w:r w:rsidRPr="00EC2426">
              <w:rPr>
                <w:rFonts w:asciiTheme="minorHAnsi" w:hAnsiTheme="minorHAnsi" w:cstheme="minorHAnsi"/>
                <w:sz w:val="20"/>
              </w:rPr>
              <w:t xml:space="preserve">Trūkumų šalinimo terminas: nekokybiškos (su defektais, neveikiančios ir kt.) ar užsakymo neatitinkančios Prekės </w:t>
            </w:r>
            <w:r w:rsidRPr="000C3618">
              <w:rPr>
                <w:rFonts w:asciiTheme="minorHAnsi" w:hAnsiTheme="minorHAnsi" w:cstheme="minorHAnsi"/>
                <w:sz w:val="20"/>
              </w:rPr>
              <w:t xml:space="preserve">turi būti </w:t>
            </w:r>
            <w:r w:rsidRPr="00BB70F1">
              <w:rPr>
                <w:rFonts w:asciiTheme="minorHAnsi" w:hAnsiTheme="minorHAnsi" w:cstheme="minorHAnsi"/>
                <w:sz w:val="20"/>
              </w:rPr>
              <w:t xml:space="preserve">pakeistos per </w:t>
            </w:r>
            <w:r>
              <w:rPr>
                <w:rFonts w:asciiTheme="minorHAnsi" w:hAnsiTheme="minorHAnsi" w:cstheme="minorHAnsi"/>
                <w:sz w:val="20"/>
              </w:rPr>
              <w:t>1</w:t>
            </w:r>
            <w:r w:rsidRPr="00BB70F1">
              <w:rPr>
                <w:rFonts w:asciiTheme="minorHAnsi" w:hAnsiTheme="minorHAnsi" w:cstheme="minorHAnsi"/>
                <w:sz w:val="20"/>
              </w:rPr>
              <w:t>5 d. d. nuo</w:t>
            </w:r>
            <w:r w:rsidRPr="000C3618">
              <w:rPr>
                <w:rFonts w:asciiTheme="minorHAnsi" w:hAnsiTheme="minorHAnsi" w:cstheme="minorHAnsi"/>
                <w:sz w:val="20"/>
              </w:rPr>
              <w:t xml:space="preserve"> Pirkėjo rašytinio reikalavimo dėl trūkumų šalinimo gavimo dienos.</w:t>
            </w:r>
          </w:p>
          <w:p w:rsidR="00B14555" w:rsidRPr="00440743" w:rsidRDefault="00B14555" w:rsidP="009A3BBC">
            <w:pPr>
              <w:jc w:val="both"/>
              <w:rPr>
                <w:rFonts w:asciiTheme="minorHAnsi" w:hAnsiTheme="minorHAnsi" w:cstheme="minorHAnsi"/>
                <w:sz w:val="20"/>
                <w:szCs w:val="20"/>
              </w:rPr>
            </w:pPr>
            <w:r w:rsidRPr="000C3618">
              <w:rPr>
                <w:rFonts w:asciiTheme="minorHAnsi" w:hAnsiTheme="minorHAnsi" w:cstheme="minorHAnsi"/>
                <w:sz w:val="20"/>
                <w:szCs w:val="20"/>
              </w:rPr>
              <w:t xml:space="preserve">Garantiniu laikotarpiu atsiradę ir (ar) išryškėję Prekių (ar jos vnt.) defektai dėl brokuotų medžiagų ar Prekių (ar jos vnt.) gamybos klaidų, turi būti pašalinami arba nekokybiškos Prekės (ar jos vnt.) pakeičiamos naujomis ne vėliau kaip </w:t>
            </w:r>
            <w:r w:rsidRPr="000C3618">
              <w:rPr>
                <w:rFonts w:asciiTheme="minorHAnsi" w:hAnsiTheme="minorHAnsi" w:cstheme="minorHAnsi"/>
                <w:sz w:val="20"/>
              </w:rPr>
              <w:t xml:space="preserve">per </w:t>
            </w:r>
            <w:r>
              <w:rPr>
                <w:rFonts w:asciiTheme="minorHAnsi" w:hAnsiTheme="minorHAnsi" w:cstheme="minorHAnsi"/>
                <w:sz w:val="20"/>
              </w:rPr>
              <w:t>15</w:t>
            </w:r>
            <w:r w:rsidRPr="000C3618">
              <w:rPr>
                <w:rFonts w:asciiTheme="minorHAnsi" w:hAnsiTheme="minorHAnsi" w:cstheme="minorHAnsi"/>
                <w:sz w:val="20"/>
              </w:rPr>
              <w:t xml:space="preserve"> d. d. </w:t>
            </w:r>
            <w:r w:rsidRPr="000C3618">
              <w:rPr>
                <w:rFonts w:asciiTheme="minorHAnsi" w:hAnsiTheme="minorHAnsi" w:cstheme="minorHAnsi"/>
                <w:sz w:val="20"/>
                <w:szCs w:val="20"/>
              </w:rPr>
              <w:t>nuo Pirkėjo rašytinio reikalavimo dėl trūkumų šalinimo gavimo dienos.</w:t>
            </w:r>
          </w:p>
        </w:tc>
      </w:tr>
      <w:tr w:rsidR="00B14555" w:rsidRPr="00EC2426" w:rsidTr="00983937">
        <w:trPr>
          <w:trHeight w:val="472"/>
        </w:trPr>
        <w:tc>
          <w:tcPr>
            <w:tcW w:w="1913" w:type="dxa"/>
            <w:vAlign w:val="center"/>
          </w:tcPr>
          <w:p w:rsidR="00B14555" w:rsidRPr="00EC2426" w:rsidRDefault="00B14555" w:rsidP="009A3BBC">
            <w:pPr>
              <w:spacing w:after="120"/>
              <w:rPr>
                <w:rFonts w:asciiTheme="minorHAnsi" w:hAnsiTheme="minorHAnsi"/>
                <w:b/>
                <w:sz w:val="20"/>
              </w:rPr>
            </w:pPr>
            <w:r w:rsidRPr="00EC2426">
              <w:rPr>
                <w:rFonts w:asciiTheme="minorHAnsi" w:hAnsiTheme="minorHAnsi"/>
                <w:b/>
                <w:sz w:val="20"/>
              </w:rPr>
              <w:t>Atsakomybė</w:t>
            </w:r>
          </w:p>
        </w:tc>
        <w:tc>
          <w:tcPr>
            <w:tcW w:w="8572" w:type="dxa"/>
            <w:gridSpan w:val="2"/>
            <w:vAlign w:val="center"/>
          </w:tcPr>
          <w:p w:rsidR="00B14555" w:rsidRPr="00EC2426" w:rsidRDefault="00B14555" w:rsidP="009A3BBC">
            <w:pPr>
              <w:jc w:val="both"/>
              <w:rPr>
                <w:rFonts w:asciiTheme="minorHAnsi" w:hAnsiTheme="minorHAnsi"/>
                <w:sz w:val="20"/>
                <w:szCs w:val="20"/>
              </w:rPr>
            </w:pPr>
            <w:r w:rsidRPr="00EC2426">
              <w:rPr>
                <w:rFonts w:asciiTheme="minorHAnsi" w:hAnsiTheme="minorHAnsi"/>
                <w:sz w:val="20"/>
                <w:szCs w:val="20"/>
              </w:rPr>
              <w:t>Už kiekvieną žemiau nurodytą aplinkybę, kuri įvyko dėl P</w:t>
            </w:r>
            <w:r>
              <w:rPr>
                <w:rFonts w:asciiTheme="minorHAnsi" w:hAnsiTheme="minorHAnsi"/>
                <w:sz w:val="20"/>
                <w:szCs w:val="20"/>
              </w:rPr>
              <w:t>ardavėjo</w:t>
            </w:r>
            <w:r w:rsidRPr="00EC2426">
              <w:rPr>
                <w:rFonts w:asciiTheme="minorHAnsi" w:hAnsiTheme="minorHAnsi"/>
                <w:sz w:val="20"/>
                <w:szCs w:val="20"/>
              </w:rPr>
              <w:t xml:space="preserve"> įsipareigojimų nevykdymo ar netinkamo vykdymo, P</w:t>
            </w:r>
            <w:r>
              <w:rPr>
                <w:rFonts w:asciiTheme="minorHAnsi" w:hAnsiTheme="minorHAnsi"/>
                <w:sz w:val="20"/>
                <w:szCs w:val="20"/>
              </w:rPr>
              <w:t>ardavėjas</w:t>
            </w:r>
            <w:r w:rsidRPr="00EC2426">
              <w:rPr>
                <w:rFonts w:asciiTheme="minorHAnsi" w:hAnsiTheme="minorHAnsi"/>
                <w:sz w:val="20"/>
                <w:szCs w:val="20"/>
              </w:rPr>
              <w:t xml:space="preserve"> </w:t>
            </w:r>
            <w:r>
              <w:rPr>
                <w:rFonts w:asciiTheme="minorHAnsi" w:hAnsiTheme="minorHAnsi"/>
                <w:sz w:val="20"/>
                <w:szCs w:val="20"/>
              </w:rPr>
              <w:t>Pirkėjui</w:t>
            </w:r>
            <w:r w:rsidRPr="00EC2426">
              <w:rPr>
                <w:rFonts w:asciiTheme="minorHAnsi" w:hAnsiTheme="minorHAnsi"/>
                <w:sz w:val="20"/>
                <w:szCs w:val="20"/>
              </w:rPr>
              <w:t xml:space="preserve"> moka: </w:t>
            </w:r>
          </w:p>
          <w:p w:rsidR="00B14555" w:rsidRDefault="00B14555" w:rsidP="00B14555">
            <w:pPr>
              <w:pStyle w:val="Default"/>
              <w:numPr>
                <w:ilvl w:val="0"/>
                <w:numId w:val="1"/>
              </w:numPr>
              <w:jc w:val="both"/>
              <w:rPr>
                <w:rFonts w:asciiTheme="minorHAnsi" w:hAnsiTheme="minorHAnsi" w:cstheme="minorHAnsi"/>
                <w:sz w:val="20"/>
                <w:szCs w:val="20"/>
              </w:rPr>
            </w:pPr>
            <w:r>
              <w:rPr>
                <w:rFonts w:asciiTheme="minorHAnsi" w:eastAsiaTheme="minorHAnsi" w:hAnsiTheme="minorHAnsi" w:cs="Arial"/>
                <w:sz w:val="20"/>
                <w:szCs w:val="20"/>
              </w:rPr>
              <w:t>15</w:t>
            </w:r>
            <w:r w:rsidRPr="009068C3">
              <w:rPr>
                <w:rFonts w:asciiTheme="minorHAnsi" w:eastAsiaTheme="minorHAnsi" w:hAnsiTheme="minorHAnsi" w:cs="Arial"/>
                <w:sz w:val="20"/>
                <w:szCs w:val="20"/>
              </w:rPr>
              <w:t xml:space="preserve"> EUR dydžio delspinigius už kiekvieną dieną </w:t>
            </w:r>
            <w:r w:rsidRPr="00EC2426">
              <w:rPr>
                <w:rFonts w:asciiTheme="minorHAnsi" w:eastAsiaTheme="minorEastAsia" w:hAnsiTheme="minorHAnsi"/>
                <w:sz w:val="20"/>
                <w:szCs w:val="20"/>
              </w:rPr>
              <w:t>už bet kokį prekių pristatymo terminų pažeidimą</w:t>
            </w:r>
            <w:r>
              <w:rPr>
                <w:rFonts w:asciiTheme="minorHAnsi" w:eastAsiaTheme="minorEastAsia" w:hAnsiTheme="minorHAnsi"/>
                <w:sz w:val="20"/>
                <w:szCs w:val="20"/>
              </w:rPr>
              <w:t xml:space="preserve"> </w:t>
            </w:r>
            <w:r>
              <w:rPr>
                <w:rFonts w:asciiTheme="minorHAnsi" w:hAnsiTheme="minorHAnsi"/>
                <w:sz w:val="20"/>
                <w:szCs w:val="20"/>
              </w:rPr>
              <w:t>(</w:t>
            </w:r>
            <w:r>
              <w:rPr>
                <w:rFonts w:asciiTheme="minorHAnsi" w:hAnsiTheme="minorHAnsi" w:cstheme="minorHAnsi"/>
                <w:sz w:val="20"/>
                <w:szCs w:val="20"/>
              </w:rPr>
              <w:t xml:space="preserve">kai Pardavėjas vėluoja pristatyti Prekes (ar jos vnt.) arba vėluoja pakeisti Prekes (ar jos vnt.), neatitinkančias Techninėje specifikacijoje ar užsakyme nurodytų reikalavimų, </w:t>
            </w:r>
            <w:r w:rsidRPr="007553BA">
              <w:rPr>
                <w:rFonts w:asciiTheme="minorHAnsi" w:hAnsiTheme="minorHAnsi" w:cstheme="minorHAnsi"/>
                <w:sz w:val="20"/>
                <w:szCs w:val="20"/>
              </w:rPr>
              <w:t>arba garantiniu laikotarpiu</w:t>
            </w:r>
            <w:r>
              <w:rPr>
                <w:rFonts w:asciiTheme="minorHAnsi" w:hAnsiTheme="minorHAnsi" w:cstheme="minorHAnsi"/>
                <w:sz w:val="20"/>
                <w:szCs w:val="20"/>
              </w:rPr>
              <w:t>, išryškėjus Prekių (ar jos vnt.) defektams dėl brokuotų medžiagų ar Prekių (ar jos vnt.) gamybos klaidų, vėluojama Prekes (ar jos vnt.) pakeisti naujomis);</w:t>
            </w:r>
          </w:p>
          <w:p w:rsidR="00B14555" w:rsidRDefault="00B14555" w:rsidP="00B14555">
            <w:pPr>
              <w:pStyle w:val="ListParagraph"/>
              <w:numPr>
                <w:ilvl w:val="0"/>
                <w:numId w:val="1"/>
              </w:numPr>
              <w:spacing w:after="120"/>
              <w:jc w:val="both"/>
              <w:rPr>
                <w:rFonts w:asciiTheme="minorHAnsi" w:hAnsiTheme="minorHAnsi" w:cstheme="minorHAnsi"/>
                <w:sz w:val="20"/>
                <w:szCs w:val="20"/>
              </w:rPr>
            </w:pPr>
            <w:r>
              <w:rPr>
                <w:rFonts w:asciiTheme="minorHAnsi" w:hAnsiTheme="minorHAnsi" w:cstheme="minorHAnsi"/>
                <w:sz w:val="20"/>
                <w:szCs w:val="20"/>
              </w:rPr>
              <w:t xml:space="preserve">Nuostolius, atsiradusius dėl nekokybiškų Prekių (ar jos vnt.), atlygina Pardavėjas. </w:t>
            </w:r>
          </w:p>
          <w:p w:rsidR="00B14555" w:rsidRPr="00EC2426" w:rsidRDefault="00B14555" w:rsidP="009A3BBC">
            <w:pPr>
              <w:jc w:val="both"/>
              <w:rPr>
                <w:rFonts w:asciiTheme="minorHAnsi" w:hAnsiTheme="minorHAnsi"/>
                <w:sz w:val="20"/>
                <w:szCs w:val="20"/>
              </w:rPr>
            </w:pPr>
            <w:r w:rsidRPr="00EC2426">
              <w:rPr>
                <w:rFonts w:asciiTheme="minorHAnsi" w:hAnsiTheme="minorHAnsi"/>
                <w:sz w:val="20"/>
                <w:szCs w:val="20"/>
              </w:rPr>
              <w:t xml:space="preserve">Už kiekvieną žemiau nurodytą aplinkybę, kuri įvyko dėl Pirkėjo įsipareigojimų nevykdymo </w:t>
            </w:r>
            <w:r>
              <w:rPr>
                <w:rFonts w:asciiTheme="minorHAnsi" w:hAnsiTheme="minorHAnsi"/>
                <w:sz w:val="20"/>
                <w:szCs w:val="20"/>
              </w:rPr>
              <w:t>ar netinkamo vykdymo, Pirkėjas P</w:t>
            </w:r>
            <w:r w:rsidRPr="00EC2426">
              <w:rPr>
                <w:rFonts w:asciiTheme="minorHAnsi" w:hAnsiTheme="minorHAnsi"/>
                <w:sz w:val="20"/>
                <w:szCs w:val="20"/>
              </w:rPr>
              <w:t xml:space="preserve">ardavėjui moka: </w:t>
            </w:r>
          </w:p>
          <w:p w:rsidR="00B14555" w:rsidRPr="00EC2426" w:rsidRDefault="00B14555" w:rsidP="00B14555">
            <w:pPr>
              <w:numPr>
                <w:ilvl w:val="0"/>
                <w:numId w:val="1"/>
              </w:numPr>
              <w:jc w:val="both"/>
              <w:rPr>
                <w:rFonts w:asciiTheme="minorHAnsi" w:hAnsiTheme="minorHAnsi"/>
                <w:sz w:val="20"/>
              </w:rPr>
            </w:pPr>
            <w:r w:rsidRPr="00EC2426">
              <w:rPr>
                <w:rFonts w:asciiTheme="minorHAnsi" w:hAnsiTheme="minorHAnsi"/>
                <w:sz w:val="20"/>
                <w:szCs w:val="20"/>
              </w:rPr>
              <w:t>0,02 proc. dydžio delspinigius nuo sąskaitos vertės už kiekvieną uždelstą, kai Pirkėjas vėluoja apmokėti Paslaugų teikėjo pateiktą sąskaitą per „E. sąskaita“ informacinę sistemą. </w:t>
            </w:r>
          </w:p>
        </w:tc>
      </w:tr>
      <w:tr w:rsidR="00B14555" w:rsidRPr="00EC2426" w:rsidTr="00983937">
        <w:trPr>
          <w:trHeight w:val="472"/>
        </w:trPr>
        <w:tc>
          <w:tcPr>
            <w:tcW w:w="1913" w:type="dxa"/>
            <w:vAlign w:val="center"/>
          </w:tcPr>
          <w:p w:rsidR="00B14555" w:rsidRPr="00EC2426" w:rsidRDefault="00B14555" w:rsidP="009A3BBC">
            <w:pPr>
              <w:spacing w:after="120"/>
              <w:rPr>
                <w:rFonts w:asciiTheme="minorHAnsi" w:hAnsiTheme="minorHAnsi"/>
                <w:b/>
                <w:sz w:val="20"/>
              </w:rPr>
            </w:pPr>
            <w:r w:rsidRPr="00EC2426">
              <w:rPr>
                <w:rFonts w:asciiTheme="minorHAnsi" w:hAnsiTheme="minorHAnsi"/>
                <w:b/>
                <w:sz w:val="20"/>
              </w:rPr>
              <w:t>Priedai</w:t>
            </w:r>
          </w:p>
        </w:tc>
        <w:tc>
          <w:tcPr>
            <w:tcW w:w="8572" w:type="dxa"/>
            <w:gridSpan w:val="2"/>
            <w:vAlign w:val="center"/>
          </w:tcPr>
          <w:p w:rsidR="00B14555" w:rsidRPr="00EC2426" w:rsidRDefault="00B14555" w:rsidP="009A3BBC">
            <w:pPr>
              <w:jc w:val="both"/>
              <w:rPr>
                <w:rFonts w:asciiTheme="minorHAnsi" w:hAnsiTheme="minorHAnsi"/>
                <w:sz w:val="20"/>
              </w:rPr>
            </w:pPr>
            <w:r w:rsidRPr="00EC2426">
              <w:rPr>
                <w:rFonts w:asciiTheme="minorHAnsi" w:hAnsiTheme="minorHAnsi"/>
                <w:sz w:val="20"/>
              </w:rPr>
              <w:t>Kiekvienas Sutarties priedas yra neatskiriama jos dalis. Kiekviena Šalis gauna po vieną kiekvieno Sutarties priedo egzempliorių:</w:t>
            </w:r>
          </w:p>
          <w:p w:rsidR="00B14555" w:rsidRPr="00EC2426" w:rsidRDefault="00D91DEF" w:rsidP="00B14555">
            <w:pPr>
              <w:numPr>
                <w:ilvl w:val="0"/>
                <w:numId w:val="2"/>
              </w:numPr>
              <w:jc w:val="both"/>
              <w:rPr>
                <w:rFonts w:asciiTheme="minorHAnsi" w:hAnsiTheme="minorHAnsi"/>
                <w:color w:val="A6A6A6" w:themeColor="background1" w:themeShade="A6"/>
                <w:sz w:val="20"/>
              </w:rPr>
            </w:pPr>
            <w:r>
              <w:rPr>
                <w:rFonts w:asciiTheme="minorHAnsi" w:hAnsiTheme="minorHAnsi"/>
                <w:sz w:val="20"/>
                <w:szCs w:val="20"/>
              </w:rPr>
              <w:t>Tiekėjo p</w:t>
            </w:r>
            <w:r w:rsidR="00B14555">
              <w:rPr>
                <w:rFonts w:asciiTheme="minorHAnsi" w:hAnsiTheme="minorHAnsi"/>
                <w:sz w:val="20"/>
                <w:szCs w:val="20"/>
              </w:rPr>
              <w:t>asiūlymas</w:t>
            </w:r>
            <w:r w:rsidR="00FE5284">
              <w:rPr>
                <w:rFonts w:asciiTheme="minorHAnsi" w:hAnsiTheme="minorHAnsi"/>
                <w:sz w:val="20"/>
                <w:szCs w:val="20"/>
              </w:rPr>
              <w:t xml:space="preserve"> </w:t>
            </w:r>
            <w:r w:rsidR="002A310F">
              <w:rPr>
                <w:rFonts w:asciiTheme="minorHAnsi" w:hAnsiTheme="minorHAnsi"/>
                <w:sz w:val="20"/>
                <w:szCs w:val="20"/>
              </w:rPr>
              <w:t>/</w:t>
            </w:r>
            <w:r w:rsidR="00FE5284">
              <w:rPr>
                <w:rFonts w:asciiTheme="minorHAnsi" w:hAnsiTheme="minorHAnsi"/>
                <w:sz w:val="20"/>
                <w:szCs w:val="20"/>
              </w:rPr>
              <w:t xml:space="preserve"> </w:t>
            </w:r>
            <w:r w:rsidR="002A310F">
              <w:rPr>
                <w:rFonts w:asciiTheme="minorHAnsi" w:hAnsiTheme="minorHAnsi"/>
                <w:sz w:val="20"/>
                <w:szCs w:val="20"/>
              </w:rPr>
              <w:t>užsakymas</w:t>
            </w:r>
            <w:r w:rsidR="00B14555">
              <w:rPr>
                <w:rFonts w:asciiTheme="minorHAnsi" w:hAnsiTheme="minorHAnsi"/>
                <w:sz w:val="20"/>
                <w:szCs w:val="20"/>
              </w:rPr>
              <w:t>.</w:t>
            </w:r>
          </w:p>
        </w:tc>
      </w:tr>
      <w:tr w:rsidR="00B14555" w:rsidRPr="00EC2426" w:rsidTr="002A310F">
        <w:trPr>
          <w:trHeight w:val="472"/>
        </w:trPr>
        <w:tc>
          <w:tcPr>
            <w:tcW w:w="1913" w:type="dxa"/>
            <w:vAlign w:val="center"/>
          </w:tcPr>
          <w:p w:rsidR="00B14555" w:rsidRPr="00EC2426" w:rsidRDefault="00B14555" w:rsidP="00B14555">
            <w:pPr>
              <w:spacing w:after="120"/>
              <w:rPr>
                <w:rFonts w:asciiTheme="minorHAnsi" w:hAnsiTheme="minorHAnsi"/>
                <w:b/>
                <w:sz w:val="20"/>
              </w:rPr>
            </w:pPr>
            <w:r w:rsidRPr="00EC2426">
              <w:rPr>
                <w:rFonts w:asciiTheme="minorHAnsi" w:hAnsiTheme="minorHAnsi"/>
                <w:b/>
                <w:sz w:val="20"/>
              </w:rPr>
              <w:t>Šalių rekvizitai ir parašai</w:t>
            </w:r>
          </w:p>
        </w:tc>
        <w:tc>
          <w:tcPr>
            <w:tcW w:w="4036" w:type="dxa"/>
          </w:tcPr>
          <w:p w:rsidR="00B14555" w:rsidRPr="008B4731" w:rsidRDefault="00B14555" w:rsidP="00B14555">
            <w:pPr>
              <w:jc w:val="both"/>
              <w:rPr>
                <w:rFonts w:asciiTheme="minorHAnsi" w:hAnsiTheme="minorHAnsi" w:cstheme="minorHAnsi"/>
                <w:b/>
                <w:sz w:val="20"/>
                <w:szCs w:val="20"/>
              </w:rPr>
            </w:pPr>
            <w:r w:rsidRPr="008B4731">
              <w:rPr>
                <w:rFonts w:asciiTheme="minorHAnsi" w:hAnsiTheme="minorHAnsi" w:cstheme="minorHAnsi"/>
                <w:b/>
                <w:sz w:val="20"/>
                <w:szCs w:val="20"/>
              </w:rPr>
              <w:t>Pirkėjas:</w:t>
            </w:r>
          </w:p>
          <w:p w:rsidR="00B14555" w:rsidRPr="008B4731" w:rsidRDefault="00B14555" w:rsidP="00B14555">
            <w:pPr>
              <w:jc w:val="both"/>
              <w:rPr>
                <w:rFonts w:asciiTheme="minorHAnsi" w:hAnsiTheme="minorHAnsi" w:cstheme="minorHAnsi"/>
                <w:b/>
                <w:sz w:val="20"/>
                <w:szCs w:val="20"/>
              </w:rPr>
            </w:pPr>
            <w:r w:rsidRPr="008B4731">
              <w:rPr>
                <w:rFonts w:asciiTheme="minorHAnsi" w:hAnsiTheme="minorHAnsi" w:cstheme="minorHAnsi"/>
                <w:b/>
                <w:sz w:val="20"/>
                <w:szCs w:val="20"/>
              </w:rPr>
              <w:t>Uždaroji akcinė bendrovė „VILNIAUS VANDENYS“</w:t>
            </w:r>
          </w:p>
          <w:p w:rsidR="00B14555" w:rsidRPr="008B4731" w:rsidRDefault="00B14555" w:rsidP="00B14555">
            <w:pPr>
              <w:rPr>
                <w:rFonts w:asciiTheme="minorHAnsi" w:hAnsiTheme="minorHAnsi" w:cstheme="minorHAnsi"/>
                <w:bCs/>
                <w:sz w:val="20"/>
                <w:szCs w:val="20"/>
              </w:rPr>
            </w:pPr>
          </w:p>
        </w:tc>
        <w:tc>
          <w:tcPr>
            <w:tcW w:w="4536" w:type="dxa"/>
          </w:tcPr>
          <w:p w:rsidR="00B14555" w:rsidRPr="008B4731" w:rsidRDefault="00B14555" w:rsidP="00B14555">
            <w:pPr>
              <w:jc w:val="both"/>
              <w:rPr>
                <w:rFonts w:asciiTheme="minorHAnsi" w:hAnsiTheme="minorHAnsi" w:cstheme="minorHAnsi"/>
                <w:b/>
                <w:sz w:val="20"/>
                <w:szCs w:val="20"/>
              </w:rPr>
            </w:pPr>
            <w:r w:rsidRPr="008B4731">
              <w:rPr>
                <w:rFonts w:asciiTheme="minorHAnsi" w:hAnsiTheme="minorHAnsi" w:cstheme="minorHAnsi"/>
                <w:b/>
                <w:sz w:val="20"/>
                <w:szCs w:val="20"/>
              </w:rPr>
              <w:t>Pardavėjas:</w:t>
            </w:r>
          </w:p>
          <w:p w:rsidR="00B14555" w:rsidRPr="008700B7" w:rsidRDefault="00B14555" w:rsidP="00B14555">
            <w:pPr>
              <w:jc w:val="both"/>
              <w:rPr>
                <w:rFonts w:asciiTheme="minorHAnsi" w:hAnsiTheme="minorHAnsi" w:cstheme="minorHAnsi"/>
                <w:sz w:val="20"/>
                <w:szCs w:val="20"/>
              </w:rPr>
            </w:pPr>
            <w:r w:rsidRPr="008700B7">
              <w:rPr>
                <w:rFonts w:asciiTheme="minorHAnsi" w:hAnsiTheme="minorHAnsi"/>
                <w:b/>
                <w:bCs/>
                <w:color w:val="000000"/>
                <w:sz w:val="20"/>
                <w:szCs w:val="20"/>
              </w:rPr>
              <w:t>Uždaroji akcinė bendrovė „Axioma servisas“</w:t>
            </w:r>
          </w:p>
          <w:p w:rsidR="00B14555" w:rsidRPr="008B4731" w:rsidRDefault="00B14555" w:rsidP="00B14555">
            <w:pPr>
              <w:jc w:val="both"/>
              <w:rPr>
                <w:rFonts w:asciiTheme="minorHAnsi" w:hAnsiTheme="minorHAnsi" w:cstheme="minorHAnsi"/>
                <w:sz w:val="20"/>
                <w:szCs w:val="20"/>
              </w:rPr>
            </w:pPr>
          </w:p>
        </w:tc>
      </w:tr>
    </w:tbl>
    <w:p w:rsidR="008E31D4" w:rsidRDefault="008E31D4"/>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D91DEF" w:rsidRDefault="00D91DEF"/>
    <w:p w:rsidR="00983937" w:rsidRDefault="00983937"/>
    <w:p w:rsidR="00983937" w:rsidRDefault="00983937"/>
    <w:p w:rsidR="00983937" w:rsidRDefault="00983937"/>
    <w:p w:rsidR="00983937" w:rsidRDefault="00983937">
      <w:bookmarkStart w:id="0" w:name="_GoBack"/>
      <w:bookmarkEnd w:id="0"/>
    </w:p>
    <w:sectPr w:rsidR="00983937" w:rsidSect="00983937">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A49" w:rsidRDefault="001C4A49" w:rsidP="00B14555">
      <w:r>
        <w:separator/>
      </w:r>
    </w:p>
  </w:endnote>
  <w:endnote w:type="continuationSeparator" w:id="0">
    <w:p w:rsidR="001C4A49" w:rsidRDefault="001C4A49" w:rsidP="00B1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BA"/>
    <w:family w:val="roman"/>
    <w:pitch w:val="variable"/>
    <w:sig w:usb0="E00006FF" w:usb1="400004FF"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A49" w:rsidRDefault="001C4A49" w:rsidP="00B14555">
      <w:r>
        <w:separator/>
      </w:r>
    </w:p>
  </w:footnote>
  <w:footnote w:type="continuationSeparator" w:id="0">
    <w:p w:rsidR="001C4A49" w:rsidRDefault="001C4A49" w:rsidP="00B14555">
      <w:r>
        <w:continuationSeparator/>
      </w:r>
    </w:p>
  </w:footnote>
  <w:footnote w:id="1">
    <w:p w:rsidR="00B14555" w:rsidRPr="00F34C81" w:rsidRDefault="00B14555" w:rsidP="00B14555">
      <w:pPr>
        <w:pStyle w:val="FootnoteText"/>
      </w:pPr>
      <w:r w:rsidRPr="00F34C81">
        <w:rPr>
          <w:rStyle w:val="FootnoteReference"/>
        </w:rPr>
        <w:t>[1]</w:t>
      </w:r>
      <w:r w:rsidRPr="00F34C81">
        <w:t xml:space="preserve"> </w:t>
      </w:r>
      <w:r w:rsidRPr="00F34C81">
        <w:rPr>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CC482F"/>
    <w:multiLevelType w:val="hybridMultilevel"/>
    <w:tmpl w:val="C7C461A4"/>
    <w:lvl w:ilvl="0" w:tplc="66567C62">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4D"/>
    <w:rsid w:val="001C4A49"/>
    <w:rsid w:val="002A310F"/>
    <w:rsid w:val="002B0132"/>
    <w:rsid w:val="004B4802"/>
    <w:rsid w:val="00503B4D"/>
    <w:rsid w:val="005921DE"/>
    <w:rsid w:val="00682E07"/>
    <w:rsid w:val="006E3764"/>
    <w:rsid w:val="008E31D4"/>
    <w:rsid w:val="00983937"/>
    <w:rsid w:val="00B14555"/>
    <w:rsid w:val="00B41981"/>
    <w:rsid w:val="00C07295"/>
    <w:rsid w:val="00D91DEF"/>
    <w:rsid w:val="00E41ADA"/>
    <w:rsid w:val="00FE52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8C48F-8D7B-4F05-AC73-F5F316AF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Alna"/>
    <w:basedOn w:val="DefaultParagraphFont"/>
    <w:uiPriority w:val="99"/>
    <w:rsid w:val="00B14555"/>
    <w:rPr>
      <w:color w:val="auto"/>
      <w:u w:val="none"/>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qFormat/>
    <w:rsid w:val="00B14555"/>
    <w:pPr>
      <w:ind w:left="720"/>
      <w:contextualSpacing/>
    </w:pPr>
  </w:style>
  <w:style w:type="table" w:styleId="TableGrid">
    <w:name w:val="Table Grid"/>
    <w:basedOn w:val="TableNormal"/>
    <w:uiPriority w:val="39"/>
    <w:rsid w:val="00B1455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B14555"/>
    <w:rPr>
      <w:sz w:val="20"/>
      <w:szCs w:val="20"/>
    </w:rPr>
  </w:style>
  <w:style w:type="character" w:customStyle="1" w:styleId="FootnoteTextChar">
    <w:name w:val="Footnote Text Char"/>
    <w:basedOn w:val="DefaultParagraphFont"/>
    <w:link w:val="FootnoteText"/>
    <w:uiPriority w:val="99"/>
    <w:rsid w:val="00B14555"/>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B14555"/>
    <w:rPr>
      <w:vertAlign w:val="superscript"/>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B14555"/>
    <w:rPr>
      <w:rFonts w:ascii="Times New Roman" w:eastAsia="Times New Roman" w:hAnsi="Times New Roman" w:cs="Times New Roman"/>
      <w:sz w:val="24"/>
      <w:szCs w:val="24"/>
    </w:rPr>
  </w:style>
  <w:style w:type="paragraph" w:customStyle="1" w:styleId="Default">
    <w:name w:val="Default"/>
    <w:rsid w:val="00B14555"/>
    <w:pPr>
      <w:autoSpaceDE w:val="0"/>
      <w:autoSpaceDN w:val="0"/>
      <w:adjustRightInd w:val="0"/>
      <w:spacing w:after="0" w:line="240" w:lineRule="auto"/>
    </w:pPr>
    <w:rPr>
      <w:rFonts w:ascii="Brandon Grotesque Regular" w:hAnsi="Brandon Grotesque Regular" w:cs="Brandon Grotesque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2752</Words>
  <Characters>1570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Brazdžius</dc:creator>
  <cp:keywords/>
  <dc:description/>
  <cp:lastModifiedBy>Antanas Brazdžius</cp:lastModifiedBy>
  <cp:revision>9</cp:revision>
  <dcterms:created xsi:type="dcterms:W3CDTF">2018-12-03T07:09:00Z</dcterms:created>
  <dcterms:modified xsi:type="dcterms:W3CDTF">2019-07-16T07:56:00Z</dcterms:modified>
</cp:coreProperties>
</file>