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32"/>
        <w:tblW w:w="2760" w:type="dxa"/>
        <w:tblLook w:val="01E0" w:firstRow="1" w:lastRow="1" w:firstColumn="1" w:lastColumn="1" w:noHBand="0" w:noVBand="0"/>
      </w:tblPr>
      <w:tblGrid>
        <w:gridCol w:w="2760"/>
      </w:tblGrid>
      <w:tr w:rsidR="0021020C" w:rsidRPr="002F0667" w:rsidTr="0021020C">
        <w:tc>
          <w:tcPr>
            <w:tcW w:w="2760" w:type="dxa"/>
          </w:tcPr>
          <w:p w:rsidR="0021020C" w:rsidRPr="0021020C" w:rsidRDefault="0021020C" w:rsidP="0021020C">
            <w:pPr>
              <w:rPr>
                <w:sz w:val="24"/>
                <w:szCs w:val="24"/>
              </w:rPr>
            </w:pPr>
            <w:r w:rsidRPr="0021020C">
              <w:rPr>
                <w:sz w:val="24"/>
                <w:szCs w:val="24"/>
              </w:rPr>
              <w:t>Atviro konkurso sąlygų</w:t>
            </w:r>
          </w:p>
        </w:tc>
      </w:tr>
      <w:tr w:rsidR="0021020C" w:rsidRPr="002F0667" w:rsidTr="0021020C">
        <w:tc>
          <w:tcPr>
            <w:tcW w:w="2760" w:type="dxa"/>
          </w:tcPr>
          <w:p w:rsidR="0021020C" w:rsidRPr="0021020C" w:rsidRDefault="0021020C" w:rsidP="0021020C">
            <w:pPr>
              <w:rPr>
                <w:sz w:val="24"/>
                <w:szCs w:val="24"/>
              </w:rPr>
            </w:pPr>
            <w:r w:rsidRPr="0021020C">
              <w:rPr>
                <w:sz w:val="24"/>
                <w:szCs w:val="24"/>
              </w:rPr>
              <w:t>2 priedas</w:t>
            </w:r>
          </w:p>
        </w:tc>
      </w:tr>
    </w:tbl>
    <w:p w:rsidR="0021020C" w:rsidRDefault="0021020C"/>
    <w:p w:rsidR="0021020C" w:rsidRDefault="0021020C"/>
    <w:p w:rsidR="0021020C" w:rsidRDefault="0021020C"/>
    <w:p w:rsidR="0021020C" w:rsidRDefault="0021020C"/>
    <w:p w:rsidR="0021020C" w:rsidRDefault="0021020C"/>
    <w:p w:rsidR="00D721A0" w:rsidRPr="00D721A0" w:rsidRDefault="00D721A0" w:rsidP="0021020C">
      <w:pPr>
        <w:jc w:val="center"/>
        <w:rPr>
          <w:b/>
          <w:sz w:val="28"/>
          <w:szCs w:val="28"/>
        </w:rPr>
      </w:pPr>
      <w:r w:rsidRPr="00D721A0">
        <w:rPr>
          <w:b/>
          <w:sz w:val="28"/>
          <w:szCs w:val="28"/>
          <w:lang w:eastAsia="lt-LT"/>
        </w:rPr>
        <w:t>Peties ir kelio sąnar</w:t>
      </w:r>
      <w:r w:rsidR="006B0609">
        <w:rPr>
          <w:b/>
          <w:sz w:val="28"/>
          <w:szCs w:val="28"/>
          <w:lang w:eastAsia="lt-LT"/>
        </w:rPr>
        <w:t xml:space="preserve">io inkarinių siūlų, PKR sraigtų, </w:t>
      </w:r>
      <w:proofErr w:type="spellStart"/>
      <w:r w:rsidR="006B0609">
        <w:rPr>
          <w:b/>
          <w:sz w:val="28"/>
          <w:szCs w:val="28"/>
          <w:lang w:eastAsia="lt-LT"/>
        </w:rPr>
        <w:t>endosagų</w:t>
      </w:r>
      <w:proofErr w:type="spellEnd"/>
      <w:r w:rsidRPr="00D721A0">
        <w:rPr>
          <w:b/>
          <w:sz w:val="28"/>
          <w:szCs w:val="28"/>
        </w:rPr>
        <w:t xml:space="preserve"> </w:t>
      </w:r>
    </w:p>
    <w:p w:rsidR="0021020C" w:rsidRPr="0021020C" w:rsidRDefault="0021020C" w:rsidP="0021020C">
      <w:pPr>
        <w:jc w:val="center"/>
        <w:rPr>
          <w:b/>
          <w:sz w:val="28"/>
        </w:rPr>
      </w:pPr>
      <w:r>
        <w:rPr>
          <w:b/>
          <w:sz w:val="28"/>
        </w:rPr>
        <w:t>Techninė specifikacija</w:t>
      </w:r>
    </w:p>
    <w:p w:rsidR="0021020C" w:rsidRDefault="0021020C"/>
    <w:p w:rsidR="0021020C" w:rsidRDefault="0021020C"/>
    <w:tbl>
      <w:tblPr>
        <w:tblW w:w="15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6"/>
        <w:gridCol w:w="2453"/>
        <w:gridCol w:w="4165"/>
        <w:gridCol w:w="851"/>
        <w:gridCol w:w="1985"/>
        <w:gridCol w:w="1078"/>
        <w:gridCol w:w="1190"/>
        <w:gridCol w:w="1276"/>
        <w:gridCol w:w="8"/>
        <w:gridCol w:w="1126"/>
        <w:gridCol w:w="8"/>
      </w:tblGrid>
      <w:tr w:rsidR="00B20CA9" w:rsidRPr="00591BB5" w:rsidTr="001C37B9">
        <w:trPr>
          <w:gridAfter w:val="1"/>
          <w:wAfter w:w="8" w:type="dxa"/>
          <w:trHeight w:val="78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47" w:rsidRDefault="00982C47" w:rsidP="007D780B">
            <w:pPr>
              <w:suppressAutoHyphens w:val="0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Eilės</w:t>
            </w:r>
          </w:p>
          <w:p w:rsidR="00B20CA9" w:rsidRPr="00591BB5" w:rsidRDefault="00B20CA9" w:rsidP="007D780B">
            <w:pPr>
              <w:suppressAutoHyphens w:val="0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 xml:space="preserve"> Nr.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 xml:space="preserve"> Charakteristikos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 xml:space="preserve"> Charakteristikos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Mato vnt.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Gamintojas/kodas kataloge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Orientacinis</w:t>
            </w:r>
          </w:p>
          <w:p w:rsidR="00B20CA9" w:rsidRPr="00591BB5" w:rsidRDefault="00B20CA9" w:rsidP="002A5CCB">
            <w:pPr>
              <w:suppressAutoHyphens w:val="0"/>
              <w:ind w:left="34" w:hanging="34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kiekis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Vnt. kaina Eur be PVM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Vnt. kaina Eur su PVM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A9" w:rsidRPr="00591BB5" w:rsidRDefault="00B20CA9" w:rsidP="002A5CCB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591BB5">
              <w:rPr>
                <w:b/>
                <w:bCs/>
                <w:lang w:eastAsia="lt-LT"/>
              </w:rPr>
              <w:t>Bendra suma Eur su PVM</w:t>
            </w:r>
          </w:p>
        </w:tc>
      </w:tr>
      <w:tr w:rsidR="00BE1E39" w:rsidRPr="00591BB5" w:rsidTr="00F647B5">
        <w:trPr>
          <w:gridAfter w:val="1"/>
          <w:wAfter w:w="8" w:type="dxa"/>
          <w:trHeight w:val="510"/>
        </w:trPr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39" w:rsidRPr="00591BB5" w:rsidRDefault="00BE1E39" w:rsidP="00EE3F17">
            <w:pPr>
              <w:suppressAutoHyphens w:val="0"/>
              <w:rPr>
                <w:lang w:eastAsia="lt-LT"/>
              </w:rPr>
            </w:pPr>
            <w:r>
              <w:rPr>
                <w:sz w:val="22"/>
                <w:lang w:eastAsia="lt-LT"/>
              </w:rPr>
              <w:t>1.</w:t>
            </w:r>
            <w:r w:rsidR="00305332">
              <w:rPr>
                <w:sz w:val="22"/>
                <w:lang w:eastAsia="lt-LT"/>
              </w:rPr>
              <w:t xml:space="preserve"> </w:t>
            </w:r>
            <w:r w:rsidR="00EE3F17">
              <w:rPr>
                <w:sz w:val="22"/>
                <w:lang w:eastAsia="lt-LT"/>
              </w:rPr>
              <w:t xml:space="preserve">Peties ir kelio </w:t>
            </w:r>
            <w:r w:rsidR="006B0609">
              <w:rPr>
                <w:sz w:val="22"/>
                <w:lang w:eastAsia="lt-LT"/>
              </w:rPr>
              <w:t>sąnario inkariniai siūlai</w:t>
            </w:r>
            <w:r w:rsidR="00EE3F17">
              <w:rPr>
                <w:sz w:val="22"/>
                <w:lang w:eastAsia="lt-LT"/>
              </w:rPr>
              <w:t xml:space="preserve">, PKR sraigtai, </w:t>
            </w:r>
            <w:proofErr w:type="spellStart"/>
            <w:r w:rsidR="00EE3F17">
              <w:rPr>
                <w:sz w:val="22"/>
                <w:lang w:eastAsia="lt-LT"/>
              </w:rPr>
              <w:t>endosagos</w:t>
            </w:r>
            <w:proofErr w:type="spellEnd"/>
          </w:p>
        </w:tc>
      </w:tr>
      <w:tr w:rsidR="0040274F" w:rsidRPr="00591BB5" w:rsidTr="001C37B9">
        <w:trPr>
          <w:gridAfter w:val="1"/>
          <w:wAfter w:w="8" w:type="dxa"/>
          <w:trHeight w:val="5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t>1.</w:t>
            </w:r>
            <w:r>
              <w:rPr>
                <w:sz w:val="22"/>
                <w:lang w:eastAsia="lt-LT"/>
              </w:rPr>
              <w:t>1.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rPr>
                <w:sz w:val="22"/>
                <w:lang w:eastAsia="lt-LT"/>
              </w:rPr>
            </w:pPr>
            <w:proofErr w:type="spellStart"/>
            <w:r w:rsidRPr="003B269A">
              <w:rPr>
                <w:sz w:val="22"/>
                <w:lang w:eastAsia="lt-LT"/>
              </w:rPr>
              <w:t>Endo</w:t>
            </w:r>
            <w:proofErr w:type="spellEnd"/>
            <w:r w:rsidRPr="003B269A">
              <w:rPr>
                <w:sz w:val="22"/>
                <w:lang w:eastAsia="lt-LT"/>
              </w:rPr>
              <w:t xml:space="preserve"> saga PKR ir UKR </w:t>
            </w:r>
            <w:proofErr w:type="spellStart"/>
            <w:r w:rsidRPr="003B269A">
              <w:rPr>
                <w:sz w:val="22"/>
                <w:lang w:eastAsia="lt-LT"/>
              </w:rPr>
              <w:t>transplantato</w:t>
            </w:r>
            <w:proofErr w:type="spellEnd"/>
            <w:r w:rsidRPr="003B269A">
              <w:rPr>
                <w:sz w:val="22"/>
                <w:lang w:eastAsia="lt-LT"/>
              </w:rPr>
              <w:t xml:space="preserve"> bei PKR ir UKR dviejų pluoštų </w:t>
            </w:r>
            <w:proofErr w:type="spellStart"/>
            <w:r w:rsidRPr="003B269A">
              <w:rPr>
                <w:sz w:val="22"/>
                <w:lang w:eastAsia="lt-LT"/>
              </w:rPr>
              <w:t>transplantato</w:t>
            </w:r>
            <w:proofErr w:type="spellEnd"/>
            <w:r w:rsidRPr="003B269A">
              <w:rPr>
                <w:sz w:val="22"/>
                <w:lang w:eastAsia="lt-LT"/>
              </w:rPr>
              <w:t xml:space="preserve"> šlauninei fiksacijai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suppressAutoHyphens w:val="0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 Sterilioje pakuotėje;</w:t>
            </w:r>
          </w:p>
          <w:p w:rsidR="0040274F" w:rsidRDefault="0040274F" w:rsidP="0040274F">
            <w:pPr>
              <w:suppressAutoHyphens w:val="0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 Cheminė sudėtis – medicininis titano lydinys;</w:t>
            </w:r>
          </w:p>
          <w:p w:rsidR="0040274F" w:rsidRDefault="0040274F" w:rsidP="0040274F">
            <w:pPr>
              <w:suppressAutoHyphens w:val="0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3. Sagoje – keturios skylės;</w:t>
            </w:r>
          </w:p>
          <w:p w:rsidR="0040274F" w:rsidRDefault="0040274F" w:rsidP="0040274F">
            <w:pPr>
              <w:suppressAutoHyphens w:val="0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4. </w:t>
            </w:r>
            <w:proofErr w:type="spellStart"/>
            <w:r>
              <w:rPr>
                <w:sz w:val="22"/>
                <w:lang w:eastAsia="lt-LT"/>
              </w:rPr>
              <w:t>Endo</w:t>
            </w:r>
            <w:proofErr w:type="spellEnd"/>
            <w:r>
              <w:rPr>
                <w:sz w:val="22"/>
                <w:lang w:eastAsia="lt-LT"/>
              </w:rPr>
              <w:t xml:space="preserve"> saga su iš anksto paruošta vientisa, nepinta kilpa be mazgo (poliesterio siūlas) ir dviem skirtingų spalvų įvertais 5 storių siūlais (vienas polietileninis, kitas poliesterio) implanto pravedimui ir pozicionavimui;</w:t>
            </w:r>
          </w:p>
          <w:p w:rsidR="0040274F" w:rsidRDefault="0040274F" w:rsidP="0040274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 xml:space="preserve">5. </w:t>
            </w:r>
            <w:proofErr w:type="spellStart"/>
            <w:r>
              <w:rPr>
                <w:sz w:val="22"/>
                <w:szCs w:val="24"/>
              </w:rPr>
              <w:t>Endo</w:t>
            </w:r>
            <w:proofErr w:type="spellEnd"/>
            <w:r>
              <w:rPr>
                <w:sz w:val="22"/>
                <w:szCs w:val="24"/>
              </w:rPr>
              <w:t xml:space="preserve"> sagos matmenys: ilgis 11-12 mm, plotis 4-5mm;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 Kilpos ilgiai: nuo 10 iki 60 mm ne mažiau 11 ilgių (turi būti  didžiausio, mažiausio ir tarpinių ilgių kas 5 mm);</w:t>
            </w:r>
          </w:p>
          <w:p w:rsidR="0040274F" w:rsidRPr="003B269A" w:rsidRDefault="0040274F" w:rsidP="0040274F">
            <w:pPr>
              <w:suppressAutoHyphens w:val="0"/>
              <w:rPr>
                <w:sz w:val="22"/>
                <w:lang w:eastAsia="lt-LT"/>
              </w:rPr>
            </w:pPr>
            <w:r>
              <w:rPr>
                <w:sz w:val="22"/>
                <w:szCs w:val="24"/>
              </w:rPr>
              <w:t xml:space="preserve">7. Privalo turėti opciją panaudoti </w:t>
            </w:r>
            <w:proofErr w:type="spellStart"/>
            <w:r>
              <w:rPr>
                <w:sz w:val="22"/>
                <w:szCs w:val="24"/>
              </w:rPr>
              <w:t>endo</w:t>
            </w:r>
            <w:proofErr w:type="spellEnd"/>
            <w:r>
              <w:rPr>
                <w:sz w:val="22"/>
                <w:szCs w:val="24"/>
              </w:rPr>
              <w:t xml:space="preserve"> sagos padidinimo implantą, įgalintį padengti nuo 6 mm iki 10 mm diametro šlaunikaulio tunelį.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t>Vnt.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jc w:val="center"/>
            </w:pPr>
            <w:proofErr w:type="spellStart"/>
            <w:r>
              <w:t>Smith&amp;Nephew</w:t>
            </w:r>
            <w:proofErr w:type="spellEnd"/>
            <w:r>
              <w:t xml:space="preserve">, (JAV), </w:t>
            </w:r>
            <w:proofErr w:type="spellStart"/>
            <w:r>
              <w:t>Endobutton</w:t>
            </w:r>
            <w:proofErr w:type="spellEnd"/>
            <w:r>
              <w:t xml:space="preserve"> Ultra; </w:t>
            </w:r>
            <w:proofErr w:type="spellStart"/>
            <w:r>
              <w:t>ref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 xml:space="preserve"> 72203331; 72200146; 72200147; 72200148; 72200149; 72200150; 72200151; 72200152; 72200153; 72200154; 72200155; 013186; 72200134.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10</w:t>
            </w:r>
            <w:r w:rsidRPr="003B269A">
              <w:rPr>
                <w:sz w:val="22"/>
                <w:lang w:eastAsia="lt-LT"/>
              </w:rPr>
              <w:t xml:space="preserve"> ± 30 proc.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105,00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1050,00</w:t>
            </w:r>
          </w:p>
        </w:tc>
      </w:tr>
      <w:tr w:rsidR="0040274F" w:rsidRPr="00591BB5" w:rsidTr="001C37B9">
        <w:trPr>
          <w:gridAfter w:val="1"/>
          <w:wAfter w:w="8" w:type="dxa"/>
          <w:trHeight w:val="5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</w:t>
            </w:r>
            <w:r w:rsidRPr="003B269A">
              <w:rPr>
                <w:sz w:val="22"/>
                <w:lang w:eastAsia="lt-LT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rPr>
                <w:sz w:val="22"/>
                <w:lang w:eastAsia="lt-LT"/>
              </w:rPr>
            </w:pPr>
            <w:r w:rsidRPr="003B269A">
              <w:rPr>
                <w:sz w:val="22"/>
                <w:szCs w:val="24"/>
              </w:rPr>
              <w:t xml:space="preserve">Sraigtai PKR sausgyslių </w:t>
            </w:r>
            <w:proofErr w:type="spellStart"/>
            <w:r w:rsidRPr="003B269A">
              <w:rPr>
                <w:sz w:val="22"/>
                <w:szCs w:val="24"/>
              </w:rPr>
              <w:t>transplanto</w:t>
            </w:r>
            <w:proofErr w:type="spellEnd"/>
            <w:r w:rsidRPr="003B269A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blauzdinei </w:t>
            </w:r>
            <w:r w:rsidRPr="003B269A">
              <w:rPr>
                <w:sz w:val="22"/>
                <w:szCs w:val="24"/>
              </w:rPr>
              <w:t>fiksacijai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Sterilioje pakuotėje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Besirezorbuojantys sraigtai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3. Sraigtai </w:t>
            </w:r>
            <w:proofErr w:type="spellStart"/>
            <w:r>
              <w:rPr>
                <w:sz w:val="22"/>
                <w:szCs w:val="24"/>
              </w:rPr>
              <w:t>kaniuliuoti</w:t>
            </w:r>
            <w:proofErr w:type="spellEnd"/>
            <w:r>
              <w:rPr>
                <w:sz w:val="22"/>
                <w:szCs w:val="24"/>
              </w:rPr>
              <w:t xml:space="preserve"> minimaliai 1,5 mm diametro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 Cheminė sudėtis - mišinys 80% PLLA, 20% HA (</w:t>
            </w:r>
            <w:proofErr w:type="spellStart"/>
            <w:r>
              <w:rPr>
                <w:sz w:val="22"/>
                <w:szCs w:val="24"/>
              </w:rPr>
              <w:t>hydroxylapatite</w:t>
            </w:r>
            <w:proofErr w:type="spellEnd"/>
            <w:r>
              <w:rPr>
                <w:sz w:val="22"/>
                <w:szCs w:val="24"/>
              </w:rPr>
              <w:t>)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5. Sterilus įpakavimas su identifikavimo numeriu ir šios informacijos patvirtinimu </w:t>
            </w:r>
            <w:r>
              <w:rPr>
                <w:sz w:val="22"/>
                <w:szCs w:val="24"/>
              </w:rPr>
              <w:lastRenderedPageBreak/>
              <w:t>kataloge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 Turi būti: standartinė, standartinė su padidinta galvute, reversinė (reversinė versija 25 mm ilgio, storis: 7/8(padidinta galvute), nuo 7 iki 10 mm, ne mažiau 3 dydžių), reversinė su padidinta galvute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 Sraigtų storiai: nuo 6 iki 12 mm septynių storių (turi būti ir didžiausio, ir mažiausio, ir tarpinio storio)</w:t>
            </w:r>
          </w:p>
          <w:p w:rsidR="0040274F" w:rsidRPr="003B269A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8. Sraigtų ilgiai: nuo 20 iki 35 mm ne mažiau 4 ilgių (turi būti ir didžiausio, ir mažiausio, ir tarpinio ilgio)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lastRenderedPageBreak/>
              <w:t>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FE7BBE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proofErr w:type="spellStart"/>
            <w:r w:rsidRPr="00204402">
              <w:rPr>
                <w:sz w:val="22"/>
                <w:szCs w:val="22"/>
              </w:rPr>
              <w:t>Smith&amp;Nephew</w:t>
            </w:r>
            <w:proofErr w:type="spellEnd"/>
            <w:r w:rsidRPr="00204402">
              <w:rPr>
                <w:sz w:val="22"/>
                <w:szCs w:val="22"/>
              </w:rPr>
              <w:t xml:space="preserve"> (JAV); </w:t>
            </w:r>
            <w:proofErr w:type="spellStart"/>
            <w:r w:rsidRPr="00204402">
              <w:rPr>
                <w:sz w:val="22"/>
                <w:szCs w:val="22"/>
              </w:rPr>
              <w:t>Biosure</w:t>
            </w:r>
            <w:proofErr w:type="spellEnd"/>
            <w:r w:rsidRPr="00204402">
              <w:rPr>
                <w:sz w:val="22"/>
                <w:szCs w:val="22"/>
              </w:rPr>
              <w:t xml:space="preserve"> HA; </w:t>
            </w:r>
            <w:proofErr w:type="spellStart"/>
            <w:r w:rsidRPr="00204402">
              <w:t>Ref</w:t>
            </w:r>
            <w:proofErr w:type="spellEnd"/>
            <w:r w:rsidRPr="00204402">
              <w:t>. Nr. 7207686;7207674;7207677;7207675;7209023;7207676;7209012;7207678;7209021;7207679;7207680;720</w:t>
            </w:r>
            <w:r w:rsidRPr="00204402">
              <w:lastRenderedPageBreak/>
              <w:t>9013;7207681;7209020;7207682;7207683;7209016;7209019;7209017;7209018;7209014;7209022;7209015;72201768;72201769;72201770;72201771;72201772;72201773;72201774;72201775;72201776;72201777;72201778;72201779;72201780;72201781;72201782;72201783;72201784;72201785;72201786;72201787;72201788;72201789;72201790;72201791.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lastRenderedPageBreak/>
              <w:t>15</w:t>
            </w:r>
            <w:r w:rsidRPr="003B269A">
              <w:rPr>
                <w:sz w:val="22"/>
                <w:lang w:eastAsia="lt-LT"/>
              </w:rPr>
              <w:t xml:space="preserve"> ± 30 proc.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111,30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1669,50</w:t>
            </w:r>
          </w:p>
        </w:tc>
      </w:tr>
      <w:tr w:rsidR="0040274F" w:rsidRPr="00591BB5" w:rsidTr="001C37B9">
        <w:trPr>
          <w:gridAfter w:val="1"/>
          <w:wAfter w:w="8" w:type="dxa"/>
          <w:trHeight w:val="35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</w:t>
            </w:r>
            <w:r w:rsidRPr="003B269A">
              <w:rPr>
                <w:sz w:val="22"/>
                <w:lang w:eastAsia="lt-LT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t>Peties sąnario inkariniai siūlai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1. Vienoje sterilioje pakuotėje su Nr. 2 storio aukštos molekulinės masės (UHMW) polietileniniu siūlu;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Įvedimo būdas – įsriegiamas;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 Cheminė sudėtis – medicininis titano lydinys implantacijai;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4. Vienkartinio naudojimo </w:t>
            </w:r>
            <w:proofErr w:type="spellStart"/>
            <w:r>
              <w:rPr>
                <w:sz w:val="22"/>
                <w:szCs w:val="24"/>
              </w:rPr>
              <w:t>įvedėjas</w:t>
            </w:r>
            <w:proofErr w:type="spellEnd"/>
            <w:r>
              <w:rPr>
                <w:sz w:val="22"/>
                <w:szCs w:val="24"/>
              </w:rPr>
              <w:t>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5. Sraigto proksimalinė dalis – </w:t>
            </w:r>
            <w:proofErr w:type="spellStart"/>
            <w:r>
              <w:rPr>
                <w:sz w:val="22"/>
                <w:szCs w:val="24"/>
              </w:rPr>
              <w:t>heksagoninė</w:t>
            </w:r>
            <w:proofErr w:type="spellEnd"/>
            <w:r>
              <w:rPr>
                <w:sz w:val="22"/>
                <w:szCs w:val="24"/>
              </w:rPr>
              <w:t xml:space="preserve"> arba cilindro formos;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 Dvigubas sriegis – du skirtingo diametro sriegiai;</w:t>
            </w:r>
          </w:p>
          <w:p w:rsidR="0040274F" w:rsidRPr="00D721A0" w:rsidRDefault="0040274F" w:rsidP="0040274F">
            <w:r>
              <w:rPr>
                <w:sz w:val="22"/>
                <w:szCs w:val="24"/>
              </w:rPr>
              <w:t>7. Inkaro išorinis diametras 2, 8mm, 3,5 mm, 5,0 mm ir 6,5 mm ± 0,05 mm (turi būti galimybė pasirinkti visų dydžių).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t>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jc w:val="center"/>
            </w:pPr>
            <w:proofErr w:type="spellStart"/>
            <w:r>
              <w:t>Smith&amp;Nephew</w:t>
            </w:r>
            <w:proofErr w:type="spellEnd"/>
            <w:r>
              <w:t xml:space="preserve">; (JAV) </w:t>
            </w:r>
            <w:proofErr w:type="spellStart"/>
            <w:r>
              <w:t>TwinFix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; </w:t>
            </w:r>
            <w:proofErr w:type="spellStart"/>
            <w:r>
              <w:t>ref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 xml:space="preserve"> 72200755; 72200758; 72200752; 72200750.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</w:t>
            </w:r>
            <w:r w:rsidRPr="003B269A">
              <w:rPr>
                <w:sz w:val="22"/>
                <w:lang w:eastAsia="lt-LT"/>
              </w:rPr>
              <w:t>0 ± 30 proc.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110,25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1102,50</w:t>
            </w:r>
          </w:p>
        </w:tc>
      </w:tr>
      <w:tr w:rsidR="0040274F" w:rsidRPr="00591BB5" w:rsidTr="00D721A0">
        <w:trPr>
          <w:gridAfter w:val="1"/>
          <w:wAfter w:w="8" w:type="dxa"/>
          <w:trHeight w:val="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</w:t>
            </w:r>
            <w:r w:rsidRPr="003B269A">
              <w:rPr>
                <w:sz w:val="22"/>
                <w:lang w:eastAsia="lt-LT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t>Menisko inkarinė sistema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1. Sterilioje pakuotėje, susideda iš dviejų T inkarų su Nr. 2 storio UHMW pinto polietileno pluošto siūlo ir vienkartinio cilindro formos įvedimo instrumento;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 T inkarų cheminė sudėtis – polimeras </w:t>
            </w:r>
            <w:proofErr w:type="spellStart"/>
            <w:r>
              <w:rPr>
                <w:sz w:val="22"/>
                <w:szCs w:val="24"/>
              </w:rPr>
              <w:t>peek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optima</w:t>
            </w:r>
            <w:proofErr w:type="spellEnd"/>
            <w:r>
              <w:rPr>
                <w:sz w:val="22"/>
                <w:szCs w:val="24"/>
              </w:rPr>
              <w:t xml:space="preserve"> arba PLLA  pasirinktinai;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 Dviguba U formos fiksacija;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 Turi iš anksto paruoštą slystantį mazgą;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 Nepalieka implanto sąnarinėje dalyje;</w:t>
            </w:r>
          </w:p>
          <w:p w:rsidR="0040274F" w:rsidRPr="003B269A" w:rsidRDefault="0040274F" w:rsidP="0040274F">
            <w:pPr>
              <w:rPr>
                <w:sz w:val="22"/>
                <w:lang w:eastAsia="lt-LT"/>
              </w:rPr>
            </w:pPr>
            <w:r>
              <w:rPr>
                <w:sz w:val="22"/>
                <w:szCs w:val="24"/>
              </w:rPr>
              <w:lastRenderedPageBreak/>
              <w:t>6. Pravedimo adata tiesi, lenkta arba reversinė (turi būti pasirinkimas visų rūšių).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 w:rsidRPr="003B269A">
              <w:rPr>
                <w:sz w:val="22"/>
                <w:lang w:eastAsia="lt-LT"/>
              </w:rPr>
              <w:lastRenderedPageBreak/>
              <w:t>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jc w:val="center"/>
            </w:pPr>
            <w:proofErr w:type="spellStart"/>
            <w:r>
              <w:t>Smith&amp;Nephew</w:t>
            </w:r>
            <w:proofErr w:type="spellEnd"/>
            <w:r>
              <w:t xml:space="preserve">, (JAV), Ultra 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Fix</w:t>
            </w:r>
            <w:proofErr w:type="spellEnd"/>
            <w:r>
              <w:t xml:space="preserve">, </w:t>
            </w:r>
            <w:proofErr w:type="spellStart"/>
            <w:r>
              <w:t>ref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 xml:space="preserve"> 72201491; 72201490; 72201492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7 </w:t>
            </w:r>
            <w:r w:rsidRPr="003B269A">
              <w:rPr>
                <w:sz w:val="22"/>
                <w:lang w:eastAsia="lt-LT"/>
              </w:rPr>
              <w:t>± 30 proc.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120,75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845,25</w:t>
            </w:r>
          </w:p>
        </w:tc>
      </w:tr>
      <w:tr w:rsidR="0040274F" w:rsidRPr="00591BB5" w:rsidTr="00D721A0">
        <w:trPr>
          <w:gridAfter w:val="1"/>
          <w:wAfter w:w="8" w:type="dxa"/>
          <w:trHeight w:val="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1.5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Peties sąnario siūliniai inkariniai implantai 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Sterilioje pakuotėje su vienkartinio naudojimo įvedimo ir implanto nustūmimo/fiksavimo instrumentu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2.Inkarinis siūlas veikiantis išsiplečiančio mazgo principu, </w:t>
            </w:r>
          </w:p>
          <w:p w:rsidR="0040274F" w:rsidRDefault="0040274F" w:rsidP="0040274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3. Inkaro išmatavimai: Ø 1,7mm siūlinis </w:t>
            </w:r>
            <w:proofErr w:type="spellStart"/>
            <w:r>
              <w:rPr>
                <w:sz w:val="22"/>
                <w:szCs w:val="24"/>
              </w:rPr>
              <w:t>impantas</w:t>
            </w:r>
            <w:proofErr w:type="spellEnd"/>
            <w:r>
              <w:rPr>
                <w:sz w:val="22"/>
                <w:szCs w:val="24"/>
              </w:rPr>
              <w:t xml:space="preserve"> su vienu 2# UHMWPE (ultra </w:t>
            </w:r>
            <w:proofErr w:type="spellStart"/>
            <w:r>
              <w:rPr>
                <w:sz w:val="22"/>
                <w:szCs w:val="24"/>
              </w:rPr>
              <w:t>high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molecular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weight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polyethylene</w:t>
            </w:r>
            <w:proofErr w:type="spellEnd"/>
            <w:r>
              <w:rPr>
                <w:sz w:val="22"/>
                <w:szCs w:val="24"/>
              </w:rPr>
              <w:t xml:space="preserve">) polietileno siūlu ir Ø 1,9 mm siūlinis implantas su dviem 1# UHMWPE (ultra </w:t>
            </w:r>
            <w:proofErr w:type="spellStart"/>
            <w:r>
              <w:rPr>
                <w:sz w:val="22"/>
                <w:szCs w:val="24"/>
              </w:rPr>
              <w:t>high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molecular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weight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polyethylene</w:t>
            </w:r>
            <w:proofErr w:type="spellEnd"/>
            <w:r>
              <w:rPr>
                <w:sz w:val="22"/>
                <w:szCs w:val="24"/>
              </w:rPr>
              <w:t>) polietileno siūlais (turi būti pasirinkimas abiejų dydžių)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Vnt.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3B269A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proofErr w:type="spellStart"/>
            <w:r>
              <w:t>Smith&amp;Nephew</w:t>
            </w:r>
            <w:proofErr w:type="spellEnd"/>
            <w:r>
              <w:t>, (JAV),</w:t>
            </w:r>
            <w:r>
              <w:t xml:space="preserve"> </w:t>
            </w:r>
            <w:proofErr w:type="spellStart"/>
            <w:r w:rsidR="00567404">
              <w:t>Suture</w:t>
            </w:r>
            <w:r w:rsidR="00FC19CA">
              <w:t>fix</w:t>
            </w:r>
            <w:proofErr w:type="spellEnd"/>
            <w:r w:rsidR="00FC19CA">
              <w:t xml:space="preserve"> Ultra72203852; 72203854.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Default="0040274F" w:rsidP="0040274F">
            <w:pPr>
              <w:suppressAutoHyphens w:val="0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10 </w:t>
            </w:r>
            <w:r w:rsidRPr="003B269A">
              <w:rPr>
                <w:sz w:val="22"/>
                <w:lang w:eastAsia="lt-LT"/>
              </w:rPr>
              <w:t>± 30 proc.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122,85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1228,50</w:t>
            </w:r>
          </w:p>
        </w:tc>
      </w:tr>
      <w:tr w:rsidR="0040274F" w:rsidRPr="00591BB5" w:rsidTr="001C37B9">
        <w:trPr>
          <w:trHeight w:val="369"/>
        </w:trPr>
        <w:tc>
          <w:tcPr>
            <w:tcW w:w="14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4F" w:rsidRPr="00591BB5" w:rsidRDefault="0040274F" w:rsidP="0040274F">
            <w:pPr>
              <w:suppressAutoHyphens w:val="0"/>
              <w:jc w:val="right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Bendra kaina Eur su PVM: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4F" w:rsidRPr="00591BB5" w:rsidRDefault="0040274F" w:rsidP="0040274F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5895,75</w:t>
            </w:r>
          </w:p>
        </w:tc>
      </w:tr>
      <w:tr w:rsidR="0040274F" w:rsidRPr="00591BB5" w:rsidTr="001C37B9">
        <w:trPr>
          <w:trHeight w:val="255"/>
        </w:trPr>
        <w:tc>
          <w:tcPr>
            <w:tcW w:w="151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274F" w:rsidRPr="00591BB5" w:rsidRDefault="0040274F" w:rsidP="0040274F">
            <w:pPr>
              <w:suppressAutoHyphens w:val="0"/>
              <w:rPr>
                <w:b/>
                <w:bCs/>
                <w:lang w:eastAsia="lt-LT"/>
              </w:rPr>
            </w:pPr>
          </w:p>
        </w:tc>
      </w:tr>
    </w:tbl>
    <w:p w:rsidR="00D050E2" w:rsidRDefault="00D050E2"/>
    <w:sectPr w:rsidR="00D050E2" w:rsidSect="0021020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14" w:rsidRDefault="00C80114" w:rsidP="0021020C">
      <w:r>
        <w:separator/>
      </w:r>
    </w:p>
  </w:endnote>
  <w:endnote w:type="continuationSeparator" w:id="0">
    <w:p w:rsidR="00C80114" w:rsidRDefault="00C80114" w:rsidP="002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14" w:rsidRDefault="00C80114" w:rsidP="0021020C">
      <w:r>
        <w:separator/>
      </w:r>
    </w:p>
  </w:footnote>
  <w:footnote w:type="continuationSeparator" w:id="0">
    <w:p w:rsidR="00C80114" w:rsidRDefault="00C80114" w:rsidP="0021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CA9"/>
    <w:rsid w:val="000042E7"/>
    <w:rsid w:val="0019419F"/>
    <w:rsid w:val="001C37B9"/>
    <w:rsid w:val="0021020C"/>
    <w:rsid w:val="00305332"/>
    <w:rsid w:val="00344429"/>
    <w:rsid w:val="003B269A"/>
    <w:rsid w:val="003C533D"/>
    <w:rsid w:val="0040274F"/>
    <w:rsid w:val="004F78E1"/>
    <w:rsid w:val="00567404"/>
    <w:rsid w:val="005B5A40"/>
    <w:rsid w:val="005D56DF"/>
    <w:rsid w:val="006B0609"/>
    <w:rsid w:val="006C5EEC"/>
    <w:rsid w:val="006F0F9B"/>
    <w:rsid w:val="007D780B"/>
    <w:rsid w:val="00982C47"/>
    <w:rsid w:val="00B20CA9"/>
    <w:rsid w:val="00BE1E39"/>
    <w:rsid w:val="00C80114"/>
    <w:rsid w:val="00D050E2"/>
    <w:rsid w:val="00D15B8B"/>
    <w:rsid w:val="00D721A0"/>
    <w:rsid w:val="00D7378D"/>
    <w:rsid w:val="00EE3F17"/>
    <w:rsid w:val="00FC19CA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47D8"/>
  <w15:docId w15:val="{3662B6A7-D8EB-4B68-B0B4-0678464B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20CA9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D7378D"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D7378D"/>
    <w:pPr>
      <w:keepNext/>
      <w:jc w:val="center"/>
      <w:outlineLvl w:val="1"/>
    </w:pPr>
    <w:rPr>
      <w:b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7378D"/>
    <w:rPr>
      <w:sz w:val="28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D7378D"/>
    <w:rPr>
      <w:b/>
      <w:sz w:val="24"/>
      <w:lang w:val="en-US" w:eastAsia="ar-SA"/>
    </w:rPr>
  </w:style>
  <w:style w:type="paragraph" w:styleId="Betarp">
    <w:name w:val="No Spacing"/>
    <w:uiPriority w:val="1"/>
    <w:qFormat/>
    <w:rsid w:val="00D7378D"/>
    <w:pPr>
      <w:suppressAutoHyphens/>
    </w:pPr>
    <w:rPr>
      <w:sz w:val="24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2102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020C"/>
    <w:rPr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2102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020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Darbas</dc:creator>
  <cp:keywords/>
  <dc:description/>
  <cp:lastModifiedBy>Odeta Rakleviciene</cp:lastModifiedBy>
  <cp:revision>14</cp:revision>
  <dcterms:created xsi:type="dcterms:W3CDTF">2017-12-04T11:34:00Z</dcterms:created>
  <dcterms:modified xsi:type="dcterms:W3CDTF">2019-01-09T10:59:00Z</dcterms:modified>
</cp:coreProperties>
</file>