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828915" w14:textId="77777777" w:rsidR="008B6F88" w:rsidRPr="004B1421" w:rsidRDefault="001C3256" w:rsidP="008B6F88">
      <w:pPr>
        <w:pStyle w:val="NormalWeb"/>
        <w:jc w:val="center"/>
        <w:rPr>
          <w:rStyle w:val="Strong"/>
          <w:rFonts w:ascii="Garamond" w:hAnsi="Garamond"/>
          <w:color w:val="000000"/>
          <w:sz w:val="22"/>
          <w:szCs w:val="22"/>
        </w:rPr>
      </w:pPr>
      <w:bookmarkStart w:id="0" w:name="_GoBack"/>
      <w:bookmarkEnd w:id="0"/>
      <w:r w:rsidRPr="004B1421">
        <w:rPr>
          <w:rStyle w:val="Strong"/>
          <w:rFonts w:ascii="Garamond" w:hAnsi="Garamond"/>
          <w:color w:val="000000"/>
          <w:sz w:val="22"/>
          <w:szCs w:val="22"/>
        </w:rPr>
        <w:t>PROGRAMINĖS ĮRANGOS VAIZDŲ KAUPIMUI IR REGISTRAVIMUI TECHNINĖ SPECIFIKACIJA</w:t>
      </w:r>
    </w:p>
    <w:p w14:paraId="68D1C55D" w14:textId="77777777" w:rsidR="008B6F88" w:rsidRPr="004B1421" w:rsidRDefault="008B6F88" w:rsidP="008B6F88">
      <w:pPr>
        <w:pStyle w:val="NormalWeb"/>
        <w:jc w:val="center"/>
        <w:rPr>
          <w:rStyle w:val="Strong"/>
          <w:rFonts w:ascii="Garamond" w:hAnsi="Garamond"/>
          <w:color w:val="000000"/>
          <w:sz w:val="22"/>
          <w:szCs w:val="22"/>
        </w:rPr>
      </w:pPr>
    </w:p>
    <w:p w14:paraId="528D7FB6" w14:textId="77777777" w:rsidR="008B6F88" w:rsidRPr="004B1421" w:rsidRDefault="008B6F88" w:rsidP="008B6F88">
      <w:pPr>
        <w:pStyle w:val="NormalWeb"/>
        <w:rPr>
          <w:rFonts w:ascii="Garamond" w:hAnsi="Garamond"/>
          <w:color w:val="000000"/>
          <w:sz w:val="22"/>
          <w:szCs w:val="22"/>
        </w:rPr>
      </w:pPr>
    </w:p>
    <w:p w14:paraId="19695DC9" w14:textId="77777777" w:rsidR="008B6F88" w:rsidRPr="004B1421" w:rsidRDefault="008B6F88" w:rsidP="008B6F88">
      <w:pPr>
        <w:pStyle w:val="NormalWeb"/>
        <w:rPr>
          <w:rFonts w:ascii="Garamond" w:hAnsi="Garamond"/>
          <w:color w:val="000000"/>
          <w:sz w:val="22"/>
          <w:szCs w:val="22"/>
        </w:rPr>
      </w:pPr>
      <w:r w:rsidRPr="004B1421">
        <w:rPr>
          <w:rStyle w:val="Strong"/>
          <w:rFonts w:ascii="Garamond" w:hAnsi="Garamond"/>
          <w:color w:val="000000"/>
          <w:sz w:val="22"/>
          <w:szCs w:val="22"/>
        </w:rPr>
        <w:t>Pirkimo objektas</w:t>
      </w:r>
    </w:p>
    <w:p w14:paraId="7A3F9460" w14:textId="77777777" w:rsidR="008B6F88" w:rsidRPr="004B1421" w:rsidRDefault="008B6F88" w:rsidP="008B6F88">
      <w:pPr>
        <w:pStyle w:val="NormalWeb"/>
        <w:rPr>
          <w:rFonts w:ascii="Garamond" w:hAnsi="Garamond"/>
          <w:color w:val="000000"/>
          <w:sz w:val="22"/>
          <w:szCs w:val="22"/>
        </w:rPr>
      </w:pPr>
    </w:p>
    <w:p w14:paraId="742C1517" w14:textId="77777777" w:rsidR="00BB1C12" w:rsidRPr="004B1421" w:rsidRDefault="008B6F88" w:rsidP="001C3256">
      <w:pPr>
        <w:pStyle w:val="NormalWeb"/>
        <w:ind w:firstLine="284"/>
        <w:jc w:val="both"/>
        <w:rPr>
          <w:rFonts w:ascii="Garamond" w:hAnsi="Garamond"/>
          <w:color w:val="000000"/>
          <w:sz w:val="22"/>
          <w:szCs w:val="22"/>
        </w:rPr>
      </w:pPr>
      <w:r w:rsidRPr="004B1421">
        <w:rPr>
          <w:rFonts w:ascii="Garamond" w:hAnsi="Garamond"/>
          <w:color w:val="000000"/>
          <w:sz w:val="22"/>
          <w:szCs w:val="22"/>
        </w:rPr>
        <w:t>Lietuvos sveikatos mokslų univers</w:t>
      </w:r>
      <w:r w:rsidR="009B4ECF" w:rsidRPr="004B1421">
        <w:rPr>
          <w:rFonts w:ascii="Garamond" w:hAnsi="Garamond"/>
          <w:color w:val="000000"/>
          <w:sz w:val="22"/>
          <w:szCs w:val="22"/>
        </w:rPr>
        <w:t>iteto ligoninė Kauno klinikos</w:t>
      </w:r>
      <w:r w:rsidRPr="004B1421">
        <w:rPr>
          <w:rFonts w:ascii="Garamond" w:hAnsi="Garamond"/>
          <w:color w:val="000000"/>
          <w:sz w:val="22"/>
          <w:szCs w:val="22"/>
        </w:rPr>
        <w:t xml:space="preserve"> (toliau – Kauno klinikos</w:t>
      </w:r>
      <w:r w:rsidR="00BB1C12" w:rsidRPr="004B1421">
        <w:rPr>
          <w:rFonts w:ascii="Garamond" w:hAnsi="Garamond"/>
          <w:color w:val="000000"/>
          <w:sz w:val="22"/>
          <w:szCs w:val="22"/>
        </w:rPr>
        <w:t>, Perkančioji Organizacija</w:t>
      </w:r>
      <w:r w:rsidRPr="004B1421">
        <w:rPr>
          <w:rFonts w:ascii="Garamond" w:hAnsi="Garamond"/>
          <w:color w:val="000000"/>
          <w:sz w:val="22"/>
          <w:szCs w:val="22"/>
        </w:rPr>
        <w:t xml:space="preserve">) </w:t>
      </w:r>
      <w:r w:rsidR="001C3256" w:rsidRPr="004B1421">
        <w:rPr>
          <w:rFonts w:ascii="Garamond" w:hAnsi="Garamond"/>
          <w:color w:val="000000"/>
          <w:sz w:val="22"/>
          <w:szCs w:val="22"/>
        </w:rPr>
        <w:t xml:space="preserve">integruotose operacinėse naudoja įdiegtą techninę ir programinę įrangą </w:t>
      </w:r>
      <w:r w:rsidR="001F0D82" w:rsidRPr="004B1421">
        <w:rPr>
          <w:rFonts w:ascii="Garamond" w:hAnsi="Garamond"/>
          <w:color w:val="000000"/>
          <w:sz w:val="22"/>
          <w:szCs w:val="22"/>
        </w:rPr>
        <w:t>„</w:t>
      </w:r>
      <w:r w:rsidR="001C3256" w:rsidRPr="004B1421">
        <w:rPr>
          <w:rFonts w:ascii="Garamond" w:hAnsi="Garamond"/>
          <w:color w:val="000000"/>
          <w:sz w:val="22"/>
          <w:szCs w:val="22"/>
        </w:rPr>
        <w:t>Karl Storz OR1</w:t>
      </w:r>
      <w:r w:rsidR="008F4F65" w:rsidRPr="004B1421">
        <w:rPr>
          <w:rFonts w:ascii="Garamond" w:hAnsi="Garamond"/>
          <w:color w:val="000000"/>
          <w:sz w:val="22"/>
          <w:szCs w:val="22"/>
        </w:rPr>
        <w:t xml:space="preserve"> AIDA</w:t>
      </w:r>
      <w:r w:rsidR="001F0D82" w:rsidRPr="004B1421">
        <w:rPr>
          <w:rFonts w:ascii="Garamond" w:hAnsi="Garamond"/>
          <w:color w:val="000000"/>
          <w:sz w:val="22"/>
          <w:szCs w:val="22"/>
        </w:rPr>
        <w:t>“</w:t>
      </w:r>
      <w:r w:rsidR="00BB1C12" w:rsidRPr="004B1421">
        <w:rPr>
          <w:rFonts w:ascii="Garamond" w:hAnsi="Garamond"/>
          <w:color w:val="000000"/>
          <w:sz w:val="22"/>
          <w:szCs w:val="22"/>
        </w:rPr>
        <w:t>.</w:t>
      </w:r>
      <w:r w:rsidR="001C3256" w:rsidRPr="004B1421">
        <w:rPr>
          <w:rFonts w:ascii="Garamond" w:hAnsi="Garamond"/>
          <w:color w:val="000000"/>
          <w:sz w:val="22"/>
          <w:szCs w:val="22"/>
        </w:rPr>
        <w:t xml:space="preserve"> Šiuo pirkimu Perkančioji organizacija siekia papildyti naudojamą sistemą aktyvuojant endoskopinių vaizdų redagavimo funkcionalumą.</w:t>
      </w:r>
    </w:p>
    <w:p w14:paraId="5A321B0D" w14:textId="77777777" w:rsidR="001F0D82" w:rsidRPr="004B1421" w:rsidRDefault="001F0D82" w:rsidP="001C3256">
      <w:pPr>
        <w:pStyle w:val="NormalWeb"/>
        <w:ind w:firstLine="284"/>
        <w:jc w:val="both"/>
        <w:rPr>
          <w:rFonts w:ascii="Garamond" w:hAnsi="Garamond"/>
          <w:color w:val="000000"/>
          <w:sz w:val="22"/>
          <w:szCs w:val="22"/>
        </w:rPr>
      </w:pPr>
      <w:r w:rsidRPr="004B1421">
        <w:rPr>
          <w:rFonts w:ascii="Garamond" w:hAnsi="Garamond"/>
          <w:color w:val="000000"/>
          <w:sz w:val="22"/>
          <w:szCs w:val="22"/>
        </w:rPr>
        <w:t xml:space="preserve">Perkamas vaizdų kaupimo (PACS) </w:t>
      </w:r>
      <w:r w:rsidR="009B4ECF" w:rsidRPr="004B1421">
        <w:rPr>
          <w:rFonts w:ascii="Garamond" w:hAnsi="Garamond"/>
          <w:color w:val="000000"/>
          <w:sz w:val="22"/>
          <w:szCs w:val="22"/>
        </w:rPr>
        <w:t>su</w:t>
      </w:r>
      <w:r w:rsidRPr="004B1421">
        <w:rPr>
          <w:rFonts w:ascii="Garamond" w:hAnsi="Garamond"/>
          <w:color w:val="000000"/>
          <w:sz w:val="22"/>
          <w:szCs w:val="22"/>
        </w:rPr>
        <w:t xml:space="preserve"> vienos darbo vietos vaizdų apdorojimui </w:t>
      </w:r>
      <w:r w:rsidR="009B4ECF" w:rsidRPr="004B1421">
        <w:rPr>
          <w:rFonts w:ascii="Garamond" w:hAnsi="Garamond"/>
          <w:color w:val="000000"/>
          <w:sz w:val="22"/>
          <w:szCs w:val="22"/>
        </w:rPr>
        <w:t xml:space="preserve">licencija </w:t>
      </w:r>
      <w:r w:rsidRPr="004B1421">
        <w:rPr>
          <w:rFonts w:ascii="Garamond" w:hAnsi="Garamond"/>
          <w:color w:val="000000"/>
          <w:sz w:val="22"/>
          <w:szCs w:val="22"/>
        </w:rPr>
        <w:t>komplektas.</w:t>
      </w:r>
      <w:r w:rsidR="009B4ECF" w:rsidRPr="004B1421">
        <w:rPr>
          <w:rFonts w:ascii="Garamond" w:hAnsi="Garamond"/>
          <w:color w:val="000000"/>
          <w:sz w:val="22"/>
          <w:szCs w:val="22"/>
        </w:rPr>
        <w:t xml:space="preserve"> Tiekėjas privalės įdiegti siūlomą įrangą.</w:t>
      </w:r>
    </w:p>
    <w:p w14:paraId="4F4499C3" w14:textId="77777777" w:rsidR="001F0D82" w:rsidRPr="004B1421" w:rsidRDefault="001F0D82" w:rsidP="001C3256">
      <w:pPr>
        <w:pStyle w:val="NormalWeb"/>
        <w:ind w:firstLine="284"/>
        <w:jc w:val="both"/>
        <w:rPr>
          <w:rFonts w:ascii="Garamond" w:hAnsi="Garamond"/>
          <w:color w:val="000000"/>
          <w:sz w:val="22"/>
          <w:szCs w:val="22"/>
        </w:rPr>
      </w:pPr>
    </w:p>
    <w:p w14:paraId="15CBB817" w14:textId="77777777" w:rsidR="008B6F88" w:rsidRPr="004B1421" w:rsidRDefault="008B6F88" w:rsidP="008B6F88">
      <w:pPr>
        <w:pStyle w:val="NormalWeb"/>
        <w:rPr>
          <w:rFonts w:ascii="Garamond" w:hAnsi="Garamond"/>
          <w:color w:val="000000"/>
          <w:sz w:val="22"/>
          <w:szCs w:val="22"/>
        </w:rPr>
      </w:pPr>
    </w:p>
    <w:p w14:paraId="4362138F" w14:textId="77777777" w:rsidR="008B6F88" w:rsidRPr="004B1421" w:rsidRDefault="00C90E38" w:rsidP="008B6F88">
      <w:pPr>
        <w:rPr>
          <w:rFonts w:ascii="Garamond" w:hAnsi="Garamond"/>
          <w:sz w:val="22"/>
          <w:szCs w:val="22"/>
        </w:rPr>
      </w:pPr>
      <w:r w:rsidRPr="004B1421">
        <w:rPr>
          <w:rFonts w:ascii="Garamond" w:hAnsi="Garamond"/>
          <w:sz w:val="22"/>
          <w:szCs w:val="22"/>
        </w:rPr>
        <w:t>1 Lentelė. Perkama įranga</w:t>
      </w:r>
      <w:r w:rsidR="008B6F88" w:rsidRPr="004B1421">
        <w:rPr>
          <w:rFonts w:ascii="Garamond" w:hAnsi="Garamond"/>
          <w:sz w:val="22"/>
          <w:szCs w:val="22"/>
        </w:rPr>
        <w:t>:</w:t>
      </w:r>
    </w:p>
    <w:tbl>
      <w:tblPr>
        <w:tblStyle w:val="TableGrid"/>
        <w:tblW w:w="10207" w:type="dxa"/>
        <w:tblInd w:w="-289" w:type="dxa"/>
        <w:tblLook w:val="04A0" w:firstRow="1" w:lastRow="0" w:firstColumn="1" w:lastColumn="0" w:noHBand="0" w:noVBand="1"/>
      </w:tblPr>
      <w:tblGrid>
        <w:gridCol w:w="592"/>
        <w:gridCol w:w="2953"/>
        <w:gridCol w:w="978"/>
        <w:gridCol w:w="871"/>
        <w:gridCol w:w="1694"/>
        <w:gridCol w:w="1560"/>
        <w:gridCol w:w="1559"/>
      </w:tblGrid>
      <w:tr w:rsidR="008B6F88" w:rsidRPr="004B1421" w14:paraId="202070C1" w14:textId="77777777" w:rsidTr="00EA268D">
        <w:tc>
          <w:tcPr>
            <w:tcW w:w="592" w:type="dxa"/>
            <w:shd w:val="clear" w:color="auto" w:fill="auto"/>
            <w:vAlign w:val="center"/>
          </w:tcPr>
          <w:p w14:paraId="2495408C" w14:textId="77777777" w:rsidR="008B6F88" w:rsidRPr="004B1421" w:rsidRDefault="008B6F88" w:rsidP="00EA268D">
            <w:pPr>
              <w:jc w:val="center"/>
              <w:rPr>
                <w:rFonts w:ascii="Garamond" w:hAnsi="Garamond"/>
                <w:b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2953" w:type="dxa"/>
            <w:shd w:val="clear" w:color="auto" w:fill="auto"/>
            <w:vAlign w:val="center"/>
          </w:tcPr>
          <w:p w14:paraId="0CDA0E68" w14:textId="77777777" w:rsidR="008B6F88" w:rsidRPr="004B1421" w:rsidRDefault="008B6F88" w:rsidP="00EA268D">
            <w:pPr>
              <w:jc w:val="center"/>
              <w:rPr>
                <w:rFonts w:ascii="Garamond" w:hAnsi="Garamond"/>
                <w:b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b/>
                <w:sz w:val="22"/>
                <w:szCs w:val="22"/>
                <w:lang w:val="lt-LT"/>
              </w:rPr>
              <w:t>Prekė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24677391" w14:textId="77777777" w:rsidR="008B6F88" w:rsidRPr="004B1421" w:rsidRDefault="008B6F88" w:rsidP="00EA268D">
            <w:pPr>
              <w:jc w:val="center"/>
              <w:rPr>
                <w:rFonts w:ascii="Garamond" w:hAnsi="Garamond"/>
                <w:b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b/>
                <w:sz w:val="22"/>
                <w:szCs w:val="22"/>
                <w:lang w:val="lt-LT"/>
              </w:rPr>
              <w:t>Mato vnt.</w:t>
            </w:r>
          </w:p>
        </w:tc>
        <w:tc>
          <w:tcPr>
            <w:tcW w:w="871" w:type="dxa"/>
            <w:shd w:val="clear" w:color="auto" w:fill="auto"/>
            <w:vAlign w:val="center"/>
          </w:tcPr>
          <w:p w14:paraId="2FC9359A" w14:textId="77777777" w:rsidR="008B6F88" w:rsidRPr="004B1421" w:rsidRDefault="008B6F88" w:rsidP="00EA268D">
            <w:pPr>
              <w:jc w:val="center"/>
              <w:rPr>
                <w:rFonts w:ascii="Garamond" w:hAnsi="Garamond"/>
                <w:b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b/>
                <w:sz w:val="22"/>
                <w:szCs w:val="22"/>
                <w:lang w:val="lt-LT"/>
              </w:rPr>
              <w:t>Kiekis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551A2A10" w14:textId="77777777" w:rsidR="008B6F88" w:rsidRPr="004B1421" w:rsidRDefault="008B6F88" w:rsidP="00EA268D">
            <w:pPr>
              <w:jc w:val="center"/>
              <w:rPr>
                <w:rFonts w:ascii="Garamond" w:hAnsi="Garamond"/>
                <w:b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b/>
                <w:sz w:val="22"/>
                <w:szCs w:val="22"/>
                <w:lang w:val="lt-LT"/>
              </w:rPr>
              <w:t>Kaina € be PVM už vienetą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7CC8ED6" w14:textId="77777777" w:rsidR="008B6F88" w:rsidRPr="004B1421" w:rsidRDefault="008B6F88" w:rsidP="00EA268D">
            <w:pPr>
              <w:jc w:val="center"/>
              <w:rPr>
                <w:rFonts w:ascii="Garamond" w:hAnsi="Garamond"/>
                <w:b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b/>
                <w:sz w:val="22"/>
                <w:szCs w:val="22"/>
                <w:lang w:val="lt-LT"/>
              </w:rPr>
              <w:t>Kaina € su PVM už vienetą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909E94" w14:textId="77777777" w:rsidR="008B6F88" w:rsidRPr="004B1421" w:rsidRDefault="008B6F88" w:rsidP="00EA268D">
            <w:pPr>
              <w:jc w:val="center"/>
              <w:rPr>
                <w:rFonts w:ascii="Garamond" w:hAnsi="Garamond"/>
                <w:b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b/>
                <w:sz w:val="22"/>
                <w:szCs w:val="22"/>
                <w:lang w:val="lt-LT"/>
              </w:rPr>
              <w:t>Viso kaina € su PVM</w:t>
            </w:r>
          </w:p>
        </w:tc>
      </w:tr>
      <w:tr w:rsidR="004B1421" w:rsidRPr="004B1421" w14:paraId="61577E9D" w14:textId="77777777" w:rsidTr="004B1421">
        <w:trPr>
          <w:trHeight w:val="493"/>
        </w:trPr>
        <w:tc>
          <w:tcPr>
            <w:tcW w:w="592" w:type="dxa"/>
            <w:shd w:val="clear" w:color="auto" w:fill="auto"/>
            <w:vAlign w:val="center"/>
          </w:tcPr>
          <w:p w14:paraId="17925F8D" w14:textId="77777777" w:rsidR="004B1421" w:rsidRPr="004B1421" w:rsidRDefault="004B1421" w:rsidP="004B1421">
            <w:pPr>
              <w:pStyle w:val="ListParagraph"/>
              <w:numPr>
                <w:ilvl w:val="0"/>
                <w:numId w:val="15"/>
              </w:numPr>
              <w:ind w:left="0" w:firstLine="0"/>
              <w:jc w:val="center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</w:p>
        </w:tc>
        <w:tc>
          <w:tcPr>
            <w:tcW w:w="2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869FB" w14:textId="77777777" w:rsidR="004B1421" w:rsidRPr="004B1421" w:rsidRDefault="004B1421" w:rsidP="004B1421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Style w:val="Strong"/>
                <w:rFonts w:ascii="Garamond" w:hAnsi="Garamond"/>
                <w:b w:val="0"/>
                <w:bCs w:val="0"/>
                <w:sz w:val="22"/>
                <w:szCs w:val="22"/>
                <w:lang w:val="lt-LT"/>
              </w:rPr>
              <w:t>Programinė įranga vaizdų kaupimui ir registravimui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A024" w14:textId="77777777" w:rsidR="004B1421" w:rsidRPr="004B1421" w:rsidRDefault="004B1421" w:rsidP="004B1421">
            <w:pPr>
              <w:jc w:val="center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Kompl.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A7CBE" w14:textId="77777777" w:rsidR="004B1421" w:rsidRPr="004B1421" w:rsidRDefault="004B1421" w:rsidP="004B1421">
            <w:pPr>
              <w:jc w:val="center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03BA6" w14:textId="7028AD88" w:rsidR="004B1421" w:rsidRPr="004B1421" w:rsidRDefault="004B1421" w:rsidP="004B1421">
            <w:pPr>
              <w:jc w:val="center"/>
              <w:rPr>
                <w:rFonts w:ascii="Garamond" w:hAnsi="Garamond"/>
                <w:sz w:val="22"/>
                <w:szCs w:val="22"/>
                <w:lang w:val="lt-LT"/>
              </w:rPr>
            </w:pPr>
            <w:r>
              <w:rPr>
                <w:rFonts w:ascii="Garamond" w:hAnsi="Garamond"/>
                <w:sz w:val="22"/>
                <w:szCs w:val="22"/>
              </w:rPr>
              <w:t>5700,00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FD12BD" w14:textId="63962387" w:rsidR="004B1421" w:rsidRPr="004B1421" w:rsidRDefault="004B1421" w:rsidP="004B1421">
            <w:pPr>
              <w:jc w:val="center"/>
              <w:rPr>
                <w:rFonts w:ascii="Garamond" w:hAnsi="Garamond"/>
                <w:sz w:val="22"/>
                <w:szCs w:val="22"/>
                <w:lang w:val="lt-LT"/>
              </w:rPr>
            </w:pPr>
            <w:r>
              <w:rPr>
                <w:rFonts w:ascii="Garamond" w:hAnsi="Garamond"/>
                <w:sz w:val="22"/>
                <w:szCs w:val="22"/>
              </w:rPr>
              <w:t>6897,00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C4C8C8" w14:textId="11DDEC41" w:rsidR="004B1421" w:rsidRPr="004B1421" w:rsidRDefault="004B1421" w:rsidP="004B1421">
            <w:pPr>
              <w:jc w:val="center"/>
              <w:rPr>
                <w:rFonts w:ascii="Garamond" w:hAnsi="Garamond"/>
                <w:sz w:val="22"/>
                <w:szCs w:val="22"/>
                <w:lang w:val="lt-LT"/>
              </w:rPr>
            </w:pPr>
            <w:r>
              <w:rPr>
                <w:rFonts w:ascii="Garamond" w:hAnsi="Garamond"/>
                <w:sz w:val="22"/>
                <w:szCs w:val="22"/>
              </w:rPr>
              <w:t>6897,00</w:t>
            </w:r>
          </w:p>
        </w:tc>
      </w:tr>
    </w:tbl>
    <w:p w14:paraId="69D53D93" w14:textId="77777777" w:rsidR="008B6F88" w:rsidRPr="004B1421" w:rsidRDefault="008B6F88" w:rsidP="008B6F88">
      <w:pPr>
        <w:pStyle w:val="NormalWeb"/>
        <w:rPr>
          <w:rFonts w:ascii="Garamond" w:hAnsi="Garamond"/>
          <w:color w:val="000000"/>
          <w:sz w:val="22"/>
          <w:szCs w:val="22"/>
        </w:rPr>
      </w:pPr>
    </w:p>
    <w:p w14:paraId="2EF6AEAD" w14:textId="77777777" w:rsidR="008B6F88" w:rsidRPr="004B1421" w:rsidRDefault="008B6F88" w:rsidP="008B6F88">
      <w:pPr>
        <w:pStyle w:val="NormalWeb"/>
        <w:rPr>
          <w:rFonts w:ascii="Garamond" w:hAnsi="Garamond"/>
          <w:color w:val="000000"/>
          <w:sz w:val="22"/>
          <w:szCs w:val="22"/>
        </w:rPr>
      </w:pPr>
      <w:r w:rsidRPr="004B1421">
        <w:rPr>
          <w:rStyle w:val="Strong"/>
          <w:rFonts w:ascii="Garamond" w:hAnsi="Garamond"/>
          <w:color w:val="000000"/>
          <w:sz w:val="22"/>
          <w:szCs w:val="22"/>
        </w:rPr>
        <w:t>Reikalavimai perkamai įrangai</w:t>
      </w:r>
    </w:p>
    <w:p w14:paraId="4898006F" w14:textId="77777777" w:rsidR="008B6F88" w:rsidRPr="004B1421" w:rsidRDefault="008B6F88" w:rsidP="008B6F88">
      <w:pPr>
        <w:pStyle w:val="NormalWeb"/>
        <w:rPr>
          <w:rFonts w:ascii="Garamond" w:hAnsi="Garamond"/>
          <w:color w:val="000000"/>
          <w:sz w:val="22"/>
          <w:szCs w:val="22"/>
        </w:rPr>
      </w:pPr>
    </w:p>
    <w:p w14:paraId="0A557726" w14:textId="77777777" w:rsidR="00BB1C12" w:rsidRPr="004B1421" w:rsidRDefault="008B6F88" w:rsidP="00BB1C12">
      <w:pPr>
        <w:pStyle w:val="NormalWeb"/>
        <w:ind w:firstLine="284"/>
        <w:jc w:val="both"/>
        <w:rPr>
          <w:rFonts w:ascii="Garamond" w:hAnsi="Garamond"/>
          <w:color w:val="000000"/>
          <w:sz w:val="22"/>
          <w:szCs w:val="22"/>
        </w:rPr>
      </w:pPr>
      <w:r w:rsidRPr="004B1421">
        <w:rPr>
          <w:rFonts w:ascii="Garamond" w:hAnsi="Garamond"/>
          <w:color w:val="000000"/>
          <w:sz w:val="22"/>
          <w:szCs w:val="22"/>
        </w:rPr>
        <w:t xml:space="preserve">Gali būti siūloma nurodytų, lygiaverčių arba geresnių techninių parametrų (formatų, protokolų, identifikatorių, technologijų, standartų) įranga, suderinama su </w:t>
      </w:r>
      <w:r w:rsidR="00BB1C12" w:rsidRPr="004B1421">
        <w:rPr>
          <w:rFonts w:ascii="Garamond" w:hAnsi="Garamond"/>
          <w:color w:val="000000"/>
          <w:sz w:val="22"/>
          <w:szCs w:val="22"/>
        </w:rPr>
        <w:t xml:space="preserve">Perkančiosios Organizacijos </w:t>
      </w:r>
      <w:r w:rsidRPr="004B1421">
        <w:rPr>
          <w:rFonts w:ascii="Garamond" w:hAnsi="Garamond"/>
          <w:color w:val="000000"/>
          <w:sz w:val="22"/>
          <w:szCs w:val="22"/>
        </w:rPr>
        <w:t xml:space="preserve">eksploatuojama </w:t>
      </w:r>
      <w:r w:rsidR="001C3256" w:rsidRPr="004B1421">
        <w:rPr>
          <w:rFonts w:ascii="Garamond" w:hAnsi="Garamond"/>
          <w:color w:val="000000"/>
          <w:sz w:val="22"/>
          <w:szCs w:val="22"/>
        </w:rPr>
        <w:t>integruotų operacinių sistema OR1</w:t>
      </w:r>
      <w:r w:rsidR="00564832" w:rsidRPr="004B1421">
        <w:rPr>
          <w:rFonts w:ascii="Garamond" w:hAnsi="Garamond"/>
          <w:color w:val="000000"/>
          <w:sz w:val="22"/>
          <w:szCs w:val="22"/>
        </w:rPr>
        <w:t xml:space="preserve"> (pavyzdžiui komponentas Scenara Store arba lygiavertis)</w:t>
      </w:r>
      <w:r w:rsidRPr="004B1421">
        <w:rPr>
          <w:rFonts w:ascii="Garamond" w:hAnsi="Garamond"/>
          <w:color w:val="000000"/>
          <w:sz w:val="22"/>
          <w:szCs w:val="22"/>
        </w:rPr>
        <w:t>. Tiekėjas siūlydamas lygiaverčių parametrų įrangą, turi aiškiai nurodyti, kad siūlo lygiaverčių parametrų įrangą ir pateikti lygiavertiškumo įrodymus; privalo užtikrinti visų komponentų suderinamumą, pagrįsti tai gamintojo dokumentacija</w:t>
      </w:r>
      <w:r w:rsidR="00BB1C12" w:rsidRPr="004B1421">
        <w:rPr>
          <w:rFonts w:ascii="Garamond" w:hAnsi="Garamond"/>
          <w:color w:val="000000"/>
          <w:sz w:val="22"/>
          <w:szCs w:val="22"/>
        </w:rPr>
        <w:t xml:space="preserve"> </w:t>
      </w:r>
      <w:r w:rsidR="00BB1C12" w:rsidRPr="004B1421">
        <w:rPr>
          <w:rFonts w:ascii="Garamond" w:hAnsi="Garamond"/>
          <w:b/>
          <w:color w:val="000000"/>
          <w:sz w:val="22"/>
          <w:szCs w:val="22"/>
        </w:rPr>
        <w:t>arba</w:t>
      </w:r>
      <w:r w:rsidR="001C3256" w:rsidRPr="004B1421">
        <w:rPr>
          <w:rFonts w:ascii="Garamond" w:hAnsi="Garamond"/>
          <w:b/>
          <w:color w:val="000000"/>
          <w:sz w:val="22"/>
          <w:szCs w:val="22"/>
        </w:rPr>
        <w:t>,</w:t>
      </w:r>
      <w:r w:rsidR="00BB1C12" w:rsidRPr="004B1421">
        <w:rPr>
          <w:rFonts w:ascii="Garamond" w:hAnsi="Garamond"/>
          <w:color w:val="000000"/>
          <w:sz w:val="22"/>
          <w:szCs w:val="22"/>
        </w:rPr>
        <w:t xml:space="preserve"> </w:t>
      </w:r>
      <w:r w:rsidR="001C3256" w:rsidRPr="004B1421">
        <w:rPr>
          <w:rFonts w:ascii="Garamond" w:hAnsi="Garamond"/>
          <w:color w:val="000000"/>
          <w:sz w:val="22"/>
          <w:szCs w:val="22"/>
        </w:rPr>
        <w:t xml:space="preserve">diegdamas siūlomą sprendimą, </w:t>
      </w:r>
      <w:r w:rsidR="009B4ECF" w:rsidRPr="004B1421">
        <w:rPr>
          <w:rFonts w:ascii="Garamond" w:hAnsi="Garamond"/>
          <w:color w:val="000000"/>
          <w:sz w:val="22"/>
          <w:szCs w:val="22"/>
        </w:rPr>
        <w:t xml:space="preserve">savo lėšomis </w:t>
      </w:r>
      <w:r w:rsidR="00BB1C12" w:rsidRPr="004B1421">
        <w:rPr>
          <w:rFonts w:ascii="Garamond" w:hAnsi="Garamond"/>
          <w:color w:val="000000"/>
          <w:sz w:val="22"/>
          <w:szCs w:val="22"/>
        </w:rPr>
        <w:t xml:space="preserve">pakeisti </w:t>
      </w:r>
      <w:r w:rsidR="001C3256" w:rsidRPr="004B1421">
        <w:rPr>
          <w:rFonts w:ascii="Garamond" w:hAnsi="Garamond"/>
          <w:color w:val="000000"/>
          <w:sz w:val="22"/>
          <w:szCs w:val="22"/>
        </w:rPr>
        <w:t xml:space="preserve">Perkančiosios Organizacijos </w:t>
      </w:r>
      <w:r w:rsidR="00BB1C12" w:rsidRPr="004B1421">
        <w:rPr>
          <w:rFonts w:ascii="Garamond" w:hAnsi="Garamond"/>
          <w:color w:val="000000"/>
          <w:sz w:val="22"/>
          <w:szCs w:val="22"/>
        </w:rPr>
        <w:t xml:space="preserve">naudojamą techninę ir programinę įrangą nauja, jei suderinamumas </w:t>
      </w:r>
      <w:r w:rsidR="009B4ECF" w:rsidRPr="004B1421">
        <w:rPr>
          <w:rFonts w:ascii="Garamond" w:hAnsi="Garamond"/>
          <w:color w:val="000000"/>
          <w:sz w:val="22"/>
          <w:szCs w:val="22"/>
        </w:rPr>
        <w:t xml:space="preserve">su esama </w:t>
      </w:r>
      <w:r w:rsidR="00BB1C12" w:rsidRPr="004B1421">
        <w:rPr>
          <w:rFonts w:ascii="Garamond" w:hAnsi="Garamond"/>
          <w:color w:val="000000"/>
          <w:sz w:val="22"/>
          <w:szCs w:val="22"/>
        </w:rPr>
        <w:t>neįmanomas.</w:t>
      </w:r>
    </w:p>
    <w:p w14:paraId="0BC89199" w14:textId="77777777" w:rsidR="008B6F88" w:rsidRPr="004B1421" w:rsidRDefault="008B6F88" w:rsidP="008B6F88">
      <w:pPr>
        <w:pStyle w:val="NormalWeb"/>
        <w:jc w:val="right"/>
        <w:rPr>
          <w:rFonts w:ascii="Garamond" w:hAnsi="Garamond"/>
          <w:color w:val="000000"/>
          <w:sz w:val="22"/>
          <w:szCs w:val="22"/>
        </w:rPr>
      </w:pPr>
    </w:p>
    <w:p w14:paraId="2886552D" w14:textId="77777777" w:rsidR="008B6F88" w:rsidRPr="004B1421" w:rsidRDefault="008B6F88" w:rsidP="008B6F88">
      <w:pPr>
        <w:rPr>
          <w:rFonts w:ascii="Garamond" w:hAnsi="Garamond"/>
          <w:sz w:val="22"/>
          <w:szCs w:val="22"/>
        </w:rPr>
      </w:pPr>
      <w:r w:rsidRPr="004B1421">
        <w:rPr>
          <w:rFonts w:ascii="Garamond" w:hAnsi="Garamond"/>
          <w:sz w:val="22"/>
          <w:szCs w:val="22"/>
        </w:rPr>
        <w:t>2 Lentelė. Techniniai reikalavimai:</w:t>
      </w:r>
    </w:p>
    <w:p w14:paraId="447E7AD6" w14:textId="77777777" w:rsidR="001F0D82" w:rsidRPr="004B1421" w:rsidRDefault="001F0D82" w:rsidP="008B6F88">
      <w:pPr>
        <w:rPr>
          <w:rFonts w:ascii="Garamond" w:hAnsi="Garamond"/>
          <w:sz w:val="22"/>
          <w:szCs w:val="22"/>
        </w:rPr>
      </w:pPr>
    </w:p>
    <w:tbl>
      <w:tblPr>
        <w:tblStyle w:val="TableGrid"/>
        <w:tblW w:w="10207" w:type="dxa"/>
        <w:tblInd w:w="-289" w:type="dxa"/>
        <w:tblLook w:val="04A0" w:firstRow="1" w:lastRow="0" w:firstColumn="1" w:lastColumn="0" w:noHBand="0" w:noVBand="1"/>
      </w:tblPr>
      <w:tblGrid>
        <w:gridCol w:w="710"/>
        <w:gridCol w:w="1984"/>
        <w:gridCol w:w="3827"/>
        <w:gridCol w:w="3686"/>
      </w:tblGrid>
      <w:tr w:rsidR="001F0D82" w:rsidRPr="004B1421" w14:paraId="6EDB2662" w14:textId="77777777" w:rsidTr="00D53E08">
        <w:tc>
          <w:tcPr>
            <w:tcW w:w="710" w:type="dxa"/>
            <w:shd w:val="clear" w:color="auto" w:fill="auto"/>
            <w:vAlign w:val="center"/>
          </w:tcPr>
          <w:p w14:paraId="433B3544" w14:textId="77777777" w:rsidR="001F0D82" w:rsidRPr="004B1421" w:rsidRDefault="001F0D82" w:rsidP="001F0D82">
            <w:pPr>
              <w:jc w:val="center"/>
              <w:rPr>
                <w:rFonts w:ascii="Garamond" w:hAnsi="Garamond"/>
                <w:b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b/>
                <w:sz w:val="22"/>
                <w:szCs w:val="22"/>
                <w:lang w:val="lt-LT"/>
              </w:rPr>
              <w:t>Eil. Nr.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773D28" w14:textId="77777777" w:rsidR="001F0D82" w:rsidRPr="004B1421" w:rsidRDefault="001F0D82" w:rsidP="001F0D82">
            <w:pPr>
              <w:pStyle w:val="NormalWeb"/>
              <w:jc w:val="center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Style w:val="Strong"/>
                <w:rFonts w:ascii="Garamond" w:hAnsi="Garamond"/>
                <w:sz w:val="22"/>
                <w:szCs w:val="22"/>
                <w:lang w:val="lt-LT"/>
              </w:rPr>
              <w:t>Charakteristikos pavadinimas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6671FDFF" w14:textId="77777777" w:rsidR="001F0D82" w:rsidRPr="004B1421" w:rsidRDefault="001F0D82" w:rsidP="001F0D82">
            <w:pPr>
              <w:pStyle w:val="NormalWeb"/>
              <w:jc w:val="center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Style w:val="Strong"/>
                <w:rFonts w:ascii="Garamond" w:hAnsi="Garamond"/>
                <w:sz w:val="22"/>
                <w:szCs w:val="22"/>
                <w:lang w:val="lt-LT"/>
              </w:rPr>
              <w:t>Reikalaujama parametro reikšmė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E2A1101" w14:textId="77777777" w:rsidR="001F0D82" w:rsidRPr="004B1421" w:rsidRDefault="001F0D82" w:rsidP="001F0D82">
            <w:pPr>
              <w:pStyle w:val="NormalWeb"/>
              <w:jc w:val="center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Style w:val="Strong"/>
                <w:rFonts w:ascii="Garamond" w:hAnsi="Garamond"/>
                <w:sz w:val="22"/>
                <w:szCs w:val="22"/>
                <w:lang w:val="lt-LT"/>
              </w:rPr>
              <w:t>Siūloma parametro reikšmė</w:t>
            </w:r>
          </w:p>
        </w:tc>
      </w:tr>
      <w:tr w:rsidR="001F0D82" w:rsidRPr="004B1421" w14:paraId="18932DF1" w14:textId="77777777" w:rsidTr="00D53E08">
        <w:trPr>
          <w:trHeight w:val="728"/>
        </w:trPr>
        <w:tc>
          <w:tcPr>
            <w:tcW w:w="710" w:type="dxa"/>
            <w:shd w:val="clear" w:color="auto" w:fill="auto"/>
          </w:tcPr>
          <w:p w14:paraId="685C6154" w14:textId="77777777" w:rsidR="001F0D82" w:rsidRPr="004B1421" w:rsidRDefault="001F0D82" w:rsidP="00D355C4">
            <w:pPr>
              <w:pStyle w:val="KKnum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ECABA" w14:textId="77777777" w:rsidR="001F0D82" w:rsidRPr="004B1421" w:rsidRDefault="001F0D82" w:rsidP="009B4ECF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Style w:val="Strong"/>
                <w:rFonts w:ascii="Garamond" w:hAnsi="Garamond"/>
                <w:b w:val="0"/>
                <w:bCs w:val="0"/>
                <w:sz w:val="22"/>
                <w:szCs w:val="22"/>
                <w:lang w:val="lt-LT"/>
              </w:rPr>
              <w:t>Programinė įranga vaizdų kaupimui ir registravimui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841B09" w14:textId="77777777" w:rsidR="001F0D82" w:rsidRPr="004B1421" w:rsidRDefault="001F0D82" w:rsidP="00855A09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Prašome nurodyti gamintoją, prekės pavadinimą, modelį, versiją.</w:t>
            </w:r>
          </w:p>
          <w:p w14:paraId="040DFD78" w14:textId="77777777" w:rsidR="00D355C4" w:rsidRPr="004B1421" w:rsidRDefault="00D355C4" w:rsidP="00855A09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</w:p>
          <w:p w14:paraId="27C185DD" w14:textId="77777777" w:rsidR="00D355C4" w:rsidRPr="004B1421" w:rsidRDefault="00D355C4" w:rsidP="00855A09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Funkcionalumas:</w:t>
            </w:r>
          </w:p>
          <w:p w14:paraId="46393BA3" w14:textId="77777777" w:rsidR="00D355C4" w:rsidRPr="004B1421" w:rsidRDefault="00D355C4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Programinė įranga </w:t>
            </w:r>
            <w:r w:rsidR="00855A09"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(PACS) </w:t>
            </w: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diegiama virtualioje mašinoje (perkančiosios organizacijos turimoje VMWare aplinkoje)</w:t>
            </w:r>
          </w:p>
          <w:p w14:paraId="1CB1B994" w14:textId="77777777" w:rsidR="00D355C4" w:rsidRPr="004B1421" w:rsidRDefault="00D355C4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Skirta </w:t>
            </w:r>
            <w:r w:rsidR="00855A09"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centralizuotai kaupti medicininius vaizdus </w:t>
            </w: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siunčiamus iš OR1 įrangos </w:t>
            </w:r>
          </w:p>
          <w:p w14:paraId="692922AD" w14:textId="77777777" w:rsidR="00D355C4" w:rsidRPr="004B1421" w:rsidRDefault="00D355C4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Automatiškai kaupianti, archyvuojanti, šalinanti gaunamus duomenis</w:t>
            </w:r>
          </w:p>
          <w:p w14:paraId="6A2444BA" w14:textId="77777777" w:rsidR="00D355C4" w:rsidRPr="004B1421" w:rsidRDefault="00D355C4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Duomenys prieinami vaizdų apdorojimo darbo vietai</w:t>
            </w:r>
          </w:p>
          <w:p w14:paraId="0C6D7368" w14:textId="77777777" w:rsidR="009B4ECF" w:rsidRPr="004B1421" w:rsidRDefault="009B4ECF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DICOM formato palaikymas duomenų saugojimui ir mainams</w:t>
            </w:r>
          </w:p>
          <w:p w14:paraId="5DF11C78" w14:textId="77777777" w:rsidR="009B4ECF" w:rsidRPr="004B1421" w:rsidRDefault="009B4ECF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Naudotojų prieigos is duomenų apsaugos užtikrinimas</w:t>
            </w:r>
          </w:p>
          <w:p w14:paraId="05DE1092" w14:textId="77777777" w:rsidR="00D355C4" w:rsidRPr="004B1421" w:rsidRDefault="00D355C4" w:rsidP="00855A09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BEFDB" w14:textId="77777777" w:rsidR="001F0D82" w:rsidRPr="00FA2AAC" w:rsidRDefault="004B394F" w:rsidP="001F0D82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FA2AAC">
              <w:rPr>
                <w:rFonts w:ascii="Garamond" w:hAnsi="Garamond"/>
                <w:sz w:val="22"/>
                <w:szCs w:val="22"/>
                <w:lang w:val="lt-LT"/>
              </w:rPr>
              <w:t xml:space="preserve">Karl Storz SE </w:t>
            </w:r>
            <w:r w:rsidRPr="00FA2AAC">
              <w:rPr>
                <w:rFonts w:ascii="Garamond" w:hAnsi="Garamond"/>
                <w:sz w:val="22"/>
                <w:szCs w:val="22"/>
              </w:rPr>
              <w:t>&amp;</w:t>
            </w:r>
            <w:r w:rsidRPr="00FA2AAC">
              <w:rPr>
                <w:rFonts w:ascii="Garamond" w:hAnsi="Garamond"/>
                <w:sz w:val="22"/>
                <w:szCs w:val="22"/>
                <w:lang w:val="lt-LT"/>
              </w:rPr>
              <w:t xml:space="preserve"> Co.KG, Vokietija</w:t>
            </w:r>
          </w:p>
          <w:p w14:paraId="65028EAD" w14:textId="33482C4F" w:rsidR="004B394F" w:rsidRPr="00FA2AAC" w:rsidRDefault="004B394F" w:rsidP="001F0D82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FA2AAC">
              <w:rPr>
                <w:rFonts w:ascii="Garamond" w:hAnsi="Garamond"/>
                <w:sz w:val="22"/>
                <w:szCs w:val="22"/>
                <w:lang w:val="lt-LT"/>
              </w:rPr>
              <w:t>Scenara Store</w:t>
            </w:r>
            <w:r w:rsidR="004B1421" w:rsidRPr="00FA2AAC">
              <w:rPr>
                <w:rFonts w:ascii="Garamond" w:hAnsi="Garamond"/>
                <w:sz w:val="22"/>
                <w:szCs w:val="22"/>
                <w:lang w:val="lt-LT"/>
              </w:rPr>
              <w:t xml:space="preserve"> WS100-S</w:t>
            </w:r>
          </w:p>
          <w:p w14:paraId="5DFCEEA9" w14:textId="77777777" w:rsidR="004B394F" w:rsidRPr="00FA2AAC" w:rsidRDefault="004B394F" w:rsidP="001F0D82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</w:p>
          <w:p w14:paraId="4B5CC254" w14:textId="77777777" w:rsidR="004B394F" w:rsidRPr="00FA2AAC" w:rsidRDefault="004B394F" w:rsidP="004B394F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FA2AAC">
              <w:rPr>
                <w:rFonts w:ascii="Garamond" w:hAnsi="Garamond"/>
                <w:sz w:val="22"/>
                <w:szCs w:val="22"/>
                <w:lang w:val="lt-LT"/>
              </w:rPr>
              <w:t>Funkcionalumas:</w:t>
            </w:r>
          </w:p>
          <w:p w14:paraId="4097F0CC" w14:textId="77777777" w:rsidR="004B394F" w:rsidRPr="00FA2AAC" w:rsidRDefault="004B394F" w:rsidP="004B394F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FA2AAC">
              <w:rPr>
                <w:rFonts w:ascii="Garamond" w:hAnsi="Garamond"/>
                <w:sz w:val="22"/>
                <w:szCs w:val="22"/>
                <w:lang w:val="lt-LT"/>
              </w:rPr>
              <w:t>Programinė įranga (PACS) diegiama virtualioje mašinoje (perkančiosios organizacijos turimoje VMWare aplinkoje)</w:t>
            </w:r>
          </w:p>
          <w:p w14:paraId="1FFDAB9C" w14:textId="77777777" w:rsidR="004B394F" w:rsidRPr="00FA2AAC" w:rsidRDefault="004B394F" w:rsidP="004B394F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FA2AAC">
              <w:rPr>
                <w:rFonts w:ascii="Garamond" w:hAnsi="Garamond"/>
                <w:sz w:val="22"/>
                <w:szCs w:val="22"/>
                <w:lang w:val="lt-LT"/>
              </w:rPr>
              <w:t xml:space="preserve">Skirta centralizuotai kaupti medicininius vaizdus siunčiamus iš OR1 įrangos </w:t>
            </w:r>
          </w:p>
          <w:p w14:paraId="61AD4FEB" w14:textId="77777777" w:rsidR="004B394F" w:rsidRPr="00FA2AAC" w:rsidRDefault="004B394F" w:rsidP="004B394F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FA2AAC">
              <w:rPr>
                <w:rFonts w:ascii="Garamond" w:hAnsi="Garamond"/>
                <w:sz w:val="22"/>
                <w:szCs w:val="22"/>
                <w:lang w:val="lt-LT"/>
              </w:rPr>
              <w:t>Automatiškai kaupianti, archyvuojanti, šalinanti gaunamus duomenis</w:t>
            </w:r>
          </w:p>
          <w:p w14:paraId="50DFD8D1" w14:textId="77777777" w:rsidR="004B394F" w:rsidRPr="00FA2AAC" w:rsidRDefault="004B394F" w:rsidP="004B394F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FA2AAC">
              <w:rPr>
                <w:rFonts w:ascii="Garamond" w:hAnsi="Garamond"/>
                <w:sz w:val="22"/>
                <w:szCs w:val="22"/>
                <w:lang w:val="lt-LT"/>
              </w:rPr>
              <w:t>Duomenys prieinami vaizdų apdorojimo darbo vietai</w:t>
            </w:r>
          </w:p>
          <w:p w14:paraId="368D99BA" w14:textId="77777777" w:rsidR="004B394F" w:rsidRPr="00FA2AAC" w:rsidRDefault="004B394F" w:rsidP="004B394F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FA2AAC">
              <w:rPr>
                <w:rFonts w:ascii="Garamond" w:hAnsi="Garamond"/>
                <w:sz w:val="22"/>
                <w:szCs w:val="22"/>
                <w:lang w:val="lt-LT"/>
              </w:rPr>
              <w:t>DICOM formato palaikymas duomenų saugojimui ir mainams</w:t>
            </w:r>
          </w:p>
          <w:p w14:paraId="332E76E0" w14:textId="1C120F32" w:rsidR="004B394F" w:rsidRPr="00FA2AAC" w:rsidRDefault="004B394F" w:rsidP="004B1421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FA2AAC">
              <w:rPr>
                <w:rFonts w:ascii="Garamond" w:hAnsi="Garamond"/>
                <w:sz w:val="22"/>
                <w:szCs w:val="22"/>
                <w:lang w:val="lt-LT"/>
              </w:rPr>
              <w:t>Naudotojų prieigos i</w:t>
            </w:r>
            <w:r w:rsidR="00F11985" w:rsidRPr="00FA2AAC">
              <w:rPr>
                <w:rFonts w:ascii="Garamond" w:hAnsi="Garamond"/>
                <w:sz w:val="22"/>
                <w:szCs w:val="22"/>
                <w:lang w:val="lt-LT"/>
              </w:rPr>
              <w:t>š</w:t>
            </w:r>
            <w:r w:rsidRPr="00FA2AAC">
              <w:rPr>
                <w:rFonts w:ascii="Garamond" w:hAnsi="Garamond"/>
                <w:sz w:val="22"/>
                <w:szCs w:val="22"/>
                <w:lang w:val="lt-LT"/>
              </w:rPr>
              <w:t xml:space="preserve"> duomenų apsaugos užtikrinimas</w:t>
            </w:r>
          </w:p>
        </w:tc>
      </w:tr>
      <w:tr w:rsidR="001F0D82" w:rsidRPr="004B1421" w14:paraId="22154BDF" w14:textId="77777777" w:rsidTr="00D53E08">
        <w:trPr>
          <w:trHeight w:val="728"/>
        </w:trPr>
        <w:tc>
          <w:tcPr>
            <w:tcW w:w="710" w:type="dxa"/>
            <w:shd w:val="clear" w:color="auto" w:fill="auto"/>
          </w:tcPr>
          <w:p w14:paraId="615643BA" w14:textId="77777777" w:rsidR="001F0D82" w:rsidRPr="004B1421" w:rsidRDefault="001F0D82" w:rsidP="00D355C4">
            <w:pPr>
              <w:pStyle w:val="KKnum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113DB" w14:textId="77777777" w:rsidR="001F0D82" w:rsidRPr="004B1421" w:rsidRDefault="001F0D82" w:rsidP="00855A09">
            <w:pPr>
              <w:pStyle w:val="NormalWeb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Vaizdų apdorojimo darbo vietos licencija</w:t>
            </w:r>
            <w:r w:rsidR="008160FB"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 (1 vnt.)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397DF" w14:textId="77777777" w:rsidR="00D355C4" w:rsidRPr="004B1421" w:rsidRDefault="00D355C4" w:rsidP="00855A09">
            <w:pPr>
              <w:pStyle w:val="NormalWeb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Funkcionalumas:</w:t>
            </w:r>
          </w:p>
          <w:p w14:paraId="70B5FB48" w14:textId="77777777" w:rsidR="00D355C4" w:rsidRPr="004B1421" w:rsidRDefault="009B4ECF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Kliento-serverio pagrindu veikiantis komponentas</w:t>
            </w:r>
          </w:p>
          <w:p w14:paraId="1075FEFB" w14:textId="77777777" w:rsidR="001F0D82" w:rsidRPr="004B1421" w:rsidRDefault="00D355C4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Skirta redaguoti </w:t>
            </w:r>
            <w:r w:rsidR="009B4ECF"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endoskopijos </w:t>
            </w: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vaizdus kaupiamus šiuo pirkimu įsigyjamame </w:t>
            </w:r>
            <w:r w:rsidR="009B4ECF"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serverio </w:t>
            </w: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modulyje</w:t>
            </w:r>
          </w:p>
          <w:p w14:paraId="19C3A68C" w14:textId="77777777" w:rsidR="009B4ECF" w:rsidRPr="004B1421" w:rsidRDefault="009B4ECF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 w:cs="Times New Roman"/>
                <w:sz w:val="22"/>
                <w:szCs w:val="22"/>
                <w:lang w:val="lt-LT"/>
              </w:rPr>
              <w:t>Vaizdų palyginimas</w:t>
            </w:r>
          </w:p>
          <w:p w14:paraId="01D907A7" w14:textId="77777777" w:rsidR="009B4ECF" w:rsidRPr="004B1421" w:rsidRDefault="009B4ECF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 w:cs="Times New Roman"/>
                <w:sz w:val="22"/>
                <w:szCs w:val="22"/>
                <w:lang w:val="lt-LT"/>
              </w:rPr>
              <w:t>Vaizdų dalinimasis ir eksportavimas</w:t>
            </w:r>
          </w:p>
          <w:p w14:paraId="7E074D62" w14:textId="77777777" w:rsidR="009B4ECF" w:rsidRPr="004B1421" w:rsidRDefault="009B4ECF" w:rsidP="009B4ECF">
            <w:pPr>
              <w:ind w:left="-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</w:p>
          <w:p w14:paraId="79309FE3" w14:textId="77777777" w:rsidR="00855A09" w:rsidRPr="004B1421" w:rsidRDefault="009B4ECF" w:rsidP="009B4ECF">
            <w:pPr>
              <w:ind w:left="-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Konkurencinė licencija, leidžianti vienu metu dirbti vienam naudotojui iš bet kurios darbo vietos. Sistemoje registruotų naudotojų skaičius neturi būti ribojamas.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C0B4E" w14:textId="77777777" w:rsidR="00FA2AAC" w:rsidRPr="004B1421" w:rsidRDefault="00FA2AAC" w:rsidP="00FA2AAC">
            <w:pPr>
              <w:pStyle w:val="NormalWeb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Funkcionalumas:</w:t>
            </w:r>
          </w:p>
          <w:p w14:paraId="31BA636A" w14:textId="77777777" w:rsidR="00FA2AAC" w:rsidRPr="004B1421" w:rsidRDefault="00FA2AAC" w:rsidP="00FA2AAC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Kliento-serverio pagrindu veikiantis komponentas</w:t>
            </w:r>
          </w:p>
          <w:p w14:paraId="56849633" w14:textId="77777777" w:rsidR="00FA2AAC" w:rsidRPr="004B1421" w:rsidRDefault="00FA2AAC" w:rsidP="00FA2AAC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Skirta redaguoti endoskopijos vaizdus kaupiamus šiuo pirkimu įsigyjamame serverio modulyje</w:t>
            </w:r>
          </w:p>
          <w:p w14:paraId="37830150" w14:textId="77777777" w:rsidR="00FA2AAC" w:rsidRPr="004B1421" w:rsidRDefault="00FA2AAC" w:rsidP="00FA2AAC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 w:cs="Times New Roman"/>
                <w:sz w:val="22"/>
                <w:szCs w:val="22"/>
                <w:lang w:val="lt-LT"/>
              </w:rPr>
              <w:t>Vaizdų palyginimas</w:t>
            </w:r>
          </w:p>
          <w:p w14:paraId="37D62B49" w14:textId="77777777" w:rsidR="00FA2AAC" w:rsidRPr="004B1421" w:rsidRDefault="00FA2AAC" w:rsidP="00FA2AAC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 w:cs="Times New Roman"/>
                <w:sz w:val="22"/>
                <w:szCs w:val="22"/>
                <w:lang w:val="lt-LT"/>
              </w:rPr>
              <w:t>Vaizdų dalinimasis ir eksportavimas</w:t>
            </w:r>
          </w:p>
          <w:p w14:paraId="2E476577" w14:textId="77777777" w:rsidR="00FA2AAC" w:rsidRPr="004B1421" w:rsidRDefault="00FA2AAC" w:rsidP="00FA2AAC">
            <w:pPr>
              <w:ind w:left="-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</w:p>
          <w:p w14:paraId="5972BEF9" w14:textId="5D928E3F" w:rsidR="001F0D82" w:rsidRPr="004B1421" w:rsidRDefault="00FA2AAC" w:rsidP="00FA2AAC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Konkurencinė licencija, leidžianti vienu metu dirbti vienam naudotojui iš bet kurios darbo vietos. Sistemoje registruotų naudotojų skaičius </w:t>
            </w:r>
            <w:r>
              <w:rPr>
                <w:rFonts w:ascii="Garamond" w:hAnsi="Garamond"/>
                <w:sz w:val="22"/>
                <w:szCs w:val="22"/>
                <w:lang w:val="lt-LT"/>
              </w:rPr>
              <w:t>ne</w:t>
            </w: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ribojamas.</w:t>
            </w:r>
          </w:p>
        </w:tc>
      </w:tr>
      <w:tr w:rsidR="001F0D82" w:rsidRPr="004B1421" w14:paraId="4F1C3045" w14:textId="77777777" w:rsidTr="00D53E08">
        <w:trPr>
          <w:trHeight w:val="728"/>
        </w:trPr>
        <w:tc>
          <w:tcPr>
            <w:tcW w:w="710" w:type="dxa"/>
            <w:shd w:val="clear" w:color="auto" w:fill="auto"/>
          </w:tcPr>
          <w:p w14:paraId="260C75B1" w14:textId="77777777" w:rsidR="001F0D82" w:rsidRPr="004B1421" w:rsidRDefault="001F0D82" w:rsidP="00D355C4">
            <w:pPr>
              <w:pStyle w:val="KKnum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CC4F" w14:textId="77777777" w:rsidR="001F0D82" w:rsidRPr="004B1421" w:rsidRDefault="001F0D82" w:rsidP="00855A09">
            <w:pPr>
              <w:jc w:val="left"/>
              <w:rPr>
                <w:rStyle w:val="Strong"/>
                <w:rFonts w:ascii="Garamond" w:hAnsi="Garamond"/>
                <w:b w:val="0"/>
                <w:bCs w:val="0"/>
                <w:sz w:val="22"/>
                <w:szCs w:val="22"/>
                <w:lang w:val="lt-LT"/>
              </w:rPr>
            </w:pPr>
            <w:r w:rsidRPr="004B1421">
              <w:rPr>
                <w:rStyle w:val="Strong"/>
                <w:rFonts w:ascii="Garamond" w:hAnsi="Garamond"/>
                <w:b w:val="0"/>
                <w:bCs w:val="0"/>
                <w:sz w:val="22"/>
                <w:szCs w:val="22"/>
                <w:lang w:val="lt-LT"/>
              </w:rPr>
              <w:t>Diegimas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9D7B4" w14:textId="77777777" w:rsidR="00D355C4" w:rsidRPr="004B1421" w:rsidRDefault="00D355C4" w:rsidP="00855A09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Tiekėjas privalės:</w:t>
            </w:r>
          </w:p>
          <w:p w14:paraId="50C4E889" w14:textId="77777777" w:rsidR="001F0D82" w:rsidRPr="004B1421" w:rsidRDefault="00D355C4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Įdiegti visą siūlomą įrangą Perkančiosios Organizacijos įrangoje</w:t>
            </w:r>
          </w:p>
          <w:p w14:paraId="2D19A8F0" w14:textId="77777777" w:rsidR="00D355C4" w:rsidRPr="004B1421" w:rsidRDefault="00D355C4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Sukonfigūruoti ir suderinti esamą įrangą su diegiama</w:t>
            </w:r>
          </w:p>
          <w:p w14:paraId="4C72B882" w14:textId="77777777" w:rsidR="008160FB" w:rsidRPr="004B1421" w:rsidRDefault="008160FB" w:rsidP="00855A09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Pademonstruoti įdiegtos įrangos veikimą Perkančiosios Organizacijos atstovams</w:t>
            </w:r>
          </w:p>
          <w:p w14:paraId="681D2B57" w14:textId="77777777" w:rsidR="00855A09" w:rsidRPr="004B1421" w:rsidRDefault="00855A09" w:rsidP="00855A09">
            <w:pPr>
              <w:ind w:left="-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</w:p>
          <w:p w14:paraId="421499D3" w14:textId="77777777" w:rsidR="00D355C4" w:rsidRPr="004B1421" w:rsidRDefault="00855A09" w:rsidP="00855A09">
            <w:pPr>
              <w:ind w:left="-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Diegimo metu neturi būti sutrikdytas Perkančiosios Organizacijos darbas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E2FE0" w14:textId="182A5A44" w:rsidR="00FA2AAC" w:rsidRPr="004B1421" w:rsidRDefault="00FA2AAC" w:rsidP="00FA2AAC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Tiekėjas:</w:t>
            </w:r>
          </w:p>
          <w:p w14:paraId="6C6F609D" w14:textId="705B84F7" w:rsidR="00FA2AAC" w:rsidRPr="004B1421" w:rsidRDefault="00FA2AAC" w:rsidP="00FA2AAC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Įdieg</w:t>
            </w:r>
            <w:r w:rsidR="00D53E08">
              <w:rPr>
                <w:rFonts w:ascii="Garamond" w:hAnsi="Garamond"/>
                <w:sz w:val="22"/>
                <w:szCs w:val="22"/>
                <w:lang w:val="lt-LT"/>
              </w:rPr>
              <w:t>ia</w:t>
            </w: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 visą siūlomą įrangą Perkančiosios Organizacijos įrangoje</w:t>
            </w:r>
          </w:p>
          <w:p w14:paraId="07DA68BD" w14:textId="1F6831B3" w:rsidR="00FA2AAC" w:rsidRPr="004B1421" w:rsidRDefault="00FA2AAC" w:rsidP="00FA2AAC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Sukonfigūruo</w:t>
            </w:r>
            <w:r w:rsidR="00D53E08">
              <w:rPr>
                <w:rFonts w:ascii="Garamond" w:hAnsi="Garamond"/>
                <w:sz w:val="22"/>
                <w:szCs w:val="22"/>
                <w:lang w:val="lt-LT"/>
              </w:rPr>
              <w:t>s</w:t>
            </w: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 ir suderi</w:t>
            </w:r>
            <w:r w:rsidR="00D53E08">
              <w:rPr>
                <w:rFonts w:ascii="Garamond" w:hAnsi="Garamond"/>
                <w:sz w:val="22"/>
                <w:szCs w:val="22"/>
                <w:lang w:val="lt-LT"/>
              </w:rPr>
              <w:t>ns</w:t>
            </w: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 esamą įrangą su diegiama</w:t>
            </w:r>
          </w:p>
          <w:p w14:paraId="60F0DE52" w14:textId="6873D088" w:rsidR="00FA2AAC" w:rsidRPr="004B1421" w:rsidRDefault="00FA2AAC" w:rsidP="00FA2AAC">
            <w:pPr>
              <w:pStyle w:val="ListParagraph"/>
              <w:numPr>
                <w:ilvl w:val="0"/>
                <w:numId w:val="18"/>
              </w:numPr>
              <w:ind w:left="330"/>
              <w:jc w:val="left"/>
              <w:rPr>
                <w:rFonts w:ascii="Garamond" w:hAnsi="Garamond" w:cs="Times New Roman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Pademonstruo</w:t>
            </w:r>
            <w:r w:rsidR="00D53E08">
              <w:rPr>
                <w:rFonts w:ascii="Garamond" w:hAnsi="Garamond"/>
                <w:sz w:val="22"/>
                <w:szCs w:val="22"/>
                <w:lang w:val="lt-LT"/>
              </w:rPr>
              <w:t>s</w:t>
            </w: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 įdiegtos įrangos veikimą Perkančiosios Organizacijos atstovams</w:t>
            </w:r>
          </w:p>
          <w:p w14:paraId="138DCA75" w14:textId="77777777" w:rsidR="00FA2AAC" w:rsidRPr="004B1421" w:rsidRDefault="00FA2AAC" w:rsidP="00FA2AAC">
            <w:pPr>
              <w:ind w:left="-30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</w:p>
          <w:p w14:paraId="2B5DF8BD" w14:textId="489D419A" w:rsidR="001F0D82" w:rsidRPr="004B1421" w:rsidRDefault="00FA2AAC" w:rsidP="00FA2AAC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Diegimo metu </w:t>
            </w:r>
            <w:r w:rsidR="00D53E08">
              <w:rPr>
                <w:rFonts w:ascii="Garamond" w:hAnsi="Garamond"/>
                <w:sz w:val="22"/>
                <w:szCs w:val="22"/>
                <w:lang w:val="lt-LT"/>
              </w:rPr>
              <w:t>nebus</w:t>
            </w: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 sutrikdytas Perkančiosios Organizacijos darbas</w:t>
            </w:r>
          </w:p>
        </w:tc>
      </w:tr>
      <w:tr w:rsidR="008160FB" w:rsidRPr="004B1421" w14:paraId="0FFACED8" w14:textId="77777777" w:rsidTr="00D53E08">
        <w:trPr>
          <w:trHeight w:val="728"/>
        </w:trPr>
        <w:tc>
          <w:tcPr>
            <w:tcW w:w="710" w:type="dxa"/>
            <w:shd w:val="clear" w:color="auto" w:fill="auto"/>
          </w:tcPr>
          <w:p w14:paraId="07749718" w14:textId="77777777" w:rsidR="008160FB" w:rsidRPr="004B1421" w:rsidRDefault="008160FB" w:rsidP="00D355C4">
            <w:pPr>
              <w:pStyle w:val="KKnum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526E6" w14:textId="77777777" w:rsidR="008160FB" w:rsidRPr="004B1421" w:rsidRDefault="008160FB" w:rsidP="00855A09">
            <w:pPr>
              <w:rPr>
                <w:rStyle w:val="Strong"/>
                <w:rFonts w:ascii="Garamond" w:hAnsi="Garamond"/>
                <w:b w:val="0"/>
                <w:bCs w:val="0"/>
                <w:sz w:val="22"/>
                <w:szCs w:val="22"/>
                <w:lang w:val="lt-LT"/>
              </w:rPr>
            </w:pPr>
            <w:r w:rsidRPr="004B1421">
              <w:rPr>
                <w:rStyle w:val="Strong"/>
                <w:rFonts w:ascii="Garamond" w:hAnsi="Garamond"/>
                <w:b w:val="0"/>
                <w:bCs w:val="0"/>
                <w:sz w:val="22"/>
                <w:szCs w:val="22"/>
                <w:lang w:val="lt-LT"/>
              </w:rPr>
              <w:t>Licencijos galiojimas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1FB5A" w14:textId="77777777" w:rsidR="008160FB" w:rsidRPr="004B1421" w:rsidRDefault="008160FB" w:rsidP="00855A09">
            <w:pPr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Ne mažiau kaip 2 metų licencijos galiojimo terminas, užtikrinantis visų funkcijų veikimą, programinės įrangos atnaujinimus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49591" w14:textId="62FE56D1" w:rsidR="008160FB" w:rsidRPr="004B1421" w:rsidRDefault="00F11985" w:rsidP="001F0D82">
            <w:pPr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2 metų licencijos galiojimo terminas, užtikrinantis visų funkcijų veikimą, programinės įrangos atnaujinimus</w:t>
            </w:r>
          </w:p>
        </w:tc>
      </w:tr>
      <w:tr w:rsidR="00855A09" w:rsidRPr="004B1421" w14:paraId="407F4696" w14:textId="77777777" w:rsidTr="00D53E08">
        <w:trPr>
          <w:trHeight w:val="728"/>
        </w:trPr>
        <w:tc>
          <w:tcPr>
            <w:tcW w:w="710" w:type="dxa"/>
            <w:shd w:val="clear" w:color="auto" w:fill="auto"/>
          </w:tcPr>
          <w:p w14:paraId="23DDEEEA" w14:textId="77777777" w:rsidR="00855A09" w:rsidRPr="004B1421" w:rsidRDefault="00855A09" w:rsidP="00D355C4">
            <w:pPr>
              <w:pStyle w:val="KKnum"/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35490" w14:textId="77777777" w:rsidR="00855A09" w:rsidRPr="004B1421" w:rsidRDefault="00855A09" w:rsidP="00855A09">
            <w:pPr>
              <w:jc w:val="left"/>
              <w:rPr>
                <w:rStyle w:val="Strong"/>
                <w:rFonts w:ascii="Garamond" w:hAnsi="Garamond"/>
                <w:b w:val="0"/>
                <w:bCs w:val="0"/>
                <w:sz w:val="22"/>
                <w:szCs w:val="22"/>
                <w:lang w:val="lt-LT"/>
              </w:rPr>
            </w:pPr>
            <w:r w:rsidRPr="004B1421">
              <w:rPr>
                <w:rStyle w:val="Strong"/>
                <w:rFonts w:ascii="Garamond" w:hAnsi="Garamond"/>
                <w:b w:val="0"/>
                <w:bCs w:val="0"/>
                <w:sz w:val="22"/>
                <w:szCs w:val="22"/>
                <w:lang w:val="lt-LT"/>
              </w:rPr>
              <w:t>Asmens duomenų sauga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FCBB7" w14:textId="77777777" w:rsidR="00855A09" w:rsidRPr="004B1421" w:rsidRDefault="00855A09" w:rsidP="008160FB">
            <w:pPr>
              <w:jc w:val="left"/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 xml:space="preserve">Vadovaujantis asmens duomenų tvarkymą </w:t>
            </w:r>
            <w:r w:rsidR="008160FB" w:rsidRPr="004B1421">
              <w:rPr>
                <w:rFonts w:ascii="Garamond" w:hAnsi="Garamond"/>
                <w:sz w:val="22"/>
                <w:szCs w:val="22"/>
                <w:lang w:val="lt-LT"/>
              </w:rPr>
              <w:t>P</w:t>
            </w: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erkančiojoje Organizacijoje reglamentuojančiais teisės aktais, tiekėjo darbų metu turi būti užtikrintas susijusiose sistemose tvarkomų asmens duomenų konfidencialumas ir saugumas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6F630" w14:textId="10F414A6" w:rsidR="00855A09" w:rsidRPr="004B1421" w:rsidRDefault="00F11985" w:rsidP="001F0D82">
            <w:pPr>
              <w:rPr>
                <w:rFonts w:ascii="Garamond" w:hAnsi="Garamond"/>
                <w:sz w:val="22"/>
                <w:szCs w:val="22"/>
                <w:lang w:val="lt-LT"/>
              </w:rPr>
            </w:pPr>
            <w:r w:rsidRPr="004B1421">
              <w:rPr>
                <w:rFonts w:ascii="Garamond" w:hAnsi="Garamond"/>
                <w:sz w:val="22"/>
                <w:szCs w:val="22"/>
                <w:lang w:val="lt-LT"/>
              </w:rPr>
              <w:t>Vadovaujantis asmens duomenų tvarkymą Perkančiojoje Organizacijoje reglamentuojančiais teisės aktais, tiekėjo darbų metu bus užtikrintas susijusiose sistemose tvarkomų asmens duomenų konfidencialumas ir saugumas.</w:t>
            </w:r>
          </w:p>
        </w:tc>
      </w:tr>
    </w:tbl>
    <w:p w14:paraId="6DC3B657" w14:textId="659F0C6D" w:rsidR="001F0D82" w:rsidRDefault="001F0D82" w:rsidP="008B6F88">
      <w:pPr>
        <w:rPr>
          <w:rFonts w:ascii="Garamond" w:hAnsi="Garamond"/>
          <w:sz w:val="22"/>
          <w:szCs w:val="22"/>
        </w:rPr>
      </w:pPr>
    </w:p>
    <w:p w14:paraId="21AC9973" w14:textId="77777777" w:rsidR="00D53E08" w:rsidRPr="004B1421" w:rsidRDefault="00D53E08" w:rsidP="008B6F88">
      <w:pPr>
        <w:rPr>
          <w:rFonts w:ascii="Garamond" w:hAnsi="Garamond"/>
          <w:sz w:val="22"/>
          <w:szCs w:val="22"/>
        </w:rPr>
      </w:pPr>
    </w:p>
    <w:p w14:paraId="5D2FA3E2" w14:textId="7587A12C" w:rsidR="004B1421" w:rsidRPr="004B1421" w:rsidRDefault="00A06A11" w:rsidP="00D53E08">
      <w:pPr>
        <w:ind w:firstLine="1296"/>
        <w:rPr>
          <w:rFonts w:ascii="Garamond" w:hAnsi="Garamond"/>
          <w:sz w:val="22"/>
          <w:szCs w:val="22"/>
        </w:rPr>
      </w:pPr>
      <w:r w:rsidRPr="004B1421">
        <w:rPr>
          <w:rFonts w:ascii="Garamond" w:hAnsi="Garamond"/>
          <w:sz w:val="22"/>
          <w:szCs w:val="22"/>
        </w:rPr>
        <w:t>Vadybininkas</w:t>
      </w:r>
      <w:r w:rsidRPr="004B1421">
        <w:rPr>
          <w:rFonts w:ascii="Garamond" w:hAnsi="Garamond"/>
          <w:sz w:val="22"/>
          <w:szCs w:val="22"/>
        </w:rPr>
        <w:tab/>
      </w:r>
      <w:r w:rsidRPr="004B1421">
        <w:rPr>
          <w:rFonts w:ascii="Garamond" w:hAnsi="Garamond"/>
          <w:sz w:val="22"/>
          <w:szCs w:val="22"/>
        </w:rPr>
        <w:tab/>
      </w:r>
      <w:r w:rsidR="00D53E08">
        <w:rPr>
          <w:rFonts w:ascii="Garamond" w:hAnsi="Garamond"/>
          <w:sz w:val="22"/>
          <w:szCs w:val="22"/>
        </w:rPr>
        <w:tab/>
      </w:r>
      <w:r w:rsidRPr="004B1421">
        <w:rPr>
          <w:rFonts w:ascii="Garamond" w:hAnsi="Garamond"/>
          <w:sz w:val="22"/>
          <w:szCs w:val="22"/>
        </w:rPr>
        <w:tab/>
        <w:t>Antanas Venslovas</w:t>
      </w:r>
    </w:p>
    <w:sectPr w:rsidR="004B1421" w:rsidRPr="004B1421" w:rsidSect="001F0D82">
      <w:footerReference w:type="default" r:id="rId10"/>
      <w:pgSz w:w="11906" w:h="16838"/>
      <w:pgMar w:top="1440" w:right="566" w:bottom="993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50C16" w14:textId="77777777" w:rsidR="0054388C" w:rsidRDefault="0054388C" w:rsidP="00CC3AD3">
      <w:r>
        <w:separator/>
      </w:r>
    </w:p>
  </w:endnote>
  <w:endnote w:type="continuationSeparator" w:id="0">
    <w:p w14:paraId="1FB18437" w14:textId="77777777" w:rsidR="0054388C" w:rsidRDefault="0054388C" w:rsidP="00CC3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8774489"/>
      <w:docPartObj>
        <w:docPartGallery w:val="Page Numbers (Bottom of Page)"/>
        <w:docPartUnique/>
      </w:docPartObj>
    </w:sdtPr>
    <w:sdtEndPr/>
    <w:sdtContent>
      <w:p w14:paraId="7C611FAB" w14:textId="12787D24" w:rsidR="00CC3AD3" w:rsidRDefault="00584B40">
        <w:pPr>
          <w:pStyle w:val="Footer"/>
          <w:jc w:val="right"/>
        </w:pPr>
        <w:r>
          <w:fldChar w:fldCharType="begin"/>
        </w:r>
        <w:r w:rsidR="00CC3AD3">
          <w:instrText>PAGE   \* MERGEFORMAT</w:instrText>
        </w:r>
        <w:r>
          <w:fldChar w:fldCharType="separate"/>
        </w:r>
        <w:r w:rsidR="005A2C9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22918" w14:textId="77777777" w:rsidR="0054388C" w:rsidRDefault="0054388C" w:rsidP="00CC3AD3">
      <w:r>
        <w:separator/>
      </w:r>
    </w:p>
  </w:footnote>
  <w:footnote w:type="continuationSeparator" w:id="0">
    <w:p w14:paraId="1D2E6A8C" w14:textId="77777777" w:rsidR="0054388C" w:rsidRDefault="0054388C" w:rsidP="00CC3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B55B8"/>
    <w:multiLevelType w:val="hybridMultilevel"/>
    <w:tmpl w:val="888A9226"/>
    <w:lvl w:ilvl="0" w:tplc="A9A496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43E06"/>
    <w:multiLevelType w:val="hybridMultilevel"/>
    <w:tmpl w:val="4EFC87D6"/>
    <w:lvl w:ilvl="0" w:tplc="A9A496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600710"/>
    <w:multiLevelType w:val="multilevel"/>
    <w:tmpl w:val="A87C49D4"/>
    <w:lvl w:ilvl="0">
      <w:start w:val="1"/>
      <w:numFmt w:val="decimal"/>
      <w:pStyle w:val="KKnum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45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3DB34B4"/>
    <w:multiLevelType w:val="hybridMultilevel"/>
    <w:tmpl w:val="E1E8062A"/>
    <w:lvl w:ilvl="0" w:tplc="A9A496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D3896"/>
    <w:multiLevelType w:val="hybridMultilevel"/>
    <w:tmpl w:val="10A0138E"/>
    <w:lvl w:ilvl="0" w:tplc="AC548336">
      <w:start w:val="1"/>
      <w:numFmt w:val="upperRoman"/>
      <w:pStyle w:val="KKnumI"/>
      <w:suff w:val="space"/>
      <w:lvlText w:val="%1."/>
      <w:lvlJc w:val="right"/>
      <w:pPr>
        <w:ind w:left="144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9E2B39"/>
    <w:multiLevelType w:val="hybridMultilevel"/>
    <w:tmpl w:val="06845AC6"/>
    <w:lvl w:ilvl="0" w:tplc="A43CFC28">
      <w:start w:val="1"/>
      <w:numFmt w:val="upperRoman"/>
      <w:lvlText w:val="%1 SKYRIUS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840B20"/>
    <w:multiLevelType w:val="hybridMultilevel"/>
    <w:tmpl w:val="07CA131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31439E"/>
    <w:multiLevelType w:val="hybridMultilevel"/>
    <w:tmpl w:val="762E272C"/>
    <w:lvl w:ilvl="0" w:tplc="A9A496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717009"/>
    <w:multiLevelType w:val="hybridMultilevel"/>
    <w:tmpl w:val="B1A6CB2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460AF"/>
    <w:multiLevelType w:val="hybridMultilevel"/>
    <w:tmpl w:val="20F00704"/>
    <w:lvl w:ilvl="0" w:tplc="782CA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DD4B1F"/>
    <w:multiLevelType w:val="hybridMultilevel"/>
    <w:tmpl w:val="7B029898"/>
    <w:lvl w:ilvl="0" w:tplc="AA82D448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61458F"/>
    <w:multiLevelType w:val="hybridMultilevel"/>
    <w:tmpl w:val="64161C8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3A0D05"/>
    <w:multiLevelType w:val="hybridMultilevel"/>
    <w:tmpl w:val="46000128"/>
    <w:lvl w:ilvl="0" w:tplc="782CA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5E2EBC"/>
    <w:multiLevelType w:val="hybridMultilevel"/>
    <w:tmpl w:val="3F003B6A"/>
    <w:lvl w:ilvl="0" w:tplc="48F6911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sz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76F4E"/>
    <w:multiLevelType w:val="hybridMultilevel"/>
    <w:tmpl w:val="A4329482"/>
    <w:lvl w:ilvl="0" w:tplc="A9A496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E36E36"/>
    <w:multiLevelType w:val="hybridMultilevel"/>
    <w:tmpl w:val="6F0A4A5E"/>
    <w:lvl w:ilvl="0" w:tplc="04090013">
      <w:start w:val="1"/>
      <w:numFmt w:val="upperRoman"/>
      <w:pStyle w:val="Heading2"/>
      <w:lvlText w:val="%1.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8"/>
  </w:num>
  <w:num w:numId="5">
    <w:abstractNumId w:val="5"/>
  </w:num>
  <w:num w:numId="6">
    <w:abstractNumId w:val="4"/>
  </w:num>
  <w:num w:numId="7">
    <w:abstractNumId w:val="14"/>
  </w:num>
  <w:num w:numId="8">
    <w:abstractNumId w:val="7"/>
  </w:num>
  <w:num w:numId="9">
    <w:abstractNumId w:val="0"/>
  </w:num>
  <w:num w:numId="10">
    <w:abstractNumId w:val="1"/>
  </w:num>
  <w:num w:numId="11">
    <w:abstractNumId w:val="3"/>
  </w:num>
  <w:num w:numId="12">
    <w:abstractNumId w:val="15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0"/>
  </w:num>
  <w:num w:numId="16">
    <w:abstractNumId w:val="6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F88"/>
    <w:rsid w:val="00007467"/>
    <w:rsid w:val="00027611"/>
    <w:rsid w:val="00081951"/>
    <w:rsid w:val="00096D26"/>
    <w:rsid w:val="000D0119"/>
    <w:rsid w:val="000D4248"/>
    <w:rsid w:val="000E328D"/>
    <w:rsid w:val="00111B13"/>
    <w:rsid w:val="00132068"/>
    <w:rsid w:val="001557D2"/>
    <w:rsid w:val="001A00DA"/>
    <w:rsid w:val="001C3256"/>
    <w:rsid w:val="001F0D82"/>
    <w:rsid w:val="002315DC"/>
    <w:rsid w:val="002413A4"/>
    <w:rsid w:val="00296016"/>
    <w:rsid w:val="002B103B"/>
    <w:rsid w:val="002D6BB6"/>
    <w:rsid w:val="002E3C98"/>
    <w:rsid w:val="002F7A8E"/>
    <w:rsid w:val="003331E0"/>
    <w:rsid w:val="0034029B"/>
    <w:rsid w:val="00380CCC"/>
    <w:rsid w:val="003B0BB7"/>
    <w:rsid w:val="003E724D"/>
    <w:rsid w:val="004877E5"/>
    <w:rsid w:val="00496ADC"/>
    <w:rsid w:val="004A59D9"/>
    <w:rsid w:val="004B1421"/>
    <w:rsid w:val="004B394F"/>
    <w:rsid w:val="0054388C"/>
    <w:rsid w:val="00564832"/>
    <w:rsid w:val="00584B40"/>
    <w:rsid w:val="00590E7B"/>
    <w:rsid w:val="00591ECD"/>
    <w:rsid w:val="00593F11"/>
    <w:rsid w:val="005A2C98"/>
    <w:rsid w:val="005A6512"/>
    <w:rsid w:val="005A7B30"/>
    <w:rsid w:val="005C6A2D"/>
    <w:rsid w:val="0061092A"/>
    <w:rsid w:val="00696AFB"/>
    <w:rsid w:val="006B05D5"/>
    <w:rsid w:val="006C0A53"/>
    <w:rsid w:val="00716F51"/>
    <w:rsid w:val="007D131C"/>
    <w:rsid w:val="007E040F"/>
    <w:rsid w:val="008160FB"/>
    <w:rsid w:val="0083317E"/>
    <w:rsid w:val="00855A09"/>
    <w:rsid w:val="00871EFA"/>
    <w:rsid w:val="00876B77"/>
    <w:rsid w:val="008970A4"/>
    <w:rsid w:val="008B6F88"/>
    <w:rsid w:val="008C2139"/>
    <w:rsid w:val="008F4F65"/>
    <w:rsid w:val="00906DDB"/>
    <w:rsid w:val="00916492"/>
    <w:rsid w:val="009934B0"/>
    <w:rsid w:val="009B4ECF"/>
    <w:rsid w:val="009F4CB5"/>
    <w:rsid w:val="00A06A11"/>
    <w:rsid w:val="00A22D46"/>
    <w:rsid w:val="00A917A1"/>
    <w:rsid w:val="00AA7A9C"/>
    <w:rsid w:val="00AE5F17"/>
    <w:rsid w:val="00B5211D"/>
    <w:rsid w:val="00B65EA3"/>
    <w:rsid w:val="00BB1C12"/>
    <w:rsid w:val="00C111D4"/>
    <w:rsid w:val="00C90E38"/>
    <w:rsid w:val="00CB3967"/>
    <w:rsid w:val="00CC3AD3"/>
    <w:rsid w:val="00D355C4"/>
    <w:rsid w:val="00D53E08"/>
    <w:rsid w:val="00D6432D"/>
    <w:rsid w:val="00DE1F23"/>
    <w:rsid w:val="00DF57B8"/>
    <w:rsid w:val="00E16911"/>
    <w:rsid w:val="00E249BA"/>
    <w:rsid w:val="00E4602D"/>
    <w:rsid w:val="00EC3A65"/>
    <w:rsid w:val="00F11985"/>
    <w:rsid w:val="00F318EB"/>
    <w:rsid w:val="00F702A4"/>
    <w:rsid w:val="00FA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6861B"/>
  <w15:chartTrackingRefBased/>
  <w15:docId w15:val="{EBAD3963-8A65-404C-B8AC-26BF300A2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6F88"/>
    <w:pPr>
      <w:spacing w:after="0" w:line="240" w:lineRule="auto"/>
    </w:pPr>
    <w:rPr>
      <w:rFonts w:ascii="Times New Roman" w:hAnsi="Times New Roman" w:cs="Times New Roman"/>
      <w:sz w:val="24"/>
      <w:szCs w:val="24"/>
      <w:lang w:eastAsia="lt-LT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11D4"/>
    <w:pPr>
      <w:keepNext/>
      <w:keepLines/>
      <w:numPr>
        <w:numId w:val="12"/>
      </w:numPr>
      <w:spacing w:before="240" w:after="120"/>
      <w:jc w:val="center"/>
      <w:outlineLvl w:val="1"/>
    </w:pPr>
    <w:rPr>
      <w:rFonts w:eastAsiaTheme="majorEastAsia" w:cstheme="majorBidi"/>
      <w:b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link w:val="DefaultChar"/>
    <w:rsid w:val="00AA7A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KKnumstandartas">
    <w:name w:val="KK num standartas"/>
    <w:basedOn w:val="Default"/>
    <w:link w:val="KKnumstandartasChar"/>
    <w:qFormat/>
    <w:rsid w:val="00A917A1"/>
    <w:pPr>
      <w:spacing w:after="27"/>
      <w:ind w:firstLine="567"/>
      <w:contextualSpacing/>
      <w:jc w:val="both"/>
    </w:pPr>
    <w:rPr>
      <w:rFonts w:ascii="Times New Roman" w:hAnsi="Times New Roman" w:cs="Times New Roman"/>
      <w:color w:val="auto"/>
    </w:rPr>
  </w:style>
  <w:style w:type="paragraph" w:customStyle="1" w:styleId="KKnum">
    <w:name w:val="KK num"/>
    <w:basedOn w:val="Default"/>
    <w:link w:val="KKnumChar"/>
    <w:qFormat/>
    <w:rsid w:val="007E040F"/>
    <w:pPr>
      <w:numPr>
        <w:numId w:val="1"/>
      </w:numPr>
      <w:spacing w:after="27"/>
      <w:jc w:val="both"/>
    </w:pPr>
    <w:rPr>
      <w:rFonts w:ascii="Times New Roman" w:hAnsi="Times New Roman" w:cs="Times New Roman"/>
    </w:rPr>
  </w:style>
  <w:style w:type="character" w:customStyle="1" w:styleId="DefaultChar">
    <w:name w:val="Default Char"/>
    <w:basedOn w:val="DefaultParagraphFont"/>
    <w:link w:val="Default"/>
    <w:rsid w:val="00027611"/>
    <w:rPr>
      <w:rFonts w:ascii="Calibri" w:hAnsi="Calibri" w:cs="Calibri"/>
      <w:color w:val="000000"/>
      <w:sz w:val="24"/>
      <w:szCs w:val="24"/>
    </w:rPr>
  </w:style>
  <w:style w:type="character" w:customStyle="1" w:styleId="KKnumstandartasChar">
    <w:name w:val="KK num standartas Char"/>
    <w:basedOn w:val="DefaultChar"/>
    <w:link w:val="KKnumstandartas"/>
    <w:rsid w:val="00A917A1"/>
    <w:rPr>
      <w:rFonts w:ascii="Times New Roman" w:hAnsi="Times New Roman" w:cs="Times New Roman"/>
      <w:color w:val="000000"/>
      <w:sz w:val="24"/>
      <w:szCs w:val="24"/>
    </w:rPr>
  </w:style>
  <w:style w:type="paragraph" w:customStyle="1" w:styleId="KKnumI">
    <w:name w:val="KK num I"/>
    <w:basedOn w:val="Default"/>
    <w:link w:val="KKnumIChar"/>
    <w:qFormat/>
    <w:rsid w:val="00111B13"/>
    <w:pPr>
      <w:numPr>
        <w:numId w:val="6"/>
      </w:numPr>
      <w:spacing w:before="240" w:after="360"/>
      <w:ind w:left="0" w:firstLine="0"/>
      <w:jc w:val="center"/>
    </w:pPr>
    <w:rPr>
      <w:rFonts w:ascii="Times New Roman" w:hAnsi="Times New Roman" w:cs="Times New Roman"/>
      <w:b/>
      <w:bCs/>
      <w:color w:val="auto"/>
    </w:rPr>
  </w:style>
  <w:style w:type="character" w:customStyle="1" w:styleId="KKnumChar">
    <w:name w:val="KK num Char"/>
    <w:basedOn w:val="DefaultChar"/>
    <w:link w:val="KKnum"/>
    <w:rsid w:val="007E040F"/>
    <w:rPr>
      <w:rFonts w:ascii="Times New Roman" w:hAnsi="Times New Roman" w:cs="Times New Roman"/>
      <w:color w:val="000000"/>
      <w:sz w:val="24"/>
      <w:szCs w:val="24"/>
    </w:rPr>
  </w:style>
  <w:style w:type="character" w:customStyle="1" w:styleId="KKnumIChar">
    <w:name w:val="KK num I Char"/>
    <w:basedOn w:val="DefaultChar"/>
    <w:link w:val="KKnumI"/>
    <w:rsid w:val="00111B13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111D4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593F1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C3AD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3AD3"/>
  </w:style>
  <w:style w:type="paragraph" w:styleId="Footer">
    <w:name w:val="footer"/>
    <w:basedOn w:val="Normal"/>
    <w:link w:val="FooterChar"/>
    <w:uiPriority w:val="99"/>
    <w:unhideWhenUsed/>
    <w:rsid w:val="00CC3AD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AD3"/>
  </w:style>
  <w:style w:type="character" w:styleId="CommentReference">
    <w:name w:val="annotation reference"/>
    <w:basedOn w:val="DefaultParagraphFont"/>
    <w:uiPriority w:val="99"/>
    <w:semiHidden/>
    <w:unhideWhenUsed/>
    <w:rsid w:val="004A59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59D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59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59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59D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59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9D9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B103B"/>
    <w:pPr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103B"/>
    <w:rPr>
      <w:rFonts w:ascii="Times New Roman" w:eastAsiaTheme="majorEastAsia" w:hAnsi="Times New Roman" w:cstheme="majorBidi"/>
      <w:b/>
      <w:spacing w:val="-10"/>
      <w:kern w:val="28"/>
      <w:sz w:val="24"/>
      <w:szCs w:val="56"/>
    </w:rPr>
  </w:style>
  <w:style w:type="paragraph" w:styleId="NormalWeb">
    <w:name w:val="Normal (Web)"/>
    <w:basedOn w:val="Normal"/>
    <w:uiPriority w:val="99"/>
    <w:unhideWhenUsed/>
    <w:rsid w:val="008B6F88"/>
  </w:style>
  <w:style w:type="character" w:styleId="Strong">
    <w:name w:val="Strong"/>
    <w:basedOn w:val="DefaultParagraphFont"/>
    <w:uiPriority w:val="22"/>
    <w:qFormat/>
    <w:rsid w:val="008B6F88"/>
    <w:rPr>
      <w:b/>
      <w:bCs/>
    </w:rPr>
  </w:style>
  <w:style w:type="table" w:styleId="TableGrid">
    <w:name w:val="Table Grid"/>
    <w:basedOn w:val="TableNormal"/>
    <w:uiPriority w:val="39"/>
    <w:rsid w:val="008B6F88"/>
    <w:pPr>
      <w:spacing w:after="0" w:line="240" w:lineRule="auto"/>
      <w:jc w:val="both"/>
    </w:pPr>
    <w:rPr>
      <w:rFonts w:ascii="Times New Roman" w:hAnsi="Times New Roman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uiPriority w:val="34"/>
    <w:qFormat/>
    <w:rsid w:val="008B6F88"/>
    <w:pPr>
      <w:ind w:left="720"/>
      <w:contextualSpacing/>
      <w:jc w:val="both"/>
    </w:pPr>
    <w:rPr>
      <w:rFonts w:cstheme="minorBidi"/>
      <w:lang w:eastAsia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uiPriority w:val="34"/>
    <w:locked/>
    <w:rsid w:val="008B6F8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1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37B3A5E8A165D4293884FC22CA40E21" ma:contentTypeVersion="2" ma:contentTypeDescription="Kurkite naują dokumentą." ma:contentTypeScope="" ma:versionID="3db4bb33c06f013b72437164afd0e0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536f933aecd564557f65e8a0a714e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3AAB1E-E88A-48FA-A4C3-06215034AC42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38A51E0-1F7E-4EC4-8D81-28516359D7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735A5F-E246-45A9-83F7-062E69ECD3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3054</Words>
  <Characters>1742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Evaldas Bačiulis</dc:creator>
  <cp:keywords/>
  <dc:description/>
  <cp:lastModifiedBy>Lina Laurinaitienė</cp:lastModifiedBy>
  <cp:revision>2</cp:revision>
  <dcterms:created xsi:type="dcterms:W3CDTF">2019-03-06T12:57:00Z</dcterms:created>
  <dcterms:modified xsi:type="dcterms:W3CDTF">2019-03-06T12:57:00Z</dcterms:modified>
</cp:coreProperties>
</file>