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41CE" w14:textId="383EBED2" w:rsidR="00DE439D" w:rsidRPr="0091608E" w:rsidRDefault="00444FC9" w:rsidP="00F57612">
      <w:pPr>
        <w:spacing w:before="60" w:after="60"/>
        <w:ind w:firstLine="0"/>
        <w:jc w:val="center"/>
        <w:rPr>
          <w:rFonts w:cs="Arial"/>
          <w:b/>
        </w:rPr>
      </w:pPr>
      <w:r>
        <w:rPr>
          <w:rFonts w:cs="Arial"/>
          <w:b/>
        </w:rPr>
        <w:t>AB</w:t>
      </w:r>
      <w:r w:rsidR="00F57612" w:rsidRPr="00A0131C">
        <w:rPr>
          <w:rFonts w:cs="Arial"/>
          <w:b/>
        </w:rPr>
        <w:t xml:space="preserve"> „</w:t>
      </w:r>
      <w:r w:rsidR="00F57612" w:rsidRPr="0091608E">
        <w:rPr>
          <w:rFonts w:cs="Arial"/>
          <w:b/>
        </w:rPr>
        <w:t>VILNIAUS ŠILUMOS TINKLAI”</w:t>
      </w:r>
    </w:p>
    <w:p w14:paraId="4B9083CF" w14:textId="77777777" w:rsidR="00F57612" w:rsidRPr="0091608E" w:rsidRDefault="00F57612" w:rsidP="00F57612">
      <w:pPr>
        <w:spacing w:before="60" w:after="60"/>
        <w:ind w:firstLine="0"/>
        <w:jc w:val="center"/>
        <w:rPr>
          <w:rFonts w:cs="Arial"/>
          <w:b/>
          <w:bCs/>
        </w:rPr>
      </w:pPr>
    </w:p>
    <w:p w14:paraId="55983861" w14:textId="44ED94FC" w:rsidR="00DE439D" w:rsidRPr="0091608E" w:rsidRDefault="0071602C" w:rsidP="00642A9E">
      <w:pPr>
        <w:pStyle w:val="ListParagraph"/>
        <w:tabs>
          <w:tab w:val="left" w:pos="284"/>
        </w:tabs>
        <w:spacing w:before="60" w:after="60"/>
        <w:ind w:left="0" w:firstLine="0"/>
        <w:contextualSpacing w:val="0"/>
        <w:jc w:val="center"/>
        <w:rPr>
          <w:rFonts w:cs="Arial"/>
          <w:b/>
          <w:bCs/>
        </w:rPr>
      </w:pPr>
      <w:r w:rsidRPr="0091608E">
        <w:rPr>
          <w:rFonts w:cs="Arial"/>
          <w:b/>
          <w:bCs/>
        </w:rPr>
        <w:t>TECHNINĖ</w:t>
      </w:r>
      <w:r w:rsidR="00DE439D" w:rsidRPr="0091608E">
        <w:rPr>
          <w:rFonts w:cs="Arial"/>
          <w:b/>
          <w:bCs/>
        </w:rPr>
        <w:t xml:space="preserve"> SPECIFIKACIJ</w:t>
      </w:r>
      <w:r w:rsidRPr="0091608E">
        <w:rPr>
          <w:rFonts w:cs="Arial"/>
          <w:b/>
          <w:bCs/>
        </w:rPr>
        <w:t>A</w:t>
      </w:r>
      <w:r w:rsidR="00B73A89">
        <w:rPr>
          <w:rFonts w:cs="Arial"/>
          <w:b/>
          <w:bCs/>
        </w:rPr>
        <w:t xml:space="preserve"> (TECHNINĖS SĄLYGOS)</w:t>
      </w:r>
    </w:p>
    <w:p w14:paraId="70C1D5D0" w14:textId="6A332FC3" w:rsidR="00DB223B" w:rsidRPr="00A0131C" w:rsidRDefault="00DB223B" w:rsidP="002F5523">
      <w:pPr>
        <w:pStyle w:val="ListParagraph"/>
        <w:tabs>
          <w:tab w:val="left" w:pos="284"/>
        </w:tabs>
        <w:spacing w:before="60" w:after="60"/>
        <w:ind w:left="0" w:firstLine="0"/>
        <w:contextualSpacing w:val="0"/>
        <w:rPr>
          <w:rFonts w:cs="Arial"/>
          <w:b/>
          <w:bCs/>
          <w:sz w:val="20"/>
          <w:szCs w:val="20"/>
        </w:rPr>
      </w:pPr>
    </w:p>
    <w:p w14:paraId="573486EB" w14:textId="77777777" w:rsidR="00DB223B" w:rsidRPr="00697B16" w:rsidRDefault="00DB223B"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PIRKIMO OBJEKTAS</w:t>
      </w:r>
    </w:p>
    <w:p w14:paraId="3E5BEABE" w14:textId="224335B6" w:rsidR="00F84EF8" w:rsidRPr="00F84EF8" w:rsidRDefault="00F84EF8" w:rsidP="00F84EF8">
      <w:pPr>
        <w:tabs>
          <w:tab w:val="left" w:pos="426"/>
          <w:tab w:val="left" w:pos="1134"/>
        </w:tabs>
        <w:ind w:firstLine="0"/>
        <w:jc w:val="both"/>
        <w:rPr>
          <w:rFonts w:cs="Arial"/>
        </w:rPr>
      </w:pPr>
      <w:r w:rsidRPr="00F84EF8">
        <w:rPr>
          <w:rFonts w:cs="Arial"/>
        </w:rPr>
        <w:t xml:space="preserve">Šilumos tiekimo tinklų nuo ŠK </w:t>
      </w:r>
      <w:r w:rsidR="00906024">
        <w:rPr>
          <w:rFonts w:cs="Arial"/>
        </w:rPr>
        <w:t>91320</w:t>
      </w:r>
      <w:r w:rsidR="0008766F">
        <w:rPr>
          <w:rFonts w:cs="Arial"/>
        </w:rPr>
        <w:t xml:space="preserve"> iki </w:t>
      </w:r>
      <w:r w:rsidR="00906024">
        <w:rPr>
          <w:rFonts w:cs="Arial"/>
        </w:rPr>
        <w:t>ŠK 91322 ir nuo ŠK 91321 iki Žl01</w:t>
      </w:r>
      <w:r w:rsidRPr="00F84EF8">
        <w:rPr>
          <w:rFonts w:cs="Arial"/>
        </w:rPr>
        <w:t xml:space="preserve"> rekonstravimas</w:t>
      </w:r>
    </w:p>
    <w:p w14:paraId="3ABF1581" w14:textId="34AF47B4" w:rsidR="00CA6D2E" w:rsidRPr="00697B16" w:rsidRDefault="00CA6D2E"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PIRKIMO OBJEKTO APIMTYS</w:t>
      </w:r>
      <w:r w:rsidR="00F57612" w:rsidRPr="00697B16">
        <w:rPr>
          <w:rFonts w:cs="Arial"/>
          <w:b/>
          <w:sz w:val="20"/>
          <w:szCs w:val="20"/>
        </w:rPr>
        <w:t xml:space="preserve"> IR CHARAKTERISTIKA</w:t>
      </w:r>
    </w:p>
    <w:p w14:paraId="4C41F259" w14:textId="7D90FC52" w:rsidR="00773FF4" w:rsidRPr="00047691" w:rsidRDefault="00047691" w:rsidP="00652F54">
      <w:pPr>
        <w:pStyle w:val="ListParagraph"/>
        <w:numPr>
          <w:ilvl w:val="1"/>
          <w:numId w:val="2"/>
        </w:numPr>
        <w:tabs>
          <w:tab w:val="left" w:pos="426"/>
          <w:tab w:val="left" w:pos="1134"/>
        </w:tabs>
        <w:jc w:val="both"/>
        <w:rPr>
          <w:rFonts w:cs="Arial"/>
          <w:b/>
        </w:rPr>
      </w:pPr>
      <w:bookmarkStart w:id="0" w:name="_Hlk509563562"/>
      <w:r w:rsidRPr="00047691">
        <w:rPr>
          <w:rFonts w:cs="Arial"/>
          <w:b/>
        </w:rPr>
        <w:t xml:space="preserve">RANGOVAS ĮSIPAREIGOJA: </w:t>
      </w:r>
    </w:p>
    <w:p w14:paraId="2FD48755" w14:textId="5B66A298" w:rsidR="00F33680" w:rsidRPr="00773FF4" w:rsidRDefault="00F33680" w:rsidP="00773FF4">
      <w:pPr>
        <w:pStyle w:val="ListParagraph"/>
        <w:numPr>
          <w:ilvl w:val="2"/>
          <w:numId w:val="2"/>
        </w:numPr>
        <w:tabs>
          <w:tab w:val="left" w:pos="426"/>
          <w:tab w:val="left" w:pos="1134"/>
        </w:tabs>
        <w:jc w:val="both"/>
        <w:rPr>
          <w:rFonts w:cs="Arial"/>
        </w:rPr>
      </w:pPr>
      <w:r w:rsidRPr="00773FF4">
        <w:rPr>
          <w:rFonts w:cs="Arial"/>
        </w:rPr>
        <w:t xml:space="preserve">Parengti šilumos tiekimo tinklų nuo </w:t>
      </w:r>
      <w:r w:rsidR="00906024" w:rsidRPr="00F84EF8">
        <w:rPr>
          <w:rFonts w:cs="Arial"/>
        </w:rPr>
        <w:t xml:space="preserve">ŠK </w:t>
      </w:r>
      <w:r w:rsidR="00906024">
        <w:rPr>
          <w:rFonts w:cs="Arial"/>
        </w:rPr>
        <w:t>91320 iki ŠK 91322 ir nuo ŠK 91321 iki Žl01</w:t>
      </w:r>
      <w:r w:rsidR="00906024" w:rsidRPr="00F84EF8">
        <w:rPr>
          <w:rFonts w:cs="Arial"/>
        </w:rPr>
        <w:t xml:space="preserve"> </w:t>
      </w:r>
      <w:r w:rsidR="00906024">
        <w:rPr>
          <w:rFonts w:cs="Arial"/>
        </w:rPr>
        <w:t xml:space="preserve"> </w:t>
      </w:r>
      <w:r w:rsidRPr="00773FF4">
        <w:rPr>
          <w:rFonts w:cs="Arial"/>
        </w:rPr>
        <w:t>rekonstravimo techninį darbo projektą, jį suderinti su AB „Vilniaus šilumos tinklai“ (toliau – Užsakovas) ir visomis suinteresuotomis institucijomis.</w:t>
      </w:r>
    </w:p>
    <w:p w14:paraId="5FE3EF8E" w14:textId="46D2BD26" w:rsidR="0067370F" w:rsidRPr="00773FF4" w:rsidRDefault="00F33680" w:rsidP="00773FF4">
      <w:pPr>
        <w:pStyle w:val="ListParagraph"/>
        <w:numPr>
          <w:ilvl w:val="2"/>
          <w:numId w:val="2"/>
        </w:numPr>
        <w:tabs>
          <w:tab w:val="left" w:pos="426"/>
          <w:tab w:val="left" w:pos="1134"/>
        </w:tabs>
        <w:jc w:val="both"/>
        <w:rPr>
          <w:rFonts w:cs="Arial"/>
        </w:rPr>
      </w:pPr>
      <w:r w:rsidRPr="00773FF4">
        <w:rPr>
          <w:rFonts w:cs="Arial"/>
        </w:rPr>
        <w:t>Užsakovo vardu gauti statybą leidžiantį dokumentą (Rangovas sumoka visus su statybą leidžiančio dokumento gavimą privalomus žyminius mokesčius).</w:t>
      </w:r>
      <w:r w:rsidR="00D72DB9" w:rsidRPr="00773FF4">
        <w:rPr>
          <w:rFonts w:cs="Arial"/>
        </w:rPr>
        <w:t xml:space="preserve"> </w:t>
      </w:r>
    </w:p>
    <w:bookmarkEnd w:id="0"/>
    <w:p w14:paraId="466A0356" w14:textId="2FEAE46A" w:rsidR="0067370F" w:rsidRPr="00773FF4" w:rsidRDefault="0067370F" w:rsidP="00773FF4">
      <w:pPr>
        <w:pStyle w:val="ListParagraph"/>
        <w:numPr>
          <w:ilvl w:val="2"/>
          <w:numId w:val="2"/>
        </w:numPr>
        <w:tabs>
          <w:tab w:val="left" w:pos="1134"/>
          <w:tab w:val="left" w:pos="1276"/>
        </w:tabs>
        <w:jc w:val="both"/>
        <w:rPr>
          <w:rFonts w:cs="Arial"/>
        </w:rPr>
      </w:pPr>
      <w:r w:rsidRPr="00773FF4">
        <w:rPr>
          <w:rFonts w:cs="Arial"/>
        </w:rPr>
        <w:t>Tiekti visas medžiagas šilumos tiekimo tinklų rekonstravimui.</w:t>
      </w:r>
      <w:r w:rsidR="00E420E3" w:rsidRPr="00773FF4">
        <w:rPr>
          <w:rFonts w:cs="Arial"/>
        </w:rPr>
        <w:t xml:space="preserve"> </w:t>
      </w:r>
      <w:r w:rsidR="00E420E3" w:rsidRPr="00773FF4">
        <w:rPr>
          <w:rFonts w:eastAsia="Microsoft Sans Serif" w:cs="Arial"/>
          <w:lang w:eastAsia="lt-LT" w:bidi="lt-LT"/>
        </w:rPr>
        <w:t>Visa įranga ir medžiagos privalo būti naujos ir geros kokybės, atitikti Užsakovo reikalavimus ir Rangovo dokumentus. Visa įranga ir m</w:t>
      </w:r>
      <w:r w:rsidR="00086B4F" w:rsidRPr="00773FF4">
        <w:rPr>
          <w:rFonts w:eastAsia="Microsoft Sans Serif" w:cs="Arial"/>
          <w:lang w:eastAsia="lt-LT" w:bidi="lt-LT"/>
        </w:rPr>
        <w:t>edžiagos turi atitikti į</w:t>
      </w:r>
      <w:r w:rsidR="00E420E3" w:rsidRPr="00773FF4">
        <w:rPr>
          <w:rFonts w:eastAsia="Microsoft Sans Serif" w:cs="Arial"/>
          <w:lang w:eastAsia="lt-LT" w:bidi="lt-LT"/>
        </w:rPr>
        <w:t>statymus, Europos Sąjungos reikalavimus ir standartus. Medžiagos, kurioms reikalingas atitikties sertifikavimas, turi būti pateiktos su reikiamais sertifikatais.</w:t>
      </w:r>
    </w:p>
    <w:p w14:paraId="4A0B6518" w14:textId="278E1C7A" w:rsidR="00E15812" w:rsidRPr="00773FF4" w:rsidRDefault="00F33680" w:rsidP="00773FF4">
      <w:pPr>
        <w:pStyle w:val="ListParagraph"/>
        <w:numPr>
          <w:ilvl w:val="2"/>
          <w:numId w:val="2"/>
        </w:numPr>
        <w:tabs>
          <w:tab w:val="left" w:pos="1134"/>
          <w:tab w:val="left" w:pos="1276"/>
        </w:tabs>
        <w:jc w:val="both"/>
        <w:rPr>
          <w:rFonts w:cs="Arial"/>
        </w:rPr>
      </w:pPr>
      <w:r w:rsidRPr="00773FF4">
        <w:rPr>
          <w:rFonts w:cs="Arial"/>
        </w:rPr>
        <w:t>Atlikti šilumos tiekimo tinklų rekonstravimo darbus bei visus privalomus bandymus</w:t>
      </w:r>
      <w:r w:rsidR="0003452F" w:rsidRPr="00773FF4">
        <w:rPr>
          <w:rFonts w:cs="Arial"/>
        </w:rPr>
        <w:t xml:space="preserve"> (įskaitant, bet </w:t>
      </w:r>
      <w:r w:rsidR="00E15812" w:rsidRPr="00773FF4">
        <w:rPr>
          <w:rFonts w:cs="Arial"/>
        </w:rPr>
        <w:t>neapsiribojant):</w:t>
      </w:r>
    </w:p>
    <w:p w14:paraId="21220287" w14:textId="77777777" w:rsidR="00E15812" w:rsidRPr="009544DE" w:rsidRDefault="00E15812" w:rsidP="00E15812">
      <w:pPr>
        <w:pStyle w:val="ListParagraph"/>
        <w:numPr>
          <w:ilvl w:val="0"/>
          <w:numId w:val="21"/>
        </w:numPr>
        <w:tabs>
          <w:tab w:val="left" w:pos="1134"/>
          <w:tab w:val="left" w:pos="1276"/>
        </w:tabs>
        <w:jc w:val="both"/>
        <w:rPr>
          <w:rFonts w:cs="Arial"/>
        </w:rPr>
      </w:pPr>
      <w:r w:rsidRPr="009544DE">
        <w:rPr>
          <w:rFonts w:cs="Arial"/>
        </w:rPr>
        <w:t>suvirintų siūlių išorės apžiūra ir patikrinimas neardančiais metodais;</w:t>
      </w:r>
    </w:p>
    <w:p w14:paraId="4E2B9EFA" w14:textId="77777777" w:rsidR="00E15812" w:rsidRPr="009544DE" w:rsidRDefault="00E15812" w:rsidP="00E15812">
      <w:pPr>
        <w:pStyle w:val="ListParagraph"/>
        <w:numPr>
          <w:ilvl w:val="0"/>
          <w:numId w:val="21"/>
        </w:numPr>
        <w:tabs>
          <w:tab w:val="left" w:pos="1134"/>
          <w:tab w:val="left" w:pos="1276"/>
        </w:tabs>
        <w:jc w:val="both"/>
        <w:rPr>
          <w:rFonts w:cs="Arial"/>
        </w:rPr>
      </w:pPr>
      <w:r w:rsidRPr="009544DE">
        <w:rPr>
          <w:rFonts w:cs="Arial"/>
        </w:rPr>
        <w:t>hidraulinis bandymas;</w:t>
      </w:r>
    </w:p>
    <w:p w14:paraId="339EB819" w14:textId="6B0EA39E" w:rsidR="00E15812" w:rsidRPr="009544DE" w:rsidRDefault="00E15812" w:rsidP="00E15812">
      <w:pPr>
        <w:pStyle w:val="ListParagraph"/>
        <w:numPr>
          <w:ilvl w:val="0"/>
          <w:numId w:val="21"/>
        </w:numPr>
        <w:tabs>
          <w:tab w:val="left" w:pos="1134"/>
          <w:tab w:val="left" w:pos="1276"/>
        </w:tabs>
        <w:jc w:val="both"/>
        <w:rPr>
          <w:rFonts w:cs="Arial"/>
        </w:rPr>
      </w:pPr>
      <w:proofErr w:type="spellStart"/>
      <w:r w:rsidRPr="009544DE">
        <w:rPr>
          <w:rFonts w:cs="Arial"/>
        </w:rPr>
        <w:t>hidropneumatinis</w:t>
      </w:r>
      <w:proofErr w:type="spellEnd"/>
      <w:r w:rsidRPr="009544DE">
        <w:rPr>
          <w:rFonts w:cs="Arial"/>
        </w:rPr>
        <w:t xml:space="preserve"> praplovimas;</w:t>
      </w:r>
    </w:p>
    <w:p w14:paraId="038FABF5" w14:textId="5844A4F5" w:rsidR="00F33680" w:rsidRPr="009544DE" w:rsidRDefault="00E15812" w:rsidP="00E15812">
      <w:pPr>
        <w:pStyle w:val="ListParagraph"/>
        <w:numPr>
          <w:ilvl w:val="0"/>
          <w:numId w:val="21"/>
        </w:numPr>
        <w:tabs>
          <w:tab w:val="left" w:pos="1134"/>
          <w:tab w:val="left" w:pos="1276"/>
        </w:tabs>
        <w:jc w:val="both"/>
        <w:rPr>
          <w:rFonts w:cs="Arial"/>
        </w:rPr>
      </w:pPr>
      <w:r w:rsidRPr="009544DE">
        <w:rPr>
          <w:rFonts w:cs="Arial"/>
        </w:rPr>
        <w:t>movų sandarumo patikrinimas</w:t>
      </w:r>
      <w:r w:rsidR="00F33680" w:rsidRPr="009544DE">
        <w:rPr>
          <w:rFonts w:cs="Arial"/>
        </w:rPr>
        <w:t>.</w:t>
      </w:r>
    </w:p>
    <w:p w14:paraId="3D4491D5" w14:textId="6542EF45" w:rsidR="00086B4F" w:rsidRPr="00773FF4" w:rsidRDefault="00086B4F"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Atsakyti už visus įgaliojimus, licencijas, sutikimus, patvirtinimus ir leidimus, reikalingus vykdyti įsipareigojimus pagal šią tec</w:t>
      </w:r>
      <w:r w:rsidR="009E5872" w:rsidRPr="00773FF4">
        <w:rPr>
          <w:rFonts w:eastAsia="Microsoft Sans Serif" w:cs="Arial"/>
          <w:lang w:eastAsia="lt-LT" w:bidi="lt-LT"/>
        </w:rPr>
        <w:t>hninę specifikaciją ir užtikrinti</w:t>
      </w:r>
      <w:r w:rsidRPr="00773FF4">
        <w:rPr>
          <w:rFonts w:eastAsia="Microsoft Sans Serif" w:cs="Arial"/>
          <w:lang w:eastAsia="lt-LT" w:bidi="lt-LT"/>
        </w:rPr>
        <w:t xml:space="preserve">, kad jie visi yra gauti ir galioja visą Darbų vykdymo laikotarpį. Išlaidas, susijusias su tokių įgaliojimų, licencijų, sutikimų, patvirtinimų ir leidimų gavimu apmoka Rangovas. </w:t>
      </w:r>
    </w:p>
    <w:p w14:paraId="5CE52AF7" w14:textId="1E936E64" w:rsidR="00F33680" w:rsidRPr="00773FF4" w:rsidRDefault="00F33680"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Atsakyti už projektavimo sąlygų ir kitų specialiųjų reikalavimų gavimą, projekto parengimą, visų reikiamų leidimų statybai</w:t>
      </w:r>
      <w:r w:rsidR="009E5872" w:rsidRPr="00773FF4">
        <w:rPr>
          <w:rFonts w:eastAsia="Microsoft Sans Serif" w:cs="Arial"/>
          <w:lang w:eastAsia="lt-LT" w:bidi="lt-LT"/>
        </w:rPr>
        <w:t xml:space="preserve"> gavimą</w:t>
      </w:r>
      <w:r w:rsidRPr="00773FF4">
        <w:rPr>
          <w:rFonts w:eastAsia="Microsoft Sans Serif" w:cs="Arial"/>
          <w:lang w:eastAsia="lt-LT" w:bidi="lt-LT"/>
        </w:rPr>
        <w:t xml:space="preserve">, be kokios nors teisės pratęsti Darbų atlikimo terminą ar gauti papildomų mokėjimų. </w:t>
      </w:r>
    </w:p>
    <w:p w14:paraId="1173FFC4" w14:textId="159DE51B" w:rsidR="00086B4F" w:rsidRPr="001802FA" w:rsidRDefault="00086B4F" w:rsidP="00773FF4">
      <w:pPr>
        <w:pStyle w:val="ListParagraph"/>
        <w:numPr>
          <w:ilvl w:val="2"/>
          <w:numId w:val="2"/>
        </w:numPr>
        <w:tabs>
          <w:tab w:val="left" w:pos="1134"/>
          <w:tab w:val="left" w:pos="1276"/>
        </w:tabs>
        <w:jc w:val="both"/>
        <w:rPr>
          <w:rFonts w:cs="Arial"/>
        </w:rPr>
      </w:pPr>
      <w:r w:rsidRPr="001802FA">
        <w:rPr>
          <w:rFonts w:eastAsia="Microsoft Sans Serif" w:cs="Arial"/>
          <w:lang w:eastAsia="lt-LT" w:bidi="lt-LT"/>
        </w:rPr>
        <w:t xml:space="preserve">Pateikti Užsakovui visus techninius dokumentus ir kitus dokumentus, </w:t>
      </w:r>
      <w:r w:rsidR="009E5872" w:rsidRPr="001802FA">
        <w:rPr>
          <w:rFonts w:eastAsia="Microsoft Sans Serif" w:cs="Arial"/>
          <w:lang w:eastAsia="lt-LT" w:bidi="lt-LT"/>
        </w:rPr>
        <w:t xml:space="preserve">kurie nurodyti </w:t>
      </w:r>
      <w:r w:rsidR="009544DE" w:rsidRPr="001802FA">
        <w:rPr>
          <w:rFonts w:eastAsia="Microsoft Sans Serif" w:cs="Arial"/>
          <w:lang w:eastAsia="lt-LT" w:bidi="lt-LT"/>
        </w:rPr>
        <w:t xml:space="preserve">šių </w:t>
      </w:r>
      <w:r w:rsidR="00635992">
        <w:rPr>
          <w:rFonts w:eastAsia="Microsoft Sans Serif" w:cs="Arial"/>
          <w:lang w:eastAsia="lt-LT" w:bidi="lt-LT"/>
        </w:rPr>
        <w:t>Techninių specifikacijų 4.</w:t>
      </w:r>
      <w:r w:rsidR="00047691">
        <w:rPr>
          <w:rFonts w:eastAsia="Microsoft Sans Serif" w:cs="Arial"/>
          <w:lang w:eastAsia="lt-LT" w:bidi="lt-LT"/>
        </w:rPr>
        <w:t>7</w:t>
      </w:r>
      <w:r w:rsidR="009E5872" w:rsidRPr="001802FA">
        <w:rPr>
          <w:rFonts w:eastAsia="Microsoft Sans Serif" w:cs="Arial"/>
          <w:lang w:eastAsia="lt-LT" w:bidi="lt-LT"/>
        </w:rPr>
        <w:t xml:space="preserve"> punkte</w:t>
      </w:r>
      <w:r w:rsidRPr="001802FA">
        <w:rPr>
          <w:rFonts w:eastAsia="Microsoft Sans Serif" w:cs="Arial"/>
          <w:lang w:eastAsia="lt-LT" w:bidi="lt-LT"/>
        </w:rPr>
        <w:t xml:space="preserve">. </w:t>
      </w:r>
    </w:p>
    <w:p w14:paraId="3AB16C26" w14:textId="6BF51BC9" w:rsidR="00F07606" w:rsidRPr="00773FF4" w:rsidRDefault="00F07606"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 xml:space="preserve">Privalo vykdyti Darbus pagal sutartį, įstatymus, normatyvus ir standartus ir gerąją sektoriaus praktiką bei pagal vidines Užsakovo taisykles ir nuostatus, kurie sudaro Užsakovo reikalavimų dalį. </w:t>
      </w:r>
    </w:p>
    <w:p w14:paraId="44DACC8B" w14:textId="1A86A2AB" w:rsidR="00F07606" w:rsidRPr="00773FF4" w:rsidRDefault="00F07606" w:rsidP="00773FF4">
      <w:pPr>
        <w:pStyle w:val="ListParagraph"/>
        <w:numPr>
          <w:ilvl w:val="2"/>
          <w:numId w:val="2"/>
        </w:numPr>
        <w:tabs>
          <w:tab w:val="left" w:pos="1134"/>
          <w:tab w:val="left" w:pos="1276"/>
        </w:tabs>
        <w:jc w:val="both"/>
        <w:rPr>
          <w:rFonts w:cs="Arial"/>
        </w:rPr>
      </w:pPr>
      <w:r w:rsidRPr="00773FF4">
        <w:rPr>
          <w:rFonts w:eastAsia="Microsoft Sans Serif" w:cs="Arial"/>
          <w:lang w:eastAsia="lt-LT" w:bidi="lt-LT"/>
        </w:rPr>
        <w:t xml:space="preserve">Privalo užtikrinti, kad Rangovas ir Rangovo personalas turi ir palaiko tinkamą reikiamą kvalifikaciją, patvirtintą dokumentais, numatytais įstatymų ir/arba įrangos ir medžiagų gamintojų visą sutarties vykdymo laikotarpį. </w:t>
      </w:r>
    </w:p>
    <w:p w14:paraId="31DB7DF6" w14:textId="6455E06F" w:rsidR="00454D45" w:rsidRPr="00803255" w:rsidRDefault="00454D45" w:rsidP="00454D45">
      <w:pPr>
        <w:pStyle w:val="ListParagraph"/>
        <w:numPr>
          <w:ilvl w:val="2"/>
          <w:numId w:val="2"/>
        </w:numPr>
        <w:tabs>
          <w:tab w:val="left" w:pos="600"/>
        </w:tabs>
        <w:spacing w:before="60" w:after="60"/>
        <w:jc w:val="both"/>
        <w:rPr>
          <w:sz w:val="20"/>
          <w:szCs w:val="20"/>
          <w:highlight w:val="yellow"/>
          <w:u w:val="single"/>
          <w:shd w:val="clear" w:color="auto" w:fill="D9D9D9" w:themeFill="background1" w:themeFillShade="D9"/>
        </w:rPr>
      </w:pPr>
      <w:r w:rsidRPr="00803255">
        <w:rPr>
          <w:rFonts w:cs="Arial"/>
          <w:highlight w:val="yellow"/>
        </w:rPr>
        <w:t xml:space="preserve">Projektavimo darbus atlikti ne vėliau kaip </w:t>
      </w:r>
      <w:r w:rsidR="00803255" w:rsidRPr="00803255">
        <w:rPr>
          <w:rFonts w:cs="Arial"/>
          <w:highlight w:val="yellow"/>
        </w:rPr>
        <w:t>per 150 kalendorinių dienų nuo S</w:t>
      </w:r>
      <w:r w:rsidRPr="00803255">
        <w:rPr>
          <w:rFonts w:cs="Arial"/>
          <w:highlight w:val="yellow"/>
        </w:rPr>
        <w:t xml:space="preserve">utarties </w:t>
      </w:r>
      <w:r w:rsidR="00803255" w:rsidRPr="00803255">
        <w:rPr>
          <w:rFonts w:cs="Arial"/>
          <w:highlight w:val="yellow"/>
        </w:rPr>
        <w:t>įsigaliojimo</w:t>
      </w:r>
      <w:r w:rsidRPr="00803255">
        <w:rPr>
          <w:rFonts w:cs="Arial"/>
          <w:highlight w:val="yellow"/>
        </w:rPr>
        <w:t xml:space="preserve">. Rekonstravimo darbus atlikti ne vėliau kaip iki 2019 m. </w:t>
      </w:r>
      <w:r w:rsidR="00C31E8A" w:rsidRPr="00803255">
        <w:rPr>
          <w:rFonts w:cs="Arial"/>
          <w:highlight w:val="yellow"/>
        </w:rPr>
        <w:t>spalio 1</w:t>
      </w:r>
      <w:r w:rsidRPr="00803255">
        <w:rPr>
          <w:rFonts w:cs="Arial"/>
          <w:highlight w:val="yellow"/>
        </w:rPr>
        <w:t xml:space="preserve"> d. Vamzdynų montavimas (rekonstravimas) turi būti vykdomas ne šildymo sezono metu. Pažymą apie energetikos įrenginių techninę būklę gauti ne vėliau  kaip iki 2019 m. gruodžio </w:t>
      </w:r>
      <w:r w:rsidR="00C31E8A" w:rsidRPr="00803255">
        <w:rPr>
          <w:rFonts w:cs="Arial"/>
          <w:highlight w:val="yellow"/>
        </w:rPr>
        <w:t>31</w:t>
      </w:r>
      <w:r w:rsidRPr="00803255">
        <w:rPr>
          <w:rFonts w:cs="Arial"/>
          <w:highlight w:val="yellow"/>
        </w:rPr>
        <w:t xml:space="preserve"> d.</w:t>
      </w:r>
    </w:p>
    <w:p w14:paraId="0F893FB3" w14:textId="3353D33C" w:rsidR="0067370F" w:rsidRPr="00773FF4" w:rsidRDefault="0067370F" w:rsidP="00773FF4">
      <w:pPr>
        <w:pStyle w:val="ListParagraph"/>
        <w:numPr>
          <w:ilvl w:val="2"/>
          <w:numId w:val="2"/>
        </w:numPr>
        <w:tabs>
          <w:tab w:val="left" w:pos="426"/>
          <w:tab w:val="left" w:pos="1134"/>
        </w:tabs>
        <w:jc w:val="both"/>
        <w:rPr>
          <w:rFonts w:cs="Arial"/>
        </w:rPr>
      </w:pPr>
      <w:r w:rsidRPr="00773FF4">
        <w:rPr>
          <w:rFonts w:cs="Arial"/>
        </w:rPr>
        <w:t xml:space="preserve">Iki statybos darbų pradžios </w:t>
      </w:r>
      <w:r w:rsidR="00723212" w:rsidRPr="00773FF4">
        <w:rPr>
          <w:rFonts w:cs="Arial"/>
        </w:rPr>
        <w:t>gauti</w:t>
      </w:r>
      <w:r w:rsidRPr="00773FF4">
        <w:rPr>
          <w:rFonts w:cs="Arial"/>
        </w:rPr>
        <w:t xml:space="preserve"> leidimus žemės kasimo darbams, eismo apribojimui, kitų inžinerinių komunikacijų ir želdinių, trukdančių darbui, iškėlimui (perklojimui, persodinimui ir pan.), archeologiniais tyrinėjimams.</w:t>
      </w:r>
    </w:p>
    <w:p w14:paraId="1F5D8215" w14:textId="0F5C4B0C" w:rsidR="0067370F" w:rsidRPr="00773FF4" w:rsidRDefault="0067370F" w:rsidP="00773FF4">
      <w:pPr>
        <w:pStyle w:val="ListParagraph"/>
        <w:numPr>
          <w:ilvl w:val="2"/>
          <w:numId w:val="2"/>
        </w:numPr>
        <w:tabs>
          <w:tab w:val="left" w:pos="426"/>
          <w:tab w:val="left" w:pos="1134"/>
        </w:tabs>
        <w:jc w:val="both"/>
        <w:rPr>
          <w:rFonts w:cs="Arial"/>
        </w:rPr>
      </w:pPr>
      <w:r w:rsidRPr="00773FF4">
        <w:rPr>
          <w:rFonts w:cs="Arial"/>
        </w:rPr>
        <w:t>Įrengti statybvietės stendą su informacija apie statomą statinį pagal aktualių teisės aktų (Statybos įstatymo) reikalavimus.</w:t>
      </w:r>
    </w:p>
    <w:p w14:paraId="6154211D" w14:textId="5FE8804A" w:rsidR="0067370F" w:rsidRPr="00773FF4" w:rsidRDefault="00F07606" w:rsidP="00773FF4">
      <w:pPr>
        <w:pStyle w:val="ListParagraph"/>
        <w:numPr>
          <w:ilvl w:val="2"/>
          <w:numId w:val="2"/>
        </w:numPr>
        <w:tabs>
          <w:tab w:val="left" w:pos="426"/>
          <w:tab w:val="left" w:pos="1134"/>
        </w:tabs>
        <w:jc w:val="both"/>
        <w:rPr>
          <w:rFonts w:cs="Arial"/>
        </w:rPr>
      </w:pPr>
      <w:r w:rsidRPr="00773FF4">
        <w:rPr>
          <w:rFonts w:cs="Arial"/>
        </w:rPr>
        <w:t xml:space="preserve">Atstatyti rekonstrukcijos metu išardytas dangas ir priduoti Vilniaus miesto savivaldybės atstovui. </w:t>
      </w:r>
    </w:p>
    <w:p w14:paraId="73874C4B" w14:textId="660F35BA" w:rsidR="0067370F" w:rsidRPr="00773FF4" w:rsidRDefault="0067370F" w:rsidP="00773FF4">
      <w:pPr>
        <w:pStyle w:val="ListParagraph"/>
        <w:numPr>
          <w:ilvl w:val="2"/>
          <w:numId w:val="2"/>
        </w:numPr>
        <w:tabs>
          <w:tab w:val="left" w:pos="426"/>
          <w:tab w:val="left" w:pos="1134"/>
        </w:tabs>
        <w:jc w:val="both"/>
        <w:rPr>
          <w:rFonts w:cs="Arial"/>
        </w:rPr>
      </w:pPr>
      <w:r w:rsidRPr="00773FF4">
        <w:rPr>
          <w:rFonts w:cs="Arial"/>
        </w:rPr>
        <w:t>Parengti iki statybų pradžios rekonstruojamų šilumos tiekimo tinklų darbų technologijos projektą. Statybos technologijos projekte turi būti pateikti (įskaitant bet neapsiribojant) darbuotojų saugos ir sveikatos užtikrinimo sprendiniai. Jais negali būti nuorodos ar ištraukos iš darbuotojų saugos ir sveikatos teisės aktų bei norminių dokumentų.</w:t>
      </w:r>
    </w:p>
    <w:p w14:paraId="2886D5A1" w14:textId="68C4E623" w:rsidR="0067370F" w:rsidRDefault="0067370F" w:rsidP="00773FF4">
      <w:pPr>
        <w:pStyle w:val="ListParagraph"/>
        <w:numPr>
          <w:ilvl w:val="2"/>
          <w:numId w:val="2"/>
        </w:numPr>
        <w:tabs>
          <w:tab w:val="left" w:pos="426"/>
          <w:tab w:val="left" w:pos="1134"/>
        </w:tabs>
        <w:jc w:val="both"/>
        <w:rPr>
          <w:rFonts w:cs="Arial"/>
        </w:rPr>
      </w:pPr>
      <w:r w:rsidRPr="00773FF4">
        <w:rPr>
          <w:rFonts w:cs="Arial"/>
        </w:rPr>
        <w:lastRenderedPageBreak/>
        <w:t>Atlikti rekonstruotų šilumos tiekimo</w:t>
      </w:r>
      <w:r w:rsidR="00C31E8A">
        <w:rPr>
          <w:rFonts w:cs="Arial"/>
        </w:rPr>
        <w:t xml:space="preserve"> tinklų nužymėjimą ir pateikti geodezines</w:t>
      </w:r>
      <w:r w:rsidRPr="00773FF4">
        <w:rPr>
          <w:rFonts w:cs="Arial"/>
        </w:rPr>
        <w:t xml:space="preserve"> nuotraukas.</w:t>
      </w:r>
    </w:p>
    <w:p w14:paraId="7AAECE00" w14:textId="423ED980" w:rsidR="00635992" w:rsidRPr="00773FF4" w:rsidRDefault="00635992" w:rsidP="00773FF4">
      <w:pPr>
        <w:pStyle w:val="ListParagraph"/>
        <w:numPr>
          <w:ilvl w:val="2"/>
          <w:numId w:val="2"/>
        </w:numPr>
        <w:tabs>
          <w:tab w:val="left" w:pos="426"/>
          <w:tab w:val="left" w:pos="1134"/>
        </w:tabs>
        <w:jc w:val="both"/>
        <w:rPr>
          <w:rFonts w:cs="Arial"/>
        </w:rPr>
      </w:pPr>
      <w:r>
        <w:rPr>
          <w:rFonts w:cs="Arial"/>
        </w:rPr>
        <w:t>Vadovautis aktualiomis teisės aktų redakcijomis.</w:t>
      </w:r>
    </w:p>
    <w:p w14:paraId="303C0CA7" w14:textId="491C3054" w:rsidR="00773FF4" w:rsidRPr="00047691" w:rsidRDefault="00047691" w:rsidP="00773FF4">
      <w:pPr>
        <w:pStyle w:val="ListParagraph"/>
        <w:numPr>
          <w:ilvl w:val="1"/>
          <w:numId w:val="2"/>
        </w:numPr>
        <w:rPr>
          <w:rFonts w:cs="Arial"/>
          <w:b/>
        </w:rPr>
      </w:pPr>
      <w:r w:rsidRPr="00047691">
        <w:rPr>
          <w:rFonts w:cs="Arial"/>
          <w:b/>
        </w:rPr>
        <w:t>UŽSAKOVAS ĮSIPAREIGOJA:</w:t>
      </w:r>
    </w:p>
    <w:p w14:paraId="074D6179" w14:textId="0FDD1B8B" w:rsidR="00F33680" w:rsidRPr="00773FF4" w:rsidRDefault="00F33680" w:rsidP="00C31E8A">
      <w:pPr>
        <w:pStyle w:val="ListParagraph"/>
        <w:numPr>
          <w:ilvl w:val="2"/>
          <w:numId w:val="2"/>
        </w:numPr>
        <w:jc w:val="both"/>
        <w:rPr>
          <w:rFonts w:cs="Arial"/>
        </w:rPr>
      </w:pPr>
      <w:r w:rsidRPr="00773FF4">
        <w:rPr>
          <w:rFonts w:cs="Arial"/>
        </w:rPr>
        <w:t xml:space="preserve">Užsakovas iki statybą leidžiančio dokumento gavimo atlieka projekto bendrąją ekspertizę. Rangovas pagal pateiktas ekspertų pastabas ištaiso projekte nurodytus trūkumus. </w:t>
      </w:r>
    </w:p>
    <w:p w14:paraId="53F0EE23" w14:textId="20FFB69A" w:rsidR="00F33680" w:rsidRPr="00773FF4" w:rsidRDefault="00F33680" w:rsidP="00C31E8A">
      <w:pPr>
        <w:pStyle w:val="ListParagraph"/>
        <w:numPr>
          <w:ilvl w:val="2"/>
          <w:numId w:val="2"/>
        </w:numPr>
        <w:tabs>
          <w:tab w:val="left" w:pos="426"/>
          <w:tab w:val="left" w:pos="1134"/>
        </w:tabs>
        <w:jc w:val="both"/>
        <w:rPr>
          <w:rFonts w:cs="Arial"/>
        </w:rPr>
      </w:pPr>
      <w:r w:rsidRPr="00773FF4">
        <w:rPr>
          <w:rFonts w:cs="Arial"/>
        </w:rPr>
        <w:t>Užsakovas atlieka rekonstruotų ir naujai pastatytų šilumos tinklų kadastrinius matavimus.</w:t>
      </w:r>
    </w:p>
    <w:p w14:paraId="02B413AF" w14:textId="48BC8167" w:rsidR="00F33680" w:rsidRPr="00773FF4" w:rsidRDefault="00F33680" w:rsidP="00C31E8A">
      <w:pPr>
        <w:pStyle w:val="ListParagraph"/>
        <w:numPr>
          <w:ilvl w:val="2"/>
          <w:numId w:val="2"/>
        </w:numPr>
        <w:jc w:val="both"/>
        <w:rPr>
          <w:rFonts w:cs="Arial"/>
        </w:rPr>
      </w:pPr>
      <w:r w:rsidRPr="00773FF4">
        <w:rPr>
          <w:rFonts w:cs="Arial"/>
        </w:rPr>
        <w:t>Užsakovas organizuoja statybos užbaigimo procedūras (</w:t>
      </w:r>
      <w:r w:rsidR="00517E65" w:rsidRPr="00773FF4">
        <w:rPr>
          <w:rFonts w:cs="Arial"/>
        </w:rPr>
        <w:t>Užsakovas</w:t>
      </w:r>
      <w:r w:rsidRPr="00773FF4">
        <w:rPr>
          <w:rFonts w:cs="Arial"/>
        </w:rPr>
        <w:t xml:space="preserve"> apmoka visus privalomus žyminius mokesčius ).</w:t>
      </w:r>
    </w:p>
    <w:p w14:paraId="7C3BBE3E" w14:textId="370FCF29" w:rsidR="00E7455B" w:rsidRPr="00697B16" w:rsidRDefault="00914168"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SUTARTINIŲ ĮSIPAREIGOJIMŲ VYKDYMO VIETA</w:t>
      </w:r>
    </w:p>
    <w:p w14:paraId="1AFE45A4" w14:textId="77777777" w:rsidR="0014768B" w:rsidRPr="004F13CD" w:rsidRDefault="0014768B" w:rsidP="00642A9E">
      <w:pPr>
        <w:spacing w:before="60" w:after="60"/>
        <w:ind w:firstLine="0"/>
        <w:jc w:val="both"/>
        <w:rPr>
          <w:rFonts w:cs="Arial"/>
          <w:sz w:val="20"/>
          <w:szCs w:val="20"/>
        </w:rPr>
      </w:pPr>
      <w:r w:rsidRPr="004F13CD">
        <w:rPr>
          <w:rStyle w:val="Laukeliai"/>
          <w:rFonts w:cs="Arial"/>
          <w:szCs w:val="20"/>
        </w:rPr>
        <w:t xml:space="preserve">Pažymėkite </w:t>
      </w:r>
      <w:r w:rsidRPr="004F13CD">
        <w:rPr>
          <w:rStyle w:val="Laukeliai"/>
          <w:rFonts w:cs="Arial"/>
          <w:szCs w:val="20"/>
        </w:rPr>
        <w:sym w:font="Wingdings 2" w:char="F054"/>
      </w:r>
      <w:r w:rsidRPr="004F13CD">
        <w:rPr>
          <w:rStyle w:val="Laukeliai"/>
          <w:rFonts w:cs="Arial"/>
          <w:szCs w:val="20"/>
        </w:rPr>
        <w:t xml:space="preserve"> vieną ar kelis laukelius:</w:t>
      </w:r>
    </w:p>
    <w:p w14:paraId="47ED6EF8" w14:textId="2B3B5188" w:rsidR="008C510F" w:rsidRPr="004F13CD" w:rsidRDefault="00D0710A" w:rsidP="008C510F">
      <w:pPr>
        <w:spacing w:before="60" w:after="60"/>
        <w:ind w:firstLine="0"/>
        <w:jc w:val="both"/>
        <w:rPr>
          <w:rFonts w:cs="Arial"/>
          <w:sz w:val="20"/>
          <w:szCs w:val="20"/>
          <w:lang w:val="en-US"/>
        </w:rPr>
      </w:pPr>
      <w:sdt>
        <w:sdtPr>
          <w:rPr>
            <w:rFonts w:cs="Arial"/>
            <w:sz w:val="20"/>
            <w:szCs w:val="20"/>
          </w:rPr>
          <w:id w:val="1561972938"/>
          <w14:checkbox>
            <w14:checked w14:val="0"/>
            <w14:checkedState w14:val="2612" w14:font="MS Gothic"/>
            <w14:uncheckedState w14:val="2610" w14:font="MS Gothic"/>
          </w14:checkbox>
        </w:sdtPr>
        <w:sdtEndPr/>
        <w:sdtContent>
          <w:r w:rsidR="008C510F" w:rsidRPr="004F13CD">
            <w:rPr>
              <w:rFonts w:ascii="Segoe UI Symbol" w:eastAsia="MS Mincho" w:hAnsi="Segoe UI Symbol" w:cs="Segoe UI Symbol"/>
              <w:sz w:val="20"/>
              <w:szCs w:val="20"/>
            </w:rPr>
            <w:t>☐</w:t>
          </w:r>
        </w:sdtContent>
      </w:sdt>
      <w:r w:rsidR="008C510F" w:rsidRPr="004F13CD">
        <w:rPr>
          <w:rFonts w:cs="Arial"/>
          <w:sz w:val="20"/>
          <w:szCs w:val="20"/>
        </w:rPr>
        <w:t xml:space="preserve"> </w:t>
      </w:r>
      <w:r w:rsidR="008C510F" w:rsidRPr="004F13CD">
        <w:rPr>
          <w:rFonts w:cs="Arial"/>
          <w:sz w:val="20"/>
          <w:szCs w:val="20"/>
          <w:lang w:val="en-US"/>
        </w:rPr>
        <w:t>Vilnius</w:t>
      </w:r>
    </w:p>
    <w:p w14:paraId="39493675" w14:textId="614EF7D7" w:rsidR="004E03D6" w:rsidRPr="00A0131C" w:rsidRDefault="00D0710A" w:rsidP="00642A9E">
      <w:pPr>
        <w:spacing w:before="60" w:after="60"/>
        <w:ind w:firstLine="0"/>
        <w:jc w:val="both"/>
        <w:rPr>
          <w:rFonts w:cs="Arial"/>
          <w:sz w:val="20"/>
          <w:szCs w:val="20"/>
        </w:rPr>
      </w:pPr>
      <w:sdt>
        <w:sdtPr>
          <w:rPr>
            <w:rFonts w:cs="Arial"/>
            <w:sz w:val="20"/>
            <w:szCs w:val="20"/>
          </w:rPr>
          <w:id w:val="-1710019923"/>
          <w14:checkbox>
            <w14:checked w14:val="1"/>
            <w14:checkedState w14:val="2612" w14:font="MS Gothic"/>
            <w14:uncheckedState w14:val="2610" w14:font="MS Gothic"/>
          </w14:checkbox>
        </w:sdtPr>
        <w:sdtEndPr/>
        <w:sdtContent>
          <w:r w:rsidR="00F07606">
            <w:rPr>
              <w:rFonts w:ascii="MS Gothic" w:eastAsia="MS Gothic" w:hAnsi="MS Gothic" w:cs="Arial" w:hint="eastAsia"/>
              <w:sz w:val="20"/>
              <w:szCs w:val="20"/>
            </w:rPr>
            <w:t>☒</w:t>
          </w:r>
        </w:sdtContent>
      </w:sdt>
      <w:r w:rsidR="005307EA" w:rsidRPr="004F13CD">
        <w:rPr>
          <w:rFonts w:cs="Arial"/>
          <w:sz w:val="20"/>
          <w:szCs w:val="20"/>
        </w:rPr>
        <w:t xml:space="preserve"> </w:t>
      </w:r>
      <w:sdt>
        <w:sdtPr>
          <w:rPr>
            <w:rStyle w:val="Laukeliai"/>
            <w:rFonts w:cs="Arial"/>
            <w:szCs w:val="20"/>
          </w:rPr>
          <w:id w:val="752468810"/>
        </w:sdtPr>
        <w:sdtEndPr>
          <w:rPr>
            <w:rStyle w:val="Laukeliai"/>
          </w:rPr>
        </w:sdtEndPr>
        <w:sdtContent>
          <w:sdt>
            <w:sdtPr>
              <w:rPr>
                <w:rStyle w:val="Laukeliai"/>
                <w:rFonts w:cs="Arial"/>
                <w:szCs w:val="20"/>
              </w:rPr>
              <w:id w:val="1537774737"/>
            </w:sdtPr>
            <w:sdtEndPr>
              <w:rPr>
                <w:rStyle w:val="Laukeliai"/>
              </w:rPr>
            </w:sdtEndPr>
            <w:sdtContent>
              <w:sdt>
                <w:sdtPr>
                  <w:rPr>
                    <w:rStyle w:val="Laukeliai"/>
                    <w:rFonts w:cs="Arial"/>
                    <w:szCs w:val="20"/>
                  </w:rPr>
                  <w:id w:val="1652250465"/>
                </w:sdtPr>
                <w:sdtEndPr>
                  <w:rPr>
                    <w:rStyle w:val="Laukeliai"/>
                  </w:rPr>
                </w:sdtEndPr>
                <w:sdtContent>
                  <w:r w:rsidR="0008766F">
                    <w:rPr>
                      <w:rStyle w:val="Laukeliai"/>
                      <w:rFonts w:cs="Arial"/>
                      <w:szCs w:val="20"/>
                    </w:rPr>
                    <w:t>Žirmūnų</w:t>
                  </w:r>
                  <w:r w:rsidR="00652F54">
                    <w:rPr>
                      <w:rStyle w:val="Laukeliai"/>
                      <w:rFonts w:cs="Arial"/>
                      <w:szCs w:val="20"/>
                    </w:rPr>
                    <w:t xml:space="preserve"> g.</w:t>
                  </w:r>
                </w:sdtContent>
              </w:sdt>
            </w:sdtContent>
          </w:sdt>
        </w:sdtContent>
      </w:sdt>
    </w:p>
    <w:p w14:paraId="6294C030" w14:textId="77777777" w:rsidR="00DF63D1" w:rsidRPr="00A0131C" w:rsidRDefault="00DF63D1"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Pr>
          <w:rFonts w:cs="Arial"/>
          <w:b/>
          <w:sz w:val="20"/>
          <w:szCs w:val="20"/>
        </w:rPr>
        <w:t>BENDRI REIKALAVIMAI</w:t>
      </w:r>
    </w:p>
    <w:p w14:paraId="49DD5AEC"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347BB929"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55F28B2D"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1BA5148B" w14:textId="77777777" w:rsidR="0067370F" w:rsidRPr="0067370F" w:rsidRDefault="0067370F" w:rsidP="00D91D55">
      <w:pPr>
        <w:pStyle w:val="ListParagraph"/>
        <w:numPr>
          <w:ilvl w:val="0"/>
          <w:numId w:val="3"/>
        </w:numPr>
        <w:tabs>
          <w:tab w:val="left" w:pos="426"/>
          <w:tab w:val="left" w:pos="1134"/>
        </w:tabs>
        <w:jc w:val="both"/>
        <w:rPr>
          <w:rFonts w:cs="Arial"/>
          <w:vanish/>
        </w:rPr>
      </w:pPr>
    </w:p>
    <w:p w14:paraId="45FF6521" w14:textId="4C88B209" w:rsidR="00B94FE6" w:rsidRPr="00475DF8" w:rsidRDefault="00475DF8" w:rsidP="00047691">
      <w:pPr>
        <w:pStyle w:val="ListParagraph"/>
        <w:numPr>
          <w:ilvl w:val="1"/>
          <w:numId w:val="3"/>
        </w:numPr>
        <w:tabs>
          <w:tab w:val="left" w:pos="426"/>
          <w:tab w:val="left" w:pos="1134"/>
        </w:tabs>
        <w:jc w:val="both"/>
        <w:rPr>
          <w:rFonts w:cs="Arial"/>
          <w:b/>
        </w:rPr>
      </w:pPr>
      <w:r w:rsidRPr="001802FA">
        <w:rPr>
          <w:rFonts w:cs="Arial"/>
          <w:b/>
        </w:rPr>
        <w:t xml:space="preserve">REIKALAVIMAI </w:t>
      </w:r>
      <w:r w:rsidR="00B4150C" w:rsidRPr="001802FA">
        <w:rPr>
          <w:rFonts w:cs="Arial"/>
          <w:b/>
        </w:rPr>
        <w:t>TEHNINIO DARBO</w:t>
      </w:r>
      <w:r w:rsidR="009E5872" w:rsidRPr="001802FA">
        <w:rPr>
          <w:rFonts w:cs="Arial"/>
          <w:b/>
        </w:rPr>
        <w:t xml:space="preserve"> PROJEKTO PARENGIMUI</w:t>
      </w:r>
    </w:p>
    <w:p w14:paraId="0AB00442" w14:textId="4EBE3DB0" w:rsidR="00F33680" w:rsidRPr="00047691" w:rsidRDefault="00F33680" w:rsidP="00047691">
      <w:pPr>
        <w:pStyle w:val="ListParagraph"/>
        <w:numPr>
          <w:ilvl w:val="2"/>
          <w:numId w:val="3"/>
        </w:numPr>
        <w:tabs>
          <w:tab w:val="left" w:pos="1134"/>
          <w:tab w:val="left" w:pos="1276"/>
        </w:tabs>
        <w:jc w:val="both"/>
        <w:rPr>
          <w:rFonts w:eastAsia="Microsoft Sans Serif" w:cs="Arial"/>
          <w:lang w:eastAsia="lt-LT" w:bidi="lt-LT"/>
        </w:rPr>
      </w:pPr>
      <w:r w:rsidRPr="00047691">
        <w:rPr>
          <w:rFonts w:eastAsia="Microsoft Sans Serif" w:cs="Arial"/>
          <w:lang w:eastAsia="lt-LT" w:bidi="lt-LT"/>
        </w:rPr>
        <w:t xml:space="preserve">Statytojas yra Užsakovas, </w:t>
      </w:r>
      <w:proofErr w:type="spellStart"/>
      <w:r w:rsidRPr="00047691">
        <w:rPr>
          <w:rFonts w:eastAsia="Microsoft Sans Serif" w:cs="Arial"/>
          <w:lang w:eastAsia="lt-LT" w:bidi="lt-LT"/>
        </w:rPr>
        <w:t>Jočionių</w:t>
      </w:r>
      <w:proofErr w:type="spellEnd"/>
      <w:r w:rsidRPr="00047691">
        <w:rPr>
          <w:rFonts w:eastAsia="Microsoft Sans Serif" w:cs="Arial"/>
          <w:lang w:eastAsia="lt-LT" w:bidi="lt-LT"/>
        </w:rPr>
        <w:t xml:space="preserve"> g. 13, Vilnius, įmonės kodas 124135580. Užsakovas, Rangovui pareikalavus, pateiks rekonstruojamų šilumos tiekimo tinklų nuosavybės dokumentus ir įgaliojimus dėl projekto rengimo, derinimo bei statybą leidžiančio dokumento gavimo. </w:t>
      </w:r>
    </w:p>
    <w:p w14:paraId="3E608564" w14:textId="7EAA1C3A"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Statinio pavadinimas turi atitikti STR 1.04.04:2017 „Statinio projektavimas. Projekto ekspertizė</w:t>
      </w:r>
      <w:r w:rsidR="009E5872" w:rsidRPr="00047691">
        <w:rPr>
          <w:rFonts w:cs="Arial"/>
        </w:rPr>
        <w:t>“</w:t>
      </w:r>
      <w:r w:rsidRPr="00047691">
        <w:rPr>
          <w:rFonts w:cs="Arial"/>
        </w:rPr>
        <w:t xml:space="preserve"> reikalavimus ir patvirtintas prisijungimo sąlygas.</w:t>
      </w:r>
    </w:p>
    <w:p w14:paraId="716BAE84" w14:textId="28E904CF"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Statybos rūšis - pagal aktualių teisės aktų reikalavimus, numatomas rekonstravimas.</w:t>
      </w:r>
    </w:p>
    <w:p w14:paraId="11F26F2E" w14:textId="3A6AF0E2"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Projektų pavadinimą tikslinti pagal faktiškai suprojektuotus adresus.</w:t>
      </w:r>
    </w:p>
    <w:p w14:paraId="00F8471C" w14:textId="0A7D2A3F"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Statinio projekto dalys (įskaitant bet neapsiribojant):</w:t>
      </w:r>
    </w:p>
    <w:p w14:paraId="4FCCB3DE"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Bendroji dalis;</w:t>
      </w:r>
    </w:p>
    <w:p w14:paraId="7B1D3C6A"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Šilumos</w:t>
      </w:r>
      <w:r>
        <w:rPr>
          <w:rFonts w:eastAsia="Microsoft Sans Serif" w:cs="Arial"/>
          <w:lang w:eastAsia="lt-LT" w:bidi="lt-LT"/>
        </w:rPr>
        <w:t xml:space="preserve"> tiekimo projekto dalis su dangų</w:t>
      </w:r>
      <w:r w:rsidRPr="00765CE1">
        <w:rPr>
          <w:rFonts w:eastAsia="Microsoft Sans Serif" w:cs="Arial"/>
          <w:lang w:eastAsia="lt-LT" w:bidi="lt-LT"/>
        </w:rPr>
        <w:t xml:space="preserve"> atstatymu;</w:t>
      </w:r>
    </w:p>
    <w:p w14:paraId="2BA3A1F9" w14:textId="247F121B"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Konstrukcinė dalis</w:t>
      </w:r>
      <w:r w:rsidR="00D72DB9">
        <w:rPr>
          <w:rFonts w:eastAsia="Microsoft Sans Serif" w:cs="Arial"/>
          <w:lang w:eastAsia="lt-LT" w:bidi="lt-LT"/>
        </w:rPr>
        <w:t xml:space="preserve"> (jeigu reikia)</w:t>
      </w:r>
      <w:r w:rsidRPr="00765CE1">
        <w:rPr>
          <w:rFonts w:eastAsia="Microsoft Sans Serif" w:cs="Arial"/>
          <w:lang w:eastAsia="lt-LT" w:bidi="lt-LT"/>
        </w:rPr>
        <w:t>;</w:t>
      </w:r>
    </w:p>
    <w:p w14:paraId="3F89A3DA"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Pasirengimo statybai ir statybos darbų organizavimo projekto dalis;</w:t>
      </w:r>
    </w:p>
    <w:p w14:paraId="5678FC93"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Statybos skaičiuojamosios kainos nustatymo dalis;</w:t>
      </w:r>
    </w:p>
    <w:p w14:paraId="7A7E76C1" w14:textId="77777777" w:rsidR="00475DF8" w:rsidRPr="00765CE1" w:rsidRDefault="00475DF8" w:rsidP="00D91D55">
      <w:pPr>
        <w:numPr>
          <w:ilvl w:val="0"/>
          <w:numId w:val="10"/>
        </w:numPr>
        <w:tabs>
          <w:tab w:val="left" w:pos="426"/>
          <w:tab w:val="left" w:pos="993"/>
          <w:tab w:val="left" w:pos="1276"/>
        </w:tabs>
        <w:ind w:hanging="720"/>
        <w:jc w:val="both"/>
        <w:rPr>
          <w:rFonts w:eastAsia="Microsoft Sans Serif" w:cs="Arial"/>
          <w:lang w:eastAsia="lt-LT" w:bidi="lt-LT"/>
        </w:rPr>
      </w:pPr>
      <w:r w:rsidRPr="00765CE1">
        <w:rPr>
          <w:rFonts w:eastAsia="Microsoft Sans Serif" w:cs="Arial"/>
          <w:lang w:eastAsia="lt-LT" w:bidi="lt-LT"/>
        </w:rPr>
        <w:t>Kitos statinio projekto dalys (ruošiamos pagal poreikį).</w:t>
      </w:r>
    </w:p>
    <w:p w14:paraId="531575BB" w14:textId="73D9EFDC"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Vamzdynų kompensacijai išnaudoti natūralios kompensacijos principus, jeigu dėl argumentuotų priežasčių natūralios kompensacijos priemonės yra netinkamos numatyti kompensatorius.</w:t>
      </w:r>
    </w:p>
    <w:p w14:paraId="241F2053" w14:textId="3A069853"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Rangovas privalo parinkti optimalius techninius sprendimus kurie nereikalautų papildomų investicijų sujungi</w:t>
      </w:r>
      <w:r w:rsidR="00D72DB9" w:rsidRPr="00047691">
        <w:rPr>
          <w:rFonts w:cs="Arial"/>
        </w:rPr>
        <w:t>ant su esamais šilumos tinklais.</w:t>
      </w:r>
    </w:p>
    <w:p w14:paraId="323BCD8E" w14:textId="452E03D4"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Šilumos tiekimo tinklų vamzdynų tarnavimo amžius ne mažesnis kaip 30 (trisdešimt) metų.</w:t>
      </w:r>
    </w:p>
    <w:p w14:paraId="1C2CD616" w14:textId="4689685F"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 xml:space="preserve">Darbinis slėgis – </w:t>
      </w:r>
      <w:r w:rsidR="00F559C6">
        <w:rPr>
          <w:rFonts w:cs="Arial"/>
        </w:rPr>
        <w:t xml:space="preserve">iki </w:t>
      </w:r>
      <w:r w:rsidRPr="00047691">
        <w:rPr>
          <w:rFonts w:cs="Arial"/>
        </w:rPr>
        <w:t xml:space="preserve">1,6 </w:t>
      </w:r>
      <w:proofErr w:type="spellStart"/>
      <w:r w:rsidRPr="00047691">
        <w:rPr>
          <w:rFonts w:cs="Arial"/>
        </w:rPr>
        <w:t>MPa</w:t>
      </w:r>
      <w:proofErr w:type="spellEnd"/>
      <w:r w:rsidRPr="00047691">
        <w:rPr>
          <w:rFonts w:cs="Arial"/>
        </w:rPr>
        <w:t>, skaičiuotina temperatūra – 115/65</w:t>
      </w:r>
      <w:r w:rsidRPr="00765CE1">
        <w:sym w:font="Symbol" w:char="F0B0"/>
      </w:r>
      <w:r w:rsidRPr="00047691">
        <w:rPr>
          <w:rFonts w:cs="Arial"/>
        </w:rPr>
        <w:t>C.</w:t>
      </w:r>
    </w:p>
    <w:p w14:paraId="5FE4D503" w14:textId="436E6121"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Naujai klojamiems šilumos tiekimo tinklams numatoma naudoti elektra virintus</w:t>
      </w:r>
      <w:r w:rsidR="00D72DB9" w:rsidRPr="00047691">
        <w:rPr>
          <w:rFonts w:cs="Arial"/>
        </w:rPr>
        <w:t xml:space="preserve"> arba besiūliu</w:t>
      </w:r>
      <w:r w:rsidR="00C57339" w:rsidRPr="00047691">
        <w:rPr>
          <w:rFonts w:cs="Arial"/>
        </w:rPr>
        <w:t xml:space="preserve">s </w:t>
      </w:r>
      <w:r w:rsidRPr="00047691">
        <w:rPr>
          <w:rFonts w:cs="Arial"/>
        </w:rPr>
        <w:t>pramoniniu būdu izoliuotus plieninius vamzdžius. Vamzdžių izoliacijai naudojamos poliuretano putos, o izoliacijos apsaugai – aukšto tankio polietileninis vamzdis su monitoringo sistema.</w:t>
      </w:r>
    </w:p>
    <w:p w14:paraId="2C87220E" w14:textId="3E46A0CD"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Parinkti iš anksto izoliuoti vamzdynai turi atitikti Lietuvos standartus nurodytus 1 lentelėje, arba jiems lygiaverčius:</w:t>
      </w:r>
    </w:p>
    <w:p w14:paraId="7625A4F8" w14:textId="77777777" w:rsidR="00475DF8" w:rsidRPr="00765CE1" w:rsidRDefault="00475DF8" w:rsidP="00475DF8">
      <w:pPr>
        <w:pStyle w:val="ListParagraph"/>
        <w:tabs>
          <w:tab w:val="left" w:pos="1134"/>
          <w:tab w:val="left" w:pos="1418"/>
        </w:tabs>
        <w:ind w:left="2062" w:firstLine="0"/>
        <w:jc w:val="right"/>
        <w:rPr>
          <w:rFonts w:cs="Arial"/>
        </w:rPr>
      </w:pPr>
      <w:r w:rsidRPr="00765CE1">
        <w:rPr>
          <w:rFonts w:cs="Arial"/>
        </w:rPr>
        <w:t>1 lentelė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475DF8" w:rsidRPr="00765CE1" w14:paraId="7E598E6E" w14:textId="77777777" w:rsidTr="00697B16">
        <w:tc>
          <w:tcPr>
            <w:tcW w:w="2268" w:type="dxa"/>
            <w:vAlign w:val="center"/>
          </w:tcPr>
          <w:p w14:paraId="1D36A2E0" w14:textId="77777777" w:rsidR="00475DF8" w:rsidRPr="00765CE1" w:rsidRDefault="00475DF8" w:rsidP="00697B16">
            <w:pPr>
              <w:rPr>
                <w:rFonts w:cs="Arial"/>
                <w:sz w:val="20"/>
                <w:szCs w:val="20"/>
              </w:rPr>
            </w:pPr>
            <w:r w:rsidRPr="00765CE1">
              <w:rPr>
                <w:rFonts w:cs="Arial"/>
                <w:sz w:val="20"/>
                <w:szCs w:val="20"/>
              </w:rPr>
              <w:t>LST EN 253:2009</w:t>
            </w:r>
            <w:r>
              <w:rPr>
                <w:rFonts w:cs="Arial"/>
                <w:sz w:val="20"/>
                <w:szCs w:val="20"/>
              </w:rPr>
              <w:t>+A2:2016</w:t>
            </w:r>
          </w:p>
        </w:tc>
        <w:tc>
          <w:tcPr>
            <w:tcW w:w="7371" w:type="dxa"/>
            <w:vAlign w:val="center"/>
          </w:tcPr>
          <w:p w14:paraId="54132AB0" w14:textId="77777777" w:rsidR="00475DF8" w:rsidRPr="009D7DBB" w:rsidRDefault="00475DF8" w:rsidP="00697B16">
            <w:pPr>
              <w:rPr>
                <w:rFonts w:cs="Arial"/>
                <w:szCs w:val="20"/>
              </w:rPr>
            </w:pPr>
            <w:r w:rsidRPr="009D7DBB">
              <w:rPr>
                <w:rFonts w:cs="Arial"/>
                <w:szCs w:val="20"/>
              </w:rPr>
              <w:t xml:space="preserve">Centralizuoto šilumos tiekimo vamzdžiai. </w:t>
            </w:r>
            <w:proofErr w:type="spellStart"/>
            <w:r w:rsidRPr="009D7DBB">
              <w:rPr>
                <w:rFonts w:cs="Arial"/>
                <w:szCs w:val="20"/>
              </w:rPr>
              <w:t>Bekanalių</w:t>
            </w:r>
            <w:proofErr w:type="spellEnd"/>
            <w:r w:rsidRPr="009D7DBB">
              <w:rPr>
                <w:rFonts w:cs="Arial"/>
                <w:szCs w:val="20"/>
              </w:rPr>
              <w:t xml:space="preserve"> karšto vandens tinklų iš anksto neardomai izoliuotos vamzdžių sistemos. Vamzdžio sąranka sudaryta iš pagrindinio plieninio vamzdžio, šiluminės </w:t>
            </w:r>
            <w:proofErr w:type="spellStart"/>
            <w:r w:rsidRPr="009D7DBB">
              <w:rPr>
                <w:rFonts w:cs="Arial"/>
                <w:szCs w:val="20"/>
              </w:rPr>
              <w:t>poliuretaninės</w:t>
            </w:r>
            <w:proofErr w:type="spellEnd"/>
            <w:r w:rsidRPr="009D7DBB">
              <w:rPr>
                <w:rFonts w:cs="Arial"/>
                <w:szCs w:val="20"/>
              </w:rPr>
              <w:t xml:space="preserve"> izoliacijos ir išorinio polietileninio apvalkalo.</w:t>
            </w:r>
          </w:p>
        </w:tc>
      </w:tr>
      <w:tr w:rsidR="00475DF8" w:rsidRPr="00765CE1" w14:paraId="44E200D9" w14:textId="77777777" w:rsidTr="00697B16">
        <w:tc>
          <w:tcPr>
            <w:tcW w:w="2268" w:type="dxa"/>
            <w:vAlign w:val="center"/>
          </w:tcPr>
          <w:p w14:paraId="4CBA12C3" w14:textId="77777777" w:rsidR="00475DF8" w:rsidRPr="00765CE1" w:rsidRDefault="00475DF8" w:rsidP="00697B16">
            <w:pPr>
              <w:rPr>
                <w:rFonts w:cs="Arial"/>
                <w:sz w:val="20"/>
                <w:szCs w:val="20"/>
              </w:rPr>
            </w:pPr>
            <w:r w:rsidRPr="00765CE1">
              <w:rPr>
                <w:rFonts w:cs="Arial"/>
                <w:sz w:val="20"/>
                <w:szCs w:val="20"/>
              </w:rPr>
              <w:t>LST EN 448:20</w:t>
            </w:r>
            <w:r>
              <w:rPr>
                <w:rFonts w:cs="Arial"/>
                <w:sz w:val="20"/>
                <w:szCs w:val="20"/>
              </w:rPr>
              <w:t>16</w:t>
            </w:r>
          </w:p>
        </w:tc>
        <w:tc>
          <w:tcPr>
            <w:tcW w:w="7371" w:type="dxa"/>
            <w:vAlign w:val="center"/>
          </w:tcPr>
          <w:p w14:paraId="196EA5F9" w14:textId="77777777" w:rsidR="00475DF8" w:rsidRPr="009D7DBB" w:rsidRDefault="00475DF8" w:rsidP="00697B16">
            <w:pPr>
              <w:rPr>
                <w:rFonts w:cs="Arial"/>
                <w:szCs w:val="20"/>
              </w:rPr>
            </w:pPr>
            <w:r w:rsidRPr="009D7DBB">
              <w:rPr>
                <w:rFonts w:cs="Arial"/>
                <w:szCs w:val="20"/>
              </w:rPr>
              <w:t xml:space="preserve">Centralizuoto šilumos tiekimo vamzdžiai. </w:t>
            </w:r>
            <w:proofErr w:type="spellStart"/>
            <w:r w:rsidRPr="009D7DBB">
              <w:rPr>
                <w:rFonts w:cs="Arial"/>
                <w:szCs w:val="20"/>
              </w:rPr>
              <w:t>Bekanalių</w:t>
            </w:r>
            <w:proofErr w:type="spellEnd"/>
            <w:r w:rsidRPr="009D7DBB">
              <w:rPr>
                <w:rFonts w:cs="Arial"/>
                <w:szCs w:val="20"/>
              </w:rPr>
              <w:t xml:space="preserve"> karšto vandens tinklų iš anksto neardomai izoliuotos vamzdžių sistemos. Jungiamųjų detalių sąrankos sudarytos iš plieninių pagrindinių vamzdžių, </w:t>
            </w:r>
            <w:proofErr w:type="spellStart"/>
            <w:r w:rsidRPr="009D7DBB">
              <w:rPr>
                <w:rFonts w:cs="Arial"/>
                <w:szCs w:val="20"/>
              </w:rPr>
              <w:t>poliuretaninės</w:t>
            </w:r>
            <w:proofErr w:type="spellEnd"/>
            <w:r w:rsidRPr="009D7DBB">
              <w:rPr>
                <w:rFonts w:cs="Arial"/>
                <w:szCs w:val="20"/>
              </w:rPr>
              <w:t xml:space="preserve"> šilumos izoliacijos ir išorinio polietileninio apvalkalo.</w:t>
            </w:r>
          </w:p>
        </w:tc>
      </w:tr>
      <w:tr w:rsidR="00475DF8" w:rsidRPr="00765CE1" w14:paraId="57548C82" w14:textId="77777777" w:rsidTr="00697B16">
        <w:tc>
          <w:tcPr>
            <w:tcW w:w="2268" w:type="dxa"/>
            <w:vAlign w:val="center"/>
          </w:tcPr>
          <w:p w14:paraId="2D4751EF" w14:textId="77777777" w:rsidR="00475DF8" w:rsidRPr="00765CE1" w:rsidRDefault="00475DF8" w:rsidP="00697B16">
            <w:pPr>
              <w:rPr>
                <w:rFonts w:cs="Arial"/>
                <w:sz w:val="20"/>
                <w:szCs w:val="20"/>
              </w:rPr>
            </w:pPr>
            <w:r w:rsidRPr="00765CE1">
              <w:rPr>
                <w:rFonts w:cs="Arial"/>
                <w:sz w:val="20"/>
                <w:szCs w:val="20"/>
              </w:rPr>
              <w:t>LST EN 488:201</w:t>
            </w:r>
            <w:r>
              <w:rPr>
                <w:rFonts w:cs="Arial"/>
                <w:sz w:val="20"/>
                <w:szCs w:val="20"/>
              </w:rPr>
              <w:t>6</w:t>
            </w:r>
          </w:p>
        </w:tc>
        <w:tc>
          <w:tcPr>
            <w:tcW w:w="7371" w:type="dxa"/>
            <w:vAlign w:val="center"/>
          </w:tcPr>
          <w:p w14:paraId="241F1425" w14:textId="77777777" w:rsidR="00475DF8" w:rsidRPr="009D7DBB" w:rsidRDefault="00475DF8" w:rsidP="00697B16">
            <w:pPr>
              <w:rPr>
                <w:rFonts w:cs="Arial"/>
                <w:szCs w:val="20"/>
              </w:rPr>
            </w:pPr>
            <w:r w:rsidRPr="009D7DBB">
              <w:rPr>
                <w:rFonts w:cs="Arial"/>
                <w:szCs w:val="20"/>
              </w:rPr>
              <w:t xml:space="preserve">Centralizuoto šilumos tiekimo vamzdžiai. </w:t>
            </w:r>
            <w:proofErr w:type="spellStart"/>
            <w:r w:rsidRPr="009D7DBB">
              <w:rPr>
                <w:rFonts w:cs="Arial"/>
                <w:szCs w:val="20"/>
              </w:rPr>
              <w:t>Bekanalių</w:t>
            </w:r>
            <w:proofErr w:type="spellEnd"/>
            <w:r w:rsidRPr="009D7DBB">
              <w:rPr>
                <w:rFonts w:cs="Arial"/>
                <w:szCs w:val="20"/>
              </w:rPr>
              <w:t xml:space="preserve"> karšto vandens tinklų iš anksto neardomai izoliuotos vamzdžių sistemos. Plieninių </w:t>
            </w:r>
            <w:r w:rsidRPr="009D7DBB">
              <w:rPr>
                <w:rFonts w:cs="Arial"/>
                <w:szCs w:val="20"/>
              </w:rPr>
              <w:lastRenderedPageBreak/>
              <w:t xml:space="preserve">vamzdyno įvadų plieninių sklendžių sąrankos su </w:t>
            </w:r>
            <w:proofErr w:type="spellStart"/>
            <w:r w:rsidRPr="009D7DBB">
              <w:rPr>
                <w:rFonts w:cs="Arial"/>
                <w:szCs w:val="20"/>
              </w:rPr>
              <w:t>poliuretanine</w:t>
            </w:r>
            <w:proofErr w:type="spellEnd"/>
            <w:r w:rsidRPr="009D7DBB">
              <w:rPr>
                <w:rFonts w:cs="Arial"/>
                <w:szCs w:val="20"/>
              </w:rPr>
              <w:t xml:space="preserve"> šilumine izoliacija ir išoriniu </w:t>
            </w:r>
            <w:proofErr w:type="spellStart"/>
            <w:r w:rsidRPr="009D7DBB">
              <w:rPr>
                <w:rFonts w:cs="Arial"/>
                <w:szCs w:val="20"/>
              </w:rPr>
              <w:t>poliuretaniniu</w:t>
            </w:r>
            <w:proofErr w:type="spellEnd"/>
            <w:r w:rsidRPr="009D7DBB">
              <w:rPr>
                <w:rFonts w:cs="Arial"/>
                <w:szCs w:val="20"/>
              </w:rPr>
              <w:t xml:space="preserve"> apvalkalu.</w:t>
            </w:r>
          </w:p>
        </w:tc>
      </w:tr>
      <w:tr w:rsidR="00475DF8" w:rsidRPr="00765CE1" w14:paraId="22F47C25" w14:textId="77777777" w:rsidTr="00697B16">
        <w:tc>
          <w:tcPr>
            <w:tcW w:w="2268" w:type="dxa"/>
            <w:vAlign w:val="center"/>
          </w:tcPr>
          <w:p w14:paraId="619F327D" w14:textId="77777777" w:rsidR="00475DF8" w:rsidRPr="00765CE1" w:rsidRDefault="00475DF8" w:rsidP="00697B16">
            <w:pPr>
              <w:rPr>
                <w:rFonts w:cs="Arial"/>
                <w:sz w:val="20"/>
                <w:szCs w:val="20"/>
              </w:rPr>
            </w:pPr>
            <w:r w:rsidRPr="00765CE1">
              <w:rPr>
                <w:rFonts w:cs="Arial"/>
                <w:sz w:val="20"/>
                <w:szCs w:val="20"/>
              </w:rPr>
              <w:lastRenderedPageBreak/>
              <w:t>LST EN 489:2009</w:t>
            </w:r>
          </w:p>
        </w:tc>
        <w:tc>
          <w:tcPr>
            <w:tcW w:w="7371" w:type="dxa"/>
            <w:vAlign w:val="center"/>
          </w:tcPr>
          <w:p w14:paraId="3360C864" w14:textId="77777777" w:rsidR="00475DF8" w:rsidRPr="009D7DBB" w:rsidRDefault="00475DF8" w:rsidP="00697B16">
            <w:pPr>
              <w:rPr>
                <w:rFonts w:cs="Arial"/>
                <w:szCs w:val="20"/>
              </w:rPr>
            </w:pPr>
            <w:r w:rsidRPr="009D7DBB">
              <w:rPr>
                <w:rFonts w:cs="Arial"/>
                <w:szCs w:val="20"/>
              </w:rPr>
              <w:t xml:space="preserve">Centralizuoto šilumos tiekimo vamzdžiai. </w:t>
            </w:r>
            <w:proofErr w:type="spellStart"/>
            <w:r w:rsidRPr="009D7DBB">
              <w:rPr>
                <w:rFonts w:cs="Arial"/>
                <w:szCs w:val="20"/>
              </w:rPr>
              <w:t>Bekanalių</w:t>
            </w:r>
            <w:proofErr w:type="spellEnd"/>
            <w:r w:rsidRPr="009D7DBB">
              <w:rPr>
                <w:rFonts w:cs="Arial"/>
                <w:szCs w:val="20"/>
              </w:rPr>
              <w:t xml:space="preserve"> karšto vandens tinklų iš anksto neardomai izoliuotos vamzdžių sistemos. Plieninių </w:t>
            </w:r>
            <w:proofErr w:type="spellStart"/>
            <w:r w:rsidRPr="009D7DBB">
              <w:rPr>
                <w:rFonts w:cs="Arial"/>
                <w:szCs w:val="20"/>
              </w:rPr>
              <w:t>atšakinių</w:t>
            </w:r>
            <w:proofErr w:type="spellEnd"/>
            <w:r w:rsidRPr="009D7DBB">
              <w:rPr>
                <w:rFonts w:cs="Arial"/>
                <w:szCs w:val="20"/>
              </w:rPr>
              <w:t xml:space="preserve"> vamzdžių jungčių sąrankos, </w:t>
            </w:r>
            <w:proofErr w:type="spellStart"/>
            <w:r w:rsidRPr="009D7DBB">
              <w:rPr>
                <w:rFonts w:cs="Arial"/>
                <w:szCs w:val="20"/>
              </w:rPr>
              <w:t>poliuretaninė</w:t>
            </w:r>
            <w:proofErr w:type="spellEnd"/>
            <w:r w:rsidRPr="009D7DBB">
              <w:rPr>
                <w:rFonts w:cs="Arial"/>
                <w:szCs w:val="20"/>
              </w:rPr>
              <w:t xml:space="preserve"> šilumos izoliacija ir išorinis polietileninis apvalkalas.</w:t>
            </w:r>
          </w:p>
        </w:tc>
      </w:tr>
      <w:tr w:rsidR="00475DF8" w:rsidRPr="00765CE1" w14:paraId="2FE9D4F7" w14:textId="77777777" w:rsidTr="00697B16">
        <w:tc>
          <w:tcPr>
            <w:tcW w:w="2268" w:type="dxa"/>
            <w:vAlign w:val="center"/>
          </w:tcPr>
          <w:p w14:paraId="184B6CCA" w14:textId="77777777" w:rsidR="00475DF8" w:rsidRPr="00765CE1" w:rsidRDefault="00475DF8" w:rsidP="00697B16">
            <w:pPr>
              <w:rPr>
                <w:rFonts w:cs="Arial"/>
                <w:sz w:val="20"/>
                <w:szCs w:val="20"/>
              </w:rPr>
            </w:pPr>
            <w:r w:rsidRPr="00765CE1">
              <w:rPr>
                <w:rFonts w:cs="Arial"/>
                <w:sz w:val="20"/>
                <w:szCs w:val="20"/>
              </w:rPr>
              <w:t>LST EN 14419:2009</w:t>
            </w:r>
          </w:p>
        </w:tc>
        <w:tc>
          <w:tcPr>
            <w:tcW w:w="7371" w:type="dxa"/>
            <w:vAlign w:val="center"/>
          </w:tcPr>
          <w:p w14:paraId="20993097" w14:textId="77777777" w:rsidR="00475DF8" w:rsidRPr="009D7DBB" w:rsidRDefault="00475DF8" w:rsidP="00697B16">
            <w:pPr>
              <w:rPr>
                <w:rFonts w:cs="Arial"/>
                <w:szCs w:val="20"/>
              </w:rPr>
            </w:pPr>
            <w:r w:rsidRPr="009D7DBB">
              <w:rPr>
                <w:rFonts w:cs="Arial"/>
                <w:szCs w:val="20"/>
              </w:rPr>
              <w:t xml:space="preserve">Centralizuoto šilumos tiekimo vamzdžiai. </w:t>
            </w:r>
            <w:proofErr w:type="spellStart"/>
            <w:r w:rsidRPr="009D7DBB">
              <w:rPr>
                <w:rFonts w:cs="Arial"/>
                <w:szCs w:val="20"/>
              </w:rPr>
              <w:t>Bekanalių</w:t>
            </w:r>
            <w:proofErr w:type="spellEnd"/>
            <w:r w:rsidRPr="009D7DBB">
              <w:rPr>
                <w:rFonts w:cs="Arial"/>
                <w:szCs w:val="20"/>
              </w:rPr>
              <w:t xml:space="preserve"> karšto vandens tinklų iš anksto neardomai izoliuotos vamzdžių sistemos. Stebėjimo sistemos.</w:t>
            </w:r>
          </w:p>
        </w:tc>
      </w:tr>
    </w:tbl>
    <w:p w14:paraId="00C53AC6" w14:textId="77777777" w:rsidR="00475DF8" w:rsidRPr="00475DF8" w:rsidRDefault="00475DF8" w:rsidP="00475DF8">
      <w:pPr>
        <w:pStyle w:val="ListParagraph"/>
        <w:tabs>
          <w:tab w:val="left" w:pos="1134"/>
          <w:tab w:val="left" w:pos="1276"/>
        </w:tabs>
        <w:ind w:left="574" w:firstLine="0"/>
        <w:jc w:val="both"/>
        <w:rPr>
          <w:rFonts w:cs="Arial"/>
        </w:rPr>
      </w:pPr>
    </w:p>
    <w:p w14:paraId="1EC15679" w14:textId="77777777" w:rsidR="008001DE" w:rsidRDefault="00475DF8" w:rsidP="00047691">
      <w:pPr>
        <w:pStyle w:val="ListParagraph"/>
        <w:numPr>
          <w:ilvl w:val="2"/>
          <w:numId w:val="3"/>
        </w:numPr>
        <w:tabs>
          <w:tab w:val="left" w:pos="1134"/>
          <w:tab w:val="left" w:pos="1276"/>
        </w:tabs>
        <w:jc w:val="both"/>
        <w:rPr>
          <w:rFonts w:cs="Arial"/>
        </w:rPr>
      </w:pPr>
      <w:r w:rsidRPr="00047691">
        <w:rPr>
          <w:rFonts w:cs="Arial"/>
        </w:rPr>
        <w:t>Plieniniai vamzdžiai turi atitikti techninius reikalavimus, nurodytus LST EN 10217-2:2003 ir LST EN 10217-5:2003 arba lygiaverčiuose standartuose suvirinamiems arba pagal LST EN 10216-2:2014 arba lygiavertį - besiūliams slėginiams vamzdžiams. Plieninių vamzdžių medžiaga turi būti plienas, kurio kokybė ne žemesnė kaip P235GH arba lygiavertės markės.</w:t>
      </w:r>
      <w:r w:rsidR="0070605D">
        <w:rPr>
          <w:rFonts w:cs="Arial"/>
        </w:rPr>
        <w:t xml:space="preserve"> </w:t>
      </w:r>
    </w:p>
    <w:p w14:paraId="69825A81" w14:textId="758F8A80" w:rsidR="00475DF8" w:rsidRDefault="0070605D" w:rsidP="00047691">
      <w:pPr>
        <w:pStyle w:val="ListParagraph"/>
        <w:numPr>
          <w:ilvl w:val="2"/>
          <w:numId w:val="3"/>
        </w:numPr>
        <w:tabs>
          <w:tab w:val="left" w:pos="1134"/>
          <w:tab w:val="left" w:pos="1276"/>
        </w:tabs>
        <w:jc w:val="both"/>
        <w:rPr>
          <w:rFonts w:cs="Arial"/>
        </w:rPr>
      </w:pPr>
      <w:r>
        <w:rPr>
          <w:rFonts w:cs="Arial"/>
        </w:rPr>
        <w:t xml:space="preserve">Papildomi reikalavimai šilumos tiekimo tinklų vamzdžių plienui: </w:t>
      </w:r>
    </w:p>
    <w:p w14:paraId="1345C2B3" w14:textId="4F18F41F" w:rsidR="0070605D" w:rsidRPr="001A565E" w:rsidRDefault="0070605D" w:rsidP="001A565E">
      <w:pPr>
        <w:pStyle w:val="ListParagraph"/>
        <w:numPr>
          <w:ilvl w:val="3"/>
          <w:numId w:val="3"/>
        </w:numPr>
        <w:tabs>
          <w:tab w:val="left" w:pos="1134"/>
          <w:tab w:val="left" w:pos="1276"/>
        </w:tabs>
        <w:jc w:val="both"/>
        <w:rPr>
          <w:rFonts w:cs="Arial"/>
        </w:rPr>
      </w:pPr>
      <w:r w:rsidRPr="001A565E">
        <w:rPr>
          <w:rFonts w:cs="Arial"/>
        </w:rPr>
        <w:t xml:space="preserve">plieno cheminė sudėtis: C – 0,12 ÷ 0,22 %, </w:t>
      </w:r>
      <w:proofErr w:type="spellStart"/>
      <w:r w:rsidRPr="001A565E">
        <w:rPr>
          <w:rFonts w:cs="Arial"/>
        </w:rPr>
        <w:t>Mn</w:t>
      </w:r>
      <w:proofErr w:type="spellEnd"/>
      <w:r w:rsidRPr="001A565E">
        <w:rPr>
          <w:rFonts w:cs="Arial"/>
        </w:rPr>
        <w:t xml:space="preserve"> – 0,35 ÷ 1,2 %, </w:t>
      </w:r>
      <w:proofErr w:type="spellStart"/>
      <w:r w:rsidRPr="001A565E">
        <w:rPr>
          <w:rFonts w:cs="Arial"/>
        </w:rPr>
        <w:t>Si</w:t>
      </w:r>
      <w:proofErr w:type="spellEnd"/>
      <w:r w:rsidRPr="001A565E">
        <w:rPr>
          <w:rFonts w:cs="Arial"/>
        </w:rPr>
        <w:t xml:space="preserve"> – 0,12 ÷ 0,35 %, P – ne daugiau 0,04 %, S – ne daugiau 0,04 % (vamzdžiams kurių Ø ≤ 150 mm C – 0,10 ÷ 0,22 %);</w:t>
      </w:r>
    </w:p>
    <w:p w14:paraId="7E1A347B" w14:textId="1554758E" w:rsidR="008001DE" w:rsidRDefault="0070605D" w:rsidP="001A565E">
      <w:pPr>
        <w:pStyle w:val="ListParagraph"/>
        <w:numPr>
          <w:ilvl w:val="3"/>
          <w:numId w:val="3"/>
        </w:numPr>
        <w:tabs>
          <w:tab w:val="left" w:pos="1134"/>
          <w:tab w:val="left" w:pos="1276"/>
        </w:tabs>
        <w:jc w:val="both"/>
        <w:rPr>
          <w:rFonts w:cs="Arial"/>
        </w:rPr>
      </w:pPr>
      <w:r w:rsidRPr="001A565E">
        <w:rPr>
          <w:rFonts w:cs="Arial"/>
        </w:rPr>
        <w:t xml:space="preserve"> plieno mechaninės savybės: stiprumo riba </w:t>
      </w:r>
      <w:proofErr w:type="spellStart"/>
      <w:r w:rsidRPr="001A565E">
        <w:rPr>
          <w:rFonts w:cs="Arial"/>
        </w:rPr>
        <w:t>Rm</w:t>
      </w:r>
      <w:proofErr w:type="spellEnd"/>
      <w:r w:rsidRPr="001A565E">
        <w:rPr>
          <w:rFonts w:cs="Arial"/>
        </w:rPr>
        <w:t xml:space="preserve"> – 380 ÷ 530 </w:t>
      </w:r>
      <w:proofErr w:type="spellStart"/>
      <w:r w:rsidRPr="001A565E">
        <w:rPr>
          <w:rFonts w:cs="Arial"/>
        </w:rPr>
        <w:t>MPa</w:t>
      </w:r>
      <w:proofErr w:type="spellEnd"/>
      <w:r w:rsidRPr="001A565E">
        <w:rPr>
          <w:rFonts w:cs="Arial"/>
        </w:rPr>
        <w:t xml:space="preserve">, takumo riba </w:t>
      </w:r>
      <w:proofErr w:type="spellStart"/>
      <w:r w:rsidRPr="001A565E">
        <w:rPr>
          <w:rFonts w:cs="Arial"/>
        </w:rPr>
        <w:t>ReH</w:t>
      </w:r>
      <w:proofErr w:type="spellEnd"/>
      <w:r w:rsidRPr="001A565E">
        <w:rPr>
          <w:rFonts w:cs="Arial"/>
        </w:rPr>
        <w:t xml:space="preserve"> 235 ÷ 350 </w:t>
      </w:r>
      <w:proofErr w:type="spellStart"/>
      <w:r w:rsidRPr="001A565E">
        <w:rPr>
          <w:rFonts w:cs="Arial"/>
        </w:rPr>
        <w:t>MPa</w:t>
      </w:r>
      <w:proofErr w:type="spellEnd"/>
      <w:r w:rsidRPr="001A565E">
        <w:rPr>
          <w:rFonts w:cs="Arial"/>
        </w:rPr>
        <w:t>, santykinis pailgėjima</w:t>
      </w:r>
      <w:r w:rsidR="00C31E8A">
        <w:rPr>
          <w:rFonts w:cs="Arial"/>
        </w:rPr>
        <w:t xml:space="preserve">s A – min 22 %, </w:t>
      </w:r>
      <w:proofErr w:type="spellStart"/>
      <w:r w:rsidR="00C31E8A">
        <w:rPr>
          <w:rFonts w:cs="Arial"/>
        </w:rPr>
        <w:t>ReH</w:t>
      </w:r>
      <w:proofErr w:type="spellEnd"/>
      <w:r w:rsidR="00C31E8A">
        <w:rPr>
          <w:rFonts w:cs="Arial"/>
        </w:rPr>
        <w:t xml:space="preserve">/ </w:t>
      </w:r>
      <w:proofErr w:type="spellStart"/>
      <w:r w:rsidR="00C31E8A">
        <w:rPr>
          <w:rFonts w:cs="Arial"/>
        </w:rPr>
        <w:t>Rm</w:t>
      </w:r>
      <w:proofErr w:type="spellEnd"/>
      <w:r w:rsidR="00C31E8A">
        <w:rPr>
          <w:rFonts w:cs="Arial"/>
        </w:rPr>
        <w:t xml:space="preserve"> ≤ 0,78</w:t>
      </w:r>
      <w:r w:rsidRPr="001A565E">
        <w:rPr>
          <w:rFonts w:cs="Arial"/>
        </w:rPr>
        <w:t>.</w:t>
      </w:r>
    </w:p>
    <w:p w14:paraId="1DD934FD" w14:textId="1556BD29" w:rsidR="008001DE" w:rsidRPr="008001DE" w:rsidRDefault="0070605D" w:rsidP="008001DE">
      <w:pPr>
        <w:pStyle w:val="ListParagraph"/>
        <w:numPr>
          <w:ilvl w:val="2"/>
          <w:numId w:val="3"/>
        </w:numPr>
        <w:jc w:val="both"/>
        <w:rPr>
          <w:rFonts w:cs="Arial"/>
        </w:rPr>
      </w:pPr>
      <w:r w:rsidRPr="008001DE">
        <w:rPr>
          <w:rFonts w:cs="Arial"/>
        </w:rPr>
        <w:t xml:space="preserve">  </w:t>
      </w:r>
      <w:r w:rsidR="008001DE" w:rsidRPr="008001DE">
        <w:rPr>
          <w:rFonts w:cs="Arial"/>
        </w:rPr>
        <w:t xml:space="preserve">Rangovas turi pagrįsti siūlomų medžiagų atitikimą techninių specifikacijų reikalavimams ir </w:t>
      </w:r>
      <w:r w:rsidR="00C31E8A">
        <w:rPr>
          <w:rFonts w:cs="Arial"/>
        </w:rPr>
        <w:t xml:space="preserve">kartu su pasiūlymu </w:t>
      </w:r>
      <w:r w:rsidR="008001DE" w:rsidRPr="008001DE">
        <w:rPr>
          <w:rFonts w:cs="Arial"/>
        </w:rPr>
        <w:t>pateikti Rangovo siūlomų izoliuotų plieninių vamzdžių atitikimo standartams arba lygiaverčių reikalavimų sertifikatų kopijas, kurie atitiktų 4.1.13 nurodytus reikalavimus.</w:t>
      </w:r>
    </w:p>
    <w:p w14:paraId="43016FE7" w14:textId="3D5BF0DD" w:rsidR="0070605D" w:rsidRPr="008001DE" w:rsidRDefault="008001DE" w:rsidP="008001DE">
      <w:pPr>
        <w:pStyle w:val="ListParagraph"/>
        <w:numPr>
          <w:ilvl w:val="2"/>
          <w:numId w:val="3"/>
        </w:numPr>
        <w:jc w:val="both"/>
        <w:rPr>
          <w:rFonts w:cs="Arial"/>
        </w:rPr>
      </w:pPr>
      <w:r w:rsidRPr="008001DE">
        <w:rPr>
          <w:rFonts w:cs="Arial"/>
        </w:rPr>
        <w:t xml:space="preserve">Šilumos tiekimo tinklų uždaromieji vožtuvai (sklendės) turi atitikti techninius reikalavimus pagal galiojančius standartus. Plieninės, privirinamos, rutulinės sklendės PN≥2,5 </w:t>
      </w:r>
      <w:proofErr w:type="spellStart"/>
      <w:r w:rsidRPr="008001DE">
        <w:rPr>
          <w:rFonts w:cs="Arial"/>
        </w:rPr>
        <w:t>MPa</w:t>
      </w:r>
      <w:proofErr w:type="spellEnd"/>
      <w:r w:rsidRPr="008001DE">
        <w:rPr>
          <w:rFonts w:cs="Arial"/>
        </w:rPr>
        <w:t xml:space="preserve">, </w:t>
      </w:r>
      <w:proofErr w:type="spellStart"/>
      <w:r w:rsidRPr="008001DE">
        <w:rPr>
          <w:rFonts w:cs="Arial"/>
        </w:rPr>
        <w:t>Td</w:t>
      </w:r>
      <w:proofErr w:type="spellEnd"/>
      <w:r w:rsidRPr="008001DE">
        <w:rPr>
          <w:rFonts w:cs="Arial"/>
        </w:rPr>
        <w:t>&gt;130</w:t>
      </w:r>
      <w:r w:rsidR="00C31E8A">
        <w:rPr>
          <w:rFonts w:cs="Arial"/>
        </w:rPr>
        <w:t xml:space="preserve"> </w:t>
      </w:r>
      <w:proofErr w:type="spellStart"/>
      <w:r w:rsidR="00C31E8A">
        <w:rPr>
          <w:rFonts w:cs="Arial"/>
          <w:vertAlign w:val="superscript"/>
        </w:rPr>
        <w:t>o</w:t>
      </w:r>
      <w:r w:rsidRPr="008001DE">
        <w:rPr>
          <w:rFonts w:cs="Arial"/>
        </w:rPr>
        <w:t>C</w:t>
      </w:r>
      <w:proofErr w:type="spellEnd"/>
      <w:r w:rsidRPr="008001DE">
        <w:rPr>
          <w:rFonts w:cs="Arial"/>
        </w:rPr>
        <w:t xml:space="preserve"> (kai DN≥200 su reduktoriumi) naudojamos sujungimo vietose tarp skirtingo paklojimo būdo šilumos tiekimo tinklų, jų sprendiniai ir poreikis su šilumos tiekėju turi būti papildomai derinami projekto rengimo metu.</w:t>
      </w:r>
    </w:p>
    <w:p w14:paraId="65350B58" w14:textId="4FA1E8E7" w:rsidR="00475DF8" w:rsidRPr="00047691" w:rsidRDefault="00475DF8" w:rsidP="00047691">
      <w:pPr>
        <w:pStyle w:val="ListParagraph"/>
        <w:numPr>
          <w:ilvl w:val="2"/>
          <w:numId w:val="3"/>
        </w:numPr>
        <w:tabs>
          <w:tab w:val="left" w:pos="1134"/>
          <w:tab w:val="left" w:pos="1276"/>
        </w:tabs>
        <w:jc w:val="both"/>
        <w:rPr>
          <w:rFonts w:cs="Arial"/>
        </w:rPr>
      </w:pPr>
      <w:r w:rsidRPr="00047691">
        <w:rPr>
          <w:rFonts w:cs="Arial"/>
        </w:rPr>
        <w:t>Plieninio vamzdžio skersmuo, mažiausias nominalus sienelės storis bei nuokrypos turi atitikti LST EN 253:2009 +A2:2016 arba lygiaverčio standarto reikalavimus.</w:t>
      </w:r>
    </w:p>
    <w:p w14:paraId="364A5080" w14:textId="10BACE71" w:rsidR="00475DF8" w:rsidRDefault="00475DF8" w:rsidP="00047691">
      <w:pPr>
        <w:pStyle w:val="ListParagraph"/>
        <w:numPr>
          <w:ilvl w:val="2"/>
          <w:numId w:val="3"/>
        </w:numPr>
        <w:tabs>
          <w:tab w:val="left" w:pos="1134"/>
          <w:tab w:val="left" w:pos="1276"/>
        </w:tabs>
        <w:jc w:val="both"/>
        <w:rPr>
          <w:rFonts w:cs="Arial"/>
        </w:rPr>
      </w:pPr>
      <w:r w:rsidRPr="00047691">
        <w:rPr>
          <w:rFonts w:cs="Arial"/>
        </w:rPr>
        <w:t>Visos medžiagos (komponentai) turi būti parinktos pagal dominuojančio vandens kokybę. Vandens kokybės parametrų maksimalios reikšmės nurodytos 2 lentelėje.</w:t>
      </w:r>
    </w:p>
    <w:p w14:paraId="698E9260" w14:textId="77777777" w:rsidR="00C31E8A" w:rsidRPr="00C31E8A" w:rsidRDefault="00C31E8A" w:rsidP="00C31E8A">
      <w:pPr>
        <w:tabs>
          <w:tab w:val="left" w:pos="1134"/>
          <w:tab w:val="left" w:pos="1276"/>
        </w:tabs>
        <w:jc w:val="both"/>
        <w:rPr>
          <w:rFonts w:cs="Arial"/>
        </w:rPr>
      </w:pPr>
    </w:p>
    <w:p w14:paraId="3F4057B1" w14:textId="77777777" w:rsidR="00C31E8A" w:rsidRPr="00BD6403" w:rsidRDefault="00C31E8A" w:rsidP="00C31E8A">
      <w:pPr>
        <w:pStyle w:val="ListParagraph"/>
        <w:tabs>
          <w:tab w:val="left" w:pos="540"/>
        </w:tabs>
        <w:ind w:firstLine="0"/>
        <w:jc w:val="center"/>
        <w:rPr>
          <w:rFonts w:cs="Arial"/>
          <w:b/>
          <w:sz w:val="20"/>
          <w:szCs w:val="20"/>
        </w:rPr>
      </w:pPr>
      <w:r w:rsidRPr="00BD6403">
        <w:rPr>
          <w:rFonts w:cs="Arial"/>
          <w:b/>
          <w:sz w:val="20"/>
          <w:szCs w:val="20"/>
        </w:rPr>
        <w:t>Vandens kokybės rodikliai</w:t>
      </w:r>
    </w:p>
    <w:p w14:paraId="227108A1" w14:textId="77777777" w:rsidR="00C31E8A" w:rsidRDefault="00C31E8A" w:rsidP="00C31E8A">
      <w:pPr>
        <w:tabs>
          <w:tab w:val="left" w:pos="540"/>
        </w:tabs>
        <w:ind w:left="360" w:hanging="360"/>
        <w:jc w:val="right"/>
        <w:rPr>
          <w:rFonts w:cs="Arial"/>
        </w:rPr>
      </w:pPr>
      <w:r w:rsidRPr="00765CE1">
        <w:rPr>
          <w:rFonts w:cs="Arial"/>
        </w:rPr>
        <w:t>2 Lentelė</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835"/>
        <w:gridCol w:w="3118"/>
      </w:tblGrid>
      <w:tr w:rsidR="00C31E8A" w:rsidRPr="002704EA" w14:paraId="76C1F07D" w14:textId="77777777" w:rsidTr="0089636A">
        <w:tc>
          <w:tcPr>
            <w:tcW w:w="3686" w:type="dxa"/>
            <w:vAlign w:val="center"/>
          </w:tcPr>
          <w:p w14:paraId="6564CE78" w14:textId="77777777" w:rsidR="00C31E8A" w:rsidRPr="002704EA" w:rsidRDefault="00C31E8A" w:rsidP="0089636A">
            <w:pPr>
              <w:jc w:val="center"/>
              <w:rPr>
                <w:rFonts w:cs="Arial"/>
                <w:b/>
              </w:rPr>
            </w:pPr>
            <w:r w:rsidRPr="002704EA">
              <w:rPr>
                <w:rFonts w:cs="Arial"/>
                <w:b/>
              </w:rPr>
              <w:t>Pozicija</w:t>
            </w:r>
          </w:p>
        </w:tc>
        <w:tc>
          <w:tcPr>
            <w:tcW w:w="2835" w:type="dxa"/>
            <w:vAlign w:val="center"/>
          </w:tcPr>
          <w:p w14:paraId="6751C475" w14:textId="77777777" w:rsidR="00C31E8A" w:rsidRPr="002704EA" w:rsidRDefault="00C31E8A" w:rsidP="0089636A">
            <w:pPr>
              <w:jc w:val="center"/>
              <w:rPr>
                <w:rFonts w:cs="Arial"/>
                <w:b/>
              </w:rPr>
            </w:pPr>
            <w:r w:rsidRPr="002704EA">
              <w:rPr>
                <w:rFonts w:cs="Arial"/>
                <w:b/>
              </w:rPr>
              <w:t>Matavimo</w:t>
            </w:r>
          </w:p>
          <w:p w14:paraId="46EAA7CD" w14:textId="77777777" w:rsidR="00C31E8A" w:rsidRPr="002704EA" w:rsidRDefault="00C31E8A" w:rsidP="0089636A">
            <w:pPr>
              <w:jc w:val="center"/>
              <w:rPr>
                <w:rFonts w:cs="Arial"/>
                <w:b/>
              </w:rPr>
            </w:pPr>
            <w:r w:rsidRPr="002704EA">
              <w:rPr>
                <w:rFonts w:cs="Arial"/>
                <w:b/>
              </w:rPr>
              <w:t>vienetai</w:t>
            </w:r>
          </w:p>
        </w:tc>
        <w:tc>
          <w:tcPr>
            <w:tcW w:w="3118" w:type="dxa"/>
            <w:vAlign w:val="center"/>
          </w:tcPr>
          <w:p w14:paraId="33344182" w14:textId="77777777" w:rsidR="00C31E8A" w:rsidRPr="002704EA" w:rsidRDefault="00C31E8A" w:rsidP="0089636A">
            <w:pPr>
              <w:jc w:val="center"/>
              <w:rPr>
                <w:rFonts w:cs="Arial"/>
                <w:b/>
              </w:rPr>
            </w:pPr>
            <w:r w:rsidRPr="002704EA">
              <w:rPr>
                <w:rFonts w:cs="Arial"/>
                <w:b/>
              </w:rPr>
              <w:t>Šil</w:t>
            </w:r>
            <w:r>
              <w:rPr>
                <w:rFonts w:cs="Arial"/>
                <w:b/>
              </w:rPr>
              <w:t>umos tiekimo tinklai</w:t>
            </w:r>
          </w:p>
        </w:tc>
      </w:tr>
      <w:tr w:rsidR="00C31E8A" w:rsidRPr="002704EA" w14:paraId="62C484B7" w14:textId="77777777" w:rsidTr="0089636A">
        <w:tc>
          <w:tcPr>
            <w:tcW w:w="3686" w:type="dxa"/>
            <w:vAlign w:val="center"/>
          </w:tcPr>
          <w:p w14:paraId="0933EA91" w14:textId="77777777" w:rsidR="00C31E8A" w:rsidRPr="002704EA" w:rsidRDefault="00C31E8A" w:rsidP="0089636A">
            <w:pPr>
              <w:rPr>
                <w:rFonts w:cs="Arial"/>
              </w:rPr>
            </w:pPr>
            <w:r w:rsidRPr="002704EA">
              <w:rPr>
                <w:rFonts w:cs="Arial"/>
              </w:rPr>
              <w:t>Bendras kietumas</w:t>
            </w:r>
          </w:p>
        </w:tc>
        <w:tc>
          <w:tcPr>
            <w:tcW w:w="2835" w:type="dxa"/>
            <w:vAlign w:val="center"/>
          </w:tcPr>
          <w:p w14:paraId="27BA7998" w14:textId="77777777" w:rsidR="00C31E8A" w:rsidRPr="002704EA" w:rsidRDefault="00C31E8A" w:rsidP="0089636A">
            <w:pPr>
              <w:jc w:val="center"/>
              <w:rPr>
                <w:rFonts w:cs="Arial"/>
              </w:rPr>
            </w:pPr>
            <w:r w:rsidRPr="002704EA">
              <w:rPr>
                <w:rFonts w:cs="Arial"/>
              </w:rPr>
              <w:t>mg-</w:t>
            </w:r>
            <w:proofErr w:type="spellStart"/>
            <w:r w:rsidRPr="002704EA">
              <w:rPr>
                <w:rFonts w:cs="Arial"/>
              </w:rPr>
              <w:t>ekv</w:t>
            </w:r>
            <w:proofErr w:type="spellEnd"/>
            <w:r w:rsidRPr="002704EA">
              <w:rPr>
                <w:rFonts w:cs="Arial"/>
              </w:rPr>
              <w:t>./kg</w:t>
            </w:r>
          </w:p>
        </w:tc>
        <w:tc>
          <w:tcPr>
            <w:tcW w:w="3118" w:type="dxa"/>
            <w:vAlign w:val="center"/>
          </w:tcPr>
          <w:p w14:paraId="37D7898C" w14:textId="77777777" w:rsidR="00C31E8A" w:rsidRPr="00B70C8C" w:rsidRDefault="00C31E8A" w:rsidP="0089636A">
            <w:pPr>
              <w:ind w:firstLine="639"/>
              <w:rPr>
                <w:rFonts w:cs="Arial"/>
              </w:rPr>
            </w:pPr>
            <w:r w:rsidRPr="00B70C8C">
              <w:t>0,4</w:t>
            </w:r>
          </w:p>
        </w:tc>
      </w:tr>
      <w:tr w:rsidR="00C31E8A" w:rsidRPr="002704EA" w14:paraId="74A13F83" w14:textId="77777777" w:rsidTr="0089636A">
        <w:tc>
          <w:tcPr>
            <w:tcW w:w="3686" w:type="dxa"/>
            <w:vAlign w:val="center"/>
          </w:tcPr>
          <w:p w14:paraId="28245DEA" w14:textId="77777777" w:rsidR="00C31E8A" w:rsidRPr="002704EA" w:rsidRDefault="00C31E8A" w:rsidP="0089636A">
            <w:pPr>
              <w:rPr>
                <w:rFonts w:cs="Arial"/>
              </w:rPr>
            </w:pPr>
            <w:r w:rsidRPr="002704EA">
              <w:rPr>
                <w:rFonts w:cs="Arial"/>
              </w:rPr>
              <w:t>Šarmingumas, pagal f-f/bendras</w:t>
            </w:r>
          </w:p>
        </w:tc>
        <w:tc>
          <w:tcPr>
            <w:tcW w:w="2835" w:type="dxa"/>
            <w:vAlign w:val="center"/>
          </w:tcPr>
          <w:p w14:paraId="16339009" w14:textId="77777777" w:rsidR="00C31E8A" w:rsidRPr="002704EA" w:rsidRDefault="00C31E8A" w:rsidP="0089636A">
            <w:pPr>
              <w:jc w:val="center"/>
              <w:rPr>
                <w:rFonts w:cs="Arial"/>
              </w:rPr>
            </w:pPr>
            <w:r w:rsidRPr="002704EA">
              <w:rPr>
                <w:rFonts w:cs="Arial"/>
              </w:rPr>
              <w:t>mg-</w:t>
            </w:r>
            <w:proofErr w:type="spellStart"/>
            <w:r w:rsidRPr="002704EA">
              <w:rPr>
                <w:rFonts w:cs="Arial"/>
              </w:rPr>
              <w:t>ekv</w:t>
            </w:r>
            <w:proofErr w:type="spellEnd"/>
            <w:r w:rsidRPr="002704EA">
              <w:rPr>
                <w:rFonts w:cs="Arial"/>
              </w:rPr>
              <w:t>./kg</w:t>
            </w:r>
          </w:p>
        </w:tc>
        <w:tc>
          <w:tcPr>
            <w:tcW w:w="3118" w:type="dxa"/>
            <w:vAlign w:val="center"/>
          </w:tcPr>
          <w:p w14:paraId="53295B52" w14:textId="77777777" w:rsidR="00C31E8A" w:rsidRPr="00B70C8C" w:rsidRDefault="00C31E8A" w:rsidP="0089636A">
            <w:pPr>
              <w:ind w:firstLine="639"/>
              <w:rPr>
                <w:rFonts w:cs="Arial"/>
              </w:rPr>
            </w:pPr>
            <w:r w:rsidRPr="00B70C8C">
              <w:t>0,2/1,5</w:t>
            </w:r>
          </w:p>
        </w:tc>
      </w:tr>
      <w:tr w:rsidR="00C31E8A" w:rsidRPr="002704EA" w14:paraId="408AF28A" w14:textId="77777777" w:rsidTr="0089636A">
        <w:tc>
          <w:tcPr>
            <w:tcW w:w="3686" w:type="dxa"/>
            <w:vAlign w:val="center"/>
          </w:tcPr>
          <w:p w14:paraId="690E85EA" w14:textId="77777777" w:rsidR="00C31E8A" w:rsidRPr="002704EA" w:rsidRDefault="00C31E8A" w:rsidP="0089636A">
            <w:pPr>
              <w:rPr>
                <w:rFonts w:cs="Arial"/>
              </w:rPr>
            </w:pPr>
            <w:r w:rsidRPr="002704EA">
              <w:rPr>
                <w:rFonts w:cs="Arial"/>
              </w:rPr>
              <w:t>Karbonatinis indeksas</w:t>
            </w:r>
          </w:p>
        </w:tc>
        <w:tc>
          <w:tcPr>
            <w:tcW w:w="2835" w:type="dxa"/>
            <w:vAlign w:val="center"/>
          </w:tcPr>
          <w:p w14:paraId="6D344FA0" w14:textId="77777777" w:rsidR="00C31E8A" w:rsidRPr="002704EA" w:rsidRDefault="00C31E8A" w:rsidP="0089636A">
            <w:pPr>
              <w:jc w:val="center"/>
              <w:rPr>
                <w:rFonts w:cs="Arial"/>
              </w:rPr>
            </w:pPr>
            <w:r w:rsidRPr="002704EA">
              <w:rPr>
                <w:rFonts w:cs="Arial"/>
              </w:rPr>
              <w:t>(mg-</w:t>
            </w:r>
            <w:proofErr w:type="spellStart"/>
            <w:r w:rsidRPr="002704EA">
              <w:rPr>
                <w:rFonts w:cs="Arial"/>
              </w:rPr>
              <w:t>ekv</w:t>
            </w:r>
            <w:proofErr w:type="spellEnd"/>
            <w:r w:rsidRPr="002704EA">
              <w:rPr>
                <w:rFonts w:cs="Arial"/>
              </w:rPr>
              <w:t>/kg)2</w:t>
            </w:r>
          </w:p>
        </w:tc>
        <w:tc>
          <w:tcPr>
            <w:tcW w:w="3118" w:type="dxa"/>
            <w:vAlign w:val="center"/>
          </w:tcPr>
          <w:p w14:paraId="0ADFA35E" w14:textId="77777777" w:rsidR="00C31E8A" w:rsidRPr="00B70C8C" w:rsidRDefault="00C31E8A" w:rsidP="0089636A">
            <w:pPr>
              <w:ind w:firstLine="639"/>
              <w:rPr>
                <w:rFonts w:cs="Arial"/>
              </w:rPr>
            </w:pPr>
            <w:r w:rsidRPr="00B70C8C">
              <w:t>0,5</w:t>
            </w:r>
          </w:p>
        </w:tc>
      </w:tr>
      <w:tr w:rsidR="00C31E8A" w:rsidRPr="002704EA" w14:paraId="44F207F4" w14:textId="77777777" w:rsidTr="0089636A">
        <w:tc>
          <w:tcPr>
            <w:tcW w:w="3686" w:type="dxa"/>
            <w:vAlign w:val="center"/>
          </w:tcPr>
          <w:p w14:paraId="2D87641D" w14:textId="77777777" w:rsidR="00C31E8A" w:rsidRPr="002704EA" w:rsidRDefault="00C31E8A" w:rsidP="0089636A">
            <w:pPr>
              <w:rPr>
                <w:rFonts w:cs="Arial"/>
              </w:rPr>
            </w:pPr>
            <w:r w:rsidRPr="002704EA">
              <w:rPr>
                <w:rFonts w:cs="Arial"/>
              </w:rPr>
              <w:t>pH</w:t>
            </w:r>
          </w:p>
        </w:tc>
        <w:tc>
          <w:tcPr>
            <w:tcW w:w="2835" w:type="dxa"/>
            <w:vAlign w:val="center"/>
          </w:tcPr>
          <w:p w14:paraId="3E18670E" w14:textId="77777777" w:rsidR="00C31E8A" w:rsidRPr="002704EA" w:rsidRDefault="00C31E8A" w:rsidP="0089636A">
            <w:pPr>
              <w:jc w:val="center"/>
              <w:rPr>
                <w:rFonts w:cs="Arial"/>
              </w:rPr>
            </w:pPr>
          </w:p>
        </w:tc>
        <w:tc>
          <w:tcPr>
            <w:tcW w:w="3118" w:type="dxa"/>
            <w:vAlign w:val="center"/>
          </w:tcPr>
          <w:p w14:paraId="4936589B" w14:textId="77777777" w:rsidR="00C31E8A" w:rsidRPr="00B70C8C" w:rsidRDefault="00C31E8A" w:rsidP="0089636A">
            <w:pPr>
              <w:ind w:firstLine="639"/>
              <w:rPr>
                <w:rFonts w:cs="Arial"/>
              </w:rPr>
            </w:pPr>
            <w:r w:rsidRPr="00B70C8C">
              <w:t>9.0-10,0</w:t>
            </w:r>
          </w:p>
        </w:tc>
      </w:tr>
      <w:tr w:rsidR="00C31E8A" w:rsidRPr="002704EA" w14:paraId="01646710" w14:textId="77777777" w:rsidTr="0089636A">
        <w:tc>
          <w:tcPr>
            <w:tcW w:w="3686" w:type="dxa"/>
            <w:vAlign w:val="center"/>
          </w:tcPr>
          <w:p w14:paraId="1427E6B9" w14:textId="77777777" w:rsidR="00C31E8A" w:rsidRPr="002704EA" w:rsidRDefault="00C31E8A" w:rsidP="0089636A">
            <w:pPr>
              <w:rPr>
                <w:rFonts w:cs="Arial"/>
              </w:rPr>
            </w:pPr>
            <w:r w:rsidRPr="002704EA">
              <w:rPr>
                <w:rFonts w:cs="Arial"/>
              </w:rPr>
              <w:t>Chloridai</w:t>
            </w:r>
          </w:p>
        </w:tc>
        <w:tc>
          <w:tcPr>
            <w:tcW w:w="2835" w:type="dxa"/>
            <w:vAlign w:val="center"/>
          </w:tcPr>
          <w:p w14:paraId="59CAFAD5" w14:textId="77777777" w:rsidR="00C31E8A" w:rsidRPr="002704EA" w:rsidRDefault="00C31E8A" w:rsidP="0089636A">
            <w:pPr>
              <w:jc w:val="center"/>
              <w:rPr>
                <w:rFonts w:cs="Arial"/>
              </w:rPr>
            </w:pPr>
            <w:r w:rsidRPr="002704EA">
              <w:rPr>
                <w:rFonts w:cs="Arial"/>
              </w:rPr>
              <w:t>mg/kg</w:t>
            </w:r>
          </w:p>
        </w:tc>
        <w:tc>
          <w:tcPr>
            <w:tcW w:w="3118" w:type="dxa"/>
            <w:vAlign w:val="center"/>
          </w:tcPr>
          <w:p w14:paraId="5B059CFC" w14:textId="77777777" w:rsidR="00C31E8A" w:rsidRPr="00B70C8C" w:rsidRDefault="00C31E8A" w:rsidP="0089636A">
            <w:pPr>
              <w:ind w:firstLine="639"/>
              <w:rPr>
                <w:rFonts w:cs="Arial"/>
              </w:rPr>
            </w:pPr>
            <w:r w:rsidRPr="00B70C8C">
              <w:t>ne daugiau 10,0</w:t>
            </w:r>
          </w:p>
        </w:tc>
      </w:tr>
      <w:tr w:rsidR="00C31E8A" w:rsidRPr="002704EA" w14:paraId="052141D4" w14:textId="77777777" w:rsidTr="0089636A">
        <w:tc>
          <w:tcPr>
            <w:tcW w:w="3686" w:type="dxa"/>
            <w:vAlign w:val="center"/>
          </w:tcPr>
          <w:p w14:paraId="03D2796D" w14:textId="77777777" w:rsidR="00C31E8A" w:rsidRPr="002704EA" w:rsidRDefault="00C31E8A" w:rsidP="0089636A">
            <w:pPr>
              <w:rPr>
                <w:rFonts w:cs="Arial"/>
              </w:rPr>
            </w:pPr>
            <w:r w:rsidRPr="002704EA">
              <w:rPr>
                <w:rFonts w:cs="Arial"/>
              </w:rPr>
              <w:t>Geležis</w:t>
            </w:r>
          </w:p>
        </w:tc>
        <w:tc>
          <w:tcPr>
            <w:tcW w:w="2835" w:type="dxa"/>
            <w:vAlign w:val="center"/>
          </w:tcPr>
          <w:p w14:paraId="3C890F4F" w14:textId="77777777" w:rsidR="00C31E8A" w:rsidRPr="002704EA" w:rsidRDefault="00C31E8A" w:rsidP="0089636A">
            <w:pPr>
              <w:jc w:val="center"/>
              <w:rPr>
                <w:rFonts w:cs="Arial"/>
              </w:rPr>
            </w:pPr>
            <w:r w:rsidRPr="002704EA">
              <w:rPr>
                <w:rFonts w:cs="Arial"/>
              </w:rPr>
              <w:t>mg/kg</w:t>
            </w:r>
          </w:p>
        </w:tc>
        <w:tc>
          <w:tcPr>
            <w:tcW w:w="3118" w:type="dxa"/>
            <w:vAlign w:val="center"/>
          </w:tcPr>
          <w:p w14:paraId="711D1E53" w14:textId="77777777" w:rsidR="00C31E8A" w:rsidRPr="00B70C8C" w:rsidRDefault="00C31E8A" w:rsidP="0089636A">
            <w:pPr>
              <w:ind w:firstLine="639"/>
              <w:rPr>
                <w:rFonts w:cs="Arial"/>
              </w:rPr>
            </w:pPr>
            <w:r w:rsidRPr="00B70C8C">
              <w:t>0,2 -0,5</w:t>
            </w:r>
          </w:p>
        </w:tc>
      </w:tr>
      <w:tr w:rsidR="00C31E8A" w:rsidRPr="002704EA" w14:paraId="26503917" w14:textId="77777777" w:rsidTr="0089636A">
        <w:tc>
          <w:tcPr>
            <w:tcW w:w="3686" w:type="dxa"/>
            <w:vAlign w:val="center"/>
          </w:tcPr>
          <w:p w14:paraId="67E7163D" w14:textId="77777777" w:rsidR="00C31E8A" w:rsidRPr="002704EA" w:rsidRDefault="00C31E8A" w:rsidP="0089636A">
            <w:pPr>
              <w:rPr>
                <w:rFonts w:cs="Arial"/>
              </w:rPr>
            </w:pPr>
            <w:r w:rsidRPr="002704EA">
              <w:rPr>
                <w:rFonts w:cs="Arial"/>
              </w:rPr>
              <w:t>Varis</w:t>
            </w:r>
          </w:p>
        </w:tc>
        <w:tc>
          <w:tcPr>
            <w:tcW w:w="2835" w:type="dxa"/>
            <w:vAlign w:val="center"/>
          </w:tcPr>
          <w:p w14:paraId="274D1327" w14:textId="77777777" w:rsidR="00C31E8A" w:rsidRPr="002704EA" w:rsidRDefault="00C31E8A" w:rsidP="0089636A">
            <w:pPr>
              <w:jc w:val="center"/>
              <w:rPr>
                <w:rFonts w:cs="Arial"/>
              </w:rPr>
            </w:pPr>
            <w:r w:rsidRPr="002704EA">
              <w:rPr>
                <w:rFonts w:cs="Arial"/>
              </w:rPr>
              <w:t>mg/kg</w:t>
            </w:r>
          </w:p>
        </w:tc>
        <w:tc>
          <w:tcPr>
            <w:tcW w:w="3118" w:type="dxa"/>
            <w:vAlign w:val="center"/>
          </w:tcPr>
          <w:p w14:paraId="52E495B6" w14:textId="77777777" w:rsidR="00C31E8A" w:rsidRPr="00B70C8C" w:rsidRDefault="00C31E8A" w:rsidP="0089636A">
            <w:pPr>
              <w:ind w:firstLine="639"/>
              <w:rPr>
                <w:rFonts w:cs="Arial"/>
              </w:rPr>
            </w:pPr>
            <w:r w:rsidRPr="00B70C8C">
              <w:t>0,01 – 0,03</w:t>
            </w:r>
          </w:p>
        </w:tc>
      </w:tr>
      <w:tr w:rsidR="00C31E8A" w:rsidRPr="002704EA" w14:paraId="0B2393FA" w14:textId="77777777" w:rsidTr="0089636A">
        <w:tc>
          <w:tcPr>
            <w:tcW w:w="3686" w:type="dxa"/>
            <w:vAlign w:val="center"/>
          </w:tcPr>
          <w:p w14:paraId="6EAAF641" w14:textId="77777777" w:rsidR="00C31E8A" w:rsidRPr="002704EA" w:rsidRDefault="00C31E8A" w:rsidP="0089636A">
            <w:pPr>
              <w:rPr>
                <w:rFonts w:cs="Arial"/>
              </w:rPr>
            </w:pPr>
            <w:r w:rsidRPr="002704EA">
              <w:rPr>
                <w:rFonts w:cs="Arial"/>
              </w:rPr>
              <w:t>Sulfatai</w:t>
            </w:r>
          </w:p>
        </w:tc>
        <w:tc>
          <w:tcPr>
            <w:tcW w:w="2835" w:type="dxa"/>
            <w:vAlign w:val="center"/>
          </w:tcPr>
          <w:p w14:paraId="2FB5FFB8" w14:textId="77777777" w:rsidR="00C31E8A" w:rsidRPr="002704EA" w:rsidRDefault="00C31E8A" w:rsidP="0089636A">
            <w:pPr>
              <w:jc w:val="center"/>
              <w:rPr>
                <w:rFonts w:cs="Arial"/>
              </w:rPr>
            </w:pPr>
            <w:r w:rsidRPr="002704EA">
              <w:rPr>
                <w:rFonts w:cs="Arial"/>
              </w:rPr>
              <w:t>mg/kg</w:t>
            </w:r>
          </w:p>
        </w:tc>
        <w:tc>
          <w:tcPr>
            <w:tcW w:w="3118" w:type="dxa"/>
            <w:vAlign w:val="center"/>
          </w:tcPr>
          <w:p w14:paraId="74200318" w14:textId="77777777" w:rsidR="00C31E8A" w:rsidRPr="00B70C8C" w:rsidRDefault="00C31E8A" w:rsidP="0089636A">
            <w:pPr>
              <w:ind w:firstLine="639"/>
              <w:rPr>
                <w:rFonts w:cs="Arial"/>
              </w:rPr>
            </w:pPr>
            <w:r w:rsidRPr="00B70C8C">
              <w:t>10,0 – 25,0</w:t>
            </w:r>
          </w:p>
        </w:tc>
      </w:tr>
      <w:tr w:rsidR="00C31E8A" w:rsidRPr="002704EA" w14:paraId="060375E3" w14:textId="77777777" w:rsidTr="0089636A">
        <w:tc>
          <w:tcPr>
            <w:tcW w:w="3686" w:type="dxa"/>
            <w:vAlign w:val="center"/>
          </w:tcPr>
          <w:p w14:paraId="6EF092CB" w14:textId="77777777" w:rsidR="00C31E8A" w:rsidRPr="002704EA" w:rsidRDefault="00C31E8A" w:rsidP="0089636A">
            <w:pPr>
              <w:rPr>
                <w:rFonts w:cs="Arial"/>
              </w:rPr>
            </w:pPr>
            <w:r w:rsidRPr="002704EA">
              <w:rPr>
                <w:rFonts w:cs="Arial"/>
              </w:rPr>
              <w:t>Suspenduotos dalelės</w:t>
            </w:r>
          </w:p>
        </w:tc>
        <w:tc>
          <w:tcPr>
            <w:tcW w:w="2835" w:type="dxa"/>
            <w:vAlign w:val="center"/>
          </w:tcPr>
          <w:p w14:paraId="1E3C5FB2" w14:textId="77777777" w:rsidR="00C31E8A" w:rsidRPr="002704EA" w:rsidRDefault="00C31E8A" w:rsidP="0089636A">
            <w:pPr>
              <w:jc w:val="center"/>
              <w:rPr>
                <w:rFonts w:cs="Arial"/>
              </w:rPr>
            </w:pPr>
            <w:r w:rsidRPr="002704EA">
              <w:rPr>
                <w:rFonts w:cs="Arial"/>
              </w:rPr>
              <w:t>mg/kg</w:t>
            </w:r>
          </w:p>
        </w:tc>
        <w:tc>
          <w:tcPr>
            <w:tcW w:w="3118" w:type="dxa"/>
            <w:vAlign w:val="center"/>
          </w:tcPr>
          <w:p w14:paraId="0D300383" w14:textId="77777777" w:rsidR="00C31E8A" w:rsidRPr="00B70C8C" w:rsidRDefault="00C31E8A" w:rsidP="0089636A">
            <w:pPr>
              <w:ind w:firstLine="639"/>
              <w:rPr>
                <w:rFonts w:cs="Arial"/>
              </w:rPr>
            </w:pPr>
            <w:r w:rsidRPr="00B70C8C">
              <w:t>0,1 - 2,0</w:t>
            </w:r>
          </w:p>
        </w:tc>
      </w:tr>
      <w:tr w:rsidR="00C31E8A" w:rsidRPr="002704EA" w14:paraId="708894FD" w14:textId="77777777" w:rsidTr="0089636A">
        <w:tc>
          <w:tcPr>
            <w:tcW w:w="3686" w:type="dxa"/>
            <w:vAlign w:val="center"/>
          </w:tcPr>
          <w:p w14:paraId="4DCE28E8" w14:textId="77777777" w:rsidR="00C31E8A" w:rsidRPr="002704EA" w:rsidRDefault="00C31E8A" w:rsidP="0089636A">
            <w:pPr>
              <w:rPr>
                <w:rFonts w:cs="Arial"/>
              </w:rPr>
            </w:pPr>
            <w:r w:rsidRPr="002704EA">
              <w:rPr>
                <w:rFonts w:cs="Arial"/>
              </w:rPr>
              <w:t>Naftos produktai</w:t>
            </w:r>
          </w:p>
        </w:tc>
        <w:tc>
          <w:tcPr>
            <w:tcW w:w="2835" w:type="dxa"/>
            <w:vAlign w:val="center"/>
          </w:tcPr>
          <w:p w14:paraId="790422E5" w14:textId="77777777" w:rsidR="00C31E8A" w:rsidRPr="002704EA" w:rsidRDefault="00C31E8A" w:rsidP="0089636A">
            <w:pPr>
              <w:jc w:val="center"/>
              <w:rPr>
                <w:rFonts w:cs="Arial"/>
              </w:rPr>
            </w:pPr>
            <w:r w:rsidRPr="002704EA">
              <w:rPr>
                <w:rFonts w:cs="Arial"/>
              </w:rPr>
              <w:t>mg/kg</w:t>
            </w:r>
          </w:p>
        </w:tc>
        <w:tc>
          <w:tcPr>
            <w:tcW w:w="3118" w:type="dxa"/>
            <w:vAlign w:val="center"/>
          </w:tcPr>
          <w:p w14:paraId="2EBBAA7F" w14:textId="77777777" w:rsidR="00C31E8A" w:rsidRPr="00B70C8C" w:rsidRDefault="00C31E8A" w:rsidP="0089636A">
            <w:pPr>
              <w:ind w:firstLine="639"/>
              <w:rPr>
                <w:rFonts w:cs="Arial"/>
              </w:rPr>
            </w:pPr>
            <w:r w:rsidRPr="00B70C8C">
              <w:t>0,02 – 0,2</w:t>
            </w:r>
          </w:p>
        </w:tc>
      </w:tr>
      <w:tr w:rsidR="00C31E8A" w:rsidRPr="002704EA" w14:paraId="150055C9" w14:textId="77777777" w:rsidTr="0089636A">
        <w:tc>
          <w:tcPr>
            <w:tcW w:w="3686" w:type="dxa"/>
            <w:vAlign w:val="center"/>
          </w:tcPr>
          <w:p w14:paraId="42C8995C" w14:textId="77777777" w:rsidR="00C31E8A" w:rsidRPr="002704EA" w:rsidRDefault="00C31E8A" w:rsidP="0089636A">
            <w:pPr>
              <w:rPr>
                <w:rFonts w:cs="Arial"/>
              </w:rPr>
            </w:pPr>
            <w:r w:rsidRPr="002704EA">
              <w:rPr>
                <w:rFonts w:cs="Arial"/>
              </w:rPr>
              <w:t>Silikatai</w:t>
            </w:r>
          </w:p>
        </w:tc>
        <w:tc>
          <w:tcPr>
            <w:tcW w:w="2835" w:type="dxa"/>
            <w:vAlign w:val="center"/>
          </w:tcPr>
          <w:p w14:paraId="24B0242F" w14:textId="77777777" w:rsidR="00C31E8A" w:rsidRPr="002704EA" w:rsidRDefault="00C31E8A" w:rsidP="0089636A">
            <w:pPr>
              <w:jc w:val="center"/>
              <w:rPr>
                <w:rFonts w:cs="Arial"/>
              </w:rPr>
            </w:pPr>
            <w:r w:rsidRPr="002704EA">
              <w:rPr>
                <w:rFonts w:cs="Arial"/>
              </w:rPr>
              <w:t>mg/kg</w:t>
            </w:r>
          </w:p>
        </w:tc>
        <w:tc>
          <w:tcPr>
            <w:tcW w:w="3118" w:type="dxa"/>
            <w:vAlign w:val="center"/>
          </w:tcPr>
          <w:p w14:paraId="1468D6AD" w14:textId="77777777" w:rsidR="00C31E8A" w:rsidRPr="00B70C8C" w:rsidRDefault="00C31E8A" w:rsidP="0089636A">
            <w:pPr>
              <w:ind w:firstLine="639"/>
              <w:rPr>
                <w:rFonts w:cs="Arial"/>
              </w:rPr>
            </w:pPr>
            <w:r w:rsidRPr="00B70C8C">
              <w:t>0,01- 0,02</w:t>
            </w:r>
          </w:p>
        </w:tc>
      </w:tr>
      <w:tr w:rsidR="00C31E8A" w:rsidRPr="002704EA" w14:paraId="33D4CD8C" w14:textId="77777777" w:rsidTr="0089636A">
        <w:tc>
          <w:tcPr>
            <w:tcW w:w="3686" w:type="dxa"/>
            <w:vAlign w:val="center"/>
          </w:tcPr>
          <w:p w14:paraId="48E7B691" w14:textId="77777777" w:rsidR="00C31E8A" w:rsidRPr="002704EA" w:rsidRDefault="00C31E8A" w:rsidP="0089636A">
            <w:pPr>
              <w:rPr>
                <w:rFonts w:cs="Arial"/>
              </w:rPr>
            </w:pPr>
            <w:r w:rsidRPr="002704EA">
              <w:rPr>
                <w:rFonts w:cs="Arial"/>
              </w:rPr>
              <w:t>Deguonis</w:t>
            </w:r>
          </w:p>
        </w:tc>
        <w:tc>
          <w:tcPr>
            <w:tcW w:w="2835" w:type="dxa"/>
            <w:vAlign w:val="center"/>
          </w:tcPr>
          <w:p w14:paraId="7C53BB81" w14:textId="77777777" w:rsidR="00C31E8A" w:rsidRPr="002704EA" w:rsidRDefault="00C31E8A" w:rsidP="0089636A">
            <w:pPr>
              <w:jc w:val="center"/>
              <w:rPr>
                <w:rFonts w:cs="Arial"/>
              </w:rPr>
            </w:pPr>
            <w:r w:rsidRPr="002704EA">
              <w:rPr>
                <w:rFonts w:cs="Arial"/>
              </w:rPr>
              <w:t>mg/kg</w:t>
            </w:r>
          </w:p>
        </w:tc>
        <w:tc>
          <w:tcPr>
            <w:tcW w:w="3118" w:type="dxa"/>
            <w:vAlign w:val="center"/>
          </w:tcPr>
          <w:p w14:paraId="334D341B" w14:textId="77777777" w:rsidR="00C31E8A" w:rsidRPr="00B70C8C" w:rsidRDefault="00C31E8A" w:rsidP="0089636A">
            <w:pPr>
              <w:ind w:firstLine="639"/>
              <w:rPr>
                <w:rFonts w:cs="Arial"/>
              </w:rPr>
            </w:pPr>
            <w:r w:rsidRPr="00B70C8C">
              <w:t>0,01</w:t>
            </w:r>
          </w:p>
        </w:tc>
      </w:tr>
      <w:tr w:rsidR="00C31E8A" w:rsidRPr="002704EA" w14:paraId="7E9A7868" w14:textId="77777777" w:rsidTr="0089636A">
        <w:tc>
          <w:tcPr>
            <w:tcW w:w="3686" w:type="dxa"/>
            <w:vAlign w:val="center"/>
          </w:tcPr>
          <w:p w14:paraId="05DE3041" w14:textId="77777777" w:rsidR="00C31E8A" w:rsidRPr="002704EA" w:rsidRDefault="00C31E8A" w:rsidP="0089636A">
            <w:pPr>
              <w:rPr>
                <w:rFonts w:cs="Arial"/>
              </w:rPr>
            </w:pPr>
            <w:r w:rsidRPr="002704EA">
              <w:rPr>
                <w:rFonts w:cs="Arial"/>
              </w:rPr>
              <w:t>Cinkas</w:t>
            </w:r>
          </w:p>
        </w:tc>
        <w:tc>
          <w:tcPr>
            <w:tcW w:w="2835" w:type="dxa"/>
            <w:vAlign w:val="center"/>
          </w:tcPr>
          <w:p w14:paraId="37EDF086" w14:textId="77777777" w:rsidR="00C31E8A" w:rsidRPr="002704EA" w:rsidRDefault="00C31E8A" w:rsidP="0089636A">
            <w:pPr>
              <w:jc w:val="center"/>
              <w:rPr>
                <w:rFonts w:cs="Arial"/>
              </w:rPr>
            </w:pPr>
            <w:r w:rsidRPr="002704EA">
              <w:rPr>
                <w:rFonts w:cs="Arial"/>
              </w:rPr>
              <w:t>mg/kg</w:t>
            </w:r>
          </w:p>
        </w:tc>
        <w:tc>
          <w:tcPr>
            <w:tcW w:w="3118" w:type="dxa"/>
            <w:vAlign w:val="center"/>
          </w:tcPr>
          <w:p w14:paraId="3E312663" w14:textId="77777777" w:rsidR="00C31E8A" w:rsidRPr="00B70C8C" w:rsidRDefault="00C31E8A" w:rsidP="0089636A">
            <w:pPr>
              <w:ind w:firstLine="639"/>
              <w:rPr>
                <w:rFonts w:cs="Arial"/>
              </w:rPr>
            </w:pPr>
            <w:r w:rsidRPr="00B70C8C">
              <w:t>0,4</w:t>
            </w:r>
          </w:p>
        </w:tc>
      </w:tr>
      <w:tr w:rsidR="00C31E8A" w:rsidRPr="002704EA" w14:paraId="15232718" w14:textId="77777777" w:rsidTr="0089636A">
        <w:tc>
          <w:tcPr>
            <w:tcW w:w="3686" w:type="dxa"/>
            <w:vAlign w:val="center"/>
          </w:tcPr>
          <w:p w14:paraId="070A22D3" w14:textId="77777777" w:rsidR="00C31E8A" w:rsidRPr="002704EA" w:rsidRDefault="00C31E8A" w:rsidP="0089636A">
            <w:pPr>
              <w:rPr>
                <w:rFonts w:cs="Arial"/>
              </w:rPr>
            </w:pPr>
            <w:r w:rsidRPr="002704EA">
              <w:rPr>
                <w:rFonts w:cs="Arial"/>
              </w:rPr>
              <w:t>Druskingumas</w:t>
            </w:r>
          </w:p>
        </w:tc>
        <w:tc>
          <w:tcPr>
            <w:tcW w:w="2835" w:type="dxa"/>
            <w:vAlign w:val="center"/>
          </w:tcPr>
          <w:p w14:paraId="2AE6A1A4" w14:textId="77777777" w:rsidR="00C31E8A" w:rsidRPr="002704EA" w:rsidRDefault="00C31E8A" w:rsidP="0089636A">
            <w:pPr>
              <w:jc w:val="center"/>
              <w:rPr>
                <w:rFonts w:cs="Arial"/>
              </w:rPr>
            </w:pPr>
            <w:r w:rsidRPr="002704EA">
              <w:rPr>
                <w:rFonts w:cs="Arial"/>
              </w:rPr>
              <w:t>mg/kg</w:t>
            </w:r>
          </w:p>
        </w:tc>
        <w:tc>
          <w:tcPr>
            <w:tcW w:w="3118" w:type="dxa"/>
            <w:vAlign w:val="center"/>
          </w:tcPr>
          <w:p w14:paraId="6CD3D1C3" w14:textId="77777777" w:rsidR="00C31E8A" w:rsidRPr="00B70C8C" w:rsidRDefault="00C31E8A" w:rsidP="0089636A">
            <w:pPr>
              <w:ind w:firstLine="639"/>
              <w:rPr>
                <w:rFonts w:cs="Arial"/>
              </w:rPr>
            </w:pPr>
            <w:r w:rsidRPr="00B70C8C">
              <w:t>0,2/1,5</w:t>
            </w:r>
          </w:p>
        </w:tc>
      </w:tr>
    </w:tbl>
    <w:p w14:paraId="4AF9CEC8" w14:textId="5CE29832" w:rsidR="00475DF8" w:rsidRDefault="00475DF8" w:rsidP="00475DF8">
      <w:pPr>
        <w:tabs>
          <w:tab w:val="left" w:pos="426"/>
          <w:tab w:val="left" w:pos="1134"/>
        </w:tabs>
        <w:ind w:left="142" w:firstLine="0"/>
        <w:jc w:val="both"/>
        <w:rPr>
          <w:rFonts w:cs="Arial"/>
        </w:rPr>
      </w:pPr>
    </w:p>
    <w:p w14:paraId="7BF5ABB9" w14:textId="38A804D8" w:rsidR="00AB5604" w:rsidRPr="00047691" w:rsidRDefault="00AB5604" w:rsidP="00047691">
      <w:pPr>
        <w:pStyle w:val="ListParagraph"/>
        <w:numPr>
          <w:ilvl w:val="2"/>
          <w:numId w:val="3"/>
        </w:numPr>
        <w:tabs>
          <w:tab w:val="left" w:pos="426"/>
          <w:tab w:val="left" w:pos="1134"/>
        </w:tabs>
        <w:jc w:val="both"/>
        <w:rPr>
          <w:rFonts w:cs="Arial"/>
        </w:rPr>
      </w:pPr>
      <w:r w:rsidRPr="00047691">
        <w:rPr>
          <w:rFonts w:cs="Arial"/>
        </w:rPr>
        <w:t>Projektas turi būti parengtas (įskaitant bet neapsiribojant) pagal</w:t>
      </w:r>
      <w:r w:rsidR="00723212" w:rsidRPr="00047691">
        <w:rPr>
          <w:rFonts w:cs="Arial"/>
        </w:rPr>
        <w:t xml:space="preserve"> galiojančius</w:t>
      </w:r>
      <w:r w:rsidRPr="00047691">
        <w:rPr>
          <w:rFonts w:cs="Arial"/>
        </w:rPr>
        <w:t xml:space="preserve"> Statybos, Teritorijų planavimo, Žemės, Nekilnojamojo kultūros paveldo apsaugos ir kitų įstatymų bei </w:t>
      </w:r>
      <w:r w:rsidRPr="00047691">
        <w:rPr>
          <w:rFonts w:cs="Arial"/>
        </w:rPr>
        <w:lastRenderedPageBreak/>
        <w:t xml:space="preserve">Statybos techninių reglamentų, taisyklių reikalavimus (jeigu jų reikalavimai aktualūs projektiniams sprendiniams). </w:t>
      </w:r>
    </w:p>
    <w:p w14:paraId="30F03F56" w14:textId="36696041" w:rsidR="00AB5604" w:rsidRPr="00047691" w:rsidRDefault="00AB5604" w:rsidP="00047691">
      <w:pPr>
        <w:pStyle w:val="ListParagraph"/>
        <w:numPr>
          <w:ilvl w:val="2"/>
          <w:numId w:val="3"/>
        </w:numPr>
        <w:tabs>
          <w:tab w:val="left" w:pos="426"/>
          <w:tab w:val="left" w:pos="1134"/>
        </w:tabs>
        <w:jc w:val="both"/>
        <w:rPr>
          <w:rFonts w:cs="Arial"/>
        </w:rPr>
      </w:pPr>
      <w:r w:rsidRPr="00047691">
        <w:rPr>
          <w:rFonts w:cs="Arial"/>
        </w:rPr>
        <w:t xml:space="preserve">Rangovo projektuotojas parengia paraišką prisijungimo sąlygomis gauti ir pateikia Šilumos tiekėjo sudarytų derinimo komisijai. </w:t>
      </w:r>
    </w:p>
    <w:p w14:paraId="35B1612A" w14:textId="016DC345" w:rsidR="00AB5604" w:rsidRPr="00047691" w:rsidRDefault="00AB5604" w:rsidP="00047691">
      <w:pPr>
        <w:pStyle w:val="ListParagraph"/>
        <w:numPr>
          <w:ilvl w:val="2"/>
          <w:numId w:val="3"/>
        </w:numPr>
        <w:tabs>
          <w:tab w:val="left" w:pos="426"/>
          <w:tab w:val="left" w:pos="1134"/>
        </w:tabs>
        <w:jc w:val="both"/>
        <w:rPr>
          <w:rFonts w:cs="Arial"/>
        </w:rPr>
      </w:pPr>
      <w:r w:rsidRPr="00047691">
        <w:rPr>
          <w:rFonts w:cs="Arial"/>
        </w:rPr>
        <w:t>Rangovo projektuotojas parengia techninį</w:t>
      </w:r>
      <w:r w:rsidR="00F33680" w:rsidRPr="00047691">
        <w:rPr>
          <w:rFonts w:cs="Arial"/>
        </w:rPr>
        <w:t xml:space="preserve"> darbo</w:t>
      </w:r>
      <w:r w:rsidRPr="00047691">
        <w:rPr>
          <w:rFonts w:cs="Arial"/>
        </w:rPr>
        <w:t xml:space="preserve"> projektą nepažeidžiant trečiųjų šalių interesų. Projekto aiškinamajame rašte projektuotojas išvardina visus trečiuosius asmenis su kuriais privaloma suderinti projektą. </w:t>
      </w:r>
    </w:p>
    <w:p w14:paraId="77C9A3B3" w14:textId="0F20BBEC" w:rsidR="00AB5604" w:rsidRPr="00047691" w:rsidRDefault="00AB5604" w:rsidP="00047691">
      <w:pPr>
        <w:pStyle w:val="ListParagraph"/>
        <w:numPr>
          <w:ilvl w:val="2"/>
          <w:numId w:val="3"/>
        </w:numPr>
        <w:tabs>
          <w:tab w:val="left" w:pos="426"/>
          <w:tab w:val="left" w:pos="1134"/>
        </w:tabs>
        <w:jc w:val="both"/>
        <w:rPr>
          <w:rFonts w:cs="Arial"/>
        </w:rPr>
      </w:pPr>
      <w:r w:rsidRPr="00047691">
        <w:rPr>
          <w:rFonts w:cs="Arial"/>
        </w:rPr>
        <w:t>Projekto aiškinamajame rašte Rangovo projektuotojas nurodo: rekonstruojamų šilumos tiekimo tinklų kadastrinius duomenis (unikalų numerį, rekonstruojamų atkarpų aprašymus, paga</w:t>
      </w:r>
      <w:r w:rsidR="00D40E07" w:rsidRPr="00047691">
        <w:rPr>
          <w:rFonts w:cs="Arial"/>
        </w:rPr>
        <w:t xml:space="preserve">l kadastrinius duomenis). </w:t>
      </w:r>
    </w:p>
    <w:p w14:paraId="3F6EF913" w14:textId="1154667F" w:rsidR="00AB5604" w:rsidRPr="00047691" w:rsidRDefault="00AB5604" w:rsidP="00047691">
      <w:pPr>
        <w:pStyle w:val="ListParagraph"/>
        <w:numPr>
          <w:ilvl w:val="2"/>
          <w:numId w:val="3"/>
        </w:numPr>
        <w:tabs>
          <w:tab w:val="left" w:pos="426"/>
          <w:tab w:val="left" w:pos="1134"/>
        </w:tabs>
        <w:jc w:val="both"/>
        <w:rPr>
          <w:rFonts w:cs="Arial"/>
        </w:rPr>
      </w:pPr>
      <w:r w:rsidRPr="00047691">
        <w:rPr>
          <w:rFonts w:cs="Arial"/>
        </w:rPr>
        <w:t xml:space="preserve">Projekte turi būti numatyta: </w:t>
      </w:r>
    </w:p>
    <w:p w14:paraId="09C79942" w14:textId="7AA78D2A" w:rsidR="00AB5604" w:rsidRDefault="00D40E07" w:rsidP="00AB5604">
      <w:pPr>
        <w:pStyle w:val="ListParagraph"/>
        <w:numPr>
          <w:ilvl w:val="0"/>
          <w:numId w:val="13"/>
        </w:numPr>
        <w:tabs>
          <w:tab w:val="left" w:pos="426"/>
          <w:tab w:val="left" w:pos="1134"/>
        </w:tabs>
        <w:jc w:val="both"/>
        <w:rPr>
          <w:rFonts w:cs="Arial"/>
        </w:rPr>
      </w:pPr>
      <w:r>
        <w:rPr>
          <w:rFonts w:cs="Arial"/>
        </w:rPr>
        <w:t>techninės specifikacijos;</w:t>
      </w:r>
    </w:p>
    <w:p w14:paraId="75F7C44B" w14:textId="0DF7EF70" w:rsidR="00D40E07" w:rsidRDefault="00D40E07" w:rsidP="00AB5604">
      <w:pPr>
        <w:pStyle w:val="ListParagraph"/>
        <w:numPr>
          <w:ilvl w:val="0"/>
          <w:numId w:val="13"/>
        </w:numPr>
        <w:tabs>
          <w:tab w:val="left" w:pos="426"/>
          <w:tab w:val="left" w:pos="1134"/>
        </w:tabs>
        <w:jc w:val="both"/>
        <w:rPr>
          <w:rFonts w:cs="Arial"/>
        </w:rPr>
      </w:pPr>
      <w:r>
        <w:rPr>
          <w:rFonts w:cs="Arial"/>
        </w:rPr>
        <w:t>sąnaudų kiekių žiniaraščiai;</w:t>
      </w:r>
    </w:p>
    <w:p w14:paraId="25BC1E36" w14:textId="59735494" w:rsidR="00D40E07" w:rsidRDefault="00D40E07" w:rsidP="00AB5604">
      <w:pPr>
        <w:pStyle w:val="ListParagraph"/>
        <w:numPr>
          <w:ilvl w:val="0"/>
          <w:numId w:val="13"/>
        </w:numPr>
        <w:tabs>
          <w:tab w:val="left" w:pos="426"/>
          <w:tab w:val="left" w:pos="1134"/>
        </w:tabs>
        <w:jc w:val="both"/>
        <w:rPr>
          <w:rFonts w:cs="Arial"/>
        </w:rPr>
      </w:pPr>
      <w:r>
        <w:rPr>
          <w:rFonts w:cs="Arial"/>
        </w:rPr>
        <w:t>šilumos tinklo charakteringų atkarpų suvestinė lentelė su schema;</w:t>
      </w:r>
    </w:p>
    <w:p w14:paraId="45E50B7C" w14:textId="77777777" w:rsidR="00D40E07" w:rsidRDefault="00D40E07" w:rsidP="00D40E07">
      <w:pPr>
        <w:pStyle w:val="ListParagraph"/>
        <w:numPr>
          <w:ilvl w:val="0"/>
          <w:numId w:val="13"/>
        </w:numPr>
        <w:tabs>
          <w:tab w:val="left" w:pos="426"/>
          <w:tab w:val="left" w:pos="1134"/>
        </w:tabs>
        <w:jc w:val="both"/>
        <w:rPr>
          <w:rFonts w:cs="Arial"/>
        </w:rPr>
      </w:pPr>
      <w:proofErr w:type="spellStart"/>
      <w:r>
        <w:rPr>
          <w:rFonts w:cs="Arial"/>
        </w:rPr>
        <w:t>genplanas</w:t>
      </w:r>
      <w:proofErr w:type="spellEnd"/>
      <w:r>
        <w:rPr>
          <w:rFonts w:cs="Arial"/>
        </w:rPr>
        <w:t xml:space="preserve"> su projektuojamais šilumos tinklais (suvestinis inžinierinių tinklų planas)</w:t>
      </w:r>
    </w:p>
    <w:p w14:paraId="50973783" w14:textId="516FB7A5" w:rsidR="00D40E07" w:rsidRPr="00D40E07" w:rsidRDefault="00D40E07" w:rsidP="00D40E07">
      <w:pPr>
        <w:tabs>
          <w:tab w:val="left" w:pos="426"/>
          <w:tab w:val="left" w:pos="1134"/>
        </w:tabs>
        <w:jc w:val="both"/>
        <w:rPr>
          <w:rFonts w:cs="Arial"/>
        </w:rPr>
      </w:pPr>
      <w:r w:rsidRPr="00D40E07">
        <w:rPr>
          <w:rFonts w:cs="Arial"/>
        </w:rPr>
        <w:t xml:space="preserve"> M 1:500; </w:t>
      </w:r>
    </w:p>
    <w:p w14:paraId="2B2623A9" w14:textId="481CEF9F" w:rsidR="00D40E07" w:rsidRDefault="00D40E07" w:rsidP="00D40E07">
      <w:pPr>
        <w:pStyle w:val="ListParagraph"/>
        <w:numPr>
          <w:ilvl w:val="0"/>
          <w:numId w:val="13"/>
        </w:numPr>
        <w:tabs>
          <w:tab w:val="left" w:pos="426"/>
          <w:tab w:val="left" w:pos="1134"/>
        </w:tabs>
        <w:jc w:val="both"/>
        <w:rPr>
          <w:rFonts w:cs="Arial"/>
        </w:rPr>
      </w:pPr>
      <w:r>
        <w:rPr>
          <w:rFonts w:cs="Arial"/>
        </w:rPr>
        <w:t xml:space="preserve">dangų atstatymo planas M 1:500; </w:t>
      </w:r>
    </w:p>
    <w:p w14:paraId="3465612E"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šilumos tinklų montažinė schema suderinta su vamzdynų tiekėju;</w:t>
      </w:r>
    </w:p>
    <w:p w14:paraId="20D86B4B"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šilumos tinklų gedimų kontrolės schema;</w:t>
      </w:r>
    </w:p>
    <w:p w14:paraId="29A555CE"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šilumos tinklų išilginis profilis;</w:t>
      </w:r>
    </w:p>
    <w:p w14:paraId="785E7092" w14:textId="77777777" w:rsidR="00D40E07" w:rsidRPr="00D40E07" w:rsidRDefault="00D40E07" w:rsidP="00D40E07">
      <w:pPr>
        <w:pStyle w:val="ListParagraph"/>
        <w:numPr>
          <w:ilvl w:val="0"/>
          <w:numId w:val="13"/>
        </w:numPr>
        <w:tabs>
          <w:tab w:val="left" w:pos="1134"/>
          <w:tab w:val="left" w:pos="1276"/>
          <w:tab w:val="left" w:pos="2127"/>
        </w:tabs>
        <w:jc w:val="both"/>
        <w:rPr>
          <w:rFonts w:cs="Arial"/>
        </w:rPr>
      </w:pPr>
      <w:r w:rsidRPr="00D40E07">
        <w:rPr>
          <w:rFonts w:cs="Arial"/>
        </w:rPr>
        <w:t>susijungimų su esamais šilumos tiekimo tinklais detalizacijos (darbo brėžiniai);</w:t>
      </w:r>
    </w:p>
    <w:p w14:paraId="39A0B3AC" w14:textId="77777777" w:rsidR="00D40E07" w:rsidRDefault="00D40E07" w:rsidP="00D40E07">
      <w:pPr>
        <w:pStyle w:val="ListParagraph"/>
        <w:numPr>
          <w:ilvl w:val="0"/>
          <w:numId w:val="13"/>
        </w:numPr>
        <w:tabs>
          <w:tab w:val="left" w:pos="1134"/>
          <w:tab w:val="left" w:pos="1276"/>
          <w:tab w:val="left" w:pos="1418"/>
          <w:tab w:val="left" w:pos="2127"/>
        </w:tabs>
        <w:jc w:val="both"/>
        <w:rPr>
          <w:rFonts w:cs="Arial"/>
        </w:rPr>
      </w:pPr>
      <w:r>
        <w:rPr>
          <w:rFonts w:cs="Arial"/>
        </w:rPr>
        <w:t>A</w:t>
      </w:r>
      <w:r w:rsidRPr="00D40E07">
        <w:rPr>
          <w:rFonts w:cs="Arial"/>
        </w:rPr>
        <w:t>plinkos apsaugos priemonės:</w:t>
      </w:r>
    </w:p>
    <w:p w14:paraId="23EE0D55" w14:textId="044527F0" w:rsidR="00D40E07" w:rsidRPr="00D617B7" w:rsidRDefault="00D40E07" w:rsidP="00D617B7">
      <w:pPr>
        <w:pStyle w:val="ListParagraph"/>
        <w:numPr>
          <w:ilvl w:val="0"/>
          <w:numId w:val="13"/>
        </w:numPr>
        <w:tabs>
          <w:tab w:val="left" w:pos="1134"/>
          <w:tab w:val="left" w:pos="1276"/>
          <w:tab w:val="left" w:pos="1418"/>
          <w:tab w:val="left" w:pos="1701"/>
        </w:tabs>
        <w:jc w:val="both"/>
        <w:rPr>
          <w:rFonts w:cs="Arial"/>
        </w:rPr>
      </w:pPr>
      <w:r w:rsidRPr="00D617B7">
        <w:rPr>
          <w:rFonts w:cs="Arial"/>
        </w:rPr>
        <w:t>želdinių projektavimas vykdomas vadovaujantis želdinių apsaugos, vykdant statybos darbus, taisyklėmis. Aiškinamajame rašte ir projekte identifikuoti visus medžius ir krūmus patenkančius į šilumos tinklų apsauginę zoną atskirai detalizuojant želdinių panaikinimą, persodinimą arba išsaugojimą;</w:t>
      </w:r>
    </w:p>
    <w:p w14:paraId="14377E5F" w14:textId="36A89124" w:rsidR="00D40E07" w:rsidRPr="00D617B7" w:rsidRDefault="00D40E07" w:rsidP="00D617B7">
      <w:pPr>
        <w:pStyle w:val="ListParagraph"/>
        <w:numPr>
          <w:ilvl w:val="0"/>
          <w:numId w:val="13"/>
        </w:numPr>
        <w:tabs>
          <w:tab w:val="left" w:pos="1134"/>
          <w:tab w:val="left" w:pos="1276"/>
          <w:tab w:val="left" w:pos="1418"/>
          <w:tab w:val="left" w:pos="1701"/>
        </w:tabs>
        <w:jc w:val="both"/>
        <w:rPr>
          <w:rFonts w:cs="Arial"/>
        </w:rPr>
      </w:pPr>
      <w:r w:rsidRPr="00D617B7">
        <w:rPr>
          <w:rFonts w:cs="Arial"/>
        </w:rPr>
        <w:t xml:space="preserve">maksimalus medžių, želdinių, esamo </w:t>
      </w:r>
      <w:proofErr w:type="spellStart"/>
      <w:r w:rsidRPr="00D617B7">
        <w:rPr>
          <w:rFonts w:cs="Arial"/>
        </w:rPr>
        <w:t>gerbūvio</w:t>
      </w:r>
      <w:proofErr w:type="spellEnd"/>
      <w:r w:rsidRPr="00D617B7">
        <w:rPr>
          <w:rFonts w:cs="Arial"/>
        </w:rPr>
        <w:t xml:space="preserve"> išsaugojimas projektuojamų šilumos tinklų vietovėje.</w:t>
      </w:r>
    </w:p>
    <w:p w14:paraId="4E2C8C8F" w14:textId="21F40031" w:rsidR="00D40E07" w:rsidRPr="00047691" w:rsidRDefault="00D40E07" w:rsidP="00047691">
      <w:pPr>
        <w:pStyle w:val="ListParagraph"/>
        <w:numPr>
          <w:ilvl w:val="2"/>
          <w:numId w:val="3"/>
        </w:numPr>
        <w:tabs>
          <w:tab w:val="left" w:pos="1134"/>
          <w:tab w:val="left" w:pos="1276"/>
        </w:tabs>
        <w:jc w:val="both"/>
        <w:rPr>
          <w:rFonts w:cs="Arial"/>
        </w:rPr>
      </w:pPr>
      <w:r w:rsidRPr="00047691">
        <w:rPr>
          <w:rFonts w:cs="Arial"/>
        </w:rPr>
        <w:t xml:space="preserve">Projektuojant šilumos tiekimo tinklų rekonstravimą maksimaliai išsaugoti esamą šilumos tiekimo tinklų </w:t>
      </w:r>
      <w:proofErr w:type="spellStart"/>
      <w:r w:rsidRPr="00047691">
        <w:rPr>
          <w:rFonts w:cs="Arial"/>
        </w:rPr>
        <w:t>trasuotę</w:t>
      </w:r>
      <w:proofErr w:type="spellEnd"/>
      <w:r w:rsidRPr="00047691">
        <w:rPr>
          <w:rFonts w:cs="Arial"/>
        </w:rPr>
        <w:t>.</w:t>
      </w:r>
    </w:p>
    <w:p w14:paraId="7C296F64" w14:textId="2FA24A14" w:rsidR="00D40E07" w:rsidRPr="00047691" w:rsidRDefault="00D40E07" w:rsidP="00047691">
      <w:pPr>
        <w:pStyle w:val="ListParagraph"/>
        <w:numPr>
          <w:ilvl w:val="2"/>
          <w:numId w:val="3"/>
        </w:numPr>
        <w:tabs>
          <w:tab w:val="left" w:pos="1134"/>
          <w:tab w:val="left" w:pos="1276"/>
        </w:tabs>
        <w:jc w:val="both"/>
        <w:rPr>
          <w:rFonts w:cs="Arial"/>
        </w:rPr>
      </w:pPr>
      <w:r w:rsidRPr="00047691">
        <w:rPr>
          <w:rFonts w:cs="Arial"/>
        </w:rPr>
        <w:t>Vietose kur šilumos tiekimo tinklai kerta pagrindines gatves vamzdynas klojamas prastūmimo būdu.</w:t>
      </w:r>
    </w:p>
    <w:p w14:paraId="05BC816C" w14:textId="16A44685" w:rsidR="00D40E07" w:rsidRPr="00047691" w:rsidRDefault="00D40E07" w:rsidP="00047691">
      <w:pPr>
        <w:pStyle w:val="ListParagraph"/>
        <w:numPr>
          <w:ilvl w:val="2"/>
          <w:numId w:val="3"/>
        </w:numPr>
        <w:tabs>
          <w:tab w:val="left" w:pos="1134"/>
          <w:tab w:val="left" w:pos="1276"/>
        </w:tabs>
        <w:jc w:val="both"/>
        <w:rPr>
          <w:rFonts w:cs="Arial"/>
        </w:rPr>
      </w:pPr>
      <w:r w:rsidRPr="00047691">
        <w:rPr>
          <w:rFonts w:cs="Arial"/>
        </w:rPr>
        <w:t xml:space="preserve">Projektuojamuose šilumos tiekimo </w:t>
      </w:r>
      <w:r w:rsidR="00C31E8A">
        <w:rPr>
          <w:rFonts w:cs="Arial"/>
        </w:rPr>
        <w:t xml:space="preserve">tinklų </w:t>
      </w:r>
      <w:r w:rsidRPr="00047691">
        <w:rPr>
          <w:rFonts w:cs="Arial"/>
        </w:rPr>
        <w:t>vietose, kur aukštas gruntinis vanduo numatyti šalia šilumos tiekimo trasos pakloti atitinkamo diametro PVC rifliuotą drenažo vamzdį su geotekstilės filtru arba lygiavertį (šalia tiekimo ir grąžinimo vamzdynų). Drenažinio vandens nuvedimą numatyti drenažiniu vamzdžiu į vandens surinkimo šulinius, iš kurių numatoma nukreipti į lietaus kanalizacijos šulinį (tikslinama projektavimo metu).</w:t>
      </w:r>
    </w:p>
    <w:p w14:paraId="6D2D5017" w14:textId="13B401E7" w:rsidR="00D40E07" w:rsidRPr="00047691" w:rsidRDefault="00D40E07" w:rsidP="00047691">
      <w:pPr>
        <w:pStyle w:val="ListParagraph"/>
        <w:numPr>
          <w:ilvl w:val="2"/>
          <w:numId w:val="3"/>
        </w:numPr>
        <w:tabs>
          <w:tab w:val="left" w:pos="1134"/>
          <w:tab w:val="left" w:pos="1276"/>
        </w:tabs>
        <w:jc w:val="both"/>
        <w:rPr>
          <w:rFonts w:cs="Arial"/>
        </w:rPr>
      </w:pPr>
      <w:r w:rsidRPr="00047691">
        <w:rPr>
          <w:rFonts w:cs="Arial"/>
        </w:rPr>
        <w:t>Pagrindiniai preliminarūs projektuojamos trasos techniniai rodikliai nurodyti 3 lentelėje.</w:t>
      </w:r>
    </w:p>
    <w:p w14:paraId="44ABDC85" w14:textId="340B43EB" w:rsidR="00541668" w:rsidRDefault="00541668" w:rsidP="00541668">
      <w:pPr>
        <w:pStyle w:val="ListParagraph"/>
        <w:tabs>
          <w:tab w:val="left" w:pos="1134"/>
          <w:tab w:val="left" w:pos="1418"/>
        </w:tabs>
        <w:ind w:left="851"/>
        <w:jc w:val="right"/>
        <w:rPr>
          <w:rFonts w:cs="Arial"/>
        </w:rPr>
      </w:pPr>
      <w:r w:rsidRPr="00765CE1">
        <w:rPr>
          <w:rFonts w:cs="Arial"/>
        </w:rPr>
        <w:t>3 lentelė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469"/>
        <w:gridCol w:w="1244"/>
        <w:gridCol w:w="981"/>
        <w:gridCol w:w="1538"/>
        <w:gridCol w:w="850"/>
      </w:tblGrid>
      <w:tr w:rsidR="008E1796" w:rsidRPr="00A96304" w14:paraId="44D7BBC7" w14:textId="77777777" w:rsidTr="00006B50">
        <w:tc>
          <w:tcPr>
            <w:tcW w:w="552" w:type="dxa"/>
            <w:tcBorders>
              <w:bottom w:val="nil"/>
            </w:tcBorders>
            <w:shd w:val="clear" w:color="auto" w:fill="auto"/>
          </w:tcPr>
          <w:p w14:paraId="002F1156" w14:textId="77777777" w:rsidR="008E1796" w:rsidRPr="00205AFD" w:rsidRDefault="008E1796" w:rsidP="00006B50">
            <w:pPr>
              <w:tabs>
                <w:tab w:val="left" w:pos="1134"/>
                <w:tab w:val="left" w:pos="1418"/>
              </w:tabs>
              <w:ind w:firstLine="0"/>
              <w:rPr>
                <w:rFonts w:cs="Arial"/>
              </w:rPr>
            </w:pPr>
            <w:r>
              <w:rPr>
                <w:rFonts w:cs="Arial"/>
              </w:rPr>
              <w:t>Eil.</w:t>
            </w:r>
          </w:p>
        </w:tc>
        <w:tc>
          <w:tcPr>
            <w:tcW w:w="4469" w:type="dxa"/>
            <w:tcBorders>
              <w:bottom w:val="nil"/>
            </w:tcBorders>
            <w:shd w:val="clear" w:color="auto" w:fill="auto"/>
          </w:tcPr>
          <w:p w14:paraId="28B8AE71" w14:textId="77777777" w:rsidR="008E1796" w:rsidRPr="00205AFD" w:rsidRDefault="008E1796" w:rsidP="00006B50">
            <w:pPr>
              <w:tabs>
                <w:tab w:val="left" w:pos="1134"/>
                <w:tab w:val="left" w:pos="1418"/>
              </w:tabs>
              <w:ind w:firstLine="0"/>
              <w:jc w:val="center"/>
              <w:rPr>
                <w:rFonts w:cs="Arial"/>
              </w:rPr>
            </w:pPr>
            <w:r w:rsidRPr="00205AFD">
              <w:rPr>
                <w:rFonts w:cs="Arial"/>
              </w:rPr>
              <w:t>Atkarpos pavadinimas</w:t>
            </w:r>
          </w:p>
        </w:tc>
        <w:tc>
          <w:tcPr>
            <w:tcW w:w="2225" w:type="dxa"/>
            <w:gridSpan w:val="2"/>
            <w:shd w:val="clear" w:color="auto" w:fill="auto"/>
          </w:tcPr>
          <w:p w14:paraId="5008E03F" w14:textId="77777777" w:rsidR="008E1796" w:rsidRPr="00A96304" w:rsidRDefault="008E1796" w:rsidP="00006B50">
            <w:pPr>
              <w:pStyle w:val="ListParagraph"/>
              <w:tabs>
                <w:tab w:val="left" w:pos="1134"/>
                <w:tab w:val="left" w:pos="1418"/>
              </w:tabs>
              <w:ind w:left="0" w:firstLine="0"/>
              <w:rPr>
                <w:rFonts w:cs="Arial"/>
              </w:rPr>
            </w:pPr>
            <w:r>
              <w:rPr>
                <w:rFonts w:cs="Arial"/>
              </w:rPr>
              <w:t>Esami tinklai</w:t>
            </w:r>
          </w:p>
        </w:tc>
        <w:tc>
          <w:tcPr>
            <w:tcW w:w="2388" w:type="dxa"/>
            <w:gridSpan w:val="2"/>
          </w:tcPr>
          <w:p w14:paraId="7F8FA5C7" w14:textId="77777777" w:rsidR="008E1796" w:rsidRPr="00A96304" w:rsidRDefault="008E1796" w:rsidP="00006B50">
            <w:pPr>
              <w:pStyle w:val="ListParagraph"/>
              <w:tabs>
                <w:tab w:val="left" w:pos="1134"/>
                <w:tab w:val="left" w:pos="1418"/>
              </w:tabs>
              <w:ind w:left="0" w:firstLine="0"/>
              <w:rPr>
                <w:rFonts w:cs="Arial"/>
              </w:rPr>
            </w:pPr>
            <w:r>
              <w:rPr>
                <w:rFonts w:cs="Arial"/>
              </w:rPr>
              <w:t>Projektuojami tinklai</w:t>
            </w:r>
          </w:p>
        </w:tc>
      </w:tr>
      <w:tr w:rsidR="008E1796" w:rsidRPr="00205AFD" w14:paraId="1D50D938" w14:textId="77777777" w:rsidTr="00006B50">
        <w:tc>
          <w:tcPr>
            <w:tcW w:w="552" w:type="dxa"/>
            <w:tcBorders>
              <w:top w:val="nil"/>
            </w:tcBorders>
            <w:shd w:val="clear" w:color="auto" w:fill="auto"/>
          </w:tcPr>
          <w:p w14:paraId="234B9E22" w14:textId="77777777" w:rsidR="008E1796" w:rsidRPr="00205AFD" w:rsidRDefault="008E1796" w:rsidP="00006B50">
            <w:pPr>
              <w:tabs>
                <w:tab w:val="left" w:pos="1134"/>
                <w:tab w:val="left" w:pos="1418"/>
              </w:tabs>
              <w:ind w:firstLine="0"/>
              <w:rPr>
                <w:rFonts w:cs="Arial"/>
              </w:rPr>
            </w:pPr>
            <w:r w:rsidRPr="00205AFD">
              <w:rPr>
                <w:rFonts w:cs="Arial"/>
              </w:rPr>
              <w:t>Nr</w:t>
            </w:r>
            <w:r>
              <w:rPr>
                <w:rFonts w:cs="Arial"/>
              </w:rPr>
              <w:t>.</w:t>
            </w:r>
          </w:p>
        </w:tc>
        <w:tc>
          <w:tcPr>
            <w:tcW w:w="4469" w:type="dxa"/>
            <w:tcBorders>
              <w:top w:val="nil"/>
            </w:tcBorders>
            <w:shd w:val="clear" w:color="auto" w:fill="auto"/>
          </w:tcPr>
          <w:p w14:paraId="26FE33DA" w14:textId="77777777" w:rsidR="008E1796" w:rsidRPr="00A96304" w:rsidRDefault="008E1796" w:rsidP="00006B50">
            <w:pPr>
              <w:pStyle w:val="ListParagraph"/>
              <w:tabs>
                <w:tab w:val="left" w:pos="1134"/>
                <w:tab w:val="left" w:pos="1418"/>
              </w:tabs>
              <w:ind w:left="0"/>
              <w:jc w:val="center"/>
              <w:rPr>
                <w:rFonts w:cs="Arial"/>
              </w:rPr>
            </w:pPr>
          </w:p>
        </w:tc>
        <w:tc>
          <w:tcPr>
            <w:tcW w:w="1244" w:type="dxa"/>
            <w:shd w:val="clear" w:color="auto" w:fill="auto"/>
          </w:tcPr>
          <w:p w14:paraId="01180033" w14:textId="77777777" w:rsidR="008E1796" w:rsidRPr="00A96304" w:rsidRDefault="008E1796" w:rsidP="00006B50">
            <w:pPr>
              <w:pStyle w:val="ListParagraph"/>
              <w:tabs>
                <w:tab w:val="left" w:pos="1134"/>
                <w:tab w:val="left" w:pos="1418"/>
              </w:tabs>
              <w:ind w:left="0" w:firstLine="0"/>
              <w:rPr>
                <w:rFonts w:cs="Arial"/>
              </w:rPr>
            </w:pPr>
            <w:r w:rsidRPr="00A96304">
              <w:rPr>
                <w:rFonts w:cs="Arial"/>
              </w:rPr>
              <w:t>diametras, mm</w:t>
            </w:r>
          </w:p>
        </w:tc>
        <w:tc>
          <w:tcPr>
            <w:tcW w:w="981" w:type="dxa"/>
          </w:tcPr>
          <w:p w14:paraId="10CC5B61" w14:textId="77777777" w:rsidR="008E1796" w:rsidRDefault="008E1796" w:rsidP="00006B50">
            <w:pPr>
              <w:tabs>
                <w:tab w:val="left" w:pos="1134"/>
                <w:tab w:val="left" w:pos="1418"/>
              </w:tabs>
              <w:ind w:firstLine="0"/>
              <w:rPr>
                <w:rFonts w:cs="Arial"/>
              </w:rPr>
            </w:pPr>
            <w:r w:rsidRPr="00205AFD">
              <w:rPr>
                <w:rFonts w:cs="Arial"/>
              </w:rPr>
              <w:t xml:space="preserve">ilgis, </w:t>
            </w:r>
          </w:p>
          <w:p w14:paraId="0ADA4A38" w14:textId="77777777" w:rsidR="008E1796" w:rsidRPr="00205AFD" w:rsidRDefault="008E1796" w:rsidP="00006B50">
            <w:pPr>
              <w:tabs>
                <w:tab w:val="left" w:pos="1134"/>
                <w:tab w:val="left" w:pos="1418"/>
              </w:tabs>
              <w:ind w:firstLine="0"/>
              <w:rPr>
                <w:rFonts w:cs="Arial"/>
              </w:rPr>
            </w:pPr>
            <w:r w:rsidRPr="00205AFD">
              <w:rPr>
                <w:rFonts w:cs="Arial"/>
              </w:rPr>
              <w:t>m</w:t>
            </w:r>
          </w:p>
        </w:tc>
        <w:tc>
          <w:tcPr>
            <w:tcW w:w="1538" w:type="dxa"/>
          </w:tcPr>
          <w:p w14:paraId="735E0B3D" w14:textId="77777777" w:rsidR="008E1796" w:rsidRDefault="008E1796" w:rsidP="00006B50">
            <w:pPr>
              <w:pStyle w:val="ListParagraph"/>
              <w:tabs>
                <w:tab w:val="left" w:pos="1134"/>
                <w:tab w:val="left" w:pos="1418"/>
              </w:tabs>
              <w:ind w:left="0" w:firstLine="0"/>
              <w:rPr>
                <w:rFonts w:cs="Arial"/>
              </w:rPr>
            </w:pPr>
            <w:r w:rsidRPr="00A96304">
              <w:rPr>
                <w:rFonts w:cs="Arial"/>
              </w:rPr>
              <w:t xml:space="preserve">diametras, </w:t>
            </w:r>
          </w:p>
          <w:p w14:paraId="79E210E4" w14:textId="77777777" w:rsidR="008E1796" w:rsidRPr="00A96304" w:rsidRDefault="008E1796" w:rsidP="00006B50">
            <w:pPr>
              <w:pStyle w:val="ListParagraph"/>
              <w:tabs>
                <w:tab w:val="left" w:pos="1134"/>
                <w:tab w:val="left" w:pos="1418"/>
              </w:tabs>
              <w:ind w:left="0" w:firstLine="0"/>
              <w:rPr>
                <w:rFonts w:cs="Arial"/>
              </w:rPr>
            </w:pPr>
            <w:r w:rsidRPr="00A96304">
              <w:rPr>
                <w:rFonts w:cs="Arial"/>
              </w:rPr>
              <w:t>mm</w:t>
            </w:r>
          </w:p>
        </w:tc>
        <w:tc>
          <w:tcPr>
            <w:tcW w:w="850" w:type="dxa"/>
          </w:tcPr>
          <w:p w14:paraId="70AEE872" w14:textId="77777777" w:rsidR="008E1796" w:rsidRPr="00205AFD" w:rsidRDefault="008E1796" w:rsidP="00006B50">
            <w:pPr>
              <w:tabs>
                <w:tab w:val="left" w:pos="1134"/>
                <w:tab w:val="left" w:pos="1418"/>
              </w:tabs>
              <w:ind w:firstLine="0"/>
              <w:rPr>
                <w:rFonts w:cs="Arial"/>
              </w:rPr>
            </w:pPr>
            <w:r w:rsidRPr="00205AFD">
              <w:rPr>
                <w:rFonts w:cs="Arial"/>
              </w:rPr>
              <w:t>Ilgis,</w:t>
            </w:r>
          </w:p>
          <w:p w14:paraId="011853BB" w14:textId="77777777" w:rsidR="008E1796" w:rsidRPr="00205AFD" w:rsidRDefault="008E1796" w:rsidP="00006B50">
            <w:pPr>
              <w:tabs>
                <w:tab w:val="left" w:pos="1134"/>
                <w:tab w:val="left" w:pos="1418"/>
              </w:tabs>
              <w:ind w:firstLine="0"/>
              <w:rPr>
                <w:rFonts w:cs="Arial"/>
              </w:rPr>
            </w:pPr>
            <w:r w:rsidRPr="00205AFD">
              <w:rPr>
                <w:rFonts w:cs="Arial"/>
              </w:rPr>
              <w:t>m</w:t>
            </w:r>
          </w:p>
        </w:tc>
      </w:tr>
      <w:tr w:rsidR="008E1796" w14:paraId="0313AE3A" w14:textId="77777777" w:rsidTr="00006B50">
        <w:tc>
          <w:tcPr>
            <w:tcW w:w="552" w:type="dxa"/>
            <w:shd w:val="clear" w:color="auto" w:fill="auto"/>
          </w:tcPr>
          <w:p w14:paraId="41A9FA3C" w14:textId="77777777" w:rsidR="008E1796" w:rsidRPr="00A96304" w:rsidRDefault="008E1796" w:rsidP="00006B50">
            <w:pPr>
              <w:pStyle w:val="ListParagraph"/>
              <w:numPr>
                <w:ilvl w:val="0"/>
                <w:numId w:val="18"/>
              </w:numPr>
              <w:tabs>
                <w:tab w:val="left" w:pos="1134"/>
                <w:tab w:val="left" w:pos="1418"/>
              </w:tabs>
              <w:ind w:left="0" w:firstLine="0"/>
              <w:jc w:val="center"/>
              <w:rPr>
                <w:rFonts w:cs="Arial"/>
              </w:rPr>
            </w:pPr>
          </w:p>
        </w:tc>
        <w:tc>
          <w:tcPr>
            <w:tcW w:w="4469" w:type="dxa"/>
            <w:shd w:val="clear" w:color="auto" w:fill="auto"/>
          </w:tcPr>
          <w:p w14:paraId="30F19A50" w14:textId="46FBD73F" w:rsidR="008E1796" w:rsidRPr="004B0F95" w:rsidRDefault="008E1796" w:rsidP="00006B50">
            <w:pPr>
              <w:ind w:firstLine="0"/>
              <w:rPr>
                <w:rFonts w:cs="Arial"/>
                <w:lang w:eastAsia="lt-LT"/>
              </w:rPr>
            </w:pPr>
            <w:r>
              <w:rPr>
                <w:rFonts w:cs="Arial"/>
              </w:rPr>
              <w:t xml:space="preserve">ŠK </w:t>
            </w:r>
            <w:r w:rsidR="00006B50">
              <w:rPr>
                <w:rFonts w:cs="Arial"/>
              </w:rPr>
              <w:t>9</w:t>
            </w:r>
            <w:r w:rsidR="00906024">
              <w:rPr>
                <w:rFonts w:cs="Arial"/>
              </w:rPr>
              <w:t>1320</w:t>
            </w:r>
            <w:r>
              <w:rPr>
                <w:rFonts w:cs="Arial"/>
              </w:rPr>
              <w:t xml:space="preserve"> ÷ ŠK </w:t>
            </w:r>
            <w:r w:rsidR="00006B50">
              <w:rPr>
                <w:rFonts w:cs="Arial"/>
              </w:rPr>
              <w:t>913</w:t>
            </w:r>
            <w:r w:rsidR="00906024">
              <w:rPr>
                <w:rFonts w:cs="Arial"/>
              </w:rPr>
              <w:t>20/</w:t>
            </w:r>
            <w:r w:rsidR="00006B50">
              <w:rPr>
                <w:rFonts w:cs="Arial"/>
              </w:rPr>
              <w:t>1</w:t>
            </w:r>
          </w:p>
        </w:tc>
        <w:tc>
          <w:tcPr>
            <w:tcW w:w="1244" w:type="dxa"/>
            <w:shd w:val="clear" w:color="auto" w:fill="auto"/>
          </w:tcPr>
          <w:p w14:paraId="3FB9CE5F" w14:textId="4D3C0E65" w:rsidR="008E1796" w:rsidRPr="00A96304" w:rsidRDefault="00906024" w:rsidP="00006B50">
            <w:pPr>
              <w:ind w:firstLine="0"/>
              <w:jc w:val="center"/>
              <w:rPr>
                <w:rFonts w:cs="Arial"/>
                <w:lang w:eastAsia="lt-LT"/>
              </w:rPr>
            </w:pPr>
            <w:r>
              <w:rPr>
                <w:rFonts w:cs="Arial"/>
              </w:rPr>
              <w:t>400</w:t>
            </w:r>
          </w:p>
        </w:tc>
        <w:tc>
          <w:tcPr>
            <w:tcW w:w="981" w:type="dxa"/>
          </w:tcPr>
          <w:p w14:paraId="562EEE26" w14:textId="04052F22" w:rsidR="008E1796" w:rsidRDefault="00906024" w:rsidP="00006B50">
            <w:pPr>
              <w:ind w:firstLine="0"/>
              <w:jc w:val="center"/>
              <w:rPr>
                <w:rFonts w:cs="Arial"/>
                <w:lang w:eastAsia="lt-LT"/>
              </w:rPr>
            </w:pPr>
            <w:r>
              <w:rPr>
                <w:rFonts w:cs="Arial"/>
              </w:rPr>
              <w:t>90,0</w:t>
            </w:r>
          </w:p>
        </w:tc>
        <w:tc>
          <w:tcPr>
            <w:tcW w:w="1538" w:type="dxa"/>
            <w:vAlign w:val="center"/>
          </w:tcPr>
          <w:p w14:paraId="61730743" w14:textId="2B67D361" w:rsidR="008E1796" w:rsidRDefault="00906024" w:rsidP="00006B50">
            <w:pPr>
              <w:ind w:firstLine="0"/>
              <w:jc w:val="center"/>
              <w:rPr>
                <w:rFonts w:cs="Arial"/>
                <w:lang w:eastAsia="lt-LT"/>
              </w:rPr>
            </w:pPr>
            <w:r>
              <w:rPr>
                <w:rFonts w:cs="Arial"/>
              </w:rPr>
              <w:t>406</w:t>
            </w:r>
            <w:r w:rsidR="0048102B">
              <w:rPr>
                <w:rFonts w:cs="Arial"/>
              </w:rPr>
              <w:t>,4</w:t>
            </w:r>
            <w:r w:rsidR="00006B50">
              <w:rPr>
                <w:rFonts w:cs="Arial"/>
              </w:rPr>
              <w:t>/</w:t>
            </w:r>
            <w:r>
              <w:rPr>
                <w:rFonts w:cs="Arial"/>
              </w:rPr>
              <w:t>520</w:t>
            </w:r>
          </w:p>
        </w:tc>
        <w:tc>
          <w:tcPr>
            <w:tcW w:w="850" w:type="dxa"/>
          </w:tcPr>
          <w:p w14:paraId="14EA7EEB" w14:textId="0A417751" w:rsidR="008E1796" w:rsidRDefault="00906024" w:rsidP="00006B50">
            <w:pPr>
              <w:ind w:firstLine="0"/>
              <w:jc w:val="center"/>
              <w:rPr>
                <w:rFonts w:cs="Arial"/>
                <w:lang w:eastAsia="lt-LT"/>
              </w:rPr>
            </w:pPr>
            <w:r>
              <w:rPr>
                <w:rFonts w:cs="Arial"/>
              </w:rPr>
              <w:t>90,0</w:t>
            </w:r>
          </w:p>
        </w:tc>
      </w:tr>
      <w:tr w:rsidR="0003117B" w14:paraId="50E8C871" w14:textId="77777777" w:rsidTr="00006B50">
        <w:tc>
          <w:tcPr>
            <w:tcW w:w="552" w:type="dxa"/>
            <w:shd w:val="clear" w:color="auto" w:fill="auto"/>
          </w:tcPr>
          <w:p w14:paraId="0A8D7101" w14:textId="77777777" w:rsidR="0003117B" w:rsidRPr="00A96304" w:rsidRDefault="0003117B" w:rsidP="00006B50">
            <w:pPr>
              <w:pStyle w:val="ListParagraph"/>
              <w:numPr>
                <w:ilvl w:val="0"/>
                <w:numId w:val="18"/>
              </w:numPr>
              <w:tabs>
                <w:tab w:val="left" w:pos="1134"/>
                <w:tab w:val="left" w:pos="1418"/>
              </w:tabs>
              <w:ind w:left="0" w:firstLine="0"/>
              <w:jc w:val="center"/>
              <w:rPr>
                <w:rFonts w:cs="Arial"/>
              </w:rPr>
            </w:pPr>
          </w:p>
        </w:tc>
        <w:tc>
          <w:tcPr>
            <w:tcW w:w="4469" w:type="dxa"/>
            <w:shd w:val="clear" w:color="auto" w:fill="auto"/>
          </w:tcPr>
          <w:p w14:paraId="6F34D980" w14:textId="22A536B0" w:rsidR="0003117B" w:rsidRDefault="00006B50" w:rsidP="00006B50">
            <w:pPr>
              <w:ind w:firstLine="0"/>
              <w:rPr>
                <w:rFonts w:cs="Arial"/>
              </w:rPr>
            </w:pPr>
            <w:r>
              <w:rPr>
                <w:rFonts w:cs="Arial"/>
              </w:rPr>
              <w:t>ŠK 9131</w:t>
            </w:r>
            <w:r w:rsidR="00906024">
              <w:rPr>
                <w:rFonts w:cs="Arial"/>
              </w:rPr>
              <w:t>20/</w:t>
            </w:r>
            <w:r>
              <w:rPr>
                <w:rFonts w:cs="Arial"/>
              </w:rPr>
              <w:t xml:space="preserve">1 ÷ </w:t>
            </w:r>
            <w:r w:rsidR="00906024">
              <w:rPr>
                <w:rFonts w:cs="Arial"/>
              </w:rPr>
              <w:t>ŠK 91321</w:t>
            </w:r>
          </w:p>
        </w:tc>
        <w:tc>
          <w:tcPr>
            <w:tcW w:w="1244" w:type="dxa"/>
            <w:shd w:val="clear" w:color="auto" w:fill="auto"/>
          </w:tcPr>
          <w:p w14:paraId="5988EECC" w14:textId="0ED53F9A" w:rsidR="0003117B" w:rsidRDefault="00906024" w:rsidP="00006B50">
            <w:pPr>
              <w:ind w:firstLine="0"/>
              <w:jc w:val="center"/>
              <w:rPr>
                <w:rFonts w:cs="Arial"/>
              </w:rPr>
            </w:pPr>
            <w:r>
              <w:rPr>
                <w:rFonts w:cs="Arial"/>
              </w:rPr>
              <w:t>400</w:t>
            </w:r>
          </w:p>
        </w:tc>
        <w:tc>
          <w:tcPr>
            <w:tcW w:w="981" w:type="dxa"/>
          </w:tcPr>
          <w:p w14:paraId="753DE624" w14:textId="7B12E69E" w:rsidR="0003117B" w:rsidRDefault="00906024" w:rsidP="00006B50">
            <w:pPr>
              <w:ind w:firstLine="0"/>
              <w:jc w:val="center"/>
              <w:rPr>
                <w:rFonts w:cs="Arial"/>
              </w:rPr>
            </w:pPr>
            <w:r>
              <w:rPr>
                <w:rFonts w:cs="Arial"/>
              </w:rPr>
              <w:t>50,0</w:t>
            </w:r>
          </w:p>
        </w:tc>
        <w:tc>
          <w:tcPr>
            <w:tcW w:w="1538" w:type="dxa"/>
            <w:vAlign w:val="center"/>
          </w:tcPr>
          <w:p w14:paraId="62B2F1B5" w14:textId="268623D5" w:rsidR="0003117B" w:rsidRDefault="00906024" w:rsidP="00006B50">
            <w:pPr>
              <w:ind w:firstLine="0"/>
              <w:jc w:val="center"/>
              <w:rPr>
                <w:rFonts w:cs="Arial"/>
              </w:rPr>
            </w:pPr>
            <w:r>
              <w:rPr>
                <w:rFonts w:cs="Arial"/>
              </w:rPr>
              <w:t>406</w:t>
            </w:r>
            <w:r w:rsidR="0048102B">
              <w:rPr>
                <w:rFonts w:cs="Arial"/>
              </w:rPr>
              <w:t>,4</w:t>
            </w:r>
            <w:r w:rsidR="00006B50">
              <w:rPr>
                <w:rFonts w:cs="Arial"/>
              </w:rPr>
              <w:t>/</w:t>
            </w:r>
            <w:r>
              <w:rPr>
                <w:rFonts w:cs="Arial"/>
              </w:rPr>
              <w:t>520</w:t>
            </w:r>
          </w:p>
        </w:tc>
        <w:tc>
          <w:tcPr>
            <w:tcW w:w="850" w:type="dxa"/>
          </w:tcPr>
          <w:p w14:paraId="05EF85B3" w14:textId="1034228A" w:rsidR="0003117B" w:rsidRDefault="00906024" w:rsidP="00006B50">
            <w:pPr>
              <w:ind w:firstLine="0"/>
              <w:jc w:val="center"/>
              <w:rPr>
                <w:rFonts w:cs="Arial"/>
              </w:rPr>
            </w:pPr>
            <w:r>
              <w:rPr>
                <w:rFonts w:cs="Arial"/>
              </w:rPr>
              <w:t>50,0</w:t>
            </w:r>
          </w:p>
        </w:tc>
      </w:tr>
      <w:tr w:rsidR="0003117B" w14:paraId="5D2B5955" w14:textId="77777777" w:rsidTr="00006B50">
        <w:tc>
          <w:tcPr>
            <w:tcW w:w="552" w:type="dxa"/>
            <w:shd w:val="clear" w:color="auto" w:fill="auto"/>
          </w:tcPr>
          <w:p w14:paraId="5D3E464E" w14:textId="77777777" w:rsidR="0003117B" w:rsidRPr="00A96304" w:rsidRDefault="0003117B" w:rsidP="00006B50">
            <w:pPr>
              <w:pStyle w:val="ListParagraph"/>
              <w:numPr>
                <w:ilvl w:val="0"/>
                <w:numId w:val="18"/>
              </w:numPr>
              <w:tabs>
                <w:tab w:val="left" w:pos="1134"/>
                <w:tab w:val="left" w:pos="1418"/>
              </w:tabs>
              <w:ind w:left="0" w:firstLine="0"/>
              <w:jc w:val="center"/>
              <w:rPr>
                <w:rFonts w:cs="Arial"/>
              </w:rPr>
            </w:pPr>
          </w:p>
        </w:tc>
        <w:tc>
          <w:tcPr>
            <w:tcW w:w="4469" w:type="dxa"/>
            <w:shd w:val="clear" w:color="auto" w:fill="auto"/>
          </w:tcPr>
          <w:p w14:paraId="391C0942" w14:textId="45811ADE" w:rsidR="0003117B" w:rsidRDefault="00006B50" w:rsidP="00006B50">
            <w:pPr>
              <w:ind w:firstLine="0"/>
              <w:rPr>
                <w:rFonts w:cs="Arial"/>
              </w:rPr>
            </w:pPr>
            <w:r>
              <w:rPr>
                <w:rFonts w:cs="Arial"/>
              </w:rPr>
              <w:t xml:space="preserve">ŠK </w:t>
            </w:r>
            <w:r w:rsidR="00906024">
              <w:rPr>
                <w:rFonts w:cs="Arial"/>
              </w:rPr>
              <w:t>91321</w:t>
            </w:r>
            <w:r>
              <w:rPr>
                <w:rFonts w:cs="Arial"/>
              </w:rPr>
              <w:t xml:space="preserve"> ÷ </w:t>
            </w:r>
            <w:r w:rsidR="00906024">
              <w:rPr>
                <w:rFonts w:cs="Arial"/>
              </w:rPr>
              <w:t>ŠK 91322</w:t>
            </w:r>
          </w:p>
        </w:tc>
        <w:tc>
          <w:tcPr>
            <w:tcW w:w="1244" w:type="dxa"/>
            <w:shd w:val="clear" w:color="auto" w:fill="auto"/>
          </w:tcPr>
          <w:p w14:paraId="039C0A8A" w14:textId="3D08B777" w:rsidR="0003117B" w:rsidRDefault="00906024" w:rsidP="00006B50">
            <w:pPr>
              <w:ind w:firstLine="0"/>
              <w:jc w:val="center"/>
              <w:rPr>
                <w:rFonts w:cs="Arial"/>
              </w:rPr>
            </w:pPr>
            <w:r>
              <w:rPr>
                <w:rFonts w:cs="Arial"/>
              </w:rPr>
              <w:t>350</w:t>
            </w:r>
          </w:p>
        </w:tc>
        <w:tc>
          <w:tcPr>
            <w:tcW w:w="981" w:type="dxa"/>
          </w:tcPr>
          <w:p w14:paraId="144CF048" w14:textId="733CA8A5" w:rsidR="0003117B" w:rsidRDefault="00906024" w:rsidP="00006B50">
            <w:pPr>
              <w:ind w:firstLine="0"/>
              <w:jc w:val="center"/>
              <w:rPr>
                <w:rFonts w:cs="Arial"/>
              </w:rPr>
            </w:pPr>
            <w:r>
              <w:rPr>
                <w:rFonts w:cs="Arial"/>
              </w:rPr>
              <w:t>206,0</w:t>
            </w:r>
          </w:p>
        </w:tc>
        <w:tc>
          <w:tcPr>
            <w:tcW w:w="1538" w:type="dxa"/>
            <w:vAlign w:val="center"/>
          </w:tcPr>
          <w:p w14:paraId="66AAAAB5" w14:textId="3686E087" w:rsidR="0003117B" w:rsidRDefault="00906024" w:rsidP="00006B50">
            <w:pPr>
              <w:ind w:firstLine="0"/>
              <w:jc w:val="center"/>
              <w:rPr>
                <w:rFonts w:cs="Arial"/>
              </w:rPr>
            </w:pPr>
            <w:r>
              <w:rPr>
                <w:rFonts w:cs="Arial"/>
              </w:rPr>
              <w:t>323</w:t>
            </w:r>
            <w:r w:rsidR="0048102B">
              <w:rPr>
                <w:rFonts w:cs="Arial"/>
              </w:rPr>
              <w:t>,3</w:t>
            </w:r>
            <w:r w:rsidR="00006B50">
              <w:rPr>
                <w:rFonts w:cs="Arial"/>
              </w:rPr>
              <w:t>/</w:t>
            </w:r>
            <w:r>
              <w:rPr>
                <w:rFonts w:cs="Arial"/>
              </w:rPr>
              <w:t>450</w:t>
            </w:r>
          </w:p>
        </w:tc>
        <w:tc>
          <w:tcPr>
            <w:tcW w:w="850" w:type="dxa"/>
          </w:tcPr>
          <w:p w14:paraId="3C63D691" w14:textId="5C9D6C50" w:rsidR="0003117B" w:rsidRDefault="00906024" w:rsidP="00006B50">
            <w:pPr>
              <w:ind w:firstLine="0"/>
              <w:jc w:val="center"/>
              <w:rPr>
                <w:rFonts w:cs="Arial"/>
              </w:rPr>
            </w:pPr>
            <w:r>
              <w:rPr>
                <w:rFonts w:cs="Arial"/>
              </w:rPr>
              <w:t>206,0</w:t>
            </w:r>
          </w:p>
        </w:tc>
      </w:tr>
      <w:tr w:rsidR="0003117B" w14:paraId="7099130D" w14:textId="77777777" w:rsidTr="00006B50">
        <w:tc>
          <w:tcPr>
            <w:tcW w:w="552" w:type="dxa"/>
            <w:shd w:val="clear" w:color="auto" w:fill="auto"/>
          </w:tcPr>
          <w:p w14:paraId="12FCFA2A" w14:textId="77777777" w:rsidR="0003117B" w:rsidRPr="00A96304" w:rsidRDefault="0003117B" w:rsidP="00006B50">
            <w:pPr>
              <w:pStyle w:val="ListParagraph"/>
              <w:numPr>
                <w:ilvl w:val="0"/>
                <w:numId w:val="18"/>
              </w:numPr>
              <w:tabs>
                <w:tab w:val="left" w:pos="1134"/>
                <w:tab w:val="left" w:pos="1418"/>
              </w:tabs>
              <w:ind w:left="0" w:firstLine="0"/>
              <w:jc w:val="center"/>
              <w:rPr>
                <w:rFonts w:cs="Arial"/>
              </w:rPr>
            </w:pPr>
          </w:p>
        </w:tc>
        <w:tc>
          <w:tcPr>
            <w:tcW w:w="4469" w:type="dxa"/>
            <w:shd w:val="clear" w:color="auto" w:fill="auto"/>
          </w:tcPr>
          <w:p w14:paraId="0E15E963" w14:textId="7A074DE3" w:rsidR="0003117B" w:rsidRDefault="00906024" w:rsidP="00006B50">
            <w:pPr>
              <w:ind w:firstLine="0"/>
              <w:rPr>
                <w:rFonts w:cs="Arial"/>
              </w:rPr>
            </w:pPr>
            <w:r>
              <w:rPr>
                <w:rFonts w:cs="Arial"/>
              </w:rPr>
              <w:t>ŠK 91321</w:t>
            </w:r>
            <w:r w:rsidR="00006B50">
              <w:rPr>
                <w:rFonts w:cs="Arial"/>
              </w:rPr>
              <w:t xml:space="preserve"> ÷ </w:t>
            </w:r>
            <w:r>
              <w:rPr>
                <w:rFonts w:cs="Arial"/>
              </w:rPr>
              <w:t>ŠK 91321/14</w:t>
            </w:r>
          </w:p>
        </w:tc>
        <w:tc>
          <w:tcPr>
            <w:tcW w:w="1244" w:type="dxa"/>
            <w:shd w:val="clear" w:color="auto" w:fill="auto"/>
          </w:tcPr>
          <w:p w14:paraId="79A7436B" w14:textId="2CF90A00" w:rsidR="0003117B" w:rsidRDefault="00906024" w:rsidP="00006B50">
            <w:pPr>
              <w:ind w:firstLine="0"/>
              <w:jc w:val="center"/>
              <w:rPr>
                <w:rFonts w:cs="Arial"/>
              </w:rPr>
            </w:pPr>
            <w:r>
              <w:rPr>
                <w:rFonts w:cs="Arial"/>
              </w:rPr>
              <w:t>250</w:t>
            </w:r>
          </w:p>
        </w:tc>
        <w:tc>
          <w:tcPr>
            <w:tcW w:w="981" w:type="dxa"/>
          </w:tcPr>
          <w:p w14:paraId="20D25283" w14:textId="02DE7084" w:rsidR="0003117B" w:rsidRDefault="00906024" w:rsidP="00006B50">
            <w:pPr>
              <w:ind w:firstLine="0"/>
              <w:jc w:val="center"/>
              <w:rPr>
                <w:rFonts w:cs="Arial"/>
              </w:rPr>
            </w:pPr>
            <w:r>
              <w:rPr>
                <w:rFonts w:cs="Arial"/>
              </w:rPr>
              <w:t>54,2</w:t>
            </w:r>
          </w:p>
        </w:tc>
        <w:tc>
          <w:tcPr>
            <w:tcW w:w="1538" w:type="dxa"/>
            <w:vAlign w:val="center"/>
          </w:tcPr>
          <w:p w14:paraId="3FB44222" w14:textId="5C511B9B" w:rsidR="0003117B" w:rsidRDefault="00906024" w:rsidP="00006B50">
            <w:pPr>
              <w:ind w:firstLine="0"/>
              <w:jc w:val="center"/>
              <w:rPr>
                <w:rFonts w:cs="Arial"/>
              </w:rPr>
            </w:pPr>
            <w:r>
              <w:rPr>
                <w:rFonts w:cs="Arial"/>
              </w:rPr>
              <w:t>219,1</w:t>
            </w:r>
            <w:r w:rsidR="00006B50">
              <w:rPr>
                <w:rFonts w:cs="Arial"/>
              </w:rPr>
              <w:t>/</w:t>
            </w:r>
            <w:r>
              <w:rPr>
                <w:rFonts w:cs="Arial"/>
              </w:rPr>
              <w:t>315</w:t>
            </w:r>
          </w:p>
        </w:tc>
        <w:tc>
          <w:tcPr>
            <w:tcW w:w="850" w:type="dxa"/>
          </w:tcPr>
          <w:p w14:paraId="0159E454" w14:textId="1D84FBA3" w:rsidR="0003117B" w:rsidRDefault="00906024" w:rsidP="00006B50">
            <w:pPr>
              <w:ind w:firstLine="0"/>
              <w:jc w:val="center"/>
              <w:rPr>
                <w:rFonts w:cs="Arial"/>
              </w:rPr>
            </w:pPr>
            <w:r>
              <w:rPr>
                <w:rFonts w:cs="Arial"/>
              </w:rPr>
              <w:t>54,2</w:t>
            </w:r>
          </w:p>
        </w:tc>
      </w:tr>
      <w:tr w:rsidR="0003117B" w14:paraId="6963F044" w14:textId="77777777" w:rsidTr="00006B50">
        <w:tc>
          <w:tcPr>
            <w:tcW w:w="552" w:type="dxa"/>
            <w:shd w:val="clear" w:color="auto" w:fill="auto"/>
          </w:tcPr>
          <w:p w14:paraId="609BD48F" w14:textId="77777777" w:rsidR="0003117B" w:rsidRPr="00A96304" w:rsidRDefault="0003117B" w:rsidP="00006B50">
            <w:pPr>
              <w:pStyle w:val="ListParagraph"/>
              <w:numPr>
                <w:ilvl w:val="0"/>
                <w:numId w:val="18"/>
              </w:numPr>
              <w:tabs>
                <w:tab w:val="left" w:pos="1134"/>
                <w:tab w:val="left" w:pos="1418"/>
              </w:tabs>
              <w:ind w:left="0" w:firstLine="0"/>
              <w:jc w:val="center"/>
              <w:rPr>
                <w:rFonts w:cs="Arial"/>
              </w:rPr>
            </w:pPr>
          </w:p>
        </w:tc>
        <w:tc>
          <w:tcPr>
            <w:tcW w:w="4469" w:type="dxa"/>
            <w:shd w:val="clear" w:color="auto" w:fill="auto"/>
          </w:tcPr>
          <w:p w14:paraId="55366603" w14:textId="5F309B74" w:rsidR="0003117B" w:rsidRDefault="00006B50" w:rsidP="00006B50">
            <w:pPr>
              <w:ind w:firstLine="0"/>
              <w:rPr>
                <w:rFonts w:cs="Arial"/>
              </w:rPr>
            </w:pPr>
            <w:r>
              <w:rPr>
                <w:rFonts w:cs="Arial"/>
              </w:rPr>
              <w:t xml:space="preserve">ŠK </w:t>
            </w:r>
            <w:r w:rsidR="00906024">
              <w:rPr>
                <w:rFonts w:cs="Arial"/>
              </w:rPr>
              <w:t>91321/14</w:t>
            </w:r>
            <w:r w:rsidRPr="00006B50">
              <w:rPr>
                <w:rFonts w:cs="Arial"/>
              </w:rPr>
              <w:t xml:space="preserve"> ÷ </w:t>
            </w:r>
            <w:r w:rsidR="00906024">
              <w:rPr>
                <w:rFonts w:cs="Arial"/>
              </w:rPr>
              <w:t>Boilerinė Žl01</w:t>
            </w:r>
          </w:p>
        </w:tc>
        <w:tc>
          <w:tcPr>
            <w:tcW w:w="1244" w:type="dxa"/>
            <w:shd w:val="clear" w:color="auto" w:fill="auto"/>
          </w:tcPr>
          <w:p w14:paraId="22F468CB" w14:textId="731CD114" w:rsidR="0003117B" w:rsidRDefault="00906024" w:rsidP="00006B50">
            <w:pPr>
              <w:ind w:firstLine="0"/>
              <w:jc w:val="center"/>
              <w:rPr>
                <w:rFonts w:cs="Arial"/>
              </w:rPr>
            </w:pPr>
            <w:r>
              <w:rPr>
                <w:rFonts w:cs="Arial"/>
              </w:rPr>
              <w:t>250</w:t>
            </w:r>
          </w:p>
        </w:tc>
        <w:tc>
          <w:tcPr>
            <w:tcW w:w="981" w:type="dxa"/>
          </w:tcPr>
          <w:p w14:paraId="1564F636" w14:textId="163A18AD" w:rsidR="0003117B" w:rsidRDefault="00906024" w:rsidP="00006B50">
            <w:pPr>
              <w:ind w:firstLine="0"/>
              <w:jc w:val="center"/>
              <w:rPr>
                <w:rFonts w:cs="Arial"/>
              </w:rPr>
            </w:pPr>
            <w:r>
              <w:rPr>
                <w:rFonts w:cs="Arial"/>
              </w:rPr>
              <w:t>166,5</w:t>
            </w:r>
          </w:p>
        </w:tc>
        <w:tc>
          <w:tcPr>
            <w:tcW w:w="1538" w:type="dxa"/>
            <w:vAlign w:val="center"/>
          </w:tcPr>
          <w:p w14:paraId="5D462D83" w14:textId="2B831C10" w:rsidR="0003117B" w:rsidRDefault="00906024" w:rsidP="00006B50">
            <w:pPr>
              <w:ind w:firstLine="0"/>
              <w:jc w:val="center"/>
              <w:rPr>
                <w:rFonts w:cs="Arial"/>
              </w:rPr>
            </w:pPr>
            <w:r>
              <w:rPr>
                <w:rFonts w:cs="Arial"/>
              </w:rPr>
              <w:t>219,1</w:t>
            </w:r>
            <w:r w:rsidR="00006B50">
              <w:rPr>
                <w:rFonts w:cs="Arial"/>
              </w:rPr>
              <w:t>/</w:t>
            </w:r>
            <w:r>
              <w:rPr>
                <w:rFonts w:cs="Arial"/>
              </w:rPr>
              <w:t>315</w:t>
            </w:r>
          </w:p>
        </w:tc>
        <w:tc>
          <w:tcPr>
            <w:tcW w:w="850" w:type="dxa"/>
          </w:tcPr>
          <w:p w14:paraId="684CE7C2" w14:textId="1E35D482" w:rsidR="0003117B" w:rsidRDefault="00906024" w:rsidP="00006B50">
            <w:pPr>
              <w:ind w:firstLine="0"/>
              <w:jc w:val="center"/>
              <w:rPr>
                <w:rFonts w:cs="Arial"/>
              </w:rPr>
            </w:pPr>
            <w:r>
              <w:rPr>
                <w:rFonts w:cs="Arial"/>
              </w:rPr>
              <w:t>166,5</w:t>
            </w:r>
          </w:p>
        </w:tc>
      </w:tr>
    </w:tbl>
    <w:p w14:paraId="58E2319F" w14:textId="3BDBB44B" w:rsidR="00D40E07" w:rsidRDefault="00D40E07" w:rsidP="00D40E07">
      <w:pPr>
        <w:pStyle w:val="ListParagraph"/>
        <w:tabs>
          <w:tab w:val="left" w:pos="1134"/>
          <w:tab w:val="left" w:pos="1276"/>
          <w:tab w:val="left" w:pos="1418"/>
          <w:tab w:val="left" w:pos="1701"/>
        </w:tabs>
        <w:ind w:left="1512" w:firstLine="0"/>
        <w:jc w:val="both"/>
        <w:rPr>
          <w:rFonts w:cs="Arial"/>
        </w:rPr>
      </w:pPr>
    </w:p>
    <w:p w14:paraId="1F14465A" w14:textId="77777777" w:rsidR="00D40E07" w:rsidRDefault="00D40E07" w:rsidP="00D40E07">
      <w:pPr>
        <w:pStyle w:val="ListParagraph"/>
        <w:tabs>
          <w:tab w:val="left" w:pos="1134"/>
          <w:tab w:val="left" w:pos="1418"/>
        </w:tabs>
        <w:ind w:left="0"/>
        <w:rPr>
          <w:rFonts w:cs="Arial"/>
        </w:rPr>
      </w:pPr>
      <w:r>
        <w:rPr>
          <w:rFonts w:cs="Arial"/>
        </w:rPr>
        <w:t>Pastabos:</w:t>
      </w:r>
    </w:p>
    <w:p w14:paraId="67DBB5EC" w14:textId="1E30F82B" w:rsidR="00D40E07" w:rsidRDefault="00C31E8A" w:rsidP="00D40E07">
      <w:pPr>
        <w:pStyle w:val="ListParagraph"/>
        <w:numPr>
          <w:ilvl w:val="0"/>
          <w:numId w:val="17"/>
        </w:numPr>
        <w:tabs>
          <w:tab w:val="left" w:pos="1134"/>
          <w:tab w:val="left" w:pos="1418"/>
        </w:tabs>
        <w:jc w:val="both"/>
        <w:rPr>
          <w:rFonts w:cs="Arial"/>
        </w:rPr>
      </w:pPr>
      <w:r>
        <w:rPr>
          <w:rFonts w:cs="Arial"/>
        </w:rPr>
        <w:t>Duomeni</w:t>
      </w:r>
      <w:r w:rsidR="00D40E07">
        <w:rPr>
          <w:rFonts w:cs="Arial"/>
        </w:rPr>
        <w:t xml:space="preserve">s apie esamus tinklus paimti iš AB </w:t>
      </w:r>
      <w:r w:rsidR="00635992">
        <w:rPr>
          <w:rFonts w:cs="Arial"/>
        </w:rPr>
        <w:t xml:space="preserve">„Vilniaus šilumos tinklai“ </w:t>
      </w:r>
      <w:r w:rsidR="00D40E07">
        <w:rPr>
          <w:rFonts w:cs="Arial"/>
        </w:rPr>
        <w:t>Informacinės sistemos.</w:t>
      </w:r>
    </w:p>
    <w:p w14:paraId="72DF06A8" w14:textId="6AD053F0" w:rsidR="00D40E07" w:rsidRDefault="00D40E07" w:rsidP="00D40E07">
      <w:pPr>
        <w:pStyle w:val="ListParagraph"/>
        <w:numPr>
          <w:ilvl w:val="0"/>
          <w:numId w:val="17"/>
        </w:numPr>
        <w:tabs>
          <w:tab w:val="left" w:pos="1134"/>
          <w:tab w:val="left" w:pos="1418"/>
        </w:tabs>
        <w:jc w:val="both"/>
        <w:rPr>
          <w:rFonts w:cs="Arial"/>
        </w:rPr>
      </w:pPr>
      <w:r>
        <w:rPr>
          <w:rFonts w:cs="Arial"/>
        </w:rPr>
        <w:t xml:space="preserve">Projektuojami ilgiai gali nežymiai keistis projektavimo metu parenkant rekonstruojamų šilumos tinklų </w:t>
      </w:r>
      <w:proofErr w:type="spellStart"/>
      <w:r>
        <w:rPr>
          <w:rFonts w:cs="Arial"/>
        </w:rPr>
        <w:t>trasuot</w:t>
      </w:r>
      <w:r w:rsidR="00C31E8A">
        <w:rPr>
          <w:rFonts w:cs="Arial"/>
        </w:rPr>
        <w:t>ę</w:t>
      </w:r>
      <w:proofErr w:type="spellEnd"/>
      <w:r>
        <w:rPr>
          <w:rFonts w:cs="Arial"/>
        </w:rPr>
        <w:t>, pagal vamzdynų tiekėjų rekomendacijas.</w:t>
      </w:r>
    </w:p>
    <w:p w14:paraId="710F58C2" w14:textId="1261CDA6" w:rsidR="00D40E07" w:rsidRDefault="00D40E07" w:rsidP="00D40E07">
      <w:pPr>
        <w:pStyle w:val="ListParagraph"/>
        <w:numPr>
          <w:ilvl w:val="0"/>
          <w:numId w:val="17"/>
        </w:numPr>
        <w:tabs>
          <w:tab w:val="left" w:pos="1134"/>
          <w:tab w:val="left" w:pos="1418"/>
        </w:tabs>
        <w:jc w:val="both"/>
        <w:rPr>
          <w:rFonts w:cs="Arial"/>
        </w:rPr>
      </w:pPr>
      <w:r>
        <w:rPr>
          <w:rFonts w:cs="Arial"/>
        </w:rPr>
        <w:t xml:space="preserve">Projektavimo metu dėl patikslintos </w:t>
      </w:r>
      <w:proofErr w:type="spellStart"/>
      <w:r>
        <w:rPr>
          <w:rFonts w:cs="Arial"/>
        </w:rPr>
        <w:t>toponuotraukos</w:t>
      </w:r>
      <w:proofErr w:type="spellEnd"/>
      <w:r>
        <w:rPr>
          <w:rFonts w:cs="Arial"/>
        </w:rPr>
        <w:t xml:space="preserve"> faktinė </w:t>
      </w:r>
      <w:proofErr w:type="spellStart"/>
      <w:r>
        <w:rPr>
          <w:rFonts w:cs="Arial"/>
        </w:rPr>
        <w:t>trasuotė</w:t>
      </w:r>
      <w:proofErr w:type="spellEnd"/>
      <w:r>
        <w:rPr>
          <w:rFonts w:cs="Arial"/>
        </w:rPr>
        <w:t xml:space="preserve"> gali keistis.</w:t>
      </w:r>
    </w:p>
    <w:p w14:paraId="3C246F89" w14:textId="4AA837E2" w:rsidR="00195AF1" w:rsidRDefault="00195AF1" w:rsidP="00D40E07">
      <w:pPr>
        <w:pStyle w:val="ListParagraph"/>
        <w:tabs>
          <w:tab w:val="left" w:pos="1134"/>
          <w:tab w:val="left" w:pos="1276"/>
          <w:tab w:val="left" w:pos="1418"/>
          <w:tab w:val="left" w:pos="1701"/>
        </w:tabs>
        <w:ind w:left="1512" w:firstLine="0"/>
        <w:jc w:val="both"/>
        <w:rPr>
          <w:rFonts w:cs="Arial"/>
        </w:rPr>
      </w:pPr>
    </w:p>
    <w:p w14:paraId="3274B364" w14:textId="549947B7" w:rsidR="001B5D9E" w:rsidRDefault="001B5D9E" w:rsidP="00D40E07">
      <w:pPr>
        <w:pStyle w:val="ListParagraph"/>
        <w:tabs>
          <w:tab w:val="left" w:pos="1134"/>
          <w:tab w:val="left" w:pos="1276"/>
          <w:tab w:val="left" w:pos="1418"/>
          <w:tab w:val="left" w:pos="1701"/>
        </w:tabs>
        <w:ind w:left="1512" w:firstLine="0"/>
        <w:jc w:val="both"/>
        <w:rPr>
          <w:rFonts w:cs="Arial"/>
        </w:rPr>
      </w:pPr>
    </w:p>
    <w:p w14:paraId="176108C8" w14:textId="77777777" w:rsidR="001B5D9E" w:rsidRPr="00D40E07" w:rsidRDefault="001B5D9E" w:rsidP="00D40E07">
      <w:pPr>
        <w:pStyle w:val="ListParagraph"/>
        <w:tabs>
          <w:tab w:val="left" w:pos="1134"/>
          <w:tab w:val="left" w:pos="1276"/>
          <w:tab w:val="left" w:pos="1418"/>
          <w:tab w:val="left" w:pos="1701"/>
        </w:tabs>
        <w:ind w:left="1512" w:firstLine="0"/>
        <w:jc w:val="both"/>
        <w:rPr>
          <w:rFonts w:cs="Arial"/>
        </w:rPr>
      </w:pPr>
    </w:p>
    <w:p w14:paraId="06EA2D2D" w14:textId="64F51391" w:rsidR="00475DF8" w:rsidRPr="00475DF8" w:rsidRDefault="00475DF8" w:rsidP="00047691">
      <w:pPr>
        <w:pStyle w:val="ListParagraph"/>
        <w:numPr>
          <w:ilvl w:val="1"/>
          <w:numId w:val="3"/>
        </w:numPr>
        <w:tabs>
          <w:tab w:val="left" w:pos="1134"/>
          <w:tab w:val="left" w:pos="1276"/>
          <w:tab w:val="left" w:pos="1418"/>
          <w:tab w:val="left" w:pos="2127"/>
        </w:tabs>
        <w:jc w:val="both"/>
        <w:rPr>
          <w:rFonts w:cs="Arial"/>
          <w:b/>
        </w:rPr>
      </w:pPr>
      <w:r w:rsidRPr="00475DF8">
        <w:rPr>
          <w:rFonts w:cs="Arial"/>
          <w:b/>
        </w:rPr>
        <w:lastRenderedPageBreak/>
        <w:t>REIKALAVIMAI DARBAMS</w:t>
      </w:r>
    </w:p>
    <w:p w14:paraId="712DCA14" w14:textId="222C968D" w:rsidR="00475DF8" w:rsidRPr="00047691" w:rsidRDefault="0067370F" w:rsidP="00047691">
      <w:pPr>
        <w:pStyle w:val="ListParagraph"/>
        <w:numPr>
          <w:ilvl w:val="2"/>
          <w:numId w:val="3"/>
        </w:numPr>
        <w:tabs>
          <w:tab w:val="left" w:pos="426"/>
          <w:tab w:val="left" w:pos="1134"/>
        </w:tabs>
        <w:jc w:val="both"/>
        <w:rPr>
          <w:rFonts w:cs="Arial"/>
        </w:rPr>
      </w:pPr>
      <w:r w:rsidRPr="00047691">
        <w:rPr>
          <w:rFonts w:cs="Arial"/>
        </w:rPr>
        <w:t>Šilumos tiekimo tinklų rekonstravimo darbai atliekami pagal Lietuvos Respublikoje galiojančius standartus, taisykles, rekomendacijas, teisės aktus ir kitus norminius dokumentus reglamentuojančius šilumos tiekimo tinklų statybą ir eksploatavimą. Rangovas privalo vadovautis tik galiojančiais (aktualiais) teisės aktais ar norminiais dokumentais aktais.</w:t>
      </w:r>
    </w:p>
    <w:p w14:paraId="427E86F9" w14:textId="6B812567" w:rsidR="0067370F" w:rsidRDefault="0067370F" w:rsidP="00047691">
      <w:pPr>
        <w:pStyle w:val="ListParagraph"/>
        <w:numPr>
          <w:ilvl w:val="2"/>
          <w:numId w:val="3"/>
        </w:numPr>
        <w:tabs>
          <w:tab w:val="left" w:pos="426"/>
          <w:tab w:val="left" w:pos="1134"/>
        </w:tabs>
        <w:jc w:val="both"/>
        <w:rPr>
          <w:rFonts w:cs="Arial"/>
        </w:rPr>
      </w:pPr>
      <w:r w:rsidRPr="00047691">
        <w:rPr>
          <w:rFonts w:cs="Arial"/>
        </w:rPr>
        <w:t xml:space="preserve">Rekonstravimo darbams naudoti Lietuvos Respublikoje ir ES sertifikuotas medžiagas, gaminius ir konstrukcijas. </w:t>
      </w:r>
    </w:p>
    <w:p w14:paraId="5484BF80" w14:textId="79811954" w:rsidR="000A6C46" w:rsidRPr="000A6C46" w:rsidRDefault="000A6C46" w:rsidP="000A6C46">
      <w:pPr>
        <w:pStyle w:val="ListParagraph"/>
        <w:numPr>
          <w:ilvl w:val="2"/>
          <w:numId w:val="3"/>
        </w:numPr>
        <w:tabs>
          <w:tab w:val="left" w:pos="426"/>
          <w:tab w:val="left" w:pos="1134"/>
        </w:tabs>
        <w:jc w:val="both"/>
        <w:rPr>
          <w:rFonts w:cs="Arial"/>
        </w:rPr>
      </w:pPr>
      <w:r w:rsidRPr="002E6EA7">
        <w:rPr>
          <w:rFonts w:cs="Arial"/>
        </w:rPr>
        <w:t xml:space="preserve">Rangovas privalo užtikrinti, kad </w:t>
      </w:r>
      <w:proofErr w:type="spellStart"/>
      <w:r w:rsidRPr="002E6EA7">
        <w:rPr>
          <w:rFonts w:cs="Arial"/>
        </w:rPr>
        <w:t>bekanalių</w:t>
      </w:r>
      <w:proofErr w:type="spellEnd"/>
      <w:r w:rsidRPr="002E6EA7">
        <w:rPr>
          <w:rFonts w:cs="Arial"/>
        </w:rPr>
        <w:t xml:space="preserve"> vamzdynų sistemą montuos ne mažiau kaip 2 (du) specialistai, turintys gamintojo teisę atlikti šiuos darbus</w:t>
      </w:r>
      <w:r>
        <w:rPr>
          <w:rFonts w:cs="Arial"/>
        </w:rPr>
        <w:t>.</w:t>
      </w:r>
    </w:p>
    <w:p w14:paraId="0B0CE33D" w14:textId="44CD409F" w:rsidR="0067370F" w:rsidRPr="00047691" w:rsidRDefault="0067370F" w:rsidP="00047691">
      <w:pPr>
        <w:pStyle w:val="ListParagraph"/>
        <w:numPr>
          <w:ilvl w:val="2"/>
          <w:numId w:val="3"/>
        </w:numPr>
        <w:tabs>
          <w:tab w:val="left" w:pos="426"/>
          <w:tab w:val="left" w:pos="1134"/>
        </w:tabs>
        <w:jc w:val="both"/>
        <w:rPr>
          <w:rFonts w:cs="Arial"/>
        </w:rPr>
      </w:pPr>
      <w:r w:rsidRPr="00047691">
        <w:rPr>
          <w:rFonts w:cs="Arial"/>
        </w:rPr>
        <w:t>Rangovas, prieš pradėdamas rekonstravimo darbus, turi pateikti Užsakovui darbuotojų, kurie vykdys darbus ar kontroliuos darbų eigą bei kokybę sąrašą, kuriame nurodyt</w:t>
      </w:r>
      <w:r w:rsidR="00C31E8A">
        <w:rPr>
          <w:rFonts w:cs="Arial"/>
        </w:rPr>
        <w:t>a</w:t>
      </w:r>
      <w:r w:rsidRPr="00047691">
        <w:rPr>
          <w:rFonts w:cs="Arial"/>
        </w:rPr>
        <w:t xml:space="preserve"> darbuotojų kvalifikacija, pareigos, darbuotojo pažymėjimo Nr.</w:t>
      </w:r>
    </w:p>
    <w:p w14:paraId="08765A67" w14:textId="7AE3177D" w:rsidR="0067370F" w:rsidRPr="00047691" w:rsidRDefault="0067370F" w:rsidP="00047691">
      <w:pPr>
        <w:pStyle w:val="ListParagraph"/>
        <w:numPr>
          <w:ilvl w:val="2"/>
          <w:numId w:val="3"/>
        </w:numPr>
        <w:tabs>
          <w:tab w:val="left" w:pos="426"/>
          <w:tab w:val="left" w:pos="1134"/>
        </w:tabs>
        <w:jc w:val="both"/>
        <w:rPr>
          <w:rFonts w:cs="Arial"/>
        </w:rPr>
      </w:pPr>
      <w:r w:rsidRPr="00047691">
        <w:rPr>
          <w:rFonts w:cs="Arial"/>
        </w:rPr>
        <w:t>Rangovas turi apsirūpinti techninėmis ir materialinėmis priemonėmis</w:t>
      </w:r>
      <w:r w:rsidR="00C31E8A">
        <w:rPr>
          <w:rFonts w:cs="Arial"/>
        </w:rPr>
        <w:t>,</w:t>
      </w:r>
      <w:r w:rsidRPr="00047691">
        <w:rPr>
          <w:rFonts w:cs="Arial"/>
        </w:rPr>
        <w:t xml:space="preserve"> reikalingomis atlikti numatytus visus rekonstravimo darbus.</w:t>
      </w:r>
    </w:p>
    <w:p w14:paraId="3F76E095" w14:textId="1C547D91" w:rsidR="0067370F" w:rsidRPr="00047691" w:rsidRDefault="0067370F" w:rsidP="00047691">
      <w:pPr>
        <w:pStyle w:val="ListParagraph"/>
        <w:numPr>
          <w:ilvl w:val="2"/>
          <w:numId w:val="3"/>
        </w:numPr>
        <w:tabs>
          <w:tab w:val="left" w:pos="426"/>
          <w:tab w:val="left" w:pos="1134"/>
        </w:tabs>
        <w:jc w:val="both"/>
        <w:rPr>
          <w:rFonts w:cs="Arial"/>
        </w:rPr>
      </w:pPr>
      <w:r w:rsidRPr="00047691">
        <w:rPr>
          <w:rFonts w:cs="Arial"/>
        </w:rPr>
        <w:t xml:space="preserve">Darbo vietoje Rangovo darbuotojai turi dėvėti darbo rūbus su firmos skiriamaisiais ženklais. </w:t>
      </w:r>
    </w:p>
    <w:p w14:paraId="4E9292B0" w14:textId="54D2F672" w:rsidR="0067370F" w:rsidRPr="00047691" w:rsidRDefault="0067370F" w:rsidP="00047691">
      <w:pPr>
        <w:pStyle w:val="ListParagraph"/>
        <w:numPr>
          <w:ilvl w:val="2"/>
          <w:numId w:val="3"/>
        </w:numPr>
        <w:tabs>
          <w:tab w:val="left" w:pos="426"/>
          <w:tab w:val="left" w:pos="1134"/>
        </w:tabs>
        <w:jc w:val="both"/>
        <w:rPr>
          <w:rFonts w:cs="Arial"/>
        </w:rPr>
      </w:pPr>
      <w:r w:rsidRPr="00047691">
        <w:rPr>
          <w:rFonts w:cs="Arial"/>
        </w:rPr>
        <w:t>Rangovas privalo savo lėšomis apsirūpinti buitinėmis patalpomis, būtinomis apsaugos, higieninėmis ir priešgaisrinėmis priemonėmis.</w:t>
      </w:r>
    </w:p>
    <w:p w14:paraId="68124C9E" w14:textId="41BF29A9" w:rsidR="0067370F" w:rsidRPr="00740E15" w:rsidRDefault="0067370F" w:rsidP="00047691">
      <w:pPr>
        <w:pStyle w:val="ListParagraph"/>
        <w:numPr>
          <w:ilvl w:val="2"/>
          <w:numId w:val="3"/>
        </w:numPr>
        <w:tabs>
          <w:tab w:val="left" w:pos="426"/>
          <w:tab w:val="left" w:pos="1134"/>
        </w:tabs>
        <w:jc w:val="both"/>
        <w:rPr>
          <w:rFonts w:cs="Arial"/>
          <w:highlight w:val="yellow"/>
        </w:rPr>
      </w:pPr>
      <w:bookmarkStart w:id="1" w:name="_GoBack"/>
      <w:bookmarkEnd w:id="1"/>
      <w:r w:rsidRPr="00740E15">
        <w:rPr>
          <w:rFonts w:cs="Arial"/>
          <w:highlight w:val="yellow"/>
        </w:rPr>
        <w:t xml:space="preserve">Rangovas </w:t>
      </w:r>
      <w:r w:rsidR="009544DE" w:rsidRPr="00740E15">
        <w:rPr>
          <w:rFonts w:cs="Arial"/>
          <w:highlight w:val="yellow"/>
        </w:rPr>
        <w:t>per vieną</w:t>
      </w:r>
      <w:r w:rsidR="009E5872" w:rsidRPr="00740E15">
        <w:rPr>
          <w:rFonts w:cs="Arial"/>
          <w:highlight w:val="yellow"/>
        </w:rPr>
        <w:t xml:space="preserve"> mėnesį nuo Sutarties </w:t>
      </w:r>
      <w:r w:rsidR="008E2359" w:rsidRPr="00740E15">
        <w:rPr>
          <w:rFonts w:cs="Arial"/>
          <w:highlight w:val="yellow"/>
        </w:rPr>
        <w:t>įsigaliojimo</w:t>
      </w:r>
      <w:r w:rsidR="009E5872" w:rsidRPr="00740E15">
        <w:rPr>
          <w:rFonts w:cs="Arial"/>
          <w:highlight w:val="yellow"/>
        </w:rPr>
        <w:t xml:space="preserve"> datos turi sudaryti ir suderinti su Užsakovu detalų kalendorinį grafiką rekonstravimo darbų vykdymui.  </w:t>
      </w:r>
    </w:p>
    <w:p w14:paraId="51237E38" w14:textId="303C5080" w:rsidR="0067370F" w:rsidRPr="00047691" w:rsidRDefault="0067370F" w:rsidP="00047691">
      <w:pPr>
        <w:pStyle w:val="ListParagraph"/>
        <w:numPr>
          <w:ilvl w:val="2"/>
          <w:numId w:val="3"/>
        </w:numPr>
        <w:tabs>
          <w:tab w:val="left" w:pos="426"/>
          <w:tab w:val="left" w:pos="1134"/>
        </w:tabs>
        <w:jc w:val="both"/>
        <w:rPr>
          <w:rFonts w:cs="Arial"/>
        </w:rPr>
      </w:pPr>
      <w:r w:rsidRPr="00047691">
        <w:rPr>
          <w:rFonts w:cs="Arial"/>
        </w:rPr>
        <w:t>Rangovas, prieš pradedant šilumos tiekimo tinklų rekonstravimo darbus, apie tai turi informuoti šalia statybos vietos esančias įmones ir gyventojus. Ten kur šilumos tinklai kerta gatves, įvažiavimus į kiemus, pastato įspėjamuosius ženklus apie atliekamus darbus.</w:t>
      </w:r>
    </w:p>
    <w:p w14:paraId="59ADFE69" w14:textId="079C8ECC"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Rekonstrukcijos darbų metu Rangovas turi numatyti priemones, kad nebūtų pažeisti trečiųjų asmenų interesai, kad būtų užtikrinami privažiavimai prie pastatų bei saugūs praėjimai pėstiesiems.</w:t>
      </w:r>
    </w:p>
    <w:p w14:paraId="0305FAB5" w14:textId="3D08F780"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Rangovas gauna leidimą žemės kasimo darbams bei suderina grunto sandėliavimo vietą (pagal poreikį) Vilniaus miesto savivaldybėje. Leidimas žemės kasimo darbams įforminamas ir dangų ardymas/atstatymas atliekamas pagal 1.06.01:2016 „Statybos darbai. Statinio statybos priežiūra“ ir Vilniaus miesto savivaldybės tarybos patvirtintas</w:t>
      </w:r>
      <w:r w:rsidR="004645D4" w:rsidRPr="00047691">
        <w:rPr>
          <w:rFonts w:cs="Arial"/>
        </w:rPr>
        <w:t xml:space="preserve"> Vilniaus miesto savivaldybės</w:t>
      </w:r>
      <w:r w:rsidRPr="00047691">
        <w:rPr>
          <w:rFonts w:cs="Arial"/>
        </w:rPr>
        <w:t xml:space="preserve"> Žemės darbų vykdymo ir gatvių dangų apsaugos taisykles.</w:t>
      </w:r>
    </w:p>
    <w:p w14:paraId="6686F37A" w14:textId="70010D08" w:rsidR="00697B16" w:rsidRPr="00047691" w:rsidRDefault="00697B16" w:rsidP="00047691">
      <w:pPr>
        <w:pStyle w:val="ListParagraph"/>
        <w:numPr>
          <w:ilvl w:val="2"/>
          <w:numId w:val="3"/>
        </w:numPr>
        <w:tabs>
          <w:tab w:val="left" w:pos="426"/>
          <w:tab w:val="left" w:pos="540"/>
        </w:tabs>
        <w:jc w:val="both"/>
        <w:rPr>
          <w:rFonts w:cs="Arial"/>
        </w:rPr>
      </w:pPr>
      <w:r w:rsidRPr="00047691">
        <w:rPr>
          <w:rFonts w:cs="Arial"/>
        </w:rPr>
        <w:t>Vykdant rekonstravimo darbus Rangovas turi išsaugoti paviršinį dirvožemį, vejas, medžius, krūmus. Nesandėliuoti statybinių medžiagų ar grunto, nestatyti technikos arčiau kaip 4,5 m nuo medžių lajų krašto. Nelaikyti degalų bei tepalų arčiau kaip 15 m nuo medžių lajų krašto ir 10 m nuo krūmų.</w:t>
      </w:r>
    </w:p>
    <w:p w14:paraId="176FAF33" w14:textId="25633425"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Vykdant rekonstravimo darbus Rangovas turi vadovautis DT 5-00 „Saugos ir sveikatos taisyklės statyboje“ reikalavimais.</w:t>
      </w:r>
    </w:p>
    <w:p w14:paraId="32A0E8E9" w14:textId="1A5D68C0"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Išmontuojant esamus šilumos tiekimo tinklus arba demontuojant izoliaciją su asbestu, Rangovas turi vadovautis</w:t>
      </w:r>
      <w:r w:rsidR="009544DE" w:rsidRPr="00047691">
        <w:rPr>
          <w:rFonts w:cs="Arial"/>
        </w:rPr>
        <w:t xml:space="preserve"> Lietuvos Respublikos</w:t>
      </w:r>
      <w:r w:rsidRPr="00047691">
        <w:rPr>
          <w:rFonts w:cs="Arial"/>
        </w:rPr>
        <w:t xml:space="preserve"> Socialinės apsaugos ir darbo ministro ir</w:t>
      </w:r>
      <w:r w:rsidR="009544DE" w:rsidRPr="00047691">
        <w:rPr>
          <w:rFonts w:cs="Arial"/>
        </w:rPr>
        <w:t xml:space="preserve"> Lietuvos Respublikos</w:t>
      </w:r>
      <w:r w:rsidRPr="00047691">
        <w:rPr>
          <w:rFonts w:cs="Arial"/>
        </w:rPr>
        <w:t xml:space="preserve"> Sveikatos apsaugos ministro</w:t>
      </w:r>
      <w:r w:rsidR="009544DE" w:rsidRPr="00047691">
        <w:rPr>
          <w:rFonts w:cs="Arial"/>
        </w:rPr>
        <w:t xml:space="preserve"> įsakymu patvirtintais </w:t>
      </w:r>
      <w:r w:rsidRPr="00047691">
        <w:rPr>
          <w:rFonts w:cs="Arial"/>
        </w:rPr>
        <w:t>Dar</w:t>
      </w:r>
      <w:r w:rsidR="00723212" w:rsidRPr="00047691">
        <w:rPr>
          <w:rFonts w:cs="Arial"/>
        </w:rPr>
        <w:t>bo su asbestu nuostatai</w:t>
      </w:r>
      <w:r w:rsidR="009544DE" w:rsidRPr="00047691">
        <w:rPr>
          <w:rFonts w:cs="Arial"/>
        </w:rPr>
        <w:t>s</w:t>
      </w:r>
      <w:r w:rsidRPr="00047691">
        <w:rPr>
          <w:rFonts w:cs="Arial"/>
        </w:rPr>
        <w:t>.</w:t>
      </w:r>
    </w:p>
    <w:p w14:paraId="6213F1A8" w14:textId="76A39115"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Montuojant šilumos tiekimo tinklus Rangovas, kiekvienu atveju, turi kviesti Užsakovo atstovus:</w:t>
      </w:r>
    </w:p>
    <w:p w14:paraId="322AB105"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paslėptų darbų pridavimui (surašant paslėptų darbų aktus);</w:t>
      </w:r>
    </w:p>
    <w:p w14:paraId="2AD5D161"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gedimų kontrolės signalizacijos schemos ir pasijungimo vietos suderinimui;</w:t>
      </w:r>
    </w:p>
    <w:p w14:paraId="67CE316E"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 xml:space="preserve">gedimo kontrolės signalizacijos montavimo darbų pridavimui ir patikrų atlikimui (prieš sumontuojant movas). </w:t>
      </w:r>
    </w:p>
    <w:p w14:paraId="6C4B35D4" w14:textId="77777777" w:rsidR="0067370F" w:rsidRPr="00B80089" w:rsidRDefault="0067370F" w:rsidP="00D91D55">
      <w:pPr>
        <w:pStyle w:val="ListParagraph"/>
        <w:numPr>
          <w:ilvl w:val="0"/>
          <w:numId w:val="12"/>
        </w:numPr>
        <w:tabs>
          <w:tab w:val="left" w:pos="426"/>
          <w:tab w:val="left" w:pos="540"/>
        </w:tabs>
        <w:jc w:val="both"/>
        <w:rPr>
          <w:rFonts w:cs="Arial"/>
        </w:rPr>
      </w:pPr>
      <w:r w:rsidRPr="00B80089">
        <w:rPr>
          <w:rFonts w:cs="Arial"/>
        </w:rPr>
        <w:t>gedimo kontrolės baigtiniam patikrinimui ir pridavimui, kartu priduodant ir signalizacijos patikros dokumentaciją.</w:t>
      </w:r>
    </w:p>
    <w:p w14:paraId="1C5D034C" w14:textId="3F8D6593"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Esant techniniam būtinumui (tik suderinus su Užsakovu) projektas gali būti koreguojamas statybos metu. Kai yra nežymių projekto pakeitimų, kurie nekeičia esminių projektinių sprendimų (šulinių, nejudamų atramų, „E“ movų, kompensatorių, </w:t>
      </w:r>
      <w:proofErr w:type="spellStart"/>
      <w:r w:rsidRPr="00047691">
        <w:rPr>
          <w:rFonts w:cs="Arial"/>
        </w:rPr>
        <w:t>nuorinimo</w:t>
      </w:r>
      <w:proofErr w:type="spellEnd"/>
      <w:r w:rsidRPr="00047691">
        <w:rPr>
          <w:rFonts w:cs="Arial"/>
        </w:rPr>
        <w:t xml:space="preserve"> įrangos vietos pakeitimas, paklojimo altitudės pakeitimas). Projekto korektūrą atlieka Rangovas gavęs Užsakovo leidimą.</w:t>
      </w:r>
    </w:p>
    <w:p w14:paraId="3754490F" w14:textId="15E68A24"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Sumontuotus šilumos tiekimo tinklus Rangovas turi nužymėti piketais ties atšakomis, posūkiais ir tiesiose atkarpose kas 100 m.</w:t>
      </w:r>
    </w:p>
    <w:p w14:paraId="3783A51C" w14:textId="555D8CEC" w:rsidR="0067370F" w:rsidRPr="00047691" w:rsidRDefault="009544DE" w:rsidP="00047691">
      <w:pPr>
        <w:pStyle w:val="ListParagraph"/>
        <w:numPr>
          <w:ilvl w:val="2"/>
          <w:numId w:val="3"/>
        </w:numPr>
        <w:tabs>
          <w:tab w:val="left" w:pos="426"/>
          <w:tab w:val="left" w:pos="540"/>
        </w:tabs>
        <w:jc w:val="both"/>
        <w:rPr>
          <w:rFonts w:cs="Arial"/>
        </w:rPr>
      </w:pPr>
      <w:r w:rsidRPr="00047691">
        <w:rPr>
          <w:rFonts w:cs="Arial"/>
        </w:rPr>
        <w:lastRenderedPageBreak/>
        <w:t>Rekonstravimo metu demontuotą metalo laužą</w:t>
      </w:r>
      <w:r w:rsidR="0067370F" w:rsidRPr="00047691">
        <w:rPr>
          <w:rFonts w:cs="Arial"/>
        </w:rPr>
        <w:t xml:space="preserve"> Užsakovo vardu Rangovas pristato į Užsakovo nurodytą metalo laužo supirktuvę.</w:t>
      </w:r>
    </w:p>
    <w:p w14:paraId="1936B5CA" w14:textId="31E9DC39" w:rsidR="0051374D" w:rsidRPr="00047691" w:rsidRDefault="0067370F" w:rsidP="00047691">
      <w:pPr>
        <w:pStyle w:val="ListParagraph"/>
        <w:numPr>
          <w:ilvl w:val="2"/>
          <w:numId w:val="3"/>
        </w:numPr>
        <w:tabs>
          <w:tab w:val="left" w:pos="426"/>
          <w:tab w:val="left" w:pos="540"/>
        </w:tabs>
        <w:jc w:val="both"/>
        <w:rPr>
          <w:rFonts w:cs="Arial"/>
        </w:rPr>
      </w:pPr>
      <w:r w:rsidRPr="00047691">
        <w:rPr>
          <w:rFonts w:cs="Arial"/>
        </w:rPr>
        <w:t>Darbų vykdymo metu atsiradusias atliekas Rangovas šalina iš darbo vietos, darbo vietą palieka sutvarkytą kiekvienos darbo dienos pabaigoje. Atliekas kaupia savo konteineriuose, juos pripildžius ir baigus darbus išveža utilizavimui su tam reikalingų leidimų apiforminimu.</w:t>
      </w:r>
    </w:p>
    <w:p w14:paraId="0E5CE092" w14:textId="77777777" w:rsidR="0067370F" w:rsidRDefault="0067370F" w:rsidP="0067370F">
      <w:pPr>
        <w:pStyle w:val="ListParagraph"/>
        <w:tabs>
          <w:tab w:val="left" w:pos="426"/>
          <w:tab w:val="left" w:pos="540"/>
        </w:tabs>
        <w:ind w:left="0" w:firstLine="0"/>
        <w:jc w:val="both"/>
        <w:rPr>
          <w:rFonts w:cs="Arial"/>
        </w:rPr>
      </w:pPr>
    </w:p>
    <w:p w14:paraId="35B47973" w14:textId="263DAAF0" w:rsidR="0067370F" w:rsidRPr="00850C77" w:rsidRDefault="0067370F" w:rsidP="00047691">
      <w:pPr>
        <w:pStyle w:val="ListParagraph"/>
        <w:numPr>
          <w:ilvl w:val="1"/>
          <w:numId w:val="3"/>
        </w:numPr>
        <w:tabs>
          <w:tab w:val="left" w:pos="993"/>
        </w:tabs>
        <w:jc w:val="both"/>
        <w:rPr>
          <w:rFonts w:cs="Arial"/>
          <w:b/>
          <w:caps/>
        </w:rPr>
      </w:pPr>
      <w:r w:rsidRPr="00697B16">
        <w:rPr>
          <w:rFonts w:cs="Arial"/>
          <w:b/>
          <w:caps/>
        </w:rPr>
        <w:t>REIKALAVIMAI MEDŽIAGOMS</w:t>
      </w:r>
      <w:r w:rsidRPr="00D919CA">
        <w:rPr>
          <w:rFonts w:cs="Arial"/>
          <w:b/>
          <w:caps/>
        </w:rPr>
        <w:t xml:space="preserve"> </w:t>
      </w:r>
    </w:p>
    <w:p w14:paraId="67A410FC" w14:textId="4A144E6C"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Šilumos tiekimo tinklų rekonstravimui </w:t>
      </w:r>
      <w:r w:rsidR="009544DE" w:rsidRPr="00047691">
        <w:rPr>
          <w:rFonts w:cs="Arial"/>
        </w:rPr>
        <w:t xml:space="preserve">turi būti </w:t>
      </w:r>
      <w:r w:rsidRPr="00047691">
        <w:rPr>
          <w:rFonts w:cs="Arial"/>
        </w:rPr>
        <w:t>naudojami nauji plieniniai vamzdžiai ((izoliuoti pramoniniu būdu), taip pat ir jų sudedamosios dalys (movos, jungtys, intarpai) bei įrenginiai (uždaromoji armatūra ir fasoninės dalys))</w:t>
      </w:r>
      <w:r w:rsidR="0070605D">
        <w:rPr>
          <w:rFonts w:cs="Arial"/>
        </w:rPr>
        <w:t xml:space="preserve"> privalo būti ne prastesnės kokybės negu vamzdžiai</w:t>
      </w:r>
      <w:r w:rsidRPr="00047691">
        <w:rPr>
          <w:rFonts w:cs="Arial"/>
        </w:rPr>
        <w:t>. Visi anksčiau išvardinti komponentai turi atitikti Centralizuoto šilumos tiekimo tinklų technologinio proceso reikalavimus bei projektinėje dokumentacijoje nurodytas technines savybes, markes bei standartus.</w:t>
      </w:r>
    </w:p>
    <w:p w14:paraId="1C2C7615" w14:textId="76F0D492" w:rsidR="0067370F" w:rsidRDefault="0067370F" w:rsidP="00047691">
      <w:pPr>
        <w:pStyle w:val="ListParagraph"/>
        <w:numPr>
          <w:ilvl w:val="2"/>
          <w:numId w:val="3"/>
        </w:numPr>
        <w:tabs>
          <w:tab w:val="left" w:pos="426"/>
          <w:tab w:val="left" w:pos="540"/>
        </w:tabs>
        <w:jc w:val="both"/>
        <w:rPr>
          <w:rFonts w:cs="Arial"/>
        </w:rPr>
      </w:pPr>
      <w:r w:rsidRPr="00047691">
        <w:rPr>
          <w:rFonts w:cs="Arial"/>
        </w:rPr>
        <w:t>Rangovas, prieš darbų pradžią, su Užsakovu turi suderinti numatomų naudoti medžiagų tipus, markes ir kiekius.</w:t>
      </w:r>
    </w:p>
    <w:p w14:paraId="7767DA8B" w14:textId="20CD375C" w:rsidR="00F37C75" w:rsidRDefault="00F37C75" w:rsidP="001A565E">
      <w:pPr>
        <w:tabs>
          <w:tab w:val="left" w:pos="426"/>
          <w:tab w:val="left" w:pos="540"/>
        </w:tabs>
        <w:ind w:firstLine="0"/>
        <w:jc w:val="both"/>
        <w:rPr>
          <w:rFonts w:cs="Arial"/>
        </w:rPr>
      </w:pPr>
    </w:p>
    <w:p w14:paraId="63AE0E21" w14:textId="71F79995" w:rsidR="0067370F" w:rsidRPr="00136936" w:rsidRDefault="0067370F" w:rsidP="00047691">
      <w:pPr>
        <w:pStyle w:val="ListParagraph"/>
        <w:numPr>
          <w:ilvl w:val="1"/>
          <w:numId w:val="3"/>
        </w:numPr>
        <w:tabs>
          <w:tab w:val="left" w:pos="993"/>
        </w:tabs>
        <w:jc w:val="both"/>
        <w:rPr>
          <w:rFonts w:cs="Arial"/>
          <w:b/>
          <w:caps/>
        </w:rPr>
      </w:pPr>
      <w:r w:rsidRPr="00697B16">
        <w:rPr>
          <w:rFonts w:cs="Arial"/>
          <w:b/>
        </w:rPr>
        <w:t>REIKALAVIMAI SUVIRINIMO DARBAMS</w:t>
      </w:r>
    </w:p>
    <w:p w14:paraId="2760E833" w14:textId="1C0982EC"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Rangovo suvirintojai turi būti nustatyta tvarka atestuoti ir turi turėti kvalifikacinius pažymėjimus. Visi suvirintojai turi turėti savo asmeninį žymeklį, kurie turi būti užrašomi į suvirinimo formuliarą, kad būtų matoma kiekvieno suvirintojo darbų apimtis.</w:t>
      </w:r>
    </w:p>
    <w:p w14:paraId="4BB8A8B2" w14:textId="5B8D1462"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Visoms suvirinimo siūlėms turi būti sudaryti suvirinimo procedūrų aprašai (SPA) pagal norminių dokumentų susijusių su lankinio suvirinimo darbais reikalavimus ir pateikti Užsakovui tvirtinimui. Užsakovo patvirtintos SPA kopijos turi būti pas suvirintoją. Suvirinimas atliekamas pagal patvirtinto SPA reikalavimus. Visi SPA pakeitimai turi būti suderinti su Užsakovo </w:t>
      </w:r>
      <w:r w:rsidR="005F374C" w:rsidRPr="00047691">
        <w:rPr>
          <w:rFonts w:cs="Arial"/>
        </w:rPr>
        <w:t>Tinklo plėtros ir eksploatacijos skyriaus Instrumentinių tyrimų grupe</w:t>
      </w:r>
      <w:r w:rsidRPr="00047691">
        <w:rPr>
          <w:rFonts w:cs="Arial"/>
        </w:rPr>
        <w:t>.</w:t>
      </w:r>
    </w:p>
    <w:p w14:paraId="062C890A" w14:textId="2D38E56B"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Užsakovas turi teisę pareikalauti iš Rangovo, kad suvirintojai suvirintų kontrolinius pavyzdžius prieš darbų pradžią, dalyvaujant Užsakovo </w:t>
      </w:r>
      <w:r w:rsidR="005F374C" w:rsidRPr="00047691">
        <w:rPr>
          <w:rFonts w:cs="Arial"/>
        </w:rPr>
        <w:t xml:space="preserve">Tinklo plėtros ir eksploatacijos skyriaus Instrumentinių tyrimų grupės </w:t>
      </w:r>
      <w:r w:rsidRPr="00047691">
        <w:rPr>
          <w:rFonts w:cs="Arial"/>
        </w:rPr>
        <w:t>darbuotojams. Esant suvirinimo technologijos pažeidimams, Užsakovas turi teisę sustabdyti darbus.</w:t>
      </w:r>
    </w:p>
    <w:p w14:paraId="7591E5F9" w14:textId="68C4CA0D"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Prieš suvirinimo da</w:t>
      </w:r>
      <w:r w:rsidR="005008BF" w:rsidRPr="00047691">
        <w:rPr>
          <w:rFonts w:cs="Arial"/>
        </w:rPr>
        <w:t xml:space="preserve">rbus Rangovas pateikia Užsakovo </w:t>
      </w:r>
      <w:r w:rsidRPr="00047691">
        <w:rPr>
          <w:rFonts w:cs="Arial"/>
        </w:rPr>
        <w:t>suderinimui sekančią dokumentaciją:</w:t>
      </w:r>
    </w:p>
    <w:p w14:paraId="79307B23" w14:textId="77777777" w:rsidR="0067370F" w:rsidRPr="00225913" w:rsidRDefault="0067370F" w:rsidP="00D91D55">
      <w:pPr>
        <w:numPr>
          <w:ilvl w:val="0"/>
          <w:numId w:val="4"/>
        </w:numPr>
        <w:tabs>
          <w:tab w:val="clear" w:pos="720"/>
          <w:tab w:val="left" w:pos="709"/>
          <w:tab w:val="left" w:pos="993"/>
          <w:tab w:val="left" w:pos="1134"/>
          <w:tab w:val="left" w:pos="1276"/>
          <w:tab w:val="left" w:pos="1418"/>
        </w:tabs>
        <w:ind w:left="0" w:firstLine="709"/>
        <w:jc w:val="both"/>
        <w:rPr>
          <w:rFonts w:cs="Arial"/>
        </w:rPr>
      </w:pPr>
      <w:r w:rsidRPr="00225913">
        <w:rPr>
          <w:rFonts w:cs="Arial"/>
        </w:rPr>
        <w:t>personalo kvalifikacinių pažymėjimų kopija;</w:t>
      </w:r>
    </w:p>
    <w:p w14:paraId="53F0ED51" w14:textId="77777777" w:rsidR="0067370F" w:rsidRPr="007B7266" w:rsidRDefault="0067370F" w:rsidP="00D91D55">
      <w:pPr>
        <w:numPr>
          <w:ilvl w:val="0"/>
          <w:numId w:val="4"/>
        </w:numPr>
        <w:tabs>
          <w:tab w:val="clear" w:pos="720"/>
          <w:tab w:val="left" w:pos="709"/>
          <w:tab w:val="left" w:pos="993"/>
        </w:tabs>
        <w:ind w:left="0" w:firstLine="709"/>
        <w:jc w:val="both"/>
        <w:rPr>
          <w:rFonts w:cs="Arial"/>
        </w:rPr>
      </w:pPr>
      <w:r w:rsidRPr="007B7266">
        <w:rPr>
          <w:rFonts w:cs="Arial"/>
        </w:rPr>
        <w:t>suvirinimo procedūrų aprašymą (SPA);</w:t>
      </w:r>
    </w:p>
    <w:p w14:paraId="5CCD2327" w14:textId="77777777" w:rsidR="0067370F" w:rsidRPr="007B7266" w:rsidRDefault="0067370F" w:rsidP="00D91D55">
      <w:pPr>
        <w:numPr>
          <w:ilvl w:val="0"/>
          <w:numId w:val="4"/>
        </w:numPr>
        <w:tabs>
          <w:tab w:val="clear" w:pos="720"/>
          <w:tab w:val="left" w:pos="709"/>
          <w:tab w:val="left" w:pos="993"/>
        </w:tabs>
        <w:ind w:left="0" w:firstLine="709"/>
        <w:jc w:val="both"/>
        <w:rPr>
          <w:rFonts w:cs="Arial"/>
        </w:rPr>
      </w:pPr>
      <w:r w:rsidRPr="007B7266">
        <w:rPr>
          <w:rFonts w:cs="Arial"/>
        </w:rPr>
        <w:t>suvirinimo siūlių formuliarą;</w:t>
      </w:r>
    </w:p>
    <w:p w14:paraId="44CA6A22" w14:textId="77777777" w:rsidR="0067370F" w:rsidRPr="007B7266" w:rsidRDefault="0067370F" w:rsidP="00D91D55">
      <w:pPr>
        <w:numPr>
          <w:ilvl w:val="0"/>
          <w:numId w:val="4"/>
        </w:numPr>
        <w:tabs>
          <w:tab w:val="clear" w:pos="720"/>
          <w:tab w:val="left" w:pos="709"/>
          <w:tab w:val="left" w:pos="993"/>
          <w:tab w:val="left" w:pos="1418"/>
        </w:tabs>
        <w:ind w:left="0" w:firstLine="709"/>
        <w:jc w:val="both"/>
        <w:rPr>
          <w:rFonts w:cs="Arial"/>
        </w:rPr>
      </w:pPr>
      <w:r w:rsidRPr="007B7266">
        <w:rPr>
          <w:rFonts w:cs="Arial"/>
        </w:rPr>
        <w:t>naudojamų medžiagų sertifikatus;</w:t>
      </w:r>
    </w:p>
    <w:p w14:paraId="24566176" w14:textId="77777777" w:rsidR="0067370F" w:rsidRDefault="0067370F" w:rsidP="00D91D55">
      <w:pPr>
        <w:numPr>
          <w:ilvl w:val="0"/>
          <w:numId w:val="4"/>
        </w:numPr>
        <w:tabs>
          <w:tab w:val="clear" w:pos="720"/>
          <w:tab w:val="left" w:pos="709"/>
          <w:tab w:val="left" w:pos="993"/>
          <w:tab w:val="left" w:pos="1418"/>
        </w:tabs>
        <w:ind w:left="0" w:firstLine="709"/>
        <w:jc w:val="both"/>
        <w:rPr>
          <w:rFonts w:cs="Arial"/>
        </w:rPr>
      </w:pPr>
      <w:r w:rsidRPr="007B7266">
        <w:rPr>
          <w:rFonts w:cs="Arial"/>
        </w:rPr>
        <w:t>suvirinimo medžiagų sertifikatus.</w:t>
      </w:r>
    </w:p>
    <w:p w14:paraId="20E5ADCE" w14:textId="15B262F0" w:rsidR="0067370F" w:rsidRPr="00047691" w:rsidRDefault="0067370F" w:rsidP="00047691">
      <w:pPr>
        <w:pStyle w:val="ListParagraph"/>
        <w:numPr>
          <w:ilvl w:val="2"/>
          <w:numId w:val="3"/>
        </w:numPr>
        <w:tabs>
          <w:tab w:val="left" w:pos="426"/>
          <w:tab w:val="left" w:pos="540"/>
        </w:tabs>
        <w:jc w:val="both"/>
        <w:rPr>
          <w:rFonts w:cs="Arial"/>
          <w:b/>
        </w:rPr>
      </w:pPr>
      <w:r w:rsidRPr="00047691">
        <w:rPr>
          <w:rFonts w:cs="Arial"/>
        </w:rPr>
        <w:t>Prieš suvirinimą turi būti atlikta:</w:t>
      </w:r>
    </w:p>
    <w:p w14:paraId="26498BAF" w14:textId="77777777" w:rsidR="0067370F" w:rsidRPr="007B7266"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naudojamų medžiagų identifikacija;</w:t>
      </w:r>
    </w:p>
    <w:p w14:paraId="6E8075DD" w14:textId="77777777" w:rsidR="0067370F" w:rsidRPr="007B7266"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suvirinimo medžiagų identifikacija;</w:t>
      </w:r>
    </w:p>
    <w:p w14:paraId="51368F74" w14:textId="77777777" w:rsidR="0067370F" w:rsidRPr="007B7266"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suvirinimo sąlygų patikrinimas;</w:t>
      </w:r>
    </w:p>
    <w:p w14:paraId="352A2BD5" w14:textId="77777777" w:rsidR="0067370F" w:rsidRDefault="0067370F" w:rsidP="00D91D55">
      <w:pPr>
        <w:numPr>
          <w:ilvl w:val="0"/>
          <w:numId w:val="5"/>
        </w:numPr>
        <w:tabs>
          <w:tab w:val="clear" w:pos="720"/>
          <w:tab w:val="left" w:pos="709"/>
          <w:tab w:val="left" w:pos="993"/>
          <w:tab w:val="left" w:pos="1418"/>
        </w:tabs>
        <w:ind w:left="0" w:firstLine="709"/>
        <w:jc w:val="both"/>
        <w:rPr>
          <w:rFonts w:cs="Arial"/>
        </w:rPr>
      </w:pPr>
      <w:r w:rsidRPr="007B7266">
        <w:rPr>
          <w:rFonts w:cs="Arial"/>
        </w:rPr>
        <w:t>siūlių paruošimo patikrinimas;</w:t>
      </w:r>
    </w:p>
    <w:p w14:paraId="2DE06A4A" w14:textId="77777777" w:rsidR="0067370F" w:rsidRPr="00B80089" w:rsidRDefault="0067370F" w:rsidP="00D91D55">
      <w:pPr>
        <w:numPr>
          <w:ilvl w:val="0"/>
          <w:numId w:val="5"/>
        </w:numPr>
        <w:tabs>
          <w:tab w:val="clear" w:pos="720"/>
          <w:tab w:val="left" w:pos="709"/>
          <w:tab w:val="left" w:pos="993"/>
          <w:tab w:val="left" w:pos="1418"/>
        </w:tabs>
        <w:ind w:left="0" w:firstLine="709"/>
        <w:jc w:val="both"/>
        <w:rPr>
          <w:rFonts w:cs="Arial"/>
          <w:b/>
        </w:rPr>
      </w:pPr>
      <w:r w:rsidRPr="001E7819">
        <w:rPr>
          <w:rFonts w:cs="Arial"/>
        </w:rPr>
        <w:t>suvirinimo medžiagų laikymo darbo vietoje patikrinimas.</w:t>
      </w:r>
    </w:p>
    <w:p w14:paraId="155A5F8B" w14:textId="6B636ABE"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Po suvirinimo turi būti atliktas sujungimų patikrinimą neardančiais metodais (rentgenu arba ultragarsu). Suvirinimo siūlių kontrolę atliks Užsakovo </w:t>
      </w:r>
      <w:r w:rsidR="005F374C" w:rsidRPr="00047691">
        <w:rPr>
          <w:rFonts w:cs="Arial"/>
        </w:rPr>
        <w:t>Tinklo plėtros ir eksploatacijos skyriaus Instrumentinių tyrimų grupė</w:t>
      </w:r>
      <w:r w:rsidRPr="00047691">
        <w:rPr>
          <w:rFonts w:cs="Arial"/>
        </w:rPr>
        <w:t>.</w:t>
      </w:r>
    </w:p>
    <w:p w14:paraId="471015FC" w14:textId="59DC507E"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Atlikus visus suvirinimo ir kontrolės darbus, Užsakovui turi būti pateikta visa suvirinimo ir kontrolės darbų dokumentacija:</w:t>
      </w:r>
    </w:p>
    <w:p w14:paraId="4F28511E"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suvirinimo siūlių formuliaras;</w:t>
      </w:r>
    </w:p>
    <w:p w14:paraId="58BCCD4E"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personalo kvalifikacinių pažymėjimų kopijos;</w:t>
      </w:r>
    </w:p>
    <w:p w14:paraId="5E1D0845"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SPA;</w:t>
      </w:r>
    </w:p>
    <w:p w14:paraId="1AD31E3A"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naudotų medžiagų sertifikatai;</w:t>
      </w:r>
    </w:p>
    <w:p w14:paraId="303B64C6"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suvirinimo medžiagų sertifikatai;</w:t>
      </w:r>
    </w:p>
    <w:p w14:paraId="7195C144" w14:textId="77777777" w:rsidR="0067370F" w:rsidRPr="007B7266" w:rsidRDefault="0067370F" w:rsidP="00D91D55">
      <w:pPr>
        <w:numPr>
          <w:ilvl w:val="0"/>
          <w:numId w:val="6"/>
        </w:numPr>
        <w:tabs>
          <w:tab w:val="clear" w:pos="720"/>
          <w:tab w:val="left" w:pos="709"/>
          <w:tab w:val="left" w:pos="993"/>
        </w:tabs>
        <w:ind w:left="0" w:firstLine="709"/>
        <w:jc w:val="both"/>
        <w:rPr>
          <w:rFonts w:cs="Arial"/>
        </w:rPr>
      </w:pPr>
      <w:r w:rsidRPr="007B7266">
        <w:rPr>
          <w:rFonts w:cs="Arial"/>
        </w:rPr>
        <w:t>detalių ir elementų įvadinės kontrolės dokumentai;</w:t>
      </w:r>
    </w:p>
    <w:p w14:paraId="19243688" w14:textId="77777777" w:rsidR="0067370F" w:rsidRPr="001E7819" w:rsidRDefault="0067370F" w:rsidP="00D91D55">
      <w:pPr>
        <w:pStyle w:val="ListParagraph"/>
        <w:numPr>
          <w:ilvl w:val="0"/>
          <w:numId w:val="6"/>
        </w:numPr>
        <w:tabs>
          <w:tab w:val="left" w:pos="993"/>
        </w:tabs>
        <w:ind w:left="0" w:firstLine="709"/>
        <w:rPr>
          <w:rFonts w:eastAsia="Calibri" w:cs="Arial"/>
        </w:rPr>
      </w:pPr>
      <w:r w:rsidRPr="00B80089">
        <w:rPr>
          <w:rFonts w:cs="Arial"/>
        </w:rPr>
        <w:t xml:space="preserve">suvirinimo siūlių vizualinės apžiūros protokolai; </w:t>
      </w:r>
    </w:p>
    <w:p w14:paraId="1D4CB761" w14:textId="77777777" w:rsidR="0067370F" w:rsidRDefault="0067370F" w:rsidP="00D91D55">
      <w:pPr>
        <w:pStyle w:val="ListParagraph"/>
        <w:numPr>
          <w:ilvl w:val="0"/>
          <w:numId w:val="6"/>
        </w:numPr>
        <w:tabs>
          <w:tab w:val="left" w:pos="993"/>
        </w:tabs>
        <w:ind w:left="0" w:firstLine="709"/>
        <w:rPr>
          <w:rFonts w:eastAsia="Calibri" w:cs="Arial"/>
        </w:rPr>
      </w:pPr>
      <w:r w:rsidRPr="007B7266">
        <w:rPr>
          <w:rFonts w:eastAsia="Calibri" w:cs="Arial"/>
        </w:rPr>
        <w:t>patikrinimo peršvietimu suvirinimo siūlių schema;</w:t>
      </w:r>
    </w:p>
    <w:p w14:paraId="303CABC3" w14:textId="634C47EE" w:rsidR="0067370F" w:rsidRPr="001B5D9E" w:rsidRDefault="0067370F" w:rsidP="001B5D9E">
      <w:pPr>
        <w:pStyle w:val="ListParagraph"/>
        <w:numPr>
          <w:ilvl w:val="0"/>
          <w:numId w:val="6"/>
        </w:numPr>
        <w:tabs>
          <w:tab w:val="left" w:pos="993"/>
        </w:tabs>
        <w:ind w:left="0" w:firstLine="709"/>
        <w:rPr>
          <w:rFonts w:eastAsia="Calibri" w:cs="Arial"/>
        </w:rPr>
      </w:pPr>
      <w:r w:rsidRPr="00B80089">
        <w:rPr>
          <w:rFonts w:cs="Arial"/>
        </w:rPr>
        <w:t>siūlių kontrolės neardančiais metodais protokolai.</w:t>
      </w:r>
    </w:p>
    <w:p w14:paraId="2296162F" w14:textId="54B0DE16" w:rsidR="0067370F" w:rsidRPr="00136936" w:rsidRDefault="0067370F" w:rsidP="00047691">
      <w:pPr>
        <w:pStyle w:val="ListParagraph"/>
        <w:numPr>
          <w:ilvl w:val="1"/>
          <w:numId w:val="3"/>
        </w:numPr>
        <w:tabs>
          <w:tab w:val="left" w:pos="993"/>
        </w:tabs>
        <w:jc w:val="both"/>
        <w:rPr>
          <w:rFonts w:cs="Arial"/>
          <w:b/>
          <w:caps/>
        </w:rPr>
      </w:pPr>
      <w:r w:rsidRPr="00697B16">
        <w:rPr>
          <w:rFonts w:cs="Arial"/>
          <w:b/>
        </w:rPr>
        <w:lastRenderedPageBreak/>
        <w:t>REIKALAVIMAI STATYBOS/MONTAVIMO DARBAMS</w:t>
      </w:r>
    </w:p>
    <w:p w14:paraId="72DDC158" w14:textId="17DBC92A"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Rekonstruojami šilumos tinklai klojami atviru būdu</w:t>
      </w:r>
      <w:r w:rsidR="00723212" w:rsidRPr="00047691">
        <w:rPr>
          <w:rFonts w:cs="Arial"/>
        </w:rPr>
        <w:t xml:space="preserve"> (jeigu projekte nenurodyta kitaip)</w:t>
      </w:r>
      <w:r w:rsidRPr="00047691">
        <w:rPr>
          <w:rFonts w:cs="Arial"/>
        </w:rPr>
        <w:t>.</w:t>
      </w:r>
    </w:p>
    <w:p w14:paraId="404F369E" w14:textId="444DBA73"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Pagrindą po vamzdžiais paruošti pagal „Šilumos tiekimo tinklų ir šilumos punktų įrengimo taisykles“ Pagal </w:t>
      </w:r>
      <w:r w:rsidR="009544DE" w:rsidRPr="00047691">
        <w:rPr>
          <w:rFonts w:cs="Arial"/>
        </w:rPr>
        <w:t>minėtų taisyklių</w:t>
      </w:r>
      <w:r w:rsidRPr="00047691">
        <w:rPr>
          <w:rFonts w:cs="Arial"/>
        </w:rPr>
        <w:t xml:space="preserve"> reikalavimus tranšėjų dugnas turi būti be akmenų, lygus, ant jo turi būti </w:t>
      </w:r>
      <w:r w:rsidR="00635992" w:rsidRPr="00047691">
        <w:rPr>
          <w:rFonts w:cs="Arial"/>
        </w:rPr>
        <w:t xml:space="preserve">ne mažiau kaip </w:t>
      </w:r>
      <w:smartTag w:uri="urn:schemas-microsoft-com:office:smarttags" w:element="metricconverter">
        <w:smartTagPr>
          <w:attr w:name="ProductID" w:val="0,1 m"/>
        </w:smartTagPr>
        <w:r w:rsidRPr="00047691">
          <w:rPr>
            <w:rFonts w:cs="Arial"/>
          </w:rPr>
          <w:t>0,1 m</w:t>
        </w:r>
      </w:smartTag>
      <w:r w:rsidRPr="00047691">
        <w:rPr>
          <w:rFonts w:cs="Arial"/>
        </w:rPr>
        <w:t xml:space="preserve"> storio papilto sutankinto smėlio sluoksnis. Vamzdynai tranšėjoje užpilami smėliu, o paskui iškastuoju gruntu. Tarpai tarp tranšėjos sienelių ir vamzdžių pripilami smėlio, o patys vamzdžiai užpilami </w:t>
      </w:r>
      <w:r w:rsidR="00635992" w:rsidRPr="00047691">
        <w:rPr>
          <w:rFonts w:cs="Arial"/>
        </w:rPr>
        <w:t xml:space="preserve">ne mažiau kaip </w:t>
      </w:r>
      <w:smartTag w:uri="urn:schemas-microsoft-com:office:smarttags" w:element="metricconverter">
        <w:smartTagPr>
          <w:attr w:name="ProductID" w:val="0,1 m"/>
        </w:smartTagPr>
        <w:r w:rsidRPr="00047691">
          <w:rPr>
            <w:rFonts w:cs="Arial"/>
          </w:rPr>
          <w:t>0,1 m</w:t>
        </w:r>
      </w:smartTag>
      <w:r w:rsidRPr="00047691">
        <w:rPr>
          <w:rFonts w:cs="Arial"/>
        </w:rPr>
        <w:t xml:space="preserve"> storio smėlio sluoksniu, kuris sutankinamas rankiniu būdu. Ant sutankinto smėlio sluoksnio turi būti uždedama įspėjamoji juosta su užrašu „ŠILUMOS TIEKIMO TINKLAI“ arba vamzdyno gamintojo juosta. Smėlis, kuriuo užpilami vamzdynai, turi atitikti reikalavimus: stambiausios dalelės turi būti ≤ </w:t>
      </w:r>
      <w:smartTag w:uri="urn:schemas-microsoft-com:office:smarttags" w:element="metricconverter">
        <w:smartTagPr>
          <w:attr w:name="ProductID" w:val="16 mm"/>
        </w:smartTagPr>
        <w:r w:rsidRPr="00047691">
          <w:rPr>
            <w:rFonts w:cs="Arial"/>
          </w:rPr>
          <w:t>16 mm</w:t>
        </w:r>
      </w:smartTag>
      <w:r w:rsidRPr="00047691">
        <w:rPr>
          <w:rFonts w:cs="Arial"/>
        </w:rPr>
        <w:t>; dalelės, kurių dydis ≤0,075 mm gali sudaryti iki 9 % svorio viso užpilamo smėlio kiekio; rūgštingumo koeficientas d60/d10&lt;1,8 %; turi būti švarus, be žalingų priemaišų; turi būti be aštriabriaunių akmenukų, trinties koeficientas turi atitikti projektinį.</w:t>
      </w:r>
    </w:p>
    <w:p w14:paraId="39EF29BC" w14:textId="7630A194"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Rangovas turi pateikti atliktų darbų bandymo ir plovimo aktus, suvirinimo siūlių kokybės kontrolės dokumentaciją pagal techninės priežiūros taisyklių reikalavimus.</w:t>
      </w:r>
    </w:p>
    <w:p w14:paraId="19E458B4" w14:textId="495121F6" w:rsidR="008217AD" w:rsidRPr="00047691" w:rsidRDefault="008217AD" w:rsidP="00047691">
      <w:pPr>
        <w:pStyle w:val="ListParagraph"/>
        <w:numPr>
          <w:ilvl w:val="2"/>
          <w:numId w:val="3"/>
        </w:numPr>
        <w:tabs>
          <w:tab w:val="left" w:pos="426"/>
          <w:tab w:val="left" w:pos="540"/>
        </w:tabs>
        <w:jc w:val="both"/>
        <w:rPr>
          <w:rFonts w:cs="Arial"/>
        </w:rPr>
      </w:pPr>
      <w:r w:rsidRPr="00047691">
        <w:rPr>
          <w:rFonts w:cs="Arial"/>
        </w:rPr>
        <w:t>Jeigu esami šilumos tiekimo tinklai kerta pravažiavimus su asfalto, šaligatvio danga po statybos darbų atstatoma pilnai. Sudėtingų susikirtimų su kitomis komunikacijomis vietose vamzdynus galima kloti kanaluose, kanalus užpilti smėliu. Iškasus tranšėją, susikirtimo vietose, su elektros su ir ryšių kabelių vietose, telefonine kanalizacija, įrengti šių komunikacijų tvirtinimo mazgus.</w:t>
      </w:r>
    </w:p>
    <w:p w14:paraId="2720DF13" w14:textId="581F9B23"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 xml:space="preserve">Elektros, ryšio kabelių, telefoninių komunikacijų, dujotiekio apsaugos zonose žemės kasimo darbus vykdyti rankiniu būdu, dalyvaujant tas komunikacijas eksploatuojančios organizacijos atstovui. Šilumos tiekimo tinklų susikirtimų su elektros kabelių vietose, kur vertikalus atstumas mažesnis už </w:t>
      </w:r>
      <w:smartTag w:uri="urn:schemas-microsoft-com:office:smarttags" w:element="metricconverter">
        <w:smartTagPr>
          <w:attr w:name="ProductID" w:val="0,5 m"/>
        </w:smartTagPr>
        <w:r w:rsidRPr="00047691">
          <w:rPr>
            <w:rFonts w:cs="Arial"/>
          </w:rPr>
          <w:t>0,5 m</w:t>
        </w:r>
      </w:smartTag>
      <w:r w:rsidRPr="00047691">
        <w:rPr>
          <w:rFonts w:cs="Arial"/>
        </w:rPr>
        <w:t xml:space="preserve"> elektros kabeliui įrengti PVCA (arba lygiaverčio) vamzdžio įmautę </w:t>
      </w:r>
      <w:r w:rsidR="00635992" w:rsidRPr="00047691">
        <w:rPr>
          <w:rFonts w:cs="Arial"/>
        </w:rPr>
        <w:t xml:space="preserve">ne mažiau kaip </w:t>
      </w:r>
      <w:r w:rsidRPr="00047691">
        <w:rPr>
          <w:rFonts w:cs="Arial"/>
        </w:rPr>
        <w:t xml:space="preserve">d110, po </w:t>
      </w:r>
      <w:smartTag w:uri="urn:schemas-microsoft-com:office:smarttags" w:element="metricconverter">
        <w:smartTagPr>
          <w:attr w:name="ProductID" w:val="2,0 m"/>
        </w:smartTagPr>
        <w:r w:rsidRPr="00047691">
          <w:rPr>
            <w:rFonts w:cs="Arial"/>
          </w:rPr>
          <w:t>2,0 m</w:t>
        </w:r>
      </w:smartTag>
      <w:r w:rsidRPr="00047691">
        <w:rPr>
          <w:rFonts w:cs="Arial"/>
        </w:rPr>
        <w:t xml:space="preserve"> nuo susikirtimo vietos į abi puses. Atstumą iki elektros kabelio galima sumažinti iki </w:t>
      </w:r>
      <w:smartTag w:uri="urn:schemas-microsoft-com:office:smarttags" w:element="metricconverter">
        <w:smartTagPr>
          <w:attr w:name="ProductID" w:val="0,2 m"/>
        </w:smartTagPr>
        <w:r w:rsidRPr="00047691">
          <w:rPr>
            <w:rFonts w:cs="Arial"/>
          </w:rPr>
          <w:t>0,2 m</w:t>
        </w:r>
      </w:smartTag>
      <w:r w:rsidRPr="00047691">
        <w:rPr>
          <w:rFonts w:cs="Arial"/>
        </w:rPr>
        <w:t>.</w:t>
      </w:r>
    </w:p>
    <w:p w14:paraId="331AA436" w14:textId="22AE0EF0"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Tranšėjos išmatavimai turi atitikti vamzdžių tiekėjo nurodymus. Kompensacijai išnaudojami posūkio kampai „L“</w:t>
      </w:r>
      <w:r w:rsidR="00C31E8A">
        <w:rPr>
          <w:rFonts w:cs="Arial"/>
        </w:rPr>
        <w:t xml:space="preserve"> </w:t>
      </w:r>
      <w:r w:rsidRPr="00047691">
        <w:rPr>
          <w:rFonts w:cs="Arial"/>
        </w:rPr>
        <w:t xml:space="preserve">ir „Z“ formos konfigūracija. Sumontuotus naujus vamzdynus išplauti ir išbandyti slėgiu 1,25Pd, bet ne mažesniu kaip 1,6 </w:t>
      </w:r>
      <w:proofErr w:type="spellStart"/>
      <w:r w:rsidRPr="00047691">
        <w:rPr>
          <w:rFonts w:cs="Arial"/>
        </w:rPr>
        <w:t>MPa</w:t>
      </w:r>
      <w:proofErr w:type="spellEnd"/>
      <w:r w:rsidRPr="00047691">
        <w:rPr>
          <w:rFonts w:cs="Arial"/>
        </w:rPr>
        <w:t>.</w:t>
      </w:r>
    </w:p>
    <w:p w14:paraId="201A69F6" w14:textId="757311BF" w:rsidR="0067370F" w:rsidRPr="00047691" w:rsidRDefault="0067370F" w:rsidP="00047691">
      <w:pPr>
        <w:pStyle w:val="ListParagraph"/>
        <w:numPr>
          <w:ilvl w:val="2"/>
          <w:numId w:val="3"/>
        </w:numPr>
        <w:tabs>
          <w:tab w:val="left" w:pos="426"/>
          <w:tab w:val="left" w:pos="540"/>
        </w:tabs>
        <w:jc w:val="both"/>
        <w:rPr>
          <w:rFonts w:cs="Arial"/>
          <w:b/>
        </w:rPr>
      </w:pPr>
      <w:r w:rsidRPr="00047691">
        <w:rPr>
          <w:rFonts w:cs="Arial"/>
        </w:rPr>
        <w:t>Darbų vykdymo vieta turi būti aptverta tvora su signaline juosta.</w:t>
      </w:r>
    </w:p>
    <w:p w14:paraId="2B13FA2E" w14:textId="77777777" w:rsidR="008E1796" w:rsidRDefault="008E1796" w:rsidP="0067370F">
      <w:pPr>
        <w:pStyle w:val="ListParagraph"/>
        <w:tabs>
          <w:tab w:val="left" w:pos="993"/>
        </w:tabs>
        <w:ind w:left="709" w:firstLine="0"/>
        <w:jc w:val="both"/>
        <w:rPr>
          <w:rFonts w:cs="Arial"/>
          <w:b/>
        </w:rPr>
      </w:pPr>
    </w:p>
    <w:p w14:paraId="6387E8DD" w14:textId="1C2563B1" w:rsidR="0067370F" w:rsidRPr="00136936" w:rsidRDefault="0067370F" w:rsidP="00047691">
      <w:pPr>
        <w:pStyle w:val="ListParagraph"/>
        <w:numPr>
          <w:ilvl w:val="1"/>
          <w:numId w:val="3"/>
        </w:numPr>
        <w:tabs>
          <w:tab w:val="left" w:pos="993"/>
        </w:tabs>
        <w:jc w:val="both"/>
        <w:rPr>
          <w:rFonts w:cs="Arial"/>
          <w:b/>
          <w:caps/>
        </w:rPr>
      </w:pPr>
      <w:r w:rsidRPr="00697B16">
        <w:rPr>
          <w:rFonts w:cs="Arial"/>
          <w:b/>
        </w:rPr>
        <w:t xml:space="preserve">REIKALAVIMAI </w:t>
      </w:r>
      <w:r w:rsidR="001B5D9E">
        <w:rPr>
          <w:rFonts w:cs="Arial"/>
          <w:b/>
        </w:rPr>
        <w:t>GEODEZINEI</w:t>
      </w:r>
      <w:r w:rsidRPr="00697B16">
        <w:rPr>
          <w:rFonts w:cs="Arial"/>
          <w:b/>
        </w:rPr>
        <w:t xml:space="preserve"> NUOTRAUKAI</w:t>
      </w:r>
    </w:p>
    <w:p w14:paraId="6FFD4478" w14:textId="0BD49883"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Topografiniai planai turi būti sudaromi Lietuvos koordinačių sistemoje (LKS-94).</w:t>
      </w:r>
    </w:p>
    <w:p w14:paraId="623895CB" w14:textId="3CE86619"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Topografiniai planai turi būti atliekami pagal šių reglamentų reikalavimus:</w:t>
      </w:r>
    </w:p>
    <w:p w14:paraId="2FD783A9" w14:textId="77777777" w:rsidR="0067370F" w:rsidRPr="00B80089" w:rsidRDefault="0067370F" w:rsidP="00D91D55">
      <w:pPr>
        <w:pStyle w:val="ListParagraph"/>
        <w:numPr>
          <w:ilvl w:val="0"/>
          <w:numId w:val="9"/>
        </w:numPr>
        <w:tabs>
          <w:tab w:val="left" w:pos="426"/>
          <w:tab w:val="left" w:pos="1134"/>
        </w:tabs>
        <w:ind w:firstLine="273"/>
        <w:jc w:val="both"/>
        <w:rPr>
          <w:rFonts w:cs="Arial"/>
          <w:b/>
        </w:rPr>
      </w:pPr>
      <w:r w:rsidRPr="00B80089">
        <w:rPr>
          <w:rFonts w:cs="Arial"/>
        </w:rPr>
        <w:t>GKTR 2.01.01:1999 „Požeminių tinklų ir komunikacijų geodezinių nuotraukų atlikimo tvarka“;</w:t>
      </w:r>
    </w:p>
    <w:p w14:paraId="79E2A7FB" w14:textId="77777777" w:rsidR="0067370F" w:rsidRPr="00B80089" w:rsidRDefault="0067370F" w:rsidP="00D91D55">
      <w:pPr>
        <w:pStyle w:val="ListParagraph"/>
        <w:numPr>
          <w:ilvl w:val="0"/>
          <w:numId w:val="9"/>
        </w:numPr>
        <w:tabs>
          <w:tab w:val="left" w:pos="426"/>
          <w:tab w:val="left" w:pos="1134"/>
        </w:tabs>
        <w:ind w:firstLine="273"/>
        <w:jc w:val="both"/>
        <w:rPr>
          <w:rFonts w:cs="Arial"/>
          <w:b/>
        </w:rPr>
      </w:pPr>
      <w:r w:rsidRPr="00B80089">
        <w:rPr>
          <w:rFonts w:cs="Arial"/>
        </w:rPr>
        <w:t>GKTR 2.08.01:2000 „Statybiniai inžineriniai geodeziniai tyrinėjimai“;</w:t>
      </w:r>
    </w:p>
    <w:p w14:paraId="0753543A" w14:textId="77777777" w:rsidR="0067370F" w:rsidRPr="00B80089" w:rsidRDefault="0067370F" w:rsidP="00D91D55">
      <w:pPr>
        <w:pStyle w:val="ListParagraph"/>
        <w:numPr>
          <w:ilvl w:val="0"/>
          <w:numId w:val="9"/>
        </w:numPr>
        <w:tabs>
          <w:tab w:val="left" w:pos="426"/>
          <w:tab w:val="left" w:pos="1134"/>
        </w:tabs>
        <w:ind w:firstLine="273"/>
        <w:jc w:val="both"/>
        <w:rPr>
          <w:rFonts w:cs="Arial"/>
          <w:b/>
        </w:rPr>
      </w:pPr>
      <w:r w:rsidRPr="00B80089">
        <w:rPr>
          <w:rFonts w:cs="Arial"/>
        </w:rPr>
        <w:t>GKTR 2.11.02:2000 „Sutartiniai topografinių planų M 1:500; 1:1 000; 1:2 000 ir 1:5 000 ženklai“.</w:t>
      </w:r>
    </w:p>
    <w:p w14:paraId="22D2FB48" w14:textId="1D0BA291" w:rsidR="0067370F" w:rsidRPr="00047691" w:rsidRDefault="0067370F" w:rsidP="00047691">
      <w:pPr>
        <w:pStyle w:val="ListParagraph"/>
        <w:numPr>
          <w:ilvl w:val="2"/>
          <w:numId w:val="3"/>
        </w:numPr>
        <w:tabs>
          <w:tab w:val="left" w:pos="426"/>
          <w:tab w:val="left" w:pos="540"/>
        </w:tabs>
        <w:jc w:val="both"/>
        <w:rPr>
          <w:rFonts w:cs="Arial"/>
        </w:rPr>
      </w:pPr>
      <w:r w:rsidRPr="00047691">
        <w:rPr>
          <w:rFonts w:cs="Arial"/>
        </w:rPr>
        <w:t>Dokumentai pateikiami AutoCAD R14 - 2005 (*.</w:t>
      </w:r>
      <w:proofErr w:type="spellStart"/>
      <w:r w:rsidRPr="00047691">
        <w:rPr>
          <w:rFonts w:cs="Arial"/>
        </w:rPr>
        <w:t>dwg</w:t>
      </w:r>
      <w:proofErr w:type="spellEnd"/>
      <w:r w:rsidRPr="00047691">
        <w:rPr>
          <w:rFonts w:cs="Arial"/>
        </w:rPr>
        <w:t>; *.</w:t>
      </w:r>
      <w:proofErr w:type="spellStart"/>
      <w:r w:rsidRPr="00047691">
        <w:rPr>
          <w:rFonts w:cs="Arial"/>
        </w:rPr>
        <w:t>dxf</w:t>
      </w:r>
      <w:proofErr w:type="spellEnd"/>
      <w:r w:rsidRPr="00047691">
        <w:rPr>
          <w:rFonts w:cs="Arial"/>
        </w:rPr>
        <w:t xml:space="preserve">) arba </w:t>
      </w:r>
      <w:proofErr w:type="spellStart"/>
      <w:r w:rsidRPr="00047691">
        <w:rPr>
          <w:rFonts w:cs="Arial"/>
        </w:rPr>
        <w:t>MicroStation</w:t>
      </w:r>
      <w:proofErr w:type="spellEnd"/>
      <w:r w:rsidRPr="00047691">
        <w:rPr>
          <w:rFonts w:cs="Arial"/>
        </w:rPr>
        <w:t xml:space="preserve"> V8 (*.</w:t>
      </w:r>
      <w:proofErr w:type="spellStart"/>
      <w:r w:rsidRPr="00047691">
        <w:rPr>
          <w:rFonts w:cs="Arial"/>
        </w:rPr>
        <w:t>dgn</w:t>
      </w:r>
      <w:proofErr w:type="spellEnd"/>
      <w:r w:rsidRPr="00047691">
        <w:rPr>
          <w:rFonts w:cs="Arial"/>
        </w:rPr>
        <w:t>) bylų formate, laikantis korektiško sluoksnių suformavimo;</w:t>
      </w:r>
    </w:p>
    <w:p w14:paraId="12FEB434" w14:textId="062CDB0E" w:rsidR="0067370F" w:rsidRPr="00047691" w:rsidRDefault="00C31E8A" w:rsidP="00047691">
      <w:pPr>
        <w:pStyle w:val="ListParagraph"/>
        <w:numPr>
          <w:ilvl w:val="2"/>
          <w:numId w:val="3"/>
        </w:numPr>
        <w:tabs>
          <w:tab w:val="left" w:pos="426"/>
          <w:tab w:val="left" w:pos="540"/>
        </w:tabs>
        <w:jc w:val="both"/>
        <w:rPr>
          <w:rFonts w:cs="Arial"/>
        </w:rPr>
      </w:pPr>
      <w:r>
        <w:rPr>
          <w:rFonts w:cs="Arial"/>
        </w:rPr>
        <w:t>Geodezinėje</w:t>
      </w:r>
      <w:r w:rsidR="0067370F" w:rsidRPr="00047691">
        <w:rPr>
          <w:rFonts w:cs="Arial"/>
        </w:rPr>
        <w:t xml:space="preserve"> nuotraukoje atskiruose sluoksniuose (pagal nomenklatūrą) atvaizduojami statiniai ir inžineriniai tinklai remiantis „Integruotų geoinformacinių sistemų (</w:t>
      </w:r>
      <w:proofErr w:type="spellStart"/>
      <w:r w:rsidR="0067370F" w:rsidRPr="00047691">
        <w:rPr>
          <w:rFonts w:cs="Arial"/>
        </w:rPr>
        <w:t>InGIS</w:t>
      </w:r>
      <w:proofErr w:type="spellEnd"/>
      <w:r w:rsidR="0067370F" w:rsidRPr="00047691">
        <w:rPr>
          <w:rFonts w:cs="Arial"/>
        </w:rPr>
        <w:t xml:space="preserve">) </w:t>
      </w:r>
      <w:proofErr w:type="spellStart"/>
      <w:r w:rsidR="0067370F" w:rsidRPr="00047691">
        <w:rPr>
          <w:rFonts w:cs="Arial"/>
        </w:rPr>
        <w:t>geoduomenų</w:t>
      </w:r>
      <w:proofErr w:type="spellEnd"/>
      <w:r w:rsidR="0067370F" w:rsidRPr="00047691">
        <w:rPr>
          <w:rFonts w:cs="Arial"/>
        </w:rPr>
        <w:t xml:space="preserve"> specifikacija“.</w:t>
      </w:r>
    </w:p>
    <w:p w14:paraId="5053E776" w14:textId="54EA93E4" w:rsidR="0067370F" w:rsidRPr="00047691" w:rsidRDefault="0067370F" w:rsidP="00047691">
      <w:pPr>
        <w:pStyle w:val="ListParagraph"/>
        <w:numPr>
          <w:ilvl w:val="2"/>
          <w:numId w:val="3"/>
        </w:numPr>
        <w:tabs>
          <w:tab w:val="left" w:pos="426"/>
          <w:tab w:val="left" w:pos="540"/>
        </w:tabs>
        <w:jc w:val="both"/>
        <w:rPr>
          <w:rFonts w:cs="Arial"/>
          <w:b/>
        </w:rPr>
      </w:pPr>
      <w:r w:rsidRPr="00047691">
        <w:rPr>
          <w:rFonts w:cs="Arial"/>
        </w:rPr>
        <w:t>Sutartiniai ženklai turi būti atskirti pagal temų grupes:</w:t>
      </w:r>
    </w:p>
    <w:p w14:paraId="3DE37907"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geodezinis pagrindas (su koordinačių linijų sankirta LKS-94);</w:t>
      </w:r>
    </w:p>
    <w:p w14:paraId="5AA6CF3E"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reljefas;</w:t>
      </w:r>
    </w:p>
    <w:p w14:paraId="4C696539"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statiniai;</w:t>
      </w:r>
    </w:p>
    <w:p w14:paraId="025D2489"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inžineriniai tinklai (esami, naujai pastatyti, neveikiantys);</w:t>
      </w:r>
    </w:p>
    <w:p w14:paraId="4A4F53AA"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vamzdynų viršaus altitudės charakteringuose taškuose;</w:t>
      </w:r>
    </w:p>
    <w:p w14:paraId="60498DEE"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anotacijos (tekstiniai užrašai);</w:t>
      </w:r>
    </w:p>
    <w:p w14:paraId="00D6C6E5"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atskirų inžinerinių tinklų duomenys kuriami į atskirus sluoksnius su spalviniu išskyrimu (pagal GKTR 2.11.02:2000 reikalavimus šilumos tinklas – mėlyna spalva);</w:t>
      </w:r>
    </w:p>
    <w:p w14:paraId="4A98F417" w14:textId="77777777" w:rsidR="0067370F" w:rsidRDefault="0067370F" w:rsidP="0067370F">
      <w:pPr>
        <w:tabs>
          <w:tab w:val="left" w:pos="426"/>
          <w:tab w:val="left" w:pos="1134"/>
        </w:tabs>
        <w:jc w:val="both"/>
        <w:rPr>
          <w:rFonts w:cs="Arial"/>
          <w:b/>
        </w:rPr>
      </w:pPr>
      <w:r w:rsidRPr="00370288">
        <w:rPr>
          <w:rFonts w:cs="Arial"/>
        </w:rPr>
        <w:t>atliekama visų šilumos tinklų planinė ir vertikalinė geodezinė nuotrauka (pagal GKTR 2.01.01:1999 reikalavimus). Vertikalinėje geodezinės nuotraukos dalyje pažymimas suformuotas žemės paviršius, pastatyti šilumos tinklai, su šilumos tinklais prasilenkiančių tinklų ir komunikacijų vieta;</w:t>
      </w:r>
    </w:p>
    <w:p w14:paraId="68D8F956"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lastRenderedPageBreak/>
        <w:t>topografiniuose planuose turi būti parodyti visi pastatai, pastatų grupės (su visu pastato, pastatų kontūru) į kuriuos projektuojamas ir statomas šilumos tinklų įvadas;</w:t>
      </w:r>
    </w:p>
    <w:p w14:paraId="66E23B85"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techniniame projekte pažymimi visi po rekonstrukcijos neveiksiantys (plane ir profilyje) šilumos tinklai;</w:t>
      </w:r>
    </w:p>
    <w:p w14:paraId="10125102" w14:textId="77777777" w:rsidR="0067370F" w:rsidRPr="00370288" w:rsidRDefault="0067370F" w:rsidP="00D91D55">
      <w:pPr>
        <w:numPr>
          <w:ilvl w:val="0"/>
          <w:numId w:val="7"/>
        </w:numPr>
        <w:tabs>
          <w:tab w:val="left" w:pos="0"/>
          <w:tab w:val="left" w:pos="993"/>
          <w:tab w:val="left" w:pos="1134"/>
        </w:tabs>
        <w:ind w:left="0" w:firstLine="709"/>
        <w:jc w:val="both"/>
        <w:rPr>
          <w:rFonts w:cs="Arial"/>
        </w:rPr>
      </w:pPr>
      <w:r w:rsidRPr="00370288">
        <w:rPr>
          <w:rFonts w:cs="Arial"/>
        </w:rPr>
        <w:t>topografiniuose planuose pažymimas vamzdyno diametras (vamzdžio išorinis diametras, vamzdžio sienelės storis, vamzdžio išorinis diametras su izoliacija, pvz. 168,3×4/250).</w:t>
      </w:r>
    </w:p>
    <w:p w14:paraId="29BA7E96" w14:textId="77777777" w:rsidR="0067370F" w:rsidRDefault="0067370F" w:rsidP="0067370F">
      <w:pPr>
        <w:tabs>
          <w:tab w:val="left" w:pos="426"/>
          <w:tab w:val="left" w:pos="1134"/>
        </w:tabs>
        <w:jc w:val="both"/>
        <w:rPr>
          <w:rFonts w:cs="Arial"/>
          <w:b/>
        </w:rPr>
      </w:pPr>
    </w:p>
    <w:p w14:paraId="7297178E" w14:textId="12A9B2B0" w:rsidR="0067370F" w:rsidRPr="00136936" w:rsidRDefault="0067370F" w:rsidP="00047691">
      <w:pPr>
        <w:pStyle w:val="ListParagraph"/>
        <w:numPr>
          <w:ilvl w:val="1"/>
          <w:numId w:val="3"/>
        </w:numPr>
        <w:tabs>
          <w:tab w:val="left" w:pos="993"/>
        </w:tabs>
        <w:jc w:val="both"/>
        <w:rPr>
          <w:rFonts w:cs="Arial"/>
          <w:b/>
          <w:caps/>
        </w:rPr>
      </w:pPr>
      <w:r w:rsidRPr="00697B16">
        <w:rPr>
          <w:rFonts w:cs="Arial"/>
          <w:b/>
        </w:rPr>
        <w:t>REIKALAVIMAI DOKUMENTACIJAI</w:t>
      </w:r>
    </w:p>
    <w:p w14:paraId="296FA556" w14:textId="592A1506" w:rsidR="0067370F" w:rsidRPr="00047691" w:rsidRDefault="0067370F" w:rsidP="00047691">
      <w:pPr>
        <w:pStyle w:val="ListParagraph"/>
        <w:numPr>
          <w:ilvl w:val="2"/>
          <w:numId w:val="3"/>
        </w:numPr>
        <w:tabs>
          <w:tab w:val="left" w:pos="426"/>
          <w:tab w:val="left" w:pos="540"/>
        </w:tabs>
        <w:jc w:val="both"/>
        <w:rPr>
          <w:rFonts w:cs="Arial"/>
          <w:b/>
        </w:rPr>
      </w:pPr>
      <w:r w:rsidRPr="00047691">
        <w:rPr>
          <w:rFonts w:cs="Arial"/>
        </w:rPr>
        <w:t>Rangovas atlikęs šilumos tiekimo tinklų rekonstravimo darbus privalo Užsakovui pateikti atliktų rekonstrav</w:t>
      </w:r>
      <w:r w:rsidR="00C31E8A">
        <w:rPr>
          <w:rFonts w:cs="Arial"/>
        </w:rPr>
        <w:t>imo darbų techninę dokumentaciją</w:t>
      </w:r>
      <w:r w:rsidRPr="00047691">
        <w:rPr>
          <w:rFonts w:cs="Arial"/>
        </w:rPr>
        <w:t>:</w:t>
      </w:r>
    </w:p>
    <w:p w14:paraId="3B26ACBC"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Valstybinės energetikos inspekcijos prie Energetikos ministerijos šilumos įrenginių techninės būklės patikrinimo aktas</w:t>
      </w:r>
      <w:r>
        <w:rPr>
          <w:rFonts w:cs="Arial"/>
        </w:rPr>
        <w:t xml:space="preserve"> </w:t>
      </w:r>
      <w:r w:rsidRPr="005E6B2A">
        <w:rPr>
          <w:rFonts w:cs="Arial"/>
        </w:rPr>
        <w:t>-</w:t>
      </w:r>
      <w:r>
        <w:rPr>
          <w:rFonts w:cs="Arial"/>
        </w:rPr>
        <w:t xml:space="preserve"> </w:t>
      </w:r>
      <w:r w:rsidRPr="005E6B2A">
        <w:rPr>
          <w:rFonts w:cs="Arial"/>
        </w:rPr>
        <w:t>pažyma;</w:t>
      </w:r>
    </w:p>
    <w:p w14:paraId="55BD6FA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Vilniaus miesto savivaldybės atsakingų darbuotojų suderinimo pažyma priimant naudoti statinį (Miesto ūkio ir transporto departamento atstovas, Miesto plėtros departamento atstovas.);</w:t>
      </w:r>
    </w:p>
    <w:p w14:paraId="5F704A54"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statybos leidimą (kopiją);</w:t>
      </w:r>
    </w:p>
    <w:p w14:paraId="71E0665C"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technologinio vamzdyno trasos nužymėjimo aktas;</w:t>
      </w:r>
    </w:p>
    <w:p w14:paraId="48C3BC33"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vamzdyno montavimo schema;</w:t>
      </w:r>
    </w:p>
    <w:p w14:paraId="1817D635"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signalizacijos montavimo schema;</w:t>
      </w:r>
    </w:p>
    <w:p w14:paraId="65817563" w14:textId="69D6577F" w:rsidR="0067370F" w:rsidRPr="005E6B2A" w:rsidRDefault="0067370F" w:rsidP="00D91D55">
      <w:pPr>
        <w:numPr>
          <w:ilvl w:val="0"/>
          <w:numId w:val="8"/>
        </w:numPr>
        <w:tabs>
          <w:tab w:val="left" w:pos="993"/>
        </w:tabs>
        <w:ind w:left="0" w:firstLine="709"/>
        <w:jc w:val="both"/>
        <w:rPr>
          <w:rFonts w:cs="Arial"/>
        </w:rPr>
      </w:pPr>
      <w:r w:rsidRPr="005E6B2A">
        <w:rPr>
          <w:rFonts w:cs="Arial"/>
        </w:rPr>
        <w:t>geodezinė nuotrauka;</w:t>
      </w:r>
    </w:p>
    <w:p w14:paraId="32813168"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suvirinimo elektrodų sertifikatai;</w:t>
      </w:r>
    </w:p>
    <w:p w14:paraId="21511F7A"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suvirinimo procedūrų specifikacija;</w:t>
      </w:r>
    </w:p>
    <w:p w14:paraId="403143BE"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vamzdžių sertifikatai;</w:t>
      </w:r>
    </w:p>
    <w:p w14:paraId="3D00A13F"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alkūnių sertifikatai;</w:t>
      </w:r>
    </w:p>
    <w:p w14:paraId="5C36C3D4"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sklendžių sertifikatai;</w:t>
      </w:r>
    </w:p>
    <w:p w14:paraId="3C0382F8"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perėjimų sertifikatai;</w:t>
      </w:r>
    </w:p>
    <w:p w14:paraId="6DC42D99"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antikorozinių dažų atitikties sertifikatai;</w:t>
      </w:r>
    </w:p>
    <w:p w14:paraId="1A1627B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betoninių žiedų atitikties deklaracija;</w:t>
      </w:r>
    </w:p>
    <w:p w14:paraId="5EFD745C"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cementinio skiedinio atitikties deklaracija;</w:t>
      </w:r>
    </w:p>
    <w:p w14:paraId="3C65DD1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liuko kokybės sertifikatas;</w:t>
      </w:r>
    </w:p>
    <w:p w14:paraId="2ADEA161"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mineralinės vatos demblių sertifikatas;</w:t>
      </w:r>
    </w:p>
    <w:p w14:paraId="39E1D5AA" w14:textId="77777777" w:rsidR="0067370F" w:rsidRPr="005E6B2A" w:rsidRDefault="0067370F" w:rsidP="00D91D55">
      <w:pPr>
        <w:numPr>
          <w:ilvl w:val="0"/>
          <w:numId w:val="8"/>
        </w:numPr>
        <w:tabs>
          <w:tab w:val="left" w:pos="993"/>
        </w:tabs>
        <w:ind w:left="0" w:firstLine="709"/>
        <w:jc w:val="both"/>
        <w:rPr>
          <w:rFonts w:cs="Arial"/>
        </w:rPr>
      </w:pPr>
      <w:r w:rsidRPr="005E6B2A">
        <w:rPr>
          <w:rFonts w:cs="Arial"/>
        </w:rPr>
        <w:t>gedimų kontrolės sistemos patikrų žurnalas;</w:t>
      </w:r>
    </w:p>
    <w:p w14:paraId="27CEA2EA" w14:textId="025AAB91" w:rsidR="0067370F" w:rsidRPr="005E6B2A" w:rsidRDefault="0067370F" w:rsidP="00D91D55">
      <w:pPr>
        <w:numPr>
          <w:ilvl w:val="0"/>
          <w:numId w:val="8"/>
        </w:numPr>
        <w:tabs>
          <w:tab w:val="left" w:pos="993"/>
        </w:tabs>
        <w:ind w:left="0" w:firstLine="709"/>
        <w:jc w:val="both"/>
        <w:rPr>
          <w:rFonts w:cs="Arial"/>
        </w:rPr>
      </w:pPr>
      <w:r w:rsidRPr="005E6B2A">
        <w:rPr>
          <w:rFonts w:cs="Arial"/>
        </w:rPr>
        <w:t>patikrinimo peršvietimu suvirinimo siūlių schema</w:t>
      </w:r>
      <w:r w:rsidR="004645D4">
        <w:rPr>
          <w:rFonts w:cs="Arial"/>
        </w:rPr>
        <w:t>;</w:t>
      </w:r>
    </w:p>
    <w:p w14:paraId="44B2AFCE" w14:textId="075157D1" w:rsidR="0067370F" w:rsidRDefault="0067370F" w:rsidP="00D91D55">
      <w:pPr>
        <w:numPr>
          <w:ilvl w:val="0"/>
          <w:numId w:val="8"/>
        </w:numPr>
        <w:tabs>
          <w:tab w:val="left" w:pos="993"/>
        </w:tabs>
        <w:ind w:left="0" w:firstLine="709"/>
        <w:jc w:val="both"/>
        <w:rPr>
          <w:rFonts w:cs="Arial"/>
        </w:rPr>
      </w:pPr>
      <w:r w:rsidRPr="005E6B2A">
        <w:rPr>
          <w:rFonts w:cs="Arial"/>
        </w:rPr>
        <w:t xml:space="preserve">techninis </w:t>
      </w:r>
      <w:r w:rsidR="007E5E44">
        <w:rPr>
          <w:rFonts w:cs="Arial"/>
        </w:rPr>
        <w:t xml:space="preserve">darbo </w:t>
      </w:r>
      <w:r w:rsidRPr="005E6B2A">
        <w:rPr>
          <w:rFonts w:cs="Arial"/>
        </w:rPr>
        <w:t xml:space="preserve">projektas su statybos </w:t>
      </w:r>
      <w:r w:rsidR="004645D4">
        <w:rPr>
          <w:rFonts w:cs="Arial"/>
        </w:rPr>
        <w:t>vadovo žymomis „Taip pastatyta“;</w:t>
      </w:r>
    </w:p>
    <w:p w14:paraId="28E46E86" w14:textId="0498FC79" w:rsidR="004645D4" w:rsidRDefault="007E5E44" w:rsidP="00D91D55">
      <w:pPr>
        <w:numPr>
          <w:ilvl w:val="0"/>
          <w:numId w:val="8"/>
        </w:numPr>
        <w:tabs>
          <w:tab w:val="left" w:pos="993"/>
        </w:tabs>
        <w:ind w:left="0" w:firstLine="709"/>
        <w:jc w:val="both"/>
        <w:rPr>
          <w:rFonts w:cs="Arial"/>
        </w:rPr>
      </w:pPr>
      <w:r>
        <w:rPr>
          <w:rFonts w:cs="Arial"/>
        </w:rPr>
        <w:t>technologijos projektą;</w:t>
      </w:r>
    </w:p>
    <w:p w14:paraId="7C1A6207" w14:textId="5AA58E71" w:rsidR="007E5E44" w:rsidRDefault="007E5E44" w:rsidP="00D91D55">
      <w:pPr>
        <w:numPr>
          <w:ilvl w:val="0"/>
          <w:numId w:val="8"/>
        </w:numPr>
        <w:tabs>
          <w:tab w:val="left" w:pos="993"/>
        </w:tabs>
        <w:ind w:left="0" w:firstLine="709"/>
        <w:jc w:val="both"/>
        <w:rPr>
          <w:rFonts w:cs="Arial"/>
        </w:rPr>
      </w:pPr>
      <w:r>
        <w:rPr>
          <w:rFonts w:cs="Arial"/>
        </w:rPr>
        <w:t>projektuotojo privalomąjį civilinės atsakomybės draudimą patvirtinantys dokumentai;</w:t>
      </w:r>
    </w:p>
    <w:p w14:paraId="1C5664BD" w14:textId="06F0DDA6" w:rsidR="007E5E44" w:rsidRDefault="007E5E44" w:rsidP="00D91D55">
      <w:pPr>
        <w:numPr>
          <w:ilvl w:val="0"/>
          <w:numId w:val="8"/>
        </w:numPr>
        <w:tabs>
          <w:tab w:val="left" w:pos="993"/>
        </w:tabs>
        <w:ind w:left="0" w:firstLine="709"/>
        <w:jc w:val="both"/>
        <w:rPr>
          <w:rFonts w:cs="Arial"/>
        </w:rPr>
      </w:pPr>
      <w:r>
        <w:rPr>
          <w:rFonts w:cs="Arial"/>
        </w:rPr>
        <w:t xml:space="preserve">statinio statybos, rekonstravimo, remonto, atnaujinimo (modernizavimo), griovimo ar kultūros paveldo statinio tvarkomųjų statybos darbų civilės atsakomybės privalomojo draudimo dokumentus; </w:t>
      </w:r>
    </w:p>
    <w:p w14:paraId="6173DAAE" w14:textId="5D8BD6B2" w:rsidR="007E5E44" w:rsidRDefault="007E5E44" w:rsidP="00D91D55">
      <w:pPr>
        <w:numPr>
          <w:ilvl w:val="0"/>
          <w:numId w:val="8"/>
        </w:numPr>
        <w:tabs>
          <w:tab w:val="left" w:pos="993"/>
        </w:tabs>
        <w:ind w:left="0" w:firstLine="709"/>
        <w:jc w:val="both"/>
        <w:rPr>
          <w:rFonts w:cs="Arial"/>
        </w:rPr>
      </w:pPr>
      <w:r>
        <w:rPr>
          <w:rFonts w:cs="Arial"/>
        </w:rPr>
        <w:t>garantinio laikotarpio sutartinių įsipareigojimų laidavimo draudimą patvirtinantys dokumentai.</w:t>
      </w:r>
    </w:p>
    <w:p w14:paraId="16997D01" w14:textId="77777777" w:rsidR="000E427E" w:rsidRPr="005E6B2A" w:rsidRDefault="000E427E" w:rsidP="000E427E">
      <w:pPr>
        <w:tabs>
          <w:tab w:val="left" w:pos="993"/>
        </w:tabs>
        <w:ind w:left="709" w:firstLine="0"/>
        <w:jc w:val="both"/>
        <w:rPr>
          <w:rFonts w:cs="Arial"/>
        </w:rPr>
      </w:pPr>
    </w:p>
    <w:p w14:paraId="430A10A0" w14:textId="09D1974D" w:rsidR="00DC3A7A" w:rsidRPr="00A0131C" w:rsidRDefault="0071602C"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A0131C">
        <w:rPr>
          <w:rFonts w:cs="Arial"/>
          <w:b/>
          <w:sz w:val="20"/>
          <w:szCs w:val="20"/>
        </w:rPr>
        <w:t>ĮSIPAREIGOJIMŲ VYKDYM</w:t>
      </w:r>
      <w:r w:rsidR="00DF63D1">
        <w:rPr>
          <w:rFonts w:cs="Arial"/>
          <w:b/>
          <w:sz w:val="20"/>
          <w:szCs w:val="20"/>
        </w:rPr>
        <w:t>AS</w:t>
      </w:r>
    </w:p>
    <w:p w14:paraId="6BBE134E" w14:textId="623D3F59" w:rsidR="000D051A" w:rsidRPr="00047691" w:rsidRDefault="00047691" w:rsidP="00D91D55">
      <w:pPr>
        <w:pStyle w:val="ListParagraph"/>
        <w:numPr>
          <w:ilvl w:val="1"/>
          <w:numId w:val="2"/>
        </w:numPr>
        <w:pBdr>
          <w:bottom w:val="single" w:sz="8" w:space="1" w:color="auto"/>
          <w:between w:val="single" w:sz="12" w:space="1" w:color="auto"/>
        </w:pBdr>
        <w:tabs>
          <w:tab w:val="left" w:pos="426"/>
        </w:tabs>
        <w:spacing w:before="60" w:after="60"/>
        <w:jc w:val="both"/>
        <w:rPr>
          <w:rFonts w:cs="Arial"/>
          <w:b/>
        </w:rPr>
      </w:pPr>
      <w:r w:rsidRPr="00047691">
        <w:rPr>
          <w:rFonts w:cs="Arial"/>
          <w:b/>
        </w:rPr>
        <w:t>PIRKIMO OBJEKTO PERDAVIMO-PRIĖMIMO TVARKA</w:t>
      </w:r>
    </w:p>
    <w:p w14:paraId="452A65DA" w14:textId="77777777" w:rsidR="00C31E8A" w:rsidRPr="00716612" w:rsidRDefault="00C31E8A" w:rsidP="00C31E8A">
      <w:pPr>
        <w:pStyle w:val="ListParagraph"/>
        <w:numPr>
          <w:ilvl w:val="2"/>
          <w:numId w:val="2"/>
        </w:numPr>
        <w:spacing w:before="60"/>
        <w:jc w:val="both"/>
        <w:rPr>
          <w:rFonts w:cs="Arial"/>
        </w:rPr>
      </w:pPr>
      <w:r w:rsidRPr="00716612">
        <w:rPr>
          <w:rFonts w:cs="Arial"/>
        </w:rPr>
        <w:t xml:space="preserve">Užbaigus šilumos tiekimo tinklų rekonstrukcijos darbus, Rangovas nedelsiant, bet ne vėliau kaip per 2 darbo dienas raštu informuoja Užsakovą apie tinkamai atliktus darbus. </w:t>
      </w:r>
    </w:p>
    <w:p w14:paraId="06923716" w14:textId="77777777" w:rsidR="00C31E8A" w:rsidRPr="00716612" w:rsidRDefault="00C31E8A" w:rsidP="00C31E8A">
      <w:pPr>
        <w:pStyle w:val="ListParagraph"/>
        <w:numPr>
          <w:ilvl w:val="2"/>
          <w:numId w:val="2"/>
        </w:numPr>
        <w:jc w:val="both"/>
        <w:rPr>
          <w:rFonts w:cs="Arial"/>
        </w:rPr>
      </w:pPr>
      <w:r w:rsidRPr="00716612">
        <w:rPr>
          <w:rFonts w:cs="Arial"/>
        </w:rPr>
        <w:t xml:space="preserve">Darbų priėmimą atlieka Užsakovo sudaryta komisija arba įgaliotas asmuo, dalyvaujant Rangovo atsakingam asmeniui, per Užsakovo nustatytą ir su Rangovu suderintą terminą. </w:t>
      </w:r>
    </w:p>
    <w:p w14:paraId="32580722" w14:textId="77777777" w:rsidR="00C31E8A" w:rsidRPr="00716612" w:rsidRDefault="00C31E8A" w:rsidP="00C31E8A">
      <w:pPr>
        <w:pStyle w:val="ListParagraph"/>
        <w:numPr>
          <w:ilvl w:val="2"/>
          <w:numId w:val="2"/>
        </w:numPr>
        <w:tabs>
          <w:tab w:val="left" w:pos="0"/>
          <w:tab w:val="left" w:pos="426"/>
          <w:tab w:val="left" w:pos="1134"/>
        </w:tabs>
        <w:jc w:val="both"/>
        <w:rPr>
          <w:rFonts w:cs="Arial"/>
        </w:rPr>
      </w:pPr>
      <w:r w:rsidRPr="00716612">
        <w:rPr>
          <w:rFonts w:cs="Arial"/>
        </w:rPr>
        <w:t xml:space="preserve">Jeigu darbų priėmimo metu nepastebėta jokių defektų Užsakovas, per Užsakovo nustatytą ir su Rangovu suderintą terminą, nuo atliktų darbų techninio įvertinimo pasirašo Darbų perdavimo-priėmimo aktą. </w:t>
      </w:r>
    </w:p>
    <w:p w14:paraId="76166968" w14:textId="77777777" w:rsidR="00C31E8A" w:rsidRPr="00716612" w:rsidRDefault="00C31E8A" w:rsidP="00C31E8A">
      <w:pPr>
        <w:pStyle w:val="ListParagraph"/>
        <w:numPr>
          <w:ilvl w:val="2"/>
          <w:numId w:val="2"/>
        </w:numPr>
        <w:tabs>
          <w:tab w:val="left" w:pos="0"/>
          <w:tab w:val="left" w:pos="284"/>
          <w:tab w:val="left" w:pos="426"/>
          <w:tab w:val="left" w:pos="1134"/>
        </w:tabs>
        <w:jc w:val="both"/>
        <w:rPr>
          <w:rFonts w:cs="Arial"/>
        </w:rPr>
      </w:pPr>
      <w:r w:rsidRPr="00716612">
        <w:rPr>
          <w:rFonts w:cs="Arial"/>
        </w:rPr>
        <w:t>Darbai laikomi priimti, jeigu jie užbaigti</w:t>
      </w:r>
      <w:bookmarkStart w:id="2" w:name="_Toc530933714"/>
      <w:bookmarkStart w:id="3" w:name="_Toc350598586"/>
      <w:r w:rsidRPr="00716612">
        <w:rPr>
          <w:rFonts w:cs="Arial"/>
        </w:rPr>
        <w:t xml:space="preserve"> ir nepastebėta jokių defektų, Užsakovui perduota visa šilumos tiekimo tinklų statybos dokumentacija, šalių pasirašyti Atliktų darbų aktai ir Atliktų darbų priėmimo - perdavimo aktai.</w:t>
      </w:r>
    </w:p>
    <w:p w14:paraId="54D6B49D" w14:textId="77777777" w:rsidR="00C31E8A" w:rsidRPr="00716612" w:rsidRDefault="00C31E8A" w:rsidP="00C31E8A">
      <w:pPr>
        <w:pStyle w:val="ListParagraph"/>
        <w:numPr>
          <w:ilvl w:val="2"/>
          <w:numId w:val="2"/>
        </w:numPr>
        <w:tabs>
          <w:tab w:val="left" w:pos="0"/>
          <w:tab w:val="left" w:pos="426"/>
          <w:tab w:val="left" w:pos="1134"/>
        </w:tabs>
        <w:jc w:val="both"/>
        <w:rPr>
          <w:rFonts w:cs="Arial"/>
        </w:rPr>
      </w:pPr>
      <w:r w:rsidRPr="00716612">
        <w:rPr>
          <w:rFonts w:cs="Arial"/>
        </w:rPr>
        <w:lastRenderedPageBreak/>
        <w:t>Jeigu da</w:t>
      </w:r>
      <w:bookmarkEnd w:id="2"/>
      <w:r w:rsidRPr="00716612">
        <w:rPr>
          <w:rFonts w:cs="Arial"/>
        </w:rPr>
        <w:t xml:space="preserve">rbai nebuvo priimti dėl Rangovo </w:t>
      </w:r>
      <w:bookmarkEnd w:id="3"/>
      <w:r w:rsidRPr="00716612">
        <w:rPr>
          <w:rFonts w:cs="Arial"/>
        </w:rPr>
        <w:t xml:space="preserve">kaltės, paskiriama nauja priėmimo data. Rangovas defektus, atsiradusius dėl jo kaltės, pašalina savo sąskaita, per Užsakovo nustatytą ir su Rangovu suderintą terminą. </w:t>
      </w:r>
    </w:p>
    <w:p w14:paraId="25B33B2C" w14:textId="77777777" w:rsidR="00047691" w:rsidRDefault="00047691" w:rsidP="002F5523">
      <w:pPr>
        <w:tabs>
          <w:tab w:val="left" w:pos="0"/>
          <w:tab w:val="left" w:pos="426"/>
          <w:tab w:val="left" w:pos="1134"/>
        </w:tabs>
        <w:ind w:left="360" w:firstLine="0"/>
        <w:jc w:val="both"/>
        <w:rPr>
          <w:rFonts w:cs="Arial"/>
        </w:rPr>
      </w:pPr>
    </w:p>
    <w:p w14:paraId="5380C5BB" w14:textId="6A512C8B" w:rsidR="000D051A" w:rsidRPr="00047691" w:rsidRDefault="00047691" w:rsidP="00D91D55">
      <w:pPr>
        <w:pStyle w:val="ListParagraph"/>
        <w:numPr>
          <w:ilvl w:val="1"/>
          <w:numId w:val="2"/>
        </w:numPr>
        <w:pBdr>
          <w:bottom w:val="single" w:sz="8" w:space="1" w:color="auto"/>
          <w:between w:val="single" w:sz="12" w:space="1" w:color="auto"/>
        </w:pBdr>
        <w:tabs>
          <w:tab w:val="left" w:pos="426"/>
        </w:tabs>
        <w:spacing w:before="60" w:after="60"/>
        <w:ind w:left="0" w:firstLine="0"/>
        <w:contextualSpacing w:val="0"/>
        <w:jc w:val="both"/>
        <w:rPr>
          <w:rFonts w:cs="Arial"/>
          <w:b/>
        </w:rPr>
      </w:pPr>
      <w:r w:rsidRPr="00047691">
        <w:rPr>
          <w:rFonts w:cs="Arial"/>
          <w:b/>
        </w:rPr>
        <w:t>GARANTIJOS</w:t>
      </w:r>
    </w:p>
    <w:p w14:paraId="74C8D658" w14:textId="77777777" w:rsidR="00C31E8A" w:rsidRPr="00716612" w:rsidRDefault="00C31E8A" w:rsidP="00C31E8A">
      <w:pPr>
        <w:pStyle w:val="ListParagraph"/>
        <w:numPr>
          <w:ilvl w:val="2"/>
          <w:numId w:val="2"/>
        </w:numPr>
        <w:tabs>
          <w:tab w:val="left" w:pos="426"/>
          <w:tab w:val="left" w:pos="1134"/>
        </w:tabs>
        <w:jc w:val="both"/>
        <w:rPr>
          <w:rFonts w:cs="Arial"/>
        </w:rPr>
      </w:pPr>
      <w:r w:rsidRPr="00716612">
        <w:rPr>
          <w:rFonts w:cs="Arial"/>
        </w:rPr>
        <w:t xml:space="preserve">Garantinis laikas rekonstruotiems statiniams (šilumos tiekimo tinklams) 5 (penkeri) metai, paslėptų statinio elementų (konstrukcijų, vamzdynų ir kt.) – 10 (dešimt) metų, o jeigu buvo nustatyta šiuose elementuose tyčia paslėptų defektų, - 20 (dvidešimt) metų, skaičiuojant nuo Atliktų darbų priėmimo - perdavimo akto pasirašymo dienos. </w:t>
      </w:r>
    </w:p>
    <w:p w14:paraId="57D3EDDF" w14:textId="77777777" w:rsidR="00C31E8A" w:rsidRPr="00716612" w:rsidRDefault="00C31E8A" w:rsidP="00C31E8A">
      <w:pPr>
        <w:pStyle w:val="ListParagraph"/>
        <w:numPr>
          <w:ilvl w:val="2"/>
          <w:numId w:val="2"/>
        </w:numPr>
        <w:tabs>
          <w:tab w:val="left" w:pos="142"/>
          <w:tab w:val="left" w:pos="426"/>
          <w:tab w:val="left" w:pos="1134"/>
        </w:tabs>
        <w:jc w:val="both"/>
        <w:rPr>
          <w:rFonts w:cs="Arial"/>
        </w:rPr>
      </w:pPr>
      <w:r w:rsidRPr="00716612">
        <w:rPr>
          <w:rFonts w:eastAsia="Calibri" w:cs="Arial"/>
        </w:rPr>
        <w:t>Rangovas atsakingas už defektus viso garantinio laikotarpio metu. Rangovas, gavęs raštišką Užsakovo pretenziją dėl defekto privalo atvykti į vietą</w:t>
      </w:r>
      <w:r>
        <w:rPr>
          <w:rFonts w:eastAsia="Calibri" w:cs="Arial"/>
        </w:rPr>
        <w:t>, per Užsakovo nustatytą ir su Rangovu suderintą terminą,</w:t>
      </w:r>
      <w:r w:rsidRPr="00716612">
        <w:rPr>
          <w:rFonts w:eastAsia="Calibri" w:cs="Arial"/>
        </w:rPr>
        <w:t xml:space="preserve"> defekto apimčių nustatymui ir šalinimo terminų suderinimui. Defektų pašalinimo terminas suderinamas tarpusavio susitarimu, kuris negali būti ilgesnis kaip 60 kalendorinių dienų. Defektus garantinio laikotarpio metu Rangovas pašalina savo sąskaita. </w:t>
      </w:r>
    </w:p>
    <w:p w14:paraId="7859603F" w14:textId="77777777" w:rsidR="00C31E8A" w:rsidRPr="005256E5" w:rsidRDefault="00C31E8A" w:rsidP="00C31E8A">
      <w:pPr>
        <w:pStyle w:val="ListParagraph"/>
        <w:numPr>
          <w:ilvl w:val="2"/>
          <w:numId w:val="2"/>
        </w:numPr>
        <w:tabs>
          <w:tab w:val="left" w:pos="142"/>
          <w:tab w:val="left" w:pos="426"/>
          <w:tab w:val="left" w:pos="1134"/>
        </w:tabs>
        <w:jc w:val="both"/>
        <w:rPr>
          <w:rFonts w:cs="Arial"/>
        </w:rPr>
      </w:pPr>
      <w:r w:rsidRPr="005256E5">
        <w:rPr>
          <w:rFonts w:cs="Arial"/>
        </w:rPr>
        <w:t xml:space="preserve">Jei atsiradę defektai nebus pašalinti garantinio laikotarpio metu, garantinis laikotarpis bus pratęstas tiek, kiek reikės laiko tiems defektams pašalinti. </w:t>
      </w:r>
    </w:p>
    <w:p w14:paraId="17CE41BB" w14:textId="77777777" w:rsidR="00C31E8A" w:rsidRPr="005256E5" w:rsidRDefault="00C31E8A" w:rsidP="00C31E8A">
      <w:pPr>
        <w:pStyle w:val="ListParagraph"/>
        <w:numPr>
          <w:ilvl w:val="2"/>
          <w:numId w:val="2"/>
        </w:numPr>
        <w:tabs>
          <w:tab w:val="left" w:pos="142"/>
          <w:tab w:val="left" w:pos="426"/>
          <w:tab w:val="left" w:pos="1134"/>
        </w:tabs>
        <w:jc w:val="both"/>
        <w:rPr>
          <w:rStyle w:val="Hyperlink"/>
          <w:rFonts w:cs="Arial"/>
        </w:rPr>
      </w:pPr>
      <w:r w:rsidRPr="005256E5">
        <w:rPr>
          <w:rFonts w:cs="Arial"/>
        </w:rPr>
        <w:t xml:space="preserve">Jeigu Rangovas nepašalina Užsakovo nurodytų defektų per suderintą terminą arba atsisako defektus šalinti, Užsakovas gali pats pašalinti defektus arba pasamdyti trečiuosius asmenis defektams pašalinti. Tokiu atveju Rangovas privalės atlyginti Užsakovui visas </w:t>
      </w:r>
      <w:r>
        <w:rPr>
          <w:rFonts w:cs="Arial"/>
        </w:rPr>
        <w:t>Užsakovo</w:t>
      </w:r>
      <w:r w:rsidRPr="005256E5">
        <w:rPr>
          <w:rFonts w:cs="Arial"/>
        </w:rPr>
        <w:t xml:space="preserve"> patirtas išlaidas ir nuostolius, susijusius su defektų pašalinimu bei dėl defektų nepašalinimo atsiradusią žalą/nuostolius. Už Užsakovo pasitelkto trečiojo asmens atliktų defektų pašalinimo darbų kokybę atsako šiuos defektų pašalinimo darbus atlikęs </w:t>
      </w:r>
      <w:proofErr w:type="spellStart"/>
      <w:r w:rsidRPr="005256E5">
        <w:rPr>
          <w:rFonts w:cs="Arial"/>
        </w:rPr>
        <w:t>tretysis</w:t>
      </w:r>
      <w:proofErr w:type="spellEnd"/>
      <w:r w:rsidRPr="005256E5">
        <w:rPr>
          <w:rFonts w:cs="Arial"/>
        </w:rPr>
        <w:t xml:space="preserve"> asmuo.</w:t>
      </w:r>
    </w:p>
    <w:p w14:paraId="70DF84D9" w14:textId="77777777" w:rsidR="00F84EF8" w:rsidRPr="00A0131C" w:rsidRDefault="00F84EF8" w:rsidP="00DC3A7A">
      <w:pPr>
        <w:pStyle w:val="ListParagraph"/>
        <w:tabs>
          <w:tab w:val="left" w:pos="600"/>
        </w:tabs>
        <w:spacing w:before="60" w:after="60"/>
        <w:ind w:left="0" w:firstLine="0"/>
        <w:contextualSpacing w:val="0"/>
        <w:jc w:val="both"/>
        <w:rPr>
          <w:rStyle w:val="Hyperlink"/>
          <w:rFonts w:cs="Arial"/>
          <w:sz w:val="20"/>
          <w:szCs w:val="20"/>
          <w:u w:val="single"/>
          <w:shd w:val="clear" w:color="auto" w:fill="D9D9D9" w:themeFill="background1" w:themeFillShade="D9"/>
        </w:rPr>
      </w:pPr>
    </w:p>
    <w:p w14:paraId="3A367F54" w14:textId="77777777" w:rsidR="00A74050" w:rsidRPr="00697B16" w:rsidRDefault="00A74050" w:rsidP="00D91D55">
      <w:pPr>
        <w:pStyle w:val="ListParagraph"/>
        <w:numPr>
          <w:ilvl w:val="0"/>
          <w:numId w:val="2"/>
        </w:numPr>
        <w:pBdr>
          <w:top w:val="single" w:sz="12" w:space="1" w:color="auto"/>
          <w:bottom w:val="single" w:sz="12" w:space="1" w:color="auto"/>
        </w:pBdr>
        <w:tabs>
          <w:tab w:val="left" w:pos="284"/>
        </w:tabs>
        <w:spacing w:before="60" w:after="60"/>
        <w:ind w:left="0" w:firstLine="0"/>
        <w:contextualSpacing w:val="0"/>
        <w:rPr>
          <w:rFonts w:cs="Arial"/>
          <w:b/>
          <w:sz w:val="20"/>
          <w:szCs w:val="20"/>
        </w:rPr>
      </w:pPr>
      <w:r w:rsidRPr="00697B16">
        <w:rPr>
          <w:rFonts w:cs="Arial"/>
          <w:b/>
          <w:sz w:val="20"/>
          <w:szCs w:val="20"/>
        </w:rPr>
        <w:t>PRIEDAI</w:t>
      </w:r>
    </w:p>
    <w:p w14:paraId="41A87011" w14:textId="04804F48" w:rsidR="002D4FAE" w:rsidRPr="00047691" w:rsidRDefault="00047691" w:rsidP="0071602C">
      <w:pPr>
        <w:pStyle w:val="ListParagraph"/>
        <w:tabs>
          <w:tab w:val="left" w:pos="567"/>
        </w:tabs>
        <w:spacing w:before="60" w:after="60"/>
        <w:ind w:left="0" w:firstLine="0"/>
        <w:contextualSpacing w:val="0"/>
        <w:jc w:val="both"/>
        <w:rPr>
          <w:rFonts w:eastAsia="Times New Roman" w:cs="Arial"/>
        </w:rPr>
      </w:pPr>
      <w:r>
        <w:rPr>
          <w:rFonts w:eastAsia="Times New Roman" w:cs="Arial"/>
        </w:rPr>
        <w:t xml:space="preserve">     </w:t>
      </w:r>
      <w:r w:rsidR="00AB5604" w:rsidRPr="00047691">
        <w:rPr>
          <w:rFonts w:eastAsia="Times New Roman" w:cs="Arial"/>
        </w:rPr>
        <w:t xml:space="preserve">1 priedas. </w:t>
      </w:r>
      <w:r w:rsidR="006A0D39" w:rsidRPr="00047691">
        <w:rPr>
          <w:rFonts w:eastAsia="Times New Roman" w:cs="Arial"/>
        </w:rPr>
        <w:t>Numatomų rekonstruo</w:t>
      </w:r>
      <w:r w:rsidR="00C57339" w:rsidRPr="00047691">
        <w:rPr>
          <w:rFonts w:eastAsia="Times New Roman" w:cs="Arial"/>
        </w:rPr>
        <w:t>ti šilumos tiekimo tinklų schemos</w:t>
      </w:r>
      <w:r w:rsidR="0067370F" w:rsidRPr="00047691">
        <w:rPr>
          <w:rFonts w:eastAsia="Times New Roman" w:cs="Arial"/>
        </w:rPr>
        <w:t xml:space="preserve">, </w:t>
      </w:r>
      <w:r w:rsidR="00086D57" w:rsidRPr="00047691">
        <w:rPr>
          <w:rFonts w:eastAsia="Times New Roman" w:cs="Arial"/>
        </w:rPr>
        <w:t>3</w:t>
      </w:r>
      <w:r w:rsidR="005F374C" w:rsidRPr="00047691">
        <w:rPr>
          <w:rFonts w:eastAsia="Times New Roman" w:cs="Arial"/>
        </w:rPr>
        <w:t xml:space="preserve"> lapas</w:t>
      </w:r>
      <w:r w:rsidR="00B94FE6" w:rsidRPr="00047691">
        <w:rPr>
          <w:rFonts w:eastAsia="Times New Roman" w:cs="Arial"/>
        </w:rPr>
        <w:t>.</w:t>
      </w:r>
    </w:p>
    <w:sectPr w:rsidR="002D4FAE" w:rsidRPr="00047691" w:rsidSect="004645D4">
      <w:footerReference w:type="defaul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D6A3" w14:textId="77777777" w:rsidR="00D0710A" w:rsidRDefault="00D0710A" w:rsidP="002603FC">
      <w:r>
        <w:separator/>
      </w:r>
    </w:p>
  </w:endnote>
  <w:endnote w:type="continuationSeparator" w:id="0">
    <w:p w14:paraId="57B31B0E" w14:textId="77777777" w:rsidR="00D0710A" w:rsidRDefault="00D0710A" w:rsidP="002603FC">
      <w:r>
        <w:continuationSeparator/>
      </w:r>
    </w:p>
  </w:endnote>
  <w:endnote w:type="continuationNotice" w:id="1">
    <w:p w14:paraId="630273CD" w14:textId="77777777" w:rsidR="00D0710A" w:rsidRDefault="00D07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26518"/>
      <w:docPartObj>
        <w:docPartGallery w:val="Page Numbers (Bottom of Page)"/>
        <w:docPartUnique/>
      </w:docPartObj>
    </w:sdtPr>
    <w:sdtEndPr/>
    <w:sdtContent>
      <w:p w14:paraId="4DBD3F64" w14:textId="75CE7258" w:rsidR="00006B50" w:rsidRDefault="00006B50">
        <w:pPr>
          <w:pStyle w:val="Footer"/>
          <w:jc w:val="center"/>
        </w:pPr>
        <w:r>
          <w:fldChar w:fldCharType="begin"/>
        </w:r>
        <w:r>
          <w:instrText>PAGE   \* MERGEFORMAT</w:instrText>
        </w:r>
        <w:r>
          <w:fldChar w:fldCharType="separate"/>
        </w:r>
        <w:r w:rsidR="00740E15">
          <w:rPr>
            <w:noProof/>
          </w:rPr>
          <w:t>9</w:t>
        </w:r>
        <w:r>
          <w:fldChar w:fldCharType="end"/>
        </w:r>
      </w:p>
    </w:sdtContent>
  </w:sdt>
  <w:p w14:paraId="6D3903A1" w14:textId="77777777" w:rsidR="00006B50" w:rsidRDefault="00006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A934" w14:textId="77777777" w:rsidR="00D0710A" w:rsidRDefault="00D0710A" w:rsidP="002603FC">
      <w:r>
        <w:separator/>
      </w:r>
    </w:p>
  </w:footnote>
  <w:footnote w:type="continuationSeparator" w:id="0">
    <w:p w14:paraId="25051666" w14:textId="77777777" w:rsidR="00D0710A" w:rsidRDefault="00D0710A" w:rsidP="002603FC">
      <w:r>
        <w:continuationSeparator/>
      </w:r>
    </w:p>
  </w:footnote>
  <w:footnote w:type="continuationNotice" w:id="1">
    <w:p w14:paraId="5CB88DFC" w14:textId="77777777" w:rsidR="00D0710A" w:rsidRDefault="00D071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37B"/>
    <w:multiLevelType w:val="multilevel"/>
    <w:tmpl w:val="43AA3E30"/>
    <w:lvl w:ilvl="0">
      <w:start w:val="3"/>
      <w:numFmt w:val="decimal"/>
      <w:lvlText w:val="%1."/>
      <w:lvlJc w:val="left"/>
      <w:pPr>
        <w:ind w:left="540" w:hanging="540"/>
      </w:pPr>
      <w:rPr>
        <w:rFonts w:hint="default"/>
      </w:rPr>
    </w:lvl>
    <w:lvl w:ilvl="1">
      <w:start w:val="6"/>
      <w:numFmt w:val="decimal"/>
      <w:lvlText w:val="%1.%2."/>
      <w:lvlJc w:val="left"/>
      <w:pPr>
        <w:ind w:left="1361" w:hanging="72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1" w15:restartNumberingAfterBreak="0">
    <w:nsid w:val="04E90CD7"/>
    <w:multiLevelType w:val="hybridMultilevel"/>
    <w:tmpl w:val="9DB6BB9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103858F8"/>
    <w:multiLevelType w:val="hybridMultilevel"/>
    <w:tmpl w:val="F4AC19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6D17571"/>
    <w:multiLevelType w:val="multilevel"/>
    <w:tmpl w:val="7BDC372A"/>
    <w:lvl w:ilvl="0">
      <w:start w:val="1"/>
      <w:numFmt w:val="decimal"/>
      <w:lvlText w:val="%1."/>
      <w:lvlJc w:val="left"/>
      <w:pPr>
        <w:ind w:left="2062" w:hanging="360"/>
      </w:pPr>
    </w:lvl>
    <w:lvl w:ilvl="1">
      <w:start w:val="1"/>
      <w:numFmt w:val="decimal"/>
      <w:lvlText w:val="%1.%2."/>
      <w:lvlJc w:val="left"/>
      <w:pPr>
        <w:ind w:left="432" w:hanging="432"/>
      </w:pPr>
      <w:rPr>
        <w:b/>
      </w:rPr>
    </w:lvl>
    <w:lvl w:ilvl="2">
      <w:start w:val="1"/>
      <w:numFmt w:val="decimal"/>
      <w:lvlText w:val="%1.%2.%3."/>
      <w:lvlJc w:val="left"/>
      <w:pPr>
        <w:ind w:left="788" w:hanging="504"/>
      </w:pPr>
      <w:rPr>
        <w:b w:val="0"/>
      </w:r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ED413C"/>
    <w:multiLevelType w:val="hybridMultilevel"/>
    <w:tmpl w:val="C86C73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BBC0A91"/>
    <w:multiLevelType w:val="hybridMultilevel"/>
    <w:tmpl w:val="25F48AD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60B9"/>
    <w:multiLevelType w:val="hybridMultilevel"/>
    <w:tmpl w:val="9ED60BD8"/>
    <w:lvl w:ilvl="0" w:tplc="04270001">
      <w:start w:val="1"/>
      <w:numFmt w:val="bullet"/>
      <w:lvlText w:val=""/>
      <w:lvlJc w:val="left"/>
      <w:pPr>
        <w:ind w:left="1152" w:hanging="360"/>
      </w:pPr>
      <w:rPr>
        <w:rFonts w:ascii="Symbol" w:hAnsi="Symbol" w:hint="default"/>
      </w:rPr>
    </w:lvl>
    <w:lvl w:ilvl="1" w:tplc="04270003" w:tentative="1">
      <w:start w:val="1"/>
      <w:numFmt w:val="bullet"/>
      <w:lvlText w:val="o"/>
      <w:lvlJc w:val="left"/>
      <w:pPr>
        <w:ind w:left="1872" w:hanging="360"/>
      </w:pPr>
      <w:rPr>
        <w:rFonts w:ascii="Courier New" w:hAnsi="Courier New" w:cs="Courier New" w:hint="default"/>
      </w:rPr>
    </w:lvl>
    <w:lvl w:ilvl="2" w:tplc="04270005">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7" w15:restartNumberingAfterBreak="0">
    <w:nsid w:val="35B10509"/>
    <w:multiLevelType w:val="hybridMultilevel"/>
    <w:tmpl w:val="EE9C93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3E02D7"/>
    <w:multiLevelType w:val="hybridMultilevel"/>
    <w:tmpl w:val="3FB46F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13937"/>
    <w:multiLevelType w:val="multilevel"/>
    <w:tmpl w:val="AD3E973A"/>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b/>
        <w:i w:val="0"/>
        <w:sz w:val="22"/>
        <w:szCs w:val="22"/>
      </w:rPr>
    </w:lvl>
    <w:lvl w:ilvl="2">
      <w:start w:val="1"/>
      <w:numFmt w:val="decimal"/>
      <w:isLgl/>
      <w:lvlText w:val="%1.%2.%3."/>
      <w:lvlJc w:val="left"/>
      <w:pPr>
        <w:ind w:left="862"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6064AA"/>
    <w:multiLevelType w:val="hybridMultilevel"/>
    <w:tmpl w:val="256C0742"/>
    <w:lvl w:ilvl="0" w:tplc="20B4FAE0">
      <w:start w:val="3"/>
      <w:numFmt w:val="bullet"/>
      <w:lvlText w:val="-"/>
      <w:lvlJc w:val="left"/>
      <w:pPr>
        <w:ind w:left="720" w:hanging="360"/>
      </w:pPr>
      <w:rPr>
        <w:rFonts w:ascii="Arial" w:eastAsia="Calibr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190FB3"/>
    <w:multiLevelType w:val="hybridMultilevel"/>
    <w:tmpl w:val="DB1C6EB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17FF2"/>
    <w:multiLevelType w:val="hybridMultilevel"/>
    <w:tmpl w:val="59348D0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C3078E"/>
    <w:multiLevelType w:val="hybridMultilevel"/>
    <w:tmpl w:val="1A92DC7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4408D"/>
    <w:multiLevelType w:val="multilevel"/>
    <w:tmpl w:val="04B04726"/>
    <w:lvl w:ilvl="0">
      <w:start w:val="3"/>
      <w:numFmt w:val="upperRoman"/>
      <w:pStyle w:val="Heading1"/>
      <w:lvlText w:val="PART %1"/>
      <w:lvlJc w:val="left"/>
      <w:pPr>
        <w:ind w:left="0" w:hanging="624"/>
      </w:pPr>
      <w:rPr>
        <w:rFonts w:ascii="Arial" w:hAnsi="Arial" w:hint="default"/>
        <w:b/>
        <w:i w:val="0"/>
        <w:color w:val="1F497D" w:themeColor="text2"/>
        <w:sz w:val="24"/>
      </w:rPr>
    </w:lvl>
    <w:lvl w:ilvl="1">
      <w:start w:val="2"/>
      <w:numFmt w:val="upperLetter"/>
      <w:pStyle w:val="Heading2"/>
      <w:lvlText w:val="Section %2"/>
      <w:lvlJc w:val="left"/>
      <w:pPr>
        <w:ind w:left="0" w:hanging="624"/>
      </w:pPr>
      <w:rPr>
        <w:rFonts w:ascii="Arial" w:hAnsi="Arial" w:hint="default"/>
        <w:b/>
        <w:bCs w:val="0"/>
        <w:i w:val="0"/>
        <w:iCs w:val="0"/>
        <w:caps w:val="0"/>
        <w:smallCaps w:val="0"/>
        <w:strike w:val="0"/>
        <w:dstrike w:val="0"/>
        <w:noProof w:val="0"/>
        <w:vanish w:val="0"/>
        <w:color w:val="000000"/>
        <w:spacing w:val="0"/>
        <w:kern w:val="0"/>
        <w:position w:val="0"/>
        <w:sz w:val="24"/>
        <w:u w:val="none"/>
        <w:vertAlign w:val="baseline"/>
        <w:em w:val="none"/>
      </w:rPr>
    </w:lvl>
    <w:lvl w:ilvl="2">
      <w:start w:val="1"/>
      <w:numFmt w:val="lowerLetter"/>
      <w:pStyle w:val="Heading3"/>
      <w:lvlText w:val="0.%3"/>
      <w:lvlJc w:val="left"/>
      <w:pPr>
        <w:tabs>
          <w:tab w:val="num" w:pos="0"/>
        </w:tabs>
        <w:ind w:left="0" w:hanging="624"/>
      </w:pPr>
      <w:rPr>
        <w:rFonts w:ascii="Arial" w:hAnsi="Arial" w:hint="default"/>
        <w:b/>
        <w:i w:val="0"/>
        <w:sz w:val="24"/>
      </w:rPr>
    </w:lvl>
    <w:lvl w:ilvl="3">
      <w:start w:val="1"/>
      <w:numFmt w:val="lowerLetter"/>
      <w:pStyle w:val="Heading4"/>
      <w:lvlText w:val="%1.%4"/>
      <w:lvlJc w:val="left"/>
      <w:pPr>
        <w:tabs>
          <w:tab w:val="num" w:pos="170"/>
        </w:tabs>
        <w:ind w:left="170" w:hanging="794"/>
      </w:pPr>
      <w:rPr>
        <w:rFonts w:ascii="Arial" w:hAnsi="Arial" w:hint="default"/>
        <w:b/>
        <w:i w:val="0"/>
        <w:sz w:val="24"/>
      </w:rPr>
    </w:lvl>
    <w:lvl w:ilvl="4">
      <w:start w:val="1"/>
      <w:numFmt w:val="decimal"/>
      <w:pStyle w:val="Heading5"/>
      <w:lvlText w:val="Chapter %2 %5"/>
      <w:lvlJc w:val="left"/>
      <w:pPr>
        <w:tabs>
          <w:tab w:val="num" w:pos="567"/>
        </w:tabs>
        <w:ind w:left="567" w:hanging="1191"/>
      </w:pPr>
      <w:rPr>
        <w:rFonts w:ascii="Arial" w:hAnsi="Arial" w:hint="default"/>
        <w:b/>
        <w:i w:val="0"/>
        <w:sz w:val="24"/>
        <w:lang w:val="en-US"/>
      </w:rPr>
    </w:lvl>
    <w:lvl w:ilvl="5">
      <w:start w:val="1"/>
      <w:numFmt w:val="decimal"/>
      <w:pStyle w:val="Heading6"/>
      <w:lvlText w:val="%2 %5.%6"/>
      <w:lvlJc w:val="left"/>
      <w:pPr>
        <w:tabs>
          <w:tab w:val="num" w:pos="737"/>
        </w:tabs>
        <w:ind w:left="737" w:hanging="737"/>
      </w:pPr>
      <w:rPr>
        <w:rFonts w:ascii="Arial" w:hAnsi="Arial" w:hint="default"/>
        <w:b/>
        <w:i w:val="0"/>
        <w:sz w:val="22"/>
      </w:rPr>
    </w:lvl>
    <w:lvl w:ilvl="6">
      <w:start w:val="1"/>
      <w:numFmt w:val="decimal"/>
      <w:pStyle w:val="Heading7"/>
      <w:lvlText w:val="%2 %5.%6.%7"/>
      <w:lvlJc w:val="left"/>
      <w:pPr>
        <w:tabs>
          <w:tab w:val="num" w:pos="851"/>
        </w:tabs>
        <w:ind w:left="851" w:hanging="851"/>
      </w:pPr>
      <w:rPr>
        <w:rFonts w:ascii="Arial" w:hAnsi="Arial" w:hint="default"/>
        <w:b/>
        <w:i w:val="0"/>
        <w:sz w:val="22"/>
      </w:rPr>
    </w:lvl>
    <w:lvl w:ilvl="7">
      <w:start w:val="1"/>
      <w:numFmt w:val="lowerLetter"/>
      <w:pStyle w:val="Heading8"/>
      <w:lvlText w:val="Part %1.%8"/>
      <w:lvlJc w:val="left"/>
      <w:pPr>
        <w:tabs>
          <w:tab w:val="num" w:pos="1021"/>
        </w:tabs>
        <w:ind w:left="1021" w:hanging="1645"/>
      </w:pPr>
      <w:rPr>
        <w:rFonts w:hint="default"/>
      </w:rPr>
    </w:lvl>
    <w:lvl w:ilvl="8">
      <w:start w:val="1"/>
      <w:numFmt w:val="decimal"/>
      <w:pStyle w:val="Heading9"/>
      <w:lvlText w:val="%2 %9"/>
      <w:lvlJc w:val="left"/>
      <w:pPr>
        <w:tabs>
          <w:tab w:val="num" w:pos="1134"/>
        </w:tabs>
        <w:ind w:left="1134" w:hanging="1758"/>
      </w:pPr>
      <w:rPr>
        <w:rFonts w:ascii="Arial" w:hAnsi="Arial" w:hint="default"/>
        <w:b/>
        <w:i w:val="0"/>
        <w:sz w:val="24"/>
      </w:rPr>
    </w:lvl>
  </w:abstractNum>
  <w:abstractNum w:abstractNumId="15" w15:restartNumberingAfterBreak="0">
    <w:nsid w:val="60735D9A"/>
    <w:multiLevelType w:val="hybridMultilevel"/>
    <w:tmpl w:val="55702118"/>
    <w:lvl w:ilvl="0" w:tplc="0427000F">
      <w:start w:val="1"/>
      <w:numFmt w:val="decimal"/>
      <w:lvlText w:val="%1."/>
      <w:lvlJc w:val="left"/>
      <w:pPr>
        <w:ind w:left="1068" w:hanging="360"/>
      </w:p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6" w15:restartNumberingAfterBreak="0">
    <w:nsid w:val="675B483A"/>
    <w:multiLevelType w:val="hybridMultilevel"/>
    <w:tmpl w:val="6144E340"/>
    <w:lvl w:ilvl="0" w:tplc="04270001">
      <w:start w:val="1"/>
      <w:numFmt w:val="bullet"/>
      <w:lvlText w:val=""/>
      <w:lvlJc w:val="left"/>
      <w:pPr>
        <w:ind w:left="1919" w:hanging="360"/>
      </w:pPr>
      <w:rPr>
        <w:rFonts w:ascii="Symbol" w:hAnsi="Symbol" w:hint="default"/>
      </w:rPr>
    </w:lvl>
    <w:lvl w:ilvl="1" w:tplc="04270003">
      <w:start w:val="1"/>
      <w:numFmt w:val="bullet"/>
      <w:lvlText w:val="o"/>
      <w:lvlJc w:val="left"/>
      <w:pPr>
        <w:ind w:left="2639" w:hanging="360"/>
      </w:pPr>
      <w:rPr>
        <w:rFonts w:ascii="Courier New" w:hAnsi="Courier New" w:cs="Courier New" w:hint="default"/>
      </w:rPr>
    </w:lvl>
    <w:lvl w:ilvl="2" w:tplc="04270005" w:tentative="1">
      <w:start w:val="1"/>
      <w:numFmt w:val="bullet"/>
      <w:lvlText w:val=""/>
      <w:lvlJc w:val="left"/>
      <w:pPr>
        <w:ind w:left="3359" w:hanging="360"/>
      </w:pPr>
      <w:rPr>
        <w:rFonts w:ascii="Wingdings" w:hAnsi="Wingdings" w:hint="default"/>
      </w:rPr>
    </w:lvl>
    <w:lvl w:ilvl="3" w:tplc="04270001">
      <w:start w:val="1"/>
      <w:numFmt w:val="bullet"/>
      <w:lvlText w:val=""/>
      <w:lvlJc w:val="left"/>
      <w:pPr>
        <w:ind w:left="4079" w:hanging="360"/>
      </w:pPr>
      <w:rPr>
        <w:rFonts w:ascii="Symbol" w:hAnsi="Symbol" w:hint="default"/>
      </w:rPr>
    </w:lvl>
    <w:lvl w:ilvl="4" w:tplc="04270003" w:tentative="1">
      <w:start w:val="1"/>
      <w:numFmt w:val="bullet"/>
      <w:lvlText w:val="o"/>
      <w:lvlJc w:val="left"/>
      <w:pPr>
        <w:ind w:left="4799" w:hanging="360"/>
      </w:pPr>
      <w:rPr>
        <w:rFonts w:ascii="Courier New" w:hAnsi="Courier New" w:cs="Courier New" w:hint="default"/>
      </w:rPr>
    </w:lvl>
    <w:lvl w:ilvl="5" w:tplc="04270005" w:tentative="1">
      <w:start w:val="1"/>
      <w:numFmt w:val="bullet"/>
      <w:lvlText w:val=""/>
      <w:lvlJc w:val="left"/>
      <w:pPr>
        <w:ind w:left="5519" w:hanging="360"/>
      </w:pPr>
      <w:rPr>
        <w:rFonts w:ascii="Wingdings" w:hAnsi="Wingdings" w:hint="default"/>
      </w:rPr>
    </w:lvl>
    <w:lvl w:ilvl="6" w:tplc="04270001" w:tentative="1">
      <w:start w:val="1"/>
      <w:numFmt w:val="bullet"/>
      <w:lvlText w:val=""/>
      <w:lvlJc w:val="left"/>
      <w:pPr>
        <w:ind w:left="6239" w:hanging="360"/>
      </w:pPr>
      <w:rPr>
        <w:rFonts w:ascii="Symbol" w:hAnsi="Symbol" w:hint="default"/>
      </w:rPr>
    </w:lvl>
    <w:lvl w:ilvl="7" w:tplc="04270003" w:tentative="1">
      <w:start w:val="1"/>
      <w:numFmt w:val="bullet"/>
      <w:lvlText w:val="o"/>
      <w:lvlJc w:val="left"/>
      <w:pPr>
        <w:ind w:left="6959" w:hanging="360"/>
      </w:pPr>
      <w:rPr>
        <w:rFonts w:ascii="Courier New" w:hAnsi="Courier New" w:cs="Courier New" w:hint="default"/>
      </w:rPr>
    </w:lvl>
    <w:lvl w:ilvl="8" w:tplc="04270005" w:tentative="1">
      <w:start w:val="1"/>
      <w:numFmt w:val="bullet"/>
      <w:lvlText w:val=""/>
      <w:lvlJc w:val="left"/>
      <w:pPr>
        <w:ind w:left="7679" w:hanging="360"/>
      </w:pPr>
      <w:rPr>
        <w:rFonts w:ascii="Wingdings" w:hAnsi="Wingdings" w:hint="default"/>
      </w:rPr>
    </w:lvl>
  </w:abstractNum>
  <w:abstractNum w:abstractNumId="17" w15:restartNumberingAfterBreak="0">
    <w:nsid w:val="6E02026A"/>
    <w:multiLevelType w:val="hybridMultilevel"/>
    <w:tmpl w:val="B4BAC190"/>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8" w15:restartNumberingAfterBreak="0">
    <w:nsid w:val="77030F46"/>
    <w:multiLevelType w:val="multilevel"/>
    <w:tmpl w:val="B96867E8"/>
    <w:lvl w:ilvl="0">
      <w:start w:val="1"/>
      <w:numFmt w:val="decimal"/>
      <w:lvlText w:val="%1."/>
      <w:lvlJc w:val="left"/>
      <w:pPr>
        <w:ind w:left="360" w:hanging="360"/>
      </w:pPr>
      <w:rPr>
        <w:rFonts w:hint="default"/>
      </w:rPr>
    </w:lvl>
    <w:lvl w:ilvl="1">
      <w:start w:val="1"/>
      <w:numFmt w:val="decimal"/>
      <w:lvlText w:val="%1.%2."/>
      <w:lvlJc w:val="left"/>
      <w:pPr>
        <w:ind w:left="128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EC2DB3"/>
    <w:multiLevelType w:val="hybridMultilevel"/>
    <w:tmpl w:val="632E6B24"/>
    <w:lvl w:ilvl="0" w:tplc="79925C54">
      <w:start w:val="10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9"/>
  </w:num>
  <w:num w:numId="3">
    <w:abstractNumId w:val="3"/>
  </w:num>
  <w:num w:numId="4">
    <w:abstractNumId w:val="12"/>
  </w:num>
  <w:num w:numId="5">
    <w:abstractNumId w:val="8"/>
  </w:num>
  <w:num w:numId="6">
    <w:abstractNumId w:val="5"/>
  </w:num>
  <w:num w:numId="7">
    <w:abstractNumId w:val="11"/>
  </w:num>
  <w:num w:numId="8">
    <w:abstractNumId w:val="13"/>
  </w:num>
  <w:num w:numId="9">
    <w:abstractNumId w:val="4"/>
  </w:num>
  <w:num w:numId="10">
    <w:abstractNumId w:val="17"/>
  </w:num>
  <w:num w:numId="11">
    <w:abstractNumId w:val="19"/>
  </w:num>
  <w:num w:numId="12">
    <w:abstractNumId w:val="7"/>
  </w:num>
  <w:num w:numId="13">
    <w:abstractNumId w:val="6"/>
  </w:num>
  <w:num w:numId="14">
    <w:abstractNumId w:val="0"/>
  </w:num>
  <w:num w:numId="15">
    <w:abstractNumId w:val="16"/>
  </w:num>
  <w:num w:numId="16">
    <w:abstractNumId w:val="18"/>
  </w:num>
  <w:num w:numId="17">
    <w:abstractNumId w:val="10"/>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E7"/>
    <w:rsid w:val="00006B07"/>
    <w:rsid w:val="00006B50"/>
    <w:rsid w:val="000103ED"/>
    <w:rsid w:val="0001184B"/>
    <w:rsid w:val="00013791"/>
    <w:rsid w:val="000151CB"/>
    <w:rsid w:val="000170DB"/>
    <w:rsid w:val="00020CD8"/>
    <w:rsid w:val="0003117B"/>
    <w:rsid w:val="00033933"/>
    <w:rsid w:val="00033BD5"/>
    <w:rsid w:val="0003452F"/>
    <w:rsid w:val="00040C22"/>
    <w:rsid w:val="000414C6"/>
    <w:rsid w:val="0004579E"/>
    <w:rsid w:val="00047691"/>
    <w:rsid w:val="00056247"/>
    <w:rsid w:val="000617D3"/>
    <w:rsid w:val="00064A55"/>
    <w:rsid w:val="00067BC3"/>
    <w:rsid w:val="00071091"/>
    <w:rsid w:val="0007233A"/>
    <w:rsid w:val="00072640"/>
    <w:rsid w:val="00072731"/>
    <w:rsid w:val="00075E8E"/>
    <w:rsid w:val="00076437"/>
    <w:rsid w:val="00076520"/>
    <w:rsid w:val="0007659C"/>
    <w:rsid w:val="00076871"/>
    <w:rsid w:val="0008307F"/>
    <w:rsid w:val="00085B8D"/>
    <w:rsid w:val="00086B4F"/>
    <w:rsid w:val="00086B63"/>
    <w:rsid w:val="00086D57"/>
    <w:rsid w:val="00087214"/>
    <w:rsid w:val="0008766F"/>
    <w:rsid w:val="000876B6"/>
    <w:rsid w:val="00087C8B"/>
    <w:rsid w:val="00094BC2"/>
    <w:rsid w:val="000A0FEE"/>
    <w:rsid w:val="000A3303"/>
    <w:rsid w:val="000A4483"/>
    <w:rsid w:val="000A6434"/>
    <w:rsid w:val="000A6C46"/>
    <w:rsid w:val="000B01C1"/>
    <w:rsid w:val="000B18AD"/>
    <w:rsid w:val="000B33B1"/>
    <w:rsid w:val="000B3D60"/>
    <w:rsid w:val="000B7E09"/>
    <w:rsid w:val="000C151B"/>
    <w:rsid w:val="000C1FC3"/>
    <w:rsid w:val="000C31B5"/>
    <w:rsid w:val="000C3781"/>
    <w:rsid w:val="000C5268"/>
    <w:rsid w:val="000C6244"/>
    <w:rsid w:val="000D051A"/>
    <w:rsid w:val="000D0922"/>
    <w:rsid w:val="000D6FD8"/>
    <w:rsid w:val="000E2179"/>
    <w:rsid w:val="000E427E"/>
    <w:rsid w:val="000E4C86"/>
    <w:rsid w:val="000E4FF0"/>
    <w:rsid w:val="000F1225"/>
    <w:rsid w:val="000F1EE8"/>
    <w:rsid w:val="000F4407"/>
    <w:rsid w:val="000F5DB2"/>
    <w:rsid w:val="000F6495"/>
    <w:rsid w:val="0010639D"/>
    <w:rsid w:val="00106E8F"/>
    <w:rsid w:val="00126608"/>
    <w:rsid w:val="00127692"/>
    <w:rsid w:val="00132B10"/>
    <w:rsid w:val="00133406"/>
    <w:rsid w:val="00133610"/>
    <w:rsid w:val="00137DB7"/>
    <w:rsid w:val="001423C5"/>
    <w:rsid w:val="001443B9"/>
    <w:rsid w:val="00145DF1"/>
    <w:rsid w:val="00146CD7"/>
    <w:rsid w:val="0014768B"/>
    <w:rsid w:val="001509B5"/>
    <w:rsid w:val="00151FF4"/>
    <w:rsid w:val="00154CC7"/>
    <w:rsid w:val="00154EFB"/>
    <w:rsid w:val="0015531B"/>
    <w:rsid w:val="00155A87"/>
    <w:rsid w:val="00157C76"/>
    <w:rsid w:val="00160447"/>
    <w:rsid w:val="0016258A"/>
    <w:rsid w:val="0016541B"/>
    <w:rsid w:val="001655A4"/>
    <w:rsid w:val="00165F80"/>
    <w:rsid w:val="00166799"/>
    <w:rsid w:val="001715E6"/>
    <w:rsid w:val="00172BFB"/>
    <w:rsid w:val="00176437"/>
    <w:rsid w:val="001772B0"/>
    <w:rsid w:val="001802FA"/>
    <w:rsid w:val="0018339C"/>
    <w:rsid w:val="00185198"/>
    <w:rsid w:val="0018534E"/>
    <w:rsid w:val="001879D8"/>
    <w:rsid w:val="001907CA"/>
    <w:rsid w:val="001930F0"/>
    <w:rsid w:val="00193880"/>
    <w:rsid w:val="00194EB3"/>
    <w:rsid w:val="00195AF1"/>
    <w:rsid w:val="001A31CB"/>
    <w:rsid w:val="001A356B"/>
    <w:rsid w:val="001A3ABD"/>
    <w:rsid w:val="001A456C"/>
    <w:rsid w:val="001A565E"/>
    <w:rsid w:val="001A58C0"/>
    <w:rsid w:val="001A761F"/>
    <w:rsid w:val="001B5222"/>
    <w:rsid w:val="001B5D9E"/>
    <w:rsid w:val="001C033C"/>
    <w:rsid w:val="001C1EFB"/>
    <w:rsid w:val="001C4992"/>
    <w:rsid w:val="001C53E8"/>
    <w:rsid w:val="001D049E"/>
    <w:rsid w:val="001D1034"/>
    <w:rsid w:val="001D3827"/>
    <w:rsid w:val="001D575B"/>
    <w:rsid w:val="001D7C75"/>
    <w:rsid w:val="001E2D2F"/>
    <w:rsid w:val="001E3BDB"/>
    <w:rsid w:val="001E480C"/>
    <w:rsid w:val="001E56A2"/>
    <w:rsid w:val="001E5B25"/>
    <w:rsid w:val="001F0152"/>
    <w:rsid w:val="001F0E64"/>
    <w:rsid w:val="001F0E70"/>
    <w:rsid w:val="001F2E57"/>
    <w:rsid w:val="001F5523"/>
    <w:rsid w:val="001F5E84"/>
    <w:rsid w:val="00203387"/>
    <w:rsid w:val="00205AFD"/>
    <w:rsid w:val="00211762"/>
    <w:rsid w:val="00211FF0"/>
    <w:rsid w:val="0021243C"/>
    <w:rsid w:val="002127B1"/>
    <w:rsid w:val="00212D12"/>
    <w:rsid w:val="00215459"/>
    <w:rsid w:val="0021549A"/>
    <w:rsid w:val="0021585C"/>
    <w:rsid w:val="00215F13"/>
    <w:rsid w:val="002166C0"/>
    <w:rsid w:val="0022192C"/>
    <w:rsid w:val="002219B4"/>
    <w:rsid w:val="00222356"/>
    <w:rsid w:val="00223486"/>
    <w:rsid w:val="0022595A"/>
    <w:rsid w:val="00227C53"/>
    <w:rsid w:val="002305F9"/>
    <w:rsid w:val="00232044"/>
    <w:rsid w:val="00233298"/>
    <w:rsid w:val="002337F3"/>
    <w:rsid w:val="00234F8F"/>
    <w:rsid w:val="00241062"/>
    <w:rsid w:val="00244E8C"/>
    <w:rsid w:val="0024554A"/>
    <w:rsid w:val="0024557F"/>
    <w:rsid w:val="002471C3"/>
    <w:rsid w:val="002479B7"/>
    <w:rsid w:val="00253981"/>
    <w:rsid w:val="00254E10"/>
    <w:rsid w:val="002603FC"/>
    <w:rsid w:val="00260F01"/>
    <w:rsid w:val="00263264"/>
    <w:rsid w:val="00263716"/>
    <w:rsid w:val="00270A67"/>
    <w:rsid w:val="00272CBB"/>
    <w:rsid w:val="00274934"/>
    <w:rsid w:val="00274DE1"/>
    <w:rsid w:val="00280429"/>
    <w:rsid w:val="00285EB5"/>
    <w:rsid w:val="00285F5A"/>
    <w:rsid w:val="00294A23"/>
    <w:rsid w:val="00294CB7"/>
    <w:rsid w:val="0029706F"/>
    <w:rsid w:val="002A0632"/>
    <w:rsid w:val="002A4A82"/>
    <w:rsid w:val="002B0B10"/>
    <w:rsid w:val="002B0B5E"/>
    <w:rsid w:val="002B4531"/>
    <w:rsid w:val="002B5231"/>
    <w:rsid w:val="002C5331"/>
    <w:rsid w:val="002C5642"/>
    <w:rsid w:val="002C56B8"/>
    <w:rsid w:val="002D132A"/>
    <w:rsid w:val="002D1C15"/>
    <w:rsid w:val="002D4B5D"/>
    <w:rsid w:val="002D4FAE"/>
    <w:rsid w:val="002E0294"/>
    <w:rsid w:val="002E12AF"/>
    <w:rsid w:val="002E156E"/>
    <w:rsid w:val="002E634F"/>
    <w:rsid w:val="002F0CE7"/>
    <w:rsid w:val="002F3052"/>
    <w:rsid w:val="002F5523"/>
    <w:rsid w:val="002F58F5"/>
    <w:rsid w:val="003016F6"/>
    <w:rsid w:val="00304573"/>
    <w:rsid w:val="00304E2B"/>
    <w:rsid w:val="00311739"/>
    <w:rsid w:val="00312460"/>
    <w:rsid w:val="0031264A"/>
    <w:rsid w:val="003151BD"/>
    <w:rsid w:val="00316904"/>
    <w:rsid w:val="00321FF4"/>
    <w:rsid w:val="003246C2"/>
    <w:rsid w:val="00325BEE"/>
    <w:rsid w:val="00331A21"/>
    <w:rsid w:val="003327B1"/>
    <w:rsid w:val="003330BC"/>
    <w:rsid w:val="00342331"/>
    <w:rsid w:val="00346A04"/>
    <w:rsid w:val="00346F83"/>
    <w:rsid w:val="00351A15"/>
    <w:rsid w:val="00354D58"/>
    <w:rsid w:val="00357E3F"/>
    <w:rsid w:val="00363138"/>
    <w:rsid w:val="00364971"/>
    <w:rsid w:val="00367C8B"/>
    <w:rsid w:val="00370787"/>
    <w:rsid w:val="00371AB8"/>
    <w:rsid w:val="00371BF2"/>
    <w:rsid w:val="00374170"/>
    <w:rsid w:val="00375728"/>
    <w:rsid w:val="0037576B"/>
    <w:rsid w:val="003760D9"/>
    <w:rsid w:val="003800D1"/>
    <w:rsid w:val="00380F33"/>
    <w:rsid w:val="0038100D"/>
    <w:rsid w:val="00382A2A"/>
    <w:rsid w:val="00384DC9"/>
    <w:rsid w:val="00386313"/>
    <w:rsid w:val="00387805"/>
    <w:rsid w:val="00387E10"/>
    <w:rsid w:val="00391419"/>
    <w:rsid w:val="003937EE"/>
    <w:rsid w:val="00393801"/>
    <w:rsid w:val="003A0CE9"/>
    <w:rsid w:val="003A7942"/>
    <w:rsid w:val="003B45A7"/>
    <w:rsid w:val="003B7B61"/>
    <w:rsid w:val="003C0DAE"/>
    <w:rsid w:val="003C238E"/>
    <w:rsid w:val="003C3E82"/>
    <w:rsid w:val="003C5850"/>
    <w:rsid w:val="003C6AC1"/>
    <w:rsid w:val="003D0736"/>
    <w:rsid w:val="003D286C"/>
    <w:rsid w:val="003D2988"/>
    <w:rsid w:val="003D41D8"/>
    <w:rsid w:val="003E3961"/>
    <w:rsid w:val="003E4738"/>
    <w:rsid w:val="003E7477"/>
    <w:rsid w:val="003E74A7"/>
    <w:rsid w:val="003F01BC"/>
    <w:rsid w:val="003F20DE"/>
    <w:rsid w:val="003F2B72"/>
    <w:rsid w:val="003F4E82"/>
    <w:rsid w:val="003F4FE2"/>
    <w:rsid w:val="003F5F71"/>
    <w:rsid w:val="003F724F"/>
    <w:rsid w:val="00401424"/>
    <w:rsid w:val="00405BC2"/>
    <w:rsid w:val="0041485A"/>
    <w:rsid w:val="00414D5A"/>
    <w:rsid w:val="00424C46"/>
    <w:rsid w:val="00431ECE"/>
    <w:rsid w:val="00433C0A"/>
    <w:rsid w:val="004358B7"/>
    <w:rsid w:val="00435A70"/>
    <w:rsid w:val="00435ABD"/>
    <w:rsid w:val="0043657C"/>
    <w:rsid w:val="00440E65"/>
    <w:rsid w:val="0044183B"/>
    <w:rsid w:val="004421AF"/>
    <w:rsid w:val="004427D3"/>
    <w:rsid w:val="00442B01"/>
    <w:rsid w:val="00444FC9"/>
    <w:rsid w:val="00450F32"/>
    <w:rsid w:val="004522F8"/>
    <w:rsid w:val="00453CF8"/>
    <w:rsid w:val="00454CFF"/>
    <w:rsid w:val="00454D45"/>
    <w:rsid w:val="00463694"/>
    <w:rsid w:val="004645D4"/>
    <w:rsid w:val="0047031E"/>
    <w:rsid w:val="00472083"/>
    <w:rsid w:val="00472276"/>
    <w:rsid w:val="00472480"/>
    <w:rsid w:val="00472D29"/>
    <w:rsid w:val="00475DF8"/>
    <w:rsid w:val="00480299"/>
    <w:rsid w:val="004805AB"/>
    <w:rsid w:val="00480E52"/>
    <w:rsid w:val="0048102B"/>
    <w:rsid w:val="004843FD"/>
    <w:rsid w:val="004851E0"/>
    <w:rsid w:val="004869E3"/>
    <w:rsid w:val="0048724F"/>
    <w:rsid w:val="00490302"/>
    <w:rsid w:val="0049114B"/>
    <w:rsid w:val="00492BFC"/>
    <w:rsid w:val="004A2948"/>
    <w:rsid w:val="004A47E1"/>
    <w:rsid w:val="004A6BAD"/>
    <w:rsid w:val="004B506C"/>
    <w:rsid w:val="004B54A2"/>
    <w:rsid w:val="004B70FC"/>
    <w:rsid w:val="004D1CD5"/>
    <w:rsid w:val="004D3D58"/>
    <w:rsid w:val="004E03D6"/>
    <w:rsid w:val="004E05ED"/>
    <w:rsid w:val="004E0B34"/>
    <w:rsid w:val="004E1062"/>
    <w:rsid w:val="004E14CA"/>
    <w:rsid w:val="004E5BEC"/>
    <w:rsid w:val="004F0E10"/>
    <w:rsid w:val="004F13CD"/>
    <w:rsid w:val="004F1DA0"/>
    <w:rsid w:val="004F2905"/>
    <w:rsid w:val="004F40DB"/>
    <w:rsid w:val="004F59BC"/>
    <w:rsid w:val="004F720A"/>
    <w:rsid w:val="005008BF"/>
    <w:rsid w:val="00501BFC"/>
    <w:rsid w:val="005020F3"/>
    <w:rsid w:val="00502AFB"/>
    <w:rsid w:val="00502FC4"/>
    <w:rsid w:val="005060DF"/>
    <w:rsid w:val="00510802"/>
    <w:rsid w:val="00512988"/>
    <w:rsid w:val="0051374D"/>
    <w:rsid w:val="00515DE0"/>
    <w:rsid w:val="00517E65"/>
    <w:rsid w:val="00517EC0"/>
    <w:rsid w:val="00522331"/>
    <w:rsid w:val="00523089"/>
    <w:rsid w:val="00523B6B"/>
    <w:rsid w:val="005276A9"/>
    <w:rsid w:val="005303E4"/>
    <w:rsid w:val="005307EA"/>
    <w:rsid w:val="00530D5D"/>
    <w:rsid w:val="005326C5"/>
    <w:rsid w:val="00532736"/>
    <w:rsid w:val="00534848"/>
    <w:rsid w:val="005372FD"/>
    <w:rsid w:val="00541668"/>
    <w:rsid w:val="0054589D"/>
    <w:rsid w:val="00547F38"/>
    <w:rsid w:val="00551F01"/>
    <w:rsid w:val="00552D07"/>
    <w:rsid w:val="00553195"/>
    <w:rsid w:val="00553D8D"/>
    <w:rsid w:val="00556E98"/>
    <w:rsid w:val="00570116"/>
    <w:rsid w:val="00570FC9"/>
    <w:rsid w:val="00571C21"/>
    <w:rsid w:val="0057384F"/>
    <w:rsid w:val="00575474"/>
    <w:rsid w:val="0057636B"/>
    <w:rsid w:val="00581914"/>
    <w:rsid w:val="00581D93"/>
    <w:rsid w:val="00583835"/>
    <w:rsid w:val="00586EE1"/>
    <w:rsid w:val="005931E5"/>
    <w:rsid w:val="0059430C"/>
    <w:rsid w:val="0059684E"/>
    <w:rsid w:val="005A0A44"/>
    <w:rsid w:val="005A2174"/>
    <w:rsid w:val="005A243E"/>
    <w:rsid w:val="005B276B"/>
    <w:rsid w:val="005B3B0E"/>
    <w:rsid w:val="005B4B24"/>
    <w:rsid w:val="005B5124"/>
    <w:rsid w:val="005B6479"/>
    <w:rsid w:val="005B6546"/>
    <w:rsid w:val="005B7A2C"/>
    <w:rsid w:val="005C0FDD"/>
    <w:rsid w:val="005C2B0D"/>
    <w:rsid w:val="005C529E"/>
    <w:rsid w:val="005C5985"/>
    <w:rsid w:val="005C6ED6"/>
    <w:rsid w:val="005D122F"/>
    <w:rsid w:val="005D209C"/>
    <w:rsid w:val="005D5A27"/>
    <w:rsid w:val="005D5B95"/>
    <w:rsid w:val="005D5D55"/>
    <w:rsid w:val="005D5ED3"/>
    <w:rsid w:val="005D7D59"/>
    <w:rsid w:val="005E0116"/>
    <w:rsid w:val="005E5F23"/>
    <w:rsid w:val="005E6944"/>
    <w:rsid w:val="005E75D6"/>
    <w:rsid w:val="005F374C"/>
    <w:rsid w:val="005F4C7A"/>
    <w:rsid w:val="005F5C9D"/>
    <w:rsid w:val="00600383"/>
    <w:rsid w:val="00600A86"/>
    <w:rsid w:val="00603E98"/>
    <w:rsid w:val="00604ABC"/>
    <w:rsid w:val="0060585E"/>
    <w:rsid w:val="00607537"/>
    <w:rsid w:val="00607C50"/>
    <w:rsid w:val="00612465"/>
    <w:rsid w:val="006131F0"/>
    <w:rsid w:val="00614509"/>
    <w:rsid w:val="006165AB"/>
    <w:rsid w:val="00620B87"/>
    <w:rsid w:val="006221BB"/>
    <w:rsid w:val="0062307C"/>
    <w:rsid w:val="006253F7"/>
    <w:rsid w:val="00625594"/>
    <w:rsid w:val="00630582"/>
    <w:rsid w:val="0063136F"/>
    <w:rsid w:val="006318F1"/>
    <w:rsid w:val="00633F23"/>
    <w:rsid w:val="00635992"/>
    <w:rsid w:val="00635EDA"/>
    <w:rsid w:val="00636831"/>
    <w:rsid w:val="00636C8E"/>
    <w:rsid w:val="00637EFF"/>
    <w:rsid w:val="00641619"/>
    <w:rsid w:val="00642276"/>
    <w:rsid w:val="00642A9E"/>
    <w:rsid w:val="00645225"/>
    <w:rsid w:val="006511DD"/>
    <w:rsid w:val="00652119"/>
    <w:rsid w:val="00652F54"/>
    <w:rsid w:val="006539EE"/>
    <w:rsid w:val="006616CE"/>
    <w:rsid w:val="00665B8B"/>
    <w:rsid w:val="0066605A"/>
    <w:rsid w:val="00667336"/>
    <w:rsid w:val="00667A93"/>
    <w:rsid w:val="006705C4"/>
    <w:rsid w:val="0067370F"/>
    <w:rsid w:val="00675FCE"/>
    <w:rsid w:val="00682FA1"/>
    <w:rsid w:val="00687C6E"/>
    <w:rsid w:val="00690FE6"/>
    <w:rsid w:val="006925D4"/>
    <w:rsid w:val="006954B6"/>
    <w:rsid w:val="0069760B"/>
    <w:rsid w:val="00697B16"/>
    <w:rsid w:val="006A0D39"/>
    <w:rsid w:val="006A2C72"/>
    <w:rsid w:val="006A67CB"/>
    <w:rsid w:val="006A712B"/>
    <w:rsid w:val="006B00F2"/>
    <w:rsid w:val="006B0EB9"/>
    <w:rsid w:val="006B4051"/>
    <w:rsid w:val="006B46B0"/>
    <w:rsid w:val="006C3C65"/>
    <w:rsid w:val="006C47D8"/>
    <w:rsid w:val="006C616F"/>
    <w:rsid w:val="006D31A7"/>
    <w:rsid w:val="006E0A85"/>
    <w:rsid w:val="006E1BB7"/>
    <w:rsid w:val="006E3D58"/>
    <w:rsid w:val="006E5149"/>
    <w:rsid w:val="006E5467"/>
    <w:rsid w:val="006E7875"/>
    <w:rsid w:val="006F1215"/>
    <w:rsid w:val="006F21DE"/>
    <w:rsid w:val="007011F6"/>
    <w:rsid w:val="00703017"/>
    <w:rsid w:val="007035D8"/>
    <w:rsid w:val="0070605D"/>
    <w:rsid w:val="00712F2F"/>
    <w:rsid w:val="007131C0"/>
    <w:rsid w:val="0071477E"/>
    <w:rsid w:val="00715F2F"/>
    <w:rsid w:val="0071602C"/>
    <w:rsid w:val="00723212"/>
    <w:rsid w:val="00723A52"/>
    <w:rsid w:val="00725478"/>
    <w:rsid w:val="00735A27"/>
    <w:rsid w:val="00735FFD"/>
    <w:rsid w:val="0073786D"/>
    <w:rsid w:val="0074066E"/>
    <w:rsid w:val="00740740"/>
    <w:rsid w:val="00740827"/>
    <w:rsid w:val="00740E15"/>
    <w:rsid w:val="0074367D"/>
    <w:rsid w:val="00744F07"/>
    <w:rsid w:val="00745CF7"/>
    <w:rsid w:val="00746BB0"/>
    <w:rsid w:val="00751375"/>
    <w:rsid w:val="00753467"/>
    <w:rsid w:val="00756844"/>
    <w:rsid w:val="0075739B"/>
    <w:rsid w:val="00760E24"/>
    <w:rsid w:val="00761A4B"/>
    <w:rsid w:val="007664D6"/>
    <w:rsid w:val="00773530"/>
    <w:rsid w:val="00773D54"/>
    <w:rsid w:val="00773FF4"/>
    <w:rsid w:val="00774F9F"/>
    <w:rsid w:val="00775301"/>
    <w:rsid w:val="007825DF"/>
    <w:rsid w:val="007831D6"/>
    <w:rsid w:val="00784269"/>
    <w:rsid w:val="00786EB2"/>
    <w:rsid w:val="007923F1"/>
    <w:rsid w:val="00792ED9"/>
    <w:rsid w:val="00794391"/>
    <w:rsid w:val="00795373"/>
    <w:rsid w:val="00795EEC"/>
    <w:rsid w:val="007A0F53"/>
    <w:rsid w:val="007A22E0"/>
    <w:rsid w:val="007A2794"/>
    <w:rsid w:val="007A42FA"/>
    <w:rsid w:val="007A4E73"/>
    <w:rsid w:val="007B0270"/>
    <w:rsid w:val="007B1960"/>
    <w:rsid w:val="007B230A"/>
    <w:rsid w:val="007B731A"/>
    <w:rsid w:val="007C0FAB"/>
    <w:rsid w:val="007C274A"/>
    <w:rsid w:val="007D3C15"/>
    <w:rsid w:val="007E4C96"/>
    <w:rsid w:val="007E5216"/>
    <w:rsid w:val="007E560F"/>
    <w:rsid w:val="007E5E44"/>
    <w:rsid w:val="007E6D83"/>
    <w:rsid w:val="007E7FB9"/>
    <w:rsid w:val="007F12FB"/>
    <w:rsid w:val="007F1C8F"/>
    <w:rsid w:val="007F22C4"/>
    <w:rsid w:val="007F5D73"/>
    <w:rsid w:val="007F7271"/>
    <w:rsid w:val="008001DE"/>
    <w:rsid w:val="00800B28"/>
    <w:rsid w:val="00801AB2"/>
    <w:rsid w:val="008020FA"/>
    <w:rsid w:val="00803255"/>
    <w:rsid w:val="00807018"/>
    <w:rsid w:val="00816CCF"/>
    <w:rsid w:val="008217AD"/>
    <w:rsid w:val="0083150A"/>
    <w:rsid w:val="00831A5B"/>
    <w:rsid w:val="00831F24"/>
    <w:rsid w:val="00832F88"/>
    <w:rsid w:val="008374DE"/>
    <w:rsid w:val="00837D2F"/>
    <w:rsid w:val="0084785F"/>
    <w:rsid w:val="00850729"/>
    <w:rsid w:val="00853C3D"/>
    <w:rsid w:val="00854402"/>
    <w:rsid w:val="0085490B"/>
    <w:rsid w:val="008567C9"/>
    <w:rsid w:val="008569E6"/>
    <w:rsid w:val="00862B9E"/>
    <w:rsid w:val="00862BC9"/>
    <w:rsid w:val="00864684"/>
    <w:rsid w:val="00867769"/>
    <w:rsid w:val="008718AC"/>
    <w:rsid w:val="00872A1C"/>
    <w:rsid w:val="00873255"/>
    <w:rsid w:val="008737C7"/>
    <w:rsid w:val="00874C46"/>
    <w:rsid w:val="00876B42"/>
    <w:rsid w:val="008819A7"/>
    <w:rsid w:val="00881F32"/>
    <w:rsid w:val="00884C34"/>
    <w:rsid w:val="00887206"/>
    <w:rsid w:val="00892B5E"/>
    <w:rsid w:val="008956D1"/>
    <w:rsid w:val="00897CD4"/>
    <w:rsid w:val="008A3922"/>
    <w:rsid w:val="008B3561"/>
    <w:rsid w:val="008B42C1"/>
    <w:rsid w:val="008C510F"/>
    <w:rsid w:val="008C6222"/>
    <w:rsid w:val="008C7CFC"/>
    <w:rsid w:val="008C7F88"/>
    <w:rsid w:val="008D00E0"/>
    <w:rsid w:val="008D0D46"/>
    <w:rsid w:val="008D2D48"/>
    <w:rsid w:val="008D77EF"/>
    <w:rsid w:val="008E1796"/>
    <w:rsid w:val="008E2359"/>
    <w:rsid w:val="008E2A73"/>
    <w:rsid w:val="008F34C8"/>
    <w:rsid w:val="008F57FB"/>
    <w:rsid w:val="008F603B"/>
    <w:rsid w:val="00901440"/>
    <w:rsid w:val="009028B5"/>
    <w:rsid w:val="00902C8A"/>
    <w:rsid w:val="00906024"/>
    <w:rsid w:val="00907210"/>
    <w:rsid w:val="009079AE"/>
    <w:rsid w:val="00907DAE"/>
    <w:rsid w:val="009122D1"/>
    <w:rsid w:val="009125A7"/>
    <w:rsid w:val="00912DC0"/>
    <w:rsid w:val="0091320A"/>
    <w:rsid w:val="00914168"/>
    <w:rsid w:val="0091499B"/>
    <w:rsid w:val="0091608E"/>
    <w:rsid w:val="009168DC"/>
    <w:rsid w:val="00923EFE"/>
    <w:rsid w:val="009271DE"/>
    <w:rsid w:val="00927862"/>
    <w:rsid w:val="00930139"/>
    <w:rsid w:val="00930A86"/>
    <w:rsid w:val="009321CF"/>
    <w:rsid w:val="00933274"/>
    <w:rsid w:val="00934441"/>
    <w:rsid w:val="00934473"/>
    <w:rsid w:val="009417DE"/>
    <w:rsid w:val="00941E70"/>
    <w:rsid w:val="00942B06"/>
    <w:rsid w:val="00951BFB"/>
    <w:rsid w:val="00951ED0"/>
    <w:rsid w:val="009544DE"/>
    <w:rsid w:val="00960948"/>
    <w:rsid w:val="0096336D"/>
    <w:rsid w:val="00966E18"/>
    <w:rsid w:val="0097038B"/>
    <w:rsid w:val="00972CE0"/>
    <w:rsid w:val="00973449"/>
    <w:rsid w:val="009749FB"/>
    <w:rsid w:val="009759AF"/>
    <w:rsid w:val="009772CB"/>
    <w:rsid w:val="00985EF1"/>
    <w:rsid w:val="00994A2E"/>
    <w:rsid w:val="00995B62"/>
    <w:rsid w:val="00996DD1"/>
    <w:rsid w:val="00997289"/>
    <w:rsid w:val="009A1CA5"/>
    <w:rsid w:val="009A2FA5"/>
    <w:rsid w:val="009A7A59"/>
    <w:rsid w:val="009B0E0F"/>
    <w:rsid w:val="009B16BF"/>
    <w:rsid w:val="009B33D4"/>
    <w:rsid w:val="009B359B"/>
    <w:rsid w:val="009B507B"/>
    <w:rsid w:val="009C28B8"/>
    <w:rsid w:val="009C4534"/>
    <w:rsid w:val="009C4D1D"/>
    <w:rsid w:val="009C73A7"/>
    <w:rsid w:val="009D0098"/>
    <w:rsid w:val="009D1D58"/>
    <w:rsid w:val="009D29ED"/>
    <w:rsid w:val="009D3065"/>
    <w:rsid w:val="009D4889"/>
    <w:rsid w:val="009E0299"/>
    <w:rsid w:val="009E0E63"/>
    <w:rsid w:val="009E1089"/>
    <w:rsid w:val="009E25B4"/>
    <w:rsid w:val="009E298D"/>
    <w:rsid w:val="009E4427"/>
    <w:rsid w:val="009E5872"/>
    <w:rsid w:val="009E76F7"/>
    <w:rsid w:val="009E7A81"/>
    <w:rsid w:val="009F0744"/>
    <w:rsid w:val="009F14FC"/>
    <w:rsid w:val="009F22C6"/>
    <w:rsid w:val="009F4549"/>
    <w:rsid w:val="009F5257"/>
    <w:rsid w:val="009F5318"/>
    <w:rsid w:val="009F5B16"/>
    <w:rsid w:val="00A003CC"/>
    <w:rsid w:val="00A0131C"/>
    <w:rsid w:val="00A0171E"/>
    <w:rsid w:val="00A03934"/>
    <w:rsid w:val="00A039AE"/>
    <w:rsid w:val="00A0785F"/>
    <w:rsid w:val="00A1503E"/>
    <w:rsid w:val="00A2168A"/>
    <w:rsid w:val="00A23CC3"/>
    <w:rsid w:val="00A243AF"/>
    <w:rsid w:val="00A26995"/>
    <w:rsid w:val="00A30BA6"/>
    <w:rsid w:val="00A45BF3"/>
    <w:rsid w:val="00A51F92"/>
    <w:rsid w:val="00A5217F"/>
    <w:rsid w:val="00A561CD"/>
    <w:rsid w:val="00A602F7"/>
    <w:rsid w:val="00A6139D"/>
    <w:rsid w:val="00A6197F"/>
    <w:rsid w:val="00A65092"/>
    <w:rsid w:val="00A67F66"/>
    <w:rsid w:val="00A713BB"/>
    <w:rsid w:val="00A7230F"/>
    <w:rsid w:val="00A74050"/>
    <w:rsid w:val="00A765DF"/>
    <w:rsid w:val="00A80AE7"/>
    <w:rsid w:val="00A81112"/>
    <w:rsid w:val="00A8251B"/>
    <w:rsid w:val="00A831CA"/>
    <w:rsid w:val="00A840FB"/>
    <w:rsid w:val="00A85F53"/>
    <w:rsid w:val="00A86695"/>
    <w:rsid w:val="00A91D07"/>
    <w:rsid w:val="00A929FF"/>
    <w:rsid w:val="00A93E92"/>
    <w:rsid w:val="00A973E4"/>
    <w:rsid w:val="00AA5926"/>
    <w:rsid w:val="00AA5FA7"/>
    <w:rsid w:val="00AA7962"/>
    <w:rsid w:val="00AB08C9"/>
    <w:rsid w:val="00AB13D1"/>
    <w:rsid w:val="00AB22BC"/>
    <w:rsid w:val="00AB2836"/>
    <w:rsid w:val="00AB343E"/>
    <w:rsid w:val="00AB3CDF"/>
    <w:rsid w:val="00AB5604"/>
    <w:rsid w:val="00AB5C3E"/>
    <w:rsid w:val="00AC2EE8"/>
    <w:rsid w:val="00AC3D8C"/>
    <w:rsid w:val="00AC5836"/>
    <w:rsid w:val="00AC7F69"/>
    <w:rsid w:val="00AD176B"/>
    <w:rsid w:val="00AD1BC7"/>
    <w:rsid w:val="00AD2F59"/>
    <w:rsid w:val="00AD4485"/>
    <w:rsid w:val="00AE02CA"/>
    <w:rsid w:val="00AE46A5"/>
    <w:rsid w:val="00AE4BD9"/>
    <w:rsid w:val="00AE4E86"/>
    <w:rsid w:val="00AE5A5C"/>
    <w:rsid w:val="00AE6B8D"/>
    <w:rsid w:val="00AE78A3"/>
    <w:rsid w:val="00AF05BD"/>
    <w:rsid w:val="00AF106C"/>
    <w:rsid w:val="00AF14D2"/>
    <w:rsid w:val="00AF5800"/>
    <w:rsid w:val="00AF6EAE"/>
    <w:rsid w:val="00AF6F95"/>
    <w:rsid w:val="00AF7DD1"/>
    <w:rsid w:val="00B00854"/>
    <w:rsid w:val="00B01654"/>
    <w:rsid w:val="00B1273A"/>
    <w:rsid w:val="00B155D8"/>
    <w:rsid w:val="00B167AF"/>
    <w:rsid w:val="00B17D93"/>
    <w:rsid w:val="00B325BF"/>
    <w:rsid w:val="00B3779E"/>
    <w:rsid w:val="00B378E4"/>
    <w:rsid w:val="00B3797F"/>
    <w:rsid w:val="00B37E53"/>
    <w:rsid w:val="00B4150C"/>
    <w:rsid w:val="00B430E9"/>
    <w:rsid w:val="00B43A82"/>
    <w:rsid w:val="00B469F5"/>
    <w:rsid w:val="00B500FE"/>
    <w:rsid w:val="00B53E92"/>
    <w:rsid w:val="00B55425"/>
    <w:rsid w:val="00B55B4A"/>
    <w:rsid w:val="00B632FC"/>
    <w:rsid w:val="00B64F67"/>
    <w:rsid w:val="00B66A4B"/>
    <w:rsid w:val="00B73A89"/>
    <w:rsid w:val="00B742F5"/>
    <w:rsid w:val="00B74688"/>
    <w:rsid w:val="00B749BB"/>
    <w:rsid w:val="00B852D4"/>
    <w:rsid w:val="00B85A69"/>
    <w:rsid w:val="00B85B3B"/>
    <w:rsid w:val="00B871F3"/>
    <w:rsid w:val="00B87A05"/>
    <w:rsid w:val="00B936A1"/>
    <w:rsid w:val="00B94FE6"/>
    <w:rsid w:val="00B95665"/>
    <w:rsid w:val="00B95803"/>
    <w:rsid w:val="00B967D7"/>
    <w:rsid w:val="00BA054F"/>
    <w:rsid w:val="00BA2B74"/>
    <w:rsid w:val="00BA654C"/>
    <w:rsid w:val="00BB35C8"/>
    <w:rsid w:val="00BB3DD7"/>
    <w:rsid w:val="00BB5831"/>
    <w:rsid w:val="00BB5A7F"/>
    <w:rsid w:val="00BB6670"/>
    <w:rsid w:val="00BC0BE6"/>
    <w:rsid w:val="00BD07B7"/>
    <w:rsid w:val="00BD26EA"/>
    <w:rsid w:val="00BD5D05"/>
    <w:rsid w:val="00BD6B03"/>
    <w:rsid w:val="00BE3D86"/>
    <w:rsid w:val="00BE46D2"/>
    <w:rsid w:val="00BF2C14"/>
    <w:rsid w:val="00BF4E27"/>
    <w:rsid w:val="00BF4F37"/>
    <w:rsid w:val="00BF6241"/>
    <w:rsid w:val="00C01B99"/>
    <w:rsid w:val="00C0222D"/>
    <w:rsid w:val="00C0278F"/>
    <w:rsid w:val="00C0281F"/>
    <w:rsid w:val="00C03084"/>
    <w:rsid w:val="00C040E5"/>
    <w:rsid w:val="00C120A2"/>
    <w:rsid w:val="00C22966"/>
    <w:rsid w:val="00C247AB"/>
    <w:rsid w:val="00C25C1F"/>
    <w:rsid w:val="00C31AA0"/>
    <w:rsid w:val="00C31E8A"/>
    <w:rsid w:val="00C3322D"/>
    <w:rsid w:val="00C3326E"/>
    <w:rsid w:val="00C34600"/>
    <w:rsid w:val="00C403D7"/>
    <w:rsid w:val="00C475C0"/>
    <w:rsid w:val="00C47849"/>
    <w:rsid w:val="00C51B9C"/>
    <w:rsid w:val="00C526E0"/>
    <w:rsid w:val="00C56F03"/>
    <w:rsid w:val="00C57339"/>
    <w:rsid w:val="00C57AE4"/>
    <w:rsid w:val="00C61395"/>
    <w:rsid w:val="00C61AAB"/>
    <w:rsid w:val="00C62F70"/>
    <w:rsid w:val="00C64247"/>
    <w:rsid w:val="00C65A5B"/>
    <w:rsid w:val="00C6660B"/>
    <w:rsid w:val="00C6734D"/>
    <w:rsid w:val="00C70001"/>
    <w:rsid w:val="00C7423A"/>
    <w:rsid w:val="00C74303"/>
    <w:rsid w:val="00C81354"/>
    <w:rsid w:val="00C824FA"/>
    <w:rsid w:val="00C828F2"/>
    <w:rsid w:val="00C833D4"/>
    <w:rsid w:val="00C83C4F"/>
    <w:rsid w:val="00C84596"/>
    <w:rsid w:val="00C8649E"/>
    <w:rsid w:val="00C90453"/>
    <w:rsid w:val="00C94D19"/>
    <w:rsid w:val="00C97A16"/>
    <w:rsid w:val="00CA583A"/>
    <w:rsid w:val="00CA642B"/>
    <w:rsid w:val="00CA6D2E"/>
    <w:rsid w:val="00CB33E6"/>
    <w:rsid w:val="00CB34B5"/>
    <w:rsid w:val="00CB4503"/>
    <w:rsid w:val="00CC00E1"/>
    <w:rsid w:val="00CC215A"/>
    <w:rsid w:val="00CC2C9A"/>
    <w:rsid w:val="00CC2E84"/>
    <w:rsid w:val="00CC3D7B"/>
    <w:rsid w:val="00CC46FE"/>
    <w:rsid w:val="00CD1B7A"/>
    <w:rsid w:val="00CD35CC"/>
    <w:rsid w:val="00CD37BE"/>
    <w:rsid w:val="00CD47B8"/>
    <w:rsid w:val="00CD4ED8"/>
    <w:rsid w:val="00CD73AA"/>
    <w:rsid w:val="00CE14E7"/>
    <w:rsid w:val="00CE1879"/>
    <w:rsid w:val="00CE1B97"/>
    <w:rsid w:val="00CE3923"/>
    <w:rsid w:val="00CE3ECD"/>
    <w:rsid w:val="00CE4C17"/>
    <w:rsid w:val="00CF1736"/>
    <w:rsid w:val="00CF3277"/>
    <w:rsid w:val="00CF4A20"/>
    <w:rsid w:val="00CF67AF"/>
    <w:rsid w:val="00D058E6"/>
    <w:rsid w:val="00D0710A"/>
    <w:rsid w:val="00D12357"/>
    <w:rsid w:val="00D14DD5"/>
    <w:rsid w:val="00D14E43"/>
    <w:rsid w:val="00D164AA"/>
    <w:rsid w:val="00D17188"/>
    <w:rsid w:val="00D2150F"/>
    <w:rsid w:val="00D25888"/>
    <w:rsid w:val="00D2596E"/>
    <w:rsid w:val="00D33972"/>
    <w:rsid w:val="00D34C95"/>
    <w:rsid w:val="00D34FF8"/>
    <w:rsid w:val="00D368EF"/>
    <w:rsid w:val="00D36B3B"/>
    <w:rsid w:val="00D36DBF"/>
    <w:rsid w:val="00D37EAC"/>
    <w:rsid w:val="00D40742"/>
    <w:rsid w:val="00D40E07"/>
    <w:rsid w:val="00D430FA"/>
    <w:rsid w:val="00D4586F"/>
    <w:rsid w:val="00D50BEA"/>
    <w:rsid w:val="00D51AE7"/>
    <w:rsid w:val="00D51DB0"/>
    <w:rsid w:val="00D51F15"/>
    <w:rsid w:val="00D52454"/>
    <w:rsid w:val="00D573E8"/>
    <w:rsid w:val="00D61235"/>
    <w:rsid w:val="00D61599"/>
    <w:rsid w:val="00D617B7"/>
    <w:rsid w:val="00D61B46"/>
    <w:rsid w:val="00D61CDC"/>
    <w:rsid w:val="00D63354"/>
    <w:rsid w:val="00D64722"/>
    <w:rsid w:val="00D65EB3"/>
    <w:rsid w:val="00D72DB9"/>
    <w:rsid w:val="00D7363F"/>
    <w:rsid w:val="00D73D53"/>
    <w:rsid w:val="00D76AA1"/>
    <w:rsid w:val="00D8078D"/>
    <w:rsid w:val="00D8192F"/>
    <w:rsid w:val="00D824B9"/>
    <w:rsid w:val="00D85761"/>
    <w:rsid w:val="00D86A2D"/>
    <w:rsid w:val="00D91D55"/>
    <w:rsid w:val="00D93B6B"/>
    <w:rsid w:val="00D95135"/>
    <w:rsid w:val="00D95D74"/>
    <w:rsid w:val="00D97FBA"/>
    <w:rsid w:val="00DA025B"/>
    <w:rsid w:val="00DA10D5"/>
    <w:rsid w:val="00DA13AA"/>
    <w:rsid w:val="00DA47F0"/>
    <w:rsid w:val="00DB223B"/>
    <w:rsid w:val="00DB4FBD"/>
    <w:rsid w:val="00DC0874"/>
    <w:rsid w:val="00DC3A7A"/>
    <w:rsid w:val="00DC5571"/>
    <w:rsid w:val="00DC563A"/>
    <w:rsid w:val="00DD1C5C"/>
    <w:rsid w:val="00DD26EB"/>
    <w:rsid w:val="00DD6F4F"/>
    <w:rsid w:val="00DE2C7B"/>
    <w:rsid w:val="00DE439D"/>
    <w:rsid w:val="00DE4EC9"/>
    <w:rsid w:val="00DE7A50"/>
    <w:rsid w:val="00DE7DAF"/>
    <w:rsid w:val="00DF2916"/>
    <w:rsid w:val="00DF3628"/>
    <w:rsid w:val="00DF3AE9"/>
    <w:rsid w:val="00DF63D1"/>
    <w:rsid w:val="00E0117A"/>
    <w:rsid w:val="00E02398"/>
    <w:rsid w:val="00E0338F"/>
    <w:rsid w:val="00E04F91"/>
    <w:rsid w:val="00E11448"/>
    <w:rsid w:val="00E14B29"/>
    <w:rsid w:val="00E15812"/>
    <w:rsid w:val="00E17F05"/>
    <w:rsid w:val="00E20C2E"/>
    <w:rsid w:val="00E21C49"/>
    <w:rsid w:val="00E23646"/>
    <w:rsid w:val="00E25088"/>
    <w:rsid w:val="00E32DF2"/>
    <w:rsid w:val="00E330D4"/>
    <w:rsid w:val="00E340B1"/>
    <w:rsid w:val="00E344CB"/>
    <w:rsid w:val="00E34A6D"/>
    <w:rsid w:val="00E400A9"/>
    <w:rsid w:val="00E420E3"/>
    <w:rsid w:val="00E42AF2"/>
    <w:rsid w:val="00E42B29"/>
    <w:rsid w:val="00E43E06"/>
    <w:rsid w:val="00E4514B"/>
    <w:rsid w:val="00E4691C"/>
    <w:rsid w:val="00E47B03"/>
    <w:rsid w:val="00E5139F"/>
    <w:rsid w:val="00E51CF7"/>
    <w:rsid w:val="00E53283"/>
    <w:rsid w:val="00E53759"/>
    <w:rsid w:val="00E53FF3"/>
    <w:rsid w:val="00E54EAA"/>
    <w:rsid w:val="00E55885"/>
    <w:rsid w:val="00E55E9B"/>
    <w:rsid w:val="00E56938"/>
    <w:rsid w:val="00E6163C"/>
    <w:rsid w:val="00E62571"/>
    <w:rsid w:val="00E66012"/>
    <w:rsid w:val="00E66D93"/>
    <w:rsid w:val="00E7455B"/>
    <w:rsid w:val="00E809FD"/>
    <w:rsid w:val="00E841E9"/>
    <w:rsid w:val="00E86C89"/>
    <w:rsid w:val="00E878D4"/>
    <w:rsid w:val="00E90766"/>
    <w:rsid w:val="00E9780D"/>
    <w:rsid w:val="00EA1E5D"/>
    <w:rsid w:val="00EA2FB7"/>
    <w:rsid w:val="00EA6ED4"/>
    <w:rsid w:val="00EA6EE3"/>
    <w:rsid w:val="00EB1525"/>
    <w:rsid w:val="00EB5474"/>
    <w:rsid w:val="00EB65B4"/>
    <w:rsid w:val="00EC186B"/>
    <w:rsid w:val="00EC37B2"/>
    <w:rsid w:val="00EC3C88"/>
    <w:rsid w:val="00EC7C37"/>
    <w:rsid w:val="00EC7E5A"/>
    <w:rsid w:val="00ED2C47"/>
    <w:rsid w:val="00ED76A4"/>
    <w:rsid w:val="00EE068C"/>
    <w:rsid w:val="00EE317D"/>
    <w:rsid w:val="00EE665A"/>
    <w:rsid w:val="00EF0504"/>
    <w:rsid w:val="00EF3BA3"/>
    <w:rsid w:val="00EF5FAB"/>
    <w:rsid w:val="00EF6B9E"/>
    <w:rsid w:val="00EF6CDF"/>
    <w:rsid w:val="00F007D7"/>
    <w:rsid w:val="00F01315"/>
    <w:rsid w:val="00F02F52"/>
    <w:rsid w:val="00F03627"/>
    <w:rsid w:val="00F07606"/>
    <w:rsid w:val="00F104BB"/>
    <w:rsid w:val="00F125BD"/>
    <w:rsid w:val="00F14D9D"/>
    <w:rsid w:val="00F15A48"/>
    <w:rsid w:val="00F15CA1"/>
    <w:rsid w:val="00F20883"/>
    <w:rsid w:val="00F20F84"/>
    <w:rsid w:val="00F22159"/>
    <w:rsid w:val="00F3008E"/>
    <w:rsid w:val="00F31F26"/>
    <w:rsid w:val="00F32240"/>
    <w:rsid w:val="00F33680"/>
    <w:rsid w:val="00F37C75"/>
    <w:rsid w:val="00F44423"/>
    <w:rsid w:val="00F47739"/>
    <w:rsid w:val="00F50536"/>
    <w:rsid w:val="00F514D5"/>
    <w:rsid w:val="00F542AB"/>
    <w:rsid w:val="00F5479A"/>
    <w:rsid w:val="00F55304"/>
    <w:rsid w:val="00F5569B"/>
    <w:rsid w:val="00F559C6"/>
    <w:rsid w:val="00F57612"/>
    <w:rsid w:val="00F6136D"/>
    <w:rsid w:val="00F6453E"/>
    <w:rsid w:val="00F700DA"/>
    <w:rsid w:val="00F703F2"/>
    <w:rsid w:val="00F73E0F"/>
    <w:rsid w:val="00F74E81"/>
    <w:rsid w:val="00F83042"/>
    <w:rsid w:val="00F83654"/>
    <w:rsid w:val="00F83C47"/>
    <w:rsid w:val="00F84EF8"/>
    <w:rsid w:val="00F85D08"/>
    <w:rsid w:val="00F862DC"/>
    <w:rsid w:val="00F873CC"/>
    <w:rsid w:val="00F87DEB"/>
    <w:rsid w:val="00F92B8E"/>
    <w:rsid w:val="00F964C2"/>
    <w:rsid w:val="00FA01A9"/>
    <w:rsid w:val="00FA192B"/>
    <w:rsid w:val="00FA3AAC"/>
    <w:rsid w:val="00FA491F"/>
    <w:rsid w:val="00FA7396"/>
    <w:rsid w:val="00FA7F9E"/>
    <w:rsid w:val="00FB5598"/>
    <w:rsid w:val="00FB5D3B"/>
    <w:rsid w:val="00FC0798"/>
    <w:rsid w:val="00FC131A"/>
    <w:rsid w:val="00FC3B11"/>
    <w:rsid w:val="00FD18CA"/>
    <w:rsid w:val="00FD2CCC"/>
    <w:rsid w:val="00FD6FD1"/>
    <w:rsid w:val="00FF2D00"/>
    <w:rsid w:val="00FF3484"/>
    <w:rsid w:val="00FF359E"/>
    <w:rsid w:val="00FF65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8EF3B0"/>
  <w15:docId w15:val="{B1C326D8-FE1F-4BEE-A572-2BEDD2FD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FC"/>
    <w:pPr>
      <w:spacing w:after="0" w:line="240" w:lineRule="auto"/>
      <w:ind w:firstLine="357"/>
    </w:pPr>
    <w:rPr>
      <w:rFonts w:ascii="Arial" w:hAnsi="Arial"/>
    </w:rPr>
  </w:style>
  <w:style w:type="paragraph" w:styleId="Heading1">
    <w:name w:val="heading 1"/>
    <w:aliases w:val="H1"/>
    <w:basedOn w:val="Normal"/>
    <w:next w:val="Normal"/>
    <w:link w:val="Heading1Char"/>
    <w:uiPriority w:val="99"/>
    <w:qFormat/>
    <w:rsid w:val="00CE14E7"/>
    <w:pPr>
      <w:keepNext/>
      <w:numPr>
        <w:numId w:val="1"/>
      </w:numPr>
      <w:tabs>
        <w:tab w:val="left" w:pos="1276"/>
      </w:tabs>
      <w:spacing w:after="120"/>
      <w:outlineLvl w:val="0"/>
    </w:pPr>
    <w:rPr>
      <w:rFonts w:eastAsia="Times New Roman" w:cs="Arial"/>
      <w:b/>
      <w:bCs/>
      <w:caps/>
      <w:color w:val="1F497D"/>
      <w:sz w:val="24"/>
      <w:szCs w:val="32"/>
      <w:lang w:val="en-GB" w:eastAsia="da-DK"/>
    </w:rPr>
  </w:style>
  <w:style w:type="paragraph" w:styleId="Heading2">
    <w:name w:val="heading 2"/>
    <w:basedOn w:val="Normal"/>
    <w:next w:val="Normal"/>
    <w:link w:val="Heading2Char"/>
    <w:uiPriority w:val="99"/>
    <w:qFormat/>
    <w:rsid w:val="00CE14E7"/>
    <w:pPr>
      <w:keepNext/>
      <w:numPr>
        <w:ilvl w:val="1"/>
        <w:numId w:val="1"/>
      </w:numPr>
      <w:tabs>
        <w:tab w:val="left" w:pos="1276"/>
      </w:tabs>
      <w:spacing w:after="120"/>
      <w:outlineLvl w:val="1"/>
    </w:pPr>
    <w:rPr>
      <w:rFonts w:eastAsia="Times New Roman" w:cs="Arial"/>
      <w:b/>
      <w:bCs/>
      <w:iCs/>
      <w:sz w:val="24"/>
      <w:szCs w:val="28"/>
      <w:lang w:val="en-GB" w:eastAsia="da-DK"/>
    </w:rPr>
  </w:style>
  <w:style w:type="paragraph" w:styleId="Heading3">
    <w:name w:val="heading 3"/>
    <w:basedOn w:val="Normal"/>
    <w:next w:val="Normal"/>
    <w:link w:val="Heading3Char"/>
    <w:uiPriority w:val="99"/>
    <w:qFormat/>
    <w:rsid w:val="00CE14E7"/>
    <w:pPr>
      <w:keepNext/>
      <w:numPr>
        <w:ilvl w:val="2"/>
        <w:numId w:val="1"/>
      </w:numPr>
      <w:tabs>
        <w:tab w:val="left" w:pos="1276"/>
      </w:tabs>
      <w:spacing w:after="120"/>
      <w:outlineLvl w:val="2"/>
    </w:pPr>
    <w:rPr>
      <w:rFonts w:eastAsia="Times New Roman" w:cs="Arial"/>
      <w:b/>
      <w:bCs/>
      <w:szCs w:val="26"/>
      <w:lang w:val="en-GB" w:eastAsia="da-DK"/>
    </w:rPr>
  </w:style>
  <w:style w:type="paragraph" w:styleId="Heading4">
    <w:name w:val="heading 4"/>
    <w:basedOn w:val="Normal"/>
    <w:next w:val="Normal"/>
    <w:link w:val="Heading4Char"/>
    <w:uiPriority w:val="99"/>
    <w:qFormat/>
    <w:rsid w:val="00CE14E7"/>
    <w:pPr>
      <w:keepNext/>
      <w:numPr>
        <w:ilvl w:val="3"/>
        <w:numId w:val="1"/>
      </w:numPr>
      <w:tabs>
        <w:tab w:val="left" w:pos="1276"/>
      </w:tabs>
      <w:spacing w:after="120"/>
      <w:outlineLvl w:val="3"/>
    </w:pPr>
    <w:rPr>
      <w:rFonts w:eastAsia="Times New Roman" w:cs="Times New Roman"/>
      <w:b/>
      <w:bCs/>
      <w:szCs w:val="28"/>
      <w:lang w:val="en-GB" w:eastAsia="da-DK"/>
    </w:rPr>
  </w:style>
  <w:style w:type="paragraph" w:styleId="Heading5">
    <w:name w:val="heading 5"/>
    <w:basedOn w:val="Normal"/>
    <w:next w:val="Normal"/>
    <w:link w:val="Heading5Char"/>
    <w:uiPriority w:val="99"/>
    <w:qFormat/>
    <w:rsid w:val="00CE14E7"/>
    <w:pPr>
      <w:numPr>
        <w:ilvl w:val="4"/>
        <w:numId w:val="1"/>
      </w:numPr>
      <w:spacing w:line="240" w:lineRule="atLeast"/>
      <w:outlineLvl w:val="4"/>
    </w:pPr>
    <w:rPr>
      <w:rFonts w:eastAsia="Times New Roman" w:cs="Times New Roman"/>
      <w:b/>
      <w:bCs/>
      <w:iCs/>
      <w:sz w:val="24"/>
      <w:szCs w:val="26"/>
      <w:lang w:val="en-GB" w:eastAsia="da-DK"/>
    </w:rPr>
  </w:style>
  <w:style w:type="paragraph" w:styleId="Heading6">
    <w:name w:val="heading 6"/>
    <w:basedOn w:val="Normal"/>
    <w:next w:val="Normal"/>
    <w:link w:val="Heading6Char"/>
    <w:uiPriority w:val="99"/>
    <w:qFormat/>
    <w:rsid w:val="00CE14E7"/>
    <w:pPr>
      <w:numPr>
        <w:ilvl w:val="5"/>
        <w:numId w:val="1"/>
      </w:numPr>
      <w:spacing w:line="240" w:lineRule="atLeast"/>
      <w:outlineLvl w:val="5"/>
    </w:pPr>
    <w:rPr>
      <w:rFonts w:eastAsia="Times New Roman" w:cs="Times New Roman"/>
      <w:b/>
      <w:bCs/>
      <w:color w:val="1F497D" w:themeColor="text2"/>
      <w:sz w:val="24"/>
      <w:lang w:val="en-GB" w:eastAsia="da-DK"/>
    </w:rPr>
  </w:style>
  <w:style w:type="paragraph" w:styleId="Heading7">
    <w:name w:val="heading 7"/>
    <w:basedOn w:val="Normal"/>
    <w:next w:val="Normal"/>
    <w:link w:val="Heading7Char"/>
    <w:uiPriority w:val="99"/>
    <w:qFormat/>
    <w:rsid w:val="00CE14E7"/>
    <w:pPr>
      <w:numPr>
        <w:ilvl w:val="6"/>
        <w:numId w:val="1"/>
      </w:numPr>
      <w:spacing w:line="240" w:lineRule="atLeast"/>
      <w:outlineLvl w:val="6"/>
    </w:pPr>
    <w:rPr>
      <w:rFonts w:eastAsia="Times New Roman" w:cs="Times New Roman"/>
      <w:b/>
      <w:szCs w:val="24"/>
      <w:lang w:val="en-GB" w:eastAsia="da-DK"/>
    </w:rPr>
  </w:style>
  <w:style w:type="paragraph" w:styleId="Heading8">
    <w:name w:val="heading 8"/>
    <w:basedOn w:val="Normal"/>
    <w:next w:val="Normal"/>
    <w:link w:val="Heading8Char"/>
    <w:uiPriority w:val="99"/>
    <w:qFormat/>
    <w:rsid w:val="00CE14E7"/>
    <w:pPr>
      <w:numPr>
        <w:ilvl w:val="7"/>
        <w:numId w:val="1"/>
      </w:numPr>
      <w:spacing w:line="240" w:lineRule="atLeast"/>
      <w:outlineLvl w:val="7"/>
    </w:pPr>
    <w:rPr>
      <w:rFonts w:eastAsia="Times New Roman" w:cs="Times New Roman"/>
      <w:b/>
      <w:iCs/>
      <w:sz w:val="24"/>
      <w:szCs w:val="24"/>
      <w:lang w:val="en-GB" w:eastAsia="da-DK"/>
    </w:rPr>
  </w:style>
  <w:style w:type="paragraph" w:styleId="Heading9">
    <w:name w:val="heading 9"/>
    <w:basedOn w:val="Normal"/>
    <w:next w:val="Normal"/>
    <w:link w:val="Heading9Char"/>
    <w:uiPriority w:val="99"/>
    <w:qFormat/>
    <w:rsid w:val="00CE14E7"/>
    <w:pPr>
      <w:numPr>
        <w:ilvl w:val="8"/>
        <w:numId w:val="1"/>
      </w:numPr>
      <w:spacing w:line="240" w:lineRule="atLeast"/>
      <w:outlineLvl w:val="8"/>
    </w:pPr>
    <w:rPr>
      <w:rFonts w:ascii="Verdana" w:eastAsia="Times New Roman" w:hAnsi="Verdana" w:cs="Arial"/>
      <w:b/>
      <w:sz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CE14E7"/>
    <w:rPr>
      <w:rFonts w:ascii="Arial" w:eastAsia="Times New Roman" w:hAnsi="Arial" w:cs="Arial"/>
      <w:b/>
      <w:bCs/>
      <w:caps/>
      <w:color w:val="1F497D"/>
      <w:sz w:val="24"/>
      <w:szCs w:val="32"/>
      <w:lang w:val="en-GB" w:eastAsia="da-DK"/>
    </w:rPr>
  </w:style>
  <w:style w:type="character" w:customStyle="1" w:styleId="Heading2Char">
    <w:name w:val="Heading 2 Char"/>
    <w:basedOn w:val="DefaultParagraphFont"/>
    <w:link w:val="Heading2"/>
    <w:uiPriority w:val="99"/>
    <w:rsid w:val="00CE14E7"/>
    <w:rPr>
      <w:rFonts w:ascii="Arial" w:eastAsia="Times New Roman" w:hAnsi="Arial" w:cs="Arial"/>
      <w:b/>
      <w:bCs/>
      <w:iCs/>
      <w:sz w:val="24"/>
      <w:szCs w:val="28"/>
      <w:lang w:val="en-GB" w:eastAsia="da-DK"/>
    </w:rPr>
  </w:style>
  <w:style w:type="character" w:customStyle="1" w:styleId="Heading3Char">
    <w:name w:val="Heading 3 Char"/>
    <w:basedOn w:val="DefaultParagraphFont"/>
    <w:link w:val="Heading3"/>
    <w:uiPriority w:val="99"/>
    <w:rsid w:val="00CE14E7"/>
    <w:rPr>
      <w:rFonts w:ascii="Arial" w:eastAsia="Times New Roman" w:hAnsi="Arial" w:cs="Arial"/>
      <w:b/>
      <w:bCs/>
      <w:szCs w:val="26"/>
      <w:lang w:val="en-GB" w:eastAsia="da-DK"/>
    </w:rPr>
  </w:style>
  <w:style w:type="character" w:customStyle="1" w:styleId="Heading4Char">
    <w:name w:val="Heading 4 Char"/>
    <w:basedOn w:val="DefaultParagraphFont"/>
    <w:link w:val="Heading4"/>
    <w:uiPriority w:val="99"/>
    <w:rsid w:val="00CE14E7"/>
    <w:rPr>
      <w:rFonts w:ascii="Arial" w:eastAsia="Times New Roman" w:hAnsi="Arial" w:cs="Times New Roman"/>
      <w:b/>
      <w:bCs/>
      <w:szCs w:val="28"/>
      <w:lang w:val="en-GB" w:eastAsia="da-DK"/>
    </w:rPr>
  </w:style>
  <w:style w:type="character" w:customStyle="1" w:styleId="Heading5Char">
    <w:name w:val="Heading 5 Char"/>
    <w:basedOn w:val="DefaultParagraphFont"/>
    <w:link w:val="Heading5"/>
    <w:uiPriority w:val="99"/>
    <w:rsid w:val="00CE14E7"/>
    <w:rPr>
      <w:rFonts w:ascii="Arial" w:eastAsia="Times New Roman" w:hAnsi="Arial" w:cs="Times New Roman"/>
      <w:b/>
      <w:bCs/>
      <w:iCs/>
      <w:sz w:val="24"/>
      <w:szCs w:val="26"/>
      <w:lang w:val="en-GB" w:eastAsia="da-DK"/>
    </w:rPr>
  </w:style>
  <w:style w:type="character" w:customStyle="1" w:styleId="Heading6Char">
    <w:name w:val="Heading 6 Char"/>
    <w:basedOn w:val="DefaultParagraphFont"/>
    <w:link w:val="Heading6"/>
    <w:uiPriority w:val="99"/>
    <w:rsid w:val="00CE14E7"/>
    <w:rPr>
      <w:rFonts w:ascii="Arial" w:eastAsia="Times New Roman" w:hAnsi="Arial" w:cs="Times New Roman"/>
      <w:b/>
      <w:bCs/>
      <w:color w:val="1F497D" w:themeColor="text2"/>
      <w:sz w:val="24"/>
      <w:lang w:val="en-GB" w:eastAsia="da-DK"/>
    </w:rPr>
  </w:style>
  <w:style w:type="character" w:customStyle="1" w:styleId="Heading7Char">
    <w:name w:val="Heading 7 Char"/>
    <w:basedOn w:val="DefaultParagraphFont"/>
    <w:link w:val="Heading7"/>
    <w:uiPriority w:val="99"/>
    <w:rsid w:val="00CE14E7"/>
    <w:rPr>
      <w:rFonts w:ascii="Arial" w:eastAsia="Times New Roman" w:hAnsi="Arial" w:cs="Times New Roman"/>
      <w:b/>
      <w:szCs w:val="24"/>
      <w:lang w:val="en-GB" w:eastAsia="da-DK"/>
    </w:rPr>
  </w:style>
  <w:style w:type="character" w:customStyle="1" w:styleId="Heading8Char">
    <w:name w:val="Heading 8 Char"/>
    <w:basedOn w:val="DefaultParagraphFont"/>
    <w:link w:val="Heading8"/>
    <w:uiPriority w:val="99"/>
    <w:rsid w:val="00CE14E7"/>
    <w:rPr>
      <w:rFonts w:ascii="Arial" w:eastAsia="Times New Roman" w:hAnsi="Arial" w:cs="Times New Roman"/>
      <w:b/>
      <w:iCs/>
      <w:sz w:val="24"/>
      <w:szCs w:val="24"/>
      <w:lang w:val="en-GB" w:eastAsia="da-DK"/>
    </w:rPr>
  </w:style>
  <w:style w:type="character" w:customStyle="1" w:styleId="Heading9Char">
    <w:name w:val="Heading 9 Char"/>
    <w:basedOn w:val="DefaultParagraphFont"/>
    <w:link w:val="Heading9"/>
    <w:uiPriority w:val="99"/>
    <w:rsid w:val="00CE14E7"/>
    <w:rPr>
      <w:rFonts w:ascii="Verdana" w:eastAsia="Times New Roman" w:hAnsi="Verdana" w:cs="Arial"/>
      <w:b/>
      <w:sz w:val="18"/>
      <w:lang w:val="en-GB" w:eastAsia="da-DK"/>
    </w:rPr>
  </w:style>
  <w:style w:type="paragraph" w:styleId="TOCHeading">
    <w:name w:val="TOC Heading"/>
    <w:basedOn w:val="Heading1"/>
    <w:next w:val="Normal"/>
    <w:uiPriority w:val="39"/>
    <w:unhideWhenUsed/>
    <w:qFormat/>
    <w:rsid w:val="00CE14E7"/>
    <w:pPr>
      <w:keepLines/>
      <w:spacing w:before="480" w:after="0" w:line="276" w:lineRule="auto"/>
      <w:outlineLvl w:val="9"/>
    </w:pPr>
    <w:rPr>
      <w:rFonts w:asciiTheme="majorHAnsi" w:eastAsiaTheme="majorEastAsia" w:hAnsiTheme="majorHAnsi" w:cstheme="majorBidi"/>
      <w:color w:val="365F91" w:themeColor="accent1" w:themeShade="BF"/>
      <w:szCs w:val="28"/>
    </w:rPr>
  </w:style>
  <w:style w:type="paragraph" w:customStyle="1" w:styleId="Normal-FrontpageHeading1">
    <w:name w:val="Normal - Frontpage Heading 1"/>
    <w:basedOn w:val="Normal"/>
    <w:link w:val="Normal-FrontpageHeading1Char"/>
    <w:uiPriority w:val="3"/>
    <w:semiHidden/>
    <w:rsid w:val="00CE14E7"/>
    <w:pPr>
      <w:spacing w:line="720" w:lineRule="atLeast"/>
    </w:pPr>
    <w:rPr>
      <w:rFonts w:ascii="Verdana" w:eastAsia="Times New Roman" w:hAnsi="Verdana" w:cs="Times New Roman"/>
      <w:b/>
      <w:caps/>
      <w:color w:val="4D4D4D"/>
      <w:sz w:val="60"/>
      <w:szCs w:val="24"/>
      <w:lang w:val="en-GB" w:eastAsia="da-DK"/>
    </w:rPr>
  </w:style>
  <w:style w:type="paragraph" w:customStyle="1" w:styleId="Normal-Documentdataleadtext">
    <w:name w:val="Normal - Document data leadtext"/>
    <w:basedOn w:val="Normal"/>
    <w:uiPriority w:val="4"/>
    <w:semiHidden/>
    <w:rsid w:val="00CE14E7"/>
    <w:pPr>
      <w:spacing w:line="240" w:lineRule="atLeast"/>
    </w:pPr>
    <w:rPr>
      <w:rFonts w:ascii="Verdana" w:eastAsia="Times New Roman" w:hAnsi="Verdana" w:cs="Times New Roman"/>
      <w:sz w:val="14"/>
      <w:szCs w:val="24"/>
      <w:lang w:val="en-GB" w:eastAsia="da-DK"/>
    </w:rPr>
  </w:style>
  <w:style w:type="paragraph" w:customStyle="1" w:styleId="Normal-Documentdatatext">
    <w:name w:val="Normal - Document data text"/>
    <w:basedOn w:val="Normal"/>
    <w:uiPriority w:val="3"/>
    <w:semiHidden/>
    <w:rsid w:val="00CE14E7"/>
    <w:pPr>
      <w:spacing w:line="240" w:lineRule="atLeast"/>
    </w:pPr>
    <w:rPr>
      <w:rFonts w:ascii="Verdana" w:eastAsia="Times New Roman" w:hAnsi="Verdana" w:cs="Times New Roman"/>
      <w:b/>
      <w:sz w:val="18"/>
      <w:szCs w:val="24"/>
      <w:lang w:val="en-GB" w:eastAsia="da-DK"/>
    </w:rPr>
  </w:style>
  <w:style w:type="character" w:customStyle="1" w:styleId="Normal-FrontpageHeading1Char">
    <w:name w:val="Normal - Frontpage Heading 1 Char"/>
    <w:basedOn w:val="DefaultParagraphFont"/>
    <w:link w:val="Normal-FrontpageHeading1"/>
    <w:uiPriority w:val="3"/>
    <w:semiHidden/>
    <w:rsid w:val="00CE14E7"/>
    <w:rPr>
      <w:rFonts w:ascii="Verdana" w:eastAsia="Times New Roman" w:hAnsi="Verdana" w:cs="Times New Roman"/>
      <w:b/>
      <w:caps/>
      <w:color w:val="4D4D4D"/>
      <w:sz w:val="60"/>
      <w:szCs w:val="24"/>
      <w:lang w:val="en-GB" w:eastAsia="da-DK"/>
    </w:rPr>
  </w:style>
  <w:style w:type="table" w:styleId="MediumGrid3-Accent1">
    <w:name w:val="Medium Grid 3 Accent 1"/>
    <w:basedOn w:val="TableNormal"/>
    <w:uiPriority w:val="69"/>
    <w:rsid w:val="00CE14E7"/>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ody">
    <w:name w:val="Body"/>
    <w:basedOn w:val="Normal"/>
    <w:link w:val="BodyChar"/>
    <w:rsid w:val="00CE14E7"/>
    <w:pPr>
      <w:spacing w:line="240" w:lineRule="atLeast"/>
    </w:pPr>
    <w:rPr>
      <w:rFonts w:eastAsia="Times New Roman" w:cs="Times New Roman"/>
      <w:szCs w:val="24"/>
      <w:lang w:val="en-GB" w:eastAsia="da-DK"/>
    </w:rPr>
  </w:style>
  <w:style w:type="character" w:customStyle="1" w:styleId="BodyChar">
    <w:name w:val="Body Char"/>
    <w:basedOn w:val="DefaultParagraphFont"/>
    <w:link w:val="Body"/>
    <w:rsid w:val="00CE14E7"/>
    <w:rPr>
      <w:rFonts w:ascii="Arial" w:eastAsia="Times New Roman" w:hAnsi="Arial" w:cs="Times New Roman"/>
      <w:szCs w:val="24"/>
      <w:lang w:val="en-GB" w:eastAsia="da-DK"/>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CE14E7"/>
    <w:pPr>
      <w:ind w:left="720"/>
      <w:contextualSpacing/>
    </w:pPr>
  </w:style>
  <w:style w:type="paragraph" w:styleId="Header">
    <w:name w:val="header"/>
    <w:basedOn w:val="Normal"/>
    <w:link w:val="HeaderChar"/>
    <w:uiPriority w:val="99"/>
    <w:unhideWhenUsed/>
    <w:rsid w:val="0085490B"/>
    <w:pPr>
      <w:tabs>
        <w:tab w:val="center" w:pos="4819"/>
        <w:tab w:val="right" w:pos="9638"/>
      </w:tabs>
    </w:pPr>
  </w:style>
  <w:style w:type="character" w:customStyle="1" w:styleId="HeaderChar">
    <w:name w:val="Header Char"/>
    <w:basedOn w:val="DefaultParagraphFont"/>
    <w:link w:val="Header"/>
    <w:uiPriority w:val="99"/>
    <w:rsid w:val="0085490B"/>
    <w:rPr>
      <w:rFonts w:ascii="Arial" w:hAnsi="Arial"/>
      <w:lang w:val="da-DK"/>
    </w:rPr>
  </w:style>
  <w:style w:type="paragraph" w:styleId="Footer">
    <w:name w:val="footer"/>
    <w:basedOn w:val="Normal"/>
    <w:link w:val="FooterChar"/>
    <w:uiPriority w:val="99"/>
    <w:unhideWhenUsed/>
    <w:rsid w:val="0085490B"/>
    <w:pPr>
      <w:tabs>
        <w:tab w:val="center" w:pos="4819"/>
        <w:tab w:val="right" w:pos="9638"/>
      </w:tabs>
    </w:pPr>
  </w:style>
  <w:style w:type="character" w:customStyle="1" w:styleId="FooterChar">
    <w:name w:val="Footer Char"/>
    <w:basedOn w:val="DefaultParagraphFont"/>
    <w:link w:val="Footer"/>
    <w:uiPriority w:val="99"/>
    <w:rsid w:val="0085490B"/>
    <w:rPr>
      <w:rFonts w:ascii="Arial" w:hAnsi="Arial"/>
      <w:lang w:val="da-DK"/>
    </w:rPr>
  </w:style>
  <w:style w:type="paragraph" w:styleId="BalloonText">
    <w:name w:val="Balloon Text"/>
    <w:basedOn w:val="Normal"/>
    <w:link w:val="BalloonTextChar"/>
    <w:uiPriority w:val="99"/>
    <w:semiHidden/>
    <w:unhideWhenUsed/>
    <w:rsid w:val="00633F23"/>
    <w:rPr>
      <w:rFonts w:ascii="Tahoma" w:hAnsi="Tahoma" w:cs="Tahoma"/>
      <w:sz w:val="16"/>
      <w:szCs w:val="16"/>
    </w:rPr>
  </w:style>
  <w:style w:type="character" w:customStyle="1" w:styleId="BalloonTextChar">
    <w:name w:val="Balloon Text Char"/>
    <w:basedOn w:val="DefaultParagraphFont"/>
    <w:link w:val="BalloonText"/>
    <w:uiPriority w:val="99"/>
    <w:semiHidden/>
    <w:rsid w:val="00633F23"/>
    <w:rPr>
      <w:rFonts w:ascii="Tahoma" w:hAnsi="Tahoma" w:cs="Tahoma"/>
      <w:sz w:val="16"/>
      <w:szCs w:val="16"/>
      <w:lang w:val="da-DK"/>
    </w:rPr>
  </w:style>
  <w:style w:type="character" w:styleId="Hyperlink">
    <w:name w:val="Hyperlink"/>
    <w:basedOn w:val="DefaultParagraphFont"/>
    <w:uiPriority w:val="99"/>
    <w:rsid w:val="00FA491F"/>
    <w:rPr>
      <w:color w:val="auto"/>
      <w:u w:val="none"/>
    </w:rPr>
  </w:style>
  <w:style w:type="paragraph" w:styleId="Title">
    <w:name w:val="Title"/>
    <w:basedOn w:val="Normal"/>
    <w:link w:val="TitleChar"/>
    <w:uiPriority w:val="99"/>
    <w:qFormat/>
    <w:rsid w:val="00FA491F"/>
    <w:pPr>
      <w:jc w:val="center"/>
    </w:pPr>
    <w:rPr>
      <w:rFonts w:ascii="Bookman Old Style" w:eastAsia="Times New Roman" w:hAnsi="Bookman Old Style" w:cs="Bookman Old Style"/>
      <w:b/>
      <w:bCs/>
      <w:sz w:val="28"/>
      <w:szCs w:val="28"/>
    </w:rPr>
  </w:style>
  <w:style w:type="character" w:customStyle="1" w:styleId="TitleChar">
    <w:name w:val="Title Char"/>
    <w:basedOn w:val="DefaultParagraphFont"/>
    <w:link w:val="Title"/>
    <w:uiPriority w:val="99"/>
    <w:rsid w:val="00FA491F"/>
    <w:rPr>
      <w:rFonts w:ascii="Bookman Old Style" w:eastAsia="Times New Roman" w:hAnsi="Bookman Old Style" w:cs="Bookman Old Style"/>
      <w:b/>
      <w:bCs/>
      <w:sz w:val="28"/>
      <w:szCs w:val="28"/>
    </w:rPr>
  </w:style>
  <w:style w:type="character" w:styleId="CommentReference">
    <w:name w:val="annotation reference"/>
    <w:basedOn w:val="DefaultParagraphFont"/>
    <w:uiPriority w:val="99"/>
    <w:semiHidden/>
    <w:unhideWhenUsed/>
    <w:rsid w:val="00F92B8E"/>
    <w:rPr>
      <w:sz w:val="16"/>
      <w:szCs w:val="16"/>
    </w:rPr>
  </w:style>
  <w:style w:type="paragraph" w:styleId="CommentText">
    <w:name w:val="annotation text"/>
    <w:basedOn w:val="Normal"/>
    <w:link w:val="CommentTextChar"/>
    <w:uiPriority w:val="99"/>
    <w:semiHidden/>
    <w:unhideWhenUsed/>
    <w:rsid w:val="00F92B8E"/>
    <w:rPr>
      <w:sz w:val="20"/>
      <w:szCs w:val="20"/>
    </w:rPr>
  </w:style>
  <w:style w:type="character" w:customStyle="1" w:styleId="CommentTextChar">
    <w:name w:val="Comment Text Char"/>
    <w:basedOn w:val="DefaultParagraphFont"/>
    <w:link w:val="CommentText"/>
    <w:uiPriority w:val="99"/>
    <w:semiHidden/>
    <w:rsid w:val="00F92B8E"/>
    <w:rPr>
      <w:rFonts w:ascii="Arial" w:hAnsi="Arial"/>
      <w:sz w:val="20"/>
      <w:szCs w:val="20"/>
      <w:lang w:val="da-DK"/>
    </w:rPr>
  </w:style>
  <w:style w:type="paragraph" w:styleId="CommentSubject">
    <w:name w:val="annotation subject"/>
    <w:basedOn w:val="CommentText"/>
    <w:next w:val="CommentText"/>
    <w:link w:val="CommentSubjectChar"/>
    <w:uiPriority w:val="99"/>
    <w:semiHidden/>
    <w:unhideWhenUsed/>
    <w:rsid w:val="00F92B8E"/>
    <w:rPr>
      <w:b/>
      <w:bCs/>
    </w:rPr>
  </w:style>
  <w:style w:type="character" w:customStyle="1" w:styleId="CommentSubjectChar">
    <w:name w:val="Comment Subject Char"/>
    <w:basedOn w:val="CommentTextChar"/>
    <w:link w:val="CommentSubject"/>
    <w:uiPriority w:val="99"/>
    <w:semiHidden/>
    <w:rsid w:val="00F92B8E"/>
    <w:rPr>
      <w:rFonts w:ascii="Arial" w:hAnsi="Arial"/>
      <w:b/>
      <w:bCs/>
      <w:sz w:val="20"/>
      <w:szCs w:val="20"/>
      <w:lang w:val="da-DK"/>
    </w:rPr>
  </w:style>
  <w:style w:type="paragraph" w:styleId="NoSpacing">
    <w:name w:val="No Spacing"/>
    <w:uiPriority w:val="99"/>
    <w:qFormat/>
    <w:rsid w:val="00CB34B5"/>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4F720A"/>
    <w:pPr>
      <w:spacing w:after="120"/>
      <w:ind w:left="283" w:firstLine="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F720A"/>
    <w:rPr>
      <w:rFonts w:ascii="Times New Roman" w:eastAsia="Times New Roman" w:hAnsi="Times New Roman" w:cs="Times New Roman"/>
      <w:sz w:val="24"/>
      <w:szCs w:val="24"/>
    </w:rPr>
  </w:style>
  <w:style w:type="table" w:styleId="TableGrid">
    <w:name w:val="Table Grid"/>
    <w:basedOn w:val="TableNormal"/>
    <w:uiPriority w:val="99"/>
    <w:rsid w:val="004F72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B85A69"/>
    <w:rPr>
      <w:rFonts w:ascii="Arial" w:hAnsi="Arial"/>
    </w:rPr>
  </w:style>
  <w:style w:type="paragraph" w:customStyle="1" w:styleId="Default">
    <w:name w:val="Default"/>
    <w:rsid w:val="00603E98"/>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603E98"/>
    <w:rPr>
      <w:b/>
      <w:bCs/>
    </w:rPr>
  </w:style>
  <w:style w:type="character" w:styleId="FollowedHyperlink">
    <w:name w:val="FollowedHyperlink"/>
    <w:basedOn w:val="DefaultParagraphFont"/>
    <w:uiPriority w:val="99"/>
    <w:semiHidden/>
    <w:unhideWhenUsed/>
    <w:rsid w:val="0075739B"/>
    <w:rPr>
      <w:color w:val="800080" w:themeColor="followedHyperlink"/>
      <w:u w:val="single"/>
    </w:rPr>
  </w:style>
  <w:style w:type="paragraph" w:customStyle="1" w:styleId="istatymas">
    <w:name w:val="istatymas"/>
    <w:basedOn w:val="Normal"/>
    <w:rsid w:val="00960948"/>
    <w:pPr>
      <w:spacing w:before="100" w:beforeAutospacing="1" w:after="100" w:afterAutospacing="1"/>
      <w:ind w:firstLine="0"/>
    </w:pPr>
    <w:rPr>
      <w:rFonts w:ascii="Times New Roman" w:eastAsia="Times New Roman" w:hAnsi="Times New Roman" w:cs="Times New Roman"/>
      <w:sz w:val="24"/>
      <w:szCs w:val="24"/>
      <w:lang w:eastAsia="lt-LT"/>
    </w:rPr>
  </w:style>
  <w:style w:type="character" w:styleId="PlaceholderText">
    <w:name w:val="Placeholder Text"/>
    <w:basedOn w:val="DefaultParagraphFont"/>
    <w:uiPriority w:val="99"/>
    <w:semiHidden/>
    <w:rsid w:val="001E5B25"/>
    <w:rPr>
      <w:color w:val="808080"/>
    </w:rPr>
  </w:style>
  <w:style w:type="character" w:customStyle="1" w:styleId="Standartinisdidiosiomis">
    <w:name w:val="Standartinis didžiosiomis"/>
    <w:basedOn w:val="Heading1Char"/>
    <w:uiPriority w:val="1"/>
    <w:rsid w:val="00792ED9"/>
    <w:rPr>
      <w:rFonts w:ascii="Arial" w:eastAsia="Times New Roman" w:hAnsi="Arial" w:cs="Arial"/>
      <w:b w:val="0"/>
      <w:bCs/>
      <w:caps/>
      <w:color w:val="auto"/>
      <w:sz w:val="20"/>
      <w:szCs w:val="32"/>
      <w:lang w:val="en-GB" w:eastAsia="da-DK"/>
    </w:rPr>
  </w:style>
  <w:style w:type="character" w:customStyle="1" w:styleId="Laukeliai">
    <w:name w:val="Laukeliai"/>
    <w:basedOn w:val="DefaultParagraphFont"/>
    <w:uiPriority w:val="1"/>
    <w:rsid w:val="00874C46"/>
    <w:rPr>
      <w:rFonts w:ascii="Arial" w:hAnsi="Arial"/>
      <w:sz w:val="20"/>
    </w:rPr>
  </w:style>
  <w:style w:type="character" w:customStyle="1" w:styleId="Style1">
    <w:name w:val="Style1"/>
    <w:basedOn w:val="DefaultParagraphFont"/>
    <w:uiPriority w:val="1"/>
    <w:rsid w:val="00740740"/>
  </w:style>
  <w:style w:type="character" w:customStyle="1" w:styleId="LAUKELIAI0">
    <w:name w:val="LAUKELIAI"/>
    <w:basedOn w:val="Laukeliai"/>
    <w:uiPriority w:val="1"/>
    <w:rsid w:val="001C1EFB"/>
    <w:rPr>
      <w:rFonts w:ascii="Arial" w:hAnsi="Arial"/>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8804">
      <w:bodyDiv w:val="1"/>
      <w:marLeft w:val="0"/>
      <w:marRight w:val="0"/>
      <w:marTop w:val="0"/>
      <w:marBottom w:val="0"/>
      <w:divBdr>
        <w:top w:val="none" w:sz="0" w:space="0" w:color="auto"/>
        <w:left w:val="none" w:sz="0" w:space="0" w:color="auto"/>
        <w:bottom w:val="none" w:sz="0" w:space="0" w:color="auto"/>
        <w:right w:val="none" w:sz="0" w:space="0" w:color="auto"/>
      </w:divBdr>
    </w:div>
    <w:div w:id="235359244">
      <w:bodyDiv w:val="1"/>
      <w:marLeft w:val="0"/>
      <w:marRight w:val="0"/>
      <w:marTop w:val="0"/>
      <w:marBottom w:val="0"/>
      <w:divBdr>
        <w:top w:val="none" w:sz="0" w:space="0" w:color="auto"/>
        <w:left w:val="none" w:sz="0" w:space="0" w:color="auto"/>
        <w:bottom w:val="none" w:sz="0" w:space="0" w:color="auto"/>
        <w:right w:val="none" w:sz="0" w:space="0" w:color="auto"/>
      </w:divBdr>
    </w:div>
    <w:div w:id="343165997">
      <w:bodyDiv w:val="1"/>
      <w:marLeft w:val="0"/>
      <w:marRight w:val="0"/>
      <w:marTop w:val="0"/>
      <w:marBottom w:val="0"/>
      <w:divBdr>
        <w:top w:val="none" w:sz="0" w:space="0" w:color="auto"/>
        <w:left w:val="none" w:sz="0" w:space="0" w:color="auto"/>
        <w:bottom w:val="none" w:sz="0" w:space="0" w:color="auto"/>
        <w:right w:val="none" w:sz="0" w:space="0" w:color="auto"/>
      </w:divBdr>
    </w:div>
    <w:div w:id="627010109">
      <w:bodyDiv w:val="1"/>
      <w:marLeft w:val="225"/>
      <w:marRight w:val="225"/>
      <w:marTop w:val="0"/>
      <w:marBottom w:val="0"/>
      <w:divBdr>
        <w:top w:val="none" w:sz="0" w:space="0" w:color="auto"/>
        <w:left w:val="none" w:sz="0" w:space="0" w:color="auto"/>
        <w:bottom w:val="none" w:sz="0" w:space="0" w:color="auto"/>
        <w:right w:val="none" w:sz="0" w:space="0" w:color="auto"/>
      </w:divBdr>
      <w:divsChild>
        <w:div w:id="2004628154">
          <w:marLeft w:val="0"/>
          <w:marRight w:val="0"/>
          <w:marTop w:val="0"/>
          <w:marBottom w:val="0"/>
          <w:divBdr>
            <w:top w:val="none" w:sz="0" w:space="0" w:color="auto"/>
            <w:left w:val="none" w:sz="0" w:space="0" w:color="auto"/>
            <w:bottom w:val="none" w:sz="0" w:space="0" w:color="auto"/>
            <w:right w:val="none" w:sz="0" w:space="0" w:color="auto"/>
          </w:divBdr>
        </w:div>
      </w:divsChild>
    </w:div>
    <w:div w:id="636881989">
      <w:bodyDiv w:val="1"/>
      <w:marLeft w:val="0"/>
      <w:marRight w:val="0"/>
      <w:marTop w:val="0"/>
      <w:marBottom w:val="0"/>
      <w:divBdr>
        <w:top w:val="none" w:sz="0" w:space="0" w:color="auto"/>
        <w:left w:val="none" w:sz="0" w:space="0" w:color="auto"/>
        <w:bottom w:val="none" w:sz="0" w:space="0" w:color="auto"/>
        <w:right w:val="none" w:sz="0" w:space="0" w:color="auto"/>
      </w:divBdr>
    </w:div>
    <w:div w:id="663317734">
      <w:bodyDiv w:val="1"/>
      <w:marLeft w:val="0"/>
      <w:marRight w:val="0"/>
      <w:marTop w:val="0"/>
      <w:marBottom w:val="0"/>
      <w:divBdr>
        <w:top w:val="none" w:sz="0" w:space="0" w:color="auto"/>
        <w:left w:val="none" w:sz="0" w:space="0" w:color="auto"/>
        <w:bottom w:val="none" w:sz="0" w:space="0" w:color="auto"/>
        <w:right w:val="none" w:sz="0" w:space="0" w:color="auto"/>
      </w:divBdr>
    </w:div>
    <w:div w:id="759788610">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904604824">
      <w:bodyDiv w:val="1"/>
      <w:marLeft w:val="0"/>
      <w:marRight w:val="0"/>
      <w:marTop w:val="0"/>
      <w:marBottom w:val="0"/>
      <w:divBdr>
        <w:top w:val="none" w:sz="0" w:space="0" w:color="auto"/>
        <w:left w:val="none" w:sz="0" w:space="0" w:color="auto"/>
        <w:bottom w:val="none" w:sz="0" w:space="0" w:color="auto"/>
        <w:right w:val="none" w:sz="0" w:space="0" w:color="auto"/>
      </w:divBdr>
    </w:div>
    <w:div w:id="915700890">
      <w:bodyDiv w:val="1"/>
      <w:marLeft w:val="0"/>
      <w:marRight w:val="0"/>
      <w:marTop w:val="0"/>
      <w:marBottom w:val="0"/>
      <w:divBdr>
        <w:top w:val="none" w:sz="0" w:space="0" w:color="auto"/>
        <w:left w:val="none" w:sz="0" w:space="0" w:color="auto"/>
        <w:bottom w:val="none" w:sz="0" w:space="0" w:color="auto"/>
        <w:right w:val="none" w:sz="0" w:space="0" w:color="auto"/>
      </w:divBdr>
    </w:div>
    <w:div w:id="1044714071">
      <w:bodyDiv w:val="1"/>
      <w:marLeft w:val="0"/>
      <w:marRight w:val="0"/>
      <w:marTop w:val="0"/>
      <w:marBottom w:val="0"/>
      <w:divBdr>
        <w:top w:val="none" w:sz="0" w:space="0" w:color="auto"/>
        <w:left w:val="none" w:sz="0" w:space="0" w:color="auto"/>
        <w:bottom w:val="none" w:sz="0" w:space="0" w:color="auto"/>
        <w:right w:val="none" w:sz="0" w:space="0" w:color="auto"/>
      </w:divBdr>
    </w:div>
    <w:div w:id="1104425634">
      <w:bodyDiv w:val="1"/>
      <w:marLeft w:val="0"/>
      <w:marRight w:val="0"/>
      <w:marTop w:val="0"/>
      <w:marBottom w:val="0"/>
      <w:divBdr>
        <w:top w:val="none" w:sz="0" w:space="0" w:color="auto"/>
        <w:left w:val="none" w:sz="0" w:space="0" w:color="auto"/>
        <w:bottom w:val="none" w:sz="0" w:space="0" w:color="auto"/>
        <w:right w:val="none" w:sz="0" w:space="0" w:color="auto"/>
      </w:divBdr>
    </w:div>
    <w:div w:id="1149253117">
      <w:bodyDiv w:val="1"/>
      <w:marLeft w:val="0"/>
      <w:marRight w:val="0"/>
      <w:marTop w:val="0"/>
      <w:marBottom w:val="0"/>
      <w:divBdr>
        <w:top w:val="none" w:sz="0" w:space="0" w:color="auto"/>
        <w:left w:val="none" w:sz="0" w:space="0" w:color="auto"/>
        <w:bottom w:val="none" w:sz="0" w:space="0" w:color="auto"/>
        <w:right w:val="none" w:sz="0" w:space="0" w:color="auto"/>
      </w:divBdr>
    </w:div>
    <w:div w:id="1182475198">
      <w:bodyDiv w:val="1"/>
      <w:marLeft w:val="0"/>
      <w:marRight w:val="0"/>
      <w:marTop w:val="0"/>
      <w:marBottom w:val="0"/>
      <w:divBdr>
        <w:top w:val="none" w:sz="0" w:space="0" w:color="auto"/>
        <w:left w:val="none" w:sz="0" w:space="0" w:color="auto"/>
        <w:bottom w:val="none" w:sz="0" w:space="0" w:color="auto"/>
        <w:right w:val="none" w:sz="0" w:space="0" w:color="auto"/>
      </w:divBdr>
    </w:div>
    <w:div w:id="1437402229">
      <w:bodyDiv w:val="1"/>
      <w:marLeft w:val="0"/>
      <w:marRight w:val="0"/>
      <w:marTop w:val="0"/>
      <w:marBottom w:val="0"/>
      <w:divBdr>
        <w:top w:val="none" w:sz="0" w:space="0" w:color="auto"/>
        <w:left w:val="none" w:sz="0" w:space="0" w:color="auto"/>
        <w:bottom w:val="none" w:sz="0" w:space="0" w:color="auto"/>
        <w:right w:val="none" w:sz="0" w:space="0" w:color="auto"/>
      </w:divBdr>
    </w:div>
    <w:div w:id="1732730459">
      <w:bodyDiv w:val="1"/>
      <w:marLeft w:val="0"/>
      <w:marRight w:val="0"/>
      <w:marTop w:val="0"/>
      <w:marBottom w:val="0"/>
      <w:divBdr>
        <w:top w:val="none" w:sz="0" w:space="0" w:color="auto"/>
        <w:left w:val="none" w:sz="0" w:space="0" w:color="auto"/>
        <w:bottom w:val="none" w:sz="0" w:space="0" w:color="auto"/>
        <w:right w:val="none" w:sz="0" w:space="0" w:color="auto"/>
      </w:divBdr>
    </w:div>
    <w:div w:id="1810591763">
      <w:bodyDiv w:val="1"/>
      <w:marLeft w:val="0"/>
      <w:marRight w:val="0"/>
      <w:marTop w:val="0"/>
      <w:marBottom w:val="0"/>
      <w:divBdr>
        <w:top w:val="none" w:sz="0" w:space="0" w:color="auto"/>
        <w:left w:val="none" w:sz="0" w:space="0" w:color="auto"/>
        <w:bottom w:val="none" w:sz="0" w:space="0" w:color="auto"/>
        <w:right w:val="none" w:sz="0" w:space="0" w:color="auto"/>
      </w:divBdr>
    </w:div>
    <w:div w:id="1918249878">
      <w:bodyDiv w:val="1"/>
      <w:marLeft w:val="0"/>
      <w:marRight w:val="0"/>
      <w:marTop w:val="0"/>
      <w:marBottom w:val="0"/>
      <w:divBdr>
        <w:top w:val="none" w:sz="0" w:space="0" w:color="auto"/>
        <w:left w:val="none" w:sz="0" w:space="0" w:color="auto"/>
        <w:bottom w:val="none" w:sz="0" w:space="0" w:color="auto"/>
        <w:right w:val="none" w:sz="0" w:space="0" w:color="auto"/>
      </w:divBdr>
    </w:div>
    <w:div w:id="20467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7693B-C02D-43B0-B8A2-1FA9CD8C41D7}">
  <ds:schemaRefs>
    <ds:schemaRef ds:uri="http://schemas.openxmlformats.org/officeDocument/2006/bibliography"/>
  </ds:schemaRefs>
</ds:datastoreItem>
</file>

<file path=customXml/itemProps2.xml><?xml version="1.0" encoding="utf-8"?>
<ds:datastoreItem xmlns:ds="http://schemas.openxmlformats.org/officeDocument/2006/customXml" ds:itemID="{9B252723-D15B-4EE1-8F8B-D0AEA855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9</Pages>
  <Words>18119</Words>
  <Characters>10328</Characters>
  <Application>Microsoft Office Word</Application>
  <DocSecurity>0</DocSecurity>
  <Lines>86</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Lietuvos energija</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Julija LISICA</cp:lastModifiedBy>
  <cp:revision>72</cp:revision>
  <cp:lastPrinted>2018-03-29T05:45:00Z</cp:lastPrinted>
  <dcterms:created xsi:type="dcterms:W3CDTF">2018-03-29T05:58:00Z</dcterms:created>
  <dcterms:modified xsi:type="dcterms:W3CDTF">2018-12-18T13:10:00Z</dcterms:modified>
</cp:coreProperties>
</file>