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F4" w:rsidRPr="00987EF4" w:rsidRDefault="00987EF4" w:rsidP="00987EF4">
      <w:pPr>
        <w:spacing w:after="0" w:line="240" w:lineRule="auto"/>
        <w:jc w:val="right"/>
        <w:rPr>
          <w:rFonts w:ascii="Trebuchet MS" w:eastAsia="Times New Roman" w:hAnsi="Trebuchet MS" w:cs="Times New Roman"/>
        </w:rPr>
      </w:pPr>
      <w:r w:rsidRPr="00987EF4">
        <w:rPr>
          <w:rFonts w:ascii="Trebuchet MS" w:eastAsia="Times New Roman" w:hAnsi="Trebuchet MS" w:cs="Times New Roman"/>
        </w:rPr>
        <w:t>2018-09-       Sutarties Nr. V3-       priedas</w:t>
      </w:r>
    </w:p>
    <w:p w:rsidR="00987EF4" w:rsidRPr="00987EF4" w:rsidRDefault="00987EF4" w:rsidP="00987EF4">
      <w:pPr>
        <w:spacing w:after="0" w:line="240" w:lineRule="auto"/>
        <w:jc w:val="right"/>
        <w:rPr>
          <w:rFonts w:ascii="Trebuchet MS" w:eastAsia="Times New Roman" w:hAnsi="Trebuchet MS" w:cs="Times New Roman"/>
        </w:rPr>
      </w:pPr>
    </w:p>
    <w:p w:rsidR="00987EF4" w:rsidRPr="00987EF4" w:rsidRDefault="00987EF4" w:rsidP="00987EF4">
      <w:pPr>
        <w:tabs>
          <w:tab w:val="left" w:pos="1304"/>
          <w:tab w:val="left" w:pos="1457"/>
          <w:tab w:val="left" w:pos="1604"/>
          <w:tab w:val="left" w:pos="1757"/>
        </w:tabs>
        <w:suppressAutoHyphens/>
        <w:autoSpaceDE w:val="0"/>
        <w:spacing w:after="0" w:line="240" w:lineRule="auto"/>
        <w:jc w:val="center"/>
        <w:rPr>
          <w:rFonts w:ascii="Trebuchet MS" w:eastAsia="Times New Roman" w:hAnsi="Trebuchet MS" w:cs="Times New Roman"/>
          <w:b/>
          <w:lang w:eastAsia="ar-SA"/>
        </w:rPr>
      </w:pPr>
      <w:r w:rsidRPr="00987EF4">
        <w:rPr>
          <w:rFonts w:ascii="Trebuchet MS" w:eastAsia="Times New Roman" w:hAnsi="Trebuchet MS" w:cs="Times New Roman"/>
          <w:b/>
          <w:lang w:eastAsia="ar-SA"/>
        </w:rPr>
        <w:t>PREKIŲ TIEKIMO TECHNINĖ SPECIFIKACIJA</w:t>
      </w:r>
    </w:p>
    <w:p w:rsidR="00987EF4" w:rsidRPr="00987EF4" w:rsidRDefault="00987EF4" w:rsidP="00987EF4">
      <w:pPr>
        <w:tabs>
          <w:tab w:val="left" w:pos="1296"/>
          <w:tab w:val="center" w:pos="4153"/>
          <w:tab w:val="right" w:pos="8306"/>
        </w:tabs>
        <w:spacing w:after="0" w:line="240" w:lineRule="auto"/>
        <w:jc w:val="both"/>
        <w:rPr>
          <w:rFonts w:ascii="Trebuchet MS" w:eastAsia="Times New Roman" w:hAnsi="Trebuchet MS" w:cs="Times New Roman"/>
        </w:rPr>
      </w:pPr>
    </w:p>
    <w:p w:rsidR="00987EF4" w:rsidRPr="00987EF4" w:rsidRDefault="00987EF4" w:rsidP="00987EF4">
      <w:pPr>
        <w:spacing w:after="0" w:line="240" w:lineRule="auto"/>
        <w:ind w:firstLine="567"/>
        <w:jc w:val="both"/>
        <w:rPr>
          <w:rFonts w:ascii="Trebuchet MS" w:eastAsia="Times New Roman" w:hAnsi="Trebuchet MS" w:cs="Times New Roman"/>
        </w:rPr>
      </w:pPr>
      <w:r w:rsidRPr="00987EF4">
        <w:rPr>
          <w:rFonts w:ascii="Trebuchet MS" w:eastAsia="Times New Roman" w:hAnsi="Trebuchet MS" w:cs="Times New Roman"/>
        </w:rPr>
        <w:t>1. Pirkimo objektas — benzinas A95 ir dyzeliniai degalai (toliau — degalai) automobiliams TIEKĖJO degalinėse.</w:t>
      </w:r>
    </w:p>
    <w:p w:rsidR="00987EF4" w:rsidRPr="00987EF4" w:rsidRDefault="00987EF4" w:rsidP="00987EF4">
      <w:pPr>
        <w:tabs>
          <w:tab w:val="num" w:pos="1106"/>
        </w:tabs>
        <w:spacing w:after="0" w:line="240" w:lineRule="auto"/>
        <w:ind w:firstLine="567"/>
        <w:jc w:val="both"/>
        <w:rPr>
          <w:rFonts w:ascii="Trebuchet MS" w:eastAsia="Times New Roman" w:hAnsi="Trebuchet MS" w:cs="Times New Roman"/>
        </w:rPr>
      </w:pPr>
      <w:r w:rsidRPr="00987EF4">
        <w:rPr>
          <w:rFonts w:ascii="Trebuchet MS" w:eastAsia="Times New Roman" w:hAnsi="Trebuchet MS" w:cs="Times New Roman"/>
        </w:rPr>
        <w:t>2. PREKĖS pradedamos tiekti nuo pirkimo sutarties pasirašymo dienos.</w:t>
      </w:r>
    </w:p>
    <w:p w:rsidR="00987EF4" w:rsidRPr="00987EF4" w:rsidRDefault="00987EF4" w:rsidP="00987EF4">
      <w:pPr>
        <w:tabs>
          <w:tab w:val="left" w:pos="567"/>
          <w:tab w:val="left" w:pos="851"/>
        </w:tabs>
        <w:spacing w:after="0" w:line="240" w:lineRule="auto"/>
        <w:ind w:firstLine="567"/>
        <w:jc w:val="both"/>
        <w:rPr>
          <w:rFonts w:ascii="Trebuchet MS" w:eastAsia="MS Mincho" w:hAnsi="Trebuchet MS" w:cs="Times New Roman"/>
          <w:lang w:eastAsia="ja-JP"/>
        </w:rPr>
      </w:pPr>
      <w:r w:rsidRPr="00987EF4">
        <w:rPr>
          <w:rFonts w:ascii="Trebuchet MS" w:eastAsia="MS Mincho" w:hAnsi="Trebuchet MS" w:cs="Times New Roman"/>
          <w:lang w:eastAsia="ja-JP"/>
        </w:rPr>
        <w:t>3. TIEKĖJAS parduoda degalus automobiliams, fiksuojant įsigyjamų degalų kiekį ir kainą kreditinėmis mokėjimo kortelėmis. TIEKĖJAS privalo sudaryti sąlygas UŽSAKOVO degalus įsigyti pagal faktinį poreikį bet kurioje TIEKĖJO arba jo pasirinkto subtiekėjo degalinėje, fiksuojant degalų kiekį ir kainą TIEKĖJO išduotomis kortelėmis.</w:t>
      </w:r>
    </w:p>
    <w:p w:rsidR="00987EF4" w:rsidRPr="00987EF4" w:rsidRDefault="00987EF4" w:rsidP="00987EF4">
      <w:pPr>
        <w:tabs>
          <w:tab w:val="left" w:pos="0"/>
          <w:tab w:val="left" w:pos="851"/>
        </w:tabs>
        <w:spacing w:after="0" w:line="240" w:lineRule="auto"/>
        <w:ind w:firstLine="567"/>
        <w:jc w:val="both"/>
        <w:rPr>
          <w:rFonts w:ascii="Trebuchet MS" w:eastAsia="Times New Roman" w:hAnsi="Trebuchet MS" w:cs="Times New Roman"/>
        </w:rPr>
      </w:pPr>
      <w:r w:rsidRPr="00987EF4">
        <w:rPr>
          <w:rFonts w:ascii="Trebuchet MS" w:eastAsia="Times New Roman" w:hAnsi="Trebuchet MS" w:cs="Times New Roman"/>
        </w:rPr>
        <w:t>4. TIEKĖJAS privalo nemokamai išduoti UŽSAKOVUI korteles pagal UŽSAKOVO pateiktą poreikį.</w:t>
      </w:r>
    </w:p>
    <w:p w:rsidR="00987EF4" w:rsidRPr="00987EF4" w:rsidRDefault="00987EF4" w:rsidP="00987EF4">
      <w:pPr>
        <w:tabs>
          <w:tab w:val="left" w:pos="567"/>
          <w:tab w:val="left" w:pos="851"/>
        </w:tabs>
        <w:spacing w:after="0" w:line="240" w:lineRule="auto"/>
        <w:ind w:firstLine="567"/>
        <w:jc w:val="both"/>
        <w:rPr>
          <w:rFonts w:ascii="Trebuchet MS" w:eastAsia="Times New Roman" w:hAnsi="Trebuchet MS" w:cs="Times New Roman"/>
        </w:rPr>
      </w:pPr>
      <w:r w:rsidRPr="00987EF4">
        <w:rPr>
          <w:rFonts w:ascii="Trebuchet MS" w:eastAsia="Times New Roman" w:hAnsi="Trebuchet MS" w:cs="Times New Roman"/>
        </w:rPr>
        <w:t>5. TIEKĖJAS išduoda naujas ir keičia susidėvėjusias korteles nemokamai.</w:t>
      </w:r>
    </w:p>
    <w:p w:rsidR="00987EF4" w:rsidRPr="00987EF4" w:rsidRDefault="00987EF4" w:rsidP="00987EF4">
      <w:pPr>
        <w:tabs>
          <w:tab w:val="left" w:pos="851"/>
        </w:tabs>
        <w:spacing w:after="0" w:line="240" w:lineRule="auto"/>
        <w:ind w:firstLine="567"/>
        <w:jc w:val="both"/>
        <w:rPr>
          <w:rFonts w:ascii="Trebuchet MS" w:eastAsia="Times New Roman" w:hAnsi="Trebuchet MS" w:cs="Times New Roman"/>
        </w:rPr>
      </w:pPr>
      <w:r w:rsidRPr="00987EF4">
        <w:rPr>
          <w:rFonts w:ascii="Trebuchet MS" w:eastAsia="Times New Roman" w:hAnsi="Trebuchet MS" w:cs="Times New Roman"/>
        </w:rPr>
        <w:t>6. Turi būti galimybė kiekvienai kortelei nustatyti mėnesio limitą.</w:t>
      </w:r>
    </w:p>
    <w:p w:rsidR="00987EF4" w:rsidRPr="00987EF4" w:rsidRDefault="00987EF4" w:rsidP="00987EF4">
      <w:pPr>
        <w:tabs>
          <w:tab w:val="left" w:pos="709"/>
          <w:tab w:val="left" w:pos="851"/>
          <w:tab w:val="left" w:pos="1134"/>
        </w:tabs>
        <w:spacing w:after="0" w:line="240" w:lineRule="auto"/>
        <w:ind w:firstLine="567"/>
        <w:jc w:val="both"/>
        <w:rPr>
          <w:rFonts w:ascii="Trebuchet MS" w:eastAsia="Times New Roman" w:hAnsi="Trebuchet MS" w:cs="Times New Roman"/>
        </w:rPr>
      </w:pPr>
      <w:r w:rsidRPr="00987EF4">
        <w:rPr>
          <w:rFonts w:ascii="Trebuchet MS" w:eastAsia="Times New Roman" w:hAnsi="Trebuchet MS" w:cs="Times New Roman"/>
        </w:rPr>
        <w:t xml:space="preserve">7. Turi būti garantuojamas nepertraukiamas degalų pylimas kiekvieną savaitės dieną visą parą TIEKĖJO arba jo pasirinkto subtiekėjo degalinėse Vilniuje, Kaune, Klaipėdoje, Skuode, Palangoje, Kretingoje, Gargžduose, Šilutėje, Tauragėje, Jurbarke, Šilalėje, Telšiuose, Plungėje, Mažeikiuose. </w:t>
      </w:r>
    </w:p>
    <w:p w:rsidR="00987EF4" w:rsidRPr="00987EF4" w:rsidRDefault="00987EF4" w:rsidP="00987EF4">
      <w:pPr>
        <w:tabs>
          <w:tab w:val="left" w:pos="851"/>
          <w:tab w:val="left" w:pos="993"/>
        </w:tabs>
        <w:spacing w:after="0" w:line="240" w:lineRule="auto"/>
        <w:ind w:firstLine="567"/>
        <w:jc w:val="both"/>
        <w:rPr>
          <w:rFonts w:ascii="Trebuchet MS" w:eastAsia="Times New Roman" w:hAnsi="Trebuchet MS" w:cs="Times New Roman"/>
        </w:rPr>
      </w:pPr>
      <w:r w:rsidRPr="00987EF4">
        <w:rPr>
          <w:rFonts w:ascii="Trebuchet MS" w:eastAsia="Times New Roman" w:hAnsi="Trebuchet MS" w:cs="Times New Roman"/>
        </w:rPr>
        <w:t>8. TIEKĖJAS suteikia nuolaidą kiekvienam litrui degalų nuo jų mažmeninės kainos.</w:t>
      </w:r>
    </w:p>
    <w:p w:rsidR="00987EF4" w:rsidRPr="00987EF4" w:rsidRDefault="00987EF4" w:rsidP="00987EF4">
      <w:pPr>
        <w:tabs>
          <w:tab w:val="left" w:pos="851"/>
          <w:tab w:val="left" w:pos="993"/>
        </w:tabs>
        <w:spacing w:after="0" w:line="240" w:lineRule="auto"/>
        <w:ind w:firstLine="567"/>
        <w:jc w:val="both"/>
        <w:rPr>
          <w:rFonts w:ascii="Trebuchet MS" w:eastAsia="Times New Roman" w:hAnsi="Trebuchet MS" w:cs="Times New Roman"/>
        </w:rPr>
      </w:pPr>
      <w:r w:rsidRPr="00987EF4">
        <w:rPr>
          <w:rFonts w:ascii="Trebuchet MS" w:eastAsia="Times New Roman" w:hAnsi="Trebuchet MS" w:cs="Times New Roman"/>
        </w:rPr>
        <w:t xml:space="preserve">9. TIEKĖJO siūlomi degalai turi atitikti Lietuvos Respublikoje vartojamų naftos produktų privalomuosius kokybės rodiklių reikalavimus, kurie patvirtinti Lietuvos Respublikos energetikos ministro, Lietuvos Respublikos aplinkos ministro ir Lietuvos Respublikos susisiekimo ministro 2010 m. gruodžio 22 d. įsakymu Nr. 1-348/D1-1014/3-742 „Dėl Lietuvos Respublikoje vartojamų naftos produktų, biodegalų ir skystojo kuro privalomųjų kokybės rodiklių patvirtinimo“ (su vėlesniais </w:t>
      </w:r>
      <w:proofErr w:type="spellStart"/>
      <w:r w:rsidRPr="00987EF4">
        <w:rPr>
          <w:rFonts w:ascii="Trebuchet MS" w:eastAsia="Times New Roman" w:hAnsi="Trebuchet MS" w:cs="Times New Roman"/>
        </w:rPr>
        <w:t>papildymais</w:t>
      </w:r>
      <w:proofErr w:type="spellEnd"/>
      <w:r w:rsidRPr="00987EF4">
        <w:rPr>
          <w:rFonts w:ascii="Trebuchet MS" w:eastAsia="Times New Roman" w:hAnsi="Trebuchet MS" w:cs="Times New Roman"/>
        </w:rPr>
        <w:t xml:space="preserve"> ir pakeitimais), ir kitus Lietuvos Respublikoje galiojančius standartus bei teisės aktus.</w:t>
      </w:r>
    </w:p>
    <w:p w:rsidR="00987EF4" w:rsidRPr="00987EF4" w:rsidRDefault="00987EF4" w:rsidP="00987EF4">
      <w:pPr>
        <w:tabs>
          <w:tab w:val="left" w:pos="851"/>
          <w:tab w:val="left" w:pos="993"/>
        </w:tabs>
        <w:spacing w:after="0" w:line="240" w:lineRule="auto"/>
        <w:ind w:firstLine="567"/>
        <w:jc w:val="both"/>
        <w:rPr>
          <w:rFonts w:ascii="Trebuchet MS" w:eastAsia="Times New Roman" w:hAnsi="Trebuchet MS" w:cs="Times New Roman"/>
        </w:rPr>
      </w:pPr>
      <w:r w:rsidRPr="00987EF4">
        <w:rPr>
          <w:rFonts w:ascii="Trebuchet MS" w:eastAsia="Times New Roman" w:hAnsi="Trebuchet MS" w:cs="Times New Roman"/>
        </w:rPr>
        <w:t>10. Dyzeliniai degalai turi atitikti LST EN 590:2009+A1:2010 kokybės standartų reikalavimus, benzinas A-95 – LST EN 228:2013 kokybės standartų reikalavimus.</w:t>
      </w:r>
    </w:p>
    <w:p w:rsidR="00987EF4" w:rsidRPr="00987EF4" w:rsidRDefault="00987EF4" w:rsidP="00987EF4">
      <w:pPr>
        <w:spacing w:after="0" w:line="240" w:lineRule="auto"/>
        <w:ind w:firstLine="567"/>
        <w:jc w:val="both"/>
        <w:rPr>
          <w:rFonts w:ascii="Trebuchet MS" w:eastAsia="Times New Roman" w:hAnsi="Trebuchet MS" w:cs="Times New Roman"/>
        </w:rPr>
      </w:pPr>
      <w:r w:rsidRPr="00987EF4">
        <w:rPr>
          <w:rFonts w:ascii="Trebuchet MS" w:eastAsia="Times New Roman" w:hAnsi="Trebuchet MS" w:cs="Times New Roman"/>
        </w:rPr>
        <w:t>11. TIEKĖJAS įsipareigoja parduoti degalus UŽSAKOVO atstovui, atvykusiam į bet kurias TIEKĖJO ar jo pasirinkto subtiekėjo mažmeninio tinklo degalines, esančias Vilniuje, Kaune, Klaipėdoje, Skuode, Palangoje, Kretingoje, Gargžduose, Šilutėje, Tauragėje, Jurbarke, Šilalėje, Telšiuose, Plungėje, Mažeikiuose.</w:t>
      </w:r>
    </w:p>
    <w:p w:rsidR="00987EF4" w:rsidRPr="00987EF4" w:rsidRDefault="00987EF4" w:rsidP="00987EF4">
      <w:pPr>
        <w:tabs>
          <w:tab w:val="left" w:pos="851"/>
          <w:tab w:val="left" w:pos="993"/>
        </w:tabs>
        <w:spacing w:after="0" w:line="240" w:lineRule="auto"/>
        <w:ind w:firstLine="567"/>
        <w:jc w:val="both"/>
        <w:rPr>
          <w:rFonts w:ascii="Trebuchet MS" w:eastAsia="Times New Roman" w:hAnsi="Trebuchet MS" w:cs="Times New Roman"/>
        </w:rPr>
      </w:pPr>
      <w:r w:rsidRPr="00987EF4">
        <w:rPr>
          <w:rFonts w:ascii="Trebuchet MS" w:eastAsia="Times New Roman" w:hAnsi="Trebuchet MS" w:cs="Times New Roman"/>
        </w:rPr>
        <w:t>12. TIEKĖJAS per 3 darbo dienas nuo SUTARTIES pasirašymo dienos nemokamai išduoda UŽSAKOVUI pagamintas magnetines plastikines korteles. SUTARTIES galiojimo metu nemokamai išduoda naujas korteles.</w:t>
      </w:r>
    </w:p>
    <w:p w:rsidR="00987EF4" w:rsidRPr="00987EF4" w:rsidRDefault="00987EF4" w:rsidP="00987EF4">
      <w:pPr>
        <w:numPr>
          <w:ilvl w:val="0"/>
          <w:numId w:val="1"/>
        </w:numPr>
        <w:tabs>
          <w:tab w:val="left" w:pos="993"/>
        </w:tabs>
        <w:spacing w:after="0" w:line="240" w:lineRule="auto"/>
        <w:ind w:firstLine="567"/>
        <w:contextualSpacing/>
        <w:jc w:val="both"/>
        <w:rPr>
          <w:rFonts w:ascii="Trebuchet MS" w:eastAsia="MS Mincho" w:hAnsi="Trebuchet MS" w:cs="Times New Roman"/>
          <w:lang w:eastAsia="ja-JP"/>
        </w:rPr>
      </w:pPr>
      <w:r w:rsidRPr="00987EF4">
        <w:rPr>
          <w:rFonts w:ascii="Trebuchet MS" w:eastAsia="MS Mincho" w:hAnsi="Trebuchet MS" w:cs="Times New Roman"/>
          <w:lang w:eastAsia="ja-JP"/>
        </w:rPr>
        <w:t xml:space="preserve">TIEKĖJAS suteikia UŽSAKOVUI ne mažesnį kaip 3000,00 </w:t>
      </w:r>
      <w:proofErr w:type="spellStart"/>
      <w:r w:rsidRPr="00987EF4">
        <w:rPr>
          <w:rFonts w:ascii="Trebuchet MS" w:eastAsia="MS Mincho" w:hAnsi="Trebuchet MS" w:cs="Times New Roman"/>
          <w:lang w:eastAsia="ja-JP"/>
        </w:rPr>
        <w:t>Eur</w:t>
      </w:r>
      <w:proofErr w:type="spellEnd"/>
      <w:r w:rsidRPr="00987EF4">
        <w:rPr>
          <w:rFonts w:ascii="Trebuchet MS" w:eastAsia="MS Mincho" w:hAnsi="Trebuchet MS" w:cs="Times New Roman"/>
          <w:lang w:eastAsia="ja-JP"/>
        </w:rPr>
        <w:t xml:space="preserve"> kredito limitą kiekvienam einamajam mėnesiui. </w:t>
      </w:r>
      <w:r w:rsidRPr="00987EF4">
        <w:rPr>
          <w:rFonts w:ascii="Trebuchet MS" w:eastAsia="Times New Roman" w:hAnsi="Trebuchet MS" w:cs="Times New Roman"/>
        </w:rPr>
        <w:tab/>
      </w:r>
      <w:r w:rsidRPr="00987EF4">
        <w:rPr>
          <w:rFonts w:ascii="Trebuchet MS" w:eastAsia="Times New Roman" w:hAnsi="Trebuchet MS" w:cs="Times New Roman"/>
        </w:rPr>
        <w:tab/>
      </w:r>
      <w:r w:rsidRPr="00987EF4">
        <w:rPr>
          <w:rFonts w:ascii="Trebuchet MS" w:eastAsia="Times New Roman" w:hAnsi="Trebuchet MS" w:cs="Times New Roman"/>
        </w:rPr>
        <w:tab/>
      </w:r>
      <w:r w:rsidRPr="00987EF4">
        <w:rPr>
          <w:rFonts w:ascii="Trebuchet MS" w:eastAsia="Times New Roman" w:hAnsi="Trebuchet MS" w:cs="Times New Roman"/>
        </w:rPr>
        <w:tab/>
      </w:r>
    </w:p>
    <w:tbl>
      <w:tblPr>
        <w:tblW w:w="10080" w:type="dxa"/>
        <w:tblLayout w:type="fixed"/>
        <w:tblCellMar>
          <w:left w:w="0" w:type="dxa"/>
          <w:right w:w="0" w:type="dxa"/>
        </w:tblCellMar>
        <w:tblLook w:val="0000" w:firstRow="0" w:lastRow="0" w:firstColumn="0" w:lastColumn="0" w:noHBand="0" w:noVBand="0"/>
      </w:tblPr>
      <w:tblGrid>
        <w:gridCol w:w="4680"/>
        <w:gridCol w:w="540"/>
        <w:gridCol w:w="4860"/>
      </w:tblGrid>
      <w:tr w:rsidR="00987EF4" w:rsidRPr="00987EF4" w:rsidTr="00011DE1">
        <w:tc>
          <w:tcPr>
            <w:tcW w:w="4680" w:type="dxa"/>
          </w:tcPr>
          <w:p w:rsidR="00987EF4" w:rsidRPr="00987EF4" w:rsidRDefault="00987EF4" w:rsidP="00987EF4">
            <w:pPr>
              <w:spacing w:before="120" w:after="0" w:line="240" w:lineRule="auto"/>
              <w:ind w:left="-144" w:right="-144" w:firstLine="357"/>
              <w:rPr>
                <w:rFonts w:ascii="Trebuchet MS" w:eastAsia="Arial Unicode MS" w:hAnsi="Trebuchet MS" w:cs="Times New Roman"/>
                <w:b/>
                <w:bCs/>
              </w:rPr>
            </w:pPr>
            <w:r w:rsidRPr="00987EF4">
              <w:rPr>
                <w:rFonts w:ascii="Trebuchet MS" w:eastAsia="Arial Unicode MS" w:hAnsi="Trebuchet MS" w:cs="Times New Roman"/>
                <w:b/>
                <w:bCs/>
              </w:rPr>
              <w:t>UŽSAKOVAS:</w:t>
            </w:r>
          </w:p>
        </w:tc>
        <w:tc>
          <w:tcPr>
            <w:tcW w:w="540" w:type="dxa"/>
            <w:tcMar>
              <w:top w:w="0" w:type="dxa"/>
              <w:left w:w="108" w:type="dxa"/>
              <w:bottom w:w="0" w:type="dxa"/>
              <w:right w:w="108" w:type="dxa"/>
            </w:tcMar>
          </w:tcPr>
          <w:p w:rsidR="00987EF4" w:rsidRPr="00987EF4" w:rsidRDefault="00987EF4" w:rsidP="00987EF4">
            <w:pPr>
              <w:spacing w:before="120" w:after="0" w:line="240" w:lineRule="auto"/>
              <w:ind w:left="-144" w:right="-144" w:firstLine="357"/>
              <w:rPr>
                <w:rFonts w:ascii="Trebuchet MS" w:eastAsia="Arial Unicode MS" w:hAnsi="Trebuchet MS" w:cs="Times New Roman"/>
              </w:rPr>
            </w:pPr>
            <w:r w:rsidRPr="00987EF4">
              <w:rPr>
                <w:rFonts w:ascii="Trebuchet MS" w:eastAsia="Arial Unicode MS" w:hAnsi="Trebuchet MS" w:cs="Times New Roman"/>
              </w:rPr>
              <w:t> </w:t>
            </w:r>
          </w:p>
        </w:tc>
        <w:tc>
          <w:tcPr>
            <w:tcW w:w="4860" w:type="dxa"/>
            <w:tcMar>
              <w:top w:w="0" w:type="dxa"/>
              <w:left w:w="108" w:type="dxa"/>
              <w:bottom w:w="0" w:type="dxa"/>
              <w:right w:w="108" w:type="dxa"/>
            </w:tcMar>
          </w:tcPr>
          <w:p w:rsidR="00987EF4" w:rsidRPr="00987EF4" w:rsidRDefault="00987EF4" w:rsidP="00987EF4">
            <w:pPr>
              <w:spacing w:before="120" w:after="0" w:line="240" w:lineRule="auto"/>
              <w:ind w:left="-144" w:right="-144" w:firstLine="357"/>
              <w:rPr>
                <w:rFonts w:ascii="Trebuchet MS" w:eastAsia="Arial Unicode MS" w:hAnsi="Trebuchet MS" w:cs="Times New Roman"/>
              </w:rPr>
            </w:pPr>
            <w:r w:rsidRPr="00987EF4">
              <w:rPr>
                <w:rFonts w:ascii="Trebuchet MS" w:eastAsia="Arial Unicode MS" w:hAnsi="Trebuchet MS" w:cs="Times New Roman"/>
                <w:b/>
                <w:bCs/>
              </w:rPr>
              <w:t>TIEKĖJAS:</w:t>
            </w:r>
          </w:p>
        </w:tc>
      </w:tr>
      <w:tr w:rsidR="00987EF4" w:rsidRPr="00987EF4" w:rsidTr="00011DE1">
        <w:tc>
          <w:tcPr>
            <w:tcW w:w="4680" w:type="dxa"/>
          </w:tcPr>
          <w:p w:rsidR="00987EF4" w:rsidRPr="00987EF4" w:rsidRDefault="00987EF4" w:rsidP="00987EF4">
            <w:pPr>
              <w:spacing w:after="0" w:line="240" w:lineRule="auto"/>
              <w:rPr>
                <w:rFonts w:ascii="Trebuchet MS" w:eastAsia="Times New Roman" w:hAnsi="Trebuchet MS" w:cs="Times New Roman"/>
              </w:rPr>
            </w:pPr>
            <w:r w:rsidRPr="00987EF4">
              <w:rPr>
                <w:rFonts w:ascii="Trebuchet MS" w:eastAsia="Times New Roman" w:hAnsi="Trebuchet MS" w:cs="Times New Roman"/>
              </w:rPr>
              <w:t xml:space="preserve">Klaipėdos apskrities valstybinė mokesčių inspekcija </w:t>
            </w:r>
          </w:p>
          <w:p w:rsidR="00987EF4" w:rsidRPr="00987EF4" w:rsidRDefault="00987EF4" w:rsidP="00987EF4">
            <w:pPr>
              <w:spacing w:after="0" w:line="240" w:lineRule="auto"/>
              <w:rPr>
                <w:rFonts w:ascii="Trebuchet MS" w:eastAsia="Times New Roman" w:hAnsi="Trebuchet MS" w:cs="Times New Roman"/>
              </w:rPr>
            </w:pPr>
            <w:r w:rsidRPr="00987EF4">
              <w:rPr>
                <w:rFonts w:ascii="Trebuchet MS" w:eastAsia="Times New Roman" w:hAnsi="Trebuchet MS" w:cs="Times New Roman"/>
              </w:rPr>
              <w:t>H. Manto g. 2-2, 92138 Klaipėda</w:t>
            </w:r>
          </w:p>
          <w:p w:rsidR="00987EF4" w:rsidRPr="00987EF4" w:rsidRDefault="00987EF4" w:rsidP="00987EF4">
            <w:pPr>
              <w:spacing w:after="0" w:line="240" w:lineRule="auto"/>
              <w:rPr>
                <w:rFonts w:ascii="Trebuchet MS" w:eastAsia="Times New Roman" w:hAnsi="Trebuchet MS" w:cs="Times New Roman"/>
              </w:rPr>
            </w:pPr>
          </w:p>
          <w:p w:rsidR="00987EF4" w:rsidRPr="00987EF4" w:rsidRDefault="00987EF4" w:rsidP="00987EF4">
            <w:pPr>
              <w:spacing w:after="0" w:line="240" w:lineRule="auto"/>
              <w:rPr>
                <w:rFonts w:ascii="Trebuchet MS" w:eastAsia="Times New Roman" w:hAnsi="Trebuchet MS" w:cs="Times New Roman"/>
              </w:rPr>
            </w:pPr>
            <w:r w:rsidRPr="00987EF4">
              <w:rPr>
                <w:rFonts w:ascii="Trebuchet MS" w:eastAsia="Times New Roman" w:hAnsi="Trebuchet MS" w:cs="Times New Roman"/>
              </w:rPr>
              <w:t>Kodas 188729161</w:t>
            </w:r>
          </w:p>
          <w:p w:rsidR="00987EF4" w:rsidRPr="00987EF4" w:rsidRDefault="00987EF4" w:rsidP="00987EF4">
            <w:pPr>
              <w:spacing w:after="0" w:line="240" w:lineRule="auto"/>
              <w:rPr>
                <w:rFonts w:ascii="Trebuchet MS" w:eastAsia="Times New Roman" w:hAnsi="Trebuchet MS" w:cs="Times New Roman"/>
              </w:rPr>
            </w:pPr>
          </w:p>
          <w:p w:rsidR="00987EF4" w:rsidRPr="00987EF4" w:rsidRDefault="00987EF4" w:rsidP="00987EF4">
            <w:pPr>
              <w:spacing w:after="0" w:line="240" w:lineRule="auto"/>
              <w:rPr>
                <w:rFonts w:ascii="Trebuchet MS" w:eastAsia="Times New Roman" w:hAnsi="Trebuchet MS" w:cs="Times New Roman"/>
              </w:rPr>
            </w:pPr>
            <w:r w:rsidRPr="00987EF4">
              <w:rPr>
                <w:rFonts w:ascii="Trebuchet MS" w:eastAsia="Times New Roman" w:hAnsi="Trebuchet MS" w:cs="Times New Roman"/>
              </w:rPr>
              <w:t>Tel. (8 46) 469 204, faksas (8 46) 412 404</w:t>
            </w:r>
          </w:p>
          <w:p w:rsidR="00987EF4" w:rsidRPr="00987EF4" w:rsidRDefault="00987EF4" w:rsidP="00987EF4">
            <w:pPr>
              <w:spacing w:after="0" w:line="240" w:lineRule="auto"/>
              <w:rPr>
                <w:rFonts w:ascii="Trebuchet MS" w:eastAsia="Times New Roman" w:hAnsi="Trebuchet MS" w:cs="Times New Roman"/>
              </w:rPr>
            </w:pPr>
            <w:r w:rsidRPr="00987EF4">
              <w:rPr>
                <w:rFonts w:ascii="Trebuchet MS" w:eastAsia="Times New Roman" w:hAnsi="Trebuchet MS" w:cs="Times New Roman"/>
              </w:rPr>
              <w:t>A. s. LT587300010002329922</w:t>
            </w:r>
          </w:p>
          <w:p w:rsidR="00987EF4" w:rsidRPr="00987EF4" w:rsidRDefault="00987EF4" w:rsidP="00987EF4">
            <w:pPr>
              <w:spacing w:after="0" w:line="240" w:lineRule="auto"/>
              <w:rPr>
                <w:rFonts w:ascii="Trebuchet MS" w:eastAsia="Times New Roman" w:hAnsi="Trebuchet MS" w:cs="Times New Roman"/>
              </w:rPr>
            </w:pPr>
            <w:r w:rsidRPr="00987EF4">
              <w:rPr>
                <w:rFonts w:ascii="Trebuchet MS" w:eastAsia="Times New Roman" w:hAnsi="Trebuchet MS" w:cs="Times New Roman"/>
              </w:rPr>
              <w:t>Bankas „Swedbank“, AB</w:t>
            </w:r>
          </w:p>
          <w:p w:rsidR="00987EF4" w:rsidRPr="00987EF4" w:rsidRDefault="00987EF4" w:rsidP="00987EF4">
            <w:pPr>
              <w:spacing w:after="0" w:line="240" w:lineRule="auto"/>
              <w:rPr>
                <w:rFonts w:ascii="Trebuchet MS" w:eastAsia="Times New Roman" w:hAnsi="Trebuchet MS" w:cs="Times New Roman"/>
              </w:rPr>
            </w:pPr>
          </w:p>
        </w:tc>
        <w:tc>
          <w:tcPr>
            <w:tcW w:w="540" w:type="dxa"/>
            <w:tcMar>
              <w:top w:w="0" w:type="dxa"/>
              <w:left w:w="108" w:type="dxa"/>
              <w:bottom w:w="0" w:type="dxa"/>
              <w:right w:w="108" w:type="dxa"/>
            </w:tcMar>
          </w:tcPr>
          <w:p w:rsidR="00987EF4" w:rsidRPr="00987EF4" w:rsidRDefault="00987EF4" w:rsidP="00987EF4">
            <w:pPr>
              <w:spacing w:after="0" w:line="240" w:lineRule="auto"/>
              <w:ind w:firstLine="357"/>
              <w:rPr>
                <w:rFonts w:ascii="Trebuchet MS" w:eastAsia="Arial Unicode MS" w:hAnsi="Trebuchet MS" w:cs="Times New Roman"/>
              </w:rPr>
            </w:pPr>
            <w:r w:rsidRPr="00987EF4">
              <w:rPr>
                <w:rFonts w:ascii="Trebuchet MS" w:eastAsia="Arial Unicode MS" w:hAnsi="Trebuchet MS" w:cs="Times New Roman"/>
                <w:i/>
                <w:iCs/>
              </w:rPr>
              <w:t> </w:t>
            </w:r>
          </w:p>
        </w:tc>
        <w:tc>
          <w:tcPr>
            <w:tcW w:w="4860" w:type="dxa"/>
          </w:tcPr>
          <w:p w:rsidR="00987EF4" w:rsidRPr="00987EF4" w:rsidRDefault="00987EF4" w:rsidP="00987EF4">
            <w:pPr>
              <w:spacing w:after="0" w:line="240" w:lineRule="auto"/>
              <w:rPr>
                <w:rFonts w:ascii="Trebuchet MS" w:eastAsia="Times New Roman" w:hAnsi="Trebuchet MS" w:cs="Times New Roman"/>
                <w:b/>
                <w:lang w:eastAsia="lt-LT"/>
              </w:rPr>
            </w:pPr>
            <w:r w:rsidRPr="00987EF4">
              <w:rPr>
                <w:rFonts w:ascii="Trebuchet MS" w:eastAsia="Times New Roman" w:hAnsi="Trebuchet MS" w:cs="Times New Roman"/>
                <w:b/>
                <w:lang w:eastAsia="lt-LT"/>
              </w:rPr>
              <w:t>UAB „</w:t>
            </w:r>
            <w:proofErr w:type="spellStart"/>
            <w:r w:rsidRPr="00987EF4">
              <w:rPr>
                <w:rFonts w:ascii="Trebuchet MS" w:eastAsia="Times New Roman" w:hAnsi="Trebuchet MS" w:cs="Times New Roman"/>
                <w:b/>
                <w:lang w:eastAsia="lt-LT"/>
              </w:rPr>
              <w:t>Viada</w:t>
            </w:r>
            <w:proofErr w:type="spellEnd"/>
            <w:r w:rsidRPr="00987EF4">
              <w:rPr>
                <w:rFonts w:ascii="Trebuchet MS" w:eastAsia="Times New Roman" w:hAnsi="Trebuchet MS" w:cs="Times New Roman"/>
                <w:b/>
                <w:lang w:eastAsia="lt-LT"/>
              </w:rPr>
              <w:t xml:space="preserve"> LT“</w:t>
            </w:r>
          </w:p>
          <w:p w:rsidR="00987EF4" w:rsidRPr="00987EF4" w:rsidRDefault="00987EF4" w:rsidP="00987EF4">
            <w:pPr>
              <w:spacing w:after="0" w:line="240" w:lineRule="auto"/>
              <w:rPr>
                <w:rFonts w:ascii="Trebuchet MS" w:eastAsia="Times New Roman" w:hAnsi="Trebuchet MS" w:cs="Times New Roman"/>
                <w:lang w:eastAsia="lt-LT"/>
              </w:rPr>
            </w:pPr>
            <w:r w:rsidRPr="00987EF4">
              <w:rPr>
                <w:rFonts w:ascii="Trebuchet MS" w:eastAsia="Times New Roman" w:hAnsi="Trebuchet MS" w:cs="Times New Roman"/>
                <w:lang w:eastAsia="lt-LT"/>
              </w:rPr>
              <w:t xml:space="preserve">Senasis Ukmergės kelias 4, </w:t>
            </w:r>
            <w:proofErr w:type="spellStart"/>
            <w:r w:rsidRPr="00987EF4">
              <w:rPr>
                <w:rFonts w:ascii="Trebuchet MS" w:eastAsia="Times New Roman" w:hAnsi="Trebuchet MS" w:cs="Times New Roman"/>
                <w:lang w:eastAsia="lt-LT"/>
              </w:rPr>
              <w:t>Užubalių</w:t>
            </w:r>
            <w:proofErr w:type="spellEnd"/>
            <w:r w:rsidRPr="00987EF4">
              <w:rPr>
                <w:rFonts w:ascii="Trebuchet MS" w:eastAsia="Times New Roman" w:hAnsi="Trebuchet MS" w:cs="Times New Roman"/>
                <w:lang w:eastAsia="lt-LT"/>
              </w:rPr>
              <w:t xml:space="preserve"> km., Vilniaus r.</w:t>
            </w:r>
          </w:p>
          <w:p w:rsidR="00987EF4" w:rsidRPr="00987EF4" w:rsidRDefault="00987EF4" w:rsidP="00987EF4">
            <w:pPr>
              <w:spacing w:after="0" w:line="240" w:lineRule="auto"/>
              <w:rPr>
                <w:rFonts w:ascii="Trebuchet MS" w:eastAsia="Times New Roman" w:hAnsi="Trebuchet MS" w:cs="Times New Roman"/>
                <w:lang w:eastAsia="lt-LT"/>
              </w:rPr>
            </w:pPr>
          </w:p>
          <w:p w:rsidR="00987EF4" w:rsidRPr="00987EF4" w:rsidRDefault="00987EF4" w:rsidP="00987EF4">
            <w:pPr>
              <w:spacing w:after="0" w:line="240" w:lineRule="auto"/>
              <w:rPr>
                <w:rFonts w:ascii="Trebuchet MS" w:eastAsia="Times New Roman" w:hAnsi="Trebuchet MS" w:cs="Times New Roman"/>
                <w:lang w:eastAsia="lt-LT"/>
              </w:rPr>
            </w:pPr>
            <w:r w:rsidRPr="00987EF4">
              <w:rPr>
                <w:rFonts w:ascii="Trebuchet MS" w:eastAsia="Times New Roman" w:hAnsi="Trebuchet MS" w:cs="Times New Roman"/>
                <w:lang w:eastAsia="lt-LT"/>
              </w:rPr>
              <w:t xml:space="preserve">Kodas </w:t>
            </w:r>
            <w:r w:rsidRPr="00987EF4">
              <w:rPr>
                <w:rFonts w:ascii="Trebuchet MS" w:eastAsia="Times New Roman" w:hAnsi="Trebuchet MS" w:cs="Arial"/>
              </w:rPr>
              <w:t>178715423</w:t>
            </w:r>
          </w:p>
          <w:p w:rsidR="00987EF4" w:rsidRPr="00987EF4" w:rsidRDefault="00987EF4" w:rsidP="00987EF4">
            <w:pPr>
              <w:spacing w:after="0" w:line="240" w:lineRule="auto"/>
              <w:rPr>
                <w:rFonts w:ascii="Trebuchet MS" w:eastAsia="Times New Roman" w:hAnsi="Trebuchet MS" w:cs="Arial"/>
              </w:rPr>
            </w:pPr>
            <w:r w:rsidRPr="00987EF4">
              <w:rPr>
                <w:rFonts w:ascii="Trebuchet MS" w:eastAsia="Times New Roman" w:hAnsi="Trebuchet MS" w:cs="Times New Roman"/>
                <w:lang w:eastAsia="lt-LT"/>
              </w:rPr>
              <w:t xml:space="preserve">PVM kodas </w:t>
            </w:r>
            <w:r w:rsidRPr="00987EF4">
              <w:rPr>
                <w:rFonts w:ascii="Trebuchet MS" w:eastAsia="Times New Roman" w:hAnsi="Trebuchet MS" w:cs="Arial"/>
              </w:rPr>
              <w:t>LT787154219</w:t>
            </w:r>
          </w:p>
          <w:p w:rsidR="00987EF4" w:rsidRPr="00987EF4" w:rsidRDefault="00987EF4" w:rsidP="00987EF4">
            <w:pPr>
              <w:spacing w:after="0" w:line="240" w:lineRule="auto"/>
              <w:rPr>
                <w:rFonts w:ascii="Trebuchet MS" w:eastAsia="Times New Roman" w:hAnsi="Trebuchet MS" w:cs="Times New Roman"/>
                <w:lang w:eastAsia="lt-LT"/>
              </w:rPr>
            </w:pPr>
            <w:r w:rsidRPr="00987EF4">
              <w:rPr>
                <w:rFonts w:ascii="Trebuchet MS" w:eastAsia="Times New Roman" w:hAnsi="Trebuchet MS" w:cs="Times New Roman"/>
                <w:lang w:eastAsia="lt-LT"/>
              </w:rPr>
              <w:t>Tel. 8 5 219 00 05</w:t>
            </w:r>
          </w:p>
          <w:p w:rsidR="00987EF4" w:rsidRPr="00987EF4" w:rsidRDefault="00987EF4" w:rsidP="00987EF4">
            <w:pPr>
              <w:spacing w:after="0" w:line="240" w:lineRule="auto"/>
              <w:rPr>
                <w:rFonts w:ascii="Trebuchet MS" w:eastAsia="Times New Roman" w:hAnsi="Trebuchet MS" w:cs="Times New Roman"/>
                <w:lang w:eastAsia="lt-LT"/>
              </w:rPr>
            </w:pPr>
            <w:r w:rsidRPr="00987EF4">
              <w:rPr>
                <w:rFonts w:ascii="Trebuchet MS" w:eastAsia="Times New Roman" w:hAnsi="Trebuchet MS" w:cs="Times New Roman"/>
                <w:lang w:eastAsia="lt-LT"/>
              </w:rPr>
              <w:t>A. s. LT817300010002550571</w:t>
            </w:r>
          </w:p>
          <w:p w:rsidR="00987EF4" w:rsidRPr="00987EF4" w:rsidRDefault="00987EF4" w:rsidP="00987EF4">
            <w:pPr>
              <w:spacing w:after="0" w:line="240" w:lineRule="auto"/>
              <w:rPr>
                <w:rFonts w:ascii="Trebuchet MS" w:eastAsia="Times New Roman" w:hAnsi="Trebuchet MS" w:cs="Times New Roman"/>
              </w:rPr>
            </w:pPr>
            <w:r w:rsidRPr="00987EF4">
              <w:rPr>
                <w:rFonts w:ascii="Trebuchet MS" w:eastAsia="Times New Roman" w:hAnsi="Trebuchet MS" w:cs="Times New Roman"/>
              </w:rPr>
              <w:t>Bankas „Swedbank“, AB</w:t>
            </w:r>
          </w:p>
          <w:p w:rsidR="00987EF4" w:rsidRPr="00987EF4" w:rsidRDefault="00987EF4" w:rsidP="00987EF4">
            <w:pPr>
              <w:spacing w:after="0" w:line="240" w:lineRule="auto"/>
              <w:rPr>
                <w:rFonts w:ascii="Trebuchet MS" w:eastAsia="Times New Roman" w:hAnsi="Trebuchet MS" w:cs="Times New Roman"/>
                <w:lang w:eastAsia="lt-LT"/>
              </w:rPr>
            </w:pPr>
            <w:proofErr w:type="spellStart"/>
            <w:r w:rsidRPr="00987EF4">
              <w:rPr>
                <w:rFonts w:ascii="Trebuchet MS" w:eastAsia="Times New Roman" w:hAnsi="Trebuchet MS" w:cs="Times New Roman"/>
                <w:lang w:eastAsia="lt-LT"/>
              </w:rPr>
              <w:t>El.p</w:t>
            </w:r>
            <w:proofErr w:type="spellEnd"/>
            <w:r w:rsidRPr="00987EF4">
              <w:rPr>
                <w:rFonts w:ascii="Trebuchet MS" w:eastAsia="Times New Roman" w:hAnsi="Trebuchet MS" w:cs="Times New Roman"/>
                <w:lang w:eastAsia="lt-LT"/>
              </w:rPr>
              <w:t xml:space="preserve">. </w:t>
            </w:r>
            <w:hyperlink r:id="rId5" w:history="1">
              <w:r w:rsidRPr="00987EF4">
                <w:rPr>
                  <w:rFonts w:ascii="Trebuchet MS" w:eastAsia="Times New Roman" w:hAnsi="Trebuchet MS" w:cs="Times New Roman"/>
                  <w:color w:val="0563C1" w:themeColor="hyperlink"/>
                  <w:u w:val="single"/>
                  <w:lang w:eastAsia="lt-LT"/>
                </w:rPr>
                <w:t>info@viada.lt</w:t>
              </w:r>
            </w:hyperlink>
            <w:r w:rsidRPr="00987EF4">
              <w:rPr>
                <w:rFonts w:ascii="Trebuchet MS" w:eastAsia="Times New Roman" w:hAnsi="Trebuchet MS" w:cs="Times New Roman"/>
                <w:lang w:eastAsia="lt-LT"/>
              </w:rPr>
              <w:t xml:space="preserve"> </w:t>
            </w:r>
          </w:p>
          <w:p w:rsidR="00987EF4" w:rsidRPr="00987EF4" w:rsidRDefault="00987EF4" w:rsidP="00987EF4">
            <w:pPr>
              <w:spacing w:after="0" w:line="240" w:lineRule="auto"/>
              <w:rPr>
                <w:rFonts w:ascii="Trebuchet MS" w:eastAsia="Times New Roman" w:hAnsi="Trebuchet MS" w:cs="Times New Roman"/>
                <w:lang w:eastAsia="lt-LT"/>
              </w:rPr>
            </w:pPr>
          </w:p>
        </w:tc>
      </w:tr>
      <w:tr w:rsidR="00987EF4" w:rsidRPr="00987EF4" w:rsidTr="00011DE1">
        <w:tc>
          <w:tcPr>
            <w:tcW w:w="4680" w:type="dxa"/>
          </w:tcPr>
          <w:p w:rsidR="00987EF4" w:rsidRPr="00987EF4" w:rsidRDefault="00987EF4" w:rsidP="00987EF4">
            <w:pPr>
              <w:shd w:val="clear" w:color="auto" w:fill="FFFFFF"/>
              <w:autoSpaceDE w:val="0"/>
              <w:autoSpaceDN w:val="0"/>
              <w:adjustRightInd w:val="0"/>
              <w:spacing w:after="0" w:line="240" w:lineRule="auto"/>
              <w:rPr>
                <w:rFonts w:ascii="Trebuchet MS" w:eastAsia="Times New Roman" w:hAnsi="Trebuchet MS" w:cs="Tahoma"/>
              </w:rPr>
            </w:pPr>
            <w:r w:rsidRPr="00987EF4">
              <w:rPr>
                <w:rFonts w:ascii="Trebuchet MS" w:eastAsia="Times New Roman" w:hAnsi="Trebuchet MS" w:cs="Tahoma"/>
              </w:rPr>
              <w:t>Administravimo ir personalo skyriaus vedėja</w:t>
            </w:r>
          </w:p>
          <w:p w:rsidR="00987EF4" w:rsidRPr="00987EF4" w:rsidRDefault="00987EF4" w:rsidP="00987EF4">
            <w:pPr>
              <w:shd w:val="clear" w:color="auto" w:fill="FFFFFF"/>
              <w:autoSpaceDE w:val="0"/>
              <w:autoSpaceDN w:val="0"/>
              <w:adjustRightInd w:val="0"/>
              <w:spacing w:after="0" w:line="240" w:lineRule="auto"/>
              <w:rPr>
                <w:rFonts w:ascii="Trebuchet MS" w:eastAsia="Times New Roman" w:hAnsi="Trebuchet MS" w:cs="Tahoma"/>
              </w:rPr>
            </w:pPr>
            <w:r w:rsidRPr="00987EF4">
              <w:rPr>
                <w:rFonts w:ascii="Trebuchet MS" w:eastAsia="Times New Roman" w:hAnsi="Trebuchet MS" w:cs="Tahoma"/>
              </w:rPr>
              <w:t>Daiva Karbauskienė</w:t>
            </w:r>
          </w:p>
          <w:p w:rsidR="00987EF4" w:rsidRPr="00987EF4" w:rsidRDefault="00987EF4" w:rsidP="00987EF4">
            <w:pPr>
              <w:tabs>
                <w:tab w:val="left" w:pos="720"/>
              </w:tabs>
              <w:spacing w:after="0" w:line="240" w:lineRule="auto"/>
              <w:rPr>
                <w:rFonts w:ascii="Trebuchet MS" w:eastAsia="Calibri" w:hAnsi="Trebuchet MS" w:cs="Times New Roman"/>
                <w:bCs/>
              </w:rPr>
            </w:pPr>
            <w:r w:rsidRPr="00987EF4">
              <w:rPr>
                <w:rFonts w:ascii="Trebuchet MS" w:eastAsia="Calibri" w:hAnsi="Trebuchet MS" w:cs="Times New Roman"/>
                <w:bCs/>
              </w:rPr>
              <w:t>_______________</w:t>
            </w:r>
          </w:p>
          <w:p w:rsidR="00987EF4" w:rsidRPr="00987EF4" w:rsidRDefault="00987EF4" w:rsidP="00987EF4">
            <w:pPr>
              <w:tabs>
                <w:tab w:val="left" w:pos="720"/>
              </w:tabs>
              <w:spacing w:after="0" w:line="240" w:lineRule="auto"/>
              <w:rPr>
                <w:rFonts w:ascii="Trebuchet MS" w:eastAsia="Calibri" w:hAnsi="Trebuchet MS" w:cs="Times New Roman"/>
                <w:bCs/>
              </w:rPr>
            </w:pPr>
            <w:r w:rsidRPr="00987EF4">
              <w:rPr>
                <w:rFonts w:ascii="Trebuchet MS" w:eastAsia="Calibri" w:hAnsi="Trebuchet MS" w:cs="Times New Roman"/>
                <w:bCs/>
              </w:rPr>
              <w:t>(parašas)</w:t>
            </w:r>
          </w:p>
          <w:p w:rsidR="00987EF4" w:rsidRPr="00987EF4" w:rsidRDefault="00987EF4" w:rsidP="00987EF4">
            <w:pPr>
              <w:spacing w:after="0" w:line="240" w:lineRule="auto"/>
              <w:rPr>
                <w:rFonts w:ascii="Trebuchet MS" w:eastAsia="Times New Roman" w:hAnsi="Trebuchet MS" w:cs="Times New Roman"/>
                <w:lang w:eastAsia="lt-LT"/>
              </w:rPr>
            </w:pPr>
            <w:r w:rsidRPr="00987EF4">
              <w:rPr>
                <w:rFonts w:ascii="Trebuchet MS" w:eastAsia="Calibri" w:hAnsi="Trebuchet MS" w:cs="Times New Roman"/>
                <w:bCs/>
              </w:rPr>
              <w:t>A.V.</w:t>
            </w:r>
          </w:p>
        </w:tc>
        <w:tc>
          <w:tcPr>
            <w:tcW w:w="540" w:type="dxa"/>
            <w:tcMar>
              <w:top w:w="0" w:type="dxa"/>
              <w:left w:w="108" w:type="dxa"/>
              <w:bottom w:w="0" w:type="dxa"/>
              <w:right w:w="108" w:type="dxa"/>
            </w:tcMar>
          </w:tcPr>
          <w:p w:rsidR="00987EF4" w:rsidRPr="00987EF4" w:rsidRDefault="00987EF4" w:rsidP="00987EF4">
            <w:pPr>
              <w:spacing w:after="0" w:line="240" w:lineRule="auto"/>
              <w:ind w:firstLine="357"/>
              <w:rPr>
                <w:rFonts w:ascii="Trebuchet MS" w:eastAsia="Arial Unicode MS" w:hAnsi="Trebuchet MS" w:cs="Times New Roman"/>
              </w:rPr>
            </w:pPr>
            <w:r w:rsidRPr="00987EF4">
              <w:rPr>
                <w:rFonts w:ascii="Trebuchet MS" w:eastAsia="Arial Unicode MS" w:hAnsi="Trebuchet MS" w:cs="Times New Roman"/>
                <w:i/>
                <w:iCs/>
              </w:rPr>
              <w:t> </w:t>
            </w:r>
          </w:p>
        </w:tc>
        <w:tc>
          <w:tcPr>
            <w:tcW w:w="4860" w:type="dxa"/>
          </w:tcPr>
          <w:p w:rsidR="00987EF4" w:rsidRPr="00987EF4" w:rsidRDefault="00987EF4" w:rsidP="00987EF4">
            <w:pPr>
              <w:tabs>
                <w:tab w:val="left" w:pos="720"/>
              </w:tabs>
              <w:spacing w:after="0" w:line="240" w:lineRule="auto"/>
              <w:rPr>
                <w:rFonts w:ascii="Trebuchet MS" w:eastAsia="Times New Roman" w:hAnsi="Trebuchet MS" w:cs="Times New Roman"/>
              </w:rPr>
            </w:pPr>
            <w:r w:rsidRPr="00987EF4">
              <w:rPr>
                <w:rFonts w:ascii="Trebuchet MS" w:eastAsia="Times New Roman" w:hAnsi="Trebuchet MS" w:cs="Times New Roman"/>
              </w:rPr>
              <w:t xml:space="preserve">Mažmeninės prekybos direktorius </w:t>
            </w:r>
          </w:p>
          <w:p w:rsidR="00987EF4" w:rsidRPr="00987EF4" w:rsidRDefault="00987EF4" w:rsidP="00987EF4">
            <w:pPr>
              <w:tabs>
                <w:tab w:val="left" w:pos="720"/>
              </w:tabs>
              <w:spacing w:after="0" w:line="240" w:lineRule="auto"/>
              <w:rPr>
                <w:rFonts w:ascii="Trebuchet MS" w:eastAsia="Calibri" w:hAnsi="Trebuchet MS" w:cs="Times New Roman"/>
                <w:bCs/>
              </w:rPr>
            </w:pPr>
            <w:r w:rsidRPr="00987EF4">
              <w:rPr>
                <w:rFonts w:ascii="Trebuchet MS" w:eastAsia="Times New Roman" w:hAnsi="Trebuchet MS" w:cs="Times New Roman"/>
              </w:rPr>
              <w:t>Vytautas Bacevičius</w:t>
            </w:r>
          </w:p>
          <w:p w:rsidR="00987EF4" w:rsidRPr="00987EF4" w:rsidRDefault="00987EF4" w:rsidP="00987EF4">
            <w:pPr>
              <w:tabs>
                <w:tab w:val="left" w:pos="720"/>
              </w:tabs>
              <w:spacing w:after="0" w:line="240" w:lineRule="auto"/>
              <w:rPr>
                <w:rFonts w:ascii="Trebuchet MS" w:eastAsia="Calibri" w:hAnsi="Trebuchet MS" w:cs="Times New Roman"/>
                <w:bCs/>
              </w:rPr>
            </w:pPr>
            <w:r w:rsidRPr="00987EF4">
              <w:rPr>
                <w:rFonts w:ascii="Trebuchet MS" w:eastAsia="Calibri" w:hAnsi="Trebuchet MS" w:cs="Times New Roman"/>
                <w:bCs/>
              </w:rPr>
              <w:t>_______________</w:t>
            </w:r>
          </w:p>
          <w:p w:rsidR="00987EF4" w:rsidRPr="00987EF4" w:rsidRDefault="00987EF4" w:rsidP="00987EF4">
            <w:pPr>
              <w:tabs>
                <w:tab w:val="left" w:pos="720"/>
              </w:tabs>
              <w:spacing w:after="0" w:line="240" w:lineRule="auto"/>
              <w:rPr>
                <w:rFonts w:ascii="Trebuchet MS" w:eastAsia="Calibri" w:hAnsi="Trebuchet MS" w:cs="Times New Roman"/>
                <w:bCs/>
              </w:rPr>
            </w:pPr>
            <w:r w:rsidRPr="00987EF4">
              <w:rPr>
                <w:rFonts w:ascii="Trebuchet MS" w:eastAsia="Calibri" w:hAnsi="Trebuchet MS" w:cs="Times New Roman"/>
                <w:bCs/>
              </w:rPr>
              <w:t>(parašas)</w:t>
            </w:r>
          </w:p>
          <w:p w:rsidR="00987EF4" w:rsidRPr="00987EF4" w:rsidRDefault="00987EF4" w:rsidP="00987EF4">
            <w:pPr>
              <w:spacing w:after="0" w:line="240" w:lineRule="auto"/>
              <w:rPr>
                <w:rFonts w:ascii="Trebuchet MS" w:eastAsia="Times New Roman" w:hAnsi="Trebuchet MS" w:cs="Times New Roman"/>
                <w:lang w:eastAsia="lt-LT"/>
              </w:rPr>
            </w:pPr>
            <w:r w:rsidRPr="00987EF4">
              <w:rPr>
                <w:rFonts w:ascii="Trebuchet MS" w:eastAsia="Calibri" w:hAnsi="Trebuchet MS" w:cs="Times New Roman"/>
                <w:bCs/>
              </w:rPr>
              <w:t>A.V.</w:t>
            </w:r>
          </w:p>
        </w:tc>
      </w:tr>
    </w:tbl>
    <w:p w:rsidR="00987EF4" w:rsidRPr="00987EF4" w:rsidRDefault="00987EF4" w:rsidP="00987EF4">
      <w:pPr>
        <w:spacing w:after="0" w:line="240" w:lineRule="auto"/>
        <w:rPr>
          <w:rFonts w:ascii="Times New Roman" w:eastAsia="Times New Roman" w:hAnsi="Times New Roman" w:cs="Times New Roman"/>
          <w:sz w:val="24"/>
          <w:szCs w:val="20"/>
        </w:rPr>
      </w:pPr>
    </w:p>
    <w:p w:rsidR="00441C3B" w:rsidRDefault="00441C3B">
      <w:bookmarkStart w:id="0" w:name="_GoBack"/>
      <w:bookmarkEnd w:id="0"/>
    </w:p>
    <w:sectPr w:rsidR="00441C3B" w:rsidSect="004A5CA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887"/>
    <w:multiLevelType w:val="hybridMultilevel"/>
    <w:tmpl w:val="E52C869C"/>
    <w:lvl w:ilvl="0" w:tplc="B5AAC88A">
      <w:start w:val="1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F4"/>
    <w:rsid w:val="00441C3B"/>
    <w:rsid w:val="00987E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E78F8-CA89-4901-B1E2-FFACCE41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viad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2024</Words>
  <Characters>1154</Characters>
  <Application>Microsoft Office Word</Application>
  <DocSecurity>0</DocSecurity>
  <Lines>9</Lines>
  <Paragraphs>6</Paragraphs>
  <ScaleCrop>false</ScaleCrop>
  <Company>VMI</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Bulovienė</dc:creator>
  <cp:keywords/>
  <dc:description/>
  <cp:lastModifiedBy>Daiva Bulovienė</cp:lastModifiedBy>
  <cp:revision>1</cp:revision>
  <dcterms:created xsi:type="dcterms:W3CDTF">2018-09-21T08:10:00Z</dcterms:created>
  <dcterms:modified xsi:type="dcterms:W3CDTF">2018-09-21T08:11:00Z</dcterms:modified>
</cp:coreProperties>
</file>