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892" w:rsidRPr="00405637" w:rsidRDefault="00A05892" w:rsidP="0074227D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lt-LT" w:eastAsia="lt-LT"/>
        </w:rPr>
      </w:pPr>
      <w:bookmarkStart w:id="0" w:name="_GoBack"/>
      <w:bookmarkEnd w:id="0"/>
    </w:p>
    <w:p w:rsidR="00A05892" w:rsidRPr="00405637" w:rsidRDefault="00A05892" w:rsidP="0074227D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lt-LT" w:eastAsia="lt-LT"/>
        </w:rPr>
      </w:pPr>
      <w:r w:rsidRPr="00405637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lt-LT" w:eastAsia="lt-LT"/>
        </w:rPr>
        <w:t>DĖL PASIŪLYMO 1 PIRKIMO OBJEKTO DALI</w:t>
      </w:r>
      <w:r w:rsidR="00405637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lt-LT" w:eastAsia="lt-LT"/>
        </w:rPr>
        <w:t>ES PAGRINDIMO</w:t>
      </w:r>
    </w:p>
    <w:p w:rsidR="00A05892" w:rsidRPr="00405637" w:rsidRDefault="00A05892" w:rsidP="0074227D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lt-LT" w:eastAsia="lt-LT"/>
        </w:rPr>
      </w:pPr>
    </w:p>
    <w:p w:rsidR="00A05892" w:rsidRPr="00405637" w:rsidRDefault="00A05892" w:rsidP="004F3F4A">
      <w:pPr>
        <w:spacing w:after="0" w:line="240" w:lineRule="auto"/>
        <w:ind w:firstLine="600"/>
        <w:jc w:val="both"/>
        <w:rPr>
          <w:rFonts w:ascii="Times New Roman" w:hAnsi="Times New Roman"/>
          <w:b/>
          <w:sz w:val="24"/>
          <w:szCs w:val="24"/>
          <w:lang w:val="lt-LT" w:eastAsia="lt-LT"/>
        </w:rPr>
      </w:pPr>
    </w:p>
    <w:p w:rsidR="00A05892" w:rsidRPr="00405637" w:rsidRDefault="00A05892" w:rsidP="004F3F4A">
      <w:pPr>
        <w:spacing w:after="0" w:line="240" w:lineRule="auto"/>
        <w:ind w:left="1070"/>
        <w:contextualSpacing/>
        <w:jc w:val="right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05637">
        <w:rPr>
          <w:rFonts w:ascii="Times New Roman" w:hAnsi="Times New Roman"/>
          <w:b/>
          <w:sz w:val="24"/>
          <w:szCs w:val="24"/>
          <w:lang w:val="lt-LT" w:eastAsia="lt-LT"/>
        </w:rPr>
        <w:t>Rašto lentelė Nr. 1</w:t>
      </w:r>
    </w:p>
    <w:tbl>
      <w:tblPr>
        <w:tblW w:w="2934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40"/>
        <w:gridCol w:w="900"/>
        <w:gridCol w:w="1260"/>
        <w:gridCol w:w="2700"/>
        <w:gridCol w:w="1800"/>
        <w:gridCol w:w="1800"/>
        <w:gridCol w:w="1384"/>
        <w:gridCol w:w="3505"/>
        <w:gridCol w:w="3505"/>
        <w:gridCol w:w="3505"/>
        <w:gridCol w:w="3505"/>
        <w:gridCol w:w="3505"/>
      </w:tblGrid>
      <w:tr w:rsidR="00A05892" w:rsidRPr="00405637" w:rsidTr="00824BDE">
        <w:trPr>
          <w:gridAfter w:val="6"/>
          <w:wAfter w:w="18909" w:type="dxa"/>
          <w:trHeight w:val="602"/>
        </w:trPr>
        <w:tc>
          <w:tcPr>
            <w:tcW w:w="54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44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Parametras</w:t>
            </w:r>
          </w:p>
        </w:tc>
        <w:tc>
          <w:tcPr>
            <w:tcW w:w="90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Konkurso sąlygose reikalaujamos parametrų reikšmės</w:t>
            </w:r>
          </w:p>
        </w:tc>
        <w:tc>
          <w:tcPr>
            <w:tcW w:w="126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Tiekėjo siūlomo prietaiso parametrų reikšmės</w:t>
            </w:r>
          </w:p>
        </w:tc>
        <w:tc>
          <w:tcPr>
            <w:tcW w:w="270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Nustatytas neaiškumas</w:t>
            </w:r>
          </w:p>
        </w:tc>
        <w:tc>
          <w:tcPr>
            <w:tcW w:w="1800" w:type="dxa"/>
            <w:shd w:val="clear" w:color="auto" w:fill="F2F2F2"/>
          </w:tcPr>
          <w:p w:rsidR="00A05892" w:rsidRPr="00405637" w:rsidRDefault="00405637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 xml:space="preserve">2015-04-27 </w:t>
            </w:r>
            <w:r w:rsidR="00A05892"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Tiekėjo paaiškinimas</w:t>
            </w:r>
          </w:p>
        </w:tc>
        <w:tc>
          <w:tcPr>
            <w:tcW w:w="180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2015 m. balandžio 17 d. posėdžio metu nustatyta</w:t>
            </w:r>
          </w:p>
        </w:tc>
      </w:tr>
      <w:tr w:rsidR="00A05892" w:rsidRPr="00405637" w:rsidTr="00824BDE">
        <w:tc>
          <w:tcPr>
            <w:tcW w:w="8640" w:type="dxa"/>
            <w:gridSpan w:val="6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1.6.Narvų keitimo kabinetas saugiam darbui su laboratoriniais gyvūnais – 1 vnt.</w:t>
            </w:r>
          </w:p>
        </w:tc>
        <w:tc>
          <w:tcPr>
            <w:tcW w:w="3184" w:type="dxa"/>
            <w:gridSpan w:val="2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</w:tr>
      <w:tr w:rsidR="00A05892" w:rsidRPr="00405637" w:rsidTr="00824BDE">
        <w:trPr>
          <w:gridAfter w:val="6"/>
          <w:wAfter w:w="18909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17.</w:t>
            </w:r>
          </w:p>
        </w:tc>
        <w:tc>
          <w:tcPr>
            <w:tcW w:w="1440" w:type="dxa"/>
            <w:vAlign w:val="center"/>
          </w:tcPr>
          <w:p w:rsidR="00A05892" w:rsidRPr="00405637" w:rsidRDefault="00A05892" w:rsidP="00421AE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Darbo kamera pagaminta iš nerūdijančio plieno arba kitos  lygiavertės medžiagos su 100 mm gylio borteliu</w:t>
            </w:r>
          </w:p>
        </w:tc>
        <w:tc>
          <w:tcPr>
            <w:tcW w:w="900" w:type="dxa"/>
            <w:vAlign w:val="center"/>
          </w:tcPr>
          <w:p w:rsidR="00A05892" w:rsidRPr="00405637" w:rsidRDefault="00A05892" w:rsidP="00421AE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126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Darbo kamera pagaminta iš nerūdijančio plieno arba kitos  lygiavertės medžiagos su 100 mm gylio borteliu</w:t>
            </w:r>
          </w:p>
        </w:tc>
        <w:tc>
          <w:tcPr>
            <w:tcW w:w="270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Iš pasiūlymo neaišku iš kokios medžiagos – iš nerūdijančio plieno ar lygiavertės medžiagos – pagaminta darbo kamera.</w:t>
            </w:r>
          </w:p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Nekeisdamas pasiūlymo esmės Tiekėjas turi paaiškintiiš kokios medžiagos – iš nerūdijančio plieno ar lygiavertės medžiagos – pagaminta darbo kamera. Jei siūloma lygiavertė medžiaga - vadovaujantis konkurso sąlygų 10.6.2 p. Tiekėjas turi pateikti pagrįstą informaciją (pagrindimą) iš kurios būtų galima nustatyti, kad ši medžiaga yra lygiavertė nerūdijančiam plienui.</w:t>
            </w:r>
          </w:p>
        </w:tc>
        <w:tc>
          <w:tcPr>
            <w:tcW w:w="1800" w:type="dxa"/>
          </w:tcPr>
          <w:p w:rsidR="00A05892" w:rsidRPr="00405637" w:rsidRDefault="003A0190" w:rsidP="00F323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Nekeisdami pasiūlymo esmės paaiškiname, kad mūsų pateiktame 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pasiūlym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e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</w:t>
            </w:r>
            <w:r w:rsidR="00F32324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brošiūroje 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1.6 </w:t>
            </w:r>
            <w:r w:rsidR="00F32324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(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Narvų keitimo kabinetas saugiam darbui su laboratoriniais gyvūnais) 4 psl. nurodyta, kad siūlom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o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prietaiso</w:t>
            </w:r>
            <w:r w:rsidR="0011657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darbinė 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kamera</w:t>
            </w:r>
            <w:r w:rsidR="0011657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(Work surface)</w:t>
            </w:r>
            <w:r w:rsidR="00A0589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pagaminta iš nerūdijančio plieno markė  AISI 304L su</w:t>
            </w:r>
            <w:r w:rsidR="0011657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100 mm borteliu rankoms padėti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Tiekėjas nurodo, kad brošiūroje nurodyta, kad pagaminta iš nerūdijančio plieno, tačiau įvertinus brošiūrą nėra aišku, kurioje vietoje minima Darbo</w:t>
            </w: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 xml:space="preserve"> </w:t>
            </w: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kamera.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 xml:space="preserve">Nuspręsta, kad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Tiekėjas nekeisdamas pasiūlymo esmės turi paaiškinti pasiūlymą, t.y. nurodyti, kuri brošiūroje nurodyta charakteristika patvirtina, kad Darbo kamera pagaminta iš nerūdijančio plieno.</w:t>
            </w:r>
          </w:p>
        </w:tc>
      </w:tr>
      <w:tr w:rsidR="00A05892" w:rsidRPr="00405637" w:rsidTr="00824BDE">
        <w:trPr>
          <w:gridAfter w:val="6"/>
          <w:wAfter w:w="18909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19.</w:t>
            </w:r>
          </w:p>
        </w:tc>
        <w:tc>
          <w:tcPr>
            <w:tcW w:w="1440" w:type="dxa"/>
            <w:vAlign w:val="center"/>
          </w:tcPr>
          <w:p w:rsidR="00A05892" w:rsidRPr="00405637" w:rsidRDefault="00A05892" w:rsidP="00421AE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UV spindulių arba lygiavertis prietaisas – dviejų lempų  su laikmačiu ir nustatomais režimais (ne žemesnė nei IP65 arba lygiavertės klasė), sunaudojantis energijos ne daugiau 15 W</w:t>
            </w:r>
          </w:p>
        </w:tc>
        <w:tc>
          <w:tcPr>
            <w:tcW w:w="900" w:type="dxa"/>
            <w:vAlign w:val="center"/>
          </w:tcPr>
          <w:p w:rsidR="00A05892" w:rsidRPr="00405637" w:rsidRDefault="00A05892" w:rsidP="00421AE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Būtinas</w:t>
            </w:r>
          </w:p>
        </w:tc>
        <w:tc>
          <w:tcPr>
            <w:tcW w:w="1260" w:type="dxa"/>
            <w:vAlign w:val="center"/>
          </w:tcPr>
          <w:p w:rsidR="00A05892" w:rsidRPr="00405637" w:rsidRDefault="00A05892" w:rsidP="00421AE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UV spindulių 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arba lygiavertis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 prietaisas – dviejų lempų  su laikmačiu ir nustatomais režimais (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ne žemesnė nei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 IP65 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arba lygiavertės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 klasė), sunaudojantis energijos 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lastRenderedPageBreak/>
              <w:t xml:space="preserve">ne daugiau 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15 W</w:t>
            </w:r>
          </w:p>
        </w:tc>
        <w:tc>
          <w:tcPr>
            <w:tcW w:w="270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>Tiekėjas  pasiūlyme nenurodė konkrečių siūlomų charakteristikų (</w:t>
            </w:r>
            <w:r w:rsidRPr="00405637">
              <w:rPr>
                <w:rFonts w:ascii="Times New Roman" w:hAnsi="Times New Roman"/>
                <w:i/>
                <w:sz w:val="20"/>
                <w:szCs w:val="20"/>
                <w:lang w:val="lt-LT" w:eastAsia="lt-LT"/>
              </w:rPr>
              <w:t>t.y. palikti žodžiai „arba lygiavertis“, „ne žemesnė“, ne daugiau“</w:t>
            </w: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).</w:t>
            </w:r>
          </w:p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Nekeisdamas pasiūlymo esmės Tiekėjas turi paaiškinti: t.y. nurodyti konkrečias reikšmes nepaliekant žodžių „arba lygiavertis“, „ne žemesnė nei“, „ne daugiau“.</w:t>
            </w:r>
          </w:p>
        </w:tc>
        <w:tc>
          <w:tcPr>
            <w:tcW w:w="1800" w:type="dxa"/>
          </w:tcPr>
          <w:p w:rsidR="00A05892" w:rsidRPr="00405637" w:rsidRDefault="003A0190" w:rsidP="003A01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Nekeisdami pasiūlymo esmės paaiškiname, kad</w:t>
            </w:r>
            <w:r w:rsidRPr="00405637">
              <w:rPr>
                <w:lang w:val="lt-LT"/>
              </w:rPr>
              <w:t xml:space="preserve">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mūsų pateiktame pasiūlyme </w:t>
            </w:r>
            <w:r w:rsidR="0011657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brošiūroje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1.6 (Narvų keitimo kabinetas saugiam dar</w:t>
            </w:r>
            <w:r w:rsidR="00405637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bui su laboratoriniais gyvūnais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)</w:t>
            </w:r>
            <w:r w:rsidR="00405637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gamintojas nenurodo </w:t>
            </w:r>
            <w:r w:rsidR="00116572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vis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ų Jūsų reikalaujamų 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parametr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ų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.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Tačiau mes patikiname, kad n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arvų keitimo kabinetas yra komplektuojamas su dviem UV ir 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lastRenderedPageBreak/>
              <w:t>dviem florescencinėm lempoms, kurių kiekvienos galingumas 15W. Lempų saugos klasė atitinka IP 65.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Taip pat paaiškiname, kad šioje brošiūroje nurodyti parametrai“</w:t>
            </w:r>
            <w:r w:rsidRPr="00405637">
              <w:rPr>
                <w:lang w:val="lt-LT"/>
              </w:rPr>
              <w:t xml:space="preserve">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Electrical Data „Protection category“ – IP 20 ; „Protection socket“ – 2P+t250V 10/16A IP55“ yra skirti paties prietaiso elektrinės dalies bei prietaise įmontuotų elektros lizdų instal</w:t>
            </w:r>
            <w:r w:rsid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i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acinei apsaugai.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>Brošiūros 4 psl. nurodyta, kad yra dvi florescencinės lempos.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Tačiau šios lempos yra dienos šviesos o UV spindulių lempos – ultravioletinės.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Tiekėjas nepateikė paaiškinimo ar florescencinės lempos ya lygiavertės UV spindulių lempoms.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 xml:space="preserve">Taip pat nustatyta, kad 4 psl. nenurodyta </w:t>
            </w: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 xml:space="preserve">informacija apie lempų IP klasę.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Brošiūros 7 psl. nurodoma informacija  Electrical Data „Protection category“ – IP 20 ; „Protection socket“ – 2P+t250V 10/16A IP55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„Fluorescent lamps“ – 2x15 W ( W atitinka reikalavimą).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Nuspręsta, kad Tiekėjas nekeisdamas pasiūlymo esmės turi paaiškinti pasiūlymą, t.y. :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1. paaiškinti ar UV lempos yra lygiavertės fluorescencinėms lempoms. Pateikti paaiškinimo pagrindimą.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 xml:space="preserve">2. paaiškinti ką žymi gamintojo brošiūroje nurodytos reikšmės –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Electrical Data „Protection category“ – IP 20 ; „Protection socket“ – 2P+t250V 10/16A IP55.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Jei dalyje „Electric Data“ nurodoma ne lempų IP klasė – paaiškinti kokia prietaiso lempų IP klasė.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</w:tc>
      </w:tr>
    </w:tbl>
    <w:p w:rsidR="00A05892" w:rsidRPr="00405637" w:rsidRDefault="00A05892" w:rsidP="00A569B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A05892" w:rsidRPr="00405637" w:rsidRDefault="00A05892" w:rsidP="00E43188">
      <w:pPr>
        <w:spacing w:after="0" w:line="240" w:lineRule="auto"/>
        <w:ind w:left="1070"/>
        <w:contextualSpacing/>
        <w:jc w:val="right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05637">
        <w:rPr>
          <w:rFonts w:ascii="Times New Roman" w:hAnsi="Times New Roman"/>
          <w:b/>
          <w:sz w:val="24"/>
          <w:szCs w:val="24"/>
          <w:lang w:val="lt-LT" w:eastAsia="lt-LT"/>
        </w:rPr>
        <w:t>Rašto lentelė Nr. 2</w:t>
      </w:r>
    </w:p>
    <w:p w:rsidR="00A05892" w:rsidRPr="00405637" w:rsidRDefault="00A05892" w:rsidP="00A569B8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val="lt-LT"/>
        </w:rPr>
      </w:pPr>
    </w:p>
    <w:tbl>
      <w:tblPr>
        <w:tblW w:w="283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40"/>
        <w:gridCol w:w="1800"/>
        <w:gridCol w:w="1800"/>
        <w:gridCol w:w="2880"/>
        <w:gridCol w:w="2340"/>
        <w:gridCol w:w="3505"/>
        <w:gridCol w:w="3505"/>
        <w:gridCol w:w="3505"/>
        <w:gridCol w:w="3505"/>
        <w:gridCol w:w="3505"/>
      </w:tblGrid>
      <w:tr w:rsidR="00A05892" w:rsidRPr="00405637" w:rsidTr="00421AE0">
        <w:trPr>
          <w:gridAfter w:val="5"/>
          <w:wAfter w:w="17525" w:type="dxa"/>
          <w:trHeight w:val="602"/>
        </w:trPr>
        <w:tc>
          <w:tcPr>
            <w:tcW w:w="54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44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Parametras</w:t>
            </w:r>
          </w:p>
        </w:tc>
        <w:tc>
          <w:tcPr>
            <w:tcW w:w="180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Konkurso sąlygose reikalaujamos parametrų reikšmės</w:t>
            </w:r>
          </w:p>
        </w:tc>
        <w:tc>
          <w:tcPr>
            <w:tcW w:w="180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Tiekėjo siūlomo prietaiso parametrų reikšmės</w:t>
            </w:r>
          </w:p>
        </w:tc>
        <w:tc>
          <w:tcPr>
            <w:tcW w:w="288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 xml:space="preserve">Gamintojo aprašo (brošiūros) ar kito lygiaverčio dokumento psl., kuriame aprašytas siūlomas parametras (jei tokia informacija pateikiama </w:t>
            </w: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lastRenderedPageBreak/>
              <w:t>gamintojo dokumentuose) arba  informacija iš oficialaus gamintojo internetinio tinklapio (pateikiama ne nuroda o spausdinta versija) pažymint psl., kuriame aprašytas siūlomas parametras (jei tokia informacija pateikiama gamintojo internetiniame tinklapyje).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ind w:left="-108" w:firstLine="108"/>
              <w:rPr>
                <w:rFonts w:ascii="Times New Roman" w:hAnsi="Times New Roman"/>
                <w:i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i/>
                <w:noProof/>
                <w:sz w:val="20"/>
                <w:szCs w:val="20"/>
                <w:lang w:val="lt-LT"/>
              </w:rPr>
              <w:t xml:space="preserve">Šis reikalavimas taikomas tik 1 pirkimo objekto dalies 1.1.-1.5. pozicijoms </w:t>
            </w:r>
          </w:p>
          <w:p w:rsidR="00A05892" w:rsidRPr="00405637" w:rsidRDefault="00405637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t>2015-04-27 Tiekėjo paaiškinimas</w:t>
            </w:r>
          </w:p>
        </w:tc>
        <w:tc>
          <w:tcPr>
            <w:tcW w:w="2340" w:type="dxa"/>
            <w:shd w:val="clear" w:color="auto" w:fill="F2F2F2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lastRenderedPageBreak/>
              <w:t>2015 m. balandžio 17 d. posėdžio metu nustatyta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10800" w:type="dxa"/>
            <w:gridSpan w:val="6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b/>
                <w:noProof/>
                <w:sz w:val="20"/>
                <w:szCs w:val="20"/>
                <w:lang w:val="lt-LT"/>
              </w:rPr>
              <w:lastRenderedPageBreak/>
              <w:t>1.1.Narvai paukščių / gyvūnų laikymui su priedais maitinimui ir girdymui (jūrų kiaulytėms):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2.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Narvelis pagamintas iš iš Noryl (Polyfenyleno oksido (PPO) ir polystyreno (PS) mišinio)plastmasės ar kitos lygiavertės medžiagos, kuri atlaiko sterilizaciją  iki ne mažiau kaip 120 C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color w:val="000000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>Narvelis pagamintas iš Noryl (Polyfenyleno oksido (PPO) ir polystyreno (PS) mišinio) plastmasės, kuri atlaiko sterilizaciją iki ne mažiau kaip 120 C</w:t>
            </w:r>
          </w:p>
        </w:tc>
        <w:tc>
          <w:tcPr>
            <w:tcW w:w="2880" w:type="dxa"/>
          </w:tcPr>
          <w:p w:rsidR="00A05892" w:rsidRPr="00405637" w:rsidRDefault="001363C6" w:rsidP="00F323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Nekeisdami pasiūlymo esmės paaiškiname, kad mūsų pateiktame pasiūlyme </w:t>
            </w:r>
            <w:r w:rsidR="00F3232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brošiūroje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1.1 (Narvai Jūrų kiaulytėms ) 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2 psl.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gamintojas 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nurodo, kad jūrų kiaulyčių narvai gali būti pagaminti arba iš Luran arba iš Noryl medžiag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os 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. Pirkėjas pagal tai, koki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oje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temperatūr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oje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bus 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de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z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infekuojami narvai</w:t>
            </w:r>
            <w:r w:rsidR="00CD3A99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, pasirenka medžiagą iš kurios narvai bus gaminami. 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Mūsų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siūlom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as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na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r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v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a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s 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kodu</w:t>
            </w:r>
            <w:r w:rsidR="00AD44D4" w:rsidRPr="00405637">
              <w:rPr>
                <w:lang w:val="lt-LT"/>
              </w:rPr>
              <w:t xml:space="preserve"> 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MZK 80/25-L yra  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pagamint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as iš Noryl medžiagos </w:t>
            </w:r>
            <w:r w:rsidR="00F01C62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,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tai yra pateik</w:t>
            </w:r>
            <w:r w:rsidR="00F01C62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iama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kaip </w:t>
            </w:r>
            <w:r w:rsidR="00F3232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priedai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“Supplement for guinea pig cages”</w:t>
            </w:r>
            <w:r w:rsidR="00F01C62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,</w:t>
            </w:r>
            <w:r w:rsidR="00AD44D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todėl Jūs galėsite atlikti narvų dezinfekciją ir plovimą iki 120°C temperatūroje.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Tiekėjas pasiūlyme yra nurodęs gamintoją ir prekės modelį –BIOSCAPE EBECO GmbH / Modelis – Guinea pig cages MZK 80/25.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Įvertinus brošiūrą nustatyta, kad prie šio modelio „Material“ nurodomas LURAN „heat resistant to 90 C“.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 xml:space="preserve">Atsparumas 120 C (t.y. NORYL, 120 C) numatytas prie „Supplement for guinea pig cages“ – MZK 80/25-N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Nuspręsta, kad Tiekėjas nekeisdamas pasiūlymo esmės turi paaiškinti pasiūlymą, t.y. paaiškinti aukščiau nurodytą neaiškumą dėl skirtingų modelių bei paaiškinti ar pasiūlyme nurodyto prekės modelio techninės charakteristikos pateikiamos gamintojo brošiūruose.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7.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Ne mažiau nei dvi gertuvės ne mažiau kaip 750 ml tūrio, pagamintos iš 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polikarbonato ar kitos lygiavertės medžiagos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 su užsukamais dangteliais 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lastRenderedPageBreak/>
              <w:t>turinčiais ne mažesnį kaip 40 mm gėrimo snapelį, pagamintą iš nerūdijančio plieno ar kitos lygiavertės medžiagos.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lastRenderedPageBreak/>
              <w:t>Būtina</w:t>
            </w:r>
          </w:p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Dvi gertuvės 750 ml tūrio, pagamintos iš p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olisulfono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su užsukamais dangteliais turinčiais ne mažesnį kaip 40 mm gėrimo snapelį, pagamintą iš nerūdijančio 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lastRenderedPageBreak/>
              <w:t xml:space="preserve">plieno </w:t>
            </w:r>
          </w:p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2880" w:type="dxa"/>
          </w:tcPr>
          <w:p w:rsidR="00CF2B9A" w:rsidRPr="00405637" w:rsidRDefault="00F32324" w:rsidP="00517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lastRenderedPageBreak/>
              <w:t xml:space="preserve">Nekeisdami pasiūlymo esmės paaiškiname, kad mūsų pateiktame pasiūlyme brošiūroje 1.1 (Narvai Jūrų kiaulytėms ) 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2 psl. gamintojas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nurod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o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bazin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ę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komplektacij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ą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ir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pried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us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,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„Suplement for guinea pig cages“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kurias galite pasirinkti į komplektaciją. Šiuo atveju Jums siūloma komplektacija su dviem 750 ml gertuvėmis 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lastRenderedPageBreak/>
              <w:t>pagamintomis iš Polysulfono</w:t>
            </w:r>
            <w:r w:rsidR="00CF2B9A" w:rsidRPr="00405637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>Tiekėjas pasiūlyme yra nurodęs gamintoją ir prekės modelį –BIOSCAPE EBECO GmbH / Modelis – Guinea pig cages MZK 80/25.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 xml:space="preserve">Įvertinus brošiūrą nustatyta, kad prie šio prekės modelio „Watering </w:t>
            </w: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>bottle“ nurodoma – „Polycarbonate“.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Polysulfone nurodomas prie „Suplement for guinea pig cages“.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Nuspręsta, kad Tiekėjas nekeisdamas pasiūlymo esmės turi paaiškinti pasiūlymą, t.y. paaiškinti aukščiau nurodytą neaiškumą; nurodyti iš kokios medžiagos pagamintos siūlomos prekės modelio gertuvės bei paaiškinti ar siūloma specifikacija nurodoma gamintojo brošiūroje.</w:t>
            </w:r>
          </w:p>
        </w:tc>
      </w:tr>
      <w:tr w:rsidR="00A05892" w:rsidRPr="00405637" w:rsidTr="00421AE0">
        <w:tc>
          <w:tcPr>
            <w:tcW w:w="10800" w:type="dxa"/>
            <w:gridSpan w:val="6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lastRenderedPageBreak/>
              <w:t>1.3.Narvai paukščių / gyvūnų laikymui su priedais maitinimui ir girdymui – 11 vnt. (triušiams):</w:t>
            </w: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  <w:tc>
          <w:tcPr>
            <w:tcW w:w="3505" w:type="dxa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2.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Durelės atskiros kiekvienam narvui pagamintos iš nerūdijančios vielos, kurios storis ne mažiau kaip 7 mm su fiksuojama durelių užrakinimo sistema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color w:val="000000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>Durelės atskiros kiekvienam narvui pagamintos iš nerūdijančios vielos, kurios storis 7 mm su fiksuojama durelių užrakinimo sistema</w:t>
            </w:r>
          </w:p>
        </w:tc>
        <w:tc>
          <w:tcPr>
            <w:tcW w:w="2880" w:type="dxa"/>
          </w:tcPr>
          <w:p w:rsidR="00CF2B9A" w:rsidRPr="00405637" w:rsidRDefault="00F32324" w:rsidP="00BA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Nekeisdami pasiūlymo esmės paaiškiname, kad mūsų pateiktame pasiūlyme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brošiūroje </w:t>
            </w:r>
            <w:r w:rsidR="00BA72CA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1.3( Narvai triusiams) 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>3 psl.</w:t>
            </w:r>
            <w:r w:rsidR="00BA72CA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gamintojas nenurodo visų Jūsų reikalaujamų parametrų. Tačiau mes patikiname, kad kiekvieno </w:t>
            </w:r>
            <w:r w:rsidR="00CF2B9A" w:rsidRPr="00405637">
              <w:rPr>
                <w:rFonts w:ascii="Times New Roman" w:hAnsi="Times New Roman"/>
                <w:color w:val="FF0000"/>
                <w:sz w:val="20"/>
                <w:szCs w:val="20"/>
                <w:lang w:val="lt-LT" w:eastAsia="lt-LT"/>
              </w:rPr>
              <w:t xml:space="preserve"> narvo durelės su fiksuojama durelių užrakinimo sistema pagaminti iš 7 mm nerūdijančio plieno AISI 304 vielos.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Brošiūroje nurodyta kad kiekvienas metalinė atrama „support“ – pagaminta iš nerūdijančio plieno AISI 304.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 xml:space="preserve">Vielos storis nenurodoma.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Nuspręsta, kad Tiekėjas nekeisdamas pasiūlymo, paaiškintų pasiūlymą, t.y. paaiškintų ar vielos storis nurodomas gamintojo brošiūrose (kataloguose ar pan.).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5.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Ištraukus HPL drožlių arba lygiaverte plokštės sieneles tarp dviejų narvų galima dvigubai padidinti narvo tūrį.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Ištraukus 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Trespa plokštės</w:t>
            </w: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t xml:space="preserve"> sieneles tarp dviejų narvų galima dvigubai padidinti narvo tūrį.</w:t>
            </w:r>
          </w:p>
        </w:tc>
        <w:tc>
          <w:tcPr>
            <w:tcW w:w="2880" w:type="dxa"/>
          </w:tcPr>
          <w:p w:rsidR="00797FCA" w:rsidRPr="00405637" w:rsidRDefault="00BA72CA" w:rsidP="00797FC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Nekeisdami pasiūlymo esmės paaiškiname, kad mūsų pateiktame pasiūlyme brošiūroje 1.3( Narvai triusiams) 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2 psl.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gamintojas 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nurodo, kad triušių narvai yra tarpusavyje fiksuojami ir ištraukus šoninę sienelę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,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pagamintą iš Trespa plokštės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,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galime padvigubinti kameros plotą: “High level of flexibility: the racks can be plugged together</w:t>
            </w:r>
          </w:p>
          <w:p w:rsidR="00797FCA" w:rsidRPr="00405637" w:rsidRDefault="00797FCA" w:rsidP="00797FC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due to removable partition walls, these walls can be</w:t>
            </w:r>
          </w:p>
          <w:p w:rsidR="00797FCA" w:rsidRPr="00405637" w:rsidRDefault="00797FCA" w:rsidP="00797FC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removed (without tools) and you get double or four times</w:t>
            </w:r>
          </w:p>
          <w:p w:rsidR="00CF2B9A" w:rsidRPr="00405637" w:rsidRDefault="00797FCA" w:rsidP="00797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more floor area”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Brošiūros 2 psl. minima informacija nurodoma prie modelių GK 42-100/45-3; GK 42-100/60-2.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 xml:space="preserve">Brošiūros 3 psl. nurodoma TRESPA plokštė prie „Side wall / dividing wall“.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 xml:space="preserve">Nuspręsta, kad Tiekėjas nekeisdamas pasiūlymo esmės turi paaiškinti pasiūlymą, t.y. paaiškinti ar siūlomos prekės modelis atitinka 5 p. reikalavimą – ar turi sieneles </w:t>
            </w:r>
            <w:r w:rsidRPr="00405637">
              <w:rPr>
                <w:rFonts w:ascii="Times New Roman" w:hAnsi="Times New Roman"/>
                <w:b/>
                <w:color w:val="000000"/>
                <w:sz w:val="20"/>
                <w:szCs w:val="20"/>
                <w:lang w:val="lt-LT"/>
              </w:rPr>
              <w:t>tarp dviejų narvų, kad  galima dvigubai padidinti narvo tūrį. Bei nurodyti ar siūlomos prekės charakteristikos pateikiamos gamintojo dokumentuose.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10800" w:type="dxa"/>
            <w:gridSpan w:val="6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1.4.</w:t>
            </w: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Narvai paukščių/gyvūnų laikymui su priedais maitinimui ir girdymui - 8vnt. (Pelėms)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5.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Narvelio </w:t>
            </w: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lastRenderedPageBreak/>
              <w:t>stogas lengvai fiksuojamais šoniniais laikikliais pagamintas iš nerūdijančios plieninės arba lygiavertės vielos ne mažiau kaip 5 mm skersmens su gertuvių laikikliais ir šėrykla, pagamintais iš nerūdijančio plieno ar kitos lygiavertės medžiagos.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lastRenderedPageBreak/>
              <w:t>Būtina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Narvelio stogas lengvai </w:t>
            </w: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lastRenderedPageBreak/>
              <w:t>fiksuojamais šoniniais laikikliais pagamintas iš nerūdijančios plieninės 7 mm skersmens su gertuvių laikikliais ir šėrykla, pagamintais iš nerūdijančio plieno</w:t>
            </w:r>
          </w:p>
        </w:tc>
        <w:tc>
          <w:tcPr>
            <w:tcW w:w="2880" w:type="dxa"/>
          </w:tcPr>
          <w:p w:rsidR="00797FCA" w:rsidRPr="00405637" w:rsidRDefault="005D7C2D" w:rsidP="00517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lastRenderedPageBreak/>
              <w:t xml:space="preserve">Nekeisdami pasiūlymo esmės paaiškiname, kad mūsų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lastRenderedPageBreak/>
              <w:t>pateiktame pasiūlyme brošiūroje ( 1.4-1.5 Narvai pelėms ir žiurkėms)</w:t>
            </w:r>
            <w:r w:rsidR="00517014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4 psl.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gamintojas 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nurodo, kad narvelio stogas arba dangtis pagamintas iš 7 mm nerūdijančio plieno vielos su šoniniais laikikliais</w:t>
            </w:r>
            <w:r w:rsid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“Frame clamp (clamping lid)”, šerykla “Feeders”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ir gertuviės laikikliu “Divider TB 2-BS “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pagaminta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is</w:t>
            </w:r>
            <w:r w:rsidR="00797FC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iš nerūdijančio plieno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 xml:space="preserve">Įvertinus brošiūra nėra aišku, kurioje vietoje </w:t>
            </w: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lastRenderedPageBreak/>
              <w:t xml:space="preserve">nurodoma siūlomos prekės,kurios modelis  Cage Type 2-L -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5 p. esančios specifikacijos (stogo šoniniai laikikliai; storis; gertuvės; šėrykla).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Nuspręsta, kad Tiekėjas nekeisdamas pasiūlymo esmės turi paaiškinti pasiūlymą, t.y. paaiškinti minima informacija yra nurodoma gamintojo brošiūrose. Bei nurodyti kurioje pasiūlymo vietoje ji pateikiama.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lastRenderedPageBreak/>
              <w:t>8.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>Stovo dydis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 w:eastAsia="ar-SA"/>
              </w:rPr>
              <w:t>PxGxA1230 x 550 x 1780 mm±20 mm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 w:eastAsia="ar-SA"/>
              </w:rPr>
              <w:t>PxGxA 1250 x 550 x 1800 mm</w:t>
            </w:r>
          </w:p>
        </w:tc>
        <w:tc>
          <w:tcPr>
            <w:tcW w:w="2880" w:type="dxa"/>
          </w:tcPr>
          <w:p w:rsidR="00B5230A" w:rsidRPr="00405637" w:rsidRDefault="005D7C2D" w:rsidP="005D7C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Nekeisdami pasiūlymo esmės paaiškiname, kad mūsų pateiktame pasiūlyme brošiūroje 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“1 dalis stovai” 2 pusl.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Gam</w:t>
            </w:r>
            <w:r w:rsid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i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ntojas nurodo, 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kad stovo atitinkančio “30 cages, Type 2 L” išmatavimai yra 1250 x 550 x 1800 mm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Gamintojo brošiūroje šio modelio prekei TYPE L2 (5 cages) – nurodomas dydis – 1230x550x1780.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Nuspręsta, kad Tiekėjas nekeisdamas pasiūlymo esmės turi paaiškinti pasiūlymą, t.y. paaiškinti ar Tiekėjo pasiūlymo nurodytas stovo dydis yra pateikiamas gamintojo brošiūroje.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Taip pat paaiškinti koks yra siūlomo stovo dydis.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Pažymėtina, kad abu nurodyti stovo dydžiai atitinka techninius reikalavimus.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10800" w:type="dxa"/>
            <w:gridSpan w:val="6"/>
            <w:shd w:val="clear" w:color="auto" w:fill="C6D9F1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1.5.</w:t>
            </w: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Narvai paukščių/gyvūnų laikymui su priedais maitinimui ir girdymui - 8vnt. (Žiurkės)</w:t>
            </w:r>
          </w:p>
        </w:tc>
      </w:tr>
      <w:tr w:rsidR="00A05892" w:rsidRPr="00405637" w:rsidTr="00421AE0">
        <w:trPr>
          <w:gridAfter w:val="5"/>
          <w:wAfter w:w="17525" w:type="dxa"/>
        </w:trPr>
        <w:tc>
          <w:tcPr>
            <w:tcW w:w="5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noProof/>
                <w:sz w:val="20"/>
                <w:szCs w:val="20"/>
                <w:lang w:val="lt-LT"/>
              </w:rPr>
              <w:t>5.</w:t>
            </w:r>
          </w:p>
        </w:tc>
        <w:tc>
          <w:tcPr>
            <w:tcW w:w="144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Narvelio stogas lengvai fiksuojamais šoniniais laikikliais pagamintas iš nerūdijančios plieninės arba lygiavertės vielos ne mažiau kaip 5 mm skersmens su gertuvių laikikliais ir </w:t>
            </w: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lastRenderedPageBreak/>
              <w:t>šėrykla, pagamintais iš nerūdijančio plieno ar kitos lygiavertės medžiagos.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  <w:lastRenderedPageBreak/>
              <w:t>Būtina</w:t>
            </w:r>
          </w:p>
        </w:tc>
        <w:tc>
          <w:tcPr>
            <w:tcW w:w="1800" w:type="dxa"/>
          </w:tcPr>
          <w:p w:rsidR="00A05892" w:rsidRPr="00405637" w:rsidRDefault="00A05892" w:rsidP="00421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/>
              </w:rPr>
              <w:t>Narvelio stogas lengvai fiksuojamais šoniniais laikikliais pagamintas iš nerūdijančios plieninės arba kitos lygiavertės medžiagos vielos 7 mm skersmens su gertuvių laikikliais ir šėrykla, pagamintais iš nerūdijančio plieno</w:t>
            </w:r>
          </w:p>
        </w:tc>
        <w:tc>
          <w:tcPr>
            <w:tcW w:w="2880" w:type="dxa"/>
          </w:tcPr>
          <w:p w:rsidR="00B5230A" w:rsidRPr="00405637" w:rsidRDefault="005D7C2D" w:rsidP="00421A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Nekeisdami pasiūlymo esmės paaiškiname, kad mūsų pateiktame pasiūlyme brošiūroje 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Pridėtoje brošiūroje </w:t>
            </w:r>
            <w:r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( 1.4-1.5 Narvai pelėms ir žiurkėms) gamintojas nurodo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, kad narvelio stogas arba dangtis pagamintas iš 7 mm nerūdijančio plieno vielos su šoniniais laikikliais</w:t>
            </w:r>
            <w:r w:rsid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 xml:space="preserve"> </w:t>
            </w:r>
            <w:r w:rsidR="00B5230A" w:rsidRPr="00405637">
              <w:rPr>
                <w:rFonts w:ascii="Times New Roman" w:hAnsi="Times New Roman"/>
                <w:color w:val="FF0000"/>
                <w:sz w:val="20"/>
                <w:szCs w:val="20"/>
                <w:lang w:val="lt-LT"/>
              </w:rPr>
              <w:t>“Frame clamp (clamping lid)”, šerykla “Feeders” ir gertuviės laikikliu “Divider TB 4- BS “pagamintais iš nerūdijančio plieno.</w:t>
            </w:r>
          </w:p>
        </w:tc>
        <w:tc>
          <w:tcPr>
            <w:tcW w:w="2340" w:type="dxa"/>
          </w:tcPr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 xml:space="preserve">Įvertinus brošiūra nėra aišku, kurioje vietoje nurodomos siūlomos prekės, kurios tipas4 (tipas nustatytas vertinant pasiūlymą iš brošiūros Stovai, 2 psl.-18 cages, Type4) 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sz w:val="20"/>
                <w:szCs w:val="20"/>
                <w:lang w:val="lt-LT" w:eastAsia="lt-LT"/>
              </w:rPr>
              <w:t>techninių specifikacijų 5 p. esančios specifikacijos (stogo šoniniai laikikliai; storis; gertuvės; šėrykla).</w:t>
            </w: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</w:p>
          <w:p w:rsidR="00A05892" w:rsidRPr="00405637" w:rsidRDefault="00A05892" w:rsidP="00421A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 xml:space="preserve">Nuspręsta, kad Tiekėjas nekeisdamas pasiūlymo esmės turi paaiškinti pasiūlymą, t.y. paaiškinti ar minima </w:t>
            </w:r>
            <w:r w:rsidRPr="00405637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lastRenderedPageBreak/>
              <w:t>informacija yra nurodoma gamintojo brošiūrose. Bei nurodyti kurioje pasiūlymo vietoje ji pateikiama.</w:t>
            </w:r>
          </w:p>
        </w:tc>
      </w:tr>
    </w:tbl>
    <w:p w:rsidR="00A05892" w:rsidRPr="00405637" w:rsidRDefault="00A05892" w:rsidP="00A569B8">
      <w:pPr>
        <w:spacing w:after="0" w:line="240" w:lineRule="auto"/>
        <w:ind w:left="-108" w:firstLine="108"/>
        <w:jc w:val="both"/>
        <w:rPr>
          <w:rFonts w:ascii="Times New Roman" w:hAnsi="Times New Roman"/>
          <w:noProof/>
          <w:sz w:val="24"/>
          <w:szCs w:val="24"/>
          <w:u w:val="single"/>
          <w:lang w:val="lt-LT"/>
        </w:rPr>
      </w:pPr>
    </w:p>
    <w:p w:rsidR="00A05892" w:rsidRPr="00405637" w:rsidRDefault="00A05892" w:rsidP="0074227D">
      <w:pPr>
        <w:spacing w:after="0"/>
        <w:jc w:val="both"/>
        <w:rPr>
          <w:rFonts w:ascii="Times New Roman" w:hAnsi="Times New Roman"/>
          <w:sz w:val="24"/>
          <w:szCs w:val="24"/>
          <w:lang w:val="lt-LT" w:eastAsia="ru-RU"/>
        </w:rPr>
      </w:pPr>
    </w:p>
    <w:p w:rsidR="00A05892" w:rsidRPr="00405637" w:rsidRDefault="00A05892" w:rsidP="0074227D">
      <w:pPr>
        <w:spacing w:after="0"/>
        <w:jc w:val="both"/>
        <w:rPr>
          <w:rFonts w:ascii="Times New Roman" w:hAnsi="Times New Roman"/>
          <w:sz w:val="24"/>
          <w:szCs w:val="24"/>
          <w:lang w:val="lt-LT" w:eastAsia="ru-RU"/>
        </w:rPr>
      </w:pPr>
    </w:p>
    <w:sectPr w:rsidR="00A05892" w:rsidRPr="00405637" w:rsidSect="00D07C54">
      <w:footerReference w:type="even" r:id="rId8"/>
      <w:footerReference w:type="default" r:id="rId9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112" w:rsidRDefault="00357112" w:rsidP="00E15C1F">
      <w:pPr>
        <w:spacing w:after="0" w:line="240" w:lineRule="auto"/>
      </w:pPr>
      <w:r>
        <w:separator/>
      </w:r>
    </w:p>
  </w:endnote>
  <w:endnote w:type="continuationSeparator" w:id="0">
    <w:p w:rsidR="00357112" w:rsidRDefault="00357112" w:rsidP="00E15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FuturaLight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892" w:rsidRDefault="00A05892" w:rsidP="00D07C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5892" w:rsidRDefault="00A05892" w:rsidP="00D07C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892" w:rsidRDefault="00A05892" w:rsidP="00D07C54">
    <w:pPr>
      <w:pStyle w:val="Footer"/>
      <w:tabs>
        <w:tab w:val="clear" w:pos="9972"/>
        <w:tab w:val="center" w:pos="5102"/>
        <w:tab w:val="left" w:pos="5760"/>
      </w:tabs>
    </w:pPr>
    <w:r>
      <w:tab/>
    </w:r>
    <w:r w:rsidR="00BC5E7B">
      <w:fldChar w:fldCharType="begin"/>
    </w:r>
    <w:r w:rsidR="00BC5E7B">
      <w:instrText xml:space="preserve"> PAGE   \* MERGEFORMAT </w:instrText>
    </w:r>
    <w:r w:rsidR="00BC5E7B">
      <w:fldChar w:fldCharType="separate"/>
    </w:r>
    <w:r w:rsidR="00BA385F">
      <w:rPr>
        <w:noProof/>
      </w:rPr>
      <w:t>2</w:t>
    </w:r>
    <w:r w:rsidR="00BC5E7B">
      <w:rPr>
        <w:noProof/>
      </w:rPr>
      <w:fldChar w:fldCharType="end"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:rsidR="00A05892" w:rsidRDefault="00A05892" w:rsidP="00D07C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112" w:rsidRDefault="00357112" w:rsidP="00E15C1F">
      <w:pPr>
        <w:spacing w:after="0" w:line="240" w:lineRule="auto"/>
      </w:pPr>
      <w:r>
        <w:separator/>
      </w:r>
    </w:p>
  </w:footnote>
  <w:footnote w:type="continuationSeparator" w:id="0">
    <w:p w:rsidR="00357112" w:rsidRDefault="00357112" w:rsidP="00E15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803"/>
    <w:multiLevelType w:val="hybridMultilevel"/>
    <w:tmpl w:val="21D6841E"/>
    <w:lvl w:ilvl="0" w:tplc="AB8A833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 w15:restartNumberingAfterBreak="0">
    <w:nsid w:val="09704B55"/>
    <w:multiLevelType w:val="multilevel"/>
    <w:tmpl w:val="12046380"/>
    <w:lvl w:ilvl="0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64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08" w:hanging="1440"/>
      </w:pPr>
      <w:rPr>
        <w:rFonts w:cs="Times New Roman" w:hint="default"/>
      </w:rPr>
    </w:lvl>
  </w:abstractNum>
  <w:abstractNum w:abstractNumId="2" w15:restartNumberingAfterBreak="0">
    <w:nsid w:val="0B4930CB"/>
    <w:multiLevelType w:val="multilevel"/>
    <w:tmpl w:val="0A56E7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0BF72259"/>
    <w:multiLevelType w:val="hybridMultilevel"/>
    <w:tmpl w:val="D68E87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AD385A"/>
    <w:multiLevelType w:val="hybridMultilevel"/>
    <w:tmpl w:val="385693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B82A85"/>
    <w:multiLevelType w:val="hybridMultilevel"/>
    <w:tmpl w:val="191218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04A48F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5426BE"/>
    <w:multiLevelType w:val="multilevel"/>
    <w:tmpl w:val="16EEF26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75" w:hanging="45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cs="Times New Roman" w:hint="default"/>
      </w:rPr>
    </w:lvl>
  </w:abstractNum>
  <w:abstractNum w:abstractNumId="7" w15:restartNumberingAfterBreak="0">
    <w:nsid w:val="240476A7"/>
    <w:multiLevelType w:val="multilevel"/>
    <w:tmpl w:val="E1B2144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0"/>
        </w:tabs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8" w15:restartNumberingAfterBreak="0">
    <w:nsid w:val="28E3491A"/>
    <w:multiLevelType w:val="hybridMultilevel"/>
    <w:tmpl w:val="0C045096"/>
    <w:lvl w:ilvl="0" w:tplc="A80A1AB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20FEF"/>
    <w:multiLevelType w:val="hybridMultilevel"/>
    <w:tmpl w:val="8070B33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EB450C"/>
    <w:multiLevelType w:val="multilevel"/>
    <w:tmpl w:val="36ACAB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BC84FCF"/>
    <w:multiLevelType w:val="multilevel"/>
    <w:tmpl w:val="770A35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2" w15:restartNumberingAfterBreak="0">
    <w:nsid w:val="2D2A59E4"/>
    <w:multiLevelType w:val="hybridMultilevel"/>
    <w:tmpl w:val="7B061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967A85"/>
    <w:multiLevelType w:val="hybridMultilevel"/>
    <w:tmpl w:val="BB9E31AA"/>
    <w:lvl w:ilvl="0" w:tplc="1A28F83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 w15:restartNumberingAfterBreak="0">
    <w:nsid w:val="42DC394A"/>
    <w:multiLevelType w:val="hybridMultilevel"/>
    <w:tmpl w:val="B2DE66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52150D0"/>
    <w:multiLevelType w:val="multilevel"/>
    <w:tmpl w:val="1D06B7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6" w15:restartNumberingAfterBreak="0">
    <w:nsid w:val="472D3D7B"/>
    <w:multiLevelType w:val="multilevel"/>
    <w:tmpl w:val="8AF456E6"/>
    <w:lvl w:ilvl="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22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68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4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97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408" w:hanging="1800"/>
      </w:pPr>
      <w:rPr>
        <w:rFonts w:cs="Times New Roman" w:hint="default"/>
        <w:b/>
      </w:rPr>
    </w:lvl>
  </w:abstractNum>
  <w:abstractNum w:abstractNumId="17" w15:restartNumberingAfterBreak="0">
    <w:nsid w:val="497E1FFD"/>
    <w:multiLevelType w:val="multilevel"/>
    <w:tmpl w:val="8A2065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1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8" w15:restartNumberingAfterBreak="0">
    <w:nsid w:val="4B6D6182"/>
    <w:multiLevelType w:val="hybridMultilevel"/>
    <w:tmpl w:val="C46E565A"/>
    <w:lvl w:ilvl="0" w:tplc="B88E972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A36DEA"/>
    <w:multiLevelType w:val="multilevel"/>
    <w:tmpl w:val="8AF456E6"/>
    <w:lvl w:ilvl="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22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68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4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97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408" w:hanging="1800"/>
      </w:pPr>
      <w:rPr>
        <w:rFonts w:cs="Times New Roman" w:hint="default"/>
        <w:b/>
      </w:rPr>
    </w:lvl>
  </w:abstractNum>
  <w:abstractNum w:abstractNumId="20" w15:restartNumberingAfterBreak="0">
    <w:nsid w:val="57BF7CC0"/>
    <w:multiLevelType w:val="hybridMultilevel"/>
    <w:tmpl w:val="CEA8C152"/>
    <w:lvl w:ilvl="0" w:tplc="36CC9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1" w15:restartNumberingAfterBreak="0">
    <w:nsid w:val="5C197543"/>
    <w:multiLevelType w:val="multilevel"/>
    <w:tmpl w:val="51B4E7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2" w15:restartNumberingAfterBreak="0">
    <w:nsid w:val="617C206E"/>
    <w:multiLevelType w:val="hybridMultilevel"/>
    <w:tmpl w:val="21D6841E"/>
    <w:lvl w:ilvl="0" w:tplc="AB8A833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3" w15:restartNumberingAfterBreak="0">
    <w:nsid w:val="632C5BD8"/>
    <w:multiLevelType w:val="multilevel"/>
    <w:tmpl w:val="36ACAB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4" w15:restartNumberingAfterBreak="0">
    <w:nsid w:val="63A213F3"/>
    <w:multiLevelType w:val="hybridMultilevel"/>
    <w:tmpl w:val="4AE8F32C"/>
    <w:lvl w:ilvl="0" w:tplc="9BEC16B4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5" w15:restartNumberingAfterBreak="0">
    <w:nsid w:val="6AD23A49"/>
    <w:multiLevelType w:val="hybridMultilevel"/>
    <w:tmpl w:val="6C8229D8"/>
    <w:lvl w:ilvl="0" w:tplc="528EA35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C5276"/>
    <w:multiLevelType w:val="hybridMultilevel"/>
    <w:tmpl w:val="A642E1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F9156E4"/>
    <w:multiLevelType w:val="multilevel"/>
    <w:tmpl w:val="F75AD8B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cs="Times New Roman" w:hint="default"/>
      </w:rPr>
    </w:lvl>
  </w:abstractNum>
  <w:abstractNum w:abstractNumId="28" w15:restartNumberingAfterBreak="0">
    <w:nsid w:val="705E2439"/>
    <w:multiLevelType w:val="multilevel"/>
    <w:tmpl w:val="3BD233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 w:val="0"/>
        <w:sz w:val="22"/>
      </w:rPr>
    </w:lvl>
  </w:abstractNum>
  <w:abstractNum w:abstractNumId="29" w15:restartNumberingAfterBreak="0">
    <w:nsid w:val="70995E7B"/>
    <w:multiLevelType w:val="hybridMultilevel"/>
    <w:tmpl w:val="C0062AB8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30" w15:restartNumberingAfterBreak="0">
    <w:nsid w:val="730436D0"/>
    <w:multiLevelType w:val="hybridMultilevel"/>
    <w:tmpl w:val="21D6841E"/>
    <w:lvl w:ilvl="0" w:tplc="AB8A833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 w15:restartNumberingAfterBreak="0">
    <w:nsid w:val="739D186C"/>
    <w:multiLevelType w:val="hybridMultilevel"/>
    <w:tmpl w:val="21D6841E"/>
    <w:lvl w:ilvl="0" w:tplc="AB8A833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2" w15:restartNumberingAfterBreak="0">
    <w:nsid w:val="740C3868"/>
    <w:multiLevelType w:val="multilevel"/>
    <w:tmpl w:val="8AF456E6"/>
    <w:lvl w:ilvl="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22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68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4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97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408" w:hanging="1800"/>
      </w:pPr>
      <w:rPr>
        <w:rFonts w:cs="Times New Roman" w:hint="default"/>
        <w:b/>
      </w:rPr>
    </w:lvl>
  </w:abstractNum>
  <w:abstractNum w:abstractNumId="33" w15:restartNumberingAfterBreak="0">
    <w:nsid w:val="78134AA8"/>
    <w:multiLevelType w:val="hybridMultilevel"/>
    <w:tmpl w:val="89A2A7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96D0B68"/>
    <w:multiLevelType w:val="multilevel"/>
    <w:tmpl w:val="A2DAF052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360"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720" w:firstLine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>
    <w:abstractNumId w:val="16"/>
  </w:num>
  <w:num w:numId="2">
    <w:abstractNumId w:val="27"/>
  </w:num>
  <w:num w:numId="3">
    <w:abstractNumId w:val="25"/>
  </w:num>
  <w:num w:numId="4">
    <w:abstractNumId w:val="29"/>
  </w:num>
  <w:num w:numId="5">
    <w:abstractNumId w:val="11"/>
  </w:num>
  <w:num w:numId="6">
    <w:abstractNumId w:val="12"/>
  </w:num>
  <w:num w:numId="7">
    <w:abstractNumId w:val="21"/>
  </w:num>
  <w:num w:numId="8">
    <w:abstractNumId w:val="5"/>
  </w:num>
  <w:num w:numId="9">
    <w:abstractNumId w:val="34"/>
  </w:num>
  <w:num w:numId="10">
    <w:abstractNumId w:val="19"/>
  </w:num>
  <w:num w:numId="11">
    <w:abstractNumId w:val="13"/>
  </w:num>
  <w:num w:numId="12">
    <w:abstractNumId w:val="1"/>
  </w:num>
  <w:num w:numId="13">
    <w:abstractNumId w:val="26"/>
  </w:num>
  <w:num w:numId="14">
    <w:abstractNumId w:val="4"/>
  </w:num>
  <w:num w:numId="15">
    <w:abstractNumId w:val="14"/>
  </w:num>
  <w:num w:numId="16">
    <w:abstractNumId w:val="33"/>
  </w:num>
  <w:num w:numId="17">
    <w:abstractNumId w:val="2"/>
  </w:num>
  <w:num w:numId="18">
    <w:abstractNumId w:val="17"/>
  </w:num>
  <w:num w:numId="19">
    <w:abstractNumId w:val="28"/>
  </w:num>
  <w:num w:numId="20">
    <w:abstractNumId w:val="9"/>
  </w:num>
  <w:num w:numId="21">
    <w:abstractNumId w:val="6"/>
  </w:num>
  <w:num w:numId="22">
    <w:abstractNumId w:val="7"/>
  </w:num>
  <w:num w:numId="23">
    <w:abstractNumId w:val="3"/>
  </w:num>
  <w:num w:numId="24">
    <w:abstractNumId w:val="8"/>
  </w:num>
  <w:num w:numId="25">
    <w:abstractNumId w:val="15"/>
  </w:num>
  <w:num w:numId="26">
    <w:abstractNumId w:val="22"/>
  </w:num>
  <w:num w:numId="27">
    <w:abstractNumId w:val="31"/>
  </w:num>
  <w:num w:numId="28">
    <w:abstractNumId w:val="18"/>
  </w:num>
  <w:num w:numId="29">
    <w:abstractNumId w:val="30"/>
  </w:num>
  <w:num w:numId="30">
    <w:abstractNumId w:val="0"/>
  </w:num>
  <w:num w:numId="31">
    <w:abstractNumId w:val="32"/>
  </w:num>
  <w:num w:numId="32">
    <w:abstractNumId w:val="24"/>
  </w:num>
  <w:num w:numId="33">
    <w:abstractNumId w:val="10"/>
  </w:num>
  <w:num w:numId="34">
    <w:abstractNumId w:val="2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7D"/>
    <w:rsid w:val="00095AC4"/>
    <w:rsid w:val="00104E7D"/>
    <w:rsid w:val="00116572"/>
    <w:rsid w:val="001363C6"/>
    <w:rsid w:val="001709FB"/>
    <w:rsid w:val="001F2682"/>
    <w:rsid w:val="001F5B89"/>
    <w:rsid w:val="002E00F0"/>
    <w:rsid w:val="002E5048"/>
    <w:rsid w:val="002F4165"/>
    <w:rsid w:val="0031544A"/>
    <w:rsid w:val="0035205E"/>
    <w:rsid w:val="00357112"/>
    <w:rsid w:val="003A0190"/>
    <w:rsid w:val="003F039E"/>
    <w:rsid w:val="00405637"/>
    <w:rsid w:val="00421AE0"/>
    <w:rsid w:val="004341C9"/>
    <w:rsid w:val="00476888"/>
    <w:rsid w:val="004F3F4A"/>
    <w:rsid w:val="005106EF"/>
    <w:rsid w:val="00517014"/>
    <w:rsid w:val="005A3CC6"/>
    <w:rsid w:val="005D7C2D"/>
    <w:rsid w:val="0068689A"/>
    <w:rsid w:val="006B077A"/>
    <w:rsid w:val="006B0CFA"/>
    <w:rsid w:val="006E39E0"/>
    <w:rsid w:val="006E63D8"/>
    <w:rsid w:val="006F38F5"/>
    <w:rsid w:val="006F6248"/>
    <w:rsid w:val="0074227D"/>
    <w:rsid w:val="00767EF3"/>
    <w:rsid w:val="00797FCA"/>
    <w:rsid w:val="00824BDE"/>
    <w:rsid w:val="00872E52"/>
    <w:rsid w:val="008C327F"/>
    <w:rsid w:val="008E1E94"/>
    <w:rsid w:val="00902FC5"/>
    <w:rsid w:val="009C2F29"/>
    <w:rsid w:val="00A05892"/>
    <w:rsid w:val="00A27521"/>
    <w:rsid w:val="00A569B8"/>
    <w:rsid w:val="00A82C0F"/>
    <w:rsid w:val="00AC0A74"/>
    <w:rsid w:val="00AD44D4"/>
    <w:rsid w:val="00AE4FD6"/>
    <w:rsid w:val="00AF2194"/>
    <w:rsid w:val="00B5230A"/>
    <w:rsid w:val="00BA385F"/>
    <w:rsid w:val="00BA6F53"/>
    <w:rsid w:val="00BA72CA"/>
    <w:rsid w:val="00BC5E7B"/>
    <w:rsid w:val="00C614E8"/>
    <w:rsid w:val="00CD3A99"/>
    <w:rsid w:val="00CE2B5B"/>
    <w:rsid w:val="00CF2B9A"/>
    <w:rsid w:val="00D03304"/>
    <w:rsid w:val="00D07C54"/>
    <w:rsid w:val="00E05A2D"/>
    <w:rsid w:val="00E15C1F"/>
    <w:rsid w:val="00E15DC4"/>
    <w:rsid w:val="00E26F27"/>
    <w:rsid w:val="00E43188"/>
    <w:rsid w:val="00ED39DE"/>
    <w:rsid w:val="00EF7913"/>
    <w:rsid w:val="00F01C62"/>
    <w:rsid w:val="00F32324"/>
    <w:rsid w:val="00F67CEF"/>
    <w:rsid w:val="00F72030"/>
    <w:rsid w:val="00FA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BF8E87-5124-459F-A832-28994610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C1F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227D"/>
    <w:pPr>
      <w:keepNext/>
      <w:numPr>
        <w:numId w:val="9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74227D"/>
    <w:pPr>
      <w:numPr>
        <w:ilvl w:val="1"/>
        <w:numId w:val="9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74227D"/>
    <w:pPr>
      <w:keepNext/>
      <w:numPr>
        <w:ilvl w:val="2"/>
        <w:numId w:val="9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74227D"/>
    <w:pPr>
      <w:keepNext/>
      <w:numPr>
        <w:ilvl w:val="3"/>
        <w:numId w:val="9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227D"/>
    <w:pPr>
      <w:keepNext/>
      <w:numPr>
        <w:ilvl w:val="4"/>
        <w:numId w:val="9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227D"/>
    <w:pPr>
      <w:keepNext/>
      <w:numPr>
        <w:ilvl w:val="5"/>
        <w:numId w:val="9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227D"/>
    <w:pPr>
      <w:keepNext/>
      <w:numPr>
        <w:ilvl w:val="6"/>
        <w:numId w:val="9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4227D"/>
    <w:pPr>
      <w:keepNext/>
      <w:numPr>
        <w:ilvl w:val="7"/>
        <w:numId w:val="9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227D"/>
    <w:pPr>
      <w:keepNext/>
      <w:numPr>
        <w:ilvl w:val="8"/>
        <w:numId w:val="9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227D"/>
    <w:rPr>
      <w:rFonts w:ascii="Times New Roman" w:hAnsi="Times New Roman" w:cs="Times New Roman"/>
      <w:sz w:val="20"/>
      <w:szCs w:val="20"/>
      <w:lang w:val="lt-LT"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locked/>
    <w:rsid w:val="0074227D"/>
    <w:rPr>
      <w:rFonts w:ascii="Times New Roman" w:hAnsi="Times New Roman" w:cs="Times New Roman"/>
      <w:sz w:val="20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locked/>
    <w:rsid w:val="0074227D"/>
    <w:rPr>
      <w:rFonts w:ascii="Times New Roman" w:hAnsi="Times New Roman" w:cs="Times New Roman"/>
      <w:sz w:val="20"/>
      <w:szCs w:val="20"/>
      <w:lang w:val="lt-LT" w:eastAsia="lt-LT"/>
    </w:rPr>
  </w:style>
  <w:style w:type="character" w:customStyle="1" w:styleId="Heading4Char">
    <w:name w:val="Heading 4 Char"/>
    <w:aliases w:val="Sub-Clause Sub-paragraph Char,Heading 4 Char Char Char Char Char"/>
    <w:basedOn w:val="DefaultParagraphFont"/>
    <w:link w:val="Heading4"/>
    <w:uiPriority w:val="99"/>
    <w:locked/>
    <w:rsid w:val="0074227D"/>
    <w:rPr>
      <w:rFonts w:ascii="Times New Roman" w:hAnsi="Times New Roman" w:cs="Times New Roman"/>
      <w:b/>
      <w:sz w:val="20"/>
      <w:szCs w:val="20"/>
      <w:lang w:val="lt-LT" w:eastAsia="lt-L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4227D"/>
    <w:rPr>
      <w:rFonts w:ascii="Times New Roman" w:hAnsi="Times New Roman" w:cs="Times New Roman"/>
      <w:b/>
      <w:sz w:val="20"/>
      <w:szCs w:val="20"/>
      <w:lang w:val="lt-LT" w:eastAsia="lt-LT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4227D"/>
    <w:rPr>
      <w:rFonts w:ascii="Times New Roman" w:hAnsi="Times New Roman" w:cs="Times New Roman"/>
      <w:b/>
      <w:sz w:val="20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4227D"/>
    <w:rPr>
      <w:rFonts w:ascii="Times New Roman" w:hAnsi="Times New Roman" w:cs="Times New Roman"/>
      <w:sz w:val="20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4227D"/>
    <w:rPr>
      <w:rFonts w:ascii="Times New Roman" w:hAnsi="Times New Roman" w:cs="Times New Roman"/>
      <w:b/>
      <w:sz w:val="20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4227D"/>
    <w:rPr>
      <w:rFonts w:ascii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rsid w:val="0074227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4227D"/>
    <w:rPr>
      <w:rFonts w:cs="Times New Roman"/>
    </w:rPr>
  </w:style>
  <w:style w:type="character" w:styleId="PageNumber">
    <w:name w:val="page number"/>
    <w:basedOn w:val="DefaultParagraphFont"/>
    <w:uiPriority w:val="99"/>
    <w:rsid w:val="0074227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42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2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4227D"/>
    <w:pPr>
      <w:ind w:left="720"/>
      <w:contextualSpacing/>
    </w:pPr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rsid w:val="007422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4227D"/>
    <w:rPr>
      <w:rFonts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4227D"/>
    <w:rPr>
      <w:rFonts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227D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locked/>
    <w:rsid w:val="0074227D"/>
    <w:rPr>
      <w:rFonts w:cs="Times New Roman"/>
      <w:b/>
      <w:bCs/>
      <w:sz w:val="20"/>
      <w:szCs w:val="20"/>
    </w:rPr>
  </w:style>
  <w:style w:type="paragraph" w:customStyle="1" w:styleId="HFfakstelefon2">
    <w:name w:val="HF faks/telefon 2"/>
    <w:basedOn w:val="Normal"/>
    <w:uiPriority w:val="99"/>
    <w:rsid w:val="0074227D"/>
    <w:pPr>
      <w:suppressAutoHyphens/>
      <w:spacing w:after="0" w:line="240" w:lineRule="auto"/>
      <w:jc w:val="both"/>
    </w:pPr>
    <w:rPr>
      <w:rFonts w:ascii="FuturaLightTT" w:eastAsia="Times New Roman" w:hAnsi="FuturaLightTT"/>
      <w:color w:val="6D7179"/>
      <w:lang w:val="sr-Latn-CS" w:eastAsia="ar-SA"/>
    </w:rPr>
  </w:style>
  <w:style w:type="paragraph" w:customStyle="1" w:styleId="HFtekst">
    <w:name w:val="HF tekst"/>
    <w:basedOn w:val="Normal"/>
    <w:uiPriority w:val="99"/>
    <w:rsid w:val="0074227D"/>
    <w:pPr>
      <w:suppressAutoHyphens/>
      <w:spacing w:after="0" w:line="240" w:lineRule="auto"/>
      <w:jc w:val="both"/>
    </w:pPr>
    <w:rPr>
      <w:rFonts w:ascii="FuturaLightTT" w:eastAsia="Times New Roman" w:hAnsi="FuturaLightTT"/>
      <w:color w:val="6D7179"/>
      <w:sz w:val="24"/>
      <w:szCs w:val="24"/>
      <w:lang w:val="sr-Latn-CS" w:eastAsia="ar-SA"/>
    </w:rPr>
  </w:style>
  <w:style w:type="paragraph" w:customStyle="1" w:styleId="Normal1">
    <w:name w:val="Normal1"/>
    <w:basedOn w:val="Normal"/>
    <w:uiPriority w:val="99"/>
    <w:rsid w:val="007422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lt-LT" w:eastAsia="lt-LT"/>
    </w:rPr>
  </w:style>
  <w:style w:type="paragraph" w:styleId="Header">
    <w:name w:val="header"/>
    <w:basedOn w:val="Normal"/>
    <w:link w:val="HeaderChar"/>
    <w:uiPriority w:val="99"/>
    <w:rsid w:val="0074227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4227D"/>
    <w:rPr>
      <w:rFonts w:cs="Times New Roman"/>
    </w:rPr>
  </w:style>
  <w:style w:type="paragraph" w:customStyle="1" w:styleId="Default">
    <w:name w:val="Default"/>
    <w:uiPriority w:val="99"/>
    <w:rsid w:val="00D07C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99"/>
    <w:qFormat/>
    <w:rsid w:val="00D07C54"/>
    <w:rPr>
      <w:rFonts w:eastAsia="Times New Roman"/>
    </w:rPr>
  </w:style>
  <w:style w:type="character" w:customStyle="1" w:styleId="NoSpacingChar">
    <w:name w:val="No Spacing Char"/>
    <w:link w:val="NoSpacing"/>
    <w:uiPriority w:val="99"/>
    <w:locked/>
    <w:rsid w:val="00D07C54"/>
    <w:rPr>
      <w:rFonts w:eastAsia="Times New Roman"/>
      <w:sz w:val="22"/>
      <w:lang w:val="lt-LT" w:eastAsia="lt-LT"/>
    </w:rPr>
  </w:style>
  <w:style w:type="character" w:styleId="Hyperlink">
    <w:name w:val="Hyperlink"/>
    <w:basedOn w:val="DefaultParagraphFont"/>
    <w:uiPriority w:val="99"/>
    <w:rsid w:val="006E63D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4619-6CA8-4DA3-B3F7-CC23C18B7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8412</Words>
  <Characters>4796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Vita Šarkauskienė</cp:lastModifiedBy>
  <cp:revision>2</cp:revision>
  <cp:lastPrinted>2015-04-21T08:52:00Z</cp:lastPrinted>
  <dcterms:created xsi:type="dcterms:W3CDTF">2018-08-28T06:42:00Z</dcterms:created>
  <dcterms:modified xsi:type="dcterms:W3CDTF">2018-08-28T06:42:00Z</dcterms:modified>
</cp:coreProperties>
</file>