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C72A8" w14:textId="29E60E40" w:rsidR="002B0EA3" w:rsidRPr="004903E5" w:rsidRDefault="007077D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</w:p>
    <w:p w14:paraId="1D28B39F" w14:textId="77777777" w:rsidR="005302A1" w:rsidRDefault="000C4520" w:rsidP="005302A1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sdt>
        <w:sdtPr>
          <w:rPr>
            <w:rFonts w:ascii="Arial" w:hAnsi="Arial" w:cs="Arial"/>
            <w:b/>
            <w:bCs/>
            <w:sz w:val="20"/>
            <w:szCs w:val="20"/>
            <w:u w:val="none"/>
          </w:rPr>
          <w:id w:val="2016650848"/>
          <w:placeholder>
            <w:docPart w:val="C373965523D9437587C2038B3058C5A2"/>
          </w:placeholder>
          <w:text/>
        </w:sdtPr>
        <w:sdtEndPr/>
        <w:sdtContent>
          <w:r w:rsidR="005302A1" w:rsidRPr="00AC53BC">
            <w:rPr>
              <w:rFonts w:ascii="Arial" w:hAnsi="Arial" w:cs="Arial"/>
              <w:b/>
              <w:bCs/>
              <w:sz w:val="20"/>
              <w:szCs w:val="20"/>
              <w:u w:val="none"/>
            </w:rPr>
            <w:t>(2017-ESO-1800) DUJOTIEKIŲ PROJEKTAVIMO PASLAUGŲ IR STATYBOS AR REKONSTRAVIMO DARBŲ KAUNO REGIONE (1 DALYJE)</w:t>
          </w:r>
        </w:sdtContent>
      </w:sdt>
      <w:r w:rsidR="005302A1">
        <w:rPr>
          <w:rFonts w:ascii="Arial" w:hAnsi="Arial" w:cs="Arial"/>
          <w:b/>
          <w:bCs/>
          <w:sz w:val="20"/>
          <w:szCs w:val="20"/>
          <w:u w:val="none"/>
        </w:rPr>
        <w:t xml:space="preserve"> </w:t>
      </w:r>
      <w:r w:rsidR="005302A1" w:rsidRPr="00AC53BC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85"/>
      </w:tblGrid>
      <w:tr w:rsidR="00532D3D" w:rsidRPr="004903E5" w14:paraId="6B663F76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066DEE1" w:rsidR="00532D3D" w:rsidRPr="004903E5" w:rsidRDefault="00532D3D" w:rsidP="00532D3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/ </w:t>
            </w:r>
            <w:r>
              <w:rPr>
                <w:rFonts w:ascii="Arial" w:hAnsi="Arial" w:cs="Arial"/>
                <w:sz w:val="20"/>
                <w:szCs w:val="20"/>
              </w:rPr>
              <w:t>Tiekėjų grupės narių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pavadinimai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683FFA33" w:rsidR="00532D3D" w:rsidRPr="004903E5" w:rsidRDefault="00532D3D" w:rsidP="00532D3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UAB „Labas GAS“</w:t>
            </w:r>
          </w:p>
        </w:tc>
      </w:tr>
      <w:tr w:rsidR="002D6CE2" w:rsidRPr="004903E5" w14:paraId="21E18079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123599DE" w:rsidR="002D6CE2" w:rsidRPr="004903E5" w:rsidRDefault="00CC5D1E" w:rsidP="00CC5D1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Tiekėjų grupės bendras atstovas arba vadovaujantis narys</w:t>
            </w:r>
            <w:r w:rsidR="00CD4CA8" w:rsidRPr="004903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6CE2" w:rsidRPr="004903E5">
              <w:rPr>
                <w:rFonts w:ascii="Arial" w:hAnsi="Arial" w:cs="Arial"/>
                <w:i/>
                <w:sz w:val="20"/>
                <w:szCs w:val="20"/>
              </w:rPr>
              <w:t>(pildoma, jei pasiūlymą teikia Tiekėjų grupė)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796E63D8" w:rsidR="002D6CE2" w:rsidRPr="004903E5" w:rsidRDefault="00532D3D" w:rsidP="003B12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7D937283" w14:textId="77777777" w:rsidR="00DE5FAA" w:rsidRPr="004903E5" w:rsidRDefault="00DE5FAA" w:rsidP="003B125F">
      <w:pPr>
        <w:spacing w:before="60" w:after="60"/>
        <w:ind w:firstLine="72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5ED0C0B7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>(</w:t>
      </w:r>
      <w:r w:rsidR="003D01A7" w:rsidRPr="004903E5">
        <w:rPr>
          <w:rFonts w:ascii="Arial" w:hAnsi="Arial" w:cs="Arial"/>
          <w:sz w:val="20"/>
          <w:szCs w:val="20"/>
        </w:rPr>
        <w:t xml:space="preserve">kaip jos apibrėžtos </w:t>
      </w:r>
      <w:r w:rsidR="001F22FF">
        <w:rPr>
          <w:rFonts w:ascii="Arial" w:hAnsi="Arial" w:cs="Arial"/>
          <w:sz w:val="20"/>
          <w:szCs w:val="20"/>
        </w:rPr>
        <w:t>Bendrosiose pirkimo sąlygose</w:t>
      </w:r>
      <w:r w:rsidR="0092632D" w:rsidRPr="004903E5">
        <w:rPr>
          <w:rFonts w:ascii="Arial" w:hAnsi="Arial" w:cs="Arial"/>
          <w:sz w:val="20"/>
          <w:szCs w:val="20"/>
        </w:rPr>
        <w:t xml:space="preserve">) 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700950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 xml:space="preserve">utarties sąlygomis (tiek </w:t>
      </w:r>
      <w:r w:rsidR="000E01F4" w:rsidRPr="007C3278">
        <w:rPr>
          <w:rFonts w:ascii="Arial" w:hAnsi="Arial" w:cs="Arial"/>
          <w:sz w:val="20"/>
          <w:szCs w:val="20"/>
        </w:rPr>
        <w:t>bendrąja</w:t>
      </w:r>
      <w:r w:rsidR="003B125F" w:rsidRPr="007C3278">
        <w:rPr>
          <w:rFonts w:ascii="Arial" w:hAnsi="Arial" w:cs="Arial"/>
          <w:sz w:val="20"/>
          <w:szCs w:val="20"/>
        </w:rPr>
        <w:t>, tiek specialiąja dalimis</w:t>
      </w:r>
      <w:r w:rsidRPr="007C3278">
        <w:rPr>
          <w:rFonts w:ascii="Arial" w:hAnsi="Arial" w:cs="Arial"/>
          <w:sz w:val="20"/>
          <w:szCs w:val="20"/>
        </w:rPr>
        <w:t>).</w:t>
      </w:r>
      <w:r w:rsidR="00531810" w:rsidRPr="004903E5">
        <w:rPr>
          <w:rFonts w:ascii="Arial" w:hAnsi="Arial" w:cs="Arial"/>
          <w:sz w:val="20"/>
          <w:szCs w:val="20"/>
        </w:rPr>
        <w:t xml:space="preserve"> 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64DA6F8A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 AR RĖMIMĄSI KITŲ ŪKIO SUBJEKTŲ PAJĖGUMAIS</w:t>
      </w:r>
    </w:p>
    <w:p w14:paraId="7AE626F5" w14:textId="6C48A652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815"/>
        <w:gridCol w:w="3829"/>
        <w:gridCol w:w="5841"/>
      </w:tblGrid>
      <w:tr w:rsidR="006F31C5" w:rsidRPr="004903E5" w14:paraId="1E932C65" w14:textId="77777777" w:rsidTr="00C10751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841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532D3D" w:rsidRPr="004903E5" w14:paraId="3CB4BC44" w14:textId="77777777" w:rsidTr="00C10751">
        <w:tc>
          <w:tcPr>
            <w:tcW w:w="815" w:type="dxa"/>
          </w:tcPr>
          <w:p w14:paraId="0F1AE31B" w14:textId="2593FB04" w:rsidR="00532D3D" w:rsidRPr="004903E5" w:rsidRDefault="00532D3D" w:rsidP="00532D3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29" w:type="dxa"/>
          </w:tcPr>
          <w:p w14:paraId="15873011" w14:textId="013271FE" w:rsidR="00532D3D" w:rsidRPr="004903E5" w:rsidRDefault="00532D3D" w:rsidP="00532D3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UAB „</w:t>
            </w:r>
            <w:r w:rsidR="004242D6">
              <w:rPr>
                <w:rFonts w:ascii="Arial" w:hAnsi="Arial" w:cs="Arial"/>
                <w:sz w:val="20"/>
                <w:szCs w:val="20"/>
              </w:rPr>
              <w:t>Panemunės kelias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</w:p>
        </w:tc>
        <w:tc>
          <w:tcPr>
            <w:tcW w:w="5841" w:type="dxa"/>
          </w:tcPr>
          <w:p w14:paraId="7E4BCAEC" w14:textId="38F18BFB" w:rsidR="00532D3D" w:rsidRPr="004903E5" w:rsidRDefault="00532D3D" w:rsidP="00532D3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Gerbūvio sutvarkymas, dangų ardymas, sutvarkymas, įrengimas</w:t>
            </w:r>
          </w:p>
        </w:tc>
      </w:tr>
    </w:tbl>
    <w:p w14:paraId="3A0EEB69" w14:textId="1CA6EB76" w:rsidR="006F31C5" w:rsidRPr="004903E5" w:rsidRDefault="006F31C5" w:rsidP="00C53F2C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Pirkėjui paprašius,</w:t>
      </w:r>
      <w:r w:rsidRPr="004903E5">
        <w:rPr>
          <w:rFonts w:ascii="Arial" w:hAnsi="Arial" w:cs="Arial"/>
          <w:sz w:val="20"/>
          <w:szCs w:val="20"/>
        </w:rPr>
        <w:t xml:space="preserve"> pateik</w:t>
      </w:r>
      <w:r>
        <w:rPr>
          <w:rFonts w:ascii="Arial" w:hAnsi="Arial" w:cs="Arial"/>
          <w:sz w:val="20"/>
          <w:szCs w:val="20"/>
        </w:rPr>
        <w:t>s</w:t>
      </w:r>
      <w:r w:rsidRPr="004903E5">
        <w:rPr>
          <w:rFonts w:ascii="Arial" w:hAnsi="Arial" w:cs="Arial"/>
          <w:sz w:val="20"/>
          <w:szCs w:val="20"/>
        </w:rPr>
        <w:t xml:space="preserve">ime </w:t>
      </w:r>
      <w:r>
        <w:rPr>
          <w:rFonts w:ascii="Arial" w:hAnsi="Arial" w:cs="Arial"/>
          <w:sz w:val="20"/>
          <w:szCs w:val="20"/>
        </w:rPr>
        <w:t>S</w:t>
      </w:r>
      <w:r w:rsidRPr="004903E5">
        <w:rPr>
          <w:rFonts w:ascii="Arial" w:hAnsi="Arial" w:cs="Arial"/>
          <w:sz w:val="20"/>
          <w:szCs w:val="20"/>
        </w:rPr>
        <w:t>ub</w:t>
      </w:r>
      <w:r>
        <w:rPr>
          <w:rFonts w:ascii="Arial" w:hAnsi="Arial" w:cs="Arial"/>
          <w:sz w:val="20"/>
          <w:szCs w:val="20"/>
        </w:rPr>
        <w:t>tiekėjų</w:t>
      </w:r>
      <w:r w:rsidRPr="004903E5">
        <w:rPr>
          <w:rFonts w:ascii="Arial" w:hAnsi="Arial" w:cs="Arial"/>
          <w:sz w:val="20"/>
          <w:szCs w:val="20"/>
        </w:rPr>
        <w:t xml:space="preserve"> deklaracijų, užpildytų pagal </w:t>
      </w:r>
      <w:r w:rsidR="00AE2999">
        <w:rPr>
          <w:rFonts w:ascii="Arial" w:hAnsi="Arial" w:cs="Arial"/>
          <w:sz w:val="20"/>
          <w:szCs w:val="20"/>
        </w:rPr>
        <w:t>Paraiškos formos</w:t>
      </w:r>
      <w:r>
        <w:rPr>
          <w:rFonts w:ascii="Arial" w:hAnsi="Arial" w:cs="Arial"/>
          <w:sz w:val="20"/>
          <w:szCs w:val="20"/>
        </w:rPr>
        <w:t xml:space="preserve"> </w:t>
      </w:r>
      <w:r w:rsidRPr="00700950">
        <w:rPr>
          <w:rFonts w:ascii="Arial" w:hAnsi="Arial" w:cs="Arial"/>
          <w:sz w:val="20"/>
          <w:szCs w:val="20"/>
        </w:rPr>
        <w:t>Priede </w:t>
      </w:r>
      <w:r w:rsidR="00700950" w:rsidRPr="00700950">
        <w:rPr>
          <w:rFonts w:ascii="Arial" w:hAnsi="Arial" w:cs="Arial"/>
          <w:sz w:val="20"/>
          <w:szCs w:val="20"/>
        </w:rPr>
        <w:t>Nr. </w:t>
      </w:r>
      <w:r w:rsidR="005C1B1F">
        <w:rPr>
          <w:rFonts w:ascii="Arial" w:hAnsi="Arial" w:cs="Arial"/>
          <w:sz w:val="20"/>
          <w:szCs w:val="20"/>
        </w:rPr>
        <w:t>7</w:t>
      </w:r>
      <w:r w:rsidRPr="00700950">
        <w:rPr>
          <w:rFonts w:ascii="Arial" w:hAnsi="Arial" w:cs="Arial"/>
          <w:sz w:val="20"/>
          <w:szCs w:val="20"/>
        </w:rPr>
        <w:t xml:space="preserve"> pateiktą formą, skaitmenines kopijas, patvirtinančiais jų sutikimą būti Tiekėjo Subtiekėjais Pirkėjo atliekamame Pirkime.</w:t>
      </w:r>
    </w:p>
    <w:p w14:paraId="6969F548" w14:textId="77777777" w:rsidR="006F31C5" w:rsidRDefault="006F31C5" w:rsidP="00C53F2C">
      <w:pPr>
        <w:spacing w:before="60" w:after="60"/>
        <w:jc w:val="both"/>
        <w:rPr>
          <w:rFonts w:ascii="Arial" w:hAnsi="Arial" w:cs="Arial"/>
          <w:iCs/>
          <w:sz w:val="20"/>
          <w:szCs w:val="20"/>
        </w:rPr>
      </w:pPr>
    </w:p>
    <w:p w14:paraId="20F3B8B4" w14:textId="242AE7DB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vykdymo metu bus remiamasi šių </w:t>
      </w:r>
      <w:r w:rsidRPr="00A85F54">
        <w:rPr>
          <w:rFonts w:ascii="Arial" w:hAnsi="Arial" w:cs="Arial"/>
          <w:sz w:val="20"/>
          <w:szCs w:val="20"/>
        </w:rPr>
        <w:t xml:space="preserve">ūkio subjektų pajėgumais: </w:t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663"/>
        <w:gridCol w:w="2680"/>
        <w:gridCol w:w="3407"/>
        <w:gridCol w:w="3735"/>
      </w:tblGrid>
      <w:tr w:rsidR="006F31C5" w:rsidRPr="004903E5" w14:paraId="117A9559" w14:textId="77777777" w:rsidTr="00C10751">
        <w:tc>
          <w:tcPr>
            <w:tcW w:w="663" w:type="dxa"/>
          </w:tcPr>
          <w:p w14:paraId="41019A4C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2680" w:type="dxa"/>
          </w:tcPr>
          <w:p w14:paraId="75892555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Ūkio subjekto </w:t>
            </w:r>
            <w:r w:rsidRPr="004903E5">
              <w:rPr>
                <w:rFonts w:ascii="Arial" w:hAnsi="Arial" w:cs="Arial"/>
                <w:sz w:val="20"/>
                <w:szCs w:val="20"/>
              </w:rPr>
              <w:t>pavadinimas</w:t>
            </w:r>
            <w:r>
              <w:rPr>
                <w:rFonts w:ascii="Arial" w:hAnsi="Arial" w:cs="Arial"/>
                <w:sz w:val="20"/>
                <w:szCs w:val="20"/>
              </w:rPr>
              <w:t>, kurio pajėgumais remiamasi</w:t>
            </w:r>
          </w:p>
        </w:tc>
        <w:tc>
          <w:tcPr>
            <w:tcW w:w="3407" w:type="dxa"/>
          </w:tcPr>
          <w:p w14:paraId="296A11E9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Reikalavimų, kuriems atitikti bus naudojami kito ūkio subjekto pajėgumai, pobūdis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"/>
            </w:r>
          </w:p>
        </w:tc>
        <w:tc>
          <w:tcPr>
            <w:tcW w:w="3735" w:type="dxa"/>
          </w:tcPr>
          <w:p w14:paraId="653DDE00" w14:textId="77777777" w:rsidR="006F31C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Pateikiamų įrodymų pavadinimas</w:t>
            </w:r>
          </w:p>
        </w:tc>
      </w:tr>
      <w:tr w:rsidR="00532D3D" w:rsidRPr="004903E5" w14:paraId="276D3533" w14:textId="77777777" w:rsidTr="00C10751">
        <w:tc>
          <w:tcPr>
            <w:tcW w:w="663" w:type="dxa"/>
          </w:tcPr>
          <w:p w14:paraId="26C027AA" w14:textId="21CE071E" w:rsidR="00532D3D" w:rsidRPr="004903E5" w:rsidRDefault="00532D3D" w:rsidP="00532D3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80" w:type="dxa"/>
          </w:tcPr>
          <w:p w14:paraId="34BE5E4E" w14:textId="4E8491C5" w:rsidR="00532D3D" w:rsidRPr="004903E5" w:rsidRDefault="00532D3D" w:rsidP="00532D3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UAB „Archeologiniai kasinėjimai</w:t>
            </w:r>
          </w:p>
        </w:tc>
        <w:tc>
          <w:tcPr>
            <w:tcW w:w="3407" w:type="dxa"/>
          </w:tcPr>
          <w:p w14:paraId="06349CFF" w14:textId="6B45B9D0" w:rsidR="00532D3D" w:rsidRPr="004903E5" w:rsidRDefault="00532D3D" w:rsidP="00532D3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Archeologiniai darbai</w:t>
            </w:r>
          </w:p>
        </w:tc>
        <w:tc>
          <w:tcPr>
            <w:tcW w:w="3735" w:type="dxa"/>
          </w:tcPr>
          <w:p w14:paraId="2B77A121" w14:textId="3A8203EB" w:rsidR="00532D3D" w:rsidRDefault="00532D3D" w:rsidP="00532D3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Kvalifikaciją atitinkantys dokumentai</w:t>
            </w:r>
          </w:p>
        </w:tc>
      </w:tr>
      <w:tr w:rsidR="00532D3D" w:rsidRPr="004903E5" w14:paraId="761DFD8B" w14:textId="77777777" w:rsidTr="00C10751">
        <w:tc>
          <w:tcPr>
            <w:tcW w:w="663" w:type="dxa"/>
          </w:tcPr>
          <w:p w14:paraId="3A04CA00" w14:textId="77F3BB7F" w:rsidR="00532D3D" w:rsidRPr="004903E5" w:rsidRDefault="00532D3D" w:rsidP="00532D3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80" w:type="dxa"/>
          </w:tcPr>
          <w:p w14:paraId="64C62F8D" w14:textId="443EA29B" w:rsidR="00532D3D" w:rsidRDefault="00532D3D" w:rsidP="00532D3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MB „Danreda“</w:t>
            </w:r>
          </w:p>
        </w:tc>
        <w:tc>
          <w:tcPr>
            <w:tcW w:w="3407" w:type="dxa"/>
          </w:tcPr>
          <w:p w14:paraId="221B0DFD" w14:textId="7B6626AE" w:rsidR="00532D3D" w:rsidRDefault="00532D3D" w:rsidP="00532D3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Geodeziniai, topografiniai darbai</w:t>
            </w:r>
          </w:p>
        </w:tc>
        <w:tc>
          <w:tcPr>
            <w:tcW w:w="3735" w:type="dxa"/>
          </w:tcPr>
          <w:p w14:paraId="02F46D9E" w14:textId="5F44A9F4" w:rsidR="00532D3D" w:rsidRDefault="00532D3D" w:rsidP="00532D3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Kvalifikaciją atitinkantys dokumentai</w:t>
            </w:r>
          </w:p>
        </w:tc>
      </w:tr>
      <w:tr w:rsidR="00532D3D" w:rsidRPr="004903E5" w14:paraId="07B199E6" w14:textId="77777777" w:rsidTr="00C10751">
        <w:tc>
          <w:tcPr>
            <w:tcW w:w="663" w:type="dxa"/>
          </w:tcPr>
          <w:p w14:paraId="2F3A2FF0" w14:textId="5C6D00C7" w:rsidR="00532D3D" w:rsidRPr="004903E5" w:rsidRDefault="00532D3D" w:rsidP="00532D3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80" w:type="dxa"/>
          </w:tcPr>
          <w:p w14:paraId="664DCD2C" w14:textId="66E0C625" w:rsidR="00532D3D" w:rsidRDefault="00532D3D" w:rsidP="00532D3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UAB „Požeminių linijų statyba“</w:t>
            </w:r>
          </w:p>
        </w:tc>
        <w:tc>
          <w:tcPr>
            <w:tcW w:w="3407" w:type="dxa"/>
          </w:tcPr>
          <w:p w14:paraId="51C4F9A9" w14:textId="2CFA54AA" w:rsidR="00532D3D" w:rsidRDefault="00532D3D" w:rsidP="00532D3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Betranšėjo dujotiekio tiesimo darbai</w:t>
            </w:r>
          </w:p>
        </w:tc>
        <w:tc>
          <w:tcPr>
            <w:tcW w:w="3735" w:type="dxa"/>
          </w:tcPr>
          <w:p w14:paraId="0CAA98B9" w14:textId="3CC01B2C" w:rsidR="00532D3D" w:rsidRDefault="00532D3D" w:rsidP="00532D3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Kvalifikaciją atitinkantys dokumentai</w:t>
            </w:r>
          </w:p>
        </w:tc>
      </w:tr>
      <w:tr w:rsidR="00532D3D" w:rsidRPr="004903E5" w14:paraId="162E4C7E" w14:textId="77777777" w:rsidTr="00C10751">
        <w:tc>
          <w:tcPr>
            <w:tcW w:w="663" w:type="dxa"/>
          </w:tcPr>
          <w:p w14:paraId="4369B1DE" w14:textId="5CC3C60E" w:rsidR="00532D3D" w:rsidRPr="004903E5" w:rsidRDefault="00532D3D" w:rsidP="00532D3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80" w:type="dxa"/>
          </w:tcPr>
          <w:p w14:paraId="48D97D05" w14:textId="71B8E061" w:rsidR="00532D3D" w:rsidRDefault="00532D3D" w:rsidP="00532D3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UAB „Bijamita“</w:t>
            </w:r>
          </w:p>
        </w:tc>
        <w:tc>
          <w:tcPr>
            <w:tcW w:w="3407" w:type="dxa"/>
          </w:tcPr>
          <w:p w14:paraId="5A9E0DD2" w14:textId="488F9F23" w:rsidR="00532D3D" w:rsidRDefault="00532D3D" w:rsidP="009F113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Melioracijos statinių atstatymo darbai</w:t>
            </w:r>
          </w:p>
        </w:tc>
        <w:tc>
          <w:tcPr>
            <w:tcW w:w="3735" w:type="dxa"/>
          </w:tcPr>
          <w:p w14:paraId="7C85056E" w14:textId="05296CC6" w:rsidR="00532D3D" w:rsidRDefault="00532D3D" w:rsidP="00532D3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Kvalifikaciją atitinkantys dokumentai</w:t>
            </w:r>
          </w:p>
        </w:tc>
      </w:tr>
      <w:tr w:rsidR="00532D3D" w:rsidRPr="004903E5" w14:paraId="413ED068" w14:textId="77777777" w:rsidTr="00C10751">
        <w:tc>
          <w:tcPr>
            <w:tcW w:w="663" w:type="dxa"/>
          </w:tcPr>
          <w:p w14:paraId="051C7158" w14:textId="5D91F946" w:rsidR="00532D3D" w:rsidRPr="004903E5" w:rsidRDefault="00532D3D" w:rsidP="00532D3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80" w:type="dxa"/>
          </w:tcPr>
          <w:p w14:paraId="2F34DFA9" w14:textId="4C57CE4C" w:rsidR="00532D3D" w:rsidRDefault="00532D3D" w:rsidP="00532D3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UAB „Požeminės linijos“</w:t>
            </w:r>
          </w:p>
        </w:tc>
        <w:tc>
          <w:tcPr>
            <w:tcW w:w="3407" w:type="dxa"/>
          </w:tcPr>
          <w:p w14:paraId="1A75340F" w14:textId="06A8024B" w:rsidR="00532D3D" w:rsidRDefault="00532D3D" w:rsidP="00532D3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Betranšėjo dujotiekio tiesimo darbai</w:t>
            </w:r>
          </w:p>
        </w:tc>
        <w:tc>
          <w:tcPr>
            <w:tcW w:w="3735" w:type="dxa"/>
          </w:tcPr>
          <w:p w14:paraId="1D5AD8E0" w14:textId="48486C56" w:rsidR="00532D3D" w:rsidRDefault="00532D3D" w:rsidP="00532D3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Kvalifikaciją atitinkantys dokumentai</w:t>
            </w:r>
          </w:p>
        </w:tc>
      </w:tr>
      <w:tr w:rsidR="005302A1" w:rsidRPr="004903E5" w14:paraId="4AD090D0" w14:textId="77777777" w:rsidTr="00C10751">
        <w:tc>
          <w:tcPr>
            <w:tcW w:w="663" w:type="dxa"/>
          </w:tcPr>
          <w:p w14:paraId="04EBB4F6" w14:textId="3E5068CF" w:rsidR="005302A1" w:rsidRDefault="005302A1" w:rsidP="005302A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80" w:type="dxa"/>
          </w:tcPr>
          <w:p w14:paraId="6189FF8E" w14:textId="3A3CAF16" w:rsidR="005302A1" w:rsidRDefault="005302A1" w:rsidP="005302A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UAB „Inžinerija LT“</w:t>
            </w:r>
          </w:p>
        </w:tc>
        <w:tc>
          <w:tcPr>
            <w:tcW w:w="3407" w:type="dxa"/>
          </w:tcPr>
          <w:p w14:paraId="061DE1A7" w14:textId="1DD602F7" w:rsidR="005302A1" w:rsidRDefault="005302A1" w:rsidP="005302A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Geodeziniai, topografiniai darbai</w:t>
            </w:r>
          </w:p>
        </w:tc>
        <w:tc>
          <w:tcPr>
            <w:tcW w:w="3735" w:type="dxa"/>
          </w:tcPr>
          <w:p w14:paraId="436668D5" w14:textId="1FBDD926" w:rsidR="005302A1" w:rsidRDefault="005302A1" w:rsidP="005302A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Kvalifikaciją atitinkantys dokumentai</w:t>
            </w:r>
          </w:p>
        </w:tc>
      </w:tr>
      <w:tr w:rsidR="00950A43" w:rsidRPr="004903E5" w14:paraId="4EE4F0D6" w14:textId="77777777" w:rsidTr="00C10751">
        <w:tc>
          <w:tcPr>
            <w:tcW w:w="663" w:type="dxa"/>
          </w:tcPr>
          <w:p w14:paraId="3EAD5159" w14:textId="3FF8131E" w:rsidR="00950A43" w:rsidRDefault="00950A43" w:rsidP="00950A4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680" w:type="dxa"/>
          </w:tcPr>
          <w:p w14:paraId="1A169874" w14:textId="63AF86FE" w:rsidR="00950A43" w:rsidRDefault="00950A43" w:rsidP="00950A4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UAB „Apšvietimas“</w:t>
            </w:r>
          </w:p>
        </w:tc>
        <w:tc>
          <w:tcPr>
            <w:tcW w:w="3407" w:type="dxa"/>
          </w:tcPr>
          <w:p w14:paraId="6FE35ACD" w14:textId="3C737B39" w:rsidR="00950A43" w:rsidRDefault="00950A43" w:rsidP="00950A4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Pagrindiniai darbai ( dujotiekio projektavimas, dujotiekio montavimo darbai, statybos darbai)</w:t>
            </w:r>
          </w:p>
        </w:tc>
        <w:tc>
          <w:tcPr>
            <w:tcW w:w="3735" w:type="dxa"/>
          </w:tcPr>
          <w:p w14:paraId="001F6150" w14:textId="2455A567" w:rsidR="00950A43" w:rsidRDefault="00950A43" w:rsidP="00950A43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Kvalifikaciją atitinkantys dokumentai</w:t>
            </w:r>
          </w:p>
        </w:tc>
      </w:tr>
      <w:tr w:rsidR="006404A7" w:rsidRPr="004903E5" w14:paraId="02A8473E" w14:textId="77777777" w:rsidTr="00C10751">
        <w:tc>
          <w:tcPr>
            <w:tcW w:w="663" w:type="dxa"/>
          </w:tcPr>
          <w:p w14:paraId="2264951C" w14:textId="0CC1D07F" w:rsidR="006404A7" w:rsidRDefault="006404A7" w:rsidP="006404A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680" w:type="dxa"/>
          </w:tcPr>
          <w:p w14:paraId="07B91C3B" w14:textId="5E5F77AC" w:rsidR="006404A7" w:rsidRDefault="006404A7" w:rsidP="006404A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UAB „STN LT“</w:t>
            </w:r>
          </w:p>
        </w:tc>
        <w:tc>
          <w:tcPr>
            <w:tcW w:w="3407" w:type="dxa"/>
          </w:tcPr>
          <w:p w14:paraId="637CBABB" w14:textId="5CAB69A9" w:rsidR="006404A7" w:rsidRDefault="006404A7" w:rsidP="006404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Pagrindiniai darbai ( dujotiekio projektavimas, dujotiekio montavimo darbai, statybos darbai)</w:t>
            </w:r>
          </w:p>
        </w:tc>
        <w:tc>
          <w:tcPr>
            <w:tcW w:w="3735" w:type="dxa"/>
          </w:tcPr>
          <w:p w14:paraId="431473B9" w14:textId="2538B67E" w:rsidR="006404A7" w:rsidRDefault="006404A7" w:rsidP="006404A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Kvalifikaciją atitinkantys dokumentai</w:t>
            </w:r>
          </w:p>
        </w:tc>
      </w:tr>
    </w:tbl>
    <w:p w14:paraId="1782DFFA" w14:textId="7A792FAD" w:rsidR="006F31C5" w:rsidRDefault="006F31C5" w:rsidP="006F31C5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Pirkėjui paprašius, </w:t>
      </w:r>
      <w:r w:rsidRPr="004903E5">
        <w:rPr>
          <w:rFonts w:ascii="Arial" w:hAnsi="Arial" w:cs="Arial"/>
          <w:sz w:val="20"/>
          <w:szCs w:val="20"/>
        </w:rPr>
        <w:t>pateik</w:t>
      </w:r>
      <w:r>
        <w:rPr>
          <w:rFonts w:ascii="Arial" w:hAnsi="Arial" w:cs="Arial"/>
          <w:sz w:val="20"/>
          <w:szCs w:val="20"/>
        </w:rPr>
        <w:t>sime</w:t>
      </w:r>
      <w:r w:rsidRPr="004903E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įrodymus</w:t>
      </w:r>
      <w:r w:rsidRPr="004903E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kad vykdant Sutartį mums bus prieinami lentelėje nurodytų ūkio subjektų pajėgumai</w:t>
      </w:r>
      <w:r w:rsidRPr="004903E5">
        <w:rPr>
          <w:rFonts w:ascii="Arial" w:hAnsi="Arial" w:cs="Arial"/>
          <w:sz w:val="20"/>
          <w:szCs w:val="20"/>
        </w:rPr>
        <w:t>.</w:t>
      </w:r>
    </w:p>
    <w:p w14:paraId="43C6DDA0" w14:textId="77777777" w:rsidR="00A85F54" w:rsidRDefault="00A85F54" w:rsidP="006F31C5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77777777" w:rsidR="00182DFF" w:rsidRPr="0034662E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34662E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34662E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0AB8123F" w14:textId="77777777" w:rsidR="001D4986" w:rsidRPr="0034662E" w:rsidRDefault="001D4986" w:rsidP="006F31C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34662E">
        <w:rPr>
          <w:rFonts w:ascii="Arial" w:hAnsi="Arial" w:cs="Arial"/>
          <w:sz w:val="20"/>
          <w:szCs w:val="20"/>
        </w:rPr>
        <w:t>Pasiūlymo kaina nurod</w:t>
      </w:r>
      <w:r w:rsidR="006A7B3A" w:rsidRPr="0034662E">
        <w:rPr>
          <w:rFonts w:ascii="Arial" w:hAnsi="Arial" w:cs="Arial"/>
          <w:sz w:val="20"/>
          <w:szCs w:val="20"/>
        </w:rPr>
        <w:t>oma užpildant pateiktą lentelę: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1"/>
        <w:gridCol w:w="3825"/>
      </w:tblGrid>
      <w:tr w:rsidR="00B57D84" w:rsidRPr="0034662E" w14:paraId="63E3D8E7" w14:textId="77777777" w:rsidTr="0034662E">
        <w:trPr>
          <w:trHeight w:val="378"/>
          <w:jc w:val="center"/>
        </w:trPr>
        <w:tc>
          <w:tcPr>
            <w:tcW w:w="3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CB349" w14:textId="77777777" w:rsidR="00B57D84" w:rsidRPr="0034662E" w:rsidRDefault="00B57D84" w:rsidP="00A23A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4662E">
              <w:rPr>
                <w:rFonts w:ascii="Arial" w:hAnsi="Arial" w:cs="Arial"/>
                <w:b/>
                <w:sz w:val="18"/>
                <w:szCs w:val="18"/>
              </w:rPr>
              <w:t>Pirkimo pavadinimas ir trumpas aprašymas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6F47F" w14:textId="61B41BE6" w:rsidR="00B57D84" w:rsidRPr="0034662E" w:rsidRDefault="00B57D84" w:rsidP="00A23A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4662E">
              <w:rPr>
                <w:rFonts w:ascii="Arial" w:hAnsi="Arial" w:cs="Arial"/>
                <w:b/>
                <w:sz w:val="18"/>
                <w:szCs w:val="18"/>
              </w:rPr>
              <w:t>Pasiūlymo  suma</w:t>
            </w:r>
            <w:r w:rsidRPr="0034662E">
              <w:rPr>
                <w:rFonts w:ascii="Arial" w:hAnsi="Arial" w:cs="Arial"/>
                <w:b/>
                <w:sz w:val="18"/>
                <w:szCs w:val="18"/>
                <w:lang w:val="en-US"/>
              </w:rPr>
              <w:t>*</w:t>
            </w:r>
          </w:p>
        </w:tc>
      </w:tr>
      <w:tr w:rsidR="005302A1" w:rsidRPr="0034662E" w14:paraId="03D56A3F" w14:textId="77777777" w:rsidTr="0034662E">
        <w:trPr>
          <w:trHeight w:val="845"/>
          <w:jc w:val="center"/>
        </w:trPr>
        <w:tc>
          <w:tcPr>
            <w:tcW w:w="3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0171" w14:textId="321F92B9" w:rsidR="005302A1" w:rsidRPr="00956E97" w:rsidRDefault="005302A1" w:rsidP="005302A1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53B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(2017-ESO-1800) </w:t>
            </w:r>
            <w:proofErr w:type="spellStart"/>
            <w:r w:rsidRPr="00AC53BC">
              <w:rPr>
                <w:rFonts w:ascii="Arial" w:hAnsi="Arial" w:cs="Arial"/>
                <w:b/>
                <w:sz w:val="18"/>
                <w:szCs w:val="18"/>
                <w:lang w:val="en-US"/>
              </w:rPr>
              <w:t>Dujotiekių</w:t>
            </w:r>
            <w:proofErr w:type="spellEnd"/>
            <w:r w:rsidRPr="00AC53B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53BC">
              <w:rPr>
                <w:rFonts w:ascii="Arial" w:hAnsi="Arial" w:cs="Arial"/>
                <w:b/>
                <w:sz w:val="18"/>
                <w:szCs w:val="18"/>
                <w:lang w:val="en-US"/>
              </w:rPr>
              <w:t>projektavimo</w:t>
            </w:r>
            <w:proofErr w:type="spellEnd"/>
            <w:r w:rsidRPr="00AC53B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53BC">
              <w:rPr>
                <w:rFonts w:ascii="Arial" w:hAnsi="Arial" w:cs="Arial"/>
                <w:b/>
                <w:sz w:val="18"/>
                <w:szCs w:val="18"/>
                <w:lang w:val="en-US"/>
              </w:rPr>
              <w:t>paslaugos</w:t>
            </w:r>
            <w:proofErr w:type="spellEnd"/>
            <w:r w:rsidRPr="00AC53B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53BC">
              <w:rPr>
                <w:rFonts w:ascii="Arial" w:hAnsi="Arial" w:cs="Arial"/>
                <w:b/>
                <w:sz w:val="18"/>
                <w:szCs w:val="18"/>
                <w:lang w:val="en-US"/>
              </w:rPr>
              <w:t>ir</w:t>
            </w:r>
            <w:proofErr w:type="spellEnd"/>
            <w:r w:rsidRPr="00AC53B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53BC">
              <w:rPr>
                <w:rFonts w:ascii="Arial" w:hAnsi="Arial" w:cs="Arial"/>
                <w:b/>
                <w:sz w:val="18"/>
                <w:szCs w:val="18"/>
                <w:lang w:val="en-US"/>
              </w:rPr>
              <w:t>statybos</w:t>
            </w:r>
            <w:proofErr w:type="spellEnd"/>
            <w:r w:rsidRPr="00AC53B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53BC">
              <w:rPr>
                <w:rFonts w:ascii="Arial" w:hAnsi="Arial" w:cs="Arial"/>
                <w:b/>
                <w:sz w:val="18"/>
                <w:szCs w:val="18"/>
                <w:lang w:val="en-US"/>
              </w:rPr>
              <w:t>ar</w:t>
            </w:r>
            <w:proofErr w:type="spellEnd"/>
            <w:r w:rsidRPr="00AC53B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53BC">
              <w:rPr>
                <w:rFonts w:ascii="Arial" w:hAnsi="Arial" w:cs="Arial"/>
                <w:b/>
                <w:sz w:val="18"/>
                <w:szCs w:val="18"/>
                <w:lang w:val="en-US"/>
              </w:rPr>
              <w:t>rekonstravimo</w:t>
            </w:r>
            <w:proofErr w:type="spellEnd"/>
            <w:r w:rsidRPr="00AC53B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53BC">
              <w:rPr>
                <w:rFonts w:ascii="Arial" w:hAnsi="Arial" w:cs="Arial"/>
                <w:b/>
                <w:sz w:val="18"/>
                <w:szCs w:val="18"/>
                <w:lang w:val="en-US"/>
              </w:rPr>
              <w:t>darbai</w:t>
            </w:r>
            <w:proofErr w:type="spellEnd"/>
            <w:r w:rsidRPr="00AC53B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53BC">
              <w:rPr>
                <w:rFonts w:ascii="Arial" w:hAnsi="Arial" w:cs="Arial"/>
                <w:b/>
                <w:sz w:val="18"/>
                <w:szCs w:val="18"/>
                <w:lang w:val="en-US"/>
              </w:rPr>
              <w:t>Kauno</w:t>
            </w:r>
            <w:proofErr w:type="spellEnd"/>
            <w:r w:rsidRPr="00AC53B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C53BC">
              <w:rPr>
                <w:rFonts w:ascii="Arial" w:hAnsi="Arial" w:cs="Arial"/>
                <w:b/>
                <w:sz w:val="18"/>
                <w:szCs w:val="18"/>
                <w:lang w:val="en-US"/>
              </w:rPr>
              <w:t>regione</w:t>
            </w:r>
            <w:proofErr w:type="spellEnd"/>
            <w:r w:rsidRPr="00AC53B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(1 </w:t>
            </w:r>
            <w:proofErr w:type="spellStart"/>
            <w:r w:rsidRPr="00AC53BC">
              <w:rPr>
                <w:rFonts w:ascii="Arial" w:hAnsi="Arial" w:cs="Arial"/>
                <w:b/>
                <w:sz w:val="18"/>
                <w:szCs w:val="18"/>
                <w:lang w:val="en-US"/>
              </w:rPr>
              <w:t>dalyje</w:t>
            </w:r>
            <w:proofErr w:type="spellEnd"/>
            <w:r w:rsidRPr="00AC53BC">
              <w:rPr>
                <w:rFonts w:ascii="Arial" w:hAnsi="Arial" w:cs="Arial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18A0" w14:textId="677DD747" w:rsidR="005302A1" w:rsidRPr="0034662E" w:rsidRDefault="000B2D0A" w:rsidP="005302A1">
            <w:pPr>
              <w:ind w:firstLine="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50,9779</w:t>
            </w:r>
          </w:p>
        </w:tc>
      </w:tr>
    </w:tbl>
    <w:p w14:paraId="1F4E0595" w14:textId="77777777" w:rsidR="009754A2" w:rsidRPr="0034662E" w:rsidRDefault="009754A2" w:rsidP="009754A2">
      <w:pPr>
        <w:jc w:val="both"/>
        <w:rPr>
          <w:rFonts w:ascii="Arial" w:hAnsi="Arial" w:cs="Arial"/>
          <w:sz w:val="18"/>
          <w:szCs w:val="18"/>
        </w:rPr>
      </w:pPr>
    </w:p>
    <w:p w14:paraId="0F38DEF8" w14:textId="5F823537" w:rsidR="009754A2" w:rsidRPr="0034662E" w:rsidRDefault="009754A2" w:rsidP="009754A2">
      <w:pPr>
        <w:jc w:val="both"/>
        <w:rPr>
          <w:rFonts w:ascii="Arial" w:hAnsi="Arial" w:cs="Arial"/>
          <w:sz w:val="18"/>
          <w:szCs w:val="18"/>
        </w:rPr>
      </w:pPr>
      <w:r w:rsidRPr="0034662E">
        <w:rPr>
          <w:rFonts w:ascii="Arial" w:hAnsi="Arial" w:cs="Arial"/>
          <w:sz w:val="18"/>
          <w:szCs w:val="18"/>
        </w:rPr>
        <w:t>*   reikšmė nurodoma iš Įkainių lentelės</w:t>
      </w:r>
      <w:r w:rsidR="00B57D84" w:rsidRPr="0034662E">
        <w:rPr>
          <w:rFonts w:ascii="Arial" w:hAnsi="Arial" w:cs="Arial"/>
          <w:sz w:val="18"/>
          <w:szCs w:val="18"/>
        </w:rPr>
        <w:t xml:space="preserve"> pozicijos „Pasiūlymo suma“</w:t>
      </w:r>
      <w:r w:rsidRPr="0034662E">
        <w:rPr>
          <w:rFonts w:ascii="Arial" w:hAnsi="Arial" w:cs="Arial"/>
          <w:sz w:val="18"/>
          <w:szCs w:val="18"/>
        </w:rPr>
        <w:t>.</w:t>
      </w:r>
    </w:p>
    <w:p w14:paraId="13CE7D04" w14:textId="559F34C6" w:rsidR="009754A2" w:rsidRPr="0034662E" w:rsidRDefault="009754A2" w:rsidP="009754A2">
      <w:pPr>
        <w:jc w:val="both"/>
        <w:rPr>
          <w:rFonts w:ascii="Arial" w:hAnsi="Arial" w:cs="Arial"/>
          <w:sz w:val="18"/>
          <w:szCs w:val="18"/>
        </w:rPr>
      </w:pPr>
      <w:r w:rsidRPr="0034662E">
        <w:rPr>
          <w:rFonts w:ascii="Arial" w:hAnsi="Arial" w:cs="Arial"/>
          <w:sz w:val="18"/>
          <w:szCs w:val="18"/>
        </w:rPr>
        <w:t xml:space="preserve">** Tiekėjo pateikta </w:t>
      </w:r>
      <w:r w:rsidR="00B57D84" w:rsidRPr="0034662E">
        <w:rPr>
          <w:rFonts w:ascii="Arial" w:hAnsi="Arial" w:cs="Arial"/>
          <w:sz w:val="18"/>
          <w:szCs w:val="18"/>
        </w:rPr>
        <w:t xml:space="preserve">Pasiūlymo </w:t>
      </w:r>
      <w:r w:rsidRPr="0034662E">
        <w:rPr>
          <w:rFonts w:ascii="Arial" w:hAnsi="Arial" w:cs="Arial"/>
          <w:sz w:val="18"/>
          <w:szCs w:val="18"/>
        </w:rPr>
        <w:t>suma bus naudojama tik pasiūlymų vertinimui (Dalyvių Pasiūlymų palyginimui, eilei patvirtinti ir nustatyti laimėjusį pasiūlymą).</w:t>
      </w:r>
    </w:p>
    <w:p w14:paraId="2F098D20" w14:textId="77777777" w:rsidR="009975C6" w:rsidRPr="0034662E" w:rsidRDefault="009975C6" w:rsidP="00434065">
      <w:pPr>
        <w:spacing w:before="60" w:after="6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50CD7C13" w14:textId="68D49FAC" w:rsidR="009754A2" w:rsidRPr="0034662E" w:rsidRDefault="009754A2" w:rsidP="009754A2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62E">
        <w:rPr>
          <w:rFonts w:ascii="Arial" w:hAnsi="Arial" w:cs="Arial"/>
          <w:b/>
          <w:bCs/>
          <w:sz w:val="20"/>
          <w:szCs w:val="20"/>
        </w:rPr>
        <w:t>DARBŲ ATLIKIMO TERMINAS</w:t>
      </w:r>
    </w:p>
    <w:tbl>
      <w:tblPr>
        <w:tblStyle w:val="TableGri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0"/>
        <w:gridCol w:w="5123"/>
        <w:gridCol w:w="1936"/>
        <w:gridCol w:w="2627"/>
      </w:tblGrid>
      <w:tr w:rsidR="009754A2" w:rsidRPr="0034662E" w14:paraId="3E10E0D1" w14:textId="77777777" w:rsidTr="004A45DC">
        <w:tc>
          <w:tcPr>
            <w:tcW w:w="368" w:type="pct"/>
            <w:vMerge w:val="restart"/>
            <w:vAlign w:val="center"/>
          </w:tcPr>
          <w:p w14:paraId="066BDEDE" w14:textId="77777777" w:rsidR="009754A2" w:rsidRPr="0034662E" w:rsidRDefault="009754A2" w:rsidP="00A23A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4662E">
              <w:rPr>
                <w:rFonts w:ascii="Arial" w:hAnsi="Arial" w:cs="Arial"/>
                <w:bCs/>
                <w:sz w:val="18"/>
                <w:szCs w:val="18"/>
              </w:rPr>
              <w:t>Eil. Nr.</w:t>
            </w:r>
          </w:p>
        </w:tc>
        <w:tc>
          <w:tcPr>
            <w:tcW w:w="2450" w:type="pct"/>
            <w:vMerge w:val="restart"/>
            <w:vAlign w:val="center"/>
          </w:tcPr>
          <w:p w14:paraId="7351AF6E" w14:textId="77777777" w:rsidR="009754A2" w:rsidRPr="0034662E" w:rsidRDefault="009754A2" w:rsidP="00A23A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4662E">
              <w:rPr>
                <w:rFonts w:ascii="Arial" w:hAnsi="Arial" w:cs="Arial"/>
                <w:bCs/>
                <w:sz w:val="18"/>
                <w:szCs w:val="18"/>
              </w:rPr>
              <w:t>Darbai</w:t>
            </w:r>
          </w:p>
        </w:tc>
        <w:tc>
          <w:tcPr>
            <w:tcW w:w="2182" w:type="pct"/>
            <w:gridSpan w:val="2"/>
          </w:tcPr>
          <w:p w14:paraId="1FC4056D" w14:textId="77777777" w:rsidR="009754A2" w:rsidRPr="0034662E" w:rsidRDefault="009754A2" w:rsidP="00A23A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4662E">
              <w:rPr>
                <w:rFonts w:ascii="Arial" w:hAnsi="Arial" w:cs="Arial"/>
                <w:bCs/>
                <w:sz w:val="18"/>
                <w:szCs w:val="18"/>
              </w:rPr>
              <w:t>Darbų atlikimo terminas</w:t>
            </w:r>
          </w:p>
        </w:tc>
      </w:tr>
      <w:tr w:rsidR="009754A2" w:rsidRPr="0034662E" w14:paraId="32F9522D" w14:textId="77777777" w:rsidTr="004A45DC">
        <w:tc>
          <w:tcPr>
            <w:tcW w:w="368" w:type="pct"/>
            <w:vMerge/>
            <w:vAlign w:val="center"/>
          </w:tcPr>
          <w:p w14:paraId="288D90F0" w14:textId="77777777" w:rsidR="009754A2" w:rsidRPr="0034662E" w:rsidRDefault="009754A2" w:rsidP="00A23A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50" w:type="pct"/>
            <w:vMerge/>
            <w:vAlign w:val="center"/>
          </w:tcPr>
          <w:p w14:paraId="59FE06F3" w14:textId="77777777" w:rsidR="009754A2" w:rsidRPr="0034662E" w:rsidRDefault="009754A2" w:rsidP="00A23A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26" w:type="pct"/>
            <w:shd w:val="clear" w:color="auto" w:fill="D9D9D9" w:themeFill="background1" w:themeFillShade="D9"/>
            <w:vAlign w:val="center"/>
          </w:tcPr>
          <w:p w14:paraId="015D8839" w14:textId="7A535121" w:rsidR="009754A2" w:rsidRPr="0034662E" w:rsidRDefault="009754A2" w:rsidP="00A23A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4662E">
              <w:rPr>
                <w:rFonts w:ascii="Arial" w:hAnsi="Arial" w:cs="Arial"/>
                <w:bCs/>
                <w:sz w:val="18"/>
                <w:szCs w:val="18"/>
              </w:rPr>
              <w:t>Siūlomas terminas (k.</w:t>
            </w:r>
            <w:r w:rsidR="004A45DC" w:rsidRPr="003466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4662E">
              <w:rPr>
                <w:rFonts w:ascii="Arial" w:hAnsi="Arial" w:cs="Arial"/>
                <w:bCs/>
                <w:sz w:val="18"/>
                <w:szCs w:val="18"/>
              </w:rPr>
              <w:t>d.) negali būti ilgesnis nei</w:t>
            </w:r>
          </w:p>
        </w:tc>
        <w:tc>
          <w:tcPr>
            <w:tcW w:w="1256" w:type="pct"/>
            <w:vAlign w:val="center"/>
          </w:tcPr>
          <w:p w14:paraId="7C3FB46A" w14:textId="77777777" w:rsidR="009754A2" w:rsidRPr="0034662E" w:rsidRDefault="009754A2" w:rsidP="00A23A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4662E">
              <w:rPr>
                <w:rFonts w:ascii="Arial" w:hAnsi="Arial" w:cs="Arial"/>
                <w:bCs/>
                <w:sz w:val="18"/>
                <w:szCs w:val="18"/>
              </w:rPr>
              <w:t>Siūlomas terminas (k.d.)</w:t>
            </w:r>
          </w:p>
        </w:tc>
      </w:tr>
      <w:tr w:rsidR="009754A2" w:rsidRPr="0034662E" w14:paraId="25A39F02" w14:textId="77777777" w:rsidTr="004A45DC">
        <w:tc>
          <w:tcPr>
            <w:tcW w:w="368" w:type="pct"/>
            <w:vAlign w:val="center"/>
          </w:tcPr>
          <w:p w14:paraId="21D25D8B" w14:textId="77777777" w:rsidR="009754A2" w:rsidRPr="0034662E" w:rsidRDefault="009754A2" w:rsidP="00A23A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4662E">
              <w:rPr>
                <w:rFonts w:ascii="Arial" w:hAnsi="Arial" w:cs="Arial"/>
                <w:bCs/>
                <w:sz w:val="18"/>
                <w:szCs w:val="18"/>
              </w:rPr>
              <w:t>1.</w:t>
            </w:r>
          </w:p>
        </w:tc>
        <w:tc>
          <w:tcPr>
            <w:tcW w:w="2450" w:type="pct"/>
          </w:tcPr>
          <w:p w14:paraId="1E5B6521" w14:textId="466C5539" w:rsidR="009754A2" w:rsidRPr="0034662E" w:rsidRDefault="004A45DC" w:rsidP="00A23AE2">
            <w:pPr>
              <w:pStyle w:val="ListParagraph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34662E">
              <w:rPr>
                <w:rFonts w:ascii="Arial" w:hAnsi="Arial" w:cs="Arial"/>
                <w:bCs/>
                <w:sz w:val="18"/>
                <w:szCs w:val="18"/>
              </w:rPr>
              <w:t>Rangos darbų ir Paslaugų atlikimo terminas pagal techninės specifikacijos 5.2.5.1.1. p.</w:t>
            </w:r>
          </w:p>
        </w:tc>
        <w:tc>
          <w:tcPr>
            <w:tcW w:w="926" w:type="pct"/>
            <w:shd w:val="clear" w:color="auto" w:fill="D9D9D9" w:themeFill="background1" w:themeFillShade="D9"/>
            <w:vAlign w:val="center"/>
          </w:tcPr>
          <w:p w14:paraId="33436F57" w14:textId="3059F87F" w:rsidR="009754A2" w:rsidRPr="0034662E" w:rsidRDefault="009754A2" w:rsidP="00A23A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6" w:type="pct"/>
          </w:tcPr>
          <w:p w14:paraId="3D1339F7" w14:textId="27E25169" w:rsidR="009754A2" w:rsidRPr="0034662E" w:rsidRDefault="009754A2" w:rsidP="00A23A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45DC" w:rsidRPr="0034662E" w14:paraId="2C8A43CF" w14:textId="77777777" w:rsidTr="004A45DC">
        <w:tc>
          <w:tcPr>
            <w:tcW w:w="368" w:type="pct"/>
            <w:vAlign w:val="center"/>
          </w:tcPr>
          <w:p w14:paraId="48064E12" w14:textId="7763A14F" w:rsidR="004A45DC" w:rsidRPr="0034662E" w:rsidRDefault="004A45DC" w:rsidP="00A23AE2">
            <w:pPr>
              <w:pStyle w:val="ListParagraph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4662E">
              <w:rPr>
                <w:rFonts w:ascii="Arial" w:hAnsi="Arial" w:cs="Arial"/>
                <w:bCs/>
                <w:sz w:val="18"/>
                <w:szCs w:val="18"/>
              </w:rPr>
              <w:t>2.</w:t>
            </w:r>
          </w:p>
        </w:tc>
        <w:tc>
          <w:tcPr>
            <w:tcW w:w="2450" w:type="pct"/>
          </w:tcPr>
          <w:p w14:paraId="34EDF5B6" w14:textId="14EB0E83" w:rsidR="004A45DC" w:rsidRPr="0034662E" w:rsidRDefault="004A45DC" w:rsidP="00A23AE2">
            <w:pPr>
              <w:pStyle w:val="ListParagraph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 w:rsidRPr="0034662E">
              <w:rPr>
                <w:rFonts w:ascii="Arial" w:hAnsi="Arial" w:cs="Arial"/>
                <w:bCs/>
                <w:sz w:val="18"/>
                <w:szCs w:val="18"/>
              </w:rPr>
              <w:t>Rangos darbų ir Paslaugų atlikimo terminas pagal techninės specifikacijos 5.2.5.1.2. p.</w:t>
            </w:r>
          </w:p>
        </w:tc>
        <w:tc>
          <w:tcPr>
            <w:tcW w:w="926" w:type="pct"/>
            <w:shd w:val="clear" w:color="auto" w:fill="D9D9D9" w:themeFill="background1" w:themeFillShade="D9"/>
            <w:vAlign w:val="center"/>
          </w:tcPr>
          <w:p w14:paraId="27F8138C" w14:textId="1837080B" w:rsidR="004A45DC" w:rsidRPr="0034662E" w:rsidRDefault="004A45DC" w:rsidP="00A23A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6" w:type="pct"/>
          </w:tcPr>
          <w:p w14:paraId="73129FD3" w14:textId="069EE154" w:rsidR="004A45DC" w:rsidRPr="0034662E" w:rsidRDefault="004A45DC" w:rsidP="00A23A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45DC" w:rsidRPr="0034662E" w14:paraId="2238B17B" w14:textId="77777777" w:rsidTr="004A45DC">
        <w:tc>
          <w:tcPr>
            <w:tcW w:w="368" w:type="pct"/>
            <w:vAlign w:val="center"/>
          </w:tcPr>
          <w:p w14:paraId="26BD4F4C" w14:textId="44304CEF" w:rsidR="004A45DC" w:rsidRPr="0034662E" w:rsidRDefault="004A45DC" w:rsidP="00A23AE2">
            <w:pPr>
              <w:pStyle w:val="ListParagraph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4662E">
              <w:rPr>
                <w:rFonts w:ascii="Arial" w:hAnsi="Arial" w:cs="Arial"/>
                <w:bCs/>
                <w:sz w:val="18"/>
                <w:szCs w:val="18"/>
              </w:rPr>
              <w:t>3.</w:t>
            </w:r>
          </w:p>
        </w:tc>
        <w:tc>
          <w:tcPr>
            <w:tcW w:w="2450" w:type="pct"/>
          </w:tcPr>
          <w:p w14:paraId="4797CB5C" w14:textId="7F1B18B6" w:rsidR="004A45DC" w:rsidRPr="0034662E" w:rsidRDefault="004A45DC" w:rsidP="00A23AE2">
            <w:pPr>
              <w:pStyle w:val="ListParagraph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 w:rsidRPr="0034662E">
              <w:rPr>
                <w:rFonts w:ascii="Arial" w:hAnsi="Arial" w:cs="Arial"/>
                <w:bCs/>
                <w:sz w:val="18"/>
                <w:szCs w:val="18"/>
              </w:rPr>
              <w:t>Rangos darbų ir Paslaugų atlikimo terminas pagal techninės specifikacijos 5.2.5.1.3. p.</w:t>
            </w:r>
          </w:p>
        </w:tc>
        <w:tc>
          <w:tcPr>
            <w:tcW w:w="926" w:type="pct"/>
            <w:shd w:val="clear" w:color="auto" w:fill="D9D9D9" w:themeFill="background1" w:themeFillShade="D9"/>
            <w:vAlign w:val="center"/>
          </w:tcPr>
          <w:p w14:paraId="25615D78" w14:textId="2E8E5AC6" w:rsidR="004A45DC" w:rsidRPr="0034662E" w:rsidRDefault="004A45DC" w:rsidP="004A45D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6" w:type="pct"/>
          </w:tcPr>
          <w:p w14:paraId="234B7E4A" w14:textId="123C4E23" w:rsidR="004A45DC" w:rsidRPr="0034662E" w:rsidRDefault="004A45DC" w:rsidP="00A23A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45DC" w:rsidRPr="0034662E" w14:paraId="5DBA37E9" w14:textId="77777777" w:rsidTr="004A45DC">
        <w:tc>
          <w:tcPr>
            <w:tcW w:w="368" w:type="pct"/>
            <w:vAlign w:val="center"/>
          </w:tcPr>
          <w:p w14:paraId="123A90AE" w14:textId="0C0442C5" w:rsidR="004A45DC" w:rsidRPr="0034662E" w:rsidRDefault="004A45DC" w:rsidP="00A23AE2">
            <w:pPr>
              <w:pStyle w:val="ListParagraph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4662E">
              <w:rPr>
                <w:rFonts w:ascii="Arial" w:hAnsi="Arial" w:cs="Arial"/>
                <w:bCs/>
                <w:sz w:val="18"/>
                <w:szCs w:val="18"/>
              </w:rPr>
              <w:t>4.</w:t>
            </w:r>
          </w:p>
        </w:tc>
        <w:tc>
          <w:tcPr>
            <w:tcW w:w="2450" w:type="pct"/>
          </w:tcPr>
          <w:p w14:paraId="6BCD2C7D" w14:textId="3085BB9C" w:rsidR="004A45DC" w:rsidRPr="0034662E" w:rsidRDefault="004A45DC" w:rsidP="00A23AE2">
            <w:pPr>
              <w:pStyle w:val="ListParagraph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 w:rsidRPr="0034662E">
              <w:rPr>
                <w:rFonts w:ascii="Arial" w:hAnsi="Arial" w:cs="Arial"/>
                <w:bCs/>
                <w:sz w:val="18"/>
                <w:szCs w:val="18"/>
              </w:rPr>
              <w:t>Rangos darbų ir Paslaugų atlikimo terminas pagal techninės specifikacijos 5.2.5.3.1. p.</w:t>
            </w:r>
          </w:p>
        </w:tc>
        <w:tc>
          <w:tcPr>
            <w:tcW w:w="926" w:type="pct"/>
            <w:shd w:val="clear" w:color="auto" w:fill="D9D9D9" w:themeFill="background1" w:themeFillShade="D9"/>
            <w:vAlign w:val="center"/>
          </w:tcPr>
          <w:p w14:paraId="3930A9FA" w14:textId="149CFD3C" w:rsidR="004A45DC" w:rsidRPr="0034662E" w:rsidRDefault="004A45DC" w:rsidP="00A23A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6" w:type="pct"/>
          </w:tcPr>
          <w:p w14:paraId="1AF5AB52" w14:textId="263D3167" w:rsidR="004A45DC" w:rsidRPr="0034662E" w:rsidRDefault="004A45DC" w:rsidP="00A23A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45DC" w:rsidRPr="0034662E" w14:paraId="6E988B60" w14:textId="77777777" w:rsidTr="004A45DC">
        <w:tc>
          <w:tcPr>
            <w:tcW w:w="368" w:type="pct"/>
            <w:vAlign w:val="center"/>
          </w:tcPr>
          <w:p w14:paraId="255365EF" w14:textId="1A824028" w:rsidR="004A45DC" w:rsidRPr="0034662E" w:rsidRDefault="004A45DC" w:rsidP="00A23AE2">
            <w:pPr>
              <w:pStyle w:val="ListParagraph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4662E"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2450" w:type="pct"/>
          </w:tcPr>
          <w:p w14:paraId="0B7A4018" w14:textId="620A3348" w:rsidR="004A45DC" w:rsidRPr="0034662E" w:rsidRDefault="004A45DC" w:rsidP="00A23AE2">
            <w:pPr>
              <w:pStyle w:val="ListParagraph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 w:rsidRPr="0034662E">
              <w:rPr>
                <w:rFonts w:ascii="Arial" w:hAnsi="Arial" w:cs="Arial"/>
                <w:bCs/>
                <w:sz w:val="18"/>
                <w:szCs w:val="18"/>
              </w:rPr>
              <w:t>Rangos darbų ir Paslaugų atlikimo terminas pagal techninės specifikacijos 5.2.5.4. p.</w:t>
            </w:r>
          </w:p>
        </w:tc>
        <w:tc>
          <w:tcPr>
            <w:tcW w:w="926" w:type="pct"/>
            <w:shd w:val="clear" w:color="auto" w:fill="D9D9D9" w:themeFill="background1" w:themeFillShade="D9"/>
            <w:vAlign w:val="center"/>
          </w:tcPr>
          <w:p w14:paraId="6BF98A05" w14:textId="03F99937" w:rsidR="004A45DC" w:rsidRPr="0034662E" w:rsidRDefault="004A45DC" w:rsidP="00A23A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6" w:type="pct"/>
          </w:tcPr>
          <w:p w14:paraId="5F30CF96" w14:textId="65AB9ED7" w:rsidR="004A45DC" w:rsidRPr="0034662E" w:rsidRDefault="004A45DC" w:rsidP="00A23A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45DC" w:rsidRPr="0034662E" w14:paraId="3DC04348" w14:textId="77777777" w:rsidTr="004A45DC">
        <w:tc>
          <w:tcPr>
            <w:tcW w:w="368" w:type="pct"/>
            <w:vAlign w:val="center"/>
          </w:tcPr>
          <w:p w14:paraId="07CEA2E1" w14:textId="11E4080A" w:rsidR="004A45DC" w:rsidRPr="0034662E" w:rsidRDefault="004A45DC" w:rsidP="00A23AE2">
            <w:pPr>
              <w:pStyle w:val="ListParagraph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4662E">
              <w:rPr>
                <w:rFonts w:ascii="Arial" w:hAnsi="Arial" w:cs="Arial"/>
                <w:bCs/>
                <w:sz w:val="18"/>
                <w:szCs w:val="18"/>
              </w:rPr>
              <w:t>6.</w:t>
            </w:r>
          </w:p>
        </w:tc>
        <w:tc>
          <w:tcPr>
            <w:tcW w:w="2450" w:type="pct"/>
          </w:tcPr>
          <w:p w14:paraId="1D4B58FF" w14:textId="6AAEF398" w:rsidR="004A45DC" w:rsidRPr="0034662E" w:rsidRDefault="004A45DC" w:rsidP="00A23AE2">
            <w:pPr>
              <w:pStyle w:val="ListParagraph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 w:rsidRPr="0034662E">
              <w:rPr>
                <w:rFonts w:ascii="Arial" w:hAnsi="Arial" w:cs="Arial"/>
                <w:bCs/>
                <w:sz w:val="18"/>
                <w:szCs w:val="18"/>
              </w:rPr>
              <w:t>Rangos darbų ir Paslaugų atlikimo terminas pagal techninės specifikacijos 5.2.5.5.1. p.</w:t>
            </w:r>
          </w:p>
        </w:tc>
        <w:tc>
          <w:tcPr>
            <w:tcW w:w="926" w:type="pct"/>
            <w:shd w:val="clear" w:color="auto" w:fill="D9D9D9" w:themeFill="background1" w:themeFillShade="D9"/>
            <w:vAlign w:val="center"/>
          </w:tcPr>
          <w:p w14:paraId="6EA1FE82" w14:textId="1BEF0B57" w:rsidR="004A45DC" w:rsidRPr="0034662E" w:rsidRDefault="004A45DC" w:rsidP="00A23A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6" w:type="pct"/>
          </w:tcPr>
          <w:p w14:paraId="57ADB331" w14:textId="1977972B" w:rsidR="004A45DC" w:rsidRPr="0034662E" w:rsidRDefault="004A45DC" w:rsidP="00A23A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45DC" w:rsidRPr="0034662E" w14:paraId="2385645F" w14:textId="77777777" w:rsidTr="004A45DC">
        <w:tc>
          <w:tcPr>
            <w:tcW w:w="368" w:type="pct"/>
            <w:vAlign w:val="center"/>
          </w:tcPr>
          <w:p w14:paraId="36D9324E" w14:textId="74152260" w:rsidR="004A45DC" w:rsidRPr="0034662E" w:rsidRDefault="004A45DC" w:rsidP="00A23AE2">
            <w:pPr>
              <w:pStyle w:val="ListParagraph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4662E">
              <w:rPr>
                <w:rFonts w:ascii="Arial" w:hAnsi="Arial" w:cs="Arial"/>
                <w:bCs/>
                <w:sz w:val="18"/>
                <w:szCs w:val="18"/>
              </w:rPr>
              <w:t>7.</w:t>
            </w:r>
          </w:p>
        </w:tc>
        <w:tc>
          <w:tcPr>
            <w:tcW w:w="2450" w:type="pct"/>
          </w:tcPr>
          <w:p w14:paraId="456BA0EB" w14:textId="1ED311ED" w:rsidR="004A45DC" w:rsidRPr="0034662E" w:rsidRDefault="004A45DC" w:rsidP="00A23AE2">
            <w:pPr>
              <w:pStyle w:val="ListParagraph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 w:rsidRPr="0034662E">
              <w:rPr>
                <w:rFonts w:ascii="Arial" w:hAnsi="Arial" w:cs="Arial"/>
                <w:bCs/>
                <w:sz w:val="18"/>
                <w:szCs w:val="18"/>
              </w:rPr>
              <w:t>Rangos darbų ir Paslaugų atlikimo terminas pagal techninės specifikacijos 5.2.5.5.2. p.</w:t>
            </w:r>
          </w:p>
        </w:tc>
        <w:tc>
          <w:tcPr>
            <w:tcW w:w="926" w:type="pct"/>
            <w:shd w:val="clear" w:color="auto" w:fill="D9D9D9" w:themeFill="background1" w:themeFillShade="D9"/>
            <w:vAlign w:val="center"/>
          </w:tcPr>
          <w:p w14:paraId="4D093541" w14:textId="6477211A" w:rsidR="004A45DC" w:rsidRPr="0034662E" w:rsidRDefault="004A45DC" w:rsidP="00A23A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6" w:type="pct"/>
          </w:tcPr>
          <w:p w14:paraId="754CEF4D" w14:textId="3C92BD5B" w:rsidR="004A45DC" w:rsidRPr="0034662E" w:rsidRDefault="004A45DC" w:rsidP="00A23A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45DC" w:rsidRPr="0034662E" w14:paraId="3E2B16D7" w14:textId="77777777" w:rsidTr="004A45DC">
        <w:tc>
          <w:tcPr>
            <w:tcW w:w="368" w:type="pct"/>
            <w:vAlign w:val="center"/>
          </w:tcPr>
          <w:p w14:paraId="2E7C5651" w14:textId="69D4A64C" w:rsidR="004A45DC" w:rsidRPr="0034662E" w:rsidRDefault="004A45DC" w:rsidP="00A23AE2">
            <w:pPr>
              <w:pStyle w:val="ListParagraph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4662E">
              <w:rPr>
                <w:rFonts w:ascii="Arial" w:hAnsi="Arial" w:cs="Arial"/>
                <w:bCs/>
                <w:sz w:val="18"/>
                <w:szCs w:val="18"/>
              </w:rPr>
              <w:t>8.</w:t>
            </w:r>
          </w:p>
        </w:tc>
        <w:tc>
          <w:tcPr>
            <w:tcW w:w="2450" w:type="pct"/>
          </w:tcPr>
          <w:p w14:paraId="73083C63" w14:textId="4EF42B92" w:rsidR="004A45DC" w:rsidRPr="0034662E" w:rsidRDefault="004A45DC" w:rsidP="00A23AE2">
            <w:pPr>
              <w:pStyle w:val="ListParagraph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 w:rsidRPr="0034662E">
              <w:rPr>
                <w:rFonts w:ascii="Arial" w:hAnsi="Arial" w:cs="Arial"/>
                <w:bCs/>
                <w:sz w:val="18"/>
                <w:szCs w:val="18"/>
              </w:rPr>
              <w:t>Rangos darbų ir Paslaugų atlikimo terminas pagal techninės specifikacijos 5.2.5.5.3. p.</w:t>
            </w:r>
          </w:p>
        </w:tc>
        <w:tc>
          <w:tcPr>
            <w:tcW w:w="926" w:type="pct"/>
            <w:shd w:val="clear" w:color="auto" w:fill="D9D9D9" w:themeFill="background1" w:themeFillShade="D9"/>
            <w:vAlign w:val="center"/>
          </w:tcPr>
          <w:p w14:paraId="1E018F70" w14:textId="615BA375" w:rsidR="004A45DC" w:rsidRPr="0034662E" w:rsidRDefault="004A45DC" w:rsidP="00A23A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6" w:type="pct"/>
          </w:tcPr>
          <w:p w14:paraId="3CE87DB3" w14:textId="493DC281" w:rsidR="004A45DC" w:rsidRPr="0034662E" w:rsidRDefault="004A45DC" w:rsidP="00A23AE2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61DCB8D" w14:textId="77777777" w:rsidR="009754A2" w:rsidRPr="0034662E" w:rsidRDefault="009754A2" w:rsidP="009975C6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4067F48D" w14:textId="77777777" w:rsidR="00C95617" w:rsidRPr="0034662E" w:rsidRDefault="00C95617" w:rsidP="0079072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329443229"/>
      <w:r w:rsidRPr="0034662E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34662E">
        <w:rPr>
          <w:rFonts w:ascii="Arial" w:hAnsi="Arial" w:cs="Arial"/>
          <w:b/>
          <w:bCs/>
          <w:sz w:val="20"/>
          <w:szCs w:val="20"/>
        </w:rPr>
        <w:t>GALIOJIMO TERMINAS</w:t>
      </w:r>
      <w:bookmarkEnd w:id="5"/>
    </w:p>
    <w:p w14:paraId="6F1D983E" w14:textId="6C0F5E91" w:rsidR="00DE5FAA" w:rsidRPr="0034662E" w:rsidRDefault="00C13B84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6" w:name="_Ref37569043"/>
      <w:r w:rsidRPr="005C1B1F">
        <w:rPr>
          <w:rFonts w:ascii="Arial" w:hAnsi="Arial" w:cs="Arial"/>
          <w:sz w:val="20"/>
          <w:szCs w:val="20"/>
        </w:rPr>
        <w:t xml:space="preserve">Pasiūlymas galioja </w:t>
      </w:r>
      <w:r w:rsidR="004E5BC9" w:rsidRPr="005C1B1F">
        <w:rPr>
          <w:rFonts w:ascii="Arial" w:hAnsi="Arial" w:cs="Arial"/>
          <w:sz w:val="20"/>
          <w:szCs w:val="20"/>
        </w:rPr>
        <w:t xml:space="preserve">BPS </w:t>
      </w:r>
      <w:r w:rsidR="00AA28EE" w:rsidRPr="005C1B1F">
        <w:rPr>
          <w:rFonts w:ascii="Arial" w:hAnsi="Arial" w:cs="Arial"/>
          <w:sz w:val="20"/>
          <w:szCs w:val="20"/>
        </w:rPr>
        <w:t>8</w:t>
      </w:r>
      <w:r w:rsidR="004E5BC9" w:rsidRPr="005C1B1F">
        <w:rPr>
          <w:rFonts w:ascii="Arial" w:hAnsi="Arial" w:cs="Arial"/>
          <w:sz w:val="20"/>
          <w:szCs w:val="20"/>
        </w:rPr>
        <w:t>.1. punkte nurodytą terminą</w:t>
      </w:r>
      <w:r w:rsidR="00836AC2" w:rsidRPr="005C1B1F">
        <w:rPr>
          <w:rFonts w:ascii="Arial" w:hAnsi="Arial" w:cs="Arial"/>
          <w:sz w:val="20"/>
          <w:szCs w:val="20"/>
        </w:rPr>
        <w:t>.</w:t>
      </w:r>
      <w:r w:rsidR="00836AC2" w:rsidRPr="0034662E">
        <w:rPr>
          <w:rFonts w:ascii="Arial" w:hAnsi="Arial" w:cs="Arial"/>
          <w:sz w:val="20"/>
          <w:szCs w:val="20"/>
        </w:rPr>
        <w:t xml:space="preserve"> </w:t>
      </w:r>
      <w:r w:rsidRPr="0034662E">
        <w:rPr>
          <w:rFonts w:ascii="Arial" w:hAnsi="Arial" w:cs="Arial"/>
          <w:sz w:val="20"/>
          <w:szCs w:val="20"/>
        </w:rPr>
        <w:t xml:space="preserve"> </w:t>
      </w:r>
      <w:bookmarkEnd w:id="6"/>
    </w:p>
    <w:p w14:paraId="42738222" w14:textId="77777777" w:rsidR="002F104D" w:rsidRPr="0034662E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6FEB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19"/>
          <w:szCs w:val="19"/>
        </w:rPr>
      </w:pPr>
      <w:r w:rsidRPr="0034662E">
        <w:rPr>
          <w:rFonts w:ascii="Arial" w:hAnsi="Arial" w:cs="Arial"/>
          <w:b/>
          <w:sz w:val="19"/>
          <w:szCs w:val="19"/>
        </w:rPr>
        <w:t>PRIEDAI PRIE PASIŪL</w:t>
      </w:r>
      <w:r w:rsidRPr="00F06FEB">
        <w:rPr>
          <w:rFonts w:ascii="Arial" w:hAnsi="Arial" w:cs="Arial"/>
          <w:b/>
          <w:sz w:val="19"/>
          <w:szCs w:val="19"/>
        </w:rPr>
        <w:t>YMO FORMOS</w:t>
      </w:r>
    </w:p>
    <w:p w14:paraId="7398CF6C" w14:textId="77777777" w:rsidR="0077336F" w:rsidRDefault="0077336F" w:rsidP="0077336F">
      <w:pPr>
        <w:pStyle w:val="ListParagraph"/>
        <w:spacing w:before="60" w:after="60"/>
        <w:rPr>
          <w:rFonts w:ascii="Arial" w:hAnsi="Arial" w:cs="Arial"/>
          <w:sz w:val="19"/>
          <w:szCs w:val="19"/>
        </w:rPr>
      </w:pPr>
    </w:p>
    <w:p w14:paraId="33E89503" w14:textId="6B854AF0" w:rsidR="0077336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19"/>
          <w:szCs w:val="19"/>
          <w:lang w:val="en-US"/>
        </w:rPr>
      </w:pPr>
      <w:proofErr w:type="spellStart"/>
      <w:r>
        <w:rPr>
          <w:rFonts w:ascii="Arial" w:hAnsi="Arial" w:cs="Arial"/>
          <w:sz w:val="19"/>
          <w:szCs w:val="19"/>
          <w:lang w:val="en-US"/>
        </w:rPr>
        <w:t>Priedas</w:t>
      </w:r>
      <w:proofErr w:type="spellEnd"/>
      <w:r>
        <w:rPr>
          <w:rFonts w:ascii="Arial" w:hAnsi="Arial" w:cs="Arial"/>
          <w:sz w:val="19"/>
          <w:szCs w:val="19"/>
          <w:lang w:val="en-US"/>
        </w:rPr>
        <w:t xml:space="preserve"> </w:t>
      </w:r>
      <w:proofErr w:type="spellStart"/>
      <w:r>
        <w:rPr>
          <w:rFonts w:ascii="Arial" w:hAnsi="Arial" w:cs="Arial"/>
          <w:sz w:val="19"/>
          <w:szCs w:val="19"/>
          <w:lang w:val="en-US"/>
        </w:rPr>
        <w:t>Nr</w:t>
      </w:r>
      <w:proofErr w:type="spellEnd"/>
      <w:r>
        <w:rPr>
          <w:rFonts w:ascii="Arial" w:hAnsi="Arial" w:cs="Arial"/>
          <w:sz w:val="19"/>
          <w:szCs w:val="19"/>
          <w:lang w:val="en-US"/>
        </w:rPr>
        <w:t xml:space="preserve">. 1. </w:t>
      </w:r>
      <w:proofErr w:type="spellStart"/>
      <w:r>
        <w:rPr>
          <w:rFonts w:ascii="Arial" w:hAnsi="Arial" w:cs="Arial"/>
          <w:sz w:val="19"/>
          <w:szCs w:val="19"/>
          <w:lang w:val="en-US"/>
        </w:rPr>
        <w:t>Tiek</w:t>
      </w:r>
      <w:proofErr w:type="spellEnd"/>
      <w:r>
        <w:rPr>
          <w:rFonts w:ascii="Arial" w:hAnsi="Arial" w:cs="Arial"/>
          <w:sz w:val="19"/>
          <w:szCs w:val="19"/>
        </w:rPr>
        <w:t xml:space="preserve">ėjo rekvizitai ir kita informacija, </w:t>
      </w:r>
      <w:r>
        <w:rPr>
          <w:rFonts w:ascii="Arial" w:hAnsi="Arial" w:cs="Arial"/>
          <w:sz w:val="19"/>
          <w:szCs w:val="19"/>
          <w:lang w:val="en-US"/>
        </w:rPr>
        <w:t xml:space="preserve">1 </w:t>
      </w:r>
      <w:proofErr w:type="spellStart"/>
      <w:r>
        <w:rPr>
          <w:rFonts w:ascii="Arial" w:hAnsi="Arial" w:cs="Arial"/>
          <w:sz w:val="19"/>
          <w:szCs w:val="19"/>
          <w:lang w:val="en-US"/>
        </w:rPr>
        <w:t>lapas</w:t>
      </w:r>
      <w:proofErr w:type="spellEnd"/>
      <w:r>
        <w:rPr>
          <w:rFonts w:ascii="Arial" w:hAnsi="Arial" w:cs="Arial"/>
          <w:sz w:val="19"/>
          <w:szCs w:val="19"/>
          <w:lang w:val="en-US"/>
        </w:rPr>
        <w:t>;</w:t>
      </w:r>
    </w:p>
    <w:p w14:paraId="635A4A4D" w14:textId="379B4B12" w:rsidR="0077336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19"/>
          <w:szCs w:val="19"/>
          <w:lang w:val="en-US"/>
        </w:rPr>
      </w:pPr>
      <w:proofErr w:type="spellStart"/>
      <w:r>
        <w:rPr>
          <w:rFonts w:ascii="Arial" w:hAnsi="Arial" w:cs="Arial"/>
          <w:sz w:val="19"/>
          <w:szCs w:val="19"/>
          <w:lang w:val="en-US"/>
        </w:rPr>
        <w:t>Priedas</w:t>
      </w:r>
      <w:proofErr w:type="spellEnd"/>
      <w:r>
        <w:rPr>
          <w:rFonts w:ascii="Arial" w:hAnsi="Arial" w:cs="Arial"/>
          <w:sz w:val="19"/>
          <w:szCs w:val="19"/>
          <w:lang w:val="en-US"/>
        </w:rPr>
        <w:t xml:space="preserve"> </w:t>
      </w:r>
      <w:proofErr w:type="spellStart"/>
      <w:r>
        <w:rPr>
          <w:rFonts w:ascii="Arial" w:hAnsi="Arial" w:cs="Arial"/>
          <w:sz w:val="19"/>
          <w:szCs w:val="19"/>
          <w:lang w:val="en-US"/>
        </w:rPr>
        <w:t>Nr</w:t>
      </w:r>
      <w:proofErr w:type="spellEnd"/>
      <w:r>
        <w:rPr>
          <w:rFonts w:ascii="Arial" w:hAnsi="Arial" w:cs="Arial"/>
          <w:sz w:val="19"/>
          <w:szCs w:val="19"/>
          <w:lang w:val="en-US"/>
        </w:rPr>
        <w:t xml:space="preserve">. 2. </w:t>
      </w:r>
      <w:proofErr w:type="spellStart"/>
      <w:r>
        <w:rPr>
          <w:rFonts w:ascii="Arial" w:hAnsi="Arial" w:cs="Arial"/>
          <w:sz w:val="19"/>
          <w:szCs w:val="19"/>
          <w:lang w:val="en-US"/>
        </w:rPr>
        <w:t>Konfidenciali</w:t>
      </w:r>
      <w:proofErr w:type="spellEnd"/>
      <w:r>
        <w:rPr>
          <w:rFonts w:ascii="Arial" w:hAnsi="Arial" w:cs="Arial"/>
          <w:sz w:val="19"/>
          <w:szCs w:val="19"/>
          <w:lang w:val="en-US"/>
        </w:rPr>
        <w:t xml:space="preserve"> </w:t>
      </w:r>
      <w:proofErr w:type="spellStart"/>
      <w:r>
        <w:rPr>
          <w:rFonts w:ascii="Arial" w:hAnsi="Arial" w:cs="Arial"/>
          <w:sz w:val="19"/>
          <w:szCs w:val="19"/>
          <w:lang w:val="en-US"/>
        </w:rPr>
        <w:t>informacija</w:t>
      </w:r>
      <w:proofErr w:type="spellEnd"/>
      <w:r>
        <w:rPr>
          <w:rFonts w:ascii="Arial" w:hAnsi="Arial" w:cs="Arial"/>
          <w:sz w:val="19"/>
          <w:szCs w:val="19"/>
          <w:lang w:val="en-US"/>
        </w:rPr>
        <w:t>,</w:t>
      </w:r>
      <w:r w:rsidR="009754A2">
        <w:rPr>
          <w:rFonts w:ascii="Arial" w:hAnsi="Arial" w:cs="Arial"/>
          <w:sz w:val="19"/>
          <w:szCs w:val="19"/>
          <w:lang w:val="en-US"/>
        </w:rPr>
        <w:t xml:space="preserve"> 2 </w:t>
      </w:r>
      <w:proofErr w:type="spellStart"/>
      <w:r w:rsidR="009754A2">
        <w:rPr>
          <w:rFonts w:ascii="Arial" w:hAnsi="Arial" w:cs="Arial"/>
          <w:sz w:val="19"/>
          <w:szCs w:val="19"/>
          <w:lang w:val="en-US"/>
        </w:rPr>
        <w:t>lapai</w:t>
      </w:r>
      <w:proofErr w:type="spellEnd"/>
      <w:r w:rsidR="009754A2">
        <w:rPr>
          <w:rFonts w:ascii="Arial" w:hAnsi="Arial" w:cs="Arial"/>
          <w:sz w:val="19"/>
          <w:szCs w:val="19"/>
          <w:lang w:val="en-US"/>
        </w:rPr>
        <w:t>.</w:t>
      </w:r>
    </w:p>
    <w:p w14:paraId="747934A0" w14:textId="0C598275" w:rsidR="0077336F" w:rsidRDefault="0077336F" w:rsidP="009754A2">
      <w:pPr>
        <w:pStyle w:val="ListParagraph"/>
        <w:spacing w:before="60" w:after="60"/>
        <w:rPr>
          <w:rFonts w:ascii="Arial" w:hAnsi="Arial" w:cs="Arial"/>
          <w:color w:val="FF0000"/>
          <w:sz w:val="19"/>
          <w:szCs w:val="19"/>
          <w:lang w:val="en-US"/>
        </w:rPr>
      </w:pPr>
    </w:p>
    <w:p w14:paraId="26BE7072" w14:textId="2205B6CA" w:rsidR="0077336F" w:rsidRDefault="0077336F" w:rsidP="008F41CD">
      <w:pPr>
        <w:pStyle w:val="ListParagraph"/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A96804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  <w:r w:rsidRPr="00A96804">
        <w:rPr>
          <w:rFonts w:ascii="Arial" w:hAnsi="Arial" w:cs="Arial"/>
          <w:sz w:val="19"/>
          <w:szCs w:val="19"/>
        </w:rPr>
        <w:t>Pasirašydamas šį pasiūlymą, tvirtintu visų kartu su pasiūlymu pateikiamų dokumentų tikrumą.</w:t>
      </w:r>
    </w:p>
    <w:p w14:paraId="79A2983A" w14:textId="388330EE" w:rsidR="002F104D" w:rsidRPr="00A96804" w:rsidRDefault="002F104D" w:rsidP="002F104D">
      <w:pPr>
        <w:spacing w:before="60" w:after="60"/>
        <w:jc w:val="center"/>
        <w:rPr>
          <w:rFonts w:ascii="Arial" w:hAnsi="Arial" w:cs="Arial"/>
          <w:sz w:val="19"/>
          <w:szCs w:val="19"/>
        </w:rPr>
      </w:pPr>
      <w:r w:rsidRPr="00A96804">
        <w:rPr>
          <w:rFonts w:ascii="Arial" w:hAnsi="Arial" w:cs="Arial"/>
          <w:sz w:val="19"/>
          <w:szCs w:val="19"/>
        </w:rPr>
        <w:t>__________________</w:t>
      </w:r>
      <w:bookmarkStart w:id="7" w:name="_GoBack"/>
      <w:bookmarkEnd w:id="7"/>
      <w:r w:rsidRPr="00A96804">
        <w:rPr>
          <w:rFonts w:ascii="Arial" w:hAnsi="Arial" w:cs="Arial"/>
          <w:sz w:val="19"/>
          <w:szCs w:val="19"/>
        </w:rPr>
        <w:t>____________________________________</w:t>
      </w:r>
    </w:p>
    <w:p w14:paraId="6DB6EE37" w14:textId="0F223B92" w:rsidR="002F104D" w:rsidRDefault="002F104D" w:rsidP="002F104D">
      <w:pPr>
        <w:spacing w:before="60" w:after="60"/>
        <w:jc w:val="center"/>
        <w:rPr>
          <w:rFonts w:ascii="Arial" w:hAnsi="Arial" w:cs="Arial"/>
          <w:sz w:val="19"/>
          <w:szCs w:val="19"/>
        </w:rPr>
      </w:pPr>
      <w:r w:rsidRPr="00A96804">
        <w:rPr>
          <w:rFonts w:ascii="Arial" w:hAnsi="Arial" w:cs="Arial"/>
          <w:sz w:val="19"/>
          <w:szCs w:val="19"/>
        </w:rPr>
        <w:t>(Tiekėjo arba jo įgalioto asmens</w:t>
      </w:r>
      <w:r>
        <w:rPr>
          <w:rFonts w:ascii="Arial" w:hAnsi="Arial" w:cs="Arial"/>
          <w:sz w:val="19"/>
          <w:szCs w:val="19"/>
        </w:rPr>
        <w:t xml:space="preserve"> pareigos,</w:t>
      </w:r>
      <w:r w:rsidRPr="00A96804">
        <w:rPr>
          <w:rFonts w:ascii="Arial" w:hAnsi="Arial" w:cs="Arial"/>
          <w:sz w:val="19"/>
          <w:szCs w:val="19"/>
        </w:rPr>
        <w:t xml:space="preserve"> vardas, pavardė, parašas)</w:t>
      </w:r>
      <w:r w:rsidRPr="00A96804">
        <w:rPr>
          <w:rStyle w:val="FootnoteReference"/>
          <w:rFonts w:ascii="Arial" w:hAnsi="Arial" w:cs="Arial"/>
          <w:sz w:val="19"/>
          <w:szCs w:val="19"/>
        </w:rPr>
        <w:footnoteReference w:id="5"/>
      </w:r>
      <w:bookmarkEnd w:id="1"/>
    </w:p>
    <w:sectPr w:rsidR="002F104D" w:rsidSect="007C3278">
      <w:headerReference w:type="default" r:id="rId12"/>
      <w:headerReference w:type="first" r:id="rId13"/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9328BF" w14:textId="77777777" w:rsidR="000C4520" w:rsidRDefault="000C4520" w:rsidP="0043350F">
      <w:r>
        <w:separator/>
      </w:r>
    </w:p>
  </w:endnote>
  <w:endnote w:type="continuationSeparator" w:id="0">
    <w:p w14:paraId="0C077B1B" w14:textId="77777777" w:rsidR="000C4520" w:rsidRDefault="000C4520" w:rsidP="0043350F">
      <w:r>
        <w:continuationSeparator/>
      </w:r>
    </w:p>
  </w:endnote>
  <w:endnote w:type="continuationNotice" w:id="1">
    <w:p w14:paraId="2CA100D0" w14:textId="77777777" w:rsidR="000C4520" w:rsidRDefault="000C45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Arial Unicode MS"/>
    <w:panose1 w:val="020B0604020202020204"/>
    <w:charset w:val="00"/>
    <w:family w:val="swiss"/>
    <w:pitch w:val="variable"/>
    <w:sig w:usb0="00000000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410249" w14:textId="77777777" w:rsidR="000C4520" w:rsidRDefault="000C4520" w:rsidP="0043350F">
      <w:r>
        <w:separator/>
      </w:r>
    </w:p>
  </w:footnote>
  <w:footnote w:type="continuationSeparator" w:id="0">
    <w:p w14:paraId="479EC1D9" w14:textId="77777777" w:rsidR="000C4520" w:rsidRDefault="000C4520" w:rsidP="0043350F">
      <w:r>
        <w:continuationSeparator/>
      </w:r>
    </w:p>
  </w:footnote>
  <w:footnote w:type="continuationNotice" w:id="1">
    <w:p w14:paraId="233743FF" w14:textId="77777777" w:rsidR="000C4520" w:rsidRDefault="000C4520"/>
  </w:footnote>
  <w:footnote w:id="2">
    <w:p w14:paraId="12D7329E" w14:textId="6D27BFC6" w:rsidR="006F31C5" w:rsidRPr="009F7B33" w:rsidRDefault="006F31C5" w:rsidP="00700950">
      <w:pPr>
        <w:pStyle w:val="FootnoteText"/>
        <w:jc w:val="both"/>
        <w:rPr>
          <w:rFonts w:ascii="Arial" w:hAnsi="Arial"/>
          <w:sz w:val="16"/>
          <w:szCs w:val="16"/>
        </w:rPr>
      </w:pPr>
      <w:r w:rsidRPr="009F7B33">
        <w:rPr>
          <w:rStyle w:val="FootnoteReference"/>
          <w:rFonts w:ascii="Arial" w:hAnsi="Arial" w:cs="Arial"/>
          <w:sz w:val="16"/>
          <w:szCs w:val="16"/>
        </w:rPr>
        <w:footnoteRef/>
      </w:r>
      <w:r w:rsidRPr="009F7B33">
        <w:rPr>
          <w:rFonts w:ascii="Arial" w:hAnsi="Arial" w:cs="Arial"/>
          <w:sz w:val="16"/>
          <w:szCs w:val="16"/>
        </w:rPr>
        <w:t xml:space="preserve"> </w:t>
      </w:r>
      <w:r w:rsidR="00700950">
        <w:rPr>
          <w:rFonts w:ascii="Arial" w:hAnsi="Arial"/>
          <w:sz w:val="16"/>
          <w:szCs w:val="16"/>
        </w:rPr>
        <w:t>Nurodomas</w:t>
      </w:r>
      <w:r w:rsidRPr="009F7B33">
        <w:rPr>
          <w:rFonts w:ascii="Arial" w:hAnsi="Arial"/>
          <w:sz w:val="16"/>
          <w:szCs w:val="16"/>
        </w:rPr>
        <w:t xml:space="preserve"> </w:t>
      </w:r>
      <w:r w:rsidR="00700950" w:rsidRPr="00985754">
        <w:rPr>
          <w:rFonts w:ascii="Arial" w:hAnsi="Arial"/>
          <w:b/>
          <w:sz w:val="16"/>
          <w:szCs w:val="16"/>
          <w:u w:val="single"/>
        </w:rPr>
        <w:t>konkretus Subtiekėjo pavadinimas, surašomi tik tie Subtiekėjai, kurie nebuvo pateikti kartu su Paraiškomis ir jei žinomi Pasiūlymų pateikimo metu. Jei ketinama pasitelkti, tačiau konkretus pavadinimas nėra žinomas, nurodoma „nežinomas“.</w:t>
      </w:r>
    </w:p>
  </w:footnote>
  <w:footnote w:id="3">
    <w:p w14:paraId="64BDA519" w14:textId="33ECC001" w:rsidR="006F31C5" w:rsidRPr="009F7B33" w:rsidRDefault="006F31C5" w:rsidP="006F31C5">
      <w:pPr>
        <w:pStyle w:val="BodyText"/>
        <w:tabs>
          <w:tab w:val="left" w:pos="0"/>
        </w:tabs>
        <w:spacing w:after="60"/>
        <w:jc w:val="both"/>
        <w:rPr>
          <w:rFonts w:ascii="Arial" w:hAnsi="Arial"/>
          <w:sz w:val="16"/>
          <w:szCs w:val="16"/>
        </w:rPr>
      </w:pPr>
      <w:r w:rsidRPr="009F7B33">
        <w:rPr>
          <w:rStyle w:val="FootnoteReference"/>
          <w:rFonts w:ascii="Arial" w:hAnsi="Arial"/>
          <w:sz w:val="16"/>
          <w:szCs w:val="16"/>
        </w:rPr>
        <w:footnoteRef/>
      </w:r>
      <w:r w:rsidRPr="009F7B33">
        <w:rPr>
          <w:rFonts w:ascii="Arial" w:hAnsi="Arial"/>
          <w:sz w:val="16"/>
          <w:szCs w:val="16"/>
        </w:rPr>
        <w:t xml:space="preserve"> Toks perdavimas nekeičia pagrindinio Tiekėjo atsakomybės dėl numatomos sudaryti Sutarties įvykdymo.</w:t>
      </w:r>
      <w:r w:rsidRPr="009F7B33">
        <w:rPr>
          <w:rFonts w:ascii="Arial" w:hAnsi="Arial" w:cs="Arial"/>
          <w:sz w:val="16"/>
          <w:szCs w:val="16"/>
        </w:rPr>
        <w:t xml:space="preserve"> </w:t>
      </w:r>
    </w:p>
  </w:footnote>
  <w:footnote w:id="4">
    <w:p w14:paraId="5A7397C8" w14:textId="278D625F" w:rsidR="006F31C5" w:rsidRPr="00D71D87" w:rsidRDefault="006F31C5" w:rsidP="006F31C5">
      <w:pPr>
        <w:pStyle w:val="BodyText"/>
        <w:tabs>
          <w:tab w:val="left" w:pos="0"/>
        </w:tabs>
        <w:spacing w:after="60"/>
        <w:jc w:val="both"/>
        <w:rPr>
          <w:rFonts w:ascii="Arial" w:hAnsi="Arial"/>
          <w:sz w:val="18"/>
        </w:rPr>
      </w:pPr>
      <w:r w:rsidRPr="009F7B33">
        <w:rPr>
          <w:rStyle w:val="FootnoteReference"/>
          <w:rFonts w:ascii="Arial" w:hAnsi="Arial"/>
          <w:sz w:val="16"/>
          <w:szCs w:val="16"/>
        </w:rPr>
        <w:footnoteRef/>
      </w:r>
      <w:r w:rsidRPr="009F7B33">
        <w:rPr>
          <w:rFonts w:ascii="Arial" w:hAnsi="Arial"/>
          <w:sz w:val="16"/>
          <w:szCs w:val="16"/>
        </w:rPr>
        <w:t xml:space="preserve"> Toks perdavimas nekeičia pagrindinio Tiekėjo atsakomybės dėl numatomos sudar</w:t>
      </w:r>
      <w:r w:rsidR="00700950">
        <w:rPr>
          <w:rFonts w:ascii="Arial" w:hAnsi="Arial"/>
          <w:sz w:val="16"/>
          <w:szCs w:val="16"/>
        </w:rPr>
        <w:t>yti Sutarties įvykdymo</w:t>
      </w:r>
      <w:r w:rsidRPr="009F7B33">
        <w:rPr>
          <w:rFonts w:ascii="Arial" w:hAnsi="Arial" w:cs="Arial"/>
          <w:sz w:val="16"/>
          <w:szCs w:val="16"/>
        </w:rPr>
        <w:t>.</w:t>
      </w:r>
    </w:p>
  </w:footnote>
  <w:footnote w:id="5">
    <w:p w14:paraId="1DDDABA5" w14:textId="38D90DFB" w:rsidR="002F104D" w:rsidRPr="00053D45" w:rsidRDefault="002F104D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Jei Pasiūlymą Pirkimui pasirašo 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6F30B" w14:textId="77777777" w:rsidR="00CC5D1E" w:rsidRPr="00035043" w:rsidRDefault="00CC5D1E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166C124" w14:textId="77777777" w:rsidR="00CC5D1E" w:rsidRDefault="00CC5D1E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53934" w14:textId="77777777" w:rsidR="00CC5D1E" w:rsidRPr="00035043" w:rsidRDefault="00CC5D1E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28407E72" w14:textId="77777777" w:rsidR="00CC5D1E" w:rsidRDefault="00CC5D1E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0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3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6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2"/>
  </w:num>
  <w:num w:numId="5">
    <w:abstractNumId w:val="0"/>
  </w:num>
  <w:num w:numId="6">
    <w:abstractNumId w:val="15"/>
  </w:num>
  <w:num w:numId="7">
    <w:abstractNumId w:val="3"/>
  </w:num>
  <w:num w:numId="8">
    <w:abstractNumId w:val="12"/>
  </w:num>
  <w:num w:numId="9">
    <w:abstractNumId w:val="9"/>
  </w:num>
  <w:num w:numId="10">
    <w:abstractNumId w:val="14"/>
  </w:num>
  <w:num w:numId="11">
    <w:abstractNumId w:val="1"/>
  </w:num>
  <w:num w:numId="12">
    <w:abstractNumId w:val="15"/>
  </w:num>
  <w:num w:numId="13">
    <w:abstractNumId w:val="16"/>
  </w:num>
  <w:num w:numId="14">
    <w:abstractNumId w:val="5"/>
  </w:num>
  <w:num w:numId="15">
    <w:abstractNumId w:val="4"/>
  </w:num>
  <w:num w:numId="16">
    <w:abstractNumId w:val="11"/>
  </w:num>
  <w:num w:numId="17">
    <w:abstractNumId w:val="7"/>
  </w:num>
  <w:num w:numId="18">
    <w:abstractNumId w:val="17"/>
  </w:num>
  <w:num w:numId="1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5A5F"/>
    <w:rsid w:val="000251B9"/>
    <w:rsid w:val="000302BE"/>
    <w:rsid w:val="0004078D"/>
    <w:rsid w:val="000444F2"/>
    <w:rsid w:val="00045771"/>
    <w:rsid w:val="00045A49"/>
    <w:rsid w:val="00051928"/>
    <w:rsid w:val="00053812"/>
    <w:rsid w:val="00053D45"/>
    <w:rsid w:val="0005418D"/>
    <w:rsid w:val="00056C20"/>
    <w:rsid w:val="00062C1E"/>
    <w:rsid w:val="00065361"/>
    <w:rsid w:val="000666DF"/>
    <w:rsid w:val="0007060F"/>
    <w:rsid w:val="00077FCF"/>
    <w:rsid w:val="000840C2"/>
    <w:rsid w:val="00084274"/>
    <w:rsid w:val="00084332"/>
    <w:rsid w:val="00086247"/>
    <w:rsid w:val="00086535"/>
    <w:rsid w:val="00094256"/>
    <w:rsid w:val="0009563E"/>
    <w:rsid w:val="000A0D24"/>
    <w:rsid w:val="000A2923"/>
    <w:rsid w:val="000A4A08"/>
    <w:rsid w:val="000A6664"/>
    <w:rsid w:val="000A6785"/>
    <w:rsid w:val="000A6D13"/>
    <w:rsid w:val="000B2D0A"/>
    <w:rsid w:val="000B42F1"/>
    <w:rsid w:val="000C0096"/>
    <w:rsid w:val="000C1874"/>
    <w:rsid w:val="000C4520"/>
    <w:rsid w:val="000C5DA3"/>
    <w:rsid w:val="000C60F6"/>
    <w:rsid w:val="000C6644"/>
    <w:rsid w:val="000D0EC0"/>
    <w:rsid w:val="000D0FE4"/>
    <w:rsid w:val="000D1EA7"/>
    <w:rsid w:val="000D2C96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5AA"/>
    <w:rsid w:val="001A5BB5"/>
    <w:rsid w:val="001A7B5E"/>
    <w:rsid w:val="001B099C"/>
    <w:rsid w:val="001B0AC4"/>
    <w:rsid w:val="001B0EBB"/>
    <w:rsid w:val="001B1209"/>
    <w:rsid w:val="001B1710"/>
    <w:rsid w:val="001B23B7"/>
    <w:rsid w:val="001B39B6"/>
    <w:rsid w:val="001B7EE5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65C4"/>
    <w:rsid w:val="00310204"/>
    <w:rsid w:val="003125A3"/>
    <w:rsid w:val="003130A9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662E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2D6"/>
    <w:rsid w:val="00424ABF"/>
    <w:rsid w:val="00426691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903E5"/>
    <w:rsid w:val="00491FC3"/>
    <w:rsid w:val="00495917"/>
    <w:rsid w:val="00496E01"/>
    <w:rsid w:val="00497684"/>
    <w:rsid w:val="00497BE4"/>
    <w:rsid w:val="004A155D"/>
    <w:rsid w:val="004A45DC"/>
    <w:rsid w:val="004A755D"/>
    <w:rsid w:val="004B0C88"/>
    <w:rsid w:val="004B0C9B"/>
    <w:rsid w:val="004B6320"/>
    <w:rsid w:val="004B7A2D"/>
    <w:rsid w:val="004C1C2E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4E38"/>
    <w:rsid w:val="005158C3"/>
    <w:rsid w:val="005206D9"/>
    <w:rsid w:val="0052388D"/>
    <w:rsid w:val="00523934"/>
    <w:rsid w:val="00524169"/>
    <w:rsid w:val="00526943"/>
    <w:rsid w:val="00527DC1"/>
    <w:rsid w:val="005302A1"/>
    <w:rsid w:val="00530F39"/>
    <w:rsid w:val="00531810"/>
    <w:rsid w:val="00532D3D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9FE"/>
    <w:rsid w:val="005B432A"/>
    <w:rsid w:val="005B4D00"/>
    <w:rsid w:val="005C1B1F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9BF"/>
    <w:rsid w:val="005F7B64"/>
    <w:rsid w:val="006043B3"/>
    <w:rsid w:val="00606561"/>
    <w:rsid w:val="006108A0"/>
    <w:rsid w:val="00611F16"/>
    <w:rsid w:val="0061569F"/>
    <w:rsid w:val="00617314"/>
    <w:rsid w:val="00623F90"/>
    <w:rsid w:val="00623FFA"/>
    <w:rsid w:val="00624E3E"/>
    <w:rsid w:val="006264C8"/>
    <w:rsid w:val="0062750F"/>
    <w:rsid w:val="00632877"/>
    <w:rsid w:val="00633421"/>
    <w:rsid w:val="006355A3"/>
    <w:rsid w:val="00635BB3"/>
    <w:rsid w:val="006404A7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92515"/>
    <w:rsid w:val="00692539"/>
    <w:rsid w:val="00692FEA"/>
    <w:rsid w:val="006A2B7C"/>
    <w:rsid w:val="006A4448"/>
    <w:rsid w:val="006A6634"/>
    <w:rsid w:val="006A7B3A"/>
    <w:rsid w:val="006B02E0"/>
    <w:rsid w:val="006B1C95"/>
    <w:rsid w:val="006C0578"/>
    <w:rsid w:val="006C08D0"/>
    <w:rsid w:val="006C544D"/>
    <w:rsid w:val="006C6972"/>
    <w:rsid w:val="006C7BE2"/>
    <w:rsid w:val="006F28AB"/>
    <w:rsid w:val="006F31C5"/>
    <w:rsid w:val="006F6128"/>
    <w:rsid w:val="00700950"/>
    <w:rsid w:val="00707444"/>
    <w:rsid w:val="007077DC"/>
    <w:rsid w:val="00707C8E"/>
    <w:rsid w:val="00717D33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442A"/>
    <w:rsid w:val="00756EE1"/>
    <w:rsid w:val="00757E8A"/>
    <w:rsid w:val="0076242B"/>
    <w:rsid w:val="007626AE"/>
    <w:rsid w:val="007679F4"/>
    <w:rsid w:val="0077336F"/>
    <w:rsid w:val="007744F5"/>
    <w:rsid w:val="0078217A"/>
    <w:rsid w:val="007852FA"/>
    <w:rsid w:val="00785A54"/>
    <w:rsid w:val="0079072C"/>
    <w:rsid w:val="007908DA"/>
    <w:rsid w:val="0079286F"/>
    <w:rsid w:val="00793EF0"/>
    <w:rsid w:val="0079582B"/>
    <w:rsid w:val="0079699D"/>
    <w:rsid w:val="007A059D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37F5"/>
    <w:rsid w:val="007D4800"/>
    <w:rsid w:val="007D54D4"/>
    <w:rsid w:val="007E0D2F"/>
    <w:rsid w:val="007E1904"/>
    <w:rsid w:val="007E4341"/>
    <w:rsid w:val="007F0BC1"/>
    <w:rsid w:val="00805DD6"/>
    <w:rsid w:val="008079D7"/>
    <w:rsid w:val="0081512D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332A"/>
    <w:rsid w:val="00865060"/>
    <w:rsid w:val="00866D40"/>
    <w:rsid w:val="008726AD"/>
    <w:rsid w:val="008759ED"/>
    <w:rsid w:val="00876B33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A25EC"/>
    <w:rsid w:val="008A53FB"/>
    <w:rsid w:val="008B55F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B90"/>
    <w:rsid w:val="0092632D"/>
    <w:rsid w:val="009267B3"/>
    <w:rsid w:val="00931361"/>
    <w:rsid w:val="0093280D"/>
    <w:rsid w:val="00933155"/>
    <w:rsid w:val="00935E4A"/>
    <w:rsid w:val="009369B7"/>
    <w:rsid w:val="009376D8"/>
    <w:rsid w:val="00950850"/>
    <w:rsid w:val="00950A43"/>
    <w:rsid w:val="00951A07"/>
    <w:rsid w:val="009539CA"/>
    <w:rsid w:val="00956E97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4D95"/>
    <w:rsid w:val="009754A2"/>
    <w:rsid w:val="009755EF"/>
    <w:rsid w:val="00982750"/>
    <w:rsid w:val="009911FD"/>
    <w:rsid w:val="0099263A"/>
    <w:rsid w:val="0099699A"/>
    <w:rsid w:val="009975C6"/>
    <w:rsid w:val="009A3A6B"/>
    <w:rsid w:val="009A4198"/>
    <w:rsid w:val="009A6B49"/>
    <w:rsid w:val="009A751B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1137"/>
    <w:rsid w:val="009F2F33"/>
    <w:rsid w:val="009F4DCE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0963"/>
    <w:rsid w:val="00A51C0A"/>
    <w:rsid w:val="00A53075"/>
    <w:rsid w:val="00A5334E"/>
    <w:rsid w:val="00A54DF1"/>
    <w:rsid w:val="00A55C9B"/>
    <w:rsid w:val="00A60497"/>
    <w:rsid w:val="00A72333"/>
    <w:rsid w:val="00A74DD5"/>
    <w:rsid w:val="00A81C86"/>
    <w:rsid w:val="00A844CE"/>
    <w:rsid w:val="00A854FD"/>
    <w:rsid w:val="00A85F54"/>
    <w:rsid w:val="00A96804"/>
    <w:rsid w:val="00A96C0D"/>
    <w:rsid w:val="00A96D04"/>
    <w:rsid w:val="00A97430"/>
    <w:rsid w:val="00AA0055"/>
    <w:rsid w:val="00AA0C64"/>
    <w:rsid w:val="00AA28EE"/>
    <w:rsid w:val="00AA2966"/>
    <w:rsid w:val="00AB22B7"/>
    <w:rsid w:val="00AB3524"/>
    <w:rsid w:val="00AB5634"/>
    <w:rsid w:val="00AB57E3"/>
    <w:rsid w:val="00AC0136"/>
    <w:rsid w:val="00AC1C2D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379E3"/>
    <w:rsid w:val="00B41038"/>
    <w:rsid w:val="00B44124"/>
    <w:rsid w:val="00B52FE3"/>
    <w:rsid w:val="00B5683A"/>
    <w:rsid w:val="00B57D84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5BB7"/>
    <w:rsid w:val="00B868FC"/>
    <w:rsid w:val="00B91AAC"/>
    <w:rsid w:val="00B91AC0"/>
    <w:rsid w:val="00B977F0"/>
    <w:rsid w:val="00BA233B"/>
    <w:rsid w:val="00BA3834"/>
    <w:rsid w:val="00BA661C"/>
    <w:rsid w:val="00BA790C"/>
    <w:rsid w:val="00BB37FC"/>
    <w:rsid w:val="00BB6525"/>
    <w:rsid w:val="00BC10AC"/>
    <w:rsid w:val="00BC764B"/>
    <w:rsid w:val="00BD1E88"/>
    <w:rsid w:val="00BD3E4B"/>
    <w:rsid w:val="00BD4AD2"/>
    <w:rsid w:val="00BD7A95"/>
    <w:rsid w:val="00BE16A5"/>
    <w:rsid w:val="00BE334E"/>
    <w:rsid w:val="00BE7278"/>
    <w:rsid w:val="00BF2630"/>
    <w:rsid w:val="00BF290E"/>
    <w:rsid w:val="00BF72FB"/>
    <w:rsid w:val="00C00D8C"/>
    <w:rsid w:val="00C00E42"/>
    <w:rsid w:val="00C018AA"/>
    <w:rsid w:val="00C02EAA"/>
    <w:rsid w:val="00C0707B"/>
    <w:rsid w:val="00C10751"/>
    <w:rsid w:val="00C12149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62C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0348"/>
    <w:rsid w:val="00CA07C4"/>
    <w:rsid w:val="00CA22EC"/>
    <w:rsid w:val="00CA3E4C"/>
    <w:rsid w:val="00CA56B4"/>
    <w:rsid w:val="00CB0770"/>
    <w:rsid w:val="00CB215F"/>
    <w:rsid w:val="00CB4BC6"/>
    <w:rsid w:val="00CC0A15"/>
    <w:rsid w:val="00CC4C8E"/>
    <w:rsid w:val="00CC5D1E"/>
    <w:rsid w:val="00CD10F3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2F12"/>
    <w:rsid w:val="00D341EC"/>
    <w:rsid w:val="00D3699F"/>
    <w:rsid w:val="00D414AB"/>
    <w:rsid w:val="00D435E5"/>
    <w:rsid w:val="00D439F5"/>
    <w:rsid w:val="00D45597"/>
    <w:rsid w:val="00D51F83"/>
    <w:rsid w:val="00D53AC9"/>
    <w:rsid w:val="00D55A1B"/>
    <w:rsid w:val="00D55AAD"/>
    <w:rsid w:val="00D619FE"/>
    <w:rsid w:val="00D677A5"/>
    <w:rsid w:val="00D67954"/>
    <w:rsid w:val="00D7137B"/>
    <w:rsid w:val="00D72CA1"/>
    <w:rsid w:val="00D7378F"/>
    <w:rsid w:val="00D80445"/>
    <w:rsid w:val="00D834BD"/>
    <w:rsid w:val="00D845AC"/>
    <w:rsid w:val="00D87BC4"/>
    <w:rsid w:val="00D91A3F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563B"/>
    <w:rsid w:val="00DB73D1"/>
    <w:rsid w:val="00DC07DE"/>
    <w:rsid w:val="00DC0D03"/>
    <w:rsid w:val="00DC0FC7"/>
    <w:rsid w:val="00DC366A"/>
    <w:rsid w:val="00DC3A59"/>
    <w:rsid w:val="00DC762A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19EA"/>
    <w:rsid w:val="00EC314B"/>
    <w:rsid w:val="00ED03CE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6FEB"/>
    <w:rsid w:val="00F0769E"/>
    <w:rsid w:val="00F07D10"/>
    <w:rsid w:val="00F10FEF"/>
    <w:rsid w:val="00F112CA"/>
    <w:rsid w:val="00F13DED"/>
    <w:rsid w:val="00F21914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BFB"/>
    <w:rsid w:val="00F65190"/>
    <w:rsid w:val="00F673D5"/>
    <w:rsid w:val="00F67B02"/>
    <w:rsid w:val="00F70036"/>
    <w:rsid w:val="00F70329"/>
    <w:rsid w:val="00F716C6"/>
    <w:rsid w:val="00F75691"/>
    <w:rsid w:val="00F77B0E"/>
    <w:rsid w:val="00F91AA7"/>
    <w:rsid w:val="00F93D9C"/>
    <w:rsid w:val="00FA0AD8"/>
    <w:rsid w:val="00FA1A64"/>
    <w:rsid w:val="00FA6244"/>
    <w:rsid w:val="00FA73B6"/>
    <w:rsid w:val="00FA7A33"/>
    <w:rsid w:val="00FB1499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373965523D9437587C2038B3058C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BA531A-2C80-4F71-A783-EB8712814C10}"/>
      </w:docPartPr>
      <w:docPartBody>
        <w:p w:rsidR="00D759D1" w:rsidRDefault="00DD620C" w:rsidP="00DD620C">
          <w:pPr>
            <w:pStyle w:val="C373965523D9437587C2038B3058C5A2"/>
          </w:pPr>
          <w:r w:rsidRPr="00624ABB">
            <w:rPr>
              <w:rStyle w:val="PlaceholderText"/>
              <w:rFonts w:ascii="Arial" w:eastAsiaTheme="minorHAnsi" w:hAnsi="Arial" w:cs="Arial"/>
              <w:sz w:val="20"/>
              <w:szCs w:val="20"/>
            </w:rPr>
            <w:t>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Arial Unicode MS"/>
    <w:panose1 w:val="020B0604020202020204"/>
    <w:charset w:val="00"/>
    <w:family w:val="swiss"/>
    <w:pitch w:val="variable"/>
    <w:sig w:usb0="00000000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20C"/>
    <w:rsid w:val="001846F8"/>
    <w:rsid w:val="004E1117"/>
    <w:rsid w:val="00902230"/>
    <w:rsid w:val="00D23368"/>
    <w:rsid w:val="00D759D1"/>
    <w:rsid w:val="00DD620C"/>
    <w:rsid w:val="00F8172D"/>
    <w:rsid w:val="00F9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620C"/>
  </w:style>
  <w:style w:type="paragraph" w:customStyle="1" w:styleId="C373965523D9437587C2038B3058C5A2">
    <w:name w:val="C373965523D9437587C2038B3058C5A2"/>
    <w:rsid w:val="00DD62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8BF8D96EF58CB49851AAD98385286D9" ma:contentTypeVersion="0" ma:contentTypeDescription="Kurkite naują dokumentą." ma:contentTypeScope="" ma:versionID="e87a95dd8fd4f15b7b131ac4d5c98c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184a0556433ebd5d1bfaa22cfe5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46B55-F360-47B2-A6F1-0FA1755FE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29C256-2EDC-4F01-8D62-5D8CFFC582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0E1AED7-6AC1-49B4-B1B8-35359F147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2975</Words>
  <Characters>1697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4663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Marius Stankus</cp:lastModifiedBy>
  <cp:revision>3</cp:revision>
  <cp:lastPrinted>2014-04-16T13:05:00Z</cp:lastPrinted>
  <dcterms:created xsi:type="dcterms:W3CDTF">2018-05-03T06:19:00Z</dcterms:created>
  <dcterms:modified xsi:type="dcterms:W3CDTF">2018-07-23T12:34:00Z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0x010100D8BF8D96EF58CB49851AAD98385286D9</vt:lpwstr>
  </property>
</Properties>
</file>