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A327A0" w14:textId="77777777" w:rsidR="00B8055A" w:rsidRDefault="00B8055A" w:rsidP="00B8055A">
      <w:pPr>
        <w:jc w:val="center"/>
        <w:rPr>
          <w:b/>
          <w:sz w:val="24"/>
          <w:szCs w:val="24"/>
        </w:rPr>
      </w:pPr>
      <w:bookmarkStart w:id="0" w:name="_GoBack"/>
      <w:bookmarkEnd w:id="0"/>
    </w:p>
    <w:p w14:paraId="7CA327A1" w14:textId="77777777" w:rsidR="00B8055A" w:rsidRPr="00E228FA" w:rsidRDefault="00B8055A" w:rsidP="00B8055A">
      <w:pPr>
        <w:jc w:val="center"/>
        <w:rPr>
          <w:b/>
          <w:bCs/>
          <w:caps/>
          <w:sz w:val="24"/>
          <w:szCs w:val="24"/>
        </w:rPr>
      </w:pPr>
      <w:r>
        <w:rPr>
          <w:b/>
          <w:sz w:val="24"/>
          <w:szCs w:val="24"/>
        </w:rPr>
        <w:t xml:space="preserve">KLAIPĖDOS „VERDENĖS“ PROGIMNAZIJOS, KRETINGOS G. 22, SPORTO AIKŠTYNO ATNAUJINIMO </w:t>
      </w:r>
      <w:r w:rsidRPr="001E5D61">
        <w:rPr>
          <w:b/>
          <w:sz w:val="24"/>
          <w:szCs w:val="24"/>
        </w:rPr>
        <w:t>DARBŲ SU SUPAPRASTINTO PROJEKTO PARENGIMU IR PROJEKTO VYKDYMO PRIEŽIŪRA PIRKIMO</w:t>
      </w:r>
      <w:r w:rsidRPr="00B32A74">
        <w:rPr>
          <w:b/>
          <w:bCs/>
          <w:caps/>
          <w:sz w:val="24"/>
          <w:szCs w:val="24"/>
        </w:rPr>
        <w:t xml:space="preserve"> </w:t>
      </w:r>
      <w:r w:rsidRPr="00E228FA">
        <w:rPr>
          <w:b/>
          <w:bCs/>
          <w:caps/>
          <w:sz w:val="24"/>
          <w:szCs w:val="24"/>
        </w:rPr>
        <w:t xml:space="preserve">Techninė specifikacija </w:t>
      </w:r>
    </w:p>
    <w:p w14:paraId="7CA327A2" w14:textId="77777777" w:rsidR="00B8055A" w:rsidRPr="00E228FA" w:rsidRDefault="00B8055A" w:rsidP="00B8055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2334"/>
        <w:gridCol w:w="6656"/>
      </w:tblGrid>
      <w:tr w:rsidR="00B8055A" w:rsidRPr="009567D2" w14:paraId="7CA327A4" w14:textId="77777777" w:rsidTr="00B8055A">
        <w:trPr>
          <w:trHeight w:val="94"/>
        </w:trPr>
        <w:tc>
          <w:tcPr>
            <w:tcW w:w="9628" w:type="dxa"/>
            <w:gridSpan w:val="3"/>
          </w:tcPr>
          <w:p w14:paraId="7CA327A3" w14:textId="77777777" w:rsidR="00B8055A" w:rsidRPr="009567D2" w:rsidRDefault="00B8055A" w:rsidP="00B8055A">
            <w:pPr>
              <w:rPr>
                <w:b/>
                <w:bCs/>
                <w:color w:val="000000"/>
                <w:sz w:val="24"/>
                <w:szCs w:val="24"/>
              </w:rPr>
            </w:pPr>
            <w:r w:rsidRPr="009567D2">
              <w:rPr>
                <w:b/>
                <w:bCs/>
                <w:color w:val="000000"/>
                <w:sz w:val="24"/>
                <w:szCs w:val="24"/>
              </w:rPr>
              <w:t>1. Bendri duomenys:</w:t>
            </w:r>
          </w:p>
        </w:tc>
      </w:tr>
      <w:tr w:rsidR="00B8055A" w:rsidRPr="009567D2" w14:paraId="7CA327AA" w14:textId="77777777" w:rsidTr="00B8055A">
        <w:trPr>
          <w:trHeight w:val="384"/>
        </w:trPr>
        <w:tc>
          <w:tcPr>
            <w:tcW w:w="638" w:type="dxa"/>
          </w:tcPr>
          <w:p w14:paraId="7CA327A5" w14:textId="77777777" w:rsidR="00B8055A" w:rsidRPr="009567D2" w:rsidRDefault="00B8055A" w:rsidP="00B8055A">
            <w:pPr>
              <w:rPr>
                <w:color w:val="000000"/>
                <w:sz w:val="24"/>
                <w:szCs w:val="24"/>
              </w:rPr>
            </w:pPr>
            <w:r w:rsidRPr="009567D2">
              <w:rPr>
                <w:color w:val="000000"/>
                <w:sz w:val="24"/>
                <w:szCs w:val="24"/>
              </w:rPr>
              <w:t>1.1.</w:t>
            </w:r>
          </w:p>
        </w:tc>
        <w:tc>
          <w:tcPr>
            <w:tcW w:w="2334" w:type="dxa"/>
          </w:tcPr>
          <w:p w14:paraId="7CA327A6" w14:textId="77777777" w:rsidR="00B8055A" w:rsidRPr="009567D2" w:rsidRDefault="00B8055A" w:rsidP="00B8055A">
            <w:pPr>
              <w:rPr>
                <w:color w:val="000000"/>
                <w:sz w:val="24"/>
                <w:szCs w:val="24"/>
              </w:rPr>
            </w:pPr>
            <w:r w:rsidRPr="009567D2">
              <w:rPr>
                <w:color w:val="000000"/>
                <w:sz w:val="24"/>
                <w:szCs w:val="24"/>
              </w:rPr>
              <w:t xml:space="preserve"> Statytojo (Užsakovo) pavadinimas, adresas, kontaktinis asmuo</w:t>
            </w:r>
          </w:p>
        </w:tc>
        <w:tc>
          <w:tcPr>
            <w:tcW w:w="6656" w:type="dxa"/>
          </w:tcPr>
          <w:p w14:paraId="7CA327A7" w14:textId="77777777" w:rsidR="00B8055A" w:rsidRPr="009567D2" w:rsidRDefault="00B8055A" w:rsidP="00B8055A">
            <w:pPr>
              <w:ind w:firstLine="6"/>
              <w:jc w:val="both"/>
              <w:rPr>
                <w:sz w:val="24"/>
                <w:szCs w:val="24"/>
              </w:rPr>
            </w:pPr>
            <w:r w:rsidRPr="009567D2">
              <w:rPr>
                <w:sz w:val="24"/>
                <w:szCs w:val="24"/>
              </w:rPr>
              <w:t xml:space="preserve">Klaipėdos miesto savivaldybė, a.k. 111100775, </w:t>
            </w:r>
          </w:p>
          <w:p w14:paraId="7CA327A8" w14:textId="77777777" w:rsidR="00B8055A" w:rsidRPr="009567D2" w:rsidRDefault="00B8055A" w:rsidP="00B8055A">
            <w:pPr>
              <w:ind w:firstLine="6"/>
              <w:jc w:val="both"/>
              <w:rPr>
                <w:sz w:val="24"/>
                <w:szCs w:val="24"/>
              </w:rPr>
            </w:pPr>
            <w:r w:rsidRPr="009567D2">
              <w:rPr>
                <w:sz w:val="24"/>
                <w:szCs w:val="24"/>
              </w:rPr>
              <w:t>Liepų g. 11, LT-91502 Klaipėda.</w:t>
            </w:r>
          </w:p>
          <w:p w14:paraId="7CA327A9" w14:textId="77777777" w:rsidR="00B8055A" w:rsidRPr="009567D2" w:rsidRDefault="00B8055A" w:rsidP="00B8055A">
            <w:pPr>
              <w:widowControl w:val="0"/>
              <w:autoSpaceDE w:val="0"/>
              <w:autoSpaceDN w:val="0"/>
              <w:adjustRightInd w:val="0"/>
              <w:ind w:firstLine="6"/>
              <w:jc w:val="both"/>
              <w:rPr>
                <w:color w:val="0000FF"/>
                <w:sz w:val="24"/>
                <w:szCs w:val="24"/>
                <w:u w:val="single"/>
              </w:rPr>
            </w:pPr>
            <w:r w:rsidRPr="009567D2">
              <w:rPr>
                <w:sz w:val="24"/>
                <w:szCs w:val="24"/>
              </w:rPr>
              <w:t>Kontaktinis asmuo: Diana Gerasimovienė, Socialinės infrastruktūros poskyrio vyr. specialistė tel. (8 46) 39 61 03, el. p. diana.gerasimoviene@klaipeda.lt</w:t>
            </w:r>
          </w:p>
        </w:tc>
      </w:tr>
      <w:tr w:rsidR="00B8055A" w:rsidRPr="009567D2" w14:paraId="7CA327AE" w14:textId="77777777" w:rsidTr="00B8055A">
        <w:trPr>
          <w:trHeight w:val="892"/>
        </w:trPr>
        <w:tc>
          <w:tcPr>
            <w:tcW w:w="638" w:type="dxa"/>
          </w:tcPr>
          <w:p w14:paraId="7CA327AB" w14:textId="77777777" w:rsidR="00B8055A" w:rsidRPr="009567D2" w:rsidRDefault="00B8055A" w:rsidP="00B8055A">
            <w:pPr>
              <w:rPr>
                <w:color w:val="000000"/>
                <w:sz w:val="24"/>
                <w:szCs w:val="24"/>
              </w:rPr>
            </w:pPr>
            <w:r w:rsidRPr="009567D2">
              <w:rPr>
                <w:color w:val="000000"/>
                <w:sz w:val="24"/>
                <w:szCs w:val="24"/>
              </w:rPr>
              <w:t>1.2.</w:t>
            </w:r>
          </w:p>
        </w:tc>
        <w:tc>
          <w:tcPr>
            <w:tcW w:w="2334" w:type="dxa"/>
          </w:tcPr>
          <w:p w14:paraId="7CA327AC" w14:textId="77777777" w:rsidR="00B8055A" w:rsidRPr="009567D2" w:rsidRDefault="00B8055A" w:rsidP="00B8055A">
            <w:pPr>
              <w:rPr>
                <w:spacing w:val="-1"/>
                <w:sz w:val="24"/>
                <w:szCs w:val="24"/>
              </w:rPr>
            </w:pPr>
            <w:r w:rsidRPr="009567D2">
              <w:rPr>
                <w:spacing w:val="-1"/>
                <w:sz w:val="24"/>
                <w:szCs w:val="24"/>
              </w:rPr>
              <w:t>Statinys (pavadinimas, adresas)</w:t>
            </w:r>
          </w:p>
        </w:tc>
        <w:tc>
          <w:tcPr>
            <w:tcW w:w="6656" w:type="dxa"/>
          </w:tcPr>
          <w:p w14:paraId="7CA327AD" w14:textId="77777777" w:rsidR="00B8055A" w:rsidRPr="009567D2" w:rsidRDefault="00B8055A" w:rsidP="00B8055A">
            <w:pPr>
              <w:jc w:val="both"/>
              <w:rPr>
                <w:b/>
                <w:sz w:val="24"/>
                <w:szCs w:val="24"/>
              </w:rPr>
            </w:pPr>
            <w:r w:rsidRPr="009567D2">
              <w:rPr>
                <w:b/>
                <w:sz w:val="24"/>
                <w:szCs w:val="24"/>
              </w:rPr>
              <w:t>Klaipėdos „Verdenės“ progimnazijos, Kretingos g. 22, sporto aikštyno atnaujinimo darbai</w:t>
            </w:r>
          </w:p>
        </w:tc>
      </w:tr>
      <w:tr w:rsidR="00B8055A" w:rsidRPr="009567D2" w14:paraId="7CA327B2" w14:textId="77777777" w:rsidTr="00B8055A">
        <w:trPr>
          <w:trHeight w:val="455"/>
        </w:trPr>
        <w:tc>
          <w:tcPr>
            <w:tcW w:w="638" w:type="dxa"/>
          </w:tcPr>
          <w:p w14:paraId="7CA327AF" w14:textId="77777777" w:rsidR="00B8055A" w:rsidRPr="009567D2" w:rsidRDefault="00B8055A" w:rsidP="00B8055A">
            <w:pPr>
              <w:rPr>
                <w:color w:val="000000"/>
                <w:sz w:val="24"/>
                <w:szCs w:val="24"/>
              </w:rPr>
            </w:pPr>
            <w:r w:rsidRPr="009567D2">
              <w:rPr>
                <w:color w:val="000000"/>
                <w:sz w:val="24"/>
                <w:szCs w:val="24"/>
              </w:rPr>
              <w:t>1.3.</w:t>
            </w:r>
          </w:p>
        </w:tc>
        <w:tc>
          <w:tcPr>
            <w:tcW w:w="2334" w:type="dxa"/>
          </w:tcPr>
          <w:p w14:paraId="7CA327B0" w14:textId="77777777" w:rsidR="00B8055A" w:rsidRPr="009567D2" w:rsidRDefault="00B8055A" w:rsidP="00B8055A">
            <w:pPr>
              <w:rPr>
                <w:color w:val="000000"/>
                <w:sz w:val="24"/>
                <w:szCs w:val="24"/>
              </w:rPr>
            </w:pPr>
            <w:r w:rsidRPr="009567D2">
              <w:rPr>
                <w:color w:val="000000"/>
                <w:sz w:val="24"/>
                <w:szCs w:val="24"/>
              </w:rPr>
              <w:t>Statinio apibūdinimas, esama padėtis</w:t>
            </w:r>
          </w:p>
        </w:tc>
        <w:tc>
          <w:tcPr>
            <w:tcW w:w="6656" w:type="dxa"/>
          </w:tcPr>
          <w:p w14:paraId="7CA327B1" w14:textId="77777777" w:rsidR="00B8055A" w:rsidRPr="009567D2" w:rsidRDefault="00B8055A" w:rsidP="00B8055A">
            <w:pPr>
              <w:ind w:firstLine="6"/>
              <w:jc w:val="both"/>
              <w:rPr>
                <w:sz w:val="24"/>
                <w:szCs w:val="24"/>
              </w:rPr>
            </w:pPr>
            <w:r w:rsidRPr="009567D2">
              <w:rPr>
                <w:sz w:val="24"/>
                <w:szCs w:val="24"/>
              </w:rPr>
              <w:t>Esama natūralios žolės futbolo aikštės danga prastos būklės, bėgimo takų danga nesaugi, be tinkamų nuolydžių, duobėta. Dangos nepritaikytos lauko sporto žaidimams. Nėra įrengtų krepšinio, tinklinio, kvadratų aikštelių. Teritorijoje būtina įrengti saugos priemones – sporto infrastruktūrą reikia aptverti tvora ir įrengti apšvietimą.</w:t>
            </w:r>
          </w:p>
        </w:tc>
      </w:tr>
      <w:tr w:rsidR="00B8055A" w:rsidRPr="009567D2" w14:paraId="7CA327B6" w14:textId="77777777" w:rsidTr="00B8055A">
        <w:trPr>
          <w:trHeight w:val="495"/>
        </w:trPr>
        <w:tc>
          <w:tcPr>
            <w:tcW w:w="638" w:type="dxa"/>
          </w:tcPr>
          <w:p w14:paraId="7CA327B3" w14:textId="77777777" w:rsidR="00B8055A" w:rsidRPr="009567D2" w:rsidRDefault="00B8055A" w:rsidP="00B8055A">
            <w:pPr>
              <w:rPr>
                <w:color w:val="000000"/>
                <w:sz w:val="24"/>
                <w:szCs w:val="24"/>
              </w:rPr>
            </w:pPr>
            <w:r w:rsidRPr="009567D2">
              <w:rPr>
                <w:color w:val="000000"/>
                <w:sz w:val="24"/>
                <w:szCs w:val="24"/>
              </w:rPr>
              <w:t>1.4.</w:t>
            </w:r>
          </w:p>
        </w:tc>
        <w:tc>
          <w:tcPr>
            <w:tcW w:w="2334" w:type="dxa"/>
          </w:tcPr>
          <w:p w14:paraId="7CA327B4" w14:textId="77777777" w:rsidR="00B8055A" w:rsidRPr="009567D2" w:rsidRDefault="00B8055A" w:rsidP="00B8055A">
            <w:pPr>
              <w:rPr>
                <w:color w:val="000000"/>
                <w:sz w:val="24"/>
                <w:szCs w:val="24"/>
              </w:rPr>
            </w:pPr>
            <w:r w:rsidRPr="009567D2">
              <w:rPr>
                <w:color w:val="000000"/>
                <w:sz w:val="24"/>
                <w:szCs w:val="24"/>
              </w:rPr>
              <w:t>Laukiami rezultatai</w:t>
            </w:r>
          </w:p>
        </w:tc>
        <w:tc>
          <w:tcPr>
            <w:tcW w:w="6656" w:type="dxa"/>
          </w:tcPr>
          <w:p w14:paraId="7CA327B5" w14:textId="77777777" w:rsidR="00B8055A" w:rsidRPr="009567D2" w:rsidRDefault="00B8055A" w:rsidP="00B8055A">
            <w:pPr>
              <w:ind w:firstLine="6"/>
              <w:jc w:val="both"/>
              <w:rPr>
                <w:sz w:val="24"/>
                <w:szCs w:val="24"/>
              </w:rPr>
            </w:pPr>
            <w:r w:rsidRPr="009567D2">
              <w:rPr>
                <w:sz w:val="24"/>
                <w:szCs w:val="24"/>
              </w:rPr>
              <w:t>Suremontuota mokyklos lauko sporto infrastruktūra.</w:t>
            </w:r>
          </w:p>
        </w:tc>
      </w:tr>
    </w:tbl>
    <w:p w14:paraId="7CA327B7" w14:textId="77777777" w:rsidR="00B8055A" w:rsidRPr="009567D2" w:rsidRDefault="00B8055A" w:rsidP="00B8055A">
      <w:pPr>
        <w:rPr>
          <w:vanish/>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2303"/>
        <w:gridCol w:w="6662"/>
      </w:tblGrid>
      <w:tr w:rsidR="00B8055A" w:rsidRPr="009567D2" w14:paraId="7CA327B9" w14:textId="77777777" w:rsidTr="00B8055A">
        <w:tc>
          <w:tcPr>
            <w:tcW w:w="9634" w:type="dxa"/>
            <w:gridSpan w:val="3"/>
          </w:tcPr>
          <w:p w14:paraId="7CA327B8" w14:textId="77777777" w:rsidR="00B8055A" w:rsidRPr="009567D2" w:rsidRDefault="00B8055A" w:rsidP="00B8055A">
            <w:pPr>
              <w:tabs>
                <w:tab w:val="left" w:pos="7395"/>
              </w:tabs>
              <w:jc w:val="both"/>
              <w:rPr>
                <w:b/>
                <w:bCs/>
                <w:color w:val="000000"/>
                <w:sz w:val="24"/>
                <w:szCs w:val="24"/>
              </w:rPr>
            </w:pPr>
            <w:r w:rsidRPr="009567D2">
              <w:rPr>
                <w:b/>
                <w:bCs/>
                <w:color w:val="000000"/>
                <w:sz w:val="24"/>
                <w:szCs w:val="24"/>
              </w:rPr>
              <w:t xml:space="preserve">2. </w:t>
            </w:r>
            <w:r w:rsidRPr="009567D2">
              <w:rPr>
                <w:b/>
                <w:sz w:val="24"/>
                <w:szCs w:val="24"/>
              </w:rPr>
              <w:t>Perkami darbai/paslaugos ir su jais susijusios paslaugos:</w:t>
            </w:r>
            <w:r w:rsidRPr="009567D2">
              <w:rPr>
                <w:b/>
                <w:bCs/>
                <w:color w:val="000000"/>
                <w:sz w:val="24"/>
                <w:szCs w:val="24"/>
              </w:rPr>
              <w:tab/>
            </w:r>
          </w:p>
        </w:tc>
      </w:tr>
      <w:tr w:rsidR="00B8055A" w:rsidRPr="009567D2" w14:paraId="7CA327CB" w14:textId="77777777" w:rsidTr="00B8055A">
        <w:trPr>
          <w:trHeight w:val="983"/>
        </w:trPr>
        <w:tc>
          <w:tcPr>
            <w:tcW w:w="669" w:type="dxa"/>
          </w:tcPr>
          <w:p w14:paraId="7CA327BA" w14:textId="77777777" w:rsidR="00B8055A" w:rsidRPr="009567D2" w:rsidRDefault="00B8055A" w:rsidP="00B8055A">
            <w:pPr>
              <w:rPr>
                <w:color w:val="000000"/>
                <w:sz w:val="24"/>
                <w:szCs w:val="24"/>
              </w:rPr>
            </w:pPr>
            <w:r w:rsidRPr="009567D2">
              <w:rPr>
                <w:color w:val="000000"/>
                <w:sz w:val="24"/>
                <w:szCs w:val="24"/>
              </w:rPr>
              <w:t>2.1.</w:t>
            </w:r>
          </w:p>
        </w:tc>
        <w:tc>
          <w:tcPr>
            <w:tcW w:w="2303" w:type="dxa"/>
          </w:tcPr>
          <w:p w14:paraId="7CA327BB" w14:textId="77777777" w:rsidR="00B8055A" w:rsidRPr="009567D2" w:rsidRDefault="00B8055A" w:rsidP="00B8055A">
            <w:pPr>
              <w:rPr>
                <w:sz w:val="24"/>
                <w:szCs w:val="24"/>
              </w:rPr>
            </w:pPr>
            <w:r w:rsidRPr="009567D2">
              <w:rPr>
                <w:sz w:val="24"/>
                <w:szCs w:val="24"/>
              </w:rPr>
              <w:t>Perkamų darbų ir susijusių paslaugų apimtis</w:t>
            </w:r>
          </w:p>
        </w:tc>
        <w:tc>
          <w:tcPr>
            <w:tcW w:w="6662" w:type="dxa"/>
          </w:tcPr>
          <w:p w14:paraId="7CA327BC" w14:textId="77777777" w:rsidR="00B8055A" w:rsidRPr="009567D2" w:rsidRDefault="00B8055A" w:rsidP="00B8055A">
            <w:pPr>
              <w:tabs>
                <w:tab w:val="left" w:pos="335"/>
              </w:tabs>
              <w:contextualSpacing/>
              <w:jc w:val="both"/>
              <w:rPr>
                <w:b/>
                <w:sz w:val="24"/>
                <w:szCs w:val="24"/>
              </w:rPr>
            </w:pPr>
            <w:r w:rsidRPr="009567D2">
              <w:rPr>
                <w:b/>
                <w:sz w:val="24"/>
                <w:szCs w:val="24"/>
              </w:rPr>
              <w:t>Darbų įvykdymas (išpildymas) pagal parengtą ir patvirtintą  Supaprastintą projektą darbams:</w:t>
            </w:r>
          </w:p>
          <w:p w14:paraId="7CA327BD" w14:textId="77777777" w:rsidR="00B8055A" w:rsidRPr="009567D2" w:rsidRDefault="00B8055A" w:rsidP="00B8055A">
            <w:pPr>
              <w:numPr>
                <w:ilvl w:val="0"/>
                <w:numId w:val="1"/>
              </w:numPr>
              <w:tabs>
                <w:tab w:val="left" w:pos="335"/>
                <w:tab w:val="left" w:pos="417"/>
              </w:tabs>
              <w:ind w:left="0" w:firstLine="0"/>
              <w:jc w:val="both"/>
              <w:rPr>
                <w:sz w:val="24"/>
                <w:szCs w:val="24"/>
              </w:rPr>
            </w:pPr>
            <w:r w:rsidRPr="009567D2">
              <w:rPr>
                <w:sz w:val="24"/>
                <w:szCs w:val="24"/>
              </w:rPr>
              <w:t>statybvietės, laikinų privažiavimo kelių įsirengimas, energetinių išteklių užsitikrinimas statybos darbų vykdymui ir jų kaštų padengimas statybos laikotarpiu;</w:t>
            </w:r>
          </w:p>
          <w:p w14:paraId="7CA327BE" w14:textId="77777777" w:rsidR="00B8055A" w:rsidRPr="00901162" w:rsidRDefault="00B8055A" w:rsidP="00B8055A">
            <w:pPr>
              <w:numPr>
                <w:ilvl w:val="0"/>
                <w:numId w:val="1"/>
              </w:numPr>
              <w:tabs>
                <w:tab w:val="left" w:pos="335"/>
              </w:tabs>
              <w:ind w:left="0" w:firstLine="0"/>
              <w:contextualSpacing/>
              <w:jc w:val="both"/>
              <w:rPr>
                <w:b/>
                <w:sz w:val="24"/>
                <w:szCs w:val="24"/>
              </w:rPr>
            </w:pPr>
            <w:r w:rsidRPr="00901162">
              <w:rPr>
                <w:sz w:val="24"/>
                <w:szCs w:val="24"/>
              </w:rPr>
              <w:t>aiškinamojo – informacinio stendo (po sutarties pasirašymo, prieš pradedant darbus) įrengimas statybos laikotarpiu;</w:t>
            </w:r>
          </w:p>
          <w:p w14:paraId="7CA327BF" w14:textId="77777777" w:rsidR="00B8055A" w:rsidRPr="00901162" w:rsidRDefault="00B8055A" w:rsidP="00B8055A">
            <w:pPr>
              <w:numPr>
                <w:ilvl w:val="0"/>
                <w:numId w:val="1"/>
              </w:numPr>
              <w:tabs>
                <w:tab w:val="left" w:pos="335"/>
                <w:tab w:val="left" w:pos="743"/>
              </w:tabs>
              <w:ind w:left="0" w:firstLine="0"/>
              <w:contextualSpacing/>
              <w:jc w:val="both"/>
              <w:rPr>
                <w:sz w:val="24"/>
                <w:szCs w:val="24"/>
              </w:rPr>
            </w:pPr>
            <w:r w:rsidRPr="00901162">
              <w:rPr>
                <w:sz w:val="24"/>
                <w:szCs w:val="24"/>
              </w:rPr>
              <w:t>tiekėjo ir jo pasamdytų statybos proceso dalyvių privalomasis civilinės atsakomybės draudimas statybos laikotarpiu (arba kaip nurodyta teisės aktuose);</w:t>
            </w:r>
          </w:p>
          <w:p w14:paraId="7CA327C0" w14:textId="77777777" w:rsidR="00B8055A" w:rsidRPr="009567D2" w:rsidRDefault="00B8055A" w:rsidP="00B8055A">
            <w:pPr>
              <w:numPr>
                <w:ilvl w:val="0"/>
                <w:numId w:val="1"/>
              </w:numPr>
              <w:tabs>
                <w:tab w:val="left" w:pos="335"/>
                <w:tab w:val="left" w:pos="743"/>
              </w:tabs>
              <w:ind w:left="0" w:firstLine="0"/>
              <w:contextualSpacing/>
              <w:jc w:val="both"/>
              <w:rPr>
                <w:sz w:val="24"/>
                <w:szCs w:val="24"/>
              </w:rPr>
            </w:pPr>
            <w:r w:rsidRPr="00901162">
              <w:rPr>
                <w:sz w:val="24"/>
                <w:szCs w:val="24"/>
              </w:rPr>
              <w:t>statybos</w:t>
            </w:r>
            <w:r w:rsidRPr="009567D2">
              <w:rPr>
                <w:sz w:val="24"/>
                <w:szCs w:val="24"/>
              </w:rPr>
              <w:t xml:space="preserve"> darbų žurnalų įsigijimas;</w:t>
            </w:r>
          </w:p>
          <w:p w14:paraId="7CA327C1" w14:textId="77777777" w:rsidR="00B8055A" w:rsidRPr="009567D2" w:rsidRDefault="00B8055A" w:rsidP="00B8055A">
            <w:pPr>
              <w:numPr>
                <w:ilvl w:val="0"/>
                <w:numId w:val="1"/>
              </w:numPr>
              <w:tabs>
                <w:tab w:val="left" w:pos="335"/>
              </w:tabs>
              <w:ind w:left="0" w:firstLine="0"/>
              <w:contextualSpacing/>
              <w:jc w:val="both"/>
              <w:rPr>
                <w:sz w:val="24"/>
                <w:szCs w:val="24"/>
              </w:rPr>
            </w:pPr>
            <w:r w:rsidRPr="009567D2">
              <w:rPr>
                <w:sz w:val="24"/>
                <w:szCs w:val="24"/>
              </w:rPr>
              <w:t>žemės sklypo su statiniais geodezinių nuotraukų atlikimas;</w:t>
            </w:r>
          </w:p>
          <w:p w14:paraId="7CA327C2" w14:textId="77777777" w:rsidR="00B8055A" w:rsidRPr="009567D2" w:rsidRDefault="00B8055A" w:rsidP="00B8055A">
            <w:pPr>
              <w:numPr>
                <w:ilvl w:val="0"/>
                <w:numId w:val="1"/>
              </w:numPr>
              <w:tabs>
                <w:tab w:val="left" w:pos="335"/>
              </w:tabs>
              <w:ind w:left="0" w:firstLine="0"/>
              <w:contextualSpacing/>
              <w:jc w:val="both"/>
              <w:rPr>
                <w:sz w:val="24"/>
                <w:szCs w:val="24"/>
              </w:rPr>
            </w:pPr>
            <w:r w:rsidRPr="009567D2">
              <w:rPr>
                <w:sz w:val="24"/>
                <w:szCs w:val="24"/>
              </w:rPr>
              <w:t>užbaigus statybos rangos darbus visa rangos metu pažeista (-i) / sugadinta (-i) infrastruktūra, inžineriniai tinklai, želdiniai ir kt. objektai/ elementai privalo būti atstatyti į buvusią padėtį;</w:t>
            </w:r>
          </w:p>
          <w:p w14:paraId="7CA327C3" w14:textId="77777777" w:rsidR="00B8055A" w:rsidRPr="009567D2" w:rsidRDefault="00B8055A" w:rsidP="00B8055A">
            <w:pPr>
              <w:numPr>
                <w:ilvl w:val="0"/>
                <w:numId w:val="1"/>
              </w:numPr>
              <w:tabs>
                <w:tab w:val="left" w:pos="335"/>
              </w:tabs>
              <w:ind w:left="0" w:firstLine="0"/>
              <w:contextualSpacing/>
              <w:jc w:val="both"/>
              <w:rPr>
                <w:sz w:val="24"/>
                <w:szCs w:val="24"/>
              </w:rPr>
            </w:pPr>
            <w:r w:rsidRPr="009567D2">
              <w:rPr>
                <w:sz w:val="24"/>
                <w:szCs w:val="24"/>
              </w:rPr>
              <w:t>visos reikiamos dokumentacijos pagal STR 1.05.01:2017 „Statybą leidžiantys dokumentai. Statybos užbaigimas. Statybos sustabdymas. Savavališkos statybos padarinių šalinimas. Statybos pagal neteisėtai išduotą statybą leidžiantį dokumentą padarinių šalinimas“ sukomplektavimas ir pateikimas Statytojui;</w:t>
            </w:r>
          </w:p>
          <w:p w14:paraId="7CA327C4" w14:textId="77777777" w:rsidR="00B8055A" w:rsidRPr="009567D2" w:rsidRDefault="00B8055A" w:rsidP="00B8055A">
            <w:pPr>
              <w:numPr>
                <w:ilvl w:val="0"/>
                <w:numId w:val="1"/>
              </w:numPr>
              <w:tabs>
                <w:tab w:val="left" w:pos="335"/>
                <w:tab w:val="left" w:pos="371"/>
              </w:tabs>
              <w:ind w:left="0" w:firstLine="0"/>
              <w:jc w:val="both"/>
              <w:rPr>
                <w:sz w:val="24"/>
                <w:szCs w:val="24"/>
              </w:rPr>
            </w:pPr>
            <w:r w:rsidRPr="009567D2">
              <w:rPr>
                <w:sz w:val="24"/>
                <w:szCs w:val="24"/>
              </w:rPr>
              <w:t>statybinių medžiagų, gaminių, paslėptų darbų kokybės tyrimai (rangovo savikontrolė), pateikiant Statytojui (jo atstovui) ataskaitas;</w:t>
            </w:r>
          </w:p>
          <w:p w14:paraId="7CA327C5" w14:textId="77777777" w:rsidR="00B8055A" w:rsidRPr="009567D2" w:rsidRDefault="00B8055A" w:rsidP="00B8055A">
            <w:pPr>
              <w:numPr>
                <w:ilvl w:val="0"/>
                <w:numId w:val="1"/>
              </w:numPr>
              <w:tabs>
                <w:tab w:val="left" w:pos="335"/>
              </w:tabs>
              <w:ind w:left="0" w:firstLine="0"/>
              <w:contextualSpacing/>
              <w:jc w:val="both"/>
              <w:rPr>
                <w:sz w:val="24"/>
                <w:szCs w:val="24"/>
              </w:rPr>
            </w:pPr>
            <w:r w:rsidRPr="009567D2">
              <w:rPr>
                <w:sz w:val="24"/>
                <w:szCs w:val="24"/>
              </w:rPr>
              <w:t>visa reikalinga išpildomoji dokumentacija objekto pridavimui įteisinti;</w:t>
            </w:r>
          </w:p>
          <w:p w14:paraId="7CA327C6" w14:textId="77777777" w:rsidR="00B8055A" w:rsidRPr="009567D2" w:rsidRDefault="00B8055A" w:rsidP="00B8055A">
            <w:pPr>
              <w:numPr>
                <w:ilvl w:val="0"/>
                <w:numId w:val="1"/>
              </w:numPr>
              <w:tabs>
                <w:tab w:val="left" w:pos="335"/>
              </w:tabs>
              <w:ind w:left="0" w:firstLine="0"/>
              <w:contextualSpacing/>
              <w:jc w:val="both"/>
              <w:rPr>
                <w:sz w:val="24"/>
                <w:szCs w:val="24"/>
              </w:rPr>
            </w:pPr>
            <w:r w:rsidRPr="009567D2">
              <w:rPr>
                <w:sz w:val="24"/>
                <w:szCs w:val="24"/>
              </w:rPr>
              <w:t>nekilnojamojo daikto kadastro duomenų bylų parengimas/ patikslinimas/papildymas su kadastro tvarkytojo išankstine patikra ir suderinimas su Registro centru;</w:t>
            </w:r>
          </w:p>
          <w:p w14:paraId="7CA327C7" w14:textId="77777777" w:rsidR="00B8055A" w:rsidRPr="009567D2" w:rsidRDefault="00B8055A" w:rsidP="00B8055A">
            <w:pPr>
              <w:numPr>
                <w:ilvl w:val="0"/>
                <w:numId w:val="1"/>
              </w:numPr>
              <w:tabs>
                <w:tab w:val="left" w:pos="335"/>
              </w:tabs>
              <w:ind w:left="0" w:firstLine="0"/>
              <w:jc w:val="both"/>
              <w:rPr>
                <w:sz w:val="24"/>
                <w:szCs w:val="24"/>
              </w:rPr>
            </w:pPr>
            <w:r w:rsidRPr="009567D2">
              <w:rPr>
                <w:sz w:val="24"/>
                <w:szCs w:val="24"/>
              </w:rPr>
              <w:lastRenderedPageBreak/>
              <w:t>pateikti suderintą su Klaipėdos m. sav., GIS skyriumi geodezinę (topografinę) nuotrauką atlikus visus statybinius darbus;</w:t>
            </w:r>
          </w:p>
          <w:p w14:paraId="7CA327C8" w14:textId="77777777" w:rsidR="00B8055A" w:rsidRPr="009567D2" w:rsidRDefault="00B8055A" w:rsidP="00B8055A">
            <w:pPr>
              <w:numPr>
                <w:ilvl w:val="0"/>
                <w:numId w:val="1"/>
              </w:numPr>
              <w:tabs>
                <w:tab w:val="left" w:pos="335"/>
              </w:tabs>
              <w:ind w:left="0" w:firstLine="0"/>
              <w:jc w:val="both"/>
              <w:rPr>
                <w:sz w:val="24"/>
                <w:szCs w:val="24"/>
              </w:rPr>
            </w:pPr>
            <w:r w:rsidRPr="009567D2">
              <w:rPr>
                <w:sz w:val="24"/>
                <w:szCs w:val="24"/>
              </w:rPr>
              <w:t>žemės sklypo kadastro duomenų pakeitimas (jei reikia);</w:t>
            </w:r>
          </w:p>
          <w:p w14:paraId="7CA327C9" w14:textId="77777777" w:rsidR="00B8055A" w:rsidRPr="009567D2" w:rsidRDefault="00B8055A" w:rsidP="00B8055A">
            <w:pPr>
              <w:numPr>
                <w:ilvl w:val="0"/>
                <w:numId w:val="1"/>
              </w:numPr>
              <w:tabs>
                <w:tab w:val="left" w:pos="335"/>
              </w:tabs>
              <w:ind w:left="0" w:firstLine="0"/>
              <w:jc w:val="both"/>
              <w:rPr>
                <w:sz w:val="24"/>
                <w:szCs w:val="24"/>
              </w:rPr>
            </w:pPr>
            <w:r w:rsidRPr="009567D2">
              <w:rPr>
                <w:sz w:val="24"/>
                <w:szCs w:val="24"/>
              </w:rPr>
              <w:t>apmokėjimas už Statybos užbaigimo akto ar Deklaracijos išdavimą, teikiant dokumentaciją per „Infostatybą“;</w:t>
            </w:r>
          </w:p>
          <w:p w14:paraId="7CA327CA" w14:textId="77777777" w:rsidR="00B8055A" w:rsidRPr="009567D2" w:rsidRDefault="00B8055A" w:rsidP="00B8055A">
            <w:pPr>
              <w:numPr>
                <w:ilvl w:val="0"/>
                <w:numId w:val="1"/>
              </w:numPr>
              <w:tabs>
                <w:tab w:val="left" w:pos="335"/>
              </w:tabs>
              <w:ind w:left="0" w:firstLine="0"/>
              <w:jc w:val="both"/>
              <w:rPr>
                <w:sz w:val="24"/>
                <w:szCs w:val="24"/>
              </w:rPr>
            </w:pPr>
            <w:r w:rsidRPr="009567D2">
              <w:rPr>
                <w:rStyle w:val="LLCTekstas"/>
                <w:sz w:val="24"/>
                <w:szCs w:val="24"/>
              </w:rPr>
              <w:t xml:space="preserve">paskirti asmenį atsakingą už energetinį ūkį iki objekto pridavimo (iki </w:t>
            </w:r>
            <w:r w:rsidRPr="009567D2">
              <w:rPr>
                <w:sz w:val="24"/>
                <w:szCs w:val="24"/>
              </w:rPr>
              <w:t>Statybos užbaigimo akto ar Deklaracijos pasirašymo)</w:t>
            </w:r>
            <w:r w:rsidRPr="009567D2">
              <w:rPr>
                <w:rStyle w:val="LLCTekstas"/>
                <w:sz w:val="24"/>
                <w:szCs w:val="24"/>
              </w:rPr>
              <w:t>.</w:t>
            </w:r>
          </w:p>
        </w:tc>
      </w:tr>
      <w:tr w:rsidR="00B8055A" w:rsidRPr="009567D2" w14:paraId="7CA327CD" w14:textId="77777777" w:rsidTr="00B8055A">
        <w:trPr>
          <w:trHeight w:val="384"/>
        </w:trPr>
        <w:tc>
          <w:tcPr>
            <w:tcW w:w="9634" w:type="dxa"/>
            <w:gridSpan w:val="3"/>
          </w:tcPr>
          <w:p w14:paraId="7CA327CC" w14:textId="77777777" w:rsidR="00B8055A" w:rsidRPr="009567D2" w:rsidRDefault="00B8055A" w:rsidP="00B8055A">
            <w:pPr>
              <w:tabs>
                <w:tab w:val="num" w:pos="-86"/>
                <w:tab w:val="left" w:pos="-33"/>
                <w:tab w:val="left" w:pos="335"/>
              </w:tabs>
              <w:contextualSpacing/>
              <w:jc w:val="both"/>
              <w:rPr>
                <w:b/>
                <w:sz w:val="24"/>
                <w:szCs w:val="24"/>
                <w:highlight w:val="yellow"/>
              </w:rPr>
            </w:pPr>
            <w:r w:rsidRPr="009567D2">
              <w:rPr>
                <w:b/>
                <w:sz w:val="24"/>
                <w:szCs w:val="24"/>
              </w:rPr>
              <w:lastRenderedPageBreak/>
              <w:t>3. Kiti reikalavimai:</w:t>
            </w:r>
          </w:p>
        </w:tc>
      </w:tr>
      <w:tr w:rsidR="00B8055A" w:rsidRPr="009567D2" w14:paraId="7CA327D4" w14:textId="77777777" w:rsidTr="00B8055A">
        <w:tc>
          <w:tcPr>
            <w:tcW w:w="669" w:type="dxa"/>
          </w:tcPr>
          <w:p w14:paraId="7CA327CE" w14:textId="77777777" w:rsidR="00B8055A" w:rsidRPr="009567D2" w:rsidRDefault="00B8055A" w:rsidP="00B8055A">
            <w:pPr>
              <w:rPr>
                <w:sz w:val="24"/>
                <w:szCs w:val="24"/>
              </w:rPr>
            </w:pPr>
            <w:r w:rsidRPr="009567D2">
              <w:rPr>
                <w:sz w:val="24"/>
                <w:szCs w:val="24"/>
              </w:rPr>
              <w:t>3.1.</w:t>
            </w:r>
          </w:p>
        </w:tc>
        <w:tc>
          <w:tcPr>
            <w:tcW w:w="2303" w:type="dxa"/>
          </w:tcPr>
          <w:p w14:paraId="7CA327CF" w14:textId="77777777" w:rsidR="00B8055A" w:rsidRPr="009567D2" w:rsidRDefault="00B8055A" w:rsidP="00B8055A">
            <w:pPr>
              <w:rPr>
                <w:sz w:val="24"/>
                <w:szCs w:val="24"/>
              </w:rPr>
            </w:pPr>
            <w:r w:rsidRPr="009567D2">
              <w:rPr>
                <w:sz w:val="24"/>
                <w:szCs w:val="24"/>
              </w:rPr>
              <w:t>Papildomi reikalavimai</w:t>
            </w:r>
          </w:p>
        </w:tc>
        <w:tc>
          <w:tcPr>
            <w:tcW w:w="6662" w:type="dxa"/>
          </w:tcPr>
          <w:p w14:paraId="7CA327D0" w14:textId="77777777" w:rsidR="00B8055A" w:rsidRPr="009567D2" w:rsidRDefault="00B8055A" w:rsidP="00B8055A">
            <w:pPr>
              <w:tabs>
                <w:tab w:val="left" w:pos="335"/>
              </w:tabs>
              <w:contextualSpacing/>
              <w:jc w:val="both"/>
              <w:rPr>
                <w:sz w:val="24"/>
                <w:szCs w:val="24"/>
              </w:rPr>
            </w:pPr>
            <w:r w:rsidRPr="009567D2">
              <w:rPr>
                <w:sz w:val="24"/>
                <w:szCs w:val="24"/>
              </w:rPr>
              <w:t>- Tiekėjas privalo netrukdyti dirbti specialistams, vykdantiems techninę, valstybinę priežiūrą bei atsižvelgti į jų teikiamas pastabas ir reikalavimus;</w:t>
            </w:r>
          </w:p>
          <w:p w14:paraId="7CA327D1" w14:textId="77777777" w:rsidR="00B8055A" w:rsidRPr="009567D2" w:rsidRDefault="00B8055A" w:rsidP="00B8055A">
            <w:pPr>
              <w:tabs>
                <w:tab w:val="left" w:pos="335"/>
              </w:tabs>
              <w:contextualSpacing/>
              <w:jc w:val="both"/>
              <w:rPr>
                <w:sz w:val="24"/>
                <w:szCs w:val="24"/>
              </w:rPr>
            </w:pPr>
            <w:r w:rsidRPr="009567D2">
              <w:rPr>
                <w:sz w:val="24"/>
                <w:szCs w:val="24"/>
              </w:rPr>
              <w:t>-  tinkamai  ir saugiai įrengti statybvietę, turėti įrengtas patalpas joje  su galimybe organizuoti gamybinius pasitarimus;</w:t>
            </w:r>
          </w:p>
          <w:p w14:paraId="7CA327D2" w14:textId="77777777" w:rsidR="00B8055A" w:rsidRPr="009567D2" w:rsidRDefault="00B8055A" w:rsidP="00B8055A">
            <w:pPr>
              <w:tabs>
                <w:tab w:val="left" w:pos="335"/>
              </w:tabs>
              <w:contextualSpacing/>
              <w:jc w:val="both"/>
              <w:rPr>
                <w:sz w:val="24"/>
                <w:szCs w:val="24"/>
              </w:rPr>
            </w:pPr>
            <w:r w:rsidRPr="009567D2">
              <w:rPr>
                <w:sz w:val="24"/>
                <w:szCs w:val="24"/>
              </w:rPr>
              <w:t>- laikytis darbo saugos reikalavimų, užtikrinti saugumą žmonių sveikatai ir aplinkai, nepažeisti trečiųjų asmenų interesų;</w:t>
            </w:r>
          </w:p>
          <w:p w14:paraId="7CA327D3" w14:textId="77777777" w:rsidR="00B8055A" w:rsidRPr="009567D2" w:rsidRDefault="00B8055A" w:rsidP="00B8055A">
            <w:pPr>
              <w:tabs>
                <w:tab w:val="num" w:pos="-86"/>
                <w:tab w:val="left" w:pos="335"/>
              </w:tabs>
              <w:jc w:val="both"/>
              <w:rPr>
                <w:color w:val="FF0000"/>
                <w:sz w:val="24"/>
                <w:szCs w:val="24"/>
              </w:rPr>
            </w:pPr>
            <w:r w:rsidRPr="009567D2">
              <w:rPr>
                <w:sz w:val="24"/>
                <w:szCs w:val="24"/>
              </w:rPr>
              <w:t>-  darbų vykdymo eigoje susidariusias atliekas tvarkyti prisilaikant visų galiojančių įstatymų.</w:t>
            </w:r>
          </w:p>
        </w:tc>
      </w:tr>
    </w:tbl>
    <w:p w14:paraId="7CA327D5" w14:textId="77777777" w:rsidR="00B8055A" w:rsidRPr="009567D2" w:rsidRDefault="00B8055A" w:rsidP="00B8055A">
      <w:pPr>
        <w:rPr>
          <w:vanish/>
          <w:sz w:val="24"/>
          <w:szCs w:val="24"/>
        </w:rPr>
      </w:pPr>
    </w:p>
    <w:sectPr w:rsidR="00B8055A" w:rsidRPr="009567D2" w:rsidSect="00BB61C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327D8" w14:textId="77777777" w:rsidR="00C6740C" w:rsidRDefault="00C6740C">
      <w:r>
        <w:separator/>
      </w:r>
    </w:p>
  </w:endnote>
  <w:endnote w:type="continuationSeparator" w:id="0">
    <w:p w14:paraId="7CA327D9" w14:textId="77777777" w:rsidR="00C6740C" w:rsidRDefault="00C67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327D6" w14:textId="77777777" w:rsidR="00C6740C" w:rsidRDefault="00C6740C">
      <w:r>
        <w:separator/>
      </w:r>
    </w:p>
  </w:footnote>
  <w:footnote w:type="continuationSeparator" w:id="0">
    <w:p w14:paraId="7CA327D7" w14:textId="77777777" w:rsidR="00C6740C" w:rsidRDefault="00C67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327DA" w14:textId="75DF5F6E" w:rsidR="009457EA" w:rsidRDefault="009457EA" w:rsidP="00B8055A">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A3E0C">
      <w:rPr>
        <w:rStyle w:val="Puslapionumeris"/>
        <w:noProof/>
      </w:rPr>
      <w:t>2</w:t>
    </w:r>
    <w:r>
      <w:rPr>
        <w:rStyle w:val="Puslapionumeris"/>
      </w:rPr>
      <w:fldChar w:fldCharType="end"/>
    </w:r>
  </w:p>
  <w:p w14:paraId="7CA327DB" w14:textId="77777777" w:rsidR="009457EA" w:rsidRPr="00CA6237" w:rsidRDefault="009457EA" w:rsidP="00B8055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327DC" w14:textId="77777777" w:rsidR="009457EA" w:rsidRDefault="009457EA">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B1119F"/>
    <w:multiLevelType w:val="hybridMultilevel"/>
    <w:tmpl w:val="0AF0F47E"/>
    <w:lvl w:ilvl="0" w:tplc="440AB5EE">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55A"/>
    <w:rsid w:val="001101CA"/>
    <w:rsid w:val="001E5D61"/>
    <w:rsid w:val="003A3E0C"/>
    <w:rsid w:val="003B64A3"/>
    <w:rsid w:val="00524504"/>
    <w:rsid w:val="00901162"/>
    <w:rsid w:val="009457EA"/>
    <w:rsid w:val="0099152C"/>
    <w:rsid w:val="00AB20C2"/>
    <w:rsid w:val="00B8055A"/>
    <w:rsid w:val="00BB61C9"/>
    <w:rsid w:val="00C6740C"/>
    <w:rsid w:val="00CD43C8"/>
    <w:rsid w:val="00E640B2"/>
    <w:rsid w:val="00EE70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3279E"/>
  <w15:chartTrackingRefBased/>
  <w15:docId w15:val="{47C042A0-2430-4F4A-9C60-AC3CED35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8055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Diagrama"/>
    <w:basedOn w:val="prastasis"/>
    <w:link w:val="AntratsDiagrama"/>
    <w:rsid w:val="00B8055A"/>
    <w:pPr>
      <w:tabs>
        <w:tab w:val="center" w:pos="4986"/>
        <w:tab w:val="right" w:pos="9972"/>
      </w:tabs>
    </w:pPr>
  </w:style>
  <w:style w:type="character" w:customStyle="1" w:styleId="AntratsDiagrama">
    <w:name w:val="Antraštės Diagrama"/>
    <w:aliases w:val="Diagrama Diagrama"/>
    <w:basedOn w:val="Numatytasispastraiposriftas"/>
    <w:link w:val="Antrats"/>
    <w:locked/>
    <w:rsid w:val="00B8055A"/>
    <w:rPr>
      <w:lang w:val="lt-LT" w:eastAsia="lt-LT" w:bidi="ar-SA"/>
    </w:rPr>
  </w:style>
  <w:style w:type="character" w:styleId="Puslapionumeris">
    <w:name w:val="page number"/>
    <w:basedOn w:val="Numatytasispastraiposriftas"/>
    <w:rsid w:val="00B8055A"/>
    <w:rPr>
      <w:rFonts w:cs="Times New Roman"/>
    </w:rPr>
  </w:style>
  <w:style w:type="character" w:customStyle="1" w:styleId="LLCTekstas">
    <w:name w:val="LLCTekstas"/>
    <w:rsid w:val="00B8055A"/>
  </w:style>
  <w:style w:type="paragraph" w:styleId="Porat">
    <w:name w:val="footer"/>
    <w:basedOn w:val="prastasis"/>
    <w:rsid w:val="009457EA"/>
    <w:pPr>
      <w:tabs>
        <w:tab w:val="center" w:pos="4819"/>
        <w:tab w:val="right" w:pos="963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15B68-F829-45CE-B572-2B6E3A27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432</Words>
  <Characters>3197</Characters>
  <Application>Microsoft Office Word</Application>
  <DocSecurity>4</DocSecurity>
  <Lines>26</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Konkurso sąlygų aprašo</vt:lpstr>
      <vt:lpstr>Konkurso sąlygų aprašo</vt:lpstr>
    </vt:vector>
  </TitlesOfParts>
  <Company>Home</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aprašo</dc:title>
  <dc:creator>User</dc:creator>
  <cp:lastModifiedBy>Gitana Marciene</cp:lastModifiedBy>
  <cp:revision>2</cp:revision>
  <dcterms:created xsi:type="dcterms:W3CDTF">2018-07-03T11:45:00Z</dcterms:created>
  <dcterms:modified xsi:type="dcterms:W3CDTF">2018-07-03T11:45:00Z</dcterms:modified>
</cp:coreProperties>
</file>