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494A" w:rsidRPr="00651DC9" w:rsidRDefault="0038494A" w:rsidP="00B05582">
      <w:pPr>
        <w:pStyle w:val="Heading4"/>
        <w:spacing w:after="120"/>
        <w:rPr>
          <w:rFonts w:ascii="Arial" w:hAnsi="Arial" w:cs="Arial"/>
          <w:sz w:val="20"/>
        </w:rPr>
      </w:pPr>
      <w:r w:rsidRPr="00651DC9">
        <w:rPr>
          <w:rFonts w:ascii="Arial" w:hAnsi="Arial" w:cs="Arial"/>
          <w:sz w:val="20"/>
        </w:rPr>
        <w:t xml:space="preserve">KONFIDENCIALUMO </w:t>
      </w:r>
      <w:r w:rsidR="00C47FDD" w:rsidRPr="00651DC9">
        <w:rPr>
          <w:rFonts w:ascii="Arial" w:hAnsi="Arial" w:cs="Arial"/>
          <w:sz w:val="20"/>
        </w:rPr>
        <w:t>SUSITARIMAS</w:t>
      </w:r>
    </w:p>
    <w:p w:rsidR="0038494A" w:rsidRPr="00651DC9" w:rsidRDefault="0080204D" w:rsidP="00B05582">
      <w:pPr>
        <w:spacing w:after="120"/>
        <w:jc w:val="center"/>
        <w:rPr>
          <w:rFonts w:ascii="Arial" w:hAnsi="Arial" w:cs="Arial"/>
          <w:b/>
          <w:sz w:val="20"/>
        </w:rPr>
      </w:pPr>
      <w:r w:rsidRPr="00651DC9">
        <w:rPr>
          <w:rFonts w:ascii="Arial" w:hAnsi="Arial" w:cs="Arial"/>
          <w:sz w:val="20"/>
        </w:rPr>
        <w:t xml:space="preserve">Vilnius, </w:t>
      </w:r>
      <w:r w:rsidR="00B7229D">
        <w:rPr>
          <w:rFonts w:ascii="Arial" w:hAnsi="Arial" w:cs="Arial"/>
          <w:sz w:val="20"/>
        </w:rPr>
        <w:t>201</w:t>
      </w:r>
      <w:r w:rsidR="009B3DFD">
        <w:rPr>
          <w:rFonts w:ascii="Arial" w:hAnsi="Arial" w:cs="Arial"/>
          <w:sz w:val="20"/>
        </w:rPr>
        <w:t>8</w:t>
      </w:r>
      <w:r w:rsidR="00B7229D">
        <w:rPr>
          <w:rFonts w:ascii="Arial" w:hAnsi="Arial" w:cs="Arial"/>
          <w:sz w:val="20"/>
        </w:rPr>
        <w:t xml:space="preserve"> m. </w:t>
      </w:r>
      <w:r w:rsidR="009B3DFD">
        <w:rPr>
          <w:rFonts w:ascii="Arial" w:hAnsi="Arial" w:cs="Arial"/>
          <w:sz w:val="20"/>
        </w:rPr>
        <w:t xml:space="preserve">                   </w:t>
      </w:r>
      <w:r w:rsidR="00D9360C" w:rsidRPr="00D9360C">
        <w:rPr>
          <w:rFonts w:ascii="Arial" w:hAnsi="Arial" w:cs="Arial"/>
          <w:sz w:val="20"/>
        </w:rPr>
        <w:t>d</w:t>
      </w:r>
      <w:r w:rsidRPr="00D9360C">
        <w:rPr>
          <w:rFonts w:ascii="Arial" w:hAnsi="Arial" w:cs="Arial"/>
          <w:sz w:val="20"/>
        </w:rPr>
        <w:t>.</w:t>
      </w:r>
    </w:p>
    <w:p w:rsidR="0038494A" w:rsidRPr="00651DC9" w:rsidRDefault="0038494A" w:rsidP="00B05582">
      <w:pPr>
        <w:spacing w:after="120"/>
        <w:jc w:val="both"/>
        <w:rPr>
          <w:rFonts w:ascii="Arial" w:hAnsi="Arial" w:cs="Arial"/>
          <w:sz w:val="20"/>
        </w:rPr>
      </w:pPr>
    </w:p>
    <w:p w:rsidR="00CC6C6D" w:rsidRDefault="000B4959" w:rsidP="00F7164F">
      <w:pPr>
        <w:pStyle w:val="BodyText2"/>
        <w:spacing w:after="120"/>
        <w:rPr>
          <w:rFonts w:ascii="Arial" w:hAnsi="Arial" w:cs="Arial"/>
          <w:sz w:val="20"/>
          <w:lang w:val="lt-LT"/>
        </w:rPr>
      </w:pPr>
      <w:r w:rsidRPr="00CC6C6D">
        <w:rPr>
          <w:rFonts w:ascii="Arial" w:hAnsi="Arial" w:cs="Arial"/>
          <w:b/>
          <w:bCs/>
          <w:sz w:val="20"/>
          <w:lang w:val="lt-LT"/>
        </w:rPr>
        <w:t>LITGRID AB</w:t>
      </w:r>
      <w:r w:rsidRPr="00CC6C6D">
        <w:rPr>
          <w:rFonts w:ascii="Arial" w:hAnsi="Arial" w:cs="Arial"/>
          <w:sz w:val="20"/>
          <w:lang w:val="lt-LT"/>
        </w:rPr>
        <w:t>, buveinės adresas A. Juozapavičiaus g. 13, LT – 09311 Vilnius, Lietuvos Respublika, įmonės kodas 302564383, atstovaujama</w:t>
      </w:r>
      <w:r w:rsidR="00CC6C6D" w:rsidRPr="00CC6C6D">
        <w:rPr>
          <w:rFonts w:ascii="Arial" w:hAnsi="Arial" w:cs="Arial"/>
          <w:sz w:val="20"/>
          <w:lang w:val="lt-LT"/>
        </w:rPr>
        <w:t xml:space="preserve"> _______________________________________________________</w:t>
      </w:r>
      <w:r w:rsidR="009B3DFD" w:rsidRPr="00CC6C6D">
        <w:rPr>
          <w:rFonts w:ascii="Arial" w:hAnsi="Arial" w:cs="Arial"/>
          <w:sz w:val="20"/>
          <w:lang w:val="lt-LT"/>
        </w:rPr>
        <w:t xml:space="preserve"> </w:t>
      </w:r>
    </w:p>
    <w:p w:rsidR="00CC6C6D" w:rsidRDefault="00CC6C6D" w:rsidP="00F7164F">
      <w:pPr>
        <w:pStyle w:val="BodyText2"/>
        <w:spacing w:after="120"/>
        <w:rPr>
          <w:rStyle w:val="Strong"/>
          <w:rFonts w:ascii="Arial" w:hAnsi="Arial" w:cs="Arial"/>
          <w:sz w:val="20"/>
          <w:lang w:val="lt-LT"/>
        </w:rPr>
      </w:pPr>
      <w:r w:rsidRPr="00CC6C6D">
        <w:rPr>
          <w:rStyle w:val="Strong"/>
          <w:rFonts w:ascii="Arial" w:hAnsi="Arial" w:cs="Arial"/>
          <w:sz w:val="20"/>
          <w:lang w:val="lt-LT"/>
        </w:rPr>
        <w:t>______________________________________________________________________________________</w:t>
      </w:r>
    </w:p>
    <w:p w:rsidR="00CC6C6D" w:rsidRDefault="00CC6C6D" w:rsidP="00F7164F">
      <w:pPr>
        <w:pStyle w:val="BodyText2"/>
        <w:spacing w:after="120"/>
        <w:rPr>
          <w:rStyle w:val="Strong"/>
          <w:rFonts w:ascii="Arial" w:hAnsi="Arial" w:cs="Arial"/>
          <w:sz w:val="20"/>
          <w:lang w:val="lt-LT"/>
        </w:rPr>
      </w:pPr>
      <w:r w:rsidRPr="00CC6C6D">
        <w:rPr>
          <w:rStyle w:val="Strong"/>
          <w:rFonts w:ascii="Arial" w:hAnsi="Arial" w:cs="Arial"/>
          <w:sz w:val="20"/>
          <w:lang w:val="lt-LT"/>
        </w:rPr>
        <w:t>______________________________________________________________________________________</w:t>
      </w:r>
    </w:p>
    <w:p w:rsidR="0038494A" w:rsidRPr="00651DC9" w:rsidRDefault="00CC6C6D" w:rsidP="00F7164F">
      <w:pPr>
        <w:pStyle w:val="BodyText2"/>
        <w:spacing w:after="120"/>
        <w:rPr>
          <w:rFonts w:ascii="Arial" w:hAnsi="Arial" w:cs="Arial"/>
          <w:sz w:val="20"/>
          <w:lang w:val="lt-LT"/>
        </w:rPr>
      </w:pPr>
      <w:bookmarkStart w:id="0" w:name="_GoBack"/>
      <w:bookmarkEnd w:id="0"/>
      <w:r w:rsidRPr="00CC6C6D">
        <w:rPr>
          <w:rStyle w:val="Strong"/>
          <w:rFonts w:ascii="Arial" w:hAnsi="Arial" w:cs="Arial"/>
          <w:sz w:val="20"/>
          <w:lang w:val="lt-LT"/>
        </w:rPr>
        <w:t>_______________________________________________________________</w:t>
      </w:r>
      <w:r w:rsidR="009B3DFD" w:rsidRPr="00CC6C6D">
        <w:rPr>
          <w:rFonts w:ascii="Arial" w:hAnsi="Arial" w:cs="Arial"/>
          <w:bCs/>
          <w:sz w:val="20"/>
          <w:lang w:val="lt-LT"/>
        </w:rPr>
        <w:t xml:space="preserve"> </w:t>
      </w:r>
      <w:r w:rsidR="00F7164F" w:rsidRPr="00651DC9">
        <w:rPr>
          <w:rFonts w:ascii="Arial" w:hAnsi="Arial" w:cs="Arial"/>
          <w:sz w:val="20"/>
          <w:lang w:val="lt-LT"/>
        </w:rPr>
        <w:t xml:space="preserve">(toliau – </w:t>
      </w:r>
      <w:r w:rsidR="00F7164F" w:rsidRPr="00651DC9">
        <w:rPr>
          <w:rFonts w:ascii="Arial" w:hAnsi="Arial" w:cs="Arial"/>
          <w:b/>
          <w:sz w:val="20"/>
          <w:lang w:val="lt-LT"/>
        </w:rPr>
        <w:t>„</w:t>
      </w:r>
      <w:r w:rsidR="005C3E11" w:rsidRPr="00651DC9">
        <w:rPr>
          <w:rFonts w:ascii="Arial" w:hAnsi="Arial" w:cs="Arial"/>
          <w:b/>
          <w:sz w:val="20"/>
          <w:lang w:val="lt-LT"/>
        </w:rPr>
        <w:t>Užsakovas</w:t>
      </w:r>
      <w:r w:rsidR="00F7164F" w:rsidRPr="00651DC9">
        <w:rPr>
          <w:rFonts w:ascii="Arial" w:hAnsi="Arial" w:cs="Arial"/>
          <w:b/>
          <w:sz w:val="20"/>
          <w:lang w:val="lt-LT"/>
        </w:rPr>
        <w:t>“</w:t>
      </w:r>
      <w:r w:rsidR="00F7164F" w:rsidRPr="00651DC9">
        <w:rPr>
          <w:rFonts w:ascii="Arial" w:hAnsi="Arial" w:cs="Arial"/>
          <w:sz w:val="20"/>
          <w:lang w:val="lt-LT"/>
        </w:rPr>
        <w:t>)</w:t>
      </w:r>
      <w:r w:rsidR="0038494A" w:rsidRPr="00651DC9">
        <w:rPr>
          <w:rFonts w:ascii="Arial" w:hAnsi="Arial" w:cs="Arial"/>
          <w:sz w:val="20"/>
          <w:lang w:val="lt-LT"/>
        </w:rPr>
        <w:t>, ir</w:t>
      </w:r>
    </w:p>
    <w:p w:rsidR="0038494A" w:rsidRPr="00651DC9" w:rsidRDefault="002B075F" w:rsidP="00F7164F">
      <w:pPr>
        <w:pStyle w:val="BodyText2"/>
        <w:spacing w:after="120"/>
        <w:rPr>
          <w:rFonts w:ascii="Arial" w:hAnsi="Arial" w:cs="Arial"/>
          <w:sz w:val="20"/>
          <w:lang w:val="lt-LT"/>
        </w:rPr>
      </w:pPr>
      <w:r w:rsidRPr="002B075F">
        <w:rPr>
          <w:rStyle w:val="Strong"/>
          <w:rFonts w:ascii="Arial" w:hAnsi="Arial" w:cs="Arial"/>
          <w:sz w:val="20"/>
          <w:highlight w:val="yellow"/>
          <w:lang w:val="lt-LT"/>
        </w:rPr>
        <w:t>[                                                ]</w:t>
      </w:r>
      <w:r w:rsidR="0080204D" w:rsidRPr="002B075F">
        <w:rPr>
          <w:rFonts w:ascii="Arial" w:hAnsi="Arial" w:cs="Arial"/>
          <w:bCs/>
          <w:sz w:val="20"/>
          <w:highlight w:val="yellow"/>
          <w:lang w:val="lt-LT"/>
        </w:rPr>
        <w:t>,</w:t>
      </w:r>
      <w:r w:rsidR="0080204D" w:rsidRPr="00651DC9">
        <w:rPr>
          <w:rFonts w:ascii="Arial" w:hAnsi="Arial" w:cs="Arial"/>
          <w:bCs/>
          <w:sz w:val="20"/>
          <w:lang w:val="lt-LT"/>
        </w:rPr>
        <w:t xml:space="preserve"> įmonės kodas </w:t>
      </w:r>
      <w:r w:rsidR="00D9360C" w:rsidRPr="00D9360C">
        <w:rPr>
          <w:rFonts w:ascii="Arial" w:hAnsi="Arial" w:cs="Arial"/>
          <w:bCs/>
          <w:sz w:val="20"/>
          <w:lang w:val="lt-LT"/>
        </w:rPr>
        <w:t>303115085</w:t>
      </w:r>
      <w:r w:rsidR="0080204D" w:rsidRPr="00651DC9">
        <w:rPr>
          <w:rFonts w:ascii="Arial" w:hAnsi="Arial" w:cs="Arial"/>
          <w:bCs/>
          <w:sz w:val="20"/>
          <w:lang w:val="lt-LT"/>
        </w:rPr>
        <w:t xml:space="preserve">, atstovaujama </w:t>
      </w:r>
      <w:r w:rsidRPr="002B075F">
        <w:rPr>
          <w:rFonts w:ascii="Arial" w:hAnsi="Arial" w:cs="Arial"/>
          <w:bCs/>
          <w:sz w:val="20"/>
          <w:highlight w:val="yellow"/>
          <w:lang w:val="lt-LT"/>
        </w:rPr>
        <w:t>[                                      ]</w:t>
      </w:r>
      <w:r w:rsidR="004D1026" w:rsidRPr="00651DC9">
        <w:rPr>
          <w:rFonts w:ascii="Arial" w:hAnsi="Arial" w:cs="Arial"/>
          <w:bCs/>
          <w:sz w:val="20"/>
          <w:lang w:val="lt-LT"/>
        </w:rPr>
        <w:t xml:space="preserve">, </w:t>
      </w:r>
      <w:r w:rsidR="00755260" w:rsidRPr="00651DC9">
        <w:rPr>
          <w:rFonts w:ascii="Arial" w:hAnsi="Arial" w:cs="Arial"/>
          <w:bCs/>
          <w:sz w:val="20"/>
          <w:lang w:val="lt-LT"/>
        </w:rPr>
        <w:t xml:space="preserve">veikiančio </w:t>
      </w:r>
      <w:r w:rsidRPr="002B075F">
        <w:rPr>
          <w:rFonts w:ascii="Arial" w:hAnsi="Arial" w:cs="Arial"/>
          <w:bCs/>
          <w:sz w:val="20"/>
          <w:highlight w:val="yellow"/>
          <w:lang w:val="lt-LT"/>
        </w:rPr>
        <w:t>[                              ]</w:t>
      </w:r>
      <w:r w:rsidR="00F7164F" w:rsidRPr="00651DC9">
        <w:rPr>
          <w:rFonts w:ascii="Arial" w:hAnsi="Arial" w:cs="Arial"/>
          <w:bCs/>
          <w:sz w:val="20"/>
          <w:lang w:val="lt-LT"/>
        </w:rPr>
        <w:t xml:space="preserve"> (toliau – </w:t>
      </w:r>
      <w:r w:rsidR="00F7164F" w:rsidRPr="00651DC9">
        <w:rPr>
          <w:rFonts w:ascii="Arial" w:hAnsi="Arial" w:cs="Arial"/>
          <w:b/>
          <w:bCs/>
          <w:sz w:val="20"/>
          <w:lang w:val="lt-LT"/>
        </w:rPr>
        <w:t>„</w:t>
      </w:r>
      <w:r w:rsidR="005E70C3">
        <w:rPr>
          <w:rFonts w:ascii="Arial" w:hAnsi="Arial" w:cs="Arial"/>
          <w:b/>
          <w:bCs/>
          <w:sz w:val="20"/>
          <w:lang w:val="lt-LT"/>
        </w:rPr>
        <w:t>Tiekėjas</w:t>
      </w:r>
      <w:r w:rsidR="00F7164F" w:rsidRPr="00651DC9">
        <w:rPr>
          <w:rFonts w:ascii="Arial" w:hAnsi="Arial" w:cs="Arial"/>
          <w:b/>
          <w:bCs/>
          <w:sz w:val="20"/>
          <w:lang w:val="lt-LT"/>
        </w:rPr>
        <w:t>“</w:t>
      </w:r>
      <w:r w:rsidR="00F7164F" w:rsidRPr="00651DC9">
        <w:rPr>
          <w:rFonts w:ascii="Arial" w:hAnsi="Arial" w:cs="Arial"/>
          <w:bCs/>
          <w:sz w:val="20"/>
          <w:lang w:val="lt-LT"/>
        </w:rPr>
        <w:t>)</w:t>
      </w:r>
      <w:r w:rsidR="0038494A" w:rsidRPr="00651DC9">
        <w:rPr>
          <w:rFonts w:ascii="Arial" w:hAnsi="Arial" w:cs="Arial"/>
          <w:sz w:val="20"/>
          <w:lang w:val="lt-LT"/>
        </w:rPr>
        <w:t>,</w:t>
      </w:r>
    </w:p>
    <w:p w:rsidR="0038494A" w:rsidRPr="00651DC9" w:rsidRDefault="000B4959" w:rsidP="004D1026">
      <w:pPr>
        <w:spacing w:after="120"/>
        <w:jc w:val="both"/>
        <w:rPr>
          <w:rFonts w:ascii="Arial" w:hAnsi="Arial" w:cs="Arial"/>
          <w:sz w:val="20"/>
        </w:rPr>
      </w:pPr>
      <w:r w:rsidRPr="00651DC9">
        <w:rPr>
          <w:rFonts w:ascii="Arial" w:hAnsi="Arial" w:cs="Arial"/>
          <w:sz w:val="20"/>
        </w:rPr>
        <w:t xml:space="preserve">toliau šioje Sutartyje abi </w:t>
      </w:r>
      <w:r w:rsidR="00F7164F" w:rsidRPr="00651DC9">
        <w:rPr>
          <w:rFonts w:ascii="Arial" w:hAnsi="Arial" w:cs="Arial"/>
          <w:sz w:val="20"/>
        </w:rPr>
        <w:t>kartu vadinamos</w:t>
      </w:r>
      <w:r w:rsidR="0038494A" w:rsidRPr="00651DC9">
        <w:rPr>
          <w:rFonts w:ascii="Arial" w:hAnsi="Arial" w:cs="Arial"/>
          <w:sz w:val="20"/>
        </w:rPr>
        <w:t xml:space="preserve"> </w:t>
      </w:r>
      <w:r w:rsidR="0038494A" w:rsidRPr="00651DC9">
        <w:rPr>
          <w:rFonts w:ascii="Arial" w:hAnsi="Arial" w:cs="Arial"/>
          <w:b/>
          <w:bCs/>
          <w:sz w:val="20"/>
        </w:rPr>
        <w:t>„Šalimis“</w:t>
      </w:r>
      <w:r w:rsidR="0038494A" w:rsidRPr="00651DC9">
        <w:rPr>
          <w:rFonts w:ascii="Arial" w:hAnsi="Arial" w:cs="Arial"/>
          <w:sz w:val="20"/>
        </w:rPr>
        <w:t xml:space="preserve">, o </w:t>
      </w:r>
      <w:r w:rsidR="00F7164F" w:rsidRPr="00651DC9">
        <w:rPr>
          <w:rFonts w:ascii="Arial" w:hAnsi="Arial" w:cs="Arial"/>
          <w:sz w:val="20"/>
        </w:rPr>
        <w:t xml:space="preserve">kiekviena </w:t>
      </w:r>
      <w:r w:rsidR="0038494A" w:rsidRPr="00651DC9">
        <w:rPr>
          <w:rFonts w:ascii="Arial" w:hAnsi="Arial" w:cs="Arial"/>
          <w:sz w:val="20"/>
        </w:rPr>
        <w:t xml:space="preserve">atskirai – </w:t>
      </w:r>
      <w:r w:rsidR="0038494A" w:rsidRPr="00651DC9">
        <w:rPr>
          <w:rFonts w:ascii="Arial" w:hAnsi="Arial" w:cs="Arial"/>
          <w:b/>
          <w:bCs/>
          <w:sz w:val="20"/>
        </w:rPr>
        <w:t>„Šalimi“</w:t>
      </w:r>
      <w:r w:rsidR="0038494A" w:rsidRPr="00651DC9">
        <w:rPr>
          <w:rFonts w:ascii="Arial" w:hAnsi="Arial" w:cs="Arial"/>
          <w:sz w:val="20"/>
        </w:rPr>
        <w:t>,</w:t>
      </w:r>
      <w:r w:rsidRPr="00651DC9">
        <w:rPr>
          <w:rFonts w:ascii="Arial" w:hAnsi="Arial" w:cs="Arial"/>
          <w:sz w:val="20"/>
        </w:rPr>
        <w:t xml:space="preserve"> </w:t>
      </w:r>
      <w:r w:rsidR="0038494A" w:rsidRPr="00651DC9">
        <w:rPr>
          <w:rFonts w:ascii="Arial" w:hAnsi="Arial" w:cs="Arial"/>
          <w:sz w:val="20"/>
        </w:rPr>
        <w:t>atsižvelgdamos į tai, kad:</w:t>
      </w:r>
    </w:p>
    <w:p w:rsidR="0038494A" w:rsidRPr="00651DC9" w:rsidRDefault="009B3DFD" w:rsidP="009B3DFD">
      <w:pPr>
        <w:pStyle w:val="BodyText"/>
        <w:tabs>
          <w:tab w:val="clear" w:pos="720"/>
        </w:tabs>
        <w:spacing w:after="120" w:line="240" w:lineRule="auto"/>
        <w:rPr>
          <w:rFonts w:ascii="Arial" w:hAnsi="Arial" w:cs="Arial"/>
          <w:sz w:val="20"/>
        </w:rPr>
      </w:pPr>
      <w:r w:rsidRPr="009B3DFD">
        <w:rPr>
          <w:rFonts w:ascii="Arial" w:hAnsi="Arial" w:cs="Arial"/>
          <w:sz w:val="20"/>
        </w:rPr>
        <w:t>Tiekėjas dalyvauja Užsakovo</w:t>
      </w:r>
      <w:r>
        <w:rPr>
          <w:rFonts w:ascii="Arial" w:hAnsi="Arial" w:cs="Arial"/>
          <w:sz w:val="20"/>
        </w:rPr>
        <w:t xml:space="preserve"> paskelbtame </w:t>
      </w:r>
      <w:r w:rsidR="00231D7B" w:rsidRPr="00651DC9">
        <w:rPr>
          <w:rFonts w:ascii="Arial" w:hAnsi="Arial" w:cs="Arial"/>
          <w:sz w:val="20"/>
        </w:rPr>
        <w:t xml:space="preserve"> </w:t>
      </w:r>
      <w:r w:rsidRPr="009B3DFD">
        <w:rPr>
          <w:rFonts w:ascii="Arial" w:hAnsi="Arial" w:cs="Arial"/>
          <w:i/>
          <w:sz w:val="20"/>
        </w:rPr>
        <w:t>„Sistemos valdymo ir duomenų centro pastato statybos darbų“</w:t>
      </w:r>
      <w:r>
        <w:rPr>
          <w:rFonts w:ascii="Arial" w:hAnsi="Arial" w:cs="Arial"/>
          <w:sz w:val="20"/>
        </w:rPr>
        <w:t xml:space="preserve"> viešajame pirkime ir Užsakovas perduoda Tiekėjui </w:t>
      </w:r>
      <w:r w:rsidRPr="009B3DFD">
        <w:rPr>
          <w:rFonts w:ascii="Arial" w:hAnsi="Arial" w:cs="Arial"/>
          <w:i/>
          <w:sz w:val="20"/>
        </w:rPr>
        <w:t>„Sistemos valdymo ir duomenų centro pastato</w:t>
      </w:r>
      <w:r>
        <w:rPr>
          <w:rFonts w:ascii="Arial" w:hAnsi="Arial" w:cs="Arial"/>
          <w:i/>
          <w:sz w:val="20"/>
        </w:rPr>
        <w:t xml:space="preserve">“ </w:t>
      </w:r>
      <w:r w:rsidRPr="009B3DFD">
        <w:rPr>
          <w:rFonts w:ascii="Arial" w:hAnsi="Arial" w:cs="Arial"/>
          <w:sz w:val="20"/>
        </w:rPr>
        <w:t>techninį projektą</w:t>
      </w:r>
    </w:p>
    <w:p w:rsidR="0038494A" w:rsidRPr="00651DC9" w:rsidRDefault="000B4959" w:rsidP="004D1026">
      <w:pPr>
        <w:pStyle w:val="BodyTextIndent"/>
        <w:spacing w:after="120" w:line="240" w:lineRule="auto"/>
        <w:rPr>
          <w:rFonts w:ascii="Arial" w:hAnsi="Arial" w:cs="Arial"/>
          <w:sz w:val="20"/>
        </w:rPr>
      </w:pPr>
      <w:r w:rsidRPr="00651DC9">
        <w:rPr>
          <w:rFonts w:ascii="Arial" w:hAnsi="Arial" w:cs="Arial"/>
          <w:sz w:val="20"/>
        </w:rPr>
        <w:t xml:space="preserve">Sudarė </w:t>
      </w:r>
      <w:r w:rsidR="00C47FDD" w:rsidRPr="00651DC9">
        <w:rPr>
          <w:rFonts w:ascii="Arial" w:hAnsi="Arial" w:cs="Arial"/>
          <w:sz w:val="20"/>
        </w:rPr>
        <w:t>šį susitarimą</w:t>
      </w:r>
      <w:r w:rsidRPr="00651DC9">
        <w:rPr>
          <w:rFonts w:ascii="Arial" w:hAnsi="Arial" w:cs="Arial"/>
          <w:sz w:val="20"/>
        </w:rPr>
        <w:t xml:space="preserve">, toliau vadinamą </w:t>
      </w:r>
      <w:r w:rsidRPr="00651DC9">
        <w:rPr>
          <w:rFonts w:ascii="Arial" w:hAnsi="Arial" w:cs="Arial"/>
          <w:b/>
          <w:sz w:val="20"/>
        </w:rPr>
        <w:t>„Su</w:t>
      </w:r>
      <w:r w:rsidR="00C47FDD" w:rsidRPr="00651DC9">
        <w:rPr>
          <w:rFonts w:ascii="Arial" w:hAnsi="Arial" w:cs="Arial"/>
          <w:b/>
          <w:sz w:val="20"/>
        </w:rPr>
        <w:t>sitarimu</w:t>
      </w:r>
      <w:r w:rsidRPr="00651DC9">
        <w:rPr>
          <w:rFonts w:ascii="Arial" w:hAnsi="Arial" w:cs="Arial"/>
          <w:b/>
          <w:sz w:val="20"/>
        </w:rPr>
        <w:t>“</w:t>
      </w:r>
      <w:r w:rsidRPr="00651DC9">
        <w:rPr>
          <w:rFonts w:ascii="Arial" w:hAnsi="Arial" w:cs="Arial"/>
          <w:sz w:val="20"/>
        </w:rPr>
        <w:t>:</w:t>
      </w:r>
    </w:p>
    <w:p w:rsidR="0038494A" w:rsidRPr="00651DC9" w:rsidRDefault="0038494A" w:rsidP="00B05582">
      <w:pPr>
        <w:spacing w:after="120"/>
        <w:jc w:val="both"/>
        <w:rPr>
          <w:rFonts w:ascii="Arial" w:hAnsi="Arial" w:cs="Arial"/>
          <w:sz w:val="20"/>
        </w:rPr>
      </w:pPr>
    </w:p>
    <w:p w:rsidR="0038494A" w:rsidRPr="00651DC9" w:rsidRDefault="00BF2310" w:rsidP="00B05582">
      <w:pPr>
        <w:numPr>
          <w:ilvl w:val="0"/>
          <w:numId w:val="1"/>
        </w:numPr>
        <w:spacing w:after="120"/>
        <w:rPr>
          <w:rFonts w:ascii="Arial" w:hAnsi="Arial" w:cs="Arial"/>
          <w:b/>
          <w:sz w:val="20"/>
        </w:rPr>
      </w:pPr>
      <w:r w:rsidRPr="00651DC9">
        <w:rPr>
          <w:rFonts w:ascii="Arial" w:hAnsi="Arial" w:cs="Arial"/>
          <w:b/>
          <w:sz w:val="20"/>
        </w:rPr>
        <w:t>Konfidenciali informacija</w:t>
      </w:r>
    </w:p>
    <w:p w:rsidR="000B4959" w:rsidRPr="00651DC9" w:rsidRDefault="00506061" w:rsidP="008B7EE3">
      <w:pPr>
        <w:pStyle w:val="BodyText"/>
        <w:numPr>
          <w:ilvl w:val="1"/>
          <w:numId w:val="1"/>
        </w:numPr>
        <w:spacing w:after="120" w:line="240" w:lineRule="auto"/>
        <w:rPr>
          <w:rFonts w:ascii="Arial" w:hAnsi="Arial" w:cs="Arial"/>
          <w:sz w:val="20"/>
        </w:rPr>
      </w:pPr>
      <w:r w:rsidRPr="00651DC9">
        <w:rPr>
          <w:rFonts w:ascii="Arial" w:hAnsi="Arial" w:cs="Arial"/>
          <w:sz w:val="20"/>
        </w:rPr>
        <w:t>Konfidencialia inform</w:t>
      </w:r>
      <w:r w:rsidR="00C47FDD" w:rsidRPr="00651DC9">
        <w:rPr>
          <w:rFonts w:ascii="Arial" w:hAnsi="Arial" w:cs="Arial"/>
          <w:sz w:val="20"/>
        </w:rPr>
        <w:t>acija pagal šį susitarimą yra</w:t>
      </w:r>
      <w:r w:rsidR="008B7EE3" w:rsidRPr="00651DC9">
        <w:rPr>
          <w:rFonts w:ascii="Arial" w:hAnsi="Arial" w:cs="Arial"/>
          <w:sz w:val="20"/>
        </w:rPr>
        <w:t xml:space="preserve"> laikoma bet kokia informacija susijusi </w:t>
      </w:r>
      <w:r w:rsidR="00AA0231">
        <w:rPr>
          <w:rFonts w:ascii="Arial" w:hAnsi="Arial" w:cs="Arial"/>
          <w:sz w:val="20"/>
        </w:rPr>
        <w:t>Užsakovo informacinėmis technologijomis ir telekomunikacijomis, informacijos valdymu, informacinio saugumo valdymu</w:t>
      </w:r>
      <w:r w:rsidR="00A721EB" w:rsidRPr="00651DC9">
        <w:rPr>
          <w:rFonts w:ascii="Arial" w:hAnsi="Arial" w:cs="Arial"/>
          <w:sz w:val="20"/>
        </w:rPr>
        <w:t xml:space="preserve">, įskaitant, bet neapsiribojant, </w:t>
      </w:r>
      <w:r w:rsidR="00AA0231">
        <w:rPr>
          <w:rFonts w:ascii="Arial" w:hAnsi="Arial" w:cs="Arial"/>
          <w:sz w:val="20"/>
        </w:rPr>
        <w:t>susijusias technologijas, priemones, procesus, atsakomybes,</w:t>
      </w:r>
      <w:r w:rsidR="00A721EB" w:rsidRPr="00651DC9">
        <w:rPr>
          <w:rFonts w:ascii="Arial" w:hAnsi="Arial" w:cs="Arial"/>
          <w:sz w:val="20"/>
        </w:rPr>
        <w:t xml:space="preserve"> išreikšta raštu, žodžiu, elektronine ar bet kokia kita forma</w:t>
      </w:r>
      <w:r w:rsidR="009C578D" w:rsidRPr="00651DC9">
        <w:rPr>
          <w:rFonts w:ascii="Arial" w:hAnsi="Arial" w:cs="Arial"/>
          <w:sz w:val="20"/>
        </w:rPr>
        <w:t xml:space="preserve"> (toliau – </w:t>
      </w:r>
      <w:r w:rsidR="009C578D" w:rsidRPr="00651DC9">
        <w:rPr>
          <w:rFonts w:ascii="Arial" w:hAnsi="Arial" w:cs="Arial"/>
          <w:b/>
          <w:sz w:val="20"/>
        </w:rPr>
        <w:t>„Konfidenciali informacija“</w:t>
      </w:r>
      <w:r w:rsidR="009C578D" w:rsidRPr="00651DC9">
        <w:rPr>
          <w:rFonts w:ascii="Arial" w:hAnsi="Arial" w:cs="Arial"/>
          <w:sz w:val="20"/>
        </w:rPr>
        <w:t>)</w:t>
      </w:r>
      <w:r w:rsidR="005A1EC4" w:rsidRPr="00651DC9">
        <w:rPr>
          <w:rFonts w:ascii="Arial" w:hAnsi="Arial" w:cs="Arial"/>
          <w:sz w:val="20"/>
        </w:rPr>
        <w:t>.</w:t>
      </w:r>
    </w:p>
    <w:p w:rsidR="00B05582" w:rsidRPr="00651DC9" w:rsidRDefault="00B05582" w:rsidP="00B05582">
      <w:pPr>
        <w:pStyle w:val="BodyText2"/>
        <w:numPr>
          <w:ilvl w:val="1"/>
          <w:numId w:val="1"/>
        </w:numPr>
        <w:spacing w:after="120"/>
        <w:outlineLvl w:val="9"/>
        <w:rPr>
          <w:rFonts w:ascii="Arial" w:hAnsi="Arial" w:cs="Arial"/>
          <w:sz w:val="20"/>
          <w:lang w:val="lt-LT"/>
        </w:rPr>
      </w:pPr>
      <w:r w:rsidRPr="00651DC9">
        <w:rPr>
          <w:rFonts w:ascii="Arial" w:hAnsi="Arial" w:cs="Arial"/>
          <w:sz w:val="20"/>
          <w:lang w:val="lt-LT"/>
        </w:rPr>
        <w:t>Konfidencialia informacija</w:t>
      </w:r>
      <w:r w:rsidR="00C47FDD" w:rsidRPr="00651DC9">
        <w:rPr>
          <w:rFonts w:ascii="Arial" w:hAnsi="Arial" w:cs="Arial"/>
          <w:sz w:val="20"/>
          <w:lang w:val="lt-LT"/>
        </w:rPr>
        <w:t xml:space="preserve"> pagal šį susitarimą</w:t>
      </w:r>
      <w:r w:rsidR="004B6061" w:rsidRPr="00651DC9">
        <w:rPr>
          <w:rFonts w:ascii="Arial" w:hAnsi="Arial" w:cs="Arial"/>
          <w:sz w:val="20"/>
          <w:lang w:val="lt-LT"/>
        </w:rPr>
        <w:t xml:space="preserve"> </w:t>
      </w:r>
      <w:r w:rsidRPr="00651DC9">
        <w:rPr>
          <w:rFonts w:ascii="Arial" w:hAnsi="Arial" w:cs="Arial"/>
          <w:sz w:val="20"/>
          <w:lang w:val="lt-LT"/>
        </w:rPr>
        <w:t>nelaikoma tokia informacija, kuri:</w:t>
      </w:r>
    </w:p>
    <w:p w:rsidR="00B05582" w:rsidRPr="00651DC9" w:rsidRDefault="00B05582" w:rsidP="00B05582">
      <w:pPr>
        <w:numPr>
          <w:ilvl w:val="2"/>
          <w:numId w:val="1"/>
        </w:numPr>
        <w:spacing w:after="120"/>
        <w:jc w:val="both"/>
        <w:rPr>
          <w:rFonts w:ascii="Arial" w:hAnsi="Arial" w:cs="Arial"/>
          <w:sz w:val="20"/>
        </w:rPr>
      </w:pPr>
      <w:r w:rsidRPr="00651DC9">
        <w:rPr>
          <w:rFonts w:ascii="Arial" w:hAnsi="Arial" w:cs="Arial"/>
          <w:sz w:val="20"/>
        </w:rPr>
        <w:t>yra viešai prieinama, išskyrus tą atvejį,</w:t>
      </w:r>
      <w:r w:rsidR="004B6061" w:rsidRPr="00651DC9">
        <w:rPr>
          <w:rFonts w:ascii="Arial" w:hAnsi="Arial" w:cs="Arial"/>
          <w:sz w:val="20"/>
        </w:rPr>
        <w:t xml:space="preserve"> kai</w:t>
      </w:r>
      <w:r w:rsidRPr="00651DC9">
        <w:rPr>
          <w:rFonts w:ascii="Arial" w:hAnsi="Arial" w:cs="Arial"/>
          <w:sz w:val="20"/>
        </w:rPr>
        <w:t xml:space="preserve"> tokia informacija tapo viešai žinoma pažeidus Sutarties sąlygas;</w:t>
      </w:r>
    </w:p>
    <w:p w:rsidR="00B05582" w:rsidRPr="00651DC9" w:rsidRDefault="0040585D" w:rsidP="00B05582">
      <w:pPr>
        <w:numPr>
          <w:ilvl w:val="2"/>
          <w:numId w:val="1"/>
        </w:numPr>
        <w:spacing w:after="120"/>
        <w:jc w:val="both"/>
        <w:rPr>
          <w:rFonts w:ascii="Arial" w:hAnsi="Arial" w:cs="Arial"/>
          <w:sz w:val="20"/>
        </w:rPr>
      </w:pPr>
      <w:r w:rsidRPr="00651DC9">
        <w:rPr>
          <w:rFonts w:ascii="Arial" w:hAnsi="Arial" w:cs="Arial"/>
          <w:sz w:val="20"/>
        </w:rPr>
        <w:t>Užsakov</w:t>
      </w:r>
      <w:r w:rsidR="00B05582" w:rsidRPr="00651DC9">
        <w:rPr>
          <w:rFonts w:ascii="Arial" w:hAnsi="Arial" w:cs="Arial"/>
          <w:sz w:val="20"/>
        </w:rPr>
        <w:t>o raštiškai yra nurodyta kaip nekonfidenciali.</w:t>
      </w:r>
    </w:p>
    <w:p w:rsidR="00E74F56" w:rsidRPr="00651DC9" w:rsidRDefault="00E74F56" w:rsidP="004B6061">
      <w:pPr>
        <w:pStyle w:val="BodyText"/>
        <w:tabs>
          <w:tab w:val="clear" w:pos="720"/>
        </w:tabs>
        <w:spacing w:after="120" w:line="240" w:lineRule="auto"/>
        <w:rPr>
          <w:rFonts w:ascii="Arial" w:hAnsi="Arial" w:cs="Arial"/>
          <w:sz w:val="20"/>
          <w:highlight w:val="yellow"/>
        </w:rPr>
      </w:pPr>
    </w:p>
    <w:p w:rsidR="00DB4149" w:rsidRPr="00651DC9" w:rsidRDefault="00DB4149" w:rsidP="00B05582">
      <w:pPr>
        <w:pStyle w:val="BodyText"/>
        <w:numPr>
          <w:ilvl w:val="0"/>
          <w:numId w:val="1"/>
        </w:numPr>
        <w:spacing w:after="120" w:line="240" w:lineRule="auto"/>
        <w:rPr>
          <w:rFonts w:ascii="Arial" w:hAnsi="Arial" w:cs="Arial"/>
          <w:b/>
          <w:sz w:val="20"/>
        </w:rPr>
      </w:pPr>
      <w:r w:rsidRPr="00651DC9">
        <w:rPr>
          <w:rFonts w:ascii="Arial" w:hAnsi="Arial" w:cs="Arial"/>
          <w:b/>
          <w:sz w:val="20"/>
        </w:rPr>
        <w:t xml:space="preserve">Informacijos </w:t>
      </w:r>
      <w:r w:rsidR="008B7EE3" w:rsidRPr="00651DC9">
        <w:rPr>
          <w:rFonts w:ascii="Arial" w:hAnsi="Arial" w:cs="Arial"/>
          <w:b/>
          <w:sz w:val="20"/>
        </w:rPr>
        <w:t>naudojimas</w:t>
      </w:r>
    </w:p>
    <w:p w:rsidR="001B67D7" w:rsidRPr="00651DC9" w:rsidRDefault="005E70C3" w:rsidP="008B7EE3">
      <w:pPr>
        <w:pStyle w:val="BodyText"/>
        <w:numPr>
          <w:ilvl w:val="1"/>
          <w:numId w:val="1"/>
        </w:numPr>
        <w:spacing w:after="120" w:line="240" w:lineRule="auto"/>
        <w:rPr>
          <w:rFonts w:ascii="Arial" w:hAnsi="Arial" w:cs="Arial"/>
          <w:sz w:val="20"/>
        </w:rPr>
      </w:pPr>
      <w:r>
        <w:rPr>
          <w:rFonts w:ascii="Arial" w:hAnsi="Arial" w:cs="Arial"/>
          <w:sz w:val="20"/>
        </w:rPr>
        <w:t>Tiekėjas</w:t>
      </w:r>
      <w:r w:rsidR="008B7EE3" w:rsidRPr="00651DC9">
        <w:rPr>
          <w:rFonts w:ascii="Arial" w:hAnsi="Arial" w:cs="Arial"/>
          <w:sz w:val="20"/>
        </w:rPr>
        <w:t xml:space="preserve"> įsipareigoja su Konfidencialia informacija leisti susipažinti ir dirbti tik </w:t>
      </w:r>
      <w:r w:rsidR="00992F91" w:rsidRPr="00651DC9">
        <w:rPr>
          <w:rFonts w:ascii="Arial" w:hAnsi="Arial" w:cs="Arial"/>
          <w:sz w:val="20"/>
        </w:rPr>
        <w:t>tiems asmenis</w:t>
      </w:r>
      <w:r w:rsidR="001B67D7" w:rsidRPr="00651DC9">
        <w:rPr>
          <w:rFonts w:ascii="Arial" w:hAnsi="Arial" w:cs="Arial"/>
          <w:sz w:val="20"/>
        </w:rPr>
        <w:t xml:space="preserve">, kurie yra įtraukti į asmenų turinčių teisę susipažinti su konfidencialia informacija sąrašą (toliau - </w:t>
      </w:r>
      <w:r w:rsidR="001B67D7" w:rsidRPr="00651DC9">
        <w:rPr>
          <w:rFonts w:ascii="Arial" w:hAnsi="Arial" w:cs="Arial"/>
          <w:b/>
          <w:sz w:val="20"/>
        </w:rPr>
        <w:t>Sąrašas</w:t>
      </w:r>
      <w:r w:rsidR="001B67D7" w:rsidRPr="00651DC9">
        <w:rPr>
          <w:rFonts w:ascii="Arial" w:hAnsi="Arial" w:cs="Arial"/>
          <w:sz w:val="20"/>
        </w:rPr>
        <w:t>)</w:t>
      </w:r>
      <w:r w:rsidR="007724FB" w:rsidRPr="00651DC9">
        <w:rPr>
          <w:rFonts w:ascii="Arial" w:hAnsi="Arial" w:cs="Arial"/>
          <w:sz w:val="20"/>
        </w:rPr>
        <w:t xml:space="preserve"> (pridedama)</w:t>
      </w:r>
      <w:r w:rsidR="00A3547C" w:rsidRPr="00651DC9">
        <w:rPr>
          <w:rFonts w:ascii="Arial" w:hAnsi="Arial" w:cs="Arial"/>
          <w:sz w:val="20"/>
        </w:rPr>
        <w:t xml:space="preserve"> ir tik tokia apimtimi, kokia būtina darbams atlikti</w:t>
      </w:r>
      <w:r w:rsidR="001B67D7" w:rsidRPr="00651DC9">
        <w:rPr>
          <w:rFonts w:ascii="Arial" w:hAnsi="Arial" w:cs="Arial"/>
          <w:sz w:val="20"/>
        </w:rPr>
        <w:t>. Asmenys į šį sąrašą gali būti įtraukiami tik su raštišku Užsakovo sutikimu.</w:t>
      </w:r>
    </w:p>
    <w:p w:rsidR="00992F91" w:rsidRPr="00651DC9" w:rsidRDefault="001B67D7" w:rsidP="008B7EE3">
      <w:pPr>
        <w:pStyle w:val="BodyText"/>
        <w:numPr>
          <w:ilvl w:val="1"/>
          <w:numId w:val="1"/>
        </w:numPr>
        <w:spacing w:after="120" w:line="240" w:lineRule="auto"/>
        <w:rPr>
          <w:rFonts w:ascii="Arial" w:hAnsi="Arial" w:cs="Arial"/>
          <w:sz w:val="20"/>
        </w:rPr>
      </w:pPr>
      <w:r w:rsidRPr="00651DC9">
        <w:rPr>
          <w:rFonts w:ascii="Arial" w:hAnsi="Arial" w:cs="Arial"/>
          <w:sz w:val="20"/>
        </w:rPr>
        <w:t>Užsakovas sutikimą įtraukti asmenis į sąrašą išduoda, jei</w:t>
      </w:r>
      <w:r w:rsidR="00992F91" w:rsidRPr="00651DC9">
        <w:rPr>
          <w:rFonts w:ascii="Arial" w:hAnsi="Arial" w:cs="Arial"/>
          <w:sz w:val="20"/>
        </w:rPr>
        <w:t>:</w:t>
      </w:r>
    </w:p>
    <w:p w:rsidR="008B7EE3" w:rsidRPr="00651DC9" w:rsidRDefault="001B67D7" w:rsidP="00992F91">
      <w:pPr>
        <w:pStyle w:val="BodyText"/>
        <w:numPr>
          <w:ilvl w:val="2"/>
          <w:numId w:val="1"/>
        </w:numPr>
        <w:spacing w:after="120" w:line="240" w:lineRule="auto"/>
        <w:rPr>
          <w:rFonts w:ascii="Arial" w:hAnsi="Arial" w:cs="Arial"/>
          <w:sz w:val="20"/>
        </w:rPr>
      </w:pPr>
      <w:r w:rsidRPr="00651DC9">
        <w:rPr>
          <w:rFonts w:ascii="Arial" w:hAnsi="Arial" w:cs="Arial"/>
          <w:sz w:val="20"/>
        </w:rPr>
        <w:t xml:space="preserve">Asmeniui </w:t>
      </w:r>
      <w:r w:rsidR="00992F91" w:rsidRPr="00651DC9">
        <w:rPr>
          <w:rFonts w:ascii="Arial" w:hAnsi="Arial" w:cs="Arial"/>
          <w:sz w:val="20"/>
        </w:rPr>
        <w:t xml:space="preserve">Konfidenciali informacija </w:t>
      </w:r>
      <w:r w:rsidR="008B7EE3" w:rsidRPr="00651DC9">
        <w:rPr>
          <w:rFonts w:ascii="Arial" w:hAnsi="Arial" w:cs="Arial"/>
          <w:sz w:val="20"/>
        </w:rPr>
        <w:t xml:space="preserve">būtina </w:t>
      </w:r>
      <w:r w:rsidR="00AA0231">
        <w:rPr>
          <w:rFonts w:ascii="Arial" w:hAnsi="Arial" w:cs="Arial"/>
          <w:sz w:val="20"/>
        </w:rPr>
        <w:t>teikiant</w:t>
      </w:r>
      <w:r w:rsidR="00992F91" w:rsidRPr="00651DC9">
        <w:rPr>
          <w:rFonts w:ascii="Arial" w:hAnsi="Arial" w:cs="Arial"/>
          <w:sz w:val="20"/>
        </w:rPr>
        <w:t xml:space="preserve"> </w:t>
      </w:r>
      <w:r w:rsidR="00AA0231">
        <w:rPr>
          <w:rFonts w:ascii="Arial" w:hAnsi="Arial" w:cs="Arial"/>
          <w:sz w:val="20"/>
        </w:rPr>
        <w:t>Sutartyje numatytas paslaugas</w:t>
      </w:r>
      <w:r w:rsidR="00992F91" w:rsidRPr="00651DC9">
        <w:rPr>
          <w:rFonts w:ascii="Arial" w:hAnsi="Arial" w:cs="Arial"/>
          <w:sz w:val="20"/>
        </w:rPr>
        <w:t>;</w:t>
      </w:r>
    </w:p>
    <w:p w:rsidR="00992F91" w:rsidRPr="00651DC9" w:rsidRDefault="001B67D7" w:rsidP="00992F91">
      <w:pPr>
        <w:pStyle w:val="BodyText"/>
        <w:numPr>
          <w:ilvl w:val="2"/>
          <w:numId w:val="1"/>
        </w:numPr>
        <w:spacing w:after="120" w:line="240" w:lineRule="auto"/>
        <w:rPr>
          <w:rFonts w:ascii="Arial" w:hAnsi="Arial" w:cs="Arial"/>
          <w:sz w:val="20"/>
        </w:rPr>
      </w:pPr>
      <w:r w:rsidRPr="00651DC9">
        <w:rPr>
          <w:rFonts w:ascii="Arial" w:hAnsi="Arial" w:cs="Arial"/>
          <w:sz w:val="20"/>
        </w:rPr>
        <w:t>Asmuo yra</w:t>
      </w:r>
      <w:r w:rsidR="00992F91" w:rsidRPr="00651DC9">
        <w:rPr>
          <w:rFonts w:ascii="Arial" w:hAnsi="Arial" w:cs="Arial"/>
          <w:sz w:val="20"/>
        </w:rPr>
        <w:t xml:space="preserve"> pasirašę</w:t>
      </w:r>
      <w:r w:rsidRPr="00651DC9">
        <w:rPr>
          <w:rFonts w:ascii="Arial" w:hAnsi="Arial" w:cs="Arial"/>
          <w:sz w:val="20"/>
        </w:rPr>
        <w:t>s</w:t>
      </w:r>
      <w:r w:rsidR="00992F91" w:rsidRPr="00651DC9">
        <w:rPr>
          <w:rFonts w:ascii="Arial" w:hAnsi="Arial" w:cs="Arial"/>
          <w:sz w:val="20"/>
        </w:rPr>
        <w:t xml:space="preserve"> </w:t>
      </w:r>
      <w:r w:rsidR="006A0BA8" w:rsidRPr="00651DC9">
        <w:rPr>
          <w:rFonts w:ascii="Arial" w:hAnsi="Arial" w:cs="Arial"/>
          <w:sz w:val="20"/>
        </w:rPr>
        <w:t>įsipareigojimą laikytis Informacijos saugumo ir konfidencialumo reikalavimų</w:t>
      </w:r>
      <w:r w:rsidR="00992F91" w:rsidRPr="00651DC9">
        <w:rPr>
          <w:rFonts w:ascii="Arial" w:hAnsi="Arial" w:cs="Arial"/>
          <w:sz w:val="20"/>
        </w:rPr>
        <w:t xml:space="preserve"> (priedas Nr. </w:t>
      </w:r>
      <w:r w:rsidR="00706AAD">
        <w:rPr>
          <w:rFonts w:ascii="Arial" w:hAnsi="Arial" w:cs="Arial"/>
          <w:sz w:val="20"/>
        </w:rPr>
        <w:t>2</w:t>
      </w:r>
      <w:r w:rsidR="00992F91" w:rsidRPr="00651DC9">
        <w:rPr>
          <w:rFonts w:ascii="Arial" w:hAnsi="Arial" w:cs="Arial"/>
          <w:sz w:val="20"/>
        </w:rPr>
        <w:t xml:space="preserve">) (toliau – </w:t>
      </w:r>
      <w:r w:rsidR="006A0BA8" w:rsidRPr="00651DC9">
        <w:rPr>
          <w:rFonts w:ascii="Arial" w:hAnsi="Arial" w:cs="Arial"/>
          <w:sz w:val="20"/>
        </w:rPr>
        <w:t>Reikalavimai</w:t>
      </w:r>
      <w:r w:rsidR="00992F91" w:rsidRPr="00651DC9">
        <w:rPr>
          <w:rFonts w:ascii="Arial" w:hAnsi="Arial" w:cs="Arial"/>
          <w:sz w:val="20"/>
        </w:rPr>
        <w:t>) ir jo galiojimas nėra nutrauktas;</w:t>
      </w:r>
    </w:p>
    <w:p w:rsidR="00992F91" w:rsidRPr="00651DC9" w:rsidRDefault="00953CD6" w:rsidP="00992F91">
      <w:pPr>
        <w:pStyle w:val="BodyText"/>
        <w:numPr>
          <w:ilvl w:val="2"/>
          <w:numId w:val="1"/>
        </w:numPr>
        <w:spacing w:after="120" w:line="240" w:lineRule="auto"/>
        <w:rPr>
          <w:rFonts w:ascii="Arial" w:hAnsi="Arial" w:cs="Arial"/>
          <w:sz w:val="20"/>
        </w:rPr>
      </w:pPr>
      <w:r w:rsidRPr="00651DC9">
        <w:rPr>
          <w:rFonts w:ascii="Arial" w:hAnsi="Arial" w:cs="Arial"/>
          <w:sz w:val="20"/>
        </w:rPr>
        <w:t>Asmuo yra</w:t>
      </w:r>
      <w:r w:rsidR="00992F91" w:rsidRPr="00651DC9">
        <w:rPr>
          <w:rFonts w:ascii="Arial" w:hAnsi="Arial" w:cs="Arial"/>
          <w:sz w:val="20"/>
        </w:rPr>
        <w:t xml:space="preserve"> sutartiniais santykiais (tiesiogiai ar netiesiogiai) susiję</w:t>
      </w:r>
      <w:r w:rsidRPr="00651DC9">
        <w:rPr>
          <w:rFonts w:ascii="Arial" w:hAnsi="Arial" w:cs="Arial"/>
          <w:sz w:val="20"/>
        </w:rPr>
        <w:t xml:space="preserve">s su </w:t>
      </w:r>
      <w:r w:rsidR="005E70C3">
        <w:rPr>
          <w:rFonts w:ascii="Arial" w:hAnsi="Arial" w:cs="Arial"/>
          <w:sz w:val="20"/>
        </w:rPr>
        <w:t>Tiekėju</w:t>
      </w:r>
      <w:r w:rsidRPr="00651DC9">
        <w:rPr>
          <w:rFonts w:ascii="Arial" w:hAnsi="Arial" w:cs="Arial"/>
          <w:sz w:val="20"/>
        </w:rPr>
        <w:t>.</w:t>
      </w:r>
    </w:p>
    <w:p w:rsidR="008B7EE3" w:rsidRPr="00651DC9" w:rsidRDefault="008B7EE3" w:rsidP="00B05582">
      <w:pPr>
        <w:pStyle w:val="BodyText"/>
        <w:numPr>
          <w:ilvl w:val="1"/>
          <w:numId w:val="1"/>
        </w:numPr>
        <w:spacing w:after="120" w:line="240" w:lineRule="auto"/>
        <w:rPr>
          <w:rFonts w:ascii="Arial" w:hAnsi="Arial" w:cs="Arial"/>
          <w:sz w:val="20"/>
        </w:rPr>
      </w:pPr>
      <w:r w:rsidRPr="00651DC9">
        <w:rPr>
          <w:rFonts w:ascii="Arial" w:hAnsi="Arial" w:cs="Arial"/>
          <w:sz w:val="20"/>
        </w:rPr>
        <w:t xml:space="preserve">Jei Sąraše nurodyti asmenys nutraukia sutartinius įsipareigojimus su </w:t>
      </w:r>
      <w:r w:rsidR="005E70C3">
        <w:rPr>
          <w:rFonts w:ascii="Arial" w:hAnsi="Arial" w:cs="Arial"/>
          <w:sz w:val="20"/>
        </w:rPr>
        <w:t>Tiekėjų</w:t>
      </w:r>
      <w:r w:rsidRPr="00651DC9">
        <w:rPr>
          <w:rFonts w:ascii="Arial" w:hAnsi="Arial" w:cs="Arial"/>
          <w:sz w:val="20"/>
        </w:rPr>
        <w:t xml:space="preserve">, apie tai </w:t>
      </w:r>
      <w:r w:rsidR="005E70C3">
        <w:rPr>
          <w:rFonts w:ascii="Arial" w:hAnsi="Arial" w:cs="Arial"/>
          <w:sz w:val="20"/>
        </w:rPr>
        <w:t>Tiekėjas</w:t>
      </w:r>
      <w:r w:rsidRPr="00651DC9">
        <w:rPr>
          <w:rFonts w:ascii="Arial" w:hAnsi="Arial" w:cs="Arial"/>
          <w:sz w:val="20"/>
        </w:rPr>
        <w:t xml:space="preserve"> turi nedelsiant informuoti Užsakovą ir nesuteikti jam prieigos prie jokios Konfidencialios informacijos.</w:t>
      </w:r>
    </w:p>
    <w:p w:rsidR="008B7EE3" w:rsidRPr="00651DC9" w:rsidRDefault="0040585D" w:rsidP="00B05582">
      <w:pPr>
        <w:pStyle w:val="BodyText"/>
        <w:numPr>
          <w:ilvl w:val="1"/>
          <w:numId w:val="1"/>
        </w:numPr>
        <w:spacing w:after="120" w:line="240" w:lineRule="auto"/>
        <w:rPr>
          <w:rFonts w:ascii="Arial" w:hAnsi="Arial" w:cs="Arial"/>
          <w:sz w:val="20"/>
        </w:rPr>
      </w:pPr>
      <w:r w:rsidRPr="00651DC9">
        <w:rPr>
          <w:rFonts w:ascii="Arial" w:hAnsi="Arial" w:cs="Arial"/>
          <w:sz w:val="20"/>
        </w:rPr>
        <w:t>Užsakovas turi teisę vienašališkai išbraukti iš Sąrašo asmenis, jei jie nesilaiko konfidencialumo įsipareigojimų ir (arba) kyla pagrįstų abejonių dėl jų patikimumo ir konfidencialumo įsipareigojimų laikymosi.</w:t>
      </w:r>
    </w:p>
    <w:p w:rsidR="00A3547C" w:rsidRPr="00651DC9" w:rsidRDefault="00A3547C" w:rsidP="00B05582">
      <w:pPr>
        <w:pStyle w:val="BodyText"/>
        <w:numPr>
          <w:ilvl w:val="1"/>
          <w:numId w:val="1"/>
        </w:numPr>
        <w:spacing w:after="120" w:line="240" w:lineRule="auto"/>
        <w:rPr>
          <w:rFonts w:ascii="Arial" w:hAnsi="Arial" w:cs="Arial"/>
          <w:sz w:val="20"/>
        </w:rPr>
      </w:pPr>
      <w:r w:rsidRPr="00651DC9">
        <w:rPr>
          <w:rFonts w:ascii="Arial" w:hAnsi="Arial" w:cs="Arial"/>
          <w:sz w:val="20"/>
        </w:rPr>
        <w:t>Elektroninė informacija turi būti persiunčiama šifruotoje formoje, naudojant su Užsakovu suderintas šifravimo priemones. Šifravimui naudojamą slaptažodį draudžiama perduoti ta pačia terpe (pvz. elektroniniu paštu) kaip ir pagrindinę informaciją.</w:t>
      </w:r>
    </w:p>
    <w:p w:rsidR="00A3547C" w:rsidRPr="00651DC9" w:rsidRDefault="00A3547C" w:rsidP="00B05582">
      <w:pPr>
        <w:pStyle w:val="BodyText"/>
        <w:numPr>
          <w:ilvl w:val="1"/>
          <w:numId w:val="1"/>
        </w:numPr>
        <w:spacing w:after="120" w:line="240" w:lineRule="auto"/>
        <w:rPr>
          <w:rFonts w:ascii="Arial" w:hAnsi="Arial" w:cs="Arial"/>
          <w:sz w:val="20"/>
        </w:rPr>
      </w:pPr>
      <w:r w:rsidRPr="00651DC9">
        <w:rPr>
          <w:rFonts w:ascii="Arial" w:hAnsi="Arial" w:cs="Arial"/>
          <w:sz w:val="20"/>
        </w:rPr>
        <w:t>Siunčiant spausdintinę (ar rašytinę) informaciją dokumentai įdedami į voką su užrašu „KONFIDENCIALU“, šis užklijuotas vokas įdedamas į apsauginį siuntimui naudojamą voką. Ant išorinio voko šalia gavėjo vardo ir pavardės užrašoma nuoroda „ASMENIŠKAI“. Informacija perduodama tiesiogiai arba pasinaudojant kurjerio paslauga.</w:t>
      </w:r>
    </w:p>
    <w:p w:rsidR="00A3547C" w:rsidRPr="00651DC9" w:rsidRDefault="00A3547C" w:rsidP="00B05582">
      <w:pPr>
        <w:pStyle w:val="BodyText"/>
        <w:numPr>
          <w:ilvl w:val="1"/>
          <w:numId w:val="1"/>
        </w:numPr>
        <w:spacing w:after="120" w:line="240" w:lineRule="auto"/>
        <w:rPr>
          <w:rFonts w:ascii="Arial" w:hAnsi="Arial" w:cs="Arial"/>
          <w:sz w:val="20"/>
        </w:rPr>
      </w:pPr>
      <w:r w:rsidRPr="00651DC9">
        <w:rPr>
          <w:rFonts w:ascii="Arial" w:hAnsi="Arial" w:cs="Arial"/>
          <w:sz w:val="20"/>
        </w:rPr>
        <w:lastRenderedPageBreak/>
        <w:t>Perduodant elektroninę informaciją duomenų laikmenose ji užšifruojama (pagal pridedamą instrukciją), šifravimui naudojamas slaptažodis perduodamas atskirai nuo pagrindinės laikmenos (pasakomas žodžiu, perduodamas telefonu). Slaptažodį draudžiama laikyti kartu su laikmena (pvz. užrašytą, ar išsaugotą toje pačioje laikmenoje).</w:t>
      </w:r>
    </w:p>
    <w:p w:rsidR="00D1593D" w:rsidRPr="00651DC9" w:rsidRDefault="00D1593D" w:rsidP="00B05582">
      <w:pPr>
        <w:pStyle w:val="BodyText"/>
        <w:numPr>
          <w:ilvl w:val="1"/>
          <w:numId w:val="1"/>
        </w:numPr>
        <w:spacing w:after="120" w:line="240" w:lineRule="auto"/>
        <w:rPr>
          <w:rFonts w:ascii="Arial" w:hAnsi="Arial" w:cs="Arial"/>
          <w:sz w:val="20"/>
        </w:rPr>
      </w:pPr>
      <w:r w:rsidRPr="00651DC9">
        <w:rPr>
          <w:rFonts w:ascii="Arial" w:hAnsi="Arial" w:cs="Arial"/>
          <w:sz w:val="20"/>
        </w:rPr>
        <w:t xml:space="preserve">Bet kokią su </w:t>
      </w:r>
      <w:r w:rsidR="00AA0231">
        <w:rPr>
          <w:rFonts w:ascii="Arial" w:hAnsi="Arial" w:cs="Arial"/>
          <w:sz w:val="20"/>
        </w:rPr>
        <w:t>Sutarties</w:t>
      </w:r>
      <w:r w:rsidRPr="00651DC9">
        <w:rPr>
          <w:rFonts w:ascii="Arial" w:hAnsi="Arial" w:cs="Arial"/>
          <w:sz w:val="20"/>
        </w:rPr>
        <w:t xml:space="preserve"> įgyvendinimu susijusią informaciją (reklaminiais, informaciniais ar bet kokiais kitais tikslais) </w:t>
      </w:r>
      <w:r w:rsidR="005E70C3">
        <w:rPr>
          <w:rFonts w:ascii="Arial" w:hAnsi="Arial" w:cs="Arial"/>
          <w:sz w:val="20"/>
        </w:rPr>
        <w:t>Tiekėjas</w:t>
      </w:r>
      <w:r w:rsidRPr="00651DC9">
        <w:rPr>
          <w:rFonts w:ascii="Arial" w:hAnsi="Arial" w:cs="Arial"/>
          <w:sz w:val="20"/>
        </w:rPr>
        <w:t xml:space="preserve"> turi teisę tik gavęs Užsakovo raštišką sutikimą.</w:t>
      </w:r>
    </w:p>
    <w:p w:rsidR="0040585D" w:rsidRPr="00651DC9" w:rsidRDefault="005E70C3" w:rsidP="00B05582">
      <w:pPr>
        <w:pStyle w:val="BodyText"/>
        <w:numPr>
          <w:ilvl w:val="1"/>
          <w:numId w:val="1"/>
        </w:numPr>
        <w:spacing w:after="120" w:line="240" w:lineRule="auto"/>
        <w:rPr>
          <w:rFonts w:ascii="Arial" w:hAnsi="Arial" w:cs="Arial"/>
          <w:sz w:val="20"/>
        </w:rPr>
      </w:pPr>
      <w:r>
        <w:rPr>
          <w:rFonts w:ascii="Arial" w:hAnsi="Arial" w:cs="Arial"/>
          <w:sz w:val="20"/>
        </w:rPr>
        <w:t>Tiekėjas</w:t>
      </w:r>
      <w:r w:rsidR="0040585D" w:rsidRPr="00651DC9">
        <w:rPr>
          <w:rFonts w:ascii="Arial" w:hAnsi="Arial" w:cs="Arial"/>
          <w:sz w:val="20"/>
        </w:rPr>
        <w:t xml:space="preserve"> įsipareigoja nedelsiant po sužinojimo informuoti Užsakovą apie bet kokius </w:t>
      </w:r>
      <w:r w:rsidR="00C47FDD" w:rsidRPr="00651DC9">
        <w:rPr>
          <w:rFonts w:ascii="Arial" w:hAnsi="Arial" w:cs="Arial"/>
          <w:sz w:val="20"/>
        </w:rPr>
        <w:t>Susitarimo ir</w:t>
      </w:r>
      <w:r w:rsidR="0040585D" w:rsidRPr="00651DC9">
        <w:rPr>
          <w:rFonts w:ascii="Arial" w:hAnsi="Arial" w:cs="Arial"/>
          <w:sz w:val="20"/>
        </w:rPr>
        <w:t xml:space="preserve"> </w:t>
      </w:r>
      <w:r w:rsidR="00C47FDD" w:rsidRPr="00651DC9">
        <w:rPr>
          <w:rFonts w:ascii="Arial" w:hAnsi="Arial" w:cs="Arial"/>
          <w:sz w:val="20"/>
        </w:rPr>
        <w:t>(</w:t>
      </w:r>
      <w:r w:rsidR="0040585D" w:rsidRPr="00651DC9">
        <w:rPr>
          <w:rFonts w:ascii="Arial" w:hAnsi="Arial" w:cs="Arial"/>
          <w:sz w:val="20"/>
        </w:rPr>
        <w:t>arba</w:t>
      </w:r>
      <w:r w:rsidR="00C47FDD" w:rsidRPr="00651DC9">
        <w:rPr>
          <w:rFonts w:ascii="Arial" w:hAnsi="Arial" w:cs="Arial"/>
          <w:sz w:val="20"/>
        </w:rPr>
        <w:t>)</w:t>
      </w:r>
      <w:r w:rsidR="0040585D" w:rsidRPr="00651DC9">
        <w:rPr>
          <w:rFonts w:ascii="Arial" w:hAnsi="Arial" w:cs="Arial"/>
          <w:sz w:val="20"/>
        </w:rPr>
        <w:t xml:space="preserve"> </w:t>
      </w:r>
      <w:r w:rsidR="00A86601" w:rsidRPr="00651DC9">
        <w:rPr>
          <w:rFonts w:ascii="Arial" w:hAnsi="Arial" w:cs="Arial"/>
          <w:sz w:val="20"/>
        </w:rPr>
        <w:t>Reikalavimų</w:t>
      </w:r>
      <w:r w:rsidR="0040585D" w:rsidRPr="00651DC9">
        <w:rPr>
          <w:rFonts w:ascii="Arial" w:hAnsi="Arial" w:cs="Arial"/>
          <w:sz w:val="20"/>
        </w:rPr>
        <w:t xml:space="preserve"> pažeidimus.</w:t>
      </w:r>
    </w:p>
    <w:p w:rsidR="00FD22A2" w:rsidRPr="00651DC9" w:rsidRDefault="005E70C3" w:rsidP="00B05582">
      <w:pPr>
        <w:pStyle w:val="BodyText"/>
        <w:numPr>
          <w:ilvl w:val="1"/>
          <w:numId w:val="1"/>
        </w:numPr>
        <w:spacing w:after="120" w:line="240" w:lineRule="auto"/>
        <w:rPr>
          <w:rFonts w:ascii="Arial" w:hAnsi="Arial" w:cs="Arial"/>
          <w:sz w:val="20"/>
        </w:rPr>
      </w:pPr>
      <w:r>
        <w:rPr>
          <w:rFonts w:ascii="Arial" w:hAnsi="Arial" w:cs="Arial"/>
          <w:sz w:val="20"/>
        </w:rPr>
        <w:t>Teikėjas</w:t>
      </w:r>
      <w:r w:rsidR="00953CD6" w:rsidRPr="00651DC9">
        <w:rPr>
          <w:rFonts w:ascii="Arial" w:hAnsi="Arial" w:cs="Arial"/>
          <w:sz w:val="20"/>
        </w:rPr>
        <w:t xml:space="preserve"> atsako už tai, kad </w:t>
      </w:r>
      <w:r w:rsidR="003073C7" w:rsidRPr="00651DC9">
        <w:rPr>
          <w:rFonts w:ascii="Arial" w:hAnsi="Arial" w:cs="Arial"/>
          <w:sz w:val="20"/>
        </w:rPr>
        <w:t>S</w:t>
      </w:r>
      <w:r w:rsidR="00953CD6" w:rsidRPr="00651DC9">
        <w:rPr>
          <w:rFonts w:ascii="Arial" w:hAnsi="Arial" w:cs="Arial"/>
          <w:sz w:val="20"/>
        </w:rPr>
        <w:t xml:space="preserve">ąraše nurodyti asmenys vykdytų </w:t>
      </w:r>
      <w:r w:rsidR="00A86601" w:rsidRPr="00651DC9">
        <w:rPr>
          <w:rFonts w:ascii="Arial" w:hAnsi="Arial" w:cs="Arial"/>
          <w:sz w:val="20"/>
        </w:rPr>
        <w:t>Reikalavimus</w:t>
      </w:r>
      <w:r w:rsidR="00FD22A2" w:rsidRPr="00651DC9">
        <w:rPr>
          <w:rFonts w:ascii="Arial" w:hAnsi="Arial" w:cs="Arial"/>
          <w:sz w:val="20"/>
        </w:rPr>
        <w:t>.</w:t>
      </w:r>
    </w:p>
    <w:p w:rsidR="0040585D" w:rsidRPr="00651DC9" w:rsidRDefault="0040585D" w:rsidP="00FD22A2">
      <w:pPr>
        <w:pStyle w:val="BodyText"/>
        <w:tabs>
          <w:tab w:val="clear" w:pos="720"/>
        </w:tabs>
        <w:spacing w:after="120" w:line="240" w:lineRule="auto"/>
        <w:ind w:left="567"/>
        <w:rPr>
          <w:rFonts w:ascii="Arial" w:hAnsi="Arial" w:cs="Arial"/>
          <w:sz w:val="20"/>
        </w:rPr>
      </w:pPr>
    </w:p>
    <w:p w:rsidR="0040585D" w:rsidRPr="00651DC9" w:rsidRDefault="0040585D" w:rsidP="0040585D">
      <w:pPr>
        <w:pStyle w:val="BodyText"/>
        <w:numPr>
          <w:ilvl w:val="0"/>
          <w:numId w:val="1"/>
        </w:numPr>
        <w:spacing w:after="120" w:line="240" w:lineRule="auto"/>
        <w:rPr>
          <w:rFonts w:ascii="Arial" w:hAnsi="Arial" w:cs="Arial"/>
          <w:b/>
          <w:sz w:val="20"/>
        </w:rPr>
      </w:pPr>
      <w:r w:rsidRPr="00651DC9">
        <w:rPr>
          <w:rFonts w:ascii="Arial" w:hAnsi="Arial" w:cs="Arial"/>
          <w:b/>
          <w:sz w:val="20"/>
        </w:rPr>
        <w:t>Informacijos saugojimas</w:t>
      </w:r>
    </w:p>
    <w:p w:rsidR="00A3547C" w:rsidRPr="00651DC9" w:rsidRDefault="00D1593D" w:rsidP="00ED49E6">
      <w:pPr>
        <w:pStyle w:val="BodyText"/>
        <w:numPr>
          <w:ilvl w:val="1"/>
          <w:numId w:val="1"/>
        </w:numPr>
        <w:spacing w:after="120" w:line="240" w:lineRule="auto"/>
        <w:rPr>
          <w:rFonts w:ascii="Arial" w:hAnsi="Arial" w:cs="Arial"/>
          <w:sz w:val="20"/>
        </w:rPr>
      </w:pPr>
      <w:r w:rsidRPr="00651DC9">
        <w:rPr>
          <w:rFonts w:ascii="Arial" w:hAnsi="Arial" w:cs="Arial"/>
          <w:sz w:val="20"/>
        </w:rPr>
        <w:t>Skaitmeniniu formatu Konfidenciali</w:t>
      </w:r>
      <w:r w:rsidR="00A3547C" w:rsidRPr="00651DC9">
        <w:rPr>
          <w:rFonts w:ascii="Arial" w:hAnsi="Arial" w:cs="Arial"/>
          <w:sz w:val="20"/>
        </w:rPr>
        <w:t xml:space="preserve"> informacij</w:t>
      </w:r>
      <w:r w:rsidRPr="00651DC9">
        <w:rPr>
          <w:rFonts w:ascii="Arial" w:hAnsi="Arial" w:cs="Arial"/>
          <w:sz w:val="20"/>
        </w:rPr>
        <w:t>a turi būti</w:t>
      </w:r>
      <w:r w:rsidR="00A3547C" w:rsidRPr="00651DC9">
        <w:rPr>
          <w:rFonts w:ascii="Arial" w:hAnsi="Arial" w:cs="Arial"/>
          <w:sz w:val="20"/>
        </w:rPr>
        <w:t xml:space="preserve"> saugoj</w:t>
      </w:r>
      <w:r w:rsidRPr="00651DC9">
        <w:rPr>
          <w:rFonts w:ascii="Arial" w:hAnsi="Arial" w:cs="Arial"/>
          <w:sz w:val="20"/>
        </w:rPr>
        <w:t>ama</w:t>
      </w:r>
      <w:r w:rsidR="00A3547C" w:rsidRPr="00651DC9">
        <w:rPr>
          <w:rFonts w:ascii="Arial" w:hAnsi="Arial" w:cs="Arial"/>
          <w:sz w:val="20"/>
        </w:rPr>
        <w:t>, perd</w:t>
      </w:r>
      <w:r w:rsidRPr="00651DC9">
        <w:rPr>
          <w:rFonts w:ascii="Arial" w:hAnsi="Arial" w:cs="Arial"/>
          <w:sz w:val="20"/>
        </w:rPr>
        <w:t>uodama</w:t>
      </w:r>
      <w:r w:rsidR="00A3547C" w:rsidRPr="00651DC9">
        <w:rPr>
          <w:rFonts w:ascii="Arial" w:hAnsi="Arial" w:cs="Arial"/>
          <w:sz w:val="20"/>
        </w:rPr>
        <w:t xml:space="preserve"> ar apdoroj</w:t>
      </w:r>
      <w:r w:rsidRPr="00651DC9">
        <w:rPr>
          <w:rFonts w:ascii="Arial" w:hAnsi="Arial" w:cs="Arial"/>
          <w:sz w:val="20"/>
        </w:rPr>
        <w:t>a</w:t>
      </w:r>
      <w:r w:rsidR="00A3547C" w:rsidRPr="00651DC9">
        <w:rPr>
          <w:rFonts w:ascii="Arial" w:hAnsi="Arial" w:cs="Arial"/>
          <w:sz w:val="20"/>
        </w:rPr>
        <w:t>m</w:t>
      </w:r>
      <w:r w:rsidRPr="00651DC9">
        <w:rPr>
          <w:rFonts w:ascii="Arial" w:hAnsi="Arial" w:cs="Arial"/>
          <w:sz w:val="20"/>
        </w:rPr>
        <w:t>a</w:t>
      </w:r>
      <w:r w:rsidR="00A3547C" w:rsidRPr="00651DC9">
        <w:rPr>
          <w:rFonts w:ascii="Arial" w:hAnsi="Arial" w:cs="Arial"/>
          <w:sz w:val="20"/>
        </w:rPr>
        <w:t xml:space="preserve"> </w:t>
      </w:r>
      <w:r w:rsidRPr="00651DC9">
        <w:rPr>
          <w:rFonts w:ascii="Arial" w:hAnsi="Arial" w:cs="Arial"/>
          <w:sz w:val="20"/>
        </w:rPr>
        <w:t>tik</w:t>
      </w:r>
      <w:r w:rsidR="00A3547C" w:rsidRPr="00651DC9">
        <w:rPr>
          <w:rFonts w:ascii="Arial" w:hAnsi="Arial" w:cs="Arial"/>
          <w:sz w:val="20"/>
        </w:rPr>
        <w:t xml:space="preserve"> kompiuterin</w:t>
      </w:r>
      <w:r w:rsidRPr="00651DC9">
        <w:rPr>
          <w:rFonts w:ascii="Arial" w:hAnsi="Arial" w:cs="Arial"/>
          <w:sz w:val="20"/>
        </w:rPr>
        <w:t>e</w:t>
      </w:r>
      <w:r w:rsidR="00A3547C" w:rsidRPr="00651DC9">
        <w:rPr>
          <w:rFonts w:ascii="Arial" w:hAnsi="Arial" w:cs="Arial"/>
          <w:sz w:val="20"/>
        </w:rPr>
        <w:t xml:space="preserve"> įranga (įskaitant stacionarius ir nešiojamus kompiuterius, mobilius įrenginius ir duomenų laikmenas) </w:t>
      </w:r>
      <w:r w:rsidRPr="00651DC9">
        <w:rPr>
          <w:rFonts w:ascii="Arial" w:hAnsi="Arial" w:cs="Arial"/>
          <w:sz w:val="20"/>
        </w:rPr>
        <w:t>atitinkančia toliau nurodytus</w:t>
      </w:r>
      <w:r w:rsidR="00A3547C" w:rsidRPr="00651DC9">
        <w:rPr>
          <w:rFonts w:ascii="Arial" w:hAnsi="Arial" w:cs="Arial"/>
          <w:sz w:val="20"/>
        </w:rPr>
        <w:t xml:space="preserve"> minimalius saugumo reikalavimus:</w:t>
      </w:r>
    </w:p>
    <w:p w:rsidR="00A3547C" w:rsidRPr="00651DC9" w:rsidRDefault="00A3547C" w:rsidP="00D1593D">
      <w:pPr>
        <w:pStyle w:val="ListParagraph"/>
        <w:numPr>
          <w:ilvl w:val="0"/>
          <w:numId w:val="6"/>
        </w:numPr>
        <w:spacing w:after="160" w:line="259" w:lineRule="auto"/>
        <w:ind w:left="992" w:hanging="357"/>
        <w:rPr>
          <w:rFonts w:ascii="Arial" w:hAnsi="Arial" w:cs="Arial"/>
          <w:sz w:val="20"/>
          <w:szCs w:val="20"/>
          <w:lang w:val="lt-LT"/>
        </w:rPr>
      </w:pPr>
      <w:r w:rsidRPr="00651DC9">
        <w:rPr>
          <w:rFonts w:ascii="Arial" w:hAnsi="Arial" w:cs="Arial"/>
          <w:sz w:val="20"/>
          <w:szCs w:val="20"/>
          <w:lang w:val="lt-LT"/>
        </w:rPr>
        <w:t xml:space="preserve">programinėje įrangoje </w:t>
      </w:r>
      <w:r w:rsidR="00D1593D" w:rsidRPr="00651DC9">
        <w:rPr>
          <w:rFonts w:ascii="Arial" w:hAnsi="Arial" w:cs="Arial"/>
          <w:sz w:val="20"/>
          <w:szCs w:val="20"/>
          <w:lang w:val="lt-LT"/>
        </w:rPr>
        <w:t>į</w:t>
      </w:r>
      <w:r w:rsidRPr="00651DC9">
        <w:rPr>
          <w:rFonts w:ascii="Arial" w:hAnsi="Arial" w:cs="Arial"/>
          <w:sz w:val="20"/>
          <w:szCs w:val="20"/>
          <w:lang w:val="lt-LT"/>
        </w:rPr>
        <w:t>diegtos vėliausios saugumo pataisos;</w:t>
      </w:r>
    </w:p>
    <w:p w:rsidR="00A3547C" w:rsidRPr="00651DC9" w:rsidRDefault="00A3547C" w:rsidP="00D1593D">
      <w:pPr>
        <w:pStyle w:val="ListParagraph"/>
        <w:numPr>
          <w:ilvl w:val="0"/>
          <w:numId w:val="6"/>
        </w:numPr>
        <w:spacing w:after="160" w:line="259" w:lineRule="auto"/>
        <w:ind w:left="992" w:hanging="357"/>
        <w:rPr>
          <w:rFonts w:ascii="Arial" w:hAnsi="Arial" w:cs="Arial"/>
          <w:sz w:val="20"/>
          <w:szCs w:val="20"/>
          <w:lang w:val="lt-LT"/>
        </w:rPr>
      </w:pPr>
      <w:r w:rsidRPr="00651DC9">
        <w:rPr>
          <w:rFonts w:ascii="Arial" w:hAnsi="Arial" w:cs="Arial"/>
          <w:sz w:val="20"/>
          <w:szCs w:val="20"/>
          <w:lang w:val="lt-LT"/>
        </w:rPr>
        <w:t xml:space="preserve">naudojamos ir nuolat atnaujinamos apsaugos </w:t>
      </w:r>
      <w:r w:rsidR="00D1593D" w:rsidRPr="00651DC9">
        <w:rPr>
          <w:rFonts w:ascii="Arial" w:hAnsi="Arial" w:cs="Arial"/>
          <w:sz w:val="20"/>
          <w:szCs w:val="20"/>
          <w:lang w:val="lt-LT"/>
        </w:rPr>
        <w:t xml:space="preserve">priemonės </w:t>
      </w:r>
      <w:r w:rsidRPr="00651DC9">
        <w:rPr>
          <w:rFonts w:ascii="Arial" w:hAnsi="Arial" w:cs="Arial"/>
          <w:sz w:val="20"/>
          <w:szCs w:val="20"/>
          <w:lang w:val="lt-LT"/>
        </w:rPr>
        <w:t>nuo kenksmingos programinės įrangos;</w:t>
      </w:r>
    </w:p>
    <w:p w:rsidR="00A3547C" w:rsidRPr="00651DC9" w:rsidRDefault="00A3547C" w:rsidP="00D1593D">
      <w:pPr>
        <w:pStyle w:val="ListParagraph"/>
        <w:numPr>
          <w:ilvl w:val="0"/>
          <w:numId w:val="6"/>
        </w:numPr>
        <w:spacing w:after="160" w:line="259" w:lineRule="auto"/>
        <w:ind w:left="992" w:hanging="357"/>
        <w:rPr>
          <w:rFonts w:ascii="Arial" w:hAnsi="Arial" w:cs="Arial"/>
          <w:sz w:val="20"/>
          <w:szCs w:val="20"/>
          <w:lang w:val="lt-LT"/>
        </w:rPr>
      </w:pPr>
      <w:r w:rsidRPr="00651DC9">
        <w:rPr>
          <w:rFonts w:ascii="Arial" w:hAnsi="Arial" w:cs="Arial"/>
          <w:sz w:val="20"/>
          <w:szCs w:val="20"/>
          <w:lang w:val="lt-LT"/>
        </w:rPr>
        <w:t>naudojamos lokalios ugniasienės;</w:t>
      </w:r>
    </w:p>
    <w:p w:rsidR="00A3547C" w:rsidRPr="00651DC9" w:rsidRDefault="00D1593D" w:rsidP="00D1593D">
      <w:pPr>
        <w:pStyle w:val="ListParagraph"/>
        <w:numPr>
          <w:ilvl w:val="0"/>
          <w:numId w:val="6"/>
        </w:numPr>
        <w:spacing w:after="160" w:line="259" w:lineRule="auto"/>
        <w:ind w:left="992" w:hanging="357"/>
        <w:rPr>
          <w:rFonts w:ascii="Arial" w:hAnsi="Arial" w:cs="Arial"/>
          <w:sz w:val="20"/>
          <w:szCs w:val="20"/>
          <w:lang w:val="lt-LT"/>
        </w:rPr>
      </w:pPr>
      <w:r w:rsidRPr="00651DC9">
        <w:rPr>
          <w:rFonts w:ascii="Arial" w:hAnsi="Arial" w:cs="Arial"/>
          <w:sz w:val="20"/>
          <w:szCs w:val="20"/>
          <w:lang w:val="lt-LT"/>
        </w:rPr>
        <w:t>Konfidenciali</w:t>
      </w:r>
      <w:r w:rsidR="00A3547C" w:rsidRPr="00651DC9">
        <w:rPr>
          <w:rFonts w:ascii="Arial" w:hAnsi="Arial" w:cs="Arial"/>
          <w:sz w:val="20"/>
          <w:szCs w:val="20"/>
          <w:lang w:val="lt-LT"/>
        </w:rPr>
        <w:t xml:space="preserve"> informacija saugoma šifruotoje formoje naudojant su Užsakovu suderintas, šifravimo priemonės.</w:t>
      </w:r>
    </w:p>
    <w:p w:rsidR="00A3547C" w:rsidRPr="00651DC9" w:rsidRDefault="00D1593D" w:rsidP="00D1593D">
      <w:pPr>
        <w:pStyle w:val="ListParagraph"/>
        <w:numPr>
          <w:ilvl w:val="0"/>
          <w:numId w:val="6"/>
        </w:numPr>
        <w:spacing w:after="160" w:line="259" w:lineRule="auto"/>
        <w:ind w:left="992" w:hanging="357"/>
        <w:rPr>
          <w:rFonts w:ascii="Arial" w:hAnsi="Arial" w:cs="Arial"/>
          <w:sz w:val="20"/>
          <w:szCs w:val="20"/>
          <w:lang w:val="lt-LT"/>
        </w:rPr>
      </w:pPr>
      <w:r w:rsidRPr="00651DC9">
        <w:rPr>
          <w:rFonts w:ascii="Arial" w:hAnsi="Arial" w:cs="Arial"/>
          <w:sz w:val="20"/>
          <w:szCs w:val="20"/>
          <w:lang w:val="lt-LT"/>
        </w:rPr>
        <w:t>p</w:t>
      </w:r>
      <w:r w:rsidR="00A3547C" w:rsidRPr="00651DC9">
        <w:rPr>
          <w:rFonts w:ascii="Arial" w:hAnsi="Arial" w:cs="Arial"/>
          <w:sz w:val="20"/>
          <w:szCs w:val="20"/>
          <w:lang w:val="lt-LT"/>
        </w:rPr>
        <w:t xml:space="preserve">rieiga prie informacijos turi būti apsaugota slaptažodžiais atitinkančiais </w:t>
      </w:r>
      <w:r w:rsidR="00DD1839" w:rsidRPr="00DD1839">
        <w:rPr>
          <w:rFonts w:ascii="Arial" w:hAnsi="Arial" w:cs="Arial"/>
          <w:sz w:val="20"/>
          <w:szCs w:val="20"/>
          <w:lang w:val="lt-LT"/>
        </w:rPr>
        <w:t>Lietuvos Respublikos</w:t>
      </w:r>
      <w:r w:rsidR="00A3547C" w:rsidRPr="00DD1839">
        <w:rPr>
          <w:rFonts w:ascii="Arial" w:hAnsi="Arial" w:cs="Arial"/>
          <w:sz w:val="20"/>
          <w:szCs w:val="20"/>
          <w:lang w:val="lt-LT"/>
        </w:rPr>
        <w:t xml:space="preserve"> teisės aktuose</w:t>
      </w:r>
      <w:r w:rsidR="00DD1839">
        <w:rPr>
          <w:rFonts w:ascii="Arial" w:hAnsi="Arial" w:cs="Arial"/>
          <w:sz w:val="20"/>
          <w:szCs w:val="20"/>
          <w:lang w:val="lt-LT"/>
        </w:rPr>
        <w:t xml:space="preserve"> reglamentuojančiuose Užsakovui taikomus informacinio ir kibernetinio saugumo reikalavimus</w:t>
      </w:r>
      <w:r w:rsidR="00A3547C" w:rsidRPr="00651DC9">
        <w:rPr>
          <w:rFonts w:ascii="Arial" w:hAnsi="Arial" w:cs="Arial"/>
          <w:sz w:val="20"/>
          <w:szCs w:val="20"/>
          <w:lang w:val="lt-LT"/>
        </w:rPr>
        <w:t xml:space="preserve">; </w:t>
      </w:r>
    </w:p>
    <w:p w:rsidR="00A3547C" w:rsidRPr="00651DC9" w:rsidRDefault="00D1593D" w:rsidP="00ED49E6">
      <w:pPr>
        <w:pStyle w:val="BodyText"/>
        <w:numPr>
          <w:ilvl w:val="1"/>
          <w:numId w:val="1"/>
        </w:numPr>
        <w:spacing w:after="120" w:line="240" w:lineRule="auto"/>
        <w:rPr>
          <w:rFonts w:ascii="Arial" w:hAnsi="Arial" w:cs="Arial"/>
          <w:sz w:val="20"/>
        </w:rPr>
      </w:pPr>
      <w:r w:rsidRPr="00651DC9">
        <w:rPr>
          <w:rFonts w:ascii="Arial" w:hAnsi="Arial" w:cs="Arial"/>
          <w:sz w:val="20"/>
        </w:rPr>
        <w:t>Konfidencialią</w:t>
      </w:r>
      <w:r w:rsidR="00A3547C" w:rsidRPr="00651DC9">
        <w:rPr>
          <w:rFonts w:ascii="Arial" w:hAnsi="Arial" w:cs="Arial"/>
          <w:sz w:val="20"/>
        </w:rPr>
        <w:t xml:space="preserve"> informaciją draudžiama laikyti sistemose ar laikmenose kuri</w:t>
      </w:r>
      <w:r w:rsidRPr="00651DC9">
        <w:rPr>
          <w:rFonts w:ascii="Arial" w:hAnsi="Arial" w:cs="Arial"/>
          <w:sz w:val="20"/>
        </w:rPr>
        <w:t>os</w:t>
      </w:r>
      <w:r w:rsidR="00A3547C" w:rsidRPr="00651DC9">
        <w:rPr>
          <w:rFonts w:ascii="Arial" w:hAnsi="Arial" w:cs="Arial"/>
          <w:sz w:val="20"/>
        </w:rPr>
        <w:t xml:space="preserve"> gali būti prieinam</w:t>
      </w:r>
      <w:r w:rsidRPr="00651DC9">
        <w:rPr>
          <w:rFonts w:ascii="Arial" w:hAnsi="Arial" w:cs="Arial"/>
          <w:sz w:val="20"/>
        </w:rPr>
        <w:t>os</w:t>
      </w:r>
      <w:r w:rsidR="00A3547C" w:rsidRPr="00651DC9">
        <w:rPr>
          <w:rFonts w:ascii="Arial" w:hAnsi="Arial" w:cs="Arial"/>
          <w:sz w:val="20"/>
        </w:rPr>
        <w:t xml:space="preserve"> kitiems asmenims, įskaitant, bet neapsiribojant - grupinio darbo sistemos (pvz. tinklo katalogų tarnyba, </w:t>
      </w:r>
      <w:proofErr w:type="spellStart"/>
      <w:r w:rsidR="00A3547C" w:rsidRPr="00651DC9">
        <w:rPr>
          <w:rFonts w:ascii="Arial" w:hAnsi="Arial" w:cs="Arial"/>
          <w:sz w:val="20"/>
        </w:rPr>
        <w:t>intranet</w:t>
      </w:r>
      <w:proofErr w:type="spellEnd"/>
      <w:r w:rsidR="00A3547C" w:rsidRPr="00651DC9">
        <w:rPr>
          <w:rFonts w:ascii="Arial" w:hAnsi="Arial" w:cs="Arial"/>
          <w:sz w:val="20"/>
        </w:rPr>
        <w:t xml:space="preserve"> sistemos)</w:t>
      </w:r>
      <w:r w:rsidRPr="00651DC9">
        <w:rPr>
          <w:rFonts w:ascii="Arial" w:hAnsi="Arial" w:cs="Arial"/>
          <w:sz w:val="20"/>
        </w:rPr>
        <w:t>,</w:t>
      </w:r>
      <w:r w:rsidR="00A3547C" w:rsidRPr="00651DC9">
        <w:rPr>
          <w:rFonts w:ascii="Arial" w:hAnsi="Arial" w:cs="Arial"/>
          <w:sz w:val="20"/>
        </w:rPr>
        <w:t xml:space="preserve"> debesijos sistemos.</w:t>
      </w:r>
    </w:p>
    <w:p w:rsidR="00ED49E6" w:rsidRPr="00651DC9" w:rsidRDefault="005E70C3" w:rsidP="00ED49E6">
      <w:pPr>
        <w:pStyle w:val="BodyText"/>
        <w:numPr>
          <w:ilvl w:val="1"/>
          <w:numId w:val="1"/>
        </w:numPr>
        <w:spacing w:after="120" w:line="240" w:lineRule="auto"/>
        <w:rPr>
          <w:rFonts w:ascii="Arial" w:hAnsi="Arial" w:cs="Arial"/>
          <w:sz w:val="20"/>
        </w:rPr>
      </w:pPr>
      <w:r>
        <w:rPr>
          <w:rFonts w:ascii="Arial" w:hAnsi="Arial" w:cs="Arial"/>
          <w:sz w:val="20"/>
        </w:rPr>
        <w:t>Tiekė</w:t>
      </w:r>
      <w:r w:rsidR="0040585D" w:rsidRPr="00651DC9">
        <w:rPr>
          <w:rFonts w:ascii="Arial" w:hAnsi="Arial" w:cs="Arial"/>
          <w:sz w:val="20"/>
        </w:rPr>
        <w:t>j</w:t>
      </w:r>
      <w:r w:rsidR="00ED49E6" w:rsidRPr="00651DC9">
        <w:rPr>
          <w:rFonts w:ascii="Arial" w:hAnsi="Arial" w:cs="Arial"/>
          <w:sz w:val="20"/>
        </w:rPr>
        <w:t xml:space="preserve">ui gavus informaciją, kad Konfidenciali informacija yra arba gali būti atskleista neturintiems teisės su ja susipažinti </w:t>
      </w:r>
      <w:r w:rsidR="007C0E0F" w:rsidRPr="00651DC9">
        <w:rPr>
          <w:rFonts w:ascii="Arial" w:hAnsi="Arial" w:cs="Arial"/>
          <w:sz w:val="20"/>
        </w:rPr>
        <w:t>subjektams</w:t>
      </w:r>
      <w:r w:rsidR="00ED49E6" w:rsidRPr="00651DC9">
        <w:rPr>
          <w:rFonts w:ascii="Arial" w:hAnsi="Arial" w:cs="Arial"/>
          <w:sz w:val="20"/>
        </w:rPr>
        <w:t xml:space="preserve">, </w:t>
      </w:r>
      <w:r>
        <w:rPr>
          <w:rFonts w:ascii="Arial" w:hAnsi="Arial" w:cs="Arial"/>
          <w:sz w:val="20"/>
        </w:rPr>
        <w:t>Tiekėjas</w:t>
      </w:r>
      <w:r w:rsidR="00ED49E6" w:rsidRPr="00651DC9">
        <w:rPr>
          <w:rFonts w:ascii="Arial" w:hAnsi="Arial" w:cs="Arial"/>
          <w:sz w:val="20"/>
        </w:rPr>
        <w:t xml:space="preserve"> įsipareigoja nedelsiant imtis visų įmanomų priemonių neigiamoms pasekmėms pašalinti ir apie tai informuoti </w:t>
      </w:r>
      <w:r w:rsidR="0040585D" w:rsidRPr="00651DC9">
        <w:rPr>
          <w:rFonts w:ascii="Arial" w:hAnsi="Arial" w:cs="Arial"/>
          <w:sz w:val="20"/>
        </w:rPr>
        <w:t>Užsakov</w:t>
      </w:r>
      <w:r w:rsidR="00ED49E6" w:rsidRPr="00651DC9">
        <w:rPr>
          <w:rFonts w:ascii="Arial" w:hAnsi="Arial" w:cs="Arial"/>
          <w:sz w:val="20"/>
        </w:rPr>
        <w:t>ą.</w:t>
      </w:r>
    </w:p>
    <w:p w:rsidR="00B05582" w:rsidRPr="00651DC9" w:rsidRDefault="00B05582" w:rsidP="00ED49E6">
      <w:pPr>
        <w:pStyle w:val="BodyText"/>
        <w:numPr>
          <w:ilvl w:val="1"/>
          <w:numId w:val="1"/>
        </w:numPr>
        <w:spacing w:after="120" w:line="240" w:lineRule="auto"/>
        <w:rPr>
          <w:rFonts w:ascii="Arial" w:hAnsi="Arial" w:cs="Arial"/>
          <w:sz w:val="20"/>
        </w:rPr>
      </w:pPr>
      <w:r w:rsidRPr="00651DC9">
        <w:rPr>
          <w:rFonts w:ascii="Arial" w:hAnsi="Arial" w:cs="Arial"/>
          <w:sz w:val="20"/>
        </w:rPr>
        <w:t xml:space="preserve">Pasibaigus </w:t>
      </w:r>
      <w:r w:rsidR="00C47FDD" w:rsidRPr="00651DC9">
        <w:rPr>
          <w:rFonts w:ascii="Arial" w:hAnsi="Arial" w:cs="Arial"/>
          <w:sz w:val="20"/>
        </w:rPr>
        <w:t>Susitarimo</w:t>
      </w:r>
      <w:r w:rsidRPr="00651DC9">
        <w:rPr>
          <w:rFonts w:ascii="Arial" w:hAnsi="Arial" w:cs="Arial"/>
          <w:sz w:val="20"/>
        </w:rPr>
        <w:t xml:space="preserve"> terminui, </w:t>
      </w:r>
      <w:r w:rsidR="00C47FDD" w:rsidRPr="00651DC9">
        <w:rPr>
          <w:rFonts w:ascii="Arial" w:hAnsi="Arial" w:cs="Arial"/>
          <w:sz w:val="20"/>
        </w:rPr>
        <w:t>Susitarimą</w:t>
      </w:r>
      <w:r w:rsidRPr="00651DC9">
        <w:rPr>
          <w:rFonts w:ascii="Arial" w:hAnsi="Arial" w:cs="Arial"/>
          <w:sz w:val="20"/>
        </w:rPr>
        <w:t xml:space="preserve"> nutraukus </w:t>
      </w:r>
      <w:r w:rsidR="007E7ECE" w:rsidRPr="00651DC9">
        <w:rPr>
          <w:rFonts w:ascii="Arial" w:hAnsi="Arial" w:cs="Arial"/>
          <w:sz w:val="20"/>
        </w:rPr>
        <w:t xml:space="preserve">ar </w:t>
      </w:r>
      <w:r w:rsidR="0040585D" w:rsidRPr="00651DC9">
        <w:rPr>
          <w:rFonts w:ascii="Arial" w:hAnsi="Arial" w:cs="Arial"/>
          <w:sz w:val="20"/>
        </w:rPr>
        <w:t>Užsakov</w:t>
      </w:r>
      <w:r w:rsidR="007E7ECE" w:rsidRPr="00651DC9">
        <w:rPr>
          <w:rFonts w:ascii="Arial" w:hAnsi="Arial" w:cs="Arial"/>
          <w:sz w:val="20"/>
        </w:rPr>
        <w:t xml:space="preserve">ui pareikalavus </w:t>
      </w:r>
      <w:r w:rsidR="005E70C3">
        <w:rPr>
          <w:rFonts w:ascii="Arial" w:hAnsi="Arial" w:cs="Arial"/>
          <w:sz w:val="20"/>
        </w:rPr>
        <w:t>Tiekėjas</w:t>
      </w:r>
      <w:r w:rsidRPr="00651DC9">
        <w:rPr>
          <w:rFonts w:ascii="Arial" w:hAnsi="Arial" w:cs="Arial"/>
          <w:sz w:val="20"/>
        </w:rPr>
        <w:t xml:space="preserve"> įsipareigoja ne vėliau kaip per </w:t>
      </w:r>
      <w:r w:rsidR="0040585D" w:rsidRPr="00651DC9">
        <w:rPr>
          <w:rFonts w:ascii="Arial" w:hAnsi="Arial" w:cs="Arial"/>
          <w:sz w:val="20"/>
        </w:rPr>
        <w:t>3</w:t>
      </w:r>
      <w:r w:rsidRPr="00651DC9">
        <w:rPr>
          <w:rFonts w:ascii="Arial" w:hAnsi="Arial" w:cs="Arial"/>
          <w:sz w:val="20"/>
        </w:rPr>
        <w:t xml:space="preserve"> dienas visus dokumentus, kuriuose pateikiama Konfidenciali informacija, </w:t>
      </w:r>
      <w:r w:rsidR="0040585D" w:rsidRPr="00651DC9">
        <w:rPr>
          <w:rFonts w:ascii="Arial" w:hAnsi="Arial" w:cs="Arial"/>
          <w:sz w:val="20"/>
        </w:rPr>
        <w:t>perduoti</w:t>
      </w:r>
      <w:r w:rsidRPr="00651DC9">
        <w:rPr>
          <w:rFonts w:ascii="Arial" w:hAnsi="Arial" w:cs="Arial"/>
          <w:sz w:val="20"/>
        </w:rPr>
        <w:t xml:space="preserve"> </w:t>
      </w:r>
      <w:r w:rsidR="0040585D" w:rsidRPr="00651DC9">
        <w:rPr>
          <w:rFonts w:ascii="Arial" w:hAnsi="Arial" w:cs="Arial"/>
          <w:sz w:val="20"/>
        </w:rPr>
        <w:t>Užsakov</w:t>
      </w:r>
      <w:r w:rsidRPr="00651DC9">
        <w:rPr>
          <w:rFonts w:ascii="Arial" w:hAnsi="Arial" w:cs="Arial"/>
          <w:sz w:val="20"/>
        </w:rPr>
        <w:t xml:space="preserve">ui, o jų kopijas, įskaitant elektronines bylas, sunaikinti. </w:t>
      </w:r>
      <w:r w:rsidR="0040585D" w:rsidRPr="00651DC9">
        <w:rPr>
          <w:rFonts w:ascii="Arial" w:hAnsi="Arial" w:cs="Arial"/>
          <w:sz w:val="20"/>
        </w:rPr>
        <w:t>Užsakov</w:t>
      </w:r>
      <w:r w:rsidRPr="00651DC9">
        <w:rPr>
          <w:rFonts w:ascii="Arial" w:hAnsi="Arial" w:cs="Arial"/>
          <w:sz w:val="20"/>
        </w:rPr>
        <w:t xml:space="preserve">ui paprašius, </w:t>
      </w:r>
      <w:r w:rsidR="005E70C3">
        <w:rPr>
          <w:rFonts w:ascii="Arial" w:hAnsi="Arial" w:cs="Arial"/>
          <w:sz w:val="20"/>
        </w:rPr>
        <w:t>Tiekėjas</w:t>
      </w:r>
      <w:r w:rsidRPr="00651DC9">
        <w:rPr>
          <w:rFonts w:ascii="Arial" w:hAnsi="Arial" w:cs="Arial"/>
          <w:sz w:val="20"/>
        </w:rPr>
        <w:t xml:space="preserve"> įsipareigoja per </w:t>
      </w:r>
      <w:r w:rsidR="00142307" w:rsidRPr="00651DC9">
        <w:rPr>
          <w:rFonts w:ascii="Arial" w:hAnsi="Arial" w:cs="Arial"/>
          <w:sz w:val="20"/>
        </w:rPr>
        <w:t>5</w:t>
      </w:r>
      <w:r w:rsidRPr="00651DC9">
        <w:rPr>
          <w:rFonts w:ascii="Arial" w:hAnsi="Arial" w:cs="Arial"/>
          <w:sz w:val="20"/>
        </w:rPr>
        <w:t xml:space="preserve"> dienas pateikti raštišką patvirtinimą apie dokumentų ir elektroninių bylų sunaikinimą, įskaitant dokumentų ir bylų, kuriuos </w:t>
      </w:r>
      <w:r w:rsidR="005E70C3">
        <w:rPr>
          <w:rFonts w:ascii="Arial" w:hAnsi="Arial" w:cs="Arial"/>
          <w:sz w:val="20"/>
        </w:rPr>
        <w:t>Tiekėjas</w:t>
      </w:r>
      <w:r w:rsidRPr="00651DC9">
        <w:rPr>
          <w:rFonts w:ascii="Arial" w:hAnsi="Arial" w:cs="Arial"/>
          <w:sz w:val="20"/>
        </w:rPr>
        <w:t xml:space="preserve"> pateikė tretiesiems asmenims vykdant Sutartį.</w:t>
      </w:r>
    </w:p>
    <w:p w:rsidR="00F452F4" w:rsidRPr="00651DC9" w:rsidRDefault="00F452F4" w:rsidP="00B05582">
      <w:pPr>
        <w:spacing w:after="120"/>
        <w:ind w:left="567"/>
        <w:rPr>
          <w:rFonts w:ascii="Arial" w:hAnsi="Arial" w:cs="Arial"/>
          <w:b/>
          <w:sz w:val="20"/>
        </w:rPr>
      </w:pPr>
    </w:p>
    <w:p w:rsidR="0038494A" w:rsidRPr="00651DC9" w:rsidRDefault="0038494A" w:rsidP="00B05582">
      <w:pPr>
        <w:numPr>
          <w:ilvl w:val="0"/>
          <w:numId w:val="1"/>
        </w:numPr>
        <w:spacing w:after="120"/>
        <w:rPr>
          <w:rFonts w:ascii="Arial" w:hAnsi="Arial" w:cs="Arial"/>
          <w:b/>
          <w:sz w:val="20"/>
        </w:rPr>
      </w:pPr>
      <w:r w:rsidRPr="00651DC9">
        <w:rPr>
          <w:rFonts w:ascii="Arial" w:hAnsi="Arial" w:cs="Arial"/>
          <w:b/>
          <w:sz w:val="20"/>
        </w:rPr>
        <w:t>Nuostolių atlyginimas</w:t>
      </w:r>
    </w:p>
    <w:p w:rsidR="0038494A" w:rsidRPr="00651DC9" w:rsidRDefault="0038494A" w:rsidP="00B05582">
      <w:pPr>
        <w:pStyle w:val="BodyText"/>
        <w:numPr>
          <w:ilvl w:val="1"/>
          <w:numId w:val="1"/>
        </w:numPr>
        <w:spacing w:after="120" w:line="240" w:lineRule="auto"/>
        <w:rPr>
          <w:rFonts w:ascii="Arial" w:hAnsi="Arial" w:cs="Arial"/>
          <w:sz w:val="20"/>
        </w:rPr>
      </w:pPr>
      <w:r w:rsidRPr="00651DC9">
        <w:rPr>
          <w:rFonts w:ascii="Arial" w:hAnsi="Arial" w:cs="Arial"/>
          <w:sz w:val="20"/>
        </w:rPr>
        <w:t xml:space="preserve">Šalių atsakomybė nustatoma pagal teisės aktus ir </w:t>
      </w:r>
      <w:r w:rsidR="00C47FDD" w:rsidRPr="00651DC9">
        <w:rPr>
          <w:rFonts w:ascii="Arial" w:hAnsi="Arial" w:cs="Arial"/>
          <w:sz w:val="20"/>
        </w:rPr>
        <w:t>susitarimo</w:t>
      </w:r>
      <w:r w:rsidRPr="00651DC9">
        <w:rPr>
          <w:rFonts w:ascii="Arial" w:hAnsi="Arial" w:cs="Arial"/>
          <w:sz w:val="20"/>
        </w:rPr>
        <w:t xml:space="preserve"> sąlygas.</w:t>
      </w:r>
    </w:p>
    <w:p w:rsidR="0038494A" w:rsidRPr="00651DC9" w:rsidRDefault="007853DD" w:rsidP="00B05582">
      <w:pPr>
        <w:pStyle w:val="BodyText"/>
        <w:numPr>
          <w:ilvl w:val="1"/>
          <w:numId w:val="1"/>
        </w:numPr>
        <w:spacing w:after="120" w:line="240" w:lineRule="auto"/>
        <w:rPr>
          <w:rFonts w:ascii="Arial" w:hAnsi="Arial" w:cs="Arial"/>
          <w:sz w:val="20"/>
        </w:rPr>
      </w:pPr>
      <w:r w:rsidRPr="00651DC9">
        <w:rPr>
          <w:rFonts w:ascii="Arial" w:hAnsi="Arial" w:cs="Arial"/>
          <w:sz w:val="20"/>
        </w:rPr>
        <w:t>Sąraše nurodytam asmeniui</w:t>
      </w:r>
      <w:r w:rsidR="0038494A" w:rsidRPr="00651DC9">
        <w:rPr>
          <w:rFonts w:ascii="Arial" w:hAnsi="Arial" w:cs="Arial"/>
          <w:sz w:val="20"/>
        </w:rPr>
        <w:t>,</w:t>
      </w:r>
      <w:r w:rsidRPr="00651DC9">
        <w:rPr>
          <w:rFonts w:ascii="Arial" w:hAnsi="Arial" w:cs="Arial"/>
          <w:sz w:val="20"/>
        </w:rPr>
        <w:t xml:space="preserve"> neteisėtai atskleidu</w:t>
      </w:r>
      <w:r w:rsidR="0038494A" w:rsidRPr="00651DC9">
        <w:rPr>
          <w:rFonts w:ascii="Arial" w:hAnsi="Arial" w:cs="Arial"/>
          <w:sz w:val="20"/>
        </w:rPr>
        <w:t xml:space="preserve">s bet kokią Konfidencialią informaciją, </w:t>
      </w:r>
      <w:r w:rsidR="005E70C3">
        <w:rPr>
          <w:rFonts w:ascii="Arial" w:hAnsi="Arial" w:cs="Arial"/>
          <w:sz w:val="20"/>
        </w:rPr>
        <w:t>Tiekėjas</w:t>
      </w:r>
      <w:r w:rsidRPr="00651DC9">
        <w:rPr>
          <w:rFonts w:ascii="Arial" w:hAnsi="Arial" w:cs="Arial"/>
          <w:sz w:val="20"/>
        </w:rPr>
        <w:t xml:space="preserve"> </w:t>
      </w:r>
      <w:r w:rsidR="0038494A" w:rsidRPr="00651DC9">
        <w:rPr>
          <w:rFonts w:ascii="Arial" w:hAnsi="Arial" w:cs="Arial"/>
          <w:sz w:val="20"/>
        </w:rPr>
        <w:t xml:space="preserve">sumoka </w:t>
      </w:r>
      <w:r w:rsidR="0040585D" w:rsidRPr="00651DC9">
        <w:rPr>
          <w:rFonts w:ascii="Arial" w:hAnsi="Arial" w:cs="Arial"/>
          <w:sz w:val="20"/>
        </w:rPr>
        <w:t>Užsakov</w:t>
      </w:r>
      <w:r w:rsidR="0038494A" w:rsidRPr="00651DC9">
        <w:rPr>
          <w:rFonts w:ascii="Arial" w:hAnsi="Arial" w:cs="Arial"/>
          <w:sz w:val="20"/>
        </w:rPr>
        <w:t xml:space="preserve">ui </w:t>
      </w:r>
      <w:r w:rsidR="008243CA">
        <w:rPr>
          <w:rFonts w:ascii="Arial" w:hAnsi="Arial" w:cs="Arial"/>
          <w:sz w:val="20"/>
        </w:rPr>
        <w:t>3</w:t>
      </w:r>
      <w:r w:rsidR="00D5087C" w:rsidRPr="00651DC9">
        <w:rPr>
          <w:rFonts w:ascii="Arial" w:hAnsi="Arial" w:cs="Arial"/>
          <w:sz w:val="20"/>
        </w:rPr>
        <w:t xml:space="preserve">.000,00 </w:t>
      </w:r>
      <w:r w:rsidR="00FD22A2" w:rsidRPr="00651DC9">
        <w:rPr>
          <w:rFonts w:ascii="Arial" w:hAnsi="Arial" w:cs="Arial"/>
          <w:sz w:val="20"/>
        </w:rPr>
        <w:t>EUR</w:t>
      </w:r>
      <w:r w:rsidR="0038494A" w:rsidRPr="00651DC9">
        <w:rPr>
          <w:rFonts w:ascii="Arial" w:hAnsi="Arial" w:cs="Arial"/>
          <w:bCs/>
          <w:sz w:val="20"/>
        </w:rPr>
        <w:t xml:space="preserve"> </w:t>
      </w:r>
      <w:r w:rsidR="00BF5CA4">
        <w:rPr>
          <w:rFonts w:ascii="Arial" w:hAnsi="Arial" w:cs="Arial"/>
          <w:sz w:val="20"/>
        </w:rPr>
        <w:t>dydžio baudą ir atlygina tiesioginius</w:t>
      </w:r>
      <w:r w:rsidR="0038494A" w:rsidRPr="00651DC9">
        <w:rPr>
          <w:rFonts w:ascii="Arial" w:hAnsi="Arial" w:cs="Arial"/>
          <w:sz w:val="20"/>
        </w:rPr>
        <w:t xml:space="preserve"> </w:t>
      </w:r>
      <w:r w:rsidR="0040585D" w:rsidRPr="00651DC9">
        <w:rPr>
          <w:rFonts w:ascii="Arial" w:hAnsi="Arial" w:cs="Arial"/>
          <w:sz w:val="20"/>
        </w:rPr>
        <w:t>Užsakov</w:t>
      </w:r>
      <w:r w:rsidR="0038494A" w:rsidRPr="00651DC9">
        <w:rPr>
          <w:rFonts w:ascii="Arial" w:hAnsi="Arial" w:cs="Arial"/>
          <w:sz w:val="20"/>
        </w:rPr>
        <w:t xml:space="preserve">o </w:t>
      </w:r>
      <w:r w:rsidR="00D5087C" w:rsidRPr="00651DC9">
        <w:rPr>
          <w:rFonts w:ascii="Arial" w:hAnsi="Arial" w:cs="Arial"/>
          <w:sz w:val="20"/>
        </w:rPr>
        <w:t xml:space="preserve">dėl to </w:t>
      </w:r>
      <w:r w:rsidR="0038494A" w:rsidRPr="00651DC9">
        <w:rPr>
          <w:rFonts w:ascii="Arial" w:hAnsi="Arial" w:cs="Arial"/>
          <w:sz w:val="20"/>
        </w:rPr>
        <w:t>patirtus nuostolius, kiek jų nepadengia sumokėta bauda.</w:t>
      </w:r>
    </w:p>
    <w:p w:rsidR="0038494A" w:rsidRPr="00651DC9" w:rsidRDefault="0038494A" w:rsidP="00B05582">
      <w:pPr>
        <w:pStyle w:val="BodyText"/>
        <w:tabs>
          <w:tab w:val="clear" w:pos="720"/>
        </w:tabs>
        <w:spacing w:after="120" w:line="240" w:lineRule="auto"/>
        <w:rPr>
          <w:rFonts w:ascii="Arial" w:hAnsi="Arial" w:cs="Arial"/>
          <w:sz w:val="20"/>
        </w:rPr>
      </w:pPr>
    </w:p>
    <w:p w:rsidR="0038494A" w:rsidRPr="00651DC9" w:rsidRDefault="0038494A" w:rsidP="00B05582">
      <w:pPr>
        <w:pStyle w:val="Style1"/>
        <w:numPr>
          <w:ilvl w:val="0"/>
          <w:numId w:val="1"/>
        </w:numPr>
        <w:spacing w:after="120"/>
        <w:rPr>
          <w:rFonts w:ascii="Arial" w:hAnsi="Arial" w:cs="Arial"/>
          <w:sz w:val="20"/>
          <w:u w:val="none"/>
          <w:lang w:val="lt-LT"/>
        </w:rPr>
      </w:pPr>
      <w:r w:rsidRPr="00651DC9">
        <w:rPr>
          <w:rFonts w:ascii="Arial" w:hAnsi="Arial" w:cs="Arial"/>
          <w:sz w:val="20"/>
          <w:u w:val="none"/>
          <w:lang w:val="lt-LT"/>
        </w:rPr>
        <w:t>Pranešimai</w:t>
      </w:r>
    </w:p>
    <w:p w:rsidR="0038494A" w:rsidRPr="00651DC9" w:rsidRDefault="0038494A" w:rsidP="00B05582">
      <w:pPr>
        <w:pStyle w:val="BodyText"/>
        <w:numPr>
          <w:ilvl w:val="1"/>
          <w:numId w:val="1"/>
        </w:numPr>
        <w:spacing w:after="120" w:line="240" w:lineRule="auto"/>
        <w:rPr>
          <w:rFonts w:ascii="Arial" w:hAnsi="Arial" w:cs="Arial"/>
          <w:sz w:val="20"/>
        </w:rPr>
      </w:pPr>
      <w:r w:rsidRPr="00651DC9">
        <w:rPr>
          <w:rFonts w:ascii="Arial" w:hAnsi="Arial" w:cs="Arial"/>
          <w:sz w:val="20"/>
        </w:rPr>
        <w:t xml:space="preserve">Visi Šalių pagal </w:t>
      </w:r>
      <w:r w:rsidR="00C47FDD" w:rsidRPr="00651DC9">
        <w:rPr>
          <w:rFonts w:ascii="Arial" w:hAnsi="Arial" w:cs="Arial"/>
          <w:sz w:val="20"/>
        </w:rPr>
        <w:t>Susitarimą</w:t>
      </w:r>
      <w:r w:rsidRPr="00651DC9">
        <w:rPr>
          <w:rFonts w:ascii="Arial" w:hAnsi="Arial" w:cs="Arial"/>
          <w:sz w:val="20"/>
        </w:rPr>
        <w:t xml:space="preserve"> viena kitai siunčiami pranešimai ir kita korespondencija bus teikiami raštu arba faksu ir bus laikomi tinkamai įteiktais, kai jie įteikiami asmeniškai arba siunčiami registruotu laišku </w:t>
      </w:r>
      <w:r w:rsidR="00C47FDD" w:rsidRPr="00651DC9">
        <w:rPr>
          <w:rFonts w:ascii="Arial" w:hAnsi="Arial" w:cs="Arial"/>
          <w:sz w:val="20"/>
        </w:rPr>
        <w:t>Susitarime</w:t>
      </w:r>
      <w:r w:rsidRPr="00651DC9">
        <w:rPr>
          <w:rFonts w:ascii="Arial" w:hAnsi="Arial" w:cs="Arial"/>
          <w:sz w:val="20"/>
        </w:rPr>
        <w:t xml:space="preserve"> nurodytais adresais, </w:t>
      </w:r>
      <w:r w:rsidR="00F452F4" w:rsidRPr="00651DC9">
        <w:rPr>
          <w:rFonts w:ascii="Arial" w:hAnsi="Arial" w:cs="Arial"/>
          <w:sz w:val="20"/>
        </w:rPr>
        <w:t xml:space="preserve">arba </w:t>
      </w:r>
      <w:r w:rsidRPr="00651DC9">
        <w:rPr>
          <w:rFonts w:ascii="Arial" w:hAnsi="Arial" w:cs="Arial"/>
          <w:sz w:val="20"/>
        </w:rPr>
        <w:t>fakso numeriais, gaunant siunčiančiojo fakso patvir</w:t>
      </w:r>
      <w:r w:rsidR="00B2680E" w:rsidRPr="00651DC9">
        <w:rPr>
          <w:rFonts w:ascii="Arial" w:hAnsi="Arial" w:cs="Arial"/>
          <w:sz w:val="20"/>
        </w:rPr>
        <w:t>tinimą apie sėkmingą išsiuntimą.</w:t>
      </w:r>
    </w:p>
    <w:p w:rsidR="008E150A" w:rsidRPr="00651DC9" w:rsidRDefault="00B2680E" w:rsidP="00B05582">
      <w:pPr>
        <w:pStyle w:val="BodyText"/>
        <w:numPr>
          <w:ilvl w:val="1"/>
          <w:numId w:val="1"/>
        </w:numPr>
        <w:spacing w:after="120" w:line="240" w:lineRule="auto"/>
        <w:rPr>
          <w:rFonts w:ascii="Arial" w:hAnsi="Arial" w:cs="Arial"/>
          <w:sz w:val="20"/>
        </w:rPr>
      </w:pPr>
      <w:r w:rsidRPr="00651DC9">
        <w:rPr>
          <w:rFonts w:ascii="Arial" w:hAnsi="Arial" w:cs="Arial"/>
          <w:sz w:val="20"/>
        </w:rPr>
        <w:t>Apie savo rekvizitų pasikeitimą Šalis privalo iš anksto pranešti kitai Šaliai raštu. Visi pranešimai (dokumentai), kuriuos viena Šalis išsiunčia kitai Šaliai iki gaudama pranešimą apie pastarosios adreso pasikeitimą, laikomi tai Šaliai įteiktais tinkamai.</w:t>
      </w:r>
    </w:p>
    <w:p w:rsidR="0038494A" w:rsidRPr="00651DC9" w:rsidRDefault="0038494A" w:rsidP="00B05582">
      <w:pPr>
        <w:spacing w:after="120"/>
        <w:jc w:val="both"/>
        <w:rPr>
          <w:rFonts w:ascii="Arial" w:hAnsi="Arial" w:cs="Arial"/>
          <w:b/>
          <w:sz w:val="20"/>
        </w:rPr>
      </w:pPr>
    </w:p>
    <w:p w:rsidR="0038494A" w:rsidRPr="00651DC9" w:rsidRDefault="00C47FDD" w:rsidP="00B05582">
      <w:pPr>
        <w:pStyle w:val="Style1"/>
        <w:numPr>
          <w:ilvl w:val="0"/>
          <w:numId w:val="1"/>
        </w:numPr>
        <w:spacing w:after="120"/>
        <w:rPr>
          <w:rFonts w:ascii="Arial" w:hAnsi="Arial" w:cs="Arial"/>
          <w:sz w:val="20"/>
          <w:u w:val="none"/>
          <w:lang w:val="lt-LT"/>
        </w:rPr>
      </w:pPr>
      <w:r w:rsidRPr="00651DC9">
        <w:rPr>
          <w:rFonts w:ascii="Arial" w:hAnsi="Arial" w:cs="Arial"/>
          <w:sz w:val="20"/>
          <w:u w:val="none"/>
          <w:lang w:val="lt-LT"/>
        </w:rPr>
        <w:lastRenderedPageBreak/>
        <w:t>Susitarimo</w:t>
      </w:r>
      <w:r w:rsidR="0038494A" w:rsidRPr="00651DC9">
        <w:rPr>
          <w:rFonts w:ascii="Arial" w:hAnsi="Arial" w:cs="Arial"/>
          <w:sz w:val="20"/>
          <w:u w:val="none"/>
          <w:lang w:val="lt-LT"/>
        </w:rPr>
        <w:t xml:space="preserve"> galiojimas </w:t>
      </w:r>
    </w:p>
    <w:p w:rsidR="00F452F4" w:rsidRPr="00651DC9" w:rsidRDefault="00C47FDD" w:rsidP="00B05582">
      <w:pPr>
        <w:pStyle w:val="BodyTextIndent3"/>
        <w:numPr>
          <w:ilvl w:val="1"/>
          <w:numId w:val="1"/>
        </w:numPr>
        <w:spacing w:after="120"/>
        <w:rPr>
          <w:rFonts w:ascii="Arial" w:hAnsi="Arial" w:cs="Arial"/>
          <w:snapToGrid/>
          <w:sz w:val="20"/>
          <w:lang w:val="lt-LT"/>
        </w:rPr>
      </w:pPr>
      <w:r w:rsidRPr="00651DC9">
        <w:rPr>
          <w:rFonts w:ascii="Arial" w:hAnsi="Arial" w:cs="Arial"/>
          <w:bCs/>
          <w:sz w:val="20"/>
          <w:lang w:val="lt-LT"/>
        </w:rPr>
        <w:t>Susitarimas</w:t>
      </w:r>
      <w:r w:rsidR="0038494A" w:rsidRPr="00651DC9">
        <w:rPr>
          <w:rFonts w:ascii="Arial" w:hAnsi="Arial" w:cs="Arial"/>
          <w:bCs/>
          <w:sz w:val="20"/>
          <w:lang w:val="lt-LT"/>
        </w:rPr>
        <w:t xml:space="preserve"> įsi</w:t>
      </w:r>
      <w:r w:rsidR="00E74F56" w:rsidRPr="00651DC9">
        <w:rPr>
          <w:rFonts w:ascii="Arial" w:hAnsi="Arial" w:cs="Arial"/>
          <w:bCs/>
          <w:sz w:val="20"/>
          <w:lang w:val="lt-LT"/>
        </w:rPr>
        <w:t xml:space="preserve">galioja nuo jos sudarymo dienos ir galioja </w:t>
      </w:r>
      <w:r w:rsidR="00BF5CA4">
        <w:rPr>
          <w:rFonts w:ascii="Arial" w:hAnsi="Arial" w:cs="Arial"/>
          <w:bCs/>
          <w:sz w:val="20"/>
          <w:lang w:val="lt-LT"/>
        </w:rPr>
        <w:t>3 (tris) metus</w:t>
      </w:r>
      <w:r w:rsidR="00E74F56" w:rsidRPr="00651DC9">
        <w:rPr>
          <w:rFonts w:ascii="Arial" w:hAnsi="Arial" w:cs="Arial"/>
          <w:bCs/>
          <w:sz w:val="20"/>
          <w:lang w:val="lt-LT"/>
        </w:rPr>
        <w:t>.</w:t>
      </w:r>
    </w:p>
    <w:p w:rsidR="00F452F4" w:rsidRPr="00651DC9" w:rsidRDefault="005E70C3" w:rsidP="00B05582">
      <w:pPr>
        <w:pStyle w:val="BodyTextIndent3"/>
        <w:numPr>
          <w:ilvl w:val="1"/>
          <w:numId w:val="1"/>
        </w:numPr>
        <w:spacing w:after="120"/>
        <w:rPr>
          <w:rFonts w:ascii="Arial" w:hAnsi="Arial" w:cs="Arial"/>
          <w:snapToGrid/>
          <w:sz w:val="20"/>
          <w:lang w:val="lt-LT"/>
        </w:rPr>
      </w:pPr>
      <w:r>
        <w:rPr>
          <w:rFonts w:ascii="Arial" w:hAnsi="Arial" w:cs="Arial"/>
          <w:bCs/>
          <w:sz w:val="20"/>
          <w:lang w:val="lt-LT"/>
        </w:rPr>
        <w:t>Tiekėjo</w:t>
      </w:r>
      <w:r w:rsidR="00462118" w:rsidRPr="00651DC9">
        <w:rPr>
          <w:rFonts w:ascii="Arial" w:hAnsi="Arial" w:cs="Arial"/>
          <w:bCs/>
          <w:sz w:val="20"/>
          <w:lang w:val="lt-LT"/>
        </w:rPr>
        <w:t xml:space="preserve"> bankrotas, restruktūrizavimas, likvidavimas, reorganizavimas ar bet kokia </w:t>
      </w:r>
      <w:r>
        <w:rPr>
          <w:rFonts w:ascii="Arial" w:hAnsi="Arial" w:cs="Arial"/>
          <w:bCs/>
          <w:sz w:val="20"/>
          <w:lang w:val="lt-LT"/>
        </w:rPr>
        <w:t>Tiekė</w:t>
      </w:r>
      <w:r w:rsidR="0040585D" w:rsidRPr="00651DC9">
        <w:rPr>
          <w:rFonts w:ascii="Arial" w:hAnsi="Arial" w:cs="Arial"/>
          <w:bCs/>
          <w:sz w:val="20"/>
          <w:lang w:val="lt-LT"/>
        </w:rPr>
        <w:t>j</w:t>
      </w:r>
      <w:r w:rsidR="00462118" w:rsidRPr="00651DC9">
        <w:rPr>
          <w:rFonts w:ascii="Arial" w:hAnsi="Arial" w:cs="Arial"/>
          <w:bCs/>
          <w:sz w:val="20"/>
          <w:lang w:val="lt-LT"/>
        </w:rPr>
        <w:t xml:space="preserve">o ar </w:t>
      </w:r>
      <w:r>
        <w:rPr>
          <w:rFonts w:ascii="Arial" w:hAnsi="Arial" w:cs="Arial"/>
          <w:bCs/>
          <w:sz w:val="20"/>
          <w:lang w:val="lt-LT"/>
        </w:rPr>
        <w:t>Tiekė</w:t>
      </w:r>
      <w:r w:rsidR="0040585D" w:rsidRPr="00651DC9">
        <w:rPr>
          <w:rFonts w:ascii="Arial" w:hAnsi="Arial" w:cs="Arial"/>
          <w:bCs/>
          <w:sz w:val="20"/>
          <w:lang w:val="lt-LT"/>
        </w:rPr>
        <w:t>j</w:t>
      </w:r>
      <w:r w:rsidR="00462118" w:rsidRPr="00651DC9">
        <w:rPr>
          <w:rFonts w:ascii="Arial" w:hAnsi="Arial" w:cs="Arial"/>
          <w:bCs/>
          <w:sz w:val="20"/>
          <w:lang w:val="lt-LT"/>
        </w:rPr>
        <w:t xml:space="preserve">ui inicijuojama procedūra nepanaikina </w:t>
      </w:r>
      <w:r>
        <w:rPr>
          <w:rFonts w:ascii="Arial" w:hAnsi="Arial" w:cs="Arial"/>
          <w:bCs/>
          <w:sz w:val="20"/>
          <w:lang w:val="lt-LT"/>
        </w:rPr>
        <w:t>Tiekėjo</w:t>
      </w:r>
      <w:r w:rsidR="00462118" w:rsidRPr="00651DC9">
        <w:rPr>
          <w:rFonts w:ascii="Arial" w:hAnsi="Arial" w:cs="Arial"/>
          <w:bCs/>
          <w:sz w:val="20"/>
          <w:lang w:val="lt-LT"/>
        </w:rPr>
        <w:t xml:space="preserve"> įsipareigojimo užtikrinti Konfidencialios informacijos slaptumą nurodytą laikotarpį.  </w:t>
      </w:r>
    </w:p>
    <w:p w:rsidR="00F452F4" w:rsidRPr="00651DC9" w:rsidRDefault="00C47FDD" w:rsidP="00B05582">
      <w:pPr>
        <w:pStyle w:val="BodyTextIndent3"/>
        <w:numPr>
          <w:ilvl w:val="1"/>
          <w:numId w:val="1"/>
        </w:numPr>
        <w:spacing w:after="120"/>
        <w:rPr>
          <w:rFonts w:ascii="Arial" w:hAnsi="Arial" w:cs="Arial"/>
          <w:snapToGrid/>
          <w:sz w:val="20"/>
          <w:lang w:val="lt-LT"/>
        </w:rPr>
      </w:pPr>
      <w:r w:rsidRPr="00651DC9">
        <w:rPr>
          <w:rFonts w:ascii="Arial" w:hAnsi="Arial" w:cs="Arial"/>
          <w:sz w:val="20"/>
          <w:lang w:val="lt-LT"/>
        </w:rPr>
        <w:t>Bet kokie Susitarimo</w:t>
      </w:r>
      <w:r w:rsidR="00F452F4" w:rsidRPr="00651DC9">
        <w:rPr>
          <w:rFonts w:ascii="Arial" w:hAnsi="Arial" w:cs="Arial"/>
          <w:sz w:val="20"/>
          <w:lang w:val="lt-LT"/>
        </w:rPr>
        <w:t xml:space="preserve"> pakeitimai galioja tik jei jie sudaryti raštu ir pasirašyti abejų Šalių.</w:t>
      </w:r>
    </w:p>
    <w:p w:rsidR="0038494A" w:rsidRPr="00651DC9" w:rsidRDefault="0038494A" w:rsidP="00B05582">
      <w:pPr>
        <w:pStyle w:val="BodyTextIndent3"/>
        <w:spacing w:after="120"/>
        <w:ind w:left="0" w:firstLine="0"/>
        <w:rPr>
          <w:rFonts w:ascii="Arial" w:hAnsi="Arial" w:cs="Arial"/>
          <w:sz w:val="20"/>
          <w:lang w:val="lt-LT"/>
        </w:rPr>
      </w:pPr>
    </w:p>
    <w:p w:rsidR="0038494A" w:rsidRPr="00651DC9" w:rsidRDefault="0038494A" w:rsidP="00B05582">
      <w:pPr>
        <w:numPr>
          <w:ilvl w:val="0"/>
          <w:numId w:val="1"/>
        </w:numPr>
        <w:spacing w:after="120"/>
        <w:rPr>
          <w:rFonts w:ascii="Arial" w:hAnsi="Arial" w:cs="Arial"/>
          <w:b/>
          <w:sz w:val="20"/>
        </w:rPr>
      </w:pPr>
      <w:r w:rsidRPr="00651DC9">
        <w:rPr>
          <w:rFonts w:ascii="Arial" w:hAnsi="Arial" w:cs="Arial"/>
          <w:b/>
          <w:sz w:val="20"/>
        </w:rPr>
        <w:t>Taikoma teisė ir ginčų sprendimas</w:t>
      </w:r>
    </w:p>
    <w:p w:rsidR="0038494A" w:rsidRPr="00651DC9" w:rsidRDefault="0038494A" w:rsidP="00B05582">
      <w:pPr>
        <w:numPr>
          <w:ilvl w:val="1"/>
          <w:numId w:val="1"/>
        </w:numPr>
        <w:spacing w:after="120"/>
        <w:jc w:val="both"/>
        <w:rPr>
          <w:rFonts w:ascii="Arial" w:hAnsi="Arial" w:cs="Arial"/>
          <w:sz w:val="20"/>
        </w:rPr>
      </w:pPr>
      <w:r w:rsidRPr="00651DC9">
        <w:rPr>
          <w:rFonts w:ascii="Arial" w:hAnsi="Arial" w:cs="Arial"/>
          <w:sz w:val="20"/>
        </w:rPr>
        <w:t xml:space="preserve">Sutarčiai ir su ja susijusiems santykiams tarp Šalių, </w:t>
      </w:r>
      <w:r w:rsidR="00C47FDD" w:rsidRPr="00651DC9">
        <w:rPr>
          <w:rFonts w:ascii="Arial" w:hAnsi="Arial" w:cs="Arial"/>
          <w:sz w:val="20"/>
        </w:rPr>
        <w:t>įskaitant Susitarimo</w:t>
      </w:r>
      <w:r w:rsidRPr="00651DC9">
        <w:rPr>
          <w:rFonts w:ascii="Arial" w:hAnsi="Arial" w:cs="Arial"/>
          <w:sz w:val="20"/>
        </w:rPr>
        <w:t xml:space="preserve"> sudarymo, galiojimo, negaliojimo ir nutraukimo klausimus, bet tuo neapsiribojant, taikoma ir </w:t>
      </w:r>
      <w:r w:rsidR="00C47FDD" w:rsidRPr="00651DC9">
        <w:rPr>
          <w:rFonts w:ascii="Arial" w:hAnsi="Arial" w:cs="Arial"/>
          <w:sz w:val="20"/>
        </w:rPr>
        <w:t>Susitarima</w:t>
      </w:r>
      <w:r w:rsidR="008243CA">
        <w:rPr>
          <w:rFonts w:ascii="Arial" w:hAnsi="Arial" w:cs="Arial"/>
          <w:sz w:val="20"/>
        </w:rPr>
        <w:t>s</w:t>
      </w:r>
      <w:r w:rsidRPr="00651DC9">
        <w:rPr>
          <w:rFonts w:ascii="Arial" w:hAnsi="Arial" w:cs="Arial"/>
          <w:sz w:val="20"/>
        </w:rPr>
        <w:t xml:space="preserve"> aiškinama</w:t>
      </w:r>
      <w:r w:rsidR="008243CA">
        <w:rPr>
          <w:rFonts w:ascii="Arial" w:hAnsi="Arial" w:cs="Arial"/>
          <w:sz w:val="20"/>
        </w:rPr>
        <w:t>s</w:t>
      </w:r>
      <w:r w:rsidRPr="00651DC9">
        <w:rPr>
          <w:rFonts w:ascii="Arial" w:hAnsi="Arial" w:cs="Arial"/>
          <w:sz w:val="20"/>
        </w:rPr>
        <w:t xml:space="preserve"> pagal Lietuvos Respublikos teisę.</w:t>
      </w:r>
    </w:p>
    <w:p w:rsidR="0038494A" w:rsidRPr="00651DC9" w:rsidRDefault="008369DD" w:rsidP="00673951">
      <w:pPr>
        <w:pStyle w:val="BodyText"/>
        <w:numPr>
          <w:ilvl w:val="1"/>
          <w:numId w:val="1"/>
        </w:numPr>
        <w:spacing w:after="120" w:line="240" w:lineRule="auto"/>
        <w:rPr>
          <w:rFonts w:ascii="Arial" w:hAnsi="Arial" w:cs="Arial"/>
          <w:b/>
          <w:sz w:val="20"/>
        </w:rPr>
      </w:pPr>
      <w:r w:rsidRPr="00651DC9">
        <w:rPr>
          <w:rStyle w:val="Strong"/>
          <w:rFonts w:ascii="Arial" w:hAnsi="Arial" w:cs="Arial"/>
          <w:b w:val="0"/>
          <w:sz w:val="20"/>
          <w:shd w:val="clear" w:color="auto" w:fill="FFFFFF"/>
        </w:rPr>
        <w:t>Kiek</w:t>
      </w:r>
      <w:r w:rsidR="00C47FDD" w:rsidRPr="00651DC9">
        <w:rPr>
          <w:rStyle w:val="Strong"/>
          <w:rFonts w:ascii="Arial" w:hAnsi="Arial" w:cs="Arial"/>
          <w:b w:val="0"/>
          <w:sz w:val="20"/>
          <w:shd w:val="clear" w:color="auto" w:fill="FFFFFF"/>
        </w:rPr>
        <w:t>vienas ginčas, kylantis iš šio Susitarimo ar su juo</w:t>
      </w:r>
      <w:r w:rsidRPr="00651DC9">
        <w:rPr>
          <w:rStyle w:val="Strong"/>
          <w:rFonts w:ascii="Arial" w:hAnsi="Arial" w:cs="Arial"/>
          <w:b w:val="0"/>
          <w:sz w:val="20"/>
          <w:shd w:val="clear" w:color="auto" w:fill="FFFFFF"/>
        </w:rPr>
        <w:t xml:space="preserve"> susijęs, galutinai sprendžiamas arbitražu Vilniaus komercinio arbitražo teisme pagal Arbitražo procedūros reglamentą.</w:t>
      </w:r>
      <w:r w:rsidR="00673951" w:rsidRPr="00651DC9">
        <w:rPr>
          <w:rFonts w:ascii="Arial" w:hAnsi="Arial" w:cs="Arial"/>
          <w:sz w:val="20"/>
        </w:rPr>
        <w:t xml:space="preserve"> </w:t>
      </w:r>
      <w:r w:rsidRPr="00651DC9">
        <w:rPr>
          <w:rFonts w:ascii="Arial" w:hAnsi="Arial" w:cs="Arial"/>
          <w:sz w:val="20"/>
          <w:shd w:val="clear" w:color="auto" w:fill="FFFFFF"/>
        </w:rPr>
        <w:t xml:space="preserve">Visi procesiniai dokumentai šalims bus siunčiami paštu </w:t>
      </w:r>
      <w:r w:rsidR="00C47FDD" w:rsidRPr="00651DC9">
        <w:rPr>
          <w:rFonts w:ascii="Arial" w:hAnsi="Arial" w:cs="Arial"/>
          <w:sz w:val="20"/>
          <w:shd w:val="clear" w:color="auto" w:fill="FFFFFF"/>
        </w:rPr>
        <w:t>šiame Susitarime</w:t>
      </w:r>
      <w:r w:rsidR="00673951" w:rsidRPr="00651DC9">
        <w:rPr>
          <w:rFonts w:ascii="Arial" w:hAnsi="Arial" w:cs="Arial"/>
          <w:sz w:val="20"/>
          <w:shd w:val="clear" w:color="auto" w:fill="FFFFFF"/>
        </w:rPr>
        <w:t xml:space="preserve"> nurodytais Šalių adresais. </w:t>
      </w:r>
      <w:r w:rsidRPr="00651DC9">
        <w:rPr>
          <w:rFonts w:ascii="Arial" w:hAnsi="Arial" w:cs="Arial"/>
          <w:sz w:val="20"/>
          <w:shd w:val="clear" w:color="auto" w:fill="FFFFFF"/>
        </w:rPr>
        <w:t xml:space="preserve">Arbitražo teismo arbitrų bus </w:t>
      </w:r>
      <w:r w:rsidR="00673951" w:rsidRPr="00651DC9">
        <w:rPr>
          <w:rFonts w:ascii="Arial" w:hAnsi="Arial" w:cs="Arial"/>
          <w:sz w:val="20"/>
          <w:shd w:val="clear" w:color="auto" w:fill="FFFFFF"/>
        </w:rPr>
        <w:t xml:space="preserve">vienas. </w:t>
      </w:r>
      <w:r w:rsidRPr="00651DC9">
        <w:rPr>
          <w:rFonts w:ascii="Arial" w:hAnsi="Arial" w:cs="Arial"/>
          <w:sz w:val="20"/>
          <w:shd w:val="clear" w:color="auto" w:fill="FFFFFF"/>
        </w:rPr>
        <w:t xml:space="preserve">Arbitražo vieta - </w:t>
      </w:r>
      <w:r w:rsidR="00673951" w:rsidRPr="00651DC9">
        <w:rPr>
          <w:rFonts w:ascii="Arial" w:hAnsi="Arial" w:cs="Arial"/>
          <w:sz w:val="20"/>
          <w:shd w:val="clear" w:color="auto" w:fill="FFFFFF"/>
        </w:rPr>
        <w:t xml:space="preserve">Vilnius. </w:t>
      </w:r>
      <w:r w:rsidRPr="00651DC9">
        <w:rPr>
          <w:rFonts w:ascii="Arial" w:hAnsi="Arial" w:cs="Arial"/>
          <w:sz w:val="20"/>
          <w:shd w:val="clear" w:color="auto" w:fill="FFFFFF"/>
        </w:rPr>
        <w:t xml:space="preserve">Arbitražiniame procese bus vartojama </w:t>
      </w:r>
      <w:r w:rsidR="00673951" w:rsidRPr="00651DC9">
        <w:rPr>
          <w:rFonts w:ascii="Arial" w:hAnsi="Arial" w:cs="Arial"/>
          <w:sz w:val="20"/>
          <w:shd w:val="clear" w:color="auto" w:fill="FFFFFF"/>
        </w:rPr>
        <w:t>lietuvių kalba.</w:t>
      </w:r>
    </w:p>
    <w:p w:rsidR="004D1026" w:rsidRPr="00651DC9" w:rsidRDefault="004D1026" w:rsidP="00B05582">
      <w:pPr>
        <w:pStyle w:val="Style1"/>
        <w:spacing w:after="120"/>
        <w:ind w:left="0" w:firstLine="0"/>
        <w:rPr>
          <w:rFonts w:ascii="Arial" w:hAnsi="Arial" w:cs="Arial"/>
          <w:sz w:val="20"/>
          <w:lang w:val="lt-LT"/>
        </w:rPr>
      </w:pPr>
    </w:p>
    <w:p w:rsidR="0038494A" w:rsidRPr="00651DC9" w:rsidRDefault="0038494A" w:rsidP="00B05582">
      <w:pPr>
        <w:pStyle w:val="Style1"/>
        <w:numPr>
          <w:ilvl w:val="0"/>
          <w:numId w:val="1"/>
        </w:numPr>
        <w:spacing w:after="120"/>
        <w:rPr>
          <w:rFonts w:ascii="Arial" w:hAnsi="Arial" w:cs="Arial"/>
          <w:sz w:val="20"/>
          <w:u w:val="none"/>
          <w:lang w:val="lt-LT"/>
        </w:rPr>
      </w:pPr>
      <w:r w:rsidRPr="00651DC9">
        <w:rPr>
          <w:rFonts w:ascii="Arial" w:hAnsi="Arial" w:cs="Arial"/>
          <w:sz w:val="20"/>
          <w:u w:val="none"/>
          <w:lang w:val="lt-LT"/>
        </w:rPr>
        <w:t>Kitos nuostatos</w:t>
      </w:r>
    </w:p>
    <w:p w:rsidR="0038494A" w:rsidRPr="00651DC9" w:rsidRDefault="0038494A" w:rsidP="00B05582">
      <w:pPr>
        <w:pStyle w:val="Heading3"/>
        <w:numPr>
          <w:ilvl w:val="1"/>
          <w:numId w:val="1"/>
        </w:numPr>
        <w:spacing w:before="0" w:after="120" w:line="240" w:lineRule="auto"/>
        <w:rPr>
          <w:rFonts w:ascii="Arial" w:hAnsi="Arial" w:cs="Arial"/>
          <w:sz w:val="20"/>
        </w:rPr>
      </w:pPr>
      <w:r w:rsidRPr="00651DC9">
        <w:rPr>
          <w:rFonts w:ascii="Arial" w:hAnsi="Arial" w:cs="Arial"/>
          <w:sz w:val="20"/>
        </w:rPr>
        <w:t xml:space="preserve">Vienos iš </w:t>
      </w:r>
      <w:r w:rsidR="00C47FDD" w:rsidRPr="00651DC9">
        <w:rPr>
          <w:rFonts w:ascii="Arial" w:hAnsi="Arial" w:cs="Arial"/>
          <w:sz w:val="20"/>
        </w:rPr>
        <w:t>Susitarimo</w:t>
      </w:r>
      <w:r w:rsidRPr="00651DC9">
        <w:rPr>
          <w:rFonts w:ascii="Arial" w:hAnsi="Arial" w:cs="Arial"/>
          <w:sz w:val="20"/>
        </w:rPr>
        <w:t xml:space="preserve"> sąlygų negaliojimas nedar</w:t>
      </w:r>
      <w:r w:rsidR="00C47FDD" w:rsidRPr="00651DC9">
        <w:rPr>
          <w:rFonts w:ascii="Arial" w:hAnsi="Arial" w:cs="Arial"/>
          <w:sz w:val="20"/>
        </w:rPr>
        <w:t>o negaliojančios viso Susitarimo negaliojančio</w:t>
      </w:r>
      <w:r w:rsidRPr="00651DC9">
        <w:rPr>
          <w:rFonts w:ascii="Arial" w:hAnsi="Arial" w:cs="Arial"/>
          <w:sz w:val="20"/>
        </w:rPr>
        <w:t xml:space="preserve">, išskyrus atvejus, kuriais Šalys be tos sąlygos nebūtų sudariusios </w:t>
      </w:r>
      <w:r w:rsidR="00C47FDD" w:rsidRPr="00651DC9">
        <w:rPr>
          <w:rFonts w:ascii="Arial" w:hAnsi="Arial" w:cs="Arial"/>
          <w:sz w:val="20"/>
        </w:rPr>
        <w:t>Susitarimo</w:t>
      </w:r>
      <w:r w:rsidRPr="00651DC9">
        <w:rPr>
          <w:rFonts w:ascii="Arial" w:hAnsi="Arial" w:cs="Arial"/>
          <w:sz w:val="20"/>
        </w:rPr>
        <w:t xml:space="preserve">. Šalys susitaria, kad vienos iš </w:t>
      </w:r>
      <w:r w:rsidR="00C47FDD" w:rsidRPr="00651DC9">
        <w:rPr>
          <w:rFonts w:ascii="Arial" w:hAnsi="Arial" w:cs="Arial"/>
          <w:sz w:val="20"/>
        </w:rPr>
        <w:t>Susitarimo</w:t>
      </w:r>
      <w:r w:rsidRPr="00651DC9">
        <w:rPr>
          <w:rFonts w:ascii="Arial" w:hAnsi="Arial" w:cs="Arial"/>
          <w:sz w:val="20"/>
        </w:rPr>
        <w:t xml:space="preserve"> sąlygų negaliojimo atveju, jeigu toks jos negalioj</w:t>
      </w:r>
      <w:r w:rsidR="00C47FDD" w:rsidRPr="00651DC9">
        <w:rPr>
          <w:rFonts w:ascii="Arial" w:hAnsi="Arial" w:cs="Arial"/>
          <w:sz w:val="20"/>
        </w:rPr>
        <w:t>imas nedaro negaliojančios viso Susitarimo</w:t>
      </w:r>
      <w:r w:rsidRPr="00651DC9">
        <w:rPr>
          <w:rFonts w:ascii="Arial" w:hAnsi="Arial" w:cs="Arial"/>
          <w:sz w:val="20"/>
        </w:rPr>
        <w:t>, minėta sąlyga Šalių rašytiniu susitarimu turės būti nedelsiant pakeista nauja galiojančia sąlyga, kuri pagal prasmę ir turinį būtų artimiausia negaliojančiai sąlygai bei turėtų analogišką teisinį ir ekonominį rezultatą, kaip ir pakeistoji sąlyga.</w:t>
      </w:r>
    </w:p>
    <w:p w:rsidR="0038494A" w:rsidRPr="00651DC9" w:rsidRDefault="0038494A" w:rsidP="00B05582">
      <w:pPr>
        <w:pStyle w:val="Footer"/>
        <w:numPr>
          <w:ilvl w:val="1"/>
          <w:numId w:val="1"/>
        </w:numPr>
        <w:tabs>
          <w:tab w:val="clear" w:pos="4153"/>
          <w:tab w:val="clear" w:pos="8306"/>
        </w:tabs>
        <w:spacing w:after="120"/>
        <w:jc w:val="both"/>
        <w:rPr>
          <w:rFonts w:ascii="Arial" w:hAnsi="Arial" w:cs="Arial"/>
          <w:lang w:val="lt-LT"/>
        </w:rPr>
      </w:pPr>
      <w:r w:rsidRPr="00651DC9">
        <w:rPr>
          <w:rFonts w:ascii="Arial" w:hAnsi="Arial" w:cs="Arial"/>
          <w:lang w:val="lt-LT"/>
        </w:rPr>
        <w:t xml:space="preserve">Šalys susitaria, kad </w:t>
      </w:r>
      <w:r w:rsidR="007724FB" w:rsidRPr="00651DC9">
        <w:rPr>
          <w:rFonts w:ascii="Arial" w:hAnsi="Arial" w:cs="Arial"/>
          <w:lang w:val="lt-LT"/>
        </w:rPr>
        <w:t>šis Susitarimas yra konfidencialus</w:t>
      </w:r>
      <w:r w:rsidRPr="00651DC9">
        <w:rPr>
          <w:rFonts w:ascii="Arial" w:hAnsi="Arial" w:cs="Arial"/>
          <w:lang w:val="lt-LT"/>
        </w:rPr>
        <w:t xml:space="preserve">. Šalys įsipareigoja be išankstinio rašytinio kitos Šalies sutikimo neatskleisti tretiesiems asmenims </w:t>
      </w:r>
      <w:r w:rsidR="00C47FDD" w:rsidRPr="00651DC9">
        <w:rPr>
          <w:rFonts w:ascii="Arial" w:hAnsi="Arial" w:cs="Arial"/>
          <w:lang w:val="lt-LT"/>
        </w:rPr>
        <w:t>Susitarimo</w:t>
      </w:r>
      <w:r w:rsidRPr="00651DC9">
        <w:rPr>
          <w:rFonts w:ascii="Arial" w:hAnsi="Arial" w:cs="Arial"/>
          <w:lang w:val="lt-LT"/>
        </w:rPr>
        <w:t xml:space="preserve"> turinio ar jos sąlygų, išskyrus atvejus, kai tai būtina pagal teisės aktus arba reikalinga </w:t>
      </w:r>
      <w:r w:rsidR="00C47FDD" w:rsidRPr="00651DC9">
        <w:rPr>
          <w:rFonts w:ascii="Arial" w:hAnsi="Arial" w:cs="Arial"/>
          <w:lang w:val="lt-LT"/>
        </w:rPr>
        <w:t>Susitarimui</w:t>
      </w:r>
      <w:r w:rsidRPr="00651DC9">
        <w:rPr>
          <w:rFonts w:ascii="Arial" w:hAnsi="Arial" w:cs="Arial"/>
          <w:lang w:val="lt-LT"/>
        </w:rPr>
        <w:t xml:space="preserve"> vykdyti.</w:t>
      </w:r>
    </w:p>
    <w:p w:rsidR="00357D3B" w:rsidRPr="00651DC9" w:rsidRDefault="0040585D" w:rsidP="00B05582">
      <w:pPr>
        <w:pStyle w:val="Footer"/>
        <w:numPr>
          <w:ilvl w:val="1"/>
          <w:numId w:val="1"/>
        </w:numPr>
        <w:tabs>
          <w:tab w:val="clear" w:pos="4153"/>
          <w:tab w:val="clear" w:pos="8306"/>
        </w:tabs>
        <w:spacing w:after="120"/>
        <w:jc w:val="both"/>
        <w:rPr>
          <w:rFonts w:ascii="Arial" w:hAnsi="Arial" w:cs="Arial"/>
          <w:lang w:val="lt-LT"/>
        </w:rPr>
      </w:pPr>
      <w:r w:rsidRPr="00651DC9">
        <w:rPr>
          <w:rFonts w:ascii="Arial" w:hAnsi="Arial" w:cs="Arial"/>
          <w:lang w:val="lt-LT"/>
        </w:rPr>
        <w:t>Užsakov</w:t>
      </w:r>
      <w:r w:rsidR="00357D3B" w:rsidRPr="00651DC9">
        <w:rPr>
          <w:rFonts w:ascii="Arial" w:hAnsi="Arial" w:cs="Arial"/>
          <w:lang w:val="lt-LT"/>
        </w:rPr>
        <w:t xml:space="preserve">o nesinaudojimas Sutartyje nurodytomis teisėmis nereiškia šių teisių atsisakymo, išskyrus atvejus, kai </w:t>
      </w:r>
      <w:r w:rsidRPr="00651DC9">
        <w:rPr>
          <w:rFonts w:ascii="Arial" w:hAnsi="Arial" w:cs="Arial"/>
          <w:lang w:val="lt-LT"/>
        </w:rPr>
        <w:t>Užsakov</w:t>
      </w:r>
      <w:r w:rsidR="00357D3B" w:rsidRPr="00651DC9">
        <w:rPr>
          <w:rFonts w:ascii="Arial" w:hAnsi="Arial" w:cs="Arial"/>
          <w:lang w:val="lt-LT"/>
        </w:rPr>
        <w:t>as tai aiškiai nurodo raštu.</w:t>
      </w:r>
    </w:p>
    <w:p w:rsidR="00462118" w:rsidRPr="00651DC9" w:rsidRDefault="005E70C3" w:rsidP="00B05582">
      <w:pPr>
        <w:pStyle w:val="Footer"/>
        <w:numPr>
          <w:ilvl w:val="1"/>
          <w:numId w:val="1"/>
        </w:numPr>
        <w:tabs>
          <w:tab w:val="clear" w:pos="4153"/>
          <w:tab w:val="clear" w:pos="8306"/>
        </w:tabs>
        <w:spacing w:after="120"/>
        <w:jc w:val="both"/>
        <w:rPr>
          <w:rFonts w:ascii="Arial" w:hAnsi="Arial" w:cs="Arial"/>
          <w:lang w:val="lt-LT"/>
        </w:rPr>
      </w:pPr>
      <w:r>
        <w:rPr>
          <w:rFonts w:ascii="Arial" w:hAnsi="Arial" w:cs="Arial"/>
          <w:lang w:val="lt-LT"/>
        </w:rPr>
        <w:t>Tiekėjas</w:t>
      </w:r>
      <w:r w:rsidR="00462118" w:rsidRPr="00651DC9">
        <w:rPr>
          <w:rFonts w:ascii="Arial" w:hAnsi="Arial" w:cs="Arial"/>
          <w:lang w:val="lt-LT"/>
        </w:rPr>
        <w:t xml:space="preserve"> neturi teisės perleisti savo teisių ir </w:t>
      </w:r>
      <w:r w:rsidR="007724FB" w:rsidRPr="00651DC9">
        <w:rPr>
          <w:rFonts w:ascii="Arial" w:hAnsi="Arial" w:cs="Arial"/>
          <w:lang w:val="lt-LT"/>
        </w:rPr>
        <w:t xml:space="preserve">(arba) įsipareigojimų pagal šį Susitarimą </w:t>
      </w:r>
      <w:r w:rsidR="00462118" w:rsidRPr="00651DC9">
        <w:rPr>
          <w:rFonts w:ascii="Arial" w:hAnsi="Arial" w:cs="Arial"/>
          <w:lang w:val="lt-LT"/>
        </w:rPr>
        <w:t xml:space="preserve">tretiesiems asmenims be raštiško </w:t>
      </w:r>
      <w:r w:rsidR="0040585D" w:rsidRPr="00651DC9">
        <w:rPr>
          <w:rFonts w:ascii="Arial" w:hAnsi="Arial" w:cs="Arial"/>
          <w:lang w:val="lt-LT"/>
        </w:rPr>
        <w:t>Užsakov</w:t>
      </w:r>
      <w:r w:rsidR="00462118" w:rsidRPr="00651DC9">
        <w:rPr>
          <w:rFonts w:ascii="Arial" w:hAnsi="Arial" w:cs="Arial"/>
          <w:lang w:val="lt-LT"/>
        </w:rPr>
        <w:t>o sutikimo.</w:t>
      </w:r>
      <w:r w:rsidR="00950F06" w:rsidRPr="00651DC9">
        <w:rPr>
          <w:rFonts w:ascii="Arial" w:hAnsi="Arial" w:cs="Arial"/>
          <w:lang w:val="lt-LT"/>
        </w:rPr>
        <w:t xml:space="preserve"> </w:t>
      </w:r>
    </w:p>
    <w:p w:rsidR="00A3547C" w:rsidRPr="00651DC9" w:rsidRDefault="005E70C3" w:rsidP="00B05582">
      <w:pPr>
        <w:pStyle w:val="Footer"/>
        <w:numPr>
          <w:ilvl w:val="1"/>
          <w:numId w:val="1"/>
        </w:numPr>
        <w:tabs>
          <w:tab w:val="clear" w:pos="4153"/>
          <w:tab w:val="clear" w:pos="8306"/>
        </w:tabs>
        <w:spacing w:after="120"/>
        <w:jc w:val="both"/>
        <w:rPr>
          <w:rFonts w:ascii="Arial" w:hAnsi="Arial" w:cs="Arial"/>
          <w:lang w:val="lt-LT"/>
        </w:rPr>
      </w:pPr>
      <w:r>
        <w:rPr>
          <w:rFonts w:ascii="Arial" w:hAnsi="Arial" w:cs="Arial"/>
          <w:lang w:val="lt-LT"/>
        </w:rPr>
        <w:t>Tiekėjas</w:t>
      </w:r>
      <w:r w:rsidR="00A3547C" w:rsidRPr="00651DC9">
        <w:rPr>
          <w:rFonts w:ascii="Arial" w:hAnsi="Arial" w:cs="Arial"/>
          <w:lang w:val="lt-LT"/>
        </w:rPr>
        <w:t xml:space="preserve"> įsipareigoja suteikti Užsakovui visą reikiamą prieigą ir informaciją siekiant Užsakovui įsitikinti sutartyje nustatytų saugumo reikalavimų vykdymu</w:t>
      </w:r>
    </w:p>
    <w:p w:rsidR="00C47FDD" w:rsidRPr="00651DC9" w:rsidRDefault="007724FB" w:rsidP="00B05582">
      <w:pPr>
        <w:pStyle w:val="Footer"/>
        <w:numPr>
          <w:ilvl w:val="1"/>
          <w:numId w:val="1"/>
        </w:numPr>
        <w:tabs>
          <w:tab w:val="clear" w:pos="4153"/>
          <w:tab w:val="clear" w:pos="8306"/>
        </w:tabs>
        <w:spacing w:after="120"/>
        <w:jc w:val="both"/>
        <w:rPr>
          <w:rFonts w:ascii="Arial" w:hAnsi="Arial" w:cs="Arial"/>
          <w:lang w:val="lt-LT"/>
        </w:rPr>
      </w:pPr>
      <w:r w:rsidRPr="00651DC9">
        <w:rPr>
          <w:rFonts w:ascii="Arial" w:hAnsi="Arial" w:cs="Arial"/>
          <w:lang w:val="lt-LT"/>
        </w:rPr>
        <w:t xml:space="preserve">Visos šiame Susitarime </w:t>
      </w:r>
      <w:r w:rsidR="00C47FDD" w:rsidRPr="00651DC9">
        <w:rPr>
          <w:rFonts w:ascii="Arial" w:hAnsi="Arial" w:cs="Arial"/>
          <w:lang w:val="lt-LT"/>
        </w:rPr>
        <w:t xml:space="preserve">neaptartos sąlygos bus traktuojamos ir aiškinamos taip kai nurodyta </w:t>
      </w:r>
      <w:r w:rsidRPr="00651DC9">
        <w:rPr>
          <w:rFonts w:ascii="Arial" w:hAnsi="Arial" w:cs="Arial"/>
          <w:lang w:val="lt-LT"/>
        </w:rPr>
        <w:t>Sutartyje.</w:t>
      </w:r>
      <w:r w:rsidR="0011088D" w:rsidRPr="00651DC9">
        <w:rPr>
          <w:rFonts w:ascii="Arial" w:hAnsi="Arial" w:cs="Arial"/>
          <w:lang w:val="lt-LT"/>
        </w:rPr>
        <w:t xml:space="preserve"> Informacija kuri nepatenka po Konfidencialios informacijos sąvoka, turi būti naudojama pagal Sutarties nuostatas.</w:t>
      </w:r>
    </w:p>
    <w:p w:rsidR="0038494A" w:rsidRPr="00651DC9" w:rsidRDefault="007724FB" w:rsidP="00B05582">
      <w:pPr>
        <w:pStyle w:val="Footer"/>
        <w:numPr>
          <w:ilvl w:val="1"/>
          <w:numId w:val="1"/>
        </w:numPr>
        <w:tabs>
          <w:tab w:val="clear" w:pos="4153"/>
          <w:tab w:val="clear" w:pos="8306"/>
          <w:tab w:val="center" w:pos="0"/>
        </w:tabs>
        <w:spacing w:after="120"/>
        <w:jc w:val="both"/>
        <w:rPr>
          <w:rFonts w:ascii="Arial" w:hAnsi="Arial" w:cs="Arial"/>
          <w:lang w:val="lt-LT"/>
        </w:rPr>
      </w:pPr>
      <w:r w:rsidRPr="00651DC9">
        <w:rPr>
          <w:rFonts w:ascii="Arial" w:hAnsi="Arial" w:cs="Arial"/>
          <w:lang w:val="lt-LT"/>
        </w:rPr>
        <w:t>Susitarimas</w:t>
      </w:r>
      <w:r w:rsidR="0038494A" w:rsidRPr="00651DC9">
        <w:rPr>
          <w:rFonts w:ascii="Arial" w:hAnsi="Arial" w:cs="Arial"/>
          <w:lang w:val="lt-LT"/>
        </w:rPr>
        <w:t xml:space="preserve"> yra sudaryta</w:t>
      </w:r>
      <w:r w:rsidRPr="00651DC9">
        <w:rPr>
          <w:rFonts w:ascii="Arial" w:hAnsi="Arial" w:cs="Arial"/>
          <w:lang w:val="lt-LT"/>
        </w:rPr>
        <w:t>s</w:t>
      </w:r>
      <w:r w:rsidR="0038494A" w:rsidRPr="00651DC9">
        <w:rPr>
          <w:rFonts w:ascii="Arial" w:hAnsi="Arial" w:cs="Arial"/>
          <w:lang w:val="lt-LT"/>
        </w:rPr>
        <w:t xml:space="preserve"> 2 (dviem) vienodą juridinę galią turinčiais egzemplioriais, iš kurių vienas perduodamas </w:t>
      </w:r>
      <w:r w:rsidR="0040585D" w:rsidRPr="00651DC9">
        <w:rPr>
          <w:rFonts w:ascii="Arial" w:hAnsi="Arial" w:cs="Arial"/>
          <w:lang w:val="lt-LT"/>
        </w:rPr>
        <w:t>Užsakov</w:t>
      </w:r>
      <w:r w:rsidR="0038494A" w:rsidRPr="00651DC9">
        <w:rPr>
          <w:rFonts w:ascii="Arial" w:hAnsi="Arial" w:cs="Arial"/>
          <w:lang w:val="lt-LT"/>
        </w:rPr>
        <w:t xml:space="preserve">ui, o kitas – </w:t>
      </w:r>
      <w:r w:rsidR="005E70C3">
        <w:rPr>
          <w:rFonts w:ascii="Arial" w:hAnsi="Arial" w:cs="Arial"/>
          <w:lang w:val="lt-LT"/>
        </w:rPr>
        <w:t>Tiekė</w:t>
      </w:r>
      <w:r w:rsidR="0040585D" w:rsidRPr="00651DC9">
        <w:rPr>
          <w:rFonts w:ascii="Arial" w:hAnsi="Arial" w:cs="Arial"/>
          <w:lang w:val="lt-LT"/>
        </w:rPr>
        <w:t>j</w:t>
      </w:r>
      <w:r w:rsidR="0038494A" w:rsidRPr="00651DC9">
        <w:rPr>
          <w:rFonts w:ascii="Arial" w:hAnsi="Arial" w:cs="Arial"/>
          <w:lang w:val="lt-LT"/>
        </w:rPr>
        <w:t>ui.</w:t>
      </w:r>
    </w:p>
    <w:p w:rsidR="00462118" w:rsidRPr="00651DC9" w:rsidRDefault="00462118" w:rsidP="007724FB">
      <w:pPr>
        <w:pStyle w:val="Footer"/>
        <w:tabs>
          <w:tab w:val="clear" w:pos="4153"/>
          <w:tab w:val="clear" w:pos="8306"/>
          <w:tab w:val="center" w:pos="0"/>
        </w:tabs>
        <w:spacing w:after="120"/>
        <w:jc w:val="both"/>
        <w:rPr>
          <w:rFonts w:ascii="Arial" w:hAnsi="Arial" w:cs="Arial"/>
          <w:lang w:val="lt-LT"/>
        </w:rPr>
      </w:pPr>
    </w:p>
    <w:p w:rsidR="007724FB" w:rsidRPr="00651DC9" w:rsidRDefault="007724FB" w:rsidP="007724FB">
      <w:pPr>
        <w:pStyle w:val="Footer"/>
        <w:tabs>
          <w:tab w:val="clear" w:pos="4153"/>
          <w:tab w:val="clear" w:pos="8306"/>
          <w:tab w:val="center" w:pos="0"/>
        </w:tabs>
        <w:spacing w:after="120"/>
        <w:jc w:val="both"/>
        <w:rPr>
          <w:rFonts w:ascii="Arial" w:hAnsi="Arial" w:cs="Arial"/>
          <w:b/>
          <w:u w:val="single"/>
          <w:lang w:val="lt-LT"/>
        </w:rPr>
      </w:pPr>
      <w:r w:rsidRPr="00651DC9">
        <w:rPr>
          <w:rFonts w:ascii="Arial" w:hAnsi="Arial" w:cs="Arial"/>
          <w:b/>
          <w:u w:val="single"/>
          <w:lang w:val="lt-LT"/>
        </w:rPr>
        <w:t>Pridedama:</w:t>
      </w:r>
    </w:p>
    <w:p w:rsidR="007724FB" w:rsidRPr="00651DC9" w:rsidRDefault="007724FB" w:rsidP="007724FB">
      <w:pPr>
        <w:pStyle w:val="Footer"/>
        <w:tabs>
          <w:tab w:val="clear" w:pos="4153"/>
          <w:tab w:val="clear" w:pos="8306"/>
          <w:tab w:val="center" w:pos="0"/>
        </w:tabs>
        <w:spacing w:after="120"/>
        <w:jc w:val="both"/>
        <w:rPr>
          <w:rFonts w:ascii="Arial" w:hAnsi="Arial" w:cs="Arial"/>
          <w:lang w:val="lt-LT"/>
        </w:rPr>
      </w:pPr>
      <w:r w:rsidRPr="00651DC9">
        <w:rPr>
          <w:rFonts w:ascii="Arial" w:hAnsi="Arial" w:cs="Arial"/>
          <w:lang w:val="lt-LT"/>
        </w:rPr>
        <w:t>1</w:t>
      </w:r>
      <w:r w:rsidR="0098729B">
        <w:rPr>
          <w:rFonts w:ascii="Arial" w:hAnsi="Arial" w:cs="Arial"/>
          <w:lang w:val="lt-LT"/>
        </w:rPr>
        <w:t>.</w:t>
      </w:r>
      <w:r w:rsidRPr="00651DC9">
        <w:rPr>
          <w:rFonts w:ascii="Arial" w:hAnsi="Arial" w:cs="Arial"/>
          <w:lang w:val="lt-LT"/>
        </w:rPr>
        <w:t xml:space="preserve"> </w:t>
      </w:r>
      <w:r w:rsidR="00C52E05" w:rsidRPr="0098729B">
        <w:rPr>
          <w:rFonts w:ascii="Arial" w:hAnsi="Arial" w:cs="Arial"/>
          <w:lang w:val="lt-LT"/>
        </w:rPr>
        <w:t>Asmenų turinčių teisę susipažinti su kon</w:t>
      </w:r>
      <w:r w:rsidR="0098729B" w:rsidRPr="0098729B">
        <w:rPr>
          <w:rFonts w:ascii="Arial" w:hAnsi="Arial" w:cs="Arial"/>
          <w:lang w:val="lt-LT"/>
        </w:rPr>
        <w:t>fidencialia informacija sąrašas, 1 lapas.</w:t>
      </w:r>
    </w:p>
    <w:p w:rsidR="00C52E05" w:rsidRDefault="00C52E05" w:rsidP="007724FB">
      <w:pPr>
        <w:pStyle w:val="Footer"/>
        <w:tabs>
          <w:tab w:val="clear" w:pos="4153"/>
          <w:tab w:val="clear" w:pos="8306"/>
          <w:tab w:val="center" w:pos="0"/>
        </w:tabs>
        <w:spacing w:after="120"/>
        <w:jc w:val="both"/>
        <w:rPr>
          <w:rFonts w:ascii="Arial" w:hAnsi="Arial" w:cs="Arial"/>
          <w:lang w:val="lt-LT"/>
        </w:rPr>
      </w:pPr>
      <w:r w:rsidRPr="00651DC9">
        <w:rPr>
          <w:rFonts w:ascii="Arial" w:hAnsi="Arial" w:cs="Arial"/>
          <w:lang w:val="lt-LT"/>
        </w:rPr>
        <w:t>2</w:t>
      </w:r>
      <w:r w:rsidR="0098729B">
        <w:rPr>
          <w:rFonts w:ascii="Arial" w:hAnsi="Arial" w:cs="Arial"/>
          <w:lang w:val="lt-LT"/>
        </w:rPr>
        <w:t xml:space="preserve">. </w:t>
      </w:r>
      <w:r w:rsidR="00A86601" w:rsidRPr="00651DC9">
        <w:rPr>
          <w:rFonts w:ascii="Arial" w:hAnsi="Arial" w:cs="Arial"/>
          <w:lang w:val="lt-LT"/>
        </w:rPr>
        <w:t>Informacijos s</w:t>
      </w:r>
      <w:r w:rsidR="002429FF" w:rsidRPr="00651DC9">
        <w:rPr>
          <w:rFonts w:ascii="Arial" w:hAnsi="Arial" w:cs="Arial"/>
          <w:lang w:val="lt-LT"/>
        </w:rPr>
        <w:t xml:space="preserve">augumo </w:t>
      </w:r>
      <w:r w:rsidR="00A86601" w:rsidRPr="00651DC9">
        <w:rPr>
          <w:rFonts w:ascii="Arial" w:hAnsi="Arial" w:cs="Arial"/>
          <w:lang w:val="lt-LT"/>
        </w:rPr>
        <w:t xml:space="preserve">ir konfidencialumo </w:t>
      </w:r>
      <w:r w:rsidR="002429FF" w:rsidRPr="00651DC9">
        <w:rPr>
          <w:rFonts w:ascii="Arial" w:hAnsi="Arial" w:cs="Arial"/>
          <w:lang w:val="lt-LT"/>
        </w:rPr>
        <w:t>reikalavimai</w:t>
      </w:r>
      <w:r w:rsidR="0098729B">
        <w:rPr>
          <w:rFonts w:ascii="Arial" w:hAnsi="Arial" w:cs="Arial"/>
          <w:lang w:val="lt-LT"/>
        </w:rPr>
        <w:t>, 2 lapai.</w:t>
      </w:r>
    </w:p>
    <w:p w:rsidR="0098729B" w:rsidRPr="00651DC9" w:rsidRDefault="0098729B" w:rsidP="007724FB">
      <w:pPr>
        <w:pStyle w:val="Footer"/>
        <w:tabs>
          <w:tab w:val="clear" w:pos="4153"/>
          <w:tab w:val="clear" w:pos="8306"/>
          <w:tab w:val="center" w:pos="0"/>
        </w:tabs>
        <w:spacing w:after="120"/>
        <w:jc w:val="both"/>
        <w:rPr>
          <w:rFonts w:ascii="Arial" w:hAnsi="Arial" w:cs="Arial"/>
          <w:lang w:val="lt-LT"/>
        </w:rPr>
      </w:pPr>
      <w:r>
        <w:rPr>
          <w:rFonts w:ascii="Arial" w:hAnsi="Arial" w:cs="Arial"/>
          <w:lang w:val="lt-LT"/>
        </w:rPr>
        <w:t>3. Elektroninės informacijos žymėjimo ir šifravimo instrukcija, 6 lapai.</w:t>
      </w:r>
    </w:p>
    <w:p w:rsidR="00C52E05" w:rsidRPr="00651DC9" w:rsidRDefault="00B37274" w:rsidP="007724FB">
      <w:pPr>
        <w:pStyle w:val="Footer"/>
        <w:tabs>
          <w:tab w:val="clear" w:pos="4153"/>
          <w:tab w:val="clear" w:pos="8306"/>
          <w:tab w:val="center" w:pos="0"/>
        </w:tabs>
        <w:spacing w:after="120"/>
        <w:jc w:val="both"/>
        <w:rPr>
          <w:rFonts w:ascii="Arial" w:hAnsi="Arial" w:cs="Arial"/>
          <w:lang w:val="lt-LT"/>
        </w:rPr>
      </w:pPr>
      <w:r>
        <w:rPr>
          <w:rFonts w:ascii="Arial" w:hAnsi="Arial" w:cs="Arial"/>
          <w:lang w:val="lt-LT"/>
        </w:rPr>
        <w:br w:type="page"/>
      </w:r>
    </w:p>
    <w:p w:rsidR="0038494A" w:rsidRPr="00651DC9" w:rsidRDefault="0038494A" w:rsidP="00B05582">
      <w:pPr>
        <w:spacing w:after="120"/>
        <w:jc w:val="both"/>
        <w:rPr>
          <w:rFonts w:ascii="Arial" w:hAnsi="Arial" w:cs="Arial"/>
          <w:sz w:val="20"/>
        </w:rPr>
      </w:pPr>
      <w:r w:rsidRPr="00651DC9">
        <w:rPr>
          <w:rFonts w:ascii="Arial" w:hAnsi="Arial" w:cs="Arial"/>
          <w:sz w:val="20"/>
        </w:rPr>
        <w:lastRenderedPageBreak/>
        <w:t xml:space="preserve">Patvirtindamos </w:t>
      </w:r>
      <w:r w:rsidR="00E74F56" w:rsidRPr="00651DC9">
        <w:rPr>
          <w:rFonts w:ascii="Arial" w:hAnsi="Arial" w:cs="Arial"/>
          <w:sz w:val="20"/>
        </w:rPr>
        <w:t>aukščiau nurodytas sąlygas</w:t>
      </w:r>
      <w:r w:rsidRPr="00651DC9">
        <w:rPr>
          <w:rFonts w:ascii="Arial" w:hAnsi="Arial" w:cs="Arial"/>
          <w:sz w:val="20"/>
        </w:rPr>
        <w:t>, Šalys pasirašė Sutartį</w:t>
      </w:r>
      <w:r w:rsidR="00E74F56" w:rsidRPr="00651DC9">
        <w:rPr>
          <w:rFonts w:ascii="Arial" w:hAnsi="Arial" w:cs="Arial"/>
          <w:sz w:val="20"/>
        </w:rPr>
        <w:t>:</w:t>
      </w:r>
    </w:p>
    <w:p w:rsidR="00481B20" w:rsidRPr="00651DC9" w:rsidRDefault="00481B20" w:rsidP="00B05582">
      <w:pPr>
        <w:spacing w:after="120"/>
        <w:jc w:val="both"/>
        <w:rPr>
          <w:rFonts w:ascii="Arial" w:hAnsi="Arial" w:cs="Arial"/>
          <w:sz w:val="20"/>
        </w:rPr>
      </w:pPr>
    </w:p>
    <w:tbl>
      <w:tblPr>
        <w:tblW w:w="10122" w:type="dxa"/>
        <w:tblLook w:val="04A0" w:firstRow="1" w:lastRow="0" w:firstColumn="1" w:lastColumn="0" w:noHBand="0" w:noVBand="1"/>
      </w:tblPr>
      <w:tblGrid>
        <w:gridCol w:w="4395"/>
        <w:gridCol w:w="1417"/>
        <w:gridCol w:w="3969"/>
        <w:gridCol w:w="341"/>
      </w:tblGrid>
      <w:tr w:rsidR="003627F8" w:rsidRPr="00651DC9" w:rsidTr="003627F8">
        <w:tc>
          <w:tcPr>
            <w:tcW w:w="4395" w:type="dxa"/>
            <w:tcBorders>
              <w:bottom w:val="single" w:sz="4" w:space="0" w:color="auto"/>
            </w:tcBorders>
            <w:shd w:val="clear" w:color="auto" w:fill="auto"/>
          </w:tcPr>
          <w:p w:rsidR="00481B20" w:rsidRPr="00651DC9" w:rsidRDefault="0040585D" w:rsidP="003627F8">
            <w:pPr>
              <w:rPr>
                <w:rFonts w:ascii="Arial" w:hAnsi="Arial" w:cs="Arial"/>
                <w:b/>
                <w:sz w:val="20"/>
              </w:rPr>
            </w:pPr>
            <w:r w:rsidRPr="00651DC9">
              <w:rPr>
                <w:rFonts w:ascii="Arial" w:hAnsi="Arial" w:cs="Arial"/>
                <w:b/>
                <w:sz w:val="20"/>
              </w:rPr>
              <w:t>Užsakov</w:t>
            </w:r>
            <w:r w:rsidR="00481B20" w:rsidRPr="00651DC9">
              <w:rPr>
                <w:rFonts w:ascii="Arial" w:hAnsi="Arial" w:cs="Arial"/>
                <w:b/>
                <w:sz w:val="20"/>
              </w:rPr>
              <w:t>as:</w:t>
            </w:r>
          </w:p>
          <w:p w:rsidR="00481B20" w:rsidRPr="00651DC9" w:rsidRDefault="00481B20" w:rsidP="003627F8">
            <w:pPr>
              <w:rPr>
                <w:rFonts w:ascii="Arial" w:hAnsi="Arial" w:cs="Arial"/>
                <w:sz w:val="20"/>
              </w:rPr>
            </w:pPr>
            <w:r w:rsidRPr="00651DC9">
              <w:rPr>
                <w:rFonts w:ascii="Arial" w:hAnsi="Arial" w:cs="Arial"/>
                <w:sz w:val="20"/>
              </w:rPr>
              <w:t>LITGRID AB</w:t>
            </w:r>
          </w:p>
          <w:p w:rsidR="00481B20" w:rsidRPr="00651DC9" w:rsidRDefault="00481B20" w:rsidP="003627F8">
            <w:pPr>
              <w:rPr>
                <w:rFonts w:ascii="Arial" w:hAnsi="Arial" w:cs="Arial"/>
                <w:sz w:val="20"/>
              </w:rPr>
            </w:pPr>
            <w:r w:rsidRPr="00651DC9">
              <w:rPr>
                <w:rFonts w:ascii="Arial" w:hAnsi="Arial" w:cs="Arial"/>
                <w:sz w:val="20"/>
              </w:rPr>
              <w:t>Įmonės kodas 302564383</w:t>
            </w:r>
          </w:p>
          <w:p w:rsidR="00481B20" w:rsidRPr="00651DC9" w:rsidRDefault="00481B20" w:rsidP="003627F8">
            <w:pPr>
              <w:rPr>
                <w:rFonts w:ascii="Arial" w:hAnsi="Arial" w:cs="Arial"/>
                <w:sz w:val="20"/>
              </w:rPr>
            </w:pPr>
            <w:r w:rsidRPr="00651DC9">
              <w:rPr>
                <w:rFonts w:ascii="Arial" w:hAnsi="Arial" w:cs="Arial"/>
                <w:sz w:val="20"/>
              </w:rPr>
              <w:t>A. Juozapavičiaus g. 13, LT-09311 Vilnius</w:t>
            </w:r>
          </w:p>
          <w:p w:rsidR="00481B20" w:rsidRPr="00651DC9" w:rsidRDefault="00481B20" w:rsidP="003627F8">
            <w:pPr>
              <w:rPr>
                <w:rFonts w:ascii="Arial" w:hAnsi="Arial" w:cs="Arial"/>
                <w:sz w:val="20"/>
              </w:rPr>
            </w:pPr>
            <w:r w:rsidRPr="00651DC9">
              <w:rPr>
                <w:rFonts w:ascii="Arial" w:hAnsi="Arial" w:cs="Arial"/>
                <w:sz w:val="20"/>
              </w:rPr>
              <w:t>Tel. +370 5 278 2777;</w:t>
            </w:r>
          </w:p>
          <w:p w:rsidR="00481B20" w:rsidRPr="00651DC9" w:rsidRDefault="00481B20" w:rsidP="003627F8">
            <w:pPr>
              <w:rPr>
                <w:rFonts w:ascii="Arial" w:hAnsi="Arial" w:cs="Arial"/>
                <w:sz w:val="20"/>
              </w:rPr>
            </w:pPr>
            <w:r w:rsidRPr="00651DC9">
              <w:rPr>
                <w:rFonts w:ascii="Arial" w:hAnsi="Arial" w:cs="Arial"/>
                <w:sz w:val="20"/>
              </w:rPr>
              <w:t>Faksas +370 5 272 3986</w:t>
            </w:r>
          </w:p>
          <w:p w:rsidR="00481B20" w:rsidRPr="00651DC9" w:rsidRDefault="00481B20" w:rsidP="003627F8">
            <w:pPr>
              <w:rPr>
                <w:rFonts w:ascii="Arial" w:hAnsi="Arial" w:cs="Arial"/>
                <w:sz w:val="20"/>
              </w:rPr>
            </w:pPr>
            <w:proofErr w:type="spellStart"/>
            <w:r w:rsidRPr="00651DC9">
              <w:rPr>
                <w:rFonts w:ascii="Arial" w:hAnsi="Arial" w:cs="Arial"/>
                <w:sz w:val="20"/>
              </w:rPr>
              <w:t>A.s</w:t>
            </w:r>
            <w:proofErr w:type="spellEnd"/>
            <w:r w:rsidRPr="00651DC9">
              <w:rPr>
                <w:rFonts w:ascii="Arial" w:hAnsi="Arial" w:cs="Arial"/>
                <w:sz w:val="20"/>
              </w:rPr>
              <w:t>. LT457300010124963570</w:t>
            </w:r>
          </w:p>
          <w:p w:rsidR="00481B20" w:rsidRPr="00651DC9" w:rsidRDefault="00481B20" w:rsidP="003627F8">
            <w:pPr>
              <w:ind w:left="851" w:hanging="851"/>
              <w:rPr>
                <w:rFonts w:ascii="Arial" w:hAnsi="Arial" w:cs="Arial"/>
                <w:sz w:val="20"/>
              </w:rPr>
            </w:pPr>
            <w:r w:rsidRPr="00651DC9">
              <w:rPr>
                <w:rFonts w:ascii="Arial" w:hAnsi="Arial" w:cs="Arial"/>
                <w:sz w:val="20"/>
              </w:rPr>
              <w:t>„Swedbank“, AB (banko kodas 73000)</w:t>
            </w:r>
          </w:p>
          <w:p w:rsidR="00481B20" w:rsidRPr="00651DC9" w:rsidRDefault="00481B20" w:rsidP="003627F8">
            <w:pPr>
              <w:rPr>
                <w:rFonts w:ascii="Arial" w:hAnsi="Arial" w:cs="Arial"/>
                <w:sz w:val="20"/>
              </w:rPr>
            </w:pPr>
            <w:r w:rsidRPr="00651DC9">
              <w:rPr>
                <w:rFonts w:ascii="Arial" w:hAnsi="Arial" w:cs="Arial"/>
                <w:sz w:val="20"/>
              </w:rPr>
              <w:t>PVM mokėtojo kodas LT100005748413</w:t>
            </w:r>
          </w:p>
          <w:p w:rsidR="00481B20" w:rsidRPr="00651DC9" w:rsidRDefault="00481B20" w:rsidP="003627F8">
            <w:pPr>
              <w:rPr>
                <w:rFonts w:ascii="Arial" w:hAnsi="Arial" w:cs="Arial"/>
                <w:sz w:val="20"/>
              </w:rPr>
            </w:pPr>
          </w:p>
          <w:p w:rsidR="007D7CB4" w:rsidRPr="00651DC9" w:rsidRDefault="007D7CB4" w:rsidP="003627F8">
            <w:pPr>
              <w:rPr>
                <w:rStyle w:val="PlaceholderText"/>
                <w:rFonts w:ascii="Arial" w:hAnsi="Arial" w:cs="Arial"/>
                <w:color w:val="auto"/>
                <w:sz w:val="20"/>
              </w:rPr>
            </w:pPr>
          </w:p>
          <w:p w:rsidR="00481B20" w:rsidRPr="00651DC9" w:rsidRDefault="00481B20" w:rsidP="003627F8">
            <w:pPr>
              <w:rPr>
                <w:rFonts w:ascii="Arial" w:hAnsi="Arial" w:cs="Arial"/>
                <w:sz w:val="20"/>
              </w:rPr>
            </w:pPr>
          </w:p>
          <w:p w:rsidR="00481B20" w:rsidRPr="00651DC9" w:rsidRDefault="00481B20" w:rsidP="003627F8">
            <w:pPr>
              <w:rPr>
                <w:rFonts w:ascii="Arial" w:hAnsi="Arial" w:cs="Arial"/>
                <w:i/>
                <w:sz w:val="20"/>
              </w:rPr>
            </w:pPr>
          </w:p>
        </w:tc>
        <w:tc>
          <w:tcPr>
            <w:tcW w:w="1417" w:type="dxa"/>
            <w:shd w:val="clear" w:color="auto" w:fill="auto"/>
          </w:tcPr>
          <w:p w:rsidR="00481B20" w:rsidRPr="00651DC9" w:rsidRDefault="00481B20" w:rsidP="003627F8">
            <w:pPr>
              <w:rPr>
                <w:rFonts w:ascii="Arial" w:hAnsi="Arial" w:cs="Arial"/>
                <w:sz w:val="20"/>
              </w:rPr>
            </w:pPr>
          </w:p>
        </w:tc>
        <w:tc>
          <w:tcPr>
            <w:tcW w:w="3969" w:type="dxa"/>
            <w:tcBorders>
              <w:bottom w:val="single" w:sz="4" w:space="0" w:color="auto"/>
            </w:tcBorders>
            <w:shd w:val="clear" w:color="auto" w:fill="auto"/>
          </w:tcPr>
          <w:p w:rsidR="00481B20" w:rsidRPr="00651DC9" w:rsidRDefault="005E70C3" w:rsidP="003627F8">
            <w:pPr>
              <w:rPr>
                <w:rFonts w:ascii="Arial" w:hAnsi="Arial" w:cs="Arial"/>
                <w:sz w:val="20"/>
              </w:rPr>
            </w:pPr>
            <w:r w:rsidRPr="002B075F">
              <w:rPr>
                <w:rFonts w:ascii="Arial" w:hAnsi="Arial" w:cs="Arial"/>
                <w:b/>
                <w:sz w:val="20"/>
                <w:highlight w:val="yellow"/>
              </w:rPr>
              <w:t>Tiekė</w:t>
            </w:r>
            <w:r w:rsidR="0040585D" w:rsidRPr="002B075F">
              <w:rPr>
                <w:rFonts w:ascii="Arial" w:hAnsi="Arial" w:cs="Arial"/>
                <w:b/>
                <w:sz w:val="20"/>
                <w:highlight w:val="yellow"/>
              </w:rPr>
              <w:t>j</w:t>
            </w:r>
            <w:r w:rsidR="00481B20" w:rsidRPr="002B075F">
              <w:rPr>
                <w:rFonts w:ascii="Arial" w:hAnsi="Arial" w:cs="Arial"/>
                <w:b/>
                <w:sz w:val="20"/>
                <w:highlight w:val="yellow"/>
              </w:rPr>
              <w:t>as:</w:t>
            </w:r>
          </w:p>
          <w:p w:rsidR="00481B20" w:rsidRPr="00651DC9" w:rsidRDefault="00481B20" w:rsidP="003627F8">
            <w:pPr>
              <w:rPr>
                <w:rStyle w:val="PlaceholderText"/>
                <w:rFonts w:ascii="Arial" w:hAnsi="Arial" w:cs="Arial"/>
                <w:color w:val="auto"/>
                <w:sz w:val="20"/>
              </w:rPr>
            </w:pPr>
          </w:p>
          <w:p w:rsidR="00481B20" w:rsidRPr="00651DC9" w:rsidRDefault="00481B20" w:rsidP="003627F8">
            <w:pPr>
              <w:rPr>
                <w:rFonts w:ascii="Arial" w:hAnsi="Arial" w:cs="Arial"/>
                <w:i/>
                <w:sz w:val="20"/>
              </w:rPr>
            </w:pPr>
          </w:p>
        </w:tc>
        <w:tc>
          <w:tcPr>
            <w:tcW w:w="341" w:type="dxa"/>
            <w:shd w:val="clear" w:color="auto" w:fill="auto"/>
          </w:tcPr>
          <w:p w:rsidR="00481B20" w:rsidRPr="00651DC9" w:rsidRDefault="00481B20" w:rsidP="003627F8">
            <w:pPr>
              <w:rPr>
                <w:rFonts w:ascii="Arial" w:hAnsi="Arial" w:cs="Arial"/>
                <w:sz w:val="20"/>
              </w:rPr>
            </w:pPr>
          </w:p>
        </w:tc>
      </w:tr>
      <w:tr w:rsidR="003627F8" w:rsidRPr="00651DC9" w:rsidTr="003627F8">
        <w:tc>
          <w:tcPr>
            <w:tcW w:w="4395" w:type="dxa"/>
            <w:tcBorders>
              <w:top w:val="single" w:sz="4" w:space="0" w:color="auto"/>
              <w:bottom w:val="single" w:sz="4" w:space="0" w:color="auto"/>
            </w:tcBorders>
            <w:shd w:val="clear" w:color="auto" w:fill="auto"/>
          </w:tcPr>
          <w:p w:rsidR="00481B20" w:rsidRPr="00651DC9" w:rsidRDefault="00481B20" w:rsidP="003627F8">
            <w:pPr>
              <w:jc w:val="center"/>
              <w:rPr>
                <w:rFonts w:ascii="Arial" w:hAnsi="Arial" w:cs="Arial"/>
                <w:sz w:val="20"/>
                <w:vertAlign w:val="superscript"/>
              </w:rPr>
            </w:pPr>
            <w:r w:rsidRPr="00651DC9">
              <w:rPr>
                <w:rFonts w:ascii="Arial" w:hAnsi="Arial" w:cs="Arial"/>
                <w:sz w:val="20"/>
                <w:vertAlign w:val="superscript"/>
              </w:rPr>
              <w:t>(parašas)</w:t>
            </w:r>
          </w:p>
          <w:p w:rsidR="00B37274" w:rsidRDefault="00B37274" w:rsidP="003627F8">
            <w:pPr>
              <w:rPr>
                <w:rStyle w:val="PlaceholderText"/>
                <w:rFonts w:ascii="Arial" w:hAnsi="Arial" w:cs="Arial"/>
                <w:color w:val="auto"/>
                <w:sz w:val="20"/>
              </w:rPr>
            </w:pPr>
          </w:p>
          <w:p w:rsidR="00B37274" w:rsidRDefault="00B37274" w:rsidP="003627F8">
            <w:pPr>
              <w:rPr>
                <w:rStyle w:val="PlaceholderText"/>
                <w:rFonts w:ascii="Arial" w:hAnsi="Arial" w:cs="Arial"/>
                <w:color w:val="auto"/>
                <w:sz w:val="20"/>
              </w:rPr>
            </w:pPr>
          </w:p>
          <w:p w:rsidR="00B37274" w:rsidRDefault="00B37274" w:rsidP="003627F8">
            <w:pPr>
              <w:rPr>
                <w:rStyle w:val="PlaceholderText"/>
                <w:rFonts w:ascii="Arial" w:hAnsi="Arial" w:cs="Arial"/>
                <w:color w:val="auto"/>
                <w:sz w:val="20"/>
              </w:rPr>
            </w:pPr>
          </w:p>
          <w:p w:rsidR="00B37274" w:rsidRDefault="00B37274" w:rsidP="003627F8">
            <w:pPr>
              <w:rPr>
                <w:rStyle w:val="PlaceholderText"/>
                <w:rFonts w:ascii="Arial" w:hAnsi="Arial" w:cs="Arial"/>
                <w:color w:val="auto"/>
                <w:sz w:val="20"/>
              </w:rPr>
            </w:pPr>
          </w:p>
          <w:p w:rsidR="00481B20" w:rsidRPr="00651DC9" w:rsidRDefault="00481B20" w:rsidP="003627F8">
            <w:pPr>
              <w:rPr>
                <w:rFonts w:ascii="Arial" w:hAnsi="Arial" w:cs="Arial"/>
                <w:sz w:val="20"/>
                <w:vertAlign w:val="superscript"/>
              </w:rPr>
            </w:pPr>
          </w:p>
          <w:p w:rsidR="00481B20" w:rsidRPr="00651DC9" w:rsidRDefault="00481B20" w:rsidP="003627F8">
            <w:pPr>
              <w:rPr>
                <w:rFonts w:ascii="Arial" w:hAnsi="Arial" w:cs="Arial"/>
                <w:sz w:val="20"/>
                <w:vertAlign w:val="superscript"/>
              </w:rPr>
            </w:pPr>
          </w:p>
          <w:p w:rsidR="00481B20" w:rsidRPr="00651DC9" w:rsidRDefault="00481B20" w:rsidP="003627F8">
            <w:pPr>
              <w:rPr>
                <w:rFonts w:ascii="Arial" w:hAnsi="Arial" w:cs="Arial"/>
                <w:sz w:val="20"/>
                <w:vertAlign w:val="superscript"/>
              </w:rPr>
            </w:pPr>
          </w:p>
        </w:tc>
        <w:tc>
          <w:tcPr>
            <w:tcW w:w="1417" w:type="dxa"/>
            <w:shd w:val="clear" w:color="auto" w:fill="auto"/>
          </w:tcPr>
          <w:p w:rsidR="00481B20" w:rsidRPr="00651DC9" w:rsidRDefault="00481B20" w:rsidP="003627F8">
            <w:pPr>
              <w:rPr>
                <w:rFonts w:ascii="Arial" w:hAnsi="Arial" w:cs="Arial"/>
                <w:sz w:val="20"/>
                <w:vertAlign w:val="superscript"/>
              </w:rPr>
            </w:pPr>
          </w:p>
        </w:tc>
        <w:tc>
          <w:tcPr>
            <w:tcW w:w="3969" w:type="dxa"/>
            <w:tcBorders>
              <w:top w:val="single" w:sz="4" w:space="0" w:color="auto"/>
            </w:tcBorders>
            <w:shd w:val="clear" w:color="auto" w:fill="auto"/>
          </w:tcPr>
          <w:p w:rsidR="00481B20" w:rsidRPr="00651DC9" w:rsidRDefault="00481B20" w:rsidP="003627F8">
            <w:pPr>
              <w:jc w:val="center"/>
              <w:rPr>
                <w:rFonts w:ascii="Arial" w:hAnsi="Arial" w:cs="Arial"/>
                <w:sz w:val="20"/>
                <w:vertAlign w:val="superscript"/>
              </w:rPr>
            </w:pPr>
            <w:r w:rsidRPr="00651DC9">
              <w:rPr>
                <w:rFonts w:ascii="Arial" w:hAnsi="Arial" w:cs="Arial"/>
                <w:sz w:val="20"/>
                <w:vertAlign w:val="superscript"/>
              </w:rPr>
              <w:t>(parašas)</w:t>
            </w:r>
          </w:p>
          <w:p w:rsidR="00481B20" w:rsidRPr="00651DC9" w:rsidRDefault="00481B20" w:rsidP="003627F8">
            <w:pPr>
              <w:rPr>
                <w:rFonts w:ascii="Arial" w:hAnsi="Arial" w:cs="Arial"/>
                <w:sz w:val="20"/>
              </w:rPr>
            </w:pPr>
            <w:r w:rsidRPr="00651DC9">
              <w:rPr>
                <w:rFonts w:ascii="Arial" w:hAnsi="Arial" w:cs="Arial"/>
                <w:sz w:val="20"/>
              </w:rPr>
              <w:t>A.V.</w:t>
            </w:r>
          </w:p>
        </w:tc>
        <w:tc>
          <w:tcPr>
            <w:tcW w:w="341" w:type="dxa"/>
            <w:shd w:val="clear" w:color="auto" w:fill="auto"/>
          </w:tcPr>
          <w:p w:rsidR="00481B20" w:rsidRPr="00651DC9" w:rsidRDefault="00481B20" w:rsidP="003627F8">
            <w:pPr>
              <w:rPr>
                <w:rFonts w:ascii="Arial" w:hAnsi="Arial" w:cs="Arial"/>
                <w:sz w:val="20"/>
                <w:vertAlign w:val="superscript"/>
              </w:rPr>
            </w:pPr>
          </w:p>
        </w:tc>
      </w:tr>
      <w:tr w:rsidR="003627F8" w:rsidRPr="00651DC9" w:rsidTr="00362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95" w:type="dxa"/>
            <w:tcBorders>
              <w:left w:val="nil"/>
              <w:bottom w:val="nil"/>
              <w:right w:val="nil"/>
            </w:tcBorders>
            <w:shd w:val="clear" w:color="auto" w:fill="auto"/>
          </w:tcPr>
          <w:p w:rsidR="00481B20" w:rsidRPr="00651DC9" w:rsidRDefault="00481B20" w:rsidP="003627F8">
            <w:pPr>
              <w:jc w:val="center"/>
              <w:rPr>
                <w:rFonts w:ascii="Arial" w:hAnsi="Arial" w:cs="Arial"/>
                <w:sz w:val="20"/>
                <w:vertAlign w:val="superscript"/>
              </w:rPr>
            </w:pPr>
            <w:r w:rsidRPr="00651DC9">
              <w:rPr>
                <w:rFonts w:ascii="Arial" w:hAnsi="Arial" w:cs="Arial"/>
                <w:sz w:val="20"/>
                <w:vertAlign w:val="superscript"/>
              </w:rPr>
              <w:t>(parašas)</w:t>
            </w:r>
          </w:p>
          <w:p w:rsidR="00481B20" w:rsidRPr="00651DC9" w:rsidRDefault="00481B20" w:rsidP="003627F8">
            <w:pPr>
              <w:rPr>
                <w:rFonts w:ascii="Arial" w:hAnsi="Arial" w:cs="Arial"/>
                <w:sz w:val="20"/>
                <w:vertAlign w:val="superscript"/>
              </w:rPr>
            </w:pPr>
          </w:p>
        </w:tc>
        <w:tc>
          <w:tcPr>
            <w:tcW w:w="1417" w:type="dxa"/>
            <w:tcBorders>
              <w:top w:val="nil"/>
              <w:left w:val="nil"/>
              <w:bottom w:val="nil"/>
              <w:right w:val="nil"/>
            </w:tcBorders>
            <w:shd w:val="clear" w:color="auto" w:fill="auto"/>
          </w:tcPr>
          <w:p w:rsidR="00481B20" w:rsidRPr="00651DC9" w:rsidRDefault="00481B20" w:rsidP="003627F8">
            <w:pPr>
              <w:rPr>
                <w:rFonts w:ascii="Arial" w:hAnsi="Arial" w:cs="Arial"/>
                <w:sz w:val="20"/>
                <w:vertAlign w:val="superscript"/>
              </w:rPr>
            </w:pPr>
          </w:p>
        </w:tc>
        <w:tc>
          <w:tcPr>
            <w:tcW w:w="3969" w:type="dxa"/>
            <w:tcBorders>
              <w:top w:val="nil"/>
              <w:left w:val="nil"/>
              <w:bottom w:val="nil"/>
              <w:right w:val="nil"/>
            </w:tcBorders>
            <w:shd w:val="clear" w:color="auto" w:fill="auto"/>
          </w:tcPr>
          <w:p w:rsidR="00481B20" w:rsidRPr="00651DC9" w:rsidRDefault="00481B20" w:rsidP="003627F8">
            <w:pPr>
              <w:rPr>
                <w:rFonts w:ascii="Arial" w:hAnsi="Arial" w:cs="Arial"/>
                <w:sz w:val="20"/>
              </w:rPr>
            </w:pPr>
          </w:p>
        </w:tc>
        <w:tc>
          <w:tcPr>
            <w:tcW w:w="341" w:type="dxa"/>
            <w:tcBorders>
              <w:top w:val="nil"/>
              <w:left w:val="nil"/>
              <w:bottom w:val="nil"/>
              <w:right w:val="nil"/>
            </w:tcBorders>
            <w:shd w:val="clear" w:color="auto" w:fill="auto"/>
          </w:tcPr>
          <w:p w:rsidR="00481B20" w:rsidRPr="00651DC9" w:rsidRDefault="00481B20" w:rsidP="003627F8">
            <w:pPr>
              <w:rPr>
                <w:rFonts w:ascii="Arial" w:hAnsi="Arial" w:cs="Arial"/>
                <w:sz w:val="20"/>
                <w:vertAlign w:val="superscript"/>
              </w:rPr>
            </w:pPr>
          </w:p>
        </w:tc>
      </w:tr>
    </w:tbl>
    <w:p w:rsidR="00DB4149" w:rsidRDefault="00DB4149" w:rsidP="00B05582">
      <w:pPr>
        <w:spacing w:after="120"/>
        <w:rPr>
          <w:rFonts w:ascii="Arial" w:hAnsi="Arial" w:cs="Arial"/>
          <w:sz w:val="20"/>
        </w:rPr>
      </w:pPr>
    </w:p>
    <w:p w:rsidR="006268FE" w:rsidRDefault="00651DC9" w:rsidP="00651DC9">
      <w:pPr>
        <w:rPr>
          <w:rFonts w:ascii="Arial" w:hAnsi="Arial" w:cs="Arial"/>
          <w:sz w:val="20"/>
        </w:rPr>
      </w:pPr>
      <w:r>
        <w:rPr>
          <w:rFonts w:ascii="Arial" w:hAnsi="Arial" w:cs="Arial"/>
          <w:sz w:val="20"/>
        </w:rPr>
        <w:br w:type="page"/>
      </w:r>
      <w:r w:rsidR="006268FE">
        <w:rPr>
          <w:rFonts w:ascii="Arial" w:hAnsi="Arial" w:cs="Arial"/>
          <w:sz w:val="20"/>
        </w:rPr>
        <w:lastRenderedPageBreak/>
        <w:t>Konfidencialumo susitarimo</w:t>
      </w:r>
    </w:p>
    <w:p w:rsidR="00651DC9" w:rsidRDefault="006268FE" w:rsidP="00651DC9">
      <w:pPr>
        <w:rPr>
          <w:rFonts w:ascii="Arial" w:hAnsi="Arial" w:cs="Arial"/>
          <w:sz w:val="20"/>
        </w:rPr>
      </w:pPr>
      <w:r>
        <w:rPr>
          <w:rFonts w:ascii="Arial" w:hAnsi="Arial" w:cs="Arial"/>
          <w:sz w:val="20"/>
        </w:rPr>
        <w:t xml:space="preserve">1 </w:t>
      </w:r>
      <w:r w:rsidR="00D9360C">
        <w:rPr>
          <w:rFonts w:ascii="Arial" w:hAnsi="Arial" w:cs="Arial"/>
          <w:sz w:val="20"/>
        </w:rPr>
        <w:t>p</w:t>
      </w:r>
      <w:r>
        <w:rPr>
          <w:rFonts w:ascii="Arial" w:hAnsi="Arial" w:cs="Arial"/>
          <w:sz w:val="20"/>
        </w:rPr>
        <w:t>riedas</w:t>
      </w:r>
    </w:p>
    <w:p w:rsidR="00651DC9" w:rsidRDefault="00651DC9" w:rsidP="00B05582">
      <w:pPr>
        <w:spacing w:after="120"/>
        <w:rPr>
          <w:rFonts w:ascii="Arial" w:hAnsi="Arial" w:cs="Arial"/>
          <w:sz w:val="20"/>
        </w:rPr>
      </w:pPr>
    </w:p>
    <w:p w:rsidR="00651DC9" w:rsidRDefault="00651DC9" w:rsidP="00651DC9">
      <w:pPr>
        <w:spacing w:after="120"/>
        <w:ind w:left="142"/>
        <w:rPr>
          <w:rFonts w:ascii="Arial" w:hAnsi="Arial" w:cs="Arial"/>
          <w:sz w:val="20"/>
        </w:rPr>
      </w:pPr>
    </w:p>
    <w:p w:rsidR="00651DC9" w:rsidRPr="00651DC9" w:rsidRDefault="00651DC9" w:rsidP="00651DC9">
      <w:pPr>
        <w:spacing w:after="120"/>
        <w:jc w:val="center"/>
        <w:rPr>
          <w:rFonts w:ascii="Arial" w:hAnsi="Arial" w:cs="Arial"/>
          <w:b/>
          <w:caps/>
        </w:rPr>
      </w:pPr>
      <w:r w:rsidRPr="00651DC9">
        <w:rPr>
          <w:rFonts w:ascii="Arial" w:hAnsi="Arial" w:cs="Arial"/>
          <w:b/>
          <w:caps/>
        </w:rPr>
        <w:t>Asmenų turinčių teisę susipažinti su konfidencialia informacija sąrašas</w:t>
      </w:r>
    </w:p>
    <w:p w:rsidR="00651DC9" w:rsidRDefault="00651DC9" w:rsidP="00B05582">
      <w:pPr>
        <w:spacing w:after="120"/>
        <w:rPr>
          <w:rFonts w:ascii="Arial" w:hAnsi="Arial" w:cs="Arial"/>
        </w:rPr>
      </w:pPr>
    </w:p>
    <w:p w:rsidR="00651DC9" w:rsidRPr="00651DC9" w:rsidRDefault="00651DC9" w:rsidP="00B05582">
      <w:pPr>
        <w:spacing w:after="120"/>
        <w:rPr>
          <w:rFonts w:ascii="Arial" w:hAnsi="Arial" w:cs="Arial"/>
          <w:sz w:val="20"/>
        </w:rPr>
      </w:pPr>
      <w:r>
        <w:rPr>
          <w:rFonts w:ascii="Arial" w:hAnsi="Arial" w:cs="Arial"/>
          <w:sz w:val="20"/>
        </w:rPr>
        <w:t>Užsakovo</w:t>
      </w:r>
      <w:r w:rsidRPr="00651DC9">
        <w:rPr>
          <w:rFonts w:ascii="Arial" w:hAnsi="Arial" w:cs="Arial"/>
          <w:sz w:val="20"/>
        </w:rPr>
        <w:t xml:space="preserve"> atstovai, </w:t>
      </w:r>
      <w:r>
        <w:rPr>
          <w:rFonts w:ascii="Arial" w:hAnsi="Arial" w:cs="Arial"/>
          <w:sz w:val="20"/>
        </w:rPr>
        <w:t>kurie turi teisę naudotis</w:t>
      </w:r>
      <w:r w:rsidRPr="00651DC9">
        <w:rPr>
          <w:rFonts w:ascii="Arial" w:hAnsi="Arial" w:cs="Arial"/>
          <w:sz w:val="20"/>
        </w:rPr>
        <w:t xml:space="preserve"> Konfidenciali</w:t>
      </w:r>
      <w:r>
        <w:rPr>
          <w:rFonts w:ascii="Arial" w:hAnsi="Arial" w:cs="Arial"/>
          <w:sz w:val="20"/>
        </w:rPr>
        <w:t>a</w:t>
      </w:r>
      <w:r w:rsidRPr="00651DC9">
        <w:rPr>
          <w:rFonts w:ascii="Arial" w:hAnsi="Arial" w:cs="Arial"/>
          <w:sz w:val="20"/>
        </w:rPr>
        <w:t xml:space="preserve"> informacija:</w:t>
      </w:r>
    </w:p>
    <w:tbl>
      <w:tblPr>
        <w:tblW w:w="0" w:type="auto"/>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527"/>
        <w:gridCol w:w="3584"/>
        <w:gridCol w:w="1701"/>
        <w:gridCol w:w="1843"/>
        <w:gridCol w:w="1843"/>
      </w:tblGrid>
      <w:tr w:rsidR="0030474F" w:rsidRPr="0030474F" w:rsidTr="0030474F">
        <w:tc>
          <w:tcPr>
            <w:tcW w:w="527" w:type="dxa"/>
            <w:shd w:val="clear" w:color="auto" w:fill="auto"/>
          </w:tcPr>
          <w:p w:rsidR="00651DC9" w:rsidRPr="0030474F" w:rsidRDefault="00651DC9" w:rsidP="0030474F">
            <w:pPr>
              <w:spacing w:before="120" w:after="120"/>
              <w:rPr>
                <w:rFonts w:ascii="Arial" w:hAnsi="Arial" w:cs="Arial"/>
                <w:b/>
                <w:sz w:val="20"/>
              </w:rPr>
            </w:pPr>
            <w:r w:rsidRPr="0030474F">
              <w:rPr>
                <w:rFonts w:ascii="Arial" w:hAnsi="Arial" w:cs="Arial"/>
                <w:b/>
                <w:sz w:val="20"/>
              </w:rPr>
              <w:t>Nr.</w:t>
            </w:r>
          </w:p>
        </w:tc>
        <w:tc>
          <w:tcPr>
            <w:tcW w:w="3584" w:type="dxa"/>
            <w:shd w:val="clear" w:color="auto" w:fill="auto"/>
          </w:tcPr>
          <w:p w:rsidR="00651DC9" w:rsidRPr="0030474F" w:rsidRDefault="00651DC9" w:rsidP="0030474F">
            <w:pPr>
              <w:spacing w:before="120" w:after="120"/>
              <w:rPr>
                <w:rFonts w:ascii="Arial" w:hAnsi="Arial" w:cs="Arial"/>
                <w:b/>
                <w:sz w:val="20"/>
              </w:rPr>
            </w:pPr>
            <w:r w:rsidRPr="0030474F">
              <w:rPr>
                <w:rFonts w:ascii="Arial" w:hAnsi="Arial" w:cs="Arial"/>
                <w:b/>
                <w:sz w:val="20"/>
              </w:rPr>
              <w:t>Vardas, pavardė, pareigos</w:t>
            </w:r>
          </w:p>
        </w:tc>
        <w:tc>
          <w:tcPr>
            <w:tcW w:w="1701" w:type="dxa"/>
            <w:shd w:val="clear" w:color="auto" w:fill="auto"/>
          </w:tcPr>
          <w:p w:rsidR="00651DC9" w:rsidRPr="0030474F" w:rsidRDefault="00651DC9" w:rsidP="0030474F">
            <w:pPr>
              <w:spacing w:before="120" w:after="120"/>
              <w:rPr>
                <w:rFonts w:ascii="Arial" w:hAnsi="Arial" w:cs="Arial"/>
                <w:b/>
                <w:sz w:val="20"/>
              </w:rPr>
            </w:pPr>
            <w:r w:rsidRPr="0030474F">
              <w:rPr>
                <w:rFonts w:ascii="Arial" w:hAnsi="Arial" w:cs="Arial"/>
                <w:b/>
                <w:sz w:val="20"/>
              </w:rPr>
              <w:t>Įmonė</w:t>
            </w:r>
          </w:p>
        </w:tc>
        <w:tc>
          <w:tcPr>
            <w:tcW w:w="1843" w:type="dxa"/>
            <w:shd w:val="clear" w:color="auto" w:fill="auto"/>
          </w:tcPr>
          <w:p w:rsidR="00651DC9" w:rsidRPr="0030474F" w:rsidRDefault="00651DC9" w:rsidP="0030474F">
            <w:pPr>
              <w:spacing w:before="120" w:after="120"/>
              <w:rPr>
                <w:rFonts w:ascii="Arial" w:hAnsi="Arial" w:cs="Arial"/>
                <w:b/>
                <w:sz w:val="20"/>
              </w:rPr>
            </w:pPr>
            <w:r w:rsidRPr="0030474F">
              <w:rPr>
                <w:rFonts w:ascii="Arial" w:hAnsi="Arial" w:cs="Arial"/>
                <w:b/>
                <w:sz w:val="20"/>
              </w:rPr>
              <w:t>Tel.</w:t>
            </w:r>
          </w:p>
        </w:tc>
        <w:tc>
          <w:tcPr>
            <w:tcW w:w="1843" w:type="dxa"/>
            <w:shd w:val="clear" w:color="auto" w:fill="auto"/>
          </w:tcPr>
          <w:p w:rsidR="00651DC9" w:rsidRPr="0030474F" w:rsidRDefault="00651DC9" w:rsidP="0030474F">
            <w:pPr>
              <w:spacing w:before="120" w:after="120"/>
              <w:rPr>
                <w:rFonts w:ascii="Arial" w:hAnsi="Arial" w:cs="Arial"/>
                <w:b/>
                <w:sz w:val="20"/>
              </w:rPr>
            </w:pPr>
            <w:r w:rsidRPr="0030474F">
              <w:rPr>
                <w:rFonts w:ascii="Arial" w:hAnsi="Arial" w:cs="Arial"/>
                <w:b/>
                <w:sz w:val="20"/>
              </w:rPr>
              <w:t>E. paštas</w:t>
            </w:r>
          </w:p>
        </w:tc>
      </w:tr>
      <w:tr w:rsidR="0030474F" w:rsidRPr="0030474F" w:rsidTr="0030474F">
        <w:tc>
          <w:tcPr>
            <w:tcW w:w="527" w:type="dxa"/>
            <w:shd w:val="clear" w:color="auto" w:fill="auto"/>
          </w:tcPr>
          <w:p w:rsidR="00651DC9" w:rsidRPr="0030474F" w:rsidRDefault="00651DC9" w:rsidP="0030474F">
            <w:pPr>
              <w:spacing w:after="120"/>
              <w:rPr>
                <w:rFonts w:ascii="Arial" w:hAnsi="Arial" w:cs="Arial"/>
                <w:sz w:val="20"/>
              </w:rPr>
            </w:pPr>
            <w:r w:rsidRPr="0030474F">
              <w:rPr>
                <w:rFonts w:ascii="Arial" w:hAnsi="Arial" w:cs="Arial"/>
                <w:sz w:val="20"/>
              </w:rPr>
              <w:t>1.</w:t>
            </w:r>
          </w:p>
        </w:tc>
        <w:tc>
          <w:tcPr>
            <w:tcW w:w="3584" w:type="dxa"/>
            <w:shd w:val="clear" w:color="auto" w:fill="auto"/>
          </w:tcPr>
          <w:p w:rsidR="00651DC9" w:rsidRPr="0030474F" w:rsidRDefault="00651DC9" w:rsidP="0030474F">
            <w:pPr>
              <w:spacing w:after="120"/>
              <w:rPr>
                <w:rFonts w:ascii="Arial" w:hAnsi="Arial" w:cs="Arial"/>
                <w:sz w:val="20"/>
              </w:rPr>
            </w:pPr>
          </w:p>
        </w:tc>
        <w:tc>
          <w:tcPr>
            <w:tcW w:w="1701" w:type="dxa"/>
            <w:shd w:val="clear" w:color="auto" w:fill="auto"/>
          </w:tcPr>
          <w:p w:rsidR="00651DC9" w:rsidRPr="0030474F" w:rsidRDefault="00651DC9" w:rsidP="0030474F">
            <w:pPr>
              <w:spacing w:after="120"/>
              <w:rPr>
                <w:rFonts w:ascii="Arial" w:hAnsi="Arial" w:cs="Arial"/>
                <w:sz w:val="20"/>
              </w:rPr>
            </w:pPr>
          </w:p>
        </w:tc>
        <w:tc>
          <w:tcPr>
            <w:tcW w:w="1843" w:type="dxa"/>
            <w:shd w:val="clear" w:color="auto" w:fill="auto"/>
          </w:tcPr>
          <w:p w:rsidR="00651DC9" w:rsidRPr="0030474F" w:rsidRDefault="00651DC9" w:rsidP="0030474F">
            <w:pPr>
              <w:spacing w:after="120"/>
              <w:rPr>
                <w:rFonts w:ascii="Arial" w:hAnsi="Arial" w:cs="Arial"/>
                <w:sz w:val="20"/>
              </w:rPr>
            </w:pPr>
          </w:p>
        </w:tc>
        <w:tc>
          <w:tcPr>
            <w:tcW w:w="1843" w:type="dxa"/>
            <w:shd w:val="clear" w:color="auto" w:fill="auto"/>
          </w:tcPr>
          <w:p w:rsidR="00651DC9" w:rsidRPr="0030474F" w:rsidRDefault="00651DC9" w:rsidP="0030474F">
            <w:pPr>
              <w:spacing w:after="120"/>
              <w:rPr>
                <w:rFonts w:ascii="Arial" w:hAnsi="Arial" w:cs="Arial"/>
                <w:sz w:val="20"/>
              </w:rPr>
            </w:pPr>
          </w:p>
        </w:tc>
      </w:tr>
      <w:tr w:rsidR="0030474F" w:rsidRPr="0030474F" w:rsidTr="0030474F">
        <w:tc>
          <w:tcPr>
            <w:tcW w:w="527" w:type="dxa"/>
            <w:shd w:val="clear" w:color="auto" w:fill="auto"/>
          </w:tcPr>
          <w:p w:rsidR="00651DC9" w:rsidRPr="0030474F" w:rsidRDefault="00651DC9" w:rsidP="0030474F">
            <w:pPr>
              <w:spacing w:after="120"/>
              <w:rPr>
                <w:rFonts w:ascii="Arial" w:hAnsi="Arial" w:cs="Arial"/>
                <w:sz w:val="20"/>
              </w:rPr>
            </w:pPr>
            <w:r w:rsidRPr="0030474F">
              <w:rPr>
                <w:rFonts w:ascii="Arial" w:hAnsi="Arial" w:cs="Arial"/>
                <w:sz w:val="20"/>
              </w:rPr>
              <w:t>2.</w:t>
            </w:r>
          </w:p>
        </w:tc>
        <w:tc>
          <w:tcPr>
            <w:tcW w:w="3584" w:type="dxa"/>
            <w:shd w:val="clear" w:color="auto" w:fill="auto"/>
          </w:tcPr>
          <w:p w:rsidR="00651DC9" w:rsidRPr="0030474F" w:rsidRDefault="00651DC9" w:rsidP="0030474F">
            <w:pPr>
              <w:spacing w:after="120"/>
              <w:rPr>
                <w:rFonts w:ascii="Arial" w:hAnsi="Arial" w:cs="Arial"/>
                <w:sz w:val="20"/>
              </w:rPr>
            </w:pPr>
          </w:p>
        </w:tc>
        <w:tc>
          <w:tcPr>
            <w:tcW w:w="1701" w:type="dxa"/>
            <w:shd w:val="clear" w:color="auto" w:fill="auto"/>
          </w:tcPr>
          <w:p w:rsidR="00651DC9" w:rsidRPr="0030474F" w:rsidRDefault="00651DC9" w:rsidP="0030474F">
            <w:pPr>
              <w:spacing w:after="120"/>
              <w:rPr>
                <w:rFonts w:ascii="Arial" w:hAnsi="Arial" w:cs="Arial"/>
                <w:sz w:val="20"/>
              </w:rPr>
            </w:pPr>
          </w:p>
        </w:tc>
        <w:tc>
          <w:tcPr>
            <w:tcW w:w="1843" w:type="dxa"/>
            <w:shd w:val="clear" w:color="auto" w:fill="auto"/>
          </w:tcPr>
          <w:p w:rsidR="00651DC9" w:rsidRPr="0030474F" w:rsidRDefault="00651DC9" w:rsidP="0030474F">
            <w:pPr>
              <w:spacing w:after="120"/>
              <w:rPr>
                <w:rFonts w:ascii="Arial" w:hAnsi="Arial" w:cs="Arial"/>
                <w:sz w:val="20"/>
              </w:rPr>
            </w:pPr>
          </w:p>
        </w:tc>
        <w:tc>
          <w:tcPr>
            <w:tcW w:w="1843" w:type="dxa"/>
            <w:shd w:val="clear" w:color="auto" w:fill="auto"/>
          </w:tcPr>
          <w:p w:rsidR="00651DC9" w:rsidRPr="0030474F" w:rsidRDefault="00651DC9" w:rsidP="0030474F">
            <w:pPr>
              <w:spacing w:after="120"/>
              <w:rPr>
                <w:rFonts w:ascii="Arial" w:hAnsi="Arial" w:cs="Arial"/>
                <w:sz w:val="20"/>
              </w:rPr>
            </w:pPr>
          </w:p>
        </w:tc>
      </w:tr>
      <w:tr w:rsidR="0030474F" w:rsidRPr="0030474F" w:rsidTr="0030474F">
        <w:tc>
          <w:tcPr>
            <w:tcW w:w="527" w:type="dxa"/>
            <w:shd w:val="clear" w:color="auto" w:fill="auto"/>
          </w:tcPr>
          <w:p w:rsidR="00651DC9" w:rsidRPr="0030474F" w:rsidRDefault="00651DC9" w:rsidP="0030474F">
            <w:pPr>
              <w:spacing w:after="120"/>
              <w:rPr>
                <w:rFonts w:ascii="Arial" w:hAnsi="Arial" w:cs="Arial"/>
                <w:sz w:val="20"/>
              </w:rPr>
            </w:pPr>
            <w:r w:rsidRPr="0030474F">
              <w:rPr>
                <w:rFonts w:ascii="Arial" w:hAnsi="Arial" w:cs="Arial"/>
                <w:sz w:val="20"/>
              </w:rPr>
              <w:t>3.</w:t>
            </w:r>
          </w:p>
        </w:tc>
        <w:tc>
          <w:tcPr>
            <w:tcW w:w="3584" w:type="dxa"/>
            <w:shd w:val="clear" w:color="auto" w:fill="auto"/>
          </w:tcPr>
          <w:p w:rsidR="00651DC9" w:rsidRPr="0030474F" w:rsidRDefault="00651DC9" w:rsidP="0030474F">
            <w:pPr>
              <w:spacing w:after="120"/>
              <w:rPr>
                <w:rFonts w:ascii="Arial" w:hAnsi="Arial" w:cs="Arial"/>
                <w:sz w:val="20"/>
              </w:rPr>
            </w:pPr>
          </w:p>
        </w:tc>
        <w:tc>
          <w:tcPr>
            <w:tcW w:w="1701" w:type="dxa"/>
            <w:shd w:val="clear" w:color="auto" w:fill="auto"/>
          </w:tcPr>
          <w:p w:rsidR="00651DC9" w:rsidRPr="0030474F" w:rsidRDefault="00651DC9" w:rsidP="0030474F">
            <w:pPr>
              <w:spacing w:after="120"/>
              <w:rPr>
                <w:rFonts w:ascii="Arial" w:hAnsi="Arial" w:cs="Arial"/>
                <w:sz w:val="20"/>
              </w:rPr>
            </w:pPr>
          </w:p>
        </w:tc>
        <w:tc>
          <w:tcPr>
            <w:tcW w:w="1843" w:type="dxa"/>
            <w:shd w:val="clear" w:color="auto" w:fill="auto"/>
          </w:tcPr>
          <w:p w:rsidR="00651DC9" w:rsidRPr="0030474F" w:rsidRDefault="00651DC9" w:rsidP="0030474F">
            <w:pPr>
              <w:spacing w:after="120"/>
              <w:rPr>
                <w:rFonts w:ascii="Arial" w:hAnsi="Arial" w:cs="Arial"/>
                <w:sz w:val="20"/>
              </w:rPr>
            </w:pPr>
          </w:p>
        </w:tc>
        <w:tc>
          <w:tcPr>
            <w:tcW w:w="1843" w:type="dxa"/>
            <w:shd w:val="clear" w:color="auto" w:fill="auto"/>
          </w:tcPr>
          <w:p w:rsidR="00651DC9" w:rsidRPr="0030474F" w:rsidRDefault="00651DC9" w:rsidP="0030474F">
            <w:pPr>
              <w:spacing w:after="120"/>
              <w:rPr>
                <w:rFonts w:ascii="Arial" w:hAnsi="Arial" w:cs="Arial"/>
                <w:sz w:val="20"/>
              </w:rPr>
            </w:pPr>
          </w:p>
        </w:tc>
      </w:tr>
      <w:tr w:rsidR="0030474F" w:rsidRPr="0030474F" w:rsidTr="0030474F">
        <w:tc>
          <w:tcPr>
            <w:tcW w:w="527" w:type="dxa"/>
            <w:shd w:val="clear" w:color="auto" w:fill="auto"/>
          </w:tcPr>
          <w:p w:rsidR="00BB06B5" w:rsidRPr="0030474F" w:rsidRDefault="00BB06B5" w:rsidP="0030474F">
            <w:pPr>
              <w:spacing w:after="120"/>
              <w:rPr>
                <w:rFonts w:ascii="Arial" w:hAnsi="Arial" w:cs="Arial"/>
                <w:sz w:val="20"/>
              </w:rPr>
            </w:pPr>
          </w:p>
        </w:tc>
        <w:tc>
          <w:tcPr>
            <w:tcW w:w="3584" w:type="dxa"/>
            <w:shd w:val="clear" w:color="auto" w:fill="auto"/>
          </w:tcPr>
          <w:p w:rsidR="00BB06B5" w:rsidRPr="0030474F" w:rsidRDefault="00BB06B5" w:rsidP="0030474F">
            <w:pPr>
              <w:spacing w:after="120"/>
              <w:rPr>
                <w:rFonts w:ascii="Arial" w:hAnsi="Arial" w:cs="Arial"/>
                <w:sz w:val="20"/>
              </w:rPr>
            </w:pPr>
          </w:p>
        </w:tc>
        <w:tc>
          <w:tcPr>
            <w:tcW w:w="1701" w:type="dxa"/>
            <w:shd w:val="clear" w:color="auto" w:fill="auto"/>
          </w:tcPr>
          <w:p w:rsidR="00BB06B5" w:rsidRPr="0030474F" w:rsidRDefault="00BB06B5" w:rsidP="0030474F">
            <w:pPr>
              <w:spacing w:after="120"/>
              <w:rPr>
                <w:rFonts w:ascii="Arial" w:hAnsi="Arial" w:cs="Arial"/>
                <w:sz w:val="20"/>
              </w:rPr>
            </w:pPr>
          </w:p>
        </w:tc>
        <w:tc>
          <w:tcPr>
            <w:tcW w:w="1843" w:type="dxa"/>
            <w:shd w:val="clear" w:color="auto" w:fill="auto"/>
          </w:tcPr>
          <w:p w:rsidR="00BB06B5" w:rsidRPr="0030474F" w:rsidRDefault="00BB06B5" w:rsidP="0030474F">
            <w:pPr>
              <w:spacing w:after="120"/>
              <w:rPr>
                <w:rFonts w:ascii="Arial" w:hAnsi="Arial" w:cs="Arial"/>
                <w:sz w:val="20"/>
              </w:rPr>
            </w:pPr>
          </w:p>
        </w:tc>
        <w:tc>
          <w:tcPr>
            <w:tcW w:w="1843" w:type="dxa"/>
            <w:shd w:val="clear" w:color="auto" w:fill="auto"/>
          </w:tcPr>
          <w:p w:rsidR="00BB06B5" w:rsidRPr="0030474F" w:rsidRDefault="00BB06B5" w:rsidP="0030474F">
            <w:pPr>
              <w:spacing w:after="120"/>
              <w:rPr>
                <w:rFonts w:ascii="Arial" w:hAnsi="Arial" w:cs="Arial"/>
                <w:sz w:val="20"/>
              </w:rPr>
            </w:pPr>
          </w:p>
        </w:tc>
      </w:tr>
      <w:tr w:rsidR="0030474F" w:rsidRPr="0030474F" w:rsidTr="0030474F">
        <w:tc>
          <w:tcPr>
            <w:tcW w:w="527" w:type="dxa"/>
            <w:shd w:val="clear" w:color="auto" w:fill="auto"/>
          </w:tcPr>
          <w:p w:rsidR="00BB06B5" w:rsidRPr="0030474F" w:rsidRDefault="00BB06B5" w:rsidP="0030474F">
            <w:pPr>
              <w:spacing w:after="120"/>
              <w:rPr>
                <w:rFonts w:ascii="Arial" w:hAnsi="Arial" w:cs="Arial"/>
                <w:sz w:val="20"/>
              </w:rPr>
            </w:pPr>
          </w:p>
        </w:tc>
        <w:tc>
          <w:tcPr>
            <w:tcW w:w="3584" w:type="dxa"/>
            <w:shd w:val="clear" w:color="auto" w:fill="auto"/>
          </w:tcPr>
          <w:p w:rsidR="00BB06B5" w:rsidRPr="0030474F" w:rsidRDefault="00BB06B5" w:rsidP="0030474F">
            <w:pPr>
              <w:spacing w:after="120"/>
              <w:rPr>
                <w:rFonts w:ascii="Arial" w:hAnsi="Arial" w:cs="Arial"/>
                <w:sz w:val="20"/>
              </w:rPr>
            </w:pPr>
          </w:p>
        </w:tc>
        <w:tc>
          <w:tcPr>
            <w:tcW w:w="1701" w:type="dxa"/>
            <w:shd w:val="clear" w:color="auto" w:fill="auto"/>
          </w:tcPr>
          <w:p w:rsidR="00BB06B5" w:rsidRPr="0030474F" w:rsidRDefault="00BB06B5" w:rsidP="0030474F">
            <w:pPr>
              <w:spacing w:after="120"/>
              <w:rPr>
                <w:rFonts w:ascii="Arial" w:hAnsi="Arial" w:cs="Arial"/>
                <w:sz w:val="20"/>
              </w:rPr>
            </w:pPr>
          </w:p>
        </w:tc>
        <w:tc>
          <w:tcPr>
            <w:tcW w:w="1843" w:type="dxa"/>
            <w:shd w:val="clear" w:color="auto" w:fill="auto"/>
          </w:tcPr>
          <w:p w:rsidR="00BB06B5" w:rsidRPr="0030474F" w:rsidRDefault="00BB06B5" w:rsidP="0030474F">
            <w:pPr>
              <w:spacing w:after="120"/>
              <w:rPr>
                <w:rFonts w:ascii="Arial" w:hAnsi="Arial" w:cs="Arial"/>
                <w:sz w:val="20"/>
              </w:rPr>
            </w:pPr>
          </w:p>
        </w:tc>
        <w:tc>
          <w:tcPr>
            <w:tcW w:w="1843" w:type="dxa"/>
            <w:shd w:val="clear" w:color="auto" w:fill="auto"/>
          </w:tcPr>
          <w:p w:rsidR="00BB06B5" w:rsidRPr="0030474F" w:rsidRDefault="00BB06B5" w:rsidP="0030474F">
            <w:pPr>
              <w:spacing w:after="120"/>
              <w:rPr>
                <w:rFonts w:ascii="Arial" w:hAnsi="Arial" w:cs="Arial"/>
                <w:sz w:val="20"/>
              </w:rPr>
            </w:pPr>
          </w:p>
        </w:tc>
      </w:tr>
      <w:tr w:rsidR="0030474F" w:rsidRPr="0030474F" w:rsidTr="0030474F">
        <w:tc>
          <w:tcPr>
            <w:tcW w:w="527" w:type="dxa"/>
            <w:shd w:val="clear" w:color="auto" w:fill="auto"/>
          </w:tcPr>
          <w:p w:rsidR="00BB06B5" w:rsidRPr="0030474F" w:rsidRDefault="00BB06B5" w:rsidP="0030474F">
            <w:pPr>
              <w:spacing w:after="120"/>
              <w:rPr>
                <w:rFonts w:ascii="Arial" w:hAnsi="Arial" w:cs="Arial"/>
                <w:sz w:val="20"/>
              </w:rPr>
            </w:pPr>
          </w:p>
        </w:tc>
        <w:tc>
          <w:tcPr>
            <w:tcW w:w="3584" w:type="dxa"/>
            <w:shd w:val="clear" w:color="auto" w:fill="auto"/>
          </w:tcPr>
          <w:p w:rsidR="00BB06B5" w:rsidRPr="0030474F" w:rsidRDefault="00BB06B5" w:rsidP="0030474F">
            <w:pPr>
              <w:spacing w:after="120"/>
              <w:rPr>
                <w:rFonts w:ascii="Arial" w:hAnsi="Arial" w:cs="Arial"/>
                <w:sz w:val="20"/>
              </w:rPr>
            </w:pPr>
          </w:p>
        </w:tc>
        <w:tc>
          <w:tcPr>
            <w:tcW w:w="1701" w:type="dxa"/>
            <w:shd w:val="clear" w:color="auto" w:fill="auto"/>
          </w:tcPr>
          <w:p w:rsidR="00BB06B5" w:rsidRPr="0030474F" w:rsidRDefault="00BB06B5" w:rsidP="0030474F">
            <w:pPr>
              <w:spacing w:after="120"/>
              <w:rPr>
                <w:rFonts w:ascii="Arial" w:hAnsi="Arial" w:cs="Arial"/>
                <w:sz w:val="20"/>
              </w:rPr>
            </w:pPr>
          </w:p>
        </w:tc>
        <w:tc>
          <w:tcPr>
            <w:tcW w:w="1843" w:type="dxa"/>
            <w:shd w:val="clear" w:color="auto" w:fill="auto"/>
          </w:tcPr>
          <w:p w:rsidR="00BB06B5" w:rsidRPr="0030474F" w:rsidRDefault="00BB06B5" w:rsidP="0030474F">
            <w:pPr>
              <w:spacing w:after="120"/>
              <w:rPr>
                <w:rFonts w:ascii="Arial" w:hAnsi="Arial" w:cs="Arial"/>
                <w:sz w:val="20"/>
              </w:rPr>
            </w:pPr>
          </w:p>
        </w:tc>
        <w:tc>
          <w:tcPr>
            <w:tcW w:w="1843" w:type="dxa"/>
            <w:shd w:val="clear" w:color="auto" w:fill="auto"/>
          </w:tcPr>
          <w:p w:rsidR="00BB06B5" w:rsidRPr="0030474F" w:rsidRDefault="00BB06B5" w:rsidP="0030474F">
            <w:pPr>
              <w:spacing w:after="120"/>
              <w:rPr>
                <w:rFonts w:ascii="Arial" w:hAnsi="Arial" w:cs="Arial"/>
                <w:sz w:val="20"/>
              </w:rPr>
            </w:pPr>
          </w:p>
        </w:tc>
      </w:tr>
      <w:tr w:rsidR="0030474F" w:rsidRPr="0030474F" w:rsidTr="0030474F">
        <w:tc>
          <w:tcPr>
            <w:tcW w:w="527" w:type="dxa"/>
            <w:shd w:val="clear" w:color="auto" w:fill="auto"/>
          </w:tcPr>
          <w:p w:rsidR="00BB06B5" w:rsidRPr="0030474F" w:rsidRDefault="00BB06B5" w:rsidP="0030474F">
            <w:pPr>
              <w:spacing w:after="120"/>
              <w:rPr>
                <w:rFonts w:ascii="Arial" w:hAnsi="Arial" w:cs="Arial"/>
                <w:sz w:val="20"/>
              </w:rPr>
            </w:pPr>
          </w:p>
        </w:tc>
        <w:tc>
          <w:tcPr>
            <w:tcW w:w="3584" w:type="dxa"/>
            <w:shd w:val="clear" w:color="auto" w:fill="auto"/>
          </w:tcPr>
          <w:p w:rsidR="00BB06B5" w:rsidRPr="0030474F" w:rsidRDefault="00BB06B5" w:rsidP="0030474F">
            <w:pPr>
              <w:spacing w:after="120"/>
              <w:rPr>
                <w:rFonts w:ascii="Arial" w:hAnsi="Arial" w:cs="Arial"/>
                <w:sz w:val="20"/>
              </w:rPr>
            </w:pPr>
          </w:p>
        </w:tc>
        <w:tc>
          <w:tcPr>
            <w:tcW w:w="1701" w:type="dxa"/>
            <w:shd w:val="clear" w:color="auto" w:fill="auto"/>
          </w:tcPr>
          <w:p w:rsidR="00BB06B5" w:rsidRPr="0030474F" w:rsidRDefault="00BB06B5" w:rsidP="0030474F">
            <w:pPr>
              <w:spacing w:after="120"/>
              <w:rPr>
                <w:rFonts w:ascii="Arial" w:hAnsi="Arial" w:cs="Arial"/>
                <w:sz w:val="20"/>
              </w:rPr>
            </w:pPr>
          </w:p>
        </w:tc>
        <w:tc>
          <w:tcPr>
            <w:tcW w:w="1843" w:type="dxa"/>
            <w:shd w:val="clear" w:color="auto" w:fill="auto"/>
          </w:tcPr>
          <w:p w:rsidR="00BB06B5" w:rsidRPr="0030474F" w:rsidRDefault="00BB06B5" w:rsidP="0030474F">
            <w:pPr>
              <w:spacing w:after="120"/>
              <w:rPr>
                <w:rFonts w:ascii="Arial" w:hAnsi="Arial" w:cs="Arial"/>
                <w:sz w:val="20"/>
              </w:rPr>
            </w:pPr>
          </w:p>
        </w:tc>
        <w:tc>
          <w:tcPr>
            <w:tcW w:w="1843" w:type="dxa"/>
            <w:shd w:val="clear" w:color="auto" w:fill="auto"/>
          </w:tcPr>
          <w:p w:rsidR="00BB06B5" w:rsidRPr="0030474F" w:rsidRDefault="00BB06B5" w:rsidP="0030474F">
            <w:pPr>
              <w:spacing w:after="120"/>
              <w:rPr>
                <w:rFonts w:ascii="Arial" w:hAnsi="Arial" w:cs="Arial"/>
                <w:sz w:val="20"/>
              </w:rPr>
            </w:pPr>
          </w:p>
        </w:tc>
      </w:tr>
      <w:tr w:rsidR="0030474F" w:rsidRPr="0030474F" w:rsidTr="0030474F">
        <w:tc>
          <w:tcPr>
            <w:tcW w:w="527" w:type="dxa"/>
            <w:shd w:val="clear" w:color="auto" w:fill="auto"/>
          </w:tcPr>
          <w:p w:rsidR="00BB06B5" w:rsidRPr="0030474F" w:rsidRDefault="00BB06B5" w:rsidP="0030474F">
            <w:pPr>
              <w:spacing w:after="120"/>
              <w:rPr>
                <w:rFonts w:ascii="Arial" w:hAnsi="Arial" w:cs="Arial"/>
                <w:sz w:val="20"/>
              </w:rPr>
            </w:pPr>
          </w:p>
        </w:tc>
        <w:tc>
          <w:tcPr>
            <w:tcW w:w="3584" w:type="dxa"/>
            <w:shd w:val="clear" w:color="auto" w:fill="auto"/>
          </w:tcPr>
          <w:p w:rsidR="00BB06B5" w:rsidRPr="0030474F" w:rsidRDefault="00BB06B5" w:rsidP="0030474F">
            <w:pPr>
              <w:spacing w:after="120"/>
              <w:rPr>
                <w:rFonts w:ascii="Arial" w:hAnsi="Arial" w:cs="Arial"/>
                <w:sz w:val="20"/>
              </w:rPr>
            </w:pPr>
          </w:p>
        </w:tc>
        <w:tc>
          <w:tcPr>
            <w:tcW w:w="1701" w:type="dxa"/>
            <w:shd w:val="clear" w:color="auto" w:fill="auto"/>
          </w:tcPr>
          <w:p w:rsidR="00BB06B5" w:rsidRPr="0030474F" w:rsidRDefault="00BB06B5" w:rsidP="0030474F">
            <w:pPr>
              <w:spacing w:after="120"/>
              <w:rPr>
                <w:rFonts w:ascii="Arial" w:hAnsi="Arial" w:cs="Arial"/>
                <w:sz w:val="20"/>
              </w:rPr>
            </w:pPr>
          </w:p>
        </w:tc>
        <w:tc>
          <w:tcPr>
            <w:tcW w:w="1843" w:type="dxa"/>
            <w:shd w:val="clear" w:color="auto" w:fill="auto"/>
          </w:tcPr>
          <w:p w:rsidR="00BB06B5" w:rsidRPr="0030474F" w:rsidRDefault="00BB06B5" w:rsidP="0030474F">
            <w:pPr>
              <w:spacing w:after="120"/>
              <w:rPr>
                <w:rFonts w:ascii="Arial" w:hAnsi="Arial" w:cs="Arial"/>
                <w:sz w:val="20"/>
              </w:rPr>
            </w:pPr>
          </w:p>
        </w:tc>
        <w:tc>
          <w:tcPr>
            <w:tcW w:w="1843" w:type="dxa"/>
            <w:shd w:val="clear" w:color="auto" w:fill="auto"/>
          </w:tcPr>
          <w:p w:rsidR="00BB06B5" w:rsidRPr="0030474F" w:rsidRDefault="00BB06B5" w:rsidP="0030474F">
            <w:pPr>
              <w:spacing w:after="120"/>
              <w:rPr>
                <w:rFonts w:ascii="Arial" w:hAnsi="Arial" w:cs="Arial"/>
                <w:sz w:val="20"/>
              </w:rPr>
            </w:pPr>
          </w:p>
        </w:tc>
      </w:tr>
    </w:tbl>
    <w:p w:rsidR="00651DC9" w:rsidRDefault="00651DC9" w:rsidP="00B05582">
      <w:pPr>
        <w:spacing w:after="120"/>
        <w:rPr>
          <w:rFonts w:ascii="Arial" w:hAnsi="Arial" w:cs="Arial"/>
          <w:sz w:val="20"/>
        </w:rPr>
      </w:pPr>
    </w:p>
    <w:p w:rsidR="00651DC9" w:rsidRDefault="008243CA" w:rsidP="00B05582">
      <w:pPr>
        <w:spacing w:after="120"/>
        <w:rPr>
          <w:rFonts w:ascii="Arial" w:hAnsi="Arial" w:cs="Arial"/>
          <w:sz w:val="20"/>
        </w:rPr>
      </w:pPr>
      <w:r>
        <w:rPr>
          <w:rFonts w:ascii="Arial" w:hAnsi="Arial" w:cs="Arial"/>
          <w:sz w:val="20"/>
        </w:rPr>
        <w:t>Tiekėjo</w:t>
      </w:r>
      <w:r w:rsidR="00651DC9">
        <w:rPr>
          <w:rFonts w:ascii="Arial" w:hAnsi="Arial" w:cs="Arial"/>
          <w:sz w:val="20"/>
        </w:rPr>
        <w:t xml:space="preserve"> atstovai, kurie turi teisę naudotis Konfidencialia informacija:</w:t>
      </w:r>
    </w:p>
    <w:tbl>
      <w:tblPr>
        <w:tblW w:w="0" w:type="auto"/>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567"/>
        <w:gridCol w:w="3506"/>
        <w:gridCol w:w="1714"/>
        <w:gridCol w:w="1785"/>
        <w:gridCol w:w="1926"/>
      </w:tblGrid>
      <w:tr w:rsidR="0030474F" w:rsidRPr="0030474F" w:rsidTr="0030474F">
        <w:tc>
          <w:tcPr>
            <w:tcW w:w="567" w:type="dxa"/>
            <w:shd w:val="clear" w:color="auto" w:fill="auto"/>
          </w:tcPr>
          <w:p w:rsidR="00651DC9" w:rsidRPr="0030474F" w:rsidRDefault="00651DC9" w:rsidP="0030474F">
            <w:pPr>
              <w:spacing w:before="120" w:after="120"/>
              <w:rPr>
                <w:rFonts w:ascii="Arial" w:hAnsi="Arial" w:cs="Arial"/>
                <w:b/>
                <w:sz w:val="20"/>
              </w:rPr>
            </w:pPr>
            <w:r w:rsidRPr="0030474F">
              <w:rPr>
                <w:rFonts w:ascii="Arial" w:hAnsi="Arial" w:cs="Arial"/>
                <w:b/>
                <w:sz w:val="20"/>
              </w:rPr>
              <w:t>Nr.</w:t>
            </w:r>
          </w:p>
        </w:tc>
        <w:tc>
          <w:tcPr>
            <w:tcW w:w="3506" w:type="dxa"/>
            <w:shd w:val="clear" w:color="auto" w:fill="auto"/>
          </w:tcPr>
          <w:p w:rsidR="00651DC9" w:rsidRPr="0030474F" w:rsidRDefault="00651DC9" w:rsidP="0030474F">
            <w:pPr>
              <w:spacing w:before="120" w:after="120"/>
              <w:rPr>
                <w:rFonts w:ascii="Arial" w:hAnsi="Arial" w:cs="Arial"/>
                <w:b/>
                <w:sz w:val="20"/>
              </w:rPr>
            </w:pPr>
            <w:r w:rsidRPr="0030474F">
              <w:rPr>
                <w:rFonts w:ascii="Arial" w:hAnsi="Arial" w:cs="Arial"/>
                <w:b/>
                <w:sz w:val="20"/>
              </w:rPr>
              <w:t>Vardas, pavardė, pareigos</w:t>
            </w:r>
          </w:p>
        </w:tc>
        <w:tc>
          <w:tcPr>
            <w:tcW w:w="1714" w:type="dxa"/>
            <w:shd w:val="clear" w:color="auto" w:fill="auto"/>
          </w:tcPr>
          <w:p w:rsidR="00651DC9" w:rsidRPr="0030474F" w:rsidRDefault="00651DC9" w:rsidP="0030474F">
            <w:pPr>
              <w:spacing w:before="120" w:after="120"/>
              <w:rPr>
                <w:rFonts w:ascii="Arial" w:hAnsi="Arial" w:cs="Arial"/>
                <w:b/>
                <w:sz w:val="20"/>
              </w:rPr>
            </w:pPr>
            <w:r w:rsidRPr="0030474F">
              <w:rPr>
                <w:rFonts w:ascii="Arial" w:hAnsi="Arial" w:cs="Arial"/>
                <w:b/>
                <w:sz w:val="20"/>
              </w:rPr>
              <w:t>Įmonė</w:t>
            </w:r>
          </w:p>
        </w:tc>
        <w:tc>
          <w:tcPr>
            <w:tcW w:w="1785" w:type="dxa"/>
            <w:shd w:val="clear" w:color="auto" w:fill="auto"/>
          </w:tcPr>
          <w:p w:rsidR="00651DC9" w:rsidRPr="0030474F" w:rsidRDefault="00651DC9" w:rsidP="0030474F">
            <w:pPr>
              <w:spacing w:before="120" w:after="120"/>
              <w:rPr>
                <w:rFonts w:ascii="Arial" w:hAnsi="Arial" w:cs="Arial"/>
                <w:b/>
                <w:sz w:val="20"/>
              </w:rPr>
            </w:pPr>
            <w:r w:rsidRPr="0030474F">
              <w:rPr>
                <w:rFonts w:ascii="Arial" w:hAnsi="Arial" w:cs="Arial"/>
                <w:b/>
                <w:sz w:val="20"/>
              </w:rPr>
              <w:t>Tel.</w:t>
            </w:r>
          </w:p>
        </w:tc>
        <w:tc>
          <w:tcPr>
            <w:tcW w:w="1926" w:type="dxa"/>
            <w:shd w:val="clear" w:color="auto" w:fill="auto"/>
          </w:tcPr>
          <w:p w:rsidR="00651DC9" w:rsidRPr="0030474F" w:rsidRDefault="00651DC9" w:rsidP="0030474F">
            <w:pPr>
              <w:spacing w:before="120" w:after="120"/>
              <w:rPr>
                <w:rFonts w:ascii="Arial" w:hAnsi="Arial" w:cs="Arial"/>
                <w:b/>
                <w:sz w:val="20"/>
              </w:rPr>
            </w:pPr>
            <w:r w:rsidRPr="0030474F">
              <w:rPr>
                <w:rFonts w:ascii="Arial" w:hAnsi="Arial" w:cs="Arial"/>
                <w:b/>
                <w:sz w:val="20"/>
              </w:rPr>
              <w:t>E. paštas</w:t>
            </w:r>
          </w:p>
        </w:tc>
      </w:tr>
      <w:tr w:rsidR="0030474F" w:rsidRPr="0030474F" w:rsidTr="0030474F">
        <w:tc>
          <w:tcPr>
            <w:tcW w:w="567" w:type="dxa"/>
            <w:shd w:val="clear" w:color="auto" w:fill="auto"/>
          </w:tcPr>
          <w:p w:rsidR="00651DC9" w:rsidRPr="0030474F" w:rsidRDefault="00651DC9" w:rsidP="0030474F">
            <w:pPr>
              <w:spacing w:after="120"/>
              <w:rPr>
                <w:rFonts w:ascii="Arial" w:hAnsi="Arial" w:cs="Arial"/>
                <w:sz w:val="20"/>
              </w:rPr>
            </w:pPr>
            <w:r w:rsidRPr="0030474F">
              <w:rPr>
                <w:rFonts w:ascii="Arial" w:hAnsi="Arial" w:cs="Arial"/>
                <w:sz w:val="20"/>
              </w:rPr>
              <w:t>1.</w:t>
            </w:r>
          </w:p>
        </w:tc>
        <w:tc>
          <w:tcPr>
            <w:tcW w:w="3506" w:type="dxa"/>
            <w:shd w:val="clear" w:color="auto" w:fill="auto"/>
          </w:tcPr>
          <w:p w:rsidR="00651DC9" w:rsidRPr="0030474F" w:rsidRDefault="00651DC9" w:rsidP="0030474F">
            <w:pPr>
              <w:spacing w:after="120"/>
              <w:rPr>
                <w:rFonts w:ascii="Arial" w:hAnsi="Arial" w:cs="Arial"/>
                <w:sz w:val="20"/>
              </w:rPr>
            </w:pPr>
          </w:p>
        </w:tc>
        <w:tc>
          <w:tcPr>
            <w:tcW w:w="1714" w:type="dxa"/>
            <w:shd w:val="clear" w:color="auto" w:fill="auto"/>
          </w:tcPr>
          <w:p w:rsidR="00651DC9" w:rsidRPr="0030474F" w:rsidRDefault="00651DC9" w:rsidP="0030474F">
            <w:pPr>
              <w:spacing w:after="120"/>
              <w:rPr>
                <w:rFonts w:ascii="Arial" w:hAnsi="Arial" w:cs="Arial"/>
                <w:sz w:val="20"/>
              </w:rPr>
            </w:pPr>
          </w:p>
        </w:tc>
        <w:tc>
          <w:tcPr>
            <w:tcW w:w="1785" w:type="dxa"/>
            <w:shd w:val="clear" w:color="auto" w:fill="auto"/>
          </w:tcPr>
          <w:p w:rsidR="00651DC9" w:rsidRPr="0030474F" w:rsidRDefault="00651DC9" w:rsidP="0030474F">
            <w:pPr>
              <w:spacing w:after="120"/>
              <w:rPr>
                <w:rFonts w:ascii="Arial" w:hAnsi="Arial" w:cs="Arial"/>
                <w:sz w:val="20"/>
              </w:rPr>
            </w:pPr>
          </w:p>
        </w:tc>
        <w:tc>
          <w:tcPr>
            <w:tcW w:w="1926" w:type="dxa"/>
            <w:shd w:val="clear" w:color="auto" w:fill="auto"/>
          </w:tcPr>
          <w:p w:rsidR="00651DC9" w:rsidRPr="0030474F" w:rsidRDefault="00651DC9" w:rsidP="0030474F">
            <w:pPr>
              <w:spacing w:after="120"/>
              <w:rPr>
                <w:rFonts w:ascii="Arial" w:hAnsi="Arial" w:cs="Arial"/>
                <w:sz w:val="20"/>
              </w:rPr>
            </w:pPr>
          </w:p>
        </w:tc>
      </w:tr>
      <w:tr w:rsidR="0030474F" w:rsidRPr="0030474F" w:rsidTr="0030474F">
        <w:tc>
          <w:tcPr>
            <w:tcW w:w="567" w:type="dxa"/>
            <w:shd w:val="clear" w:color="auto" w:fill="auto"/>
          </w:tcPr>
          <w:p w:rsidR="00651DC9" w:rsidRPr="0030474F" w:rsidRDefault="00651DC9" w:rsidP="0030474F">
            <w:pPr>
              <w:spacing w:after="120"/>
              <w:rPr>
                <w:rFonts w:ascii="Arial" w:hAnsi="Arial" w:cs="Arial"/>
                <w:sz w:val="20"/>
              </w:rPr>
            </w:pPr>
            <w:r w:rsidRPr="0030474F">
              <w:rPr>
                <w:rFonts w:ascii="Arial" w:hAnsi="Arial" w:cs="Arial"/>
                <w:sz w:val="20"/>
              </w:rPr>
              <w:t>2.</w:t>
            </w:r>
          </w:p>
        </w:tc>
        <w:tc>
          <w:tcPr>
            <w:tcW w:w="3506" w:type="dxa"/>
            <w:shd w:val="clear" w:color="auto" w:fill="auto"/>
          </w:tcPr>
          <w:p w:rsidR="00651DC9" w:rsidRPr="0030474F" w:rsidRDefault="00651DC9" w:rsidP="0030474F">
            <w:pPr>
              <w:spacing w:after="120"/>
              <w:rPr>
                <w:rFonts w:ascii="Arial" w:hAnsi="Arial" w:cs="Arial"/>
                <w:sz w:val="20"/>
              </w:rPr>
            </w:pPr>
          </w:p>
        </w:tc>
        <w:tc>
          <w:tcPr>
            <w:tcW w:w="1714" w:type="dxa"/>
            <w:shd w:val="clear" w:color="auto" w:fill="auto"/>
          </w:tcPr>
          <w:p w:rsidR="00651DC9" w:rsidRPr="0030474F" w:rsidRDefault="00651DC9" w:rsidP="0030474F">
            <w:pPr>
              <w:spacing w:after="120"/>
              <w:rPr>
                <w:rFonts w:ascii="Arial" w:hAnsi="Arial" w:cs="Arial"/>
                <w:sz w:val="20"/>
              </w:rPr>
            </w:pPr>
          </w:p>
        </w:tc>
        <w:tc>
          <w:tcPr>
            <w:tcW w:w="1785" w:type="dxa"/>
            <w:shd w:val="clear" w:color="auto" w:fill="auto"/>
          </w:tcPr>
          <w:p w:rsidR="00651DC9" w:rsidRPr="0030474F" w:rsidRDefault="00651DC9" w:rsidP="0030474F">
            <w:pPr>
              <w:spacing w:after="120"/>
              <w:rPr>
                <w:rFonts w:ascii="Arial" w:hAnsi="Arial" w:cs="Arial"/>
                <w:sz w:val="20"/>
              </w:rPr>
            </w:pPr>
          </w:p>
        </w:tc>
        <w:tc>
          <w:tcPr>
            <w:tcW w:w="1926" w:type="dxa"/>
            <w:shd w:val="clear" w:color="auto" w:fill="auto"/>
          </w:tcPr>
          <w:p w:rsidR="00651DC9" w:rsidRPr="0030474F" w:rsidRDefault="00651DC9" w:rsidP="0030474F">
            <w:pPr>
              <w:spacing w:after="120"/>
              <w:rPr>
                <w:rFonts w:ascii="Arial" w:hAnsi="Arial" w:cs="Arial"/>
                <w:sz w:val="20"/>
              </w:rPr>
            </w:pPr>
          </w:p>
        </w:tc>
      </w:tr>
      <w:tr w:rsidR="0030474F" w:rsidRPr="0030474F" w:rsidTr="0030474F">
        <w:tc>
          <w:tcPr>
            <w:tcW w:w="567" w:type="dxa"/>
            <w:shd w:val="clear" w:color="auto" w:fill="auto"/>
          </w:tcPr>
          <w:p w:rsidR="00651DC9" w:rsidRPr="0030474F" w:rsidRDefault="00651DC9" w:rsidP="0030474F">
            <w:pPr>
              <w:spacing w:after="120"/>
              <w:rPr>
                <w:rFonts w:ascii="Arial" w:hAnsi="Arial" w:cs="Arial"/>
                <w:sz w:val="20"/>
              </w:rPr>
            </w:pPr>
            <w:r w:rsidRPr="0030474F">
              <w:rPr>
                <w:rFonts w:ascii="Arial" w:hAnsi="Arial" w:cs="Arial"/>
                <w:sz w:val="20"/>
              </w:rPr>
              <w:t>3.</w:t>
            </w:r>
          </w:p>
        </w:tc>
        <w:tc>
          <w:tcPr>
            <w:tcW w:w="3506" w:type="dxa"/>
            <w:shd w:val="clear" w:color="auto" w:fill="auto"/>
          </w:tcPr>
          <w:p w:rsidR="00651DC9" w:rsidRPr="0030474F" w:rsidRDefault="00651DC9" w:rsidP="0030474F">
            <w:pPr>
              <w:spacing w:after="120"/>
              <w:rPr>
                <w:rFonts w:ascii="Arial" w:hAnsi="Arial" w:cs="Arial"/>
                <w:sz w:val="20"/>
              </w:rPr>
            </w:pPr>
          </w:p>
        </w:tc>
        <w:tc>
          <w:tcPr>
            <w:tcW w:w="1714" w:type="dxa"/>
            <w:shd w:val="clear" w:color="auto" w:fill="auto"/>
          </w:tcPr>
          <w:p w:rsidR="00651DC9" w:rsidRPr="0030474F" w:rsidRDefault="00651DC9" w:rsidP="0030474F">
            <w:pPr>
              <w:spacing w:after="120"/>
              <w:rPr>
                <w:rFonts w:ascii="Arial" w:hAnsi="Arial" w:cs="Arial"/>
                <w:sz w:val="20"/>
              </w:rPr>
            </w:pPr>
          </w:p>
        </w:tc>
        <w:tc>
          <w:tcPr>
            <w:tcW w:w="1785" w:type="dxa"/>
            <w:shd w:val="clear" w:color="auto" w:fill="auto"/>
          </w:tcPr>
          <w:p w:rsidR="00651DC9" w:rsidRPr="0030474F" w:rsidRDefault="00651DC9" w:rsidP="0030474F">
            <w:pPr>
              <w:spacing w:after="120"/>
              <w:rPr>
                <w:rFonts w:ascii="Arial" w:hAnsi="Arial" w:cs="Arial"/>
                <w:sz w:val="20"/>
              </w:rPr>
            </w:pPr>
          </w:p>
        </w:tc>
        <w:tc>
          <w:tcPr>
            <w:tcW w:w="1926" w:type="dxa"/>
            <w:shd w:val="clear" w:color="auto" w:fill="auto"/>
          </w:tcPr>
          <w:p w:rsidR="00651DC9" w:rsidRPr="0030474F" w:rsidRDefault="00651DC9" w:rsidP="0030474F">
            <w:pPr>
              <w:spacing w:after="120"/>
              <w:rPr>
                <w:rFonts w:ascii="Arial" w:hAnsi="Arial" w:cs="Arial"/>
                <w:sz w:val="20"/>
              </w:rPr>
            </w:pPr>
          </w:p>
        </w:tc>
      </w:tr>
      <w:tr w:rsidR="0030474F" w:rsidRPr="0030474F" w:rsidTr="0030474F">
        <w:tc>
          <w:tcPr>
            <w:tcW w:w="567" w:type="dxa"/>
            <w:shd w:val="clear" w:color="auto" w:fill="auto"/>
          </w:tcPr>
          <w:p w:rsidR="00651DC9" w:rsidRPr="0030474F" w:rsidRDefault="00651DC9" w:rsidP="0030474F">
            <w:pPr>
              <w:spacing w:after="120"/>
              <w:rPr>
                <w:rFonts w:ascii="Arial" w:hAnsi="Arial" w:cs="Arial"/>
                <w:sz w:val="20"/>
              </w:rPr>
            </w:pPr>
          </w:p>
        </w:tc>
        <w:tc>
          <w:tcPr>
            <w:tcW w:w="3506" w:type="dxa"/>
            <w:shd w:val="clear" w:color="auto" w:fill="auto"/>
          </w:tcPr>
          <w:p w:rsidR="00651DC9" w:rsidRPr="0030474F" w:rsidRDefault="00651DC9" w:rsidP="0030474F">
            <w:pPr>
              <w:spacing w:after="120"/>
              <w:rPr>
                <w:rFonts w:ascii="Arial" w:hAnsi="Arial" w:cs="Arial"/>
                <w:sz w:val="20"/>
              </w:rPr>
            </w:pPr>
          </w:p>
        </w:tc>
        <w:tc>
          <w:tcPr>
            <w:tcW w:w="1714" w:type="dxa"/>
            <w:shd w:val="clear" w:color="auto" w:fill="auto"/>
          </w:tcPr>
          <w:p w:rsidR="00651DC9" w:rsidRPr="0030474F" w:rsidRDefault="00651DC9" w:rsidP="0030474F">
            <w:pPr>
              <w:spacing w:after="120"/>
              <w:rPr>
                <w:rFonts w:ascii="Arial" w:hAnsi="Arial" w:cs="Arial"/>
                <w:sz w:val="20"/>
              </w:rPr>
            </w:pPr>
          </w:p>
        </w:tc>
        <w:tc>
          <w:tcPr>
            <w:tcW w:w="1785" w:type="dxa"/>
            <w:shd w:val="clear" w:color="auto" w:fill="auto"/>
          </w:tcPr>
          <w:p w:rsidR="00651DC9" w:rsidRPr="0030474F" w:rsidRDefault="00651DC9" w:rsidP="0030474F">
            <w:pPr>
              <w:spacing w:after="120"/>
              <w:rPr>
                <w:rFonts w:ascii="Arial" w:hAnsi="Arial" w:cs="Arial"/>
                <w:sz w:val="20"/>
              </w:rPr>
            </w:pPr>
          </w:p>
        </w:tc>
        <w:tc>
          <w:tcPr>
            <w:tcW w:w="1926" w:type="dxa"/>
            <w:shd w:val="clear" w:color="auto" w:fill="auto"/>
          </w:tcPr>
          <w:p w:rsidR="00651DC9" w:rsidRPr="0030474F" w:rsidRDefault="00651DC9" w:rsidP="0030474F">
            <w:pPr>
              <w:spacing w:after="120"/>
              <w:rPr>
                <w:rFonts w:ascii="Arial" w:hAnsi="Arial" w:cs="Arial"/>
                <w:sz w:val="20"/>
              </w:rPr>
            </w:pPr>
          </w:p>
        </w:tc>
      </w:tr>
      <w:tr w:rsidR="0030474F" w:rsidRPr="0030474F" w:rsidTr="0030474F">
        <w:tc>
          <w:tcPr>
            <w:tcW w:w="567" w:type="dxa"/>
            <w:shd w:val="clear" w:color="auto" w:fill="auto"/>
          </w:tcPr>
          <w:p w:rsidR="00651DC9" w:rsidRPr="0030474F" w:rsidRDefault="00651DC9" w:rsidP="0030474F">
            <w:pPr>
              <w:spacing w:after="120"/>
              <w:rPr>
                <w:rFonts w:ascii="Arial" w:hAnsi="Arial" w:cs="Arial"/>
                <w:sz w:val="20"/>
              </w:rPr>
            </w:pPr>
          </w:p>
        </w:tc>
        <w:tc>
          <w:tcPr>
            <w:tcW w:w="3506" w:type="dxa"/>
            <w:shd w:val="clear" w:color="auto" w:fill="auto"/>
          </w:tcPr>
          <w:p w:rsidR="00651DC9" w:rsidRPr="0030474F" w:rsidRDefault="00651DC9" w:rsidP="0030474F">
            <w:pPr>
              <w:spacing w:after="120"/>
              <w:rPr>
                <w:rFonts w:ascii="Arial" w:hAnsi="Arial" w:cs="Arial"/>
                <w:sz w:val="20"/>
              </w:rPr>
            </w:pPr>
          </w:p>
        </w:tc>
        <w:tc>
          <w:tcPr>
            <w:tcW w:w="1714" w:type="dxa"/>
            <w:shd w:val="clear" w:color="auto" w:fill="auto"/>
          </w:tcPr>
          <w:p w:rsidR="00651DC9" w:rsidRPr="0030474F" w:rsidRDefault="00651DC9" w:rsidP="0030474F">
            <w:pPr>
              <w:spacing w:after="120"/>
              <w:rPr>
                <w:rFonts w:ascii="Arial" w:hAnsi="Arial" w:cs="Arial"/>
                <w:sz w:val="20"/>
              </w:rPr>
            </w:pPr>
          </w:p>
        </w:tc>
        <w:tc>
          <w:tcPr>
            <w:tcW w:w="1785" w:type="dxa"/>
            <w:shd w:val="clear" w:color="auto" w:fill="auto"/>
          </w:tcPr>
          <w:p w:rsidR="00651DC9" w:rsidRPr="0030474F" w:rsidRDefault="00651DC9" w:rsidP="0030474F">
            <w:pPr>
              <w:spacing w:after="120"/>
              <w:rPr>
                <w:rFonts w:ascii="Arial" w:hAnsi="Arial" w:cs="Arial"/>
                <w:sz w:val="20"/>
              </w:rPr>
            </w:pPr>
          </w:p>
        </w:tc>
        <w:tc>
          <w:tcPr>
            <w:tcW w:w="1926" w:type="dxa"/>
            <w:shd w:val="clear" w:color="auto" w:fill="auto"/>
          </w:tcPr>
          <w:p w:rsidR="00651DC9" w:rsidRPr="0030474F" w:rsidRDefault="00651DC9" w:rsidP="0030474F">
            <w:pPr>
              <w:spacing w:after="120"/>
              <w:rPr>
                <w:rFonts w:ascii="Arial" w:hAnsi="Arial" w:cs="Arial"/>
                <w:sz w:val="20"/>
              </w:rPr>
            </w:pPr>
          </w:p>
        </w:tc>
      </w:tr>
      <w:tr w:rsidR="0030474F" w:rsidRPr="0030474F" w:rsidTr="0030474F">
        <w:tc>
          <w:tcPr>
            <w:tcW w:w="567" w:type="dxa"/>
            <w:shd w:val="clear" w:color="auto" w:fill="auto"/>
          </w:tcPr>
          <w:p w:rsidR="00651DC9" w:rsidRPr="0030474F" w:rsidRDefault="00651DC9" w:rsidP="0030474F">
            <w:pPr>
              <w:spacing w:after="120"/>
              <w:rPr>
                <w:rFonts w:ascii="Arial" w:hAnsi="Arial" w:cs="Arial"/>
                <w:sz w:val="20"/>
              </w:rPr>
            </w:pPr>
          </w:p>
        </w:tc>
        <w:tc>
          <w:tcPr>
            <w:tcW w:w="3506" w:type="dxa"/>
            <w:shd w:val="clear" w:color="auto" w:fill="auto"/>
          </w:tcPr>
          <w:p w:rsidR="00651DC9" w:rsidRPr="0030474F" w:rsidRDefault="00651DC9" w:rsidP="0030474F">
            <w:pPr>
              <w:spacing w:after="120"/>
              <w:rPr>
                <w:rFonts w:ascii="Arial" w:hAnsi="Arial" w:cs="Arial"/>
                <w:sz w:val="20"/>
              </w:rPr>
            </w:pPr>
          </w:p>
        </w:tc>
        <w:tc>
          <w:tcPr>
            <w:tcW w:w="1714" w:type="dxa"/>
            <w:shd w:val="clear" w:color="auto" w:fill="auto"/>
          </w:tcPr>
          <w:p w:rsidR="00651DC9" w:rsidRPr="0030474F" w:rsidRDefault="00651DC9" w:rsidP="0030474F">
            <w:pPr>
              <w:spacing w:after="120"/>
              <w:rPr>
                <w:rFonts w:ascii="Arial" w:hAnsi="Arial" w:cs="Arial"/>
                <w:sz w:val="20"/>
              </w:rPr>
            </w:pPr>
          </w:p>
        </w:tc>
        <w:tc>
          <w:tcPr>
            <w:tcW w:w="1785" w:type="dxa"/>
            <w:shd w:val="clear" w:color="auto" w:fill="auto"/>
          </w:tcPr>
          <w:p w:rsidR="00651DC9" w:rsidRPr="0030474F" w:rsidRDefault="00651DC9" w:rsidP="0030474F">
            <w:pPr>
              <w:spacing w:after="120"/>
              <w:rPr>
                <w:rFonts w:ascii="Arial" w:hAnsi="Arial" w:cs="Arial"/>
                <w:sz w:val="20"/>
              </w:rPr>
            </w:pPr>
          </w:p>
        </w:tc>
        <w:tc>
          <w:tcPr>
            <w:tcW w:w="1926" w:type="dxa"/>
            <w:shd w:val="clear" w:color="auto" w:fill="auto"/>
          </w:tcPr>
          <w:p w:rsidR="00651DC9" w:rsidRPr="0030474F" w:rsidRDefault="00651DC9" w:rsidP="0030474F">
            <w:pPr>
              <w:spacing w:after="120"/>
              <w:rPr>
                <w:rFonts w:ascii="Arial" w:hAnsi="Arial" w:cs="Arial"/>
                <w:sz w:val="20"/>
              </w:rPr>
            </w:pPr>
          </w:p>
        </w:tc>
      </w:tr>
      <w:tr w:rsidR="0030474F" w:rsidRPr="0030474F" w:rsidTr="0030474F">
        <w:tc>
          <w:tcPr>
            <w:tcW w:w="567" w:type="dxa"/>
            <w:shd w:val="clear" w:color="auto" w:fill="auto"/>
          </w:tcPr>
          <w:p w:rsidR="00651DC9" w:rsidRPr="0030474F" w:rsidRDefault="00651DC9" w:rsidP="0030474F">
            <w:pPr>
              <w:spacing w:after="120"/>
              <w:rPr>
                <w:rFonts w:ascii="Arial" w:hAnsi="Arial" w:cs="Arial"/>
                <w:sz w:val="20"/>
              </w:rPr>
            </w:pPr>
          </w:p>
        </w:tc>
        <w:tc>
          <w:tcPr>
            <w:tcW w:w="3506" w:type="dxa"/>
            <w:shd w:val="clear" w:color="auto" w:fill="auto"/>
          </w:tcPr>
          <w:p w:rsidR="00651DC9" w:rsidRPr="0030474F" w:rsidRDefault="00651DC9" w:rsidP="0030474F">
            <w:pPr>
              <w:spacing w:after="120"/>
              <w:rPr>
                <w:rFonts w:ascii="Arial" w:hAnsi="Arial" w:cs="Arial"/>
                <w:sz w:val="20"/>
              </w:rPr>
            </w:pPr>
          </w:p>
        </w:tc>
        <w:tc>
          <w:tcPr>
            <w:tcW w:w="1714" w:type="dxa"/>
            <w:shd w:val="clear" w:color="auto" w:fill="auto"/>
          </w:tcPr>
          <w:p w:rsidR="00651DC9" w:rsidRPr="0030474F" w:rsidRDefault="00651DC9" w:rsidP="0030474F">
            <w:pPr>
              <w:spacing w:after="120"/>
              <w:rPr>
                <w:rFonts w:ascii="Arial" w:hAnsi="Arial" w:cs="Arial"/>
                <w:sz w:val="20"/>
              </w:rPr>
            </w:pPr>
          </w:p>
        </w:tc>
        <w:tc>
          <w:tcPr>
            <w:tcW w:w="1785" w:type="dxa"/>
            <w:shd w:val="clear" w:color="auto" w:fill="auto"/>
          </w:tcPr>
          <w:p w:rsidR="00651DC9" w:rsidRPr="0030474F" w:rsidRDefault="00651DC9" w:rsidP="0030474F">
            <w:pPr>
              <w:spacing w:after="120"/>
              <w:rPr>
                <w:rFonts w:ascii="Arial" w:hAnsi="Arial" w:cs="Arial"/>
                <w:sz w:val="20"/>
              </w:rPr>
            </w:pPr>
          </w:p>
        </w:tc>
        <w:tc>
          <w:tcPr>
            <w:tcW w:w="1926" w:type="dxa"/>
            <w:shd w:val="clear" w:color="auto" w:fill="auto"/>
          </w:tcPr>
          <w:p w:rsidR="00651DC9" w:rsidRPr="0030474F" w:rsidRDefault="00651DC9" w:rsidP="0030474F">
            <w:pPr>
              <w:spacing w:after="120"/>
              <w:rPr>
                <w:rFonts w:ascii="Arial" w:hAnsi="Arial" w:cs="Arial"/>
                <w:sz w:val="20"/>
              </w:rPr>
            </w:pPr>
          </w:p>
        </w:tc>
      </w:tr>
      <w:tr w:rsidR="0030474F" w:rsidRPr="0030474F" w:rsidTr="0030474F">
        <w:tc>
          <w:tcPr>
            <w:tcW w:w="567" w:type="dxa"/>
            <w:shd w:val="clear" w:color="auto" w:fill="auto"/>
          </w:tcPr>
          <w:p w:rsidR="00651DC9" w:rsidRPr="0030474F" w:rsidRDefault="00651DC9" w:rsidP="0030474F">
            <w:pPr>
              <w:spacing w:after="120"/>
              <w:rPr>
                <w:rFonts w:ascii="Arial" w:hAnsi="Arial" w:cs="Arial"/>
                <w:sz w:val="20"/>
              </w:rPr>
            </w:pPr>
          </w:p>
        </w:tc>
        <w:tc>
          <w:tcPr>
            <w:tcW w:w="3506" w:type="dxa"/>
            <w:shd w:val="clear" w:color="auto" w:fill="auto"/>
          </w:tcPr>
          <w:p w:rsidR="00651DC9" w:rsidRPr="0030474F" w:rsidRDefault="00651DC9" w:rsidP="0030474F">
            <w:pPr>
              <w:spacing w:after="120"/>
              <w:rPr>
                <w:rFonts w:ascii="Arial" w:hAnsi="Arial" w:cs="Arial"/>
                <w:sz w:val="20"/>
              </w:rPr>
            </w:pPr>
          </w:p>
        </w:tc>
        <w:tc>
          <w:tcPr>
            <w:tcW w:w="1714" w:type="dxa"/>
            <w:shd w:val="clear" w:color="auto" w:fill="auto"/>
          </w:tcPr>
          <w:p w:rsidR="00651DC9" w:rsidRPr="0030474F" w:rsidRDefault="00651DC9" w:rsidP="0030474F">
            <w:pPr>
              <w:spacing w:after="120"/>
              <w:rPr>
                <w:rFonts w:ascii="Arial" w:hAnsi="Arial" w:cs="Arial"/>
                <w:sz w:val="20"/>
              </w:rPr>
            </w:pPr>
          </w:p>
        </w:tc>
        <w:tc>
          <w:tcPr>
            <w:tcW w:w="1785" w:type="dxa"/>
            <w:shd w:val="clear" w:color="auto" w:fill="auto"/>
          </w:tcPr>
          <w:p w:rsidR="00651DC9" w:rsidRPr="0030474F" w:rsidRDefault="00651DC9" w:rsidP="0030474F">
            <w:pPr>
              <w:spacing w:after="120"/>
              <w:rPr>
                <w:rFonts w:ascii="Arial" w:hAnsi="Arial" w:cs="Arial"/>
                <w:sz w:val="20"/>
              </w:rPr>
            </w:pPr>
          </w:p>
        </w:tc>
        <w:tc>
          <w:tcPr>
            <w:tcW w:w="1926" w:type="dxa"/>
            <w:shd w:val="clear" w:color="auto" w:fill="auto"/>
          </w:tcPr>
          <w:p w:rsidR="00651DC9" w:rsidRPr="0030474F" w:rsidRDefault="00651DC9" w:rsidP="0030474F">
            <w:pPr>
              <w:spacing w:after="120"/>
              <w:rPr>
                <w:rFonts w:ascii="Arial" w:hAnsi="Arial" w:cs="Arial"/>
                <w:sz w:val="20"/>
              </w:rPr>
            </w:pPr>
          </w:p>
        </w:tc>
      </w:tr>
      <w:tr w:rsidR="0030474F" w:rsidRPr="0030474F" w:rsidTr="0030474F">
        <w:tc>
          <w:tcPr>
            <w:tcW w:w="567" w:type="dxa"/>
            <w:shd w:val="clear" w:color="auto" w:fill="auto"/>
          </w:tcPr>
          <w:p w:rsidR="00651DC9" w:rsidRPr="0030474F" w:rsidRDefault="00651DC9" w:rsidP="0030474F">
            <w:pPr>
              <w:spacing w:after="120"/>
              <w:rPr>
                <w:rFonts w:ascii="Arial" w:hAnsi="Arial" w:cs="Arial"/>
                <w:sz w:val="20"/>
              </w:rPr>
            </w:pPr>
          </w:p>
        </w:tc>
        <w:tc>
          <w:tcPr>
            <w:tcW w:w="3506" w:type="dxa"/>
            <w:shd w:val="clear" w:color="auto" w:fill="auto"/>
          </w:tcPr>
          <w:p w:rsidR="00651DC9" w:rsidRPr="0030474F" w:rsidRDefault="00651DC9" w:rsidP="0030474F">
            <w:pPr>
              <w:spacing w:after="120"/>
              <w:rPr>
                <w:rFonts w:ascii="Arial" w:hAnsi="Arial" w:cs="Arial"/>
                <w:sz w:val="20"/>
              </w:rPr>
            </w:pPr>
          </w:p>
        </w:tc>
        <w:tc>
          <w:tcPr>
            <w:tcW w:w="1714" w:type="dxa"/>
            <w:shd w:val="clear" w:color="auto" w:fill="auto"/>
          </w:tcPr>
          <w:p w:rsidR="00651DC9" w:rsidRPr="0030474F" w:rsidRDefault="00651DC9" w:rsidP="0030474F">
            <w:pPr>
              <w:spacing w:after="120"/>
              <w:rPr>
                <w:rFonts w:ascii="Arial" w:hAnsi="Arial" w:cs="Arial"/>
                <w:sz w:val="20"/>
              </w:rPr>
            </w:pPr>
          </w:p>
        </w:tc>
        <w:tc>
          <w:tcPr>
            <w:tcW w:w="1785" w:type="dxa"/>
            <w:shd w:val="clear" w:color="auto" w:fill="auto"/>
          </w:tcPr>
          <w:p w:rsidR="00651DC9" w:rsidRPr="0030474F" w:rsidRDefault="00651DC9" w:rsidP="0030474F">
            <w:pPr>
              <w:spacing w:after="120"/>
              <w:rPr>
                <w:rFonts w:ascii="Arial" w:hAnsi="Arial" w:cs="Arial"/>
                <w:sz w:val="20"/>
              </w:rPr>
            </w:pPr>
          </w:p>
        </w:tc>
        <w:tc>
          <w:tcPr>
            <w:tcW w:w="1926" w:type="dxa"/>
            <w:shd w:val="clear" w:color="auto" w:fill="auto"/>
          </w:tcPr>
          <w:p w:rsidR="00651DC9" w:rsidRPr="0030474F" w:rsidRDefault="00651DC9" w:rsidP="0030474F">
            <w:pPr>
              <w:spacing w:after="120"/>
              <w:rPr>
                <w:rFonts w:ascii="Arial" w:hAnsi="Arial" w:cs="Arial"/>
                <w:sz w:val="20"/>
              </w:rPr>
            </w:pPr>
          </w:p>
        </w:tc>
      </w:tr>
    </w:tbl>
    <w:p w:rsidR="00651DC9" w:rsidRPr="00651DC9" w:rsidRDefault="00651DC9" w:rsidP="00B05582">
      <w:pPr>
        <w:spacing w:after="120"/>
        <w:rPr>
          <w:rFonts w:ascii="Arial" w:hAnsi="Arial" w:cs="Arial"/>
          <w:sz w:val="20"/>
        </w:rPr>
      </w:pPr>
    </w:p>
    <w:sectPr w:rsidR="00651DC9" w:rsidRPr="00651DC9" w:rsidSect="0038494A">
      <w:footerReference w:type="even" r:id="rId8"/>
      <w:footerReference w:type="default" r:id="rId9"/>
      <w:pgSz w:w="11906" w:h="16838" w:code="9"/>
      <w:pgMar w:top="1134" w:right="567" w:bottom="1134" w:left="1701" w:header="0" w:footer="822"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36D5" w:rsidRDefault="001C36D5">
      <w:r>
        <w:separator/>
      </w:r>
    </w:p>
  </w:endnote>
  <w:endnote w:type="continuationSeparator" w:id="0">
    <w:p w:rsidR="001C36D5" w:rsidRDefault="001C3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B38" w:rsidRDefault="00800B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00B38" w:rsidRDefault="00800B3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B38" w:rsidRPr="00211632" w:rsidRDefault="00800B38" w:rsidP="00211632">
    <w:pPr>
      <w:pStyle w:val="Footer"/>
      <w:jc w:val="center"/>
    </w:pPr>
    <w:r w:rsidRPr="00A447AA">
      <w:t xml:space="preserve"> </w:t>
    </w:r>
    <w:r w:rsidRPr="00A447AA">
      <w:rPr>
        <w:bCs/>
      </w:rPr>
      <w:fldChar w:fldCharType="begin"/>
    </w:r>
    <w:r w:rsidRPr="00A447AA">
      <w:rPr>
        <w:bCs/>
      </w:rPr>
      <w:instrText xml:space="preserve"> PAGE </w:instrText>
    </w:r>
    <w:r w:rsidRPr="00A447AA">
      <w:rPr>
        <w:bCs/>
      </w:rPr>
      <w:fldChar w:fldCharType="separate"/>
    </w:r>
    <w:r w:rsidR="00CC6C6D">
      <w:rPr>
        <w:bCs/>
        <w:noProof/>
      </w:rPr>
      <w:t>1</w:t>
    </w:r>
    <w:r w:rsidRPr="00A447AA">
      <w:rPr>
        <w:bCs/>
      </w:rPr>
      <w:fldChar w:fldCharType="end"/>
    </w:r>
    <w:r w:rsidRPr="00A447AA">
      <w:t xml:space="preserve"> / </w:t>
    </w:r>
    <w:r w:rsidRPr="00A447AA">
      <w:rPr>
        <w:bCs/>
      </w:rPr>
      <w:fldChar w:fldCharType="begin"/>
    </w:r>
    <w:r w:rsidRPr="00A447AA">
      <w:rPr>
        <w:bCs/>
      </w:rPr>
      <w:instrText xml:space="preserve"> NUMPAGES  </w:instrText>
    </w:r>
    <w:r w:rsidRPr="00A447AA">
      <w:rPr>
        <w:bCs/>
      </w:rPr>
      <w:fldChar w:fldCharType="separate"/>
    </w:r>
    <w:r w:rsidR="00CC6C6D">
      <w:rPr>
        <w:bCs/>
        <w:noProof/>
      </w:rPr>
      <w:t>5</w:t>
    </w:r>
    <w:r w:rsidRPr="00A447AA">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36D5" w:rsidRDefault="001C36D5">
      <w:r>
        <w:separator/>
      </w:r>
    </w:p>
  </w:footnote>
  <w:footnote w:type="continuationSeparator" w:id="0">
    <w:p w:rsidR="001C36D5" w:rsidRDefault="001C36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45877"/>
    <w:multiLevelType w:val="multilevel"/>
    <w:tmpl w:val="68E8F436"/>
    <w:lvl w:ilvl="0">
      <w:start w:val="1"/>
      <w:numFmt w:val="decimal"/>
      <w:lvlText w:val="%1."/>
      <w:lvlJc w:val="left"/>
      <w:pPr>
        <w:tabs>
          <w:tab w:val="num" w:pos="360"/>
        </w:tabs>
        <w:ind w:left="360" w:hanging="360"/>
      </w:pPr>
    </w:lvl>
    <w:lvl w:ilvl="1">
      <w:start w:val="1"/>
      <w:numFmt w:val="decimal"/>
      <w:lvlText w:val="%1.%2."/>
      <w:lvlJc w:val="left"/>
      <w:pPr>
        <w:tabs>
          <w:tab w:val="num" w:pos="851"/>
        </w:tabs>
        <w:ind w:left="851" w:hanging="491"/>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E771F52"/>
    <w:multiLevelType w:val="multilevel"/>
    <w:tmpl w:val="3C2234B6"/>
    <w:lvl w:ilvl="0">
      <w:start w:val="1"/>
      <w:numFmt w:val="decimal"/>
      <w:lvlText w:val="%1."/>
      <w:lvlJc w:val="left"/>
      <w:pPr>
        <w:ind w:left="1283" w:hanging="432"/>
      </w:pPr>
      <w:rPr>
        <w:rFonts w:hint="default"/>
        <w:b w:val="0"/>
        <w:i w:val="0"/>
      </w:rPr>
    </w:lvl>
    <w:lvl w:ilvl="1">
      <w:start w:val="1"/>
      <w:numFmt w:val="decimal"/>
      <w:lvlText w:val="%1.%2."/>
      <w:lvlJc w:val="left"/>
      <w:pPr>
        <w:ind w:left="1429"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 w15:restartNumberingAfterBreak="0">
    <w:nsid w:val="17E1547E"/>
    <w:multiLevelType w:val="multilevel"/>
    <w:tmpl w:val="A6CA1B96"/>
    <w:name w:val="zzmpLONLegal3||LON Legal 3|3|5|1|1|2|41||1|2|32||1|2|32||1|2|32||1|2|32||1|2|32||1|2|32||1|2|32||1|2|32||"/>
    <w:lvl w:ilvl="0">
      <w:start w:val="1"/>
      <w:numFmt w:val="decimal"/>
      <w:pStyle w:val="LONLegal3L1"/>
      <w:lvlText w:val="%1."/>
      <w:lvlJc w:val="left"/>
      <w:pPr>
        <w:tabs>
          <w:tab w:val="num" w:pos="992"/>
        </w:tabs>
        <w:ind w:left="992" w:hanging="992"/>
      </w:pPr>
      <w:rPr>
        <w:rFonts w:ascii="Trebuchet MS" w:hAnsi="Trebuchet MS" w:cs="Times New Roman"/>
        <w:b/>
        <w:i w:val="0"/>
        <w:caps w:val="0"/>
        <w:sz w:val="20"/>
        <w:u w:val="none"/>
      </w:rPr>
    </w:lvl>
    <w:lvl w:ilvl="1">
      <w:start w:val="1"/>
      <w:numFmt w:val="decimal"/>
      <w:pStyle w:val="LONLegal3L2"/>
      <w:lvlText w:val="%1.%2"/>
      <w:lvlJc w:val="left"/>
      <w:pPr>
        <w:tabs>
          <w:tab w:val="num" w:pos="992"/>
        </w:tabs>
        <w:ind w:left="992" w:hanging="992"/>
      </w:pPr>
      <w:rPr>
        <w:rFonts w:ascii="Trebuchet MS" w:hAnsi="Trebuchet MS" w:cs="Times New Roman"/>
        <w:sz w:val="20"/>
        <w:u w:val="none"/>
      </w:rPr>
    </w:lvl>
    <w:lvl w:ilvl="2">
      <w:start w:val="1"/>
      <w:numFmt w:val="decimal"/>
      <w:pStyle w:val="LONLegal3L3"/>
      <w:lvlText w:val="%1.%2.%3"/>
      <w:lvlJc w:val="left"/>
      <w:pPr>
        <w:tabs>
          <w:tab w:val="num" w:pos="812"/>
        </w:tabs>
        <w:ind w:left="812" w:hanging="992"/>
      </w:pPr>
      <w:rPr>
        <w:rFonts w:ascii="Trebuchet MS" w:hAnsi="Trebuchet MS" w:cs="Times New Roman"/>
        <w:sz w:val="20"/>
        <w:u w:val="none"/>
      </w:rPr>
    </w:lvl>
    <w:lvl w:ilvl="3">
      <w:start w:val="1"/>
      <w:numFmt w:val="lowerLetter"/>
      <w:pStyle w:val="LONLegal3L4"/>
      <w:lvlText w:val="(%4)"/>
      <w:lvlJc w:val="left"/>
      <w:pPr>
        <w:tabs>
          <w:tab w:val="num" w:pos="1804"/>
        </w:tabs>
        <w:ind w:left="1804" w:hanging="992"/>
      </w:pPr>
      <w:rPr>
        <w:rFonts w:ascii="Trebuchet MS" w:hAnsi="Trebuchet MS" w:cs="Times New Roman"/>
        <w:sz w:val="20"/>
        <w:u w:val="none"/>
      </w:rPr>
    </w:lvl>
    <w:lvl w:ilvl="4">
      <w:start w:val="1"/>
      <w:numFmt w:val="lowerRoman"/>
      <w:pStyle w:val="LONLegal3L5"/>
      <w:lvlText w:val="(%5)"/>
      <w:lvlJc w:val="left"/>
      <w:pPr>
        <w:tabs>
          <w:tab w:val="num" w:pos="2796"/>
        </w:tabs>
        <w:ind w:left="2796" w:hanging="992"/>
      </w:pPr>
      <w:rPr>
        <w:rFonts w:ascii="Trebuchet MS" w:hAnsi="Trebuchet MS" w:cs="Times New Roman"/>
        <w:sz w:val="20"/>
        <w:u w:val="none"/>
      </w:rPr>
    </w:lvl>
    <w:lvl w:ilvl="5">
      <w:start w:val="1"/>
      <w:numFmt w:val="decimal"/>
      <w:pStyle w:val="LONLegal3L6"/>
      <w:lvlText w:val="(%6)"/>
      <w:lvlJc w:val="left"/>
      <w:pPr>
        <w:tabs>
          <w:tab w:val="num" w:pos="3788"/>
        </w:tabs>
        <w:ind w:left="3789" w:hanging="993"/>
      </w:pPr>
      <w:rPr>
        <w:rFonts w:ascii="Trebuchet MS" w:hAnsi="Trebuchet MS" w:cs="Times New Roman"/>
        <w:sz w:val="20"/>
        <w:u w:val="none"/>
      </w:rPr>
    </w:lvl>
    <w:lvl w:ilvl="6">
      <w:start w:val="1"/>
      <w:numFmt w:val="upperLetter"/>
      <w:pStyle w:val="LONLegal3L7"/>
      <w:lvlText w:val="(%7)"/>
      <w:lvlJc w:val="left"/>
      <w:pPr>
        <w:tabs>
          <w:tab w:val="num" w:pos="4781"/>
        </w:tabs>
        <w:ind w:left="4781" w:hanging="992"/>
      </w:pPr>
      <w:rPr>
        <w:rFonts w:ascii="Trebuchet MS" w:hAnsi="Trebuchet MS" w:cs="Times New Roman"/>
        <w:b w:val="0"/>
        <w:i w:val="0"/>
        <w:caps w:val="0"/>
        <w:color w:val="auto"/>
        <w:sz w:val="20"/>
        <w:u w:val="none"/>
      </w:rPr>
    </w:lvl>
    <w:lvl w:ilvl="7">
      <w:start w:val="1"/>
      <w:numFmt w:val="bullet"/>
      <w:lvlRestart w:val="0"/>
      <w:pStyle w:val="LONLegal3L8"/>
      <w:lvlText w:val="·"/>
      <w:lvlJc w:val="left"/>
      <w:pPr>
        <w:tabs>
          <w:tab w:val="num" w:pos="1804"/>
        </w:tabs>
        <w:ind w:left="1804" w:hanging="992"/>
      </w:pPr>
      <w:rPr>
        <w:rFonts w:ascii="Trebuchet MS" w:hAnsi="Trebuchet MS" w:hint="default"/>
        <w:b w:val="0"/>
        <w:i w:val="0"/>
        <w:caps w:val="0"/>
        <w:color w:val="auto"/>
        <w:sz w:val="20"/>
        <w:u w:val="none"/>
      </w:rPr>
    </w:lvl>
    <w:lvl w:ilvl="8">
      <w:start w:val="1"/>
      <w:numFmt w:val="bullet"/>
      <w:lvlRestart w:val="0"/>
      <w:pStyle w:val="LONLegal3L9"/>
      <w:lvlText w:val="·"/>
      <w:lvlJc w:val="left"/>
      <w:pPr>
        <w:tabs>
          <w:tab w:val="num" w:pos="2796"/>
        </w:tabs>
        <w:ind w:left="2796" w:hanging="992"/>
      </w:pPr>
      <w:rPr>
        <w:rFonts w:ascii="Trebuchet MS" w:hAnsi="Trebuchet MS" w:hint="default"/>
        <w:b w:val="0"/>
        <w:i w:val="0"/>
        <w:caps w:val="0"/>
        <w:color w:val="auto"/>
        <w:sz w:val="20"/>
        <w:u w:val="none"/>
      </w:rPr>
    </w:lvl>
  </w:abstractNum>
  <w:abstractNum w:abstractNumId="3" w15:restartNumberingAfterBreak="0">
    <w:nsid w:val="1DF8796B"/>
    <w:multiLevelType w:val="hybridMultilevel"/>
    <w:tmpl w:val="9844CD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3AD4FB0"/>
    <w:multiLevelType w:val="multilevel"/>
    <w:tmpl w:val="7F72AB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1304"/>
        </w:tabs>
        <w:ind w:left="1304"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66127C9"/>
    <w:multiLevelType w:val="hybridMultilevel"/>
    <w:tmpl w:val="A04C1BE0"/>
    <w:lvl w:ilvl="0" w:tplc="38707D40">
      <w:start w:val="1"/>
      <w:numFmt w:val="lowerLetter"/>
      <w:lvlText w:val="%1)"/>
      <w:lvlJc w:val="left"/>
      <w:pPr>
        <w:ind w:left="1172" w:hanging="360"/>
      </w:pPr>
      <w:rPr>
        <w:rFonts w:hint="default"/>
      </w:rPr>
    </w:lvl>
    <w:lvl w:ilvl="1" w:tplc="04270019" w:tentative="1">
      <w:start w:val="1"/>
      <w:numFmt w:val="lowerLetter"/>
      <w:lvlText w:val="%2."/>
      <w:lvlJc w:val="left"/>
      <w:pPr>
        <w:ind w:left="1892" w:hanging="360"/>
      </w:pPr>
    </w:lvl>
    <w:lvl w:ilvl="2" w:tplc="0427001B" w:tentative="1">
      <w:start w:val="1"/>
      <w:numFmt w:val="lowerRoman"/>
      <w:lvlText w:val="%3."/>
      <w:lvlJc w:val="right"/>
      <w:pPr>
        <w:ind w:left="2612" w:hanging="180"/>
      </w:pPr>
    </w:lvl>
    <w:lvl w:ilvl="3" w:tplc="0427000F" w:tentative="1">
      <w:start w:val="1"/>
      <w:numFmt w:val="decimal"/>
      <w:lvlText w:val="%4."/>
      <w:lvlJc w:val="left"/>
      <w:pPr>
        <w:ind w:left="3332" w:hanging="360"/>
      </w:pPr>
    </w:lvl>
    <w:lvl w:ilvl="4" w:tplc="04270019" w:tentative="1">
      <w:start w:val="1"/>
      <w:numFmt w:val="lowerLetter"/>
      <w:lvlText w:val="%5."/>
      <w:lvlJc w:val="left"/>
      <w:pPr>
        <w:ind w:left="4052" w:hanging="360"/>
      </w:pPr>
    </w:lvl>
    <w:lvl w:ilvl="5" w:tplc="0427001B" w:tentative="1">
      <w:start w:val="1"/>
      <w:numFmt w:val="lowerRoman"/>
      <w:lvlText w:val="%6."/>
      <w:lvlJc w:val="right"/>
      <w:pPr>
        <w:ind w:left="4772" w:hanging="180"/>
      </w:pPr>
    </w:lvl>
    <w:lvl w:ilvl="6" w:tplc="0427000F" w:tentative="1">
      <w:start w:val="1"/>
      <w:numFmt w:val="decimal"/>
      <w:lvlText w:val="%7."/>
      <w:lvlJc w:val="left"/>
      <w:pPr>
        <w:ind w:left="5492" w:hanging="360"/>
      </w:pPr>
    </w:lvl>
    <w:lvl w:ilvl="7" w:tplc="04270019" w:tentative="1">
      <w:start w:val="1"/>
      <w:numFmt w:val="lowerLetter"/>
      <w:lvlText w:val="%8."/>
      <w:lvlJc w:val="left"/>
      <w:pPr>
        <w:ind w:left="6212" w:hanging="360"/>
      </w:pPr>
    </w:lvl>
    <w:lvl w:ilvl="8" w:tplc="0427001B" w:tentative="1">
      <w:start w:val="1"/>
      <w:numFmt w:val="lowerRoman"/>
      <w:lvlText w:val="%9."/>
      <w:lvlJc w:val="right"/>
      <w:pPr>
        <w:ind w:left="6932" w:hanging="18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94A"/>
    <w:rsid w:val="000026F5"/>
    <w:rsid w:val="000353E8"/>
    <w:rsid w:val="00035B95"/>
    <w:rsid w:val="00056BE2"/>
    <w:rsid w:val="00071C51"/>
    <w:rsid w:val="000B4959"/>
    <w:rsid w:val="000D5A5F"/>
    <w:rsid w:val="000D7BCB"/>
    <w:rsid w:val="0011088D"/>
    <w:rsid w:val="00142307"/>
    <w:rsid w:val="00152F15"/>
    <w:rsid w:val="0016514F"/>
    <w:rsid w:val="001801FC"/>
    <w:rsid w:val="001855D1"/>
    <w:rsid w:val="001B67D7"/>
    <w:rsid w:val="001C36D5"/>
    <w:rsid w:val="001C7E74"/>
    <w:rsid w:val="001E0DBA"/>
    <w:rsid w:val="001E415B"/>
    <w:rsid w:val="001E4F1A"/>
    <w:rsid w:val="001F28F3"/>
    <w:rsid w:val="00211632"/>
    <w:rsid w:val="00231D7B"/>
    <w:rsid w:val="002429FF"/>
    <w:rsid w:val="00251A3F"/>
    <w:rsid w:val="002A5FB2"/>
    <w:rsid w:val="002A6A02"/>
    <w:rsid w:val="002B075F"/>
    <w:rsid w:val="002D0DB9"/>
    <w:rsid w:val="002E4E9C"/>
    <w:rsid w:val="002F3435"/>
    <w:rsid w:val="0030474F"/>
    <w:rsid w:val="003073C7"/>
    <w:rsid w:val="0035084F"/>
    <w:rsid w:val="00350BB3"/>
    <w:rsid w:val="00357D3B"/>
    <w:rsid w:val="003627F8"/>
    <w:rsid w:val="00372C5E"/>
    <w:rsid w:val="00372F22"/>
    <w:rsid w:val="0038494A"/>
    <w:rsid w:val="00397F43"/>
    <w:rsid w:val="003B75F3"/>
    <w:rsid w:val="003E7590"/>
    <w:rsid w:val="003F0437"/>
    <w:rsid w:val="0040585D"/>
    <w:rsid w:val="00415813"/>
    <w:rsid w:val="00450F02"/>
    <w:rsid w:val="00462118"/>
    <w:rsid w:val="00467E38"/>
    <w:rsid w:val="00470FE6"/>
    <w:rsid w:val="00475D7F"/>
    <w:rsid w:val="00480004"/>
    <w:rsid w:val="00481B20"/>
    <w:rsid w:val="004B6061"/>
    <w:rsid w:val="004C493E"/>
    <w:rsid w:val="004D1026"/>
    <w:rsid w:val="00506061"/>
    <w:rsid w:val="00577634"/>
    <w:rsid w:val="00582E50"/>
    <w:rsid w:val="0058632B"/>
    <w:rsid w:val="005A1EC4"/>
    <w:rsid w:val="005A4BA6"/>
    <w:rsid w:val="005C3E11"/>
    <w:rsid w:val="005E63D1"/>
    <w:rsid w:val="005E70C3"/>
    <w:rsid w:val="00600DF9"/>
    <w:rsid w:val="006142B1"/>
    <w:rsid w:val="006268FE"/>
    <w:rsid w:val="00651DC9"/>
    <w:rsid w:val="006536B0"/>
    <w:rsid w:val="00673951"/>
    <w:rsid w:val="00682172"/>
    <w:rsid w:val="006A0BA8"/>
    <w:rsid w:val="006B119F"/>
    <w:rsid w:val="006C2BD2"/>
    <w:rsid w:val="006D18A1"/>
    <w:rsid w:val="006F0EF9"/>
    <w:rsid w:val="00706AAD"/>
    <w:rsid w:val="007255FE"/>
    <w:rsid w:val="00755260"/>
    <w:rsid w:val="007724FB"/>
    <w:rsid w:val="00781110"/>
    <w:rsid w:val="007853DD"/>
    <w:rsid w:val="00794DAB"/>
    <w:rsid w:val="0079676F"/>
    <w:rsid w:val="007A0B16"/>
    <w:rsid w:val="007C0E0F"/>
    <w:rsid w:val="007D3211"/>
    <w:rsid w:val="007D7CB4"/>
    <w:rsid w:val="007E7ECE"/>
    <w:rsid w:val="007F7BCB"/>
    <w:rsid w:val="00800B38"/>
    <w:rsid w:val="0080204D"/>
    <w:rsid w:val="008040AE"/>
    <w:rsid w:val="008243CA"/>
    <w:rsid w:val="008369DD"/>
    <w:rsid w:val="00873453"/>
    <w:rsid w:val="008B2824"/>
    <w:rsid w:val="008B7EE3"/>
    <w:rsid w:val="008D65AE"/>
    <w:rsid w:val="008E150A"/>
    <w:rsid w:val="008F1895"/>
    <w:rsid w:val="008F62E4"/>
    <w:rsid w:val="00950F06"/>
    <w:rsid w:val="00953CD6"/>
    <w:rsid w:val="00984B9D"/>
    <w:rsid w:val="0098729B"/>
    <w:rsid w:val="009877A1"/>
    <w:rsid w:val="00992F91"/>
    <w:rsid w:val="0099530E"/>
    <w:rsid w:val="009B3DFD"/>
    <w:rsid w:val="009B5578"/>
    <w:rsid w:val="009C578D"/>
    <w:rsid w:val="00A0464A"/>
    <w:rsid w:val="00A26010"/>
    <w:rsid w:val="00A32956"/>
    <w:rsid w:val="00A3547C"/>
    <w:rsid w:val="00A721EB"/>
    <w:rsid w:val="00A83914"/>
    <w:rsid w:val="00A86601"/>
    <w:rsid w:val="00AA0231"/>
    <w:rsid w:val="00B05582"/>
    <w:rsid w:val="00B10932"/>
    <w:rsid w:val="00B2680E"/>
    <w:rsid w:val="00B27A68"/>
    <w:rsid w:val="00B37274"/>
    <w:rsid w:val="00B4237C"/>
    <w:rsid w:val="00B7229D"/>
    <w:rsid w:val="00B959AC"/>
    <w:rsid w:val="00B95D97"/>
    <w:rsid w:val="00BA279D"/>
    <w:rsid w:val="00BB06B5"/>
    <w:rsid w:val="00BB613E"/>
    <w:rsid w:val="00BB6490"/>
    <w:rsid w:val="00BC7510"/>
    <w:rsid w:val="00BD0520"/>
    <w:rsid w:val="00BE20E8"/>
    <w:rsid w:val="00BF2310"/>
    <w:rsid w:val="00BF5CA4"/>
    <w:rsid w:val="00C34F7D"/>
    <w:rsid w:val="00C36D3E"/>
    <w:rsid w:val="00C47FDD"/>
    <w:rsid w:val="00C52E05"/>
    <w:rsid w:val="00C732A9"/>
    <w:rsid w:val="00CC6C6D"/>
    <w:rsid w:val="00CC6DC2"/>
    <w:rsid w:val="00CE1FF6"/>
    <w:rsid w:val="00D1593D"/>
    <w:rsid w:val="00D20634"/>
    <w:rsid w:val="00D25680"/>
    <w:rsid w:val="00D5087C"/>
    <w:rsid w:val="00D5505C"/>
    <w:rsid w:val="00D64F87"/>
    <w:rsid w:val="00D67BB4"/>
    <w:rsid w:val="00D9360C"/>
    <w:rsid w:val="00DA1B54"/>
    <w:rsid w:val="00DB4149"/>
    <w:rsid w:val="00DB6787"/>
    <w:rsid w:val="00DC3B2E"/>
    <w:rsid w:val="00DD1839"/>
    <w:rsid w:val="00DD7E31"/>
    <w:rsid w:val="00DF0390"/>
    <w:rsid w:val="00E415FE"/>
    <w:rsid w:val="00E42BA5"/>
    <w:rsid w:val="00E74F56"/>
    <w:rsid w:val="00E96A82"/>
    <w:rsid w:val="00E970DD"/>
    <w:rsid w:val="00EC223A"/>
    <w:rsid w:val="00ED49E6"/>
    <w:rsid w:val="00EF5914"/>
    <w:rsid w:val="00F31E1C"/>
    <w:rsid w:val="00F452F4"/>
    <w:rsid w:val="00F51ECA"/>
    <w:rsid w:val="00F52FD1"/>
    <w:rsid w:val="00F632BD"/>
    <w:rsid w:val="00F663A8"/>
    <w:rsid w:val="00F7164F"/>
    <w:rsid w:val="00F77019"/>
    <w:rsid w:val="00FA7750"/>
    <w:rsid w:val="00FD22A2"/>
    <w:rsid w:val="00FE5A18"/>
    <w:rsid w:val="00FF58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AAA9F6"/>
  <w15:chartTrackingRefBased/>
  <w15:docId w15:val="{68E6B4EC-EAD9-46AE-A26E-999ECF1F9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8494A"/>
    <w:rPr>
      <w:rFonts w:eastAsia="Times New Roman"/>
      <w:sz w:val="24"/>
      <w:lang w:eastAsia="en-US"/>
    </w:rPr>
  </w:style>
  <w:style w:type="paragraph" w:styleId="Heading1">
    <w:name w:val="heading 1"/>
    <w:basedOn w:val="Normal"/>
    <w:next w:val="Normal"/>
    <w:link w:val="Heading1Char"/>
    <w:autoRedefine/>
    <w:uiPriority w:val="99"/>
    <w:qFormat/>
    <w:rsid w:val="00F452F4"/>
    <w:pPr>
      <w:keepNext/>
      <w:spacing w:before="480"/>
      <w:ind w:left="851" w:hanging="851"/>
      <w:outlineLvl w:val="0"/>
    </w:pPr>
    <w:rPr>
      <w:rFonts w:ascii="Calibri" w:eastAsia="Calibri" w:hAnsi="Calibri"/>
      <w:sz w:val="32"/>
      <w:lang w:val="x-none"/>
    </w:rPr>
  </w:style>
  <w:style w:type="paragraph" w:styleId="Heading2">
    <w:name w:val="heading 2"/>
    <w:basedOn w:val="Normal"/>
    <w:next w:val="Normal"/>
    <w:uiPriority w:val="99"/>
    <w:qFormat/>
    <w:rsid w:val="0038494A"/>
    <w:pPr>
      <w:keepNext/>
      <w:spacing w:before="240" w:after="60"/>
      <w:outlineLvl w:val="1"/>
    </w:pPr>
    <w:rPr>
      <w:rFonts w:ascii="Arial" w:hAnsi="Arial" w:cs="Arial"/>
      <w:b/>
      <w:bCs/>
      <w:i/>
      <w:iCs/>
      <w:sz w:val="28"/>
      <w:szCs w:val="28"/>
    </w:rPr>
  </w:style>
  <w:style w:type="paragraph" w:styleId="Heading3">
    <w:name w:val="heading 3"/>
    <w:basedOn w:val="Heading2"/>
    <w:qFormat/>
    <w:rsid w:val="0038494A"/>
    <w:pPr>
      <w:keepNext w:val="0"/>
      <w:overflowPunct w:val="0"/>
      <w:autoSpaceDE w:val="0"/>
      <w:autoSpaceDN w:val="0"/>
      <w:adjustRightInd w:val="0"/>
      <w:spacing w:before="120" w:after="240" w:line="320" w:lineRule="exact"/>
      <w:jc w:val="both"/>
      <w:textAlignment w:val="baseline"/>
      <w:outlineLvl w:val="2"/>
    </w:pPr>
    <w:rPr>
      <w:rFonts w:ascii="Times New Roman" w:hAnsi="Times New Roman" w:cs="Times New Roman"/>
      <w:b w:val="0"/>
      <w:bCs w:val="0"/>
      <w:i w:val="0"/>
      <w:iCs w:val="0"/>
      <w:sz w:val="24"/>
      <w:szCs w:val="20"/>
    </w:rPr>
  </w:style>
  <w:style w:type="paragraph" w:styleId="Heading4">
    <w:name w:val="heading 4"/>
    <w:basedOn w:val="Normal"/>
    <w:next w:val="Normal"/>
    <w:qFormat/>
    <w:rsid w:val="0038494A"/>
    <w:pPr>
      <w:keepNext/>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38494A"/>
  </w:style>
  <w:style w:type="paragraph" w:styleId="Footer">
    <w:name w:val="footer"/>
    <w:basedOn w:val="Normal"/>
    <w:link w:val="FooterChar"/>
    <w:uiPriority w:val="99"/>
    <w:rsid w:val="0038494A"/>
    <w:pPr>
      <w:tabs>
        <w:tab w:val="center" w:pos="4153"/>
        <w:tab w:val="right" w:pos="8306"/>
      </w:tabs>
      <w:outlineLvl w:val="0"/>
    </w:pPr>
    <w:rPr>
      <w:sz w:val="20"/>
      <w:lang w:val="en-GB"/>
    </w:rPr>
  </w:style>
  <w:style w:type="paragraph" w:styleId="BodyText2">
    <w:name w:val="Body Text 2"/>
    <w:basedOn w:val="Normal"/>
    <w:rsid w:val="0038494A"/>
    <w:pPr>
      <w:jc w:val="both"/>
      <w:outlineLvl w:val="0"/>
    </w:pPr>
    <w:rPr>
      <w:sz w:val="22"/>
      <w:lang w:val="en-GB"/>
    </w:rPr>
  </w:style>
  <w:style w:type="paragraph" w:styleId="Header">
    <w:name w:val="header"/>
    <w:basedOn w:val="Normal"/>
    <w:rsid w:val="0038494A"/>
    <w:pPr>
      <w:tabs>
        <w:tab w:val="center" w:pos="4153"/>
        <w:tab w:val="right" w:pos="8306"/>
      </w:tabs>
      <w:jc w:val="both"/>
      <w:outlineLvl w:val="0"/>
    </w:pPr>
    <w:rPr>
      <w:sz w:val="22"/>
      <w:lang w:val="en-GB"/>
    </w:rPr>
  </w:style>
  <w:style w:type="paragraph" w:styleId="BodyTextIndent3">
    <w:name w:val="Body Text Indent 3"/>
    <w:basedOn w:val="Normal"/>
    <w:rsid w:val="0038494A"/>
    <w:pPr>
      <w:ind w:left="1440" w:hanging="1440"/>
      <w:jc w:val="both"/>
      <w:outlineLvl w:val="0"/>
    </w:pPr>
    <w:rPr>
      <w:snapToGrid w:val="0"/>
      <w:sz w:val="22"/>
      <w:lang w:val="en-US"/>
    </w:rPr>
  </w:style>
  <w:style w:type="paragraph" w:customStyle="1" w:styleId="Style1">
    <w:name w:val="Style1"/>
    <w:basedOn w:val="Normal"/>
    <w:rsid w:val="0038494A"/>
    <w:pPr>
      <w:ind w:left="284" w:hanging="284"/>
      <w:jc w:val="both"/>
    </w:pPr>
    <w:rPr>
      <w:b/>
      <w:sz w:val="22"/>
      <w:u w:val="single"/>
      <w:lang w:val="en-GB"/>
    </w:rPr>
  </w:style>
  <w:style w:type="paragraph" w:styleId="BodyText">
    <w:name w:val="Body Text"/>
    <w:basedOn w:val="Normal"/>
    <w:rsid w:val="0038494A"/>
    <w:pPr>
      <w:tabs>
        <w:tab w:val="num" w:pos="720"/>
      </w:tabs>
      <w:spacing w:line="320" w:lineRule="exact"/>
      <w:jc w:val="both"/>
    </w:pPr>
  </w:style>
  <w:style w:type="paragraph" w:styleId="BodyTextIndent">
    <w:name w:val="Body Text Indent"/>
    <w:basedOn w:val="Normal"/>
    <w:rsid w:val="0038494A"/>
    <w:pPr>
      <w:spacing w:line="320" w:lineRule="exact"/>
      <w:ind w:left="840" w:hanging="840"/>
      <w:jc w:val="both"/>
    </w:pPr>
  </w:style>
  <w:style w:type="character" w:customStyle="1" w:styleId="Heading1Char">
    <w:name w:val="Heading 1 Char"/>
    <w:link w:val="Heading1"/>
    <w:uiPriority w:val="99"/>
    <w:rsid w:val="00F452F4"/>
    <w:rPr>
      <w:rFonts w:ascii="Calibri" w:eastAsia="Calibri" w:hAnsi="Calibri"/>
      <w:sz w:val="32"/>
      <w:lang w:eastAsia="en-US"/>
    </w:rPr>
  </w:style>
  <w:style w:type="paragraph" w:styleId="ListParagraph">
    <w:name w:val="List Paragraph"/>
    <w:basedOn w:val="Normal"/>
    <w:autoRedefine/>
    <w:uiPriority w:val="34"/>
    <w:qFormat/>
    <w:rsid w:val="00F452F4"/>
    <w:pPr>
      <w:spacing w:after="120"/>
      <w:ind w:left="851" w:hanging="851"/>
      <w:jc w:val="both"/>
    </w:pPr>
    <w:rPr>
      <w:rFonts w:ascii="Calibri" w:hAnsi="Calibri"/>
      <w:sz w:val="22"/>
      <w:szCs w:val="24"/>
      <w:lang w:val="en-GB"/>
    </w:rPr>
  </w:style>
  <w:style w:type="paragraph" w:customStyle="1" w:styleId="listbyletter">
    <w:name w:val="list by letter"/>
    <w:basedOn w:val="ListParagraph"/>
    <w:autoRedefine/>
    <w:qFormat/>
    <w:rsid w:val="00F452F4"/>
    <w:pPr>
      <w:ind w:left="1276" w:hanging="425"/>
    </w:pPr>
    <w:rPr>
      <w:lang w:val="lt-LT"/>
    </w:rPr>
  </w:style>
  <w:style w:type="table" w:styleId="TableGrid">
    <w:name w:val="Table Grid"/>
    <w:basedOn w:val="TableNormal"/>
    <w:uiPriority w:val="99"/>
    <w:rsid w:val="00DB414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DB4149"/>
    <w:rPr>
      <w:color w:val="808080"/>
    </w:rPr>
  </w:style>
  <w:style w:type="character" w:customStyle="1" w:styleId="NormalBold">
    <w:name w:val="Normal Bold"/>
    <w:uiPriority w:val="1"/>
    <w:rsid w:val="00DB4149"/>
    <w:rPr>
      <w:rFonts w:ascii="Calibri" w:hAnsi="Calibri"/>
      <w:b/>
      <w:sz w:val="24"/>
    </w:rPr>
  </w:style>
  <w:style w:type="paragraph" w:styleId="BalloonText">
    <w:name w:val="Balloon Text"/>
    <w:basedOn w:val="Normal"/>
    <w:link w:val="BalloonTextChar"/>
    <w:rsid w:val="004D1026"/>
    <w:rPr>
      <w:rFonts w:ascii="Tahoma" w:hAnsi="Tahoma" w:cs="Tahoma"/>
      <w:sz w:val="16"/>
      <w:szCs w:val="16"/>
    </w:rPr>
  </w:style>
  <w:style w:type="character" w:customStyle="1" w:styleId="BalloonTextChar">
    <w:name w:val="Balloon Text Char"/>
    <w:link w:val="BalloonText"/>
    <w:rsid w:val="004D1026"/>
    <w:rPr>
      <w:rFonts w:ascii="Tahoma" w:eastAsia="Times New Roman" w:hAnsi="Tahoma" w:cs="Tahoma"/>
      <w:sz w:val="16"/>
      <w:szCs w:val="16"/>
      <w:lang w:eastAsia="en-US"/>
    </w:rPr>
  </w:style>
  <w:style w:type="character" w:styleId="Strong">
    <w:name w:val="Strong"/>
    <w:uiPriority w:val="22"/>
    <w:qFormat/>
    <w:rsid w:val="00755260"/>
    <w:rPr>
      <w:b/>
      <w:bCs/>
    </w:rPr>
  </w:style>
  <w:style w:type="paragraph" w:customStyle="1" w:styleId="Default">
    <w:name w:val="Default"/>
    <w:rsid w:val="0058632B"/>
    <w:pPr>
      <w:autoSpaceDE w:val="0"/>
      <w:autoSpaceDN w:val="0"/>
      <w:adjustRightInd w:val="0"/>
    </w:pPr>
    <w:rPr>
      <w:rFonts w:ascii="Arial" w:hAnsi="Arial" w:cs="Arial"/>
      <w:color w:val="000000"/>
      <w:sz w:val="24"/>
      <w:szCs w:val="24"/>
    </w:rPr>
  </w:style>
  <w:style w:type="character" w:customStyle="1" w:styleId="dot">
    <w:name w:val="dot"/>
    <w:rsid w:val="004B6061"/>
    <w:rPr>
      <w:color w:val="FFBF00"/>
      <w:position w:val="0"/>
      <w:sz w:val="15"/>
    </w:rPr>
  </w:style>
  <w:style w:type="paragraph" w:customStyle="1" w:styleId="LONLegal3L1">
    <w:name w:val="LONLegal3_L1"/>
    <w:basedOn w:val="Normal"/>
    <w:next w:val="LONLegal3L2"/>
    <w:rsid w:val="004B6061"/>
    <w:pPr>
      <w:keepNext/>
      <w:keepLines/>
      <w:numPr>
        <w:numId w:val="4"/>
      </w:numPr>
      <w:spacing w:after="220"/>
      <w:outlineLvl w:val="0"/>
    </w:pPr>
    <w:rPr>
      <w:rFonts w:ascii="Trebuchet MS" w:hAnsi="Trebuchet MS"/>
      <w:b/>
      <w:caps/>
      <w:sz w:val="20"/>
      <w:lang w:val="en-GB"/>
    </w:rPr>
  </w:style>
  <w:style w:type="paragraph" w:customStyle="1" w:styleId="LONLegal3L2">
    <w:name w:val="LONLegal3_L2"/>
    <w:basedOn w:val="Normal"/>
    <w:rsid w:val="004B6061"/>
    <w:pPr>
      <w:numPr>
        <w:ilvl w:val="1"/>
        <w:numId w:val="4"/>
      </w:numPr>
      <w:spacing w:after="220"/>
      <w:jc w:val="both"/>
      <w:outlineLvl w:val="1"/>
    </w:pPr>
    <w:rPr>
      <w:rFonts w:ascii="Trebuchet MS" w:hAnsi="Trebuchet MS"/>
      <w:sz w:val="20"/>
      <w:lang w:val="en-GB"/>
    </w:rPr>
  </w:style>
  <w:style w:type="paragraph" w:customStyle="1" w:styleId="LONLegal3L3">
    <w:name w:val="LONLegal3_L3"/>
    <w:basedOn w:val="Normal"/>
    <w:rsid w:val="004B6061"/>
    <w:pPr>
      <w:numPr>
        <w:ilvl w:val="2"/>
        <w:numId w:val="4"/>
      </w:numPr>
      <w:spacing w:after="220"/>
      <w:jc w:val="both"/>
      <w:outlineLvl w:val="2"/>
    </w:pPr>
    <w:rPr>
      <w:rFonts w:ascii="Trebuchet MS" w:hAnsi="Trebuchet MS"/>
      <w:sz w:val="20"/>
      <w:lang w:val="en-GB"/>
    </w:rPr>
  </w:style>
  <w:style w:type="paragraph" w:customStyle="1" w:styleId="LONLegal3L4">
    <w:name w:val="LONLegal3_L4"/>
    <w:basedOn w:val="Normal"/>
    <w:rsid w:val="004B6061"/>
    <w:pPr>
      <w:numPr>
        <w:ilvl w:val="3"/>
        <w:numId w:val="4"/>
      </w:numPr>
      <w:spacing w:after="220"/>
      <w:jc w:val="both"/>
      <w:outlineLvl w:val="3"/>
    </w:pPr>
    <w:rPr>
      <w:rFonts w:ascii="Trebuchet MS" w:hAnsi="Trebuchet MS"/>
      <w:sz w:val="20"/>
      <w:lang w:val="en-GB"/>
    </w:rPr>
  </w:style>
  <w:style w:type="paragraph" w:customStyle="1" w:styleId="LONLegal3L5">
    <w:name w:val="LONLegal3_L5"/>
    <w:basedOn w:val="Normal"/>
    <w:rsid w:val="004B6061"/>
    <w:pPr>
      <w:numPr>
        <w:ilvl w:val="4"/>
        <w:numId w:val="4"/>
      </w:numPr>
      <w:spacing w:after="220"/>
      <w:jc w:val="both"/>
      <w:outlineLvl w:val="4"/>
    </w:pPr>
    <w:rPr>
      <w:rFonts w:ascii="Trebuchet MS" w:hAnsi="Trebuchet MS"/>
      <w:sz w:val="20"/>
      <w:lang w:val="en-GB"/>
    </w:rPr>
  </w:style>
  <w:style w:type="paragraph" w:customStyle="1" w:styleId="LONLegal3L6">
    <w:name w:val="LONLegal3_L6"/>
    <w:basedOn w:val="Normal"/>
    <w:rsid w:val="004B6061"/>
    <w:pPr>
      <w:numPr>
        <w:ilvl w:val="5"/>
        <w:numId w:val="4"/>
      </w:numPr>
      <w:spacing w:after="220"/>
      <w:jc w:val="both"/>
      <w:outlineLvl w:val="5"/>
    </w:pPr>
    <w:rPr>
      <w:rFonts w:ascii="Trebuchet MS" w:hAnsi="Trebuchet MS"/>
      <w:sz w:val="20"/>
      <w:lang w:val="en-GB"/>
    </w:rPr>
  </w:style>
  <w:style w:type="paragraph" w:customStyle="1" w:styleId="LONLegal3L7">
    <w:name w:val="LONLegal3_L7"/>
    <w:basedOn w:val="LONLegal3L6"/>
    <w:rsid w:val="004B6061"/>
    <w:pPr>
      <w:numPr>
        <w:ilvl w:val="6"/>
      </w:numPr>
      <w:outlineLvl w:val="6"/>
    </w:pPr>
  </w:style>
  <w:style w:type="paragraph" w:customStyle="1" w:styleId="LONLegal3L8">
    <w:name w:val="LONLegal3_L8"/>
    <w:basedOn w:val="LONLegal3L7"/>
    <w:rsid w:val="004B6061"/>
    <w:pPr>
      <w:numPr>
        <w:ilvl w:val="7"/>
      </w:numPr>
      <w:outlineLvl w:val="7"/>
    </w:pPr>
  </w:style>
  <w:style w:type="paragraph" w:customStyle="1" w:styleId="LONLegal3L9">
    <w:name w:val="LONLegal3_L9"/>
    <w:basedOn w:val="LONLegal3L8"/>
    <w:rsid w:val="004B6061"/>
    <w:pPr>
      <w:numPr>
        <w:ilvl w:val="8"/>
      </w:numPr>
      <w:outlineLvl w:val="8"/>
    </w:pPr>
  </w:style>
  <w:style w:type="character" w:customStyle="1" w:styleId="FooterChar">
    <w:name w:val="Footer Char"/>
    <w:link w:val="Footer"/>
    <w:uiPriority w:val="99"/>
    <w:rsid w:val="00211632"/>
    <w:rPr>
      <w:rFonts w:eastAsia="Times New Roman"/>
      <w:lang w:val="en-GB" w:eastAsia="en-US"/>
    </w:rPr>
  </w:style>
  <w:style w:type="character" w:styleId="CommentReference">
    <w:name w:val="annotation reference"/>
    <w:rsid w:val="00A3547C"/>
    <w:rPr>
      <w:sz w:val="16"/>
      <w:szCs w:val="16"/>
    </w:rPr>
  </w:style>
  <w:style w:type="paragraph" w:styleId="CommentText">
    <w:name w:val="annotation text"/>
    <w:basedOn w:val="Normal"/>
    <w:link w:val="CommentTextChar"/>
    <w:rsid w:val="00A3547C"/>
    <w:rPr>
      <w:sz w:val="20"/>
    </w:rPr>
  </w:style>
  <w:style w:type="character" w:customStyle="1" w:styleId="CommentTextChar">
    <w:name w:val="Comment Text Char"/>
    <w:link w:val="CommentText"/>
    <w:rsid w:val="00A3547C"/>
    <w:rPr>
      <w:rFonts w:eastAsia="Times New Roman"/>
      <w:lang w:eastAsia="en-US"/>
    </w:rPr>
  </w:style>
  <w:style w:type="paragraph" w:styleId="CommentSubject">
    <w:name w:val="annotation subject"/>
    <w:basedOn w:val="CommentText"/>
    <w:next w:val="CommentText"/>
    <w:link w:val="CommentSubjectChar"/>
    <w:rsid w:val="00A3547C"/>
    <w:rPr>
      <w:b/>
      <w:bCs/>
    </w:rPr>
  </w:style>
  <w:style w:type="character" w:customStyle="1" w:styleId="CommentSubjectChar">
    <w:name w:val="Comment Subject Char"/>
    <w:link w:val="CommentSubject"/>
    <w:rsid w:val="00A3547C"/>
    <w:rPr>
      <w:rFonts w:eastAsia="Times New Roman"/>
      <w:b/>
      <w:bCs/>
      <w:lang w:eastAsia="en-US"/>
    </w:rPr>
  </w:style>
  <w:style w:type="paragraph" w:styleId="Revision">
    <w:name w:val="Revision"/>
    <w:hidden/>
    <w:uiPriority w:val="99"/>
    <w:semiHidden/>
    <w:rsid w:val="005E63D1"/>
    <w:rPr>
      <w:rFonts w:eastAsia="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0192215">
      <w:bodyDiv w:val="1"/>
      <w:marLeft w:val="0"/>
      <w:marRight w:val="0"/>
      <w:marTop w:val="0"/>
      <w:marBottom w:val="0"/>
      <w:divBdr>
        <w:top w:val="none" w:sz="0" w:space="0" w:color="auto"/>
        <w:left w:val="none" w:sz="0" w:space="0" w:color="auto"/>
        <w:bottom w:val="none" w:sz="0" w:space="0" w:color="auto"/>
        <w:right w:val="none" w:sz="0" w:space="0" w:color="auto"/>
      </w:divBdr>
    </w:div>
    <w:div w:id="107670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F53A2-4822-4D41-A370-4434E33FD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6859</Words>
  <Characters>3911</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KONFIDENCIALUMO SUTARTIS</vt:lpstr>
    </vt:vector>
  </TitlesOfParts>
  <Company>Koncernas "Achemos grupe"</Company>
  <LinksUpToDate>false</LinksUpToDate>
  <CharactersWithSpaces>10749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KONFIDENCIALUMO SUTARTIS</dc:title>
  <dc:subject/>
  <dc:creator>Justinas Jurkonis</dc:creator>
  <cp:keywords/>
  <dc:description/>
  <cp:lastModifiedBy>Edita Ališauskaitė Vorožeikinienė</cp:lastModifiedBy>
  <cp:revision>4</cp:revision>
  <cp:lastPrinted>2016-12-13T14:03:00Z</cp:lastPrinted>
  <dcterms:created xsi:type="dcterms:W3CDTF">2018-02-14T10:44:00Z</dcterms:created>
  <dcterms:modified xsi:type="dcterms:W3CDTF">2018-02-15T12:17:00Z</dcterms:modified>
</cp:coreProperties>
</file>