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480" w:type="dxa"/>
        <w:tblInd w:w="6228" w:type="dxa"/>
        <w:tblLook w:val="01E0" w:firstRow="1" w:lastRow="1" w:firstColumn="1" w:lastColumn="1" w:noHBand="0" w:noVBand="0"/>
      </w:tblPr>
      <w:tblGrid>
        <w:gridCol w:w="3480"/>
      </w:tblGrid>
      <w:tr w:rsidR="00647683" w:rsidRPr="00116861" w:rsidTr="00647683">
        <w:tc>
          <w:tcPr>
            <w:tcW w:w="3480" w:type="dxa"/>
          </w:tcPr>
          <w:p w:rsidR="00647683" w:rsidRPr="00A54CA5" w:rsidRDefault="00647683" w:rsidP="0064768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962D1" w:rsidRDefault="005962D1" w:rsidP="001061F5">
      <w:pPr>
        <w:tabs>
          <w:tab w:val="center" w:pos="2520"/>
        </w:tabs>
        <w:spacing w:after="0" w:line="240" w:lineRule="auto"/>
        <w:jc w:val="both"/>
        <w:rPr>
          <w:sz w:val="22"/>
        </w:rPr>
      </w:pPr>
    </w:p>
    <w:p w:rsidR="009B6053" w:rsidRDefault="009B6053" w:rsidP="001061F5">
      <w:pPr>
        <w:tabs>
          <w:tab w:val="center" w:pos="2520"/>
        </w:tabs>
        <w:spacing w:after="0" w:line="240" w:lineRule="auto"/>
        <w:jc w:val="both"/>
        <w:rPr>
          <w:sz w:val="22"/>
        </w:rPr>
      </w:pPr>
    </w:p>
    <w:p w:rsidR="008B71A5" w:rsidRPr="009D1FBE" w:rsidRDefault="008B71A5" w:rsidP="008B71A5">
      <w:pPr>
        <w:pStyle w:val="Head22"/>
        <w:spacing w:line="360" w:lineRule="auto"/>
        <w:jc w:val="center"/>
        <w:rPr>
          <w:bCs/>
          <w:sz w:val="28"/>
          <w:szCs w:val="28"/>
          <w:lang w:val="lt-LT"/>
        </w:rPr>
      </w:pPr>
      <w:r w:rsidRPr="009D1FBE">
        <w:rPr>
          <w:bCs/>
          <w:sz w:val="28"/>
          <w:szCs w:val="28"/>
          <w:lang w:val="lt-LT"/>
        </w:rPr>
        <w:t>PASIŪLYMO RAŠTAS</w:t>
      </w:r>
    </w:p>
    <w:p w:rsidR="008B71A5" w:rsidRPr="009D1FBE" w:rsidRDefault="008B71A5" w:rsidP="008B71A5">
      <w:pPr>
        <w:pStyle w:val="Pavadinimas"/>
        <w:spacing w:line="360" w:lineRule="auto"/>
        <w:jc w:val="left"/>
        <w:rPr>
          <w:sz w:val="24"/>
          <w:szCs w:val="24"/>
        </w:rPr>
      </w:pPr>
    </w:p>
    <w:p w:rsidR="008B71A5" w:rsidRPr="002D319F" w:rsidRDefault="008B71A5" w:rsidP="008B71A5">
      <w:pPr>
        <w:pStyle w:val="Pagrindinistekstas20"/>
        <w:tabs>
          <w:tab w:val="left" w:pos="2410"/>
        </w:tabs>
        <w:spacing w:after="0" w:line="360" w:lineRule="auto"/>
        <w:jc w:val="both"/>
        <w:rPr>
          <w:b/>
          <w:sz w:val="22"/>
        </w:rPr>
      </w:pPr>
      <w:r w:rsidRPr="002D319F">
        <w:rPr>
          <w:b/>
          <w:sz w:val="22"/>
        </w:rPr>
        <w:t>Pirkimo pavadinimas</w:t>
      </w:r>
      <w:r w:rsidRPr="002D319F">
        <w:rPr>
          <w:b/>
          <w:caps/>
          <w:sz w:val="22"/>
        </w:rPr>
        <w:t>:</w:t>
      </w:r>
      <w:r w:rsidRPr="002D319F">
        <w:rPr>
          <w:b/>
          <w:sz w:val="22"/>
        </w:rPr>
        <w:t xml:space="preserve"> Projekto „Vandens tiekimo ir nuotekų tvarkymo infrastruktūros plėtra ir rekonstravimas Telšių mieste ir rajone“ geriamojo vandens tiekimo ir nuotekų surinkimo tinklų statyba </w:t>
      </w:r>
      <w:proofErr w:type="spellStart"/>
      <w:r w:rsidRPr="002D319F">
        <w:rPr>
          <w:b/>
          <w:sz w:val="22"/>
        </w:rPr>
        <w:t>Viešvėnų</w:t>
      </w:r>
      <w:proofErr w:type="spellEnd"/>
      <w:r w:rsidRPr="002D319F">
        <w:rPr>
          <w:b/>
          <w:sz w:val="22"/>
        </w:rPr>
        <w:t xml:space="preserve"> kaime ir Tryškių miestelyje</w:t>
      </w:r>
    </w:p>
    <w:p w:rsidR="008B71A5" w:rsidRPr="002D319F" w:rsidRDefault="008B71A5" w:rsidP="008B71A5">
      <w:pPr>
        <w:pStyle w:val="Pagrindinistekstas20"/>
        <w:tabs>
          <w:tab w:val="left" w:pos="2410"/>
        </w:tabs>
        <w:spacing w:after="0" w:line="360" w:lineRule="auto"/>
        <w:jc w:val="both"/>
        <w:rPr>
          <w:b/>
          <w:sz w:val="22"/>
        </w:rPr>
      </w:pPr>
      <w:r w:rsidRPr="002D319F">
        <w:rPr>
          <w:b/>
          <w:sz w:val="22"/>
        </w:rPr>
        <w:t>Projekto pavadinimas: „</w:t>
      </w:r>
      <w:r w:rsidRPr="00F9630A">
        <w:rPr>
          <w:b/>
          <w:sz w:val="22"/>
        </w:rPr>
        <w:t>Vandens tiekimo ir nuotekų tvarkymo infrastruktūros plėtra ir rekonstravimas Telšių mieste ir rajone</w:t>
      </w:r>
      <w:r w:rsidRPr="002D319F">
        <w:rPr>
          <w:b/>
          <w:sz w:val="22"/>
        </w:rPr>
        <w:t>“</w:t>
      </w:r>
      <w:r w:rsidRPr="002D319F">
        <w:rPr>
          <w:b/>
          <w:sz w:val="22"/>
        </w:rPr>
        <w:tab/>
      </w:r>
      <w:r w:rsidRPr="002D319F">
        <w:rPr>
          <w:b/>
          <w:sz w:val="22"/>
        </w:rPr>
        <w:tab/>
      </w:r>
      <w:r w:rsidRPr="002D319F">
        <w:rPr>
          <w:b/>
          <w:sz w:val="22"/>
        </w:rPr>
        <w:tab/>
      </w:r>
      <w:r w:rsidRPr="002D319F">
        <w:rPr>
          <w:b/>
          <w:sz w:val="22"/>
        </w:rPr>
        <w:tab/>
      </w:r>
      <w:r w:rsidRPr="002D319F">
        <w:rPr>
          <w:b/>
          <w:sz w:val="22"/>
        </w:rPr>
        <w:tab/>
      </w:r>
    </w:p>
    <w:p w:rsidR="008B71A5" w:rsidRPr="002D319F" w:rsidRDefault="008B71A5" w:rsidP="008B71A5">
      <w:pPr>
        <w:pStyle w:val="Pagrindinistekstas20"/>
        <w:tabs>
          <w:tab w:val="left" w:pos="2410"/>
        </w:tabs>
        <w:spacing w:after="0"/>
        <w:rPr>
          <w:b/>
          <w:sz w:val="22"/>
        </w:rPr>
      </w:pPr>
    </w:p>
    <w:p w:rsidR="008B71A5" w:rsidRPr="002D319F" w:rsidRDefault="008B71A5" w:rsidP="008B71A5">
      <w:pPr>
        <w:pStyle w:val="Pagrindinistekstas20"/>
        <w:tabs>
          <w:tab w:val="left" w:pos="2410"/>
        </w:tabs>
        <w:spacing w:after="0"/>
        <w:rPr>
          <w:bCs/>
          <w:sz w:val="22"/>
        </w:rPr>
      </w:pPr>
      <w:r>
        <w:rPr>
          <w:b/>
          <w:sz w:val="22"/>
        </w:rPr>
        <w:t>Telšiai 2017-02-15</w:t>
      </w:r>
    </w:p>
    <w:p w:rsidR="008B71A5" w:rsidRPr="002D319F" w:rsidRDefault="008B71A5" w:rsidP="008B71A5">
      <w:pPr>
        <w:keepNext/>
        <w:spacing w:after="0"/>
        <w:jc w:val="both"/>
        <w:outlineLvl w:val="0"/>
        <w:rPr>
          <w:b/>
          <w:sz w:val="22"/>
        </w:rPr>
      </w:pPr>
      <w:r w:rsidRPr="002D319F">
        <w:rPr>
          <w:b/>
          <w:sz w:val="22"/>
        </w:rPr>
        <w:t>PATEIKĖ:</w:t>
      </w:r>
    </w:p>
    <w:tbl>
      <w:tblPr>
        <w:tblW w:w="5095" w:type="pct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1"/>
        <w:gridCol w:w="4004"/>
        <w:gridCol w:w="3097"/>
      </w:tblGrid>
      <w:tr w:rsidR="008B71A5" w:rsidRPr="002D319F" w:rsidTr="00D632EB">
        <w:trPr>
          <w:cantSplit/>
          <w:tblHeader/>
        </w:trPr>
        <w:tc>
          <w:tcPr>
            <w:tcW w:w="2874" w:type="dxa"/>
            <w:tcBorders>
              <w:top w:val="nil"/>
              <w:left w:val="nil"/>
            </w:tcBorders>
          </w:tcPr>
          <w:p w:rsidR="008B71A5" w:rsidRPr="002D319F" w:rsidRDefault="008B71A5" w:rsidP="008B71A5">
            <w:pPr>
              <w:pStyle w:val="Bodytxt"/>
              <w:keepNext w:val="0"/>
              <w:rPr>
                <w:bCs/>
              </w:rPr>
            </w:pPr>
          </w:p>
        </w:tc>
        <w:tc>
          <w:tcPr>
            <w:tcW w:w="3913" w:type="dxa"/>
            <w:shd w:val="clear" w:color="auto" w:fill="auto"/>
          </w:tcPr>
          <w:p w:rsidR="008B71A5" w:rsidRPr="002D319F" w:rsidRDefault="008B71A5" w:rsidP="008B71A5">
            <w:pPr>
              <w:spacing w:after="0"/>
              <w:jc w:val="both"/>
              <w:rPr>
                <w:b/>
                <w:sz w:val="22"/>
              </w:rPr>
            </w:pPr>
            <w:r w:rsidRPr="002D319F">
              <w:rPr>
                <w:b/>
                <w:sz w:val="22"/>
              </w:rPr>
              <w:t>Konkurso dalyvio pavadinimas</w:t>
            </w:r>
          </w:p>
        </w:tc>
        <w:tc>
          <w:tcPr>
            <w:tcW w:w="3027" w:type="dxa"/>
            <w:shd w:val="clear" w:color="auto" w:fill="auto"/>
          </w:tcPr>
          <w:p w:rsidR="008B71A5" w:rsidRPr="002D319F" w:rsidRDefault="008B71A5" w:rsidP="008B71A5">
            <w:pPr>
              <w:spacing w:after="0"/>
              <w:jc w:val="both"/>
              <w:rPr>
                <w:b/>
                <w:sz w:val="22"/>
              </w:rPr>
            </w:pPr>
            <w:r w:rsidRPr="002D319F">
              <w:rPr>
                <w:b/>
                <w:sz w:val="22"/>
              </w:rPr>
              <w:t>Dalyvio adresas</w:t>
            </w:r>
          </w:p>
        </w:tc>
      </w:tr>
      <w:tr w:rsidR="008B71A5" w:rsidRPr="002D319F" w:rsidTr="00D632EB">
        <w:trPr>
          <w:cantSplit/>
          <w:trHeight w:val="818"/>
        </w:trPr>
        <w:tc>
          <w:tcPr>
            <w:tcW w:w="2874" w:type="dxa"/>
            <w:vAlign w:val="center"/>
          </w:tcPr>
          <w:p w:rsidR="008B71A5" w:rsidRPr="002D319F" w:rsidRDefault="008B71A5" w:rsidP="008B71A5">
            <w:pPr>
              <w:spacing w:after="0"/>
              <w:rPr>
                <w:bCs/>
                <w:sz w:val="22"/>
              </w:rPr>
            </w:pPr>
            <w:r w:rsidRPr="002D319F">
              <w:rPr>
                <w:bCs/>
                <w:sz w:val="22"/>
              </w:rPr>
              <w:t>Konkurso dalyvis / jungtinės veiklos pagrindinis partneris</w:t>
            </w:r>
          </w:p>
        </w:tc>
        <w:tc>
          <w:tcPr>
            <w:tcW w:w="3913" w:type="dxa"/>
            <w:vAlign w:val="center"/>
          </w:tcPr>
          <w:p w:rsidR="008B71A5" w:rsidRPr="002D319F" w:rsidRDefault="008B71A5" w:rsidP="008B71A5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UAB „Telšių statyba“</w:t>
            </w:r>
          </w:p>
        </w:tc>
        <w:tc>
          <w:tcPr>
            <w:tcW w:w="3027" w:type="dxa"/>
            <w:vAlign w:val="center"/>
          </w:tcPr>
          <w:p w:rsidR="008B71A5" w:rsidRPr="002D319F" w:rsidRDefault="008B71A5" w:rsidP="008B71A5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Šiaulių pl. 10, LT-87101 Telšiai</w:t>
            </w:r>
          </w:p>
        </w:tc>
      </w:tr>
      <w:tr w:rsidR="008B71A5" w:rsidRPr="002D319F" w:rsidTr="00D632EB">
        <w:trPr>
          <w:cantSplit/>
          <w:trHeight w:val="435"/>
        </w:trPr>
        <w:tc>
          <w:tcPr>
            <w:tcW w:w="2874" w:type="dxa"/>
            <w:vAlign w:val="center"/>
          </w:tcPr>
          <w:p w:rsidR="008B71A5" w:rsidRPr="002D319F" w:rsidRDefault="008B71A5" w:rsidP="008B71A5">
            <w:pPr>
              <w:spacing w:after="0"/>
              <w:rPr>
                <w:bCs/>
                <w:sz w:val="22"/>
              </w:rPr>
            </w:pPr>
            <w:r w:rsidRPr="002D319F">
              <w:rPr>
                <w:bCs/>
                <w:sz w:val="22"/>
              </w:rPr>
              <w:t>Partneris 1*</w:t>
            </w:r>
          </w:p>
        </w:tc>
        <w:tc>
          <w:tcPr>
            <w:tcW w:w="3913" w:type="dxa"/>
            <w:vAlign w:val="center"/>
          </w:tcPr>
          <w:p w:rsidR="008B71A5" w:rsidRPr="002D319F" w:rsidRDefault="008B71A5" w:rsidP="008B71A5">
            <w:pPr>
              <w:spacing w:after="0"/>
              <w:rPr>
                <w:b/>
                <w:sz w:val="22"/>
              </w:rPr>
            </w:pPr>
          </w:p>
        </w:tc>
        <w:tc>
          <w:tcPr>
            <w:tcW w:w="3027" w:type="dxa"/>
            <w:vAlign w:val="center"/>
          </w:tcPr>
          <w:p w:rsidR="008B71A5" w:rsidRPr="002D319F" w:rsidRDefault="008B71A5" w:rsidP="008B71A5">
            <w:pPr>
              <w:spacing w:after="0"/>
              <w:rPr>
                <w:b/>
                <w:sz w:val="22"/>
              </w:rPr>
            </w:pPr>
          </w:p>
        </w:tc>
      </w:tr>
    </w:tbl>
    <w:p w:rsidR="008B71A5" w:rsidRPr="002D319F" w:rsidRDefault="008B71A5" w:rsidP="008B71A5">
      <w:pPr>
        <w:spacing w:after="0"/>
        <w:ind w:left="360"/>
        <w:jc w:val="both"/>
        <w:rPr>
          <w:sz w:val="22"/>
        </w:rPr>
      </w:pPr>
      <w:r w:rsidRPr="002D319F">
        <w:rPr>
          <w:sz w:val="22"/>
        </w:rPr>
        <w:t>* Turi būti tiek eilučių, kiek yra jungtinės veiklos partnerių. Subrangovai nelaikomi partneriais.</w:t>
      </w:r>
    </w:p>
    <w:p w:rsidR="008B71A5" w:rsidRPr="002D319F" w:rsidRDefault="008B71A5" w:rsidP="008B71A5">
      <w:pPr>
        <w:spacing w:after="0"/>
        <w:ind w:left="360"/>
        <w:jc w:val="both"/>
        <w:rPr>
          <w:sz w:val="22"/>
        </w:rPr>
      </w:pPr>
    </w:p>
    <w:tbl>
      <w:tblPr>
        <w:tblW w:w="9778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3260"/>
        <w:gridCol w:w="1415"/>
      </w:tblGrid>
      <w:tr w:rsidR="008B71A5" w:rsidRPr="002D319F" w:rsidTr="008B71A5">
        <w:trPr>
          <w:cantSplit/>
          <w:trHeight w:val="43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A5" w:rsidRPr="002D319F" w:rsidRDefault="008B71A5" w:rsidP="008B71A5">
            <w:pPr>
              <w:spacing w:after="0"/>
              <w:jc w:val="center"/>
              <w:rPr>
                <w:bCs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71A5" w:rsidRPr="002D319F" w:rsidRDefault="008B71A5" w:rsidP="008B71A5">
            <w:pPr>
              <w:spacing w:after="0"/>
              <w:jc w:val="center"/>
              <w:rPr>
                <w:b/>
                <w:sz w:val="22"/>
              </w:rPr>
            </w:pPr>
            <w:r w:rsidRPr="002D319F">
              <w:rPr>
                <w:bCs/>
                <w:sz w:val="22"/>
              </w:rPr>
              <w:t>Pavadinimas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71A5" w:rsidRPr="002D319F" w:rsidRDefault="008B71A5" w:rsidP="008B71A5">
            <w:pPr>
              <w:spacing w:after="0"/>
              <w:jc w:val="center"/>
              <w:rPr>
                <w:sz w:val="22"/>
              </w:rPr>
            </w:pPr>
            <w:r w:rsidRPr="002D319F">
              <w:rPr>
                <w:sz w:val="22"/>
              </w:rPr>
              <w:t>Adresas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71A5" w:rsidRPr="002D319F" w:rsidRDefault="008B71A5" w:rsidP="008B71A5">
            <w:pPr>
              <w:spacing w:after="0"/>
              <w:jc w:val="center"/>
              <w:rPr>
                <w:sz w:val="22"/>
              </w:rPr>
            </w:pPr>
            <w:r w:rsidRPr="002D319F">
              <w:rPr>
                <w:sz w:val="22"/>
              </w:rPr>
              <w:t>Darbų dalis (%)</w:t>
            </w:r>
          </w:p>
        </w:tc>
      </w:tr>
      <w:tr w:rsidR="008B71A5" w:rsidRPr="002D319F" w:rsidTr="008B71A5">
        <w:trPr>
          <w:cantSplit/>
          <w:trHeight w:val="43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71A5" w:rsidRPr="002D319F" w:rsidRDefault="00891D1E" w:rsidP="008B71A5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Subrangovas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A5" w:rsidRPr="002D319F" w:rsidRDefault="00891D1E" w:rsidP="008B71A5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UAB „Gabija“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A5" w:rsidRPr="002D319F" w:rsidRDefault="00891D1E" w:rsidP="008B71A5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Antakalnio g. 97-25, LT-10218 Vilnius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A5" w:rsidRPr="0040390E" w:rsidRDefault="0040390E" w:rsidP="00641164">
            <w:pPr>
              <w:spacing w:after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Iki </w:t>
            </w:r>
            <w:r w:rsidR="00641164">
              <w:rPr>
                <w:sz w:val="22"/>
              </w:rPr>
              <w:t>3</w:t>
            </w:r>
            <w:r>
              <w:rPr>
                <w:sz w:val="22"/>
                <w:lang w:val="en-US"/>
              </w:rPr>
              <w:t>%</w:t>
            </w:r>
          </w:p>
        </w:tc>
      </w:tr>
      <w:tr w:rsidR="008B71A5" w:rsidRPr="002D319F" w:rsidTr="008B71A5">
        <w:trPr>
          <w:cantSplit/>
          <w:trHeight w:val="43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A5" w:rsidRPr="002D319F" w:rsidRDefault="00891D1E" w:rsidP="008B71A5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Subrangovas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A5" w:rsidRPr="002D319F" w:rsidRDefault="00891D1E" w:rsidP="008B71A5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IĮ „</w:t>
            </w:r>
            <w:proofErr w:type="spellStart"/>
            <w:r>
              <w:rPr>
                <w:bCs/>
                <w:sz w:val="22"/>
              </w:rPr>
              <w:t>Geolinija</w:t>
            </w:r>
            <w:proofErr w:type="spellEnd"/>
            <w:r>
              <w:rPr>
                <w:bCs/>
                <w:sz w:val="22"/>
              </w:rPr>
              <w:t>“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A5" w:rsidRPr="002D319F" w:rsidRDefault="00891D1E" w:rsidP="008B71A5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Aukštoji g. 3, LT-87334 Telšiai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A5" w:rsidRPr="002D319F" w:rsidRDefault="0040390E" w:rsidP="00C4668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Iki </w:t>
            </w:r>
            <w:r w:rsidR="00C46684"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%</w:t>
            </w:r>
          </w:p>
        </w:tc>
      </w:tr>
      <w:tr w:rsidR="008B71A5" w:rsidRPr="002D319F" w:rsidTr="008B71A5">
        <w:trPr>
          <w:cantSplit/>
          <w:trHeight w:val="43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A5" w:rsidRPr="002D319F" w:rsidRDefault="00891D1E" w:rsidP="008B71A5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Subrangovas 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A5" w:rsidRPr="002D319F" w:rsidRDefault="00891D1E" w:rsidP="008B71A5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IĮ „</w:t>
            </w:r>
            <w:proofErr w:type="spellStart"/>
            <w:r>
              <w:rPr>
                <w:bCs/>
                <w:sz w:val="22"/>
              </w:rPr>
              <w:t>Grundotyra</w:t>
            </w:r>
            <w:proofErr w:type="spellEnd"/>
            <w:r>
              <w:rPr>
                <w:bCs/>
                <w:sz w:val="22"/>
              </w:rPr>
              <w:t>“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A5" w:rsidRPr="002D319F" w:rsidRDefault="00891D1E" w:rsidP="008B71A5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Laukų g. 8-7/Vasario 16-osios g. 38-7, Gargždų m. Klaipėdos r.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A5" w:rsidRPr="002D319F" w:rsidRDefault="0040390E" w:rsidP="00C4668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Iki </w:t>
            </w:r>
            <w:r w:rsidR="00C46684"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%</w:t>
            </w:r>
          </w:p>
        </w:tc>
      </w:tr>
      <w:tr w:rsidR="008B71A5" w:rsidRPr="002D319F" w:rsidTr="008B71A5">
        <w:trPr>
          <w:cantSplit/>
          <w:trHeight w:val="43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A5" w:rsidRPr="002D319F" w:rsidRDefault="00891D1E" w:rsidP="00891D1E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Subrangovas 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A5" w:rsidRPr="002D319F" w:rsidRDefault="00891D1E" w:rsidP="008B71A5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UAB „</w:t>
            </w:r>
            <w:proofErr w:type="spellStart"/>
            <w:r>
              <w:rPr>
                <w:bCs/>
                <w:sz w:val="22"/>
              </w:rPr>
              <w:t>Sovis</w:t>
            </w:r>
            <w:proofErr w:type="spellEnd"/>
            <w:r>
              <w:rPr>
                <w:bCs/>
                <w:sz w:val="22"/>
              </w:rPr>
              <w:t>“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A5" w:rsidRPr="002D319F" w:rsidRDefault="00891D1E" w:rsidP="008B71A5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Aušros al. 66a, LT-76233 Šiauliai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1A5" w:rsidRPr="002D319F" w:rsidRDefault="00C46684" w:rsidP="0064116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Iki1</w:t>
            </w:r>
            <w:bookmarkStart w:id="0" w:name="_GoBack"/>
            <w:bookmarkEnd w:id="0"/>
            <w:r w:rsidR="0040390E">
              <w:rPr>
                <w:sz w:val="22"/>
                <w:lang w:val="en-US"/>
              </w:rPr>
              <w:t>%</w:t>
            </w:r>
          </w:p>
        </w:tc>
      </w:tr>
    </w:tbl>
    <w:p w:rsidR="008B71A5" w:rsidRPr="002D319F" w:rsidRDefault="008B71A5" w:rsidP="008B71A5">
      <w:pPr>
        <w:spacing w:after="0"/>
        <w:ind w:left="360"/>
        <w:jc w:val="both"/>
        <w:rPr>
          <w:sz w:val="22"/>
        </w:rPr>
      </w:pPr>
      <w:r w:rsidRPr="002D319F">
        <w:rPr>
          <w:sz w:val="22"/>
        </w:rPr>
        <w:t>** Turi būti tiek eilučių, kiek yra subrangovų.</w:t>
      </w:r>
    </w:p>
    <w:p w:rsidR="008B71A5" w:rsidRPr="002D319F" w:rsidRDefault="008B71A5" w:rsidP="008B71A5">
      <w:pPr>
        <w:spacing w:after="0"/>
        <w:ind w:left="360"/>
        <w:jc w:val="both"/>
        <w:rPr>
          <w:sz w:val="22"/>
          <w:highlight w:val="yellow"/>
        </w:rPr>
      </w:pPr>
    </w:p>
    <w:p w:rsidR="008B71A5" w:rsidRPr="002D319F" w:rsidRDefault="008B71A5" w:rsidP="008B71A5">
      <w:pPr>
        <w:keepNext/>
        <w:spacing w:after="0"/>
        <w:jc w:val="both"/>
        <w:outlineLvl w:val="0"/>
        <w:rPr>
          <w:b/>
          <w:sz w:val="22"/>
        </w:rPr>
      </w:pPr>
      <w:r w:rsidRPr="002D319F">
        <w:rPr>
          <w:b/>
          <w:sz w:val="22"/>
        </w:rPr>
        <w:t xml:space="preserve">ASMUO </w:t>
      </w:r>
      <w:r w:rsidRPr="002D319F">
        <w:rPr>
          <w:b/>
          <w:caps/>
          <w:sz w:val="22"/>
        </w:rPr>
        <w:t>atsakingas už pasiūlymą</w:t>
      </w:r>
    </w:p>
    <w:tbl>
      <w:tblPr>
        <w:tblW w:w="8930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3"/>
        <w:gridCol w:w="6887"/>
      </w:tblGrid>
      <w:tr w:rsidR="008B71A5" w:rsidRPr="002D319F" w:rsidTr="00D632EB">
        <w:trPr>
          <w:trHeight w:val="328"/>
        </w:trPr>
        <w:tc>
          <w:tcPr>
            <w:tcW w:w="2043" w:type="dxa"/>
            <w:shd w:val="clear" w:color="auto" w:fill="auto"/>
            <w:vAlign w:val="center"/>
          </w:tcPr>
          <w:p w:rsidR="008B71A5" w:rsidRPr="002D319F" w:rsidRDefault="008B71A5" w:rsidP="008B71A5">
            <w:pPr>
              <w:spacing w:after="0"/>
              <w:rPr>
                <w:b/>
                <w:sz w:val="22"/>
              </w:rPr>
            </w:pPr>
            <w:r w:rsidRPr="002D319F">
              <w:rPr>
                <w:b/>
                <w:sz w:val="22"/>
              </w:rPr>
              <w:t>Vardas, pavardė</w:t>
            </w:r>
          </w:p>
        </w:tc>
        <w:tc>
          <w:tcPr>
            <w:tcW w:w="6887" w:type="dxa"/>
            <w:vAlign w:val="center"/>
          </w:tcPr>
          <w:p w:rsidR="008B71A5" w:rsidRPr="002D319F" w:rsidRDefault="00CF2B03" w:rsidP="008B71A5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Vladimiras Misiūra</w:t>
            </w:r>
          </w:p>
        </w:tc>
      </w:tr>
      <w:tr w:rsidR="008B71A5" w:rsidRPr="002D319F" w:rsidTr="00D632EB">
        <w:trPr>
          <w:trHeight w:val="229"/>
        </w:trPr>
        <w:tc>
          <w:tcPr>
            <w:tcW w:w="2043" w:type="dxa"/>
            <w:shd w:val="clear" w:color="auto" w:fill="auto"/>
            <w:vAlign w:val="center"/>
          </w:tcPr>
          <w:p w:rsidR="008B71A5" w:rsidRPr="002D319F" w:rsidRDefault="008B71A5" w:rsidP="008B71A5">
            <w:pPr>
              <w:spacing w:after="0"/>
              <w:rPr>
                <w:b/>
                <w:sz w:val="22"/>
              </w:rPr>
            </w:pPr>
            <w:r w:rsidRPr="002D319F">
              <w:rPr>
                <w:b/>
                <w:sz w:val="22"/>
              </w:rPr>
              <w:t>Adresas</w:t>
            </w:r>
          </w:p>
        </w:tc>
        <w:tc>
          <w:tcPr>
            <w:tcW w:w="6887" w:type="dxa"/>
            <w:vAlign w:val="center"/>
          </w:tcPr>
          <w:p w:rsidR="008B71A5" w:rsidRPr="002D319F" w:rsidRDefault="00CF2B03" w:rsidP="008B71A5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Šiaulių pl. 10, LT-87101 Telšiai</w:t>
            </w:r>
          </w:p>
        </w:tc>
      </w:tr>
      <w:tr w:rsidR="008B71A5" w:rsidRPr="002D319F" w:rsidTr="00D632EB">
        <w:tc>
          <w:tcPr>
            <w:tcW w:w="2043" w:type="dxa"/>
            <w:shd w:val="clear" w:color="auto" w:fill="auto"/>
            <w:vAlign w:val="center"/>
          </w:tcPr>
          <w:p w:rsidR="008B71A5" w:rsidRPr="002D319F" w:rsidRDefault="008B71A5" w:rsidP="008B71A5">
            <w:pPr>
              <w:spacing w:after="0"/>
              <w:rPr>
                <w:b/>
                <w:sz w:val="22"/>
              </w:rPr>
            </w:pPr>
            <w:r w:rsidRPr="002D319F">
              <w:rPr>
                <w:b/>
                <w:sz w:val="22"/>
              </w:rPr>
              <w:t>Telefonas</w:t>
            </w:r>
          </w:p>
        </w:tc>
        <w:tc>
          <w:tcPr>
            <w:tcW w:w="6887" w:type="dxa"/>
            <w:vAlign w:val="center"/>
          </w:tcPr>
          <w:p w:rsidR="008B71A5" w:rsidRPr="002D319F" w:rsidRDefault="00CF2B03" w:rsidP="008B71A5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8-444-53877</w:t>
            </w:r>
          </w:p>
        </w:tc>
      </w:tr>
      <w:tr w:rsidR="008B71A5" w:rsidRPr="002D319F" w:rsidTr="00D632EB">
        <w:tc>
          <w:tcPr>
            <w:tcW w:w="2043" w:type="dxa"/>
            <w:shd w:val="clear" w:color="auto" w:fill="auto"/>
            <w:vAlign w:val="center"/>
          </w:tcPr>
          <w:p w:rsidR="008B71A5" w:rsidRPr="002D319F" w:rsidRDefault="008B71A5" w:rsidP="008B71A5">
            <w:pPr>
              <w:spacing w:after="0"/>
              <w:rPr>
                <w:b/>
                <w:sz w:val="22"/>
              </w:rPr>
            </w:pPr>
            <w:r w:rsidRPr="002D319F">
              <w:rPr>
                <w:b/>
                <w:sz w:val="22"/>
              </w:rPr>
              <w:t>Faksas</w:t>
            </w:r>
          </w:p>
        </w:tc>
        <w:tc>
          <w:tcPr>
            <w:tcW w:w="6887" w:type="dxa"/>
            <w:vAlign w:val="center"/>
          </w:tcPr>
          <w:p w:rsidR="008B71A5" w:rsidRPr="002D319F" w:rsidRDefault="00CF2B03" w:rsidP="008B71A5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8-444-54810</w:t>
            </w:r>
          </w:p>
        </w:tc>
      </w:tr>
      <w:tr w:rsidR="008B71A5" w:rsidRPr="002D319F" w:rsidTr="00D632EB">
        <w:trPr>
          <w:trHeight w:val="354"/>
        </w:trPr>
        <w:tc>
          <w:tcPr>
            <w:tcW w:w="2043" w:type="dxa"/>
            <w:shd w:val="clear" w:color="auto" w:fill="auto"/>
            <w:vAlign w:val="center"/>
          </w:tcPr>
          <w:p w:rsidR="008B71A5" w:rsidRPr="002D319F" w:rsidRDefault="008B71A5" w:rsidP="008B71A5">
            <w:pPr>
              <w:spacing w:after="0"/>
              <w:rPr>
                <w:b/>
                <w:sz w:val="22"/>
              </w:rPr>
            </w:pPr>
            <w:r w:rsidRPr="002D319F">
              <w:rPr>
                <w:b/>
                <w:sz w:val="22"/>
              </w:rPr>
              <w:t>El. paštas</w:t>
            </w:r>
          </w:p>
        </w:tc>
        <w:tc>
          <w:tcPr>
            <w:tcW w:w="6887" w:type="dxa"/>
            <w:vAlign w:val="center"/>
          </w:tcPr>
          <w:p w:rsidR="008B71A5" w:rsidRPr="00CF2B03" w:rsidRDefault="0001447E" w:rsidP="008B71A5">
            <w:pPr>
              <w:spacing w:after="0"/>
              <w:rPr>
                <w:sz w:val="22"/>
                <w:lang w:val="en-US"/>
              </w:rPr>
            </w:pPr>
            <w:hyperlink r:id="rId7" w:history="1">
              <w:r w:rsidR="00CF2B03" w:rsidRPr="00586669">
                <w:rPr>
                  <w:rStyle w:val="Hipersaitas"/>
                  <w:sz w:val="22"/>
                </w:rPr>
                <w:t>info</w:t>
              </w:r>
              <w:r w:rsidR="00CF2B03" w:rsidRPr="00586669">
                <w:rPr>
                  <w:rStyle w:val="Hipersaitas"/>
                  <w:sz w:val="22"/>
                  <w:lang w:val="en-US"/>
                </w:rPr>
                <w:t>@</w:t>
              </w:r>
              <w:proofErr w:type="spellStart"/>
              <w:r w:rsidR="00CF2B03" w:rsidRPr="00586669">
                <w:rPr>
                  <w:rStyle w:val="Hipersaitas"/>
                  <w:sz w:val="22"/>
                  <w:lang w:val="en-US"/>
                </w:rPr>
                <w:t>telsiustatyba.lt</w:t>
              </w:r>
              <w:proofErr w:type="spellEnd"/>
            </w:hyperlink>
            <w:r w:rsidR="00CF2B03">
              <w:rPr>
                <w:sz w:val="22"/>
                <w:lang w:val="en-US"/>
              </w:rPr>
              <w:t xml:space="preserve"> </w:t>
            </w:r>
          </w:p>
        </w:tc>
      </w:tr>
    </w:tbl>
    <w:p w:rsidR="008B71A5" w:rsidRPr="002D319F" w:rsidRDefault="008B71A5" w:rsidP="008B71A5">
      <w:pPr>
        <w:keepNext/>
        <w:spacing w:after="0"/>
        <w:jc w:val="both"/>
        <w:outlineLvl w:val="0"/>
        <w:rPr>
          <w:b/>
          <w:sz w:val="22"/>
        </w:rPr>
      </w:pPr>
      <w:r w:rsidRPr="002D319F">
        <w:rPr>
          <w:b/>
          <w:sz w:val="22"/>
        </w:rPr>
        <w:lastRenderedPageBreak/>
        <w:t>KONKURSO DALYVIO DEKLARACIJA</w:t>
      </w:r>
    </w:p>
    <w:p w:rsidR="008B71A5" w:rsidRPr="002D319F" w:rsidRDefault="008B71A5" w:rsidP="008B71A5">
      <w:pPr>
        <w:pStyle w:val="text-3mezera"/>
        <w:widowControl/>
        <w:spacing w:before="0" w:line="240" w:lineRule="auto"/>
        <w:rPr>
          <w:rFonts w:ascii="Times New Roman" w:hAnsi="Times New Roman" w:cs="Times New Roman"/>
          <w:sz w:val="22"/>
          <w:szCs w:val="22"/>
          <w:lang w:val="lt-LT"/>
        </w:rPr>
      </w:pPr>
      <w:r w:rsidRPr="002D319F">
        <w:rPr>
          <w:rFonts w:ascii="Times New Roman" w:hAnsi="Times New Roman" w:cs="Times New Roman"/>
          <w:sz w:val="22"/>
          <w:szCs w:val="22"/>
          <w:lang w:val="lt-LT"/>
        </w:rPr>
        <w:t>Atsiliepdami į jūsų skelbimą apie pirkimą bei kvietimą teikti pasiūlymą, mes, žemiau pasirašiusieji, šiuo pareiškiame, kad:</w:t>
      </w:r>
    </w:p>
    <w:p w:rsidR="008B71A5" w:rsidRPr="002D319F" w:rsidRDefault="008B71A5" w:rsidP="008B71A5">
      <w:pPr>
        <w:numPr>
          <w:ilvl w:val="0"/>
          <w:numId w:val="4"/>
        </w:numPr>
        <w:tabs>
          <w:tab w:val="clear" w:pos="780"/>
          <w:tab w:val="left" w:pos="709"/>
        </w:tabs>
        <w:spacing w:after="0" w:line="240" w:lineRule="auto"/>
        <w:ind w:left="709" w:hanging="425"/>
        <w:jc w:val="both"/>
        <w:rPr>
          <w:sz w:val="22"/>
        </w:rPr>
      </w:pPr>
      <w:r w:rsidRPr="002D319F">
        <w:rPr>
          <w:sz w:val="22"/>
        </w:rPr>
        <w:t xml:space="preserve">Mes išanalizavome ir visiškai sutinkame su 2016 m. </w:t>
      </w:r>
      <w:r w:rsidR="00280E96">
        <w:rPr>
          <w:sz w:val="22"/>
        </w:rPr>
        <w:t>rugsėjo</w:t>
      </w:r>
      <w:r w:rsidRPr="002D319F">
        <w:rPr>
          <w:sz w:val="22"/>
        </w:rPr>
        <w:t xml:space="preserve"> mėn.</w:t>
      </w:r>
      <w:r w:rsidR="00280E96">
        <w:rPr>
          <w:sz w:val="22"/>
        </w:rPr>
        <w:t xml:space="preserve"> 19</w:t>
      </w:r>
      <w:r w:rsidRPr="002D319F">
        <w:rPr>
          <w:sz w:val="22"/>
        </w:rPr>
        <w:t xml:space="preserve"> d. skelbimo apie pirkimą Nr. </w:t>
      </w:r>
      <w:r w:rsidR="00280E96">
        <w:rPr>
          <w:sz w:val="22"/>
        </w:rPr>
        <w:t xml:space="preserve">178746 </w:t>
      </w:r>
      <w:r w:rsidRPr="002D319F">
        <w:rPr>
          <w:sz w:val="22"/>
        </w:rPr>
        <w:t>bei pirkimo dokumentų turiniu, ir be jokių išlygų ar apribojimų sutinkame su visomis jų nuostatomis.</w:t>
      </w:r>
    </w:p>
    <w:p w:rsidR="008B71A5" w:rsidRPr="002D319F" w:rsidRDefault="008B71A5" w:rsidP="008B71A5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sz w:val="22"/>
        </w:rPr>
      </w:pPr>
      <w:r w:rsidRPr="002D319F">
        <w:rPr>
          <w:sz w:val="22"/>
        </w:rPr>
        <w:t xml:space="preserve">Vadovaudamiesi konkurso ir žemiau nurodytomis sąlygomis bei terminais, be jokių išlygų ar apribojimų, mes siūlome atlikti </w:t>
      </w:r>
      <w:r w:rsidRPr="002D319F">
        <w:rPr>
          <w:b/>
          <w:sz w:val="22"/>
        </w:rPr>
        <w:t xml:space="preserve">projekto „Vandens tiekimo ir nuotekų tvarkymo infrastruktūros plėtra ir rekonstravimas Telšių mieste ir rajone“ geriamojo vandens tiekimo ir nuotekų surinkimo tinklų statybos </w:t>
      </w:r>
      <w:proofErr w:type="spellStart"/>
      <w:r w:rsidRPr="002D319F">
        <w:rPr>
          <w:b/>
          <w:sz w:val="22"/>
        </w:rPr>
        <w:t>Viešvėnų</w:t>
      </w:r>
      <w:proofErr w:type="spellEnd"/>
      <w:r w:rsidRPr="002D319F">
        <w:rPr>
          <w:b/>
          <w:sz w:val="22"/>
        </w:rPr>
        <w:t xml:space="preserve"> kaime ir Tryškių miestelyje darbų pirkimas </w:t>
      </w:r>
      <w:r w:rsidRPr="002D319F">
        <w:rPr>
          <w:sz w:val="22"/>
        </w:rPr>
        <w:t>inžinerinių tyrinėjimų, projektavimo ir statybos darbus bei ištaisyti defektus.</w:t>
      </w:r>
    </w:p>
    <w:p w:rsidR="008B71A5" w:rsidRPr="002D319F" w:rsidRDefault="008B71A5" w:rsidP="008B71A5">
      <w:pPr>
        <w:numPr>
          <w:ilvl w:val="0"/>
          <w:numId w:val="4"/>
        </w:numPr>
        <w:tabs>
          <w:tab w:val="clear" w:pos="780"/>
          <w:tab w:val="left" w:pos="709"/>
        </w:tabs>
        <w:spacing w:after="0" w:line="240" w:lineRule="auto"/>
        <w:ind w:left="709" w:hanging="425"/>
        <w:jc w:val="both"/>
        <w:rPr>
          <w:sz w:val="22"/>
        </w:rPr>
      </w:pPr>
      <w:r w:rsidRPr="002D319F">
        <w:rPr>
          <w:sz w:val="22"/>
        </w:rPr>
        <w:t xml:space="preserve">Mūsų pasiūlymo kaina: </w:t>
      </w:r>
    </w:p>
    <w:p w:rsidR="008B71A5" w:rsidRPr="002D319F" w:rsidRDefault="003245E2" w:rsidP="008B71A5">
      <w:pPr>
        <w:tabs>
          <w:tab w:val="left" w:pos="709"/>
        </w:tabs>
        <w:spacing w:after="0"/>
        <w:ind w:left="709"/>
        <w:jc w:val="both"/>
        <w:rPr>
          <w:sz w:val="22"/>
        </w:rPr>
      </w:pPr>
      <w:r>
        <w:rPr>
          <w:b/>
          <w:sz w:val="22"/>
        </w:rPr>
        <w:t>265000</w:t>
      </w:r>
      <w:r w:rsidR="008B71A5" w:rsidRPr="002D319F">
        <w:rPr>
          <w:b/>
          <w:sz w:val="22"/>
        </w:rPr>
        <w:t xml:space="preserve"> </w:t>
      </w:r>
      <w:proofErr w:type="spellStart"/>
      <w:r w:rsidR="008B71A5" w:rsidRPr="002D319F">
        <w:rPr>
          <w:b/>
          <w:sz w:val="22"/>
        </w:rPr>
        <w:t>Eur</w:t>
      </w:r>
      <w:proofErr w:type="spellEnd"/>
      <w:r w:rsidR="008B71A5" w:rsidRPr="002D319F">
        <w:rPr>
          <w:b/>
          <w:sz w:val="22"/>
        </w:rPr>
        <w:t xml:space="preserve">, </w:t>
      </w:r>
      <w:r w:rsidR="00AB332C">
        <w:rPr>
          <w:b/>
          <w:sz w:val="22"/>
        </w:rPr>
        <w:t>00</w:t>
      </w:r>
      <w:r w:rsidR="008B71A5" w:rsidRPr="002D319F">
        <w:rPr>
          <w:b/>
          <w:sz w:val="22"/>
        </w:rPr>
        <w:t xml:space="preserve"> ct (</w:t>
      </w:r>
      <w:r>
        <w:rPr>
          <w:b/>
          <w:sz w:val="22"/>
        </w:rPr>
        <w:t>du šimtai šešiasdešimt penki tūkstančiai</w:t>
      </w:r>
      <w:r w:rsidR="008B71A5" w:rsidRPr="002D319F">
        <w:rPr>
          <w:b/>
          <w:sz w:val="22"/>
        </w:rPr>
        <w:t xml:space="preserve"> eurų, </w:t>
      </w:r>
      <w:r w:rsidR="00AB332C">
        <w:rPr>
          <w:b/>
          <w:sz w:val="22"/>
        </w:rPr>
        <w:t>00</w:t>
      </w:r>
      <w:r w:rsidR="008B71A5" w:rsidRPr="002D319F">
        <w:rPr>
          <w:b/>
          <w:sz w:val="22"/>
        </w:rPr>
        <w:t xml:space="preserve"> ct</w:t>
      </w:r>
      <w:r w:rsidR="008B71A5" w:rsidRPr="002D319F">
        <w:rPr>
          <w:sz w:val="22"/>
        </w:rPr>
        <w:t>).</w:t>
      </w:r>
    </w:p>
    <w:p w:rsidR="008B71A5" w:rsidRPr="002D319F" w:rsidRDefault="008B71A5" w:rsidP="008B71A5">
      <w:pPr>
        <w:tabs>
          <w:tab w:val="left" w:pos="709"/>
        </w:tabs>
        <w:spacing w:after="0"/>
        <w:ind w:left="709"/>
        <w:jc w:val="both"/>
        <w:rPr>
          <w:sz w:val="22"/>
        </w:rPr>
      </w:pPr>
      <w:r w:rsidRPr="002D319F">
        <w:rPr>
          <w:sz w:val="22"/>
        </w:rPr>
        <w:t>PVM yra</w:t>
      </w:r>
      <w:r w:rsidRPr="002D319F">
        <w:rPr>
          <w:b/>
          <w:sz w:val="22"/>
        </w:rPr>
        <w:t xml:space="preserve">: </w:t>
      </w:r>
      <w:r w:rsidR="003245E2">
        <w:rPr>
          <w:b/>
          <w:sz w:val="22"/>
        </w:rPr>
        <w:t>55650</w:t>
      </w:r>
      <w:r w:rsidRPr="002D319F">
        <w:rPr>
          <w:b/>
          <w:sz w:val="22"/>
        </w:rPr>
        <w:t xml:space="preserve"> </w:t>
      </w:r>
      <w:proofErr w:type="spellStart"/>
      <w:r w:rsidRPr="002D319F">
        <w:rPr>
          <w:b/>
          <w:sz w:val="22"/>
        </w:rPr>
        <w:t>Eur</w:t>
      </w:r>
      <w:proofErr w:type="spellEnd"/>
      <w:r w:rsidRPr="002D319F">
        <w:rPr>
          <w:b/>
          <w:sz w:val="22"/>
        </w:rPr>
        <w:t xml:space="preserve">, </w:t>
      </w:r>
      <w:r w:rsidR="00AB332C">
        <w:rPr>
          <w:b/>
          <w:sz w:val="22"/>
        </w:rPr>
        <w:t xml:space="preserve">00 </w:t>
      </w:r>
      <w:r w:rsidRPr="002D319F">
        <w:rPr>
          <w:b/>
          <w:sz w:val="22"/>
        </w:rPr>
        <w:t>ct (</w:t>
      </w:r>
      <w:r w:rsidR="003245E2">
        <w:rPr>
          <w:b/>
          <w:sz w:val="22"/>
        </w:rPr>
        <w:t>penkiasdešimt penki tūkstančiai šeši šimtai penkiasdešimt</w:t>
      </w:r>
      <w:r w:rsidRPr="002D319F">
        <w:rPr>
          <w:b/>
          <w:sz w:val="22"/>
        </w:rPr>
        <w:t xml:space="preserve"> eurų, </w:t>
      </w:r>
      <w:r w:rsidR="00AB332C">
        <w:rPr>
          <w:b/>
          <w:sz w:val="22"/>
        </w:rPr>
        <w:t>00</w:t>
      </w:r>
      <w:r w:rsidRPr="002D319F">
        <w:rPr>
          <w:b/>
          <w:sz w:val="22"/>
        </w:rPr>
        <w:t xml:space="preserve"> ct</w:t>
      </w:r>
      <w:r w:rsidRPr="002D319F">
        <w:rPr>
          <w:sz w:val="22"/>
        </w:rPr>
        <w:t>).</w:t>
      </w:r>
    </w:p>
    <w:p w:rsidR="008B71A5" w:rsidRPr="002D319F" w:rsidRDefault="008B71A5" w:rsidP="008B71A5">
      <w:pPr>
        <w:tabs>
          <w:tab w:val="left" w:pos="709"/>
        </w:tabs>
        <w:spacing w:after="0"/>
        <w:ind w:left="709"/>
        <w:jc w:val="both"/>
        <w:rPr>
          <w:sz w:val="22"/>
        </w:rPr>
      </w:pPr>
      <w:r w:rsidRPr="002D319F">
        <w:rPr>
          <w:sz w:val="22"/>
        </w:rPr>
        <w:t>Mūsų pasiūlymo kaina su PVM yra</w:t>
      </w:r>
      <w:r w:rsidR="00AB332C">
        <w:rPr>
          <w:sz w:val="22"/>
        </w:rPr>
        <w:t xml:space="preserve"> </w:t>
      </w:r>
      <w:r w:rsidR="003245E2" w:rsidRPr="003245E2">
        <w:rPr>
          <w:b/>
          <w:sz w:val="22"/>
        </w:rPr>
        <w:t>320650</w:t>
      </w:r>
      <w:r w:rsidR="003245E2">
        <w:rPr>
          <w:b/>
          <w:sz w:val="22"/>
        </w:rPr>
        <w:t xml:space="preserve"> </w:t>
      </w:r>
      <w:proofErr w:type="spellStart"/>
      <w:r w:rsidRPr="002D319F">
        <w:rPr>
          <w:b/>
          <w:sz w:val="22"/>
        </w:rPr>
        <w:t>Eur</w:t>
      </w:r>
      <w:proofErr w:type="spellEnd"/>
      <w:r w:rsidRPr="002D319F">
        <w:rPr>
          <w:b/>
          <w:sz w:val="22"/>
        </w:rPr>
        <w:t xml:space="preserve">, </w:t>
      </w:r>
      <w:r w:rsidR="00AB332C">
        <w:rPr>
          <w:b/>
          <w:sz w:val="22"/>
        </w:rPr>
        <w:t>00</w:t>
      </w:r>
      <w:r w:rsidRPr="002D319F">
        <w:rPr>
          <w:b/>
          <w:sz w:val="22"/>
        </w:rPr>
        <w:t xml:space="preserve"> ct (</w:t>
      </w:r>
      <w:r w:rsidR="003245E2">
        <w:rPr>
          <w:b/>
          <w:sz w:val="22"/>
        </w:rPr>
        <w:t>trys šimtai dvidešimt tūkstančių šeši šimtai penkiasdešimt</w:t>
      </w:r>
      <w:r w:rsidRPr="002D319F">
        <w:rPr>
          <w:b/>
          <w:sz w:val="22"/>
        </w:rPr>
        <w:t xml:space="preserve"> eurų, </w:t>
      </w:r>
      <w:r w:rsidR="00AB332C">
        <w:rPr>
          <w:b/>
          <w:sz w:val="22"/>
        </w:rPr>
        <w:t>00</w:t>
      </w:r>
      <w:r w:rsidRPr="002D319F">
        <w:rPr>
          <w:b/>
          <w:sz w:val="22"/>
        </w:rPr>
        <w:t xml:space="preserve"> ct</w:t>
      </w:r>
      <w:r w:rsidRPr="002D319F">
        <w:rPr>
          <w:sz w:val="22"/>
        </w:rPr>
        <w:t>).</w:t>
      </w:r>
    </w:p>
    <w:p w:rsidR="008B71A5" w:rsidRPr="002D319F" w:rsidRDefault="008B71A5" w:rsidP="008B71A5">
      <w:pPr>
        <w:tabs>
          <w:tab w:val="left" w:pos="709"/>
        </w:tabs>
        <w:spacing w:after="0"/>
        <w:ind w:left="709"/>
        <w:jc w:val="both"/>
        <w:rPr>
          <w:b/>
          <w:sz w:val="22"/>
        </w:rPr>
      </w:pPr>
      <w:r w:rsidRPr="002D319F">
        <w:rPr>
          <w:b/>
          <w:sz w:val="22"/>
        </w:rPr>
        <w:t>Pridėtinės vertės mokestis skaičiuojamas ir apmokamas vadovaujantis Lietuvos Respublikoje galiojančiais teisės aktais.</w:t>
      </w:r>
    </w:p>
    <w:p w:rsidR="008B71A5" w:rsidRPr="00E661A2" w:rsidRDefault="008B71A5" w:rsidP="008B71A5">
      <w:pPr>
        <w:numPr>
          <w:ilvl w:val="0"/>
          <w:numId w:val="4"/>
        </w:numPr>
        <w:spacing w:after="0" w:line="240" w:lineRule="auto"/>
        <w:jc w:val="both"/>
        <w:rPr>
          <w:sz w:val="22"/>
          <w:lang w:eastAsia="lt-LT"/>
        </w:rPr>
      </w:pPr>
      <w:r w:rsidRPr="00E661A2">
        <w:rPr>
          <w:sz w:val="22"/>
          <w:lang w:eastAsia="lt-LT"/>
        </w:rPr>
        <w:t xml:space="preserve">Pridėtinės vertės mokestis bus mokamas Rangovui pagal galiojančius Lietuvos Respublikos teisės aktus bei tarptautinius susitarimus, susijusius su sutarties vykdymu. </w:t>
      </w:r>
    </w:p>
    <w:p w:rsidR="008B71A5" w:rsidRPr="00432FAE" w:rsidRDefault="008B71A5" w:rsidP="008B71A5">
      <w:pPr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E661A2">
        <w:rPr>
          <w:sz w:val="22"/>
        </w:rPr>
        <w:t>Keičiantis pridėtinės vertės mokesčiui, sutarties kaina bus perskaičiuojami vadovaujantis Konkrečiųjų sutarties sąlygų 13.8</w:t>
      </w:r>
      <w:r w:rsidRPr="00E661A2">
        <w:rPr>
          <w:b/>
          <w:sz w:val="22"/>
        </w:rPr>
        <w:t xml:space="preserve"> </w:t>
      </w:r>
      <w:r w:rsidRPr="00E661A2">
        <w:rPr>
          <w:sz w:val="22"/>
        </w:rPr>
        <w:t>punkto nuostatais.</w:t>
      </w:r>
    </w:p>
    <w:p w:rsidR="008B71A5" w:rsidRPr="00E661A2" w:rsidRDefault="008B71A5" w:rsidP="008B71A5">
      <w:pPr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E661A2">
        <w:rPr>
          <w:sz w:val="22"/>
        </w:rPr>
        <w:t xml:space="preserve">Pasiūlymas galioja </w:t>
      </w:r>
      <w:r w:rsidRPr="00E661A2">
        <w:rPr>
          <w:b/>
          <w:sz w:val="22"/>
        </w:rPr>
        <w:t>90</w:t>
      </w:r>
      <w:r w:rsidRPr="00E661A2">
        <w:rPr>
          <w:sz w:val="22"/>
        </w:rPr>
        <w:t xml:space="preserve"> dienų nuo paskutinės pasiūlymų pateikimo termino dienos imtinai. Pasiūlymo galiojimo užtikrinimui pateikiame </w:t>
      </w:r>
      <w:r w:rsidR="00383306">
        <w:rPr>
          <w:sz w:val="22"/>
        </w:rPr>
        <w:t xml:space="preserve">AAS „BTA </w:t>
      </w:r>
      <w:proofErr w:type="spellStart"/>
      <w:r w:rsidR="00383306">
        <w:rPr>
          <w:sz w:val="22"/>
        </w:rPr>
        <w:t>Insurance</w:t>
      </w:r>
      <w:proofErr w:type="spellEnd"/>
      <w:r w:rsidR="00383306">
        <w:rPr>
          <w:sz w:val="22"/>
        </w:rPr>
        <w:t xml:space="preserve"> Company“ išduotą pasiūlymo užtikrinimo laidavimo draudimo raštą SĮLD Nr. 116301, 2700,00 EUR. (du tūkstančiai septyni šimtai eurų 00 ct) sumai.</w:t>
      </w:r>
    </w:p>
    <w:p w:rsidR="008B71A5" w:rsidRPr="00E661A2" w:rsidRDefault="008B71A5" w:rsidP="008B71A5">
      <w:pPr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E661A2">
        <w:rPr>
          <w:sz w:val="22"/>
        </w:rPr>
        <w:t>Jeigu mūsų pasiūlymas bus nustatytas laimėjusiu ir būsime pakviesti sudaryti sutartį, mes pateiksime Atlikimo užtikrinimą, sudarantį 10% priimtos sutarties sumos, kaip to reikalauja Konkrečiųjų sutarties sąlygų 4.2 punktas.</w:t>
      </w:r>
    </w:p>
    <w:p w:rsidR="008B71A5" w:rsidRPr="00E661A2" w:rsidRDefault="008B71A5" w:rsidP="008B71A5">
      <w:pPr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E661A2">
        <w:rPr>
          <w:sz w:val="22"/>
        </w:rPr>
        <w:t>Mes teikiame šį pasiūlymą savo teisėmis šiam konkursui. Mes patvirtiname, kad nesame pateikę jokio kito pasiūlymo šiam konkursui, nepriklausomai nuo dalyvavimo jame formos.</w:t>
      </w:r>
    </w:p>
    <w:p w:rsidR="008B71A5" w:rsidRPr="00E661A2" w:rsidRDefault="008B71A5" w:rsidP="008B71A5">
      <w:pPr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E661A2">
        <w:rPr>
          <w:sz w:val="22"/>
        </w:rPr>
        <w:t>Nėra jokių aplinkybių, dėl kurių mes negalėtume dalyvauti konkurse ar pasirašyti Sutartį.</w:t>
      </w:r>
    </w:p>
    <w:p w:rsidR="008B71A5" w:rsidRPr="00E661A2" w:rsidRDefault="008B71A5" w:rsidP="008B71A5">
      <w:pPr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E661A2">
        <w:rPr>
          <w:sz w:val="22"/>
        </w:rPr>
        <w:t>Mums žinoma, kad jeigu Perkančioji organizacija nustatytų, jog pateikti duomenys yra neteisingi arba pateikti dokumentai yra suklastoti, ji gali kreiptis į teismą ir išieškoti padarytus nuostolius.</w:t>
      </w:r>
    </w:p>
    <w:p w:rsidR="008B71A5" w:rsidRPr="00E661A2" w:rsidRDefault="008B71A5" w:rsidP="008B71A5">
      <w:pPr>
        <w:numPr>
          <w:ilvl w:val="0"/>
          <w:numId w:val="4"/>
        </w:numPr>
        <w:spacing w:after="0" w:line="240" w:lineRule="auto"/>
        <w:jc w:val="both"/>
        <w:rPr>
          <w:sz w:val="22"/>
        </w:rPr>
      </w:pPr>
      <w:r w:rsidRPr="00E661A2">
        <w:rPr>
          <w:sz w:val="22"/>
        </w:rPr>
        <w:t>Pabrėžiame, jog mums yra žinoma, kad Perkančioji organizacija, vadovaudamasi Viešųjų pirkimų įstatymu, bet kuriuo metu iki pirkimo sutarties sudarymo turi teisę nutraukti pirkimo procedūras, jeigu atsirado aplinkybių, kurių nebuvo galima numatyti</w:t>
      </w:r>
      <w:r w:rsidRPr="00E661A2">
        <w:rPr>
          <w:color w:val="1F497D"/>
          <w:sz w:val="22"/>
        </w:rPr>
        <w:t>.</w:t>
      </w:r>
      <w:r w:rsidRPr="00E661A2">
        <w:rPr>
          <w:sz w:val="22"/>
        </w:rPr>
        <w:t xml:space="preserve"> Pasinaudodama šia teise, Perkančioji organizacija nebus mums jokiu būdu atsakinga.</w:t>
      </w:r>
    </w:p>
    <w:p w:rsidR="008B71A5" w:rsidRPr="00956980" w:rsidRDefault="008B71A5" w:rsidP="008B71A5">
      <w:pPr>
        <w:spacing w:after="0"/>
        <w:jc w:val="both"/>
        <w:rPr>
          <w:rFonts w:ascii="Arial" w:hAnsi="Arial" w:cs="Arial"/>
        </w:rPr>
      </w:pPr>
    </w:p>
    <w:p w:rsidR="008B71A5" w:rsidRPr="00280E96" w:rsidRDefault="00280E96" w:rsidP="008B71A5">
      <w:pPr>
        <w:pStyle w:val="Pagrindinistekstas1"/>
        <w:rPr>
          <w:rFonts w:ascii="Times New Roman" w:hAnsi="Times New Roman"/>
          <w:sz w:val="22"/>
          <w:szCs w:val="22"/>
          <w:u w:val="single"/>
          <w:lang w:val="lt-LT"/>
        </w:rPr>
      </w:pPr>
      <w:r w:rsidRPr="00280E96">
        <w:rPr>
          <w:rFonts w:ascii="Times New Roman" w:hAnsi="Times New Roman"/>
          <w:sz w:val="22"/>
          <w:szCs w:val="22"/>
          <w:u w:val="single"/>
          <w:lang w:val="lt-LT"/>
        </w:rPr>
        <w:t xml:space="preserve">Direktorius </w:t>
      </w:r>
      <w:r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</w:t>
      </w:r>
      <w:r w:rsidR="008B71A5">
        <w:rPr>
          <w:rFonts w:ascii="Times New Roman" w:hAnsi="Times New Roman"/>
          <w:sz w:val="22"/>
          <w:szCs w:val="22"/>
          <w:lang w:val="lt-LT"/>
        </w:rPr>
        <w:t xml:space="preserve">     </w:t>
      </w:r>
      <w:r w:rsidR="008B71A5" w:rsidRPr="002D319F">
        <w:rPr>
          <w:rFonts w:ascii="Times New Roman" w:hAnsi="Times New Roman"/>
          <w:sz w:val="22"/>
          <w:szCs w:val="22"/>
          <w:lang w:val="lt-LT"/>
        </w:rPr>
        <w:t>___________________</w:t>
      </w:r>
      <w:r w:rsidR="008B71A5" w:rsidRPr="002D319F">
        <w:rPr>
          <w:rFonts w:ascii="Times New Roman" w:hAnsi="Times New Roman"/>
          <w:sz w:val="22"/>
          <w:szCs w:val="22"/>
          <w:lang w:val="lt-LT"/>
        </w:rPr>
        <w:tab/>
      </w:r>
      <w:r>
        <w:rPr>
          <w:rFonts w:ascii="Times New Roman" w:hAnsi="Times New Roman"/>
          <w:sz w:val="22"/>
          <w:szCs w:val="22"/>
          <w:lang w:val="lt-LT"/>
        </w:rPr>
        <w:t xml:space="preserve">      </w:t>
      </w:r>
      <w:r w:rsidRPr="00280E96">
        <w:rPr>
          <w:rFonts w:ascii="Times New Roman" w:hAnsi="Times New Roman"/>
          <w:sz w:val="22"/>
          <w:szCs w:val="22"/>
          <w:u w:val="single"/>
          <w:lang w:val="lt-LT"/>
        </w:rPr>
        <w:t>Vladimiras Misiūra</w:t>
      </w:r>
    </w:p>
    <w:p w:rsidR="008B71A5" w:rsidRPr="002D319F" w:rsidRDefault="00280E96" w:rsidP="008B71A5">
      <w:pPr>
        <w:pStyle w:val="Pagrindinistekstas1"/>
        <w:rPr>
          <w:rFonts w:ascii="Times New Roman" w:hAnsi="Times New Roman"/>
          <w:sz w:val="22"/>
          <w:szCs w:val="22"/>
          <w:lang w:val="lt-LT"/>
        </w:rPr>
      </w:pPr>
      <w:r>
        <w:rPr>
          <w:rFonts w:ascii="Times New Roman" w:hAnsi="Times New Roman"/>
          <w:position w:val="6"/>
          <w:sz w:val="22"/>
          <w:szCs w:val="22"/>
          <w:lang w:val="lt-LT"/>
        </w:rPr>
        <w:t>(įgalioto asmens pareigos)</w:t>
      </w:r>
      <w:r>
        <w:rPr>
          <w:rFonts w:ascii="Times New Roman" w:hAnsi="Times New Roman"/>
          <w:position w:val="6"/>
          <w:sz w:val="22"/>
          <w:szCs w:val="22"/>
          <w:lang w:val="lt-LT"/>
        </w:rPr>
        <w:tab/>
        <w:t xml:space="preserve">             (parašas)                            </w:t>
      </w:r>
      <w:r w:rsidRPr="002D319F">
        <w:rPr>
          <w:rFonts w:ascii="Times New Roman" w:hAnsi="Times New Roman"/>
          <w:position w:val="6"/>
          <w:sz w:val="22"/>
          <w:szCs w:val="22"/>
          <w:lang w:val="lt-LT"/>
        </w:rPr>
        <w:t>(vardas, pavardė)</w:t>
      </w:r>
      <w:r>
        <w:rPr>
          <w:rFonts w:ascii="Times New Roman" w:hAnsi="Times New Roman"/>
          <w:position w:val="6"/>
          <w:sz w:val="22"/>
          <w:szCs w:val="22"/>
          <w:lang w:val="lt-LT"/>
        </w:rPr>
        <w:t xml:space="preserve">                               </w:t>
      </w:r>
    </w:p>
    <w:p w:rsidR="008B71A5" w:rsidRPr="002D319F" w:rsidRDefault="008B71A5" w:rsidP="008B71A5">
      <w:pPr>
        <w:jc w:val="both"/>
        <w:rPr>
          <w:sz w:val="22"/>
        </w:rPr>
      </w:pPr>
    </w:p>
    <w:p w:rsidR="009B6053" w:rsidRDefault="009B6053" w:rsidP="001061F5">
      <w:pPr>
        <w:tabs>
          <w:tab w:val="center" w:pos="2520"/>
        </w:tabs>
        <w:spacing w:after="0" w:line="240" w:lineRule="auto"/>
        <w:jc w:val="both"/>
        <w:rPr>
          <w:sz w:val="22"/>
        </w:rPr>
      </w:pPr>
    </w:p>
    <w:sectPr w:rsidR="009B6053" w:rsidSect="0078167B">
      <w:headerReference w:type="default" r:id="rId8"/>
      <w:headerReference w:type="first" r:id="rId9"/>
      <w:pgSz w:w="11907" w:h="16840" w:code="9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7E" w:rsidRDefault="0001447E" w:rsidP="00647683">
      <w:pPr>
        <w:spacing w:after="0" w:line="240" w:lineRule="auto"/>
      </w:pPr>
      <w:r>
        <w:separator/>
      </w:r>
    </w:p>
  </w:endnote>
  <w:endnote w:type="continuationSeparator" w:id="0">
    <w:p w:rsidR="0001447E" w:rsidRDefault="0001447E" w:rsidP="0064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7E" w:rsidRDefault="0001447E" w:rsidP="00647683">
      <w:pPr>
        <w:spacing w:after="0" w:line="240" w:lineRule="auto"/>
      </w:pPr>
      <w:r>
        <w:separator/>
      </w:r>
    </w:p>
  </w:footnote>
  <w:footnote w:type="continuationSeparator" w:id="0">
    <w:p w:rsidR="0001447E" w:rsidRDefault="0001447E" w:rsidP="00647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F1" w:rsidRDefault="0001447E" w:rsidP="00CF7809">
    <w:pPr>
      <w:pStyle w:val="Antrats"/>
    </w:pPr>
  </w:p>
  <w:p w:rsidR="006F23F1" w:rsidRPr="00CF7809" w:rsidRDefault="0001447E" w:rsidP="00CF780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683" w:rsidRDefault="00647683" w:rsidP="00647683">
    <w:pPr>
      <w:ind w:right="510"/>
      <w:jc w:val="right"/>
    </w:pPr>
    <w:r>
      <w:rPr>
        <w:noProof/>
        <w:lang w:eastAsia="lt-LT"/>
      </w:rPr>
      <w:drawing>
        <wp:anchor distT="0" distB="0" distL="114300" distR="114300" simplePos="0" relativeHeight="251659264" behindDoc="0" locked="0" layoutInCell="1" allowOverlap="1" wp14:anchorId="7CFC90B5" wp14:editId="00487DF9">
          <wp:simplePos x="0" y="0"/>
          <wp:positionH relativeFrom="margin">
            <wp:align>left</wp:align>
          </wp:positionH>
          <wp:positionV relativeFrom="paragraph">
            <wp:posOffset>-144145</wp:posOffset>
          </wp:positionV>
          <wp:extent cx="2280285" cy="811530"/>
          <wp:effectExtent l="0" t="0" r="5715" b="7620"/>
          <wp:wrapSquare wrapText="bothSides"/>
          <wp:docPr id="8" name="Paveikslėlis 8" descr="scan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2555">
      <w:rPr>
        <w:noProof/>
        <w:lang w:eastAsia="lt-LT"/>
      </w:rPr>
      <w:drawing>
        <wp:inline distT="0" distB="0" distL="0" distR="0" wp14:anchorId="781563A3" wp14:editId="679C6E88">
          <wp:extent cx="1114425" cy="752475"/>
          <wp:effectExtent l="0" t="0" r="9525" b="9525"/>
          <wp:docPr id="9" name="Paveikslėlis 9" descr="C:\Users\Gintaras\Desktop\ISO9001,1SO14001,OHSAS18001 with UK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ntaras\Desktop\ISO9001,1SO14001,OHSAS18001 with UKA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3" t="11111" r="6451" b="10257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683" w:rsidRPr="00D77708" w:rsidRDefault="00647683" w:rsidP="00647683">
    <w:pPr>
      <w:spacing w:after="0" w:line="360" w:lineRule="auto"/>
      <w:ind w:left="-567" w:right="-227" w:firstLine="57"/>
      <w:jc w:val="center"/>
      <w:rPr>
        <w:sz w:val="20"/>
        <w:szCs w:val="20"/>
      </w:rPr>
    </w:pPr>
    <w:r w:rsidRPr="00D77708">
      <w:rPr>
        <w:sz w:val="20"/>
        <w:szCs w:val="20"/>
      </w:rPr>
      <w:t>LR Juridinių asmenų registras Valstybės įmonės registrų centro Telšių filialas Nr.063418, Šiaulių pl.10, LT-87101 Telšiai</w:t>
    </w:r>
  </w:p>
  <w:p w:rsidR="00647683" w:rsidRPr="00D77708" w:rsidRDefault="00647683" w:rsidP="00647683">
    <w:pPr>
      <w:spacing w:after="0" w:line="360" w:lineRule="auto"/>
      <w:ind w:left="-567" w:right="-227" w:firstLine="57"/>
      <w:jc w:val="center"/>
      <w:rPr>
        <w:sz w:val="20"/>
        <w:szCs w:val="20"/>
        <w:u w:val="single"/>
      </w:rPr>
    </w:pPr>
    <w:r>
      <w:rPr>
        <w:noProof/>
        <w:sz w:val="20"/>
        <w:szCs w:val="20"/>
        <w:u w:val="single"/>
        <w:lang w:eastAsia="lt-L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494B78" wp14:editId="51E1224B">
              <wp:simplePos x="0" y="0"/>
              <wp:positionH relativeFrom="margin">
                <wp:align>right</wp:align>
              </wp:positionH>
              <wp:positionV relativeFrom="paragraph">
                <wp:posOffset>229869</wp:posOffset>
              </wp:positionV>
              <wp:extent cx="6238875" cy="9525"/>
              <wp:effectExtent l="0" t="0" r="28575" b="28575"/>
              <wp:wrapNone/>
              <wp:docPr id="3" name="Tiesioji jungti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3887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E09DDF" id="Tiesioji jungtis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0.05pt,18.1pt" to="93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" strokecolor="black [3200]" strokeweight="1pt">
              <v:stroke joinstyle="miter"/>
              <w10:wrap anchorx="margin"/>
            </v:line>
          </w:pict>
        </mc:Fallback>
      </mc:AlternateContent>
    </w:r>
    <w:r w:rsidRPr="00D77708">
      <w:rPr>
        <w:sz w:val="20"/>
        <w:szCs w:val="20"/>
      </w:rPr>
      <w:t xml:space="preserve">Tel 8-444-53877  Faks. 8-444-54810 el. </w:t>
    </w:r>
    <w:r w:rsidRPr="00D77708">
      <w:rPr>
        <w:sz w:val="20"/>
        <w:szCs w:val="20"/>
      </w:rPr>
      <w:t xml:space="preserve">p </w:t>
    </w:r>
    <w:hyperlink r:id="rId3" w:history="1">
      <w:r w:rsidR="00CF2B03" w:rsidRPr="00586669">
        <w:rPr>
          <w:rStyle w:val="Hipersaitas"/>
          <w:sz w:val="20"/>
          <w:szCs w:val="20"/>
        </w:rPr>
        <w:t>info@telsiustatyba.lt</w:t>
      </w:r>
    </w:hyperlink>
    <w:r w:rsidR="00CF2B03">
      <w:rPr>
        <w:sz w:val="20"/>
        <w:szCs w:val="20"/>
      </w:rPr>
      <w:t xml:space="preserve"> </w:t>
    </w:r>
    <w:hyperlink r:id="rId4" w:history="1"/>
    <w:r w:rsidRPr="00D77708">
      <w:rPr>
        <w:sz w:val="20"/>
        <w:szCs w:val="20"/>
      </w:rPr>
      <w:t xml:space="preserve"> įm. kodas 180236330 PVM kodas LT802363314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01291"/>
    <w:multiLevelType w:val="hybridMultilevel"/>
    <w:tmpl w:val="37726C70"/>
    <w:name w:val="WW8Num6422"/>
    <w:lvl w:ilvl="0" w:tplc="06D8E55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1EEC4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180B6B4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105EC"/>
    <w:multiLevelType w:val="hybridMultilevel"/>
    <w:tmpl w:val="C0F2BE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4372B"/>
    <w:multiLevelType w:val="hybridMultilevel"/>
    <w:tmpl w:val="07B401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92A52"/>
    <w:multiLevelType w:val="hybridMultilevel"/>
    <w:tmpl w:val="6C322256"/>
    <w:lvl w:ilvl="0" w:tplc="FFFFFFFF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83"/>
    <w:rsid w:val="0001447E"/>
    <w:rsid w:val="000C4915"/>
    <w:rsid w:val="0010380F"/>
    <w:rsid w:val="001061F5"/>
    <w:rsid w:val="00211B27"/>
    <w:rsid w:val="00217F07"/>
    <w:rsid w:val="00272BFB"/>
    <w:rsid w:val="00280E96"/>
    <w:rsid w:val="002D50DF"/>
    <w:rsid w:val="003245E2"/>
    <w:rsid w:val="003769F5"/>
    <w:rsid w:val="00383306"/>
    <w:rsid w:val="003D6AB4"/>
    <w:rsid w:val="0040390E"/>
    <w:rsid w:val="004F3D3A"/>
    <w:rsid w:val="0053106A"/>
    <w:rsid w:val="005962D1"/>
    <w:rsid w:val="005B49E3"/>
    <w:rsid w:val="00641164"/>
    <w:rsid w:val="00647683"/>
    <w:rsid w:val="00651361"/>
    <w:rsid w:val="0078167B"/>
    <w:rsid w:val="007D58F7"/>
    <w:rsid w:val="008518B4"/>
    <w:rsid w:val="00856E03"/>
    <w:rsid w:val="00865854"/>
    <w:rsid w:val="00891D1E"/>
    <w:rsid w:val="008B71A5"/>
    <w:rsid w:val="008D32EB"/>
    <w:rsid w:val="009745BE"/>
    <w:rsid w:val="009910AC"/>
    <w:rsid w:val="009B6053"/>
    <w:rsid w:val="00AB332C"/>
    <w:rsid w:val="00B2631B"/>
    <w:rsid w:val="00BA0AD6"/>
    <w:rsid w:val="00C46684"/>
    <w:rsid w:val="00CB2116"/>
    <w:rsid w:val="00CF2B03"/>
    <w:rsid w:val="00EE4B77"/>
    <w:rsid w:val="00F4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D66A1-CD6A-4EF1-BEE6-3243B6DE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4768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647683"/>
    <w:pPr>
      <w:widowControl w:val="0"/>
      <w:tabs>
        <w:tab w:val="center" w:pos="4153"/>
        <w:tab w:val="right" w:pos="8306"/>
      </w:tabs>
      <w:spacing w:after="20" w:line="240" w:lineRule="auto"/>
      <w:jc w:val="both"/>
    </w:pPr>
    <w:rPr>
      <w:rFonts w:eastAsia="Times New Roman"/>
      <w:szCs w:val="20"/>
      <w:lang w:eastAsia="lt-LT"/>
    </w:rPr>
  </w:style>
  <w:style w:type="character" w:customStyle="1" w:styleId="AntratsDiagrama">
    <w:name w:val="Antraštės Diagrama"/>
    <w:basedOn w:val="Numatytasispastraiposriftas"/>
    <w:link w:val="Antrats"/>
    <w:rsid w:val="00647683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Patvirtinta">
    <w:name w:val="Patvirtinta"/>
    <w:rsid w:val="00647683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Pagrindinistekstas1">
    <w:name w:val="Pagrindinis tekstas1"/>
    <w:uiPriority w:val="99"/>
    <w:rsid w:val="00647683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prastasis"/>
    <w:rsid w:val="00647683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/>
      <w:b/>
      <w:bCs/>
      <w:sz w:val="20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647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47683"/>
    <w:rPr>
      <w:rFonts w:ascii="Times New Roman" w:eastAsia="Calibri" w:hAnsi="Times New Roman" w:cs="Times New Roman"/>
      <w:sz w:val="24"/>
    </w:rPr>
  </w:style>
  <w:style w:type="character" w:styleId="Hipersaitas">
    <w:name w:val="Hyperlink"/>
    <w:rsid w:val="00647683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E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E4B77"/>
    <w:rPr>
      <w:rFonts w:ascii="Tahoma" w:eastAsia="Calibri" w:hAnsi="Tahoma" w:cs="Tahoma"/>
      <w:sz w:val="16"/>
      <w:szCs w:val="16"/>
    </w:rPr>
  </w:style>
  <w:style w:type="paragraph" w:customStyle="1" w:styleId="Pagrindinistekstas2">
    <w:name w:val="Pagrindinis tekstas2"/>
    <w:rsid w:val="001061F5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linija">
    <w:name w:val="linija"/>
    <w:basedOn w:val="prastasis"/>
    <w:rsid w:val="00651361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styleId="Pagrindinistekstas">
    <w:name w:val="Body Text"/>
    <w:basedOn w:val="prastasis"/>
    <w:link w:val="PagrindinistekstasDiagrama"/>
    <w:unhideWhenUsed/>
    <w:rsid w:val="00651361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651361"/>
    <w:rPr>
      <w:rFonts w:ascii="Times New Roman" w:eastAsia="Calibri" w:hAnsi="Times New Roman" w:cs="Times New Roman"/>
      <w:sz w:val="24"/>
    </w:rPr>
  </w:style>
  <w:style w:type="paragraph" w:styleId="Pagrindinistekstas20">
    <w:name w:val="Body Text 2"/>
    <w:basedOn w:val="prastasis"/>
    <w:link w:val="Pagrindinistekstas2Diagrama"/>
    <w:uiPriority w:val="99"/>
    <w:semiHidden/>
    <w:unhideWhenUsed/>
    <w:rsid w:val="008B71A5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semiHidden/>
    <w:rsid w:val="008B71A5"/>
    <w:rPr>
      <w:rFonts w:ascii="Times New Roman" w:eastAsia="Calibri" w:hAnsi="Times New Roman" w:cs="Times New Roman"/>
      <w:sz w:val="24"/>
    </w:rPr>
  </w:style>
  <w:style w:type="paragraph" w:customStyle="1" w:styleId="Bodytxt">
    <w:name w:val="Bodytxt"/>
    <w:basedOn w:val="prastasis"/>
    <w:rsid w:val="008B71A5"/>
    <w:pPr>
      <w:keepNext/>
      <w:spacing w:after="0" w:line="240" w:lineRule="auto"/>
      <w:jc w:val="both"/>
    </w:pPr>
    <w:rPr>
      <w:rFonts w:eastAsia="Times New Roman"/>
      <w:sz w:val="22"/>
      <w:lang w:eastAsia="fi-FI"/>
    </w:rPr>
  </w:style>
  <w:style w:type="paragraph" w:customStyle="1" w:styleId="text-3mezera">
    <w:name w:val="text - 3 mezera"/>
    <w:basedOn w:val="prastasis"/>
    <w:rsid w:val="008B71A5"/>
    <w:pPr>
      <w:widowControl w:val="0"/>
      <w:spacing w:before="60" w:after="0" w:line="240" w:lineRule="exact"/>
      <w:jc w:val="both"/>
    </w:pPr>
    <w:rPr>
      <w:rFonts w:ascii="Arial" w:eastAsia="Times New Roman" w:hAnsi="Arial" w:cs="Arial"/>
      <w:szCs w:val="24"/>
      <w:lang w:val="cs-CZ" w:eastAsia="fi-FI"/>
    </w:rPr>
  </w:style>
  <w:style w:type="paragraph" w:styleId="Pavadinimas">
    <w:name w:val="Title"/>
    <w:basedOn w:val="prastasis"/>
    <w:link w:val="PavadinimasDiagrama"/>
    <w:qFormat/>
    <w:rsid w:val="008B71A5"/>
    <w:pPr>
      <w:widowControl w:val="0"/>
      <w:spacing w:after="0" w:line="240" w:lineRule="auto"/>
      <w:jc w:val="center"/>
    </w:pPr>
    <w:rPr>
      <w:rFonts w:eastAsia="Times New Roman"/>
      <w:b/>
      <w:bCs/>
      <w:sz w:val="28"/>
      <w:szCs w:val="28"/>
      <w:lang w:eastAsia="hu-HU"/>
    </w:rPr>
  </w:style>
  <w:style w:type="character" w:customStyle="1" w:styleId="PavadinimasDiagrama">
    <w:name w:val="Pavadinimas Diagrama"/>
    <w:basedOn w:val="Numatytasispastraiposriftas"/>
    <w:link w:val="Pavadinimas"/>
    <w:rsid w:val="008B71A5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Head22">
    <w:name w:val="Head 2.2"/>
    <w:basedOn w:val="prastasis"/>
    <w:link w:val="Head22Char"/>
    <w:rsid w:val="008B71A5"/>
    <w:pPr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eastAsia="Times New Roman"/>
      <w:b/>
      <w:szCs w:val="20"/>
      <w:lang w:val="en-US" w:eastAsia="x-none"/>
    </w:rPr>
  </w:style>
  <w:style w:type="character" w:customStyle="1" w:styleId="Head22Char">
    <w:name w:val="Head 2.2 Char"/>
    <w:link w:val="Head22"/>
    <w:rsid w:val="008B71A5"/>
    <w:rPr>
      <w:rFonts w:ascii="Times New Roman" w:eastAsia="Times New Roman" w:hAnsi="Times New Roman" w:cs="Times New Roman"/>
      <w:b/>
      <w:sz w:val="24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elsiustatyb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elsiustatyba.l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telsiu.statyba@taka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2800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Gintaras Bracius</cp:lastModifiedBy>
  <cp:revision>20</cp:revision>
  <cp:lastPrinted>2015-08-10T04:57:00Z</cp:lastPrinted>
  <dcterms:created xsi:type="dcterms:W3CDTF">2015-07-15T07:47:00Z</dcterms:created>
  <dcterms:modified xsi:type="dcterms:W3CDTF">2017-02-15T09:29:00Z</dcterms:modified>
</cp:coreProperties>
</file>