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B4" w:rsidRPr="005F71B7" w:rsidRDefault="008A69B4" w:rsidP="008A69B4">
      <w:pPr>
        <w:pStyle w:val="Title"/>
        <w:tabs>
          <w:tab w:val="left" w:pos="900"/>
        </w:tabs>
        <w:spacing w:line="240" w:lineRule="atLeast"/>
        <w:ind w:left="902" w:hanging="902"/>
        <w:rPr>
          <w:rFonts w:ascii="Times New Roman" w:hAnsi="Times New Roman" w:cs="Times New Roman"/>
          <w:b/>
          <w:caps/>
          <w:sz w:val="24"/>
          <w:szCs w:val="24"/>
          <w:lang w:val="lt-LT"/>
        </w:rPr>
      </w:pPr>
      <w:r w:rsidRPr="005F71B7">
        <w:rPr>
          <w:rFonts w:ascii="Times New Roman" w:hAnsi="Times New Roman" w:cs="Times New Roman"/>
          <w:b/>
          <w:caps/>
          <w:sz w:val="24"/>
          <w:szCs w:val="24"/>
          <w:lang w:val="lt-LT"/>
        </w:rPr>
        <w:t>PRELIMINARIOJI SUTARTIS DĖL Įvairių statybos rangos darbų PIRKIMO</w:t>
      </w:r>
      <w:r w:rsidRPr="005F71B7">
        <w:rPr>
          <w:rFonts w:ascii="Times New Roman" w:hAnsi="Times New Roman" w:cs="Times New Roman"/>
          <w:sz w:val="24"/>
          <w:szCs w:val="24"/>
          <w:lang w:val="lt-LT"/>
        </w:rPr>
        <w:t xml:space="preserve"> </w:t>
      </w:r>
      <w:r w:rsidRPr="005F71B7">
        <w:rPr>
          <w:rFonts w:ascii="Times New Roman" w:hAnsi="Times New Roman" w:cs="Times New Roman"/>
          <w:b/>
          <w:caps/>
          <w:sz w:val="24"/>
          <w:szCs w:val="24"/>
          <w:lang w:val="lt-LT"/>
        </w:rPr>
        <w:t>Nr.</w:t>
      </w:r>
      <w:r w:rsidR="004051AB">
        <w:rPr>
          <w:rFonts w:ascii="Times New Roman" w:hAnsi="Times New Roman" w:cs="Times New Roman"/>
          <w:b/>
          <w:caps/>
          <w:sz w:val="24"/>
          <w:szCs w:val="24"/>
          <w:lang w:val="lt-LT"/>
        </w:rPr>
        <w:t xml:space="preserve"> 6PS-17-139</w:t>
      </w: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r w:rsidRPr="005F71B7">
        <w:rPr>
          <w:rFonts w:ascii="Times New Roman" w:hAnsi="Times New Roman" w:cs="Times New Roman"/>
          <w:sz w:val="24"/>
          <w:szCs w:val="24"/>
          <w:lang w:val="lt-LT"/>
        </w:rPr>
        <w:t>__________________________________________________________________________</w:t>
      </w: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b/>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b/>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b/>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b/>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b/>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b/>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b/>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b/>
          <w:sz w:val="24"/>
          <w:szCs w:val="24"/>
          <w:lang w:val="lt-LT"/>
        </w:rPr>
      </w:pPr>
      <w:r w:rsidRPr="005F71B7">
        <w:rPr>
          <w:rFonts w:ascii="Times New Roman" w:hAnsi="Times New Roman" w:cs="Times New Roman"/>
          <w:b/>
          <w:sz w:val="24"/>
          <w:szCs w:val="24"/>
          <w:lang w:val="lt-LT"/>
        </w:rPr>
        <w:t>Tarp</w:t>
      </w:r>
    </w:p>
    <w:p w:rsidR="008A69B4" w:rsidRPr="005F71B7" w:rsidRDefault="008A69B4" w:rsidP="008A69B4">
      <w:pPr>
        <w:pStyle w:val="Title"/>
        <w:tabs>
          <w:tab w:val="left" w:pos="900"/>
        </w:tabs>
        <w:spacing w:line="240" w:lineRule="atLeast"/>
        <w:ind w:left="900" w:hanging="900"/>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b/>
          <w:sz w:val="24"/>
          <w:szCs w:val="24"/>
          <w:lang w:val="lt-LT"/>
        </w:rPr>
      </w:pPr>
      <w:r w:rsidRPr="005F71B7">
        <w:rPr>
          <w:rFonts w:ascii="Times New Roman" w:hAnsi="Times New Roman" w:cs="Times New Roman"/>
          <w:b/>
          <w:sz w:val="24"/>
          <w:szCs w:val="24"/>
          <w:lang w:val="lt-LT"/>
        </w:rPr>
        <w:t>Valstybės įmonės Lietuvos oro uostų</w:t>
      </w:r>
    </w:p>
    <w:p w:rsidR="008A69B4" w:rsidRPr="005F71B7" w:rsidRDefault="008A69B4" w:rsidP="008A69B4">
      <w:pPr>
        <w:pStyle w:val="Title"/>
        <w:tabs>
          <w:tab w:val="left" w:pos="900"/>
        </w:tabs>
        <w:spacing w:line="240" w:lineRule="atLeast"/>
        <w:ind w:left="900" w:hanging="900"/>
        <w:rPr>
          <w:rFonts w:ascii="Times New Roman" w:hAnsi="Times New Roman" w:cs="Times New Roman"/>
          <w:b/>
          <w:sz w:val="24"/>
          <w:szCs w:val="24"/>
          <w:lang w:val="lt-LT"/>
        </w:rPr>
      </w:pPr>
      <w:r w:rsidRPr="005F71B7">
        <w:rPr>
          <w:rFonts w:ascii="Times New Roman" w:hAnsi="Times New Roman" w:cs="Times New Roman"/>
          <w:b/>
          <w:sz w:val="24"/>
          <w:szCs w:val="24"/>
          <w:lang w:val="lt-LT"/>
        </w:rPr>
        <w:t>(LOU)</w:t>
      </w:r>
    </w:p>
    <w:p w:rsidR="008A69B4" w:rsidRPr="005F71B7" w:rsidRDefault="008A69B4" w:rsidP="008A69B4">
      <w:pPr>
        <w:pStyle w:val="Title"/>
        <w:tabs>
          <w:tab w:val="left" w:pos="900"/>
        </w:tabs>
        <w:spacing w:line="240" w:lineRule="atLeast"/>
        <w:ind w:left="900" w:hanging="900"/>
        <w:rPr>
          <w:rFonts w:ascii="Times New Roman" w:hAnsi="Times New Roman" w:cs="Times New Roman"/>
          <w:b/>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b/>
          <w:sz w:val="24"/>
          <w:szCs w:val="24"/>
          <w:lang w:val="lt-LT"/>
        </w:rPr>
      </w:pPr>
      <w:r w:rsidRPr="005F71B7">
        <w:rPr>
          <w:rFonts w:ascii="Times New Roman" w:hAnsi="Times New Roman" w:cs="Times New Roman"/>
          <w:b/>
          <w:sz w:val="24"/>
          <w:szCs w:val="24"/>
          <w:lang w:val="lt-LT"/>
        </w:rPr>
        <w:t>ir</w:t>
      </w:r>
    </w:p>
    <w:p w:rsidR="008A69B4" w:rsidRPr="005F71B7" w:rsidRDefault="008A69B4" w:rsidP="008A69B4">
      <w:pPr>
        <w:pStyle w:val="Title"/>
        <w:tabs>
          <w:tab w:val="left" w:pos="900"/>
        </w:tabs>
        <w:spacing w:line="240" w:lineRule="atLeast"/>
        <w:ind w:left="900" w:hanging="900"/>
        <w:rPr>
          <w:rFonts w:ascii="Times New Roman" w:hAnsi="Times New Roman" w:cs="Times New Roman"/>
          <w:sz w:val="24"/>
          <w:szCs w:val="24"/>
          <w:lang w:val="lt-LT"/>
        </w:rPr>
      </w:pPr>
    </w:p>
    <w:p w:rsidR="00831A1E" w:rsidRPr="005F71B7" w:rsidRDefault="00274557" w:rsidP="008A69B4">
      <w:pPr>
        <w:widowControl w:val="0"/>
        <w:tabs>
          <w:tab w:val="left" w:pos="900"/>
        </w:tabs>
        <w:spacing w:after="0" w:line="240" w:lineRule="atLeast"/>
        <w:ind w:left="900" w:hanging="900"/>
        <w:jc w:val="center"/>
        <w:rPr>
          <w:szCs w:val="24"/>
        </w:rPr>
      </w:pPr>
      <w:r w:rsidRPr="005F71B7">
        <w:rPr>
          <w:rStyle w:val="Strong"/>
          <w:szCs w:val="24"/>
        </w:rPr>
        <w:t>UAB Dusmenėliai</w:t>
      </w:r>
    </w:p>
    <w:p w:rsidR="008A69B4" w:rsidRPr="005F71B7" w:rsidRDefault="008A69B4" w:rsidP="008A69B4">
      <w:pPr>
        <w:widowControl w:val="0"/>
        <w:tabs>
          <w:tab w:val="left" w:pos="900"/>
        </w:tabs>
        <w:spacing w:after="0" w:line="240" w:lineRule="atLeast"/>
        <w:ind w:left="900" w:hanging="900"/>
        <w:jc w:val="center"/>
        <w:rPr>
          <w:szCs w:val="24"/>
        </w:rPr>
      </w:pPr>
      <w:r w:rsidRPr="005F71B7">
        <w:rPr>
          <w:b/>
          <w:szCs w:val="24"/>
        </w:rPr>
        <w:t>(Rangovo)</w:t>
      </w:r>
    </w:p>
    <w:p w:rsidR="008A69B4" w:rsidRPr="005F71B7" w:rsidRDefault="008A69B4" w:rsidP="008A69B4">
      <w:pPr>
        <w:pStyle w:val="Title"/>
        <w:tabs>
          <w:tab w:val="left" w:pos="900"/>
        </w:tabs>
        <w:spacing w:line="240" w:lineRule="atLeast"/>
        <w:ind w:left="900" w:hanging="900"/>
        <w:rPr>
          <w:rFonts w:ascii="Times New Roman" w:hAnsi="Times New Roman" w:cs="Times New Roman"/>
          <w:sz w:val="24"/>
          <w:szCs w:val="24"/>
          <w:lang w:val="lt-LT"/>
        </w:rPr>
      </w:pPr>
    </w:p>
    <w:p w:rsidR="008A69B4" w:rsidRPr="005F71B7" w:rsidRDefault="00831A1E" w:rsidP="00831A1E">
      <w:pPr>
        <w:pStyle w:val="Title"/>
        <w:tabs>
          <w:tab w:val="left" w:pos="900"/>
        </w:tabs>
        <w:spacing w:line="240" w:lineRule="atLeast"/>
        <w:ind w:left="900" w:hanging="900"/>
        <w:jc w:val="both"/>
        <w:rPr>
          <w:rFonts w:ascii="Times New Roman" w:hAnsi="Times New Roman" w:cs="Times New Roman"/>
          <w:sz w:val="24"/>
          <w:szCs w:val="24"/>
          <w:lang w:val="lt-LT"/>
        </w:rPr>
      </w:pPr>
      <w:r w:rsidRPr="005F71B7">
        <w:rPr>
          <w:rFonts w:ascii="Times New Roman" w:hAnsi="Times New Roman" w:cs="Times New Roman"/>
          <w:sz w:val="24"/>
          <w:szCs w:val="24"/>
          <w:lang w:val="lt-LT"/>
        </w:rPr>
        <w:tab/>
      </w: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jc w:val="both"/>
        <w:rPr>
          <w:rFonts w:ascii="Times New Roman" w:hAnsi="Times New Roman" w:cs="Times New Roman"/>
          <w:sz w:val="24"/>
          <w:szCs w:val="24"/>
          <w:lang w:val="lt-LT"/>
        </w:rPr>
      </w:pPr>
    </w:p>
    <w:p w:rsidR="008A69B4" w:rsidRPr="005F71B7" w:rsidRDefault="008A69B4" w:rsidP="008A69B4">
      <w:pPr>
        <w:pStyle w:val="Title"/>
        <w:tabs>
          <w:tab w:val="left" w:pos="900"/>
        </w:tabs>
        <w:spacing w:line="240" w:lineRule="atLeast"/>
        <w:ind w:left="900" w:hanging="900"/>
        <w:rPr>
          <w:rFonts w:ascii="Times New Roman" w:hAnsi="Times New Roman" w:cs="Times New Roman"/>
          <w:b/>
          <w:sz w:val="24"/>
          <w:szCs w:val="24"/>
          <w:lang w:val="lt-LT"/>
        </w:rPr>
      </w:pPr>
      <w:r w:rsidRPr="005F71B7">
        <w:rPr>
          <w:rFonts w:ascii="Times New Roman" w:hAnsi="Times New Roman" w:cs="Times New Roman"/>
          <w:b/>
          <w:sz w:val="24"/>
          <w:szCs w:val="24"/>
          <w:lang w:val="lt-LT"/>
        </w:rPr>
        <w:t xml:space="preserve">Vilnius, 2017 m. </w:t>
      </w:r>
      <w:r w:rsidR="004051AB">
        <w:rPr>
          <w:rFonts w:ascii="Times New Roman" w:hAnsi="Times New Roman" w:cs="Times New Roman"/>
          <w:b/>
          <w:sz w:val="24"/>
          <w:szCs w:val="24"/>
          <w:lang w:val="lt-LT"/>
        </w:rPr>
        <w:t>gegužės 25</w:t>
      </w:r>
      <w:bookmarkStart w:id="0" w:name="_GoBack"/>
      <w:bookmarkEnd w:id="0"/>
      <w:r w:rsidRPr="005F71B7">
        <w:rPr>
          <w:rFonts w:ascii="Times New Roman" w:hAnsi="Times New Roman" w:cs="Times New Roman"/>
          <w:b/>
          <w:sz w:val="24"/>
          <w:szCs w:val="24"/>
          <w:lang w:val="lt-LT"/>
        </w:rPr>
        <w:t xml:space="preserve"> d.</w:t>
      </w:r>
      <w:r w:rsidRPr="005F71B7">
        <w:rPr>
          <w:rFonts w:ascii="Times New Roman" w:hAnsi="Times New Roman" w:cs="Times New Roman"/>
          <w:b/>
          <w:sz w:val="24"/>
          <w:szCs w:val="24"/>
          <w:lang w:val="lt-LT"/>
        </w:rPr>
        <w:br w:type="page"/>
      </w:r>
    </w:p>
    <w:p w:rsidR="008A69B4" w:rsidRPr="005F71B7" w:rsidRDefault="008A69B4" w:rsidP="008A69B4">
      <w:pPr>
        <w:pStyle w:val="BodyText"/>
        <w:tabs>
          <w:tab w:val="left" w:pos="900"/>
        </w:tabs>
        <w:spacing w:after="0" w:line="240" w:lineRule="atLeast"/>
        <w:ind w:left="900" w:hanging="900"/>
        <w:jc w:val="both"/>
        <w:rPr>
          <w:b/>
          <w:szCs w:val="24"/>
        </w:rPr>
      </w:pPr>
      <w:r w:rsidRPr="005F71B7">
        <w:rPr>
          <w:b/>
          <w:szCs w:val="24"/>
        </w:rPr>
        <w:lastRenderedPageBreak/>
        <w:t>ŠI PRELIMINARIOJI SUTARTIS SUDARYTA TARP:</w:t>
      </w:r>
    </w:p>
    <w:p w:rsidR="008A69B4" w:rsidRPr="005F71B7" w:rsidRDefault="008A69B4" w:rsidP="008A69B4">
      <w:pPr>
        <w:pStyle w:val="BodyText"/>
        <w:tabs>
          <w:tab w:val="left" w:pos="900"/>
        </w:tabs>
        <w:spacing w:after="0" w:line="240" w:lineRule="atLeast"/>
        <w:ind w:left="900" w:hanging="900"/>
        <w:jc w:val="both"/>
        <w:rPr>
          <w:szCs w:val="24"/>
        </w:rPr>
      </w:pPr>
    </w:p>
    <w:p w:rsidR="008A69B4" w:rsidRPr="005F71B7" w:rsidRDefault="008A69B4" w:rsidP="008A69B4">
      <w:pPr>
        <w:numPr>
          <w:ilvl w:val="0"/>
          <w:numId w:val="3"/>
        </w:numPr>
        <w:tabs>
          <w:tab w:val="left" w:pos="0"/>
        </w:tabs>
        <w:spacing w:after="0" w:line="240" w:lineRule="atLeast"/>
        <w:jc w:val="both"/>
        <w:rPr>
          <w:b/>
          <w:szCs w:val="24"/>
        </w:rPr>
      </w:pPr>
      <w:r w:rsidRPr="005F71B7">
        <w:rPr>
          <w:szCs w:val="24"/>
        </w:rPr>
        <w:t xml:space="preserve">perkančiosios organizacijos – </w:t>
      </w:r>
      <w:r w:rsidRPr="005F71B7">
        <w:rPr>
          <w:b/>
          <w:szCs w:val="24"/>
        </w:rPr>
        <w:t>valstybės įmonės Lietuvos oro uostų</w:t>
      </w:r>
      <w:r w:rsidRPr="005F71B7">
        <w:rPr>
          <w:szCs w:val="24"/>
        </w:rPr>
        <w:t xml:space="preserve">, </w:t>
      </w:r>
      <w:r w:rsidRPr="005F71B7">
        <w:rPr>
          <w:color w:val="000000"/>
          <w:szCs w:val="24"/>
        </w:rPr>
        <w:t xml:space="preserve">atstovaujamos </w:t>
      </w:r>
      <w:r w:rsidR="004250A7" w:rsidRPr="005F71B7">
        <w:rPr>
          <w:color w:val="000000"/>
          <w:szCs w:val="24"/>
        </w:rPr>
        <w:t>generalinio direktoriaus</w:t>
      </w:r>
      <w:r w:rsidR="000969F9" w:rsidRPr="005F71B7">
        <w:rPr>
          <w:color w:val="000000"/>
          <w:szCs w:val="24"/>
        </w:rPr>
        <w:t xml:space="preserve"> Gedimino Almanto</w:t>
      </w:r>
      <w:r w:rsidR="004250A7" w:rsidRPr="005F71B7">
        <w:rPr>
          <w:szCs w:val="24"/>
        </w:rPr>
        <w:t>, veikiančio</w:t>
      </w:r>
      <w:r w:rsidRPr="005F71B7">
        <w:rPr>
          <w:szCs w:val="24"/>
        </w:rPr>
        <w:t xml:space="preserve"> pagal </w:t>
      </w:r>
      <w:r w:rsidR="004250A7" w:rsidRPr="005F71B7">
        <w:rPr>
          <w:szCs w:val="24"/>
        </w:rPr>
        <w:t xml:space="preserve">įmonės įstatų pagrindu </w:t>
      </w:r>
      <w:r w:rsidRPr="005F71B7">
        <w:rPr>
          <w:szCs w:val="24"/>
        </w:rPr>
        <w:t xml:space="preserve">(toliau – </w:t>
      </w:r>
      <w:r w:rsidRPr="005F71B7">
        <w:rPr>
          <w:b/>
          <w:szCs w:val="24"/>
        </w:rPr>
        <w:t>„Perkančioji organizacija“ / „LOU”</w:t>
      </w:r>
      <w:r w:rsidRPr="005F71B7">
        <w:rPr>
          <w:szCs w:val="24"/>
        </w:rPr>
        <w:t>),</w:t>
      </w:r>
    </w:p>
    <w:p w:rsidR="008A69B4" w:rsidRPr="00764331" w:rsidRDefault="008A69B4" w:rsidP="008A69B4">
      <w:pPr>
        <w:numPr>
          <w:ilvl w:val="0"/>
          <w:numId w:val="3"/>
        </w:numPr>
        <w:tabs>
          <w:tab w:val="left" w:pos="0"/>
        </w:tabs>
        <w:spacing w:after="0" w:line="240" w:lineRule="atLeast"/>
        <w:jc w:val="both"/>
        <w:rPr>
          <w:b/>
          <w:szCs w:val="24"/>
        </w:rPr>
      </w:pPr>
      <w:r w:rsidRPr="00764331">
        <w:rPr>
          <w:szCs w:val="24"/>
        </w:rPr>
        <w:t xml:space="preserve">Pirkimo laimėtojo – </w:t>
      </w:r>
      <w:r w:rsidR="00FC47EE" w:rsidRPr="00FC47EE">
        <w:rPr>
          <w:b/>
          <w:szCs w:val="24"/>
        </w:rPr>
        <w:t xml:space="preserve">UAB </w:t>
      </w:r>
      <w:proofErr w:type="spellStart"/>
      <w:r w:rsidR="00FC47EE" w:rsidRPr="00FC47EE">
        <w:rPr>
          <w:b/>
          <w:szCs w:val="24"/>
        </w:rPr>
        <w:t>Dusmenėliai</w:t>
      </w:r>
      <w:proofErr w:type="spellEnd"/>
      <w:r w:rsidRPr="00764331">
        <w:rPr>
          <w:b/>
          <w:szCs w:val="24"/>
        </w:rPr>
        <w:t xml:space="preserve"> </w:t>
      </w:r>
      <w:r w:rsidR="0037052E">
        <w:rPr>
          <w:szCs w:val="24"/>
        </w:rPr>
        <w:t>atstovaujama</w:t>
      </w:r>
      <w:r w:rsidRPr="00764331">
        <w:rPr>
          <w:szCs w:val="24"/>
        </w:rPr>
        <w:t xml:space="preserve"> </w:t>
      </w:r>
      <w:r w:rsidR="00935F19" w:rsidRPr="00764331">
        <w:rPr>
          <w:color w:val="000000"/>
          <w:szCs w:val="24"/>
        </w:rPr>
        <w:t>direktoriaus Edvardo Petkevičiaus</w:t>
      </w:r>
      <w:r w:rsidRPr="00764331">
        <w:rPr>
          <w:color w:val="000000"/>
          <w:szCs w:val="24"/>
        </w:rPr>
        <w:t xml:space="preserve">, </w:t>
      </w:r>
      <w:r w:rsidRPr="00764331">
        <w:rPr>
          <w:szCs w:val="24"/>
        </w:rPr>
        <w:t xml:space="preserve">veikiančio/-ios pagal </w:t>
      </w:r>
      <w:r w:rsidR="00935F19" w:rsidRPr="00764331">
        <w:rPr>
          <w:color w:val="000000"/>
          <w:szCs w:val="24"/>
        </w:rPr>
        <w:t>veiklos įstatus</w:t>
      </w:r>
      <w:r w:rsidRPr="00764331">
        <w:rPr>
          <w:szCs w:val="24"/>
        </w:rPr>
        <w:t xml:space="preserve"> (toliau –</w:t>
      </w:r>
      <w:r w:rsidRPr="00764331">
        <w:rPr>
          <w:b/>
          <w:szCs w:val="24"/>
        </w:rPr>
        <w:t>„Rangovas“</w:t>
      </w:r>
      <w:r w:rsidRPr="00764331">
        <w:rPr>
          <w:szCs w:val="24"/>
        </w:rPr>
        <w:t>),</w:t>
      </w:r>
    </w:p>
    <w:p w:rsidR="004250A7" w:rsidRPr="005F71B7" w:rsidRDefault="004250A7" w:rsidP="004250A7">
      <w:pPr>
        <w:tabs>
          <w:tab w:val="left" w:pos="0"/>
        </w:tabs>
        <w:spacing w:after="0" w:line="240" w:lineRule="atLeast"/>
        <w:ind w:left="709"/>
        <w:jc w:val="both"/>
        <w:rPr>
          <w:b/>
          <w:szCs w:val="24"/>
          <w:highlight w:val="yellow"/>
        </w:rPr>
      </w:pPr>
    </w:p>
    <w:p w:rsidR="008A69B4" w:rsidRPr="005F71B7" w:rsidRDefault="008A69B4" w:rsidP="008A69B4">
      <w:pPr>
        <w:pStyle w:val="Heading1"/>
        <w:widowControl w:val="0"/>
        <w:spacing w:before="0" w:after="0" w:line="240" w:lineRule="atLeast"/>
        <w:jc w:val="both"/>
        <w:rPr>
          <w:sz w:val="24"/>
          <w:szCs w:val="24"/>
        </w:rPr>
      </w:pPr>
      <w:r w:rsidRPr="005F71B7">
        <w:rPr>
          <w:sz w:val="24"/>
          <w:szCs w:val="24"/>
        </w:rPr>
        <w:t>ATSIŽVELGDAMOS Į TAI, KAD:</w:t>
      </w:r>
    </w:p>
    <w:p w:rsidR="008A69B4" w:rsidRPr="005F71B7" w:rsidRDefault="008A69B4" w:rsidP="008A69B4">
      <w:pPr>
        <w:spacing w:after="0" w:line="240" w:lineRule="atLeast"/>
        <w:jc w:val="both"/>
        <w:rPr>
          <w:szCs w:val="24"/>
        </w:rPr>
      </w:pPr>
    </w:p>
    <w:p w:rsidR="008A69B4" w:rsidRPr="005F71B7" w:rsidRDefault="008A69B4" w:rsidP="008A69B4">
      <w:pPr>
        <w:keepNext/>
        <w:widowControl w:val="0"/>
        <w:spacing w:after="0" w:line="240" w:lineRule="atLeast"/>
        <w:ind w:left="709" w:hanging="709"/>
        <w:jc w:val="both"/>
        <w:rPr>
          <w:szCs w:val="24"/>
        </w:rPr>
      </w:pPr>
      <w:r w:rsidRPr="005F71B7">
        <w:rPr>
          <w:b/>
          <w:szCs w:val="24"/>
        </w:rPr>
        <w:t>A</w:t>
      </w:r>
      <w:r w:rsidR="006B73A1" w:rsidRPr="005F71B7">
        <w:rPr>
          <w:szCs w:val="24"/>
        </w:rPr>
        <w:tab/>
        <w:t xml:space="preserve">2016 m. birželio 29 </w:t>
      </w:r>
      <w:r w:rsidRPr="005F71B7">
        <w:rPr>
          <w:szCs w:val="24"/>
        </w:rPr>
        <w:t xml:space="preserve">d. buvo paskelbtas </w:t>
      </w:r>
      <w:r w:rsidR="006B73A1" w:rsidRPr="005F71B7">
        <w:rPr>
          <w:szCs w:val="24"/>
        </w:rPr>
        <w:t>tarptautinis skelbiamų derybų</w:t>
      </w:r>
      <w:r w:rsidRPr="005F71B7">
        <w:rPr>
          <w:szCs w:val="24"/>
        </w:rPr>
        <w:t xml:space="preserve"> viešasis pirkimas dėl </w:t>
      </w:r>
      <w:r w:rsidR="006B73A1" w:rsidRPr="005F71B7">
        <w:rPr>
          <w:szCs w:val="24"/>
        </w:rPr>
        <w:t>įvairių statybos rangos darbų tarptautiniame Kauno oro uoste (pirkimo Nr. 176135</w:t>
      </w:r>
      <w:r w:rsidRPr="005F71B7">
        <w:rPr>
          <w:szCs w:val="24"/>
        </w:rPr>
        <w:t>);</w:t>
      </w:r>
    </w:p>
    <w:p w:rsidR="008A69B4" w:rsidRPr="005F71B7" w:rsidRDefault="008A69B4" w:rsidP="008A69B4">
      <w:pPr>
        <w:keepNext/>
        <w:widowControl w:val="0"/>
        <w:spacing w:after="0" w:line="240" w:lineRule="atLeast"/>
        <w:ind w:left="709" w:hanging="709"/>
        <w:jc w:val="both"/>
        <w:rPr>
          <w:spacing w:val="-6"/>
          <w:szCs w:val="24"/>
        </w:rPr>
      </w:pPr>
      <w:r w:rsidRPr="005F71B7">
        <w:rPr>
          <w:b/>
          <w:szCs w:val="24"/>
        </w:rPr>
        <w:t>B</w:t>
      </w:r>
      <w:r w:rsidRPr="005F71B7">
        <w:rPr>
          <w:szCs w:val="24"/>
        </w:rPr>
        <w:tab/>
        <w:t>Rangovas buvo pripažintas Pirkimo laimėtoju;</w:t>
      </w:r>
    </w:p>
    <w:p w:rsidR="008A69B4" w:rsidRPr="005F71B7" w:rsidRDefault="008A69B4" w:rsidP="008A69B4">
      <w:pPr>
        <w:pStyle w:val="prastasis"/>
        <w:keepNext/>
        <w:widowControl w:val="0"/>
        <w:spacing w:line="240" w:lineRule="atLeast"/>
        <w:ind w:left="720" w:hanging="720"/>
        <w:jc w:val="both"/>
        <w:rPr>
          <w:lang w:val="lt-LT"/>
        </w:rPr>
      </w:pPr>
      <w:r w:rsidRPr="005F71B7">
        <w:rPr>
          <w:b/>
          <w:lang w:val="lt-LT"/>
        </w:rPr>
        <w:t>C</w:t>
      </w:r>
      <w:r w:rsidRPr="005F71B7">
        <w:rPr>
          <w:lang w:val="lt-LT"/>
        </w:rPr>
        <w:tab/>
        <w:t>Rangovas yra ir šios Preliminariosios sutarties galiojimo metu bus pasirengęs (i) dalyvauti atnaujinant varžymąsi, (ii) pateikti atnaujintus pasiūlymus LOU kvietime pateikti atnaujintus pasiūlymus nurodytomis sąlygomis, (iii) sudaryti Pagrindinę sutartį LOU kvietimo pateikti atnaujintus pasiūlymus, Pasiūlyme ir atnaujintame pasiūlyme nurodytomis sąlygomis bei (iv) profesionaliai ir tinkamai atlikti Darbus pagal šios Preliminariosios sutarties pagrindu sudaromas Pagrindines sutartis, taip užtikrinant LOU pageidaujamo rezultato pasiekimą,</w:t>
      </w:r>
    </w:p>
    <w:p w:rsidR="008A69B4" w:rsidRPr="005F71B7" w:rsidRDefault="008A69B4" w:rsidP="008A69B4">
      <w:pPr>
        <w:spacing w:after="0" w:line="240" w:lineRule="atLeast"/>
        <w:jc w:val="both"/>
        <w:rPr>
          <w:szCs w:val="24"/>
        </w:rPr>
      </w:pPr>
    </w:p>
    <w:p w:rsidR="008A69B4" w:rsidRPr="005F71B7" w:rsidRDefault="008A69B4" w:rsidP="008A69B4">
      <w:pPr>
        <w:pStyle w:val="BodyText"/>
        <w:tabs>
          <w:tab w:val="left" w:pos="900"/>
        </w:tabs>
        <w:spacing w:after="0" w:line="240" w:lineRule="atLeast"/>
        <w:ind w:left="900" w:hanging="900"/>
        <w:jc w:val="both"/>
        <w:rPr>
          <w:b/>
          <w:szCs w:val="24"/>
        </w:rPr>
      </w:pPr>
      <w:r w:rsidRPr="005F71B7">
        <w:rPr>
          <w:b/>
          <w:szCs w:val="24"/>
        </w:rPr>
        <w:t>ŠALYS SUDARĖ ŠIĄ PRELIMINARIĄJĄ SUTARTĮ IR SUSITARĖ:</w:t>
      </w:r>
    </w:p>
    <w:p w:rsidR="008A69B4" w:rsidRPr="005F71B7" w:rsidRDefault="008A69B4" w:rsidP="008A69B4">
      <w:pPr>
        <w:pStyle w:val="BodyText"/>
        <w:tabs>
          <w:tab w:val="left" w:pos="900"/>
        </w:tabs>
        <w:spacing w:after="0" w:line="240" w:lineRule="atLeast"/>
        <w:ind w:left="900" w:hanging="900"/>
        <w:jc w:val="both"/>
        <w:rPr>
          <w:b/>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SĄVOKŲ APIBRĖŽIMAI IR SUTARTIES AIŠKINIMAS</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b/>
          <w:szCs w:val="24"/>
        </w:rPr>
      </w:pPr>
      <w:r w:rsidRPr="005F71B7">
        <w:rPr>
          <w:szCs w:val="24"/>
        </w:rPr>
        <w:t>Preliminariojoje sutartyje, išskyrus atvejus, kai Preliminariojoje sutartyje aiškiai nurodyta arba iš konteksto aišku kas kita, naudojamos šiame punkte apibrėžtos sąvokos:</w:t>
      </w:r>
    </w:p>
    <w:p w:rsidR="008A69B4" w:rsidRPr="005F71B7" w:rsidRDefault="008A69B4" w:rsidP="008A69B4">
      <w:pPr>
        <w:pStyle w:val="BodyText"/>
        <w:numPr>
          <w:ilvl w:val="2"/>
          <w:numId w:val="2"/>
        </w:numPr>
        <w:tabs>
          <w:tab w:val="left" w:pos="1440"/>
        </w:tabs>
        <w:spacing w:after="0" w:line="240" w:lineRule="atLeast"/>
        <w:ind w:left="1440" w:hanging="900"/>
        <w:jc w:val="both"/>
        <w:rPr>
          <w:b/>
          <w:szCs w:val="24"/>
        </w:rPr>
      </w:pPr>
      <w:r w:rsidRPr="005F71B7">
        <w:rPr>
          <w:b/>
          <w:szCs w:val="24"/>
        </w:rPr>
        <w:t xml:space="preserve">Atnaujintas varžymasis – </w:t>
      </w:r>
      <w:r w:rsidRPr="005F71B7">
        <w:rPr>
          <w:szCs w:val="24"/>
        </w:rPr>
        <w:t>tai teisės aktuose (Viešųjų pirkimų įstatymo 73 str. 1 dalies 5 p.), Pirkimo sąlygose ir šioje Preliminariojoje sutartyje nustatytomis sąlygomis ir tvarka vykdomas LOU sprendimu atnaujintas Rangovų varžymasis vykdant pirkimą neskelbiamų derybų būdu dėl Pagrindinės sutarties sudarymo;</w:t>
      </w:r>
    </w:p>
    <w:p w:rsidR="008A69B4" w:rsidRPr="005F71B7" w:rsidRDefault="008A69B4" w:rsidP="008A69B4">
      <w:pPr>
        <w:pStyle w:val="BodyText"/>
        <w:numPr>
          <w:ilvl w:val="2"/>
          <w:numId w:val="2"/>
        </w:numPr>
        <w:tabs>
          <w:tab w:val="left" w:pos="1440"/>
        </w:tabs>
        <w:spacing w:after="0" w:line="240" w:lineRule="atLeast"/>
        <w:ind w:left="1440" w:hanging="900"/>
        <w:jc w:val="both"/>
        <w:rPr>
          <w:b/>
          <w:szCs w:val="24"/>
        </w:rPr>
      </w:pPr>
      <w:r w:rsidRPr="005F71B7">
        <w:rPr>
          <w:b/>
          <w:szCs w:val="24"/>
        </w:rPr>
        <w:t xml:space="preserve">Neatnaujintas varžymasis – </w:t>
      </w:r>
      <w:r w:rsidRPr="005F71B7">
        <w:rPr>
          <w:szCs w:val="24"/>
        </w:rPr>
        <w:t>Pagrindinės sutarties sudarymas teisės aktuose ir Preliminariojoje sutartyje nustatytomis sąlygomis ir tvarka neatnaujinant Rangovų varžymosi, o taip pat kai atnaujinti pasiūlymą kreipiamasi į vienintelį Rangovą, su kuriuo buvo sudaryta Preliminarioji sutartis;</w:t>
      </w:r>
    </w:p>
    <w:p w:rsidR="008A69B4" w:rsidRPr="005F71B7" w:rsidRDefault="008A69B4" w:rsidP="008A69B4">
      <w:pPr>
        <w:pStyle w:val="BodyText"/>
        <w:numPr>
          <w:ilvl w:val="2"/>
          <w:numId w:val="2"/>
        </w:numPr>
        <w:tabs>
          <w:tab w:val="left" w:pos="1440"/>
        </w:tabs>
        <w:spacing w:after="0" w:line="240" w:lineRule="atLeast"/>
        <w:ind w:left="1440" w:hanging="900"/>
        <w:jc w:val="both"/>
        <w:rPr>
          <w:szCs w:val="24"/>
        </w:rPr>
      </w:pPr>
      <w:r w:rsidRPr="005F71B7">
        <w:rPr>
          <w:b/>
          <w:szCs w:val="24"/>
        </w:rPr>
        <w:t xml:space="preserve">Pirkimas </w:t>
      </w:r>
      <w:r w:rsidR="00D469AA" w:rsidRPr="005F71B7">
        <w:rPr>
          <w:szCs w:val="24"/>
        </w:rPr>
        <w:t>– 2017</w:t>
      </w:r>
      <w:r w:rsidRPr="005F71B7">
        <w:rPr>
          <w:szCs w:val="24"/>
        </w:rPr>
        <w:t xml:space="preserve"> m. </w:t>
      </w:r>
      <w:r w:rsidR="00D469AA" w:rsidRPr="005F71B7">
        <w:rPr>
          <w:szCs w:val="24"/>
        </w:rPr>
        <w:t>kovo 30</w:t>
      </w:r>
      <w:r w:rsidRPr="005F71B7">
        <w:rPr>
          <w:szCs w:val="24"/>
        </w:rPr>
        <w:t xml:space="preserve"> d. įvykdytas viešasis pirkimas dėl </w:t>
      </w:r>
      <w:r w:rsidR="006B73A1" w:rsidRPr="005F71B7">
        <w:rPr>
          <w:szCs w:val="24"/>
        </w:rPr>
        <w:t>įvairių statybos rangos darbų tarptautiniame Kauno oro uoste (pirkimo Nr. 176135)</w:t>
      </w:r>
      <w:r w:rsidRPr="005F71B7">
        <w:rPr>
          <w:szCs w:val="24"/>
        </w:rPr>
        <w:t>;</w:t>
      </w:r>
    </w:p>
    <w:p w:rsidR="008A69B4" w:rsidRPr="005F71B7" w:rsidRDefault="008A69B4" w:rsidP="008A69B4">
      <w:pPr>
        <w:pStyle w:val="BodyText"/>
        <w:numPr>
          <w:ilvl w:val="2"/>
          <w:numId w:val="2"/>
        </w:numPr>
        <w:tabs>
          <w:tab w:val="left" w:pos="1440"/>
        </w:tabs>
        <w:spacing w:after="0" w:line="240" w:lineRule="atLeast"/>
        <w:ind w:left="1440" w:hanging="900"/>
        <w:jc w:val="both"/>
        <w:rPr>
          <w:szCs w:val="24"/>
        </w:rPr>
      </w:pPr>
      <w:r w:rsidRPr="005F71B7">
        <w:rPr>
          <w:b/>
          <w:szCs w:val="24"/>
        </w:rPr>
        <w:t>Pirkimo sąlygos</w:t>
      </w:r>
      <w:r w:rsidR="00D469AA" w:rsidRPr="005F71B7">
        <w:rPr>
          <w:szCs w:val="24"/>
        </w:rPr>
        <w:t xml:space="preserve"> –2016 m. birželio 29 d.</w:t>
      </w:r>
      <w:r w:rsidRPr="005F71B7">
        <w:rPr>
          <w:szCs w:val="24"/>
        </w:rPr>
        <w:t xml:space="preserve"> Pirkimo sąlygos;</w:t>
      </w:r>
    </w:p>
    <w:p w:rsidR="008A69B4" w:rsidRPr="005F71B7" w:rsidRDefault="008A69B4" w:rsidP="008A69B4">
      <w:pPr>
        <w:pStyle w:val="BodyText"/>
        <w:numPr>
          <w:ilvl w:val="2"/>
          <w:numId w:val="2"/>
        </w:numPr>
        <w:tabs>
          <w:tab w:val="left" w:pos="1440"/>
        </w:tabs>
        <w:spacing w:after="0" w:line="240" w:lineRule="atLeast"/>
        <w:ind w:left="1440" w:hanging="900"/>
        <w:jc w:val="both"/>
        <w:rPr>
          <w:bCs/>
          <w:szCs w:val="24"/>
        </w:rPr>
      </w:pPr>
      <w:r w:rsidRPr="005F71B7">
        <w:rPr>
          <w:b/>
          <w:szCs w:val="24"/>
        </w:rPr>
        <w:t xml:space="preserve">Kvietimas – </w:t>
      </w:r>
      <w:r w:rsidRPr="005F71B7">
        <w:rPr>
          <w:bCs/>
          <w:szCs w:val="24"/>
        </w:rPr>
        <w:t xml:space="preserve">LOU šios Preliminariosios sutarties galiojimo metu Rangovams pateikiamas kvietimas atnaujinti pasiūlymus Rangovų atnaujintame varžymesi, LOU priėmus sprendimą pirkti Darbus ir sudaryti Pagrindinę sutartį; </w:t>
      </w:r>
    </w:p>
    <w:p w:rsidR="008A69B4" w:rsidRPr="005F71B7" w:rsidRDefault="008A69B4" w:rsidP="008A69B4">
      <w:pPr>
        <w:pStyle w:val="BodyText"/>
        <w:numPr>
          <w:ilvl w:val="2"/>
          <w:numId w:val="2"/>
        </w:numPr>
        <w:tabs>
          <w:tab w:val="left" w:pos="1440"/>
        </w:tabs>
        <w:spacing w:after="0" w:line="240" w:lineRule="atLeast"/>
        <w:ind w:left="1440" w:hanging="900"/>
        <w:jc w:val="both"/>
        <w:rPr>
          <w:b/>
          <w:szCs w:val="24"/>
        </w:rPr>
      </w:pPr>
      <w:r w:rsidRPr="005F71B7">
        <w:rPr>
          <w:b/>
          <w:color w:val="000000"/>
          <w:spacing w:val="2"/>
          <w:szCs w:val="24"/>
        </w:rPr>
        <w:t>Pagrindinė sutartis –</w:t>
      </w:r>
      <w:r w:rsidRPr="005F71B7">
        <w:rPr>
          <w:szCs w:val="24"/>
        </w:rPr>
        <w:t xml:space="preserve"> Preliminariosios sutarties pagrindu ir joje ir Pirkimo sąlygų nustatyta tvarka tarp LOU ir vieno iš Rangovų sudaroma pagrindinė pirkimo sutartis dėl Darbų atlikimo;</w:t>
      </w:r>
    </w:p>
    <w:p w:rsidR="008A69B4" w:rsidRPr="005F71B7" w:rsidRDefault="008A69B4" w:rsidP="008A69B4">
      <w:pPr>
        <w:pStyle w:val="BodyText"/>
        <w:numPr>
          <w:ilvl w:val="2"/>
          <w:numId w:val="2"/>
        </w:numPr>
        <w:tabs>
          <w:tab w:val="left" w:pos="1440"/>
        </w:tabs>
        <w:spacing w:after="0" w:line="240" w:lineRule="atLeast"/>
        <w:ind w:left="1440" w:hanging="900"/>
        <w:jc w:val="both"/>
        <w:rPr>
          <w:b/>
          <w:szCs w:val="24"/>
        </w:rPr>
      </w:pPr>
      <w:r w:rsidRPr="005F71B7">
        <w:rPr>
          <w:b/>
          <w:szCs w:val="24"/>
        </w:rPr>
        <w:t xml:space="preserve">Darbai – </w:t>
      </w:r>
      <w:r w:rsidRPr="005F71B7">
        <w:rPr>
          <w:szCs w:val="24"/>
        </w:rPr>
        <w:t xml:space="preserve">tai Pirkimo sąlygų Priede Techninė specifikacija aprašyti ir Atnaujinto varžymosi dokumentuose tiksliai įvardinti darbai, dėl kurių yra sudaryta Preliminarioji sutartis ir kurie bus perkami pagal su Rangovu Pirkimo sąlygų ir Preliminarioje sutartyje nustatyta tvarka sudaromą Pagrindinę sutartį. Darbai apima visus darbus, kurie bus atliekami statant, rekonstruojant, kapitališkai remontuojant, remontuojant paprasto remonto būdu arba griaunant statinį, taip pat kultūros paveldo statinio tvarkomieji darbai bei pastato atnaujinimo (modernizavimo) darbai. Prieš </w:t>
      </w:r>
      <w:r w:rsidRPr="005F71B7">
        <w:rPr>
          <w:szCs w:val="24"/>
        </w:rPr>
        <w:lastRenderedPageBreak/>
        <w:t>vykdant Darbus, jei reikia, bus organizuojama apžiūra, kurios metu bus aptariami reikalingi atlikti Darbai ir atliekami matavimai darbų kiekiams nustatyti. Atskirais atvejais, LOU pateiks projektą reikalingą Darbams atlikti;</w:t>
      </w:r>
    </w:p>
    <w:p w:rsidR="008A69B4" w:rsidRPr="005F71B7" w:rsidRDefault="008A69B4" w:rsidP="008A69B4">
      <w:pPr>
        <w:pStyle w:val="BodyText"/>
        <w:numPr>
          <w:ilvl w:val="2"/>
          <w:numId w:val="2"/>
        </w:numPr>
        <w:tabs>
          <w:tab w:val="left" w:pos="1440"/>
        </w:tabs>
        <w:spacing w:after="0" w:line="240" w:lineRule="atLeast"/>
        <w:ind w:left="1440" w:hanging="900"/>
        <w:jc w:val="both"/>
        <w:rPr>
          <w:b/>
          <w:szCs w:val="24"/>
        </w:rPr>
      </w:pPr>
      <w:r w:rsidRPr="005F71B7">
        <w:rPr>
          <w:b/>
          <w:szCs w:val="24"/>
        </w:rPr>
        <w:t xml:space="preserve">Statybos darbų objektai – </w:t>
      </w:r>
      <w:r w:rsidRPr="005F71B7">
        <w:rPr>
          <w:szCs w:val="24"/>
        </w:rPr>
        <w:t>LOU patikėjimo teise valdomi pastatai ir statiniai bei jų priklausiniai;</w:t>
      </w:r>
    </w:p>
    <w:p w:rsidR="008A69B4" w:rsidRPr="005F71B7" w:rsidRDefault="008A69B4" w:rsidP="008A69B4">
      <w:pPr>
        <w:pStyle w:val="BodyText"/>
        <w:numPr>
          <w:ilvl w:val="2"/>
          <w:numId w:val="2"/>
        </w:numPr>
        <w:tabs>
          <w:tab w:val="left" w:pos="1440"/>
        </w:tabs>
        <w:spacing w:after="0" w:line="240" w:lineRule="atLeast"/>
        <w:ind w:left="1440" w:hanging="900"/>
        <w:jc w:val="both"/>
        <w:rPr>
          <w:b/>
          <w:szCs w:val="24"/>
        </w:rPr>
      </w:pPr>
      <w:r w:rsidRPr="005F71B7">
        <w:rPr>
          <w:b/>
          <w:szCs w:val="24"/>
        </w:rPr>
        <w:t xml:space="preserve">Statinių kategorija – </w:t>
      </w:r>
      <w:r w:rsidRPr="005F71B7">
        <w:rPr>
          <w:szCs w:val="24"/>
        </w:rPr>
        <w:t>ypatingi, neypatingi ir nesudėtingi;</w:t>
      </w:r>
    </w:p>
    <w:p w:rsidR="008A69B4" w:rsidRPr="005F71B7" w:rsidRDefault="008A69B4" w:rsidP="008A69B4">
      <w:pPr>
        <w:pStyle w:val="BodyText"/>
        <w:numPr>
          <w:ilvl w:val="2"/>
          <w:numId w:val="2"/>
        </w:numPr>
        <w:tabs>
          <w:tab w:val="left" w:pos="1440"/>
        </w:tabs>
        <w:spacing w:after="0" w:line="240" w:lineRule="atLeast"/>
        <w:ind w:left="1440" w:hanging="900"/>
        <w:jc w:val="both"/>
        <w:rPr>
          <w:b/>
          <w:szCs w:val="24"/>
        </w:rPr>
      </w:pPr>
      <w:r w:rsidRPr="005F71B7">
        <w:rPr>
          <w:b/>
          <w:color w:val="000000"/>
          <w:szCs w:val="24"/>
        </w:rPr>
        <w:t>Pasiūlymas –</w:t>
      </w:r>
      <w:r w:rsidRPr="005F71B7">
        <w:rPr>
          <w:szCs w:val="24"/>
        </w:rPr>
        <w:t xml:space="preserve"> remiantis Pirkimo sąlygomis Rangovo parengtas ir LOU nustatyta tvarka pateiktas įpareigojantis Rangovo pasiūlymas LOU pripažintas laimėjusiu. Priklausomai nuo konteksto, Pasiūlymas taip pat apima Rangovo Atnaujintame varžymesi pateiktą atnaujintą Pasiūlymą; </w:t>
      </w:r>
    </w:p>
    <w:p w:rsidR="008A69B4" w:rsidRPr="005F71B7" w:rsidRDefault="008A69B4" w:rsidP="008A69B4">
      <w:pPr>
        <w:pStyle w:val="BodyText"/>
        <w:numPr>
          <w:ilvl w:val="2"/>
          <w:numId w:val="2"/>
        </w:numPr>
        <w:tabs>
          <w:tab w:val="left" w:pos="1440"/>
        </w:tabs>
        <w:spacing w:after="0" w:line="240" w:lineRule="atLeast"/>
        <w:ind w:left="1440" w:hanging="900"/>
        <w:jc w:val="both"/>
        <w:rPr>
          <w:szCs w:val="24"/>
        </w:rPr>
      </w:pPr>
      <w:r w:rsidRPr="005F71B7">
        <w:rPr>
          <w:b/>
          <w:color w:val="000000"/>
          <w:spacing w:val="2"/>
          <w:szCs w:val="24"/>
        </w:rPr>
        <w:t xml:space="preserve">Preliminarioji sutartis – </w:t>
      </w:r>
      <w:r w:rsidRPr="005F71B7">
        <w:rPr>
          <w:szCs w:val="24"/>
        </w:rPr>
        <w:t>ši tarp LOU ir Rangovo sudaryta preliminarioji sutartis dėl Pagrindinių sutarčių sudarymo ateityje. Šios sutarties priedai yra sudėtinė Preliminariosios sutarties dalis;</w:t>
      </w:r>
    </w:p>
    <w:p w:rsidR="008A69B4" w:rsidRPr="005F71B7" w:rsidRDefault="008A69B4" w:rsidP="008A69B4">
      <w:pPr>
        <w:pStyle w:val="BodyText"/>
        <w:numPr>
          <w:ilvl w:val="2"/>
          <w:numId w:val="2"/>
        </w:numPr>
        <w:tabs>
          <w:tab w:val="left" w:pos="1440"/>
        </w:tabs>
        <w:spacing w:after="0" w:line="240" w:lineRule="atLeast"/>
        <w:ind w:left="1440" w:hanging="900"/>
        <w:jc w:val="both"/>
        <w:rPr>
          <w:szCs w:val="24"/>
        </w:rPr>
      </w:pPr>
      <w:r w:rsidRPr="005F71B7">
        <w:rPr>
          <w:b/>
          <w:szCs w:val="24"/>
        </w:rPr>
        <w:t xml:space="preserve">Šalis / Šalys </w:t>
      </w:r>
      <w:r w:rsidRPr="005F71B7">
        <w:rPr>
          <w:szCs w:val="24"/>
        </w:rPr>
        <w:t>– LOU ir / arba visi Rangovas kartu ar atskirai, arba teisėti jų teisių perėmėjai, veikiantys asmeniškai arba per tinkamai įgaliotus atstovus.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Preliminariojoje sutartyje, kur tinka pagal kontekstą: (i) neapibrėžtos sąvokos aiškinamos vadovaujantis Pirkimo sąlygomis ir atitinkamų teisės aktų reguliavimais; (ii) apibrėžtų sąvokų vienaskaitos linksniai taip pat reiškia daugiskaitos linksnius ir atvirkščiai; (ii) konkrečios giminės (vyriškos ar moteriškos) vartojimas Preliminariosios sutarties tekste turi būti aiškinamas kaip bet kurios iš šių giminių vartojimas; (iv) esant Preliminariosios sutarties tekste skaitmenimis nurodytų skaičių ir žodžiais nurodytų skaičių neatitikimui turi būti vadovaujamasi žodžiais nurodytais skaičiais; (v) nuoroda į</w:t>
      </w:r>
      <w:r w:rsidRPr="005F71B7">
        <w:rPr>
          <w:b/>
          <w:szCs w:val="24"/>
        </w:rPr>
        <w:t xml:space="preserve"> „dalį“</w:t>
      </w:r>
      <w:r w:rsidRPr="005F71B7">
        <w:rPr>
          <w:szCs w:val="24"/>
        </w:rPr>
        <w:t>,</w:t>
      </w:r>
      <w:r w:rsidRPr="005F71B7">
        <w:rPr>
          <w:b/>
          <w:szCs w:val="24"/>
        </w:rPr>
        <w:t xml:space="preserve"> „punktą“</w:t>
      </w:r>
      <w:r w:rsidRPr="005F71B7">
        <w:rPr>
          <w:szCs w:val="24"/>
        </w:rPr>
        <w:t>,</w:t>
      </w:r>
      <w:r w:rsidRPr="005F71B7">
        <w:rPr>
          <w:b/>
          <w:szCs w:val="24"/>
        </w:rPr>
        <w:t xml:space="preserve"> „papunktį“ </w:t>
      </w:r>
      <w:r w:rsidRPr="005F71B7">
        <w:rPr>
          <w:szCs w:val="24"/>
        </w:rPr>
        <w:t xml:space="preserve"> ir (ar)</w:t>
      </w:r>
      <w:r w:rsidRPr="005F71B7">
        <w:rPr>
          <w:b/>
          <w:szCs w:val="24"/>
        </w:rPr>
        <w:t xml:space="preserve"> „priedą“</w:t>
      </w:r>
      <w:r w:rsidRPr="005F71B7">
        <w:rPr>
          <w:szCs w:val="24"/>
        </w:rPr>
        <w:t xml:space="preserve"> reiškia nuorodą į atitinkamą šios Preliminariosios sutarties dalį, punktą, papunktį ir (ar) priedą; (vi)</w:t>
      </w:r>
      <w:r w:rsidRPr="005F71B7">
        <w:rPr>
          <w:b/>
          <w:szCs w:val="24"/>
        </w:rPr>
        <w:t xml:space="preserve"> „asmuo“</w:t>
      </w:r>
      <w:r w:rsidRPr="005F71B7">
        <w:rPr>
          <w:szCs w:val="24"/>
        </w:rPr>
        <w:t xml:space="preserve"> reiškia bet kurį fizinį ir (ar) įsteigtą ar steigiamą juridinį asmenį ir (arba) kitą subjektą ir (ar) susivienijimą; (vii)</w:t>
      </w:r>
      <w:r w:rsidRPr="005F71B7">
        <w:rPr>
          <w:b/>
          <w:szCs w:val="24"/>
        </w:rPr>
        <w:t xml:space="preserve"> „tretieji asmenys“</w:t>
      </w:r>
      <w:r w:rsidRPr="005F71B7">
        <w:rPr>
          <w:szCs w:val="24"/>
        </w:rPr>
        <w:t xml:space="preserve"> reiškia visus šios Preliminariosios sutarties Šalimis nesančius asmenis; (viii)</w:t>
      </w:r>
      <w:r w:rsidRPr="005F71B7">
        <w:rPr>
          <w:b/>
          <w:szCs w:val="24"/>
        </w:rPr>
        <w:t xml:space="preserve"> „valdžios institucijos“ </w:t>
      </w:r>
      <w:r w:rsidRPr="005F71B7">
        <w:rPr>
          <w:szCs w:val="24"/>
        </w:rPr>
        <w:t>reiškia konkrečiu atveju kompetentingos Lietuvos, tarptautinės ar daugianacionalinės organizacijos, regiono, valstybės, apskrities ar savivaldybės, valstybinės valdžios, savivaldos ar kitas valdymo institucijas, jų struktūrinius padalinius, pareigūnus ir (arba) darbuotus, vykdančius arba turinčius teisę vykdyti administracinės, vykdomosios, teisminės, įstatymų leidžiamosios, kontrolės, mokesčių administravimo bei kitokios prigimties arba pobūdžio valdymo funkcijas tiek, kiek tai susiję su teisių ir įpareigojimų LOU, Rangovui ir (ar) su jais susijusiems tretiesiems asmenims nustatymu; (ix)</w:t>
      </w:r>
      <w:r w:rsidRPr="005F71B7">
        <w:rPr>
          <w:b/>
          <w:szCs w:val="24"/>
        </w:rPr>
        <w:t xml:space="preserve"> „teisės aktai“</w:t>
      </w:r>
      <w:r w:rsidRPr="005F71B7">
        <w:rPr>
          <w:szCs w:val="24"/>
        </w:rPr>
        <w:t xml:space="preserve"> reiškia visus galiojančius ir taikytinus Lietuvos Respublikos ir (arba) Europos Sąjungos teisės aktus, tarptautines sutartis, kitus valstybinės ir (ar) viešosios valdžios institucijų nutarimus, potvarkius, įsakymus, leidimus, licencijas, įgaliojimus, jų pakeitimus, papildymus; (x) </w:t>
      </w:r>
      <w:r w:rsidRPr="005F71B7">
        <w:rPr>
          <w:b/>
          <w:szCs w:val="24"/>
        </w:rPr>
        <w:t xml:space="preserve">„diena“ </w:t>
      </w:r>
      <w:r w:rsidRPr="005F71B7">
        <w:rPr>
          <w:szCs w:val="24"/>
        </w:rPr>
        <w:t>reiškia kalendorinę dieną; (xi)</w:t>
      </w:r>
      <w:r w:rsidRPr="005F71B7">
        <w:rPr>
          <w:b/>
          <w:szCs w:val="24"/>
        </w:rPr>
        <w:t xml:space="preserve"> „darbo diena</w:t>
      </w:r>
      <w:r w:rsidRPr="005F71B7">
        <w:rPr>
          <w:szCs w:val="24"/>
        </w:rPr>
        <w:t>” reiškia kalendorinę dieną, išskyrus šeštadienius, sekmadienius, švenčių ir nedarbo dienas, laikomas nedarbo dienomis pagal teisės aktus.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Preliminarioji sutartis turi būti aiškinama vadovaujantis teisės aktais ir sistemiškai su Pirkimo sąlygomis bei kiekvieno iš Rangovų pateiktais Pasiūlymais. Tuo atveju, jei po šios Preliminariosios sutarties sudarymo bus nustatyti bet kokie neatitikimai tarp Preliminariosios sutarties nuostatų, Pirkimo sąlygų ir (ar) Pasiūlymų turinio, ši Preliminarioji sutartis bus aiškinama vadovaujantis visų pirma šios Preliminariosios sutarties (kurios projektas yra Pirkimo sąlygų sudėtinė dalis) nuostatomis ir tik po to Pirkimo sąlygų bei Pasiūlymų turiniu.</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Visos šios Preliminariosios sutarties spragos turi būti užpildomos ir (ar) visi neaiškumai turi būti aiškinami vadovaujantis viešųjų </w:t>
      </w:r>
      <w:r w:rsidRPr="005F71B7">
        <w:rPr>
          <w:bCs/>
          <w:szCs w:val="24"/>
        </w:rPr>
        <w:t>pirkimų</w:t>
      </w:r>
      <w:r w:rsidRPr="005F71B7">
        <w:rPr>
          <w:szCs w:val="24"/>
        </w:rPr>
        <w:t xml:space="preserve"> principais ir (ar) </w:t>
      </w:r>
      <w:r w:rsidRPr="005F71B7">
        <w:rPr>
          <w:i/>
          <w:szCs w:val="24"/>
        </w:rPr>
        <w:t>mutatis mutandis</w:t>
      </w:r>
      <w:r w:rsidRPr="005F71B7">
        <w:rPr>
          <w:szCs w:val="24"/>
        </w:rPr>
        <w:t xml:space="preserve"> (pakeitus tai, </w:t>
      </w:r>
      <w:r w:rsidRPr="005F71B7">
        <w:rPr>
          <w:bCs/>
          <w:szCs w:val="24"/>
        </w:rPr>
        <w:t>kas</w:t>
      </w:r>
      <w:r w:rsidRPr="005F71B7">
        <w:rPr>
          <w:szCs w:val="24"/>
        </w:rPr>
        <w:t xml:space="preserve"> pagal prigimtį pakeistina) taikant Lietuvos Respublikos viešųjų pirkimų įstatymo nuostatas.</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ŠALIŲ PAREIŠKIMAI IR GARANTIJOS</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Kiekviena Šalis pareiškia ir garantuoja kitoms Šalims, kad:</w:t>
      </w:r>
    </w:p>
    <w:p w:rsidR="008A69B4" w:rsidRPr="005F71B7" w:rsidRDefault="008A69B4" w:rsidP="008A69B4">
      <w:pPr>
        <w:pStyle w:val="BodyText"/>
        <w:numPr>
          <w:ilvl w:val="2"/>
          <w:numId w:val="2"/>
        </w:numPr>
        <w:tabs>
          <w:tab w:val="left" w:pos="1440"/>
        </w:tabs>
        <w:spacing w:after="0" w:line="240" w:lineRule="atLeast"/>
        <w:ind w:left="1440" w:hanging="720"/>
        <w:jc w:val="both"/>
        <w:rPr>
          <w:b/>
          <w:szCs w:val="24"/>
        </w:rPr>
      </w:pPr>
      <w:r w:rsidRPr="005F71B7">
        <w:rPr>
          <w:szCs w:val="24"/>
        </w:rPr>
        <w:t>ji yra teisėtai įsteigta ir (ar) veikianti  pagal įsteigimo valstybės įstatymus, sudarydama šią Preliminariąją sutartį ji nepažeidžia savo įstatų, veiklos dokumentų ir (ar) teisės aktų;</w:t>
      </w:r>
    </w:p>
    <w:p w:rsidR="008A69B4" w:rsidRPr="005F71B7" w:rsidRDefault="008A69B4" w:rsidP="008A69B4">
      <w:pPr>
        <w:pStyle w:val="BodyText"/>
        <w:numPr>
          <w:ilvl w:val="2"/>
          <w:numId w:val="2"/>
        </w:numPr>
        <w:tabs>
          <w:tab w:val="left" w:pos="1440"/>
        </w:tabs>
        <w:spacing w:after="0" w:line="240" w:lineRule="atLeast"/>
        <w:ind w:left="1440" w:hanging="720"/>
        <w:jc w:val="both"/>
        <w:rPr>
          <w:b/>
          <w:szCs w:val="24"/>
        </w:rPr>
      </w:pPr>
      <w:r w:rsidRPr="005F71B7">
        <w:rPr>
          <w:szCs w:val="24"/>
        </w:rPr>
        <w:t>šios Preliminariosios sutarties sudarymas neprieštarauja jos su trečiaisiais asmenimis sudarytoms sutartims ar trečiųjų asmenų atžvilgiu prisiimtiems vienašaliams įsipareigojimams;</w:t>
      </w:r>
    </w:p>
    <w:p w:rsidR="008A69B4" w:rsidRPr="005F71B7" w:rsidRDefault="008A69B4" w:rsidP="008A69B4">
      <w:pPr>
        <w:pStyle w:val="BodyText"/>
        <w:numPr>
          <w:ilvl w:val="2"/>
          <w:numId w:val="2"/>
        </w:numPr>
        <w:tabs>
          <w:tab w:val="left" w:pos="1440"/>
        </w:tabs>
        <w:spacing w:after="0" w:line="240" w:lineRule="atLeast"/>
        <w:ind w:left="1440" w:hanging="720"/>
        <w:jc w:val="both"/>
        <w:rPr>
          <w:b/>
          <w:szCs w:val="24"/>
        </w:rPr>
      </w:pPr>
      <w:r w:rsidRPr="005F71B7">
        <w:rPr>
          <w:szCs w:val="24"/>
        </w:rPr>
        <w:t>ji turi visas teises, įgaliojimus ir patvirtinimus, reikalingus sudaryti ir vykdyti šią Preliminariąją sutartį bei šios Preliminarios sutarties pagrindu sudarytą Pagrindinę sutartį, ir bet kokius kitus dokumentus, sudaromus pagal šios Preliminariosios sutarties nuostatas ar su ja susijusius, kurie, kai bus pasirašyti sudarys galiojančius ir privalomus atitinkamos Šalies įsipareigojimus, vykdomus pagal jų sąlygas;</w:t>
      </w:r>
    </w:p>
    <w:p w:rsidR="008A69B4" w:rsidRPr="005F71B7" w:rsidRDefault="008A69B4" w:rsidP="008A69B4">
      <w:pPr>
        <w:pStyle w:val="BodyText"/>
        <w:numPr>
          <w:ilvl w:val="2"/>
          <w:numId w:val="2"/>
        </w:numPr>
        <w:tabs>
          <w:tab w:val="left" w:pos="1440"/>
        </w:tabs>
        <w:spacing w:after="0" w:line="240" w:lineRule="atLeast"/>
        <w:ind w:left="1440" w:hanging="720"/>
        <w:jc w:val="both"/>
        <w:rPr>
          <w:b/>
          <w:szCs w:val="24"/>
        </w:rPr>
      </w:pPr>
      <w:r w:rsidRPr="005F71B7">
        <w:rPr>
          <w:szCs w:val="24"/>
        </w:rPr>
        <w:t>šioje Preliminariojoje sutartyje nurodyti jos atstovai yra tinkamai įgalioti sudaryti šią Preliminariąją sutartį.</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Rangovas pareiškia ir garantuoja, kad:</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szCs w:val="24"/>
        </w:rPr>
        <w:t>jis turi visus leidimus, licencijas, darbuotojus, lėšas, žinias ir (ar) pajėgumus, Pirkimo sąlygų bei teisės aktų reikalaujamus ir (ar) reikalingus ar galinčius būti reikalingais teisėtam ir tinkamam šios Preliminariosios sutarties ir (ar) Pagrindinių sutarčių įvykdymui;</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szCs w:val="24"/>
        </w:rPr>
        <w:t>jis, jo dalyviai ir (ar) valdymo organai nėra tiesiogiai ar netiesiogiai teisiškai ir (ar) faktiškai susiję su bet kuriuo kitu iš Rangovų, jų dalyvių ir (ar) valdymo organų; nei vienas iš kitų Rangovų, jų dalyvių ir (ar) valdymo organų nedaro teisinės ir (ar) faktinės įtakos jo veiklai ir sprendimų priėmimui;</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szCs w:val="24"/>
        </w:rPr>
        <w:t>visa informacija (įskaitant informaciją apie atitikimą Pirkimo sąlygose nurodytiems kvalifikaciniams reikalavimams), dokumentai ir (ar) nurodymai, kuriuos Rangovas pateikė dalyvaudamas Pirkime, šios Preliminariosios sutarties ir (ar) Pagrindinių sutarčių sudarymo metu ir (ar) pateiks jų vykdymo metu yra tikri, teisingi ir neprieštarauja teisės aktų reikalavimams, atsižvelgiant į įprastinę valdžios institucijų teisės aktų reikalavimų interpretavimo praktiką, Pirkimo sąlygoms bei šios Preliminarios sutarties sąlygoms ir kad Rangovas atitiks Pirkimo sąlygose nurodytus kvalifikacinius reikalavimus visą Preliminarios sutarties ir Pagrindinės sutarties galiojimo laikotarpį;</w:t>
      </w:r>
    </w:p>
    <w:p w:rsidR="008A69B4" w:rsidRPr="005F71B7" w:rsidRDefault="008A69B4" w:rsidP="008A69B4">
      <w:pPr>
        <w:pStyle w:val="Heading2"/>
        <w:numPr>
          <w:ilvl w:val="2"/>
          <w:numId w:val="2"/>
        </w:numPr>
        <w:suppressLineNumbers/>
        <w:tabs>
          <w:tab w:val="left" w:pos="1440"/>
          <w:tab w:val="num" w:pos="2340"/>
        </w:tabs>
        <w:spacing w:line="240" w:lineRule="atLeast"/>
        <w:ind w:left="1440" w:hanging="720"/>
        <w:rPr>
          <w:szCs w:val="24"/>
        </w:rPr>
      </w:pPr>
      <w:bookmarkStart w:id="1" w:name="_Toc236983634"/>
      <w:bookmarkStart w:id="2" w:name="_Toc236983869"/>
      <w:r w:rsidRPr="005F71B7">
        <w:rPr>
          <w:szCs w:val="24"/>
        </w:rPr>
        <w:t>ši Preliminarioji sutartis yra Rangovui galiojantis, teisinis ir ją saistantis įsipareigojimas, kurio vykdymo galima pareikalauti pagal Preliminariosios sutarties sąlygas</w:t>
      </w:r>
      <w:bookmarkEnd w:id="1"/>
      <w:bookmarkEnd w:id="2"/>
      <w:r w:rsidRPr="005F71B7">
        <w:rPr>
          <w:szCs w:val="24"/>
        </w:rPr>
        <w:t>;</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szCs w:val="24"/>
        </w:rPr>
        <w:t xml:space="preserve">jis išlaikys konfidencialia visą ir bet kokią informaciją, kuri bet kokia forma buvo gauta iš LOU, ar tapo prieinama ar žinoma vykdant Preliminarią sutartį, dalyvaujant Pirkime ir Atnaujintame varžymesi, taip pat sudarant Pagrindinę sutartį, taip pat be išankstinio rašytinio LOU sutikimo šios informacijos neskelbs, neatskleis ir neperduos tretiesiems asmenis, taip pat nenaudos jos kitais, nei LOU interesais, išskyrus atvejus, kai informacijos atskleidimas yra privalomas pagal Lietuvos Respublikos teisės aktus ar atskleidžiama informacija pagal savo pobūdį yra ar buvo vieša. </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Kiekviena iš Šalių įsipareigoja užtikrinti, kad visi jos pateikti pareiškimai ir garantijos išliks galiojančiais Preliminariosios sutarties sudarymo ir jos galiojimo metu, jos pagrindu sudarytų Pagrindinių sutarčių sudarymo ir galiojimo metu bei po šių sutarčių pasibaigimo, jei pagal esmę ir turinį atitinkamos garantijos turi galioti ir po šių sutarčių pasibaigimo. </w:t>
      </w:r>
      <w:r w:rsidRPr="005F71B7">
        <w:rPr>
          <w:szCs w:val="24"/>
        </w:rPr>
        <w:lastRenderedPageBreak/>
        <w:t>Kiekviena iš Šalių įsipareigoja iš anksto, o nesant galimybės – nedelsiant, bet ne vėliau kaip per 3 (tris) darbo dienas,  informuoti viena kitą apie paaiškėjusį esamą ir (ar) galimą jos pareiškimų ir garantijų neatitikimą realybei, nepriklausomai nuo to, ar tai nulėmusios aplinkybės atsiranda ir (ar) pasikeičia Šalių ir (ar) vienos iš jų valia, ar ne. Rangovas prisiima visą su pateiktų garantijų pažeidimu susijusią riziką prieš LOU ir (ar) trečiuosius asmenis.</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PRELIMINARIOSIOS SUTARTIES DALYKAS</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Šia Preliminariąja sutartimi LOU ir Rangovas susitaria dėl Pagrindinių sutarčių sudarymo sąlygų ir tvarkos Preliminariosios sutarties galiojimo terminu.</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Ši Preliminarioji sutartis sukuria teisinius santykius tarp Rangovo ir LOU. </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num" w:pos="720"/>
        </w:tabs>
        <w:spacing w:after="0" w:line="240" w:lineRule="atLeast"/>
        <w:ind w:left="720" w:hanging="720"/>
        <w:jc w:val="both"/>
        <w:rPr>
          <w:b/>
          <w:szCs w:val="24"/>
        </w:rPr>
      </w:pPr>
      <w:r w:rsidRPr="005F71B7">
        <w:rPr>
          <w:b/>
          <w:szCs w:val="24"/>
        </w:rPr>
        <w:t>SPRENDIMAS DĖL PAGRINDINĖS SUTARTIES SUDARYMO INICIJAVIMO</w:t>
      </w:r>
    </w:p>
    <w:p w:rsidR="008A69B4" w:rsidRPr="005F71B7" w:rsidRDefault="008A69B4" w:rsidP="008A69B4">
      <w:pPr>
        <w:spacing w:after="0" w:line="240" w:lineRule="atLeast"/>
        <w:ind w:left="720"/>
        <w:jc w:val="both"/>
        <w:rPr>
          <w:b/>
          <w:szCs w:val="24"/>
        </w:rPr>
      </w:pPr>
    </w:p>
    <w:p w:rsidR="008A69B4" w:rsidRPr="005F71B7" w:rsidRDefault="008A69B4" w:rsidP="008A69B4">
      <w:pPr>
        <w:pStyle w:val="BodyText"/>
        <w:numPr>
          <w:ilvl w:val="1"/>
          <w:numId w:val="2"/>
        </w:numPr>
        <w:tabs>
          <w:tab w:val="left" w:pos="709"/>
        </w:tabs>
        <w:spacing w:after="0" w:line="240" w:lineRule="atLeast"/>
        <w:jc w:val="both"/>
        <w:rPr>
          <w:szCs w:val="24"/>
        </w:rPr>
      </w:pPr>
      <w:r w:rsidRPr="005F71B7">
        <w:rPr>
          <w:szCs w:val="24"/>
        </w:rPr>
        <w:t>Sprendimą pradėti Pagrindinės sutarties sudarymo procedūrą šioje Preliminariojoje sutartyje nustatyta tvarka LOU priima esant visoms šiame punkte nurodytoms sąlygoms: i) LOU yra suinteresuota sudaryti Pagrindinę sutartį dėl konkrečių Darbų atlikimo, (ii) Preliminarioji sutartis nėra nutraukta ir jos galiojimo terminas nėra pasibaigęs, (iii) sudaromos Pagrindinės sutarties terminas nėra ilgesnis nei Preliminariosios sutarties terminas.</w:t>
      </w:r>
    </w:p>
    <w:p w:rsidR="008A69B4" w:rsidRPr="005F71B7" w:rsidRDefault="008A69B4" w:rsidP="008A69B4">
      <w:pPr>
        <w:pStyle w:val="BodyText"/>
        <w:numPr>
          <w:ilvl w:val="1"/>
          <w:numId w:val="2"/>
        </w:numPr>
        <w:tabs>
          <w:tab w:val="clear" w:pos="792"/>
        </w:tabs>
        <w:spacing w:after="0" w:line="240" w:lineRule="atLeast"/>
        <w:jc w:val="both"/>
        <w:rPr>
          <w:szCs w:val="24"/>
        </w:rPr>
      </w:pPr>
      <w:r w:rsidRPr="005F71B7">
        <w:rPr>
          <w:szCs w:val="24"/>
        </w:rPr>
        <w:t>Ši Preliminarioji sutartis neįpareigoja LOU sudaryti Pagrindinę sutartį dėl Darbų ar bet kokios jų dalies bei neapriboja ir negali būti aiškinama kaip apribojanti LOU teisę laisvai nuspręsti nesudaryti Pagrindinės sutarties dėl Darbų pirkimo. Pagal šią Preliminariąją sutartį sudaromų Pagrindinių sutarčių skaičius neribojamas.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Preliminariosios sutarties galiojimo metu LOU turi teisę teisės aktų nustatyta tvarka atlygintinai įsigyti Darbus ir (ar) jų dalį ne iš Rangovo, o iš trečiųjų asmenų. </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PAGRINDINIŲ SUTARČIŲ DALYKAS IR SĄLYGOS</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left" w:pos="709"/>
        </w:tabs>
        <w:spacing w:after="0" w:line="240" w:lineRule="atLeast"/>
        <w:jc w:val="both"/>
        <w:rPr>
          <w:szCs w:val="24"/>
        </w:rPr>
      </w:pPr>
      <w:r w:rsidRPr="005F71B7">
        <w:rPr>
          <w:szCs w:val="24"/>
        </w:rPr>
        <w:t xml:space="preserve">Pagrindinių sutarčių objektas – Darbai, kurių konkretų apibūdinimą, specifikaciją, savybes bei konkrečias apimtis, Darbų atlikimo terminą ir būdą kiekvienu atveju nustato LOU ir dėl kurių Šalys, LOU pateikus Kvietimą, o Rangovui pateikus Pasiūlymą dėl Kvietime nurodytų Darbų, susitarė. </w:t>
      </w:r>
    </w:p>
    <w:p w:rsidR="008A69B4" w:rsidRPr="005F71B7" w:rsidRDefault="008A69B4" w:rsidP="008A69B4">
      <w:pPr>
        <w:pStyle w:val="BodyText"/>
        <w:numPr>
          <w:ilvl w:val="1"/>
          <w:numId w:val="2"/>
        </w:numPr>
        <w:tabs>
          <w:tab w:val="left" w:pos="709"/>
        </w:tabs>
        <w:spacing w:after="0" w:line="240" w:lineRule="atLeast"/>
        <w:jc w:val="both"/>
        <w:rPr>
          <w:szCs w:val="24"/>
        </w:rPr>
      </w:pPr>
      <w:r w:rsidRPr="005F71B7">
        <w:rPr>
          <w:szCs w:val="24"/>
        </w:rPr>
        <w:t xml:space="preserve">Pagrindinės sutarties kaina bus Atnaujinto varžymosi metu Rangovo Pasiūlyme nurodyta Darbų atlikimo kaina, kuri apskaičiuojama taikant Pasiūlyme nurodytus atskirų darbų įkainius ir pasiūlant naujus įkainius Kvietime detalizuotiems darbams, kurie nebuvo nurodyti Pirkimo sąlygų priede Nr. 2 , tačiau yra būtini Pirkimo sąlygų priede Nr. 1   nurodytiems tikslams pasiekti. Rangovas įsipareigoja į Pasiūlymo kainą įtraukti visas Rangovo išlaidas, susijusias su Darbais, įskaitant, tačiau neapsiribojant, visą reikiamą Rangovo įrangą bei mechanizmus Darbams atlikti, montavimą, nužymėjimą, Rangovo personalo darbą, medžiagas, montažines-tvirtinimo medžiagas, atrėmimo konstrukcijas bei pagrindus, Darbų kontrolę ir priežiūrą, paleidimą, derinimą, bandymus, netiesiogines išlaidas, Rangovo mokamus mokesčius, pelną kartu su pagrįstai numatoma Rangovo rizika, prievoles ir įsipareigojimus apibrėžtus Pagrindinėje sutartyje. Rangovo Pasiūlyme nurodyta Darbų kaina  taikytina ir darbui žiemos arba nakties metu (jei toks pasitaikytų). LOU už atliktus Darbus atsiskaito pagal Rangovo pateiktą sąskaitą – faktūrą Pagrindinėje sutartyje nustatyta tvarka. LOU moka pavedimu taikant tiesioginį apmokėjimą Rangovui. </w:t>
      </w:r>
      <w:r w:rsidRPr="005F71B7">
        <w:rPr>
          <w:szCs w:val="24"/>
          <w:lang w:bidi="en-US"/>
        </w:rPr>
        <w:t>Atsiskaitymai vykdomi eurais.</w:t>
      </w:r>
    </w:p>
    <w:p w:rsidR="008A69B4" w:rsidRPr="005F71B7" w:rsidRDefault="008A69B4" w:rsidP="008A69B4">
      <w:pPr>
        <w:pStyle w:val="BodyText"/>
        <w:numPr>
          <w:ilvl w:val="1"/>
          <w:numId w:val="2"/>
        </w:numPr>
        <w:tabs>
          <w:tab w:val="clear" w:pos="792"/>
        </w:tabs>
        <w:spacing w:after="0" w:line="240" w:lineRule="atLeast"/>
        <w:jc w:val="both"/>
        <w:rPr>
          <w:szCs w:val="24"/>
        </w:rPr>
      </w:pPr>
      <w:r w:rsidRPr="005F71B7">
        <w:rPr>
          <w:szCs w:val="24"/>
        </w:rPr>
        <w:lastRenderedPageBreak/>
        <w:t>Pagrindinė sutartis įsigalioja nuo jos pasirašymo dienos, ir galioja iki visiško prievolių įvykdymo ar konkretų Pagrindinėje sutartyje nurodytą terminą. Bet kokiu atveju, Pagrindinės sutarties terminas negali būti ilgesnis kaip Preliminariosios sutarties terminas.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Pagrindinės sutarties šalys visus ginčus sprendžia derybomis. Jei ginčo nepavyksta išspręsti derybų būdu, jis sprendžiamas Lietuvos Respublikos įstatymų nustatyta tvarka, taikant Lietuvos Respublikos teisę. Ginčai sprendžiami Lietuvos Respublikos teismuose.</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Pagrindinės sutarties sąlygos turi atitikti Pirkimo sąlygas, Pasiūlymų, įskaitant atnaujintus Pasiūlymus, Kvietimo bei šios Preliminariosios sutarties sąlygas. Esant prieštaravimams pirmenybė bus teikiama Kvietimui ir Pirkimo sąlygoms ir tik po to Rangovų patiktiems Pasiūlymams.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Pagrindinės sutarties sąlygos sutarties galiojimo laikotarpiu negali būti keičiamos, išskyrus tokias sutarties sąlygas, kurias pakeitus nebūtų pažeisti Viešųjų pirkimų įstatyme nustatyti principai ir tikslai bei tokiems sutarties pakeitimams yra gautas Viešųjų pirkimų tarnybos sutikimas (jei jis pagal teisės aktus yra būtinas). </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RANGOVO, SU KURIUO BUS SUDAROMA PAGRINDINĖ SUTARTIS, N</w:t>
      </w:r>
      <w:r w:rsidRPr="005F71B7">
        <w:rPr>
          <w:b/>
          <w:bCs/>
          <w:szCs w:val="24"/>
        </w:rPr>
        <w:t>USTATYMO TVARKA</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left" w:pos="709"/>
        </w:tabs>
        <w:spacing w:after="0" w:line="240" w:lineRule="atLeast"/>
        <w:jc w:val="both"/>
        <w:rPr>
          <w:bCs/>
          <w:szCs w:val="24"/>
        </w:rPr>
      </w:pPr>
      <w:r w:rsidRPr="005F71B7">
        <w:rPr>
          <w:bCs/>
          <w:szCs w:val="24"/>
        </w:rPr>
        <w:t>Pagrindinė sutartis dėl Darbų atlikimo gali būti sudaroma su Rangovu:</w:t>
      </w:r>
    </w:p>
    <w:p w:rsidR="008A69B4" w:rsidRPr="005F71B7" w:rsidRDefault="008A69B4" w:rsidP="008A69B4">
      <w:pPr>
        <w:pStyle w:val="BodyText"/>
        <w:numPr>
          <w:ilvl w:val="2"/>
          <w:numId w:val="2"/>
        </w:numPr>
        <w:tabs>
          <w:tab w:val="left" w:pos="709"/>
        </w:tabs>
        <w:spacing w:after="0" w:line="240" w:lineRule="atLeast"/>
        <w:ind w:left="709" w:hanging="709"/>
        <w:jc w:val="both"/>
        <w:rPr>
          <w:bCs/>
          <w:szCs w:val="24"/>
        </w:rPr>
      </w:pPr>
      <w:r w:rsidRPr="005F71B7">
        <w:rPr>
          <w:bCs/>
          <w:szCs w:val="24"/>
        </w:rPr>
        <w:t>neatnaujinant Rangovų varžymosi, kai Preliminarioji sutartis dėl joje numatytų Darbų buvo sudaryta su vieninteliu Rangovu. Tokiu atveju, LOU kreipiasi į Rangovą, prašydama atnaujinti Pasiūlymą Kvietime nurodytomis sąlygomis ir terminais. Rangovo atnaujintas Pasiūlymas negali keisti Rangovo Pirkimo metu pateikto Pasiūlymo esmės;</w:t>
      </w:r>
    </w:p>
    <w:p w:rsidR="008A69B4" w:rsidRPr="005F71B7" w:rsidRDefault="008A69B4" w:rsidP="008A69B4">
      <w:pPr>
        <w:pStyle w:val="BodyText"/>
        <w:numPr>
          <w:ilvl w:val="2"/>
          <w:numId w:val="2"/>
        </w:numPr>
        <w:tabs>
          <w:tab w:val="left" w:pos="709"/>
        </w:tabs>
        <w:spacing w:after="0" w:line="240" w:lineRule="atLeast"/>
        <w:ind w:left="709" w:hanging="709"/>
        <w:jc w:val="both"/>
        <w:rPr>
          <w:bCs/>
          <w:szCs w:val="24"/>
        </w:rPr>
      </w:pPr>
      <w:r w:rsidRPr="005F71B7">
        <w:rPr>
          <w:bCs/>
          <w:szCs w:val="24"/>
        </w:rPr>
        <w:t xml:space="preserve">atnaujinant Rangovų varžymąsi. </w:t>
      </w:r>
    </w:p>
    <w:p w:rsidR="008A69B4" w:rsidRPr="005F71B7" w:rsidRDefault="008A69B4" w:rsidP="008A69B4">
      <w:pPr>
        <w:pStyle w:val="BodyText"/>
        <w:numPr>
          <w:ilvl w:val="1"/>
          <w:numId w:val="2"/>
        </w:numPr>
        <w:tabs>
          <w:tab w:val="left" w:pos="709"/>
        </w:tabs>
        <w:spacing w:after="0" w:line="240" w:lineRule="atLeast"/>
        <w:jc w:val="both"/>
        <w:rPr>
          <w:bCs/>
          <w:szCs w:val="24"/>
        </w:rPr>
      </w:pPr>
      <w:r w:rsidRPr="005F71B7">
        <w:rPr>
          <w:bCs/>
          <w:szCs w:val="24"/>
        </w:rPr>
        <w:t xml:space="preserve">Rangovas, kuriam LOU siūlo sudaryti Pagrindinę sutartį neatnaujinus varžymosi, privalo pagal LOU pateiktą  Kvietimą </w:t>
      </w:r>
      <w:r w:rsidRPr="005F71B7">
        <w:rPr>
          <w:szCs w:val="24"/>
        </w:rPr>
        <w:t xml:space="preserve">(atskirais atvejais ir pagal Užsakovo pateikiamą pastato ir (ar) statinio projektą) </w:t>
      </w:r>
      <w:r w:rsidRPr="005F71B7">
        <w:rPr>
          <w:bCs/>
          <w:szCs w:val="24"/>
        </w:rPr>
        <w:t xml:space="preserve">reikalingiems atlikti Darbams ne vėliau kaip per 2 (dvi) darbo dienas raštu pateikti sutikimą ar atsisakymą sudaryti Pagrindinę sutartį bei LOU prašomus papildomus dokumentus (jei tokie būtų nurodyti). </w:t>
      </w:r>
      <w:r w:rsidRPr="005F71B7">
        <w:rPr>
          <w:szCs w:val="24"/>
        </w:rPr>
        <w:t>LOU gali nurodyti, jog su Rangovu, pateikusiu pasiūlymą, laikantis lygiateisiškumo, skaidrumo ir konfidencialumo principų bus vedamos derybos dėl Darbų kainos ir kokia tvarka tai bus atliekama.</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Atnaujinant Rangovų tarpusavio varžymąsi Pagrindinė sutartis gali būti sudaroma visais atvejais. Pagrindinė sutartis gali būti sudaroma atnaujinant Rangovų tarpusavio varžymąsi tokiomis pačiomis, kokios nustatytos Pirkimo sąlygose, šioje Preliminariojoje sutartyje, arba patikslintomis, o jeigu būtina, kitomis nei Preliminariojoje sutartyje nustatytomis sąlygomis. </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bCs/>
          <w:szCs w:val="24"/>
        </w:rPr>
        <w:t>Atnaujinant varžymąsi</w:t>
      </w:r>
      <w:r w:rsidRPr="005F71B7">
        <w:rPr>
          <w:szCs w:val="24"/>
        </w:rPr>
        <w:t xml:space="preserve"> LOU Kvietime Rangovams pateikia:</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bCs/>
          <w:szCs w:val="24"/>
        </w:rPr>
        <w:t>Paraišką reikalingiems atlikti Darbams</w:t>
      </w:r>
      <w:r w:rsidRPr="005F71B7">
        <w:rPr>
          <w:szCs w:val="24"/>
        </w:rPr>
        <w:t xml:space="preserve"> (atskirais atvejais LOU pateiks pastato ir (ar) statinio projektą) su išsamiais darbų kiekių žiniaraščiais, kuriuos šios sutarties ir Pirkimo sąlygų numatyta tvarka, teikdamas Pasiūlymą Atnaujinto varžymosi metu privalės užpildyti Rangovas;</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szCs w:val="24"/>
        </w:rPr>
        <w:t>planuojamos sudaryti Pagrindinės sutarties projektą arba pagrindines pirkimo sutarties sąlygas</w:t>
      </w:r>
      <w:r w:rsidRPr="005F71B7">
        <w:rPr>
          <w:bCs/>
          <w:szCs w:val="24"/>
        </w:rPr>
        <w:t>;</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szCs w:val="24"/>
        </w:rPr>
        <w:t>LOU pasirinktas Rangovų pateiktų pasiūlymų vertinimo kriterijus –</w:t>
      </w:r>
      <w:r w:rsidRPr="005F71B7">
        <w:rPr>
          <w:i/>
          <w:szCs w:val="24"/>
        </w:rPr>
        <w:t>mažiausios kainos</w:t>
      </w:r>
      <w:r w:rsidRPr="005F71B7">
        <w:rPr>
          <w:szCs w:val="24"/>
        </w:rPr>
        <w:t xml:space="preserve"> vertinimo kriterijus. LOU nustatyto terminą, per kurį Rangovai turi pateikti atnaujintus Pasiūlymus.. Rangovų atnaujinti P</w:t>
      </w:r>
      <w:r w:rsidRPr="005F71B7">
        <w:rPr>
          <w:bCs/>
          <w:szCs w:val="24"/>
        </w:rPr>
        <w:t>asiūlymai LOU turi būti gauti iki Kvietime nurodyto termino pabaigos. P</w:t>
      </w:r>
      <w:r w:rsidRPr="005F71B7">
        <w:rPr>
          <w:szCs w:val="24"/>
        </w:rPr>
        <w:t>o termino pabaigos gauti Rangovų Pasiūlymai laikomi negautais ir nenagrinėjami;</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szCs w:val="24"/>
        </w:rPr>
        <w:t>LOU nurodys tvarką, pagal kurią  su Rangovais, pateikusiais Pasiūlymus, laikantis lygiateisiškumo, skaidrumo ir konfidencialumo principų bus vedamos derybos dėl Darbų kainos;</w:t>
      </w:r>
    </w:p>
    <w:p w:rsidR="008A69B4" w:rsidRPr="005F71B7" w:rsidRDefault="008A69B4" w:rsidP="008A69B4">
      <w:pPr>
        <w:pStyle w:val="BodyText"/>
        <w:numPr>
          <w:ilvl w:val="2"/>
          <w:numId w:val="2"/>
        </w:numPr>
        <w:tabs>
          <w:tab w:val="left" w:pos="1440"/>
        </w:tabs>
        <w:spacing w:after="0" w:line="240" w:lineRule="atLeast"/>
        <w:ind w:left="1440" w:hanging="720"/>
        <w:jc w:val="both"/>
        <w:rPr>
          <w:szCs w:val="24"/>
        </w:rPr>
      </w:pPr>
      <w:r w:rsidRPr="005F71B7">
        <w:rPr>
          <w:szCs w:val="24"/>
        </w:rPr>
        <w:lastRenderedPageBreak/>
        <w:t>kitas konkretaus Darbų pirkimo atveju, LOU vertinimu, svarbias aplinkybes ar informaciją apie perkamus Darbus, Pasiūlymų pateikimo, vertinimo ir (ar) Pagrindinės sutarties sudarymo tvarką.</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Atnaujinto varžymosi metu Rangovas įsipareigoja pateikti savarankišką Pasiūlymą LOU nepriklausomai nuo kitų Rangovų. Rangovai neturi teisės pateikti bendrų Pasiūlymų LOU ar kitaip pažeisti Lietuvos Respublikos konkurencijos įstatyme numatytus draudimus.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Atnaujinto varžymosi metu Rangovų pateikiami Pasiūlymai negali prieštarauti Pirkimo metu jų pateiktiems ir Preliminariosios sutarties sudarymo metu galiojantiems Pasiūlymams. Jei Atnaujinto varžymosi metu Rangovo pateikiamas Pasiūlymas yra palankesnis LOU lyginant su Pirkimo metu pateiktu Pasiūlymu, tai nėra laikoma šiame punkte nurodytu prieštaravimu.</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Jei nei vienas iš Rangovų nedalyvauja Atnaujintame varžymesi, t.</w:t>
      </w:r>
      <w:r w:rsidR="00831A1E" w:rsidRPr="005F71B7">
        <w:rPr>
          <w:szCs w:val="24"/>
        </w:rPr>
        <w:t xml:space="preserve"> </w:t>
      </w:r>
      <w:r w:rsidRPr="005F71B7">
        <w:rPr>
          <w:szCs w:val="24"/>
        </w:rPr>
        <w:t>y. per nustatytą terminą nepateikia atnaujintų Pasiūlymų, LOU nutraukia Atnaujintą varžymąsi ir turi teisę savo nuožiūra (alternatyviai): (i) pakartotinai organizuoti Atnaujintą varžymąsi dėl tų pačių Darbų (to paties pirkimo objekto) darydama arba nedarydama Atnaujinto varžymosi sąlygų pakeitimų, (ii) organizuoti Atnaujintą varžymąsi dėl siauresnės ir (ar) platesnės Darbų apimties, (iii) organizuoti viešąjį pirkimą dėl tų pačių Darbų (to paties pirkimo objekto) bendra teisės aktuose nustatyta tvarka.</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PAGRINDINIŲ SUTARČIŲ SUDARYMO TVARKA</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Preliminariosios sutarties 6 dalyje nustatyta tvarka paaiškėjus Rangovui, su kuriuo bus sudaroma Pagrindinė sutartis (Atnaujinto ar Neatnaujinto varžymosi laimėtojui), LOU raštu kviečia atitinkamą Rangovą atvykti sudaryti Pagrindinės sutarties LOU nurodytą dieną, nurodytu laiku ir vietoje. Jei kviečiamas Rangovas neatvyksta LOU nurodytą dieną, nurodytu laiku į nurodytą vietą, laikoma, kad jis atsisakė sudaryti Pagrindinę sutartį. LOU savo nuožiūra turi teisę 1 (vieną) kartą pakartotinai kviesti tą patį Rangovą sudaryti Pagrindinę sutartį šiame punkte nustatyta tvarka.</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Jei 7.1 punkte nustatyta tvarka kviečiamas sudaryti Pagrindinę sutartį Rangovas neatvyksta jos sudaryti, LOU turi teisę ta pačia tvarka siūlyti sudaryti Pagrindinę sutartį kitam Rangovui pagal Preliminariosios sutarties 6.9 ir (ar) 6.10 punktą nustatytą eilę. Jei nei vienas iš eilėje esančių iš šiame punkte nustatyta tvarka kviečiamų Rangovų neatvyksta sudaryti Pagrindinės sutarties, LOU turi teisę nutraukti Pagrindinės sutarties sudarymo procedūrą ir (ar) pasinaudoti teisėmis, numatytomis Preliminariosios sutarties 6.11 punkte.</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LOU sprendimu iki pasirašant Pagrindinę sutartį gali būti daromi neesminiai Pagrindinės sutarties sąlygų pakeitimai ir (ar) papildymai lyginant su prie Pirkimo dokumentų pridėtos Pagrindinės sutarties sąlygomis, jeigu jie yra būtini tinkamam Darbų atlikimui ir Šalių įsipareigojimų vykdymui.</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Jei prašant Rangovų pateikti pasiūlymą Atnaujintame varžymesi Preliminariosios sutarties 6 dalyje nustatyta tvarka Rangovams buvo (i) pateikiamas LOU parengtas Pagrindinės sutarties projektas arba (ii) kita forma nurodoma informacija apie planuojamos sudaryti Pagrindinės sutarties sąlygas, sudaromos Pagrindinės sutarties sąlygos turi atitikti Kvietime nurodytas sąlygas (galimi tik smulkūs pakeitimai ir pataisymai), išskyrus atvejus, kai Preliminariosios sutarties 6.10  punkte numatytų derybų metu šios sąlygos yra nustatyta tvarka pakeičiamos.</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RANGOVO ATITIKIMAS PIRKIMO SĄLYGOSE NUMATYTIEMS REIKALAVIMAMS PRELIMINARIOSIOS SUTARTIES GALIOJIMO METU</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lastRenderedPageBreak/>
        <w:t>Rangovas įsipareigoja užtikrinti, kad jis atitiks Pirkimo sąlygose numatytus kvalifikacinius ir kitus reikalavimus šios Preliminariosios sutarties ir su jais sudarytų Pagrindinių sutarčių galiojimo metu.</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Tuo atveju, jei dėl bet kokių priežasčių Rangovas neatitinka bet kurio iš Pirkimo sąlygose numatytų kvalifikacinių ir kitų reikalavimų, Rangovas įsipareigoja savo iniciatyva pašalinti šį neatitikimą nedelsiant, bet ne vėliau kaip per 10 (dešimt) darbo dienų nuo jo atsiradimo ir raštu apie tai informuoti LOU bei kitus Rangovus. Jei toks neatitikimas nepašalinamas per šiame punkte nustatytą terminą arba pašalinamas netinkamai, LOU turi teisę reikalauti nedelsiant pašalinti neatitikimą arba nutraukti Preliminariąją sutartį su tokiu Rangovu Preliminariosios sutarties 9.5 punkte nustatyta tvarka. </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Su Rangovu, neatitinkančiu bet kurio iš Pirkimo sąlygose numatytų kvalifikacinių ir kitų reikalavimų, negali būti sudaromos Pagrindinės sutartys. Jei neatitikimas nurodytiems reikalavimams atsiranda po to, kai Rangovas pripažįstamas Atnaujinto varžymosi laimėtoju, su tokiu Rangovu Pagrindinė sutartis gali būti sudaroma tik po to, kai jis pašalina neatitikimą reikalavimams Preliminariosios sutarties 8.2 punkte nustatyta tvarka. Jei neatitikimas reikalavimams per nustatytą terminą nepašalinamas – sudaryti Pagrindinę sutartį kviečiamas kitas Rangovas Preliminariosios sutarties 7.1, 7.2 punktuose nustatyta tvarka.</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PRELIMINARIOSIOS SUTARTIES ĮSIGALIOJIMAS, KEITIMAS, PASIBAIGIMAS</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Preliminarioji sutartis įsigalioja nuo jos sudarymo dienos ir galioja 4 metus.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Preliminariosios sutarties nuostatos negali būti keičiamos Šalių susitarimu, išskyrus Lietuvos Respublikos viešųjų pirkimų įstatymo numatytais atvejais.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Jei dėl kokių nors priežasčių įstatymo nustatyta tvarka būtų pripažinta negaliojančia dalis Preliminariosios sutarties, likusi jos dalis Šalims galioja ir turi būti vykdoma. Tokiu atveju Šalys įsipareigoja vykdyti Preliminariąją sutartį gera valia ir siekdamos jos tikslų, aiškindamos Preliminariąją sutartį ir užpildydamos jos spragas šioje sutartyje nustatyta tvarka.</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Preliminarioji sutartis gali būti nutraukta Rangovo rašytiniu susitarimu su LOU, pasirašytu jų tinkamai įgaliotų atstovų. Tokiame susitarime Šalys susitaria dėl visų Preliminariosios sutarties nutraukimo sąlygų ir tvarkos. </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Preliminarioji sutartis gali būti nutraukta vienašališkai LOU iniciatyva nesikreipiant į teismą raštu įspėjus Rangovą prieš 15 (penkiolika) dienų (jei per jas nepašalinama ar neišnyksta Preliminariosios sutarties nutraukimo priežastis ir jos pasekmės), jei (i) Rangovas pažeidė pateiktą pareiškimą ir garantiją dėl savo kvalifikacijos ir (ar) iš esmės pažeidė kitas šioje Preliminariojoje sutartyje pateiktas garantijas (2 dalis) ir (ar) (ii) pažeidė įsipareigojimą sudaryti Pagrindinę sutartį (nepateikė pasiūlymo Atnaujintame varžymesi Preliminariosios sutarties 6 dalyje nustatyta tvarka ir (ar) atsisakė sudaryti Pagrindinę sutartį po to, kai buvo pakviestas ją sudaryti Preliminariosios sutarties 7 dalyje nustatyta tvarka) arba kitaip iš esmės pažeidė Preliminariąją sutartį, (iii) iš esmės pažeidė bent 1 (vieną) iš šios Preliminariosios sutarties pagrindu sudarytų Pagrindinių sutarčių; iv) kai atsakingos institucijos nustato, kad Rangovas neatitinka nacionalinio saugumo interesų pagal Lietuvos Respublikos strateginę reikšmę nacionaliniam saugumui turinčių įmonių ir įrenginių bei kitų nacionaliniam saugumui užtikrinti svarbių įmonių įstatymo 7 straipsnį; (v) paaiškėja kitos aplinkybės, patvirtinančios, kad Rangovas negalės tinkamai vykdyti įsipareigojimo sudaryti Pagrindines sutartis ir (ar) neturės galimybės, pajėgumų ar dėl kitų priežasčių negalės tinkamai teikti Darbų arba numatytos Pirkimo sąlygose.</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lastRenderedPageBreak/>
        <w:t>ŠALIŲ ATSAKOMYBĖ, PRELIMINARIOSIOS SUTARTIES VYKDYMO UŽTIKRINIMAS</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Šalys įsipareigoja tinkamai vykdyti savo įsipareigojimus, prisiimtus šia Preliminariąja sutartimi ar Pagrindine sutartimi, ir susilaikyti nuo bet kokių veiksmų, kuriais galėtų padaryti žalos viena kitai ar apsunkintų kitos Šalies prisiimtų įsipareigojimų įvykdymą. Šalis, dėl kurios neteisėto veikimo ir (ar) neveikimo kita Šalis ir (ar) tretieji asmenys patyrė žalą (nuostolius), kurios nepadengia Preliminarioje sutartyje numatytos ir Šalies pažeidėjos sumokėtos netesybos (baudos, delspinigiai), įsipareigoja visiškai kompensuoti kitos Šalies ir (ar) trečiųjų asmenų patirtą žalą (nuostolius).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Jei atliekant Darbus pagal Pagrindines sutartis buvo pasitelkti tretieji asmenys, už tinkamą Darbų atlikimą visais atvejais atsako Rangovas.</w:t>
      </w:r>
    </w:p>
    <w:p w:rsidR="008A69B4" w:rsidRPr="005F71B7" w:rsidRDefault="008A69B4" w:rsidP="008A69B4">
      <w:pPr>
        <w:numPr>
          <w:ilvl w:val="1"/>
          <w:numId w:val="2"/>
        </w:numPr>
        <w:tabs>
          <w:tab w:val="left" w:pos="709"/>
        </w:tabs>
        <w:spacing w:after="0" w:line="240" w:lineRule="atLeast"/>
        <w:jc w:val="both"/>
        <w:rPr>
          <w:szCs w:val="24"/>
        </w:rPr>
      </w:pPr>
      <w:r w:rsidRPr="005F71B7">
        <w:rPr>
          <w:szCs w:val="24"/>
        </w:rPr>
        <w:t>Neįvykdęs sutartinių įsipareigojimų Rangovas privalo atlyginti LOU visus pastarosios patirtus nuostolius, įskaitant, bet neapsiribojant, kainų skirtumą, susidarantį LOU įsigyjant likusią pagal Pagrindinę sutartį neatliktų Darbų dalį iš kitų Rangovų, su kuriais sudarytos preliminariosios sutartys ar trečiųjų asmenų. Nuostolių sumą Rangovas perveda į LOU sąskaitą per 15 (penkiolika) kalendorinių dienų nuo LOU reikalavimo ir nuostolius pagrindžiančių dokumentų gavimo dienos.</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Šalis gali būti visiškai ar iš dalies atleidžiama nuo atsakomybės dėl ypatingų ir neišvengiamų aplinkybių – nenugalimos jėgos (</w:t>
      </w:r>
      <w:r w:rsidRPr="005F71B7">
        <w:rPr>
          <w:i/>
          <w:szCs w:val="24"/>
        </w:rPr>
        <w:t>force majeure</w:t>
      </w:r>
      <w:r w:rsidRPr="005F71B7">
        <w:rPr>
          <w:szCs w:val="24"/>
        </w:rPr>
        <w:t>) (taip kaip ji suprantama pagal Lietuvos Respublikos civilinį kodeksą), jeigu Šalis, dėl nenugalimos jėgos aplinkybių negalinti tinkamai vykdyti Preliminariosios sutarties ne vėliau kaip per 3 (tris) darbo dienas pranešė kitai Šaliai apie atsiradusias kliūtis bei jų poveikį sutartinių įsipareigojimų vykdymui.</w:t>
      </w:r>
      <w:bookmarkStart w:id="3" w:name="_Ref404098743"/>
    </w:p>
    <w:p w:rsidR="008A69B4" w:rsidRPr="005F71B7" w:rsidRDefault="008A69B4" w:rsidP="008A69B4">
      <w:pPr>
        <w:pStyle w:val="BodyText"/>
        <w:tabs>
          <w:tab w:val="left" w:pos="709"/>
        </w:tabs>
        <w:spacing w:after="0" w:line="240" w:lineRule="atLeast"/>
        <w:ind w:left="709"/>
        <w:jc w:val="both"/>
        <w:rPr>
          <w:szCs w:val="24"/>
        </w:rPr>
      </w:pPr>
    </w:p>
    <w:bookmarkEnd w:id="3"/>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 xml:space="preserve">ŠALIŲ GINČŲ SPRENDIMAS </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b/>
          <w:szCs w:val="24"/>
        </w:rPr>
      </w:pPr>
      <w:r w:rsidRPr="005F71B7">
        <w:rPr>
          <w:szCs w:val="24"/>
        </w:rPr>
        <w:t>Šalys sieks, kad visi ginčai, nesutarimai ir pretenzijos, kurios gali kilti dėl šios Preliminariosios sutarties galiojimo, vykdymo, taikymo ir (ar) aiškinimo būtų sprendžiami Šalių geranoriškų derybų būdu.</w:t>
      </w:r>
    </w:p>
    <w:p w:rsidR="008A69B4" w:rsidRPr="005F71B7" w:rsidRDefault="008A69B4" w:rsidP="008A69B4">
      <w:pPr>
        <w:pStyle w:val="BodyText"/>
        <w:numPr>
          <w:ilvl w:val="1"/>
          <w:numId w:val="2"/>
        </w:numPr>
        <w:tabs>
          <w:tab w:val="clear" w:pos="792"/>
          <w:tab w:val="left" w:pos="709"/>
        </w:tabs>
        <w:spacing w:after="0" w:line="240" w:lineRule="atLeast"/>
        <w:jc w:val="both"/>
        <w:rPr>
          <w:b/>
          <w:szCs w:val="24"/>
        </w:rPr>
      </w:pPr>
      <w:r w:rsidRPr="005F71B7">
        <w:rPr>
          <w:szCs w:val="24"/>
        </w:rPr>
        <w:t>Jei tarp Šalių kilusio ginčo nepavyksta išspręsti derybų būdu per 15 (penkiolika) dienų nuo vienos iš Šalių rašytinio kreipimosi (kvietimo derėtis, pretenzijos, prašymo pašalinti pažeidimus ir pan.), toks ginčas bus sprendžiamas Lietuvos Respublikos teismuose Lietuvos Respublikos įstatymų nustatyta tvarka. Šalių susitarimu teismingumas nustatomas pagal LOU buveinės adresą.</w:t>
      </w:r>
    </w:p>
    <w:p w:rsidR="008A69B4" w:rsidRPr="005F71B7" w:rsidRDefault="008A69B4" w:rsidP="008A69B4">
      <w:pPr>
        <w:pStyle w:val="BodyText"/>
        <w:tabs>
          <w:tab w:val="left" w:pos="709"/>
        </w:tabs>
        <w:spacing w:after="0" w:line="240" w:lineRule="atLeast"/>
        <w:ind w:left="709"/>
        <w:jc w:val="both"/>
        <w:rPr>
          <w:b/>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ŠALIŲ SUSIRAŠINĖJIMAS</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numPr>
          <w:ilvl w:val="1"/>
          <w:numId w:val="2"/>
        </w:numPr>
        <w:tabs>
          <w:tab w:val="left" w:pos="709"/>
        </w:tabs>
        <w:spacing w:after="0" w:line="240" w:lineRule="atLeast"/>
        <w:jc w:val="both"/>
        <w:rPr>
          <w:szCs w:val="24"/>
        </w:rPr>
      </w:pPr>
      <w:r w:rsidRPr="005F71B7">
        <w:rPr>
          <w:szCs w:val="24"/>
        </w:rPr>
        <w:t xml:space="preserve">Visi su šia Preliminariąja sutartimi ir (ar)  Pagrindinėmis sutartimis susiję siunčiami oficialūs Šalių pranešimai laikomi tinkamai įteiktais Šalims adresatėms, jeigu jie yra (i) perduoti Šalies adresatės atstovams pasirašytinai arba (ii) siunčiami registruotu paštu, (iii) siunčiami elektroniniu paštu ar faksu. Pastaruoju atveju pranešimas laikomas gautu faksimilinio pranešimo ar elektroninio laiško gavimo momentu. Išsiuntus pranešimą paštu, jis yra laikomas gauti nu vėliau kaip po 3 darbo dienų nuo pranešimo išsiuntimo.  </w:t>
      </w:r>
    </w:p>
    <w:p w:rsidR="008A69B4" w:rsidRPr="005F71B7" w:rsidRDefault="008A69B4" w:rsidP="008A69B4">
      <w:pPr>
        <w:pStyle w:val="BodyText"/>
        <w:numPr>
          <w:ilvl w:val="1"/>
          <w:numId w:val="2"/>
        </w:numPr>
        <w:tabs>
          <w:tab w:val="left" w:pos="709"/>
        </w:tabs>
        <w:spacing w:after="0" w:line="240" w:lineRule="atLeast"/>
        <w:jc w:val="both"/>
        <w:rPr>
          <w:szCs w:val="24"/>
        </w:rPr>
      </w:pPr>
      <w:r w:rsidRPr="005F71B7">
        <w:rPr>
          <w:szCs w:val="24"/>
        </w:rPr>
        <w:t xml:space="preserve">Šalių atstovai, kuriems turi būti adresuojami visi su šios Preliminariosios sutarties vykdymu susiję oficialūs Šalių pranešimai: </w:t>
      </w:r>
      <w:r w:rsidRPr="005F71B7">
        <w:rPr>
          <w:b/>
          <w:szCs w:val="24"/>
        </w:rPr>
        <w:t>LOU atstovas:</w:t>
      </w:r>
      <w:r w:rsidRPr="005F71B7">
        <w:rPr>
          <w:szCs w:val="24"/>
        </w:rPr>
        <w:t xml:space="preserve"> </w:t>
      </w:r>
      <w:r w:rsidR="005F71B7" w:rsidRPr="005F71B7">
        <w:rPr>
          <w:szCs w:val="24"/>
        </w:rPr>
        <w:t xml:space="preserve">Plėtros projektų vadovė Jelena Blank, tel. +370 37 399280, el. pašto adresas </w:t>
      </w:r>
      <w:hyperlink r:id="rId9" w:history="1">
        <w:r w:rsidR="005F71B7" w:rsidRPr="00764331">
          <w:rPr>
            <w:rStyle w:val="Hyperlink"/>
            <w:szCs w:val="24"/>
          </w:rPr>
          <w:t>j.blank@ltou.lt</w:t>
        </w:r>
      </w:hyperlink>
      <w:r w:rsidR="00764331">
        <w:rPr>
          <w:szCs w:val="24"/>
        </w:rPr>
        <w:t xml:space="preserve">; </w:t>
      </w:r>
      <w:r w:rsidRPr="00764331">
        <w:rPr>
          <w:b/>
          <w:szCs w:val="24"/>
        </w:rPr>
        <w:t>Rangovo atstovas:</w:t>
      </w:r>
      <w:r w:rsidRPr="00764331">
        <w:rPr>
          <w:szCs w:val="24"/>
        </w:rPr>
        <w:t xml:space="preserve"> </w:t>
      </w:r>
      <w:r w:rsidR="00935F19" w:rsidRPr="00764331">
        <w:rPr>
          <w:szCs w:val="24"/>
        </w:rPr>
        <w:t>Edvardas Petkevičius 869848172 ir Tomas Petkevičius 861604110</w:t>
      </w:r>
      <w:r w:rsidRPr="00764331">
        <w:rPr>
          <w:szCs w:val="24"/>
        </w:rPr>
        <w:t>.</w:t>
      </w: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 xml:space="preserve">Šalys įsipareigoja iš anksto viena kitą informuoti apie oficialių asmenų susisiekimui ar jų kontaktinių ar kitų duomenų pasikeitimą. Apie Šalių buveinės adreso, pavadinimo ar banko </w:t>
      </w:r>
      <w:r w:rsidRPr="005F71B7">
        <w:rPr>
          <w:szCs w:val="24"/>
        </w:rPr>
        <w:lastRenderedPageBreak/>
        <w:t>sąskaitos rekvizitų ar kitų šioje Sutartyje patiektų duomenų pasikeitimus kiekviena iš Šalių įsipareigoja pranešti kitai Šaliai iš anksto, tačiau bet kokiu atveju ne vėliau kaip per 1 (vieną) darbo dieną po atitinkamų duomenų pasikeitimo.</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KITOS SUTARTIES NUOSTATOS</w:t>
      </w:r>
    </w:p>
    <w:p w:rsidR="008A69B4" w:rsidRPr="005F71B7" w:rsidRDefault="008A69B4" w:rsidP="008A69B4">
      <w:pPr>
        <w:tabs>
          <w:tab w:val="left" w:pos="709"/>
        </w:tabs>
        <w:spacing w:after="0" w:line="240" w:lineRule="atLeast"/>
        <w:ind w:left="709"/>
        <w:jc w:val="both"/>
        <w:rPr>
          <w:b/>
          <w:szCs w:val="24"/>
        </w:rPr>
      </w:pPr>
    </w:p>
    <w:p w:rsidR="008A69B4" w:rsidRPr="005F71B7" w:rsidRDefault="008A69B4" w:rsidP="008A69B4">
      <w:pPr>
        <w:pStyle w:val="BodyText"/>
        <w:numPr>
          <w:ilvl w:val="1"/>
          <w:numId w:val="2"/>
        </w:numPr>
        <w:tabs>
          <w:tab w:val="clear" w:pos="792"/>
          <w:tab w:val="left" w:pos="709"/>
        </w:tabs>
        <w:spacing w:after="0" w:line="240" w:lineRule="atLeast"/>
        <w:jc w:val="both"/>
        <w:rPr>
          <w:szCs w:val="24"/>
        </w:rPr>
      </w:pPr>
      <w:r w:rsidRPr="005F71B7">
        <w:rPr>
          <w:szCs w:val="24"/>
        </w:rPr>
        <w:t>Šiai Preliminariajai sutarčiai, sprendžiant jos galiojimo, vykdymo, taikymo ir aiškinimo klausimus taikomi Lietuvos Respublikos teisės aktai.</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pStyle w:val="ListParagraph"/>
        <w:numPr>
          <w:ilvl w:val="0"/>
          <w:numId w:val="2"/>
        </w:numPr>
        <w:tabs>
          <w:tab w:val="left" w:pos="709"/>
        </w:tabs>
        <w:spacing w:line="240" w:lineRule="atLeast"/>
        <w:jc w:val="both"/>
        <w:rPr>
          <w:b/>
        </w:rPr>
      </w:pPr>
      <w:r w:rsidRPr="005F71B7">
        <w:rPr>
          <w:b/>
        </w:rPr>
        <w:t>PRELIMINARIOSIOS SUTARTIES PRIEDAI</w:t>
      </w:r>
    </w:p>
    <w:p w:rsidR="008A69B4" w:rsidRPr="005F71B7" w:rsidRDefault="008A69B4" w:rsidP="008A69B4">
      <w:pPr>
        <w:pStyle w:val="ListParagraph"/>
        <w:tabs>
          <w:tab w:val="left" w:pos="709"/>
        </w:tabs>
        <w:spacing w:line="240" w:lineRule="atLeast"/>
        <w:ind w:left="360"/>
        <w:jc w:val="both"/>
      </w:pPr>
    </w:p>
    <w:p w:rsidR="008A69B4" w:rsidRPr="005F71B7" w:rsidRDefault="00D469AA" w:rsidP="008A69B4">
      <w:pPr>
        <w:pStyle w:val="ListParagraph"/>
        <w:numPr>
          <w:ilvl w:val="1"/>
          <w:numId w:val="2"/>
        </w:numPr>
        <w:tabs>
          <w:tab w:val="left" w:pos="709"/>
        </w:tabs>
        <w:spacing w:line="240" w:lineRule="atLeast"/>
        <w:jc w:val="both"/>
      </w:pPr>
      <w:r w:rsidRPr="005F71B7">
        <w:t>Techninė specifikacija</w:t>
      </w:r>
      <w:r w:rsidR="008A69B4" w:rsidRPr="005F71B7">
        <w:t>;</w:t>
      </w:r>
    </w:p>
    <w:p w:rsidR="008A69B4" w:rsidRPr="005F71B7" w:rsidRDefault="008A69B4" w:rsidP="008A69B4">
      <w:pPr>
        <w:pStyle w:val="ListParagraph"/>
        <w:numPr>
          <w:ilvl w:val="1"/>
          <w:numId w:val="2"/>
        </w:numPr>
        <w:tabs>
          <w:tab w:val="left" w:pos="709"/>
        </w:tabs>
        <w:spacing w:line="240" w:lineRule="atLeast"/>
        <w:jc w:val="both"/>
      </w:pPr>
      <w:r w:rsidRPr="005F71B7">
        <w:t>Rangovo pasiūlymas/ kiek</w:t>
      </w:r>
      <w:r w:rsidR="00D469AA" w:rsidRPr="005F71B7">
        <w:t>ių žiniaraštis</w:t>
      </w:r>
      <w:r w:rsidRPr="005F71B7">
        <w:t>.</w:t>
      </w:r>
    </w:p>
    <w:p w:rsidR="008A69B4" w:rsidRPr="005F71B7" w:rsidRDefault="008A69B4" w:rsidP="008A69B4">
      <w:pPr>
        <w:pStyle w:val="BodyText"/>
        <w:tabs>
          <w:tab w:val="left" w:pos="709"/>
        </w:tabs>
        <w:spacing w:after="0" w:line="240" w:lineRule="atLeast"/>
        <w:ind w:left="709"/>
        <w:jc w:val="both"/>
        <w:rPr>
          <w:szCs w:val="24"/>
        </w:rPr>
      </w:pPr>
    </w:p>
    <w:p w:rsidR="008A69B4" w:rsidRPr="005F71B7" w:rsidRDefault="008A69B4" w:rsidP="008A69B4">
      <w:pPr>
        <w:numPr>
          <w:ilvl w:val="0"/>
          <w:numId w:val="2"/>
        </w:numPr>
        <w:tabs>
          <w:tab w:val="clear" w:pos="360"/>
          <w:tab w:val="left" w:pos="709"/>
        </w:tabs>
        <w:spacing w:after="0" w:line="240" w:lineRule="atLeast"/>
        <w:ind w:left="709" w:hanging="709"/>
        <w:jc w:val="both"/>
        <w:rPr>
          <w:b/>
          <w:szCs w:val="24"/>
        </w:rPr>
      </w:pPr>
      <w:r w:rsidRPr="005F71B7">
        <w:rPr>
          <w:b/>
          <w:szCs w:val="24"/>
        </w:rPr>
        <w:t>ŠALIŲ ADRESAI IR KITI REKVIZITAI</w:t>
      </w:r>
    </w:p>
    <w:p w:rsidR="008A69B4" w:rsidRPr="005F71B7" w:rsidRDefault="008A69B4" w:rsidP="008A69B4">
      <w:pPr>
        <w:tabs>
          <w:tab w:val="left" w:pos="709"/>
        </w:tabs>
        <w:spacing w:after="0" w:line="240" w:lineRule="atLeast"/>
        <w:ind w:left="709"/>
        <w:jc w:val="both"/>
        <w:rPr>
          <w:b/>
          <w:szCs w:val="24"/>
        </w:rPr>
      </w:pPr>
    </w:p>
    <w:tbl>
      <w:tblPr>
        <w:tblStyle w:val="TableGrid"/>
        <w:tblW w:w="0" w:type="auto"/>
        <w:tblLook w:val="04A0" w:firstRow="1" w:lastRow="0" w:firstColumn="1" w:lastColumn="0" w:noHBand="0" w:noVBand="1"/>
      </w:tblPr>
      <w:tblGrid>
        <w:gridCol w:w="4927"/>
        <w:gridCol w:w="4927"/>
      </w:tblGrid>
      <w:tr w:rsidR="0036291E" w:rsidRPr="005F71B7" w:rsidTr="0036291E">
        <w:tc>
          <w:tcPr>
            <w:tcW w:w="4927" w:type="dxa"/>
          </w:tcPr>
          <w:p w:rsidR="0036291E" w:rsidRPr="005F71B7" w:rsidRDefault="0036291E" w:rsidP="008A69B4">
            <w:pPr>
              <w:spacing w:line="240" w:lineRule="atLeast"/>
              <w:jc w:val="both"/>
              <w:rPr>
                <w:sz w:val="24"/>
                <w:szCs w:val="24"/>
              </w:rPr>
            </w:pPr>
            <w:r w:rsidRPr="005F71B7">
              <w:rPr>
                <w:b/>
                <w:bCs/>
                <w:sz w:val="24"/>
                <w:szCs w:val="24"/>
              </w:rPr>
              <w:t>UŽSAKOVAS</w:t>
            </w:r>
          </w:p>
        </w:tc>
        <w:tc>
          <w:tcPr>
            <w:tcW w:w="4927" w:type="dxa"/>
          </w:tcPr>
          <w:p w:rsidR="0036291E" w:rsidRPr="005F71B7" w:rsidRDefault="0036291E" w:rsidP="008A69B4">
            <w:pPr>
              <w:spacing w:line="240" w:lineRule="atLeast"/>
              <w:jc w:val="both"/>
              <w:rPr>
                <w:sz w:val="24"/>
                <w:szCs w:val="24"/>
              </w:rPr>
            </w:pPr>
            <w:r w:rsidRPr="005F71B7">
              <w:rPr>
                <w:b/>
                <w:bCs/>
                <w:sz w:val="24"/>
                <w:szCs w:val="24"/>
              </w:rPr>
              <w:t>RANGOVAS</w:t>
            </w:r>
          </w:p>
        </w:tc>
      </w:tr>
      <w:tr w:rsidR="0036291E" w:rsidRPr="005F71B7" w:rsidTr="0036291E">
        <w:tc>
          <w:tcPr>
            <w:tcW w:w="4927" w:type="dxa"/>
          </w:tcPr>
          <w:p w:rsidR="0036291E" w:rsidRPr="005F71B7" w:rsidRDefault="0036291E" w:rsidP="0036291E">
            <w:pPr>
              <w:numPr>
                <w:ilvl w:val="12"/>
                <w:numId w:val="0"/>
              </w:numPr>
              <w:spacing w:line="240" w:lineRule="atLeast"/>
              <w:jc w:val="both"/>
              <w:rPr>
                <w:b/>
                <w:sz w:val="24"/>
                <w:szCs w:val="24"/>
              </w:rPr>
            </w:pPr>
            <w:r w:rsidRPr="005F71B7">
              <w:rPr>
                <w:b/>
                <w:bCs/>
                <w:sz w:val="24"/>
                <w:szCs w:val="24"/>
              </w:rPr>
              <w:t>Valstybės įmonės Lietuvos oro uostai</w:t>
            </w:r>
          </w:p>
          <w:p w:rsidR="0036291E" w:rsidRPr="005F71B7" w:rsidRDefault="0036291E" w:rsidP="0036291E">
            <w:pPr>
              <w:numPr>
                <w:ilvl w:val="12"/>
                <w:numId w:val="0"/>
              </w:numPr>
              <w:spacing w:line="240" w:lineRule="atLeast"/>
              <w:jc w:val="both"/>
              <w:rPr>
                <w:sz w:val="24"/>
                <w:szCs w:val="24"/>
              </w:rPr>
            </w:pPr>
            <w:r w:rsidRPr="005F71B7">
              <w:rPr>
                <w:sz w:val="24"/>
                <w:szCs w:val="24"/>
              </w:rPr>
              <w:t>Rodūnios kelias 10A, LT - 02189, Vilnius</w:t>
            </w:r>
          </w:p>
          <w:p w:rsidR="0036291E" w:rsidRPr="005F71B7" w:rsidRDefault="0036291E" w:rsidP="0036291E">
            <w:pPr>
              <w:numPr>
                <w:ilvl w:val="12"/>
                <w:numId w:val="0"/>
              </w:numPr>
              <w:spacing w:line="240" w:lineRule="atLeast"/>
              <w:jc w:val="both"/>
              <w:rPr>
                <w:bCs/>
                <w:sz w:val="24"/>
                <w:szCs w:val="24"/>
              </w:rPr>
            </w:pPr>
            <w:r w:rsidRPr="005F71B7">
              <w:rPr>
                <w:sz w:val="24"/>
                <w:szCs w:val="24"/>
              </w:rPr>
              <w:t>Juridinio asmens kodas 120864074</w:t>
            </w:r>
          </w:p>
          <w:p w:rsidR="0036291E" w:rsidRPr="005F71B7" w:rsidRDefault="0036291E" w:rsidP="0036291E">
            <w:pPr>
              <w:numPr>
                <w:ilvl w:val="12"/>
                <w:numId w:val="0"/>
              </w:numPr>
              <w:spacing w:line="240" w:lineRule="atLeast"/>
              <w:jc w:val="both"/>
              <w:rPr>
                <w:sz w:val="24"/>
                <w:szCs w:val="24"/>
              </w:rPr>
            </w:pPr>
            <w:r w:rsidRPr="005F71B7">
              <w:rPr>
                <w:sz w:val="24"/>
                <w:szCs w:val="24"/>
              </w:rPr>
              <w:t>PVM mokėtojo kodas 208640716</w:t>
            </w:r>
          </w:p>
          <w:p w:rsidR="0036291E" w:rsidRPr="005F71B7" w:rsidRDefault="0036291E" w:rsidP="0036291E">
            <w:pPr>
              <w:numPr>
                <w:ilvl w:val="12"/>
                <w:numId w:val="0"/>
              </w:numPr>
              <w:spacing w:line="240" w:lineRule="atLeast"/>
              <w:jc w:val="both"/>
              <w:rPr>
                <w:sz w:val="24"/>
                <w:szCs w:val="24"/>
              </w:rPr>
            </w:pPr>
            <w:bookmarkStart w:id="4" w:name="Text13"/>
            <w:r w:rsidRPr="005F71B7">
              <w:rPr>
                <w:sz w:val="24"/>
                <w:szCs w:val="24"/>
              </w:rPr>
              <w:t>Tel. +370 5 27393</w:t>
            </w:r>
            <w:bookmarkEnd w:id="4"/>
            <w:r w:rsidRPr="005F71B7">
              <w:rPr>
                <w:sz w:val="24"/>
                <w:szCs w:val="24"/>
              </w:rPr>
              <w:t>26</w:t>
            </w:r>
          </w:p>
          <w:p w:rsidR="0036291E" w:rsidRPr="005F71B7" w:rsidRDefault="0036291E" w:rsidP="0036291E">
            <w:pPr>
              <w:numPr>
                <w:ilvl w:val="12"/>
                <w:numId w:val="0"/>
              </w:numPr>
              <w:spacing w:line="240" w:lineRule="atLeast"/>
              <w:jc w:val="both"/>
              <w:rPr>
                <w:sz w:val="24"/>
                <w:szCs w:val="24"/>
              </w:rPr>
            </w:pPr>
            <w:r w:rsidRPr="005F71B7">
              <w:rPr>
                <w:sz w:val="24"/>
                <w:szCs w:val="24"/>
              </w:rPr>
              <w:t>Faks. +370 5 2329122</w:t>
            </w:r>
          </w:p>
          <w:p w:rsidR="0036291E" w:rsidRPr="005F71B7" w:rsidRDefault="0036291E" w:rsidP="0036291E">
            <w:pPr>
              <w:numPr>
                <w:ilvl w:val="12"/>
                <w:numId w:val="0"/>
              </w:numPr>
              <w:spacing w:line="240" w:lineRule="atLeast"/>
              <w:jc w:val="both"/>
              <w:rPr>
                <w:sz w:val="24"/>
                <w:szCs w:val="24"/>
              </w:rPr>
            </w:pPr>
            <w:r w:rsidRPr="005F71B7">
              <w:rPr>
                <w:sz w:val="24"/>
                <w:szCs w:val="24"/>
              </w:rPr>
              <w:t>El. p.  info@ltou.lt</w:t>
            </w:r>
          </w:p>
          <w:p w:rsidR="0036291E" w:rsidRPr="005F71B7" w:rsidRDefault="0036291E" w:rsidP="0036291E">
            <w:pPr>
              <w:numPr>
                <w:ilvl w:val="12"/>
                <w:numId w:val="0"/>
              </w:numPr>
              <w:spacing w:line="240" w:lineRule="atLeast"/>
              <w:jc w:val="both"/>
              <w:rPr>
                <w:sz w:val="24"/>
                <w:szCs w:val="24"/>
              </w:rPr>
            </w:pPr>
            <w:r w:rsidRPr="005F71B7">
              <w:rPr>
                <w:sz w:val="24"/>
                <w:szCs w:val="24"/>
              </w:rPr>
              <w:t>Atsiskaitomoji sąskaita:</w:t>
            </w:r>
          </w:p>
          <w:p w:rsidR="0036291E" w:rsidRPr="005F71B7" w:rsidRDefault="0036291E" w:rsidP="0036291E">
            <w:pPr>
              <w:numPr>
                <w:ilvl w:val="12"/>
                <w:numId w:val="0"/>
              </w:numPr>
              <w:spacing w:line="240" w:lineRule="atLeast"/>
              <w:jc w:val="both"/>
              <w:rPr>
                <w:sz w:val="24"/>
                <w:szCs w:val="24"/>
              </w:rPr>
            </w:pPr>
            <w:r w:rsidRPr="005F71B7">
              <w:rPr>
                <w:sz w:val="24"/>
                <w:szCs w:val="24"/>
              </w:rPr>
              <w:t>AB DNB bankas</w:t>
            </w:r>
          </w:p>
          <w:p w:rsidR="0036291E" w:rsidRPr="005F71B7" w:rsidRDefault="0036291E" w:rsidP="0036291E">
            <w:pPr>
              <w:spacing w:line="240" w:lineRule="atLeast"/>
              <w:jc w:val="both"/>
              <w:rPr>
                <w:bCs/>
                <w:sz w:val="24"/>
                <w:szCs w:val="24"/>
              </w:rPr>
            </w:pPr>
            <w:r w:rsidRPr="005F71B7">
              <w:rPr>
                <w:bCs/>
                <w:sz w:val="24"/>
                <w:szCs w:val="24"/>
              </w:rPr>
              <w:t>LT33 4010 0425 0007 0513</w:t>
            </w:r>
          </w:p>
          <w:p w:rsidR="0036291E" w:rsidRPr="005F71B7" w:rsidRDefault="0036291E" w:rsidP="0036291E">
            <w:pPr>
              <w:spacing w:line="240" w:lineRule="atLeast"/>
              <w:jc w:val="both"/>
              <w:rPr>
                <w:sz w:val="24"/>
                <w:szCs w:val="24"/>
              </w:rPr>
            </w:pPr>
            <w:r w:rsidRPr="005F71B7">
              <w:rPr>
                <w:sz w:val="24"/>
                <w:szCs w:val="24"/>
              </w:rPr>
              <w:t>Banko kodas 40100</w:t>
            </w:r>
          </w:p>
          <w:p w:rsidR="0036291E" w:rsidRPr="005F71B7" w:rsidRDefault="0036291E" w:rsidP="0036291E">
            <w:pPr>
              <w:spacing w:line="240" w:lineRule="atLeast"/>
              <w:jc w:val="both"/>
              <w:rPr>
                <w:sz w:val="24"/>
                <w:szCs w:val="24"/>
              </w:rPr>
            </w:pPr>
          </w:p>
          <w:p w:rsidR="0036291E" w:rsidRPr="005F71B7" w:rsidRDefault="0036291E" w:rsidP="0036291E">
            <w:pPr>
              <w:spacing w:line="240" w:lineRule="atLeast"/>
              <w:ind w:left="567" w:hanging="567"/>
              <w:jc w:val="both"/>
              <w:rPr>
                <w:sz w:val="24"/>
                <w:szCs w:val="24"/>
                <w:highlight w:val="yellow"/>
                <w:lang w:eastAsia="lt-LT"/>
              </w:rPr>
            </w:pPr>
            <w:r w:rsidRPr="005F71B7">
              <w:rPr>
                <w:sz w:val="24"/>
                <w:szCs w:val="24"/>
                <w:lang w:eastAsia="lt-LT"/>
              </w:rPr>
              <w:t xml:space="preserve">Generalinis direktorius </w:t>
            </w:r>
          </w:p>
          <w:p w:rsidR="0036291E" w:rsidRPr="005F71B7" w:rsidRDefault="0036291E" w:rsidP="0036291E">
            <w:pPr>
              <w:spacing w:line="240" w:lineRule="atLeast"/>
              <w:ind w:left="567" w:hanging="567"/>
              <w:jc w:val="both"/>
              <w:rPr>
                <w:sz w:val="24"/>
                <w:szCs w:val="24"/>
                <w:lang w:eastAsia="lt-LT"/>
              </w:rPr>
            </w:pPr>
            <w:r w:rsidRPr="005F71B7">
              <w:rPr>
                <w:sz w:val="24"/>
                <w:szCs w:val="24"/>
                <w:lang w:eastAsia="lt-LT"/>
              </w:rPr>
              <w:t>Gediminas Almantas</w:t>
            </w:r>
          </w:p>
          <w:p w:rsidR="0036291E" w:rsidRPr="005F71B7" w:rsidRDefault="0036291E" w:rsidP="0036291E">
            <w:pPr>
              <w:spacing w:line="240" w:lineRule="atLeast"/>
              <w:jc w:val="both"/>
              <w:rPr>
                <w:sz w:val="24"/>
                <w:szCs w:val="24"/>
              </w:rPr>
            </w:pPr>
          </w:p>
          <w:p w:rsidR="0036291E" w:rsidRPr="005F71B7" w:rsidRDefault="0036291E" w:rsidP="0036291E">
            <w:pPr>
              <w:spacing w:line="240" w:lineRule="atLeast"/>
              <w:jc w:val="both"/>
              <w:rPr>
                <w:sz w:val="24"/>
                <w:szCs w:val="24"/>
              </w:rPr>
            </w:pPr>
            <w:r w:rsidRPr="005F71B7">
              <w:rPr>
                <w:sz w:val="24"/>
                <w:szCs w:val="24"/>
              </w:rPr>
              <w:t xml:space="preserve">   ________________________                                               </w:t>
            </w:r>
          </w:p>
          <w:p w:rsidR="0036291E" w:rsidRPr="005F71B7" w:rsidRDefault="0036291E" w:rsidP="0036291E">
            <w:pPr>
              <w:tabs>
                <w:tab w:val="left" w:pos="709"/>
                <w:tab w:val="right" w:leader="underscore" w:pos="9356"/>
              </w:tabs>
              <w:spacing w:line="240" w:lineRule="atLeast"/>
              <w:jc w:val="both"/>
              <w:rPr>
                <w:sz w:val="24"/>
                <w:szCs w:val="24"/>
              </w:rPr>
            </w:pPr>
            <w:r w:rsidRPr="005F71B7">
              <w:rPr>
                <w:sz w:val="24"/>
                <w:szCs w:val="24"/>
              </w:rPr>
              <w:t>A.V.</w:t>
            </w:r>
          </w:p>
          <w:p w:rsidR="0036291E" w:rsidRPr="005F71B7" w:rsidRDefault="0036291E" w:rsidP="008A69B4">
            <w:pPr>
              <w:spacing w:line="240" w:lineRule="atLeast"/>
              <w:jc w:val="both"/>
              <w:rPr>
                <w:sz w:val="24"/>
                <w:szCs w:val="24"/>
              </w:rPr>
            </w:pPr>
          </w:p>
        </w:tc>
        <w:tc>
          <w:tcPr>
            <w:tcW w:w="4927" w:type="dxa"/>
          </w:tcPr>
          <w:p w:rsidR="0036291E" w:rsidRPr="005F71B7" w:rsidRDefault="005F71B7" w:rsidP="0036291E">
            <w:pPr>
              <w:tabs>
                <w:tab w:val="left" w:pos="0"/>
              </w:tabs>
              <w:spacing w:line="276" w:lineRule="auto"/>
              <w:ind w:right="-55"/>
              <w:rPr>
                <w:b/>
                <w:bCs/>
                <w:sz w:val="24"/>
                <w:szCs w:val="24"/>
              </w:rPr>
            </w:pPr>
            <w:r w:rsidRPr="005F71B7">
              <w:rPr>
                <w:b/>
                <w:bCs/>
                <w:sz w:val="24"/>
                <w:szCs w:val="24"/>
              </w:rPr>
              <w:t xml:space="preserve">UAB </w:t>
            </w:r>
            <w:proofErr w:type="spellStart"/>
            <w:r w:rsidRPr="005F71B7">
              <w:rPr>
                <w:b/>
                <w:bCs/>
                <w:sz w:val="24"/>
                <w:szCs w:val="24"/>
              </w:rPr>
              <w:t>Dusmenėliai</w:t>
            </w:r>
            <w:proofErr w:type="spellEnd"/>
          </w:p>
          <w:p w:rsidR="0036291E" w:rsidRPr="005F71B7" w:rsidRDefault="0036291E" w:rsidP="0036291E">
            <w:pPr>
              <w:tabs>
                <w:tab w:val="left" w:pos="0"/>
              </w:tabs>
              <w:spacing w:line="276" w:lineRule="auto"/>
              <w:ind w:right="-55"/>
              <w:rPr>
                <w:bCs/>
                <w:sz w:val="24"/>
                <w:szCs w:val="24"/>
              </w:rPr>
            </w:pPr>
            <w:r w:rsidRPr="005F71B7">
              <w:rPr>
                <w:bCs/>
                <w:sz w:val="24"/>
                <w:szCs w:val="24"/>
              </w:rPr>
              <w:t xml:space="preserve">Pievų g. 13, LT – 62175 Alytus </w:t>
            </w:r>
          </w:p>
          <w:p w:rsidR="0036291E" w:rsidRPr="005F71B7" w:rsidRDefault="0036291E" w:rsidP="0036291E">
            <w:pPr>
              <w:tabs>
                <w:tab w:val="left" w:pos="0"/>
              </w:tabs>
              <w:spacing w:line="276" w:lineRule="auto"/>
              <w:ind w:right="-55"/>
              <w:rPr>
                <w:bCs/>
                <w:sz w:val="24"/>
                <w:szCs w:val="24"/>
              </w:rPr>
            </w:pPr>
            <w:r w:rsidRPr="005F71B7">
              <w:rPr>
                <w:bCs/>
                <w:sz w:val="24"/>
                <w:szCs w:val="24"/>
              </w:rPr>
              <w:t>Tel. (8 315) 78 550, faksas (8 315) 77 238</w:t>
            </w:r>
          </w:p>
          <w:p w:rsidR="0036291E" w:rsidRPr="005F71B7" w:rsidRDefault="0036291E" w:rsidP="0036291E">
            <w:pPr>
              <w:tabs>
                <w:tab w:val="left" w:pos="0"/>
              </w:tabs>
              <w:spacing w:line="276" w:lineRule="auto"/>
              <w:ind w:right="-55"/>
              <w:rPr>
                <w:bCs/>
                <w:sz w:val="24"/>
                <w:szCs w:val="24"/>
              </w:rPr>
            </w:pPr>
            <w:r w:rsidRPr="005F71B7">
              <w:rPr>
                <w:bCs/>
                <w:sz w:val="24"/>
                <w:szCs w:val="24"/>
              </w:rPr>
              <w:t>A/s LT20 7290 0000 1046 7418</w:t>
            </w:r>
          </w:p>
          <w:p w:rsidR="0036291E" w:rsidRPr="005F71B7" w:rsidRDefault="0036291E" w:rsidP="0036291E">
            <w:pPr>
              <w:tabs>
                <w:tab w:val="left" w:pos="0"/>
              </w:tabs>
              <w:spacing w:line="276" w:lineRule="auto"/>
              <w:ind w:right="-55"/>
              <w:rPr>
                <w:bCs/>
                <w:sz w:val="24"/>
                <w:szCs w:val="24"/>
              </w:rPr>
            </w:pPr>
            <w:r w:rsidRPr="005F71B7">
              <w:rPr>
                <w:bCs/>
                <w:sz w:val="24"/>
                <w:szCs w:val="24"/>
              </w:rPr>
              <w:t>AB „Citadele“ bankas</w:t>
            </w:r>
          </w:p>
          <w:p w:rsidR="0036291E" w:rsidRPr="005F71B7" w:rsidRDefault="0036291E" w:rsidP="0036291E">
            <w:pPr>
              <w:tabs>
                <w:tab w:val="left" w:pos="0"/>
              </w:tabs>
              <w:spacing w:line="276" w:lineRule="auto"/>
              <w:ind w:right="-55"/>
              <w:rPr>
                <w:bCs/>
                <w:sz w:val="24"/>
                <w:szCs w:val="24"/>
              </w:rPr>
            </w:pPr>
            <w:r w:rsidRPr="005F71B7">
              <w:rPr>
                <w:bCs/>
                <w:sz w:val="24"/>
                <w:szCs w:val="24"/>
              </w:rPr>
              <w:t>Įmonės kodas 149612737</w:t>
            </w:r>
          </w:p>
          <w:p w:rsidR="0036291E" w:rsidRPr="005F71B7" w:rsidRDefault="0036291E" w:rsidP="0036291E">
            <w:pPr>
              <w:tabs>
                <w:tab w:val="left" w:pos="0"/>
              </w:tabs>
              <w:spacing w:line="276" w:lineRule="auto"/>
              <w:ind w:right="-55"/>
              <w:rPr>
                <w:bCs/>
                <w:sz w:val="24"/>
                <w:szCs w:val="24"/>
              </w:rPr>
            </w:pPr>
            <w:r w:rsidRPr="005F71B7">
              <w:rPr>
                <w:bCs/>
                <w:sz w:val="24"/>
                <w:szCs w:val="24"/>
              </w:rPr>
              <w:t>PVM mokėtojo kodas LT496127314</w:t>
            </w:r>
          </w:p>
          <w:p w:rsidR="0036291E" w:rsidRPr="005F71B7" w:rsidRDefault="0036291E" w:rsidP="0036291E">
            <w:pPr>
              <w:jc w:val="both"/>
              <w:rPr>
                <w:bCs/>
                <w:sz w:val="24"/>
                <w:szCs w:val="24"/>
              </w:rPr>
            </w:pPr>
          </w:p>
          <w:p w:rsidR="00FC47EE" w:rsidRPr="005F71B7" w:rsidRDefault="00FC47EE" w:rsidP="0036291E">
            <w:pPr>
              <w:jc w:val="both"/>
              <w:rPr>
                <w:bCs/>
                <w:sz w:val="24"/>
                <w:szCs w:val="24"/>
              </w:rPr>
            </w:pPr>
          </w:p>
          <w:p w:rsidR="0036291E" w:rsidRPr="005F71B7" w:rsidRDefault="0036291E" w:rsidP="0036291E">
            <w:pPr>
              <w:rPr>
                <w:sz w:val="24"/>
                <w:szCs w:val="24"/>
              </w:rPr>
            </w:pPr>
            <w:r w:rsidRPr="005F71B7">
              <w:rPr>
                <w:sz w:val="24"/>
                <w:szCs w:val="24"/>
              </w:rPr>
              <w:t xml:space="preserve">Direktorius </w:t>
            </w:r>
          </w:p>
          <w:p w:rsidR="0036291E" w:rsidRPr="005F71B7" w:rsidRDefault="0036291E" w:rsidP="0036291E">
            <w:pPr>
              <w:rPr>
                <w:sz w:val="24"/>
                <w:szCs w:val="24"/>
              </w:rPr>
            </w:pPr>
            <w:r w:rsidRPr="005F71B7">
              <w:rPr>
                <w:sz w:val="24"/>
                <w:szCs w:val="24"/>
              </w:rPr>
              <w:t>Edvardas Petkevičius</w:t>
            </w:r>
          </w:p>
          <w:p w:rsidR="0036291E" w:rsidRPr="005F71B7" w:rsidRDefault="0036291E" w:rsidP="0036291E">
            <w:pPr>
              <w:tabs>
                <w:tab w:val="left" w:pos="0"/>
              </w:tabs>
              <w:spacing w:line="276" w:lineRule="auto"/>
              <w:ind w:right="-55"/>
              <w:jc w:val="center"/>
              <w:rPr>
                <w:bCs/>
                <w:sz w:val="24"/>
                <w:szCs w:val="24"/>
              </w:rPr>
            </w:pPr>
          </w:p>
          <w:p w:rsidR="0036291E" w:rsidRDefault="0036291E" w:rsidP="00764331">
            <w:pPr>
              <w:tabs>
                <w:tab w:val="left" w:pos="0"/>
              </w:tabs>
              <w:spacing w:line="276" w:lineRule="auto"/>
              <w:ind w:right="-55"/>
              <w:rPr>
                <w:bCs/>
                <w:sz w:val="24"/>
                <w:szCs w:val="24"/>
              </w:rPr>
            </w:pPr>
          </w:p>
          <w:p w:rsidR="00764331" w:rsidRPr="005F71B7" w:rsidRDefault="00764331" w:rsidP="00764331">
            <w:pPr>
              <w:tabs>
                <w:tab w:val="left" w:pos="0"/>
              </w:tabs>
              <w:spacing w:line="276" w:lineRule="auto"/>
              <w:ind w:right="-55"/>
              <w:rPr>
                <w:bCs/>
                <w:sz w:val="24"/>
                <w:szCs w:val="24"/>
              </w:rPr>
            </w:pPr>
          </w:p>
          <w:p w:rsidR="00764331" w:rsidRPr="005F71B7" w:rsidRDefault="00764331" w:rsidP="00764331">
            <w:pPr>
              <w:spacing w:line="240" w:lineRule="atLeast"/>
              <w:jc w:val="both"/>
              <w:rPr>
                <w:sz w:val="24"/>
                <w:szCs w:val="24"/>
              </w:rPr>
            </w:pPr>
            <w:r w:rsidRPr="005F71B7">
              <w:rPr>
                <w:sz w:val="24"/>
                <w:szCs w:val="24"/>
              </w:rPr>
              <w:t xml:space="preserve">   ________________________                                               </w:t>
            </w:r>
          </w:p>
          <w:p w:rsidR="00764331" w:rsidRPr="005F71B7" w:rsidRDefault="00764331" w:rsidP="00764331">
            <w:pPr>
              <w:tabs>
                <w:tab w:val="left" w:pos="709"/>
                <w:tab w:val="right" w:leader="underscore" w:pos="9356"/>
              </w:tabs>
              <w:spacing w:line="240" w:lineRule="atLeast"/>
              <w:jc w:val="both"/>
              <w:rPr>
                <w:sz w:val="24"/>
                <w:szCs w:val="24"/>
              </w:rPr>
            </w:pPr>
            <w:r w:rsidRPr="005F71B7">
              <w:rPr>
                <w:sz w:val="24"/>
                <w:szCs w:val="24"/>
              </w:rPr>
              <w:t>A.V.</w:t>
            </w:r>
          </w:p>
          <w:p w:rsidR="0036291E" w:rsidRPr="005F71B7" w:rsidRDefault="0036291E" w:rsidP="0036291E">
            <w:pPr>
              <w:spacing w:line="240" w:lineRule="atLeast"/>
              <w:jc w:val="both"/>
              <w:rPr>
                <w:sz w:val="24"/>
                <w:szCs w:val="24"/>
              </w:rPr>
            </w:pPr>
          </w:p>
        </w:tc>
      </w:tr>
    </w:tbl>
    <w:p w:rsidR="008A69B4" w:rsidRPr="005F71B7" w:rsidRDefault="008A69B4" w:rsidP="008A69B4">
      <w:pPr>
        <w:spacing w:after="0" w:line="240" w:lineRule="atLeast"/>
        <w:jc w:val="both"/>
        <w:rPr>
          <w:szCs w:val="24"/>
        </w:rPr>
      </w:pPr>
    </w:p>
    <w:p w:rsidR="00645749" w:rsidRPr="005F71B7" w:rsidRDefault="008A69B4" w:rsidP="00645749">
      <w:pPr>
        <w:spacing w:after="0" w:line="240" w:lineRule="atLeast"/>
        <w:ind w:right="282"/>
        <w:jc w:val="both"/>
        <w:rPr>
          <w:szCs w:val="24"/>
        </w:rPr>
      </w:pPr>
      <w:r w:rsidRPr="005F71B7">
        <w:rPr>
          <w:b/>
          <w:bCs/>
          <w:szCs w:val="24"/>
        </w:rPr>
        <w:tab/>
      </w:r>
      <w:r w:rsidRPr="005F71B7">
        <w:rPr>
          <w:b/>
          <w:bCs/>
          <w:szCs w:val="24"/>
        </w:rPr>
        <w:tab/>
      </w:r>
      <w:r w:rsidRPr="005F71B7">
        <w:rPr>
          <w:b/>
          <w:bCs/>
          <w:szCs w:val="24"/>
        </w:rPr>
        <w:tab/>
      </w: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Default="008A69B4" w:rsidP="008A69B4">
      <w:pPr>
        <w:shd w:val="clear" w:color="auto" w:fill="FFFFFF"/>
        <w:spacing w:after="0" w:line="240" w:lineRule="atLeast"/>
        <w:jc w:val="both"/>
        <w:rPr>
          <w:color w:val="000000"/>
          <w:szCs w:val="24"/>
        </w:rPr>
      </w:pPr>
    </w:p>
    <w:p w:rsidR="00764331" w:rsidRPr="005F71B7" w:rsidRDefault="00764331"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tabs>
          <w:tab w:val="left" w:pos="8137"/>
        </w:tabs>
        <w:spacing w:after="0" w:line="240" w:lineRule="atLeast"/>
        <w:jc w:val="center"/>
        <w:rPr>
          <w:b/>
          <w:bCs/>
          <w:szCs w:val="24"/>
        </w:rPr>
      </w:pPr>
      <w:r w:rsidRPr="005F71B7">
        <w:rPr>
          <w:b/>
          <w:bCs/>
          <w:szCs w:val="24"/>
        </w:rPr>
        <w:lastRenderedPageBreak/>
        <w:t>TECHNINĖ SPECIFIKACIJA</w:t>
      </w:r>
    </w:p>
    <w:p w:rsidR="008A69B4" w:rsidRPr="005F71B7" w:rsidRDefault="008A69B4" w:rsidP="008A69B4">
      <w:pPr>
        <w:pStyle w:val="ListParagraph"/>
        <w:tabs>
          <w:tab w:val="left" w:pos="284"/>
        </w:tabs>
        <w:spacing w:line="240" w:lineRule="atLeast"/>
        <w:ind w:left="0"/>
        <w:contextualSpacing w:val="0"/>
        <w:jc w:val="both"/>
        <w:rPr>
          <w:b/>
          <w:bCs/>
        </w:rPr>
      </w:pPr>
    </w:p>
    <w:p w:rsidR="008A69B4" w:rsidRPr="005F71B7" w:rsidRDefault="008A69B4" w:rsidP="008A69B4">
      <w:pPr>
        <w:pStyle w:val="ListParagraph"/>
        <w:numPr>
          <w:ilvl w:val="0"/>
          <w:numId w:val="5"/>
        </w:numPr>
        <w:pBdr>
          <w:top w:val="single" w:sz="8" w:space="1" w:color="auto"/>
          <w:bottom w:val="single" w:sz="8" w:space="1" w:color="auto"/>
        </w:pBdr>
        <w:tabs>
          <w:tab w:val="left" w:pos="284"/>
        </w:tabs>
        <w:spacing w:line="240" w:lineRule="atLeast"/>
        <w:ind w:left="0" w:firstLine="0"/>
        <w:contextualSpacing w:val="0"/>
        <w:jc w:val="both"/>
        <w:rPr>
          <w:b/>
        </w:rPr>
      </w:pPr>
      <w:r w:rsidRPr="005F71B7">
        <w:rPr>
          <w:b/>
        </w:rPr>
        <w:t>SĄVOKOS IR SUTRUMPINIMAI</w:t>
      </w:r>
    </w:p>
    <w:p w:rsidR="008A69B4" w:rsidRPr="005F71B7" w:rsidRDefault="008A69B4" w:rsidP="008A69B4">
      <w:pPr>
        <w:pStyle w:val="ListParagraph"/>
        <w:numPr>
          <w:ilvl w:val="1"/>
          <w:numId w:val="4"/>
        </w:numPr>
        <w:tabs>
          <w:tab w:val="left" w:pos="567"/>
        </w:tabs>
        <w:spacing w:line="240" w:lineRule="atLeast"/>
        <w:ind w:left="0" w:firstLine="0"/>
        <w:contextualSpacing w:val="0"/>
        <w:jc w:val="both"/>
      </w:pPr>
      <w:r w:rsidRPr="005F71B7">
        <w:rPr>
          <w:b/>
        </w:rPr>
        <w:t xml:space="preserve">Užsakovas </w:t>
      </w:r>
      <w:r w:rsidRPr="005F71B7">
        <w:t>– VĮ Lietuvos oro uostai.</w:t>
      </w:r>
    </w:p>
    <w:p w:rsidR="008A69B4" w:rsidRPr="005F71B7" w:rsidRDefault="008A69B4" w:rsidP="008A69B4">
      <w:pPr>
        <w:pStyle w:val="ListParagraph"/>
        <w:numPr>
          <w:ilvl w:val="1"/>
          <w:numId w:val="4"/>
        </w:numPr>
        <w:tabs>
          <w:tab w:val="left" w:pos="567"/>
        </w:tabs>
        <w:spacing w:line="240" w:lineRule="atLeast"/>
        <w:ind w:left="0" w:firstLine="0"/>
        <w:contextualSpacing w:val="0"/>
        <w:jc w:val="both"/>
      </w:pPr>
      <w:r w:rsidRPr="005F71B7">
        <w:rPr>
          <w:b/>
          <w:bCs/>
        </w:rPr>
        <w:t>Rangovas</w:t>
      </w:r>
      <w:r w:rsidRPr="005F71B7">
        <w:rPr>
          <w:bCs/>
        </w:rPr>
        <w:t xml:space="preserve"> – ūkio subjektas – fizinis asmuo, privatusis juridinis asmuo, viešasis juridinis asmuo, kitos organizacijos ir jų padaliniai ar tokių asmenų</w:t>
      </w:r>
      <w:r w:rsidRPr="005F71B7">
        <w:t xml:space="preserve"> grupė, su kuriuo Pirkėjas, Užsakovas sudaro Sutartį.</w:t>
      </w:r>
    </w:p>
    <w:p w:rsidR="008A69B4" w:rsidRPr="005F71B7" w:rsidRDefault="008A69B4" w:rsidP="008A69B4">
      <w:pPr>
        <w:pStyle w:val="ListParagraph"/>
        <w:numPr>
          <w:ilvl w:val="1"/>
          <w:numId w:val="4"/>
        </w:numPr>
        <w:tabs>
          <w:tab w:val="left" w:pos="567"/>
        </w:tabs>
        <w:spacing w:line="240" w:lineRule="atLeast"/>
        <w:ind w:left="0" w:firstLine="0"/>
        <w:contextualSpacing w:val="0"/>
        <w:jc w:val="both"/>
      </w:pPr>
      <w:r w:rsidRPr="005F71B7">
        <w:rPr>
          <w:b/>
          <w:bCs/>
          <w:color w:val="000000"/>
        </w:rPr>
        <w:t xml:space="preserve">Preliminarioji sutartis </w:t>
      </w:r>
      <w:r w:rsidRPr="005F71B7">
        <w:rPr>
          <w:color w:val="000000"/>
        </w:rPr>
        <w:t xml:space="preserve">- tarp </w:t>
      </w:r>
      <w:r w:rsidRPr="005F71B7">
        <w:rPr>
          <w:b/>
          <w:bCs/>
        </w:rPr>
        <w:t xml:space="preserve">Rangovo </w:t>
      </w:r>
      <w:r w:rsidRPr="005F71B7">
        <w:t xml:space="preserve">ir </w:t>
      </w:r>
      <w:r w:rsidRPr="005F71B7">
        <w:rPr>
          <w:b/>
        </w:rPr>
        <w:t>Užsakovo</w:t>
      </w:r>
      <w:r w:rsidRPr="005F71B7">
        <w:t xml:space="preserve"> </w:t>
      </w:r>
      <w:r w:rsidRPr="005F71B7">
        <w:rPr>
          <w:color w:val="000000"/>
        </w:rPr>
        <w:t xml:space="preserve">sudaroma sutartis, kurios pagrindu bus sudaromos Pagrindinės sutartys (atnaujinant varžymąsi). </w:t>
      </w:r>
    </w:p>
    <w:p w:rsidR="008A69B4" w:rsidRPr="005F71B7" w:rsidRDefault="008A69B4" w:rsidP="008A69B4">
      <w:pPr>
        <w:pStyle w:val="ListParagraph"/>
        <w:numPr>
          <w:ilvl w:val="1"/>
          <w:numId w:val="4"/>
        </w:numPr>
        <w:tabs>
          <w:tab w:val="left" w:pos="567"/>
        </w:tabs>
        <w:spacing w:line="240" w:lineRule="atLeast"/>
        <w:ind w:left="0" w:firstLine="0"/>
        <w:contextualSpacing w:val="0"/>
        <w:jc w:val="both"/>
      </w:pPr>
      <w:r w:rsidRPr="005F71B7">
        <w:rPr>
          <w:b/>
          <w:bCs/>
          <w:color w:val="000000"/>
        </w:rPr>
        <w:t xml:space="preserve">Pagrindinė sutartis </w:t>
      </w:r>
      <w:r w:rsidRPr="005F71B7">
        <w:rPr>
          <w:color w:val="000000"/>
        </w:rPr>
        <w:t>– Preliminariosios sutarties pagrindu ir joje bei šioje Techninėje specifikacijoje nustatyta tvarka tarp Perkančiosios organizacijos ir Tiekėjo sudaromos pagrindinės pirkimo sutartys dėl darbų atlikimo</w:t>
      </w:r>
    </w:p>
    <w:p w:rsidR="008A69B4" w:rsidRPr="005F71B7" w:rsidRDefault="008A69B4" w:rsidP="008A69B4">
      <w:pPr>
        <w:pStyle w:val="ListParagraph"/>
        <w:numPr>
          <w:ilvl w:val="1"/>
          <w:numId w:val="4"/>
        </w:numPr>
        <w:tabs>
          <w:tab w:val="left" w:pos="567"/>
        </w:tabs>
        <w:spacing w:line="240" w:lineRule="atLeast"/>
        <w:ind w:left="0" w:firstLine="0"/>
        <w:contextualSpacing w:val="0"/>
        <w:jc w:val="both"/>
      </w:pPr>
      <w:r w:rsidRPr="005F71B7">
        <w:rPr>
          <w:b/>
        </w:rPr>
        <w:t xml:space="preserve">Darbai </w:t>
      </w:r>
      <w:r w:rsidRPr="005F71B7">
        <w:t>– Įvairūs statybos rangos darbai Tarptautinio Kauno oro uosto teritorijoje</w:t>
      </w:r>
    </w:p>
    <w:p w:rsidR="008A69B4" w:rsidRPr="005F71B7" w:rsidRDefault="008A69B4" w:rsidP="008A69B4">
      <w:pPr>
        <w:pStyle w:val="ListParagraph"/>
        <w:numPr>
          <w:ilvl w:val="0"/>
          <w:numId w:val="5"/>
        </w:numPr>
        <w:pBdr>
          <w:top w:val="single" w:sz="8" w:space="1" w:color="auto"/>
          <w:bottom w:val="single" w:sz="8" w:space="1" w:color="auto"/>
        </w:pBdr>
        <w:tabs>
          <w:tab w:val="left" w:pos="284"/>
        </w:tabs>
        <w:spacing w:line="240" w:lineRule="atLeast"/>
        <w:ind w:left="0" w:firstLine="0"/>
        <w:contextualSpacing w:val="0"/>
        <w:jc w:val="both"/>
        <w:rPr>
          <w:b/>
        </w:rPr>
      </w:pPr>
      <w:r w:rsidRPr="005F71B7">
        <w:rPr>
          <w:b/>
        </w:rPr>
        <w:t>PIRKIMO OBJEKTAS</w:t>
      </w:r>
    </w:p>
    <w:p w:rsidR="008A69B4" w:rsidRPr="005F71B7" w:rsidRDefault="008A69B4" w:rsidP="008A69B4">
      <w:pPr>
        <w:spacing w:after="0" w:line="240" w:lineRule="atLeast"/>
        <w:jc w:val="both"/>
        <w:rPr>
          <w:szCs w:val="24"/>
        </w:rPr>
      </w:pPr>
      <w:r w:rsidRPr="005F71B7">
        <w:rPr>
          <w:szCs w:val="24"/>
        </w:rPr>
        <w:t>Užsakovo patikėjimo teise valdomų pastatų ir statinių, ir pagrindinių daiktų priklausinių  įvairūs  statybos rangos darbai.</w:t>
      </w:r>
    </w:p>
    <w:p w:rsidR="008A69B4" w:rsidRPr="005F71B7" w:rsidRDefault="008A69B4" w:rsidP="008A69B4">
      <w:pPr>
        <w:pStyle w:val="ListParagraph"/>
        <w:tabs>
          <w:tab w:val="left" w:pos="567"/>
        </w:tabs>
        <w:spacing w:line="240" w:lineRule="atLeast"/>
        <w:ind w:left="0"/>
        <w:jc w:val="both"/>
        <w:rPr>
          <w:rFonts w:eastAsia="Calibri"/>
          <w:i/>
          <w:color w:val="FF0000"/>
        </w:rPr>
      </w:pPr>
    </w:p>
    <w:p w:rsidR="008A69B4" w:rsidRPr="005F71B7" w:rsidRDefault="008A69B4" w:rsidP="008A69B4">
      <w:pPr>
        <w:pStyle w:val="ListParagraph"/>
        <w:numPr>
          <w:ilvl w:val="0"/>
          <w:numId w:val="5"/>
        </w:numPr>
        <w:pBdr>
          <w:top w:val="single" w:sz="8" w:space="1" w:color="auto"/>
          <w:bottom w:val="single" w:sz="8" w:space="1" w:color="auto"/>
        </w:pBdr>
        <w:tabs>
          <w:tab w:val="left" w:pos="284"/>
        </w:tabs>
        <w:spacing w:line="240" w:lineRule="atLeast"/>
        <w:ind w:left="0" w:firstLine="0"/>
        <w:contextualSpacing w:val="0"/>
        <w:jc w:val="both"/>
        <w:rPr>
          <w:b/>
        </w:rPr>
      </w:pPr>
      <w:r w:rsidRPr="005F71B7">
        <w:rPr>
          <w:b/>
        </w:rPr>
        <w:t>PIRKIMO OBJEKTO APIMTYS</w:t>
      </w:r>
    </w:p>
    <w:p w:rsidR="008A69B4" w:rsidRPr="005F71B7" w:rsidRDefault="008A69B4" w:rsidP="008A69B4">
      <w:pPr>
        <w:pBdr>
          <w:bottom w:val="single" w:sz="6" w:space="1" w:color="auto"/>
        </w:pBdr>
        <w:spacing w:after="0" w:line="240" w:lineRule="atLeast"/>
        <w:jc w:val="both"/>
        <w:rPr>
          <w:szCs w:val="24"/>
        </w:rPr>
      </w:pPr>
      <w:r w:rsidRPr="005F71B7">
        <w:rPr>
          <w:szCs w:val="24"/>
        </w:rPr>
        <w:t>3.1. Pirkimo apimtys nurodytos techninės specifikacijos Priede Nr. 1.</w:t>
      </w:r>
    </w:p>
    <w:p w:rsidR="008A69B4" w:rsidRPr="005F71B7" w:rsidRDefault="008A69B4" w:rsidP="008A69B4">
      <w:pPr>
        <w:pBdr>
          <w:bottom w:val="single" w:sz="6" w:space="1" w:color="auto"/>
        </w:pBdr>
        <w:spacing w:after="0" w:line="240" w:lineRule="atLeast"/>
        <w:jc w:val="both"/>
        <w:rPr>
          <w:szCs w:val="24"/>
        </w:rPr>
      </w:pPr>
      <w:r w:rsidRPr="005F71B7">
        <w:rPr>
          <w:szCs w:val="24"/>
        </w:rPr>
        <w:t>3.2. Užsakovas neįsipareigoja išpirkti viso nurodyto kiekio Sutarties galiojimo laikotarpiu.  Nurodytas kiekis yra naudojamas Rangovų pasiūlymo eilei sudaryti.</w:t>
      </w:r>
    </w:p>
    <w:p w:rsidR="008A69B4" w:rsidRPr="005F71B7" w:rsidRDefault="008A69B4" w:rsidP="008A69B4">
      <w:pPr>
        <w:pBdr>
          <w:bottom w:val="single" w:sz="6" w:space="1" w:color="auto"/>
        </w:pBdr>
        <w:spacing w:after="0" w:line="240" w:lineRule="atLeast"/>
        <w:jc w:val="both"/>
        <w:rPr>
          <w:szCs w:val="24"/>
        </w:rPr>
      </w:pPr>
      <w:r w:rsidRPr="005F71B7">
        <w:rPr>
          <w:szCs w:val="24"/>
        </w:rPr>
        <w:t>3.3. Preliminariosios sutarties bendra vertė visam Preliminariosios sutarties galiojimo laikotarpiui – 4.000.000 EUR be PVM.</w:t>
      </w:r>
    </w:p>
    <w:p w:rsidR="008A69B4" w:rsidRPr="005F71B7" w:rsidRDefault="008A69B4" w:rsidP="008A69B4">
      <w:pPr>
        <w:pStyle w:val="ListParagraph"/>
        <w:numPr>
          <w:ilvl w:val="0"/>
          <w:numId w:val="5"/>
        </w:numPr>
        <w:pBdr>
          <w:top w:val="single" w:sz="8" w:space="1" w:color="auto"/>
          <w:bottom w:val="single" w:sz="8" w:space="1" w:color="auto"/>
        </w:pBdr>
        <w:tabs>
          <w:tab w:val="left" w:pos="284"/>
        </w:tabs>
        <w:spacing w:line="240" w:lineRule="atLeast"/>
        <w:ind w:left="0" w:firstLine="0"/>
        <w:contextualSpacing w:val="0"/>
        <w:jc w:val="both"/>
        <w:rPr>
          <w:b/>
        </w:rPr>
      </w:pPr>
      <w:r w:rsidRPr="005F71B7">
        <w:rPr>
          <w:b/>
        </w:rPr>
        <w:t>SUTARTINIŲ ĮSIPAREIGOJIMŲ VYKDYMO VIETA</w:t>
      </w:r>
    </w:p>
    <w:p w:rsidR="008A69B4" w:rsidRPr="005F71B7" w:rsidRDefault="008A69B4" w:rsidP="00831A1E">
      <w:pPr>
        <w:spacing w:after="0" w:line="240" w:lineRule="atLeast"/>
        <w:jc w:val="both"/>
        <w:rPr>
          <w:szCs w:val="24"/>
        </w:rPr>
      </w:pPr>
      <w:r w:rsidRPr="005F71B7">
        <w:rPr>
          <w:rStyle w:val="Laukeliai"/>
          <w:rFonts w:ascii="Times New Roman" w:hAnsi="Times New Roman"/>
          <w:sz w:val="24"/>
          <w:szCs w:val="24"/>
        </w:rPr>
        <w:t xml:space="preserve">4.1. Tarptautinio Kauno oro </w:t>
      </w:r>
      <w:r w:rsidR="00831A1E" w:rsidRPr="005F71B7">
        <w:rPr>
          <w:rStyle w:val="Laukeliai"/>
          <w:rFonts w:ascii="Times New Roman" w:hAnsi="Times New Roman"/>
          <w:sz w:val="24"/>
          <w:szCs w:val="24"/>
        </w:rPr>
        <w:t>uosto (toliau – KUN) teritorija</w:t>
      </w:r>
    </w:p>
    <w:p w:rsidR="008A69B4" w:rsidRPr="005F71B7" w:rsidRDefault="008A69B4" w:rsidP="008A69B4">
      <w:pPr>
        <w:pStyle w:val="ListParagraph"/>
        <w:numPr>
          <w:ilvl w:val="0"/>
          <w:numId w:val="5"/>
        </w:numPr>
        <w:pBdr>
          <w:top w:val="single" w:sz="8" w:space="1" w:color="auto"/>
          <w:bottom w:val="single" w:sz="8" w:space="1" w:color="auto"/>
        </w:pBdr>
        <w:tabs>
          <w:tab w:val="left" w:pos="284"/>
        </w:tabs>
        <w:spacing w:line="240" w:lineRule="atLeast"/>
        <w:ind w:left="0" w:firstLine="0"/>
        <w:contextualSpacing w:val="0"/>
        <w:jc w:val="both"/>
        <w:rPr>
          <w:b/>
        </w:rPr>
      </w:pPr>
      <w:r w:rsidRPr="005F71B7">
        <w:rPr>
          <w:b/>
        </w:rPr>
        <w:t>REIKALAVIMAI PIRKIMO OBJEKTUI</w:t>
      </w:r>
    </w:p>
    <w:p w:rsidR="008A69B4" w:rsidRPr="005F71B7" w:rsidRDefault="008A69B4" w:rsidP="008A69B4">
      <w:pPr>
        <w:pStyle w:val="ListParagraph"/>
        <w:numPr>
          <w:ilvl w:val="1"/>
          <w:numId w:val="5"/>
        </w:numPr>
        <w:pBdr>
          <w:bottom w:val="single" w:sz="8" w:space="1" w:color="auto"/>
          <w:between w:val="single" w:sz="12" w:space="1" w:color="auto"/>
        </w:pBdr>
        <w:tabs>
          <w:tab w:val="left" w:pos="567"/>
        </w:tabs>
        <w:spacing w:line="240" w:lineRule="atLeast"/>
        <w:ind w:left="0" w:firstLine="0"/>
        <w:contextualSpacing w:val="0"/>
        <w:jc w:val="both"/>
        <w:rPr>
          <w:b/>
        </w:rPr>
      </w:pPr>
      <w:r w:rsidRPr="005F71B7">
        <w:rPr>
          <w:b/>
        </w:rPr>
        <w:t>Pirkimo objekto aprašymas</w:t>
      </w:r>
    </w:p>
    <w:p w:rsidR="008A69B4" w:rsidRPr="005F71B7" w:rsidRDefault="008A69B4" w:rsidP="008A69B4">
      <w:pPr>
        <w:tabs>
          <w:tab w:val="left" w:pos="709"/>
        </w:tabs>
        <w:spacing w:after="0" w:line="240" w:lineRule="atLeast"/>
        <w:jc w:val="both"/>
        <w:rPr>
          <w:szCs w:val="24"/>
        </w:rPr>
      </w:pPr>
      <w:r w:rsidRPr="005F71B7">
        <w:rPr>
          <w:szCs w:val="24"/>
        </w:rPr>
        <w:t>5.1.1. KUN yra iki 100 įvairios paskirties ir kategorijų (ypatingų, neypatingų ir nesudėtingų) statinių, didžiąją dalį iš šių statinių sudaro negyvenamieji pastatai, inžineriniai statiniai – susisiekimo komunikacijos, inžineriniai tinklai ir kiti (inžineriniai) statiniai.</w:t>
      </w:r>
    </w:p>
    <w:p w:rsidR="008A69B4" w:rsidRPr="005F71B7" w:rsidRDefault="008A69B4" w:rsidP="008A69B4">
      <w:pPr>
        <w:spacing w:after="0" w:line="240" w:lineRule="atLeast"/>
        <w:jc w:val="both"/>
        <w:rPr>
          <w:szCs w:val="24"/>
        </w:rPr>
      </w:pPr>
      <w:r w:rsidRPr="005F71B7">
        <w:rPr>
          <w:szCs w:val="24"/>
        </w:rPr>
        <w:t>5.1.2. Darbai bus vykdomi transporto ir administracinės paskirties pastatuose bei kituose (inžineriniuose) statiniuose, garažo paskirties pastatuose skirtuose transporto priemonėms laikyti ir (ar) remontuoti, automobilių antžeminėse automobilių saugyklose, sandėliavimo paskirties pastatuose, viešbučių paskirties pastatuose, poilsio paskirties pastatuose, maitinimo paskirties pastatuose, specialiosios paskirties pastatuose, pagalbinio ūkio paskirties pastatuose, inžineriniuose tinkluose, kituose (inžineriniuose) statiniuose, inžineriniuose statiniuose (susisiekimo komunikacijose) ir kt. Taip pat darbai gali būti vykdomi kituose statiniuose – kitos paskirties statiniuose: tvoros, stoginės, atraminės sienutės ir kt.</w:t>
      </w:r>
    </w:p>
    <w:p w:rsidR="008A69B4" w:rsidRPr="005F71B7" w:rsidRDefault="008A69B4" w:rsidP="008A69B4">
      <w:pPr>
        <w:spacing w:after="0" w:line="240" w:lineRule="atLeast"/>
        <w:jc w:val="both"/>
        <w:rPr>
          <w:szCs w:val="24"/>
        </w:rPr>
      </w:pPr>
      <w:r w:rsidRPr="005F71B7">
        <w:rPr>
          <w:szCs w:val="24"/>
        </w:rPr>
        <w:t>5.1.3. Atsižvelgiant į aviacijos saugumo reikalavimus ir/ar didelį skrydžių ir/ar keleivių intensyvumą ir/ar Užsakovui pareikalavus, tam tikrose keleivių terminalo zonose ir/ar riboto patekimo zonoje dirbti bus galima tik ribotą laiką arba tik tam tikru paros metu.</w:t>
      </w:r>
    </w:p>
    <w:p w:rsidR="008A69B4" w:rsidRPr="005F71B7" w:rsidRDefault="008A69B4" w:rsidP="008A69B4">
      <w:pPr>
        <w:spacing w:after="0" w:line="240" w:lineRule="atLeast"/>
        <w:jc w:val="both"/>
        <w:rPr>
          <w:szCs w:val="24"/>
        </w:rPr>
      </w:pPr>
      <w:r w:rsidRPr="005F71B7">
        <w:rPr>
          <w:szCs w:val="24"/>
        </w:rPr>
        <w:t>5.1.4.   Jei KUN keleivių terminale ir/ar riboto patekimo zonoje darbus reikės vykdyti visiškai apribojant keleivių ir/ar transporto priemonių judėjimą, Rangovas turės parengti detalų darbų vykdymo planą ir suderinti su atitinkamomis Užsakovo tarnybomis.</w:t>
      </w:r>
    </w:p>
    <w:p w:rsidR="008A69B4" w:rsidRPr="005F71B7" w:rsidRDefault="008A69B4" w:rsidP="008A69B4">
      <w:pPr>
        <w:spacing w:after="0" w:line="240" w:lineRule="atLeast"/>
        <w:jc w:val="both"/>
        <w:rPr>
          <w:szCs w:val="24"/>
        </w:rPr>
      </w:pPr>
      <w:r w:rsidRPr="005F71B7">
        <w:rPr>
          <w:szCs w:val="24"/>
        </w:rPr>
        <w:t>5.1.5. Vykdant Darbus statybvietė visuomet turi būti aptverta. Reikalavimai aptvėrimams  bus nurodomi  atskiruose atnaujintuose varžymuose.</w:t>
      </w:r>
    </w:p>
    <w:p w:rsidR="008A69B4" w:rsidRPr="005F71B7" w:rsidRDefault="008A69B4" w:rsidP="008A69B4">
      <w:pPr>
        <w:spacing w:after="0" w:line="240" w:lineRule="atLeast"/>
        <w:jc w:val="both"/>
        <w:rPr>
          <w:szCs w:val="24"/>
        </w:rPr>
      </w:pPr>
      <w:r w:rsidRPr="005F71B7">
        <w:rPr>
          <w:szCs w:val="24"/>
        </w:rPr>
        <w:t xml:space="preserve">5.1.6.  Rangovas turi  turėti kvalifikuotus specialistus  Darbų organizavimui, priežiūrai, sutarties  administravimui (už sutarties vykdymą atsakingą asmenį, statinio statybos vadovą arba kitą </w:t>
      </w:r>
      <w:r w:rsidRPr="005F71B7">
        <w:rPr>
          <w:szCs w:val="24"/>
        </w:rPr>
        <w:lastRenderedPageBreak/>
        <w:t>kvalifikuotą, atsakingą asmenį (kai privaloma), specialiųjų darbų statybos vadovą, atsakingą asmenį (kai reikalinga ar privaloma)).</w:t>
      </w:r>
    </w:p>
    <w:p w:rsidR="008A69B4" w:rsidRPr="005F71B7" w:rsidRDefault="008A69B4" w:rsidP="008A69B4">
      <w:pPr>
        <w:spacing w:after="0" w:line="240" w:lineRule="atLeast"/>
        <w:jc w:val="both"/>
        <w:rPr>
          <w:szCs w:val="24"/>
        </w:rPr>
      </w:pPr>
      <w:r w:rsidRPr="005F71B7">
        <w:rPr>
          <w:szCs w:val="24"/>
        </w:rPr>
        <w:t>5.1.7. Rangovas turi išlaikyti statybvietės prieigas švarias nuo dulkių ir purvo ir palaikyti jas saugiais. Rangovas privalo prižiūrėti, kad už statybvietės ribos (lauke, gretimose patalpose ir pan.) neatsirastų statybinių atliekų ir šiukšlių.</w:t>
      </w:r>
    </w:p>
    <w:p w:rsidR="008A69B4" w:rsidRPr="005F71B7" w:rsidRDefault="008A69B4" w:rsidP="008A69B4">
      <w:pPr>
        <w:spacing w:after="0" w:line="240" w:lineRule="atLeast"/>
        <w:jc w:val="both"/>
        <w:rPr>
          <w:szCs w:val="24"/>
        </w:rPr>
      </w:pPr>
      <w:r w:rsidRPr="005F71B7">
        <w:rPr>
          <w:szCs w:val="24"/>
        </w:rPr>
        <w:t>5.1.8. Rangovas turi palaikyti švarią ir tvarkingą aplinką ir turi visuomet turėti dėžes ar konteinerius statybinėms atliekoms ir šiukšlėms sandėliuoti, rūšiuoti ir pan. Statybinės atliekos iki jų išvežimo ar panaudojimo kaupiamos ir saugomos, su Užsakovu suderintoje vietoje, konteineriuose. Konteineriai privalo būti uždengiami.</w:t>
      </w:r>
    </w:p>
    <w:p w:rsidR="008A69B4" w:rsidRPr="005F71B7" w:rsidRDefault="008A69B4" w:rsidP="008A69B4">
      <w:pPr>
        <w:spacing w:after="0" w:line="240" w:lineRule="atLeast"/>
        <w:jc w:val="both"/>
        <w:rPr>
          <w:szCs w:val="24"/>
        </w:rPr>
      </w:pPr>
      <w:r w:rsidRPr="005F71B7">
        <w:rPr>
          <w:szCs w:val="24"/>
        </w:rPr>
        <w:t>5.1.9. Rangovas turi užtikrinti statybinių šiukšlių išvežimą pagal LR aplinkos ministro patvirtintas taisykles „Statybinių atliekų tvarkymo taisykles“. Statybos proceso metu statybinės atliekos rūšiuojamos į: 1) atliekas, tinkamas naudoti vietoje, kurias Perkančiai organizacijai leidus, galima panaudoti  statybos metu; 2) atliekas, tinkamas perdirbti (antrinės žaliavos – betono, keramikos, bituminės medžiagos, metalas), pristatomas į perdirbimo gamyklas: 3) netinkamas naudoti ir perdirbti atliekas.</w:t>
      </w:r>
    </w:p>
    <w:p w:rsidR="008A69B4" w:rsidRPr="005F71B7" w:rsidRDefault="008A69B4" w:rsidP="008A69B4">
      <w:pPr>
        <w:spacing w:after="0" w:line="240" w:lineRule="atLeast"/>
        <w:jc w:val="both"/>
        <w:rPr>
          <w:szCs w:val="24"/>
        </w:rPr>
      </w:pPr>
      <w:r w:rsidRPr="005F71B7">
        <w:rPr>
          <w:szCs w:val="24"/>
        </w:rPr>
        <w:t>5.1.10. Rangovas Užsakovui turi pateikti  pažymą (-as) apie statybinių atliekų perdavimą jas tvarkančiai įmonei arba jų sutvarkymą.</w:t>
      </w:r>
    </w:p>
    <w:p w:rsidR="008A69B4" w:rsidRPr="005F71B7" w:rsidRDefault="008A69B4" w:rsidP="008A69B4">
      <w:pPr>
        <w:spacing w:after="0" w:line="240" w:lineRule="atLeast"/>
        <w:jc w:val="both"/>
        <w:rPr>
          <w:szCs w:val="24"/>
        </w:rPr>
      </w:pPr>
      <w:r w:rsidRPr="005F71B7">
        <w:rPr>
          <w:szCs w:val="24"/>
        </w:rPr>
        <w:t>5.1.11. Jei atliekant Darbus, dalyvaus Rangovo pasamdyti  subrangovai, už jų veiklos koordinavimą, darbo kokybę, darbų saugą yra atsakingas Rangovas</w:t>
      </w:r>
    </w:p>
    <w:p w:rsidR="008A69B4" w:rsidRPr="005F71B7" w:rsidRDefault="008A69B4" w:rsidP="008A69B4">
      <w:pPr>
        <w:pBdr>
          <w:bottom w:val="single" w:sz="6" w:space="1" w:color="auto"/>
        </w:pBdr>
        <w:spacing w:after="0" w:line="240" w:lineRule="atLeast"/>
        <w:jc w:val="both"/>
        <w:rPr>
          <w:b/>
          <w:i/>
          <w:szCs w:val="24"/>
        </w:rPr>
      </w:pPr>
    </w:p>
    <w:p w:rsidR="008A69B4" w:rsidRPr="005F71B7" w:rsidRDefault="008A69B4" w:rsidP="008A69B4">
      <w:pPr>
        <w:pStyle w:val="ListParagraph"/>
        <w:numPr>
          <w:ilvl w:val="1"/>
          <w:numId w:val="5"/>
        </w:numPr>
        <w:pBdr>
          <w:bottom w:val="single" w:sz="8" w:space="1" w:color="auto"/>
          <w:between w:val="single" w:sz="12" w:space="1" w:color="auto"/>
        </w:pBdr>
        <w:tabs>
          <w:tab w:val="left" w:pos="567"/>
        </w:tabs>
        <w:spacing w:line="240" w:lineRule="atLeast"/>
        <w:ind w:left="0" w:firstLine="0"/>
        <w:contextualSpacing w:val="0"/>
        <w:jc w:val="both"/>
        <w:rPr>
          <w:b/>
        </w:rPr>
      </w:pPr>
      <w:r w:rsidRPr="005F71B7">
        <w:rPr>
          <w:b/>
        </w:rPr>
        <w:t>Sutartinių įsipareigojimų vykdymo tvarka ir terminai</w:t>
      </w:r>
    </w:p>
    <w:p w:rsidR="008A69B4" w:rsidRPr="005F71B7" w:rsidRDefault="008A69B4" w:rsidP="008A69B4">
      <w:pPr>
        <w:spacing w:after="0" w:line="240" w:lineRule="atLeast"/>
        <w:jc w:val="both"/>
        <w:rPr>
          <w:szCs w:val="24"/>
        </w:rPr>
      </w:pPr>
      <w:r w:rsidRPr="005F71B7">
        <w:rPr>
          <w:szCs w:val="24"/>
        </w:rPr>
        <w:t xml:space="preserve"> Sutartinių įsipareigojimų tikslūs terminai bus nurodomi kiekvieno atskiro varžymosi  metu.</w:t>
      </w:r>
    </w:p>
    <w:p w:rsidR="008A69B4" w:rsidRPr="005F71B7" w:rsidRDefault="008A69B4" w:rsidP="008A69B4">
      <w:pPr>
        <w:pStyle w:val="ListParagraph"/>
        <w:numPr>
          <w:ilvl w:val="0"/>
          <w:numId w:val="5"/>
        </w:numPr>
        <w:pBdr>
          <w:top w:val="single" w:sz="8" w:space="1" w:color="auto"/>
          <w:bottom w:val="single" w:sz="8" w:space="1" w:color="auto"/>
        </w:pBdr>
        <w:tabs>
          <w:tab w:val="left" w:pos="284"/>
        </w:tabs>
        <w:spacing w:line="240" w:lineRule="atLeast"/>
        <w:ind w:left="0" w:firstLine="0"/>
        <w:contextualSpacing w:val="0"/>
        <w:jc w:val="both"/>
        <w:rPr>
          <w:b/>
        </w:rPr>
      </w:pPr>
      <w:r w:rsidRPr="005F71B7">
        <w:rPr>
          <w:b/>
        </w:rPr>
        <w:t>PRIEDAI</w:t>
      </w:r>
    </w:p>
    <w:p w:rsidR="008A69B4" w:rsidRPr="005F71B7" w:rsidRDefault="00645749" w:rsidP="00831A1E">
      <w:pPr>
        <w:spacing w:after="0" w:line="240" w:lineRule="atLeast"/>
        <w:jc w:val="both"/>
        <w:rPr>
          <w:bCs/>
          <w:szCs w:val="24"/>
        </w:rPr>
      </w:pPr>
      <w:r w:rsidRPr="005F71B7">
        <w:rPr>
          <w:bCs/>
          <w:szCs w:val="24"/>
        </w:rPr>
        <w:t>Priedas N</w:t>
      </w:r>
      <w:r w:rsidR="008A69B4" w:rsidRPr="005F71B7">
        <w:rPr>
          <w:bCs/>
          <w:szCs w:val="24"/>
        </w:rPr>
        <w:t>r. 1</w:t>
      </w:r>
      <w:r w:rsidR="00831A1E" w:rsidRPr="005F71B7">
        <w:rPr>
          <w:bCs/>
          <w:szCs w:val="24"/>
        </w:rPr>
        <w:t>. -  Perkamų darbų žiniaraštis.</w:t>
      </w:r>
    </w:p>
    <w:p w:rsidR="00645749" w:rsidRPr="005F71B7" w:rsidRDefault="00645749" w:rsidP="00645749">
      <w:pPr>
        <w:spacing w:after="0" w:line="240" w:lineRule="atLeast"/>
        <w:jc w:val="both"/>
        <w:rPr>
          <w:szCs w:val="24"/>
        </w:rPr>
      </w:pPr>
    </w:p>
    <w:tbl>
      <w:tblPr>
        <w:tblStyle w:val="TableGrid"/>
        <w:tblW w:w="0" w:type="auto"/>
        <w:tblLook w:val="04A0" w:firstRow="1" w:lastRow="0" w:firstColumn="1" w:lastColumn="0" w:noHBand="0" w:noVBand="1"/>
      </w:tblPr>
      <w:tblGrid>
        <w:gridCol w:w="4927"/>
        <w:gridCol w:w="4927"/>
      </w:tblGrid>
      <w:tr w:rsidR="0036291E" w:rsidRPr="005F71B7" w:rsidTr="00114146">
        <w:tc>
          <w:tcPr>
            <w:tcW w:w="4927" w:type="dxa"/>
          </w:tcPr>
          <w:p w:rsidR="0036291E" w:rsidRPr="00764331" w:rsidRDefault="0036291E" w:rsidP="00114146">
            <w:pPr>
              <w:spacing w:line="240" w:lineRule="atLeast"/>
              <w:jc w:val="both"/>
              <w:rPr>
                <w:sz w:val="24"/>
                <w:szCs w:val="24"/>
              </w:rPr>
            </w:pPr>
            <w:r w:rsidRPr="00764331">
              <w:rPr>
                <w:b/>
                <w:bCs/>
                <w:sz w:val="24"/>
                <w:szCs w:val="24"/>
              </w:rPr>
              <w:t>UŽSAKOVAS</w:t>
            </w:r>
          </w:p>
        </w:tc>
        <w:tc>
          <w:tcPr>
            <w:tcW w:w="4927" w:type="dxa"/>
          </w:tcPr>
          <w:p w:rsidR="0036291E" w:rsidRPr="00764331" w:rsidRDefault="0036291E" w:rsidP="00114146">
            <w:pPr>
              <w:spacing w:line="240" w:lineRule="atLeast"/>
              <w:jc w:val="both"/>
              <w:rPr>
                <w:sz w:val="24"/>
                <w:szCs w:val="24"/>
              </w:rPr>
            </w:pPr>
            <w:r w:rsidRPr="00764331">
              <w:rPr>
                <w:b/>
                <w:bCs/>
                <w:sz w:val="24"/>
                <w:szCs w:val="24"/>
              </w:rPr>
              <w:t>RANGOVAS</w:t>
            </w:r>
          </w:p>
        </w:tc>
      </w:tr>
      <w:tr w:rsidR="0036291E" w:rsidRPr="005F71B7" w:rsidTr="00114146">
        <w:tc>
          <w:tcPr>
            <w:tcW w:w="4927" w:type="dxa"/>
          </w:tcPr>
          <w:p w:rsidR="0036291E" w:rsidRPr="005F71B7" w:rsidRDefault="0036291E" w:rsidP="00114146">
            <w:pPr>
              <w:numPr>
                <w:ilvl w:val="12"/>
                <w:numId w:val="0"/>
              </w:numPr>
              <w:spacing w:line="240" w:lineRule="atLeast"/>
              <w:jc w:val="both"/>
              <w:rPr>
                <w:b/>
                <w:sz w:val="24"/>
                <w:szCs w:val="24"/>
              </w:rPr>
            </w:pPr>
            <w:r w:rsidRPr="005F71B7">
              <w:rPr>
                <w:b/>
                <w:bCs/>
                <w:sz w:val="24"/>
                <w:szCs w:val="24"/>
              </w:rPr>
              <w:t>Valstybės įmonės Lietuvos oro uostai</w:t>
            </w:r>
          </w:p>
          <w:p w:rsidR="0036291E" w:rsidRPr="005F71B7" w:rsidRDefault="0036291E" w:rsidP="00114146">
            <w:pPr>
              <w:numPr>
                <w:ilvl w:val="12"/>
                <w:numId w:val="0"/>
              </w:numPr>
              <w:spacing w:line="240" w:lineRule="atLeast"/>
              <w:jc w:val="both"/>
              <w:rPr>
                <w:sz w:val="24"/>
                <w:szCs w:val="24"/>
              </w:rPr>
            </w:pPr>
            <w:r w:rsidRPr="005F71B7">
              <w:rPr>
                <w:sz w:val="24"/>
                <w:szCs w:val="24"/>
              </w:rPr>
              <w:t>Rodūnios kelias 10A, LT - 02189, Vilnius</w:t>
            </w:r>
          </w:p>
          <w:p w:rsidR="0036291E" w:rsidRPr="005F71B7" w:rsidRDefault="0036291E" w:rsidP="00114146">
            <w:pPr>
              <w:numPr>
                <w:ilvl w:val="12"/>
                <w:numId w:val="0"/>
              </w:numPr>
              <w:spacing w:line="240" w:lineRule="atLeast"/>
              <w:jc w:val="both"/>
              <w:rPr>
                <w:bCs/>
                <w:sz w:val="24"/>
                <w:szCs w:val="24"/>
              </w:rPr>
            </w:pPr>
            <w:r w:rsidRPr="005F71B7">
              <w:rPr>
                <w:sz w:val="24"/>
                <w:szCs w:val="24"/>
              </w:rPr>
              <w:t>Juridinio asmens kodas 120864074</w:t>
            </w:r>
          </w:p>
          <w:p w:rsidR="0036291E" w:rsidRPr="005F71B7" w:rsidRDefault="0036291E" w:rsidP="00114146">
            <w:pPr>
              <w:numPr>
                <w:ilvl w:val="12"/>
                <w:numId w:val="0"/>
              </w:numPr>
              <w:spacing w:line="240" w:lineRule="atLeast"/>
              <w:jc w:val="both"/>
              <w:rPr>
                <w:sz w:val="24"/>
                <w:szCs w:val="24"/>
              </w:rPr>
            </w:pPr>
            <w:r w:rsidRPr="005F71B7">
              <w:rPr>
                <w:sz w:val="24"/>
                <w:szCs w:val="24"/>
              </w:rPr>
              <w:t>PVM mokėtojo kodas 208640716</w:t>
            </w:r>
          </w:p>
          <w:p w:rsidR="0036291E" w:rsidRPr="005F71B7" w:rsidRDefault="0036291E" w:rsidP="00114146">
            <w:pPr>
              <w:numPr>
                <w:ilvl w:val="12"/>
                <w:numId w:val="0"/>
              </w:numPr>
              <w:spacing w:line="240" w:lineRule="atLeast"/>
              <w:jc w:val="both"/>
              <w:rPr>
                <w:sz w:val="24"/>
                <w:szCs w:val="24"/>
              </w:rPr>
            </w:pPr>
            <w:r w:rsidRPr="005F71B7">
              <w:rPr>
                <w:sz w:val="24"/>
                <w:szCs w:val="24"/>
              </w:rPr>
              <w:t>Tel. +370 5 2739326</w:t>
            </w:r>
          </w:p>
          <w:p w:rsidR="0036291E" w:rsidRPr="005F71B7" w:rsidRDefault="0036291E" w:rsidP="00114146">
            <w:pPr>
              <w:numPr>
                <w:ilvl w:val="12"/>
                <w:numId w:val="0"/>
              </w:numPr>
              <w:spacing w:line="240" w:lineRule="atLeast"/>
              <w:jc w:val="both"/>
              <w:rPr>
                <w:sz w:val="24"/>
                <w:szCs w:val="24"/>
              </w:rPr>
            </w:pPr>
            <w:r w:rsidRPr="005F71B7">
              <w:rPr>
                <w:sz w:val="24"/>
                <w:szCs w:val="24"/>
              </w:rPr>
              <w:t>Faks. +370 5 2329122</w:t>
            </w:r>
          </w:p>
          <w:p w:rsidR="0036291E" w:rsidRPr="005F71B7" w:rsidRDefault="0036291E" w:rsidP="00114146">
            <w:pPr>
              <w:numPr>
                <w:ilvl w:val="12"/>
                <w:numId w:val="0"/>
              </w:numPr>
              <w:spacing w:line="240" w:lineRule="atLeast"/>
              <w:jc w:val="both"/>
              <w:rPr>
                <w:sz w:val="24"/>
                <w:szCs w:val="24"/>
              </w:rPr>
            </w:pPr>
            <w:r w:rsidRPr="005F71B7">
              <w:rPr>
                <w:sz w:val="24"/>
                <w:szCs w:val="24"/>
              </w:rPr>
              <w:t>El. p.  info@ltou.lt</w:t>
            </w:r>
          </w:p>
          <w:p w:rsidR="0036291E" w:rsidRPr="005F71B7" w:rsidRDefault="0036291E" w:rsidP="00114146">
            <w:pPr>
              <w:numPr>
                <w:ilvl w:val="12"/>
                <w:numId w:val="0"/>
              </w:numPr>
              <w:spacing w:line="240" w:lineRule="atLeast"/>
              <w:jc w:val="both"/>
              <w:rPr>
                <w:sz w:val="24"/>
                <w:szCs w:val="24"/>
              </w:rPr>
            </w:pPr>
            <w:r w:rsidRPr="005F71B7">
              <w:rPr>
                <w:sz w:val="24"/>
                <w:szCs w:val="24"/>
              </w:rPr>
              <w:t>Atsiskaitomoji sąskaita:</w:t>
            </w:r>
          </w:p>
          <w:p w:rsidR="0036291E" w:rsidRPr="005F71B7" w:rsidRDefault="0036291E" w:rsidP="00114146">
            <w:pPr>
              <w:numPr>
                <w:ilvl w:val="12"/>
                <w:numId w:val="0"/>
              </w:numPr>
              <w:spacing w:line="240" w:lineRule="atLeast"/>
              <w:jc w:val="both"/>
              <w:rPr>
                <w:sz w:val="24"/>
                <w:szCs w:val="24"/>
              </w:rPr>
            </w:pPr>
            <w:r w:rsidRPr="005F71B7">
              <w:rPr>
                <w:sz w:val="24"/>
                <w:szCs w:val="24"/>
              </w:rPr>
              <w:t>AB DNB bankas</w:t>
            </w:r>
          </w:p>
          <w:p w:rsidR="0036291E" w:rsidRPr="005F71B7" w:rsidRDefault="0036291E" w:rsidP="00114146">
            <w:pPr>
              <w:spacing w:line="240" w:lineRule="atLeast"/>
              <w:jc w:val="both"/>
              <w:rPr>
                <w:bCs/>
                <w:sz w:val="24"/>
                <w:szCs w:val="24"/>
              </w:rPr>
            </w:pPr>
            <w:r w:rsidRPr="005F71B7">
              <w:rPr>
                <w:bCs/>
                <w:sz w:val="24"/>
                <w:szCs w:val="24"/>
              </w:rPr>
              <w:t>LT33 4010 0425 0007 0513</w:t>
            </w:r>
          </w:p>
          <w:p w:rsidR="0036291E" w:rsidRPr="005F71B7" w:rsidRDefault="0036291E" w:rsidP="00114146">
            <w:pPr>
              <w:spacing w:line="240" w:lineRule="atLeast"/>
              <w:jc w:val="both"/>
              <w:rPr>
                <w:sz w:val="24"/>
                <w:szCs w:val="24"/>
              </w:rPr>
            </w:pPr>
            <w:r w:rsidRPr="005F71B7">
              <w:rPr>
                <w:sz w:val="24"/>
                <w:szCs w:val="24"/>
              </w:rPr>
              <w:t>Banko kodas 40100</w:t>
            </w:r>
          </w:p>
          <w:p w:rsidR="0036291E" w:rsidRPr="005F71B7" w:rsidRDefault="0036291E" w:rsidP="00114146">
            <w:pPr>
              <w:spacing w:line="240" w:lineRule="atLeast"/>
              <w:jc w:val="both"/>
              <w:rPr>
                <w:sz w:val="24"/>
                <w:szCs w:val="24"/>
              </w:rPr>
            </w:pPr>
          </w:p>
          <w:p w:rsidR="0036291E" w:rsidRPr="005F71B7" w:rsidRDefault="0036291E" w:rsidP="00114146">
            <w:pPr>
              <w:spacing w:line="240" w:lineRule="atLeast"/>
              <w:ind w:left="567" w:hanging="567"/>
              <w:jc w:val="both"/>
              <w:rPr>
                <w:sz w:val="24"/>
                <w:szCs w:val="24"/>
                <w:highlight w:val="yellow"/>
                <w:lang w:eastAsia="lt-LT"/>
              </w:rPr>
            </w:pPr>
            <w:r w:rsidRPr="005F71B7">
              <w:rPr>
                <w:sz w:val="24"/>
                <w:szCs w:val="24"/>
                <w:lang w:eastAsia="lt-LT"/>
              </w:rPr>
              <w:t xml:space="preserve">Generalinis direktorius </w:t>
            </w:r>
          </w:p>
          <w:p w:rsidR="0036291E" w:rsidRPr="005F71B7" w:rsidRDefault="0036291E" w:rsidP="00114146">
            <w:pPr>
              <w:spacing w:line="240" w:lineRule="atLeast"/>
              <w:ind w:left="567" w:hanging="567"/>
              <w:jc w:val="both"/>
              <w:rPr>
                <w:sz w:val="24"/>
                <w:szCs w:val="24"/>
                <w:lang w:eastAsia="lt-LT"/>
              </w:rPr>
            </w:pPr>
            <w:r w:rsidRPr="005F71B7">
              <w:rPr>
                <w:sz w:val="24"/>
                <w:szCs w:val="24"/>
                <w:lang w:eastAsia="lt-LT"/>
              </w:rPr>
              <w:t>Gediminas Almantas</w:t>
            </w:r>
          </w:p>
          <w:p w:rsidR="0036291E" w:rsidRPr="005F71B7" w:rsidRDefault="0036291E" w:rsidP="00114146">
            <w:pPr>
              <w:spacing w:line="240" w:lineRule="atLeast"/>
              <w:jc w:val="both"/>
              <w:rPr>
                <w:sz w:val="24"/>
                <w:szCs w:val="24"/>
              </w:rPr>
            </w:pPr>
          </w:p>
          <w:p w:rsidR="0036291E" w:rsidRPr="005F71B7" w:rsidRDefault="0036291E" w:rsidP="00114146">
            <w:pPr>
              <w:spacing w:line="240" w:lineRule="atLeast"/>
              <w:jc w:val="both"/>
              <w:rPr>
                <w:sz w:val="24"/>
                <w:szCs w:val="24"/>
              </w:rPr>
            </w:pPr>
            <w:r w:rsidRPr="005F71B7">
              <w:rPr>
                <w:sz w:val="24"/>
                <w:szCs w:val="24"/>
              </w:rPr>
              <w:t xml:space="preserve">   ________________________                                               </w:t>
            </w:r>
          </w:p>
          <w:p w:rsidR="0036291E" w:rsidRPr="005F71B7" w:rsidRDefault="0036291E" w:rsidP="00114146">
            <w:pPr>
              <w:tabs>
                <w:tab w:val="left" w:pos="709"/>
                <w:tab w:val="right" w:leader="underscore" w:pos="9356"/>
              </w:tabs>
              <w:spacing w:line="240" w:lineRule="atLeast"/>
              <w:jc w:val="both"/>
              <w:rPr>
                <w:sz w:val="24"/>
                <w:szCs w:val="24"/>
              </w:rPr>
            </w:pPr>
            <w:r w:rsidRPr="005F71B7">
              <w:rPr>
                <w:sz w:val="24"/>
                <w:szCs w:val="24"/>
              </w:rPr>
              <w:t>A.V.</w:t>
            </w:r>
          </w:p>
          <w:p w:rsidR="0036291E" w:rsidRPr="005F71B7" w:rsidRDefault="0036291E" w:rsidP="00114146">
            <w:pPr>
              <w:spacing w:line="240" w:lineRule="atLeast"/>
              <w:jc w:val="both"/>
              <w:rPr>
                <w:sz w:val="24"/>
                <w:szCs w:val="24"/>
              </w:rPr>
            </w:pPr>
          </w:p>
        </w:tc>
        <w:tc>
          <w:tcPr>
            <w:tcW w:w="4927" w:type="dxa"/>
          </w:tcPr>
          <w:p w:rsidR="0036291E" w:rsidRPr="00764331" w:rsidRDefault="0036291E" w:rsidP="00114146">
            <w:pPr>
              <w:tabs>
                <w:tab w:val="left" w:pos="0"/>
              </w:tabs>
              <w:spacing w:line="276" w:lineRule="auto"/>
              <w:ind w:right="-55"/>
              <w:rPr>
                <w:b/>
                <w:bCs/>
                <w:sz w:val="24"/>
                <w:szCs w:val="24"/>
              </w:rPr>
            </w:pPr>
            <w:r w:rsidRPr="00764331">
              <w:rPr>
                <w:b/>
                <w:bCs/>
                <w:sz w:val="24"/>
                <w:szCs w:val="24"/>
              </w:rPr>
              <w:t xml:space="preserve">UAB </w:t>
            </w:r>
            <w:proofErr w:type="spellStart"/>
            <w:r w:rsidR="00764331" w:rsidRPr="00764331">
              <w:rPr>
                <w:b/>
                <w:bCs/>
                <w:sz w:val="24"/>
                <w:szCs w:val="24"/>
              </w:rPr>
              <w:t>Dusmenėliai</w:t>
            </w:r>
            <w:proofErr w:type="spellEnd"/>
          </w:p>
          <w:p w:rsidR="0036291E" w:rsidRPr="005F71B7" w:rsidRDefault="0036291E" w:rsidP="00114146">
            <w:pPr>
              <w:tabs>
                <w:tab w:val="left" w:pos="0"/>
              </w:tabs>
              <w:spacing w:line="276" w:lineRule="auto"/>
              <w:ind w:right="-55"/>
              <w:rPr>
                <w:bCs/>
                <w:sz w:val="24"/>
                <w:szCs w:val="24"/>
              </w:rPr>
            </w:pPr>
            <w:r w:rsidRPr="005F71B7">
              <w:rPr>
                <w:bCs/>
                <w:sz w:val="24"/>
                <w:szCs w:val="24"/>
              </w:rPr>
              <w:t xml:space="preserve">Pievų g. 13, LT – 62175 Alytus </w:t>
            </w:r>
          </w:p>
          <w:p w:rsidR="0036291E" w:rsidRPr="005F71B7" w:rsidRDefault="0036291E" w:rsidP="00114146">
            <w:pPr>
              <w:tabs>
                <w:tab w:val="left" w:pos="0"/>
              </w:tabs>
              <w:spacing w:line="276" w:lineRule="auto"/>
              <w:ind w:right="-55"/>
              <w:rPr>
                <w:bCs/>
                <w:sz w:val="24"/>
                <w:szCs w:val="24"/>
              </w:rPr>
            </w:pPr>
            <w:r w:rsidRPr="005F71B7">
              <w:rPr>
                <w:bCs/>
                <w:sz w:val="24"/>
                <w:szCs w:val="24"/>
              </w:rPr>
              <w:t>Tel. (8 315) 78 550, faksas (8 315) 77 238</w:t>
            </w:r>
          </w:p>
          <w:p w:rsidR="0036291E" w:rsidRPr="005F71B7" w:rsidRDefault="0036291E" w:rsidP="00114146">
            <w:pPr>
              <w:tabs>
                <w:tab w:val="left" w:pos="0"/>
              </w:tabs>
              <w:spacing w:line="276" w:lineRule="auto"/>
              <w:ind w:right="-55"/>
              <w:rPr>
                <w:bCs/>
                <w:sz w:val="24"/>
                <w:szCs w:val="24"/>
              </w:rPr>
            </w:pPr>
            <w:r w:rsidRPr="005F71B7">
              <w:rPr>
                <w:bCs/>
                <w:sz w:val="24"/>
                <w:szCs w:val="24"/>
              </w:rPr>
              <w:t>A/s LT20 7290 0000 1046 7418</w:t>
            </w:r>
          </w:p>
          <w:p w:rsidR="0036291E" w:rsidRPr="005F71B7" w:rsidRDefault="0036291E" w:rsidP="00114146">
            <w:pPr>
              <w:tabs>
                <w:tab w:val="left" w:pos="0"/>
              </w:tabs>
              <w:spacing w:line="276" w:lineRule="auto"/>
              <w:ind w:right="-55"/>
              <w:rPr>
                <w:bCs/>
                <w:sz w:val="24"/>
                <w:szCs w:val="24"/>
              </w:rPr>
            </w:pPr>
            <w:r w:rsidRPr="005F71B7">
              <w:rPr>
                <w:bCs/>
                <w:sz w:val="24"/>
                <w:szCs w:val="24"/>
              </w:rPr>
              <w:t>AB „Citadele“ bankas</w:t>
            </w:r>
          </w:p>
          <w:p w:rsidR="0036291E" w:rsidRPr="005F71B7" w:rsidRDefault="0036291E" w:rsidP="00114146">
            <w:pPr>
              <w:tabs>
                <w:tab w:val="left" w:pos="0"/>
              </w:tabs>
              <w:spacing w:line="276" w:lineRule="auto"/>
              <w:ind w:right="-55"/>
              <w:rPr>
                <w:bCs/>
                <w:sz w:val="24"/>
                <w:szCs w:val="24"/>
              </w:rPr>
            </w:pPr>
            <w:r w:rsidRPr="005F71B7">
              <w:rPr>
                <w:bCs/>
                <w:sz w:val="24"/>
                <w:szCs w:val="24"/>
              </w:rPr>
              <w:t>Įmonės kodas 149612737</w:t>
            </w:r>
          </w:p>
          <w:p w:rsidR="0036291E" w:rsidRPr="005F71B7" w:rsidRDefault="0036291E" w:rsidP="00114146">
            <w:pPr>
              <w:tabs>
                <w:tab w:val="left" w:pos="0"/>
              </w:tabs>
              <w:spacing w:line="276" w:lineRule="auto"/>
              <w:ind w:right="-55"/>
              <w:rPr>
                <w:bCs/>
                <w:sz w:val="24"/>
                <w:szCs w:val="24"/>
              </w:rPr>
            </w:pPr>
            <w:r w:rsidRPr="005F71B7">
              <w:rPr>
                <w:bCs/>
                <w:sz w:val="24"/>
                <w:szCs w:val="24"/>
              </w:rPr>
              <w:t>PVM mokėtojo kodas LT496127314</w:t>
            </w:r>
          </w:p>
          <w:p w:rsidR="0036291E" w:rsidRPr="005F71B7" w:rsidRDefault="0036291E" w:rsidP="00114146">
            <w:pPr>
              <w:jc w:val="both"/>
              <w:rPr>
                <w:bCs/>
                <w:sz w:val="24"/>
                <w:szCs w:val="24"/>
              </w:rPr>
            </w:pPr>
          </w:p>
          <w:p w:rsidR="0036291E" w:rsidRPr="005F71B7" w:rsidRDefault="0036291E" w:rsidP="00114146">
            <w:pPr>
              <w:jc w:val="both"/>
              <w:rPr>
                <w:bCs/>
                <w:sz w:val="24"/>
                <w:szCs w:val="24"/>
              </w:rPr>
            </w:pPr>
          </w:p>
          <w:p w:rsidR="0036291E" w:rsidRPr="005F71B7" w:rsidRDefault="0036291E" w:rsidP="00114146">
            <w:pPr>
              <w:rPr>
                <w:sz w:val="24"/>
                <w:szCs w:val="24"/>
              </w:rPr>
            </w:pPr>
            <w:r w:rsidRPr="005F71B7">
              <w:rPr>
                <w:sz w:val="24"/>
                <w:szCs w:val="24"/>
              </w:rPr>
              <w:t xml:space="preserve">Direktorius </w:t>
            </w:r>
          </w:p>
          <w:p w:rsidR="0036291E" w:rsidRPr="005F71B7" w:rsidRDefault="0036291E" w:rsidP="00114146">
            <w:pPr>
              <w:rPr>
                <w:sz w:val="24"/>
                <w:szCs w:val="24"/>
              </w:rPr>
            </w:pPr>
            <w:r w:rsidRPr="005F71B7">
              <w:rPr>
                <w:sz w:val="24"/>
                <w:szCs w:val="24"/>
              </w:rPr>
              <w:t>Edvardas Petkevičius</w:t>
            </w:r>
          </w:p>
          <w:p w:rsidR="0036291E" w:rsidRPr="005F71B7" w:rsidRDefault="0036291E" w:rsidP="00114146">
            <w:pPr>
              <w:tabs>
                <w:tab w:val="left" w:pos="0"/>
              </w:tabs>
              <w:spacing w:line="276" w:lineRule="auto"/>
              <w:ind w:right="-55"/>
              <w:jc w:val="center"/>
              <w:rPr>
                <w:bCs/>
                <w:sz w:val="24"/>
                <w:szCs w:val="24"/>
              </w:rPr>
            </w:pPr>
          </w:p>
          <w:p w:rsidR="0036291E" w:rsidRPr="005F71B7" w:rsidRDefault="0036291E" w:rsidP="00114146">
            <w:pPr>
              <w:tabs>
                <w:tab w:val="left" w:pos="0"/>
              </w:tabs>
              <w:spacing w:line="276" w:lineRule="auto"/>
              <w:ind w:right="-55"/>
              <w:jc w:val="center"/>
              <w:rPr>
                <w:bCs/>
                <w:sz w:val="24"/>
                <w:szCs w:val="24"/>
              </w:rPr>
            </w:pPr>
          </w:p>
          <w:p w:rsidR="0036291E" w:rsidRPr="005F71B7" w:rsidRDefault="0036291E" w:rsidP="00114146">
            <w:pPr>
              <w:tabs>
                <w:tab w:val="left" w:pos="0"/>
              </w:tabs>
              <w:spacing w:line="276" w:lineRule="auto"/>
              <w:ind w:right="-55"/>
              <w:jc w:val="center"/>
              <w:rPr>
                <w:bCs/>
                <w:sz w:val="24"/>
                <w:szCs w:val="24"/>
              </w:rPr>
            </w:pPr>
          </w:p>
          <w:p w:rsidR="00764331" w:rsidRPr="005F71B7" w:rsidRDefault="00764331" w:rsidP="00764331">
            <w:pPr>
              <w:spacing w:line="240" w:lineRule="atLeast"/>
              <w:jc w:val="both"/>
              <w:rPr>
                <w:sz w:val="24"/>
                <w:szCs w:val="24"/>
              </w:rPr>
            </w:pPr>
            <w:r w:rsidRPr="005F71B7">
              <w:rPr>
                <w:sz w:val="24"/>
                <w:szCs w:val="24"/>
              </w:rPr>
              <w:t xml:space="preserve">   ________________________                                               </w:t>
            </w:r>
          </w:p>
          <w:p w:rsidR="00764331" w:rsidRPr="005F71B7" w:rsidRDefault="00764331" w:rsidP="00764331">
            <w:pPr>
              <w:tabs>
                <w:tab w:val="left" w:pos="709"/>
                <w:tab w:val="right" w:leader="underscore" w:pos="9356"/>
              </w:tabs>
              <w:spacing w:line="240" w:lineRule="atLeast"/>
              <w:jc w:val="both"/>
              <w:rPr>
                <w:sz w:val="24"/>
                <w:szCs w:val="24"/>
              </w:rPr>
            </w:pPr>
            <w:r w:rsidRPr="005F71B7">
              <w:rPr>
                <w:sz w:val="24"/>
                <w:szCs w:val="24"/>
              </w:rPr>
              <w:t>A.V.</w:t>
            </w:r>
          </w:p>
          <w:p w:rsidR="0036291E" w:rsidRPr="005F71B7" w:rsidRDefault="0036291E" w:rsidP="00114146">
            <w:pPr>
              <w:spacing w:line="240" w:lineRule="atLeast"/>
              <w:jc w:val="both"/>
              <w:rPr>
                <w:sz w:val="24"/>
                <w:szCs w:val="24"/>
              </w:rPr>
            </w:pPr>
          </w:p>
        </w:tc>
      </w:tr>
    </w:tbl>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8A69B4" w:rsidRPr="005F71B7" w:rsidRDefault="008A69B4" w:rsidP="008A69B4">
      <w:pPr>
        <w:shd w:val="clear" w:color="auto" w:fill="FFFFFF"/>
        <w:spacing w:after="0" w:line="240" w:lineRule="atLeast"/>
        <w:jc w:val="both"/>
        <w:rPr>
          <w:color w:val="000000"/>
          <w:szCs w:val="24"/>
        </w:rPr>
      </w:pPr>
    </w:p>
    <w:p w:rsidR="0009609A" w:rsidRPr="005F71B7" w:rsidRDefault="0009609A">
      <w:pPr>
        <w:rPr>
          <w:szCs w:val="24"/>
        </w:rPr>
      </w:pPr>
    </w:p>
    <w:sectPr w:rsidR="0009609A" w:rsidRPr="005F71B7" w:rsidSect="0067687C">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7C" w:rsidRDefault="0067687C" w:rsidP="0067687C">
      <w:pPr>
        <w:spacing w:after="0" w:line="240" w:lineRule="auto"/>
      </w:pPr>
      <w:r>
        <w:separator/>
      </w:r>
    </w:p>
  </w:endnote>
  <w:endnote w:type="continuationSeparator" w:id="0">
    <w:p w:rsidR="0067687C" w:rsidRDefault="0067687C" w:rsidP="0067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7C" w:rsidRDefault="0067687C" w:rsidP="0067687C">
      <w:pPr>
        <w:spacing w:after="0" w:line="240" w:lineRule="auto"/>
      </w:pPr>
      <w:r>
        <w:separator/>
      </w:r>
    </w:p>
  </w:footnote>
  <w:footnote w:type="continuationSeparator" w:id="0">
    <w:p w:rsidR="0067687C" w:rsidRDefault="0067687C" w:rsidP="00676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91229"/>
      <w:docPartObj>
        <w:docPartGallery w:val="Page Numbers (Top of Page)"/>
        <w:docPartUnique/>
      </w:docPartObj>
    </w:sdtPr>
    <w:sdtEndPr>
      <w:rPr>
        <w:noProof/>
      </w:rPr>
    </w:sdtEndPr>
    <w:sdtContent>
      <w:p w:rsidR="0067687C" w:rsidRDefault="0067687C">
        <w:pPr>
          <w:pStyle w:val="Header"/>
          <w:jc w:val="center"/>
        </w:pPr>
        <w:r>
          <w:fldChar w:fldCharType="begin"/>
        </w:r>
        <w:r>
          <w:instrText xml:space="preserve"> PAGE   \* MERGEFORMAT </w:instrText>
        </w:r>
        <w:r>
          <w:fldChar w:fldCharType="separate"/>
        </w:r>
        <w:r w:rsidR="004051AB">
          <w:rPr>
            <w:noProof/>
          </w:rPr>
          <w:t>2</w:t>
        </w:r>
        <w:r>
          <w:rPr>
            <w:noProof/>
          </w:rPr>
          <w:fldChar w:fldCharType="end"/>
        </w:r>
      </w:p>
    </w:sdtContent>
  </w:sdt>
  <w:p w:rsidR="0067687C" w:rsidRDefault="00676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C117B"/>
    <w:multiLevelType w:val="multilevel"/>
    <w:tmpl w:val="F12A7F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313937"/>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78A775F"/>
    <w:multiLevelType w:val="multilevel"/>
    <w:tmpl w:val="E97E3D26"/>
    <w:lvl w:ilvl="0">
      <w:start w:val="1"/>
      <w:numFmt w:val="decimal"/>
      <w:lvlText w:val="(%1)"/>
      <w:lvlJc w:val="left"/>
      <w:pPr>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7956"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
    <w:nsid w:val="7D696AA1"/>
    <w:multiLevelType w:val="multilevel"/>
    <w:tmpl w:val="4FA271C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9E245B"/>
    <w:rsid w:val="0009609A"/>
    <w:rsid w:val="000969F9"/>
    <w:rsid w:val="00274557"/>
    <w:rsid w:val="0036291E"/>
    <w:rsid w:val="0037052E"/>
    <w:rsid w:val="004051AB"/>
    <w:rsid w:val="004250A7"/>
    <w:rsid w:val="005F71B7"/>
    <w:rsid w:val="00645749"/>
    <w:rsid w:val="0067687C"/>
    <w:rsid w:val="006B73A1"/>
    <w:rsid w:val="00764331"/>
    <w:rsid w:val="00831A1E"/>
    <w:rsid w:val="008A69B4"/>
    <w:rsid w:val="00935F19"/>
    <w:rsid w:val="009E245B"/>
    <w:rsid w:val="00D11006"/>
    <w:rsid w:val="00D469AA"/>
    <w:rsid w:val="00FC47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B4"/>
    <w:rPr>
      <w:rFonts w:ascii="Times New Roman" w:eastAsia="Calibri" w:hAnsi="Times New Roman" w:cs="Times New Roman"/>
      <w:sz w:val="24"/>
    </w:rPr>
  </w:style>
  <w:style w:type="paragraph" w:styleId="Heading1">
    <w:name w:val="heading 1"/>
    <w:basedOn w:val="Normal"/>
    <w:next w:val="Normal"/>
    <w:link w:val="Heading1Char"/>
    <w:uiPriority w:val="99"/>
    <w:qFormat/>
    <w:rsid w:val="008A69B4"/>
    <w:pPr>
      <w:keepNext/>
      <w:numPr>
        <w:numId w:val="1"/>
      </w:numPr>
      <w:spacing w:before="360" w:after="360" w:line="240" w:lineRule="auto"/>
      <w:jc w:val="center"/>
      <w:outlineLvl w:val="0"/>
    </w:pPr>
    <w:rPr>
      <w:sz w:val="28"/>
      <w:lang w:eastAsia="lt-LT"/>
    </w:rPr>
  </w:style>
  <w:style w:type="paragraph" w:styleId="Heading2">
    <w:name w:val="heading 2"/>
    <w:basedOn w:val="Normal"/>
    <w:next w:val="Normal"/>
    <w:link w:val="Heading2Char"/>
    <w:uiPriority w:val="99"/>
    <w:qFormat/>
    <w:rsid w:val="008A69B4"/>
    <w:pPr>
      <w:numPr>
        <w:ilvl w:val="1"/>
        <w:numId w:val="1"/>
      </w:numPr>
      <w:spacing w:after="0" w:line="240" w:lineRule="auto"/>
      <w:jc w:val="both"/>
      <w:outlineLvl w:val="1"/>
    </w:pPr>
    <w:rPr>
      <w:rFonts w:eastAsia="Times New Roman"/>
      <w:szCs w:val="20"/>
      <w:lang w:eastAsia="lt-LT"/>
    </w:rPr>
  </w:style>
  <w:style w:type="paragraph" w:styleId="Heading3">
    <w:name w:val="heading 3"/>
    <w:aliases w:val="Section Header3,Sub-Clause Paragraph"/>
    <w:basedOn w:val="Normal"/>
    <w:next w:val="Normal"/>
    <w:link w:val="Heading3Char"/>
    <w:uiPriority w:val="99"/>
    <w:qFormat/>
    <w:rsid w:val="008A69B4"/>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Heading 4 Char Char Char Char,Sub-Clause Sub-paragraph, Sub-Clause Sub-paragraph"/>
    <w:basedOn w:val="Normal"/>
    <w:next w:val="Normal"/>
    <w:link w:val="Heading4Char"/>
    <w:uiPriority w:val="9"/>
    <w:qFormat/>
    <w:rsid w:val="008A69B4"/>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uiPriority w:val="99"/>
    <w:qFormat/>
    <w:rsid w:val="008A69B4"/>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uiPriority w:val="99"/>
    <w:qFormat/>
    <w:rsid w:val="008A69B4"/>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8A69B4"/>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8A69B4"/>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8A69B4"/>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69B4"/>
    <w:rPr>
      <w:rFonts w:ascii="Times New Roman" w:eastAsia="Calibri" w:hAnsi="Times New Roman" w:cs="Times New Roman"/>
      <w:sz w:val="28"/>
      <w:lang w:eastAsia="lt-LT"/>
    </w:rPr>
  </w:style>
  <w:style w:type="character" w:customStyle="1" w:styleId="Heading2Char">
    <w:name w:val="Heading 2 Char"/>
    <w:basedOn w:val="DefaultParagraphFont"/>
    <w:link w:val="Heading2"/>
    <w:uiPriority w:val="99"/>
    <w:rsid w:val="008A69B4"/>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uiPriority w:val="99"/>
    <w:rsid w:val="008A69B4"/>
    <w:rPr>
      <w:rFonts w:ascii="Times New Roman" w:eastAsia="Times New Roman" w:hAnsi="Times New Roman" w:cs="Times New Roman"/>
      <w:sz w:val="24"/>
      <w:szCs w:val="20"/>
      <w:lang w:eastAsia="lt-LT"/>
    </w:rPr>
  </w:style>
  <w:style w:type="character" w:customStyle="1" w:styleId="Heading4Char">
    <w:name w:val="Heading 4 Char"/>
    <w:aliases w:val="Heading 4 Char Char Char Char Char,Sub-Clause Sub-paragraph Char, Sub-Clause Sub-paragraph Char"/>
    <w:basedOn w:val="DefaultParagraphFont"/>
    <w:link w:val="Heading4"/>
    <w:uiPriority w:val="9"/>
    <w:rsid w:val="008A69B4"/>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8A69B4"/>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8A69B4"/>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8A69B4"/>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8A69B4"/>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8A69B4"/>
    <w:rPr>
      <w:rFonts w:ascii="Times New Roman" w:eastAsia="Times New Roman" w:hAnsi="Times New Roman" w:cs="Times New Roman"/>
      <w:sz w:val="40"/>
      <w:szCs w:val="20"/>
      <w:lang w:eastAsia="lt-LT"/>
    </w:rPr>
  </w:style>
  <w:style w:type="paragraph" w:styleId="ListParagraph">
    <w:name w:val="List Paragraph"/>
    <w:aliases w:val="List Paragraph Red,Bullet EY,Buletai,List Paragraph21,List Paragraph1,List Paragraph2,lp1,Bullet 1,Use Case List Paragraph,Numbering,ERP-List Paragraph,List Paragraph11,List Paragraph111"/>
    <w:basedOn w:val="Normal"/>
    <w:link w:val="ListParagraphChar"/>
    <w:uiPriority w:val="34"/>
    <w:qFormat/>
    <w:rsid w:val="008A69B4"/>
    <w:pPr>
      <w:spacing w:after="0" w:line="240" w:lineRule="auto"/>
      <w:ind w:left="720"/>
      <w:contextualSpacing/>
    </w:pPr>
    <w:rPr>
      <w:rFonts w:eastAsia="Times New Roman"/>
      <w:szCs w:val="24"/>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99"/>
    <w:rsid w:val="008A69B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A69B4"/>
    <w:pPr>
      <w:spacing w:after="120"/>
    </w:pPr>
  </w:style>
  <w:style w:type="character" w:customStyle="1" w:styleId="BodyTextChar">
    <w:name w:val="Body Text Char"/>
    <w:basedOn w:val="DefaultParagraphFont"/>
    <w:link w:val="BodyText"/>
    <w:uiPriority w:val="99"/>
    <w:semiHidden/>
    <w:rsid w:val="008A69B4"/>
    <w:rPr>
      <w:rFonts w:ascii="Times New Roman" w:eastAsia="Calibri" w:hAnsi="Times New Roman" w:cs="Times New Roman"/>
      <w:sz w:val="24"/>
    </w:rPr>
  </w:style>
  <w:style w:type="paragraph" w:styleId="Title">
    <w:name w:val="Title"/>
    <w:basedOn w:val="Normal"/>
    <w:link w:val="TitleChar"/>
    <w:qFormat/>
    <w:rsid w:val="008A69B4"/>
    <w:pPr>
      <w:widowControl w:val="0"/>
      <w:spacing w:after="0" w:line="240" w:lineRule="auto"/>
      <w:jc w:val="center"/>
    </w:pPr>
    <w:rPr>
      <w:rFonts w:ascii="Courier New" w:eastAsia="Times New Roman" w:hAnsi="Courier New" w:cs="Courier New"/>
      <w:sz w:val="32"/>
      <w:szCs w:val="32"/>
      <w:lang w:val="en-US"/>
    </w:rPr>
  </w:style>
  <w:style w:type="character" w:customStyle="1" w:styleId="TitleChar">
    <w:name w:val="Title Char"/>
    <w:basedOn w:val="DefaultParagraphFont"/>
    <w:link w:val="Title"/>
    <w:rsid w:val="008A69B4"/>
    <w:rPr>
      <w:rFonts w:ascii="Courier New" w:eastAsia="Times New Roman" w:hAnsi="Courier New" w:cs="Courier New"/>
      <w:sz w:val="32"/>
      <w:szCs w:val="32"/>
      <w:lang w:val="en-US"/>
    </w:rPr>
  </w:style>
  <w:style w:type="paragraph" w:customStyle="1" w:styleId="prastasis">
    <w:name w:val="Áprastasis"/>
    <w:basedOn w:val="Normal"/>
    <w:next w:val="Normal"/>
    <w:rsid w:val="008A69B4"/>
    <w:pPr>
      <w:autoSpaceDE w:val="0"/>
      <w:autoSpaceDN w:val="0"/>
      <w:adjustRightInd w:val="0"/>
      <w:spacing w:after="0" w:line="240" w:lineRule="auto"/>
    </w:pPr>
    <w:rPr>
      <w:rFonts w:eastAsia="Times New Roman"/>
      <w:szCs w:val="24"/>
      <w:lang w:val="en-US"/>
    </w:rPr>
  </w:style>
  <w:style w:type="character" w:customStyle="1" w:styleId="Laukeliai">
    <w:name w:val="Laukeliai"/>
    <w:basedOn w:val="DefaultParagraphFont"/>
    <w:uiPriority w:val="1"/>
    <w:rsid w:val="008A69B4"/>
    <w:rPr>
      <w:rFonts w:ascii="Arial" w:hAnsi="Arial"/>
      <w:sz w:val="20"/>
    </w:rPr>
  </w:style>
  <w:style w:type="character" w:styleId="Strong">
    <w:name w:val="Strong"/>
    <w:basedOn w:val="DefaultParagraphFont"/>
    <w:uiPriority w:val="22"/>
    <w:qFormat/>
    <w:rsid w:val="00645749"/>
    <w:rPr>
      <w:b/>
      <w:bCs/>
    </w:rPr>
  </w:style>
  <w:style w:type="table" w:styleId="TableGrid">
    <w:name w:val="Table Grid"/>
    <w:basedOn w:val="TableNormal"/>
    <w:uiPriority w:val="59"/>
    <w:rsid w:val="0036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1B7"/>
    <w:rPr>
      <w:color w:val="0000FF" w:themeColor="hyperlink"/>
      <w:u w:val="single"/>
    </w:rPr>
  </w:style>
  <w:style w:type="paragraph" w:styleId="Header">
    <w:name w:val="header"/>
    <w:basedOn w:val="Normal"/>
    <w:link w:val="HeaderChar"/>
    <w:uiPriority w:val="99"/>
    <w:unhideWhenUsed/>
    <w:rsid w:val="0067687C"/>
    <w:pPr>
      <w:tabs>
        <w:tab w:val="center" w:pos="4819"/>
        <w:tab w:val="right" w:pos="9638"/>
      </w:tabs>
      <w:spacing w:after="0" w:line="240" w:lineRule="auto"/>
    </w:pPr>
  </w:style>
  <w:style w:type="character" w:customStyle="1" w:styleId="HeaderChar">
    <w:name w:val="Header Char"/>
    <w:basedOn w:val="DefaultParagraphFont"/>
    <w:link w:val="Header"/>
    <w:uiPriority w:val="99"/>
    <w:rsid w:val="0067687C"/>
    <w:rPr>
      <w:rFonts w:ascii="Times New Roman" w:eastAsia="Calibri" w:hAnsi="Times New Roman" w:cs="Times New Roman"/>
      <w:sz w:val="24"/>
    </w:rPr>
  </w:style>
  <w:style w:type="paragraph" w:styleId="Footer">
    <w:name w:val="footer"/>
    <w:basedOn w:val="Normal"/>
    <w:link w:val="FooterChar"/>
    <w:uiPriority w:val="99"/>
    <w:unhideWhenUsed/>
    <w:rsid w:val="0067687C"/>
    <w:pPr>
      <w:tabs>
        <w:tab w:val="center" w:pos="4819"/>
        <w:tab w:val="right" w:pos="9638"/>
      </w:tabs>
      <w:spacing w:after="0" w:line="240" w:lineRule="auto"/>
    </w:pPr>
  </w:style>
  <w:style w:type="character" w:customStyle="1" w:styleId="FooterChar">
    <w:name w:val="Footer Char"/>
    <w:basedOn w:val="DefaultParagraphFont"/>
    <w:link w:val="Footer"/>
    <w:uiPriority w:val="99"/>
    <w:rsid w:val="0067687C"/>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B4"/>
    <w:rPr>
      <w:rFonts w:ascii="Times New Roman" w:eastAsia="Calibri" w:hAnsi="Times New Roman" w:cs="Times New Roman"/>
      <w:sz w:val="24"/>
    </w:rPr>
  </w:style>
  <w:style w:type="paragraph" w:styleId="Heading1">
    <w:name w:val="heading 1"/>
    <w:basedOn w:val="Normal"/>
    <w:next w:val="Normal"/>
    <w:link w:val="Heading1Char"/>
    <w:uiPriority w:val="99"/>
    <w:qFormat/>
    <w:rsid w:val="008A69B4"/>
    <w:pPr>
      <w:keepNext/>
      <w:numPr>
        <w:numId w:val="1"/>
      </w:numPr>
      <w:spacing w:before="360" w:after="360" w:line="240" w:lineRule="auto"/>
      <w:jc w:val="center"/>
      <w:outlineLvl w:val="0"/>
    </w:pPr>
    <w:rPr>
      <w:sz w:val="28"/>
      <w:lang w:eastAsia="lt-LT"/>
    </w:rPr>
  </w:style>
  <w:style w:type="paragraph" w:styleId="Heading2">
    <w:name w:val="heading 2"/>
    <w:basedOn w:val="Normal"/>
    <w:next w:val="Normal"/>
    <w:link w:val="Heading2Char"/>
    <w:uiPriority w:val="99"/>
    <w:qFormat/>
    <w:rsid w:val="008A69B4"/>
    <w:pPr>
      <w:numPr>
        <w:ilvl w:val="1"/>
        <w:numId w:val="1"/>
      </w:numPr>
      <w:spacing w:after="0" w:line="240" w:lineRule="auto"/>
      <w:jc w:val="both"/>
      <w:outlineLvl w:val="1"/>
    </w:pPr>
    <w:rPr>
      <w:rFonts w:eastAsia="Times New Roman"/>
      <w:szCs w:val="20"/>
      <w:lang w:eastAsia="lt-LT"/>
    </w:rPr>
  </w:style>
  <w:style w:type="paragraph" w:styleId="Heading3">
    <w:name w:val="heading 3"/>
    <w:aliases w:val="Section Header3,Sub-Clause Paragraph"/>
    <w:basedOn w:val="Normal"/>
    <w:next w:val="Normal"/>
    <w:link w:val="Heading3Char"/>
    <w:uiPriority w:val="99"/>
    <w:qFormat/>
    <w:rsid w:val="008A69B4"/>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Heading 4 Char Char Char Char,Sub-Clause Sub-paragraph, Sub-Clause Sub-paragraph"/>
    <w:basedOn w:val="Normal"/>
    <w:next w:val="Normal"/>
    <w:link w:val="Heading4Char"/>
    <w:uiPriority w:val="9"/>
    <w:qFormat/>
    <w:rsid w:val="008A69B4"/>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uiPriority w:val="99"/>
    <w:qFormat/>
    <w:rsid w:val="008A69B4"/>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uiPriority w:val="99"/>
    <w:qFormat/>
    <w:rsid w:val="008A69B4"/>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8A69B4"/>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8A69B4"/>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8A69B4"/>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69B4"/>
    <w:rPr>
      <w:rFonts w:ascii="Times New Roman" w:eastAsia="Calibri" w:hAnsi="Times New Roman" w:cs="Times New Roman"/>
      <w:sz w:val="28"/>
      <w:lang w:eastAsia="lt-LT"/>
    </w:rPr>
  </w:style>
  <w:style w:type="character" w:customStyle="1" w:styleId="Heading2Char">
    <w:name w:val="Heading 2 Char"/>
    <w:basedOn w:val="DefaultParagraphFont"/>
    <w:link w:val="Heading2"/>
    <w:uiPriority w:val="99"/>
    <w:rsid w:val="008A69B4"/>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uiPriority w:val="99"/>
    <w:rsid w:val="008A69B4"/>
    <w:rPr>
      <w:rFonts w:ascii="Times New Roman" w:eastAsia="Times New Roman" w:hAnsi="Times New Roman" w:cs="Times New Roman"/>
      <w:sz w:val="24"/>
      <w:szCs w:val="20"/>
      <w:lang w:eastAsia="lt-LT"/>
    </w:rPr>
  </w:style>
  <w:style w:type="character" w:customStyle="1" w:styleId="Heading4Char">
    <w:name w:val="Heading 4 Char"/>
    <w:aliases w:val="Heading 4 Char Char Char Char Char,Sub-Clause Sub-paragraph Char, Sub-Clause Sub-paragraph Char"/>
    <w:basedOn w:val="DefaultParagraphFont"/>
    <w:link w:val="Heading4"/>
    <w:uiPriority w:val="9"/>
    <w:rsid w:val="008A69B4"/>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8A69B4"/>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8A69B4"/>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8A69B4"/>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8A69B4"/>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8A69B4"/>
    <w:rPr>
      <w:rFonts w:ascii="Times New Roman" w:eastAsia="Times New Roman" w:hAnsi="Times New Roman" w:cs="Times New Roman"/>
      <w:sz w:val="40"/>
      <w:szCs w:val="20"/>
      <w:lang w:eastAsia="lt-LT"/>
    </w:rPr>
  </w:style>
  <w:style w:type="paragraph" w:styleId="ListParagraph">
    <w:name w:val="List Paragraph"/>
    <w:aliases w:val="List Paragraph Red,Bullet EY,Buletai,List Paragraph21,List Paragraph1,List Paragraph2,lp1,Bullet 1,Use Case List Paragraph,Numbering,ERP-List Paragraph,List Paragraph11,List Paragraph111"/>
    <w:basedOn w:val="Normal"/>
    <w:link w:val="ListParagraphChar"/>
    <w:uiPriority w:val="34"/>
    <w:qFormat/>
    <w:rsid w:val="008A69B4"/>
    <w:pPr>
      <w:spacing w:after="0" w:line="240" w:lineRule="auto"/>
      <w:ind w:left="720"/>
      <w:contextualSpacing/>
    </w:pPr>
    <w:rPr>
      <w:rFonts w:eastAsia="Times New Roman"/>
      <w:szCs w:val="24"/>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99"/>
    <w:rsid w:val="008A69B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A69B4"/>
    <w:pPr>
      <w:spacing w:after="120"/>
    </w:pPr>
  </w:style>
  <w:style w:type="character" w:customStyle="1" w:styleId="BodyTextChar">
    <w:name w:val="Body Text Char"/>
    <w:basedOn w:val="DefaultParagraphFont"/>
    <w:link w:val="BodyText"/>
    <w:uiPriority w:val="99"/>
    <w:semiHidden/>
    <w:rsid w:val="008A69B4"/>
    <w:rPr>
      <w:rFonts w:ascii="Times New Roman" w:eastAsia="Calibri" w:hAnsi="Times New Roman" w:cs="Times New Roman"/>
      <w:sz w:val="24"/>
    </w:rPr>
  </w:style>
  <w:style w:type="paragraph" w:styleId="Title">
    <w:name w:val="Title"/>
    <w:basedOn w:val="Normal"/>
    <w:link w:val="TitleChar"/>
    <w:qFormat/>
    <w:rsid w:val="008A69B4"/>
    <w:pPr>
      <w:widowControl w:val="0"/>
      <w:spacing w:after="0" w:line="240" w:lineRule="auto"/>
      <w:jc w:val="center"/>
    </w:pPr>
    <w:rPr>
      <w:rFonts w:ascii="Courier New" w:eastAsia="Times New Roman" w:hAnsi="Courier New" w:cs="Courier New"/>
      <w:sz w:val="32"/>
      <w:szCs w:val="32"/>
      <w:lang w:val="en-US"/>
    </w:rPr>
  </w:style>
  <w:style w:type="character" w:customStyle="1" w:styleId="TitleChar">
    <w:name w:val="Title Char"/>
    <w:basedOn w:val="DefaultParagraphFont"/>
    <w:link w:val="Title"/>
    <w:rsid w:val="008A69B4"/>
    <w:rPr>
      <w:rFonts w:ascii="Courier New" w:eastAsia="Times New Roman" w:hAnsi="Courier New" w:cs="Courier New"/>
      <w:sz w:val="32"/>
      <w:szCs w:val="32"/>
      <w:lang w:val="en-US"/>
    </w:rPr>
  </w:style>
  <w:style w:type="paragraph" w:customStyle="1" w:styleId="prastasis">
    <w:name w:val="Áprastasis"/>
    <w:basedOn w:val="Normal"/>
    <w:next w:val="Normal"/>
    <w:rsid w:val="008A69B4"/>
    <w:pPr>
      <w:autoSpaceDE w:val="0"/>
      <w:autoSpaceDN w:val="0"/>
      <w:adjustRightInd w:val="0"/>
      <w:spacing w:after="0" w:line="240" w:lineRule="auto"/>
    </w:pPr>
    <w:rPr>
      <w:rFonts w:eastAsia="Times New Roman"/>
      <w:szCs w:val="24"/>
      <w:lang w:val="en-US"/>
    </w:rPr>
  </w:style>
  <w:style w:type="character" w:customStyle="1" w:styleId="Laukeliai">
    <w:name w:val="Laukeliai"/>
    <w:basedOn w:val="DefaultParagraphFont"/>
    <w:uiPriority w:val="1"/>
    <w:rsid w:val="008A69B4"/>
    <w:rPr>
      <w:rFonts w:ascii="Arial" w:hAnsi="Arial"/>
      <w:sz w:val="20"/>
    </w:rPr>
  </w:style>
  <w:style w:type="character" w:styleId="Strong">
    <w:name w:val="Strong"/>
    <w:basedOn w:val="DefaultParagraphFont"/>
    <w:uiPriority w:val="22"/>
    <w:qFormat/>
    <w:rsid w:val="00645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blank@lto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B30E-7B83-4E8A-A33B-1F69B2FE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22557</Words>
  <Characters>12859</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Banys</dc:creator>
  <cp:lastModifiedBy>Marius Banys</cp:lastModifiedBy>
  <cp:revision>8</cp:revision>
  <dcterms:created xsi:type="dcterms:W3CDTF">2017-04-25T18:27:00Z</dcterms:created>
  <dcterms:modified xsi:type="dcterms:W3CDTF">2017-08-09T11:45:00Z</dcterms:modified>
</cp:coreProperties>
</file>