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CB" w:rsidRPr="00004DE3" w:rsidRDefault="00345ACB" w:rsidP="00345ACB">
      <w:pPr>
        <w:pStyle w:val="Subtitle"/>
        <w:spacing w:before="0" w:after="0" w:line="240" w:lineRule="atLeast"/>
        <w:rPr>
          <w:rFonts w:ascii="Trebuchet MS" w:hAnsi="Trebuchet MS" w:cs="Times New Roman"/>
          <w:sz w:val="20"/>
          <w:szCs w:val="20"/>
        </w:rPr>
      </w:pPr>
      <w:proofErr w:type="gramStart"/>
      <w:r w:rsidRPr="00004DE3">
        <w:rPr>
          <w:rFonts w:ascii="Trebuchet MS" w:hAnsi="Trebuchet MS" w:cs="Times New Roman"/>
          <w:b/>
          <w:bCs/>
          <w:i w:val="0"/>
          <w:iCs w:val="0"/>
          <w:caps/>
          <w:sz w:val="20"/>
          <w:szCs w:val="20"/>
        </w:rPr>
        <w:t>PREKių VIEŠOJO PIRKIMO–PARDAVIMO SUTARTIS NR.</w:t>
      </w:r>
      <w:proofErr w:type="gramEnd"/>
    </w:p>
    <w:p w:rsidR="00345ACB" w:rsidRPr="00004DE3" w:rsidRDefault="00345ACB" w:rsidP="00345ACB">
      <w:pPr>
        <w:tabs>
          <w:tab w:val="left" w:pos="709"/>
          <w:tab w:val="right" w:leader="underscore" w:pos="9356"/>
        </w:tabs>
        <w:spacing w:after="0" w:line="240" w:lineRule="atLeast"/>
        <w:jc w:val="center"/>
        <w:rPr>
          <w:rFonts w:ascii="Trebuchet MS" w:hAnsi="Trebuchet MS"/>
          <w:sz w:val="20"/>
          <w:szCs w:val="20"/>
        </w:rPr>
      </w:pPr>
    </w:p>
    <w:p w:rsidR="00345ACB" w:rsidRPr="00004DE3" w:rsidRDefault="000C12B6" w:rsidP="00345ACB">
      <w:pPr>
        <w:spacing w:after="0" w:line="240" w:lineRule="atLeast"/>
        <w:jc w:val="center"/>
        <w:rPr>
          <w:rFonts w:ascii="Trebuchet MS" w:hAnsi="Trebuchet MS"/>
          <w:sz w:val="20"/>
          <w:szCs w:val="20"/>
        </w:rPr>
      </w:pPr>
      <w:r>
        <w:rPr>
          <w:rFonts w:ascii="Trebuchet MS" w:hAnsi="Trebuchet MS"/>
          <w:sz w:val="20"/>
          <w:szCs w:val="20"/>
        </w:rPr>
        <w:t>2017</w:t>
      </w:r>
      <w:r w:rsidR="00345ACB" w:rsidRPr="00004DE3">
        <w:rPr>
          <w:rFonts w:ascii="Trebuchet MS" w:hAnsi="Trebuchet MS"/>
          <w:sz w:val="20"/>
          <w:szCs w:val="20"/>
        </w:rPr>
        <w:t xml:space="preserve"> m. _______</w:t>
      </w:r>
      <w:r w:rsidR="008F4D75">
        <w:rPr>
          <w:rFonts w:ascii="Trebuchet MS" w:hAnsi="Trebuchet MS"/>
          <w:sz w:val="20"/>
          <w:szCs w:val="20"/>
        </w:rPr>
        <w:t>______</w:t>
      </w:r>
      <w:r w:rsidR="00345ACB" w:rsidRPr="00004DE3">
        <w:rPr>
          <w:rFonts w:ascii="Trebuchet MS" w:hAnsi="Trebuchet MS"/>
          <w:sz w:val="20"/>
          <w:szCs w:val="20"/>
        </w:rPr>
        <w:t>__ d.</w:t>
      </w:r>
    </w:p>
    <w:p w:rsidR="00345ACB" w:rsidRPr="00004DE3" w:rsidRDefault="00345ACB" w:rsidP="00345ACB">
      <w:pPr>
        <w:tabs>
          <w:tab w:val="left" w:pos="709"/>
          <w:tab w:val="right" w:leader="underscore" w:pos="9356"/>
        </w:tabs>
        <w:spacing w:after="0" w:line="240" w:lineRule="atLeast"/>
        <w:jc w:val="center"/>
        <w:rPr>
          <w:rFonts w:ascii="Trebuchet MS" w:hAnsi="Trebuchet MS"/>
          <w:sz w:val="20"/>
          <w:szCs w:val="20"/>
        </w:rPr>
      </w:pPr>
      <w:r w:rsidRPr="00004DE3">
        <w:rPr>
          <w:rFonts w:ascii="Trebuchet MS" w:hAnsi="Trebuchet MS"/>
          <w:sz w:val="20"/>
          <w:szCs w:val="20"/>
        </w:rPr>
        <w:t>Vilnius</w:t>
      </w:r>
    </w:p>
    <w:p w:rsidR="00345ACB" w:rsidRPr="00004DE3" w:rsidRDefault="00345ACB" w:rsidP="00345ACB">
      <w:pPr>
        <w:shd w:val="clear" w:color="auto" w:fill="FFFFFF"/>
        <w:spacing w:after="0" w:line="240" w:lineRule="atLeast"/>
        <w:jc w:val="both"/>
        <w:rPr>
          <w:rFonts w:ascii="Trebuchet MS" w:hAnsi="Trebuchet MS"/>
          <w:sz w:val="20"/>
          <w:szCs w:val="20"/>
        </w:rPr>
      </w:pPr>
    </w:p>
    <w:p w:rsidR="00345ACB" w:rsidRPr="00004DE3" w:rsidRDefault="00345ACB" w:rsidP="00345ACB">
      <w:pPr>
        <w:tabs>
          <w:tab w:val="left" w:pos="567"/>
        </w:tabs>
        <w:snapToGrid w:val="0"/>
        <w:spacing w:after="0" w:line="240" w:lineRule="atLeast"/>
        <w:jc w:val="both"/>
        <w:rPr>
          <w:rFonts w:ascii="Trebuchet MS" w:hAnsi="Trebuchet MS"/>
          <w:b/>
          <w:bCs/>
          <w:sz w:val="20"/>
          <w:szCs w:val="20"/>
        </w:rPr>
      </w:pPr>
      <w:r w:rsidRPr="00004DE3">
        <w:rPr>
          <w:rFonts w:ascii="Trebuchet MS" w:hAnsi="Trebuchet MS"/>
          <w:b/>
          <w:bCs/>
          <w:sz w:val="20"/>
          <w:szCs w:val="20"/>
        </w:rPr>
        <w:t>VĮ Lietuvos oro uostai</w:t>
      </w:r>
      <w:r w:rsidRPr="00004DE3">
        <w:rPr>
          <w:rFonts w:ascii="Trebuchet MS" w:hAnsi="Trebuchet MS"/>
          <w:sz w:val="20"/>
          <w:szCs w:val="20"/>
        </w:rPr>
        <w:t>, juridinio asmens kodas 120864074, registruotos buveinės adresas Rodūnios ke</w:t>
      </w:r>
      <w:r w:rsidR="002D384B">
        <w:rPr>
          <w:rFonts w:ascii="Trebuchet MS" w:hAnsi="Trebuchet MS"/>
          <w:sz w:val="20"/>
          <w:szCs w:val="20"/>
        </w:rPr>
        <w:t>lias 10A, Vilnius, atstovaujama</w:t>
      </w:r>
      <w:r w:rsidR="002D384B" w:rsidRPr="00E975B7">
        <w:rPr>
          <w:rFonts w:ascii="Trebuchet MS" w:hAnsi="Trebuchet MS"/>
          <w:sz w:val="20"/>
        </w:rPr>
        <w:t xml:space="preserve"> Strateginės plėtros departamento direktoriaus Giedriaus </w:t>
      </w:r>
      <w:proofErr w:type="spellStart"/>
      <w:r w:rsidR="002D384B" w:rsidRPr="00E975B7">
        <w:rPr>
          <w:rFonts w:ascii="Trebuchet MS" w:hAnsi="Trebuchet MS"/>
          <w:sz w:val="20"/>
        </w:rPr>
        <w:t>Kražausko</w:t>
      </w:r>
      <w:proofErr w:type="spellEnd"/>
      <w:r w:rsidR="002D384B" w:rsidRPr="00E975B7">
        <w:rPr>
          <w:rFonts w:ascii="Trebuchet MS" w:hAnsi="Trebuchet MS"/>
          <w:sz w:val="20"/>
        </w:rPr>
        <w:t>, veikiančio pagal 2017 m. sausio 30 d. įgaliojimo Nr. 6R-247 pagrindu</w:t>
      </w:r>
      <w:r w:rsidRPr="002D384B">
        <w:rPr>
          <w:rFonts w:ascii="Trebuchet MS" w:hAnsi="Trebuchet MS"/>
          <w:sz w:val="20"/>
          <w:szCs w:val="20"/>
        </w:rPr>
        <w:t>,</w:t>
      </w:r>
      <w:r w:rsidRPr="00004DE3">
        <w:rPr>
          <w:rFonts w:ascii="Trebuchet MS" w:hAnsi="Trebuchet MS"/>
          <w:sz w:val="20"/>
          <w:szCs w:val="20"/>
        </w:rPr>
        <w:t xml:space="preserve"> toliau sutartyje vadinamas </w:t>
      </w:r>
      <w:r w:rsidRPr="00004DE3">
        <w:rPr>
          <w:rFonts w:ascii="Trebuchet MS" w:hAnsi="Trebuchet MS"/>
          <w:b/>
          <w:bCs/>
          <w:sz w:val="20"/>
          <w:szCs w:val="20"/>
        </w:rPr>
        <w:t xml:space="preserve">Pirkėju, </w:t>
      </w:r>
    </w:p>
    <w:p w:rsidR="00345ACB" w:rsidRPr="00004DE3" w:rsidRDefault="00345ACB" w:rsidP="00345ACB">
      <w:pPr>
        <w:tabs>
          <w:tab w:val="left" w:pos="567"/>
          <w:tab w:val="left" w:pos="993"/>
        </w:tabs>
        <w:spacing w:after="0" w:line="240" w:lineRule="atLeast"/>
        <w:jc w:val="both"/>
        <w:rPr>
          <w:rFonts w:ascii="Trebuchet MS" w:hAnsi="Trebuchet MS"/>
          <w:sz w:val="20"/>
          <w:szCs w:val="20"/>
        </w:rPr>
      </w:pPr>
    </w:p>
    <w:p w:rsidR="00345ACB" w:rsidRPr="00004DE3" w:rsidRDefault="00345ACB" w:rsidP="00345ACB">
      <w:pPr>
        <w:tabs>
          <w:tab w:val="left" w:pos="567"/>
          <w:tab w:val="left" w:pos="993"/>
        </w:tabs>
        <w:spacing w:after="0" w:line="240" w:lineRule="atLeast"/>
        <w:jc w:val="both"/>
        <w:rPr>
          <w:rFonts w:ascii="Trebuchet MS" w:hAnsi="Trebuchet MS"/>
          <w:sz w:val="20"/>
          <w:szCs w:val="20"/>
        </w:rPr>
      </w:pPr>
      <w:r w:rsidRPr="00004DE3">
        <w:rPr>
          <w:rFonts w:ascii="Trebuchet MS" w:hAnsi="Trebuchet MS"/>
          <w:sz w:val="20"/>
          <w:szCs w:val="20"/>
        </w:rPr>
        <w:t xml:space="preserve">ir </w:t>
      </w:r>
    </w:p>
    <w:p w:rsidR="00345ACB" w:rsidRPr="00004DE3" w:rsidRDefault="00345ACB" w:rsidP="00345ACB">
      <w:pPr>
        <w:tabs>
          <w:tab w:val="left" w:pos="567"/>
          <w:tab w:val="left" w:pos="993"/>
        </w:tabs>
        <w:spacing w:after="0" w:line="240" w:lineRule="atLeast"/>
        <w:jc w:val="both"/>
        <w:rPr>
          <w:rFonts w:ascii="Trebuchet MS" w:hAnsi="Trebuchet MS"/>
          <w:b/>
          <w:bCs/>
          <w:sz w:val="20"/>
          <w:szCs w:val="20"/>
        </w:rPr>
      </w:pPr>
    </w:p>
    <w:p w:rsidR="00345ACB" w:rsidRPr="00004DE3" w:rsidRDefault="006838B6" w:rsidP="00345ACB">
      <w:pPr>
        <w:tabs>
          <w:tab w:val="left" w:pos="567"/>
          <w:tab w:val="left" w:pos="993"/>
        </w:tabs>
        <w:spacing w:after="0" w:line="240" w:lineRule="atLeast"/>
        <w:jc w:val="both"/>
        <w:rPr>
          <w:rFonts w:ascii="Trebuchet MS" w:hAnsi="Trebuchet MS"/>
          <w:b/>
          <w:bCs/>
          <w:sz w:val="20"/>
          <w:szCs w:val="20"/>
        </w:rPr>
      </w:pPr>
      <w:r>
        <w:rPr>
          <w:rFonts w:ascii="Trebuchet MS" w:hAnsi="Trebuchet MS"/>
          <w:b/>
          <w:bCs/>
          <w:sz w:val="20"/>
          <w:szCs w:val="20"/>
        </w:rPr>
        <w:t xml:space="preserve">UAB </w:t>
      </w:r>
      <w:proofErr w:type="spellStart"/>
      <w:r>
        <w:rPr>
          <w:rFonts w:ascii="Trebuchet MS" w:hAnsi="Trebuchet MS"/>
          <w:b/>
          <w:bCs/>
          <w:sz w:val="20"/>
          <w:szCs w:val="20"/>
        </w:rPr>
        <w:t>LitCon</w:t>
      </w:r>
      <w:proofErr w:type="spellEnd"/>
      <w:r w:rsidR="00345ACB" w:rsidRPr="001B3D4D">
        <w:rPr>
          <w:rFonts w:ascii="Trebuchet MS" w:hAnsi="Trebuchet MS"/>
          <w:sz w:val="20"/>
          <w:szCs w:val="20"/>
        </w:rPr>
        <w:t xml:space="preserve">, buveinės adresas </w:t>
      </w:r>
      <w:r w:rsidR="001B3D4D" w:rsidRPr="001B3D4D">
        <w:rPr>
          <w:rFonts w:ascii="Trebuchet MS" w:hAnsi="Trebuchet MS"/>
          <w:sz w:val="20"/>
          <w:szCs w:val="20"/>
        </w:rPr>
        <w:t>Islandijos g. 4, Vilnius</w:t>
      </w:r>
      <w:r w:rsidR="00345ACB" w:rsidRPr="001B3D4D">
        <w:rPr>
          <w:rFonts w:ascii="Trebuchet MS" w:hAnsi="Trebuchet MS"/>
          <w:i/>
          <w:iCs/>
          <w:sz w:val="20"/>
          <w:szCs w:val="20"/>
        </w:rPr>
        <w:t>,</w:t>
      </w:r>
      <w:r w:rsidR="00345ACB" w:rsidRPr="001B3D4D">
        <w:rPr>
          <w:rFonts w:ascii="Trebuchet MS" w:hAnsi="Trebuchet MS"/>
          <w:sz w:val="20"/>
          <w:szCs w:val="20"/>
        </w:rPr>
        <w:t xml:space="preserve"> juridinio asmens kodas </w:t>
      </w:r>
      <w:r w:rsidR="001B3D4D" w:rsidRPr="001B3D4D">
        <w:rPr>
          <w:rFonts w:ascii="Trebuchet MS" w:hAnsi="Trebuchet MS"/>
          <w:sz w:val="20"/>
          <w:szCs w:val="20"/>
        </w:rPr>
        <w:t>123228761</w:t>
      </w:r>
      <w:r w:rsidR="00345ACB" w:rsidRPr="001B3D4D">
        <w:rPr>
          <w:rFonts w:ascii="Trebuchet MS" w:hAnsi="Trebuchet MS"/>
          <w:sz w:val="20"/>
          <w:szCs w:val="20"/>
        </w:rPr>
        <w:t xml:space="preserve">, atstovaujama </w:t>
      </w:r>
      <w:r w:rsidR="001B3D4D" w:rsidRPr="001B3D4D">
        <w:rPr>
          <w:rFonts w:ascii="Trebuchet MS" w:hAnsi="Trebuchet MS"/>
          <w:sz w:val="20"/>
          <w:szCs w:val="20"/>
        </w:rPr>
        <w:t xml:space="preserve">direktoriaus Lino </w:t>
      </w:r>
      <w:proofErr w:type="spellStart"/>
      <w:r w:rsidR="001B3D4D" w:rsidRPr="001B3D4D">
        <w:rPr>
          <w:rFonts w:ascii="Trebuchet MS" w:hAnsi="Trebuchet MS"/>
          <w:sz w:val="20"/>
          <w:szCs w:val="20"/>
        </w:rPr>
        <w:t>Piliponio</w:t>
      </w:r>
      <w:proofErr w:type="spellEnd"/>
      <w:r w:rsidR="00345ACB" w:rsidRPr="001B3D4D">
        <w:rPr>
          <w:rFonts w:ascii="Trebuchet MS" w:hAnsi="Trebuchet MS"/>
          <w:sz w:val="20"/>
          <w:szCs w:val="20"/>
        </w:rPr>
        <w:t xml:space="preserve">, veikiančio pagal </w:t>
      </w:r>
      <w:r w:rsidR="001B3D4D" w:rsidRPr="001B3D4D">
        <w:rPr>
          <w:rFonts w:ascii="Trebuchet MS" w:hAnsi="Trebuchet MS"/>
          <w:sz w:val="20"/>
          <w:szCs w:val="20"/>
        </w:rPr>
        <w:t>įmonės įstatus</w:t>
      </w:r>
      <w:r w:rsidR="00345ACB" w:rsidRPr="001B3D4D">
        <w:rPr>
          <w:rFonts w:ascii="Trebuchet MS" w:hAnsi="Trebuchet MS"/>
          <w:i/>
          <w:iCs/>
          <w:sz w:val="20"/>
          <w:szCs w:val="20"/>
        </w:rPr>
        <w:t xml:space="preserve">, </w:t>
      </w:r>
      <w:r w:rsidR="00345ACB" w:rsidRPr="001B3D4D">
        <w:rPr>
          <w:rFonts w:ascii="Trebuchet MS" w:hAnsi="Trebuchet MS"/>
          <w:sz w:val="20"/>
          <w:szCs w:val="20"/>
        </w:rPr>
        <w:t xml:space="preserve">toliau sutartyje vadinamas </w:t>
      </w:r>
      <w:r w:rsidR="00345ACB" w:rsidRPr="001B3D4D">
        <w:rPr>
          <w:rFonts w:ascii="Trebuchet MS" w:hAnsi="Trebuchet MS"/>
          <w:b/>
          <w:bCs/>
          <w:sz w:val="20"/>
          <w:szCs w:val="20"/>
        </w:rPr>
        <w:t>Pardavėju</w:t>
      </w:r>
      <w:r w:rsidR="00345ACB" w:rsidRPr="001B3D4D">
        <w:rPr>
          <w:rFonts w:ascii="Trebuchet MS" w:hAnsi="Trebuchet MS"/>
          <w:sz w:val="20"/>
          <w:szCs w:val="20"/>
        </w:rPr>
        <w:t>,</w:t>
      </w:r>
      <w:r w:rsidR="00345ACB" w:rsidRPr="00004DE3">
        <w:rPr>
          <w:rFonts w:ascii="Trebuchet MS" w:hAnsi="Trebuchet MS"/>
          <w:b/>
          <w:bCs/>
          <w:sz w:val="20"/>
          <w:szCs w:val="20"/>
        </w:rPr>
        <w:t xml:space="preserve"> </w:t>
      </w:r>
    </w:p>
    <w:p w:rsidR="00345ACB" w:rsidRPr="00004DE3" w:rsidRDefault="00345ACB" w:rsidP="00345ACB">
      <w:pPr>
        <w:tabs>
          <w:tab w:val="left" w:pos="567"/>
          <w:tab w:val="left" w:pos="993"/>
        </w:tabs>
        <w:spacing w:after="0" w:line="240" w:lineRule="atLeast"/>
        <w:jc w:val="both"/>
        <w:rPr>
          <w:rFonts w:ascii="Trebuchet MS" w:hAnsi="Trebuchet MS"/>
          <w:sz w:val="20"/>
          <w:szCs w:val="20"/>
        </w:rPr>
      </w:pPr>
    </w:p>
    <w:p w:rsidR="00345ACB" w:rsidRPr="00004DE3" w:rsidRDefault="00345ACB" w:rsidP="00345ACB">
      <w:pPr>
        <w:tabs>
          <w:tab w:val="left" w:pos="567"/>
          <w:tab w:val="left" w:pos="993"/>
        </w:tabs>
        <w:spacing w:after="0" w:line="240" w:lineRule="atLeast"/>
        <w:jc w:val="both"/>
        <w:rPr>
          <w:rFonts w:ascii="Trebuchet MS" w:hAnsi="Trebuchet MS"/>
          <w:b/>
          <w:bCs/>
          <w:sz w:val="20"/>
          <w:szCs w:val="20"/>
        </w:rPr>
      </w:pPr>
      <w:r w:rsidRPr="00004DE3">
        <w:rPr>
          <w:rFonts w:ascii="Trebuchet MS" w:hAnsi="Trebuchet MS"/>
          <w:sz w:val="20"/>
          <w:szCs w:val="20"/>
        </w:rPr>
        <w:t xml:space="preserve">toliau sutartyje </w:t>
      </w:r>
      <w:r w:rsidRPr="00004DE3">
        <w:rPr>
          <w:rFonts w:ascii="Trebuchet MS" w:hAnsi="Trebuchet MS"/>
          <w:b/>
          <w:bCs/>
          <w:sz w:val="20"/>
          <w:szCs w:val="20"/>
        </w:rPr>
        <w:t>Pirkėjas</w:t>
      </w:r>
      <w:r w:rsidRPr="00004DE3">
        <w:rPr>
          <w:rFonts w:ascii="Trebuchet MS" w:hAnsi="Trebuchet MS"/>
          <w:sz w:val="20"/>
          <w:szCs w:val="20"/>
        </w:rPr>
        <w:t xml:space="preserve"> ir </w:t>
      </w:r>
      <w:r w:rsidRPr="00004DE3">
        <w:rPr>
          <w:rFonts w:ascii="Trebuchet MS" w:hAnsi="Trebuchet MS"/>
          <w:b/>
          <w:bCs/>
          <w:sz w:val="20"/>
          <w:szCs w:val="20"/>
        </w:rPr>
        <w:t>Pardavėjas</w:t>
      </w:r>
      <w:r w:rsidRPr="00004DE3">
        <w:rPr>
          <w:rFonts w:ascii="Trebuchet MS" w:hAnsi="Trebuchet MS"/>
          <w:sz w:val="20"/>
          <w:szCs w:val="20"/>
        </w:rPr>
        <w:t xml:space="preserve"> kartu vadinami </w:t>
      </w:r>
      <w:r w:rsidRPr="00004DE3">
        <w:rPr>
          <w:rFonts w:ascii="Trebuchet MS" w:hAnsi="Trebuchet MS"/>
          <w:b/>
          <w:bCs/>
          <w:sz w:val="20"/>
          <w:szCs w:val="20"/>
        </w:rPr>
        <w:t>Šalimis</w:t>
      </w:r>
      <w:r w:rsidRPr="00004DE3">
        <w:rPr>
          <w:rFonts w:ascii="Trebuchet MS" w:hAnsi="Trebuchet MS"/>
          <w:sz w:val="20"/>
          <w:szCs w:val="20"/>
        </w:rPr>
        <w:t xml:space="preserve">, atskirai – </w:t>
      </w:r>
      <w:r w:rsidRPr="00004DE3">
        <w:rPr>
          <w:rFonts w:ascii="Trebuchet MS" w:hAnsi="Trebuchet MS"/>
          <w:b/>
          <w:bCs/>
          <w:sz w:val="20"/>
          <w:szCs w:val="20"/>
        </w:rPr>
        <w:t>Šalimi</w:t>
      </w:r>
      <w:r w:rsidRPr="00004DE3">
        <w:rPr>
          <w:rFonts w:ascii="Trebuchet MS" w:hAnsi="Trebuchet MS"/>
          <w:sz w:val="20"/>
          <w:szCs w:val="20"/>
        </w:rPr>
        <w:t xml:space="preserve">, susitarė ir sudarė šią prekių viešojo pirkimo-pardavimo sutartį (toliau – </w:t>
      </w:r>
      <w:r w:rsidRPr="00004DE3">
        <w:rPr>
          <w:rFonts w:ascii="Trebuchet MS" w:hAnsi="Trebuchet MS"/>
          <w:b/>
          <w:sz w:val="20"/>
          <w:szCs w:val="20"/>
        </w:rPr>
        <w:t>Sutartis</w:t>
      </w:r>
      <w:r w:rsidRPr="00004DE3">
        <w:rPr>
          <w:rFonts w:ascii="Trebuchet MS" w:hAnsi="Trebuchet MS"/>
          <w:sz w:val="20"/>
          <w:szCs w:val="20"/>
        </w:rPr>
        <w:t>):</w:t>
      </w:r>
    </w:p>
    <w:p w:rsidR="00345ACB" w:rsidRPr="00004DE3" w:rsidRDefault="00345ACB" w:rsidP="00345ACB">
      <w:pPr>
        <w:pStyle w:val="Heading5"/>
        <w:numPr>
          <w:ilvl w:val="0"/>
          <w:numId w:val="0"/>
        </w:numPr>
        <w:spacing w:before="0" w:line="240" w:lineRule="atLeast"/>
        <w:jc w:val="both"/>
        <w:rPr>
          <w:rFonts w:ascii="Trebuchet MS" w:hAnsi="Trebuchet MS" w:cs="Times New Roman"/>
          <w:b/>
          <w:bCs/>
          <w:sz w:val="20"/>
          <w:szCs w:val="20"/>
        </w:rPr>
      </w:pPr>
    </w:p>
    <w:p w:rsidR="00345ACB" w:rsidRPr="00004DE3" w:rsidRDefault="00345ACB" w:rsidP="00345ACB">
      <w:pPr>
        <w:pStyle w:val="ListParagraph"/>
        <w:numPr>
          <w:ilvl w:val="0"/>
          <w:numId w:val="29"/>
        </w:numPr>
        <w:suppressAutoHyphens/>
        <w:spacing w:line="240" w:lineRule="atLeast"/>
        <w:ind w:left="567" w:hanging="567"/>
        <w:contextualSpacing w:val="0"/>
        <w:jc w:val="both"/>
        <w:rPr>
          <w:rFonts w:ascii="Trebuchet MS" w:hAnsi="Trebuchet MS"/>
          <w:b/>
          <w:bCs/>
          <w:sz w:val="20"/>
          <w:szCs w:val="20"/>
        </w:rPr>
      </w:pPr>
      <w:r w:rsidRPr="00004DE3">
        <w:rPr>
          <w:rFonts w:ascii="Trebuchet MS" w:hAnsi="Trebuchet MS"/>
          <w:b/>
          <w:bCs/>
          <w:sz w:val="20"/>
          <w:szCs w:val="20"/>
        </w:rPr>
        <w:t>SUTARTIES OBJEKTAS</w:t>
      </w:r>
    </w:p>
    <w:p w:rsidR="00345ACB" w:rsidRPr="00004DE3" w:rsidRDefault="00345ACB" w:rsidP="00345ACB">
      <w:pPr>
        <w:pStyle w:val="ListParagraph"/>
        <w:spacing w:line="240" w:lineRule="atLeast"/>
        <w:ind w:left="567" w:hanging="567"/>
        <w:jc w:val="both"/>
        <w:rPr>
          <w:rFonts w:ascii="Trebuchet MS" w:hAnsi="Trebuchet MS"/>
          <w:sz w:val="20"/>
          <w:szCs w:val="20"/>
        </w:rPr>
      </w:pPr>
    </w:p>
    <w:p w:rsidR="00345ACB" w:rsidRPr="00004DE3" w:rsidRDefault="00345ACB" w:rsidP="00345ACB">
      <w:pPr>
        <w:pStyle w:val="ListParagraph"/>
        <w:numPr>
          <w:ilvl w:val="1"/>
          <w:numId w:val="22"/>
        </w:numPr>
        <w:tabs>
          <w:tab w:val="clear" w:pos="1080"/>
          <w:tab w:val="num" w:pos="567"/>
        </w:tabs>
        <w:spacing w:line="240" w:lineRule="atLeast"/>
        <w:ind w:left="567" w:hanging="567"/>
        <w:contextualSpacing w:val="0"/>
        <w:jc w:val="both"/>
        <w:rPr>
          <w:rFonts w:ascii="Trebuchet MS" w:hAnsi="Trebuchet MS"/>
          <w:b/>
          <w:sz w:val="20"/>
          <w:szCs w:val="20"/>
        </w:rPr>
      </w:pPr>
      <w:r w:rsidRPr="00004DE3">
        <w:rPr>
          <w:rFonts w:ascii="Trebuchet MS" w:hAnsi="Trebuchet MS"/>
          <w:sz w:val="20"/>
          <w:szCs w:val="20"/>
        </w:rPr>
        <w:t xml:space="preserve">Šia Sutartimi Pardavėjas įsipareigoja perduoti Pirkėjui nuosavybės teise prekes, nurodytas Sutarties priede Nr. 1 „Techninė specifikacija“ (toliau – </w:t>
      </w:r>
      <w:r w:rsidRPr="00004DE3">
        <w:rPr>
          <w:rFonts w:ascii="Trebuchet MS" w:hAnsi="Trebuchet MS"/>
          <w:b/>
          <w:sz w:val="20"/>
          <w:szCs w:val="20"/>
        </w:rPr>
        <w:t>Prekės</w:t>
      </w:r>
      <w:r w:rsidRPr="00004DE3">
        <w:rPr>
          <w:rFonts w:ascii="Trebuchet MS" w:hAnsi="Trebuchet MS"/>
          <w:sz w:val="20"/>
          <w:szCs w:val="20"/>
        </w:rPr>
        <w:t xml:space="preserve">), o Pirkėjas įsipareigoja Prekes priimti ir sumokėti už jas Sutartyje numatytomis sąlygomis ir tvarka. </w:t>
      </w:r>
    </w:p>
    <w:p w:rsidR="00345ACB" w:rsidRPr="00004DE3" w:rsidRDefault="00345ACB" w:rsidP="00345ACB">
      <w:pPr>
        <w:numPr>
          <w:ilvl w:val="1"/>
          <w:numId w:val="22"/>
        </w:numPr>
        <w:tabs>
          <w:tab w:val="clear" w:pos="1080"/>
          <w:tab w:val="num" w:pos="567"/>
        </w:tabs>
        <w:suppressAutoHyphens/>
        <w:spacing w:after="0" w:line="240" w:lineRule="atLeast"/>
        <w:ind w:left="567" w:hanging="567"/>
        <w:jc w:val="both"/>
        <w:rPr>
          <w:rFonts w:ascii="Trebuchet MS" w:hAnsi="Trebuchet MS"/>
          <w:sz w:val="20"/>
          <w:szCs w:val="20"/>
        </w:rPr>
      </w:pPr>
      <w:bookmarkStart w:id="0" w:name="_Ref339277411"/>
      <w:r w:rsidRPr="00004DE3">
        <w:rPr>
          <w:rFonts w:ascii="Trebuchet MS" w:hAnsi="Trebuchet MS"/>
          <w:snapToGrid w:val="0"/>
          <w:color w:val="000000"/>
          <w:sz w:val="20"/>
          <w:szCs w:val="20"/>
        </w:rPr>
        <w:t>Reikalavimai Prekėms aprašyti Sutarties priede Nr. 1 „</w:t>
      </w:r>
      <w:r w:rsidRPr="00004DE3">
        <w:rPr>
          <w:rFonts w:ascii="Trebuchet MS" w:hAnsi="Trebuchet MS"/>
          <w:sz w:val="20"/>
          <w:szCs w:val="20"/>
        </w:rPr>
        <w:t>Techninė specifikacij</w:t>
      </w:r>
      <w:bookmarkEnd w:id="0"/>
      <w:r w:rsidRPr="00004DE3">
        <w:rPr>
          <w:rFonts w:ascii="Trebuchet MS" w:hAnsi="Trebuchet MS"/>
          <w:sz w:val="20"/>
          <w:szCs w:val="20"/>
        </w:rPr>
        <w:t>a“.</w:t>
      </w:r>
    </w:p>
    <w:p w:rsidR="00345ACB" w:rsidRPr="00004DE3" w:rsidRDefault="00345ACB" w:rsidP="00345ACB">
      <w:pPr>
        <w:spacing w:after="0" w:line="240" w:lineRule="atLeast"/>
        <w:jc w:val="both"/>
        <w:rPr>
          <w:rFonts w:ascii="Trebuchet MS" w:hAnsi="Trebuchet MS"/>
          <w:sz w:val="20"/>
          <w:szCs w:val="20"/>
        </w:rPr>
      </w:pPr>
    </w:p>
    <w:p w:rsidR="00345ACB" w:rsidRPr="00004DE3" w:rsidRDefault="00345ACB" w:rsidP="00345ACB">
      <w:pPr>
        <w:pStyle w:val="ListParagraph"/>
        <w:numPr>
          <w:ilvl w:val="0"/>
          <w:numId w:val="29"/>
        </w:numPr>
        <w:suppressAutoHyphens/>
        <w:spacing w:line="240" w:lineRule="atLeast"/>
        <w:ind w:left="567" w:hanging="567"/>
        <w:contextualSpacing w:val="0"/>
        <w:jc w:val="both"/>
        <w:rPr>
          <w:rFonts w:ascii="Trebuchet MS" w:hAnsi="Trebuchet MS"/>
          <w:b/>
          <w:bCs/>
          <w:sz w:val="20"/>
          <w:szCs w:val="20"/>
        </w:rPr>
      </w:pPr>
      <w:r w:rsidRPr="00004DE3">
        <w:rPr>
          <w:rFonts w:ascii="Trebuchet MS" w:hAnsi="Trebuchet MS"/>
          <w:b/>
          <w:bCs/>
          <w:sz w:val="20"/>
          <w:szCs w:val="20"/>
        </w:rPr>
        <w:t>KAINA IR SUTARTIES VERTĖ</w:t>
      </w:r>
    </w:p>
    <w:p w:rsidR="00345ACB" w:rsidRPr="00004DE3" w:rsidRDefault="00345ACB" w:rsidP="00345ACB">
      <w:pPr>
        <w:pStyle w:val="ListParagraph"/>
        <w:spacing w:line="240" w:lineRule="atLeast"/>
        <w:ind w:left="567" w:hanging="567"/>
        <w:jc w:val="both"/>
        <w:rPr>
          <w:rFonts w:ascii="Trebuchet MS" w:hAnsi="Trebuchet MS"/>
          <w:sz w:val="20"/>
          <w:szCs w:val="20"/>
        </w:rPr>
      </w:pPr>
    </w:p>
    <w:p w:rsidR="00345ACB" w:rsidRPr="00004DE3" w:rsidRDefault="00345ACB" w:rsidP="00345ACB">
      <w:pPr>
        <w:numPr>
          <w:ilvl w:val="1"/>
          <w:numId w:val="30"/>
        </w:numPr>
        <w:tabs>
          <w:tab w:val="num" w:pos="567"/>
          <w:tab w:val="left" w:pos="1275"/>
        </w:tabs>
        <w:suppressAutoHyphens/>
        <w:spacing w:after="0" w:line="240" w:lineRule="atLeast"/>
        <w:ind w:left="567" w:hanging="567"/>
        <w:jc w:val="both"/>
        <w:rPr>
          <w:rFonts w:ascii="Trebuchet MS" w:hAnsi="Trebuchet MS"/>
          <w:sz w:val="20"/>
          <w:szCs w:val="20"/>
        </w:rPr>
      </w:pPr>
      <w:bookmarkStart w:id="1" w:name="_Ref398629149"/>
      <w:r w:rsidRPr="00004DE3">
        <w:rPr>
          <w:rFonts w:ascii="Trebuchet MS" w:hAnsi="Trebuchet MS"/>
          <w:sz w:val="20"/>
          <w:szCs w:val="20"/>
        </w:rPr>
        <w:t xml:space="preserve">Sutarties vertė be PVM yra </w:t>
      </w:r>
      <w:r w:rsidR="002D384B">
        <w:rPr>
          <w:rFonts w:ascii="Trebuchet MS" w:hAnsi="Trebuchet MS"/>
          <w:sz w:val="20"/>
          <w:szCs w:val="20"/>
        </w:rPr>
        <w:t xml:space="preserve">22 113,00 </w:t>
      </w:r>
      <w:r w:rsidRPr="008F4D75">
        <w:rPr>
          <w:rFonts w:ascii="Trebuchet MS" w:hAnsi="Trebuchet MS"/>
          <w:sz w:val="20"/>
          <w:szCs w:val="20"/>
        </w:rPr>
        <w:t xml:space="preserve">EUR </w:t>
      </w:r>
      <w:r w:rsidR="002D384B" w:rsidRPr="008F4D75">
        <w:rPr>
          <w:rFonts w:ascii="Trebuchet MS" w:hAnsi="Trebuchet MS"/>
          <w:sz w:val="20"/>
          <w:szCs w:val="20"/>
        </w:rPr>
        <w:t xml:space="preserve">(dvidešimt du tūkstančiai  šimtas trylika eurų 00 </w:t>
      </w:r>
      <w:r w:rsidRPr="008F4D75">
        <w:rPr>
          <w:rFonts w:ascii="Trebuchet MS" w:hAnsi="Trebuchet MS"/>
          <w:sz w:val="20"/>
          <w:szCs w:val="20"/>
        </w:rPr>
        <w:t xml:space="preserve">ct). 21% (dvidešimt vieno procento) PVM sudaro </w:t>
      </w:r>
      <w:r w:rsidR="002D384B" w:rsidRPr="008F4D75">
        <w:rPr>
          <w:rFonts w:ascii="Trebuchet MS" w:hAnsi="Trebuchet MS"/>
          <w:sz w:val="20"/>
          <w:szCs w:val="20"/>
        </w:rPr>
        <w:t>4643,73</w:t>
      </w:r>
      <w:r w:rsidRPr="008F4D75">
        <w:rPr>
          <w:rFonts w:ascii="Trebuchet MS" w:hAnsi="Trebuchet MS"/>
          <w:sz w:val="20"/>
          <w:szCs w:val="20"/>
        </w:rPr>
        <w:t xml:space="preserve"> EUR </w:t>
      </w:r>
      <w:r w:rsidR="002D384B" w:rsidRPr="008F4D75">
        <w:rPr>
          <w:rFonts w:ascii="Trebuchet MS" w:hAnsi="Trebuchet MS"/>
          <w:sz w:val="20"/>
          <w:szCs w:val="20"/>
        </w:rPr>
        <w:t xml:space="preserve">(keturi tūkstančiai šeši šimtai  keturiasdešimt  trys </w:t>
      </w:r>
      <w:r w:rsidRPr="008F4D75">
        <w:rPr>
          <w:rFonts w:ascii="Trebuchet MS" w:hAnsi="Trebuchet MS"/>
          <w:sz w:val="20"/>
          <w:szCs w:val="20"/>
        </w:rPr>
        <w:t xml:space="preserve">eurai </w:t>
      </w:r>
      <w:r w:rsidR="002D384B" w:rsidRPr="008F4D75">
        <w:rPr>
          <w:rFonts w:ascii="Trebuchet MS" w:hAnsi="Trebuchet MS"/>
          <w:sz w:val="20"/>
          <w:szCs w:val="20"/>
        </w:rPr>
        <w:t>73</w:t>
      </w:r>
      <w:r w:rsidRPr="008F4D75">
        <w:rPr>
          <w:rFonts w:ascii="Trebuchet MS" w:hAnsi="Trebuchet MS"/>
          <w:sz w:val="20"/>
          <w:szCs w:val="20"/>
        </w:rPr>
        <w:t xml:space="preserve"> ct). Sutarties vertė su PVM – </w:t>
      </w:r>
      <w:r w:rsidR="008F4D75" w:rsidRPr="008F4D75">
        <w:rPr>
          <w:rFonts w:ascii="Trebuchet MS" w:hAnsi="Trebuchet MS"/>
          <w:sz w:val="20"/>
          <w:szCs w:val="20"/>
        </w:rPr>
        <w:t>26 756,73</w:t>
      </w:r>
      <w:r w:rsidRPr="008F4D75">
        <w:rPr>
          <w:rFonts w:ascii="Trebuchet MS" w:hAnsi="Trebuchet MS"/>
          <w:sz w:val="20"/>
          <w:szCs w:val="20"/>
        </w:rPr>
        <w:t xml:space="preserve"> EUR </w:t>
      </w:r>
      <w:r w:rsidR="008F4D75" w:rsidRPr="008F4D75">
        <w:rPr>
          <w:rFonts w:ascii="Trebuchet MS" w:hAnsi="Trebuchet MS"/>
          <w:sz w:val="20"/>
          <w:szCs w:val="20"/>
        </w:rPr>
        <w:t>(dvidešimt šeši tūkstančiai septyni šimtai penkiasdešimt šeši eurai 73</w:t>
      </w:r>
      <w:r w:rsidRPr="008F4D75">
        <w:rPr>
          <w:rFonts w:ascii="Trebuchet MS" w:hAnsi="Trebuchet MS"/>
          <w:sz w:val="20"/>
          <w:szCs w:val="20"/>
        </w:rPr>
        <w:t xml:space="preserve"> ct).</w:t>
      </w:r>
      <w:bookmarkEnd w:id="1"/>
    </w:p>
    <w:p w:rsidR="00345ACB" w:rsidRPr="00004DE3" w:rsidRDefault="00345ACB" w:rsidP="00345ACB">
      <w:pPr>
        <w:numPr>
          <w:ilvl w:val="1"/>
          <w:numId w:val="30"/>
        </w:numPr>
        <w:tabs>
          <w:tab w:val="num" w:pos="567"/>
          <w:tab w:val="left" w:pos="1275"/>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Pardavėjas už Prekes Pardavėjui mokės pagal jo pateikto pasiūlymo kainas: t.y. už Prekes, išvardintas Techninėje specifikacijoje, mokės Techninėje specifikacijoje </w:t>
      </w:r>
      <w:r w:rsidR="0045393D">
        <w:rPr>
          <w:rFonts w:ascii="Trebuchet MS" w:hAnsi="Trebuchet MS"/>
          <w:sz w:val="20"/>
          <w:szCs w:val="20"/>
        </w:rPr>
        <w:t>nurodytą fiksuoto dydžio įkainį</w:t>
      </w:r>
      <w:r w:rsidRPr="00004DE3">
        <w:rPr>
          <w:rFonts w:ascii="Trebuchet MS" w:hAnsi="Trebuchet MS"/>
          <w:sz w:val="20"/>
          <w:szCs w:val="20"/>
        </w:rPr>
        <w:t>.</w:t>
      </w:r>
    </w:p>
    <w:p w:rsidR="00345ACB" w:rsidRPr="00004DE3" w:rsidRDefault="00345ACB" w:rsidP="00345ACB">
      <w:pPr>
        <w:numPr>
          <w:ilvl w:val="1"/>
          <w:numId w:val="30"/>
        </w:numPr>
        <w:tabs>
          <w:tab w:val="clear" w:pos="1647"/>
        </w:tabs>
        <w:spacing w:after="0" w:line="240" w:lineRule="atLeast"/>
        <w:ind w:left="567" w:hanging="567"/>
        <w:jc w:val="both"/>
        <w:rPr>
          <w:rFonts w:ascii="Trebuchet MS" w:hAnsi="Trebuchet MS"/>
          <w:i/>
          <w:iCs/>
          <w:sz w:val="20"/>
          <w:szCs w:val="20"/>
          <w:u w:val="single"/>
        </w:rPr>
      </w:pPr>
      <w:r w:rsidRPr="00004DE3">
        <w:rPr>
          <w:rFonts w:ascii="Trebuchet MS" w:hAnsi="Trebuchet MS"/>
          <w:sz w:val="20"/>
          <w:szCs w:val="20"/>
        </w:rPr>
        <w:t xml:space="preserve">Pardavėjas prisiima visą riziką dėl to, kad ne nuo Pirkėjo priklausančių aplinkybių padidės su </w:t>
      </w:r>
      <w:bookmarkStart w:id="2" w:name="OLE_LINK1"/>
      <w:bookmarkStart w:id="3" w:name="OLE_LINK4"/>
      <w:r w:rsidRPr="00004DE3">
        <w:rPr>
          <w:rFonts w:ascii="Trebuchet MS" w:hAnsi="Trebuchet MS"/>
          <w:sz w:val="20"/>
          <w:szCs w:val="20"/>
        </w:rPr>
        <w:t xml:space="preserve">Sutarties ir (ar) </w:t>
      </w:r>
      <w:bookmarkEnd w:id="2"/>
      <w:bookmarkEnd w:id="3"/>
      <w:r w:rsidRPr="00004DE3">
        <w:rPr>
          <w:rFonts w:ascii="Trebuchet MS" w:hAnsi="Trebuchet MS"/>
          <w:sz w:val="20"/>
          <w:szCs w:val="20"/>
        </w:rPr>
        <w:t>Sutarties vykdymu susijusios išlaidos ir Pardavėjui Sutarties ir (ar) konkrečių užsakymų vykdymas taps sudėtingesnis (Pardavėjui padidės įsipareigojimų vykdymo kaina). Prekėms taikoma nuolaida ir (ar) Sutarties vertė jokiais atvejais nebus keičiama. Įsipareigojimų vykdymo kainos padidėjimas nesuteikia Pardavėjui teisės sustabdyti Sutarties ir (ar) konkrečių užsakymų vykdymo ar atsisakyti Sutarties ir (ar) konkretaus užsakymo šiuo pagrindu.</w:t>
      </w:r>
    </w:p>
    <w:p w:rsidR="00345ACB" w:rsidRPr="00004DE3" w:rsidRDefault="00345ACB" w:rsidP="00345ACB">
      <w:pPr>
        <w:pStyle w:val="Footer"/>
        <w:numPr>
          <w:ilvl w:val="1"/>
          <w:numId w:val="30"/>
        </w:numPr>
        <w:tabs>
          <w:tab w:val="clear" w:pos="4819"/>
          <w:tab w:val="clear" w:pos="9638"/>
          <w:tab w:val="num" w:pos="567"/>
          <w:tab w:val="left" w:pos="1275"/>
        </w:tabs>
        <w:suppressAutoHyphens/>
        <w:spacing w:line="240" w:lineRule="atLeast"/>
        <w:ind w:left="567" w:hanging="567"/>
        <w:jc w:val="both"/>
        <w:rPr>
          <w:rFonts w:ascii="Trebuchet MS" w:hAnsi="Trebuchet MS"/>
          <w:sz w:val="20"/>
          <w:szCs w:val="20"/>
        </w:rPr>
      </w:pPr>
      <w:bookmarkStart w:id="4" w:name="_Ref398625160"/>
      <w:r w:rsidRPr="00004DE3">
        <w:rPr>
          <w:rFonts w:ascii="Trebuchet MS" w:hAnsi="Trebuchet MS"/>
          <w:sz w:val="20"/>
          <w:szCs w:val="20"/>
        </w:rPr>
        <w:t>Jeigu Sutarties galiojimo metu pasikeitus teisės aktams pasikeistų pridėtinės vertės mokesčio dydis, pasiūlymo kaina (Sutarties kaina) be PVM, kuri buvo nurodyta pateiktame pasiūlyme, dėl to nebus keičiama, t. y. Pirkėjas mokės Pardavėjui už tinkamai pagal Sutartį pateiktas Prekes kainą, kuri bus lygi sumai, gautai prie Sutartyje nurodytos Prekių kainos be PVM pridėjus PVM, apskaičiuotą pagal naujai patvirtintą mokesčio tarifą, nebent priimti teisės aktai numatytų kitaip.</w:t>
      </w:r>
      <w:bookmarkEnd w:id="4"/>
    </w:p>
    <w:p w:rsidR="00345ACB" w:rsidRPr="00004DE3" w:rsidRDefault="00345ACB" w:rsidP="00345ACB">
      <w:pPr>
        <w:spacing w:after="0" w:line="240" w:lineRule="atLeast"/>
        <w:ind w:left="567" w:hanging="567"/>
        <w:jc w:val="both"/>
        <w:rPr>
          <w:rFonts w:ascii="Trebuchet MS" w:hAnsi="Trebuchet MS"/>
          <w:sz w:val="20"/>
          <w:szCs w:val="20"/>
        </w:rPr>
      </w:pPr>
    </w:p>
    <w:p w:rsidR="00345ACB" w:rsidRPr="00004DE3" w:rsidRDefault="00345ACB" w:rsidP="00345ACB">
      <w:pPr>
        <w:pStyle w:val="ListParagraph"/>
        <w:numPr>
          <w:ilvl w:val="0"/>
          <w:numId w:val="29"/>
        </w:numPr>
        <w:suppressAutoHyphens/>
        <w:spacing w:line="240" w:lineRule="atLeast"/>
        <w:ind w:left="567" w:hanging="567"/>
        <w:contextualSpacing w:val="0"/>
        <w:jc w:val="both"/>
        <w:rPr>
          <w:rFonts w:ascii="Trebuchet MS" w:hAnsi="Trebuchet MS"/>
          <w:b/>
          <w:bCs/>
          <w:sz w:val="20"/>
          <w:szCs w:val="20"/>
        </w:rPr>
      </w:pPr>
      <w:r w:rsidRPr="00004DE3">
        <w:rPr>
          <w:rFonts w:ascii="Trebuchet MS" w:hAnsi="Trebuchet MS"/>
          <w:b/>
          <w:bCs/>
          <w:sz w:val="20"/>
          <w:szCs w:val="20"/>
        </w:rPr>
        <w:t>ATSISKAITYMO TVARKA</w:t>
      </w:r>
    </w:p>
    <w:p w:rsidR="00345ACB" w:rsidRPr="00004DE3" w:rsidRDefault="00345ACB" w:rsidP="00345ACB">
      <w:pPr>
        <w:pStyle w:val="ListParagraph"/>
        <w:spacing w:line="240" w:lineRule="atLeast"/>
        <w:ind w:left="567" w:hanging="567"/>
        <w:jc w:val="both"/>
        <w:rPr>
          <w:rFonts w:ascii="Trebuchet MS" w:hAnsi="Trebuchet MS"/>
          <w:sz w:val="20"/>
          <w:szCs w:val="20"/>
        </w:rPr>
      </w:pPr>
    </w:p>
    <w:p w:rsidR="00345ACB" w:rsidRPr="00004DE3" w:rsidRDefault="00345ACB" w:rsidP="00345ACB">
      <w:pPr>
        <w:numPr>
          <w:ilvl w:val="1"/>
          <w:numId w:val="32"/>
        </w:numPr>
        <w:tabs>
          <w:tab w:val="left" w:pos="1125"/>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Pirkėjas atsiskaito už pristatytas kokybiškas Prekes ne vėliau kaip per </w:t>
      </w:r>
      <w:r w:rsidRPr="002D384B">
        <w:rPr>
          <w:rFonts w:ascii="Trebuchet MS" w:hAnsi="Trebuchet MS"/>
          <w:sz w:val="20"/>
          <w:szCs w:val="20"/>
        </w:rPr>
        <w:t>50  (penkiasdešimt)</w:t>
      </w:r>
      <w:r w:rsidRPr="00004DE3">
        <w:rPr>
          <w:rFonts w:ascii="Trebuchet MS" w:hAnsi="Trebuchet MS"/>
          <w:sz w:val="20"/>
          <w:szCs w:val="20"/>
        </w:rPr>
        <w:t xml:space="preserve"> kalendorinių dienų nuo Prekių priėmimo–perdavimo akto pasirašymo, kuris pasirašomas Sutarties priede Nr. 1 „Techninė specifikacija“ numatytomis sąlygomis bei PVM sąskaitos faktūros ir kitų Sutartyje nurodytų dokumentų gavimo dienos. Pardavėjas užtikrina, kad Pirkėjas gautų PVM sąskaitą faktūrą bei kitus dokumentus.</w:t>
      </w:r>
    </w:p>
    <w:p w:rsidR="00345ACB" w:rsidRPr="00004DE3" w:rsidRDefault="00345ACB" w:rsidP="00345ACB">
      <w:pPr>
        <w:numPr>
          <w:ilvl w:val="1"/>
          <w:numId w:val="32"/>
        </w:numPr>
        <w:tabs>
          <w:tab w:val="left" w:pos="1125"/>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Už Prekes Pirkėjas atsiskaito mokėjimo pavedimu į Pirkėjo PVM sąskaitoje faktūroje nurodytą banko sąskaitą.</w:t>
      </w:r>
    </w:p>
    <w:p w:rsidR="00345ACB" w:rsidRPr="00004DE3" w:rsidRDefault="00345ACB" w:rsidP="00345ACB">
      <w:pPr>
        <w:spacing w:after="0" w:line="240" w:lineRule="atLeast"/>
        <w:ind w:left="567" w:hanging="567"/>
        <w:jc w:val="both"/>
        <w:rPr>
          <w:rFonts w:ascii="Trebuchet MS" w:hAnsi="Trebuchet MS"/>
          <w:sz w:val="20"/>
          <w:szCs w:val="20"/>
        </w:rPr>
      </w:pPr>
    </w:p>
    <w:p w:rsidR="00345ACB" w:rsidRPr="00004DE3" w:rsidRDefault="00345ACB" w:rsidP="00345ACB">
      <w:pPr>
        <w:pStyle w:val="ListParagraph"/>
        <w:numPr>
          <w:ilvl w:val="0"/>
          <w:numId w:val="29"/>
        </w:numPr>
        <w:suppressAutoHyphens/>
        <w:spacing w:line="240" w:lineRule="atLeast"/>
        <w:ind w:left="567" w:hanging="567"/>
        <w:contextualSpacing w:val="0"/>
        <w:jc w:val="both"/>
        <w:rPr>
          <w:rFonts w:ascii="Trebuchet MS" w:hAnsi="Trebuchet MS"/>
          <w:b/>
          <w:bCs/>
          <w:sz w:val="20"/>
          <w:szCs w:val="20"/>
        </w:rPr>
      </w:pPr>
      <w:r w:rsidRPr="00004DE3">
        <w:rPr>
          <w:rFonts w:ascii="Trebuchet MS" w:hAnsi="Trebuchet MS"/>
          <w:b/>
          <w:bCs/>
          <w:sz w:val="20"/>
          <w:szCs w:val="20"/>
        </w:rPr>
        <w:t>ŠALIŲ ĮSIPAREIGOJIMAI IR ATSAKOMYBĖ</w:t>
      </w:r>
    </w:p>
    <w:p w:rsidR="00345ACB" w:rsidRPr="00004DE3" w:rsidRDefault="00345ACB" w:rsidP="00345ACB">
      <w:pPr>
        <w:pStyle w:val="ListParagraph"/>
        <w:spacing w:line="240" w:lineRule="atLeast"/>
        <w:ind w:left="567" w:hanging="567"/>
        <w:jc w:val="both"/>
        <w:rPr>
          <w:rFonts w:ascii="Trebuchet MS" w:hAnsi="Trebuchet MS"/>
          <w:sz w:val="20"/>
          <w:szCs w:val="20"/>
        </w:rPr>
      </w:pP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bookmarkStart w:id="5" w:name="_Ref398629114"/>
      <w:r w:rsidRPr="00004DE3">
        <w:rPr>
          <w:rFonts w:ascii="Trebuchet MS" w:hAnsi="Trebuchet MS"/>
          <w:sz w:val="20"/>
          <w:szCs w:val="20"/>
        </w:rPr>
        <w:t xml:space="preserve">Prekės turi būti pristatytos ne vėliau kaip per </w:t>
      </w:r>
      <w:r w:rsidR="000C12B6">
        <w:rPr>
          <w:rFonts w:ascii="Trebuchet MS" w:hAnsi="Trebuchet MS"/>
          <w:sz w:val="20"/>
          <w:szCs w:val="20"/>
        </w:rPr>
        <w:t>60</w:t>
      </w:r>
      <w:r w:rsidRPr="00004DE3">
        <w:rPr>
          <w:rFonts w:ascii="Trebuchet MS" w:hAnsi="Trebuchet MS"/>
          <w:sz w:val="20"/>
          <w:szCs w:val="20"/>
        </w:rPr>
        <w:t xml:space="preserve"> (</w:t>
      </w:r>
      <w:r w:rsidR="000C12B6">
        <w:rPr>
          <w:rFonts w:ascii="Trebuchet MS" w:hAnsi="Trebuchet MS"/>
          <w:sz w:val="20"/>
          <w:szCs w:val="20"/>
        </w:rPr>
        <w:t>šešiasdešimt</w:t>
      </w:r>
      <w:r w:rsidR="007B6CFD" w:rsidRPr="00004DE3">
        <w:rPr>
          <w:rFonts w:ascii="Trebuchet MS" w:hAnsi="Trebuchet MS"/>
          <w:sz w:val="20"/>
          <w:szCs w:val="20"/>
        </w:rPr>
        <w:t>) dienų</w:t>
      </w:r>
      <w:r w:rsidRPr="00004DE3">
        <w:rPr>
          <w:rFonts w:ascii="Trebuchet MS" w:hAnsi="Trebuchet MS"/>
          <w:sz w:val="20"/>
          <w:szCs w:val="20"/>
        </w:rPr>
        <w:t xml:space="preserve"> nuo Sutarties pasirašymo dienos.</w:t>
      </w:r>
    </w:p>
    <w:p w:rsidR="00345ACB" w:rsidRPr="00004DE3" w:rsidRDefault="2FE9AC4F" w:rsidP="2FE9AC4F">
      <w:pPr>
        <w:numPr>
          <w:ilvl w:val="1"/>
          <w:numId w:val="33"/>
        </w:numPr>
        <w:tabs>
          <w:tab w:val="left" w:pos="1350"/>
        </w:tabs>
        <w:suppressAutoHyphens/>
        <w:spacing w:after="0" w:line="240" w:lineRule="atLeast"/>
        <w:ind w:left="567" w:hanging="567"/>
        <w:jc w:val="both"/>
        <w:rPr>
          <w:rFonts w:ascii="Trebuchet MS" w:eastAsia="Trebuchet MS" w:hAnsi="Trebuchet MS" w:cs="Trebuchet MS"/>
          <w:sz w:val="20"/>
          <w:szCs w:val="20"/>
        </w:rPr>
      </w:pPr>
      <w:r w:rsidRPr="2FE9AC4F">
        <w:rPr>
          <w:rFonts w:ascii="Trebuchet MS" w:eastAsia="Trebuchet MS" w:hAnsi="Trebuchet MS" w:cs="Trebuchet MS"/>
          <w:sz w:val="20"/>
          <w:szCs w:val="20"/>
        </w:rPr>
        <w:t xml:space="preserve">Atsiradus nenumatytoms aplinkybėms, dėl kurių neįmanoma laiku įvykdyti sutartinių įsipareigojimų, Pardavėjas įsipareigoja nedelsiant informuoti Pirkėją apie tokių aplinkybių atsiradimą. Atsižvelgiant į tai, sutartinių įsipareigojimų vykdymo terminas gali būti atitinkamai koreguojamas ir, Šalims raštiškai patvirtinus, pratęsiamas, tačiau bendras Prekių pristatymo terminas negali būti ilgesnis nei </w:t>
      </w:r>
      <w:r w:rsidR="0045393D">
        <w:rPr>
          <w:rFonts w:ascii="Trebuchet MS" w:eastAsia="Trebuchet MS" w:hAnsi="Trebuchet MS" w:cs="Trebuchet MS"/>
          <w:sz w:val="20"/>
          <w:szCs w:val="20"/>
        </w:rPr>
        <w:t>45 (keturiasdešimt penkios) dienos</w:t>
      </w:r>
      <w:r w:rsidRPr="2FE9AC4F">
        <w:rPr>
          <w:rFonts w:ascii="Trebuchet MS" w:eastAsia="Trebuchet MS" w:hAnsi="Trebuchet MS" w:cs="Trebuchet MS"/>
          <w:sz w:val="20"/>
          <w:szCs w:val="20"/>
        </w:rPr>
        <w:t>. Pardavėjas įsipareigoja pristatyti Prekes Pirkėjui savo lėšomis, jėgomis ir transportu adresu:</w:t>
      </w:r>
      <w:r w:rsidR="000C12B6" w:rsidRPr="000C12B6">
        <w:rPr>
          <w:rFonts w:ascii="Trebuchet MS" w:hAnsi="Trebuchet MS"/>
          <w:sz w:val="20"/>
          <w:szCs w:val="20"/>
        </w:rPr>
        <w:t xml:space="preserve"> </w:t>
      </w:r>
      <w:r w:rsidR="000C12B6" w:rsidRPr="000C12B6">
        <w:rPr>
          <w:rFonts w:ascii="Trebuchet MS" w:hAnsi="Trebuchet MS"/>
          <w:i/>
          <w:sz w:val="20"/>
          <w:szCs w:val="20"/>
        </w:rPr>
        <w:t xml:space="preserve">Oro uosto </w:t>
      </w:r>
      <w:r w:rsidR="008F4D75">
        <w:rPr>
          <w:rFonts w:ascii="Trebuchet MS" w:hAnsi="Trebuchet MS"/>
          <w:i/>
          <w:sz w:val="20"/>
          <w:szCs w:val="20"/>
        </w:rPr>
        <w:t xml:space="preserve">g. 4, Karmėlava, Kauno </w:t>
      </w:r>
      <w:proofErr w:type="spellStart"/>
      <w:r w:rsidR="008F4D75">
        <w:rPr>
          <w:rFonts w:ascii="Trebuchet MS" w:hAnsi="Trebuchet MS"/>
          <w:i/>
          <w:sz w:val="20"/>
          <w:szCs w:val="20"/>
        </w:rPr>
        <w:t>raj</w:t>
      </w:r>
      <w:proofErr w:type="spellEnd"/>
      <w:r w:rsidRPr="2FE9AC4F">
        <w:rPr>
          <w:rFonts w:ascii="Trebuchet MS" w:eastAsia="Trebuchet MS" w:hAnsi="Trebuchet MS" w:cs="Trebuchet MS"/>
          <w:sz w:val="20"/>
          <w:szCs w:val="20"/>
        </w:rPr>
        <w:t xml:space="preserve">. </w:t>
      </w:r>
      <w:r w:rsidRPr="2FE9AC4F">
        <w:rPr>
          <w:rFonts w:ascii="Trebuchet MS" w:eastAsia="Trebuchet MS" w:hAnsi="Trebuchet MS" w:cs="Trebuchet MS"/>
          <w:color w:val="0D0D0D" w:themeColor="text1" w:themeTint="F2"/>
          <w:sz w:val="20"/>
          <w:szCs w:val="20"/>
        </w:rPr>
        <w:t>Pirkėjo atstovai taip pat turi teisę Prekes atsiimti patys iš Pardavėjo Prekių pardavimo vietų, iš anksto dėl to susitarę.</w:t>
      </w:r>
      <w:bookmarkEnd w:id="5"/>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Prekės turi būti naujos, kokybiškos bei atitikti tokioms prekėms įstatymo ir gerų prekybos papročių taikomus reikalavimus. Prekių pakuotė turi būti nepažeista bei atitinkamai paženklinta. Riboto galiojimo Prekės ar Prekės, kurioms yra nustatyti specialūs komplektiškumo, transportavimo, laikymo ar sudėties reikalavimai, turi atitikti visus tos rūšies Prekėms nustatytus reikalavimus. Prekių patikrinimo išlaidos tenka Pardavėjui, išskyrus atvejus kai patikrinimo metu nustatoma, kad Prekės neatitinka joms keliamų reikalavimų.</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Kai Prekes pristato Pardavėjas, jis </w:t>
      </w:r>
      <w:r w:rsidR="007144CB">
        <w:rPr>
          <w:rFonts w:ascii="Trebuchet MS" w:hAnsi="Trebuchet MS"/>
          <w:sz w:val="20"/>
          <w:szCs w:val="20"/>
        </w:rPr>
        <w:t xml:space="preserve">atveža Prekes, jas iškrauna, </w:t>
      </w:r>
      <w:r w:rsidRPr="00004DE3">
        <w:rPr>
          <w:rFonts w:ascii="Trebuchet MS" w:hAnsi="Trebuchet MS"/>
          <w:sz w:val="20"/>
          <w:szCs w:val="20"/>
        </w:rPr>
        <w:t xml:space="preserve">pakrauna ir pasiima atgal netinkamas (Sutarties sąlygų neatitinkančias) Prekes savo lėšomis. Pardavėjas turi saugoti Prekes ir apmokėti visas su tuo susijusias išlaidas iki to momento, kai Pirkėjas priima Prekes. Prekės yra laikomos priimtos priėmimo-perdavimo akto pasirašymo dieną, </w:t>
      </w:r>
      <w:r w:rsidR="007B6CFD" w:rsidRPr="00004DE3">
        <w:rPr>
          <w:rFonts w:ascii="Trebuchet MS" w:hAnsi="Trebuchet MS"/>
          <w:sz w:val="20"/>
          <w:szCs w:val="20"/>
        </w:rPr>
        <w:t xml:space="preserve">o </w:t>
      </w:r>
      <w:r w:rsidRPr="00004DE3">
        <w:rPr>
          <w:rFonts w:ascii="Trebuchet MS" w:hAnsi="Trebuchet MS"/>
          <w:sz w:val="20"/>
          <w:szCs w:val="20"/>
        </w:rPr>
        <w:t>priėmimo-perdavimo aktas yra pasirašomas tik tada, kai yra atlikti visi Sutarties priedo Nr. 1 Techninė specifikacija  punkte nurodyti veiksmai.</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Atsakomybė dėl Prekių atsitiktinio žuvimo ar praradimo pereina Pirkėjui nuo Prekių priėmimo-perdavimo akto pasirašymo momento. Pirkėjas gali atsisakyti pasirašyti priėmimo-perdavimo aktą, jei Prekių priėmimo ir pirminės apžiūros metu paaiškėja, kad Prekės neatitinka Sutarties reikalavimų, nėra tinkamai paženklintos ar sukomplektuotos, taip pat jei nėra visų Prekių kokybę, specifikaciją ar garantinį laik</w:t>
      </w:r>
      <w:r w:rsidR="00004DE3">
        <w:rPr>
          <w:rFonts w:ascii="Trebuchet MS" w:hAnsi="Trebuchet MS"/>
          <w:sz w:val="20"/>
          <w:szCs w:val="20"/>
        </w:rPr>
        <w:t xml:space="preserve">otarpį patvirtinančių </w:t>
      </w:r>
      <w:r w:rsidR="00004DE3" w:rsidRPr="00004DE3">
        <w:rPr>
          <w:rFonts w:ascii="Trebuchet MS" w:hAnsi="Trebuchet MS"/>
          <w:sz w:val="20"/>
          <w:szCs w:val="20"/>
        </w:rPr>
        <w:t>dokumentų</w:t>
      </w:r>
      <w:r w:rsidRPr="00004DE3">
        <w:rPr>
          <w:rFonts w:ascii="Trebuchet MS" w:hAnsi="Trebuchet MS"/>
          <w:sz w:val="20"/>
          <w:szCs w:val="20"/>
        </w:rPr>
        <w:t xml:space="preserve">, jei Prekės, pajungus į įrenginį, neveikia ar veikia netinkamai. Tokiu atveju Pirkėjas gali nepriimti Prekių. </w:t>
      </w:r>
    </w:p>
    <w:p w:rsidR="00345ACB" w:rsidRPr="00004DE3" w:rsidRDefault="00345ACB" w:rsidP="2FE9AC4F">
      <w:pPr>
        <w:numPr>
          <w:ilvl w:val="1"/>
          <w:numId w:val="33"/>
        </w:numPr>
        <w:tabs>
          <w:tab w:val="left" w:pos="1350"/>
        </w:tabs>
        <w:suppressAutoHyphens/>
        <w:spacing w:after="0" w:line="240" w:lineRule="atLeast"/>
        <w:ind w:left="567" w:hanging="567"/>
        <w:jc w:val="both"/>
        <w:rPr>
          <w:rFonts w:ascii="Trebuchet MS" w:eastAsia="Trebuchet MS" w:hAnsi="Trebuchet MS" w:cs="Trebuchet MS"/>
          <w:sz w:val="20"/>
          <w:szCs w:val="20"/>
        </w:rPr>
      </w:pPr>
      <w:bookmarkStart w:id="6" w:name="_Ref398629128"/>
      <w:r w:rsidRPr="2FE9AC4F">
        <w:rPr>
          <w:rFonts w:ascii="Trebuchet MS" w:eastAsia="Trebuchet MS" w:hAnsi="Trebuchet MS" w:cs="Trebuchet MS"/>
          <w:sz w:val="20"/>
          <w:szCs w:val="20"/>
        </w:rPr>
        <w:t xml:space="preserve">Pirkėjui nepriėmus Prekių ar vėliau paaiškėjus Prekių neatitikimui 4.3 punkte nurodytiems kriterijams, Pardavėjas įsipareigoja pakeisti nekokybiškas ar </w:t>
      </w:r>
      <w:r w:rsidRPr="002D384B">
        <w:rPr>
          <w:rFonts w:ascii="Trebuchet MS" w:eastAsia="Trebuchet MS" w:hAnsi="Trebuchet MS" w:cs="Trebuchet MS"/>
          <w:sz w:val="20"/>
          <w:szCs w:val="20"/>
        </w:rPr>
        <w:t xml:space="preserve">netinkamas Prekes kokybiškomis ir atitinkančiomis Sutarties sąlygas Prekėmis ne vėliau kaip per </w:t>
      </w:r>
      <w:r w:rsidR="0045393D" w:rsidRPr="002D384B">
        <w:rPr>
          <w:rFonts w:ascii="Trebuchet MS" w:eastAsia="Trebuchet MS" w:hAnsi="Trebuchet MS" w:cs="Trebuchet MS"/>
          <w:sz w:val="20"/>
          <w:szCs w:val="20"/>
        </w:rPr>
        <w:t>30 (trisdešimt dienų)</w:t>
      </w:r>
      <w:r w:rsidRPr="2FE9AC4F">
        <w:rPr>
          <w:rFonts w:ascii="Trebuchet MS" w:eastAsia="Trebuchet MS" w:hAnsi="Trebuchet MS" w:cs="Trebuchet MS"/>
          <w:sz w:val="20"/>
          <w:szCs w:val="20"/>
        </w:rPr>
        <w:t xml:space="preserve"> dienų nuo pranešimo dėl neatitinkančių Sutarties sąlygų Prekių gavimo dienos. Pardavėjas savo lėšomis užtikrina netinkamų Prekių pakeitimą tinkamomis per Sutartyje nustatytą terminą.</w:t>
      </w:r>
      <w:bookmarkEnd w:id="6"/>
      <w:r w:rsidRPr="2FE9AC4F">
        <w:rPr>
          <w:rFonts w:ascii="Trebuchet MS" w:eastAsia="Trebuchet MS" w:hAnsi="Trebuchet MS" w:cs="Trebuchet MS"/>
          <w:sz w:val="20"/>
          <w:szCs w:val="20"/>
        </w:rPr>
        <w:t xml:space="preserve"> </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Kartu su Prekėmis Pirkėjui yra perduodami kokybės sertifikatai bei Prekių specifikaciją nurodantys dokumentai.</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Jeigu Pirkėjas nesumoka už laiku pristatytas, kokybiškas ir atitinkančias Sutarties sąlygas Prekes, Pardavėjas turi teisę reikalauti iš Pirkėjo 0,05 % (penkių šimtųjų procento) dydžio delspinigių už kiekvieną uždelstą atsiskaityti dieną. Delspinigiai skaičiuojami nuo vėluojamos sumokėti sumos.</w:t>
      </w:r>
    </w:p>
    <w:p w:rsidR="00345ACB" w:rsidRPr="00004DE3" w:rsidRDefault="00345ACB" w:rsidP="00345ACB">
      <w:pPr>
        <w:numPr>
          <w:ilvl w:val="1"/>
          <w:numId w:val="33"/>
        </w:numPr>
        <w:tabs>
          <w:tab w:val="clear" w:pos="928"/>
          <w:tab w:val="left" w:pos="1350"/>
          <w:tab w:val="num" w:pos="1637"/>
        </w:tabs>
        <w:suppressAutoHyphens/>
        <w:spacing w:after="0" w:line="240" w:lineRule="atLeast"/>
        <w:ind w:left="567" w:hanging="567"/>
        <w:jc w:val="both"/>
        <w:rPr>
          <w:rFonts w:ascii="Trebuchet MS" w:hAnsi="Trebuchet MS"/>
          <w:b/>
          <w:bCs/>
          <w:sz w:val="20"/>
          <w:szCs w:val="20"/>
        </w:rPr>
      </w:pPr>
      <w:r w:rsidRPr="00004DE3">
        <w:rPr>
          <w:rFonts w:ascii="Trebuchet MS" w:hAnsi="Trebuchet MS"/>
          <w:sz w:val="20"/>
          <w:szCs w:val="20"/>
        </w:rPr>
        <w:t xml:space="preserve">Jeigu Pardavėjas vėluoja pristatyti Prekes (Sutarties 4.1 punktas) ar pakeisti netinkamas Prekes tinkamomis (Sutarties 4.6 punktas), Pirkėjas turi teisę reikalauti iš Pardavėjo 0,05 % (penkių šimtųjų procento) dydžio delspinigių už kiekvieną uždelstą pristatyti (pakeisti) Prekes dieną. Delspinigiai skaičiuojami nuo vėluojamų pristatyti ar pakeisti Prekių vertės. Pardavėjui vėluojant pristatyti (pakeisti) Prekes daugiau nei 5 (penkias) darbo dienas, Pirkėjas turi teisę pirkti Prekes iš kito pardavėjo ir reikalauti tiesioginių nuostolių atlyginimo.  </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Pardavėjas neturi teisės vienašališkai keisti Prekių kainos, išskyrus Sutarties 2.4 punkte numatytą atvejį. Pardavėjui vienašališkai pakeitus Prekių kainą, Pirkėjas turi teisę nutraukti Sutartį įspėjęs Pardavėją per 5 (penkias) darbo dienas nuo sužinojimo apie Prekių kainos pakeitimą ir reikalauti iš Pardavėjo tiesioginių nuostolių atlyginimo. </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Šalys susitaria, kad tiesioginiais nuostoliais, įskaitant, bet neapsiribojant, yra:</w:t>
      </w:r>
    </w:p>
    <w:p w:rsidR="00345ACB" w:rsidRPr="00004DE3" w:rsidRDefault="00345ACB" w:rsidP="00345ACB">
      <w:pPr>
        <w:pStyle w:val="ListParagraph"/>
        <w:numPr>
          <w:ilvl w:val="2"/>
          <w:numId w:val="35"/>
        </w:numPr>
        <w:tabs>
          <w:tab w:val="left" w:pos="1350"/>
        </w:tabs>
        <w:suppressAutoHyphens/>
        <w:spacing w:line="240" w:lineRule="atLeast"/>
        <w:contextualSpacing w:val="0"/>
        <w:jc w:val="both"/>
        <w:rPr>
          <w:rFonts w:ascii="Trebuchet MS" w:hAnsi="Trebuchet MS"/>
          <w:sz w:val="20"/>
          <w:szCs w:val="20"/>
        </w:rPr>
      </w:pPr>
      <w:r w:rsidRPr="00004DE3">
        <w:rPr>
          <w:rFonts w:ascii="Trebuchet MS" w:hAnsi="Trebuchet MS"/>
          <w:sz w:val="20"/>
          <w:szCs w:val="20"/>
        </w:rPr>
        <w:t>nuostoliai, atsiradę dėl kainos skirtumo tarp Pardavėjo pasiūlytos Prekių kainos ir Pirkėjo faktiškai mokėtos Prekių kainos perkant iš kito pardavėjo;</w:t>
      </w:r>
    </w:p>
    <w:p w:rsidR="00345ACB" w:rsidRPr="00004DE3" w:rsidRDefault="00345ACB" w:rsidP="00345ACB">
      <w:pPr>
        <w:pStyle w:val="ListParagraph"/>
        <w:numPr>
          <w:ilvl w:val="2"/>
          <w:numId w:val="35"/>
        </w:numPr>
        <w:tabs>
          <w:tab w:val="left" w:pos="1350"/>
        </w:tabs>
        <w:suppressAutoHyphens/>
        <w:spacing w:line="240" w:lineRule="atLeast"/>
        <w:contextualSpacing w:val="0"/>
        <w:jc w:val="both"/>
        <w:rPr>
          <w:rFonts w:ascii="Trebuchet MS" w:hAnsi="Trebuchet MS"/>
          <w:sz w:val="20"/>
          <w:szCs w:val="20"/>
        </w:rPr>
      </w:pPr>
      <w:r w:rsidRPr="00004DE3">
        <w:rPr>
          <w:rFonts w:ascii="Trebuchet MS" w:hAnsi="Trebuchet MS"/>
          <w:sz w:val="20"/>
          <w:szCs w:val="20"/>
        </w:rPr>
        <w:t>nuostoliai, atsiradę dėl Pirkėjo sąnaudų ieškant kito Pardavėjo;</w:t>
      </w:r>
    </w:p>
    <w:p w:rsidR="00345ACB" w:rsidRPr="00004DE3" w:rsidRDefault="00345ACB" w:rsidP="00345ACB">
      <w:pPr>
        <w:pStyle w:val="ListParagraph"/>
        <w:numPr>
          <w:ilvl w:val="2"/>
          <w:numId w:val="35"/>
        </w:numPr>
        <w:tabs>
          <w:tab w:val="left" w:pos="1350"/>
        </w:tabs>
        <w:suppressAutoHyphens/>
        <w:spacing w:line="240" w:lineRule="atLeast"/>
        <w:contextualSpacing w:val="0"/>
        <w:jc w:val="both"/>
        <w:rPr>
          <w:rFonts w:ascii="Trebuchet MS" w:hAnsi="Trebuchet MS"/>
          <w:sz w:val="20"/>
          <w:szCs w:val="20"/>
        </w:rPr>
      </w:pPr>
      <w:r w:rsidRPr="00004DE3">
        <w:rPr>
          <w:rFonts w:ascii="Trebuchet MS" w:hAnsi="Trebuchet MS"/>
          <w:sz w:val="20"/>
          <w:szCs w:val="20"/>
        </w:rPr>
        <w:t>kiti Pirkėjo tiesioginiai nuostoliai dėl laiku negautų Prekių.</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Pardavėjas patvirtina, kad turi visas licencijas ir leidimus parduoti ir gabenti Prekes bei kad Prekės yra atitinkamai licencijuotos, kai jų licencijavimo reikalavimas įtvirtintas teisės aktuose. Pardavėjas taip pat patvirtina, kad Prekės jam priklauso nuosavybės teise, nėra įkeistos ar kitaip </w:t>
      </w:r>
      <w:r w:rsidRPr="00004DE3">
        <w:rPr>
          <w:rFonts w:ascii="Trebuchet MS" w:hAnsi="Trebuchet MS"/>
          <w:sz w:val="20"/>
          <w:szCs w:val="20"/>
        </w:rPr>
        <w:lastRenderedPageBreak/>
        <w:t>apsunkintos bei tretieji asmenys Sutarties pasirašymo dieną neturi jokių teisių ar pretenzijų į Prekes.</w:t>
      </w:r>
    </w:p>
    <w:p w:rsidR="00345ACB" w:rsidRPr="00004DE3" w:rsidRDefault="00345ACB" w:rsidP="00345ACB">
      <w:pPr>
        <w:numPr>
          <w:ilvl w:val="1"/>
          <w:numId w:val="33"/>
        </w:numPr>
        <w:tabs>
          <w:tab w:val="clear" w:pos="928"/>
          <w:tab w:val="left" w:pos="1350"/>
          <w:tab w:val="num" w:pos="1637"/>
        </w:tabs>
        <w:suppressAutoHyphens/>
        <w:spacing w:after="0" w:line="240" w:lineRule="atLeast"/>
        <w:ind w:left="567" w:hanging="567"/>
        <w:jc w:val="both"/>
        <w:rPr>
          <w:rFonts w:ascii="Trebuchet MS" w:hAnsi="Trebuchet MS"/>
          <w:b/>
          <w:bCs/>
          <w:sz w:val="20"/>
          <w:szCs w:val="20"/>
        </w:rPr>
      </w:pPr>
      <w:r w:rsidRPr="00004DE3">
        <w:rPr>
          <w:rFonts w:ascii="Trebuchet MS" w:hAnsi="Trebuchet MS"/>
          <w:sz w:val="20"/>
          <w:szCs w:val="20"/>
        </w:rPr>
        <w:t xml:space="preserve">Pardavėjas garantuoja Prekių kokybę ir paslėptų trūkumų nebuvimą. Prekėms suteikiama 3 metų garantija. Pardavėjas patvirtina, kad garantija yra galiojanti viso garantinio termino galiojimo metu. Garantinis terminas pradedamas skaičiuoti nuo priėmimo-perdavimo akto pasirašymo dienos. Garantinis terminas visoms pakeistoms ar sutaisytoms Prekėms ar jų dalims vėl įsigalioja nuo tinkamai pakeistų ar sutaisytų Prekių ar jų dalių perdavimo Pirkėjui dienos. Jeigu Pardavėjas vėluoja ištaisyti defektus arba pristatyti naujas Prekes, jis moka Pirkėjui 0,05 % (penkių šimtųjų procento) dydžio delspinigius už kiekvieną uždelstą dieną nuo vėluojamų sutaisyti ar pakeisti Prekių vertės. </w:t>
      </w:r>
    </w:p>
    <w:p w:rsidR="00345ACB" w:rsidRPr="00004DE3" w:rsidRDefault="00345ACB" w:rsidP="00345ACB">
      <w:pPr>
        <w:numPr>
          <w:ilvl w:val="1"/>
          <w:numId w:val="33"/>
        </w:numPr>
        <w:tabs>
          <w:tab w:val="left" w:pos="1350"/>
        </w:tabs>
        <w:suppressAutoHyphens/>
        <w:spacing w:after="0" w:line="240" w:lineRule="atLeast"/>
        <w:ind w:left="567" w:hanging="567"/>
        <w:jc w:val="both"/>
        <w:rPr>
          <w:rFonts w:ascii="Trebuchet MS" w:hAnsi="Trebuchet MS"/>
          <w:bCs/>
          <w:sz w:val="20"/>
          <w:szCs w:val="20"/>
        </w:rPr>
      </w:pPr>
      <w:r w:rsidRPr="00004DE3">
        <w:rPr>
          <w:rFonts w:ascii="Trebuchet MS" w:hAnsi="Trebuchet MS"/>
          <w:bCs/>
          <w:sz w:val="20"/>
          <w:szCs w:val="20"/>
        </w:rPr>
        <w:t>Pardavėjas įsipareigoja nenaudoti Pirkėjo Prekių ženklų ar pavadinimo jokioje reklamoje, leidiniuose ar kt. be išankstinio raštiško Pirkėjo sutikimo.</w:t>
      </w:r>
    </w:p>
    <w:p w:rsidR="00345ACB" w:rsidRPr="00004DE3" w:rsidRDefault="00345ACB" w:rsidP="00345ACB">
      <w:pPr>
        <w:tabs>
          <w:tab w:val="left" w:pos="1350"/>
        </w:tabs>
        <w:spacing w:after="0" w:line="240" w:lineRule="atLeast"/>
        <w:ind w:left="567"/>
        <w:jc w:val="both"/>
        <w:rPr>
          <w:rFonts w:ascii="Trebuchet MS" w:hAnsi="Trebuchet MS"/>
          <w:bCs/>
          <w:sz w:val="20"/>
          <w:szCs w:val="20"/>
        </w:rPr>
      </w:pPr>
    </w:p>
    <w:p w:rsidR="00345ACB" w:rsidRPr="00004DE3" w:rsidRDefault="00345ACB" w:rsidP="00345ACB">
      <w:pPr>
        <w:pStyle w:val="Lygis"/>
        <w:spacing w:line="240" w:lineRule="atLeast"/>
        <w:rPr>
          <w:rFonts w:ascii="Trebuchet MS" w:hAnsi="Trebuchet MS"/>
          <w:sz w:val="20"/>
          <w:szCs w:val="20"/>
        </w:rPr>
      </w:pPr>
      <w:r w:rsidRPr="00004DE3">
        <w:rPr>
          <w:rFonts w:ascii="Trebuchet MS" w:hAnsi="Trebuchet MS"/>
          <w:sz w:val="20"/>
          <w:szCs w:val="20"/>
        </w:rPr>
        <w:t>ŠALIŲ PATVIRTINIMAI, SUSIJĘ SU SĄŽININGA DALYKINE PRAKTIKA</w:t>
      </w:r>
    </w:p>
    <w:p w:rsidR="00345ACB" w:rsidRPr="00004DE3" w:rsidRDefault="00345ACB" w:rsidP="00345ACB">
      <w:pPr>
        <w:pStyle w:val="BodyTex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Kiekviena Šalis šiuo pareiškia, kad Sutarties įsigaliojimo dieną ji, jos vadovai, atstovai ar darbuotojai nėra siūlę, žadėję, davę, leidę duoti, prašę ar gavę jokios netinkamos turtinės ar kitokios naudos (ir nėra davę suprasti, kad tai padarys ar gali padaryti ateityje), susijusios su Sutartimi, ir kad ji ėmėsi reikalingų priemonių užkirsti kelią tokiam subrangovų, atstovų ar bet kokių kitų trečiųjų šalių, kurias ji kontroliuoja ar kurioms ji turi lemiamą įtaką, elgesiui.</w:t>
      </w:r>
    </w:p>
    <w:p w:rsidR="00345ACB" w:rsidRPr="00004DE3" w:rsidRDefault="00345ACB" w:rsidP="00345ACB">
      <w:pPr>
        <w:pStyle w:val="BodyTex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Šalys susitaria, kad visais atvejais, kai tai susiję su Sutartimi, Sutarties vykdymo metu ir po to jos laikysis ir imsis pagrįstų priemonių, kad jų subrangovai, atstovai ar kitos trečiosios šalys, kurias jos kontroliuoja ar kurioms jos turi lemiamą įtaką, laikytųsi 2011 m. ICC kovos su korupcija taisyklių 1 dalies</w:t>
      </w:r>
      <w:r w:rsidRPr="00004DE3">
        <w:rPr>
          <w:rStyle w:val="FootnoteReference"/>
          <w:rFonts w:ascii="Trebuchet MS" w:hAnsi="Trebuchet MS"/>
          <w:sz w:val="20"/>
          <w:szCs w:val="20"/>
        </w:rPr>
        <w:footnoteReference w:id="1"/>
      </w:r>
      <w:r w:rsidRPr="00004DE3">
        <w:rPr>
          <w:rFonts w:ascii="Trebuchet MS" w:hAnsi="Trebuchet MS"/>
          <w:sz w:val="20"/>
          <w:szCs w:val="20"/>
        </w:rPr>
        <w:t xml:space="preserve">, kuri šia nuoroda yra pilna apimtimi įtraukiama į Sutartį. </w:t>
      </w:r>
    </w:p>
    <w:p w:rsidR="00345ACB" w:rsidRPr="00004DE3" w:rsidRDefault="00345ACB" w:rsidP="00345ACB">
      <w:pPr>
        <w:pStyle w:val="BodyTex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Jei Šalis, pasinaudojusi Sutartimi ar kitu susitarimu jai suteikta teise atlikti kitos Šalies buhalterinės apskaitos ir finansinių dokumentų auditą, jei tokia teisė jai yra suteikta, ar kitu būdu pateikia įrodymus, kad pastaroji Šalis padarė esminį ar kelis pakartotinius 2011 m. ICC kovos su korupcija taisyklių 1 dalies nuostatų pažeidimus, ji atitinkamai informuoja pastarąją Šalį ir pareikalauja, kad ši Šalis per protingą laiką imtųsi reikalingų veiksmų pažeidimams pašalinti ir informuotų ją apie tokius veiksmus. Jei pastaroji Šalis nesiima reikalingų veiksmų pažeidimams pašalinti arba jei tokie veiksmai yra neįmanomi, ji gali apsiginti įrodydama, kad tuo metu, kai buvo nustatytas (-</w:t>
      </w:r>
      <w:proofErr w:type="spellStart"/>
      <w:r w:rsidRPr="00004DE3">
        <w:rPr>
          <w:rFonts w:ascii="Trebuchet MS" w:hAnsi="Trebuchet MS"/>
          <w:sz w:val="20"/>
          <w:szCs w:val="20"/>
        </w:rPr>
        <w:t>ti</w:t>
      </w:r>
      <w:proofErr w:type="spellEnd"/>
      <w:r w:rsidRPr="00004DE3">
        <w:rPr>
          <w:rFonts w:ascii="Trebuchet MS" w:hAnsi="Trebuchet MS"/>
          <w:sz w:val="20"/>
          <w:szCs w:val="20"/>
        </w:rPr>
        <w:t xml:space="preserve">) pažeidimas (-ai), ji jau buvo įgyvendinusi atitinkamas korupcijos prevencijos priemones, nurodytas 2011 m. ICC kovos su korupcija taisyklių 10 straipsnyje, kurios buvo pritaikytos jos konkrečioms aplinkybėms ir padeda nustatyti korupciją bei skatinti sąžiningumą Šalies organizacijoje. Jei nesiimama jokių veiksmų pažeidimams pašalinti arba jei atitinkamoje situacijoje nėra tinkamai apsiginama, pirmoji Šalis gali savo nuožiūra sustabdyti Sutarties vykdymą arba ją nutraukti. Tokiu atveju visos sumos, mokėtinos pagal Sutartį jos vykdymo sustabdymo ar nutraukimo metu, turės būti sumokėtos, tiek kiek tai leidžia taikytini įstatymai. </w:t>
      </w:r>
    </w:p>
    <w:p w:rsidR="00345ACB" w:rsidRPr="00004DE3" w:rsidRDefault="00345ACB" w:rsidP="00345ACB">
      <w:pPr>
        <w:pStyle w:val="BodyTex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Pirkėjas turi teisę reikalauti iš Pardavėjo, o Pardavėjas privalo nedelsdamas pateikti visą informaciją ir dokumentus, siekiant patikrinti Pardavėjo atitiktį antikorupcinėms nuostatoms, numatytoms Sutarties 5.1-5.3 punktuose.</w:t>
      </w:r>
    </w:p>
    <w:p w:rsidR="00345ACB" w:rsidRPr="00004DE3" w:rsidRDefault="00345ACB" w:rsidP="00345ACB">
      <w:pPr>
        <w:tabs>
          <w:tab w:val="left" w:pos="1350"/>
        </w:tabs>
        <w:spacing w:after="0" w:line="240" w:lineRule="atLeast"/>
        <w:ind w:left="567"/>
        <w:jc w:val="both"/>
        <w:rPr>
          <w:rFonts w:ascii="Trebuchet MS" w:hAnsi="Trebuchet MS"/>
          <w:bCs/>
          <w:sz w:val="20"/>
          <w:szCs w:val="20"/>
        </w:rPr>
      </w:pPr>
    </w:p>
    <w:p w:rsidR="00345ACB" w:rsidRPr="00004DE3" w:rsidRDefault="00345ACB" w:rsidP="00345ACB">
      <w:pPr>
        <w:pStyle w:val="Lygis"/>
        <w:spacing w:line="240" w:lineRule="atLeast"/>
        <w:rPr>
          <w:rFonts w:ascii="Trebuchet MS" w:hAnsi="Trebuchet MS"/>
          <w:sz w:val="20"/>
          <w:szCs w:val="20"/>
        </w:rPr>
      </w:pPr>
      <w:r w:rsidRPr="00004DE3">
        <w:rPr>
          <w:rFonts w:ascii="Trebuchet MS" w:hAnsi="Trebuchet MS"/>
          <w:sz w:val="20"/>
          <w:szCs w:val="20"/>
        </w:rPr>
        <w:t>PARDAVĖJO TEISĖ PASITELKTI TREČIUOSIUS ASMENIS (SUBTIEKIMAS), JUNGTINĖ VEIKLA</w:t>
      </w:r>
    </w:p>
    <w:p w:rsidR="00345ACB" w:rsidRPr="00004DE3" w:rsidRDefault="00345ACB" w:rsidP="00345ACB">
      <w:pPr>
        <w:pStyle w:val="Lygis"/>
        <w:numPr>
          <w:ilvl w:val="0"/>
          <w:numId w:val="0"/>
        </w:numPr>
        <w:spacing w:line="240" w:lineRule="atLeast"/>
        <w:ind w:left="567"/>
        <w:rPr>
          <w:rFonts w:ascii="Trebuchet MS" w:hAnsi="Trebuchet MS"/>
          <w:sz w:val="20"/>
          <w:szCs w:val="20"/>
        </w:rPr>
      </w:pPr>
    </w:p>
    <w:p w:rsidR="00345ACB" w:rsidRPr="00004DE3" w:rsidRDefault="00345ACB" w:rsidP="00345ACB">
      <w:pPr>
        <w:pStyle w:val="BodyText"/>
        <w:numPr>
          <w:ilvl w:val="1"/>
          <w:numId w:val="29"/>
        </w:numPr>
        <w:tabs>
          <w:tab w:val="left" w:pos="567"/>
        </w:tabs>
        <w:spacing w:after="0" w:line="240" w:lineRule="atLeast"/>
        <w:ind w:left="567" w:hanging="567"/>
        <w:jc w:val="both"/>
        <w:rPr>
          <w:rFonts w:ascii="Trebuchet MS" w:hAnsi="Trebuchet MS"/>
          <w:sz w:val="20"/>
          <w:szCs w:val="20"/>
        </w:rPr>
      </w:pPr>
      <w:r w:rsidRPr="00004DE3">
        <w:rPr>
          <w:rFonts w:ascii="Trebuchet MS" w:hAnsi="Trebuchet MS"/>
          <w:sz w:val="20"/>
          <w:szCs w:val="20"/>
        </w:rPr>
        <w:t>Bet kokie fiziniai ar juridiniai asmenys, kuriuos Pardavėjas pasitelkia šios Sutarties ir (ar) konkrečių užsakymų vykdymui, neatsižvelgiant į tai, kokie teisiniai ryšiai sieja šiuos asmenis su Pardavėju, yra laikomi Pardavėjo agentais. Šių asmenų veiksmai vykdant Sutartį ir (ar) konkrečius užsakymus Pardavėjui sukelia tokias pačias pasekmes, kaip jo paties veiksmai.</w:t>
      </w:r>
    </w:p>
    <w:p w:rsidR="00345ACB" w:rsidRPr="00004DE3" w:rsidRDefault="00345ACB" w:rsidP="00345ACB">
      <w:pPr>
        <w:pStyle w:val="BodyText"/>
        <w:numPr>
          <w:ilvl w:val="1"/>
          <w:numId w:val="29"/>
        </w:numPr>
        <w:tabs>
          <w:tab w:val="left" w:pos="567"/>
        </w:tab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Pardavėjas Sutarčiai ir konkretiems užsakymams vykdyti turi pasitelkti tik tuos </w:t>
      </w:r>
      <w:proofErr w:type="spellStart"/>
      <w:r w:rsidRPr="00004DE3">
        <w:rPr>
          <w:rFonts w:ascii="Trebuchet MS" w:hAnsi="Trebuchet MS"/>
          <w:sz w:val="20"/>
          <w:szCs w:val="20"/>
        </w:rPr>
        <w:t>subtiekėjus</w:t>
      </w:r>
      <w:proofErr w:type="spellEnd"/>
      <w:r w:rsidRPr="00004DE3">
        <w:rPr>
          <w:rFonts w:ascii="Trebuchet MS" w:hAnsi="Trebuchet MS"/>
          <w:sz w:val="20"/>
          <w:szCs w:val="20"/>
        </w:rPr>
        <w:t xml:space="preserve">, kurie numatyti Pardavėjo pasiūlyme. Pardavėjas neturi teisės pasitelkti </w:t>
      </w:r>
      <w:proofErr w:type="spellStart"/>
      <w:r w:rsidRPr="00004DE3">
        <w:rPr>
          <w:rFonts w:ascii="Trebuchet MS" w:hAnsi="Trebuchet MS"/>
          <w:sz w:val="20"/>
          <w:szCs w:val="20"/>
        </w:rPr>
        <w:t>subtiekėjų</w:t>
      </w:r>
      <w:proofErr w:type="spellEnd"/>
      <w:r w:rsidRPr="00004DE3">
        <w:rPr>
          <w:rFonts w:ascii="Trebuchet MS" w:hAnsi="Trebuchet MS"/>
          <w:sz w:val="20"/>
          <w:szCs w:val="20"/>
        </w:rPr>
        <w:t xml:space="preserve">, jei savo pasiūlyme nenurodė, kad ketina tai padaryti. Jeigu Pardavėjas šioje Sutartyje ir jos pagrindu pateiktuose užsakymuose numatytoms Prekėms tiekti nori samdyti kitą, nei nurodyta pasiūlyme, </w:t>
      </w:r>
      <w:proofErr w:type="spellStart"/>
      <w:r w:rsidRPr="00004DE3">
        <w:rPr>
          <w:rFonts w:ascii="Trebuchet MS" w:hAnsi="Trebuchet MS"/>
          <w:sz w:val="20"/>
          <w:szCs w:val="20"/>
        </w:rPr>
        <w:t>subtiekėją</w:t>
      </w:r>
      <w:proofErr w:type="spellEnd"/>
      <w:r w:rsidRPr="00004DE3">
        <w:rPr>
          <w:rFonts w:ascii="Trebuchet MS" w:hAnsi="Trebuchet MS"/>
          <w:sz w:val="20"/>
          <w:szCs w:val="20"/>
        </w:rPr>
        <w:t xml:space="preserve">, jis privalo prieš tai Pirkėjui įrodyti jų patikimumą ir gebėjimą vykdyti paskirtas funkcijas, gauti raštišką Pirkėjo sutikimą dėl pasirinkto </w:t>
      </w:r>
      <w:proofErr w:type="spellStart"/>
      <w:r w:rsidRPr="00004DE3">
        <w:rPr>
          <w:rFonts w:ascii="Trebuchet MS" w:hAnsi="Trebuchet MS"/>
          <w:sz w:val="20"/>
          <w:szCs w:val="20"/>
        </w:rPr>
        <w:t>subtiekėjo</w:t>
      </w:r>
      <w:proofErr w:type="spellEnd"/>
      <w:r w:rsidRPr="00004DE3">
        <w:rPr>
          <w:rFonts w:ascii="Trebuchet MS" w:hAnsi="Trebuchet MS"/>
          <w:sz w:val="20"/>
          <w:szCs w:val="20"/>
        </w:rPr>
        <w:t xml:space="preserve"> bei pateikti </w:t>
      </w:r>
      <w:proofErr w:type="spellStart"/>
      <w:r w:rsidRPr="00004DE3">
        <w:rPr>
          <w:rFonts w:ascii="Trebuchet MS" w:hAnsi="Trebuchet MS"/>
          <w:sz w:val="20"/>
          <w:szCs w:val="20"/>
        </w:rPr>
        <w:t>subtiekėjo</w:t>
      </w:r>
      <w:proofErr w:type="spellEnd"/>
      <w:r w:rsidRPr="00004DE3">
        <w:rPr>
          <w:rFonts w:ascii="Trebuchet MS" w:hAnsi="Trebuchet MS"/>
          <w:sz w:val="20"/>
          <w:szCs w:val="20"/>
        </w:rPr>
        <w:t xml:space="preserve"> dokumentus, pagrindžiančius atitikimą Pirkimo sąlygose </w:t>
      </w:r>
      <w:proofErr w:type="spellStart"/>
      <w:r w:rsidRPr="00004DE3">
        <w:rPr>
          <w:rFonts w:ascii="Trebuchet MS" w:hAnsi="Trebuchet MS"/>
          <w:sz w:val="20"/>
          <w:szCs w:val="20"/>
        </w:rPr>
        <w:t>subtiekėjams</w:t>
      </w:r>
      <w:proofErr w:type="spellEnd"/>
      <w:r w:rsidRPr="00004DE3">
        <w:rPr>
          <w:rFonts w:ascii="Trebuchet MS" w:hAnsi="Trebuchet MS"/>
          <w:sz w:val="20"/>
          <w:szCs w:val="20"/>
        </w:rPr>
        <w:t xml:space="preserve"> nustatytiems reikalavimams. Už </w:t>
      </w:r>
      <w:proofErr w:type="spellStart"/>
      <w:r w:rsidRPr="00004DE3">
        <w:rPr>
          <w:rFonts w:ascii="Trebuchet MS" w:hAnsi="Trebuchet MS"/>
          <w:sz w:val="20"/>
          <w:szCs w:val="20"/>
        </w:rPr>
        <w:t>subtiekėjo</w:t>
      </w:r>
      <w:proofErr w:type="spellEnd"/>
      <w:r w:rsidRPr="00004DE3">
        <w:rPr>
          <w:rFonts w:ascii="Trebuchet MS" w:hAnsi="Trebuchet MS"/>
          <w:sz w:val="20"/>
          <w:szCs w:val="20"/>
        </w:rPr>
        <w:t xml:space="preserve"> tiekiamų Prekių kokybę atsako Pardavėjas. Pardavėjas visada bus atsakingas už </w:t>
      </w:r>
      <w:r w:rsidRPr="00004DE3">
        <w:rPr>
          <w:rFonts w:ascii="Trebuchet MS" w:hAnsi="Trebuchet MS"/>
          <w:sz w:val="20"/>
          <w:szCs w:val="20"/>
        </w:rPr>
        <w:lastRenderedPageBreak/>
        <w:t xml:space="preserve">Sutarties ir (ar) konkrečių užsakymų vykdymą, įskaitant </w:t>
      </w:r>
      <w:proofErr w:type="spellStart"/>
      <w:r w:rsidRPr="00004DE3">
        <w:rPr>
          <w:rFonts w:ascii="Trebuchet MS" w:hAnsi="Trebuchet MS"/>
          <w:sz w:val="20"/>
          <w:szCs w:val="20"/>
        </w:rPr>
        <w:t>subtiekėjams</w:t>
      </w:r>
      <w:proofErr w:type="spellEnd"/>
      <w:r w:rsidRPr="00004DE3">
        <w:rPr>
          <w:rFonts w:ascii="Trebuchet MS" w:hAnsi="Trebuchet MS"/>
          <w:sz w:val="20"/>
          <w:szCs w:val="20"/>
        </w:rPr>
        <w:t xml:space="preserve"> perduodamos vykdyti Sutarties ir (ar) Sutarties dalies kokybę ir padarytą žalą. Jei Pardavėjas pasamdo </w:t>
      </w:r>
      <w:proofErr w:type="spellStart"/>
      <w:r w:rsidRPr="00004DE3">
        <w:rPr>
          <w:rFonts w:ascii="Trebuchet MS" w:hAnsi="Trebuchet MS"/>
          <w:sz w:val="20"/>
          <w:szCs w:val="20"/>
        </w:rPr>
        <w:t>subtiekėją</w:t>
      </w:r>
      <w:proofErr w:type="spellEnd"/>
      <w:r w:rsidRPr="00004DE3">
        <w:rPr>
          <w:rFonts w:ascii="Trebuchet MS" w:hAnsi="Trebuchet MS"/>
          <w:sz w:val="20"/>
          <w:szCs w:val="20"/>
        </w:rPr>
        <w:t xml:space="preserve"> be Pirkėjo raštiško sutikimo, Pardavėjas privalo Pirkėjui sumokėti 5 (penkių) procentų nuo Sutarties vertės, nurodytos Sutarties 2.2 punkte, dydžio baudą bei, Pirkėjui pareikalavus, nedelsiant atsisakyti tokio </w:t>
      </w:r>
      <w:proofErr w:type="spellStart"/>
      <w:r w:rsidRPr="00004DE3">
        <w:rPr>
          <w:rFonts w:ascii="Trebuchet MS" w:hAnsi="Trebuchet MS"/>
          <w:sz w:val="20"/>
          <w:szCs w:val="20"/>
        </w:rPr>
        <w:t>subtiekėjo</w:t>
      </w:r>
      <w:proofErr w:type="spellEnd"/>
      <w:r w:rsidRPr="00004DE3">
        <w:rPr>
          <w:rFonts w:ascii="Trebuchet MS" w:hAnsi="Trebuchet MS"/>
          <w:sz w:val="20"/>
          <w:szCs w:val="20"/>
        </w:rPr>
        <w:t xml:space="preserve"> Prekių.</w:t>
      </w:r>
    </w:p>
    <w:p w:rsidR="00345ACB" w:rsidRPr="00004DE3" w:rsidRDefault="00345ACB" w:rsidP="00345ACB">
      <w:pPr>
        <w:pStyle w:val="BodyText"/>
        <w:numPr>
          <w:ilvl w:val="1"/>
          <w:numId w:val="29"/>
        </w:numPr>
        <w:tabs>
          <w:tab w:val="left" w:pos="540"/>
          <w:tab w:val="left" w:pos="567"/>
        </w:tabs>
        <w:spacing w:after="0" w:line="240" w:lineRule="atLeast"/>
        <w:ind w:left="567" w:hanging="567"/>
        <w:jc w:val="both"/>
        <w:rPr>
          <w:rFonts w:ascii="Trebuchet MS" w:hAnsi="Trebuchet MS"/>
          <w:sz w:val="20"/>
          <w:szCs w:val="20"/>
        </w:rPr>
      </w:pPr>
      <w:proofErr w:type="spellStart"/>
      <w:r w:rsidRPr="00004DE3">
        <w:rPr>
          <w:rFonts w:ascii="Trebuchet MS" w:hAnsi="Trebuchet MS"/>
          <w:sz w:val="20"/>
          <w:szCs w:val="20"/>
        </w:rPr>
        <w:t>Subtiekimas</w:t>
      </w:r>
      <w:proofErr w:type="spellEnd"/>
      <w:r w:rsidRPr="00004DE3">
        <w:rPr>
          <w:rFonts w:ascii="Trebuchet MS" w:hAnsi="Trebuchet MS"/>
          <w:sz w:val="20"/>
          <w:szCs w:val="20"/>
        </w:rPr>
        <w:t xml:space="preserve"> nesukuria sutartinių santykių tarp Pirkėjo ir </w:t>
      </w:r>
      <w:proofErr w:type="spellStart"/>
      <w:r w:rsidRPr="00004DE3">
        <w:rPr>
          <w:rFonts w:ascii="Trebuchet MS" w:hAnsi="Trebuchet MS"/>
          <w:sz w:val="20"/>
          <w:szCs w:val="20"/>
        </w:rPr>
        <w:t>subtiekėjo</w:t>
      </w:r>
      <w:proofErr w:type="spellEnd"/>
      <w:r w:rsidRPr="00004DE3">
        <w:rPr>
          <w:rFonts w:ascii="Trebuchet MS" w:hAnsi="Trebuchet MS"/>
          <w:sz w:val="20"/>
          <w:szCs w:val="20"/>
        </w:rPr>
        <w:t xml:space="preserve">. Pardavėjas atsako už savo </w:t>
      </w:r>
      <w:proofErr w:type="spellStart"/>
      <w:r w:rsidRPr="00004DE3">
        <w:rPr>
          <w:rFonts w:ascii="Trebuchet MS" w:hAnsi="Trebuchet MS"/>
          <w:sz w:val="20"/>
          <w:szCs w:val="20"/>
        </w:rPr>
        <w:t>subtiekėjų</w:t>
      </w:r>
      <w:proofErr w:type="spellEnd"/>
      <w:r w:rsidRPr="00004DE3">
        <w:rPr>
          <w:rFonts w:ascii="Trebuchet MS" w:hAnsi="Trebuchet MS"/>
          <w:sz w:val="20"/>
          <w:szCs w:val="20"/>
        </w:rPr>
        <w:t xml:space="preserve"> veiksmus ar neveikimą. Pirkėjo sutikimas, kad sutartiniams įsipareigojimams vykdyti būtų pasitelkiamas </w:t>
      </w:r>
      <w:proofErr w:type="spellStart"/>
      <w:r w:rsidRPr="00004DE3">
        <w:rPr>
          <w:rFonts w:ascii="Trebuchet MS" w:hAnsi="Trebuchet MS"/>
          <w:sz w:val="20"/>
          <w:szCs w:val="20"/>
        </w:rPr>
        <w:t>subtiekėjas</w:t>
      </w:r>
      <w:proofErr w:type="spellEnd"/>
      <w:r w:rsidRPr="00004DE3">
        <w:rPr>
          <w:rFonts w:ascii="Trebuchet MS" w:hAnsi="Trebuchet MS"/>
          <w:sz w:val="20"/>
          <w:szCs w:val="20"/>
        </w:rPr>
        <w:t>, neatleidžia Pardavėjo nuo jokių jo įsipareigojimų pagal Sutartį ir (ar) konkrečius užsakymus.</w:t>
      </w:r>
    </w:p>
    <w:p w:rsidR="00345ACB" w:rsidRPr="00004DE3" w:rsidRDefault="00345ACB" w:rsidP="00345ACB">
      <w:pPr>
        <w:pStyle w:val="BodyText"/>
        <w:numPr>
          <w:ilvl w:val="1"/>
          <w:numId w:val="29"/>
        </w:numPr>
        <w:tabs>
          <w:tab w:val="left" w:pos="540"/>
          <w:tab w:val="left" w:pos="567"/>
          <w:tab w:val="left" w:pos="709"/>
        </w:tab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Atsiradus poreikiui keisti Jungtinės veiklos sutartyje nurodytus partnerius kitais (jeigu Prekės tiekiamos pagal Jungtinės veiklos sutartį), Jungtinės veiklos partneriai privalo įvykdyti visas žemiau nurodytas sąlygas: </w:t>
      </w:r>
    </w:p>
    <w:p w:rsidR="00345ACB" w:rsidRPr="00004DE3" w:rsidRDefault="00345ACB" w:rsidP="00345ACB">
      <w:pPr>
        <w:pStyle w:val="BodyText"/>
        <w:numPr>
          <w:ilvl w:val="2"/>
          <w:numId w:val="29"/>
        </w:numPr>
        <w:tabs>
          <w:tab w:val="left" w:pos="567"/>
          <w:tab w:val="left" w:pos="709"/>
        </w:tabs>
        <w:spacing w:after="0" w:line="240" w:lineRule="atLeast"/>
        <w:ind w:left="567" w:hanging="567"/>
        <w:jc w:val="both"/>
        <w:rPr>
          <w:rFonts w:ascii="Trebuchet MS" w:hAnsi="Trebuchet MS"/>
          <w:sz w:val="20"/>
          <w:szCs w:val="20"/>
        </w:rPr>
      </w:pPr>
      <w:r w:rsidRPr="00004DE3">
        <w:rPr>
          <w:rFonts w:ascii="Trebuchet MS" w:hAnsi="Trebuchet MS"/>
          <w:sz w:val="20"/>
          <w:szCs w:val="20"/>
        </w:rPr>
        <w:t>Pirkėjas gaus šiuos dokumentus:</w:t>
      </w:r>
    </w:p>
    <w:p w:rsidR="00345ACB" w:rsidRPr="00004DE3" w:rsidRDefault="00345ACB" w:rsidP="00345ACB">
      <w:pPr>
        <w:pStyle w:val="BodyText"/>
        <w:numPr>
          <w:ilvl w:val="3"/>
          <w:numId w:val="29"/>
        </w:numPr>
        <w:tabs>
          <w:tab w:val="left" w:pos="567"/>
          <w:tab w:val="left" w:pos="810"/>
        </w:tabs>
        <w:spacing w:after="0" w:line="240" w:lineRule="atLeast"/>
        <w:ind w:left="567" w:hanging="567"/>
        <w:jc w:val="both"/>
        <w:rPr>
          <w:rFonts w:ascii="Trebuchet MS" w:hAnsi="Trebuchet MS"/>
          <w:sz w:val="20"/>
          <w:szCs w:val="20"/>
        </w:rPr>
      </w:pPr>
      <w:r w:rsidRPr="00004DE3">
        <w:rPr>
          <w:rFonts w:ascii="Trebuchet MS" w:hAnsi="Trebuchet MS"/>
          <w:sz w:val="20"/>
          <w:szCs w:val="20"/>
        </w:rPr>
        <w:t>pasiliekančio(-</w:t>
      </w:r>
      <w:proofErr w:type="spellStart"/>
      <w:r w:rsidRPr="00004DE3">
        <w:rPr>
          <w:rFonts w:ascii="Trebuchet MS" w:hAnsi="Trebuchet MS"/>
          <w:sz w:val="20"/>
          <w:szCs w:val="20"/>
        </w:rPr>
        <w:t>ių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prašymą dėl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keitimo;</w:t>
      </w:r>
    </w:p>
    <w:p w:rsidR="00345ACB" w:rsidRPr="00004DE3" w:rsidRDefault="00345ACB" w:rsidP="00345ACB">
      <w:pPr>
        <w:pStyle w:val="BodyText"/>
        <w:numPr>
          <w:ilvl w:val="3"/>
          <w:numId w:val="29"/>
        </w:numPr>
        <w:tabs>
          <w:tab w:val="left" w:pos="567"/>
          <w:tab w:val="left" w:pos="810"/>
        </w:tabs>
        <w:spacing w:after="0" w:line="240" w:lineRule="atLeast"/>
        <w:ind w:left="567" w:hanging="567"/>
        <w:jc w:val="both"/>
        <w:rPr>
          <w:rFonts w:ascii="Trebuchet MS" w:hAnsi="Trebuchet MS"/>
          <w:sz w:val="20"/>
          <w:szCs w:val="20"/>
        </w:rPr>
      </w:pPr>
      <w:r w:rsidRPr="00004DE3">
        <w:rPr>
          <w:rFonts w:ascii="Trebuchet MS" w:hAnsi="Trebuchet MS"/>
          <w:sz w:val="20"/>
          <w:szCs w:val="20"/>
        </w:rPr>
        <w:t>pasitraukiančio(-</w:t>
      </w:r>
      <w:proofErr w:type="spellStart"/>
      <w:r w:rsidRPr="00004DE3">
        <w:rPr>
          <w:rFonts w:ascii="Trebuchet MS" w:hAnsi="Trebuchet MS"/>
          <w:sz w:val="20"/>
          <w:szCs w:val="20"/>
        </w:rPr>
        <w:t>ių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prašymą pasitraukti iš Jungtinės veiklos sutarties partnerių ir perduoti visus įsipareigojimus pagal Jungtinės veiklos sutartį naujajam(-</w:t>
      </w:r>
      <w:proofErr w:type="spellStart"/>
      <w:r w:rsidRPr="00004DE3">
        <w:rPr>
          <w:rFonts w:ascii="Trebuchet MS" w:hAnsi="Trebuchet MS"/>
          <w:sz w:val="20"/>
          <w:szCs w:val="20"/>
        </w:rPr>
        <w:t>iems</w:t>
      </w:r>
      <w:proofErr w:type="spellEnd"/>
      <w:r w:rsidRPr="00004DE3">
        <w:rPr>
          <w:rFonts w:ascii="Trebuchet MS" w:hAnsi="Trebuchet MS"/>
          <w:sz w:val="20"/>
          <w:szCs w:val="20"/>
        </w:rPr>
        <w:t>) / pasiliekančiam (-</w:t>
      </w:r>
      <w:proofErr w:type="spellStart"/>
      <w:r w:rsidRPr="00004DE3">
        <w:rPr>
          <w:rFonts w:ascii="Trebuchet MS" w:hAnsi="Trebuchet MS"/>
          <w:sz w:val="20"/>
          <w:szCs w:val="20"/>
        </w:rPr>
        <w:t>iams</w:t>
      </w:r>
      <w:proofErr w:type="spellEnd"/>
      <w:r w:rsidRPr="00004DE3">
        <w:rPr>
          <w:rFonts w:ascii="Trebuchet MS" w:hAnsi="Trebuchet MS"/>
          <w:sz w:val="20"/>
          <w:szCs w:val="20"/>
        </w:rPr>
        <w:t>) Jungtinės veiklos partneriui(-</w:t>
      </w:r>
      <w:proofErr w:type="spellStart"/>
      <w:r w:rsidRPr="00004DE3">
        <w:rPr>
          <w:rFonts w:ascii="Trebuchet MS" w:hAnsi="Trebuchet MS"/>
          <w:sz w:val="20"/>
          <w:szCs w:val="20"/>
        </w:rPr>
        <w:t>iams</w:t>
      </w:r>
      <w:proofErr w:type="spellEnd"/>
      <w:r w:rsidRPr="00004DE3">
        <w:rPr>
          <w:rFonts w:ascii="Trebuchet MS" w:hAnsi="Trebuchet MS"/>
          <w:sz w:val="20"/>
          <w:szCs w:val="20"/>
        </w:rPr>
        <w:t>);</w:t>
      </w:r>
    </w:p>
    <w:p w:rsidR="00345ACB" w:rsidRPr="00004DE3" w:rsidRDefault="00345ACB" w:rsidP="00345ACB">
      <w:pPr>
        <w:pStyle w:val="BodyText"/>
        <w:numPr>
          <w:ilvl w:val="3"/>
          <w:numId w:val="29"/>
        </w:numPr>
        <w:tabs>
          <w:tab w:val="left" w:pos="567"/>
          <w:tab w:val="left" w:pos="810"/>
        </w:tabs>
        <w:spacing w:after="0" w:line="240" w:lineRule="atLeast"/>
        <w:ind w:left="567" w:hanging="567"/>
        <w:jc w:val="both"/>
        <w:rPr>
          <w:rFonts w:ascii="Trebuchet MS" w:hAnsi="Trebuchet MS"/>
          <w:sz w:val="20"/>
          <w:szCs w:val="20"/>
        </w:rPr>
      </w:pPr>
      <w:r w:rsidRPr="00004DE3">
        <w:rPr>
          <w:rFonts w:ascii="Trebuchet MS" w:hAnsi="Trebuchet MS"/>
          <w:sz w:val="20"/>
          <w:szCs w:val="20"/>
        </w:rPr>
        <w:t>naujojo(-</w:t>
      </w:r>
      <w:proofErr w:type="spellStart"/>
      <w:r w:rsidRPr="00004DE3">
        <w:rPr>
          <w:rFonts w:ascii="Trebuchet MS" w:hAnsi="Trebuchet MS"/>
          <w:sz w:val="20"/>
          <w:szCs w:val="20"/>
        </w:rPr>
        <w:t>ųjų</w:t>
      </w:r>
      <w:proofErr w:type="spellEnd"/>
      <w:r w:rsidRPr="00004DE3">
        <w:rPr>
          <w:rFonts w:ascii="Trebuchet MS" w:hAnsi="Trebuchet MS"/>
          <w:sz w:val="20"/>
          <w:szCs w:val="20"/>
        </w:rPr>
        <w:t>) / pasiliekančio(-</w:t>
      </w:r>
      <w:proofErr w:type="spellStart"/>
      <w:r w:rsidRPr="00004DE3">
        <w:rPr>
          <w:rFonts w:ascii="Trebuchet MS" w:hAnsi="Trebuchet MS"/>
          <w:sz w:val="20"/>
          <w:szCs w:val="20"/>
        </w:rPr>
        <w:t>ių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raštišką sutikimą(-</w:t>
      </w:r>
      <w:proofErr w:type="spellStart"/>
      <w:r w:rsidRPr="00004DE3">
        <w:rPr>
          <w:rFonts w:ascii="Trebuchet MS" w:hAnsi="Trebuchet MS"/>
          <w:sz w:val="20"/>
          <w:szCs w:val="20"/>
        </w:rPr>
        <w:t>us</w:t>
      </w:r>
      <w:proofErr w:type="spellEnd"/>
      <w:r w:rsidRPr="00004DE3">
        <w:rPr>
          <w:rFonts w:ascii="Trebuchet MS" w:hAnsi="Trebuchet MS"/>
          <w:sz w:val="20"/>
          <w:szCs w:val="20"/>
        </w:rPr>
        <w:t>) pakeisti pasitraukiantį(-</w:t>
      </w:r>
      <w:proofErr w:type="spellStart"/>
      <w:r w:rsidRPr="00004DE3">
        <w:rPr>
          <w:rFonts w:ascii="Trebuchet MS" w:hAnsi="Trebuchet MS"/>
          <w:sz w:val="20"/>
          <w:szCs w:val="20"/>
        </w:rPr>
        <w:t>čius</w:t>
      </w:r>
      <w:proofErr w:type="spellEnd"/>
      <w:r w:rsidRPr="00004DE3">
        <w:rPr>
          <w:rFonts w:ascii="Trebuchet MS" w:hAnsi="Trebuchet MS"/>
          <w:sz w:val="20"/>
          <w:szCs w:val="20"/>
        </w:rPr>
        <w:t>) Jungtinės veiklos partnerį (-</w:t>
      </w:r>
      <w:proofErr w:type="spellStart"/>
      <w:r w:rsidRPr="00004DE3">
        <w:rPr>
          <w:rFonts w:ascii="Trebuchet MS" w:hAnsi="Trebuchet MS"/>
          <w:sz w:val="20"/>
          <w:szCs w:val="20"/>
        </w:rPr>
        <w:t>ius</w:t>
      </w:r>
      <w:proofErr w:type="spellEnd"/>
      <w:r w:rsidRPr="00004DE3">
        <w:rPr>
          <w:rFonts w:ascii="Trebuchet MS" w:hAnsi="Trebuchet MS"/>
          <w:sz w:val="20"/>
          <w:szCs w:val="20"/>
        </w:rPr>
        <w:t>) bei prisiimti visus pasitraukiančio(-</w:t>
      </w:r>
      <w:proofErr w:type="spellStart"/>
      <w:r w:rsidRPr="00004DE3">
        <w:rPr>
          <w:rFonts w:ascii="Trebuchet MS" w:hAnsi="Trebuchet MS"/>
          <w:sz w:val="20"/>
          <w:szCs w:val="20"/>
        </w:rPr>
        <w:t>ių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įsipareigojimus pagal Jungtinės veiklos sutartį bei naujojo(-</w:t>
      </w:r>
      <w:proofErr w:type="spellStart"/>
      <w:r w:rsidRPr="00004DE3">
        <w:rPr>
          <w:rFonts w:ascii="Trebuchet MS" w:hAnsi="Trebuchet MS"/>
          <w:sz w:val="20"/>
          <w:szCs w:val="20"/>
        </w:rPr>
        <w:t>ųjų</w:t>
      </w:r>
      <w:proofErr w:type="spellEnd"/>
      <w:r w:rsidRPr="00004DE3">
        <w:rPr>
          <w:rFonts w:ascii="Trebuchet MS" w:hAnsi="Trebuchet MS"/>
          <w:sz w:val="20"/>
          <w:szCs w:val="20"/>
        </w:rPr>
        <w:t>) / pasiliekančio(-</w:t>
      </w:r>
      <w:proofErr w:type="spellStart"/>
      <w:r w:rsidRPr="00004DE3">
        <w:rPr>
          <w:rFonts w:ascii="Trebuchet MS" w:hAnsi="Trebuchet MS"/>
          <w:sz w:val="20"/>
          <w:szCs w:val="20"/>
        </w:rPr>
        <w:t>ių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kvalifikaciją pagrindžiantys dokumentai (jei taikoma);</w:t>
      </w:r>
    </w:p>
    <w:p w:rsidR="00345ACB" w:rsidRPr="00004DE3" w:rsidRDefault="00345ACB" w:rsidP="00345ACB">
      <w:pPr>
        <w:pStyle w:val="BodyText"/>
        <w:numPr>
          <w:ilvl w:val="2"/>
          <w:numId w:val="29"/>
        </w:numPr>
        <w:tabs>
          <w:tab w:val="left" w:pos="540"/>
          <w:tab w:val="left" w:pos="567"/>
        </w:tabs>
        <w:spacing w:after="0" w:line="240" w:lineRule="atLeast"/>
        <w:ind w:left="567" w:hanging="567"/>
        <w:jc w:val="both"/>
        <w:rPr>
          <w:rFonts w:ascii="Trebuchet MS" w:hAnsi="Trebuchet MS"/>
          <w:sz w:val="20"/>
          <w:szCs w:val="20"/>
        </w:rPr>
      </w:pPr>
      <w:r w:rsidRPr="00004DE3">
        <w:rPr>
          <w:rFonts w:ascii="Trebuchet MS" w:hAnsi="Trebuchet MS"/>
          <w:sz w:val="20"/>
          <w:szCs w:val="20"/>
        </w:rPr>
        <w:t>Pardavėjas įrodys Pirkėjui naujojo(-ų) / pasiliekančio(-</w:t>
      </w:r>
      <w:proofErr w:type="spellStart"/>
      <w:r w:rsidRPr="00004DE3">
        <w:rPr>
          <w:rFonts w:ascii="Trebuchet MS" w:hAnsi="Trebuchet MS"/>
          <w:sz w:val="20"/>
          <w:szCs w:val="20"/>
        </w:rPr>
        <w:t>ių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xml:space="preserve">) patikimumą ir gebėjimą vykdyti paskirtas funkcijas; </w:t>
      </w:r>
    </w:p>
    <w:p w:rsidR="00345ACB" w:rsidRPr="00004DE3" w:rsidRDefault="00345ACB" w:rsidP="00345ACB">
      <w:pPr>
        <w:pStyle w:val="BodyText"/>
        <w:numPr>
          <w:ilvl w:val="2"/>
          <w:numId w:val="29"/>
        </w:numPr>
        <w:tabs>
          <w:tab w:val="left" w:pos="540"/>
          <w:tab w:val="left" w:pos="567"/>
        </w:tabs>
        <w:spacing w:after="0" w:line="240" w:lineRule="atLeast"/>
        <w:ind w:left="567" w:hanging="567"/>
        <w:jc w:val="both"/>
        <w:rPr>
          <w:rFonts w:ascii="Trebuchet MS" w:hAnsi="Trebuchet MS"/>
          <w:sz w:val="20"/>
          <w:szCs w:val="20"/>
        </w:rPr>
      </w:pPr>
      <w:r w:rsidRPr="00004DE3">
        <w:rPr>
          <w:rFonts w:ascii="Trebuchet MS" w:hAnsi="Trebuchet MS"/>
          <w:sz w:val="20"/>
          <w:szCs w:val="20"/>
        </w:rPr>
        <w:t>Pardavėjas gaus Pirkėjo rašytinį sutikimą keisti Jungtinės veiklos partnerius;</w:t>
      </w:r>
    </w:p>
    <w:p w:rsidR="00345ACB" w:rsidRPr="00004DE3" w:rsidRDefault="00345ACB" w:rsidP="00345ACB">
      <w:pPr>
        <w:pStyle w:val="BodyText"/>
        <w:numPr>
          <w:ilvl w:val="2"/>
          <w:numId w:val="29"/>
        </w:numPr>
        <w:tabs>
          <w:tab w:val="left" w:pos="540"/>
          <w:tab w:val="left" w:pos="567"/>
        </w:tab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 Pardavėjas pateiks Pirkėjui naujos Jungtinės veiklos sutarties ar esamos Jungtinės veiklos sutarties pakeitimo kopiją, kurioje pasiliekančiojo(-</w:t>
      </w:r>
      <w:proofErr w:type="spellStart"/>
      <w:r w:rsidRPr="00004DE3">
        <w:rPr>
          <w:rFonts w:ascii="Trebuchet MS" w:hAnsi="Trebuchet MS"/>
          <w:sz w:val="20"/>
          <w:szCs w:val="20"/>
        </w:rPr>
        <w:t>iųjų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įsipareigojimai išliks tokie patys kaip ir ankstesnėje Jungtinės veiklos sutartyje, o naujasis(-</w:t>
      </w:r>
      <w:proofErr w:type="spellStart"/>
      <w:r w:rsidRPr="00004DE3">
        <w:rPr>
          <w:rFonts w:ascii="Trebuchet MS" w:hAnsi="Trebuchet MS"/>
          <w:sz w:val="20"/>
          <w:szCs w:val="20"/>
        </w:rPr>
        <w:t>ieji</w:t>
      </w:r>
      <w:proofErr w:type="spellEnd"/>
      <w:r w:rsidRPr="00004DE3">
        <w:rPr>
          <w:rFonts w:ascii="Trebuchet MS" w:hAnsi="Trebuchet MS"/>
          <w:sz w:val="20"/>
          <w:szCs w:val="20"/>
        </w:rPr>
        <w:t>) / pasiliekantis(-</w:t>
      </w:r>
      <w:proofErr w:type="spellStart"/>
      <w:r w:rsidRPr="00004DE3">
        <w:rPr>
          <w:rFonts w:ascii="Trebuchet MS" w:hAnsi="Trebuchet MS"/>
          <w:sz w:val="20"/>
          <w:szCs w:val="20"/>
        </w:rPr>
        <w:t>ys</w:t>
      </w:r>
      <w:proofErr w:type="spellEnd"/>
      <w:r w:rsidRPr="00004DE3">
        <w:rPr>
          <w:rFonts w:ascii="Trebuchet MS" w:hAnsi="Trebuchet MS"/>
          <w:sz w:val="20"/>
          <w:szCs w:val="20"/>
        </w:rPr>
        <w:t>) Jungtinės veiklos partneris(-</w:t>
      </w:r>
      <w:proofErr w:type="spellStart"/>
      <w:r w:rsidRPr="00004DE3">
        <w:rPr>
          <w:rFonts w:ascii="Trebuchet MS" w:hAnsi="Trebuchet MS"/>
          <w:sz w:val="20"/>
          <w:szCs w:val="20"/>
        </w:rPr>
        <w:t>iai</w:t>
      </w:r>
      <w:proofErr w:type="spellEnd"/>
      <w:r w:rsidRPr="00004DE3">
        <w:rPr>
          <w:rFonts w:ascii="Trebuchet MS" w:hAnsi="Trebuchet MS"/>
          <w:sz w:val="20"/>
          <w:szCs w:val="20"/>
        </w:rPr>
        <w:t>) perims visus pasitraukiančiojo(-</w:t>
      </w:r>
      <w:proofErr w:type="spellStart"/>
      <w:r w:rsidRPr="00004DE3">
        <w:rPr>
          <w:rFonts w:ascii="Trebuchet MS" w:hAnsi="Trebuchet MS"/>
          <w:sz w:val="20"/>
          <w:szCs w:val="20"/>
        </w:rPr>
        <w:t>iųjų</w:t>
      </w:r>
      <w:proofErr w:type="spellEnd"/>
      <w:r w:rsidRPr="00004DE3">
        <w:rPr>
          <w:rFonts w:ascii="Trebuchet MS" w:hAnsi="Trebuchet MS"/>
          <w:sz w:val="20"/>
          <w:szCs w:val="20"/>
        </w:rPr>
        <w:t>) Jungtinės veiklos partnerio(-</w:t>
      </w:r>
      <w:proofErr w:type="spellStart"/>
      <w:r w:rsidRPr="00004DE3">
        <w:rPr>
          <w:rFonts w:ascii="Trebuchet MS" w:hAnsi="Trebuchet MS"/>
          <w:sz w:val="20"/>
          <w:szCs w:val="20"/>
        </w:rPr>
        <w:t>ių</w:t>
      </w:r>
      <w:proofErr w:type="spellEnd"/>
      <w:r w:rsidRPr="00004DE3">
        <w:rPr>
          <w:rFonts w:ascii="Trebuchet MS" w:hAnsi="Trebuchet MS"/>
          <w:sz w:val="20"/>
          <w:szCs w:val="20"/>
        </w:rPr>
        <w:t>) įsipareigojimus pagal ankstesnę Jungtinės veiklos sutartį.</w:t>
      </w:r>
    </w:p>
    <w:p w:rsidR="00345ACB" w:rsidRPr="00004DE3" w:rsidRDefault="00345ACB" w:rsidP="00345ACB">
      <w:pPr>
        <w:pStyle w:val="BodyText"/>
        <w:numPr>
          <w:ilvl w:val="1"/>
          <w:numId w:val="29"/>
        </w:numPr>
        <w:tabs>
          <w:tab w:val="left" w:pos="540"/>
          <w:tab w:val="left" w:pos="567"/>
        </w:tabs>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Šio skyriaus nuostatų nesilaikymas yra laikomas esminiu Sutarties pažeidimu. </w:t>
      </w:r>
    </w:p>
    <w:p w:rsidR="00345ACB" w:rsidRPr="00004DE3" w:rsidRDefault="00345ACB" w:rsidP="00345ACB">
      <w:pPr>
        <w:tabs>
          <w:tab w:val="left" w:pos="1350"/>
        </w:tabs>
        <w:spacing w:after="0" w:line="240" w:lineRule="atLeast"/>
        <w:jc w:val="both"/>
        <w:rPr>
          <w:rFonts w:ascii="Trebuchet MS" w:hAnsi="Trebuchet MS"/>
          <w:bCs/>
          <w:sz w:val="20"/>
          <w:szCs w:val="20"/>
        </w:rPr>
      </w:pPr>
    </w:p>
    <w:p w:rsidR="00345ACB" w:rsidRPr="00004DE3" w:rsidRDefault="00345ACB" w:rsidP="00345ACB">
      <w:pPr>
        <w:pStyle w:val="Lygis"/>
        <w:spacing w:line="240" w:lineRule="atLeast"/>
        <w:rPr>
          <w:rFonts w:ascii="Trebuchet MS" w:hAnsi="Trebuchet MS"/>
          <w:sz w:val="20"/>
          <w:szCs w:val="20"/>
        </w:rPr>
      </w:pPr>
      <w:r w:rsidRPr="00004DE3">
        <w:rPr>
          <w:rFonts w:ascii="Trebuchet MS" w:hAnsi="Trebuchet MS"/>
          <w:sz w:val="20"/>
          <w:szCs w:val="20"/>
        </w:rPr>
        <w:t>NENUGALIMOS JĖGOS APLINKYBĖS</w:t>
      </w:r>
    </w:p>
    <w:p w:rsidR="00345ACB" w:rsidRPr="00004DE3" w:rsidRDefault="00345ACB" w:rsidP="00345ACB">
      <w:pPr>
        <w:pStyle w:val="Lygis"/>
        <w:numPr>
          <w:ilvl w:val="0"/>
          <w:numId w:val="0"/>
        </w:numPr>
        <w:spacing w:line="240" w:lineRule="atLeast"/>
        <w:ind w:left="567"/>
        <w:rPr>
          <w:rFonts w:ascii="Trebuchet MS" w:hAnsi="Trebuchet MS"/>
          <w:sz w:val="20"/>
          <w:szCs w:val="20"/>
        </w:rPr>
      </w:pPr>
    </w:p>
    <w:p w:rsidR="00345ACB" w:rsidRPr="00004DE3" w:rsidRDefault="00345ACB" w:rsidP="00345ACB">
      <w:pPr>
        <w:pStyle w:val="ListParagraph"/>
        <w:numPr>
          <w:ilvl w:val="1"/>
          <w:numId w:val="29"/>
        </w:numPr>
        <w:shd w:val="clear" w:color="auto" w:fill="FFFFFF"/>
        <w:tabs>
          <w:tab w:val="left" w:pos="567"/>
        </w:tabs>
        <w:suppressAutoHyphens/>
        <w:spacing w:line="240" w:lineRule="atLeast"/>
        <w:ind w:left="567" w:hanging="567"/>
        <w:contextualSpacing w:val="0"/>
        <w:jc w:val="both"/>
        <w:rPr>
          <w:rFonts w:ascii="Trebuchet MS" w:hAnsi="Trebuchet MS"/>
          <w:color w:val="000000"/>
          <w:sz w:val="20"/>
          <w:szCs w:val="20"/>
        </w:rPr>
      </w:pPr>
      <w:r w:rsidRPr="00004DE3">
        <w:rPr>
          <w:rFonts w:ascii="Trebuchet MS" w:hAnsi="Trebuchet MS"/>
          <w:color w:val="000000"/>
          <w:sz w:val="20"/>
          <w:szCs w:val="20"/>
        </w:rPr>
        <w:t>Šalys neatsako už dalinį ar visišką prisiimtų įsipareigojimų neįvykdymą, jeigu įrodo, kad įsipareigojimų neįvykdė dėl nenugalimos jėgos aplinkybių.</w:t>
      </w:r>
    </w:p>
    <w:p w:rsidR="00345ACB" w:rsidRPr="00004DE3" w:rsidRDefault="00345ACB" w:rsidP="00345ACB">
      <w:pPr>
        <w:pStyle w:val="ListParagraph"/>
        <w:numPr>
          <w:ilvl w:val="1"/>
          <w:numId w:val="29"/>
        </w:numPr>
        <w:shd w:val="clear" w:color="auto" w:fill="FFFFFF"/>
        <w:tabs>
          <w:tab w:val="left" w:pos="567"/>
        </w:tabs>
        <w:suppressAutoHyphens/>
        <w:spacing w:line="240" w:lineRule="atLeast"/>
        <w:ind w:left="567" w:hanging="567"/>
        <w:contextualSpacing w:val="0"/>
        <w:jc w:val="both"/>
        <w:rPr>
          <w:rFonts w:ascii="Trebuchet MS" w:hAnsi="Trebuchet MS"/>
          <w:color w:val="000000"/>
          <w:sz w:val="20"/>
          <w:szCs w:val="20"/>
        </w:rPr>
      </w:pPr>
      <w:r w:rsidRPr="00004DE3">
        <w:rPr>
          <w:rFonts w:ascii="Trebuchet MS" w:hAnsi="Trebuchet MS"/>
          <w:color w:val="000000"/>
          <w:sz w:val="20"/>
          <w:szCs w:val="20"/>
        </w:rPr>
        <w:t xml:space="preserve">Sutarties Šalis, kuri dėl nenugalimos jėgos aplinkybių negali įvykdyti savo įsipareigojimų, privalo nedelsiant nuo aplinkybių atsiradimo ar paaiškėjimo raštu </w:t>
      </w:r>
      <w:r w:rsidRPr="00004DE3">
        <w:rPr>
          <w:rFonts w:ascii="Trebuchet MS" w:hAnsi="Trebuchet MS"/>
          <w:sz w:val="20"/>
          <w:szCs w:val="20"/>
        </w:rPr>
        <w:t xml:space="preserve">arba žodžiu (faksu, el. paštu arba telefonu) </w:t>
      </w:r>
      <w:r w:rsidRPr="00004DE3">
        <w:rPr>
          <w:rFonts w:ascii="Trebuchet MS" w:hAnsi="Trebuchet MS"/>
          <w:color w:val="000000"/>
          <w:sz w:val="20"/>
          <w:szCs w:val="20"/>
        </w:rPr>
        <w:t xml:space="preserve">informuoti apie tai kitą Šalį. </w:t>
      </w:r>
    </w:p>
    <w:p w:rsidR="00345ACB" w:rsidRPr="00004DE3" w:rsidRDefault="00345ACB" w:rsidP="00345ACB">
      <w:pPr>
        <w:pStyle w:val="ListParagraph"/>
        <w:numPr>
          <w:ilvl w:val="1"/>
          <w:numId w:val="29"/>
        </w:numPr>
        <w:shd w:val="clear" w:color="auto" w:fill="FFFFFF"/>
        <w:tabs>
          <w:tab w:val="left" w:pos="567"/>
        </w:tabs>
        <w:suppressAutoHyphens/>
        <w:spacing w:line="240" w:lineRule="atLeast"/>
        <w:ind w:left="567" w:hanging="567"/>
        <w:contextualSpacing w:val="0"/>
        <w:jc w:val="both"/>
        <w:rPr>
          <w:rFonts w:ascii="Trebuchet MS" w:hAnsi="Trebuchet MS"/>
          <w:color w:val="000000"/>
          <w:sz w:val="20"/>
          <w:szCs w:val="20"/>
        </w:rPr>
      </w:pPr>
      <w:r w:rsidRPr="00004DE3">
        <w:rPr>
          <w:rFonts w:ascii="Trebuchet MS" w:hAnsi="Trebuchet MS"/>
          <w:color w:val="000000"/>
          <w:sz w:val="20"/>
          <w:szCs w:val="20"/>
        </w:rPr>
        <w:t>Nenugalimos jėgos aplinkybėmis laikomos aplinkybės, nurodytos Lietuvos Respublikos civilinio kodekso 6.212 straipsnyje ir Atleidimo nuo atsakomybės esant nenugalimos jėgos (</w:t>
      </w:r>
      <w:proofErr w:type="spellStart"/>
      <w:r w:rsidRPr="00004DE3">
        <w:rPr>
          <w:rFonts w:ascii="Trebuchet MS" w:hAnsi="Trebuchet MS"/>
          <w:color w:val="000000"/>
          <w:sz w:val="20"/>
          <w:szCs w:val="20"/>
        </w:rPr>
        <w:t>Force</w:t>
      </w:r>
      <w:proofErr w:type="spellEnd"/>
      <w:r w:rsidRPr="00004DE3">
        <w:rPr>
          <w:rFonts w:ascii="Trebuchet MS" w:hAnsi="Trebuchet MS"/>
          <w:color w:val="000000"/>
          <w:sz w:val="20"/>
          <w:szCs w:val="20"/>
        </w:rPr>
        <w:t xml:space="preserve"> </w:t>
      </w:r>
      <w:proofErr w:type="spellStart"/>
      <w:r w:rsidRPr="00004DE3">
        <w:rPr>
          <w:rFonts w:ascii="Trebuchet MS" w:hAnsi="Trebuchet MS"/>
          <w:color w:val="000000"/>
          <w:sz w:val="20"/>
          <w:szCs w:val="20"/>
        </w:rPr>
        <w:t>Majeure</w:t>
      </w:r>
      <w:proofErr w:type="spellEnd"/>
      <w:r w:rsidRPr="00004DE3">
        <w:rPr>
          <w:rFonts w:ascii="Trebuchet MS" w:hAnsi="Trebuchet MS"/>
          <w:color w:val="000000"/>
          <w:sz w:val="20"/>
          <w:szCs w:val="20"/>
        </w:rPr>
        <w:t>) aplinkybėms taisyklėse, patvirtintose Lietuvos Respublikos Vyriausybės 1996 m. liepos 15 d. nutarimu Nr. 840. Nustatydamos nenugalimos jėgos aplinkybes, Šalys vadovaujasi Lietuvos Respublikos Vyriausybės 1997 m. kovo 13 d. nutarimu Nr. 222 „Dėl nenugalimos jėgos (</w:t>
      </w:r>
      <w:proofErr w:type="spellStart"/>
      <w:r w:rsidRPr="00004DE3">
        <w:rPr>
          <w:rFonts w:ascii="Trebuchet MS" w:hAnsi="Trebuchet MS"/>
          <w:color w:val="000000"/>
          <w:sz w:val="20"/>
          <w:szCs w:val="20"/>
        </w:rPr>
        <w:t>Force</w:t>
      </w:r>
      <w:proofErr w:type="spellEnd"/>
      <w:r w:rsidRPr="00004DE3">
        <w:rPr>
          <w:rFonts w:ascii="Trebuchet MS" w:hAnsi="Trebuchet MS"/>
          <w:color w:val="000000"/>
          <w:sz w:val="20"/>
          <w:szCs w:val="20"/>
        </w:rPr>
        <w:t xml:space="preserve"> </w:t>
      </w:r>
      <w:proofErr w:type="spellStart"/>
      <w:r w:rsidRPr="00004DE3">
        <w:rPr>
          <w:rFonts w:ascii="Trebuchet MS" w:hAnsi="Trebuchet MS"/>
          <w:color w:val="000000"/>
          <w:sz w:val="20"/>
          <w:szCs w:val="20"/>
        </w:rPr>
        <w:t>Majeure</w:t>
      </w:r>
      <w:proofErr w:type="spellEnd"/>
      <w:r w:rsidRPr="00004DE3">
        <w:rPr>
          <w:rFonts w:ascii="Trebuchet MS" w:hAnsi="Trebuchet MS"/>
          <w:color w:val="000000"/>
          <w:sz w:val="20"/>
          <w:szCs w:val="20"/>
        </w:rPr>
        <w:t>) aplinkybes liudijančių pažymų išdavimo tvarkos aprašo patvirtinimo“.</w:t>
      </w:r>
    </w:p>
    <w:p w:rsidR="00345ACB" w:rsidRPr="00004DE3" w:rsidRDefault="00345ACB" w:rsidP="00345ACB">
      <w:pPr>
        <w:pStyle w:val="ListParagraph"/>
        <w:shd w:val="clear" w:color="auto" w:fill="FFFFFF"/>
        <w:tabs>
          <w:tab w:val="left" w:pos="567"/>
        </w:tabs>
        <w:spacing w:line="240" w:lineRule="atLeast"/>
        <w:ind w:left="567"/>
        <w:jc w:val="both"/>
        <w:rPr>
          <w:rFonts w:ascii="Trebuchet MS" w:hAnsi="Trebuchet MS"/>
          <w:color w:val="000000"/>
          <w:sz w:val="20"/>
          <w:szCs w:val="20"/>
        </w:rPr>
      </w:pPr>
    </w:p>
    <w:p w:rsidR="00345ACB" w:rsidRPr="00004DE3" w:rsidRDefault="00345ACB" w:rsidP="00345ACB">
      <w:pPr>
        <w:pStyle w:val="ListParagraph"/>
        <w:numPr>
          <w:ilvl w:val="0"/>
          <w:numId w:val="29"/>
        </w:numPr>
        <w:shd w:val="clear" w:color="auto" w:fill="FFFFFF"/>
        <w:suppressAutoHyphens/>
        <w:spacing w:line="240" w:lineRule="atLeast"/>
        <w:ind w:left="567" w:hanging="567"/>
        <w:contextualSpacing w:val="0"/>
        <w:jc w:val="both"/>
        <w:rPr>
          <w:rFonts w:ascii="Trebuchet MS" w:hAnsi="Trebuchet MS"/>
          <w:color w:val="000000"/>
          <w:sz w:val="20"/>
          <w:szCs w:val="20"/>
        </w:rPr>
      </w:pPr>
      <w:r w:rsidRPr="00004DE3">
        <w:rPr>
          <w:rFonts w:ascii="Trebuchet MS" w:hAnsi="Trebuchet MS"/>
          <w:b/>
          <w:iCs/>
          <w:sz w:val="20"/>
          <w:szCs w:val="20"/>
        </w:rPr>
        <w:t>SUTARTIES PAŽEIDIMAS IR JO PASEKMĖS</w:t>
      </w:r>
    </w:p>
    <w:p w:rsidR="00345ACB" w:rsidRPr="00004DE3" w:rsidRDefault="00345ACB" w:rsidP="00345ACB">
      <w:pPr>
        <w:pStyle w:val="ListParagraph"/>
        <w:shd w:val="clear" w:color="auto" w:fill="FFFFFF"/>
        <w:spacing w:line="240" w:lineRule="atLeast"/>
        <w:ind w:left="567"/>
        <w:jc w:val="both"/>
        <w:rPr>
          <w:rFonts w:ascii="Trebuchet MS" w:hAnsi="Trebuchet MS"/>
          <w:color w:val="000000"/>
          <w:sz w:val="20"/>
          <w:szCs w:val="20"/>
        </w:rPr>
      </w:pPr>
    </w:p>
    <w:p w:rsidR="00345ACB" w:rsidRPr="00004DE3" w:rsidRDefault="00345ACB" w:rsidP="00345ACB">
      <w:pPr>
        <w:pStyle w:val="ListParagraph"/>
        <w:numPr>
          <w:ilvl w:val="1"/>
          <w:numId w:val="29"/>
        </w:numPr>
        <w:spacing w:line="240" w:lineRule="atLeast"/>
        <w:ind w:left="567" w:hanging="567"/>
        <w:jc w:val="both"/>
        <w:rPr>
          <w:rFonts w:ascii="Trebuchet MS" w:hAnsi="Trebuchet MS"/>
          <w:sz w:val="20"/>
          <w:szCs w:val="20"/>
        </w:rPr>
      </w:pPr>
      <w:r w:rsidRPr="00004DE3">
        <w:rPr>
          <w:rFonts w:ascii="Trebuchet MS" w:hAnsi="Trebuchet MS"/>
          <w:sz w:val="20"/>
          <w:szCs w:val="20"/>
        </w:rPr>
        <w:t>Jei Šalis nevykdo arba netinkamai vykdo savo įsipareigojimus pagal Sutartį, ji pažeidžia Sutartį. Pardavėjui pažeidus Sutartį, Pirkėjas turi teisę (Pirkėjui pažeidus Sutartį Pardavėjas turi teisę) naudotis bet kokiais teisėtais savo teisių gynimo būdais, įskaitant:</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bCs/>
          <w:sz w:val="20"/>
          <w:szCs w:val="20"/>
        </w:rPr>
        <w:t>reikalauti kitos Šalies vykdyti sutartinius įsipareigojimus;</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sz w:val="20"/>
          <w:szCs w:val="20"/>
        </w:rPr>
        <w:t>reikalauti atlyginti nuostolius;</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sz w:val="20"/>
          <w:szCs w:val="20"/>
        </w:rPr>
        <w:t>reikalauti sumokėti Sutartyje nustatytas netesybas ir atlyginti nuostolius;</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bCs/>
          <w:sz w:val="20"/>
          <w:szCs w:val="20"/>
        </w:rPr>
        <w:t xml:space="preserve">nutraukti Sutartį  8.2 punkte nustatyta tvarka. </w:t>
      </w:r>
      <w:bookmarkStart w:id="7" w:name="_Ref339046500"/>
    </w:p>
    <w:p w:rsidR="00345ACB" w:rsidRPr="00004DE3" w:rsidRDefault="2FE9AC4F" w:rsidP="2FE9AC4F">
      <w:pPr>
        <w:pStyle w:val="ListParagraph"/>
        <w:numPr>
          <w:ilvl w:val="1"/>
          <w:numId w:val="29"/>
        </w:numPr>
        <w:spacing w:line="240" w:lineRule="atLeast"/>
        <w:ind w:left="567" w:hanging="567"/>
        <w:jc w:val="both"/>
        <w:rPr>
          <w:rFonts w:ascii="Trebuchet MS" w:eastAsia="Trebuchet MS" w:hAnsi="Trebuchet MS" w:cs="Trebuchet MS"/>
          <w:sz w:val="20"/>
          <w:szCs w:val="20"/>
        </w:rPr>
      </w:pPr>
      <w:r w:rsidRPr="2FE9AC4F">
        <w:rPr>
          <w:rFonts w:ascii="Trebuchet MS" w:eastAsia="Trebuchet MS" w:hAnsi="Trebuchet MS" w:cs="Trebuchet MS"/>
          <w:sz w:val="20"/>
          <w:szCs w:val="20"/>
        </w:rPr>
        <w:t xml:space="preserve">Pirkėjas turi teisę vienašališkai, nesikreipdamas į teismą, prieš 5 (penkias) kalendorines dienas raštu apie tai įspėjęs Pardavėją, nutraukti Sutartį, o Pardavėjas privalo sumokėti Pirkėjui </w:t>
      </w:r>
      <w:r w:rsidR="0045393D">
        <w:rPr>
          <w:rFonts w:ascii="Trebuchet MS" w:eastAsia="Trebuchet MS" w:hAnsi="Trebuchet MS" w:cs="Trebuchet MS"/>
          <w:sz w:val="20"/>
          <w:szCs w:val="20"/>
        </w:rPr>
        <w:t xml:space="preserve">10 </w:t>
      </w:r>
      <w:r w:rsidR="0045393D">
        <w:rPr>
          <w:rFonts w:ascii="Trebuchet MS" w:eastAsia="Trebuchet MS" w:hAnsi="Trebuchet MS" w:cs="Trebuchet MS"/>
          <w:sz w:val="20"/>
          <w:szCs w:val="20"/>
          <w:lang w:val="en-US"/>
        </w:rPr>
        <w:t xml:space="preserve">% </w:t>
      </w:r>
      <w:proofErr w:type="spellStart"/>
      <w:r w:rsidR="0045393D">
        <w:rPr>
          <w:rFonts w:ascii="Trebuchet MS" w:eastAsia="Trebuchet MS" w:hAnsi="Trebuchet MS" w:cs="Trebuchet MS"/>
          <w:sz w:val="20"/>
          <w:szCs w:val="20"/>
          <w:lang w:val="en-US"/>
        </w:rPr>
        <w:lastRenderedPageBreak/>
        <w:t>dyd</w:t>
      </w:r>
      <w:r w:rsidR="0045393D">
        <w:rPr>
          <w:rFonts w:ascii="Trebuchet MS" w:eastAsia="Trebuchet MS" w:hAnsi="Trebuchet MS" w:cs="Trebuchet MS"/>
          <w:sz w:val="20"/>
          <w:szCs w:val="20"/>
        </w:rPr>
        <w:t>žio</w:t>
      </w:r>
      <w:proofErr w:type="spellEnd"/>
      <w:r w:rsidR="0045393D">
        <w:rPr>
          <w:rFonts w:ascii="Trebuchet MS" w:eastAsia="Trebuchet MS" w:hAnsi="Trebuchet MS" w:cs="Trebuchet MS"/>
          <w:sz w:val="20"/>
          <w:szCs w:val="20"/>
        </w:rPr>
        <w:t xml:space="preserve"> </w:t>
      </w:r>
      <w:r w:rsidRPr="2FE9AC4F">
        <w:rPr>
          <w:rFonts w:ascii="Trebuchet MS" w:eastAsia="Trebuchet MS" w:hAnsi="Trebuchet MS" w:cs="Trebuchet MS"/>
          <w:sz w:val="20"/>
          <w:szCs w:val="20"/>
        </w:rPr>
        <w:t>baudą</w:t>
      </w:r>
      <w:r w:rsidR="0045393D">
        <w:rPr>
          <w:rFonts w:ascii="Trebuchet MS" w:eastAsia="Trebuchet MS" w:hAnsi="Trebuchet MS" w:cs="Trebuchet MS"/>
          <w:sz w:val="20"/>
          <w:szCs w:val="20"/>
        </w:rPr>
        <w:t xml:space="preserve"> nuo sutarties vertės</w:t>
      </w:r>
      <w:r w:rsidRPr="2FE9AC4F">
        <w:rPr>
          <w:rFonts w:ascii="Trebuchet MS" w:eastAsia="Trebuchet MS" w:hAnsi="Trebuchet MS" w:cs="Trebuchet MS"/>
          <w:sz w:val="20"/>
          <w:szCs w:val="20"/>
        </w:rPr>
        <w:t xml:space="preserve">, jeigu Pardavėjas iš esmės pažeidė Sutartį. </w:t>
      </w:r>
      <w:r w:rsidRPr="2FE9AC4F">
        <w:rPr>
          <w:rFonts w:ascii="Trebuchet MS" w:eastAsia="Trebuchet MS" w:hAnsi="Trebuchet MS" w:cs="Trebuchet MS"/>
          <w:sz w:val="20"/>
          <w:szCs w:val="20"/>
          <w:lang w:eastAsia="lt-LT" w:bidi="lo-LA"/>
        </w:rPr>
        <w:t>Pardavėjo padarytas Sutarties pažeidimas laikomas esminiu, jeigu:</w:t>
      </w:r>
      <w:bookmarkEnd w:id="7"/>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sz w:val="20"/>
          <w:szCs w:val="20"/>
        </w:rPr>
        <w:t>patiektos Prekės neatitinka Sutartyje ir (ar) konkrečiame užsakyme numatytų reikalavimų ir Pardavėjas neištaiso Prekių trūkumų per Pardavėjo su Pirkėju suderintą terminą;</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sz w:val="20"/>
          <w:szCs w:val="20"/>
        </w:rPr>
        <w:t>Pardavėjo kvalifikacija tapo nebeatitinkančia šios Sutarties reikalavimų ir šie neatitikimai nebuvo ištaisyti per 14 (keturiolika) kalendorinių dienų nuo kvalifikacijos tapimo neatitinkančia dienos;</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sz w:val="20"/>
          <w:szCs w:val="20"/>
        </w:rPr>
        <w:t>Pardavėjui yra iškeliama bankroto ar restruktūrizavimo byla, Pirkėjui tampa žinoma apie kitokį priverstinį Pardavėjo kreditorių teisių įgyvendinimą, galintį turėti esminės įtakos Pardavėjo galimybėms toliau vykdyti Sutartį ir (ar) dėl Pardavėjo yra priimamas ir įsiteisi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sz w:val="20"/>
          <w:szCs w:val="20"/>
        </w:rPr>
        <w:t>Pardavėjas pažeidžia Sutarties V skyriaus nuostatas;</w:t>
      </w:r>
    </w:p>
    <w:p w:rsidR="00345ACB" w:rsidRPr="00004DE3" w:rsidRDefault="00345ACB" w:rsidP="00345ACB">
      <w:pPr>
        <w:pStyle w:val="ListParagraph"/>
        <w:numPr>
          <w:ilvl w:val="2"/>
          <w:numId w:val="29"/>
        </w:numPr>
        <w:spacing w:line="240" w:lineRule="atLeast"/>
        <w:ind w:left="567" w:hanging="567"/>
        <w:jc w:val="both"/>
        <w:rPr>
          <w:rFonts w:ascii="Trebuchet MS" w:hAnsi="Trebuchet MS"/>
          <w:sz w:val="20"/>
          <w:szCs w:val="20"/>
        </w:rPr>
      </w:pPr>
      <w:r w:rsidRPr="00004DE3">
        <w:rPr>
          <w:rFonts w:ascii="Trebuchet MS" w:hAnsi="Trebuchet MS"/>
          <w:iCs/>
          <w:sz w:val="20"/>
          <w:szCs w:val="20"/>
          <w:lang w:eastAsia="lt-LT" w:bidi="lo-LA"/>
        </w:rPr>
        <w:t>yra kitos aplinkybės, numatytos Lietuvos Respublikos civilinio kodekso 6.217 straipsnyje.</w:t>
      </w:r>
    </w:p>
    <w:p w:rsidR="00345ACB" w:rsidRPr="00004DE3" w:rsidRDefault="00345ACB" w:rsidP="00345ACB">
      <w:pPr>
        <w:shd w:val="clear" w:color="auto" w:fill="FFFFFF"/>
        <w:spacing w:after="0" w:line="240" w:lineRule="atLeast"/>
        <w:jc w:val="both"/>
        <w:rPr>
          <w:rFonts w:ascii="Trebuchet MS" w:hAnsi="Trebuchet MS"/>
          <w:color w:val="000000"/>
          <w:sz w:val="20"/>
          <w:szCs w:val="20"/>
        </w:rPr>
      </w:pPr>
    </w:p>
    <w:p w:rsidR="00345ACB" w:rsidRPr="00004DE3" w:rsidRDefault="00345ACB" w:rsidP="00345ACB">
      <w:pPr>
        <w:pStyle w:val="ListParagraph"/>
        <w:keepNext/>
        <w:numPr>
          <w:ilvl w:val="0"/>
          <w:numId w:val="29"/>
        </w:numPr>
        <w:suppressAutoHyphens/>
        <w:spacing w:line="240" w:lineRule="atLeast"/>
        <w:ind w:left="567" w:hanging="567"/>
        <w:contextualSpacing w:val="0"/>
        <w:jc w:val="both"/>
        <w:rPr>
          <w:rFonts w:ascii="Trebuchet MS" w:hAnsi="Trebuchet MS"/>
          <w:b/>
          <w:bCs/>
          <w:sz w:val="20"/>
          <w:szCs w:val="20"/>
        </w:rPr>
      </w:pPr>
      <w:r w:rsidRPr="00004DE3">
        <w:rPr>
          <w:rFonts w:ascii="Trebuchet MS" w:hAnsi="Trebuchet MS"/>
          <w:b/>
          <w:bCs/>
          <w:sz w:val="20"/>
          <w:szCs w:val="20"/>
        </w:rPr>
        <w:t>SUTARTIES GALIOJIMAS, KEITIMAS, NUTRAUKIMAS, GINČŲ SPRENDIMAS IR KITOS SĄLYGOS</w:t>
      </w:r>
    </w:p>
    <w:p w:rsidR="00345ACB" w:rsidRPr="00004DE3" w:rsidRDefault="00345ACB" w:rsidP="00345ACB">
      <w:pPr>
        <w:pStyle w:val="ListParagraph"/>
        <w:keepNext/>
        <w:spacing w:line="240" w:lineRule="atLeast"/>
        <w:ind w:left="567" w:hanging="567"/>
        <w:jc w:val="both"/>
        <w:rPr>
          <w:rFonts w:ascii="Trebuchet MS" w:hAnsi="Trebuchet MS"/>
          <w:sz w:val="20"/>
          <w:szCs w:val="20"/>
        </w:rPr>
      </w:pPr>
    </w:p>
    <w:p w:rsidR="00345ACB" w:rsidRPr="00004DE3" w:rsidRDefault="2FE9AC4F" w:rsidP="2FE9AC4F">
      <w:pPr>
        <w:pStyle w:val="ListParagraph"/>
        <w:keepNext/>
        <w:numPr>
          <w:ilvl w:val="1"/>
          <w:numId w:val="29"/>
        </w:numPr>
        <w:spacing w:line="240" w:lineRule="atLeast"/>
        <w:ind w:left="567" w:hanging="567"/>
        <w:jc w:val="both"/>
        <w:rPr>
          <w:rFonts w:ascii="Trebuchet MS" w:eastAsia="Trebuchet MS" w:hAnsi="Trebuchet MS" w:cs="Trebuchet MS"/>
          <w:sz w:val="20"/>
          <w:szCs w:val="20"/>
        </w:rPr>
      </w:pPr>
      <w:r w:rsidRPr="2FE9AC4F">
        <w:rPr>
          <w:rFonts w:ascii="Trebuchet MS" w:eastAsia="Trebuchet MS" w:hAnsi="Trebuchet MS" w:cs="Trebuchet MS"/>
          <w:sz w:val="20"/>
          <w:szCs w:val="20"/>
        </w:rPr>
        <w:t xml:space="preserve">Sutartis </w:t>
      </w:r>
      <w:r w:rsidRPr="002D384B">
        <w:rPr>
          <w:rFonts w:ascii="Trebuchet MS" w:eastAsia="Trebuchet MS" w:hAnsi="Trebuchet MS" w:cs="Trebuchet MS"/>
          <w:sz w:val="20"/>
          <w:szCs w:val="20"/>
        </w:rPr>
        <w:t>įsigalioja jos pasirašymo dieną ir galioja iki visiško Šalių įsipareigojimų įvykdymo arba Sutarties nutraukimo Sutartyje ar įstatymuose nustatytais pagrindais ir tvarka, tačiau ne ilgiau nei 12 (dvylika) mėnesių.</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Šalys turi teisę nutraukti šią Sutartį vienašališkai, arba abiejų  Šalių sutarimu,  nesikreipdamos į teismą, Lietuvos Respublikos teisės aktuose numatytais pagrindais ir tvarka. </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Pirkėjas bet kuriuo metu turi teisę vienašališkai, nesikreipdamas į teismą, nutraukti šią Sutartį prieš 10 (dešimt) darbo dienų raštu pranešęs apie tai Pardavėjui. Tokiu atveju Pardavėjui yra sumokama tik už faktiškai kokybiškas iki Sutarties nutraukimo dienos patiektas Prekes ir jokios kitos pareigos Pirkėjui neatsiranda, įskaitant, bet neapsiribojant, Pirkėjas neturi mokėti Pardavėjui jokių kitų sumų ir (ar) mokėjimų. </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Pirkėjas bet kuriuo metu turi teisę vienašališkai, nesikreipdamas į teismą, nutraukti šią Sutartį prieš 5 (penkias) darbo dienas apie tai raštu įspėjęs Pardavėją, kai Pardavėjas, vykdydamas Sutartį, pažeidžia antikorupcinius patvirtinimus, nurodytus Sutarties 5.1.-5.3 punktuose. </w:t>
      </w:r>
    </w:p>
    <w:p w:rsidR="00345ACB" w:rsidRPr="00004DE3" w:rsidRDefault="00345ACB" w:rsidP="00345ACB">
      <w:pPr>
        <w:pStyle w:val="ListParagraph"/>
        <w:numPr>
          <w:ilvl w:val="1"/>
          <w:numId w:val="29"/>
        </w:numPr>
        <w:spacing w:line="240" w:lineRule="atLeast"/>
        <w:ind w:left="567" w:hanging="567"/>
        <w:jc w:val="both"/>
        <w:rPr>
          <w:rFonts w:ascii="Trebuchet MS" w:hAnsi="Trebuchet MS"/>
          <w:iCs/>
          <w:sz w:val="20"/>
          <w:szCs w:val="20"/>
          <w:lang w:eastAsia="lt-LT" w:bidi="lo-LA"/>
        </w:rPr>
      </w:pPr>
      <w:r w:rsidRPr="00004DE3">
        <w:rPr>
          <w:rFonts w:ascii="Trebuchet MS" w:hAnsi="Trebuchet MS"/>
          <w:sz w:val="20"/>
          <w:szCs w:val="20"/>
        </w:rPr>
        <w:t>Pirkėjas turi teisę vienašališkai, nesikreipdamas į teismą, nutraukti šią Sutartį, apie tai raštu įspėjęs Pardavėją prieš 5 (penkias) darbo dienas, kai atsakingos institucijos nustato, kad Pardavėjas neatitinka nacionalinio saugumo interesų pagal Lietuvos Respublikos strateginę reikšmę nacionaliniam saugumui turinčių įmonių ir įrenginių bei kitų nacionaliniam saugumui užtikrinti svarbių įmonių įstatymo 7 straipsnį. Tokiu atveju Pardavėjui yra sumokama tik už faktiškai kokybiškas iki Sutarties nutraukimo dienos patiektas Prekes ir jokios kitos pareigos Pirkėjui neatsiranda, įskaitant, bet neapsiribojant, Pirkėjas neturi mokėti Pardavėjui jokių kitų sumų ir (ar) mokėjimų.</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Pardavėjas turi teisę vienašališkai, nesikreipdamas į teismą, nutraukti šią Sutartį, apie tai raštu įspėjęs Pirkėją prieš 30 (trisdešimt) dienų, jei Pirkėjas nevykdo savo įsipareigojimų pagal Sutartį, kai dėl konkrečių savo įsipareigojimų nevykdymo Pirkėjas ne mažiau kaip du kartus buvo įspėtas.</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Sutarties sąlygos Sutarties galiojimo laikotarpiu negali būti keičiamos, išskyrus tokias Sutarties sąlygas, kurias pakeitus nebūtų pažeisti Lietuvos Respublikos viešųjų pirkimų įstatymo 3 straipsnyje numatyti principai ir tikslai ir tokiems Sutarties sąlygų pakeitimams yra gautas Viešųjų pirkimų tarnybos sutikimas (jeigu toks sutikimas yra reikalingas). Sutarties sąlygų keitimu nebus laikomas Sutarties sąlygų koregavimas joje numatytomis aplinkybėmis, jei šios aplinkybės nustatytos aiškiai ir nedviprasmiškai bei buvo pateiktos konkurso sąlygose. Galimi Sutarties pakeitimai sudaromi rašytiniu abiejų Šalių susitarimu. Kiekvienas toks susitarimas nuo jo tinkamo sudarymo dienos tampa neatskiriama Sutarties dalimi. Susitarimas dėl Sutarties pakeitimo, sudarytas nesilaikant šioje dalyje nustatytų reikalavimų, laikomas negaliojančiu nuo jo sudarymo momento.</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Visais kitais atvejais, nenumatytais šioje Sutartyje, Šalys vadovaujasi Lietuvos Respublikos civiliniu kodeksu ir kitais galiojančiais Lietuvos Respublikos teisės aktais.</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Šalys susitaria, kad ginčai, kilę tarp Šalių, bus sprendžiami derybų būdu. Šalims nesusitarus per 30 (trisdešimt) dienų nuo vienos Šalies pretenzijos kitai Šaliai pateikimo dienos, ginčai sprendžiami Lietuvos Respublikos teismuose, esančiuose Vilniuje, Lietuvos Respublikos teisės aktų nustatyta tvarka. </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lastRenderedPageBreak/>
        <w:t xml:space="preserve">Šalių adreso ar kitų rekvizitų pasikeitimo atveju Šalys įsipareigoja apie tai viena kitai pranešti per 3 (tris) darbo dienas nuo atitinkamo pasikeitimo dienos. Nepranešusioji Šalis atlygina visus dėl nepranešimo atsiradusius nuostolius ir prisiima su nepranešimu susijusią riziką. </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Esant prieštaravimams tarp Sutarties ir jos priedų, Šalys turi vadovautis Sutarties nuostatomis.</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iCs/>
          <w:sz w:val="20"/>
          <w:szCs w:val="20"/>
        </w:rPr>
        <w:t xml:space="preserve">Pirkėjas turi teisę be Pardavėjo sutikimo iš Sutarties kylančias visas ar dalį Pirkėjo teisių ir/ar pareigų perleisti kitam asmeniui, pateikiant Pardavėjui pranešimą likus ne mažiau nei 10 (dešimt) kalendorinių dienų iki teisių ir/ar pareigų perleidimo, nurodant Pirkėjo teisių ir/ar pareigų pagal šią Sutartį perėmėją, jeigu Pirkėjo funkcijos ir / ar veikla, susijusi su šia Sutartimi būtų perleidžiama tam trečiajam asmeniui. </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Visa informacija, įspėjimai ar pranešimai, susiję su šia Sutartimi, privalo būti raštiški ir turi būti siunčiami elektroniniu paštu, faksu, registruotu laišku ar kurjeriniu paštu (su patvirtinimu apie įteikimą) arba įteikiami pasirašytinai žemiau nurodytais adresais. Pranešimai, išsiųsti elektroniniu paštu ar faksu, yra laikomi gautais jų išsiuntimo dieną arba kitą darbo dieną, jeigu išsiuntimo diena buvo ne darbo diena arba jeigu faksas ar elektroninis laiškas buvo išsiųsti pasibaigus darbo valandoms (po 17 val.). Pranešimai, siųsti registruotu laišku, laikomi įteiktais ne vėliau kaip per 3 (tris) darbo dienas nuo jų išsiuntimo.</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Šalys skiria savo atstovus Sutarties vykdymo kontrolės ir ryšių palaikymo tikslais. Nurodytasis Pirkėjo atsakingas asmuo, be kita ko, turi teisę žodžiu ir raštu duoti Pardavėjo atsakingam asmeniui privalomus su Sutarties vykdymu susijusius nurodymus, pasirašyti priėmimo-perdavimo aktą, sąskaitas faktūras ir kitus su Sutarties vykdymu susijusius dokumentus (išskyrus susitarimus dėl Sutarties pratęsimo, pakeitimo ir pan.). Visi su Sutarties vykdymu susiję pranešimai gali būti siunčiami šių atstovų kontaktiniais duomenimis:</w:t>
      </w:r>
    </w:p>
    <w:p w:rsidR="00345ACB" w:rsidRPr="00004DE3" w:rsidRDefault="00345ACB" w:rsidP="00345ACB">
      <w:pPr>
        <w:pStyle w:val="BodyTextIndent"/>
        <w:numPr>
          <w:ilvl w:val="2"/>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 xml:space="preserve">Pirkėjo už šios Sutarties vykdymą atsakingas asmuo – </w:t>
      </w:r>
      <w:r w:rsidR="002D384B" w:rsidRPr="00640098">
        <w:rPr>
          <w:rFonts w:ascii="Trebuchet MS" w:hAnsi="Trebuchet MS"/>
          <w:sz w:val="20"/>
        </w:rPr>
        <w:t xml:space="preserve">Plėtros projektų vadovė Jelena Blank, tel. +370 37 399280, el. pašto adresas </w:t>
      </w:r>
      <w:hyperlink r:id="rId12" w:history="1">
        <w:r w:rsidR="002D384B" w:rsidRPr="00640098">
          <w:rPr>
            <w:rStyle w:val="Hyperlink"/>
            <w:rFonts w:ascii="Trebuchet MS" w:eastAsia="Bitstream Vera Sans" w:hAnsi="Trebuchet MS"/>
            <w:sz w:val="20"/>
          </w:rPr>
          <w:t>j.blank@ltou.lt</w:t>
        </w:r>
      </w:hyperlink>
      <w:r w:rsidR="002D384B" w:rsidRPr="00640098">
        <w:rPr>
          <w:rFonts w:ascii="Trebuchet MS" w:hAnsi="Trebuchet MS"/>
          <w:sz w:val="20"/>
        </w:rPr>
        <w:t>;</w:t>
      </w:r>
    </w:p>
    <w:p w:rsidR="00345ACB" w:rsidRPr="00004DE3" w:rsidRDefault="00345ACB" w:rsidP="00345ACB">
      <w:pPr>
        <w:pStyle w:val="BodyTextIndent"/>
        <w:numPr>
          <w:ilvl w:val="2"/>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Pardavėjo už šios Sutarties vykdymą atsakingas asmuo –</w:t>
      </w:r>
      <w:r w:rsidR="00A256DD">
        <w:rPr>
          <w:rFonts w:ascii="Trebuchet MS" w:hAnsi="Trebuchet MS"/>
          <w:sz w:val="20"/>
          <w:szCs w:val="20"/>
        </w:rPr>
        <w:t xml:space="preserve"> Projektų direktorius Žilvinas </w:t>
      </w:r>
      <w:r w:rsidR="00A256DD" w:rsidRPr="00A73209">
        <w:rPr>
          <w:rFonts w:ascii="Trebuchet MS" w:hAnsi="Trebuchet MS"/>
          <w:sz w:val="20"/>
          <w:szCs w:val="20"/>
        </w:rPr>
        <w:t xml:space="preserve">Didžiapetris, tel. +370 656 08 454, </w:t>
      </w:r>
      <w:proofErr w:type="spellStart"/>
      <w:r w:rsidR="00A256DD" w:rsidRPr="00A73209">
        <w:rPr>
          <w:rFonts w:ascii="Trebuchet MS" w:hAnsi="Trebuchet MS"/>
          <w:sz w:val="20"/>
          <w:szCs w:val="20"/>
        </w:rPr>
        <w:t>zilvinas.didziapetris@litcon.lt</w:t>
      </w:r>
      <w:proofErr w:type="spellEnd"/>
      <w:r w:rsidR="00A256DD" w:rsidRPr="00A73209">
        <w:rPr>
          <w:rFonts w:ascii="Trebuchet MS" w:hAnsi="Trebuchet MS"/>
          <w:sz w:val="20"/>
          <w:szCs w:val="20"/>
        </w:rPr>
        <w:t>.</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Sutarties vykdymo metu vienos Šalies kitai Šaliai tiek sąmoningai, tiek atsitiktinai atskleista informacija, kurią atskleidusi Šalis įvardino kaip konfidencialią arba kuri pagal jos pobūdį turėtų būti laikoma konfidencialia, laikoma konfidencialia informacija ir ją gavusi ar su ja susipažinusi Šalis įsipareigoja jos neatskleisti tretiesiems asmenims ir (arba) nenaudoti jos jokiems kitiems tikslams, išskyrus kiek tai yra reikalinga šios Sutarties vykdymui. Kilus abejonių, ar Šalies pateikta informacija turėtų būti laikoma konfidencialia, ją gavusi Šalis laikys tokią informaciją konfidencialia, nebent ją atskleidusi Šalis nurodytų kitaip. Kiekviena iš Šalių gali atskleisti šią informaciją tretiesiems asmenims tik tiek, kiek tai yra būtina šios Sutarties tinkamam vykdymui ir tik iš anksto gavusi kitos Šalies raštišką sutikimą, išskyrus informaciją, kurios reikalauja valstybės institucijos, turinčios teisę ją gauti pagal Lietuvos Respublikos įstatymus ar kitus teisės aktus. Šis konfidencialumo įsipareigojimas galioja Sutarties galiojimo laikotarpiu ir trejus metus po Sutarties pabaigos. Pardavėjas sutinka, kad šios Sutarties sąlygos būtų atskleistos skolų išieškojimo įmonei, jei Pirkėjas nusprendžia kreiptis į tokią įmonę dėl Pardavėjo skolos pagal šią Sutartį išieškojimo.</w:t>
      </w:r>
    </w:p>
    <w:p w:rsidR="00345ACB" w:rsidRPr="00004DE3" w:rsidRDefault="00345ACB" w:rsidP="00345ACB">
      <w:pPr>
        <w:pStyle w:val="BodyTextIndent"/>
        <w:numPr>
          <w:ilvl w:val="1"/>
          <w:numId w:val="29"/>
        </w:numPr>
        <w:spacing w:after="0" w:line="240" w:lineRule="atLeast"/>
        <w:ind w:left="567" w:hanging="567"/>
        <w:jc w:val="both"/>
        <w:rPr>
          <w:rFonts w:ascii="Trebuchet MS" w:hAnsi="Trebuchet MS"/>
          <w:sz w:val="20"/>
          <w:szCs w:val="20"/>
        </w:rPr>
      </w:pPr>
      <w:r w:rsidRPr="00004DE3">
        <w:rPr>
          <w:rFonts w:ascii="Trebuchet MS" w:hAnsi="Trebuchet MS"/>
          <w:sz w:val="20"/>
          <w:szCs w:val="20"/>
        </w:rPr>
        <w:t>Sutartis surašyta dviem vienodą teisinę galią turinčiais egzemplioriais, po vieną kiekvienai Šaliai.</w:t>
      </w:r>
    </w:p>
    <w:p w:rsidR="00345ACB" w:rsidRPr="00004DE3" w:rsidRDefault="00345ACB" w:rsidP="00345ACB">
      <w:pPr>
        <w:pStyle w:val="Header"/>
        <w:spacing w:after="0" w:line="240" w:lineRule="atLeast"/>
        <w:ind w:left="567" w:hanging="567"/>
        <w:rPr>
          <w:rFonts w:ascii="Trebuchet MS" w:hAnsi="Trebuchet MS"/>
          <w:sz w:val="20"/>
        </w:rPr>
      </w:pPr>
    </w:p>
    <w:p w:rsidR="00345ACB" w:rsidRPr="00004DE3" w:rsidRDefault="00345ACB" w:rsidP="00345ACB">
      <w:pPr>
        <w:pStyle w:val="Header"/>
        <w:widowControl/>
        <w:numPr>
          <w:ilvl w:val="0"/>
          <w:numId w:val="29"/>
        </w:numPr>
        <w:tabs>
          <w:tab w:val="clear" w:pos="4153"/>
          <w:tab w:val="clear" w:pos="8306"/>
          <w:tab w:val="center" w:pos="4819"/>
          <w:tab w:val="right" w:pos="9638"/>
        </w:tabs>
        <w:suppressAutoHyphens/>
        <w:spacing w:after="0" w:line="240" w:lineRule="atLeast"/>
        <w:ind w:left="567" w:hanging="567"/>
        <w:rPr>
          <w:rFonts w:ascii="Trebuchet MS" w:hAnsi="Trebuchet MS"/>
          <w:sz w:val="20"/>
        </w:rPr>
      </w:pPr>
      <w:r w:rsidRPr="00004DE3">
        <w:rPr>
          <w:rFonts w:ascii="Trebuchet MS" w:hAnsi="Trebuchet MS"/>
          <w:b/>
          <w:bCs/>
          <w:sz w:val="20"/>
        </w:rPr>
        <w:t>PRIEDAI</w:t>
      </w:r>
    </w:p>
    <w:p w:rsidR="00345ACB" w:rsidRPr="00004DE3" w:rsidRDefault="00345ACB" w:rsidP="00345ACB">
      <w:pPr>
        <w:pStyle w:val="ListParagraph"/>
        <w:widowControl w:val="0"/>
        <w:numPr>
          <w:ilvl w:val="1"/>
          <w:numId w:val="29"/>
        </w:numPr>
        <w:suppressAutoHyphens/>
        <w:autoSpaceDE w:val="0"/>
        <w:spacing w:line="240" w:lineRule="atLeast"/>
        <w:ind w:left="567" w:hanging="567"/>
        <w:contextualSpacing w:val="0"/>
        <w:jc w:val="both"/>
        <w:rPr>
          <w:rFonts w:ascii="Trebuchet MS" w:hAnsi="Trebuchet MS"/>
          <w:sz w:val="20"/>
          <w:szCs w:val="20"/>
        </w:rPr>
      </w:pPr>
      <w:r w:rsidRPr="00004DE3">
        <w:rPr>
          <w:rFonts w:ascii="Trebuchet MS" w:hAnsi="Trebuchet MS"/>
          <w:sz w:val="20"/>
          <w:szCs w:val="20"/>
        </w:rPr>
        <w:t>Priedas Nr. 1 – Techninė specifikacija.</w:t>
      </w:r>
    </w:p>
    <w:p w:rsidR="00345ACB" w:rsidRPr="00004DE3" w:rsidRDefault="00345ACB" w:rsidP="00345ACB">
      <w:pPr>
        <w:pStyle w:val="ListParagraph"/>
        <w:widowControl w:val="0"/>
        <w:autoSpaceDE w:val="0"/>
        <w:spacing w:line="240" w:lineRule="atLeast"/>
        <w:ind w:left="567"/>
        <w:jc w:val="both"/>
        <w:rPr>
          <w:rFonts w:ascii="Trebuchet MS" w:hAnsi="Trebuchet MS"/>
          <w:sz w:val="20"/>
          <w:szCs w:val="20"/>
        </w:rPr>
      </w:pPr>
    </w:p>
    <w:p w:rsidR="00345ACB" w:rsidRPr="00004DE3" w:rsidRDefault="00345ACB" w:rsidP="00345ACB">
      <w:pPr>
        <w:pStyle w:val="Lygis"/>
        <w:spacing w:line="240" w:lineRule="atLeast"/>
        <w:rPr>
          <w:rFonts w:ascii="Trebuchet MS" w:hAnsi="Trebuchet MS"/>
          <w:sz w:val="20"/>
          <w:szCs w:val="20"/>
        </w:rPr>
      </w:pPr>
      <w:r w:rsidRPr="00004DE3">
        <w:rPr>
          <w:rFonts w:ascii="Trebuchet MS" w:hAnsi="Trebuchet MS"/>
          <w:sz w:val="20"/>
          <w:szCs w:val="20"/>
        </w:rPr>
        <w:t>ŠALIŲ ADRESAI IR REKVIZITAI</w:t>
      </w:r>
    </w:p>
    <w:p w:rsidR="00345ACB" w:rsidRPr="00004DE3" w:rsidRDefault="00345ACB" w:rsidP="00345ACB">
      <w:pPr>
        <w:pStyle w:val="Lygis"/>
        <w:numPr>
          <w:ilvl w:val="0"/>
          <w:numId w:val="0"/>
        </w:numPr>
        <w:spacing w:line="240" w:lineRule="atLeast"/>
        <w:ind w:left="567"/>
        <w:rPr>
          <w:rFonts w:ascii="Trebuchet MS" w:hAnsi="Trebuchet MS"/>
          <w:sz w:val="20"/>
          <w:szCs w:val="20"/>
        </w:rPr>
      </w:pPr>
    </w:p>
    <w:tbl>
      <w:tblPr>
        <w:tblStyle w:val="TableGrid"/>
        <w:tblW w:w="0" w:type="auto"/>
        <w:tblInd w:w="108" w:type="dxa"/>
        <w:tblLook w:val="04A0" w:firstRow="1" w:lastRow="0" w:firstColumn="1" w:lastColumn="0" w:noHBand="0" w:noVBand="1"/>
      </w:tblPr>
      <w:tblGrid>
        <w:gridCol w:w="4111"/>
        <w:gridCol w:w="4501"/>
      </w:tblGrid>
      <w:tr w:rsidR="00345ACB" w:rsidRPr="00004DE3" w:rsidTr="007B6CFD">
        <w:tc>
          <w:tcPr>
            <w:tcW w:w="4111" w:type="dxa"/>
          </w:tcPr>
          <w:p w:rsidR="00345ACB" w:rsidRPr="00004DE3" w:rsidRDefault="00345ACB" w:rsidP="00345ACB">
            <w:pPr>
              <w:snapToGrid w:val="0"/>
              <w:spacing w:line="240" w:lineRule="atLeast"/>
              <w:ind w:left="567" w:hanging="567"/>
              <w:jc w:val="both"/>
              <w:rPr>
                <w:rStyle w:val="Strong"/>
                <w:rFonts w:ascii="Trebuchet MS" w:hAnsi="Trebuchet MS"/>
                <w:b w:val="0"/>
                <w:bCs w:val="0"/>
                <w:sz w:val="20"/>
                <w:szCs w:val="20"/>
              </w:rPr>
            </w:pPr>
            <w:r w:rsidRPr="00004DE3">
              <w:rPr>
                <w:rFonts w:ascii="Trebuchet MS" w:hAnsi="Trebuchet MS"/>
                <w:b/>
                <w:bCs/>
                <w:sz w:val="20"/>
                <w:szCs w:val="20"/>
              </w:rPr>
              <w:t>Pirkėjas:</w:t>
            </w:r>
          </w:p>
          <w:p w:rsidR="00345ACB" w:rsidRPr="00004DE3" w:rsidRDefault="00345ACB" w:rsidP="00345ACB">
            <w:pPr>
              <w:spacing w:line="240" w:lineRule="atLeast"/>
              <w:ind w:left="567" w:hanging="567"/>
              <w:jc w:val="both"/>
              <w:rPr>
                <w:rFonts w:ascii="Trebuchet MS" w:hAnsi="Trebuchet MS"/>
                <w:sz w:val="20"/>
                <w:szCs w:val="20"/>
              </w:rPr>
            </w:pPr>
            <w:r w:rsidRPr="00004DE3">
              <w:rPr>
                <w:rStyle w:val="Strong"/>
                <w:rFonts w:ascii="Trebuchet MS" w:hAnsi="Trebuchet MS"/>
                <w:sz w:val="20"/>
                <w:szCs w:val="20"/>
              </w:rPr>
              <w:t>VĮ Lietuvos oro uostai</w:t>
            </w:r>
          </w:p>
          <w:p w:rsidR="00345ACB" w:rsidRPr="00004DE3" w:rsidRDefault="00345ACB" w:rsidP="00345ACB">
            <w:pPr>
              <w:spacing w:line="240" w:lineRule="atLeast"/>
              <w:ind w:left="567" w:hanging="567"/>
              <w:jc w:val="both"/>
              <w:rPr>
                <w:rStyle w:val="Strong"/>
                <w:rFonts w:ascii="Trebuchet MS" w:hAnsi="Trebuchet MS"/>
                <w:b w:val="0"/>
                <w:bCs w:val="0"/>
                <w:sz w:val="20"/>
                <w:szCs w:val="20"/>
              </w:rPr>
            </w:pPr>
            <w:r w:rsidRPr="00004DE3">
              <w:rPr>
                <w:rFonts w:ascii="Trebuchet MS" w:hAnsi="Trebuchet MS"/>
                <w:sz w:val="20"/>
                <w:szCs w:val="20"/>
              </w:rPr>
              <w:t>Rodūnios kelias 10A, LT-02189 Vilnius</w:t>
            </w:r>
          </w:p>
          <w:p w:rsidR="00345ACB" w:rsidRPr="00004DE3" w:rsidRDefault="00345ACB" w:rsidP="00345ACB">
            <w:pPr>
              <w:spacing w:line="240" w:lineRule="atLeast"/>
              <w:ind w:left="567" w:hanging="567"/>
              <w:jc w:val="both"/>
              <w:rPr>
                <w:rFonts w:ascii="Trebuchet MS" w:hAnsi="Trebuchet MS"/>
                <w:sz w:val="20"/>
                <w:szCs w:val="20"/>
              </w:rPr>
            </w:pPr>
            <w:r w:rsidRPr="00004DE3">
              <w:rPr>
                <w:rStyle w:val="Strong"/>
                <w:rFonts w:ascii="Trebuchet MS" w:hAnsi="Trebuchet MS"/>
                <w:sz w:val="20"/>
                <w:szCs w:val="20"/>
              </w:rPr>
              <w:t>Juridinio asmens kodas 120864074</w:t>
            </w:r>
          </w:p>
          <w:p w:rsidR="00345ACB" w:rsidRPr="00004DE3" w:rsidRDefault="00345ACB" w:rsidP="00345ACB">
            <w:pPr>
              <w:spacing w:line="240" w:lineRule="atLeast"/>
              <w:ind w:left="567" w:hanging="567"/>
              <w:jc w:val="both"/>
              <w:rPr>
                <w:rFonts w:ascii="Trebuchet MS" w:hAnsi="Trebuchet MS"/>
                <w:sz w:val="20"/>
                <w:szCs w:val="20"/>
              </w:rPr>
            </w:pPr>
            <w:r w:rsidRPr="00004DE3">
              <w:rPr>
                <w:rFonts w:ascii="Trebuchet MS" w:hAnsi="Trebuchet MS"/>
                <w:sz w:val="20"/>
                <w:szCs w:val="20"/>
              </w:rPr>
              <w:t>PVM mokėtojo kodas LT208640716</w:t>
            </w:r>
          </w:p>
          <w:p w:rsidR="00345ACB" w:rsidRPr="00004DE3" w:rsidRDefault="00345ACB" w:rsidP="00345ACB">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A/s </w:t>
            </w:r>
            <w:r w:rsidRPr="00004DE3">
              <w:rPr>
                <w:rFonts w:ascii="Trebuchet MS" w:hAnsi="Trebuchet MS"/>
                <w:bCs/>
                <w:sz w:val="20"/>
                <w:szCs w:val="20"/>
              </w:rPr>
              <w:t>LT33 4010 0425 0007 0513</w:t>
            </w:r>
          </w:p>
          <w:p w:rsidR="00345ACB" w:rsidRPr="00004DE3" w:rsidRDefault="00345ACB" w:rsidP="00345ACB">
            <w:pPr>
              <w:spacing w:line="240" w:lineRule="atLeast"/>
              <w:ind w:left="567" w:hanging="567"/>
              <w:jc w:val="both"/>
              <w:rPr>
                <w:rFonts w:ascii="Trebuchet MS" w:hAnsi="Trebuchet MS"/>
                <w:sz w:val="20"/>
                <w:szCs w:val="20"/>
              </w:rPr>
            </w:pPr>
            <w:r w:rsidRPr="00004DE3">
              <w:rPr>
                <w:rFonts w:ascii="Trebuchet MS" w:hAnsi="Trebuchet MS"/>
                <w:sz w:val="20"/>
                <w:szCs w:val="20"/>
              </w:rPr>
              <w:t>AB DNB bankas, kodas 40100</w:t>
            </w:r>
          </w:p>
          <w:p w:rsidR="00345ACB" w:rsidRPr="00004DE3" w:rsidRDefault="00345ACB" w:rsidP="00345ACB">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Tel. (8 5) 273 9326 </w:t>
            </w:r>
          </w:p>
          <w:p w:rsidR="00345ACB" w:rsidRPr="00004DE3" w:rsidRDefault="00345ACB" w:rsidP="00345ACB">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Faks. (8 5) 232 9122 </w:t>
            </w:r>
          </w:p>
          <w:p w:rsidR="00345ACB" w:rsidRPr="00004DE3" w:rsidRDefault="00345ACB" w:rsidP="00345ACB">
            <w:pPr>
              <w:spacing w:line="240" w:lineRule="atLeast"/>
              <w:ind w:left="567" w:hanging="567"/>
              <w:jc w:val="both"/>
              <w:rPr>
                <w:rFonts w:ascii="Trebuchet MS" w:hAnsi="Trebuchet MS"/>
                <w:sz w:val="20"/>
                <w:szCs w:val="20"/>
              </w:rPr>
            </w:pPr>
            <w:r w:rsidRPr="00004DE3">
              <w:rPr>
                <w:rFonts w:ascii="Trebuchet MS" w:hAnsi="Trebuchet MS"/>
                <w:sz w:val="20"/>
                <w:szCs w:val="20"/>
              </w:rPr>
              <w:t>El. p. info@ltou.lt</w:t>
            </w:r>
          </w:p>
          <w:p w:rsidR="00345ACB" w:rsidRPr="00004DE3" w:rsidRDefault="00345ACB" w:rsidP="00345ACB">
            <w:pPr>
              <w:spacing w:line="240" w:lineRule="atLeast"/>
              <w:ind w:left="567" w:hanging="567"/>
              <w:jc w:val="both"/>
              <w:rPr>
                <w:rFonts w:ascii="Trebuchet MS" w:hAnsi="Trebuchet MS"/>
                <w:sz w:val="20"/>
                <w:szCs w:val="20"/>
              </w:rPr>
            </w:pPr>
          </w:p>
          <w:p w:rsidR="002D384B" w:rsidRPr="007B74FC" w:rsidRDefault="002D384B" w:rsidP="002D384B">
            <w:pPr>
              <w:spacing w:line="240" w:lineRule="atLeast"/>
              <w:ind w:left="567" w:hanging="567"/>
              <w:jc w:val="both"/>
              <w:rPr>
                <w:rFonts w:ascii="Trebuchet MS" w:hAnsi="Trebuchet MS"/>
                <w:sz w:val="20"/>
              </w:rPr>
            </w:pPr>
            <w:r w:rsidRPr="007B74FC">
              <w:rPr>
                <w:rFonts w:ascii="Trebuchet MS" w:hAnsi="Trebuchet MS"/>
                <w:sz w:val="20"/>
              </w:rPr>
              <w:lastRenderedPageBreak/>
              <w:t>Strateginės plėtros departamento</w:t>
            </w:r>
          </w:p>
          <w:p w:rsidR="002D384B" w:rsidRPr="007B74FC" w:rsidRDefault="002D384B" w:rsidP="002D384B">
            <w:pPr>
              <w:spacing w:line="240" w:lineRule="atLeast"/>
              <w:ind w:left="567" w:hanging="567"/>
              <w:jc w:val="both"/>
              <w:rPr>
                <w:rFonts w:ascii="Trebuchet MS" w:hAnsi="Trebuchet MS"/>
                <w:sz w:val="20"/>
              </w:rPr>
            </w:pPr>
            <w:r w:rsidRPr="007B74FC">
              <w:rPr>
                <w:rFonts w:ascii="Trebuchet MS" w:hAnsi="Trebuchet MS"/>
                <w:sz w:val="20"/>
              </w:rPr>
              <w:t>direktorius</w:t>
            </w:r>
          </w:p>
          <w:p w:rsidR="002D384B" w:rsidRPr="007B74FC" w:rsidRDefault="002D384B" w:rsidP="002D384B">
            <w:pPr>
              <w:spacing w:line="240" w:lineRule="atLeast"/>
              <w:ind w:left="567" w:hanging="567"/>
              <w:jc w:val="both"/>
              <w:rPr>
                <w:rFonts w:ascii="Trebuchet MS" w:hAnsi="Trebuchet MS"/>
                <w:sz w:val="20"/>
              </w:rPr>
            </w:pPr>
          </w:p>
          <w:p w:rsidR="002D384B" w:rsidRPr="007B74FC" w:rsidRDefault="002D384B" w:rsidP="002D384B">
            <w:pPr>
              <w:spacing w:line="240" w:lineRule="atLeast"/>
              <w:ind w:left="567" w:hanging="567"/>
              <w:jc w:val="both"/>
              <w:rPr>
                <w:rFonts w:ascii="Trebuchet MS" w:hAnsi="Trebuchet MS"/>
                <w:sz w:val="20"/>
              </w:rPr>
            </w:pPr>
            <w:r w:rsidRPr="007B74FC">
              <w:rPr>
                <w:rFonts w:ascii="Trebuchet MS" w:hAnsi="Trebuchet MS"/>
                <w:sz w:val="20"/>
              </w:rPr>
              <w:t>Giedrius Kražauskas</w:t>
            </w:r>
          </w:p>
          <w:p w:rsidR="00345ACB" w:rsidRPr="00004DE3" w:rsidRDefault="00345ACB" w:rsidP="00345ACB">
            <w:pPr>
              <w:spacing w:line="240" w:lineRule="atLeast"/>
              <w:ind w:left="567" w:hanging="567"/>
              <w:jc w:val="both"/>
              <w:rPr>
                <w:rFonts w:ascii="Trebuchet MS" w:hAnsi="Trebuchet MS"/>
                <w:sz w:val="20"/>
                <w:szCs w:val="20"/>
              </w:rPr>
            </w:pPr>
          </w:p>
          <w:p w:rsidR="00345ACB" w:rsidRPr="00004DE3" w:rsidRDefault="00345ACB" w:rsidP="00345ACB">
            <w:pPr>
              <w:spacing w:line="240" w:lineRule="atLeast"/>
              <w:ind w:left="567" w:hanging="567"/>
              <w:jc w:val="both"/>
              <w:rPr>
                <w:rFonts w:ascii="Trebuchet MS" w:hAnsi="Trebuchet MS"/>
                <w:sz w:val="20"/>
                <w:szCs w:val="20"/>
              </w:rPr>
            </w:pPr>
          </w:p>
          <w:p w:rsidR="00345ACB" w:rsidRPr="00004DE3" w:rsidRDefault="00345ACB" w:rsidP="00345ACB">
            <w:pPr>
              <w:spacing w:line="240" w:lineRule="atLeast"/>
              <w:ind w:left="567" w:hanging="567"/>
              <w:jc w:val="both"/>
              <w:rPr>
                <w:rFonts w:ascii="Trebuchet MS" w:hAnsi="Trebuchet MS"/>
                <w:sz w:val="20"/>
                <w:szCs w:val="20"/>
              </w:rPr>
            </w:pPr>
          </w:p>
          <w:p w:rsidR="00345ACB" w:rsidRPr="00004DE3" w:rsidRDefault="00345ACB" w:rsidP="00345ACB">
            <w:pPr>
              <w:spacing w:line="240" w:lineRule="atLeast"/>
              <w:ind w:left="567" w:hanging="567"/>
              <w:jc w:val="both"/>
              <w:rPr>
                <w:rFonts w:ascii="Trebuchet MS" w:hAnsi="Trebuchet MS"/>
                <w:sz w:val="20"/>
                <w:szCs w:val="20"/>
              </w:rPr>
            </w:pPr>
            <w:r w:rsidRPr="00004DE3">
              <w:rPr>
                <w:rFonts w:ascii="Trebuchet MS" w:hAnsi="Trebuchet MS"/>
                <w:sz w:val="20"/>
                <w:szCs w:val="20"/>
              </w:rPr>
              <w:t>____________________</w:t>
            </w:r>
          </w:p>
          <w:p w:rsidR="00345ACB" w:rsidRPr="00004DE3" w:rsidRDefault="00345ACB" w:rsidP="00345ACB">
            <w:pPr>
              <w:widowControl w:val="0"/>
              <w:autoSpaceDE w:val="0"/>
              <w:spacing w:line="240" w:lineRule="atLeast"/>
              <w:jc w:val="both"/>
              <w:rPr>
                <w:rFonts w:ascii="Trebuchet MS" w:hAnsi="Trebuchet MS"/>
                <w:sz w:val="20"/>
                <w:szCs w:val="20"/>
              </w:rPr>
            </w:pPr>
            <w:r w:rsidRPr="00004DE3">
              <w:rPr>
                <w:rFonts w:ascii="Trebuchet MS" w:hAnsi="Trebuchet MS"/>
                <w:sz w:val="20"/>
                <w:szCs w:val="20"/>
              </w:rPr>
              <w:t>A. V</w:t>
            </w:r>
          </w:p>
          <w:p w:rsidR="00345ACB" w:rsidRPr="00004DE3" w:rsidRDefault="00345ACB" w:rsidP="00345ACB">
            <w:pPr>
              <w:pStyle w:val="Lygis"/>
              <w:numPr>
                <w:ilvl w:val="0"/>
                <w:numId w:val="0"/>
              </w:numPr>
              <w:spacing w:line="240" w:lineRule="atLeast"/>
              <w:rPr>
                <w:rFonts w:ascii="Trebuchet MS" w:hAnsi="Trebuchet MS"/>
                <w:sz w:val="20"/>
                <w:szCs w:val="20"/>
              </w:rPr>
            </w:pPr>
          </w:p>
        </w:tc>
        <w:tc>
          <w:tcPr>
            <w:tcW w:w="4501" w:type="dxa"/>
          </w:tcPr>
          <w:p w:rsidR="00345ACB" w:rsidRPr="00004DE3" w:rsidRDefault="00345ACB" w:rsidP="00345ACB">
            <w:pPr>
              <w:snapToGrid w:val="0"/>
              <w:spacing w:line="240" w:lineRule="atLeast"/>
              <w:ind w:left="567" w:hanging="567"/>
              <w:jc w:val="both"/>
              <w:rPr>
                <w:rFonts w:ascii="Trebuchet MS" w:hAnsi="Trebuchet MS"/>
                <w:sz w:val="20"/>
                <w:szCs w:val="20"/>
              </w:rPr>
            </w:pPr>
            <w:r w:rsidRPr="00004DE3">
              <w:rPr>
                <w:rFonts w:ascii="Trebuchet MS" w:hAnsi="Trebuchet MS"/>
                <w:b/>
                <w:bCs/>
                <w:sz w:val="20"/>
                <w:szCs w:val="20"/>
              </w:rPr>
              <w:lastRenderedPageBreak/>
              <w:t>Pardavėjas:</w:t>
            </w:r>
          </w:p>
          <w:p w:rsidR="00A256DD" w:rsidRPr="00330AFC" w:rsidRDefault="006838B6" w:rsidP="00A256DD">
            <w:pPr>
              <w:spacing w:line="240" w:lineRule="atLeast"/>
              <w:ind w:left="567" w:hanging="567"/>
              <w:jc w:val="both"/>
              <w:rPr>
                <w:rFonts w:ascii="Trebuchet MS" w:hAnsi="Trebuchet MS"/>
                <w:b/>
                <w:sz w:val="20"/>
                <w:szCs w:val="20"/>
              </w:rPr>
            </w:pPr>
            <w:r>
              <w:rPr>
                <w:rFonts w:ascii="Trebuchet MS" w:hAnsi="Trebuchet MS"/>
                <w:b/>
                <w:sz w:val="20"/>
                <w:szCs w:val="20"/>
              </w:rPr>
              <w:t xml:space="preserve">UAB </w:t>
            </w:r>
            <w:proofErr w:type="spellStart"/>
            <w:r>
              <w:rPr>
                <w:rFonts w:ascii="Trebuchet MS" w:hAnsi="Trebuchet MS"/>
                <w:b/>
                <w:sz w:val="20"/>
                <w:szCs w:val="20"/>
              </w:rPr>
              <w:t>LitCon</w:t>
            </w:r>
            <w:proofErr w:type="spellEnd"/>
          </w:p>
          <w:p w:rsidR="00A256DD" w:rsidRPr="00004DE3" w:rsidRDefault="00A256DD" w:rsidP="00A256DD">
            <w:pPr>
              <w:spacing w:line="240" w:lineRule="atLeast"/>
              <w:ind w:left="567" w:hanging="567"/>
              <w:jc w:val="both"/>
              <w:rPr>
                <w:rFonts w:ascii="Trebuchet MS" w:hAnsi="Trebuchet MS"/>
                <w:sz w:val="20"/>
                <w:szCs w:val="20"/>
              </w:rPr>
            </w:pPr>
            <w:r>
              <w:rPr>
                <w:rFonts w:ascii="Trebuchet MS" w:hAnsi="Trebuchet MS"/>
                <w:sz w:val="20"/>
                <w:szCs w:val="20"/>
              </w:rPr>
              <w:t>Islandijos g. 4, Vilnius</w:t>
            </w:r>
          </w:p>
          <w:p w:rsidR="00A256DD" w:rsidRPr="00330AFC" w:rsidRDefault="00A256DD" w:rsidP="00A256DD">
            <w:pPr>
              <w:spacing w:line="240" w:lineRule="atLeast"/>
              <w:ind w:left="567" w:hanging="567"/>
              <w:jc w:val="both"/>
              <w:rPr>
                <w:rFonts w:ascii="Trebuchet MS" w:hAnsi="Trebuchet MS"/>
                <w:b/>
                <w:sz w:val="20"/>
                <w:szCs w:val="20"/>
              </w:rPr>
            </w:pPr>
            <w:r w:rsidRPr="00330AFC">
              <w:rPr>
                <w:rFonts w:ascii="Trebuchet MS" w:hAnsi="Trebuchet MS"/>
                <w:b/>
                <w:sz w:val="20"/>
                <w:szCs w:val="20"/>
              </w:rPr>
              <w:t>Juridinio asmens kodas 123228761</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PVM mokėtojo kodas </w:t>
            </w:r>
            <w:r>
              <w:rPr>
                <w:rFonts w:ascii="Trebuchet MS" w:hAnsi="Trebuchet MS"/>
                <w:sz w:val="20"/>
                <w:szCs w:val="20"/>
              </w:rPr>
              <w:t>LT232287610</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Tel. </w:t>
            </w:r>
            <w:r>
              <w:rPr>
                <w:rFonts w:ascii="Trebuchet MS" w:hAnsi="Trebuchet MS"/>
                <w:sz w:val="20"/>
                <w:szCs w:val="20"/>
              </w:rPr>
              <w:t>8 5 212 50 52</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Faks.: </w:t>
            </w:r>
            <w:r>
              <w:rPr>
                <w:rFonts w:ascii="Trebuchet MS" w:hAnsi="Trebuchet MS"/>
                <w:sz w:val="20"/>
                <w:szCs w:val="20"/>
              </w:rPr>
              <w:t>8 5 262 01 95</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El. p.:</w:t>
            </w:r>
            <w:r>
              <w:rPr>
                <w:rFonts w:ascii="Trebuchet MS" w:hAnsi="Trebuchet MS"/>
                <w:sz w:val="20"/>
                <w:szCs w:val="20"/>
              </w:rPr>
              <w:t xml:space="preserve"> info@litcon.lt</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Atsiskaitomoji sąskaita:</w:t>
            </w:r>
          </w:p>
          <w:p w:rsidR="00A256DD" w:rsidRPr="00004DE3" w:rsidRDefault="00A256DD" w:rsidP="00A256DD">
            <w:pPr>
              <w:spacing w:line="240" w:lineRule="atLeast"/>
              <w:ind w:left="567" w:hanging="567"/>
              <w:jc w:val="both"/>
              <w:rPr>
                <w:rFonts w:ascii="Trebuchet MS" w:hAnsi="Trebuchet MS"/>
                <w:sz w:val="20"/>
                <w:szCs w:val="20"/>
              </w:rPr>
            </w:pPr>
            <w:r>
              <w:rPr>
                <w:rFonts w:ascii="Trebuchet MS" w:hAnsi="Trebuchet MS"/>
                <w:sz w:val="20"/>
                <w:szCs w:val="20"/>
              </w:rPr>
              <w:t xml:space="preserve">Nordea </w:t>
            </w:r>
            <w:proofErr w:type="spellStart"/>
            <w:r>
              <w:rPr>
                <w:rFonts w:ascii="Trebuchet MS" w:hAnsi="Trebuchet MS"/>
                <w:sz w:val="20"/>
                <w:szCs w:val="20"/>
              </w:rPr>
              <w:t>Bank</w:t>
            </w:r>
            <w:proofErr w:type="spellEnd"/>
            <w:r>
              <w:rPr>
                <w:rFonts w:ascii="Trebuchet MS" w:hAnsi="Trebuchet MS"/>
                <w:sz w:val="20"/>
                <w:szCs w:val="20"/>
              </w:rPr>
              <w:t xml:space="preserve"> AB Lietuvos skyrius</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A. s.</w:t>
            </w:r>
            <w:r>
              <w:rPr>
                <w:rFonts w:ascii="Trebuchet MS" w:hAnsi="Trebuchet MS"/>
                <w:sz w:val="20"/>
                <w:szCs w:val="20"/>
              </w:rPr>
              <w:t xml:space="preserve"> LT72 2140 0300 0094 0124</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lastRenderedPageBreak/>
              <w:t xml:space="preserve">Banko kodas </w:t>
            </w:r>
            <w:r>
              <w:rPr>
                <w:rFonts w:ascii="Trebuchet MS" w:hAnsi="Trebuchet MS"/>
                <w:sz w:val="20"/>
                <w:szCs w:val="20"/>
              </w:rPr>
              <w:t>21400</w:t>
            </w:r>
          </w:p>
          <w:p w:rsidR="00A256DD" w:rsidRPr="00004DE3" w:rsidRDefault="00A256DD" w:rsidP="00A256DD">
            <w:pPr>
              <w:spacing w:line="240" w:lineRule="atLeast"/>
              <w:ind w:left="567" w:hanging="567"/>
              <w:jc w:val="both"/>
              <w:rPr>
                <w:rFonts w:ascii="Trebuchet MS" w:hAnsi="Trebuchet MS"/>
                <w:sz w:val="20"/>
                <w:szCs w:val="20"/>
              </w:rPr>
            </w:pPr>
          </w:p>
          <w:p w:rsidR="00A256DD" w:rsidRPr="00330AFC" w:rsidRDefault="00A256DD" w:rsidP="00A256DD">
            <w:pPr>
              <w:spacing w:line="240" w:lineRule="atLeast"/>
              <w:ind w:left="567" w:hanging="567"/>
              <w:jc w:val="both"/>
              <w:rPr>
                <w:rFonts w:ascii="Trebuchet MS" w:hAnsi="Trebuchet MS"/>
                <w:sz w:val="20"/>
                <w:szCs w:val="20"/>
              </w:rPr>
            </w:pPr>
            <w:r w:rsidRPr="00330AFC">
              <w:rPr>
                <w:rFonts w:ascii="Trebuchet MS" w:hAnsi="Trebuchet MS"/>
                <w:sz w:val="20"/>
                <w:szCs w:val="20"/>
              </w:rPr>
              <w:t>Direktorius</w:t>
            </w:r>
          </w:p>
          <w:p w:rsidR="00A256DD" w:rsidRPr="00330AFC" w:rsidRDefault="00A256DD" w:rsidP="00A256DD">
            <w:pPr>
              <w:spacing w:line="240" w:lineRule="atLeast"/>
              <w:ind w:left="567" w:hanging="567"/>
              <w:jc w:val="both"/>
              <w:rPr>
                <w:rFonts w:ascii="Trebuchet MS" w:hAnsi="Trebuchet MS"/>
                <w:sz w:val="20"/>
                <w:szCs w:val="20"/>
              </w:rPr>
            </w:pPr>
          </w:p>
          <w:p w:rsidR="00A256DD" w:rsidRDefault="00A256DD" w:rsidP="00A256DD">
            <w:pPr>
              <w:spacing w:line="240" w:lineRule="atLeast"/>
              <w:ind w:left="567" w:hanging="567"/>
              <w:jc w:val="both"/>
              <w:rPr>
                <w:rFonts w:ascii="Trebuchet MS" w:hAnsi="Trebuchet MS"/>
                <w:sz w:val="20"/>
                <w:szCs w:val="20"/>
              </w:rPr>
            </w:pPr>
            <w:r w:rsidRPr="00330AFC">
              <w:rPr>
                <w:rFonts w:ascii="Trebuchet MS" w:hAnsi="Trebuchet MS"/>
                <w:sz w:val="20"/>
                <w:szCs w:val="20"/>
              </w:rPr>
              <w:t>Linas Piliponis</w:t>
            </w:r>
          </w:p>
          <w:p w:rsidR="00A256DD" w:rsidRDefault="00A256DD" w:rsidP="00A256DD">
            <w:pPr>
              <w:spacing w:line="240" w:lineRule="atLeast"/>
              <w:ind w:left="567" w:hanging="567"/>
              <w:jc w:val="both"/>
              <w:rPr>
                <w:rFonts w:ascii="Trebuchet MS" w:hAnsi="Trebuchet MS"/>
                <w:sz w:val="20"/>
                <w:szCs w:val="20"/>
              </w:rPr>
            </w:pPr>
          </w:p>
          <w:p w:rsidR="00A256DD" w:rsidRPr="00004DE3" w:rsidRDefault="00A256DD" w:rsidP="00A256DD">
            <w:pPr>
              <w:spacing w:line="240" w:lineRule="atLeast"/>
              <w:ind w:left="567" w:hanging="567"/>
              <w:jc w:val="both"/>
              <w:rPr>
                <w:rFonts w:ascii="Trebuchet MS" w:hAnsi="Trebuchet MS"/>
                <w:sz w:val="20"/>
                <w:szCs w:val="20"/>
              </w:rPr>
            </w:pP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____________________</w:t>
            </w:r>
          </w:p>
          <w:p w:rsidR="00A256DD" w:rsidRPr="00004DE3" w:rsidRDefault="00A256DD" w:rsidP="00A256DD">
            <w:pPr>
              <w:spacing w:line="240" w:lineRule="atLeast"/>
              <w:ind w:left="567" w:hanging="567"/>
              <w:jc w:val="both"/>
              <w:rPr>
                <w:rFonts w:ascii="Trebuchet MS" w:hAnsi="Trebuchet MS"/>
                <w:sz w:val="20"/>
                <w:szCs w:val="20"/>
              </w:rPr>
            </w:pPr>
            <w:r w:rsidRPr="00004DE3">
              <w:rPr>
                <w:rFonts w:ascii="Trebuchet MS" w:hAnsi="Trebuchet MS"/>
                <w:sz w:val="20"/>
                <w:szCs w:val="20"/>
              </w:rPr>
              <w:t>A. V</w:t>
            </w:r>
          </w:p>
          <w:p w:rsidR="00345ACB" w:rsidRPr="00004DE3" w:rsidRDefault="00345ACB" w:rsidP="00A256DD">
            <w:pPr>
              <w:spacing w:line="240" w:lineRule="atLeast"/>
              <w:ind w:left="567" w:hanging="567"/>
              <w:jc w:val="both"/>
              <w:rPr>
                <w:rFonts w:ascii="Trebuchet MS" w:hAnsi="Trebuchet MS"/>
                <w:sz w:val="20"/>
                <w:szCs w:val="20"/>
              </w:rPr>
            </w:pPr>
          </w:p>
        </w:tc>
      </w:tr>
    </w:tbl>
    <w:p w:rsidR="00345ACB" w:rsidRPr="00004DE3" w:rsidRDefault="00345ACB" w:rsidP="00345ACB">
      <w:pPr>
        <w:pStyle w:val="Lygis"/>
        <w:numPr>
          <w:ilvl w:val="0"/>
          <w:numId w:val="0"/>
        </w:numPr>
        <w:spacing w:line="240" w:lineRule="atLeast"/>
        <w:ind w:left="567" w:hanging="567"/>
        <w:rPr>
          <w:rFonts w:ascii="Trebuchet MS" w:hAnsi="Trebuchet MS"/>
          <w:sz w:val="20"/>
          <w:szCs w:val="20"/>
        </w:rPr>
      </w:pPr>
    </w:p>
    <w:p w:rsidR="00345ACB" w:rsidRPr="00004DE3" w:rsidRDefault="00345ACB" w:rsidP="000C12B6">
      <w:pPr>
        <w:pStyle w:val="Header"/>
        <w:pageBreakBefore/>
        <w:tabs>
          <w:tab w:val="center" w:pos="6020"/>
        </w:tabs>
        <w:spacing w:after="0" w:line="240" w:lineRule="atLeast"/>
        <w:jc w:val="right"/>
        <w:rPr>
          <w:rFonts w:ascii="Trebuchet MS" w:hAnsi="Trebuchet MS"/>
          <w:b/>
          <w:bCs/>
          <w:sz w:val="20"/>
        </w:rPr>
      </w:pPr>
      <w:r w:rsidRPr="00004DE3">
        <w:rPr>
          <w:rFonts w:ascii="Trebuchet MS" w:hAnsi="Trebuchet MS"/>
          <w:b/>
          <w:bCs/>
          <w:sz w:val="20"/>
        </w:rPr>
        <w:lastRenderedPageBreak/>
        <w:t xml:space="preserve">Priedas Nr. 1 </w:t>
      </w:r>
    </w:p>
    <w:p w:rsidR="00345ACB" w:rsidRPr="00004DE3" w:rsidRDefault="00345ACB" w:rsidP="00345ACB">
      <w:pPr>
        <w:pStyle w:val="Header"/>
        <w:spacing w:after="0" w:line="240" w:lineRule="atLeast"/>
        <w:rPr>
          <w:rFonts w:ascii="Trebuchet MS" w:hAnsi="Trebuchet MS"/>
          <w:b/>
          <w:bCs/>
          <w:sz w:val="20"/>
        </w:rPr>
      </w:pPr>
    </w:p>
    <w:p w:rsidR="008F4D75" w:rsidRPr="008F4D75" w:rsidRDefault="00345ACB" w:rsidP="008F4D75">
      <w:pPr>
        <w:widowControl w:val="0"/>
        <w:tabs>
          <w:tab w:val="center" w:pos="217"/>
          <w:tab w:val="center" w:pos="2100"/>
          <w:tab w:val="center" w:pos="4747"/>
          <w:tab w:val="center" w:pos="6127"/>
          <w:tab w:val="center" w:pos="7050"/>
          <w:tab w:val="center" w:pos="8205"/>
          <w:tab w:val="center" w:pos="9510"/>
        </w:tabs>
        <w:autoSpaceDE w:val="0"/>
        <w:spacing w:after="0" w:line="240" w:lineRule="atLeast"/>
        <w:jc w:val="center"/>
        <w:rPr>
          <w:rFonts w:ascii="Trebuchet MS" w:hAnsi="Trebuchet MS"/>
          <w:sz w:val="20"/>
          <w:szCs w:val="20"/>
        </w:rPr>
      </w:pPr>
      <w:r w:rsidRPr="00004DE3">
        <w:rPr>
          <w:rFonts w:ascii="Trebuchet MS" w:hAnsi="Trebuchet MS"/>
          <w:b/>
          <w:bCs/>
          <w:sz w:val="20"/>
          <w:szCs w:val="20"/>
        </w:rPr>
        <w:t>Techninė specifikacija</w:t>
      </w:r>
      <w:bookmarkStart w:id="8" w:name="Priedas1_priesutarties"/>
      <w:bookmarkEnd w:id="8"/>
    </w:p>
    <w:tbl>
      <w:tblPr>
        <w:tblStyle w:val="TableGrid"/>
        <w:tblW w:w="0" w:type="auto"/>
        <w:tblLook w:val="04A0" w:firstRow="1" w:lastRow="0" w:firstColumn="1" w:lastColumn="0" w:noHBand="0" w:noVBand="1"/>
      </w:tblPr>
      <w:tblGrid>
        <w:gridCol w:w="9571"/>
      </w:tblGrid>
      <w:tr w:rsidR="008F4D75" w:rsidRPr="00A658DC" w:rsidTr="00E21BB3">
        <w:tc>
          <w:tcPr>
            <w:tcW w:w="9854" w:type="dxa"/>
            <w:tcBorders>
              <w:top w:val="single" w:sz="4" w:space="0" w:color="auto"/>
              <w:left w:val="single" w:sz="4" w:space="0" w:color="auto"/>
              <w:bottom w:val="single" w:sz="4" w:space="0" w:color="auto"/>
              <w:right w:val="single" w:sz="4" w:space="0" w:color="auto"/>
            </w:tcBorders>
            <w:hideMark/>
          </w:tcPr>
          <w:p w:rsidR="008F4D75" w:rsidRPr="00A658DC" w:rsidRDefault="008F4D75" w:rsidP="008F4D75">
            <w:pPr>
              <w:pStyle w:val="ListParagraph"/>
              <w:numPr>
                <w:ilvl w:val="0"/>
                <w:numId w:val="38"/>
              </w:numPr>
              <w:rPr>
                <w:rFonts w:ascii="Trebuchet MS" w:hAnsi="Trebuchet MS"/>
                <w:b/>
                <w:sz w:val="20"/>
              </w:rPr>
            </w:pPr>
            <w:r w:rsidRPr="00A658DC">
              <w:rPr>
                <w:rFonts w:ascii="Trebuchet MS" w:hAnsi="Trebuchet MS"/>
                <w:b/>
                <w:sz w:val="20"/>
              </w:rPr>
              <w:t>SĄVOKOS IR SUTRUMPINIMAI</w:t>
            </w:r>
          </w:p>
        </w:tc>
      </w:tr>
      <w:tr w:rsidR="008F4D75" w:rsidRPr="00A658DC" w:rsidTr="00E21BB3">
        <w:trPr>
          <w:trHeight w:val="1479"/>
        </w:trPr>
        <w:tc>
          <w:tcPr>
            <w:tcW w:w="9854" w:type="dxa"/>
            <w:tcBorders>
              <w:top w:val="single" w:sz="4" w:space="0" w:color="auto"/>
              <w:left w:val="single" w:sz="4" w:space="0" w:color="auto"/>
              <w:bottom w:val="single" w:sz="4" w:space="0" w:color="auto"/>
              <w:right w:val="single" w:sz="4" w:space="0" w:color="auto"/>
            </w:tcBorders>
            <w:hideMark/>
          </w:tcPr>
          <w:p w:rsidR="008F4D75" w:rsidRPr="00A658DC" w:rsidRDefault="008F4D75" w:rsidP="008F4D75">
            <w:pPr>
              <w:pStyle w:val="ListParagraph"/>
              <w:numPr>
                <w:ilvl w:val="1"/>
                <w:numId w:val="38"/>
              </w:numPr>
              <w:tabs>
                <w:tab w:val="left" w:pos="567"/>
              </w:tabs>
              <w:spacing w:before="60" w:after="60"/>
              <w:ind w:left="142" w:hanging="142"/>
              <w:jc w:val="both"/>
              <w:rPr>
                <w:rFonts w:ascii="Trebuchet MS" w:hAnsi="Trebuchet MS" w:cs="Arial"/>
                <w:sz w:val="20"/>
              </w:rPr>
            </w:pPr>
            <w:r w:rsidRPr="00A658DC">
              <w:rPr>
                <w:rFonts w:ascii="Trebuchet MS" w:hAnsi="Trebuchet MS" w:cs="Arial"/>
                <w:b/>
                <w:sz w:val="20"/>
              </w:rPr>
              <w:t xml:space="preserve"> Pirkėjas </w:t>
            </w:r>
            <w:r w:rsidRPr="00A658DC">
              <w:rPr>
                <w:rFonts w:ascii="Trebuchet MS" w:hAnsi="Trebuchet MS" w:cs="Arial"/>
                <w:sz w:val="20"/>
              </w:rPr>
              <w:t>– VĮ Lietuvos oro uostai.</w:t>
            </w:r>
          </w:p>
          <w:p w:rsidR="008F4D75" w:rsidRPr="00A658DC" w:rsidRDefault="008F4D75" w:rsidP="008F4D75">
            <w:pPr>
              <w:pStyle w:val="ListParagraph"/>
              <w:numPr>
                <w:ilvl w:val="1"/>
                <w:numId w:val="38"/>
              </w:numPr>
              <w:tabs>
                <w:tab w:val="left" w:pos="567"/>
              </w:tabs>
              <w:spacing w:before="60" w:after="60"/>
              <w:ind w:left="142" w:hanging="142"/>
              <w:jc w:val="both"/>
              <w:rPr>
                <w:rFonts w:ascii="Trebuchet MS" w:hAnsi="Trebuchet MS" w:cs="Arial"/>
                <w:sz w:val="20"/>
              </w:rPr>
            </w:pPr>
            <w:r w:rsidRPr="00A658DC">
              <w:rPr>
                <w:rFonts w:ascii="Trebuchet MS" w:hAnsi="Trebuchet MS" w:cs="Arial"/>
                <w:b/>
                <w:bCs/>
                <w:sz w:val="20"/>
              </w:rPr>
              <w:t xml:space="preserve">Pardavėjas </w:t>
            </w:r>
            <w:r w:rsidRPr="00A658DC">
              <w:rPr>
                <w:rFonts w:ascii="Trebuchet MS" w:hAnsi="Trebuchet MS" w:cs="Arial"/>
                <w:bCs/>
                <w:sz w:val="20"/>
              </w:rPr>
              <w:t>– ūkio subjektas – fizinis asmuo, privatusis juridinis asmuo, viešasis juridinis asmuo, kitos organizacijos ir jų padaliniai ar tokių asmenų</w:t>
            </w:r>
            <w:r w:rsidRPr="00A658DC">
              <w:rPr>
                <w:rFonts w:ascii="Trebuchet MS" w:hAnsi="Trebuchet MS" w:cs="Arial"/>
                <w:sz w:val="20"/>
              </w:rPr>
              <w:t xml:space="preserve"> grupė, su kuriuo Pirkėjas, Užsakovas sudaro Sutartį. </w:t>
            </w:r>
          </w:p>
          <w:p w:rsidR="008F4D75" w:rsidRPr="00A658DC" w:rsidRDefault="008F4D75" w:rsidP="008F4D75">
            <w:pPr>
              <w:pStyle w:val="ListParagraph"/>
              <w:numPr>
                <w:ilvl w:val="1"/>
                <w:numId w:val="38"/>
              </w:numPr>
              <w:tabs>
                <w:tab w:val="left" w:pos="567"/>
              </w:tabs>
              <w:spacing w:before="60" w:after="60"/>
              <w:ind w:left="142" w:hanging="142"/>
              <w:jc w:val="both"/>
              <w:rPr>
                <w:rFonts w:ascii="Trebuchet MS" w:hAnsi="Trebuchet MS" w:cs="Arial"/>
                <w:sz w:val="20"/>
              </w:rPr>
            </w:pPr>
            <w:r w:rsidRPr="00A658DC">
              <w:rPr>
                <w:rFonts w:ascii="Trebuchet MS" w:hAnsi="Trebuchet MS" w:cs="Arial"/>
                <w:b/>
                <w:sz w:val="20"/>
              </w:rPr>
              <w:t>Sutartis</w:t>
            </w:r>
            <w:r w:rsidRPr="00A658DC">
              <w:rPr>
                <w:rFonts w:ascii="Trebuchet MS" w:hAnsi="Trebuchet MS" w:cs="Arial"/>
                <w:sz w:val="20"/>
              </w:rPr>
              <w:t xml:space="preserve"> – Sutartis, sudaroma tarp </w:t>
            </w:r>
            <w:r w:rsidRPr="00A658DC">
              <w:rPr>
                <w:rFonts w:ascii="Trebuchet MS" w:hAnsi="Trebuchet MS" w:cs="Arial"/>
                <w:b/>
                <w:sz w:val="20"/>
              </w:rPr>
              <w:t>Pardavėjo</w:t>
            </w:r>
            <w:r w:rsidRPr="00A658DC">
              <w:rPr>
                <w:rFonts w:ascii="Trebuchet MS" w:hAnsi="Trebuchet MS" w:cs="Arial"/>
                <w:b/>
                <w:bCs/>
                <w:sz w:val="20"/>
              </w:rPr>
              <w:t xml:space="preserve"> </w:t>
            </w:r>
            <w:r w:rsidRPr="00A658DC">
              <w:rPr>
                <w:rFonts w:ascii="Trebuchet MS" w:hAnsi="Trebuchet MS" w:cs="Arial"/>
                <w:sz w:val="20"/>
              </w:rPr>
              <w:t xml:space="preserve">ir </w:t>
            </w:r>
            <w:r w:rsidRPr="00A658DC">
              <w:rPr>
                <w:rFonts w:ascii="Trebuchet MS" w:hAnsi="Trebuchet MS" w:cs="Arial"/>
                <w:b/>
                <w:sz w:val="20"/>
              </w:rPr>
              <w:t>Pirkėjo</w:t>
            </w:r>
            <w:r w:rsidRPr="00A658DC">
              <w:rPr>
                <w:rFonts w:ascii="Trebuchet MS" w:hAnsi="Trebuchet MS" w:cs="Arial"/>
                <w:sz w:val="20"/>
              </w:rPr>
              <w:t xml:space="preserve"> dėl Pirkimo objekto.</w:t>
            </w:r>
          </w:p>
          <w:p w:rsidR="008F4D75" w:rsidRPr="00A658DC" w:rsidRDefault="008F4D75" w:rsidP="008F4D75">
            <w:pPr>
              <w:pStyle w:val="ListParagraph"/>
              <w:numPr>
                <w:ilvl w:val="1"/>
                <w:numId w:val="38"/>
              </w:numPr>
              <w:tabs>
                <w:tab w:val="left" w:pos="567"/>
              </w:tabs>
              <w:spacing w:before="60" w:after="60"/>
              <w:ind w:left="142" w:hanging="142"/>
              <w:rPr>
                <w:rFonts w:ascii="Trebuchet MS" w:hAnsi="Trebuchet MS" w:cs="Arial"/>
                <w:sz w:val="20"/>
              </w:rPr>
            </w:pPr>
            <w:r w:rsidRPr="00A658DC">
              <w:rPr>
                <w:rFonts w:ascii="Trebuchet MS" w:hAnsi="Trebuchet MS" w:cs="Arial"/>
                <w:b/>
                <w:sz w:val="20"/>
              </w:rPr>
              <w:t xml:space="preserve">Prekės </w:t>
            </w:r>
            <w:r w:rsidRPr="00A658DC">
              <w:rPr>
                <w:rFonts w:ascii="Trebuchet MS" w:hAnsi="Trebuchet MS" w:cs="Arial"/>
                <w:sz w:val="20"/>
              </w:rPr>
              <w:t>– VSAT pasų kontrolės kabinos ir įrangos pirkimas.</w:t>
            </w:r>
          </w:p>
        </w:tc>
      </w:tr>
      <w:tr w:rsidR="008F4D75" w:rsidRPr="00A658DC" w:rsidTr="00E21BB3">
        <w:tc>
          <w:tcPr>
            <w:tcW w:w="9854" w:type="dxa"/>
            <w:tcBorders>
              <w:top w:val="single" w:sz="4" w:space="0" w:color="auto"/>
              <w:left w:val="single" w:sz="4" w:space="0" w:color="auto"/>
              <w:bottom w:val="single" w:sz="4" w:space="0" w:color="auto"/>
              <w:right w:val="single" w:sz="4" w:space="0" w:color="auto"/>
            </w:tcBorders>
            <w:hideMark/>
          </w:tcPr>
          <w:p w:rsidR="008F4D75" w:rsidRPr="00A658DC" w:rsidRDefault="008F4D75" w:rsidP="008F4D75">
            <w:pPr>
              <w:pStyle w:val="ListParagraph"/>
              <w:numPr>
                <w:ilvl w:val="0"/>
                <w:numId w:val="38"/>
              </w:numPr>
              <w:rPr>
                <w:rFonts w:ascii="Trebuchet MS" w:hAnsi="Trebuchet MS"/>
                <w:b/>
                <w:sz w:val="20"/>
              </w:rPr>
            </w:pPr>
            <w:r w:rsidRPr="00A658DC">
              <w:rPr>
                <w:rFonts w:ascii="Trebuchet MS" w:hAnsi="Trebuchet MS"/>
                <w:b/>
                <w:sz w:val="20"/>
              </w:rPr>
              <w:t>PIRKIMO OBJEKTAS IR KIEKIAI (nurodomas pirkimo objektas ir apimtis, kiekiai)</w:t>
            </w:r>
          </w:p>
        </w:tc>
      </w:tr>
      <w:tr w:rsidR="008F4D75" w:rsidRPr="00A658DC" w:rsidTr="00E21BB3">
        <w:trPr>
          <w:trHeight w:val="2028"/>
        </w:trPr>
        <w:tc>
          <w:tcPr>
            <w:tcW w:w="9854"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rPr>
                <w:rFonts w:ascii="Trebuchet MS" w:hAnsi="Trebuchet MS"/>
                <w:sz w:val="20"/>
              </w:rPr>
            </w:pPr>
          </w:p>
          <w:p w:rsidR="008F4D75" w:rsidRPr="00A658DC" w:rsidRDefault="008F4D75" w:rsidP="00E21BB3">
            <w:pPr>
              <w:rPr>
                <w:rFonts w:ascii="Trebuchet MS" w:hAnsi="Trebuchet MS"/>
                <w:sz w:val="20"/>
              </w:rPr>
            </w:pPr>
          </w:p>
          <w:tbl>
            <w:tblPr>
              <w:tblStyle w:val="TableGrid"/>
              <w:tblW w:w="0" w:type="auto"/>
              <w:tblLook w:val="04A0" w:firstRow="1" w:lastRow="0" w:firstColumn="1" w:lastColumn="0" w:noHBand="0" w:noVBand="1"/>
            </w:tblPr>
            <w:tblGrid>
              <w:gridCol w:w="558"/>
              <w:gridCol w:w="2070"/>
              <w:gridCol w:w="1482"/>
              <w:gridCol w:w="1799"/>
              <w:gridCol w:w="3436"/>
            </w:tblGrid>
            <w:tr w:rsidR="008F4D75" w:rsidRPr="00A658DC" w:rsidTr="00E21BB3">
              <w:trPr>
                <w:trHeight w:val="883"/>
              </w:trPr>
              <w:tc>
                <w:tcPr>
                  <w:tcW w:w="562"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color w:val="000000" w:themeColor="text1"/>
                      <w:sz w:val="20"/>
                    </w:rPr>
                  </w:pPr>
                  <w:r w:rsidRPr="00A658DC">
                    <w:rPr>
                      <w:rFonts w:ascii="Trebuchet MS" w:hAnsi="Trebuchet MS"/>
                      <w:color w:val="000000" w:themeColor="text1"/>
                      <w:sz w:val="20"/>
                    </w:rPr>
                    <w:t>Eil. Nr.</w:t>
                  </w:r>
                </w:p>
              </w:tc>
              <w:tc>
                <w:tcPr>
                  <w:tcW w:w="2127"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color w:val="000000" w:themeColor="text1"/>
                      <w:sz w:val="20"/>
                    </w:rPr>
                  </w:pPr>
                  <w:r w:rsidRPr="00A658DC">
                    <w:rPr>
                      <w:rFonts w:ascii="Trebuchet MS" w:hAnsi="Trebuchet MS"/>
                      <w:color w:val="000000" w:themeColor="text1"/>
                      <w:sz w:val="20"/>
                    </w:rPr>
                    <w:t>Prekės pavadinimas</w:t>
                  </w:r>
                </w:p>
              </w:tc>
              <w:tc>
                <w:tcPr>
                  <w:tcW w:w="1482"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i/>
                      <w:color w:val="000000" w:themeColor="text1"/>
                      <w:sz w:val="20"/>
                    </w:rPr>
                  </w:pPr>
                  <w:r w:rsidRPr="00A658DC">
                    <w:rPr>
                      <w:rFonts w:ascii="Trebuchet MS" w:hAnsi="Trebuchet MS"/>
                      <w:color w:val="000000" w:themeColor="text1"/>
                      <w:sz w:val="20"/>
                    </w:rPr>
                    <w:t>Minimalus kiekis (</w:t>
                  </w:r>
                  <w:r w:rsidRPr="00A658DC">
                    <w:rPr>
                      <w:rFonts w:ascii="Trebuchet MS" w:hAnsi="Trebuchet MS"/>
                      <w:i/>
                      <w:color w:val="000000" w:themeColor="text1"/>
                      <w:sz w:val="20"/>
                    </w:rPr>
                    <w:t>neprivaloma)</w:t>
                  </w:r>
                </w:p>
              </w:tc>
              <w:tc>
                <w:tcPr>
                  <w:tcW w:w="1843"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color w:val="000000" w:themeColor="text1"/>
                      <w:sz w:val="20"/>
                    </w:rPr>
                  </w:pPr>
                  <w:r w:rsidRPr="00A658DC">
                    <w:rPr>
                      <w:rFonts w:ascii="Trebuchet MS" w:hAnsi="Trebuchet MS"/>
                      <w:color w:val="000000" w:themeColor="text1"/>
                      <w:sz w:val="20"/>
                    </w:rPr>
                    <w:t>Maksimalus kiekis</w:t>
                  </w:r>
                </w:p>
              </w:tc>
              <w:tc>
                <w:tcPr>
                  <w:tcW w:w="3595"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color w:val="000000" w:themeColor="text1"/>
                      <w:sz w:val="20"/>
                    </w:rPr>
                  </w:pPr>
                  <w:r w:rsidRPr="00A658DC">
                    <w:rPr>
                      <w:rFonts w:ascii="Trebuchet MS" w:hAnsi="Trebuchet MS"/>
                      <w:color w:val="000000" w:themeColor="text1"/>
                      <w:sz w:val="20"/>
                    </w:rPr>
                    <w:t>Prekių mato pavadinimas (vienetas, kilogramas, tona, metras, m²³, komplektas, litras ir kt. pavadinimai)</w:t>
                  </w:r>
                </w:p>
              </w:tc>
            </w:tr>
            <w:tr w:rsidR="008F4D75" w:rsidRPr="00A658DC" w:rsidTr="00E21BB3">
              <w:trPr>
                <w:trHeight w:val="901"/>
              </w:trPr>
              <w:tc>
                <w:tcPr>
                  <w:tcW w:w="562"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color w:val="000000" w:themeColor="text1"/>
                      <w:sz w:val="20"/>
                    </w:rPr>
                  </w:pPr>
                  <w:r w:rsidRPr="00A658DC">
                    <w:rPr>
                      <w:rFonts w:ascii="Trebuchet MS" w:hAnsi="Trebuchet MS"/>
                      <w:color w:val="000000" w:themeColor="text1"/>
                      <w:sz w:val="20"/>
                    </w:rPr>
                    <w:t>1.</w:t>
                  </w:r>
                </w:p>
              </w:tc>
              <w:tc>
                <w:tcPr>
                  <w:tcW w:w="2127"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sz w:val="20"/>
                    </w:rPr>
                  </w:pPr>
                  <w:r w:rsidRPr="00A658DC">
                    <w:rPr>
                      <w:rFonts w:ascii="Trebuchet MS" w:hAnsi="Trebuchet MS"/>
                      <w:sz w:val="20"/>
                    </w:rPr>
                    <w:t>VSAT pasų kontrolės (vienvietės) kabinos ir įrangos pirkimas</w:t>
                  </w:r>
                </w:p>
              </w:tc>
              <w:tc>
                <w:tcPr>
                  <w:tcW w:w="1482"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rPr>
                      <w:rFonts w:ascii="Trebuchet MS" w:hAnsi="Trebuchet MS"/>
                      <w:sz w:val="20"/>
                    </w:rPr>
                  </w:pPr>
                </w:p>
              </w:tc>
              <w:tc>
                <w:tcPr>
                  <w:tcW w:w="1843"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sz w:val="20"/>
                    </w:rPr>
                  </w:pPr>
                  <w:r w:rsidRPr="00A658DC">
                    <w:rPr>
                      <w:rFonts w:ascii="Trebuchet MS" w:hAnsi="Trebuchet MS"/>
                      <w:sz w:val="20"/>
                    </w:rPr>
                    <w:t xml:space="preserve"> 1</w:t>
                  </w:r>
                </w:p>
              </w:tc>
              <w:tc>
                <w:tcPr>
                  <w:tcW w:w="3595" w:type="dxa"/>
                  <w:tcBorders>
                    <w:top w:val="single" w:sz="4" w:space="0" w:color="auto"/>
                    <w:left w:val="single" w:sz="4" w:space="0" w:color="auto"/>
                    <w:bottom w:val="single" w:sz="4" w:space="0" w:color="auto"/>
                    <w:right w:val="single" w:sz="4" w:space="0" w:color="auto"/>
                  </w:tcBorders>
                  <w:hideMark/>
                </w:tcPr>
                <w:p w:rsidR="008F4D75" w:rsidRPr="00A658DC" w:rsidRDefault="008F4D75" w:rsidP="00E21BB3">
                  <w:pPr>
                    <w:rPr>
                      <w:rFonts w:ascii="Trebuchet MS" w:hAnsi="Trebuchet MS"/>
                      <w:sz w:val="20"/>
                    </w:rPr>
                  </w:pPr>
                  <w:r w:rsidRPr="00A658DC">
                    <w:rPr>
                      <w:rFonts w:ascii="Trebuchet MS" w:hAnsi="Trebuchet MS"/>
                      <w:sz w:val="20"/>
                    </w:rPr>
                    <w:t>vienetas</w:t>
                  </w:r>
                </w:p>
              </w:tc>
            </w:tr>
          </w:tbl>
          <w:p w:rsidR="008F4D75" w:rsidRPr="00A658DC" w:rsidRDefault="008F4D75" w:rsidP="00E21BB3">
            <w:pPr>
              <w:rPr>
                <w:rFonts w:ascii="Trebuchet MS" w:hAnsi="Trebuchet MS"/>
                <w:b/>
                <w:sz w:val="20"/>
              </w:rPr>
            </w:pPr>
          </w:p>
        </w:tc>
      </w:tr>
      <w:tr w:rsidR="008F4D75" w:rsidRPr="00A658DC" w:rsidTr="00E21BB3">
        <w:tc>
          <w:tcPr>
            <w:tcW w:w="9854" w:type="dxa"/>
            <w:tcBorders>
              <w:top w:val="single" w:sz="4" w:space="0" w:color="auto"/>
              <w:left w:val="single" w:sz="4" w:space="0" w:color="auto"/>
              <w:bottom w:val="single" w:sz="4" w:space="0" w:color="auto"/>
              <w:right w:val="single" w:sz="4" w:space="0" w:color="auto"/>
            </w:tcBorders>
            <w:hideMark/>
          </w:tcPr>
          <w:p w:rsidR="008F4D75" w:rsidRPr="00A658DC" w:rsidRDefault="008F4D75" w:rsidP="008F4D75">
            <w:pPr>
              <w:pStyle w:val="ListParagraph"/>
              <w:numPr>
                <w:ilvl w:val="0"/>
                <w:numId w:val="38"/>
              </w:numPr>
              <w:rPr>
                <w:rFonts w:ascii="Trebuchet MS" w:hAnsi="Trebuchet MS"/>
                <w:b/>
                <w:sz w:val="20"/>
              </w:rPr>
            </w:pPr>
            <w:r w:rsidRPr="00A658DC">
              <w:rPr>
                <w:rFonts w:ascii="Trebuchet MS" w:hAnsi="Trebuchet MS"/>
                <w:b/>
                <w:sz w:val="20"/>
              </w:rPr>
              <w:t xml:space="preserve">PIRKIMO OBJEKTO APRAŠYMAS </w:t>
            </w:r>
          </w:p>
        </w:tc>
      </w:tr>
      <w:tr w:rsidR="008F4D75" w:rsidRPr="00A658DC" w:rsidTr="00E21BB3">
        <w:trPr>
          <w:trHeight w:val="1186"/>
        </w:trPr>
        <w:tc>
          <w:tcPr>
            <w:tcW w:w="9854"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jc w:val="both"/>
              <w:rPr>
                <w:rFonts w:ascii="Trebuchet MS" w:hAnsi="Trebuchet MS"/>
                <w:b/>
                <w:sz w:val="20"/>
              </w:rPr>
            </w:pPr>
            <w:r w:rsidRPr="00A658DC">
              <w:rPr>
                <w:rFonts w:ascii="Trebuchet MS" w:hAnsi="Trebuchet MS"/>
                <w:sz w:val="20"/>
              </w:rPr>
              <w:t xml:space="preserve">3.1. Pasienio tikrinimo kabinų gamintojas privalo būti sertifikuotas pagal šiuos standartus: ISO 9001:2008 arba </w:t>
            </w:r>
            <w:proofErr w:type="spellStart"/>
            <w:r w:rsidRPr="00A658DC">
              <w:rPr>
                <w:rFonts w:ascii="Trebuchet MS" w:hAnsi="Trebuchet MS"/>
                <w:sz w:val="20"/>
              </w:rPr>
              <w:t>lygaivertis</w:t>
            </w:r>
            <w:proofErr w:type="spellEnd"/>
            <w:r w:rsidRPr="00A658DC">
              <w:rPr>
                <w:rFonts w:ascii="Trebuchet MS" w:hAnsi="Trebuchet MS"/>
                <w:sz w:val="20"/>
              </w:rPr>
              <w:t xml:space="preserve">; ISO </w:t>
            </w:r>
            <w:r w:rsidRPr="00A658DC">
              <w:rPr>
                <w:rFonts w:ascii="Trebuchet MS" w:hAnsi="Trebuchet MS"/>
                <w:sz w:val="20"/>
                <w:lang w:val="en-US"/>
              </w:rPr>
              <w:t xml:space="preserve">14000:2004 </w:t>
            </w:r>
            <w:proofErr w:type="spellStart"/>
            <w:r w:rsidRPr="00A658DC">
              <w:rPr>
                <w:rFonts w:ascii="Trebuchet MS" w:hAnsi="Trebuchet MS"/>
                <w:sz w:val="20"/>
                <w:lang w:val="en-US"/>
              </w:rPr>
              <w:t>arba</w:t>
            </w:r>
            <w:proofErr w:type="spellEnd"/>
            <w:r w:rsidRPr="00A658DC">
              <w:rPr>
                <w:rFonts w:ascii="Trebuchet MS" w:hAnsi="Trebuchet MS"/>
                <w:sz w:val="20"/>
                <w:lang w:val="en-US"/>
              </w:rPr>
              <w:t xml:space="preserve"> </w:t>
            </w:r>
            <w:proofErr w:type="spellStart"/>
            <w:r w:rsidRPr="00A658DC">
              <w:rPr>
                <w:rFonts w:ascii="Trebuchet MS" w:hAnsi="Trebuchet MS"/>
                <w:sz w:val="20"/>
                <w:lang w:val="en-US"/>
              </w:rPr>
              <w:t>lygiavertis</w:t>
            </w:r>
            <w:proofErr w:type="spellEnd"/>
            <w:r w:rsidRPr="00A658DC">
              <w:rPr>
                <w:rFonts w:ascii="Trebuchet MS" w:hAnsi="Trebuchet MS"/>
                <w:sz w:val="20"/>
                <w:lang w:val="en-US"/>
              </w:rPr>
              <w:t xml:space="preserve">; OHSAS 18001:2007 </w:t>
            </w:r>
            <w:proofErr w:type="spellStart"/>
            <w:r w:rsidRPr="00A658DC">
              <w:rPr>
                <w:rFonts w:ascii="Trebuchet MS" w:hAnsi="Trebuchet MS"/>
                <w:sz w:val="20"/>
                <w:lang w:val="en-US"/>
              </w:rPr>
              <w:t>arba</w:t>
            </w:r>
            <w:proofErr w:type="spellEnd"/>
            <w:r w:rsidRPr="00A658DC">
              <w:rPr>
                <w:rFonts w:ascii="Trebuchet MS" w:hAnsi="Trebuchet MS"/>
                <w:sz w:val="20"/>
                <w:lang w:val="en-US"/>
              </w:rPr>
              <w:t xml:space="preserve"> </w:t>
            </w:r>
            <w:proofErr w:type="spellStart"/>
            <w:r w:rsidRPr="00A658DC">
              <w:rPr>
                <w:rFonts w:ascii="Trebuchet MS" w:hAnsi="Trebuchet MS"/>
                <w:sz w:val="20"/>
                <w:lang w:val="en-US"/>
              </w:rPr>
              <w:t>lygiavertis</w:t>
            </w:r>
            <w:proofErr w:type="spellEnd"/>
            <w:r w:rsidRPr="00A658DC">
              <w:rPr>
                <w:rFonts w:ascii="Trebuchet MS" w:hAnsi="Trebuchet MS"/>
                <w:sz w:val="20"/>
                <w:lang w:val="en-US"/>
              </w:rPr>
              <w:t>.</w:t>
            </w:r>
          </w:p>
          <w:p w:rsidR="008F4D75" w:rsidRPr="00A658DC" w:rsidRDefault="008F4D75" w:rsidP="00E21BB3">
            <w:pPr>
              <w:contextualSpacing/>
              <w:jc w:val="both"/>
              <w:rPr>
                <w:rFonts w:ascii="Trebuchet MS" w:hAnsi="Trebuchet MS"/>
                <w:sz w:val="20"/>
              </w:rPr>
            </w:pPr>
            <w:r w:rsidRPr="00A658DC">
              <w:rPr>
                <w:rFonts w:ascii="Trebuchet MS" w:hAnsi="Trebuchet MS"/>
                <w:sz w:val="20"/>
              </w:rPr>
              <w:t xml:space="preserve">3.2. Techninė specifikacija perkamai pasienio tikrinimo kabinai parengtos vadovaujantis VSAT reikalavimais. Perkama viena pasienio tikrinimo kabina, kurioje turi būti įrengta viena darbo vieta. Naujai rengiama kabina turi būti suderinta su jau įrengtomis kabinomis Kauno oro uosto ne Šengeno keleivių terminalo išvykimo salėje. Naujai įrengiamoje tikrinimo kabinoje pareigūnų naudojama įranga turi būti tokia pati, taip pat išdėstyta bei vienodai valdoma, kaip jau esamose kabinose. Medžiagos, iš kurių pagaminta kabina, jų savybės, saugumo lygis bei darbo priemonės turi būti suderintos, su jau esamomis kabinomis. Visų įrenginių funkcionalumas, saugumo lygis bei jų išdėstymas turi atitikti aktualius Šengeno pasienio zonos saugumo reikalavimus. </w:t>
            </w:r>
          </w:p>
          <w:p w:rsidR="008F4D75" w:rsidRPr="00A658DC" w:rsidRDefault="008F4D75" w:rsidP="00E21BB3">
            <w:pPr>
              <w:contextualSpacing/>
              <w:jc w:val="both"/>
              <w:rPr>
                <w:rFonts w:ascii="Trebuchet MS" w:hAnsi="Trebuchet MS"/>
                <w:sz w:val="20"/>
              </w:rPr>
            </w:pPr>
            <w:r w:rsidRPr="00A658DC">
              <w:rPr>
                <w:rFonts w:ascii="Trebuchet MS" w:hAnsi="Trebuchet MS"/>
                <w:sz w:val="20"/>
              </w:rPr>
              <w:t>3.3. Kabinoje gamintojas turi įrengti šią įrangą:</w:t>
            </w:r>
          </w:p>
          <w:p w:rsidR="008F4D75" w:rsidRPr="00A658DC" w:rsidRDefault="008F4D75" w:rsidP="00E21BB3">
            <w:pPr>
              <w:ind w:left="720"/>
              <w:jc w:val="both"/>
              <w:rPr>
                <w:rFonts w:ascii="Trebuchet MS" w:hAnsi="Trebuchet MS"/>
                <w:sz w:val="20"/>
              </w:rPr>
            </w:pPr>
            <w:r w:rsidRPr="00A658DC">
              <w:rPr>
                <w:rFonts w:ascii="Trebuchet MS" w:hAnsi="Trebuchet MS"/>
                <w:sz w:val="20"/>
              </w:rPr>
              <w:t>3.3.1. telefonų laikikliai, pakabinami ant sienos – 1 vnt.;</w:t>
            </w:r>
          </w:p>
          <w:p w:rsidR="008F4D75" w:rsidRPr="00A658DC" w:rsidRDefault="008F4D75" w:rsidP="00E21BB3">
            <w:pPr>
              <w:ind w:left="720"/>
              <w:jc w:val="both"/>
              <w:rPr>
                <w:rFonts w:ascii="Trebuchet MS" w:hAnsi="Trebuchet MS"/>
                <w:sz w:val="20"/>
              </w:rPr>
            </w:pPr>
            <w:r w:rsidRPr="00A658DC">
              <w:rPr>
                <w:rFonts w:ascii="Trebuchet MS" w:hAnsi="Trebuchet MS"/>
                <w:sz w:val="20"/>
              </w:rPr>
              <w:t>3.3.2. ūgio matavimo juostos, skaidrios, klijuojamos ant kabinos stiklo šonuose – 1 vnt.;</w:t>
            </w:r>
          </w:p>
          <w:p w:rsidR="008F4D75" w:rsidRPr="00A658DC" w:rsidRDefault="008F4D75" w:rsidP="00E21BB3">
            <w:pPr>
              <w:ind w:left="720"/>
              <w:jc w:val="both"/>
              <w:rPr>
                <w:rFonts w:ascii="Trebuchet MS" w:hAnsi="Trebuchet MS"/>
                <w:sz w:val="20"/>
              </w:rPr>
            </w:pPr>
            <w:r w:rsidRPr="00A658DC">
              <w:rPr>
                <w:rFonts w:ascii="Trebuchet MS" w:hAnsi="Trebuchet MS"/>
                <w:sz w:val="20"/>
              </w:rPr>
              <w:t>3.3.3. pasikalbėjimo įrenginiai bendravimui su keleiviu – 1 vnt.;</w:t>
            </w:r>
          </w:p>
          <w:p w:rsidR="008F4D75" w:rsidRPr="00A658DC" w:rsidRDefault="008F4D75" w:rsidP="00E21BB3">
            <w:pPr>
              <w:ind w:left="720"/>
              <w:jc w:val="both"/>
              <w:rPr>
                <w:rFonts w:ascii="Trebuchet MS" w:hAnsi="Trebuchet MS"/>
                <w:sz w:val="20"/>
              </w:rPr>
            </w:pPr>
            <w:r w:rsidRPr="00A658DC">
              <w:rPr>
                <w:rFonts w:ascii="Trebuchet MS" w:hAnsi="Trebuchet MS"/>
                <w:sz w:val="20"/>
              </w:rPr>
              <w:t>3.3.4. LED šviestuvas darbo vietai, tvirtinamas prie šoninės sienos – 1 vnt.;</w:t>
            </w:r>
          </w:p>
          <w:p w:rsidR="008F4D75" w:rsidRPr="00A658DC" w:rsidRDefault="008F4D75" w:rsidP="00E21BB3">
            <w:pPr>
              <w:ind w:left="720"/>
              <w:jc w:val="both"/>
              <w:rPr>
                <w:rFonts w:ascii="Trebuchet MS" w:hAnsi="Trebuchet MS"/>
                <w:sz w:val="20"/>
              </w:rPr>
            </w:pPr>
            <w:r w:rsidRPr="00A658DC">
              <w:rPr>
                <w:rFonts w:ascii="Trebuchet MS" w:hAnsi="Trebuchet MS"/>
                <w:sz w:val="20"/>
              </w:rPr>
              <w:t>3.3.5. šviesos signalų blokas (šviesoforas) – 1 vnt.;</w:t>
            </w:r>
          </w:p>
          <w:p w:rsidR="008F4D75" w:rsidRPr="00A658DC" w:rsidRDefault="008F4D75" w:rsidP="00E21BB3">
            <w:pPr>
              <w:ind w:left="720"/>
              <w:jc w:val="both"/>
              <w:rPr>
                <w:rFonts w:ascii="Trebuchet MS" w:hAnsi="Trebuchet MS"/>
                <w:sz w:val="20"/>
              </w:rPr>
            </w:pPr>
            <w:r w:rsidRPr="00A658DC">
              <w:rPr>
                <w:rFonts w:ascii="Trebuchet MS" w:hAnsi="Trebuchet MS"/>
                <w:sz w:val="20"/>
              </w:rPr>
              <w:t xml:space="preserve">3.3.6. darbo kėdė – 1 vnt. Kėdės aukštis reguliuojamas. Išmatavimai: minimalus sėdimos dalies aukštis nuo 420 iki 450 mm, maksimalus sėdimos dalies aukštis nuo 520 iki 570 mm, plotis (tik sėdimos dalies) nuo 460 iki 700 mm, gylis nuo 460 iki 700 mm, nugarėlės aukštis nuo 600 iki 800 mm, nugarėlės plotis nuo 460 iki 510 mm. Maksimalus išlaikomas svoris ne mažiau kaip 110 kg. Kėdės mechanizmas – </w:t>
            </w:r>
            <w:proofErr w:type="spellStart"/>
            <w:r w:rsidRPr="00A658DC">
              <w:rPr>
                <w:rFonts w:ascii="Trebuchet MS" w:hAnsi="Trebuchet MS"/>
                <w:sz w:val="20"/>
              </w:rPr>
              <w:t>multiblokinis</w:t>
            </w:r>
            <w:proofErr w:type="spellEnd"/>
            <w:r w:rsidRPr="00A658DC">
              <w:rPr>
                <w:rFonts w:ascii="Trebuchet MS" w:hAnsi="Trebuchet MS"/>
                <w:sz w:val="20"/>
              </w:rPr>
              <w:t xml:space="preserve"> arba sinchroninis. Rėmas, kryžmė: metalas (spalva – juoda arba chromuota). Kryžmė su ratukais. Atkaltė ir sėdima dalis: minkšta, traukta </w:t>
            </w:r>
            <w:proofErr w:type="spellStart"/>
            <w:r w:rsidRPr="00A658DC">
              <w:rPr>
                <w:rFonts w:ascii="Trebuchet MS" w:hAnsi="Trebuchet MS"/>
                <w:sz w:val="20"/>
              </w:rPr>
              <w:t>Eko</w:t>
            </w:r>
            <w:proofErr w:type="spellEnd"/>
            <w:r w:rsidRPr="00A658DC">
              <w:rPr>
                <w:rFonts w:ascii="Trebuchet MS" w:hAnsi="Trebuchet MS"/>
                <w:sz w:val="20"/>
              </w:rPr>
              <w:t xml:space="preserve"> oda (spalva – juoda). Rankų atrama: traukta </w:t>
            </w:r>
            <w:proofErr w:type="spellStart"/>
            <w:r w:rsidRPr="00A658DC">
              <w:rPr>
                <w:rFonts w:ascii="Trebuchet MS" w:hAnsi="Trebuchet MS"/>
                <w:sz w:val="20"/>
              </w:rPr>
              <w:t>Eko</w:t>
            </w:r>
            <w:proofErr w:type="spellEnd"/>
            <w:r w:rsidRPr="00A658DC">
              <w:rPr>
                <w:rFonts w:ascii="Trebuchet MS" w:hAnsi="Trebuchet MS"/>
                <w:sz w:val="20"/>
              </w:rPr>
              <w:t xml:space="preserve"> oda (spalva – juoda) arba juodas plastikas.;;</w:t>
            </w:r>
          </w:p>
          <w:p w:rsidR="008F4D75" w:rsidRPr="00A658DC" w:rsidRDefault="008F4D75" w:rsidP="00E21BB3">
            <w:pPr>
              <w:ind w:left="720"/>
              <w:jc w:val="both"/>
              <w:rPr>
                <w:rFonts w:ascii="Trebuchet MS" w:hAnsi="Trebuchet MS"/>
                <w:sz w:val="20"/>
              </w:rPr>
            </w:pPr>
            <w:r w:rsidRPr="00A658DC">
              <w:rPr>
                <w:rFonts w:ascii="Trebuchet MS" w:hAnsi="Trebuchet MS"/>
                <w:sz w:val="20"/>
              </w:rPr>
              <w:t>3.3.7. elektros ir kompiuteriniai lizdai, elektros ir ryšių kabeliai, instaliaciniai aliumininiai loveliai – komplektas naudojamai įrangai;</w:t>
            </w:r>
          </w:p>
          <w:p w:rsidR="008F4D75" w:rsidRPr="00A658DC" w:rsidRDefault="008F4D75" w:rsidP="00E21BB3">
            <w:pPr>
              <w:ind w:left="720"/>
              <w:jc w:val="both"/>
              <w:rPr>
                <w:rFonts w:ascii="Trebuchet MS" w:hAnsi="Trebuchet MS"/>
                <w:sz w:val="20"/>
              </w:rPr>
            </w:pPr>
            <w:r w:rsidRPr="00A658DC">
              <w:rPr>
                <w:rFonts w:ascii="Trebuchet MS" w:hAnsi="Trebuchet MS"/>
                <w:sz w:val="20"/>
              </w:rPr>
              <w:t>3.3.8. įrengti keleivių praleidimo durų valdymo mygtukai (pulteliai) – 1 vnt.;</w:t>
            </w:r>
          </w:p>
          <w:p w:rsidR="008F4D75" w:rsidRPr="00A658DC" w:rsidRDefault="008F4D75" w:rsidP="00E21BB3">
            <w:pPr>
              <w:ind w:left="720"/>
              <w:jc w:val="both"/>
              <w:rPr>
                <w:rFonts w:ascii="Trebuchet MS" w:hAnsi="Trebuchet MS"/>
                <w:sz w:val="20"/>
              </w:rPr>
            </w:pPr>
            <w:r w:rsidRPr="00A658DC">
              <w:rPr>
                <w:rFonts w:ascii="Trebuchet MS" w:hAnsi="Trebuchet MS"/>
                <w:sz w:val="20"/>
              </w:rPr>
              <w:t xml:space="preserve">3.3.9. virš dokumentų dėtuvių langeliai turi būti 180 mm aukščio. </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3.4. Kabinos konstrukcija turi būti surenkama. Kabinos korpusas montuojamas iš laminuotų 18 mm storio </w:t>
            </w:r>
            <w:proofErr w:type="spellStart"/>
            <w:r w:rsidRPr="00A658DC">
              <w:rPr>
                <w:rFonts w:ascii="Trebuchet MS" w:hAnsi="Trebuchet MS"/>
                <w:sz w:val="20"/>
              </w:rPr>
              <w:t>baldinių</w:t>
            </w:r>
            <w:proofErr w:type="spellEnd"/>
            <w:r w:rsidRPr="00A658DC">
              <w:rPr>
                <w:rFonts w:ascii="Trebuchet MS" w:hAnsi="Trebuchet MS"/>
                <w:sz w:val="20"/>
              </w:rPr>
              <w:t xml:space="preserve"> plokščių ant nerūdijančio plieno kvadratinio profilio 60 x 30 mm metalinio vamzdžio. Išorės apdailai numatomi 2 mm storio nerūdijančio plieno lakštai. </w:t>
            </w:r>
            <w:proofErr w:type="spellStart"/>
            <w:r w:rsidRPr="00A658DC">
              <w:rPr>
                <w:rFonts w:ascii="Trebuchet MS" w:hAnsi="Trebuchet MS"/>
                <w:sz w:val="20"/>
              </w:rPr>
              <w:t>Baldinių</w:t>
            </w:r>
            <w:proofErr w:type="spellEnd"/>
            <w:r w:rsidRPr="00A658DC">
              <w:rPr>
                <w:rFonts w:ascii="Trebuchet MS" w:hAnsi="Trebuchet MS"/>
                <w:sz w:val="20"/>
              </w:rPr>
              <w:t xml:space="preserve"> plokščių spalva vidinėje kabinų pusėje – RAL7047.</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3.5. Kabinos grindys turi būti pagamintos iš kvadratinių 500 x 500 x 40 mm nukeliamų vinilo plokščių, pakeltų nuo grindinio paviršiaus per 280 mm, sumontuotos ant reguliuojamo aukščio kojelių. Nukeliamos grindys bus naudojamos kabelių klojimui bei kitoms instaliacijoms. </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3.6. Kabinos cokolis iš išorės padengtas nerūdijančiu plienu bei papildomais apsauginiais nerūdijančio plieno </w:t>
            </w:r>
            <w:proofErr w:type="spellStart"/>
            <w:r w:rsidRPr="00A658DC">
              <w:rPr>
                <w:rFonts w:ascii="Trebuchet MS" w:hAnsi="Trebuchet MS"/>
                <w:sz w:val="20"/>
              </w:rPr>
              <w:t>plintais</w:t>
            </w:r>
            <w:proofErr w:type="spellEnd"/>
            <w:r w:rsidRPr="00A658DC">
              <w:rPr>
                <w:rFonts w:ascii="Trebuchet MS" w:hAnsi="Trebuchet MS"/>
                <w:sz w:val="20"/>
              </w:rPr>
              <w:t xml:space="preserve"> (apvadais).</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3.7. Priekinė, apatinė, kabinos dalis turi būti padengta stiklo keramikos danga, ypač atsparia išorės </w:t>
            </w:r>
            <w:r w:rsidRPr="00A658DC">
              <w:rPr>
                <w:rFonts w:ascii="Trebuchet MS" w:hAnsi="Trebuchet MS"/>
                <w:sz w:val="20"/>
              </w:rPr>
              <w:lastRenderedPageBreak/>
              <w:t>poveikiams bei trinčiai.</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3.8. Kabinos dalis šoninių plokštumų ir priekis įstiklinamas 10 mm grūdintu stiklu. Priekinis stiklas lengvai tonuotas, šoniniai stiklai stipriai tonuoti, kad nebūtų matomas vaizdas kompiuterių ekranuose iš išorės. </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3.9. Kabinos šoninėje dalyje montuojamos rakinamos stipriai tonuotos grūdinto stiklo durys. </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3.10. Priekinėje kabinos dalyje, po dokumentų perdavimo langeliu – nerūdijančio plieno lentyna keleivių rankiniam bagažui pasidėti. </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3.11. Vienvietėje kabinoje šviesos signalų blokai montuojami iš kairės pusės (žiūrint iš priekio).</w:t>
            </w:r>
          </w:p>
          <w:p w:rsidR="008F4D75" w:rsidRPr="00A658DC" w:rsidRDefault="008F4D75" w:rsidP="00E21BB3">
            <w:pPr>
              <w:jc w:val="both"/>
              <w:rPr>
                <w:rFonts w:ascii="Trebuchet MS" w:hAnsi="Trebuchet MS"/>
                <w:sz w:val="20"/>
              </w:rPr>
            </w:pPr>
            <w:r w:rsidRPr="00A658DC">
              <w:rPr>
                <w:rFonts w:ascii="Trebuchet MS" w:hAnsi="Trebuchet MS"/>
                <w:sz w:val="20"/>
              </w:rPr>
              <w:t xml:space="preserve">3.12. Kabinoje iš laminuotos </w:t>
            </w:r>
            <w:proofErr w:type="spellStart"/>
            <w:r w:rsidRPr="00A658DC">
              <w:rPr>
                <w:rFonts w:ascii="Trebuchet MS" w:hAnsi="Trebuchet MS"/>
                <w:sz w:val="20"/>
              </w:rPr>
              <w:t>baldinės</w:t>
            </w:r>
            <w:proofErr w:type="spellEnd"/>
            <w:r w:rsidRPr="00A658DC">
              <w:rPr>
                <w:rFonts w:ascii="Trebuchet MS" w:hAnsi="Trebuchet MS"/>
                <w:sz w:val="20"/>
              </w:rPr>
              <w:t xml:space="preserve"> plokštės įrengiamas stalviršis įrangos išdėstymui. Stalviršyje numatomos specialios angos įrangos, kabelių ir laidų išvedimui. Stalviršis montuojamas ant standžios, štampavimo būdu pagamintos metalinės profilinės stalo plokštės, kurioje numatomos angos kompiuterių monitorių išdėstymui bei kabelių instaliacijai.</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3.13. Įrangą dalinai pridengia juodo granito plokštės karnizas (palangė), kuriame įmontuojamas nerūdijančio plieno lovelis keleivių dokumentams perduoti. </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3.14. Kabinos apšvietimui numatyti šarnyriniai staliniai šviestuvai.</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3.15. Elektros ir ryšių kabeliai iki kabinos atvedami viršumi ir montuojami uždaromame plastikiniame lovelyje.</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3.16. Elektros ir ryšių kabeliai įvedami į kabinas iš viršaus ir montuojami kabinoje metaliniame (aliumininiame) ryšių lovelyje. Lovelyje įrengiami lizdai įrangos pajungimui. Lovelis montuojamas ant dešinės šoninės sienos ir po stalu.</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3.17. Kabinos įranga turi būti išdėstyta pagal projektinius brėžinius.</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3.18. Kabinoje, iš vidaus pusės, ant langų užklijuojama 10 cm pločio centimetrais sugraduota permatoma ūgio juosta.</w:t>
            </w:r>
          </w:p>
          <w:p w:rsidR="008F4D75" w:rsidRPr="00A658DC" w:rsidRDefault="008F4D75" w:rsidP="00E21BB3">
            <w:pPr>
              <w:spacing w:line="30" w:lineRule="atLeast"/>
              <w:jc w:val="both"/>
              <w:rPr>
                <w:rFonts w:ascii="Trebuchet MS" w:hAnsi="Trebuchet MS"/>
                <w:sz w:val="20"/>
              </w:rPr>
            </w:pPr>
            <w:r w:rsidRPr="00A658DC">
              <w:rPr>
                <w:rFonts w:ascii="Trebuchet MS" w:hAnsi="Trebuchet MS"/>
                <w:sz w:val="20"/>
              </w:rPr>
              <w:t xml:space="preserve">3.19. Kabinos viduje ir išorėje turi būti sumontuota VSAT pareigūno ir keleivio pasikalbėjimo įranga, kuri turi būti valdoma iš VSAT pareigūno darbo vietos. </w:t>
            </w:r>
          </w:p>
          <w:p w:rsidR="008F4D75" w:rsidRPr="00A658DC" w:rsidRDefault="008F4D75" w:rsidP="00E21BB3">
            <w:pPr>
              <w:contextualSpacing/>
              <w:jc w:val="both"/>
              <w:rPr>
                <w:rFonts w:ascii="Trebuchet MS" w:hAnsi="Trebuchet MS"/>
                <w:sz w:val="20"/>
              </w:rPr>
            </w:pPr>
            <w:r w:rsidRPr="00A658DC">
              <w:rPr>
                <w:rFonts w:ascii="Trebuchet MS" w:hAnsi="Trebuchet MS"/>
                <w:sz w:val="20"/>
              </w:rPr>
              <w:t xml:space="preserve">3.20. Virš VSAT pareigūno darbo vietos ir virš įėjimų į pasienio kontrolės posto zoną montuojama kintama švieslentė tapatybei nustatyti su užrašais: ES PILIEČIAI, SU VISAIS PASAIS, STOP lietuvių ir anglų kalbomis. Švieslentė montuojama ant pasienio tikrinimo kabinos. </w:t>
            </w:r>
          </w:p>
          <w:p w:rsidR="008F4D75" w:rsidRPr="00A658DC" w:rsidRDefault="008F4D75" w:rsidP="00E21BB3">
            <w:pPr>
              <w:contextualSpacing/>
              <w:jc w:val="both"/>
              <w:rPr>
                <w:rFonts w:ascii="Trebuchet MS" w:hAnsi="Trebuchet MS"/>
                <w:sz w:val="20"/>
              </w:rPr>
            </w:pPr>
            <w:r w:rsidRPr="00A658DC">
              <w:rPr>
                <w:rFonts w:ascii="Trebuchet MS" w:hAnsi="Trebuchet MS"/>
                <w:sz w:val="20"/>
              </w:rPr>
              <w:t>3.21. Švieslentės atvaizdai turi atrodyti taip:</w:t>
            </w:r>
          </w:p>
          <w:p w:rsidR="008F4D75" w:rsidRPr="00A658DC" w:rsidRDefault="008F4D75" w:rsidP="00E21BB3">
            <w:pPr>
              <w:spacing w:line="30" w:lineRule="atLeast"/>
              <w:ind w:left="720"/>
              <w:jc w:val="both"/>
              <w:rPr>
                <w:rFonts w:ascii="Trebuchet MS" w:hAnsi="Trebuchet MS"/>
                <w:sz w:val="20"/>
              </w:rPr>
            </w:pPr>
          </w:p>
          <w:p w:rsidR="008F4D75" w:rsidRPr="00A658DC" w:rsidRDefault="006838B6" w:rsidP="00E21BB3">
            <w:pPr>
              <w:spacing w:line="30" w:lineRule="atLeast"/>
              <w:ind w:left="720"/>
              <w:jc w:val="both"/>
              <w:rPr>
                <w:rFonts w:ascii="Trebuchet MS" w:hAnsi="Trebuchet MS"/>
                <w:sz w:val="20"/>
              </w:rPr>
            </w:pPr>
            <w:r>
              <w:rPr>
                <w:rFonts w:ascii="Trebuchet MS" w:hAnsi="Trebuchet MS"/>
                <w:noProof/>
                <w:sz w:val="20"/>
                <w:lang w:eastAsia="lt-LT"/>
              </w:rPr>
              <w:pict>
                <v:shapetype id="_x0000_t202" coordsize="21600,21600" o:spt="202" path="m,l,21600r21600,l21600,xe">
                  <v:stroke joinstyle="miter"/>
                  <v:path gradientshapeok="t" o:connecttype="rect"/>
                </v:shapetype>
                <v:shape id="Text Box 2" o:spid="_x0000_s1026" type="#_x0000_t202" style="position:absolute;left:0;text-align:left;margin-left:1in;margin-top:5.45pt;width:396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" fillcolor="#339" strokecolor="#969696" strokeweight="2pt">
                  <v:textbox>
                    <w:txbxContent>
                      <w:p w:rsidR="008F4D75" w:rsidRPr="0092607A" w:rsidRDefault="008F4D75" w:rsidP="008F4D75">
                        <w:pPr>
                          <w:rPr>
                            <w:b/>
                            <w:color w:val="FFFFFF"/>
                          </w:rPr>
                        </w:pPr>
                        <w:r w:rsidRPr="0092607A">
                          <w:rPr>
                            <w:b/>
                            <w:color w:val="FFFFFF"/>
                          </w:rPr>
                          <w:t>ES/EU</w:t>
                        </w:r>
                        <w:r w:rsidRPr="0092607A">
                          <w:rPr>
                            <w:color w:val="FFFF00"/>
                          </w:rPr>
                          <w:t>**</w:t>
                        </w:r>
                        <w:r w:rsidRPr="0092607A">
                          <w:rPr>
                            <w:b/>
                            <w:color w:val="FFFFFF"/>
                          </w:rPr>
                          <w:t xml:space="preserve"> </w:t>
                        </w:r>
                        <w:r w:rsidRPr="0092607A">
                          <w:rPr>
                            <w:b/>
                            <w:i/>
                            <w:color w:val="FFFF00"/>
                          </w:rPr>
                          <w:t>(apvesta 12</w:t>
                        </w:r>
                        <w:r>
                          <w:rPr>
                            <w:b/>
                            <w:i/>
                            <w:color w:val="FFFF00"/>
                          </w:rPr>
                          <w:t xml:space="preserve"> vnt. žvaigždučių)</w:t>
                        </w:r>
                        <w:r>
                          <w:rPr>
                            <w:b/>
                            <w:i/>
                            <w:color w:val="FFFF00"/>
                          </w:rPr>
                          <w:tab/>
                        </w:r>
                        <w:r w:rsidRPr="0092607A">
                          <w:rPr>
                            <w:b/>
                            <w:color w:val="FFFFFF"/>
                          </w:rPr>
                          <w:tab/>
                        </w:r>
                        <w:r w:rsidRPr="0092607A">
                          <w:rPr>
                            <w:b/>
                            <w:color w:val="FFFFFF"/>
                          </w:rPr>
                          <w:tab/>
                          <w:t xml:space="preserve">ES/EU </w:t>
                        </w:r>
                        <w:r w:rsidRPr="0092607A">
                          <w:rPr>
                            <w:b/>
                            <w:color w:val="FFFF00"/>
                          </w:rPr>
                          <w:t>**</w:t>
                        </w:r>
                      </w:p>
                      <w:p w:rsidR="008F4D75" w:rsidRPr="0092607A" w:rsidRDefault="008F4D75" w:rsidP="008F4D75">
                        <w:pPr>
                          <w:rPr>
                            <w:b/>
                            <w:color w:val="FFFFFF"/>
                          </w:rPr>
                        </w:pPr>
                        <w:r w:rsidRPr="0092607A">
                          <w:rPr>
                            <w:b/>
                            <w:color w:val="FFFFFF"/>
                          </w:rPr>
                          <w:t xml:space="preserve">EEE/EEA </w:t>
                        </w:r>
                        <w:r w:rsidRPr="0092607A">
                          <w:rPr>
                            <w:b/>
                            <w:color w:val="FFFFFF"/>
                          </w:rPr>
                          <w:tab/>
                          <w:t xml:space="preserve">              </w:t>
                        </w:r>
                        <w:r>
                          <w:rPr>
                            <w:b/>
                            <w:color w:val="FFFFFF"/>
                          </w:rPr>
                          <w:t xml:space="preserve">      </w:t>
                        </w:r>
                        <w:r w:rsidRPr="0092607A">
                          <w:rPr>
                            <w:b/>
                            <w:color w:val="FFFFFF"/>
                          </w:rPr>
                          <w:t xml:space="preserve">PILIEČIAI / CITIZENS </w:t>
                        </w:r>
                        <w:r>
                          <w:rPr>
                            <w:b/>
                            <w:color w:val="FFFFFF"/>
                          </w:rPr>
                          <w:tab/>
                        </w:r>
                        <w:r w:rsidRPr="0092607A">
                          <w:rPr>
                            <w:b/>
                            <w:color w:val="FFFFFF"/>
                          </w:rPr>
                          <w:tab/>
                          <w:t>EEE/EEA</w:t>
                        </w:r>
                      </w:p>
                      <w:p w:rsidR="008F4D75" w:rsidRPr="0092607A" w:rsidRDefault="008F4D75" w:rsidP="008F4D75">
                        <w:pPr>
                          <w:rPr>
                            <w:b/>
                            <w:color w:val="FFFFFF"/>
                          </w:rPr>
                        </w:pPr>
                        <w:r w:rsidRPr="0092607A">
                          <w:rPr>
                            <w:b/>
                            <w:color w:val="FFFFFF"/>
                          </w:rPr>
                          <w:t xml:space="preserve">CH </w:t>
                        </w:r>
                        <w:r w:rsidRPr="0092607A">
                          <w:rPr>
                            <w:b/>
                            <w:color w:val="FFFFFF"/>
                          </w:rPr>
                          <w:tab/>
                        </w:r>
                        <w:r w:rsidRPr="0092607A">
                          <w:rPr>
                            <w:b/>
                            <w:color w:val="FFFFFF"/>
                          </w:rPr>
                          <w:tab/>
                        </w:r>
                        <w:r w:rsidRPr="0092607A">
                          <w:rPr>
                            <w:b/>
                            <w:color w:val="FFFFFF"/>
                          </w:rPr>
                          <w:tab/>
                        </w:r>
                        <w:r w:rsidRPr="0092607A">
                          <w:rPr>
                            <w:b/>
                            <w:color w:val="FFFFFF"/>
                          </w:rPr>
                          <w:tab/>
                        </w:r>
                        <w:r w:rsidRPr="0092607A">
                          <w:rPr>
                            <w:b/>
                            <w:color w:val="FFFFFF"/>
                          </w:rPr>
                          <w:tab/>
                          <w:t>CH</w:t>
                        </w:r>
                      </w:p>
                      <w:p w:rsidR="008F4D75" w:rsidRPr="0092607A" w:rsidRDefault="008F4D75" w:rsidP="008F4D75">
                        <w:pPr>
                          <w:rPr>
                            <w:b/>
                            <w:color w:val="FFFFFF"/>
                          </w:rPr>
                        </w:pPr>
                      </w:p>
                    </w:txbxContent>
                  </v:textbox>
                </v:shape>
              </w:pict>
            </w:r>
          </w:p>
          <w:p w:rsidR="008F4D75" w:rsidRPr="00A658DC" w:rsidRDefault="008F4D75" w:rsidP="00E21BB3">
            <w:pPr>
              <w:spacing w:line="30" w:lineRule="atLeast"/>
              <w:ind w:left="720"/>
              <w:jc w:val="both"/>
              <w:rPr>
                <w:rFonts w:ascii="Trebuchet MS" w:hAnsi="Trebuchet MS"/>
                <w:sz w:val="20"/>
              </w:rPr>
            </w:pPr>
          </w:p>
          <w:p w:rsidR="008F4D75" w:rsidRPr="00A658DC" w:rsidRDefault="008F4D75" w:rsidP="008F4D75">
            <w:pPr>
              <w:numPr>
                <w:ilvl w:val="1"/>
                <w:numId w:val="36"/>
              </w:numPr>
              <w:jc w:val="both"/>
              <w:rPr>
                <w:rFonts w:ascii="Trebuchet MS" w:hAnsi="Trebuchet MS"/>
                <w:sz w:val="20"/>
              </w:rPr>
            </w:pPr>
          </w:p>
          <w:p w:rsidR="008F4D75" w:rsidRPr="00A658DC" w:rsidRDefault="008F4D75" w:rsidP="00E21BB3">
            <w:pPr>
              <w:spacing w:line="30" w:lineRule="atLeast"/>
              <w:ind w:left="720"/>
              <w:jc w:val="both"/>
              <w:rPr>
                <w:rFonts w:ascii="Trebuchet MS" w:hAnsi="Trebuchet MS"/>
                <w:sz w:val="20"/>
              </w:rPr>
            </w:pPr>
          </w:p>
          <w:p w:rsidR="008F4D75" w:rsidRPr="00A658DC" w:rsidRDefault="008F4D75" w:rsidP="00E21BB3">
            <w:pPr>
              <w:spacing w:line="30" w:lineRule="atLeast"/>
              <w:ind w:left="720"/>
              <w:jc w:val="both"/>
              <w:rPr>
                <w:rFonts w:ascii="Trebuchet MS" w:hAnsi="Trebuchet MS"/>
                <w:sz w:val="20"/>
              </w:rPr>
            </w:pPr>
          </w:p>
          <w:p w:rsidR="008F4D75" w:rsidRPr="00A658DC" w:rsidRDefault="006838B6" w:rsidP="00E21BB3">
            <w:pPr>
              <w:spacing w:line="30" w:lineRule="atLeast"/>
              <w:ind w:left="720"/>
              <w:jc w:val="both"/>
              <w:rPr>
                <w:rFonts w:ascii="Trebuchet MS" w:hAnsi="Trebuchet MS"/>
                <w:sz w:val="20"/>
              </w:rPr>
            </w:pPr>
            <w:r>
              <w:rPr>
                <w:rFonts w:ascii="Trebuchet MS" w:hAnsi="Trebuchet MS"/>
                <w:noProof/>
                <w:sz w:val="20"/>
                <w:lang w:eastAsia="lt-LT"/>
              </w:rPr>
              <w:pict>
                <v:shape id="Text Box 7" o:spid="_x0000_s1027" type="#_x0000_t202" style="position:absolute;left:0;text-align:left;margin-left:1in;margin-top:8.45pt;width:39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" fillcolor="#339" strokecolor="#969696" strokeweight="2pt">
                  <v:textbox>
                    <w:txbxContent>
                      <w:p w:rsidR="008F4D75" w:rsidRPr="0092607A" w:rsidRDefault="008F4D75" w:rsidP="008F4D75">
                        <w:pPr>
                          <w:jc w:val="center"/>
                          <w:rPr>
                            <w:b/>
                            <w:color w:val="FFFFFF"/>
                          </w:rPr>
                        </w:pPr>
                        <w:r w:rsidRPr="0092607A">
                          <w:rPr>
                            <w:b/>
                            <w:color w:val="FFFFFF"/>
                          </w:rPr>
                          <w:t>SU VISAIS PASAIS</w:t>
                        </w:r>
                      </w:p>
                      <w:p w:rsidR="008F4D75" w:rsidRPr="0092607A" w:rsidRDefault="008F4D75" w:rsidP="008F4D75">
                        <w:pPr>
                          <w:jc w:val="center"/>
                          <w:rPr>
                            <w:b/>
                            <w:color w:val="FFFFFF"/>
                          </w:rPr>
                        </w:pPr>
                        <w:r w:rsidRPr="0092607A">
                          <w:rPr>
                            <w:b/>
                            <w:color w:val="FFFFFF"/>
                          </w:rPr>
                          <w:t>ALL PASPORTS</w:t>
                        </w:r>
                      </w:p>
                    </w:txbxContent>
                  </v:textbox>
                </v:shape>
              </w:pict>
            </w:r>
          </w:p>
          <w:p w:rsidR="008F4D75" w:rsidRPr="00A658DC" w:rsidRDefault="008F4D75" w:rsidP="00E21BB3">
            <w:pPr>
              <w:spacing w:line="30" w:lineRule="atLeast"/>
              <w:ind w:left="720"/>
              <w:jc w:val="both"/>
              <w:rPr>
                <w:rFonts w:ascii="Trebuchet MS" w:hAnsi="Trebuchet MS"/>
                <w:sz w:val="20"/>
              </w:rPr>
            </w:pPr>
          </w:p>
          <w:p w:rsidR="008F4D75" w:rsidRPr="00A658DC" w:rsidRDefault="008F4D75" w:rsidP="008F4D75">
            <w:pPr>
              <w:numPr>
                <w:ilvl w:val="1"/>
                <w:numId w:val="36"/>
              </w:numPr>
              <w:jc w:val="both"/>
              <w:rPr>
                <w:rFonts w:ascii="Trebuchet MS" w:hAnsi="Trebuchet MS"/>
                <w:sz w:val="20"/>
              </w:rPr>
            </w:pPr>
          </w:p>
          <w:p w:rsidR="008F4D75" w:rsidRPr="00A658DC" w:rsidRDefault="008F4D75" w:rsidP="00E21BB3">
            <w:pPr>
              <w:spacing w:line="30" w:lineRule="atLeast"/>
              <w:ind w:left="720"/>
              <w:jc w:val="both"/>
              <w:rPr>
                <w:rFonts w:ascii="Trebuchet MS" w:hAnsi="Trebuchet MS"/>
                <w:sz w:val="20"/>
              </w:rPr>
            </w:pPr>
          </w:p>
          <w:p w:rsidR="008F4D75" w:rsidRPr="00A658DC" w:rsidRDefault="008F4D75" w:rsidP="00E21BB3">
            <w:pPr>
              <w:spacing w:line="30" w:lineRule="atLeast"/>
              <w:ind w:left="720"/>
              <w:jc w:val="both"/>
              <w:rPr>
                <w:rFonts w:ascii="Trebuchet MS" w:hAnsi="Trebuchet MS"/>
                <w:sz w:val="20"/>
              </w:rPr>
            </w:pPr>
          </w:p>
          <w:p w:rsidR="008F4D75" w:rsidRPr="00A658DC" w:rsidRDefault="006838B6" w:rsidP="00E21BB3">
            <w:pPr>
              <w:spacing w:line="30" w:lineRule="atLeast"/>
              <w:ind w:left="720"/>
              <w:jc w:val="both"/>
              <w:rPr>
                <w:rFonts w:ascii="Trebuchet MS" w:hAnsi="Trebuchet MS"/>
                <w:sz w:val="20"/>
              </w:rPr>
            </w:pPr>
            <w:r>
              <w:rPr>
                <w:rFonts w:ascii="Trebuchet MS" w:hAnsi="Trebuchet MS"/>
                <w:noProof/>
                <w:sz w:val="20"/>
                <w:lang w:eastAsia="lt-LT"/>
              </w:rPr>
              <w:pict>
                <v:shape id="Text Box 10" o:spid="_x0000_s1028" type="#_x0000_t202" style="position:absolute;left:0;text-align:left;margin-left:1in;margin-top:7.25pt;width:39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" fillcolor="#339" strokecolor="#969696" strokeweight="2pt">
                  <v:textbox>
                    <w:txbxContent>
                      <w:p w:rsidR="008F4D75" w:rsidRDefault="008F4D75" w:rsidP="008F4D75">
                        <w:pPr>
                          <w:jc w:val="center"/>
                          <w:rPr>
                            <w:b/>
                            <w:color w:val="FFFFFF"/>
                          </w:rPr>
                        </w:pPr>
                      </w:p>
                      <w:p w:rsidR="008F4D75" w:rsidRPr="0092607A" w:rsidRDefault="008F4D75" w:rsidP="008F4D75">
                        <w:pPr>
                          <w:jc w:val="center"/>
                          <w:rPr>
                            <w:b/>
                            <w:color w:val="FFFFFF"/>
                          </w:rPr>
                        </w:pPr>
                        <w:r w:rsidRPr="0092607A">
                          <w:rPr>
                            <w:b/>
                            <w:color w:val="FFFFFF"/>
                          </w:rPr>
                          <w:t>STOP</w:t>
                        </w:r>
                      </w:p>
                    </w:txbxContent>
                  </v:textbox>
                </v:shape>
              </w:pict>
            </w:r>
          </w:p>
          <w:p w:rsidR="008F4D75" w:rsidRPr="00A658DC" w:rsidRDefault="008F4D75" w:rsidP="00E21BB3">
            <w:pPr>
              <w:spacing w:line="30" w:lineRule="atLeast"/>
              <w:ind w:left="720"/>
              <w:jc w:val="both"/>
              <w:rPr>
                <w:rFonts w:ascii="Trebuchet MS" w:hAnsi="Trebuchet MS"/>
                <w:sz w:val="20"/>
              </w:rPr>
            </w:pPr>
          </w:p>
          <w:p w:rsidR="008F4D75" w:rsidRPr="00A658DC" w:rsidRDefault="008F4D75" w:rsidP="008F4D75">
            <w:pPr>
              <w:numPr>
                <w:ilvl w:val="1"/>
                <w:numId w:val="36"/>
              </w:numPr>
              <w:jc w:val="both"/>
              <w:rPr>
                <w:rFonts w:ascii="Trebuchet MS" w:hAnsi="Trebuchet MS"/>
                <w:sz w:val="20"/>
              </w:rPr>
            </w:pPr>
          </w:p>
          <w:p w:rsidR="008F4D75" w:rsidRPr="00A658DC" w:rsidRDefault="008F4D75" w:rsidP="00E21BB3">
            <w:pPr>
              <w:spacing w:line="30" w:lineRule="atLeast"/>
              <w:ind w:left="720"/>
              <w:jc w:val="both"/>
              <w:rPr>
                <w:rFonts w:ascii="Trebuchet MS" w:hAnsi="Trebuchet MS"/>
                <w:sz w:val="20"/>
              </w:rPr>
            </w:pPr>
          </w:p>
          <w:p w:rsidR="008F4D75" w:rsidRPr="00A658DC" w:rsidRDefault="008F4D75" w:rsidP="00E21BB3">
            <w:pPr>
              <w:spacing w:line="30" w:lineRule="atLeast"/>
              <w:ind w:left="720"/>
              <w:jc w:val="both"/>
              <w:rPr>
                <w:rFonts w:ascii="Trebuchet MS" w:hAnsi="Trebuchet MS"/>
                <w:sz w:val="20"/>
              </w:rPr>
            </w:pPr>
          </w:p>
          <w:p w:rsidR="008F4D75" w:rsidRPr="00A658DC" w:rsidRDefault="008F4D75" w:rsidP="00E21BB3">
            <w:pPr>
              <w:contextualSpacing/>
              <w:jc w:val="both"/>
              <w:rPr>
                <w:rFonts w:ascii="Trebuchet MS" w:hAnsi="Trebuchet MS"/>
                <w:sz w:val="20"/>
              </w:rPr>
            </w:pPr>
            <w:r w:rsidRPr="00A658DC">
              <w:rPr>
                <w:rFonts w:ascii="Trebuchet MS" w:hAnsi="Trebuchet MS"/>
                <w:sz w:val="20"/>
              </w:rPr>
              <w:t>3.22. Švieslentės matmenys turi būti nemažiau 1000 x 250 mm.  Kintamos švieslentės valdymas numatytas iš kabinos, atskirai kiekvienai darbo vietai. Valdymo pultas montuojamas ant kabinoje esančio darbo stalo.</w:t>
            </w:r>
          </w:p>
          <w:p w:rsidR="008F4D75" w:rsidRPr="00A658DC" w:rsidRDefault="008F4D75" w:rsidP="00E21BB3">
            <w:pPr>
              <w:contextualSpacing/>
              <w:jc w:val="both"/>
              <w:rPr>
                <w:rFonts w:ascii="Trebuchet MS" w:hAnsi="Trebuchet MS"/>
                <w:sz w:val="20"/>
              </w:rPr>
            </w:pPr>
            <w:r w:rsidRPr="00A658DC">
              <w:rPr>
                <w:rFonts w:ascii="Trebuchet MS" w:hAnsi="Trebuchet MS"/>
                <w:sz w:val="20"/>
              </w:rPr>
              <w:t>3.23. Šviesoforų valdymas numatytas iš kabinos, atskirai kiekvienai darbo vietai. Šviesoforų valdymo pultas numatomas kabinoje ant esančio darbo stalo šalia švieslenčių valdymo pulto.</w:t>
            </w:r>
          </w:p>
          <w:p w:rsidR="008F4D75" w:rsidRPr="00A658DC" w:rsidRDefault="008F4D75" w:rsidP="00E21BB3">
            <w:pPr>
              <w:contextualSpacing/>
              <w:jc w:val="both"/>
              <w:rPr>
                <w:rFonts w:ascii="Trebuchet MS" w:hAnsi="Trebuchet MS"/>
                <w:sz w:val="20"/>
              </w:rPr>
            </w:pPr>
            <w:r w:rsidRPr="00A658DC">
              <w:rPr>
                <w:rFonts w:ascii="Trebuchet MS" w:hAnsi="Trebuchet MS"/>
                <w:sz w:val="20"/>
              </w:rPr>
              <w:t>3.24. Pilnai atliekami praėjimo, švieslenčių, šviesoforo derinimo darbai su esamomis sistemomis.</w:t>
            </w:r>
          </w:p>
          <w:p w:rsidR="008F4D75" w:rsidRPr="00A658DC" w:rsidRDefault="008F4D75" w:rsidP="00E21BB3">
            <w:pPr>
              <w:contextualSpacing/>
              <w:jc w:val="both"/>
              <w:rPr>
                <w:rFonts w:ascii="Trebuchet MS" w:hAnsi="Trebuchet MS"/>
                <w:sz w:val="20"/>
              </w:rPr>
            </w:pPr>
            <w:r w:rsidRPr="00A658DC">
              <w:rPr>
                <w:rFonts w:ascii="Trebuchet MS" w:hAnsi="Trebuchet MS"/>
                <w:sz w:val="20"/>
              </w:rPr>
              <w:t>3.25. Kartu su kabina turi buti pateikta ši įranga:</w:t>
            </w:r>
          </w:p>
          <w:tbl>
            <w:tblPr>
              <w:tblW w:w="86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
              <w:gridCol w:w="3330"/>
              <w:gridCol w:w="4015"/>
              <w:gridCol w:w="1260"/>
            </w:tblGrid>
            <w:tr w:rsidR="008F4D75" w:rsidRPr="00A658DC" w:rsidTr="00E21BB3">
              <w:tc>
                <w:tcPr>
                  <w:tcW w:w="3396" w:type="dxa"/>
                  <w:gridSpan w:val="2"/>
                </w:tcPr>
                <w:p w:rsidR="008F4D75" w:rsidRPr="00A658DC" w:rsidRDefault="008F4D75" w:rsidP="00E21BB3">
                  <w:pPr>
                    <w:pStyle w:val="black28sstyle2"/>
                    <w:spacing w:before="0" w:beforeAutospacing="0" w:after="0" w:afterAutospacing="0"/>
                    <w:jc w:val="center"/>
                    <w:rPr>
                      <w:rFonts w:ascii="Trebuchet MS" w:hAnsi="Trebuchet MS" w:cs="Tahoma"/>
                      <w:b/>
                      <w:bCs/>
                      <w:sz w:val="20"/>
                      <w:szCs w:val="20"/>
                    </w:rPr>
                  </w:pPr>
                  <w:r w:rsidRPr="00A658DC">
                    <w:rPr>
                      <w:rFonts w:ascii="Trebuchet MS" w:hAnsi="Trebuchet MS" w:cs="Tahoma"/>
                      <w:b/>
                      <w:bCs/>
                      <w:sz w:val="20"/>
                      <w:szCs w:val="20"/>
                    </w:rPr>
                    <w:t>Pavadinimas</w:t>
                  </w:r>
                </w:p>
              </w:tc>
              <w:tc>
                <w:tcPr>
                  <w:tcW w:w="4015" w:type="dxa"/>
                </w:tcPr>
                <w:p w:rsidR="008F4D75" w:rsidRPr="00A658DC" w:rsidRDefault="008F4D75" w:rsidP="00E21BB3">
                  <w:pPr>
                    <w:pStyle w:val="black28sstyle2"/>
                    <w:spacing w:before="0" w:beforeAutospacing="0" w:after="0" w:afterAutospacing="0"/>
                    <w:ind w:left="743" w:hanging="743"/>
                    <w:jc w:val="center"/>
                    <w:rPr>
                      <w:rFonts w:ascii="Trebuchet MS" w:hAnsi="Trebuchet MS" w:cs="Tahoma"/>
                      <w:b/>
                      <w:bCs/>
                      <w:sz w:val="20"/>
                      <w:szCs w:val="20"/>
                    </w:rPr>
                  </w:pPr>
                </w:p>
              </w:tc>
              <w:tc>
                <w:tcPr>
                  <w:tcW w:w="1260" w:type="dxa"/>
                </w:tcPr>
                <w:p w:rsidR="008F4D75" w:rsidRPr="00A658DC" w:rsidRDefault="008F4D75" w:rsidP="00E21BB3">
                  <w:pPr>
                    <w:pStyle w:val="black28sstyle2"/>
                    <w:spacing w:before="0" w:beforeAutospacing="0" w:after="0" w:afterAutospacing="0"/>
                    <w:ind w:left="743" w:hanging="743"/>
                    <w:jc w:val="center"/>
                    <w:rPr>
                      <w:rFonts w:ascii="Trebuchet MS" w:hAnsi="Trebuchet MS" w:cs="Tahoma"/>
                      <w:b/>
                      <w:bCs/>
                      <w:sz w:val="20"/>
                      <w:szCs w:val="20"/>
                    </w:rPr>
                  </w:pPr>
                  <w:r w:rsidRPr="00A658DC">
                    <w:rPr>
                      <w:rFonts w:ascii="Trebuchet MS" w:hAnsi="Trebuchet MS" w:cs="Tahoma"/>
                      <w:b/>
                      <w:bCs/>
                      <w:sz w:val="20"/>
                      <w:szCs w:val="20"/>
                    </w:rPr>
                    <w:t>Kiekis</w:t>
                  </w:r>
                </w:p>
              </w:tc>
            </w:tr>
            <w:tr w:rsidR="008F4D75" w:rsidRPr="00A658DC" w:rsidTr="00E21BB3">
              <w:tc>
                <w:tcPr>
                  <w:tcW w:w="3396" w:type="dxa"/>
                  <w:gridSpan w:val="2"/>
                </w:tcPr>
                <w:p w:rsidR="008F4D75" w:rsidRPr="00A658DC" w:rsidRDefault="008F4D75" w:rsidP="00E21BB3">
                  <w:pPr>
                    <w:pStyle w:val="black28sstyle2"/>
                    <w:spacing w:before="0" w:beforeAutospacing="0" w:after="0" w:afterAutospacing="0"/>
                    <w:rPr>
                      <w:rFonts w:ascii="Trebuchet MS" w:hAnsi="Trebuchet MS" w:cs="Tahoma"/>
                      <w:b/>
                      <w:bCs/>
                      <w:sz w:val="20"/>
                      <w:szCs w:val="20"/>
                    </w:rPr>
                  </w:pPr>
                  <w:r w:rsidRPr="00A658DC">
                    <w:rPr>
                      <w:rFonts w:ascii="Trebuchet MS" w:hAnsi="Trebuchet MS"/>
                      <w:b/>
                      <w:bCs/>
                      <w:i/>
                      <w:iCs/>
                      <w:sz w:val="20"/>
                      <w:szCs w:val="20"/>
                    </w:rPr>
                    <w:t>VSATIS skeneriai</w:t>
                  </w:r>
                </w:p>
              </w:tc>
              <w:tc>
                <w:tcPr>
                  <w:tcW w:w="4015" w:type="dxa"/>
                </w:tcPr>
                <w:p w:rsidR="008F4D75" w:rsidRPr="00A658DC" w:rsidRDefault="008F4D75" w:rsidP="00E21BB3">
                  <w:pPr>
                    <w:pStyle w:val="black28sstyle2"/>
                    <w:spacing w:before="0" w:beforeAutospacing="0" w:after="0" w:afterAutospacing="0"/>
                    <w:ind w:left="743" w:hanging="743"/>
                    <w:jc w:val="center"/>
                    <w:rPr>
                      <w:rFonts w:ascii="Trebuchet MS" w:hAnsi="Trebuchet MS" w:cs="Tahoma"/>
                      <w:bCs/>
                      <w:sz w:val="20"/>
                      <w:szCs w:val="20"/>
                    </w:rPr>
                  </w:pPr>
                </w:p>
              </w:tc>
              <w:tc>
                <w:tcPr>
                  <w:tcW w:w="1260" w:type="dxa"/>
                </w:tcPr>
                <w:p w:rsidR="008F4D75" w:rsidRPr="00A658DC" w:rsidRDefault="008F4D75" w:rsidP="00E21BB3">
                  <w:pPr>
                    <w:pStyle w:val="black28sstyle2"/>
                    <w:spacing w:before="0" w:beforeAutospacing="0" w:after="0" w:afterAutospacing="0"/>
                    <w:ind w:left="743" w:hanging="743"/>
                    <w:jc w:val="center"/>
                    <w:rPr>
                      <w:rFonts w:ascii="Trebuchet MS" w:hAnsi="Trebuchet MS" w:cs="Tahoma"/>
                      <w:bCs/>
                      <w:sz w:val="20"/>
                      <w:szCs w:val="20"/>
                    </w:rPr>
                  </w:pPr>
                </w:p>
              </w:tc>
            </w:tr>
            <w:tr w:rsidR="008F4D75" w:rsidRPr="00A658DC" w:rsidTr="00E21BB3">
              <w:tc>
                <w:tcPr>
                  <w:tcW w:w="3396" w:type="dxa"/>
                  <w:gridSpan w:val="2"/>
                </w:tcPr>
                <w:p w:rsidR="008F4D75" w:rsidRPr="00A658DC" w:rsidRDefault="008F4D75" w:rsidP="00E21BB3">
                  <w:pPr>
                    <w:pStyle w:val="black28sstyle2"/>
                    <w:rPr>
                      <w:rFonts w:ascii="Trebuchet MS" w:hAnsi="Trebuchet MS" w:cs="Tahoma"/>
                      <w:b/>
                      <w:sz w:val="20"/>
                      <w:szCs w:val="20"/>
                    </w:rPr>
                  </w:pPr>
                  <w:r w:rsidRPr="00A658DC">
                    <w:rPr>
                      <w:rFonts w:ascii="Trebuchet MS" w:hAnsi="Trebuchet MS" w:cs="Tahoma"/>
                      <w:b/>
                      <w:sz w:val="20"/>
                      <w:szCs w:val="20"/>
                    </w:rPr>
                    <w:t>VSATIS pirštų atspaudų skeneris</w:t>
                  </w:r>
                </w:p>
              </w:tc>
              <w:tc>
                <w:tcPr>
                  <w:tcW w:w="4015" w:type="dxa"/>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r w:rsidRPr="00A658DC">
                    <w:rPr>
                      <w:rFonts w:ascii="Trebuchet MS" w:hAnsi="Trebuchet MS" w:cs="Tahoma"/>
                      <w:sz w:val="20"/>
                      <w:szCs w:val="20"/>
                    </w:rPr>
                    <w:t>1</w:t>
                  </w:r>
                </w:p>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lastRenderedPageBreak/>
                    <w:t>Skenerio modelis</w:t>
                  </w:r>
                </w:p>
              </w:tc>
              <w:tc>
                <w:tcPr>
                  <w:tcW w:w="4015" w:type="dxa"/>
                </w:tcPr>
                <w:p w:rsidR="008F4D75" w:rsidRPr="00A658DC" w:rsidRDefault="008F4D75" w:rsidP="00E21BB3">
                  <w:pPr>
                    <w:widowControl w:val="0"/>
                    <w:jc w:val="both"/>
                    <w:rPr>
                      <w:rFonts w:ascii="Trebuchet MS" w:hAnsi="Trebuchet MS"/>
                      <w:sz w:val="20"/>
                    </w:rPr>
                  </w:pPr>
                  <w:r w:rsidRPr="00A658DC">
                    <w:rPr>
                      <w:rFonts w:ascii="Trebuchet MS" w:hAnsi="Trebuchet MS"/>
                      <w:sz w:val="20"/>
                    </w:rPr>
                    <w:t xml:space="preserve">Teikėjas privalo nurodyti firmos gamintojos pavadinimą, kodą, pateikti informaciją, kurioje būtų pateiktos išsamios siūlomų produktų specifikacijos. </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Skenavimo funkcijos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Skeneris turi nuskaityti asmens pirštų atspaudus pagal formulę 4+4+2. Skenavimas turi būti vykdomas automatiškai, be operatoriaus įsikišimo. Turi būti automatinio kalibravimo, automatinio atspaudų nuskaitymo, automatinio atspaudų segmentavimo funkcijos.</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Skenavimo skiriamoji geba</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500 </w:t>
                  </w:r>
                  <w:proofErr w:type="spellStart"/>
                  <w:r w:rsidRPr="00A658DC">
                    <w:rPr>
                      <w:rFonts w:ascii="Trebuchet MS" w:hAnsi="Trebuchet MS"/>
                      <w:sz w:val="20"/>
                    </w:rPr>
                    <w:t>dpi</w:t>
                  </w:r>
                  <w:proofErr w:type="spellEnd"/>
                  <w:r w:rsidRPr="00A658DC">
                    <w:rPr>
                      <w:rFonts w:ascii="Trebuchet MS" w:hAnsi="Trebuchet MS"/>
                      <w:sz w:val="20"/>
                    </w:rPr>
                    <w:t xml:space="preserve"> arba geresnės raiškos. </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Jungtys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USB 2.0 arba lygiavertės</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Maitinimas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Per USB 2.0 arba naudojant kitą išorinį elektros energijos šaltinį (elektros įvadą (rozetę)).</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Atitikimai ir sertifikatai</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FBI Standard IAFIS IQS </w:t>
                  </w:r>
                  <w:proofErr w:type="spellStart"/>
                  <w:r w:rsidRPr="00A658DC">
                    <w:rPr>
                      <w:rFonts w:ascii="Trebuchet MS" w:hAnsi="Trebuchet MS"/>
                      <w:sz w:val="20"/>
                    </w:rPr>
                    <w:t>Appendix</w:t>
                  </w:r>
                  <w:proofErr w:type="spellEnd"/>
                  <w:r w:rsidRPr="00A658DC">
                    <w:rPr>
                      <w:rFonts w:ascii="Trebuchet MS" w:hAnsi="Trebuchet MS"/>
                      <w:sz w:val="20"/>
                    </w:rPr>
                    <w:t xml:space="preserve"> F; FBI v3.1 sertifikuotas WSQ arba lygiavertis suspaudimas, CE ir FCC. ANSI/NIST-ITL-1-2007; ISO/IEC 19794-4; ISO/IEC 19784-1:2005 (</w:t>
                  </w:r>
                  <w:proofErr w:type="spellStart"/>
                  <w:r w:rsidRPr="00A658DC">
                    <w:rPr>
                      <w:rFonts w:ascii="Trebuchet MS" w:hAnsi="Trebuchet MS"/>
                      <w:sz w:val="20"/>
                    </w:rPr>
                    <w:t>BioApi</w:t>
                  </w:r>
                  <w:proofErr w:type="spellEnd"/>
                  <w:r w:rsidRPr="00A658DC">
                    <w:rPr>
                      <w:rFonts w:ascii="Trebuchet MS" w:hAnsi="Trebuchet MS"/>
                      <w:sz w:val="20"/>
                    </w:rPr>
                    <w:t xml:space="preserve"> 2.0), NFIQ (NIST pirštų nuotraukų kokybė) </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Atvaizdo išsaugojimo formatai</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JPG2000, JPEG, WSQ arba lygiaverčiai</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Konstrukcija</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Stalinis stacionarus plokščias pirštų atspaudų skeneris, neturintis judančių mechanizmų. </w:t>
                  </w:r>
                  <w:proofErr w:type="spellStart"/>
                  <w:r w:rsidRPr="00A658DC">
                    <w:rPr>
                      <w:rFonts w:ascii="Trebuchet MS" w:hAnsi="Trebuchet MS"/>
                      <w:sz w:val="20"/>
                    </w:rPr>
                    <w:t>Kensington</w:t>
                  </w:r>
                  <w:proofErr w:type="spellEnd"/>
                  <w:r w:rsidRPr="00A658DC">
                    <w:rPr>
                      <w:rFonts w:ascii="Trebuchet MS" w:hAnsi="Trebuchet MS"/>
                      <w:sz w:val="20"/>
                    </w:rPr>
                    <w:t xml:space="preserve"> </w:t>
                  </w:r>
                  <w:proofErr w:type="spellStart"/>
                  <w:r w:rsidRPr="00A658DC">
                    <w:rPr>
                      <w:rFonts w:ascii="Trebuchet MS" w:hAnsi="Trebuchet MS"/>
                      <w:sz w:val="20"/>
                    </w:rPr>
                    <w:t>lock</w:t>
                  </w:r>
                  <w:proofErr w:type="spellEnd"/>
                  <w:r w:rsidRPr="00A658DC">
                    <w:rPr>
                      <w:rFonts w:ascii="Trebuchet MS" w:hAnsi="Trebuchet MS"/>
                      <w:sz w:val="20"/>
                    </w:rPr>
                    <w:t xml:space="preserve"> arba lygiavertis užraktas.</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Suderinamumas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Microsoft® Windows® 7/8.1, VSATIS. (Tiekėjas turės pademonstruoti suderinamumą).</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Atnaujinimai</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Programinės įrangos (</w:t>
                  </w:r>
                  <w:proofErr w:type="spellStart"/>
                  <w:r w:rsidRPr="00A658DC">
                    <w:rPr>
                      <w:rFonts w:ascii="Trebuchet MS" w:hAnsi="Trebuchet MS"/>
                      <w:sz w:val="20"/>
                    </w:rPr>
                    <w:t>firmware</w:t>
                  </w:r>
                  <w:proofErr w:type="spellEnd"/>
                  <w:r w:rsidRPr="00A658DC">
                    <w:rPr>
                      <w:rFonts w:ascii="Trebuchet MS" w:hAnsi="Trebuchet MS"/>
                      <w:sz w:val="20"/>
                    </w:rPr>
                    <w:t>) atnaujinimas ir konfigūravimas per USB arba analogišką jungtį. Konfigūracijos nustatymų išsaugojimas į išorinį failą.</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Komplektavimas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Pateikiami skeneriai turi būti komplektuojami su visais funkcionavimui reikalingais kabeliais. Turi būti pateikiama SDK (</w:t>
                  </w:r>
                  <w:proofErr w:type="spellStart"/>
                  <w:r w:rsidRPr="00A658DC">
                    <w:rPr>
                      <w:rFonts w:ascii="Trebuchet MS" w:hAnsi="Trebuchet MS"/>
                      <w:i/>
                      <w:sz w:val="20"/>
                    </w:rPr>
                    <w:t>Software</w:t>
                  </w:r>
                  <w:proofErr w:type="spellEnd"/>
                  <w:r w:rsidRPr="00A658DC">
                    <w:rPr>
                      <w:rFonts w:ascii="Trebuchet MS" w:hAnsi="Trebuchet MS"/>
                      <w:i/>
                      <w:sz w:val="20"/>
                    </w:rPr>
                    <w:t xml:space="preserve"> </w:t>
                  </w:r>
                  <w:proofErr w:type="spellStart"/>
                  <w:r w:rsidRPr="00A658DC">
                    <w:rPr>
                      <w:rFonts w:ascii="Trebuchet MS" w:hAnsi="Trebuchet MS"/>
                      <w:i/>
                      <w:sz w:val="20"/>
                    </w:rPr>
                    <w:t>developer‘s</w:t>
                  </w:r>
                  <w:proofErr w:type="spellEnd"/>
                  <w:r w:rsidRPr="00A658DC">
                    <w:rPr>
                      <w:rFonts w:ascii="Trebuchet MS" w:hAnsi="Trebuchet MS"/>
                      <w:i/>
                      <w:sz w:val="20"/>
                    </w:rPr>
                    <w:t xml:space="preserve"> </w:t>
                  </w:r>
                  <w:proofErr w:type="spellStart"/>
                  <w:r w:rsidRPr="00A658DC">
                    <w:rPr>
                      <w:rFonts w:ascii="Trebuchet MS" w:hAnsi="Trebuchet MS"/>
                      <w:i/>
                      <w:sz w:val="20"/>
                    </w:rPr>
                    <w:t>kit</w:t>
                  </w:r>
                  <w:proofErr w:type="spellEnd"/>
                  <w:r w:rsidRPr="00A658DC">
                    <w:rPr>
                      <w:rFonts w:ascii="Trebuchet MS" w:hAnsi="Trebuchet MS"/>
                      <w:sz w:val="20"/>
                    </w:rPr>
                    <w:t xml:space="preserve">), įgalinanti C++, </w:t>
                  </w:r>
                  <w:proofErr w:type="spellStart"/>
                  <w:r w:rsidRPr="00A658DC">
                    <w:rPr>
                      <w:rFonts w:ascii="Trebuchet MS" w:hAnsi="Trebuchet MS"/>
                      <w:sz w:val="20"/>
                    </w:rPr>
                    <w:t>Delphi</w:t>
                  </w:r>
                  <w:proofErr w:type="spellEnd"/>
                  <w:r w:rsidRPr="00A658DC">
                    <w:rPr>
                      <w:rFonts w:ascii="Trebuchet MS" w:hAnsi="Trebuchet MS"/>
                      <w:sz w:val="20"/>
                    </w:rPr>
                    <w:t>, .NET, Java arba lygiaverčių priemonių pagalba kurti reikalingas aplikacijas.</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Garantinė priežiūra</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Garantinė priežiūros laikotarpis ne </w:t>
                  </w:r>
                  <w:r w:rsidRPr="00A658DC">
                    <w:rPr>
                      <w:rFonts w:ascii="Trebuchet MS" w:hAnsi="Trebuchet MS"/>
                      <w:sz w:val="20"/>
                    </w:rPr>
                    <w:lastRenderedPageBreak/>
                    <w:t>trumpesnis nei 2 metai. Reakcija į pranešimą apie gedimą – ne vėliau kaip kitą darbo dieną.</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pStyle w:val="black28sstyle2"/>
                    <w:rPr>
                      <w:rFonts w:ascii="Trebuchet MS" w:hAnsi="Trebuchet MS" w:cs="Tahoma"/>
                      <w:sz w:val="20"/>
                      <w:szCs w:val="20"/>
                    </w:rPr>
                  </w:pPr>
                </w:p>
              </w:tc>
              <w:tc>
                <w:tcPr>
                  <w:tcW w:w="4015" w:type="dxa"/>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pStyle w:val="black28sstyle2"/>
                    <w:rPr>
                      <w:rFonts w:ascii="Trebuchet MS" w:hAnsi="Trebuchet MS" w:cs="Tahoma"/>
                      <w:b/>
                      <w:sz w:val="20"/>
                      <w:szCs w:val="20"/>
                    </w:rPr>
                  </w:pPr>
                  <w:r w:rsidRPr="00A658DC">
                    <w:rPr>
                      <w:rFonts w:ascii="Trebuchet MS" w:hAnsi="Trebuchet MS" w:cs="Tahoma"/>
                      <w:b/>
                      <w:sz w:val="20"/>
                      <w:szCs w:val="20"/>
                    </w:rPr>
                    <w:t>VSATIS dokumentų skeneris</w:t>
                  </w:r>
                </w:p>
              </w:tc>
              <w:tc>
                <w:tcPr>
                  <w:tcW w:w="4015" w:type="dxa"/>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r w:rsidRPr="00A658DC">
                    <w:rPr>
                      <w:rFonts w:ascii="Trebuchet MS" w:hAnsi="Trebuchet MS" w:cs="Tahoma"/>
                      <w:sz w:val="20"/>
                      <w:szCs w:val="20"/>
                    </w:rPr>
                    <w:t>1</w:t>
                  </w:r>
                </w:p>
              </w:tc>
            </w:tr>
            <w:tr w:rsidR="008F4D75" w:rsidRPr="00A658DC" w:rsidTr="00E21BB3">
              <w:tc>
                <w:tcPr>
                  <w:tcW w:w="3396" w:type="dxa"/>
                  <w:gridSpan w:val="2"/>
                </w:tcPr>
                <w:p w:rsidR="008F4D75" w:rsidRPr="00A658DC" w:rsidRDefault="008F4D75" w:rsidP="00E21BB3">
                  <w:pPr>
                    <w:ind w:firstLine="33"/>
                    <w:rPr>
                      <w:rFonts w:ascii="Trebuchet MS" w:hAnsi="Trebuchet MS"/>
                      <w:sz w:val="20"/>
                    </w:rPr>
                  </w:pPr>
                  <w:r w:rsidRPr="00A658DC">
                    <w:rPr>
                      <w:rFonts w:ascii="Trebuchet MS" w:hAnsi="Trebuchet MS"/>
                      <w:sz w:val="20"/>
                    </w:rPr>
                    <w:t>Skenerio modelis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Teikėjas privalo nurodyti firmos gamintojos pavadinimą, kodą, pateikti informaciją, kurioje būtų pateiktos išsamios siūlomų produktų specifikacijos.</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Skenuojami dokumentai ir jų interpretavimas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Skeneris turi atpažinti ir skaityti visą kelionės dokumento puslapį (VIZ) dienos šviesos (</w:t>
                  </w:r>
                  <w:proofErr w:type="spellStart"/>
                  <w:r w:rsidRPr="00A658DC">
                    <w:rPr>
                      <w:rFonts w:ascii="Trebuchet MS" w:hAnsi="Trebuchet MS"/>
                      <w:sz w:val="20"/>
                    </w:rPr>
                    <w:t>normal</w:t>
                  </w:r>
                  <w:proofErr w:type="spellEnd"/>
                  <w:r w:rsidRPr="00A658DC">
                    <w:rPr>
                      <w:rFonts w:ascii="Trebuchet MS" w:hAnsi="Trebuchet MS"/>
                      <w:sz w:val="20"/>
                    </w:rPr>
                    <w:t>), ultravioletinėje (UV), infraraudonųjų spindulių (IR) šviesose, išskirti MRZ informaciją iš dokumentų, atitinkančių ICAO 9303 standartą, vykdyti MRZ kontrolinių skaičių patikrinimą pagal ICAO 9303 arba lygiaverčiame standarte nustatytą matematinį algoritmą ir klaidų rodymą, galiojimo laiko pabaigos tikrinimą nepriklausomai nuo dokumento duomenų lapo padėties ant skenavimo lango, jei pilnas lapas patenka ant skaitymo lango.</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Skenavimo variklis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500 </w:t>
                  </w:r>
                  <w:proofErr w:type="spellStart"/>
                  <w:r w:rsidRPr="00A658DC">
                    <w:rPr>
                      <w:rFonts w:ascii="Trebuchet MS" w:hAnsi="Trebuchet MS"/>
                      <w:sz w:val="20"/>
                    </w:rPr>
                    <w:t>dpi</w:t>
                  </w:r>
                  <w:proofErr w:type="spellEnd"/>
                  <w:r w:rsidRPr="00A658DC">
                    <w:rPr>
                      <w:rFonts w:ascii="Trebuchet MS" w:hAnsi="Trebuchet MS"/>
                      <w:sz w:val="20"/>
                    </w:rPr>
                    <w:t xml:space="preserve"> arba geresnės raiškos 24 arba daugiau bitų spalvinė kamera </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proofErr w:type="spellStart"/>
                  <w:r w:rsidRPr="00A658DC">
                    <w:rPr>
                      <w:rFonts w:ascii="Trebuchet MS" w:hAnsi="Trebuchet MS"/>
                      <w:sz w:val="20"/>
                    </w:rPr>
                    <w:t>Bekontaktinio</w:t>
                  </w:r>
                  <w:proofErr w:type="spellEnd"/>
                  <w:r w:rsidRPr="00A658DC">
                    <w:rPr>
                      <w:rFonts w:ascii="Trebuchet MS" w:hAnsi="Trebuchet MS"/>
                      <w:sz w:val="20"/>
                    </w:rPr>
                    <w:t xml:space="preserve"> skaitmeninio lusto (RFID) nuskaitymo funkcijos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Skeneris turi skaityti ISO 14443 A/B arba lygiaverčių tipų reikalavimus atitinkantį lustą, vykdyti:</w:t>
                  </w:r>
                </w:p>
                <w:p w:rsidR="008F4D75" w:rsidRPr="00A658DC" w:rsidRDefault="008F4D75" w:rsidP="008F4D75">
                  <w:pPr>
                    <w:widowControl w:val="0"/>
                    <w:numPr>
                      <w:ilvl w:val="0"/>
                      <w:numId w:val="37"/>
                    </w:numPr>
                    <w:spacing w:after="0" w:line="240" w:lineRule="auto"/>
                    <w:jc w:val="both"/>
                    <w:rPr>
                      <w:rFonts w:ascii="Trebuchet MS" w:hAnsi="Trebuchet MS"/>
                      <w:sz w:val="20"/>
                    </w:rPr>
                  </w:pPr>
                  <w:r w:rsidRPr="00A658DC">
                    <w:rPr>
                      <w:rFonts w:ascii="Trebuchet MS" w:hAnsi="Trebuchet MS"/>
                      <w:sz w:val="20"/>
                    </w:rPr>
                    <w:t xml:space="preserve">aktyviąją </w:t>
                  </w:r>
                  <w:proofErr w:type="spellStart"/>
                  <w:r w:rsidRPr="00A658DC">
                    <w:rPr>
                      <w:rFonts w:ascii="Trebuchet MS" w:hAnsi="Trebuchet MS"/>
                      <w:sz w:val="20"/>
                    </w:rPr>
                    <w:t>autentifikaciją</w:t>
                  </w:r>
                  <w:proofErr w:type="spellEnd"/>
                  <w:r w:rsidRPr="00A658DC">
                    <w:rPr>
                      <w:rFonts w:ascii="Trebuchet MS" w:hAnsi="Trebuchet MS"/>
                      <w:sz w:val="20"/>
                    </w:rPr>
                    <w:t xml:space="preserve"> (angl. </w:t>
                  </w:r>
                  <w:proofErr w:type="spellStart"/>
                  <w:r w:rsidRPr="00A658DC">
                    <w:rPr>
                      <w:rFonts w:ascii="Trebuchet MS" w:hAnsi="Trebuchet MS"/>
                      <w:sz w:val="20"/>
                    </w:rPr>
                    <w:t>Active</w:t>
                  </w:r>
                  <w:proofErr w:type="spellEnd"/>
                  <w:r w:rsidRPr="00A658DC">
                    <w:rPr>
                      <w:rFonts w:ascii="Trebuchet MS" w:hAnsi="Trebuchet MS"/>
                      <w:sz w:val="20"/>
                    </w:rPr>
                    <w:t xml:space="preserve"> </w:t>
                  </w:r>
                  <w:proofErr w:type="spellStart"/>
                  <w:r w:rsidRPr="00A658DC">
                    <w:rPr>
                      <w:rFonts w:ascii="Trebuchet MS" w:hAnsi="Trebuchet MS"/>
                      <w:sz w:val="20"/>
                    </w:rPr>
                    <w:t>Authentification</w:t>
                  </w:r>
                  <w:proofErr w:type="spellEnd"/>
                  <w:r w:rsidRPr="00A658DC">
                    <w:rPr>
                      <w:rFonts w:ascii="Trebuchet MS" w:hAnsi="Trebuchet MS"/>
                      <w:sz w:val="20"/>
                    </w:rPr>
                    <w:t>);</w:t>
                  </w:r>
                </w:p>
                <w:p w:rsidR="008F4D75" w:rsidRPr="00A658DC" w:rsidRDefault="008F4D75" w:rsidP="008F4D75">
                  <w:pPr>
                    <w:widowControl w:val="0"/>
                    <w:numPr>
                      <w:ilvl w:val="0"/>
                      <w:numId w:val="37"/>
                    </w:numPr>
                    <w:spacing w:after="0" w:line="240" w:lineRule="auto"/>
                    <w:jc w:val="both"/>
                    <w:rPr>
                      <w:rFonts w:ascii="Trebuchet MS" w:hAnsi="Trebuchet MS"/>
                      <w:sz w:val="20"/>
                    </w:rPr>
                  </w:pPr>
                  <w:r w:rsidRPr="00A658DC">
                    <w:rPr>
                      <w:rFonts w:ascii="Trebuchet MS" w:hAnsi="Trebuchet MS"/>
                      <w:sz w:val="20"/>
                    </w:rPr>
                    <w:t xml:space="preserve">pasyviąją </w:t>
                  </w:r>
                  <w:proofErr w:type="spellStart"/>
                  <w:r w:rsidRPr="00A658DC">
                    <w:rPr>
                      <w:rFonts w:ascii="Trebuchet MS" w:hAnsi="Trebuchet MS"/>
                      <w:sz w:val="20"/>
                    </w:rPr>
                    <w:t>autentifikaciją</w:t>
                  </w:r>
                  <w:proofErr w:type="spellEnd"/>
                  <w:r w:rsidRPr="00A658DC">
                    <w:rPr>
                      <w:rFonts w:ascii="Trebuchet MS" w:hAnsi="Trebuchet MS"/>
                      <w:sz w:val="20"/>
                    </w:rPr>
                    <w:t xml:space="preserve"> (angl. </w:t>
                  </w:r>
                  <w:proofErr w:type="spellStart"/>
                  <w:r w:rsidRPr="00A658DC">
                    <w:rPr>
                      <w:rFonts w:ascii="Trebuchet MS" w:hAnsi="Trebuchet MS"/>
                      <w:sz w:val="20"/>
                    </w:rPr>
                    <w:t>Passive</w:t>
                  </w:r>
                  <w:proofErr w:type="spellEnd"/>
                  <w:r w:rsidRPr="00A658DC">
                    <w:rPr>
                      <w:rFonts w:ascii="Trebuchet MS" w:hAnsi="Trebuchet MS"/>
                      <w:sz w:val="20"/>
                    </w:rPr>
                    <w:t xml:space="preserve"> </w:t>
                  </w:r>
                  <w:proofErr w:type="spellStart"/>
                  <w:r w:rsidRPr="00A658DC">
                    <w:rPr>
                      <w:rFonts w:ascii="Trebuchet MS" w:hAnsi="Trebuchet MS"/>
                      <w:sz w:val="20"/>
                    </w:rPr>
                    <w:t>Authentification</w:t>
                  </w:r>
                  <w:proofErr w:type="spellEnd"/>
                  <w:r w:rsidRPr="00A658DC">
                    <w:rPr>
                      <w:rFonts w:ascii="Trebuchet MS" w:hAnsi="Trebuchet MS"/>
                      <w:sz w:val="20"/>
                    </w:rPr>
                    <w:t xml:space="preserve">); </w:t>
                  </w:r>
                </w:p>
                <w:p w:rsidR="008F4D75" w:rsidRPr="00A658DC" w:rsidRDefault="008F4D75" w:rsidP="008F4D75">
                  <w:pPr>
                    <w:widowControl w:val="0"/>
                    <w:numPr>
                      <w:ilvl w:val="0"/>
                      <w:numId w:val="37"/>
                    </w:numPr>
                    <w:spacing w:after="0" w:line="240" w:lineRule="auto"/>
                    <w:jc w:val="both"/>
                    <w:rPr>
                      <w:rFonts w:ascii="Trebuchet MS" w:hAnsi="Trebuchet MS"/>
                      <w:sz w:val="20"/>
                    </w:rPr>
                  </w:pPr>
                  <w:r w:rsidRPr="00A658DC">
                    <w:rPr>
                      <w:rFonts w:ascii="Trebuchet MS" w:hAnsi="Trebuchet MS"/>
                      <w:sz w:val="20"/>
                    </w:rPr>
                    <w:t xml:space="preserve">bazinę prieigos kontrolę (angl. </w:t>
                  </w:r>
                  <w:proofErr w:type="spellStart"/>
                  <w:r w:rsidRPr="00A658DC">
                    <w:rPr>
                      <w:rFonts w:ascii="Trebuchet MS" w:hAnsi="Trebuchet MS"/>
                      <w:sz w:val="20"/>
                    </w:rPr>
                    <w:t>Basic</w:t>
                  </w:r>
                  <w:proofErr w:type="spellEnd"/>
                  <w:r w:rsidRPr="00A658DC">
                    <w:rPr>
                      <w:rFonts w:ascii="Trebuchet MS" w:hAnsi="Trebuchet MS"/>
                      <w:sz w:val="20"/>
                    </w:rPr>
                    <w:t xml:space="preserve"> Access </w:t>
                  </w:r>
                  <w:proofErr w:type="spellStart"/>
                  <w:r w:rsidRPr="00A658DC">
                    <w:rPr>
                      <w:rFonts w:ascii="Trebuchet MS" w:hAnsi="Trebuchet MS"/>
                      <w:sz w:val="20"/>
                    </w:rPr>
                    <w:t>Control</w:t>
                  </w:r>
                  <w:proofErr w:type="spellEnd"/>
                  <w:r w:rsidRPr="00A658DC">
                    <w:rPr>
                      <w:rFonts w:ascii="Trebuchet MS" w:hAnsi="Trebuchet MS"/>
                      <w:sz w:val="20"/>
                    </w:rPr>
                    <w:t>);</w:t>
                  </w:r>
                </w:p>
                <w:p w:rsidR="008F4D75" w:rsidRPr="00A658DC" w:rsidRDefault="008F4D75" w:rsidP="008F4D75">
                  <w:pPr>
                    <w:widowControl w:val="0"/>
                    <w:numPr>
                      <w:ilvl w:val="0"/>
                      <w:numId w:val="37"/>
                    </w:numPr>
                    <w:spacing w:after="0" w:line="240" w:lineRule="auto"/>
                    <w:jc w:val="both"/>
                    <w:rPr>
                      <w:rFonts w:ascii="Trebuchet MS" w:hAnsi="Trebuchet MS"/>
                      <w:sz w:val="20"/>
                    </w:rPr>
                  </w:pPr>
                  <w:r w:rsidRPr="00A658DC">
                    <w:rPr>
                      <w:rFonts w:ascii="Trebuchet MS" w:hAnsi="Trebuchet MS"/>
                      <w:sz w:val="20"/>
                    </w:rPr>
                    <w:t xml:space="preserve">išplėstinę prieigos kontrolę (angl. </w:t>
                  </w:r>
                  <w:proofErr w:type="spellStart"/>
                  <w:r w:rsidRPr="00A658DC">
                    <w:rPr>
                      <w:rFonts w:ascii="Trebuchet MS" w:hAnsi="Trebuchet MS"/>
                      <w:sz w:val="20"/>
                    </w:rPr>
                    <w:t>Extended</w:t>
                  </w:r>
                  <w:proofErr w:type="spellEnd"/>
                  <w:r w:rsidRPr="00A658DC">
                    <w:rPr>
                      <w:rFonts w:ascii="Trebuchet MS" w:hAnsi="Trebuchet MS"/>
                      <w:sz w:val="20"/>
                    </w:rPr>
                    <w:t xml:space="preserve"> Access </w:t>
                  </w:r>
                  <w:proofErr w:type="spellStart"/>
                  <w:r w:rsidRPr="00A658DC">
                    <w:rPr>
                      <w:rFonts w:ascii="Trebuchet MS" w:hAnsi="Trebuchet MS"/>
                      <w:sz w:val="20"/>
                    </w:rPr>
                    <w:t>Control</w:t>
                  </w:r>
                  <w:proofErr w:type="spellEnd"/>
                  <w:r w:rsidRPr="00A658DC">
                    <w:rPr>
                      <w:rFonts w:ascii="Trebuchet MS" w:hAnsi="Trebuchet MS"/>
                      <w:sz w:val="20"/>
                    </w:rPr>
                    <w:t>).</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Jungtys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USB 2.0 arba lygiavertė; </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Maitinimas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Per USB 2.0 arba naudojant kitą išorinį elektros energijos šaltinį (elektros įvadą (rozetę)).</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Skenavimo failų formatai</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JPG2000, JPG, PNG, BMP arba lygiaverčiai</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Konstrukcija</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Stalinis, stacionarus, plokščias kelionės dokumentų skeneris, neturintis judančių mechanizmų. </w:t>
                  </w:r>
                  <w:proofErr w:type="spellStart"/>
                  <w:r w:rsidRPr="00A658DC">
                    <w:rPr>
                      <w:rFonts w:ascii="Trebuchet MS" w:hAnsi="Trebuchet MS"/>
                      <w:sz w:val="20"/>
                    </w:rPr>
                    <w:t>Kensington</w:t>
                  </w:r>
                  <w:proofErr w:type="spellEnd"/>
                  <w:r w:rsidRPr="00A658DC">
                    <w:rPr>
                      <w:rFonts w:ascii="Trebuchet MS" w:hAnsi="Trebuchet MS"/>
                      <w:sz w:val="20"/>
                    </w:rPr>
                    <w:t xml:space="preserve"> </w:t>
                  </w:r>
                  <w:proofErr w:type="spellStart"/>
                  <w:r w:rsidRPr="00A658DC">
                    <w:rPr>
                      <w:rFonts w:ascii="Trebuchet MS" w:hAnsi="Trebuchet MS"/>
                      <w:sz w:val="20"/>
                    </w:rPr>
                    <w:t>lock</w:t>
                  </w:r>
                  <w:proofErr w:type="spellEnd"/>
                  <w:r w:rsidRPr="00A658DC">
                    <w:rPr>
                      <w:rFonts w:ascii="Trebuchet MS" w:hAnsi="Trebuchet MS"/>
                      <w:sz w:val="20"/>
                    </w:rPr>
                    <w:t xml:space="preserve"> arba lygiavertis užraktas. 125x88 mm arba didesnis langas dokumentų skenavimui.</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lastRenderedPageBreak/>
                    <w:t>Suderinamumas</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Microsoft</w:t>
                  </w:r>
                  <w:r w:rsidRPr="00A658DC">
                    <w:rPr>
                      <w:rFonts w:ascii="Trebuchet MS" w:hAnsi="Trebuchet MS"/>
                      <w:sz w:val="20"/>
                      <w:vertAlign w:val="superscript"/>
                    </w:rPr>
                    <w:t>®</w:t>
                  </w:r>
                  <w:r w:rsidRPr="00A658DC">
                    <w:rPr>
                      <w:rFonts w:ascii="Trebuchet MS" w:hAnsi="Trebuchet MS"/>
                      <w:sz w:val="20"/>
                    </w:rPr>
                    <w:t xml:space="preserve"> Windows</w:t>
                  </w:r>
                  <w:r w:rsidRPr="00A658DC">
                    <w:rPr>
                      <w:rFonts w:ascii="Trebuchet MS" w:hAnsi="Trebuchet MS"/>
                      <w:sz w:val="20"/>
                      <w:vertAlign w:val="superscript"/>
                    </w:rPr>
                    <w:t xml:space="preserve">® </w:t>
                  </w:r>
                  <w:r w:rsidRPr="00A658DC">
                    <w:rPr>
                      <w:rFonts w:ascii="Trebuchet MS" w:hAnsi="Trebuchet MS"/>
                      <w:sz w:val="20"/>
                    </w:rPr>
                    <w:t>7/8.1, VSATIS (Tiekėjas turės pademonstruoti suderinamumą).</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Atnaujinimai</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Programinės įrangos (</w:t>
                  </w:r>
                  <w:proofErr w:type="spellStart"/>
                  <w:r w:rsidRPr="00A658DC">
                    <w:rPr>
                      <w:rFonts w:ascii="Trebuchet MS" w:hAnsi="Trebuchet MS"/>
                      <w:sz w:val="20"/>
                    </w:rPr>
                    <w:t>firmware</w:t>
                  </w:r>
                  <w:proofErr w:type="spellEnd"/>
                  <w:r w:rsidRPr="00A658DC">
                    <w:rPr>
                      <w:rFonts w:ascii="Trebuchet MS" w:hAnsi="Trebuchet MS"/>
                      <w:sz w:val="20"/>
                    </w:rPr>
                    <w:t>) atnaujinimas ir konfigūravimas per USB arba analogišką jungtį. Konfigūracijos nustatymų išsaugojimas į išorinį failą.</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proofErr w:type="spellStart"/>
                  <w:r w:rsidRPr="00A658DC">
                    <w:rPr>
                      <w:rFonts w:ascii="Trebuchet MS" w:hAnsi="Trebuchet MS"/>
                      <w:sz w:val="20"/>
                    </w:rPr>
                    <w:t>Komplektacija</w:t>
                  </w:r>
                  <w:proofErr w:type="spellEnd"/>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Pateikiami skeneriai turi būti komplektuojami su visais funkcionavimui reikalingais kabeliais. Turi būti pateikiama SDK (</w:t>
                  </w:r>
                  <w:proofErr w:type="spellStart"/>
                  <w:r w:rsidRPr="00A658DC">
                    <w:rPr>
                      <w:rFonts w:ascii="Trebuchet MS" w:hAnsi="Trebuchet MS"/>
                      <w:i/>
                      <w:sz w:val="20"/>
                    </w:rPr>
                    <w:t>Software</w:t>
                  </w:r>
                  <w:proofErr w:type="spellEnd"/>
                  <w:r w:rsidRPr="00A658DC">
                    <w:rPr>
                      <w:rFonts w:ascii="Trebuchet MS" w:hAnsi="Trebuchet MS"/>
                      <w:i/>
                      <w:sz w:val="20"/>
                    </w:rPr>
                    <w:t xml:space="preserve"> </w:t>
                  </w:r>
                  <w:proofErr w:type="spellStart"/>
                  <w:r w:rsidRPr="00A658DC">
                    <w:rPr>
                      <w:rFonts w:ascii="Trebuchet MS" w:hAnsi="Trebuchet MS"/>
                      <w:i/>
                      <w:sz w:val="20"/>
                    </w:rPr>
                    <w:t>developer‘s</w:t>
                  </w:r>
                  <w:proofErr w:type="spellEnd"/>
                  <w:r w:rsidRPr="00A658DC">
                    <w:rPr>
                      <w:rFonts w:ascii="Trebuchet MS" w:hAnsi="Trebuchet MS"/>
                      <w:i/>
                      <w:sz w:val="20"/>
                    </w:rPr>
                    <w:t xml:space="preserve"> </w:t>
                  </w:r>
                  <w:proofErr w:type="spellStart"/>
                  <w:r w:rsidRPr="00A658DC">
                    <w:rPr>
                      <w:rFonts w:ascii="Trebuchet MS" w:hAnsi="Trebuchet MS"/>
                      <w:i/>
                      <w:sz w:val="20"/>
                    </w:rPr>
                    <w:t>kit</w:t>
                  </w:r>
                  <w:proofErr w:type="spellEnd"/>
                  <w:r w:rsidRPr="00A658DC">
                    <w:rPr>
                      <w:rFonts w:ascii="Trebuchet MS" w:hAnsi="Trebuchet MS"/>
                      <w:sz w:val="20"/>
                    </w:rPr>
                    <w:t xml:space="preserve">), įgalinanti C++, </w:t>
                  </w:r>
                  <w:proofErr w:type="spellStart"/>
                  <w:r w:rsidRPr="00A658DC">
                    <w:rPr>
                      <w:rFonts w:ascii="Trebuchet MS" w:hAnsi="Trebuchet MS"/>
                      <w:sz w:val="20"/>
                    </w:rPr>
                    <w:t>Delphi</w:t>
                  </w:r>
                  <w:proofErr w:type="spellEnd"/>
                  <w:r w:rsidRPr="00A658DC">
                    <w:rPr>
                      <w:rFonts w:ascii="Trebuchet MS" w:hAnsi="Trebuchet MS"/>
                      <w:sz w:val="20"/>
                    </w:rPr>
                    <w:t>, .NET, Java arba lygiaverčių priemonių pagalba kurti reikalingas aplikacijas.</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3396" w:type="dxa"/>
                  <w:gridSpan w:val="2"/>
                </w:tcPr>
                <w:p w:rsidR="008F4D75" w:rsidRPr="00A658DC" w:rsidRDefault="008F4D75" w:rsidP="00E21BB3">
                  <w:pPr>
                    <w:rPr>
                      <w:rFonts w:ascii="Trebuchet MS" w:hAnsi="Trebuchet MS"/>
                      <w:sz w:val="20"/>
                    </w:rPr>
                  </w:pPr>
                  <w:r w:rsidRPr="00A658DC">
                    <w:rPr>
                      <w:rFonts w:ascii="Trebuchet MS" w:hAnsi="Trebuchet MS"/>
                      <w:sz w:val="20"/>
                    </w:rPr>
                    <w:t>Garantinė priežiūra</w:t>
                  </w:r>
                </w:p>
              </w:tc>
              <w:tc>
                <w:tcPr>
                  <w:tcW w:w="4015" w:type="dxa"/>
                </w:tcPr>
                <w:p w:rsidR="008F4D75" w:rsidRPr="00A658DC" w:rsidRDefault="008F4D75" w:rsidP="00E21BB3">
                  <w:pPr>
                    <w:jc w:val="both"/>
                    <w:rPr>
                      <w:rFonts w:ascii="Trebuchet MS" w:hAnsi="Trebuchet MS"/>
                      <w:sz w:val="20"/>
                    </w:rPr>
                  </w:pPr>
                  <w:r w:rsidRPr="00A658DC">
                    <w:rPr>
                      <w:rFonts w:ascii="Trebuchet MS" w:hAnsi="Trebuchet MS"/>
                      <w:sz w:val="20"/>
                    </w:rPr>
                    <w:t xml:space="preserve">Garantinė priežiūros laikotarpis ne trumpesnis nei 2 metai. Reakcija į pranešimą apie gedimą – ne vėliau kaip kitą darbo dieną. </w:t>
                  </w:r>
                </w:p>
              </w:tc>
              <w:tc>
                <w:tcPr>
                  <w:tcW w:w="1260" w:type="dxa"/>
                  <w:vAlign w:val="center"/>
                </w:tcPr>
                <w:p w:rsidR="008F4D75" w:rsidRPr="00A658DC" w:rsidRDefault="008F4D75" w:rsidP="00E21BB3">
                  <w:pPr>
                    <w:pStyle w:val="black28sstyle2"/>
                    <w:spacing w:before="0" w:beforeAutospacing="0" w:after="0" w:afterAutospacing="0"/>
                    <w:ind w:left="743" w:hanging="743"/>
                    <w:jc w:val="center"/>
                    <w:rPr>
                      <w:rFonts w:ascii="Trebuchet MS" w:hAnsi="Trebuchet MS" w:cs="Tahoma"/>
                      <w:sz w:val="20"/>
                      <w:szCs w:val="20"/>
                    </w:rPr>
                  </w:pPr>
                </w:p>
              </w:tc>
            </w:tr>
            <w:tr w:rsidR="008F4D75" w:rsidRPr="00A658DC" w:rsidTr="00E21BB3">
              <w:tc>
                <w:tcPr>
                  <w:tcW w:w="8671" w:type="dxa"/>
                  <w:gridSpan w:val="4"/>
                  <w:tcBorders>
                    <w:top w:val="single" w:sz="4" w:space="0" w:color="auto"/>
                    <w:left w:val="nil"/>
                    <w:bottom w:val="nil"/>
                    <w:right w:val="nil"/>
                  </w:tcBorders>
                </w:tcPr>
                <w:p w:rsidR="008F4D75" w:rsidRPr="00A658DC" w:rsidRDefault="008F4D75" w:rsidP="00E21BB3">
                  <w:pPr>
                    <w:pStyle w:val="black28sstyle2"/>
                    <w:spacing w:before="0" w:beforeAutospacing="0" w:after="0" w:afterAutospacing="0"/>
                    <w:ind w:left="-42" w:right="-413"/>
                    <w:jc w:val="both"/>
                    <w:rPr>
                      <w:rFonts w:ascii="Trebuchet MS" w:hAnsi="Trebuchet MS" w:cs="Tahoma"/>
                      <w:sz w:val="20"/>
                      <w:szCs w:val="20"/>
                    </w:rPr>
                  </w:pPr>
                  <w:r w:rsidRPr="00A658DC">
                    <w:rPr>
                      <w:rFonts w:ascii="Trebuchet MS" w:hAnsi="Trebuchet MS"/>
                      <w:sz w:val="20"/>
                      <w:szCs w:val="20"/>
                    </w:rPr>
                    <w:t>Montuojamos kabinoje kompiuterinės įrangos (1 komplektas) techninė specifikacija</w:t>
                  </w:r>
                </w:p>
              </w:tc>
            </w:tr>
            <w:tr w:rsidR="008F4D75" w:rsidRPr="00A658DC" w:rsidTr="00E21BB3">
              <w:tblPrEx>
                <w:tblLook w:val="01E0" w:firstRow="1" w:lastRow="1" w:firstColumn="1" w:lastColumn="1" w:noHBand="0" w:noVBand="0"/>
              </w:tblPrEx>
              <w:trPr>
                <w:gridBefore w:val="1"/>
                <w:wBefore w:w="66" w:type="dxa"/>
                <w:trHeight w:val="269"/>
              </w:trPr>
              <w:tc>
                <w:tcPr>
                  <w:tcW w:w="3330" w:type="dxa"/>
                  <w:tcBorders>
                    <w:top w:val="single" w:sz="4" w:space="0" w:color="auto"/>
                    <w:left w:val="single" w:sz="4" w:space="0" w:color="auto"/>
                    <w:bottom w:val="single" w:sz="4" w:space="0" w:color="auto"/>
                    <w:right w:val="single" w:sz="4" w:space="0" w:color="auto"/>
                  </w:tcBorders>
                  <w:vAlign w:val="center"/>
                </w:tcPr>
                <w:p w:rsidR="008F4D75" w:rsidRPr="00A658DC" w:rsidRDefault="008F4D75" w:rsidP="00E21BB3">
                  <w:pPr>
                    <w:snapToGrid w:val="0"/>
                    <w:ind w:left="33"/>
                    <w:jc w:val="center"/>
                    <w:rPr>
                      <w:rFonts w:ascii="Trebuchet MS" w:hAnsi="Trebuchet MS"/>
                      <w:b/>
                      <w:sz w:val="20"/>
                    </w:rPr>
                  </w:pPr>
                  <w:r w:rsidRPr="00A658DC">
                    <w:rPr>
                      <w:rFonts w:ascii="Trebuchet MS" w:hAnsi="Trebuchet MS"/>
                      <w:b/>
                      <w:sz w:val="20"/>
                    </w:rPr>
                    <w:t>Parametro pavadinimas</w:t>
                  </w:r>
                </w:p>
              </w:tc>
              <w:tc>
                <w:tcPr>
                  <w:tcW w:w="5275" w:type="dxa"/>
                  <w:gridSpan w:val="2"/>
                  <w:tcBorders>
                    <w:top w:val="single" w:sz="4" w:space="0" w:color="auto"/>
                    <w:left w:val="single" w:sz="4" w:space="0" w:color="auto"/>
                    <w:bottom w:val="single" w:sz="4" w:space="0" w:color="auto"/>
                    <w:right w:val="single" w:sz="4" w:space="0" w:color="auto"/>
                  </w:tcBorders>
                  <w:vAlign w:val="center"/>
                </w:tcPr>
                <w:p w:rsidR="008F4D75" w:rsidRPr="00A658DC" w:rsidRDefault="008F4D75" w:rsidP="00E21BB3">
                  <w:pPr>
                    <w:snapToGrid w:val="0"/>
                    <w:ind w:left="33" w:right="112"/>
                    <w:jc w:val="center"/>
                    <w:rPr>
                      <w:rFonts w:ascii="Trebuchet MS" w:hAnsi="Trebuchet MS"/>
                      <w:b/>
                      <w:sz w:val="20"/>
                    </w:rPr>
                  </w:pPr>
                  <w:r w:rsidRPr="00A658DC">
                    <w:rPr>
                      <w:rFonts w:ascii="Trebuchet MS" w:hAnsi="Trebuchet MS"/>
                      <w:b/>
                      <w:sz w:val="20"/>
                    </w:rPr>
                    <w:t>Minimalios reikalaujamų parametrų reikšmės</w:t>
                  </w:r>
                </w:p>
              </w:tc>
            </w:tr>
            <w:tr w:rsidR="008F4D75" w:rsidRPr="00A658DC" w:rsidTr="00E21BB3">
              <w:tblPrEx>
                <w:tblLook w:val="01E0" w:firstRow="1" w:lastRow="1" w:firstColumn="1" w:lastColumn="1" w:noHBand="0" w:noVBand="0"/>
              </w:tblPrEx>
              <w:trPr>
                <w:gridBefore w:val="1"/>
                <w:wBefore w:w="66" w:type="dxa"/>
                <w:trHeight w:val="809"/>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Procesorius</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12"/>
                    <w:rPr>
                      <w:rFonts w:ascii="Trebuchet MS" w:hAnsi="Trebuchet MS"/>
                      <w:sz w:val="20"/>
                    </w:rPr>
                  </w:pPr>
                  <w:r w:rsidRPr="00A658DC">
                    <w:rPr>
                      <w:rFonts w:ascii="Trebuchet MS" w:hAnsi="Trebuchet MS"/>
                      <w:sz w:val="20"/>
                    </w:rPr>
                    <w:t xml:space="preserve">Procesoriaus (CPU) našumas turi būti ne blogesnis kaip </w:t>
                  </w:r>
                  <w:r w:rsidRPr="00A658DC">
                    <w:rPr>
                      <w:rFonts w:ascii="Trebuchet MS" w:hAnsi="Trebuchet MS"/>
                      <w:sz w:val="20"/>
                      <w:lang w:val="en-US"/>
                    </w:rPr>
                    <w:t>6450</w:t>
                  </w:r>
                  <w:r w:rsidRPr="00A658DC">
                    <w:rPr>
                      <w:rFonts w:ascii="Trebuchet MS" w:hAnsi="Trebuchet MS"/>
                      <w:sz w:val="20"/>
                    </w:rPr>
                    <w:t xml:space="preserve"> pagal „</w:t>
                  </w:r>
                  <w:proofErr w:type="spellStart"/>
                  <w:r w:rsidRPr="00A658DC">
                    <w:rPr>
                      <w:rFonts w:ascii="Trebuchet MS" w:hAnsi="Trebuchet MS"/>
                      <w:sz w:val="20"/>
                    </w:rPr>
                    <w:t>Passmark</w:t>
                  </w:r>
                  <w:proofErr w:type="spellEnd"/>
                  <w:r w:rsidRPr="00A658DC">
                    <w:rPr>
                      <w:rFonts w:ascii="Trebuchet MS" w:hAnsi="Trebuchet MS"/>
                      <w:sz w:val="20"/>
                    </w:rPr>
                    <w:t xml:space="preserve"> CPU Mark“. Siūlomo procesoriaus našumo parametras turi būti skelbiamas </w:t>
                  </w:r>
                  <w:hyperlink r:id="rId13" w:history="1">
                    <w:r w:rsidRPr="00A658DC">
                      <w:rPr>
                        <w:rStyle w:val="Hyperlink"/>
                        <w:rFonts w:ascii="Trebuchet MS" w:hAnsi="Trebuchet MS"/>
                        <w:sz w:val="20"/>
                      </w:rPr>
                      <w:t>http://www.cpubenchmark.net/cpu_list.php</w:t>
                    </w:r>
                  </w:hyperlink>
                  <w:r w:rsidRPr="00A658DC">
                    <w:rPr>
                      <w:rFonts w:ascii="Trebuchet MS" w:hAnsi="Trebuchet MS"/>
                      <w:sz w:val="20"/>
                    </w:rPr>
                    <w:t xml:space="preserve"> . </w:t>
                  </w:r>
                </w:p>
              </w:tc>
            </w:tr>
            <w:tr w:rsidR="008F4D75" w:rsidRPr="00A658DC" w:rsidTr="00E21BB3">
              <w:tblPrEx>
                <w:tblLook w:val="01E0" w:firstRow="1" w:lastRow="1" w:firstColumn="1" w:lastColumn="1" w:noHBand="0" w:noVBand="0"/>
              </w:tblPrEx>
              <w:trPr>
                <w:gridBefore w:val="1"/>
                <w:wBefore w:w="66" w:type="dxa"/>
                <w:trHeight w:val="312"/>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Operatyvioji atmintis</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80"/>
                    <w:rPr>
                      <w:rFonts w:ascii="Trebuchet MS" w:hAnsi="Trebuchet MS"/>
                      <w:sz w:val="20"/>
                    </w:rPr>
                  </w:pPr>
                  <w:r w:rsidRPr="00A658DC">
                    <w:rPr>
                      <w:rFonts w:ascii="Trebuchet MS" w:hAnsi="Trebuchet MS"/>
                      <w:sz w:val="20"/>
                    </w:rPr>
                    <w:t>Ne mažiau kaip 8 GB DDR3-1600 arba lygiavertė</w:t>
                  </w:r>
                </w:p>
              </w:tc>
            </w:tr>
            <w:tr w:rsidR="008F4D75" w:rsidRPr="00A658DC" w:rsidTr="00E21BB3">
              <w:tblPrEx>
                <w:tblLook w:val="01E0" w:firstRow="1" w:lastRow="1" w:firstColumn="1" w:lastColumn="1" w:noHBand="0" w:noVBand="0"/>
              </w:tblPrEx>
              <w:trPr>
                <w:gridBefore w:val="1"/>
                <w:wBefore w:w="66" w:type="dxa"/>
                <w:trHeight w:val="269"/>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Vidinis diskinis kaupiklis</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80"/>
                    <w:rPr>
                      <w:rFonts w:ascii="Trebuchet MS" w:hAnsi="Trebuchet MS"/>
                      <w:sz w:val="20"/>
                    </w:rPr>
                  </w:pPr>
                  <w:r w:rsidRPr="00A658DC">
                    <w:rPr>
                      <w:rFonts w:ascii="Trebuchet MS" w:hAnsi="Trebuchet MS"/>
                      <w:sz w:val="20"/>
                    </w:rPr>
                    <w:t xml:space="preserve">Ne mažiau kaip 250 GB talpos </w:t>
                  </w:r>
                </w:p>
              </w:tc>
            </w:tr>
            <w:tr w:rsidR="008F4D75" w:rsidRPr="00A658DC" w:rsidTr="00E21BB3">
              <w:tblPrEx>
                <w:tblLook w:val="01E0" w:firstRow="1" w:lastRow="1" w:firstColumn="1" w:lastColumn="1" w:noHBand="0" w:noVBand="0"/>
              </w:tblPrEx>
              <w:trPr>
                <w:gridBefore w:val="1"/>
                <w:wBefore w:w="66" w:type="dxa"/>
                <w:trHeight w:val="1061"/>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Vaizdo plokštė</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80"/>
                    <w:rPr>
                      <w:rFonts w:ascii="Trebuchet MS" w:hAnsi="Trebuchet MS"/>
                      <w:sz w:val="20"/>
                    </w:rPr>
                  </w:pPr>
                  <w:r w:rsidRPr="00A658DC">
                    <w:rPr>
                      <w:rFonts w:ascii="Trebuchet MS" w:hAnsi="Trebuchet MS"/>
                      <w:sz w:val="20"/>
                    </w:rPr>
                    <w:t>Integruota, našumas turi būti ne mažiau kaip 980 pagal „</w:t>
                  </w:r>
                  <w:proofErr w:type="spellStart"/>
                  <w:r w:rsidRPr="00A658DC">
                    <w:rPr>
                      <w:rFonts w:ascii="Trebuchet MS" w:hAnsi="Trebuchet MS"/>
                      <w:sz w:val="20"/>
                    </w:rPr>
                    <w:t>Passmark</w:t>
                  </w:r>
                  <w:proofErr w:type="spellEnd"/>
                  <w:r w:rsidRPr="00A658DC">
                    <w:rPr>
                      <w:rFonts w:ascii="Trebuchet MS" w:hAnsi="Trebuchet MS"/>
                      <w:sz w:val="20"/>
                    </w:rPr>
                    <w:t xml:space="preserve"> G3D Mark“. Siūlomos vaizdo plokštės našumo parametras turi būti skelbiamas </w:t>
                  </w:r>
                  <w:hyperlink r:id="rId14" w:history="1">
                    <w:r w:rsidRPr="00A658DC">
                      <w:rPr>
                        <w:rStyle w:val="Hyperlink"/>
                        <w:rFonts w:ascii="Trebuchet MS" w:hAnsi="Trebuchet MS"/>
                        <w:sz w:val="20"/>
                      </w:rPr>
                      <w:t>http://www.videocardbenchmark.net/</w:t>
                    </w:r>
                  </w:hyperlink>
                  <w:r w:rsidRPr="00A658DC">
                    <w:rPr>
                      <w:rFonts w:ascii="Trebuchet MS" w:hAnsi="Trebuchet MS"/>
                      <w:sz w:val="20"/>
                    </w:rPr>
                    <w:t xml:space="preserve"> . </w:t>
                  </w:r>
                </w:p>
              </w:tc>
            </w:tr>
            <w:tr w:rsidR="008F4D75" w:rsidRPr="00A658DC" w:rsidTr="00E21BB3">
              <w:tblPrEx>
                <w:tblLook w:val="01E0" w:firstRow="1" w:lastRow="1" w:firstColumn="1" w:lastColumn="1" w:noHBand="0" w:noVBand="0"/>
              </w:tblPrEx>
              <w:trPr>
                <w:gridBefore w:val="1"/>
                <w:wBefore w:w="66" w:type="dxa"/>
                <w:trHeight w:val="538"/>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Garso sistema</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12"/>
                    <w:rPr>
                      <w:rFonts w:ascii="Trebuchet MS" w:hAnsi="Trebuchet MS"/>
                      <w:sz w:val="20"/>
                    </w:rPr>
                  </w:pPr>
                  <w:r w:rsidRPr="00A658DC">
                    <w:rPr>
                      <w:rFonts w:ascii="Trebuchet MS" w:hAnsi="Trebuchet MS"/>
                      <w:sz w:val="20"/>
                    </w:rPr>
                    <w:t xml:space="preserve">Integruota, atkurianti ne mažiau kaip 16 bitų garsą;  Turi būti įmontuoti vidiniai </w:t>
                  </w:r>
                  <w:proofErr w:type="spellStart"/>
                  <w:r w:rsidRPr="00A658DC">
                    <w:rPr>
                      <w:rFonts w:ascii="Trebuchet MS" w:hAnsi="Trebuchet MS"/>
                      <w:sz w:val="20"/>
                    </w:rPr>
                    <w:t>stereo</w:t>
                  </w:r>
                  <w:proofErr w:type="spellEnd"/>
                  <w:r w:rsidRPr="00A658DC">
                    <w:rPr>
                      <w:rFonts w:ascii="Trebuchet MS" w:hAnsi="Trebuchet MS"/>
                      <w:sz w:val="20"/>
                    </w:rPr>
                    <w:t xml:space="preserve"> garsiakalbiai.</w:t>
                  </w:r>
                </w:p>
              </w:tc>
            </w:tr>
            <w:tr w:rsidR="008F4D75" w:rsidRPr="00A658DC" w:rsidTr="00E21BB3">
              <w:tblPrEx>
                <w:tblLook w:val="01E0" w:firstRow="1" w:lastRow="1" w:firstColumn="1" w:lastColumn="1" w:noHBand="0" w:noVBand="0"/>
              </w:tblPrEx>
              <w:trPr>
                <w:gridBefore w:val="1"/>
                <w:wBefore w:w="66" w:type="dxa"/>
                <w:trHeight w:val="254"/>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Monitorius</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80"/>
                    <w:rPr>
                      <w:rFonts w:ascii="Trebuchet MS" w:hAnsi="Trebuchet MS"/>
                      <w:sz w:val="20"/>
                    </w:rPr>
                  </w:pPr>
                  <w:r w:rsidRPr="00A658DC">
                    <w:rPr>
                      <w:rFonts w:ascii="Trebuchet MS" w:hAnsi="Trebuchet MS"/>
                      <w:sz w:val="20"/>
                    </w:rPr>
                    <w:t>Ne mažiau kaip 21”, ne mažiau kaip 16 mln. spalvų, raiška ne mažesnė nei 1366 x 768</w:t>
                  </w:r>
                </w:p>
              </w:tc>
            </w:tr>
            <w:tr w:rsidR="008F4D75" w:rsidRPr="00A658DC" w:rsidTr="00E21BB3">
              <w:tblPrEx>
                <w:tblLook w:val="01E0" w:firstRow="1" w:lastRow="1" w:firstColumn="1" w:lastColumn="1" w:noHBand="0" w:noVBand="0"/>
              </w:tblPrEx>
              <w:trPr>
                <w:gridBefore w:val="1"/>
                <w:wBefore w:w="66" w:type="dxa"/>
                <w:trHeight w:val="638"/>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Integruotos jungtys</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Pr>
                      <w:rFonts w:ascii="Trebuchet MS" w:hAnsi="Trebuchet MS"/>
                      <w:sz w:val="20"/>
                    </w:rPr>
                  </w:pPr>
                  <w:r w:rsidRPr="00A658DC">
                    <w:rPr>
                      <w:rFonts w:ascii="Trebuchet MS" w:hAnsi="Trebuchet MS"/>
                      <w:sz w:val="20"/>
                    </w:rPr>
                    <w:t xml:space="preserve">Ne mažiau kaip: 4x USB iš jų 1x USB 3.0 , RJ-45 10/100/1000 </w:t>
                  </w:r>
                  <w:proofErr w:type="spellStart"/>
                  <w:r w:rsidRPr="00A658DC">
                    <w:rPr>
                      <w:rFonts w:ascii="Trebuchet MS" w:hAnsi="Trebuchet MS"/>
                      <w:sz w:val="20"/>
                    </w:rPr>
                    <w:t>Gigabit</w:t>
                  </w:r>
                  <w:proofErr w:type="spellEnd"/>
                  <w:r w:rsidRPr="00A658DC">
                    <w:rPr>
                      <w:rFonts w:ascii="Trebuchet MS" w:hAnsi="Trebuchet MS"/>
                      <w:sz w:val="20"/>
                    </w:rPr>
                    <w:t xml:space="preserve">, </w:t>
                  </w:r>
                  <w:proofErr w:type="spellStart"/>
                  <w:r w:rsidRPr="00A658DC">
                    <w:rPr>
                      <w:rFonts w:ascii="Trebuchet MS" w:hAnsi="Trebuchet MS"/>
                      <w:sz w:val="20"/>
                    </w:rPr>
                    <w:t>Audio</w:t>
                  </w:r>
                  <w:proofErr w:type="spellEnd"/>
                  <w:r w:rsidRPr="00A658DC">
                    <w:rPr>
                      <w:rFonts w:ascii="Trebuchet MS" w:hAnsi="Trebuchet MS"/>
                      <w:sz w:val="20"/>
                    </w:rPr>
                    <w:t xml:space="preserve"> Line </w:t>
                  </w:r>
                  <w:proofErr w:type="spellStart"/>
                  <w:r w:rsidRPr="00A658DC">
                    <w:rPr>
                      <w:rFonts w:ascii="Trebuchet MS" w:hAnsi="Trebuchet MS"/>
                      <w:sz w:val="20"/>
                    </w:rPr>
                    <w:t>Out</w:t>
                  </w:r>
                  <w:proofErr w:type="spellEnd"/>
                  <w:r w:rsidRPr="00A658DC">
                    <w:rPr>
                      <w:rFonts w:ascii="Trebuchet MS" w:hAnsi="Trebuchet MS"/>
                      <w:sz w:val="20"/>
                    </w:rPr>
                    <w:t>.</w:t>
                  </w:r>
                </w:p>
              </w:tc>
            </w:tr>
            <w:tr w:rsidR="008F4D75" w:rsidRPr="00A658DC" w:rsidTr="00E21BB3">
              <w:tblPrEx>
                <w:tblLook w:val="01E0" w:firstRow="1" w:lastRow="1" w:firstColumn="1" w:lastColumn="1" w:noHBand="0" w:noVBand="0"/>
              </w:tblPrEx>
              <w:trPr>
                <w:gridBefore w:val="1"/>
                <w:wBefore w:w="66" w:type="dxa"/>
                <w:trHeight w:val="153"/>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Operacinė sistema</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80"/>
                    <w:rPr>
                      <w:rFonts w:ascii="Trebuchet MS" w:hAnsi="Trebuchet MS"/>
                      <w:sz w:val="20"/>
                    </w:rPr>
                  </w:pPr>
                  <w:r w:rsidRPr="00A658DC">
                    <w:rPr>
                      <w:rFonts w:ascii="Trebuchet MS" w:hAnsi="Trebuchet MS"/>
                      <w:sz w:val="20"/>
                    </w:rPr>
                    <w:t xml:space="preserve">Įdiegta ne senesnė nei MS Windows 10 Pro 64 </w:t>
                  </w:r>
                  <w:proofErr w:type="spellStart"/>
                  <w:r w:rsidRPr="00A658DC">
                    <w:rPr>
                      <w:rFonts w:ascii="Trebuchet MS" w:hAnsi="Trebuchet MS"/>
                      <w:sz w:val="20"/>
                    </w:rPr>
                    <w:t>bit</w:t>
                  </w:r>
                  <w:proofErr w:type="spellEnd"/>
                  <w:r w:rsidRPr="00A658DC">
                    <w:rPr>
                      <w:rFonts w:ascii="Trebuchet MS" w:hAnsi="Trebuchet MS"/>
                      <w:sz w:val="20"/>
                    </w:rPr>
                    <w:t>.</w:t>
                  </w:r>
                </w:p>
              </w:tc>
            </w:tr>
            <w:tr w:rsidR="008F4D75" w:rsidRPr="00A658DC" w:rsidTr="00E21BB3">
              <w:tblPrEx>
                <w:tblLook w:val="01E0" w:firstRow="1" w:lastRow="1" w:firstColumn="1" w:lastColumn="1" w:noHBand="0" w:noVBand="0"/>
              </w:tblPrEx>
              <w:trPr>
                <w:gridBefore w:val="1"/>
                <w:wBefore w:w="66" w:type="dxa"/>
                <w:trHeight w:val="153"/>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pStyle w:val="CommentText"/>
                    <w:ind w:left="33" w:firstLine="14"/>
                    <w:rPr>
                      <w:rFonts w:ascii="Trebuchet MS" w:hAnsi="Trebuchet MS"/>
                    </w:rPr>
                  </w:pPr>
                  <w:r w:rsidRPr="00A658DC">
                    <w:rPr>
                      <w:rFonts w:ascii="Trebuchet MS" w:hAnsi="Trebuchet MS"/>
                    </w:rPr>
                    <w:t>Pelė ir klaviatūra</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ight="180"/>
                    <w:rPr>
                      <w:rFonts w:ascii="Trebuchet MS" w:hAnsi="Trebuchet MS"/>
                      <w:sz w:val="20"/>
                    </w:rPr>
                  </w:pPr>
                  <w:r w:rsidRPr="00A658DC">
                    <w:rPr>
                      <w:rFonts w:ascii="Trebuchet MS" w:hAnsi="Trebuchet MS"/>
                      <w:sz w:val="20"/>
                    </w:rPr>
                    <w:t>Optinė pelė su ratuku, jungtis USB.</w:t>
                  </w:r>
                </w:p>
                <w:p w:rsidR="008F4D75" w:rsidRPr="00A658DC" w:rsidRDefault="008F4D75" w:rsidP="00E21BB3">
                  <w:pPr>
                    <w:ind w:left="34" w:right="180"/>
                    <w:rPr>
                      <w:rFonts w:ascii="Trebuchet MS" w:hAnsi="Trebuchet MS"/>
                      <w:sz w:val="20"/>
                    </w:rPr>
                  </w:pPr>
                  <w:r w:rsidRPr="00A658DC">
                    <w:rPr>
                      <w:rFonts w:ascii="Trebuchet MS" w:hAnsi="Trebuchet MS"/>
                      <w:sz w:val="20"/>
                    </w:rPr>
                    <w:t xml:space="preserve">Klaviatūra lietuviškos abėcėlės ženklais (arba lipdukais). Klaviatūra lotyniška, išdėstymas QWERTY, </w:t>
                  </w:r>
                  <w:r w:rsidRPr="00A658DC">
                    <w:rPr>
                      <w:rFonts w:ascii="Trebuchet MS" w:hAnsi="Trebuchet MS"/>
                      <w:sz w:val="20"/>
                    </w:rPr>
                    <w:lastRenderedPageBreak/>
                    <w:t>integruotas lustinių kortelių skaitytuvas, jungtis USB.</w:t>
                  </w:r>
                </w:p>
              </w:tc>
            </w:tr>
            <w:tr w:rsidR="008F4D75" w:rsidRPr="00A658DC" w:rsidTr="00E21BB3">
              <w:tblPrEx>
                <w:tblLook w:val="01E0" w:firstRow="1" w:lastRow="1" w:firstColumn="1" w:lastColumn="1" w:noHBand="0" w:noVBand="0"/>
              </w:tblPrEx>
              <w:trPr>
                <w:gridBefore w:val="1"/>
                <w:wBefore w:w="66" w:type="dxa"/>
                <w:trHeight w:val="269"/>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ind w:firstLine="14"/>
                    <w:rPr>
                      <w:rFonts w:ascii="Trebuchet MS" w:hAnsi="Trebuchet MS"/>
                      <w:sz w:val="20"/>
                    </w:rPr>
                  </w:pPr>
                  <w:r w:rsidRPr="00A658DC">
                    <w:rPr>
                      <w:rFonts w:ascii="Trebuchet MS" w:hAnsi="Trebuchet MS"/>
                      <w:sz w:val="20"/>
                    </w:rPr>
                    <w:lastRenderedPageBreak/>
                    <w:t>Kokybės reikalavimai</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Pr>
                      <w:rFonts w:ascii="Trebuchet MS" w:hAnsi="Trebuchet MS"/>
                      <w:sz w:val="20"/>
                    </w:rPr>
                  </w:pPr>
                  <w:r w:rsidRPr="00A658DC">
                    <w:rPr>
                      <w:rFonts w:ascii="Trebuchet MS" w:hAnsi="Trebuchet MS"/>
                      <w:sz w:val="20"/>
                    </w:rPr>
                    <w:t>Turi būti naujas,  nenaudotas .</w:t>
                  </w:r>
                </w:p>
              </w:tc>
            </w:tr>
            <w:tr w:rsidR="008F4D75" w:rsidRPr="00A658DC" w:rsidTr="00E21BB3">
              <w:tblPrEx>
                <w:tblLook w:val="01E0" w:firstRow="1" w:lastRow="1" w:firstColumn="1" w:lastColumn="1" w:noHBand="0" w:noVBand="0"/>
              </w:tblPrEx>
              <w:trPr>
                <w:gridBefore w:val="1"/>
                <w:wBefore w:w="66" w:type="dxa"/>
                <w:trHeight w:val="254"/>
              </w:trPr>
              <w:tc>
                <w:tcPr>
                  <w:tcW w:w="3330"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ind w:firstLine="14"/>
                    <w:rPr>
                      <w:rFonts w:ascii="Trebuchet MS" w:hAnsi="Trebuchet MS"/>
                      <w:sz w:val="20"/>
                    </w:rPr>
                  </w:pPr>
                  <w:r w:rsidRPr="00A658DC">
                    <w:rPr>
                      <w:rFonts w:ascii="Trebuchet MS" w:hAnsi="Trebuchet MS"/>
                      <w:sz w:val="20"/>
                    </w:rPr>
                    <w:t>suteikiama garantija</w:t>
                  </w:r>
                </w:p>
              </w:tc>
              <w:tc>
                <w:tcPr>
                  <w:tcW w:w="5275" w:type="dxa"/>
                  <w:gridSpan w:val="2"/>
                  <w:tcBorders>
                    <w:top w:val="single" w:sz="4" w:space="0" w:color="auto"/>
                    <w:left w:val="single" w:sz="4" w:space="0" w:color="auto"/>
                    <w:bottom w:val="single" w:sz="4" w:space="0" w:color="auto"/>
                    <w:right w:val="single" w:sz="4" w:space="0" w:color="auto"/>
                  </w:tcBorders>
                </w:tcPr>
                <w:p w:rsidR="008F4D75" w:rsidRPr="00A658DC" w:rsidRDefault="008F4D75" w:rsidP="00E21BB3">
                  <w:pPr>
                    <w:ind w:left="34"/>
                    <w:rPr>
                      <w:rFonts w:ascii="Trebuchet MS" w:hAnsi="Trebuchet MS"/>
                      <w:sz w:val="20"/>
                    </w:rPr>
                  </w:pPr>
                  <w:r w:rsidRPr="00A658DC">
                    <w:rPr>
                      <w:rFonts w:ascii="Trebuchet MS" w:hAnsi="Trebuchet MS"/>
                      <w:sz w:val="20"/>
                    </w:rPr>
                    <w:t xml:space="preserve">Ne trumpesnė kaip </w:t>
                  </w:r>
                  <w:r w:rsidRPr="00A658DC">
                    <w:rPr>
                      <w:rFonts w:ascii="Trebuchet MS" w:hAnsi="Trebuchet MS"/>
                      <w:sz w:val="20"/>
                      <w:lang w:val="en-US"/>
                    </w:rPr>
                    <w:t>3</w:t>
                  </w:r>
                  <w:r w:rsidRPr="00A658DC">
                    <w:rPr>
                      <w:rFonts w:ascii="Trebuchet MS" w:hAnsi="Trebuchet MS"/>
                      <w:sz w:val="20"/>
                    </w:rPr>
                    <w:t xml:space="preserve"> metų garantija. </w:t>
                  </w:r>
                </w:p>
              </w:tc>
            </w:tr>
          </w:tbl>
          <w:p w:rsidR="008F4D75" w:rsidRPr="00A658DC" w:rsidRDefault="008F4D75" w:rsidP="00E21BB3">
            <w:pPr>
              <w:contextualSpacing/>
              <w:jc w:val="both"/>
              <w:rPr>
                <w:rFonts w:ascii="Trebuchet MS" w:hAnsi="Trebuchet MS"/>
                <w:sz w:val="20"/>
              </w:rPr>
            </w:pPr>
          </w:p>
          <w:p w:rsidR="008F4D75" w:rsidRPr="00A658DC" w:rsidRDefault="008F4D75" w:rsidP="00E21BB3">
            <w:pPr>
              <w:contextualSpacing/>
              <w:jc w:val="both"/>
              <w:rPr>
                <w:rFonts w:ascii="Trebuchet MS" w:hAnsi="Trebuchet MS"/>
                <w:sz w:val="20"/>
              </w:rPr>
            </w:pPr>
            <w:r w:rsidRPr="00A658DC">
              <w:rPr>
                <w:rFonts w:ascii="Trebuchet MS" w:hAnsi="Trebuchet MS"/>
                <w:sz w:val="20"/>
              </w:rPr>
              <w:t>3.25. Šviesos signalų blokas (šviesoforas) turi būti valdomas iš kabinos.</w:t>
            </w:r>
          </w:p>
          <w:p w:rsidR="008F4D75" w:rsidRPr="00A658DC" w:rsidRDefault="008F4D75" w:rsidP="00E21BB3">
            <w:pPr>
              <w:contextualSpacing/>
              <w:jc w:val="both"/>
              <w:rPr>
                <w:rFonts w:ascii="Trebuchet MS" w:hAnsi="Trebuchet MS"/>
                <w:sz w:val="20"/>
              </w:rPr>
            </w:pPr>
            <w:r w:rsidRPr="00A658DC">
              <w:rPr>
                <w:rFonts w:ascii="Trebuchet MS" w:hAnsi="Trebuchet MS"/>
                <w:sz w:val="20"/>
              </w:rPr>
              <w:t xml:space="preserve">3.26. Pardavėjas (Vykdytojas) prieš pradėdamas darbus parengia projektinius sprendimus. </w:t>
            </w:r>
          </w:p>
          <w:p w:rsidR="008F4D75" w:rsidRPr="00A658DC" w:rsidRDefault="008F4D75" w:rsidP="00E21BB3">
            <w:pPr>
              <w:contextualSpacing/>
              <w:jc w:val="both"/>
              <w:rPr>
                <w:rFonts w:ascii="Trebuchet MS" w:hAnsi="Trebuchet MS"/>
                <w:sz w:val="20"/>
              </w:rPr>
            </w:pPr>
            <w:r w:rsidRPr="00A658DC">
              <w:rPr>
                <w:rFonts w:ascii="Trebuchet MS" w:hAnsi="Trebuchet MS"/>
                <w:sz w:val="20"/>
              </w:rPr>
              <w:t>3.27. Pardavėjas (Vykdytojas) prieš pradėdamas montuoti kabiną, su Užsakovu turi susiderinti atliekamų darbų grafiką ir laikus.</w:t>
            </w:r>
          </w:p>
          <w:p w:rsidR="008F4D75" w:rsidRPr="00A658DC" w:rsidRDefault="008F4D75" w:rsidP="00E21BB3">
            <w:pPr>
              <w:contextualSpacing/>
              <w:jc w:val="both"/>
              <w:rPr>
                <w:rFonts w:ascii="Trebuchet MS" w:hAnsi="Trebuchet MS"/>
                <w:sz w:val="20"/>
              </w:rPr>
            </w:pPr>
            <w:r w:rsidRPr="00A658DC">
              <w:rPr>
                <w:rFonts w:ascii="Trebuchet MS" w:hAnsi="Trebuchet MS"/>
                <w:sz w:val="20"/>
              </w:rPr>
              <w:t>3.28. Pardavėjas (Vykdytojas) prieš pradėdamas darbus turi pateikti Užsakovui savo darbuotojų ir transporto priemonių sąrašą.</w:t>
            </w:r>
          </w:p>
          <w:p w:rsidR="008F4D75" w:rsidRPr="00A658DC" w:rsidRDefault="008F4D75" w:rsidP="00E21BB3">
            <w:pPr>
              <w:pStyle w:val="ListParagraph"/>
              <w:spacing w:before="60" w:after="60"/>
              <w:ind w:left="1080"/>
              <w:jc w:val="both"/>
              <w:rPr>
                <w:rFonts w:ascii="Trebuchet MS" w:hAnsi="Trebuchet MS"/>
                <w:b/>
                <w:sz w:val="20"/>
              </w:rPr>
            </w:pPr>
          </w:p>
        </w:tc>
      </w:tr>
      <w:tr w:rsidR="008F4D75" w:rsidRPr="00A658DC" w:rsidTr="00E21BB3">
        <w:tc>
          <w:tcPr>
            <w:tcW w:w="9854" w:type="dxa"/>
            <w:tcBorders>
              <w:top w:val="single" w:sz="4" w:space="0" w:color="auto"/>
              <w:left w:val="single" w:sz="4" w:space="0" w:color="auto"/>
              <w:bottom w:val="single" w:sz="4" w:space="0" w:color="auto"/>
              <w:right w:val="single" w:sz="4" w:space="0" w:color="auto"/>
            </w:tcBorders>
            <w:hideMark/>
          </w:tcPr>
          <w:p w:rsidR="008F4D75" w:rsidRPr="00A658DC" w:rsidRDefault="008F4D75" w:rsidP="008F4D75">
            <w:pPr>
              <w:pStyle w:val="ListParagraph"/>
              <w:numPr>
                <w:ilvl w:val="0"/>
                <w:numId w:val="38"/>
              </w:numPr>
              <w:rPr>
                <w:rFonts w:ascii="Trebuchet MS" w:hAnsi="Trebuchet MS"/>
                <w:b/>
                <w:sz w:val="20"/>
              </w:rPr>
            </w:pPr>
            <w:r w:rsidRPr="00A658DC">
              <w:rPr>
                <w:rFonts w:ascii="Trebuchet MS" w:hAnsi="Trebuchet MS"/>
                <w:b/>
                <w:sz w:val="20"/>
              </w:rPr>
              <w:lastRenderedPageBreak/>
              <w:t xml:space="preserve">PRISTATYMO VIETA </w:t>
            </w:r>
          </w:p>
        </w:tc>
      </w:tr>
      <w:tr w:rsidR="008F4D75" w:rsidRPr="00A658DC" w:rsidTr="00E21BB3">
        <w:trPr>
          <w:trHeight w:val="1224"/>
        </w:trPr>
        <w:tc>
          <w:tcPr>
            <w:tcW w:w="9854" w:type="dxa"/>
            <w:tcBorders>
              <w:top w:val="single" w:sz="4" w:space="0" w:color="auto"/>
              <w:left w:val="single" w:sz="4" w:space="0" w:color="auto"/>
              <w:bottom w:val="single" w:sz="4" w:space="0" w:color="auto"/>
              <w:right w:val="single" w:sz="4" w:space="0" w:color="auto"/>
            </w:tcBorders>
          </w:tcPr>
          <w:p w:rsidR="008F4D75" w:rsidRPr="00A658DC" w:rsidRDefault="006838B6" w:rsidP="00E21BB3">
            <w:pPr>
              <w:rPr>
                <w:rFonts w:ascii="Trebuchet MS" w:hAnsi="Trebuchet MS"/>
                <w:sz w:val="20"/>
              </w:rPr>
            </w:pPr>
            <w:sdt>
              <w:sdtPr>
                <w:rPr>
                  <w:rFonts w:ascii="Trebuchet MS" w:hAnsi="Trebuchet MS"/>
                  <w:sz w:val="20"/>
                </w:rPr>
                <w:id w:val="1271049931"/>
              </w:sdtPr>
              <w:sdtEndPr/>
              <w:sdtContent>
                <w:r w:rsidR="008F4D75" w:rsidRPr="00A658DC">
                  <w:rPr>
                    <w:rFonts w:ascii="MS Gothic" w:eastAsia="MS Gothic" w:hAnsi="MS Gothic" w:cs="MS Gothic" w:hint="eastAsia"/>
                    <w:sz w:val="20"/>
                  </w:rPr>
                  <w:t>☐</w:t>
                </w:r>
              </w:sdtContent>
            </w:sdt>
            <w:r w:rsidR="008F4D75" w:rsidRPr="00A658DC">
              <w:rPr>
                <w:rFonts w:ascii="Trebuchet MS" w:hAnsi="Trebuchet MS"/>
                <w:sz w:val="20"/>
              </w:rPr>
              <w:t xml:space="preserve"> Vilniaus oro uostas, Rodūnios k. 2, Vilnius</w:t>
            </w:r>
          </w:p>
          <w:p w:rsidR="008F4D75" w:rsidRPr="00A658DC" w:rsidRDefault="006838B6" w:rsidP="00E21BB3">
            <w:pPr>
              <w:rPr>
                <w:rFonts w:ascii="Trebuchet MS" w:hAnsi="Trebuchet MS"/>
                <w:sz w:val="20"/>
              </w:rPr>
            </w:pPr>
            <w:sdt>
              <w:sdtPr>
                <w:rPr>
                  <w:rFonts w:ascii="Trebuchet MS" w:hAnsi="Trebuchet MS"/>
                  <w:sz w:val="20"/>
                </w:rPr>
                <w:id w:val="-2023467214"/>
              </w:sdtPr>
              <w:sdtEndPr/>
              <w:sdtContent>
                <w:r w:rsidR="008F4D75" w:rsidRPr="00A658DC">
                  <w:rPr>
                    <w:rFonts w:ascii="MS Gothic" w:eastAsia="MS Gothic" w:hAnsi="MS Gothic" w:cs="MS Gothic" w:hint="eastAsia"/>
                    <w:sz w:val="20"/>
                  </w:rPr>
                  <w:t>☒</w:t>
                </w:r>
              </w:sdtContent>
            </w:sdt>
            <w:r w:rsidR="008F4D75" w:rsidRPr="00A658DC">
              <w:rPr>
                <w:rFonts w:ascii="Trebuchet MS" w:hAnsi="Trebuchet MS"/>
                <w:sz w:val="20"/>
              </w:rPr>
              <w:t xml:space="preserve"> Kauno oro uostas, Oro uosto g. 4, Karmėlava, Kauno </w:t>
            </w:r>
            <w:proofErr w:type="spellStart"/>
            <w:r w:rsidR="008F4D75" w:rsidRPr="00A658DC">
              <w:rPr>
                <w:rFonts w:ascii="Trebuchet MS" w:hAnsi="Trebuchet MS"/>
                <w:sz w:val="20"/>
              </w:rPr>
              <w:t>raj</w:t>
            </w:r>
            <w:proofErr w:type="spellEnd"/>
            <w:r w:rsidR="008F4D75" w:rsidRPr="00A658DC">
              <w:rPr>
                <w:rFonts w:ascii="Trebuchet MS" w:hAnsi="Trebuchet MS"/>
                <w:sz w:val="20"/>
              </w:rPr>
              <w:t>.</w:t>
            </w:r>
          </w:p>
          <w:p w:rsidR="008F4D75" w:rsidRPr="00A658DC" w:rsidRDefault="006838B6" w:rsidP="00E21BB3">
            <w:pPr>
              <w:rPr>
                <w:rFonts w:ascii="Trebuchet MS" w:hAnsi="Trebuchet MS"/>
                <w:sz w:val="20"/>
              </w:rPr>
            </w:pPr>
            <w:sdt>
              <w:sdtPr>
                <w:rPr>
                  <w:rFonts w:ascii="Trebuchet MS" w:hAnsi="Trebuchet MS"/>
                  <w:sz w:val="20"/>
                </w:rPr>
                <w:id w:val="1596509819"/>
              </w:sdtPr>
              <w:sdtEndPr/>
              <w:sdtContent>
                <w:r w:rsidR="008F4D75" w:rsidRPr="00A658DC">
                  <w:rPr>
                    <w:rFonts w:ascii="MS Gothic" w:eastAsia="MS Gothic" w:hAnsi="MS Gothic" w:cs="MS Gothic" w:hint="eastAsia"/>
                    <w:sz w:val="20"/>
                  </w:rPr>
                  <w:t>☐</w:t>
                </w:r>
              </w:sdtContent>
            </w:sdt>
            <w:r w:rsidR="008F4D75" w:rsidRPr="00A658DC">
              <w:rPr>
                <w:rFonts w:ascii="Trebuchet MS" w:hAnsi="Trebuchet MS"/>
                <w:sz w:val="20"/>
              </w:rPr>
              <w:t xml:space="preserve"> Palangos oro uostas, Liepojos </w:t>
            </w:r>
            <w:proofErr w:type="spellStart"/>
            <w:r w:rsidR="008F4D75" w:rsidRPr="00A658DC">
              <w:rPr>
                <w:rFonts w:ascii="Trebuchet MS" w:hAnsi="Trebuchet MS"/>
                <w:sz w:val="20"/>
              </w:rPr>
              <w:t>pl</w:t>
            </w:r>
            <w:proofErr w:type="spellEnd"/>
            <w:r w:rsidR="008F4D75" w:rsidRPr="00A658DC">
              <w:rPr>
                <w:rFonts w:ascii="Trebuchet MS" w:hAnsi="Trebuchet MS"/>
                <w:sz w:val="20"/>
              </w:rPr>
              <w:t>. 1, Palanga</w:t>
            </w:r>
          </w:p>
          <w:p w:rsidR="008F4D75" w:rsidRPr="00A658DC" w:rsidRDefault="006838B6" w:rsidP="00E21BB3">
            <w:pPr>
              <w:rPr>
                <w:rFonts w:ascii="Trebuchet MS" w:hAnsi="Trebuchet MS"/>
                <w:sz w:val="20"/>
              </w:rPr>
            </w:pPr>
            <w:sdt>
              <w:sdtPr>
                <w:rPr>
                  <w:rFonts w:ascii="Trebuchet MS" w:hAnsi="Trebuchet MS"/>
                  <w:sz w:val="20"/>
                </w:rPr>
                <w:id w:val="-1688678772"/>
              </w:sdtPr>
              <w:sdtEndPr/>
              <w:sdtContent>
                <w:r w:rsidR="008F4D75" w:rsidRPr="00A658DC">
                  <w:rPr>
                    <w:rFonts w:ascii="MS Gothic" w:eastAsia="MS Gothic" w:hAnsi="MS Gothic" w:cs="MS Gothic" w:hint="eastAsia"/>
                    <w:sz w:val="20"/>
                  </w:rPr>
                  <w:t>☐</w:t>
                </w:r>
              </w:sdtContent>
            </w:sdt>
            <w:r w:rsidR="008F4D75" w:rsidRPr="00A658DC">
              <w:rPr>
                <w:rFonts w:ascii="Trebuchet MS" w:hAnsi="Trebuchet MS"/>
                <w:sz w:val="20"/>
              </w:rPr>
              <w:t xml:space="preserve"> Lietuvos oro uostai (Administracija), Rodūnios k. 10A, Vilnius</w:t>
            </w:r>
          </w:p>
          <w:p w:rsidR="008F4D75" w:rsidRPr="008F4D75" w:rsidRDefault="006838B6" w:rsidP="00E21BB3">
            <w:pPr>
              <w:rPr>
                <w:rFonts w:ascii="Trebuchet MS" w:hAnsi="Trebuchet MS"/>
                <w:sz w:val="20"/>
              </w:rPr>
            </w:pPr>
            <w:sdt>
              <w:sdtPr>
                <w:rPr>
                  <w:rFonts w:ascii="Trebuchet MS" w:hAnsi="Trebuchet MS"/>
                  <w:sz w:val="20"/>
                </w:rPr>
                <w:id w:val="1023214377"/>
              </w:sdtPr>
              <w:sdtEndPr/>
              <w:sdtContent>
                <w:r w:rsidR="008F4D75" w:rsidRPr="00A658DC">
                  <w:rPr>
                    <w:rFonts w:ascii="MS Gothic" w:eastAsia="MS Gothic" w:hAnsi="MS Gothic" w:cs="MS Gothic" w:hint="eastAsia"/>
                    <w:sz w:val="20"/>
                  </w:rPr>
                  <w:t>☐</w:t>
                </w:r>
              </w:sdtContent>
            </w:sdt>
            <w:r w:rsidR="008F4D75" w:rsidRPr="00A658DC">
              <w:rPr>
                <w:rFonts w:ascii="Trebuchet MS" w:hAnsi="Trebuchet MS"/>
                <w:sz w:val="20"/>
              </w:rPr>
              <w:t xml:space="preserve"> Kita: _______________________________</w:t>
            </w:r>
          </w:p>
        </w:tc>
      </w:tr>
      <w:tr w:rsidR="008F4D75" w:rsidRPr="00A658DC" w:rsidTr="00E21BB3">
        <w:tc>
          <w:tcPr>
            <w:tcW w:w="9854" w:type="dxa"/>
            <w:tcBorders>
              <w:top w:val="single" w:sz="4" w:space="0" w:color="auto"/>
              <w:left w:val="single" w:sz="4" w:space="0" w:color="auto"/>
              <w:bottom w:val="single" w:sz="4" w:space="0" w:color="auto"/>
              <w:right w:val="single" w:sz="4" w:space="0" w:color="auto"/>
            </w:tcBorders>
            <w:hideMark/>
          </w:tcPr>
          <w:p w:rsidR="008F4D75" w:rsidRPr="00A658DC" w:rsidRDefault="008F4D75" w:rsidP="008F4D75">
            <w:pPr>
              <w:pStyle w:val="ListParagraph"/>
              <w:numPr>
                <w:ilvl w:val="0"/>
                <w:numId w:val="38"/>
              </w:numPr>
              <w:rPr>
                <w:rFonts w:ascii="Trebuchet MS" w:hAnsi="Trebuchet MS"/>
                <w:b/>
                <w:sz w:val="20"/>
              </w:rPr>
            </w:pPr>
            <w:r w:rsidRPr="00A658DC">
              <w:rPr>
                <w:rFonts w:ascii="Trebuchet MS" w:hAnsi="Trebuchet MS"/>
                <w:b/>
                <w:sz w:val="20"/>
              </w:rPr>
              <w:t>VYKDYMO TVARKA IR TERMINAI</w:t>
            </w:r>
          </w:p>
        </w:tc>
      </w:tr>
      <w:tr w:rsidR="008F4D75" w:rsidRPr="00A658DC" w:rsidTr="00E21BB3">
        <w:tc>
          <w:tcPr>
            <w:tcW w:w="9854" w:type="dxa"/>
            <w:tcBorders>
              <w:top w:val="single" w:sz="4" w:space="0" w:color="auto"/>
              <w:left w:val="single" w:sz="4" w:space="0" w:color="auto"/>
              <w:bottom w:val="single" w:sz="4" w:space="0" w:color="auto"/>
              <w:right w:val="single" w:sz="4" w:space="0" w:color="auto"/>
            </w:tcBorders>
          </w:tcPr>
          <w:p w:rsidR="008F4D75" w:rsidRPr="00A658DC" w:rsidRDefault="008F4D75" w:rsidP="00E21BB3">
            <w:pPr>
              <w:rPr>
                <w:rFonts w:ascii="Trebuchet MS" w:hAnsi="Trebuchet MS"/>
                <w:sz w:val="20"/>
              </w:rPr>
            </w:pPr>
            <w:r w:rsidRPr="00A658DC">
              <w:rPr>
                <w:rFonts w:ascii="Trebuchet MS" w:hAnsi="Trebuchet MS"/>
                <w:sz w:val="20"/>
              </w:rPr>
              <w:t>5.1. Sutartis su Pardavėju sudaroma 12 mėn. laikotarpiui, be pratęsimo galimybės.</w:t>
            </w:r>
          </w:p>
          <w:p w:rsidR="008F4D75" w:rsidRPr="00A658DC" w:rsidRDefault="008F4D75" w:rsidP="00E21BB3">
            <w:pPr>
              <w:rPr>
                <w:rFonts w:ascii="Trebuchet MS" w:hAnsi="Trebuchet MS"/>
                <w:sz w:val="20"/>
              </w:rPr>
            </w:pPr>
            <w:r w:rsidRPr="00A658DC">
              <w:rPr>
                <w:rFonts w:ascii="Trebuchet MS" w:hAnsi="Trebuchet MS"/>
                <w:sz w:val="20"/>
              </w:rPr>
              <w:t>5.2. Prekės turi būti pristatytos, sumontuotos ir atlikti kiti statybos darbai per 60 darbo dienų nuo sutarties pasirašymo dienos.</w:t>
            </w:r>
          </w:p>
          <w:p w:rsidR="008F4D75" w:rsidRPr="00A658DC" w:rsidRDefault="008F4D75" w:rsidP="00E21BB3">
            <w:pPr>
              <w:rPr>
                <w:rFonts w:ascii="Trebuchet MS" w:hAnsi="Trebuchet MS"/>
                <w:sz w:val="20"/>
              </w:rPr>
            </w:pPr>
            <w:r w:rsidRPr="00A658DC">
              <w:rPr>
                <w:rFonts w:ascii="Trebuchet MS" w:hAnsi="Trebuchet MS"/>
                <w:sz w:val="20"/>
              </w:rPr>
              <w:t xml:space="preserve">5.3. Pirkėjas prekėms suteikia ne trumpesnę kaip </w:t>
            </w:r>
            <w:r>
              <w:rPr>
                <w:rFonts w:ascii="Trebuchet MS" w:hAnsi="Trebuchet MS"/>
                <w:sz w:val="20"/>
              </w:rPr>
              <w:t>dviejų</w:t>
            </w:r>
            <w:r w:rsidRPr="00A658DC">
              <w:rPr>
                <w:rFonts w:ascii="Trebuchet MS" w:hAnsi="Trebuchet MS"/>
                <w:sz w:val="20"/>
              </w:rPr>
              <w:t xml:space="preserve"> metų garantiją nuo prekių perdavimo akto pasirašymo dienos.</w:t>
            </w:r>
          </w:p>
          <w:p w:rsidR="008F4D75" w:rsidRPr="00A658DC" w:rsidRDefault="008F4D75" w:rsidP="00E21BB3">
            <w:pPr>
              <w:rPr>
                <w:rFonts w:ascii="Trebuchet MS" w:hAnsi="Trebuchet MS"/>
                <w:sz w:val="20"/>
              </w:rPr>
            </w:pPr>
            <w:r w:rsidRPr="00A658DC">
              <w:rPr>
                <w:rFonts w:ascii="Trebuchet MS" w:hAnsi="Trebuchet MS"/>
                <w:sz w:val="20"/>
              </w:rPr>
              <w:t xml:space="preserve">5.4. Prekės pristatomos 4 punkte nurodytu adresu. </w:t>
            </w:r>
          </w:p>
          <w:p w:rsidR="008F4D75" w:rsidRPr="00A658DC" w:rsidRDefault="008F4D75" w:rsidP="00E21BB3">
            <w:pPr>
              <w:rPr>
                <w:rFonts w:ascii="Trebuchet MS" w:hAnsi="Trebuchet MS"/>
                <w:sz w:val="20"/>
              </w:rPr>
            </w:pPr>
            <w:r w:rsidRPr="00A658DC">
              <w:rPr>
                <w:rFonts w:ascii="Trebuchet MS" w:hAnsi="Trebuchet MS"/>
                <w:sz w:val="20"/>
              </w:rPr>
              <w:t>5.5. Prekes Pardavėjas Pirkėjui pristato savo sąskaita.</w:t>
            </w:r>
            <w:r w:rsidRPr="00A658DC">
              <w:rPr>
                <w:rFonts w:ascii="Trebuchet MS" w:hAnsi="Trebuchet MS"/>
                <w:sz w:val="20"/>
              </w:rPr>
              <w:tab/>
            </w:r>
          </w:p>
        </w:tc>
      </w:tr>
      <w:tr w:rsidR="008F4D75" w:rsidRPr="00A658DC" w:rsidTr="00E21BB3">
        <w:trPr>
          <w:trHeight w:val="265"/>
        </w:trPr>
        <w:tc>
          <w:tcPr>
            <w:tcW w:w="9854" w:type="dxa"/>
            <w:tcBorders>
              <w:top w:val="single" w:sz="4" w:space="0" w:color="auto"/>
              <w:left w:val="single" w:sz="4" w:space="0" w:color="auto"/>
              <w:bottom w:val="single" w:sz="4" w:space="0" w:color="auto"/>
              <w:right w:val="single" w:sz="4" w:space="0" w:color="auto"/>
            </w:tcBorders>
            <w:hideMark/>
          </w:tcPr>
          <w:p w:rsidR="008F4D75" w:rsidRPr="00A658DC" w:rsidRDefault="008F4D75" w:rsidP="008F4D75">
            <w:pPr>
              <w:pStyle w:val="ListParagraph"/>
              <w:numPr>
                <w:ilvl w:val="0"/>
                <w:numId w:val="38"/>
              </w:numPr>
              <w:rPr>
                <w:rFonts w:ascii="Trebuchet MS" w:hAnsi="Trebuchet MS"/>
                <w:b/>
                <w:sz w:val="20"/>
              </w:rPr>
            </w:pPr>
            <w:r w:rsidRPr="00A658DC">
              <w:rPr>
                <w:rFonts w:ascii="Trebuchet MS" w:hAnsi="Trebuchet MS"/>
                <w:b/>
                <w:sz w:val="20"/>
              </w:rPr>
              <w:t xml:space="preserve">TECHNINĖS SPECIFIKACIJOS PRIEDAI </w:t>
            </w:r>
          </w:p>
        </w:tc>
      </w:tr>
      <w:tr w:rsidR="008F4D75" w:rsidRPr="00A658DC" w:rsidTr="00E21BB3">
        <w:trPr>
          <w:trHeight w:val="561"/>
        </w:trPr>
        <w:tc>
          <w:tcPr>
            <w:tcW w:w="9854" w:type="dxa"/>
            <w:tcBorders>
              <w:top w:val="single" w:sz="4" w:space="0" w:color="auto"/>
              <w:left w:val="single" w:sz="4" w:space="0" w:color="auto"/>
              <w:bottom w:val="single" w:sz="4" w:space="0" w:color="auto"/>
              <w:right w:val="single" w:sz="4" w:space="0" w:color="auto"/>
            </w:tcBorders>
          </w:tcPr>
          <w:p w:rsidR="008F4D75" w:rsidRPr="00A658DC" w:rsidRDefault="008F4D75" w:rsidP="008F4D75">
            <w:pPr>
              <w:pStyle w:val="ListParagraph"/>
              <w:numPr>
                <w:ilvl w:val="2"/>
                <w:numId w:val="38"/>
              </w:numPr>
              <w:rPr>
                <w:rFonts w:ascii="Trebuchet MS" w:hAnsi="Trebuchet MS"/>
                <w:sz w:val="20"/>
              </w:rPr>
            </w:pPr>
            <w:r w:rsidRPr="00A658DC">
              <w:rPr>
                <w:rFonts w:ascii="Trebuchet MS" w:hAnsi="Trebuchet MS"/>
                <w:sz w:val="20"/>
              </w:rPr>
              <w:t>VSAT Vienvietės kabinos išmatavimai</w:t>
            </w:r>
          </w:p>
          <w:p w:rsidR="008F4D75" w:rsidRPr="00A658DC" w:rsidRDefault="008F4D75" w:rsidP="00E21BB3">
            <w:pPr>
              <w:rPr>
                <w:rFonts w:ascii="Trebuchet MS" w:hAnsi="Trebuchet MS"/>
                <w:sz w:val="20"/>
              </w:rPr>
            </w:pPr>
            <w:r w:rsidRPr="00A658DC">
              <w:rPr>
                <w:rFonts w:ascii="Trebuchet MS" w:hAnsi="Trebuchet MS"/>
                <w:noProof/>
                <w:sz w:val="20"/>
                <w:lang w:eastAsia="lt-LT"/>
              </w:rPr>
              <w:lastRenderedPageBreak/>
              <w:drawing>
                <wp:inline distT="0" distB="0" distL="0" distR="0">
                  <wp:extent cx="4353533" cy="4686954"/>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in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53533" cy="4686954"/>
                          </a:xfrm>
                          <a:prstGeom prst="rect">
                            <a:avLst/>
                          </a:prstGeom>
                        </pic:spPr>
                      </pic:pic>
                    </a:graphicData>
                  </a:graphic>
                </wp:inline>
              </w:drawing>
            </w:r>
          </w:p>
        </w:tc>
      </w:tr>
    </w:tbl>
    <w:p w:rsidR="008F4D75" w:rsidRPr="00A658DC" w:rsidRDefault="008F4D75" w:rsidP="008F4D75">
      <w:pPr>
        <w:tabs>
          <w:tab w:val="left" w:pos="8137"/>
        </w:tabs>
        <w:spacing w:line="240" w:lineRule="atLeast"/>
        <w:rPr>
          <w:rFonts w:ascii="Trebuchet MS" w:hAnsi="Trebuchet MS" w:cs="Arial"/>
          <w:b/>
          <w:bCs/>
          <w:sz w:val="20"/>
          <w:lang w:eastAsia="lt-LT"/>
        </w:rPr>
      </w:pPr>
    </w:p>
    <w:tbl>
      <w:tblPr>
        <w:tblStyle w:val="TableGrid"/>
        <w:tblW w:w="0" w:type="auto"/>
        <w:tblInd w:w="108" w:type="dxa"/>
        <w:tblLook w:val="04A0" w:firstRow="1" w:lastRow="0" w:firstColumn="1" w:lastColumn="0" w:noHBand="0" w:noVBand="1"/>
      </w:tblPr>
      <w:tblGrid>
        <w:gridCol w:w="4253"/>
        <w:gridCol w:w="4359"/>
      </w:tblGrid>
      <w:tr w:rsidR="008F4D75" w:rsidRPr="00004DE3" w:rsidTr="008F4D75">
        <w:tc>
          <w:tcPr>
            <w:tcW w:w="4253" w:type="dxa"/>
          </w:tcPr>
          <w:p w:rsidR="008F4D75" w:rsidRPr="00004DE3" w:rsidRDefault="008F4D75" w:rsidP="00E21BB3">
            <w:pPr>
              <w:snapToGrid w:val="0"/>
              <w:spacing w:line="240" w:lineRule="atLeast"/>
              <w:ind w:left="567" w:hanging="567"/>
              <w:jc w:val="both"/>
              <w:rPr>
                <w:rStyle w:val="Strong"/>
                <w:rFonts w:ascii="Trebuchet MS" w:hAnsi="Trebuchet MS"/>
                <w:b w:val="0"/>
                <w:bCs w:val="0"/>
                <w:sz w:val="20"/>
                <w:szCs w:val="20"/>
              </w:rPr>
            </w:pPr>
            <w:r w:rsidRPr="00004DE3">
              <w:rPr>
                <w:rFonts w:ascii="Trebuchet MS" w:hAnsi="Trebuchet MS"/>
                <w:b/>
                <w:bCs/>
                <w:sz w:val="20"/>
                <w:szCs w:val="20"/>
              </w:rPr>
              <w:t>Pirkėjas:</w:t>
            </w:r>
          </w:p>
          <w:p w:rsidR="008F4D75" w:rsidRPr="00004DE3" w:rsidRDefault="008F4D75" w:rsidP="00E21BB3">
            <w:pPr>
              <w:spacing w:line="240" w:lineRule="atLeast"/>
              <w:ind w:left="567" w:hanging="567"/>
              <w:jc w:val="both"/>
              <w:rPr>
                <w:rFonts w:ascii="Trebuchet MS" w:hAnsi="Trebuchet MS"/>
                <w:sz w:val="20"/>
                <w:szCs w:val="20"/>
              </w:rPr>
            </w:pPr>
            <w:r w:rsidRPr="00004DE3">
              <w:rPr>
                <w:rStyle w:val="Strong"/>
                <w:rFonts w:ascii="Trebuchet MS" w:hAnsi="Trebuchet MS"/>
                <w:sz w:val="20"/>
                <w:szCs w:val="20"/>
              </w:rPr>
              <w:t>VĮ Lietuvos oro uostai</w:t>
            </w:r>
          </w:p>
          <w:p w:rsidR="008F4D75" w:rsidRPr="00004DE3" w:rsidRDefault="008F4D75" w:rsidP="00E21BB3">
            <w:pPr>
              <w:spacing w:line="240" w:lineRule="atLeast"/>
              <w:ind w:left="567" w:hanging="567"/>
              <w:jc w:val="both"/>
              <w:rPr>
                <w:rStyle w:val="Strong"/>
                <w:rFonts w:ascii="Trebuchet MS" w:hAnsi="Trebuchet MS"/>
                <w:b w:val="0"/>
                <w:bCs w:val="0"/>
                <w:sz w:val="20"/>
                <w:szCs w:val="20"/>
              </w:rPr>
            </w:pPr>
            <w:r w:rsidRPr="00004DE3">
              <w:rPr>
                <w:rFonts w:ascii="Trebuchet MS" w:hAnsi="Trebuchet MS"/>
                <w:sz w:val="20"/>
                <w:szCs w:val="20"/>
              </w:rPr>
              <w:t>Rodūnios kelias 10A, LT-02189 Vilnius</w:t>
            </w:r>
          </w:p>
          <w:p w:rsidR="008F4D75" w:rsidRPr="00004DE3" w:rsidRDefault="008F4D75" w:rsidP="00E21BB3">
            <w:pPr>
              <w:spacing w:line="240" w:lineRule="atLeast"/>
              <w:ind w:left="567" w:hanging="567"/>
              <w:jc w:val="both"/>
              <w:rPr>
                <w:rFonts w:ascii="Trebuchet MS" w:hAnsi="Trebuchet MS"/>
                <w:sz w:val="20"/>
                <w:szCs w:val="20"/>
              </w:rPr>
            </w:pPr>
            <w:r w:rsidRPr="00004DE3">
              <w:rPr>
                <w:rStyle w:val="Strong"/>
                <w:rFonts w:ascii="Trebuchet MS" w:hAnsi="Trebuchet MS"/>
                <w:sz w:val="20"/>
                <w:szCs w:val="20"/>
              </w:rPr>
              <w:t>Juridinio asmens kodas 120864074</w:t>
            </w:r>
          </w:p>
          <w:p w:rsidR="008F4D75" w:rsidRPr="00004DE3" w:rsidRDefault="008F4D75" w:rsidP="00E21BB3">
            <w:pPr>
              <w:spacing w:line="240" w:lineRule="atLeast"/>
              <w:ind w:left="567" w:hanging="567"/>
              <w:jc w:val="both"/>
              <w:rPr>
                <w:rFonts w:ascii="Trebuchet MS" w:hAnsi="Trebuchet MS"/>
                <w:sz w:val="20"/>
                <w:szCs w:val="20"/>
              </w:rPr>
            </w:pPr>
            <w:r w:rsidRPr="00004DE3">
              <w:rPr>
                <w:rFonts w:ascii="Trebuchet MS" w:hAnsi="Trebuchet MS"/>
                <w:sz w:val="20"/>
                <w:szCs w:val="20"/>
              </w:rPr>
              <w:t>PVM mokėtojo kodas LT208640716</w:t>
            </w:r>
          </w:p>
          <w:p w:rsidR="008F4D75" w:rsidRPr="00004DE3" w:rsidRDefault="008F4D75" w:rsidP="00E21BB3">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A/s </w:t>
            </w:r>
            <w:r w:rsidRPr="00004DE3">
              <w:rPr>
                <w:rFonts w:ascii="Trebuchet MS" w:hAnsi="Trebuchet MS"/>
                <w:bCs/>
                <w:sz w:val="20"/>
                <w:szCs w:val="20"/>
              </w:rPr>
              <w:t>LT33 4010 0425 0007 0513</w:t>
            </w:r>
          </w:p>
          <w:p w:rsidR="008F4D75" w:rsidRPr="00004DE3" w:rsidRDefault="008F4D75" w:rsidP="00E21BB3">
            <w:pPr>
              <w:spacing w:line="240" w:lineRule="atLeast"/>
              <w:ind w:left="567" w:hanging="567"/>
              <w:jc w:val="both"/>
              <w:rPr>
                <w:rFonts w:ascii="Trebuchet MS" w:hAnsi="Trebuchet MS"/>
                <w:sz w:val="20"/>
                <w:szCs w:val="20"/>
              </w:rPr>
            </w:pPr>
            <w:r w:rsidRPr="00004DE3">
              <w:rPr>
                <w:rFonts w:ascii="Trebuchet MS" w:hAnsi="Trebuchet MS"/>
                <w:sz w:val="20"/>
                <w:szCs w:val="20"/>
              </w:rPr>
              <w:t>AB DNB bankas, kodas 40100</w:t>
            </w:r>
          </w:p>
          <w:p w:rsidR="008F4D75" w:rsidRPr="00004DE3" w:rsidRDefault="008F4D75" w:rsidP="00E21BB3">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Tel. (8 5) 273 9326 </w:t>
            </w:r>
          </w:p>
          <w:p w:rsidR="008F4D75" w:rsidRPr="00004DE3" w:rsidRDefault="008F4D75" w:rsidP="00E21BB3">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Faks. (8 5) 232 9122 </w:t>
            </w:r>
          </w:p>
          <w:p w:rsidR="008F4D75" w:rsidRPr="00004DE3" w:rsidRDefault="008F4D75" w:rsidP="00E21BB3">
            <w:pPr>
              <w:spacing w:line="240" w:lineRule="atLeast"/>
              <w:ind w:left="567" w:hanging="567"/>
              <w:jc w:val="both"/>
              <w:rPr>
                <w:rFonts w:ascii="Trebuchet MS" w:hAnsi="Trebuchet MS"/>
                <w:sz w:val="20"/>
                <w:szCs w:val="20"/>
              </w:rPr>
            </w:pPr>
            <w:r w:rsidRPr="00004DE3">
              <w:rPr>
                <w:rFonts w:ascii="Trebuchet MS" w:hAnsi="Trebuchet MS"/>
                <w:sz w:val="20"/>
                <w:szCs w:val="20"/>
              </w:rPr>
              <w:t>El. p. info@ltou.lt</w:t>
            </w:r>
          </w:p>
          <w:p w:rsidR="008F4D75" w:rsidRPr="00004DE3" w:rsidRDefault="008F4D75" w:rsidP="00E21BB3">
            <w:pPr>
              <w:spacing w:line="240" w:lineRule="atLeast"/>
              <w:ind w:left="567" w:hanging="567"/>
              <w:jc w:val="both"/>
              <w:rPr>
                <w:rFonts w:ascii="Trebuchet MS" w:hAnsi="Trebuchet MS"/>
                <w:sz w:val="20"/>
                <w:szCs w:val="20"/>
              </w:rPr>
            </w:pPr>
          </w:p>
          <w:p w:rsidR="008F4D75" w:rsidRPr="007B74FC" w:rsidRDefault="008F4D75" w:rsidP="00E21BB3">
            <w:pPr>
              <w:spacing w:line="240" w:lineRule="atLeast"/>
              <w:ind w:left="567" w:hanging="567"/>
              <w:jc w:val="both"/>
              <w:rPr>
                <w:rFonts w:ascii="Trebuchet MS" w:hAnsi="Trebuchet MS"/>
                <w:sz w:val="20"/>
              </w:rPr>
            </w:pPr>
            <w:r w:rsidRPr="007B74FC">
              <w:rPr>
                <w:rFonts w:ascii="Trebuchet MS" w:hAnsi="Trebuchet MS"/>
                <w:sz w:val="20"/>
              </w:rPr>
              <w:t>Strateginės plėtros departamento</w:t>
            </w:r>
          </w:p>
          <w:p w:rsidR="008F4D75" w:rsidRPr="007B74FC" w:rsidRDefault="008F4D75" w:rsidP="00E21BB3">
            <w:pPr>
              <w:spacing w:line="240" w:lineRule="atLeast"/>
              <w:ind w:left="567" w:hanging="567"/>
              <w:jc w:val="both"/>
              <w:rPr>
                <w:rFonts w:ascii="Trebuchet MS" w:hAnsi="Trebuchet MS"/>
                <w:sz w:val="20"/>
              </w:rPr>
            </w:pPr>
            <w:r w:rsidRPr="007B74FC">
              <w:rPr>
                <w:rFonts w:ascii="Trebuchet MS" w:hAnsi="Trebuchet MS"/>
                <w:sz w:val="20"/>
              </w:rPr>
              <w:t>direktorius</w:t>
            </w:r>
          </w:p>
          <w:p w:rsidR="008F4D75" w:rsidRPr="007B74FC" w:rsidRDefault="008F4D75" w:rsidP="00E21BB3">
            <w:pPr>
              <w:spacing w:line="240" w:lineRule="atLeast"/>
              <w:ind w:left="567" w:hanging="567"/>
              <w:jc w:val="both"/>
              <w:rPr>
                <w:rFonts w:ascii="Trebuchet MS" w:hAnsi="Trebuchet MS"/>
                <w:sz w:val="20"/>
              </w:rPr>
            </w:pPr>
          </w:p>
          <w:p w:rsidR="008F4D75" w:rsidRPr="007B74FC" w:rsidRDefault="008F4D75" w:rsidP="00E21BB3">
            <w:pPr>
              <w:spacing w:line="240" w:lineRule="atLeast"/>
              <w:ind w:left="567" w:hanging="567"/>
              <w:jc w:val="both"/>
              <w:rPr>
                <w:rFonts w:ascii="Trebuchet MS" w:hAnsi="Trebuchet MS"/>
                <w:sz w:val="20"/>
              </w:rPr>
            </w:pPr>
            <w:r w:rsidRPr="007B74FC">
              <w:rPr>
                <w:rFonts w:ascii="Trebuchet MS" w:hAnsi="Trebuchet MS"/>
                <w:sz w:val="20"/>
              </w:rPr>
              <w:t>Giedrius Kražauskas</w:t>
            </w:r>
          </w:p>
          <w:p w:rsidR="008F4D75" w:rsidRPr="00004DE3" w:rsidRDefault="008F4D75" w:rsidP="00E21BB3">
            <w:pPr>
              <w:spacing w:line="240" w:lineRule="atLeast"/>
              <w:ind w:left="567" w:hanging="567"/>
              <w:jc w:val="both"/>
              <w:rPr>
                <w:rFonts w:ascii="Trebuchet MS" w:hAnsi="Trebuchet MS"/>
                <w:sz w:val="20"/>
                <w:szCs w:val="20"/>
              </w:rPr>
            </w:pPr>
          </w:p>
          <w:p w:rsidR="008F4D75" w:rsidRPr="00004DE3" w:rsidRDefault="008F4D75" w:rsidP="00E21BB3">
            <w:pPr>
              <w:spacing w:line="240" w:lineRule="atLeast"/>
              <w:ind w:left="567" w:hanging="567"/>
              <w:jc w:val="both"/>
              <w:rPr>
                <w:rFonts w:ascii="Trebuchet MS" w:hAnsi="Trebuchet MS"/>
                <w:sz w:val="20"/>
                <w:szCs w:val="20"/>
              </w:rPr>
            </w:pPr>
          </w:p>
          <w:p w:rsidR="008F4D75" w:rsidRPr="00004DE3" w:rsidRDefault="008F4D75" w:rsidP="00E21BB3">
            <w:pPr>
              <w:spacing w:line="240" w:lineRule="atLeast"/>
              <w:ind w:left="567" w:hanging="567"/>
              <w:jc w:val="both"/>
              <w:rPr>
                <w:rFonts w:ascii="Trebuchet MS" w:hAnsi="Trebuchet MS"/>
                <w:sz w:val="20"/>
                <w:szCs w:val="20"/>
              </w:rPr>
            </w:pPr>
          </w:p>
          <w:p w:rsidR="008F4D75" w:rsidRPr="00004DE3" w:rsidRDefault="008F4D75" w:rsidP="00E21BB3">
            <w:pPr>
              <w:spacing w:line="240" w:lineRule="atLeast"/>
              <w:ind w:left="567" w:hanging="567"/>
              <w:jc w:val="both"/>
              <w:rPr>
                <w:rFonts w:ascii="Trebuchet MS" w:hAnsi="Trebuchet MS"/>
                <w:sz w:val="20"/>
                <w:szCs w:val="20"/>
              </w:rPr>
            </w:pPr>
            <w:r w:rsidRPr="00004DE3">
              <w:rPr>
                <w:rFonts w:ascii="Trebuchet MS" w:hAnsi="Trebuchet MS"/>
                <w:sz w:val="20"/>
                <w:szCs w:val="20"/>
              </w:rPr>
              <w:t>____________________</w:t>
            </w:r>
          </w:p>
          <w:p w:rsidR="008F4D75" w:rsidRPr="00004DE3" w:rsidRDefault="008F4D75" w:rsidP="00E21BB3">
            <w:pPr>
              <w:widowControl w:val="0"/>
              <w:autoSpaceDE w:val="0"/>
              <w:spacing w:line="240" w:lineRule="atLeast"/>
              <w:jc w:val="both"/>
              <w:rPr>
                <w:rFonts w:ascii="Trebuchet MS" w:hAnsi="Trebuchet MS"/>
                <w:sz w:val="20"/>
                <w:szCs w:val="20"/>
              </w:rPr>
            </w:pPr>
            <w:r w:rsidRPr="00004DE3">
              <w:rPr>
                <w:rFonts w:ascii="Trebuchet MS" w:hAnsi="Trebuchet MS"/>
                <w:sz w:val="20"/>
                <w:szCs w:val="20"/>
              </w:rPr>
              <w:t>A. V</w:t>
            </w:r>
          </w:p>
          <w:p w:rsidR="008F4D75" w:rsidRPr="00004DE3" w:rsidRDefault="008F4D75" w:rsidP="00E21BB3">
            <w:pPr>
              <w:pStyle w:val="Lygis"/>
              <w:numPr>
                <w:ilvl w:val="0"/>
                <w:numId w:val="0"/>
              </w:numPr>
              <w:spacing w:line="240" w:lineRule="atLeast"/>
              <w:rPr>
                <w:rFonts w:ascii="Trebuchet MS" w:hAnsi="Trebuchet MS"/>
                <w:sz w:val="20"/>
                <w:szCs w:val="20"/>
              </w:rPr>
            </w:pPr>
          </w:p>
        </w:tc>
        <w:tc>
          <w:tcPr>
            <w:tcW w:w="4359" w:type="dxa"/>
          </w:tcPr>
          <w:p w:rsidR="008F4D75" w:rsidRPr="00004DE3" w:rsidRDefault="008F4D75" w:rsidP="00E21BB3">
            <w:pPr>
              <w:snapToGrid w:val="0"/>
              <w:spacing w:line="240" w:lineRule="atLeast"/>
              <w:ind w:left="567" w:hanging="567"/>
              <w:jc w:val="both"/>
              <w:rPr>
                <w:rFonts w:ascii="Trebuchet MS" w:hAnsi="Trebuchet MS"/>
                <w:sz w:val="20"/>
                <w:szCs w:val="20"/>
              </w:rPr>
            </w:pPr>
            <w:r w:rsidRPr="00004DE3">
              <w:rPr>
                <w:rFonts w:ascii="Trebuchet MS" w:hAnsi="Trebuchet MS"/>
                <w:b/>
                <w:bCs/>
                <w:sz w:val="20"/>
                <w:szCs w:val="20"/>
              </w:rPr>
              <w:t>Pardavėjas:</w:t>
            </w:r>
          </w:p>
          <w:p w:rsidR="00F3133D" w:rsidRPr="00330AFC" w:rsidRDefault="006838B6" w:rsidP="00F3133D">
            <w:pPr>
              <w:spacing w:line="240" w:lineRule="atLeast"/>
              <w:ind w:left="567" w:hanging="567"/>
              <w:jc w:val="both"/>
              <w:rPr>
                <w:rFonts w:ascii="Trebuchet MS" w:hAnsi="Trebuchet MS"/>
                <w:b/>
                <w:sz w:val="20"/>
                <w:szCs w:val="20"/>
              </w:rPr>
            </w:pPr>
            <w:r>
              <w:rPr>
                <w:rFonts w:ascii="Trebuchet MS" w:hAnsi="Trebuchet MS"/>
                <w:b/>
                <w:sz w:val="20"/>
                <w:szCs w:val="20"/>
              </w:rPr>
              <w:t xml:space="preserve">UAB </w:t>
            </w:r>
            <w:proofErr w:type="spellStart"/>
            <w:r>
              <w:rPr>
                <w:rFonts w:ascii="Trebuchet MS" w:hAnsi="Trebuchet MS"/>
                <w:b/>
                <w:sz w:val="20"/>
                <w:szCs w:val="20"/>
              </w:rPr>
              <w:t>LitCon</w:t>
            </w:r>
            <w:proofErr w:type="spellEnd"/>
          </w:p>
          <w:p w:rsidR="00F3133D" w:rsidRPr="00004DE3" w:rsidRDefault="00F3133D" w:rsidP="00F3133D">
            <w:pPr>
              <w:spacing w:line="240" w:lineRule="atLeast"/>
              <w:ind w:left="567" w:hanging="567"/>
              <w:jc w:val="both"/>
              <w:rPr>
                <w:rFonts w:ascii="Trebuchet MS" w:hAnsi="Trebuchet MS"/>
                <w:sz w:val="20"/>
                <w:szCs w:val="20"/>
              </w:rPr>
            </w:pPr>
            <w:r>
              <w:rPr>
                <w:rFonts w:ascii="Trebuchet MS" w:hAnsi="Trebuchet MS"/>
                <w:sz w:val="20"/>
                <w:szCs w:val="20"/>
              </w:rPr>
              <w:t>Islandijos g. 4, Vilnius</w:t>
            </w:r>
          </w:p>
          <w:p w:rsidR="00F3133D" w:rsidRPr="00330AFC" w:rsidRDefault="00F3133D" w:rsidP="00F3133D">
            <w:pPr>
              <w:spacing w:line="240" w:lineRule="atLeast"/>
              <w:ind w:left="567" w:hanging="567"/>
              <w:jc w:val="both"/>
              <w:rPr>
                <w:rFonts w:ascii="Trebuchet MS" w:hAnsi="Trebuchet MS"/>
                <w:b/>
                <w:sz w:val="20"/>
                <w:szCs w:val="20"/>
              </w:rPr>
            </w:pPr>
            <w:r w:rsidRPr="00330AFC">
              <w:rPr>
                <w:rFonts w:ascii="Trebuchet MS" w:hAnsi="Trebuchet MS"/>
                <w:b/>
                <w:sz w:val="20"/>
                <w:szCs w:val="20"/>
              </w:rPr>
              <w:t>Juridinio asmens kodas 123228761</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PVM mokėtojo kodas </w:t>
            </w:r>
            <w:r>
              <w:rPr>
                <w:rFonts w:ascii="Trebuchet MS" w:hAnsi="Trebuchet MS"/>
                <w:sz w:val="20"/>
                <w:szCs w:val="20"/>
              </w:rPr>
              <w:t>LT232287610</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Tel. </w:t>
            </w:r>
            <w:r>
              <w:rPr>
                <w:rFonts w:ascii="Trebuchet MS" w:hAnsi="Trebuchet MS"/>
                <w:sz w:val="20"/>
                <w:szCs w:val="20"/>
              </w:rPr>
              <w:t>8 5 212 50 52</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Faks.: </w:t>
            </w:r>
            <w:r>
              <w:rPr>
                <w:rFonts w:ascii="Trebuchet MS" w:hAnsi="Trebuchet MS"/>
                <w:sz w:val="20"/>
                <w:szCs w:val="20"/>
              </w:rPr>
              <w:t>8 5 262 01 95</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El. p.:</w:t>
            </w:r>
            <w:r>
              <w:rPr>
                <w:rFonts w:ascii="Trebuchet MS" w:hAnsi="Trebuchet MS"/>
                <w:sz w:val="20"/>
                <w:szCs w:val="20"/>
              </w:rPr>
              <w:t xml:space="preserve"> info@litcon.lt</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Atsiskaitomoji sąskaita:</w:t>
            </w:r>
          </w:p>
          <w:p w:rsidR="00F3133D" w:rsidRPr="00004DE3" w:rsidRDefault="00F3133D" w:rsidP="00F3133D">
            <w:pPr>
              <w:spacing w:line="240" w:lineRule="atLeast"/>
              <w:ind w:left="567" w:hanging="567"/>
              <w:jc w:val="both"/>
              <w:rPr>
                <w:rFonts w:ascii="Trebuchet MS" w:hAnsi="Trebuchet MS"/>
                <w:sz w:val="20"/>
                <w:szCs w:val="20"/>
              </w:rPr>
            </w:pPr>
            <w:r>
              <w:rPr>
                <w:rFonts w:ascii="Trebuchet MS" w:hAnsi="Trebuchet MS"/>
                <w:sz w:val="20"/>
                <w:szCs w:val="20"/>
              </w:rPr>
              <w:t xml:space="preserve">Nordea </w:t>
            </w:r>
            <w:proofErr w:type="spellStart"/>
            <w:r>
              <w:rPr>
                <w:rFonts w:ascii="Trebuchet MS" w:hAnsi="Trebuchet MS"/>
                <w:sz w:val="20"/>
                <w:szCs w:val="20"/>
              </w:rPr>
              <w:t>Bank</w:t>
            </w:r>
            <w:proofErr w:type="spellEnd"/>
            <w:r>
              <w:rPr>
                <w:rFonts w:ascii="Trebuchet MS" w:hAnsi="Trebuchet MS"/>
                <w:sz w:val="20"/>
                <w:szCs w:val="20"/>
              </w:rPr>
              <w:t xml:space="preserve"> AB Lietuvos skyrius</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A. s.</w:t>
            </w:r>
            <w:r>
              <w:rPr>
                <w:rFonts w:ascii="Trebuchet MS" w:hAnsi="Trebuchet MS"/>
                <w:sz w:val="20"/>
                <w:szCs w:val="20"/>
              </w:rPr>
              <w:t xml:space="preserve"> LT72 2140 0300 0094 0124</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 xml:space="preserve">Banko kodas </w:t>
            </w:r>
            <w:r>
              <w:rPr>
                <w:rFonts w:ascii="Trebuchet MS" w:hAnsi="Trebuchet MS"/>
                <w:sz w:val="20"/>
                <w:szCs w:val="20"/>
              </w:rPr>
              <w:t>21400</w:t>
            </w:r>
          </w:p>
          <w:p w:rsidR="00F3133D" w:rsidRPr="00004DE3" w:rsidRDefault="00F3133D" w:rsidP="00F3133D">
            <w:pPr>
              <w:spacing w:line="240" w:lineRule="atLeast"/>
              <w:ind w:left="567" w:hanging="567"/>
              <w:jc w:val="both"/>
              <w:rPr>
                <w:rFonts w:ascii="Trebuchet MS" w:hAnsi="Trebuchet MS"/>
                <w:sz w:val="20"/>
                <w:szCs w:val="20"/>
              </w:rPr>
            </w:pPr>
          </w:p>
          <w:p w:rsidR="00F3133D" w:rsidRPr="00330AFC" w:rsidRDefault="00F3133D" w:rsidP="00F3133D">
            <w:pPr>
              <w:spacing w:line="240" w:lineRule="atLeast"/>
              <w:ind w:left="567" w:hanging="567"/>
              <w:jc w:val="both"/>
              <w:rPr>
                <w:rFonts w:ascii="Trebuchet MS" w:hAnsi="Trebuchet MS"/>
                <w:sz w:val="20"/>
                <w:szCs w:val="20"/>
              </w:rPr>
            </w:pPr>
            <w:r w:rsidRPr="00330AFC">
              <w:rPr>
                <w:rFonts w:ascii="Trebuchet MS" w:hAnsi="Trebuchet MS"/>
                <w:sz w:val="20"/>
                <w:szCs w:val="20"/>
              </w:rPr>
              <w:t>Direktorius</w:t>
            </w:r>
          </w:p>
          <w:p w:rsidR="00F3133D" w:rsidRPr="00330AFC" w:rsidRDefault="00F3133D" w:rsidP="00F3133D">
            <w:pPr>
              <w:spacing w:line="240" w:lineRule="atLeast"/>
              <w:ind w:left="567" w:hanging="567"/>
              <w:jc w:val="both"/>
              <w:rPr>
                <w:rFonts w:ascii="Trebuchet MS" w:hAnsi="Trebuchet MS"/>
                <w:sz w:val="20"/>
                <w:szCs w:val="20"/>
              </w:rPr>
            </w:pPr>
          </w:p>
          <w:p w:rsidR="00F3133D" w:rsidRDefault="00F3133D" w:rsidP="00F3133D">
            <w:pPr>
              <w:spacing w:line="240" w:lineRule="atLeast"/>
              <w:ind w:left="567" w:hanging="567"/>
              <w:jc w:val="both"/>
              <w:rPr>
                <w:rFonts w:ascii="Trebuchet MS" w:hAnsi="Trebuchet MS"/>
                <w:sz w:val="20"/>
                <w:szCs w:val="20"/>
              </w:rPr>
            </w:pPr>
            <w:r w:rsidRPr="00330AFC">
              <w:rPr>
                <w:rFonts w:ascii="Trebuchet MS" w:hAnsi="Trebuchet MS"/>
                <w:sz w:val="20"/>
                <w:szCs w:val="20"/>
              </w:rPr>
              <w:t>Linas Piliponis</w:t>
            </w:r>
          </w:p>
          <w:p w:rsidR="00F3133D" w:rsidRDefault="00F3133D" w:rsidP="00F3133D">
            <w:pPr>
              <w:spacing w:line="240" w:lineRule="atLeast"/>
              <w:ind w:left="567" w:hanging="567"/>
              <w:jc w:val="both"/>
              <w:rPr>
                <w:rFonts w:ascii="Trebuchet MS" w:hAnsi="Trebuchet MS"/>
                <w:sz w:val="20"/>
                <w:szCs w:val="20"/>
              </w:rPr>
            </w:pPr>
          </w:p>
          <w:p w:rsidR="00F3133D" w:rsidRPr="00004DE3" w:rsidRDefault="00F3133D" w:rsidP="00F3133D">
            <w:pPr>
              <w:spacing w:line="240" w:lineRule="atLeast"/>
              <w:ind w:left="567" w:hanging="567"/>
              <w:jc w:val="both"/>
              <w:rPr>
                <w:rFonts w:ascii="Trebuchet MS" w:hAnsi="Trebuchet MS"/>
                <w:sz w:val="20"/>
                <w:szCs w:val="20"/>
              </w:rPr>
            </w:pP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____________________</w:t>
            </w:r>
          </w:p>
          <w:p w:rsidR="00F3133D" w:rsidRPr="00004DE3" w:rsidRDefault="00F3133D" w:rsidP="00F3133D">
            <w:pPr>
              <w:spacing w:line="240" w:lineRule="atLeast"/>
              <w:ind w:left="567" w:hanging="567"/>
              <w:jc w:val="both"/>
              <w:rPr>
                <w:rFonts w:ascii="Trebuchet MS" w:hAnsi="Trebuchet MS"/>
                <w:sz w:val="20"/>
                <w:szCs w:val="20"/>
              </w:rPr>
            </w:pPr>
            <w:r w:rsidRPr="00004DE3">
              <w:rPr>
                <w:rFonts w:ascii="Trebuchet MS" w:hAnsi="Trebuchet MS"/>
                <w:sz w:val="20"/>
                <w:szCs w:val="20"/>
              </w:rPr>
              <w:t>A. V</w:t>
            </w:r>
          </w:p>
          <w:p w:rsidR="008F4D75" w:rsidRPr="00004DE3" w:rsidRDefault="008F4D75" w:rsidP="00F3133D">
            <w:pPr>
              <w:spacing w:line="240" w:lineRule="atLeast"/>
              <w:ind w:left="567" w:hanging="567"/>
              <w:jc w:val="both"/>
              <w:rPr>
                <w:rFonts w:ascii="Trebuchet MS" w:hAnsi="Trebuchet MS"/>
                <w:sz w:val="20"/>
                <w:szCs w:val="20"/>
              </w:rPr>
            </w:pPr>
          </w:p>
        </w:tc>
        <w:bookmarkStart w:id="9" w:name="_GoBack"/>
        <w:bookmarkEnd w:id="9"/>
      </w:tr>
    </w:tbl>
    <w:p w:rsidR="00345ACB" w:rsidRPr="00004DE3" w:rsidRDefault="00345ACB" w:rsidP="00345ACB">
      <w:pPr>
        <w:spacing w:after="0" w:line="240" w:lineRule="atLeast"/>
        <w:rPr>
          <w:rFonts w:ascii="Trebuchet MS" w:hAnsi="Trebuchet MS"/>
          <w:sz w:val="20"/>
          <w:szCs w:val="20"/>
        </w:rPr>
      </w:pPr>
    </w:p>
    <w:p w:rsidR="00036142" w:rsidRPr="00004DE3" w:rsidRDefault="00036142" w:rsidP="00345ACB">
      <w:pPr>
        <w:spacing w:after="0" w:line="240" w:lineRule="atLeast"/>
        <w:rPr>
          <w:rFonts w:ascii="Trebuchet MS" w:hAnsi="Trebuchet MS"/>
          <w:sz w:val="20"/>
          <w:szCs w:val="20"/>
        </w:rPr>
      </w:pPr>
    </w:p>
    <w:sectPr w:rsidR="00036142" w:rsidRPr="00004DE3" w:rsidSect="00E31750">
      <w:headerReference w:type="even" r:id="rId16"/>
      <w:headerReference w:type="default" r:id="rId17"/>
      <w:footerReference w:type="default" r:id="rId18"/>
      <w:footerReference w:type="first" r:id="rId19"/>
      <w:pgSz w:w="11907" w:h="16840" w:code="9"/>
      <w:pgMar w:top="1134" w:right="851" w:bottom="1134" w:left="1701" w:header="567" w:footer="170" w:gutter="0"/>
      <w:cols w:space="60"/>
      <w:noEndnote/>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1AFA5780"/>
  <w15:commentEx w15:done="0" w15:paraId="1AFA5781"/>
  <w15:commentEx w15:done="0" w15:paraId="1AFA5782"/>
  <w15:commentEx w15:done="0" w15:paraId="1AFA5783"/>
  <w15:commentEx w15:done="0" w15:paraId="40E1C75A"/>
  <w15:commentEx w15:done="0" w15:paraId="30A9B192"/>
  <w15:commentEx w15:done="0" w15:paraId="790DFAC3"/>
  <w15:commentEx w15:done="0" w15:paraId="1AFA5785"/>
  <w15:commentEx w15:done="0" w15:paraId="1AFA5786"/>
  <w15:commentEx w15:done="0" w15:paraId="1AFA5787"/>
  <w15:commentEx w15:done="0" w15:paraId="1D35E60C" w15:paraIdParent="47C80A3A"/>
  <w15:commentEx w15:done="0" w15:paraId="18E7CFC0" w15:paraIdParent="5C425C7F"/>
  <w15:commentEx w15:done="0" w15:paraId="2DAF0A98" w15:paraIdParent="1430FFA5"/>
  <w15:commentEx w15:done="0" w15:paraId="24B8625D" w15:paraIdParent="4873A53A"/>
  <w15:commentEx w15:done="0" w15:paraId="02931E16" w15:paraIdParent="321DEE5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CB" w:rsidRDefault="007144CB">
      <w:pPr>
        <w:spacing w:after="0" w:line="240" w:lineRule="auto"/>
      </w:pPr>
      <w:r>
        <w:separator/>
      </w:r>
    </w:p>
  </w:endnote>
  <w:endnote w:type="continuationSeparator" w:id="0">
    <w:p w:rsidR="007144CB" w:rsidRDefault="0071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02FF" w:usb1="4000ACFF" w:usb2="00000001" w:usb3="00000000" w:csb0="0000019F" w:csb1="00000000"/>
  </w:font>
  <w:font w:name="Palemonas">
    <w:altName w:val="MS Mincho"/>
    <w:charset w:val="80"/>
    <w:family w:val="auto"/>
    <w:pitch w:val="default"/>
  </w:font>
  <w:font w:name="Bitstream Vera Sans">
    <w:altName w:val="MS Mincho"/>
    <w:charset w:val="80"/>
    <w:family w:val="auto"/>
    <w:pitch w:val="variable"/>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CB" w:rsidRDefault="007144CB" w:rsidP="00BA0B58">
    <w:pPr>
      <w:pStyle w:val="Footer"/>
      <w:jc w:val="right"/>
    </w:pPr>
    <w:r>
      <w:t xml:space="preserve">                                                                                                                                  </w:t>
    </w:r>
    <w:r>
      <w:rPr>
        <w:noProof/>
        <w:lang w:eastAsia="lt-LT"/>
      </w:rPr>
      <w:drawing>
        <wp:inline distT="0" distB="0" distL="0" distR="0">
          <wp:extent cx="1124067" cy="75324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025" cy="75455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CB" w:rsidRDefault="007144CB" w:rsidP="00BA0B58">
    <w:pPr>
      <w:pStyle w:val="Footer"/>
      <w:jc w:val="right"/>
    </w:pPr>
    <w:r>
      <w:t xml:space="preserve">                                                                                                                                  </w:t>
    </w:r>
    <w:r>
      <w:rPr>
        <w:noProof/>
        <w:lang w:eastAsia="lt-LT"/>
      </w:rPr>
      <w:drawing>
        <wp:inline distT="0" distB="0" distL="0" distR="0">
          <wp:extent cx="1124067" cy="75324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025" cy="7545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CB" w:rsidRDefault="007144CB">
      <w:pPr>
        <w:spacing w:after="0" w:line="240" w:lineRule="auto"/>
      </w:pPr>
      <w:r>
        <w:separator/>
      </w:r>
    </w:p>
  </w:footnote>
  <w:footnote w:type="continuationSeparator" w:id="0">
    <w:p w:rsidR="007144CB" w:rsidRDefault="007144CB">
      <w:pPr>
        <w:spacing w:after="0" w:line="240" w:lineRule="auto"/>
      </w:pPr>
      <w:r>
        <w:continuationSeparator/>
      </w:r>
    </w:p>
  </w:footnote>
  <w:footnote w:id="1">
    <w:p w:rsidR="007144CB" w:rsidRDefault="007144CB" w:rsidP="00345ACB">
      <w:pPr>
        <w:pStyle w:val="FootnoteText"/>
      </w:pPr>
      <w:r>
        <w:rPr>
          <w:rStyle w:val="FootnoteReference"/>
        </w:rPr>
        <w:footnoteRef/>
      </w:r>
      <w:r>
        <w:t xml:space="preserve"> Angl. – </w:t>
      </w:r>
      <w:proofErr w:type="spellStart"/>
      <w:r>
        <w:t>Part</w:t>
      </w:r>
      <w:proofErr w:type="spellEnd"/>
      <w:r>
        <w:t xml:space="preserve"> 1 </w:t>
      </w:r>
      <w:proofErr w:type="spellStart"/>
      <w:r>
        <w:t>of</w:t>
      </w:r>
      <w:proofErr w:type="spellEnd"/>
      <w:r>
        <w:t xml:space="preserve"> </w:t>
      </w:r>
      <w:proofErr w:type="spellStart"/>
      <w:r>
        <w:t>the</w:t>
      </w:r>
      <w:proofErr w:type="spellEnd"/>
      <w:r>
        <w:t xml:space="preserve"> ICC </w:t>
      </w:r>
      <w:proofErr w:type="spellStart"/>
      <w:r>
        <w:t>Rules</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Corruption</w:t>
      </w:r>
      <w:proofErr w:type="spellEnd"/>
      <w:r>
        <w:t xml:space="preserve"> 2011; http://www.iccwbo.org/Data/Policies/2011/ICC-Rules-on-Combating-Corruption-2011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CB" w:rsidRDefault="009060BE">
    <w:pPr>
      <w:pStyle w:val="Header"/>
      <w:framePr w:wrap="around" w:vAnchor="text" w:hAnchor="margin" w:xAlign="right" w:y="1"/>
      <w:rPr>
        <w:rStyle w:val="PageNumber"/>
      </w:rPr>
    </w:pPr>
    <w:r>
      <w:rPr>
        <w:rStyle w:val="PageNumber"/>
      </w:rPr>
      <w:fldChar w:fldCharType="begin"/>
    </w:r>
    <w:r w:rsidR="007144CB">
      <w:rPr>
        <w:rStyle w:val="PageNumber"/>
      </w:rPr>
      <w:instrText xml:space="preserve">PAGE  </w:instrText>
    </w:r>
    <w:r>
      <w:rPr>
        <w:rStyle w:val="PageNumber"/>
      </w:rPr>
      <w:fldChar w:fldCharType="end"/>
    </w:r>
  </w:p>
  <w:p w:rsidR="007144CB" w:rsidRDefault="007144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539923"/>
      <w:docPartObj>
        <w:docPartGallery w:val="Page Numbers (Top of Page)"/>
        <w:docPartUnique/>
      </w:docPartObj>
    </w:sdtPr>
    <w:sdtEndPr>
      <w:rPr>
        <w:noProof/>
      </w:rPr>
    </w:sdtEndPr>
    <w:sdtContent>
      <w:p w:rsidR="007144CB" w:rsidRDefault="009060BE">
        <w:pPr>
          <w:pStyle w:val="Header"/>
          <w:jc w:val="center"/>
        </w:pPr>
        <w:r>
          <w:fldChar w:fldCharType="begin"/>
        </w:r>
        <w:r w:rsidR="007144CB">
          <w:instrText xml:space="preserve"> PAGE   \* MERGEFORMAT </w:instrText>
        </w:r>
        <w:r>
          <w:fldChar w:fldCharType="separate"/>
        </w:r>
        <w:r w:rsidR="006838B6">
          <w:rPr>
            <w:noProof/>
          </w:rPr>
          <w:t>2</w:t>
        </w:r>
        <w:r>
          <w:rPr>
            <w:noProof/>
          </w:rPr>
          <w:fldChar w:fldCharType="end"/>
        </w:r>
      </w:p>
    </w:sdtContent>
  </w:sdt>
  <w:p w:rsidR="007144CB" w:rsidRDefault="007144C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pStyle w:val="Heading1"/>
      <w:suff w:val="nothing"/>
      <w:lvlText w:val="%1. "/>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rPr>
        <w:rFonts w:ascii="Symbol" w:hAnsi="Symbol" w:cs="Symbol"/>
      </w:rPr>
    </w:lvl>
    <w:lvl w:ilvl="2">
      <w:start w:val="1"/>
      <w:numFmt w:val="none"/>
      <w:pStyle w:val="Heading3"/>
      <w:suff w:val="nothing"/>
      <w:lvlText w:val=""/>
      <w:lvlJc w:val="left"/>
      <w:pPr>
        <w:tabs>
          <w:tab w:val="num" w:pos="0"/>
        </w:tabs>
        <w:ind w:left="720" w:hanging="720"/>
      </w:pPr>
      <w:rPr>
        <w:rFonts w:ascii="Symbol" w:hAnsi="Symbol" w:cs="Symbol"/>
      </w:rPr>
    </w:lvl>
    <w:lvl w:ilvl="3">
      <w:start w:val="1"/>
      <w:numFmt w:val="none"/>
      <w:suff w:val="nothing"/>
      <w:lvlText w:val=""/>
      <w:lvlJc w:val="left"/>
      <w:pPr>
        <w:tabs>
          <w:tab w:val="num" w:pos="0"/>
        </w:tabs>
        <w:ind w:left="864" w:hanging="864"/>
      </w:pPr>
      <w:rPr>
        <w:rFonts w:ascii="Symbol" w:hAnsi="Symbol" w:cs="Symbol"/>
      </w:rPr>
    </w:lvl>
    <w:lvl w:ilvl="4">
      <w:start w:val="1"/>
      <w:numFmt w:val="decimal"/>
      <w:pStyle w:val="Heading5"/>
      <w:suff w:val="nothing"/>
      <w:lvlText w:val="%5"/>
      <w:lvlJc w:val="left"/>
      <w:pPr>
        <w:tabs>
          <w:tab w:val="num" w:pos="0"/>
        </w:tabs>
        <w:ind w:left="1008" w:hanging="1008"/>
      </w:pPr>
      <w:rPr>
        <w:rFonts w:ascii="Symbol" w:hAnsi="Symbol" w:cs="Symbol"/>
      </w:rPr>
    </w:lvl>
    <w:lvl w:ilvl="5">
      <w:start w:val="1"/>
      <w:numFmt w:val="decimal"/>
      <w:pStyle w:val="Heading6"/>
      <w:suff w:val="nothing"/>
      <w:lvlText w:val="%6"/>
      <w:lvlJc w:val="left"/>
      <w:pPr>
        <w:tabs>
          <w:tab w:val="num" w:pos="0"/>
        </w:tabs>
        <w:ind w:left="1152" w:hanging="1152"/>
      </w:pPr>
      <w:rPr>
        <w:rFonts w:ascii="Symbol" w:hAnsi="Symbol" w:cs="Symbol"/>
      </w:rPr>
    </w:lvl>
    <w:lvl w:ilvl="6">
      <w:start w:val="1"/>
      <w:numFmt w:val="none"/>
      <w:pStyle w:val="Heading7"/>
      <w:suff w:val="nothing"/>
      <w:lvlText w:val=""/>
      <w:lvlJc w:val="left"/>
      <w:pPr>
        <w:tabs>
          <w:tab w:val="num" w:pos="0"/>
        </w:tabs>
        <w:ind w:left="1296" w:hanging="1296"/>
      </w:pPr>
      <w:rPr>
        <w:rFonts w:ascii="Symbol" w:hAnsi="Symbol" w:cs="Symbol"/>
      </w:rPr>
    </w:lvl>
    <w:lvl w:ilvl="7">
      <w:start w:val="1"/>
      <w:numFmt w:val="none"/>
      <w:pStyle w:val="Heading8"/>
      <w:suff w:val="nothing"/>
      <w:lvlText w:val=""/>
      <w:lvlJc w:val="left"/>
      <w:pPr>
        <w:tabs>
          <w:tab w:val="num" w:pos="0"/>
        </w:tabs>
        <w:ind w:left="1440" w:hanging="1440"/>
      </w:pPr>
      <w:rPr>
        <w:rFonts w:ascii="Symbol" w:hAnsi="Symbol" w:cs="Symbol"/>
      </w:rPr>
    </w:lvl>
    <w:lvl w:ilvl="8">
      <w:start w:val="1"/>
      <w:numFmt w:val="none"/>
      <w:pStyle w:val="Heading9"/>
      <w:suff w:val="nothing"/>
      <w:lvlText w:val=""/>
      <w:lvlJc w:val="left"/>
      <w:pPr>
        <w:tabs>
          <w:tab w:val="num" w:pos="0"/>
        </w:tabs>
        <w:ind w:left="1584" w:hanging="1584"/>
      </w:pPr>
      <w:rPr>
        <w:rFonts w:ascii="Symbol" w:hAnsi="Symbol" w:cs="Symbol"/>
      </w:rPr>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2.%3."/>
      <w:lvlJc w:val="left"/>
      <w:pPr>
        <w:tabs>
          <w:tab w:val="num" w:pos="1440"/>
        </w:tabs>
        <w:ind w:left="1440" w:hanging="360"/>
      </w:pPr>
      <w:rPr>
        <w:rFonts w:cs="Times New Roman"/>
        <w:b w:val="0"/>
        <w:bCs w:val="0"/>
      </w:rPr>
    </w:lvl>
    <w:lvl w:ilvl="3">
      <w:start w:val="1"/>
      <w:numFmt w:val="decimal"/>
      <w:lvlText w:val="%3.%4."/>
      <w:lvlJc w:val="left"/>
      <w:pPr>
        <w:tabs>
          <w:tab w:val="num" w:pos="1800"/>
        </w:tabs>
        <w:ind w:left="1800" w:hanging="360"/>
      </w:pPr>
      <w:rPr>
        <w:rFonts w:cs="Times New Roman"/>
        <w:b w:val="0"/>
        <w:bCs w:val="0"/>
      </w:rPr>
    </w:lvl>
    <w:lvl w:ilvl="4">
      <w:start w:val="1"/>
      <w:numFmt w:val="decimal"/>
      <w:lvlText w:val="%4.%5."/>
      <w:lvlJc w:val="left"/>
      <w:pPr>
        <w:tabs>
          <w:tab w:val="num" w:pos="2160"/>
        </w:tabs>
        <w:ind w:left="2160" w:hanging="360"/>
      </w:pPr>
      <w:rPr>
        <w:rFonts w:cs="Times New Roman"/>
        <w:b w:val="0"/>
        <w:bCs w:val="0"/>
      </w:rPr>
    </w:lvl>
    <w:lvl w:ilvl="5">
      <w:start w:val="1"/>
      <w:numFmt w:val="decimal"/>
      <w:lvlText w:val="%5.%6."/>
      <w:lvlJc w:val="left"/>
      <w:pPr>
        <w:tabs>
          <w:tab w:val="num" w:pos="2520"/>
        </w:tabs>
        <w:ind w:left="2520" w:hanging="360"/>
      </w:pPr>
      <w:rPr>
        <w:rFonts w:cs="Times New Roman"/>
        <w:b w:val="0"/>
        <w:bCs w:val="0"/>
      </w:rPr>
    </w:lvl>
    <w:lvl w:ilvl="6">
      <w:start w:val="1"/>
      <w:numFmt w:val="decimal"/>
      <w:lvlText w:val="%6.%7."/>
      <w:lvlJc w:val="left"/>
      <w:pPr>
        <w:tabs>
          <w:tab w:val="num" w:pos="2880"/>
        </w:tabs>
        <w:ind w:left="2880" w:hanging="360"/>
      </w:pPr>
      <w:rPr>
        <w:rFonts w:cs="Times New Roman"/>
        <w:b w:val="0"/>
        <w:bCs w:val="0"/>
      </w:rPr>
    </w:lvl>
    <w:lvl w:ilvl="7">
      <w:start w:val="1"/>
      <w:numFmt w:val="decimal"/>
      <w:lvlText w:val="%7.%8."/>
      <w:lvlJc w:val="left"/>
      <w:pPr>
        <w:tabs>
          <w:tab w:val="num" w:pos="3240"/>
        </w:tabs>
        <w:ind w:left="3240" w:hanging="360"/>
      </w:pPr>
      <w:rPr>
        <w:rFonts w:cs="Times New Roman"/>
        <w:b w:val="0"/>
        <w:bCs w:val="0"/>
      </w:rPr>
    </w:lvl>
    <w:lvl w:ilvl="8">
      <w:start w:val="1"/>
      <w:numFmt w:val="decimal"/>
      <w:lvlText w:val="%8.%9."/>
      <w:lvlJc w:val="left"/>
      <w:pPr>
        <w:tabs>
          <w:tab w:val="num" w:pos="3600"/>
        </w:tabs>
        <w:ind w:left="3600" w:hanging="360"/>
      </w:pPr>
      <w:rPr>
        <w:rFonts w:cs="Times New Roman"/>
        <w:b w:val="0"/>
        <w:bCs w:val="0"/>
      </w:rPr>
    </w:lvl>
  </w:abstractNum>
  <w:abstractNum w:abstractNumId="2">
    <w:nsid w:val="00000005"/>
    <w:multiLevelType w:val="multilevel"/>
    <w:tmpl w:val="CB864F8E"/>
    <w:name w:val="WW8Num6"/>
    <w:lvl w:ilvl="0">
      <w:start w:val="2"/>
      <w:numFmt w:val="decimal"/>
      <w:lvlText w:val="%1."/>
      <w:lvlJc w:val="left"/>
      <w:pPr>
        <w:tabs>
          <w:tab w:val="num" w:pos="1287"/>
        </w:tabs>
        <w:ind w:left="1287" w:hanging="360"/>
      </w:pPr>
      <w:rPr>
        <w:rFonts w:cs="Times New Roman"/>
        <w:b w:val="0"/>
        <w:bCs w:val="0"/>
      </w:rPr>
    </w:lvl>
    <w:lvl w:ilvl="1">
      <w:start w:val="1"/>
      <w:numFmt w:val="decimal"/>
      <w:lvlText w:val="%1.%2."/>
      <w:lvlJc w:val="left"/>
      <w:pPr>
        <w:tabs>
          <w:tab w:val="num" w:pos="1647"/>
        </w:tabs>
        <w:ind w:left="1647" w:hanging="360"/>
      </w:pPr>
      <w:rPr>
        <w:rFonts w:cs="Times New Roman"/>
        <w:b w:val="0"/>
        <w:bCs w:val="0"/>
        <w:i w:val="0"/>
      </w:rPr>
    </w:lvl>
    <w:lvl w:ilvl="2">
      <w:start w:val="1"/>
      <w:numFmt w:val="decimal"/>
      <w:lvlText w:val="%3."/>
      <w:lvlJc w:val="left"/>
      <w:pPr>
        <w:tabs>
          <w:tab w:val="num" w:pos="2007"/>
        </w:tabs>
        <w:ind w:left="2007" w:hanging="360"/>
      </w:pPr>
      <w:rPr>
        <w:rFonts w:cs="Times New Roman"/>
        <w:b w:val="0"/>
        <w:bCs w:val="0"/>
      </w:rPr>
    </w:lvl>
    <w:lvl w:ilvl="3">
      <w:start w:val="1"/>
      <w:numFmt w:val="decimal"/>
      <w:lvlText w:val="%4."/>
      <w:lvlJc w:val="left"/>
      <w:pPr>
        <w:tabs>
          <w:tab w:val="num" w:pos="2367"/>
        </w:tabs>
        <w:ind w:left="2367" w:hanging="360"/>
      </w:pPr>
      <w:rPr>
        <w:rFonts w:cs="Times New Roman"/>
        <w:b w:val="0"/>
        <w:bCs w:val="0"/>
      </w:rPr>
    </w:lvl>
    <w:lvl w:ilvl="4">
      <w:start w:val="1"/>
      <w:numFmt w:val="decimal"/>
      <w:lvlText w:val="%5."/>
      <w:lvlJc w:val="left"/>
      <w:pPr>
        <w:tabs>
          <w:tab w:val="num" w:pos="2727"/>
        </w:tabs>
        <w:ind w:left="2727" w:hanging="360"/>
      </w:pPr>
      <w:rPr>
        <w:rFonts w:cs="Times New Roman"/>
        <w:b w:val="0"/>
        <w:bCs w:val="0"/>
      </w:rPr>
    </w:lvl>
    <w:lvl w:ilvl="5">
      <w:start w:val="1"/>
      <w:numFmt w:val="decimal"/>
      <w:lvlText w:val="%6."/>
      <w:lvlJc w:val="left"/>
      <w:pPr>
        <w:tabs>
          <w:tab w:val="num" w:pos="3087"/>
        </w:tabs>
        <w:ind w:left="3087" w:hanging="360"/>
      </w:pPr>
      <w:rPr>
        <w:rFonts w:cs="Times New Roman"/>
        <w:b w:val="0"/>
        <w:bCs w:val="0"/>
      </w:rPr>
    </w:lvl>
    <w:lvl w:ilvl="6">
      <w:start w:val="1"/>
      <w:numFmt w:val="decimal"/>
      <w:lvlText w:val="%7."/>
      <w:lvlJc w:val="left"/>
      <w:pPr>
        <w:tabs>
          <w:tab w:val="num" w:pos="3447"/>
        </w:tabs>
        <w:ind w:left="3447" w:hanging="360"/>
      </w:pPr>
      <w:rPr>
        <w:rFonts w:cs="Times New Roman"/>
        <w:b w:val="0"/>
        <w:bCs w:val="0"/>
      </w:rPr>
    </w:lvl>
    <w:lvl w:ilvl="7">
      <w:start w:val="1"/>
      <w:numFmt w:val="decimal"/>
      <w:lvlText w:val="%8."/>
      <w:lvlJc w:val="left"/>
      <w:pPr>
        <w:tabs>
          <w:tab w:val="num" w:pos="3807"/>
        </w:tabs>
        <w:ind w:left="3807" w:hanging="360"/>
      </w:pPr>
      <w:rPr>
        <w:rFonts w:cs="Times New Roman"/>
        <w:b w:val="0"/>
        <w:bCs w:val="0"/>
      </w:rPr>
    </w:lvl>
    <w:lvl w:ilvl="8">
      <w:start w:val="1"/>
      <w:numFmt w:val="decimal"/>
      <w:lvlText w:val="%9."/>
      <w:lvlJc w:val="left"/>
      <w:pPr>
        <w:tabs>
          <w:tab w:val="num" w:pos="4167"/>
        </w:tabs>
        <w:ind w:left="4167" w:hanging="360"/>
      </w:pPr>
      <w:rPr>
        <w:rFonts w:cs="Times New Roman"/>
        <w:b w:val="0"/>
        <w:bCs w:val="0"/>
      </w:rPr>
    </w:lvl>
  </w:abstractNum>
  <w:abstractNum w:abstractNumId="3">
    <w:nsid w:val="00000006"/>
    <w:multiLevelType w:val="multilevel"/>
    <w:tmpl w:val="00000006"/>
    <w:name w:val="WW8Num7"/>
    <w:lvl w:ilvl="0">
      <w:start w:val="3"/>
      <w:numFmt w:val="decimal"/>
      <w:lvlText w:val="%1."/>
      <w:lvlJc w:val="left"/>
      <w:pPr>
        <w:tabs>
          <w:tab w:val="num" w:pos="1080"/>
        </w:tabs>
        <w:ind w:left="1080" w:hanging="360"/>
      </w:pPr>
      <w:rPr>
        <w:rFonts w:cs="Times New Roman"/>
      </w:rPr>
    </w:lvl>
    <w:lvl w:ilvl="1">
      <w:start w:val="1"/>
      <w:numFmt w:val="decimal"/>
      <w:lvlText w:val="%1.%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4">
    <w:nsid w:val="00000007"/>
    <w:multiLevelType w:val="multilevel"/>
    <w:tmpl w:val="E8BE779A"/>
    <w:name w:val="WW8Num8"/>
    <w:lvl w:ilvl="0">
      <w:start w:val="4"/>
      <w:numFmt w:val="decimal"/>
      <w:lvlText w:val="%1."/>
      <w:lvlJc w:val="left"/>
      <w:pPr>
        <w:tabs>
          <w:tab w:val="num" w:pos="1287"/>
        </w:tabs>
        <w:ind w:left="1287" w:hanging="360"/>
      </w:pPr>
      <w:rPr>
        <w:rFonts w:cs="Times New Roman"/>
      </w:rPr>
    </w:lvl>
    <w:lvl w:ilvl="1">
      <w:start w:val="1"/>
      <w:numFmt w:val="decimal"/>
      <w:lvlText w:val="%1.%2."/>
      <w:lvlJc w:val="left"/>
      <w:pPr>
        <w:tabs>
          <w:tab w:val="num" w:pos="928"/>
        </w:tabs>
        <w:ind w:left="928" w:hanging="360"/>
      </w:pPr>
      <w:rPr>
        <w:rFonts w:cs="Times New Roman"/>
        <w:b w:val="0"/>
      </w:rPr>
    </w:lvl>
    <w:lvl w:ilvl="2">
      <w:start w:val="1"/>
      <w:numFmt w:val="decimal"/>
      <w:lvlText w:val="%3."/>
      <w:lvlJc w:val="left"/>
      <w:pPr>
        <w:tabs>
          <w:tab w:val="num" w:pos="2007"/>
        </w:tabs>
        <w:ind w:left="2007" w:hanging="360"/>
      </w:pPr>
      <w:rPr>
        <w:rFonts w:cs="Times New Roman"/>
      </w:rPr>
    </w:lvl>
    <w:lvl w:ilvl="3">
      <w:start w:val="1"/>
      <w:numFmt w:val="decimal"/>
      <w:lvlText w:val="%4."/>
      <w:lvlJc w:val="left"/>
      <w:pPr>
        <w:tabs>
          <w:tab w:val="num" w:pos="2367"/>
        </w:tabs>
        <w:ind w:left="2367" w:hanging="360"/>
      </w:pPr>
      <w:rPr>
        <w:rFonts w:cs="Times New Roman"/>
      </w:rPr>
    </w:lvl>
    <w:lvl w:ilvl="4">
      <w:start w:val="1"/>
      <w:numFmt w:val="decimal"/>
      <w:lvlText w:val="%5."/>
      <w:lvlJc w:val="left"/>
      <w:pPr>
        <w:tabs>
          <w:tab w:val="num" w:pos="2727"/>
        </w:tabs>
        <w:ind w:left="2727" w:hanging="360"/>
      </w:pPr>
      <w:rPr>
        <w:rFonts w:cs="Times New Roman"/>
      </w:rPr>
    </w:lvl>
    <w:lvl w:ilvl="5">
      <w:start w:val="1"/>
      <w:numFmt w:val="decimal"/>
      <w:lvlText w:val="%6."/>
      <w:lvlJc w:val="left"/>
      <w:pPr>
        <w:tabs>
          <w:tab w:val="num" w:pos="3087"/>
        </w:tabs>
        <w:ind w:left="3087" w:hanging="360"/>
      </w:pPr>
      <w:rPr>
        <w:rFonts w:cs="Times New Roman"/>
      </w:rPr>
    </w:lvl>
    <w:lvl w:ilvl="6">
      <w:start w:val="1"/>
      <w:numFmt w:val="decimal"/>
      <w:lvlText w:val="%7."/>
      <w:lvlJc w:val="left"/>
      <w:pPr>
        <w:tabs>
          <w:tab w:val="num" w:pos="3447"/>
        </w:tabs>
        <w:ind w:left="3447" w:hanging="360"/>
      </w:pPr>
      <w:rPr>
        <w:rFonts w:cs="Times New Roman"/>
      </w:rPr>
    </w:lvl>
    <w:lvl w:ilvl="7">
      <w:start w:val="1"/>
      <w:numFmt w:val="decimal"/>
      <w:lvlText w:val="%8."/>
      <w:lvlJc w:val="left"/>
      <w:pPr>
        <w:tabs>
          <w:tab w:val="num" w:pos="3807"/>
        </w:tabs>
        <w:ind w:left="3807" w:hanging="360"/>
      </w:pPr>
      <w:rPr>
        <w:rFonts w:cs="Times New Roman"/>
      </w:rPr>
    </w:lvl>
    <w:lvl w:ilvl="8">
      <w:start w:val="1"/>
      <w:numFmt w:val="decimal"/>
      <w:lvlText w:val="%9."/>
      <w:lvlJc w:val="left"/>
      <w:pPr>
        <w:tabs>
          <w:tab w:val="num" w:pos="4167"/>
        </w:tabs>
        <w:ind w:left="4167" w:hanging="360"/>
      </w:pPr>
      <w:rPr>
        <w:rFonts w:cs="Times New Roman"/>
      </w:rPr>
    </w:lvl>
  </w:abstractNum>
  <w:abstractNum w:abstractNumId="5">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14D066D"/>
    <w:multiLevelType w:val="multilevel"/>
    <w:tmpl w:val="627804E8"/>
    <w:lvl w:ilvl="0">
      <w:start w:val="1"/>
      <w:numFmt w:val="decimal"/>
      <w:lvlText w:val="%1."/>
      <w:lvlJc w:val="left"/>
      <w:pPr>
        <w:ind w:left="3960" w:hanging="360"/>
      </w:pPr>
      <w:rPr>
        <w:rFonts w:hint="default"/>
        <w:b/>
      </w:rPr>
    </w:lvl>
    <w:lvl w:ilvl="1">
      <w:start w:val="1"/>
      <w:numFmt w:val="decimal"/>
      <w:isLgl/>
      <w:lvlText w:val="%1.%2."/>
      <w:lvlJc w:val="left"/>
      <w:pPr>
        <w:ind w:left="810" w:hanging="720"/>
      </w:pPr>
      <w:rPr>
        <w:rFonts w:ascii="Times New Roman" w:hAnsi="Times New Roman" w:cs="Times New Roman" w:hint="default"/>
        <w:b w:val="0"/>
        <w:i w:val="0"/>
        <w:color w:val="auto"/>
        <w:sz w:val="24"/>
        <w:szCs w:val="24"/>
      </w:rPr>
    </w:lvl>
    <w:lvl w:ilvl="2">
      <w:start w:val="1"/>
      <w:numFmt w:val="decimal"/>
      <w:isLgl/>
      <w:lvlText w:val="%1.%2.%3."/>
      <w:lvlJc w:val="left"/>
      <w:pPr>
        <w:ind w:left="3600" w:hanging="720"/>
      </w:pPr>
      <w:rPr>
        <w:rFonts w:hint="default"/>
        <w:b w:val="0"/>
        <w:color w:val="auto"/>
      </w:rPr>
    </w:lvl>
    <w:lvl w:ilvl="3">
      <w:start w:val="1"/>
      <w:numFmt w:val="decimal"/>
      <w:isLgl/>
      <w:lvlText w:val="%1.%2.%3.%4."/>
      <w:lvlJc w:val="left"/>
      <w:pPr>
        <w:ind w:left="5760" w:hanging="1080"/>
      </w:pPr>
      <w:rPr>
        <w:rFonts w:hint="default"/>
        <w:b w:val="0"/>
      </w:rPr>
    </w:lvl>
    <w:lvl w:ilvl="4">
      <w:start w:val="1"/>
      <w:numFmt w:val="decimal"/>
      <w:isLgl/>
      <w:lvlText w:val="%1.%2.%3.%4.%5."/>
      <w:lvlJc w:val="left"/>
      <w:pPr>
        <w:ind w:left="612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8280" w:hanging="1800"/>
      </w:pPr>
      <w:rPr>
        <w:rFonts w:hint="default"/>
      </w:rPr>
    </w:lvl>
  </w:abstractNum>
  <w:abstractNum w:abstractNumId="7">
    <w:nsid w:val="01D60D3F"/>
    <w:multiLevelType w:val="multilevel"/>
    <w:tmpl w:val="6C20637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46E2342"/>
    <w:multiLevelType w:val="multilevel"/>
    <w:tmpl w:val="07C8EF46"/>
    <w:lvl w:ilvl="0">
      <w:start w:val="1"/>
      <w:numFmt w:val="upperRoman"/>
      <w:pStyle w:val="Lygis"/>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64526AE"/>
    <w:multiLevelType w:val="multilevel"/>
    <w:tmpl w:val="33665BCA"/>
    <w:lvl w:ilvl="0">
      <w:start w:val="1"/>
      <w:numFmt w:val="bullet"/>
      <w:lvlText w:val="-"/>
      <w:lvlJc w:val="left"/>
      <w:pPr>
        <w:ind w:left="420" w:hanging="360"/>
      </w:pPr>
      <w:rPr>
        <w:rFonts w:ascii="Times New Roman" w:hAnsi="Times New Roman" w:cs="Times New Roman" w:hint="default"/>
        <w:sz w:val="24"/>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0">
    <w:nsid w:val="13C7636E"/>
    <w:multiLevelType w:val="hybridMultilevel"/>
    <w:tmpl w:val="EBFE06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892569B"/>
    <w:multiLevelType w:val="multilevel"/>
    <w:tmpl w:val="1E74C78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CB27EAD"/>
    <w:multiLevelType w:val="multilevel"/>
    <w:tmpl w:val="2BE686BC"/>
    <w:lvl w:ilvl="0">
      <w:start w:val="10"/>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3">
    <w:nsid w:val="1E462AE9"/>
    <w:multiLevelType w:val="multilevel"/>
    <w:tmpl w:val="5AD4F990"/>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213D4747"/>
    <w:multiLevelType w:val="multilevel"/>
    <w:tmpl w:val="6C206378"/>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6D57515"/>
    <w:multiLevelType w:val="multilevel"/>
    <w:tmpl w:val="30F8EAEC"/>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37"/>
        </w:tabs>
        <w:ind w:left="637" w:hanging="495"/>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16">
    <w:nsid w:val="27C140D6"/>
    <w:multiLevelType w:val="multilevel"/>
    <w:tmpl w:val="7C08C80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288A6645"/>
    <w:multiLevelType w:val="multilevel"/>
    <w:tmpl w:val="CA92F22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B4F34B5"/>
    <w:multiLevelType w:val="multilevel"/>
    <w:tmpl w:val="91A6F7FC"/>
    <w:lvl w:ilvl="0">
      <w:start w:val="2"/>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19">
    <w:nsid w:val="2F3A0CE4"/>
    <w:multiLevelType w:val="multilevel"/>
    <w:tmpl w:val="CA92F22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F53449C"/>
    <w:multiLevelType w:val="multilevel"/>
    <w:tmpl w:val="F8EE5822"/>
    <w:lvl w:ilvl="0">
      <w:start w:val="1"/>
      <w:numFmt w:val="decimal"/>
      <w:lvlText w:val="%1"/>
      <w:lvlJc w:val="left"/>
      <w:pPr>
        <w:tabs>
          <w:tab w:val="num" w:pos="720"/>
        </w:tabs>
        <w:ind w:left="720" w:hanging="360"/>
      </w:pPr>
      <w:rPr>
        <w:rFonts w:cs="Times New Roman" w:hint="default"/>
        <w:sz w:val="24"/>
        <w:szCs w:val="24"/>
      </w:rPr>
    </w:lvl>
    <w:lvl w:ilvl="1">
      <w:start w:val="5"/>
      <w:numFmt w:val="decimal"/>
      <w:isLgl/>
      <w:lvlText w:val="%1.%2."/>
      <w:lvlJc w:val="left"/>
      <w:pPr>
        <w:tabs>
          <w:tab w:val="num" w:pos="900"/>
        </w:tabs>
        <w:ind w:left="900" w:hanging="540"/>
      </w:pPr>
      <w:rPr>
        <w:rFonts w:cs="Times New Roman" w:hint="default"/>
        <w:sz w:val="24"/>
      </w:rPr>
    </w:lvl>
    <w:lvl w:ilvl="2">
      <w:start w:val="1"/>
      <w:numFmt w:val="decimal"/>
      <w:isLgl/>
      <w:lvlText w:val="%1.%2.%3."/>
      <w:lvlJc w:val="left"/>
      <w:pPr>
        <w:tabs>
          <w:tab w:val="num" w:pos="1080"/>
        </w:tabs>
        <w:ind w:left="1080" w:hanging="720"/>
      </w:pPr>
      <w:rPr>
        <w:rFonts w:cs="Times New Roman" w:hint="default"/>
        <w:sz w:val="22"/>
        <w:szCs w:val="22"/>
      </w:rPr>
    </w:lvl>
    <w:lvl w:ilvl="3">
      <w:start w:val="1"/>
      <w:numFmt w:val="decimal"/>
      <w:isLgl/>
      <w:lvlText w:val="%1.%2.%3.%4."/>
      <w:lvlJc w:val="left"/>
      <w:pPr>
        <w:tabs>
          <w:tab w:val="num" w:pos="1080"/>
        </w:tabs>
        <w:ind w:left="1080" w:hanging="720"/>
      </w:pPr>
      <w:rPr>
        <w:rFonts w:cs="Times New Roman" w:hint="default"/>
        <w:sz w:val="24"/>
      </w:rPr>
    </w:lvl>
    <w:lvl w:ilvl="4">
      <w:start w:val="1"/>
      <w:numFmt w:val="decimal"/>
      <w:isLgl/>
      <w:lvlText w:val="%1.%2.%3.%4.%5."/>
      <w:lvlJc w:val="left"/>
      <w:pPr>
        <w:tabs>
          <w:tab w:val="num" w:pos="1440"/>
        </w:tabs>
        <w:ind w:left="1440" w:hanging="1080"/>
      </w:pPr>
      <w:rPr>
        <w:rFonts w:cs="Times New Roman" w:hint="default"/>
        <w:sz w:val="24"/>
      </w:rPr>
    </w:lvl>
    <w:lvl w:ilvl="5">
      <w:start w:val="1"/>
      <w:numFmt w:val="decimal"/>
      <w:isLgl/>
      <w:lvlText w:val="%1.%2.%3.%4.%5.%6."/>
      <w:lvlJc w:val="left"/>
      <w:pPr>
        <w:tabs>
          <w:tab w:val="num" w:pos="1440"/>
        </w:tabs>
        <w:ind w:left="1440" w:hanging="1080"/>
      </w:pPr>
      <w:rPr>
        <w:rFonts w:cs="Times New Roman" w:hint="default"/>
        <w:sz w:val="24"/>
      </w:rPr>
    </w:lvl>
    <w:lvl w:ilvl="6">
      <w:start w:val="1"/>
      <w:numFmt w:val="decimal"/>
      <w:isLgl/>
      <w:lvlText w:val="%1.%2.%3.%4.%5.%6.%7."/>
      <w:lvlJc w:val="left"/>
      <w:pPr>
        <w:tabs>
          <w:tab w:val="num" w:pos="1800"/>
        </w:tabs>
        <w:ind w:left="1800" w:hanging="1440"/>
      </w:pPr>
      <w:rPr>
        <w:rFonts w:cs="Times New Roman" w:hint="default"/>
        <w:sz w:val="22"/>
      </w:rPr>
    </w:lvl>
    <w:lvl w:ilvl="7">
      <w:start w:val="1"/>
      <w:numFmt w:val="decimal"/>
      <w:isLgl/>
      <w:lvlText w:val="%1.%2.%3.%4.%5.%6.%7.%8."/>
      <w:lvlJc w:val="left"/>
      <w:pPr>
        <w:tabs>
          <w:tab w:val="num" w:pos="1800"/>
        </w:tabs>
        <w:ind w:left="1800" w:hanging="1440"/>
      </w:pPr>
      <w:rPr>
        <w:rFonts w:cs="Times New Roman" w:hint="default"/>
        <w:sz w:val="24"/>
      </w:rPr>
    </w:lvl>
    <w:lvl w:ilvl="8">
      <w:start w:val="1"/>
      <w:numFmt w:val="decimal"/>
      <w:isLgl/>
      <w:lvlText w:val="%1.%2.%3.%4.%5.%6.%7.%8.%9."/>
      <w:lvlJc w:val="left"/>
      <w:pPr>
        <w:tabs>
          <w:tab w:val="num" w:pos="2160"/>
        </w:tabs>
        <w:ind w:left="2160" w:hanging="1800"/>
      </w:pPr>
      <w:rPr>
        <w:rFonts w:cs="Times New Roman" w:hint="default"/>
        <w:sz w:val="24"/>
      </w:rPr>
    </w:lvl>
  </w:abstractNum>
  <w:abstractNum w:abstractNumId="21">
    <w:nsid w:val="3B2403EA"/>
    <w:multiLevelType w:val="multilevel"/>
    <w:tmpl w:val="BA7CA33E"/>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EA6D2A"/>
    <w:multiLevelType w:val="multilevel"/>
    <w:tmpl w:val="CA92F22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1DE1945"/>
    <w:multiLevelType w:val="multilevel"/>
    <w:tmpl w:val="DC6252F2"/>
    <w:lvl w:ilvl="0">
      <w:start w:val="7"/>
      <w:numFmt w:val="decimal"/>
      <w:lvlText w:val="%1."/>
      <w:lvlJc w:val="left"/>
      <w:pPr>
        <w:ind w:left="360" w:hanging="360"/>
      </w:pPr>
      <w:rPr>
        <w:rFonts w:eastAsia="Times New Roman" w:hint="default"/>
      </w:rPr>
    </w:lvl>
    <w:lvl w:ilvl="1">
      <w:start w:val="1"/>
      <w:numFmt w:val="decimal"/>
      <w:lvlText w:val="%1.%2."/>
      <w:lvlJc w:val="left"/>
      <w:pPr>
        <w:ind w:left="1665" w:hanging="360"/>
      </w:pPr>
      <w:rPr>
        <w:rFonts w:eastAsia="Times New Roman" w:hint="default"/>
      </w:rPr>
    </w:lvl>
    <w:lvl w:ilvl="2">
      <w:start w:val="1"/>
      <w:numFmt w:val="decimal"/>
      <w:lvlText w:val="%1.%2.%3."/>
      <w:lvlJc w:val="left"/>
      <w:pPr>
        <w:ind w:left="3330" w:hanging="720"/>
      </w:pPr>
      <w:rPr>
        <w:rFonts w:eastAsia="Times New Roman" w:hint="default"/>
      </w:rPr>
    </w:lvl>
    <w:lvl w:ilvl="3">
      <w:start w:val="1"/>
      <w:numFmt w:val="decimal"/>
      <w:lvlText w:val="%1.%2.%3.%4."/>
      <w:lvlJc w:val="left"/>
      <w:pPr>
        <w:ind w:left="4635" w:hanging="720"/>
      </w:pPr>
      <w:rPr>
        <w:rFonts w:eastAsia="Times New Roman" w:hint="default"/>
      </w:rPr>
    </w:lvl>
    <w:lvl w:ilvl="4">
      <w:start w:val="1"/>
      <w:numFmt w:val="decimal"/>
      <w:lvlText w:val="%1.%2.%3.%4.%5."/>
      <w:lvlJc w:val="left"/>
      <w:pPr>
        <w:ind w:left="6300" w:hanging="1080"/>
      </w:pPr>
      <w:rPr>
        <w:rFonts w:eastAsia="Times New Roman" w:hint="default"/>
      </w:rPr>
    </w:lvl>
    <w:lvl w:ilvl="5">
      <w:start w:val="1"/>
      <w:numFmt w:val="decimal"/>
      <w:lvlText w:val="%1.%2.%3.%4.%5.%6."/>
      <w:lvlJc w:val="left"/>
      <w:pPr>
        <w:ind w:left="7605" w:hanging="1080"/>
      </w:pPr>
      <w:rPr>
        <w:rFonts w:eastAsia="Times New Roman" w:hint="default"/>
      </w:rPr>
    </w:lvl>
    <w:lvl w:ilvl="6">
      <w:start w:val="1"/>
      <w:numFmt w:val="decimal"/>
      <w:lvlText w:val="%1.%2.%3.%4.%5.%6.%7."/>
      <w:lvlJc w:val="left"/>
      <w:pPr>
        <w:ind w:left="9270" w:hanging="1440"/>
      </w:pPr>
      <w:rPr>
        <w:rFonts w:eastAsia="Times New Roman" w:hint="default"/>
      </w:rPr>
    </w:lvl>
    <w:lvl w:ilvl="7">
      <w:start w:val="1"/>
      <w:numFmt w:val="decimal"/>
      <w:lvlText w:val="%1.%2.%3.%4.%5.%6.%7.%8."/>
      <w:lvlJc w:val="left"/>
      <w:pPr>
        <w:ind w:left="10575" w:hanging="1440"/>
      </w:pPr>
      <w:rPr>
        <w:rFonts w:eastAsia="Times New Roman" w:hint="default"/>
      </w:rPr>
    </w:lvl>
    <w:lvl w:ilvl="8">
      <w:start w:val="1"/>
      <w:numFmt w:val="decimal"/>
      <w:lvlText w:val="%1.%2.%3.%4.%5.%6.%7.%8.%9."/>
      <w:lvlJc w:val="left"/>
      <w:pPr>
        <w:ind w:left="12240" w:hanging="1800"/>
      </w:pPr>
      <w:rPr>
        <w:rFonts w:eastAsia="Times New Roman" w:hint="default"/>
      </w:rPr>
    </w:lvl>
  </w:abstractNum>
  <w:abstractNum w:abstractNumId="24">
    <w:nsid w:val="47705587"/>
    <w:multiLevelType w:val="multilevel"/>
    <w:tmpl w:val="20DE2578"/>
    <w:lvl w:ilvl="0">
      <w:start w:val="11"/>
      <w:numFmt w:val="decimal"/>
      <w:lvlText w:val="%1."/>
      <w:lvlJc w:val="left"/>
      <w:pPr>
        <w:ind w:left="660" w:hanging="660"/>
      </w:pPr>
      <w:rPr>
        <w:rFonts w:hint="default"/>
      </w:rPr>
    </w:lvl>
    <w:lvl w:ilvl="1">
      <w:start w:val="1"/>
      <w:numFmt w:val="decimal"/>
      <w:lvlText w:val="%1.%2."/>
      <w:lvlJc w:val="left"/>
      <w:pPr>
        <w:ind w:left="7890" w:hanging="660"/>
      </w:pPr>
      <w:rPr>
        <w:rFonts w:hint="default"/>
        <w:b w:val="0"/>
      </w:rPr>
    </w:lvl>
    <w:lvl w:ilvl="2">
      <w:start w:val="3"/>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25">
    <w:nsid w:val="54BA1A25"/>
    <w:multiLevelType w:val="multilevel"/>
    <w:tmpl w:val="120CB60C"/>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18"/>
        </w:tabs>
        <w:ind w:left="1418" w:hanging="851"/>
      </w:pPr>
      <w:rPr>
        <w:rFonts w:cs="Times New Roman" w:hint="default"/>
      </w:rPr>
    </w:lvl>
    <w:lvl w:ilvl="3">
      <w:start w:val="1"/>
      <w:numFmt w:val="decimal"/>
      <w:lvlText w:val="%1.%2.%3.%4."/>
      <w:lvlJc w:val="left"/>
      <w:pPr>
        <w:tabs>
          <w:tab w:val="num" w:pos="1362"/>
        </w:tabs>
        <w:ind w:left="1362" w:hanging="511"/>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59E62128"/>
    <w:multiLevelType w:val="multilevel"/>
    <w:tmpl w:val="5AD4F990"/>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5A8F71F1"/>
    <w:multiLevelType w:val="multilevel"/>
    <w:tmpl w:val="688C1864"/>
    <w:lvl w:ilvl="0">
      <w:start w:val="1"/>
      <w:numFmt w:val="decimal"/>
      <w:lvlText w:val="%1."/>
      <w:lvlJc w:val="left"/>
      <w:pPr>
        <w:ind w:left="72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6120" w:hanging="144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920" w:hanging="1800"/>
      </w:pPr>
      <w:rPr>
        <w:rFonts w:hint="default"/>
        <w:b w:val="0"/>
      </w:rPr>
    </w:lvl>
  </w:abstractNum>
  <w:abstractNum w:abstractNumId="28">
    <w:nsid w:val="5CCD7688"/>
    <w:multiLevelType w:val="multilevel"/>
    <w:tmpl w:val="D780D50C"/>
    <w:lvl w:ilvl="0">
      <w:start w:val="1"/>
      <w:numFmt w:val="decimal"/>
      <w:lvlText w:val="%1."/>
      <w:lvlJc w:val="left"/>
      <w:pPr>
        <w:ind w:left="644" w:hanging="360"/>
      </w:pPr>
      <w:rPr>
        <w:rFonts w:cs="Times New Roman" w:hint="default"/>
        <w:b/>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9">
    <w:nsid w:val="65926FB2"/>
    <w:multiLevelType w:val="hybridMultilevel"/>
    <w:tmpl w:val="34924886"/>
    <w:lvl w:ilvl="0" w:tplc="F7D678D0">
      <w:start w:val="1"/>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0">
    <w:nsid w:val="66BD22F9"/>
    <w:multiLevelType w:val="multilevel"/>
    <w:tmpl w:val="D2E888C8"/>
    <w:lvl w:ilvl="0">
      <w:start w:val="16"/>
      <w:numFmt w:val="decimal"/>
      <w:lvlText w:val="%1."/>
      <w:lvlJc w:val="left"/>
      <w:pPr>
        <w:ind w:left="660" w:hanging="660"/>
      </w:pPr>
      <w:rPr>
        <w:rFonts w:hint="default"/>
      </w:rPr>
    </w:lvl>
    <w:lvl w:ilvl="1">
      <w:start w:val="1"/>
      <w:numFmt w:val="decimal"/>
      <w:lvlText w:val="%1.%2."/>
      <w:lvlJc w:val="left"/>
      <w:pPr>
        <w:ind w:left="1314" w:hanging="6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1">
    <w:nsid w:val="66FF1A60"/>
    <w:multiLevelType w:val="hybridMultilevel"/>
    <w:tmpl w:val="B61CE7B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B2A06DF"/>
    <w:multiLevelType w:val="hybridMultilevel"/>
    <w:tmpl w:val="250EF0F4"/>
    <w:lvl w:ilvl="0" w:tplc="F752BF22">
      <w:start w:val="1"/>
      <w:numFmt w:val="decimal"/>
      <w:lvlText w:val="6.%1."/>
      <w:lvlJc w:val="left"/>
      <w:pPr>
        <w:tabs>
          <w:tab w:val="num" w:pos="720"/>
        </w:tabs>
        <w:ind w:left="720" w:hanging="360"/>
      </w:pPr>
      <w:rPr>
        <w:rFonts w:ascii="Times New Roman" w:hAnsi="Times New Roman" w:cs="Times New Roman"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6DD01DA1"/>
    <w:multiLevelType w:val="multilevel"/>
    <w:tmpl w:val="7A6E4C5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6E3F236A"/>
    <w:multiLevelType w:val="hybridMultilevel"/>
    <w:tmpl w:val="5EF07066"/>
    <w:lvl w:ilvl="0" w:tplc="8048C1C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4F23016"/>
    <w:multiLevelType w:val="multilevel"/>
    <w:tmpl w:val="EA88E9E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75AA4CAD"/>
    <w:multiLevelType w:val="hybridMultilevel"/>
    <w:tmpl w:val="F954CC56"/>
    <w:lvl w:ilvl="0" w:tplc="B8D43CC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2"/>
  </w:num>
  <w:num w:numId="4">
    <w:abstractNumId w:val="11"/>
  </w:num>
  <w:num w:numId="5">
    <w:abstractNumId w:val="15"/>
  </w:num>
  <w:num w:numId="6">
    <w:abstractNumId w:val="22"/>
  </w:num>
  <w:num w:numId="7">
    <w:abstractNumId w:val="17"/>
  </w:num>
  <w:num w:numId="8">
    <w:abstractNumId w:val="19"/>
  </w:num>
  <w:num w:numId="9">
    <w:abstractNumId w:val="26"/>
  </w:num>
  <w:num w:numId="10">
    <w:abstractNumId w:val="33"/>
  </w:num>
  <w:num w:numId="11">
    <w:abstractNumId w:val="13"/>
  </w:num>
  <w:num w:numId="12">
    <w:abstractNumId w:val="23"/>
  </w:num>
  <w:num w:numId="13">
    <w:abstractNumId w:val="24"/>
  </w:num>
  <w:num w:numId="14">
    <w:abstractNumId w:val="30"/>
  </w:num>
  <w:num w:numId="15">
    <w:abstractNumId w:val="28"/>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4"/>
  </w:num>
  <w:num w:numId="19">
    <w:abstractNumId w:val="10"/>
  </w:num>
  <w:num w:numId="20">
    <w:abstractNumId w:val="16"/>
  </w:num>
  <w:num w:numId="21">
    <w:abstractNumId w:val="18"/>
  </w:num>
  <w:num w:numId="22">
    <w:abstractNumId w:val="1"/>
  </w:num>
  <w:num w:numId="23">
    <w:abstractNumId w:val="27"/>
  </w:num>
  <w:num w:numId="24">
    <w:abstractNumId w:val="31"/>
  </w:num>
  <w:num w:numId="25">
    <w:abstractNumId w:val="25"/>
  </w:num>
  <w:num w:numId="26">
    <w:abstractNumId w:val="29"/>
  </w:num>
  <w:num w:numId="27">
    <w:abstractNumId w:val="6"/>
  </w:num>
  <w:num w:numId="28">
    <w:abstractNumId w:val="7"/>
  </w:num>
  <w:num w:numId="29">
    <w:abstractNumId w:val="8"/>
  </w:num>
  <w:num w:numId="30">
    <w:abstractNumId w:val="2"/>
  </w:num>
  <w:num w:numId="31">
    <w:abstractNumId w:val="0"/>
  </w:num>
  <w:num w:numId="32">
    <w:abstractNumId w:val="3"/>
  </w:num>
  <w:num w:numId="33">
    <w:abstractNumId w:val="4"/>
  </w:num>
  <w:num w:numId="34">
    <w:abstractNumId w:val="5"/>
  </w:num>
  <w:num w:numId="35">
    <w:abstractNumId w:val="21"/>
  </w:num>
  <w:num w:numId="36">
    <w:abstractNumId w:val="32"/>
  </w:num>
  <w:num w:numId="37">
    <w:abstractNumId w:val="9"/>
  </w:num>
  <w:num w:numId="38">
    <w:abstractNumId w:val="35"/>
  </w:num>
</w:numbering>
</file>

<file path=word/people.xml><?xml version="1.0" encoding="utf-8"?>
<w15:people xmlns:mc="http://schemas.openxmlformats.org/markup-compatibility/2006" xmlns:w15="http://schemas.microsoft.com/office/word/2012/wordml" mc:Ignorable="w15">
  <w15:person w15:author="Aistė Berčaitė">
    <w15:presenceInfo w15:providerId="AD" w15:userId="S-1-5-21-267508629-4044076043-690299570-2294"/>
  </w15:person>
  <w15:person w15:author="Julius Gregorauskas">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B13F20"/>
    <w:rsid w:val="00004DE3"/>
    <w:rsid w:val="00036142"/>
    <w:rsid w:val="000C12B6"/>
    <w:rsid w:val="000C13C7"/>
    <w:rsid w:val="000C6854"/>
    <w:rsid w:val="000D0585"/>
    <w:rsid w:val="001001CA"/>
    <w:rsid w:val="00107423"/>
    <w:rsid w:val="00123278"/>
    <w:rsid w:val="001459FC"/>
    <w:rsid w:val="001541C7"/>
    <w:rsid w:val="001B13C5"/>
    <w:rsid w:val="001B3D4D"/>
    <w:rsid w:val="001E5BFE"/>
    <w:rsid w:val="001E7DB8"/>
    <w:rsid w:val="001F069B"/>
    <w:rsid w:val="002739DA"/>
    <w:rsid w:val="00282A7C"/>
    <w:rsid w:val="00291BED"/>
    <w:rsid w:val="002D384B"/>
    <w:rsid w:val="00305AD3"/>
    <w:rsid w:val="0031360D"/>
    <w:rsid w:val="003237A3"/>
    <w:rsid w:val="00345ACB"/>
    <w:rsid w:val="00352950"/>
    <w:rsid w:val="003650A4"/>
    <w:rsid w:val="00375AF3"/>
    <w:rsid w:val="00377E48"/>
    <w:rsid w:val="00380379"/>
    <w:rsid w:val="00384201"/>
    <w:rsid w:val="003A507C"/>
    <w:rsid w:val="003F0EE5"/>
    <w:rsid w:val="00401B17"/>
    <w:rsid w:val="00417757"/>
    <w:rsid w:val="004211A7"/>
    <w:rsid w:val="004311AB"/>
    <w:rsid w:val="004333D9"/>
    <w:rsid w:val="0044224B"/>
    <w:rsid w:val="00444A99"/>
    <w:rsid w:val="00446CBC"/>
    <w:rsid w:val="0045393D"/>
    <w:rsid w:val="00457C0D"/>
    <w:rsid w:val="00462E4A"/>
    <w:rsid w:val="00486D15"/>
    <w:rsid w:val="004A5AFC"/>
    <w:rsid w:val="004A7728"/>
    <w:rsid w:val="004E228C"/>
    <w:rsid w:val="00506CF5"/>
    <w:rsid w:val="005135C8"/>
    <w:rsid w:val="00540222"/>
    <w:rsid w:val="005628E2"/>
    <w:rsid w:val="0057538D"/>
    <w:rsid w:val="00580BB8"/>
    <w:rsid w:val="00597F6C"/>
    <w:rsid w:val="005A5484"/>
    <w:rsid w:val="005C67A5"/>
    <w:rsid w:val="005E0865"/>
    <w:rsid w:val="005F4904"/>
    <w:rsid w:val="00621319"/>
    <w:rsid w:val="0063457F"/>
    <w:rsid w:val="0065342E"/>
    <w:rsid w:val="006546A5"/>
    <w:rsid w:val="00675F83"/>
    <w:rsid w:val="006838B6"/>
    <w:rsid w:val="00686ED6"/>
    <w:rsid w:val="006A5FB4"/>
    <w:rsid w:val="006C1B62"/>
    <w:rsid w:val="00701E63"/>
    <w:rsid w:val="007144CB"/>
    <w:rsid w:val="00721544"/>
    <w:rsid w:val="00722250"/>
    <w:rsid w:val="00725CF1"/>
    <w:rsid w:val="00736451"/>
    <w:rsid w:val="00764FCF"/>
    <w:rsid w:val="00786DD8"/>
    <w:rsid w:val="007A1CEB"/>
    <w:rsid w:val="007B6CFD"/>
    <w:rsid w:val="007C4C38"/>
    <w:rsid w:val="007C5779"/>
    <w:rsid w:val="007E349E"/>
    <w:rsid w:val="008633B1"/>
    <w:rsid w:val="00887D42"/>
    <w:rsid w:val="008A0E20"/>
    <w:rsid w:val="008B051B"/>
    <w:rsid w:val="008D5A34"/>
    <w:rsid w:val="008F4260"/>
    <w:rsid w:val="008F4D75"/>
    <w:rsid w:val="009060BE"/>
    <w:rsid w:val="00906A77"/>
    <w:rsid w:val="00930226"/>
    <w:rsid w:val="0095240A"/>
    <w:rsid w:val="009A4349"/>
    <w:rsid w:val="009E7FEC"/>
    <w:rsid w:val="009F03EC"/>
    <w:rsid w:val="009F1EA6"/>
    <w:rsid w:val="00A14DAA"/>
    <w:rsid w:val="00A256DD"/>
    <w:rsid w:val="00A90425"/>
    <w:rsid w:val="00AB0447"/>
    <w:rsid w:val="00AB154D"/>
    <w:rsid w:val="00AF40CC"/>
    <w:rsid w:val="00AF47B5"/>
    <w:rsid w:val="00B13F20"/>
    <w:rsid w:val="00B15640"/>
    <w:rsid w:val="00B368AC"/>
    <w:rsid w:val="00B70826"/>
    <w:rsid w:val="00B97F2D"/>
    <w:rsid w:val="00BA0B58"/>
    <w:rsid w:val="00BE33F5"/>
    <w:rsid w:val="00C16F6C"/>
    <w:rsid w:val="00C17C6F"/>
    <w:rsid w:val="00C74F30"/>
    <w:rsid w:val="00C90114"/>
    <w:rsid w:val="00C92DDB"/>
    <w:rsid w:val="00CC581D"/>
    <w:rsid w:val="00CD2F0E"/>
    <w:rsid w:val="00CD550C"/>
    <w:rsid w:val="00CF4FB9"/>
    <w:rsid w:val="00CF7723"/>
    <w:rsid w:val="00D07B59"/>
    <w:rsid w:val="00D27C87"/>
    <w:rsid w:val="00D53229"/>
    <w:rsid w:val="00D605D7"/>
    <w:rsid w:val="00D73E4E"/>
    <w:rsid w:val="00D75BAA"/>
    <w:rsid w:val="00D7754B"/>
    <w:rsid w:val="00D82869"/>
    <w:rsid w:val="00DB15E2"/>
    <w:rsid w:val="00DD2BC9"/>
    <w:rsid w:val="00DF6E5A"/>
    <w:rsid w:val="00E17077"/>
    <w:rsid w:val="00E25775"/>
    <w:rsid w:val="00E31750"/>
    <w:rsid w:val="00E423C5"/>
    <w:rsid w:val="00E64213"/>
    <w:rsid w:val="00E81FA9"/>
    <w:rsid w:val="00E857C0"/>
    <w:rsid w:val="00EA673B"/>
    <w:rsid w:val="00EB17FB"/>
    <w:rsid w:val="00EC4C47"/>
    <w:rsid w:val="00EF4C1D"/>
    <w:rsid w:val="00F01491"/>
    <w:rsid w:val="00F10E1F"/>
    <w:rsid w:val="00F15C5D"/>
    <w:rsid w:val="00F230E3"/>
    <w:rsid w:val="00F3133D"/>
    <w:rsid w:val="00F414FF"/>
    <w:rsid w:val="00F41F24"/>
    <w:rsid w:val="00F52CC5"/>
    <w:rsid w:val="00F772D6"/>
    <w:rsid w:val="00FC608B"/>
    <w:rsid w:val="00FE21BB"/>
    <w:rsid w:val="2FE9AC4F"/>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26"/>
    <w:rPr>
      <w:rFonts w:ascii="Times New Roman" w:eastAsia="Times New Roman" w:hAnsi="Times New Roman" w:cs="Times New Roman"/>
      <w:sz w:val="24"/>
    </w:rPr>
  </w:style>
  <w:style w:type="paragraph" w:styleId="Heading1">
    <w:name w:val="heading 1"/>
    <w:basedOn w:val="Normal"/>
    <w:next w:val="Normal"/>
    <w:link w:val="Heading1Char"/>
    <w:qFormat/>
    <w:rsid w:val="00345ACB"/>
    <w:pPr>
      <w:keepNext/>
      <w:numPr>
        <w:numId w:val="31"/>
      </w:numPr>
      <w:tabs>
        <w:tab w:val="left" w:pos="0"/>
      </w:tabs>
      <w:suppressAutoHyphens/>
      <w:spacing w:after="0" w:line="240" w:lineRule="auto"/>
      <w:ind w:left="709" w:firstLine="0"/>
      <w:jc w:val="both"/>
      <w:outlineLvl w:val="0"/>
    </w:pPr>
    <w:rPr>
      <w:rFonts w:cs="Calibri"/>
      <w:b/>
      <w:bCs/>
      <w:sz w:val="20"/>
      <w:szCs w:val="20"/>
      <w:lang w:eastAsia="zh-CN"/>
    </w:rPr>
  </w:style>
  <w:style w:type="paragraph" w:styleId="Heading2">
    <w:name w:val="heading 2"/>
    <w:basedOn w:val="Normal"/>
    <w:next w:val="BodyText"/>
    <w:link w:val="Heading2Char"/>
    <w:qFormat/>
    <w:rsid w:val="00345ACB"/>
    <w:pPr>
      <w:keepNext/>
      <w:numPr>
        <w:ilvl w:val="1"/>
        <w:numId w:val="31"/>
      </w:numPr>
      <w:suppressAutoHyphens/>
      <w:spacing w:before="240" w:after="120" w:line="240" w:lineRule="auto"/>
      <w:outlineLvl w:val="1"/>
    </w:pPr>
    <w:rPr>
      <w:rFonts w:ascii="Palemonas" w:eastAsia="Bitstream Vera Sans" w:hAnsi="Palemonas" w:cs="Bitstream Vera Sans"/>
      <w:b/>
      <w:bCs/>
      <w:i/>
      <w:iCs/>
      <w:sz w:val="28"/>
      <w:szCs w:val="28"/>
      <w:lang w:eastAsia="zh-CN"/>
    </w:rPr>
  </w:style>
  <w:style w:type="paragraph" w:styleId="Heading3">
    <w:name w:val="heading 3"/>
    <w:basedOn w:val="Normal"/>
    <w:next w:val="BodyText"/>
    <w:link w:val="Heading3Char"/>
    <w:qFormat/>
    <w:rsid w:val="00345ACB"/>
    <w:pPr>
      <w:keepNext/>
      <w:numPr>
        <w:ilvl w:val="2"/>
        <w:numId w:val="31"/>
      </w:numPr>
      <w:suppressAutoHyphens/>
      <w:spacing w:before="240" w:after="120" w:line="240" w:lineRule="auto"/>
      <w:outlineLvl w:val="2"/>
    </w:pPr>
    <w:rPr>
      <w:rFonts w:ascii="Palemonas" w:eastAsia="Bitstream Vera Sans" w:hAnsi="Palemonas" w:cs="Bitstream Vera Sans"/>
      <w:b/>
      <w:bCs/>
      <w:sz w:val="28"/>
      <w:szCs w:val="28"/>
      <w:lang w:eastAsia="zh-CN"/>
    </w:rPr>
  </w:style>
  <w:style w:type="paragraph" w:styleId="Heading5">
    <w:name w:val="heading 5"/>
    <w:basedOn w:val="Normal"/>
    <w:next w:val="Normal"/>
    <w:link w:val="Heading5Char"/>
    <w:qFormat/>
    <w:rsid w:val="00345ACB"/>
    <w:pPr>
      <w:keepNext/>
      <w:keepLines/>
      <w:numPr>
        <w:ilvl w:val="4"/>
        <w:numId w:val="31"/>
      </w:numPr>
      <w:tabs>
        <w:tab w:val="left" w:pos="0"/>
      </w:tabs>
      <w:suppressAutoHyphens/>
      <w:spacing w:before="200" w:after="0" w:line="240" w:lineRule="auto"/>
      <w:outlineLvl w:val="4"/>
    </w:pPr>
    <w:rPr>
      <w:rFonts w:ascii="Cambria" w:hAnsi="Cambria" w:cs="Cambria"/>
      <w:color w:val="243F60"/>
      <w:szCs w:val="24"/>
      <w:lang w:eastAsia="zh-CN"/>
    </w:rPr>
  </w:style>
  <w:style w:type="paragraph" w:styleId="Heading6">
    <w:name w:val="heading 6"/>
    <w:basedOn w:val="Normal"/>
    <w:next w:val="BodyText"/>
    <w:link w:val="Heading6Char"/>
    <w:qFormat/>
    <w:rsid w:val="00345ACB"/>
    <w:pPr>
      <w:keepNext/>
      <w:numPr>
        <w:ilvl w:val="5"/>
        <w:numId w:val="31"/>
      </w:numPr>
      <w:tabs>
        <w:tab w:val="left" w:pos="0"/>
      </w:tabs>
      <w:suppressAutoHyphens/>
      <w:spacing w:before="240" w:after="120" w:line="240" w:lineRule="auto"/>
      <w:outlineLvl w:val="5"/>
    </w:pPr>
    <w:rPr>
      <w:rFonts w:ascii="Palemonas" w:eastAsia="Bitstream Vera Sans" w:hAnsi="Palemonas" w:cs="Bitstream Vera Sans"/>
      <w:b/>
      <w:bCs/>
      <w:sz w:val="21"/>
      <w:szCs w:val="21"/>
      <w:lang w:eastAsia="zh-CN"/>
    </w:rPr>
  </w:style>
  <w:style w:type="paragraph" w:styleId="Heading7">
    <w:name w:val="heading 7"/>
    <w:basedOn w:val="Normal"/>
    <w:next w:val="BodyText"/>
    <w:link w:val="Heading7Char"/>
    <w:qFormat/>
    <w:rsid w:val="00345ACB"/>
    <w:pPr>
      <w:keepNext/>
      <w:numPr>
        <w:ilvl w:val="6"/>
        <w:numId w:val="31"/>
      </w:numPr>
      <w:tabs>
        <w:tab w:val="left" w:pos="0"/>
      </w:tabs>
      <w:suppressAutoHyphens/>
      <w:spacing w:before="240" w:after="120" w:line="240" w:lineRule="auto"/>
      <w:outlineLvl w:val="6"/>
    </w:pPr>
    <w:rPr>
      <w:rFonts w:ascii="Palemonas" w:eastAsia="Bitstream Vera Sans" w:hAnsi="Palemonas" w:cs="Bitstream Vera Sans"/>
      <w:b/>
      <w:bCs/>
      <w:sz w:val="21"/>
      <w:szCs w:val="21"/>
      <w:lang w:eastAsia="zh-CN"/>
    </w:rPr>
  </w:style>
  <w:style w:type="paragraph" w:styleId="Heading8">
    <w:name w:val="heading 8"/>
    <w:basedOn w:val="Normal"/>
    <w:next w:val="BodyText"/>
    <w:link w:val="Heading8Char"/>
    <w:qFormat/>
    <w:rsid w:val="00345ACB"/>
    <w:pPr>
      <w:keepNext/>
      <w:numPr>
        <w:ilvl w:val="7"/>
        <w:numId w:val="31"/>
      </w:numPr>
      <w:tabs>
        <w:tab w:val="left" w:pos="0"/>
      </w:tabs>
      <w:suppressAutoHyphens/>
      <w:spacing w:before="240" w:after="120" w:line="240" w:lineRule="auto"/>
      <w:outlineLvl w:val="7"/>
    </w:pPr>
    <w:rPr>
      <w:rFonts w:ascii="Palemonas" w:eastAsia="Bitstream Vera Sans" w:hAnsi="Palemonas" w:cs="Bitstream Vera Sans"/>
      <w:b/>
      <w:bCs/>
      <w:sz w:val="21"/>
      <w:szCs w:val="21"/>
      <w:lang w:eastAsia="zh-CN"/>
    </w:rPr>
  </w:style>
  <w:style w:type="paragraph" w:styleId="Heading9">
    <w:name w:val="heading 9"/>
    <w:basedOn w:val="Normal"/>
    <w:next w:val="BodyText"/>
    <w:link w:val="Heading9Char"/>
    <w:qFormat/>
    <w:rsid w:val="00345ACB"/>
    <w:pPr>
      <w:keepNext/>
      <w:numPr>
        <w:ilvl w:val="8"/>
        <w:numId w:val="31"/>
      </w:numPr>
      <w:tabs>
        <w:tab w:val="left" w:pos="0"/>
      </w:tabs>
      <w:suppressAutoHyphens/>
      <w:spacing w:before="240" w:after="120" w:line="240" w:lineRule="auto"/>
      <w:outlineLvl w:val="8"/>
    </w:pPr>
    <w:rPr>
      <w:rFonts w:ascii="Palemonas" w:eastAsia="Bitstream Vera Sans" w:hAnsi="Palemonas" w:cs="Bitstream Vera Sans"/>
      <w:b/>
      <w:bCs/>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Char Diagrama Diagrama1"/>
    <w:basedOn w:val="Normal"/>
    <w:link w:val="HeaderChar"/>
    <w:uiPriority w:val="99"/>
    <w:rsid w:val="00930226"/>
    <w:pPr>
      <w:widowControl w:val="0"/>
      <w:tabs>
        <w:tab w:val="center" w:pos="4153"/>
        <w:tab w:val="right" w:pos="8306"/>
      </w:tabs>
      <w:spacing w:after="20" w:line="240" w:lineRule="auto"/>
      <w:jc w:val="both"/>
    </w:pPr>
    <w:rPr>
      <w:szCs w:val="20"/>
      <w:lang w:eastAsia="lt-LT"/>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basedOn w:val="DefaultParagraphFont"/>
    <w:link w:val="Header"/>
    <w:uiPriority w:val="99"/>
    <w:rsid w:val="00930226"/>
    <w:rPr>
      <w:rFonts w:ascii="Times New Roman" w:eastAsia="Times New Roman" w:hAnsi="Times New Roman" w:cs="Times New Roman"/>
      <w:sz w:val="24"/>
      <w:szCs w:val="20"/>
      <w:lang w:eastAsia="lt-LT"/>
    </w:rPr>
  </w:style>
  <w:style w:type="paragraph" w:styleId="BodyText">
    <w:name w:val="Body Text"/>
    <w:aliases w:val="Char1,body text,contents,bt,Corps de texte,body tesx,heading_txt,bodytxy2..."/>
    <w:basedOn w:val="Normal"/>
    <w:link w:val="BodyTextChar1"/>
    <w:uiPriority w:val="99"/>
    <w:rsid w:val="00930226"/>
    <w:pPr>
      <w:spacing w:after="120"/>
    </w:pPr>
  </w:style>
  <w:style w:type="character" w:customStyle="1" w:styleId="BodyTextChar">
    <w:name w:val="Body Text Char"/>
    <w:basedOn w:val="DefaultParagraphFont"/>
    <w:uiPriority w:val="99"/>
    <w:semiHidden/>
    <w:rsid w:val="00930226"/>
    <w:rPr>
      <w:rFonts w:ascii="Times New Roman" w:eastAsia="Times New Roman" w:hAnsi="Times New Roman" w:cs="Times New Roman"/>
      <w:sz w:val="24"/>
    </w:rPr>
  </w:style>
  <w:style w:type="character" w:customStyle="1" w:styleId="BodyTextChar1">
    <w:name w:val="Body Text Char1"/>
    <w:aliases w:val="Char1 Char,body text Char,contents Char,bt Char,Corps de texte Char,body tesx Char,heading_txt Char,bodytxy2... Char"/>
    <w:link w:val="BodyText"/>
    <w:uiPriority w:val="99"/>
    <w:locked/>
    <w:rsid w:val="00930226"/>
    <w:rPr>
      <w:rFonts w:ascii="Times New Roman" w:eastAsia="Times New Roman" w:hAnsi="Times New Roman" w:cs="Times New Roman"/>
      <w:sz w:val="24"/>
    </w:rPr>
  </w:style>
  <w:style w:type="character" w:styleId="PageNumber">
    <w:name w:val="page number"/>
    <w:uiPriority w:val="99"/>
    <w:rsid w:val="00930226"/>
    <w:rPr>
      <w:rFonts w:cs="Times New Roman"/>
    </w:rPr>
  </w:style>
  <w:style w:type="paragraph" w:styleId="ListParagraph">
    <w:name w:val="List Paragraph"/>
    <w:aliases w:val="List Paragraph Red,Bullet EY,Numbering,ERP-List Paragraph,List Paragraph1,List Paragraph11,List Paragraph2,List Paragraph21,Lentele,VARNELES"/>
    <w:basedOn w:val="Normal"/>
    <w:link w:val="ListParagraphChar"/>
    <w:uiPriority w:val="34"/>
    <w:qFormat/>
    <w:rsid w:val="00930226"/>
    <w:pPr>
      <w:spacing w:after="0" w:line="240" w:lineRule="auto"/>
      <w:ind w:left="720"/>
      <w:contextualSpacing/>
    </w:pPr>
    <w:rPr>
      <w:szCs w:val="24"/>
    </w:rPr>
  </w:style>
  <w:style w:type="character" w:customStyle="1" w:styleId="ListParagraphChar">
    <w:name w:val="List Paragraph Char"/>
    <w:aliases w:val="List Paragraph Red Char,Bullet EY Char,Numbering Char,ERP-List Paragraph Char,List Paragraph1 Char,List Paragraph11 Char,List Paragraph2 Char,List Paragraph21 Char,Lentele Char,VARNELES Char"/>
    <w:link w:val="ListParagraph"/>
    <w:uiPriority w:val="34"/>
    <w:locked/>
    <w:rsid w:val="00930226"/>
    <w:rPr>
      <w:rFonts w:ascii="Times New Roman" w:eastAsia="Times New Roman" w:hAnsi="Times New Roman" w:cs="Times New Roman"/>
      <w:sz w:val="24"/>
      <w:szCs w:val="24"/>
    </w:rPr>
  </w:style>
  <w:style w:type="character" w:styleId="Strong">
    <w:name w:val="Strong"/>
    <w:qFormat/>
    <w:rsid w:val="00930226"/>
    <w:rPr>
      <w:rFonts w:cs="Times New Roman"/>
      <w:b/>
      <w:bCs/>
    </w:rPr>
  </w:style>
  <w:style w:type="paragraph" w:styleId="BodyTextIndent2">
    <w:name w:val="Body Text Indent 2"/>
    <w:basedOn w:val="Normal"/>
    <w:link w:val="BodyTextIndent2Char"/>
    <w:uiPriority w:val="99"/>
    <w:rsid w:val="00930226"/>
    <w:pPr>
      <w:spacing w:after="120" w:line="480" w:lineRule="auto"/>
      <w:ind w:left="283"/>
    </w:pPr>
    <w:rPr>
      <w:szCs w:val="24"/>
    </w:rPr>
  </w:style>
  <w:style w:type="character" w:customStyle="1" w:styleId="BodyTextIndent2Char">
    <w:name w:val="Body Text Indent 2 Char"/>
    <w:basedOn w:val="DefaultParagraphFont"/>
    <w:link w:val="BodyTextIndent2"/>
    <w:uiPriority w:val="99"/>
    <w:rsid w:val="00930226"/>
    <w:rPr>
      <w:rFonts w:ascii="Times New Roman" w:eastAsia="Times New Roman" w:hAnsi="Times New Roman" w:cs="Times New Roman"/>
      <w:sz w:val="24"/>
      <w:szCs w:val="24"/>
    </w:rPr>
  </w:style>
  <w:style w:type="paragraph" w:styleId="Subtitle">
    <w:name w:val="Subtitle"/>
    <w:basedOn w:val="Normal"/>
    <w:next w:val="BodyText"/>
    <w:link w:val="SubtitleChar"/>
    <w:qFormat/>
    <w:rsid w:val="00930226"/>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SubtitleChar">
    <w:name w:val="Subtitle Char"/>
    <w:basedOn w:val="DefaultParagraphFont"/>
    <w:link w:val="Subtitle"/>
    <w:rsid w:val="00930226"/>
    <w:rPr>
      <w:rFonts w:ascii="Arial" w:eastAsia="MS Mincho" w:hAnsi="Arial" w:cs="Tahoma"/>
      <w:i/>
      <w:iCs/>
      <w:sz w:val="28"/>
      <w:szCs w:val="28"/>
      <w:lang w:val="en-US" w:eastAsia="ar-SA"/>
    </w:rPr>
  </w:style>
  <w:style w:type="paragraph" w:styleId="BlockText">
    <w:name w:val="Block Text"/>
    <w:basedOn w:val="Normal"/>
    <w:uiPriority w:val="99"/>
    <w:rsid w:val="00930226"/>
    <w:pPr>
      <w:tabs>
        <w:tab w:val="left" w:pos="2410"/>
      </w:tabs>
      <w:suppressAutoHyphens/>
      <w:spacing w:after="0" w:line="100" w:lineRule="atLeast"/>
      <w:ind w:left="-567" w:right="-766"/>
    </w:pPr>
    <w:rPr>
      <w:b/>
      <w:sz w:val="20"/>
      <w:szCs w:val="20"/>
    </w:rPr>
  </w:style>
  <w:style w:type="character" w:styleId="Hyperlink">
    <w:name w:val="Hyperlink"/>
    <w:basedOn w:val="DefaultParagraphFont"/>
    <w:uiPriority w:val="99"/>
    <w:unhideWhenUsed/>
    <w:rsid w:val="00930226"/>
    <w:rPr>
      <w:color w:val="0000FF" w:themeColor="hyperlink"/>
      <w:u w:val="single"/>
    </w:rPr>
  </w:style>
  <w:style w:type="paragraph" w:customStyle="1" w:styleId="patvirtinta">
    <w:name w:val="patvirtinta"/>
    <w:basedOn w:val="Normal"/>
    <w:rsid w:val="00930226"/>
    <w:pPr>
      <w:spacing w:before="100" w:beforeAutospacing="1" w:after="100" w:afterAutospacing="1" w:line="240" w:lineRule="auto"/>
    </w:pPr>
    <w:rPr>
      <w:szCs w:val="24"/>
      <w:lang w:eastAsia="lt-LT"/>
    </w:rPr>
  </w:style>
  <w:style w:type="table" w:styleId="TableGrid">
    <w:name w:val="Table Grid"/>
    <w:basedOn w:val="TableNormal"/>
    <w:uiPriority w:val="59"/>
    <w:rsid w:val="006C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4A"/>
    <w:rPr>
      <w:rFonts w:ascii="Tahoma" w:eastAsia="Times New Roman" w:hAnsi="Tahoma" w:cs="Tahoma"/>
      <w:sz w:val="16"/>
      <w:szCs w:val="16"/>
    </w:rPr>
  </w:style>
  <w:style w:type="character" w:styleId="CommentReference">
    <w:name w:val="annotation reference"/>
    <w:basedOn w:val="DefaultParagraphFont"/>
    <w:uiPriority w:val="99"/>
    <w:unhideWhenUsed/>
    <w:rsid w:val="00CF4FB9"/>
    <w:rPr>
      <w:sz w:val="16"/>
      <w:szCs w:val="16"/>
    </w:rPr>
  </w:style>
  <w:style w:type="paragraph" w:styleId="CommentText">
    <w:name w:val="annotation text"/>
    <w:basedOn w:val="Normal"/>
    <w:link w:val="CommentTextChar"/>
    <w:unhideWhenUsed/>
    <w:rsid w:val="00CF4FB9"/>
    <w:pPr>
      <w:spacing w:line="240" w:lineRule="auto"/>
    </w:pPr>
    <w:rPr>
      <w:sz w:val="20"/>
      <w:szCs w:val="20"/>
    </w:rPr>
  </w:style>
  <w:style w:type="character" w:customStyle="1" w:styleId="CommentTextChar">
    <w:name w:val="Comment Text Char"/>
    <w:basedOn w:val="DefaultParagraphFont"/>
    <w:link w:val="CommentText"/>
    <w:rsid w:val="00CF4F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4FB9"/>
    <w:rPr>
      <w:b/>
      <w:bCs/>
    </w:rPr>
  </w:style>
  <w:style w:type="character" w:customStyle="1" w:styleId="CommentSubjectChar">
    <w:name w:val="Comment Subject Char"/>
    <w:basedOn w:val="CommentTextChar"/>
    <w:link w:val="CommentSubject"/>
    <w:uiPriority w:val="99"/>
    <w:semiHidden/>
    <w:rsid w:val="00CF4FB9"/>
    <w:rPr>
      <w:rFonts w:ascii="Times New Roman" w:eastAsia="Times New Roman" w:hAnsi="Times New Roman" w:cs="Times New Roman"/>
      <w:b/>
      <w:bCs/>
      <w:sz w:val="20"/>
      <w:szCs w:val="20"/>
    </w:rPr>
  </w:style>
  <w:style w:type="paragraph" w:styleId="Footer">
    <w:name w:val="footer"/>
    <w:basedOn w:val="Normal"/>
    <w:link w:val="FooterChar"/>
    <w:unhideWhenUsed/>
    <w:rsid w:val="00C17C6F"/>
    <w:pPr>
      <w:tabs>
        <w:tab w:val="center" w:pos="4819"/>
        <w:tab w:val="right" w:pos="9638"/>
      </w:tabs>
      <w:spacing w:after="0" w:line="240" w:lineRule="auto"/>
    </w:pPr>
  </w:style>
  <w:style w:type="character" w:customStyle="1" w:styleId="FooterChar">
    <w:name w:val="Footer Char"/>
    <w:basedOn w:val="DefaultParagraphFont"/>
    <w:link w:val="Footer"/>
    <w:uiPriority w:val="99"/>
    <w:rsid w:val="00C17C6F"/>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575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3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538D"/>
    <w:rPr>
      <w:vertAlign w:val="superscript"/>
    </w:rPr>
  </w:style>
  <w:style w:type="paragraph" w:styleId="BodyTextIndent">
    <w:name w:val="Body Text Indent"/>
    <w:basedOn w:val="Normal"/>
    <w:link w:val="BodyTextIndentChar"/>
    <w:uiPriority w:val="99"/>
    <w:semiHidden/>
    <w:unhideWhenUsed/>
    <w:rsid w:val="00506CF5"/>
    <w:pPr>
      <w:spacing w:after="120"/>
      <w:ind w:left="283"/>
    </w:pPr>
  </w:style>
  <w:style w:type="character" w:customStyle="1" w:styleId="BodyTextIndentChar">
    <w:name w:val="Body Text Indent Char"/>
    <w:basedOn w:val="DefaultParagraphFont"/>
    <w:link w:val="BodyTextIndent"/>
    <w:uiPriority w:val="99"/>
    <w:semiHidden/>
    <w:rsid w:val="00506CF5"/>
    <w:rPr>
      <w:rFonts w:ascii="Times New Roman" w:eastAsia="Times New Roman" w:hAnsi="Times New Roman" w:cs="Times New Roman"/>
      <w:sz w:val="24"/>
    </w:rPr>
  </w:style>
  <w:style w:type="paragraph" w:customStyle="1" w:styleId="Lygis">
    <w:name w:val="Lygis"/>
    <w:basedOn w:val="Normal"/>
    <w:autoRedefine/>
    <w:rsid w:val="00675F83"/>
    <w:pPr>
      <w:numPr>
        <w:numId w:val="29"/>
      </w:numPr>
      <w:spacing w:after="0" w:line="240" w:lineRule="auto"/>
      <w:ind w:left="567" w:hanging="567"/>
      <w:jc w:val="both"/>
    </w:pPr>
    <w:rPr>
      <w:b/>
      <w:bCs/>
      <w:caps/>
      <w:szCs w:val="24"/>
      <w:lang w:eastAsia="lt-LT"/>
    </w:rPr>
  </w:style>
  <w:style w:type="character" w:customStyle="1" w:styleId="Heading1Char">
    <w:name w:val="Heading 1 Char"/>
    <w:basedOn w:val="DefaultParagraphFont"/>
    <w:link w:val="Heading1"/>
    <w:rsid w:val="00345ACB"/>
    <w:rPr>
      <w:rFonts w:ascii="Times New Roman" w:eastAsia="Times New Roman" w:hAnsi="Times New Roman" w:cs="Calibri"/>
      <w:b/>
      <w:bCs/>
      <w:sz w:val="20"/>
      <w:szCs w:val="20"/>
      <w:lang w:eastAsia="zh-CN"/>
    </w:rPr>
  </w:style>
  <w:style w:type="character" w:customStyle="1" w:styleId="Heading2Char">
    <w:name w:val="Heading 2 Char"/>
    <w:basedOn w:val="DefaultParagraphFont"/>
    <w:link w:val="Heading2"/>
    <w:rsid w:val="00345ACB"/>
    <w:rPr>
      <w:rFonts w:ascii="Palemonas" w:eastAsia="Bitstream Vera Sans" w:hAnsi="Palemonas" w:cs="Bitstream Vera Sans"/>
      <w:b/>
      <w:bCs/>
      <w:i/>
      <w:iCs/>
      <w:sz w:val="28"/>
      <w:szCs w:val="28"/>
      <w:lang w:eastAsia="zh-CN"/>
    </w:rPr>
  </w:style>
  <w:style w:type="character" w:customStyle="1" w:styleId="Heading3Char">
    <w:name w:val="Heading 3 Char"/>
    <w:basedOn w:val="DefaultParagraphFont"/>
    <w:link w:val="Heading3"/>
    <w:rsid w:val="00345ACB"/>
    <w:rPr>
      <w:rFonts w:ascii="Palemonas" w:eastAsia="Bitstream Vera Sans" w:hAnsi="Palemonas" w:cs="Bitstream Vera Sans"/>
      <w:b/>
      <w:bCs/>
      <w:sz w:val="28"/>
      <w:szCs w:val="28"/>
      <w:lang w:eastAsia="zh-CN"/>
    </w:rPr>
  </w:style>
  <w:style w:type="character" w:customStyle="1" w:styleId="Heading5Char">
    <w:name w:val="Heading 5 Char"/>
    <w:basedOn w:val="DefaultParagraphFont"/>
    <w:link w:val="Heading5"/>
    <w:rsid w:val="00345ACB"/>
    <w:rPr>
      <w:rFonts w:ascii="Cambria" w:eastAsia="Times New Roman" w:hAnsi="Cambria" w:cs="Cambria"/>
      <w:color w:val="243F60"/>
      <w:sz w:val="24"/>
      <w:szCs w:val="24"/>
      <w:lang w:eastAsia="zh-CN"/>
    </w:rPr>
  </w:style>
  <w:style w:type="character" w:customStyle="1" w:styleId="Heading6Char">
    <w:name w:val="Heading 6 Char"/>
    <w:basedOn w:val="DefaultParagraphFont"/>
    <w:link w:val="Heading6"/>
    <w:rsid w:val="00345ACB"/>
    <w:rPr>
      <w:rFonts w:ascii="Palemonas" w:eastAsia="Bitstream Vera Sans" w:hAnsi="Palemonas" w:cs="Bitstream Vera Sans"/>
      <w:b/>
      <w:bCs/>
      <w:sz w:val="21"/>
      <w:szCs w:val="21"/>
      <w:lang w:eastAsia="zh-CN"/>
    </w:rPr>
  </w:style>
  <w:style w:type="character" w:customStyle="1" w:styleId="Heading7Char">
    <w:name w:val="Heading 7 Char"/>
    <w:basedOn w:val="DefaultParagraphFont"/>
    <w:link w:val="Heading7"/>
    <w:rsid w:val="00345ACB"/>
    <w:rPr>
      <w:rFonts w:ascii="Palemonas" w:eastAsia="Bitstream Vera Sans" w:hAnsi="Palemonas" w:cs="Bitstream Vera Sans"/>
      <w:b/>
      <w:bCs/>
      <w:sz w:val="21"/>
      <w:szCs w:val="21"/>
      <w:lang w:eastAsia="zh-CN"/>
    </w:rPr>
  </w:style>
  <w:style w:type="character" w:customStyle="1" w:styleId="Heading8Char">
    <w:name w:val="Heading 8 Char"/>
    <w:basedOn w:val="DefaultParagraphFont"/>
    <w:link w:val="Heading8"/>
    <w:rsid w:val="00345ACB"/>
    <w:rPr>
      <w:rFonts w:ascii="Palemonas" w:eastAsia="Bitstream Vera Sans" w:hAnsi="Palemonas" w:cs="Bitstream Vera Sans"/>
      <w:b/>
      <w:bCs/>
      <w:sz w:val="21"/>
      <w:szCs w:val="21"/>
      <w:lang w:eastAsia="zh-CN"/>
    </w:rPr>
  </w:style>
  <w:style w:type="character" w:customStyle="1" w:styleId="Heading9Char">
    <w:name w:val="Heading 9 Char"/>
    <w:basedOn w:val="DefaultParagraphFont"/>
    <w:link w:val="Heading9"/>
    <w:rsid w:val="00345ACB"/>
    <w:rPr>
      <w:rFonts w:ascii="Palemonas" w:eastAsia="Bitstream Vera Sans" w:hAnsi="Palemonas" w:cs="Bitstream Vera Sans"/>
      <w:b/>
      <w:bCs/>
      <w:sz w:val="21"/>
      <w:szCs w:val="21"/>
      <w:lang w:eastAsia="zh-CN"/>
    </w:rPr>
  </w:style>
  <w:style w:type="paragraph" w:customStyle="1" w:styleId="black28sstyle2">
    <w:name w:val="black28s style2"/>
    <w:basedOn w:val="Normal"/>
    <w:uiPriority w:val="99"/>
    <w:rsid w:val="008F4D75"/>
    <w:pPr>
      <w:spacing w:before="100" w:beforeAutospacing="1" w:after="100" w:afterAutospacing="1" w:line="240" w:lineRule="auto"/>
    </w:pPr>
    <w:rPr>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226"/>
    <w:rPr>
      <w:rFonts w:ascii="Times New Roman" w:eastAsia="Times New Roman" w:hAnsi="Times New Roman" w:cs="Times New Roman"/>
      <w:sz w:val="24"/>
    </w:rPr>
  </w:style>
  <w:style w:type="paragraph" w:styleId="Heading1">
    <w:name w:val="heading 1"/>
    <w:basedOn w:val="Normal"/>
    <w:next w:val="Normal"/>
    <w:link w:val="Heading1Char"/>
    <w:qFormat/>
    <w:rsid w:val="00345ACB"/>
    <w:pPr>
      <w:keepNext/>
      <w:numPr>
        <w:numId w:val="31"/>
      </w:numPr>
      <w:tabs>
        <w:tab w:val="left" w:pos="0"/>
      </w:tabs>
      <w:suppressAutoHyphens/>
      <w:spacing w:after="0" w:line="240" w:lineRule="auto"/>
      <w:ind w:left="709" w:firstLine="0"/>
      <w:jc w:val="both"/>
      <w:outlineLvl w:val="0"/>
    </w:pPr>
    <w:rPr>
      <w:rFonts w:cs="Calibri"/>
      <w:b/>
      <w:bCs/>
      <w:sz w:val="20"/>
      <w:szCs w:val="20"/>
      <w:lang w:eastAsia="zh-CN"/>
    </w:rPr>
  </w:style>
  <w:style w:type="paragraph" w:styleId="Heading2">
    <w:name w:val="heading 2"/>
    <w:basedOn w:val="Normal"/>
    <w:next w:val="BodyText"/>
    <w:link w:val="Heading2Char"/>
    <w:qFormat/>
    <w:rsid w:val="00345ACB"/>
    <w:pPr>
      <w:keepNext/>
      <w:numPr>
        <w:ilvl w:val="1"/>
        <w:numId w:val="31"/>
      </w:numPr>
      <w:suppressAutoHyphens/>
      <w:spacing w:before="240" w:after="120" w:line="240" w:lineRule="auto"/>
      <w:outlineLvl w:val="1"/>
    </w:pPr>
    <w:rPr>
      <w:rFonts w:ascii="Palemonas" w:eastAsia="Bitstream Vera Sans" w:hAnsi="Palemonas" w:cs="Bitstream Vera Sans"/>
      <w:b/>
      <w:bCs/>
      <w:i/>
      <w:iCs/>
      <w:sz w:val="28"/>
      <w:szCs w:val="28"/>
      <w:lang w:eastAsia="zh-CN"/>
    </w:rPr>
  </w:style>
  <w:style w:type="paragraph" w:styleId="Heading3">
    <w:name w:val="heading 3"/>
    <w:basedOn w:val="Normal"/>
    <w:next w:val="BodyText"/>
    <w:link w:val="Heading3Char"/>
    <w:qFormat/>
    <w:rsid w:val="00345ACB"/>
    <w:pPr>
      <w:keepNext/>
      <w:numPr>
        <w:ilvl w:val="2"/>
        <w:numId w:val="31"/>
      </w:numPr>
      <w:suppressAutoHyphens/>
      <w:spacing w:before="240" w:after="120" w:line="240" w:lineRule="auto"/>
      <w:outlineLvl w:val="2"/>
    </w:pPr>
    <w:rPr>
      <w:rFonts w:ascii="Palemonas" w:eastAsia="Bitstream Vera Sans" w:hAnsi="Palemonas" w:cs="Bitstream Vera Sans"/>
      <w:b/>
      <w:bCs/>
      <w:sz w:val="28"/>
      <w:szCs w:val="28"/>
      <w:lang w:eastAsia="zh-CN"/>
    </w:rPr>
  </w:style>
  <w:style w:type="paragraph" w:styleId="Heading5">
    <w:name w:val="heading 5"/>
    <w:basedOn w:val="Normal"/>
    <w:next w:val="Normal"/>
    <w:link w:val="Heading5Char"/>
    <w:qFormat/>
    <w:rsid w:val="00345ACB"/>
    <w:pPr>
      <w:keepNext/>
      <w:keepLines/>
      <w:numPr>
        <w:ilvl w:val="4"/>
        <w:numId w:val="31"/>
      </w:numPr>
      <w:tabs>
        <w:tab w:val="left" w:pos="0"/>
      </w:tabs>
      <w:suppressAutoHyphens/>
      <w:spacing w:before="200" w:after="0" w:line="240" w:lineRule="auto"/>
      <w:outlineLvl w:val="4"/>
    </w:pPr>
    <w:rPr>
      <w:rFonts w:ascii="Cambria" w:hAnsi="Cambria" w:cs="Cambria"/>
      <w:color w:val="243F60"/>
      <w:szCs w:val="24"/>
      <w:lang w:eastAsia="zh-CN"/>
    </w:rPr>
  </w:style>
  <w:style w:type="paragraph" w:styleId="Heading6">
    <w:name w:val="heading 6"/>
    <w:basedOn w:val="Normal"/>
    <w:next w:val="BodyText"/>
    <w:link w:val="Heading6Char"/>
    <w:qFormat/>
    <w:rsid w:val="00345ACB"/>
    <w:pPr>
      <w:keepNext/>
      <w:numPr>
        <w:ilvl w:val="5"/>
        <w:numId w:val="31"/>
      </w:numPr>
      <w:tabs>
        <w:tab w:val="left" w:pos="0"/>
      </w:tabs>
      <w:suppressAutoHyphens/>
      <w:spacing w:before="240" w:after="120" w:line="240" w:lineRule="auto"/>
      <w:outlineLvl w:val="5"/>
    </w:pPr>
    <w:rPr>
      <w:rFonts w:ascii="Palemonas" w:eastAsia="Bitstream Vera Sans" w:hAnsi="Palemonas" w:cs="Bitstream Vera Sans"/>
      <w:b/>
      <w:bCs/>
      <w:sz w:val="21"/>
      <w:szCs w:val="21"/>
      <w:lang w:eastAsia="zh-CN"/>
    </w:rPr>
  </w:style>
  <w:style w:type="paragraph" w:styleId="Heading7">
    <w:name w:val="heading 7"/>
    <w:basedOn w:val="Normal"/>
    <w:next w:val="BodyText"/>
    <w:link w:val="Heading7Char"/>
    <w:qFormat/>
    <w:rsid w:val="00345ACB"/>
    <w:pPr>
      <w:keepNext/>
      <w:numPr>
        <w:ilvl w:val="6"/>
        <w:numId w:val="31"/>
      </w:numPr>
      <w:tabs>
        <w:tab w:val="left" w:pos="0"/>
      </w:tabs>
      <w:suppressAutoHyphens/>
      <w:spacing w:before="240" w:after="120" w:line="240" w:lineRule="auto"/>
      <w:outlineLvl w:val="6"/>
    </w:pPr>
    <w:rPr>
      <w:rFonts w:ascii="Palemonas" w:eastAsia="Bitstream Vera Sans" w:hAnsi="Palemonas" w:cs="Bitstream Vera Sans"/>
      <w:b/>
      <w:bCs/>
      <w:sz w:val="21"/>
      <w:szCs w:val="21"/>
      <w:lang w:eastAsia="zh-CN"/>
    </w:rPr>
  </w:style>
  <w:style w:type="paragraph" w:styleId="Heading8">
    <w:name w:val="heading 8"/>
    <w:basedOn w:val="Normal"/>
    <w:next w:val="BodyText"/>
    <w:link w:val="Heading8Char"/>
    <w:qFormat/>
    <w:rsid w:val="00345ACB"/>
    <w:pPr>
      <w:keepNext/>
      <w:numPr>
        <w:ilvl w:val="7"/>
        <w:numId w:val="31"/>
      </w:numPr>
      <w:tabs>
        <w:tab w:val="left" w:pos="0"/>
      </w:tabs>
      <w:suppressAutoHyphens/>
      <w:spacing w:before="240" w:after="120" w:line="240" w:lineRule="auto"/>
      <w:outlineLvl w:val="7"/>
    </w:pPr>
    <w:rPr>
      <w:rFonts w:ascii="Palemonas" w:eastAsia="Bitstream Vera Sans" w:hAnsi="Palemonas" w:cs="Bitstream Vera Sans"/>
      <w:b/>
      <w:bCs/>
      <w:sz w:val="21"/>
      <w:szCs w:val="21"/>
      <w:lang w:eastAsia="zh-CN"/>
    </w:rPr>
  </w:style>
  <w:style w:type="paragraph" w:styleId="Heading9">
    <w:name w:val="heading 9"/>
    <w:basedOn w:val="Normal"/>
    <w:next w:val="BodyText"/>
    <w:link w:val="Heading9Char"/>
    <w:qFormat/>
    <w:rsid w:val="00345ACB"/>
    <w:pPr>
      <w:keepNext/>
      <w:numPr>
        <w:ilvl w:val="8"/>
        <w:numId w:val="31"/>
      </w:numPr>
      <w:tabs>
        <w:tab w:val="left" w:pos="0"/>
      </w:tabs>
      <w:suppressAutoHyphens/>
      <w:spacing w:before="240" w:after="120" w:line="240" w:lineRule="auto"/>
      <w:outlineLvl w:val="8"/>
    </w:pPr>
    <w:rPr>
      <w:rFonts w:ascii="Palemonas" w:eastAsia="Bitstream Vera Sans" w:hAnsi="Palemonas" w:cs="Bitstream Vera Sans"/>
      <w:b/>
      <w:bCs/>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Char, Char Diagrama Diagrama1"/>
    <w:basedOn w:val="Normal"/>
    <w:link w:val="HeaderChar"/>
    <w:uiPriority w:val="99"/>
    <w:rsid w:val="00930226"/>
    <w:pPr>
      <w:widowControl w:val="0"/>
      <w:tabs>
        <w:tab w:val="center" w:pos="4153"/>
        <w:tab w:val="right" w:pos="8306"/>
      </w:tabs>
      <w:spacing w:after="20" w:line="240" w:lineRule="auto"/>
      <w:jc w:val="both"/>
    </w:pPr>
    <w:rPr>
      <w:szCs w:val="20"/>
      <w:lang w:eastAsia="lt-LT"/>
    </w:r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Char Char"/>
    <w:basedOn w:val="DefaultParagraphFont"/>
    <w:link w:val="Header"/>
    <w:uiPriority w:val="99"/>
    <w:rsid w:val="00930226"/>
    <w:rPr>
      <w:rFonts w:ascii="Times New Roman" w:eastAsia="Times New Roman" w:hAnsi="Times New Roman" w:cs="Times New Roman"/>
      <w:sz w:val="24"/>
      <w:szCs w:val="20"/>
      <w:lang w:eastAsia="lt-LT"/>
    </w:rPr>
  </w:style>
  <w:style w:type="paragraph" w:styleId="BodyText">
    <w:name w:val="Body Text"/>
    <w:aliases w:val="Char1,body text,contents,bt,Corps de texte,body tesx,heading_txt,bodytxy2..."/>
    <w:basedOn w:val="Normal"/>
    <w:link w:val="BodyTextChar1"/>
    <w:uiPriority w:val="99"/>
    <w:rsid w:val="00930226"/>
    <w:pPr>
      <w:spacing w:after="120"/>
    </w:pPr>
  </w:style>
  <w:style w:type="character" w:customStyle="1" w:styleId="BodyTextChar">
    <w:name w:val="Body Text Char"/>
    <w:basedOn w:val="DefaultParagraphFont"/>
    <w:uiPriority w:val="99"/>
    <w:semiHidden/>
    <w:rsid w:val="00930226"/>
    <w:rPr>
      <w:rFonts w:ascii="Times New Roman" w:eastAsia="Times New Roman" w:hAnsi="Times New Roman" w:cs="Times New Roman"/>
      <w:sz w:val="24"/>
    </w:rPr>
  </w:style>
  <w:style w:type="character" w:customStyle="1" w:styleId="BodyTextChar1">
    <w:name w:val="Body Text Char1"/>
    <w:aliases w:val="Char1 Char,body text Char,contents Char,bt Char,Corps de texte Char,body tesx Char,heading_txt Char,bodytxy2... Char"/>
    <w:link w:val="BodyText"/>
    <w:uiPriority w:val="99"/>
    <w:locked/>
    <w:rsid w:val="00930226"/>
    <w:rPr>
      <w:rFonts w:ascii="Times New Roman" w:eastAsia="Times New Roman" w:hAnsi="Times New Roman" w:cs="Times New Roman"/>
      <w:sz w:val="24"/>
    </w:rPr>
  </w:style>
  <w:style w:type="character" w:styleId="PageNumber">
    <w:name w:val="page number"/>
    <w:uiPriority w:val="99"/>
    <w:rsid w:val="00930226"/>
    <w:rPr>
      <w:rFonts w:cs="Times New Roman"/>
    </w:rPr>
  </w:style>
  <w:style w:type="paragraph" w:styleId="ListParagraph">
    <w:name w:val="List Paragraph"/>
    <w:aliases w:val="List Paragraph Red,Bullet EY,Numbering,ERP-List Paragraph,List Paragraph1,List Paragraph11,List Paragraph2,List Paragraph21,Lentele,VARNELES"/>
    <w:basedOn w:val="Normal"/>
    <w:link w:val="ListParagraphChar"/>
    <w:uiPriority w:val="34"/>
    <w:qFormat/>
    <w:rsid w:val="00930226"/>
    <w:pPr>
      <w:spacing w:after="0" w:line="240" w:lineRule="auto"/>
      <w:ind w:left="720"/>
      <w:contextualSpacing/>
    </w:pPr>
    <w:rPr>
      <w:szCs w:val="24"/>
    </w:rPr>
  </w:style>
  <w:style w:type="character" w:customStyle="1" w:styleId="ListParagraphChar">
    <w:name w:val="List Paragraph Char"/>
    <w:aliases w:val="List Paragraph Red Char,Bullet EY Char,Numbering Char,ERP-List Paragraph Char,List Paragraph1 Char,List Paragraph11 Char,List Paragraph2 Char,List Paragraph21 Char,Lentele Char,VARNELES Char"/>
    <w:link w:val="ListParagraph"/>
    <w:uiPriority w:val="34"/>
    <w:locked/>
    <w:rsid w:val="00930226"/>
    <w:rPr>
      <w:rFonts w:ascii="Times New Roman" w:eastAsia="Times New Roman" w:hAnsi="Times New Roman" w:cs="Times New Roman"/>
      <w:sz w:val="24"/>
      <w:szCs w:val="24"/>
    </w:rPr>
  </w:style>
  <w:style w:type="character" w:styleId="Strong">
    <w:name w:val="Strong"/>
    <w:qFormat/>
    <w:rsid w:val="00930226"/>
    <w:rPr>
      <w:rFonts w:cs="Times New Roman"/>
      <w:b/>
      <w:bCs/>
    </w:rPr>
  </w:style>
  <w:style w:type="paragraph" w:styleId="BodyTextIndent2">
    <w:name w:val="Body Text Indent 2"/>
    <w:basedOn w:val="Normal"/>
    <w:link w:val="BodyTextIndent2Char"/>
    <w:uiPriority w:val="99"/>
    <w:rsid w:val="00930226"/>
    <w:pPr>
      <w:spacing w:after="120" w:line="480" w:lineRule="auto"/>
      <w:ind w:left="283"/>
    </w:pPr>
    <w:rPr>
      <w:szCs w:val="24"/>
    </w:rPr>
  </w:style>
  <w:style w:type="character" w:customStyle="1" w:styleId="BodyTextIndent2Char">
    <w:name w:val="Body Text Indent 2 Char"/>
    <w:basedOn w:val="DefaultParagraphFont"/>
    <w:link w:val="BodyTextIndent2"/>
    <w:uiPriority w:val="99"/>
    <w:rsid w:val="00930226"/>
    <w:rPr>
      <w:rFonts w:ascii="Times New Roman" w:eastAsia="Times New Roman" w:hAnsi="Times New Roman" w:cs="Times New Roman"/>
      <w:sz w:val="24"/>
      <w:szCs w:val="24"/>
    </w:rPr>
  </w:style>
  <w:style w:type="paragraph" w:styleId="Subtitle">
    <w:name w:val="Subtitle"/>
    <w:basedOn w:val="Normal"/>
    <w:next w:val="BodyText"/>
    <w:link w:val="SubtitleChar"/>
    <w:qFormat/>
    <w:rsid w:val="00930226"/>
    <w:pPr>
      <w:keepNext/>
      <w:suppressAutoHyphens/>
      <w:spacing w:before="240" w:after="120" w:line="240" w:lineRule="auto"/>
      <w:jc w:val="center"/>
    </w:pPr>
    <w:rPr>
      <w:rFonts w:ascii="Arial" w:eastAsia="MS Mincho" w:hAnsi="Arial" w:cs="Tahoma"/>
      <w:i/>
      <w:iCs/>
      <w:sz w:val="28"/>
      <w:szCs w:val="28"/>
      <w:lang w:val="en-US" w:eastAsia="ar-SA"/>
    </w:rPr>
  </w:style>
  <w:style w:type="character" w:customStyle="1" w:styleId="SubtitleChar">
    <w:name w:val="Subtitle Char"/>
    <w:basedOn w:val="DefaultParagraphFont"/>
    <w:link w:val="Subtitle"/>
    <w:rsid w:val="00930226"/>
    <w:rPr>
      <w:rFonts w:ascii="Arial" w:eastAsia="MS Mincho" w:hAnsi="Arial" w:cs="Tahoma"/>
      <w:i/>
      <w:iCs/>
      <w:sz w:val="28"/>
      <w:szCs w:val="28"/>
      <w:lang w:val="en-US" w:eastAsia="ar-SA"/>
    </w:rPr>
  </w:style>
  <w:style w:type="paragraph" w:styleId="BlockText">
    <w:name w:val="Block Text"/>
    <w:basedOn w:val="Normal"/>
    <w:uiPriority w:val="99"/>
    <w:rsid w:val="00930226"/>
    <w:pPr>
      <w:tabs>
        <w:tab w:val="left" w:pos="2410"/>
      </w:tabs>
      <w:suppressAutoHyphens/>
      <w:spacing w:after="0" w:line="100" w:lineRule="atLeast"/>
      <w:ind w:left="-567" w:right="-766"/>
    </w:pPr>
    <w:rPr>
      <w:b/>
      <w:sz w:val="20"/>
      <w:szCs w:val="20"/>
    </w:rPr>
  </w:style>
  <w:style w:type="character" w:styleId="Hyperlink">
    <w:name w:val="Hyperlink"/>
    <w:basedOn w:val="DefaultParagraphFont"/>
    <w:uiPriority w:val="99"/>
    <w:unhideWhenUsed/>
    <w:rsid w:val="00930226"/>
    <w:rPr>
      <w:color w:val="0000FF" w:themeColor="hyperlink"/>
      <w:u w:val="single"/>
    </w:rPr>
  </w:style>
  <w:style w:type="paragraph" w:customStyle="1" w:styleId="patvirtinta">
    <w:name w:val="patvirtinta"/>
    <w:basedOn w:val="Normal"/>
    <w:rsid w:val="00930226"/>
    <w:pPr>
      <w:spacing w:before="100" w:beforeAutospacing="1" w:after="100" w:afterAutospacing="1" w:line="240" w:lineRule="auto"/>
    </w:pPr>
    <w:rPr>
      <w:szCs w:val="24"/>
      <w:lang w:eastAsia="lt-LT"/>
    </w:rPr>
  </w:style>
  <w:style w:type="table" w:styleId="TableGrid">
    <w:name w:val="Table Grid"/>
    <w:basedOn w:val="TableNormal"/>
    <w:uiPriority w:val="59"/>
    <w:rsid w:val="006C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4A"/>
    <w:rPr>
      <w:rFonts w:ascii="Tahoma" w:eastAsia="Times New Roman" w:hAnsi="Tahoma" w:cs="Tahoma"/>
      <w:sz w:val="16"/>
      <w:szCs w:val="16"/>
    </w:rPr>
  </w:style>
  <w:style w:type="character" w:styleId="CommentReference">
    <w:name w:val="annotation reference"/>
    <w:basedOn w:val="DefaultParagraphFont"/>
    <w:uiPriority w:val="99"/>
    <w:unhideWhenUsed/>
    <w:rsid w:val="00CF4FB9"/>
    <w:rPr>
      <w:sz w:val="16"/>
      <w:szCs w:val="16"/>
    </w:rPr>
  </w:style>
  <w:style w:type="paragraph" w:styleId="CommentText">
    <w:name w:val="annotation text"/>
    <w:basedOn w:val="Normal"/>
    <w:link w:val="CommentTextChar"/>
    <w:unhideWhenUsed/>
    <w:rsid w:val="00CF4FB9"/>
    <w:pPr>
      <w:spacing w:line="240" w:lineRule="auto"/>
    </w:pPr>
    <w:rPr>
      <w:sz w:val="20"/>
      <w:szCs w:val="20"/>
    </w:rPr>
  </w:style>
  <w:style w:type="character" w:customStyle="1" w:styleId="CommentTextChar">
    <w:name w:val="Comment Text Char"/>
    <w:basedOn w:val="DefaultParagraphFont"/>
    <w:link w:val="CommentText"/>
    <w:rsid w:val="00CF4F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4FB9"/>
    <w:rPr>
      <w:b/>
      <w:bCs/>
    </w:rPr>
  </w:style>
  <w:style w:type="character" w:customStyle="1" w:styleId="CommentSubjectChar">
    <w:name w:val="Comment Subject Char"/>
    <w:basedOn w:val="CommentTextChar"/>
    <w:link w:val="CommentSubject"/>
    <w:uiPriority w:val="99"/>
    <w:semiHidden/>
    <w:rsid w:val="00CF4FB9"/>
    <w:rPr>
      <w:rFonts w:ascii="Times New Roman" w:eastAsia="Times New Roman" w:hAnsi="Times New Roman" w:cs="Times New Roman"/>
      <w:b/>
      <w:bCs/>
      <w:sz w:val="20"/>
      <w:szCs w:val="20"/>
    </w:rPr>
  </w:style>
  <w:style w:type="paragraph" w:styleId="Footer">
    <w:name w:val="footer"/>
    <w:basedOn w:val="Normal"/>
    <w:link w:val="FooterChar"/>
    <w:unhideWhenUsed/>
    <w:rsid w:val="00C17C6F"/>
    <w:pPr>
      <w:tabs>
        <w:tab w:val="center" w:pos="4819"/>
        <w:tab w:val="right" w:pos="9638"/>
      </w:tabs>
      <w:spacing w:after="0" w:line="240" w:lineRule="auto"/>
    </w:pPr>
  </w:style>
  <w:style w:type="character" w:customStyle="1" w:styleId="FooterChar">
    <w:name w:val="Footer Char"/>
    <w:basedOn w:val="DefaultParagraphFont"/>
    <w:link w:val="Footer"/>
    <w:uiPriority w:val="99"/>
    <w:rsid w:val="00C17C6F"/>
    <w:rPr>
      <w:rFonts w:ascii="Times New Roman" w:eastAsia="Times New Roman" w:hAnsi="Times New Roman" w:cs="Times New Roman"/>
      <w:sz w:val="24"/>
    </w:rPr>
  </w:style>
  <w:style w:type="paragraph" w:styleId="FootnoteText">
    <w:name w:val="footnote text"/>
    <w:basedOn w:val="Normal"/>
    <w:link w:val="FootnoteTextChar"/>
    <w:uiPriority w:val="99"/>
    <w:semiHidden/>
    <w:unhideWhenUsed/>
    <w:rsid w:val="00575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3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538D"/>
    <w:rPr>
      <w:vertAlign w:val="superscript"/>
    </w:rPr>
  </w:style>
  <w:style w:type="paragraph" w:styleId="BodyTextIndent">
    <w:name w:val="Body Text Indent"/>
    <w:basedOn w:val="Normal"/>
    <w:link w:val="BodyTextIndentChar"/>
    <w:uiPriority w:val="99"/>
    <w:semiHidden/>
    <w:unhideWhenUsed/>
    <w:rsid w:val="00506CF5"/>
    <w:pPr>
      <w:spacing w:after="120"/>
      <w:ind w:left="283"/>
    </w:pPr>
  </w:style>
  <w:style w:type="character" w:customStyle="1" w:styleId="BodyTextIndentChar">
    <w:name w:val="Body Text Indent Char"/>
    <w:basedOn w:val="DefaultParagraphFont"/>
    <w:link w:val="BodyTextIndent"/>
    <w:uiPriority w:val="99"/>
    <w:semiHidden/>
    <w:rsid w:val="00506CF5"/>
    <w:rPr>
      <w:rFonts w:ascii="Times New Roman" w:eastAsia="Times New Roman" w:hAnsi="Times New Roman" w:cs="Times New Roman"/>
      <w:sz w:val="24"/>
    </w:rPr>
  </w:style>
  <w:style w:type="paragraph" w:customStyle="1" w:styleId="Lygis">
    <w:name w:val="Lygis"/>
    <w:basedOn w:val="Normal"/>
    <w:autoRedefine/>
    <w:rsid w:val="00675F83"/>
    <w:pPr>
      <w:numPr>
        <w:numId w:val="29"/>
      </w:numPr>
      <w:spacing w:after="0" w:line="240" w:lineRule="auto"/>
      <w:ind w:left="567" w:hanging="567"/>
      <w:jc w:val="both"/>
    </w:pPr>
    <w:rPr>
      <w:b/>
      <w:bCs/>
      <w:caps/>
      <w:szCs w:val="24"/>
      <w:lang w:eastAsia="lt-LT"/>
    </w:rPr>
  </w:style>
  <w:style w:type="character" w:customStyle="1" w:styleId="Heading1Char">
    <w:name w:val="Heading 1 Char"/>
    <w:basedOn w:val="DefaultParagraphFont"/>
    <w:link w:val="Heading1"/>
    <w:rsid w:val="00345ACB"/>
    <w:rPr>
      <w:rFonts w:ascii="Times New Roman" w:eastAsia="Times New Roman" w:hAnsi="Times New Roman" w:cs="Calibri"/>
      <w:b/>
      <w:bCs/>
      <w:sz w:val="20"/>
      <w:szCs w:val="20"/>
      <w:lang w:eastAsia="zh-CN"/>
    </w:rPr>
  </w:style>
  <w:style w:type="character" w:customStyle="1" w:styleId="Heading2Char">
    <w:name w:val="Heading 2 Char"/>
    <w:basedOn w:val="DefaultParagraphFont"/>
    <w:link w:val="Heading2"/>
    <w:rsid w:val="00345ACB"/>
    <w:rPr>
      <w:rFonts w:ascii="Palemonas" w:eastAsia="Bitstream Vera Sans" w:hAnsi="Palemonas" w:cs="Bitstream Vera Sans"/>
      <w:b/>
      <w:bCs/>
      <w:i/>
      <w:iCs/>
      <w:sz w:val="28"/>
      <w:szCs w:val="28"/>
      <w:lang w:eastAsia="zh-CN"/>
    </w:rPr>
  </w:style>
  <w:style w:type="character" w:customStyle="1" w:styleId="Heading3Char">
    <w:name w:val="Heading 3 Char"/>
    <w:basedOn w:val="DefaultParagraphFont"/>
    <w:link w:val="Heading3"/>
    <w:rsid w:val="00345ACB"/>
    <w:rPr>
      <w:rFonts w:ascii="Palemonas" w:eastAsia="Bitstream Vera Sans" w:hAnsi="Palemonas" w:cs="Bitstream Vera Sans"/>
      <w:b/>
      <w:bCs/>
      <w:sz w:val="28"/>
      <w:szCs w:val="28"/>
      <w:lang w:eastAsia="zh-CN"/>
    </w:rPr>
  </w:style>
  <w:style w:type="character" w:customStyle="1" w:styleId="Heading5Char">
    <w:name w:val="Heading 5 Char"/>
    <w:basedOn w:val="DefaultParagraphFont"/>
    <w:link w:val="Heading5"/>
    <w:rsid w:val="00345ACB"/>
    <w:rPr>
      <w:rFonts w:ascii="Cambria" w:eastAsia="Times New Roman" w:hAnsi="Cambria" w:cs="Cambria"/>
      <w:color w:val="243F60"/>
      <w:sz w:val="24"/>
      <w:szCs w:val="24"/>
      <w:lang w:eastAsia="zh-CN"/>
    </w:rPr>
  </w:style>
  <w:style w:type="character" w:customStyle="1" w:styleId="Heading6Char">
    <w:name w:val="Heading 6 Char"/>
    <w:basedOn w:val="DefaultParagraphFont"/>
    <w:link w:val="Heading6"/>
    <w:rsid w:val="00345ACB"/>
    <w:rPr>
      <w:rFonts w:ascii="Palemonas" w:eastAsia="Bitstream Vera Sans" w:hAnsi="Palemonas" w:cs="Bitstream Vera Sans"/>
      <w:b/>
      <w:bCs/>
      <w:sz w:val="21"/>
      <w:szCs w:val="21"/>
      <w:lang w:eastAsia="zh-CN"/>
    </w:rPr>
  </w:style>
  <w:style w:type="character" w:customStyle="1" w:styleId="Heading7Char">
    <w:name w:val="Heading 7 Char"/>
    <w:basedOn w:val="DefaultParagraphFont"/>
    <w:link w:val="Heading7"/>
    <w:rsid w:val="00345ACB"/>
    <w:rPr>
      <w:rFonts w:ascii="Palemonas" w:eastAsia="Bitstream Vera Sans" w:hAnsi="Palemonas" w:cs="Bitstream Vera Sans"/>
      <w:b/>
      <w:bCs/>
      <w:sz w:val="21"/>
      <w:szCs w:val="21"/>
      <w:lang w:eastAsia="zh-CN"/>
    </w:rPr>
  </w:style>
  <w:style w:type="character" w:customStyle="1" w:styleId="Heading8Char">
    <w:name w:val="Heading 8 Char"/>
    <w:basedOn w:val="DefaultParagraphFont"/>
    <w:link w:val="Heading8"/>
    <w:rsid w:val="00345ACB"/>
    <w:rPr>
      <w:rFonts w:ascii="Palemonas" w:eastAsia="Bitstream Vera Sans" w:hAnsi="Palemonas" w:cs="Bitstream Vera Sans"/>
      <w:b/>
      <w:bCs/>
      <w:sz w:val="21"/>
      <w:szCs w:val="21"/>
      <w:lang w:eastAsia="zh-CN"/>
    </w:rPr>
  </w:style>
  <w:style w:type="character" w:customStyle="1" w:styleId="Heading9Char">
    <w:name w:val="Heading 9 Char"/>
    <w:basedOn w:val="DefaultParagraphFont"/>
    <w:link w:val="Heading9"/>
    <w:rsid w:val="00345ACB"/>
    <w:rPr>
      <w:rFonts w:ascii="Palemonas" w:eastAsia="Bitstream Vera Sans" w:hAnsi="Palemonas" w:cs="Bitstream Vera Sans"/>
      <w:b/>
      <w:bCs/>
      <w:sz w:val="21"/>
      <w:szCs w:val="21"/>
      <w:lang w:eastAsia="zh-CN"/>
    </w:rPr>
  </w:style>
  <w:style w:type="paragraph" w:customStyle="1" w:styleId="black28sstyle2">
    <w:name w:val="black28s style2"/>
    <w:basedOn w:val="Normal"/>
    <w:uiPriority w:val="99"/>
    <w:rsid w:val="008F4D75"/>
    <w:pPr>
      <w:spacing w:before="100" w:beforeAutospacing="1" w:after="100" w:afterAutospacing="1" w:line="240" w:lineRule="auto"/>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6125">
      <w:bodyDiv w:val="1"/>
      <w:marLeft w:val="0"/>
      <w:marRight w:val="0"/>
      <w:marTop w:val="0"/>
      <w:marBottom w:val="0"/>
      <w:divBdr>
        <w:top w:val="none" w:sz="0" w:space="0" w:color="auto"/>
        <w:left w:val="none" w:sz="0" w:space="0" w:color="auto"/>
        <w:bottom w:val="none" w:sz="0" w:space="0" w:color="auto"/>
        <w:right w:val="none" w:sz="0" w:space="0" w:color="auto"/>
      </w:divBdr>
    </w:div>
    <w:div w:id="19815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pubenchmark.net/cpu_list.ph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j.blank@ltou.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deocardbenchmark.net/" TargetMode="Externa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3FFFF9B64347BDFE4A2F36B2ADA3" ma:contentTypeVersion="2" ma:contentTypeDescription="Create a new document." ma:contentTypeScope="" ma:versionID="f700e33eeb1518e0e90b45042f9096ad">
  <xsd:schema xmlns:xsd="http://www.w3.org/2001/XMLSchema" xmlns:xs="http://www.w3.org/2001/XMLSchema" xmlns:p="http://schemas.microsoft.com/office/2006/metadata/properties" xmlns:ns2="67fb762e-6fd4-4830-a67d-baa147a0bbfa" xmlns:ns3="http://schemas.microsoft.com/sharepoint/v4" targetNamespace="http://schemas.microsoft.com/office/2006/metadata/properties" ma:root="true" ma:fieldsID="30911a7f2e189b4a2b10d2d2716d8da4" ns2:_="" ns3:_="">
    <xsd:import namespace="67fb762e-6fd4-4830-a67d-baa147a0bbfa"/>
    <xsd:import namespace="http://schemas.microsoft.com/sharepoint/v4"/>
    <xsd:element name="properties">
      <xsd:complexType>
        <xsd:sequence>
          <xsd:element name="documentManagement">
            <xsd:complexType>
              <xsd:all>
                <xsd:element ref="ns2:Data"/>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b762e-6fd4-4830-a67d-baa147a0bbfa" elementFormDefault="qualified">
    <xsd:import namespace="http://schemas.microsoft.com/office/2006/documentManagement/types"/>
    <xsd:import namespace="http://schemas.microsoft.com/office/infopath/2007/PartnerControls"/>
    <xsd:element name="Data" ma:index="8" ma:displayName="Data" ma:format="DateOnly" ma:internalName="Dat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a xmlns="67fb762e-6fd4-4830-a67d-baa147a0bbfa">2016-08-22T21:00:00+00:00</Data>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8DF1-444D-44ED-8A08-E536B6481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b762e-6fd4-4830-a67d-baa147a0bbf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85E01-73C8-4D90-952E-2257D29156E0}">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67fb762e-6fd4-4830-a67d-baa147a0bbfa"/>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7CF8AC45-0470-494D-A94F-51E7A7B1A59A}">
  <ds:schemaRefs>
    <ds:schemaRef ds:uri="http://schemas.microsoft.com/sharepoint/v3/contenttype/forms"/>
  </ds:schemaRefs>
</ds:datastoreItem>
</file>

<file path=customXml/itemProps4.xml><?xml version="1.0" encoding="utf-8"?>
<ds:datastoreItem xmlns:ds="http://schemas.openxmlformats.org/officeDocument/2006/customXml" ds:itemID="{750FB96A-6E86-4EBB-8EB4-3B3B29FC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25698</Words>
  <Characters>14648</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Paslaugų teikimo sutartis (tęstinės paslaugos)_2016_07_27</vt:lpstr>
    </vt:vector>
  </TitlesOfParts>
  <Company>HP</Company>
  <LinksUpToDate>false</LinksUpToDate>
  <CharactersWithSpaces>40266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Paslaugų teikimo sutartis (tęstinės paslaugos)_2016_07_27</dc:title>
  <dc:creator>Dangiras Jakimavičius</dc:creator>
  <cp:lastModifiedBy>Marius Banys</cp:lastModifiedBy>
  <cp:revision>9</cp:revision>
  <cp:lastPrinted>2015-11-02T07:32:00Z</cp:lastPrinted>
  <dcterms:created xsi:type="dcterms:W3CDTF">2017-03-16T07:32:00Z</dcterms:created>
  <dcterms:modified xsi:type="dcterms:W3CDTF">2017-07-12T08:00:00Z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0x010100FEC83FFFF9B64347BDFE4A2F36B2ADA3</vt:lpwstr>
  </property>
</Properties>
</file>