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3C" w:rsidRDefault="000F0751" w:rsidP="00231708">
      <w:pPr>
        <w:spacing w:after="100" w:line="240" w:lineRule="auto"/>
        <w:jc w:val="center"/>
        <w:rPr>
          <w:b/>
        </w:rPr>
      </w:pPr>
      <w:r w:rsidRPr="000F0751">
        <w:rPr>
          <w:b/>
        </w:rPr>
        <w:t>DOKUMENTŲ VALDYMO INFORMACINĖS SISTEMOS „AVILYS“</w:t>
      </w:r>
      <w:r w:rsidR="00AE7C19">
        <w:rPr>
          <w:b/>
        </w:rPr>
        <w:t xml:space="preserve"> PROGRAMINĖS ĮRANGOS</w:t>
      </w:r>
      <w:r w:rsidRPr="000F0751">
        <w:rPr>
          <w:b/>
        </w:rPr>
        <w:t xml:space="preserve"> PALAIKYMO PASLAUGŲ TECHNINĖ SPECIFIKACIJA</w:t>
      </w:r>
    </w:p>
    <w:p w:rsidR="00EE104D" w:rsidRDefault="00EE104D" w:rsidP="00231708">
      <w:pPr>
        <w:spacing w:after="0" w:line="240" w:lineRule="auto"/>
        <w:jc w:val="center"/>
        <w:rPr>
          <w:b/>
        </w:rPr>
      </w:pPr>
    </w:p>
    <w:p w:rsidR="0062127E" w:rsidRDefault="0062127E" w:rsidP="00EF0498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contextualSpacing w:val="0"/>
        <w:jc w:val="both"/>
        <w:rPr>
          <w:b/>
        </w:rPr>
      </w:pPr>
      <w:r>
        <w:rPr>
          <w:b/>
        </w:rPr>
        <w:t>PIRKIMO OBJEKTAS</w:t>
      </w:r>
    </w:p>
    <w:p w:rsidR="00F73ADE" w:rsidRPr="00F73ADE" w:rsidRDefault="00F73ADE" w:rsidP="00231708">
      <w:pPr>
        <w:pStyle w:val="ListParagraph"/>
        <w:spacing w:after="0" w:line="240" w:lineRule="auto"/>
        <w:ind w:left="360"/>
        <w:contextualSpacing w:val="0"/>
        <w:jc w:val="both"/>
        <w:rPr>
          <w:b/>
        </w:rPr>
      </w:pPr>
    </w:p>
    <w:p w:rsidR="0062127E" w:rsidRDefault="0062127E" w:rsidP="00231708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 w:rsidRPr="0062127E">
        <w:t>Va</w:t>
      </w:r>
      <w:r>
        <w:t xml:space="preserve">lstybinė teritorijų planavimo ir statybos inspekcija (toliau – </w:t>
      </w:r>
      <w:r w:rsidR="008A4D45">
        <w:t>Perkančioji organizacija</w:t>
      </w:r>
      <w:r>
        <w:t xml:space="preserve">) </w:t>
      </w:r>
      <w:r w:rsidR="00F73ADE">
        <w:t xml:space="preserve">siekia įsigyti dokumentų valdymo sistemos „Avilys“ (toliau – DVS) </w:t>
      </w:r>
      <w:r w:rsidR="00962670">
        <w:t xml:space="preserve">programinės įrangos </w:t>
      </w:r>
      <w:r w:rsidR="00F73ADE">
        <w:t>palaikymo paslaugas (toliau – Paslaugos)</w:t>
      </w:r>
      <w:r w:rsidR="00C864FF">
        <w:t>.</w:t>
      </w:r>
    </w:p>
    <w:p w:rsidR="00C864FF" w:rsidRDefault="00C864FF" w:rsidP="00231708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DVS palaikymo paslaugos yra bazinės ir turi būti teikiamos nuolat. Paslaugos detalizuotos šio priedo 3 dalyje.</w:t>
      </w:r>
    </w:p>
    <w:p w:rsidR="00C864FF" w:rsidRDefault="00C864FF" w:rsidP="00231708">
      <w:pPr>
        <w:pStyle w:val="ListParagraph"/>
        <w:spacing w:after="0" w:line="240" w:lineRule="auto"/>
        <w:ind w:left="792"/>
        <w:contextualSpacing w:val="0"/>
        <w:jc w:val="both"/>
      </w:pPr>
    </w:p>
    <w:p w:rsidR="00C864FF" w:rsidRDefault="00C864FF" w:rsidP="00EF0498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contextualSpacing w:val="0"/>
        <w:jc w:val="both"/>
        <w:rPr>
          <w:b/>
        </w:rPr>
      </w:pPr>
      <w:r w:rsidRPr="00C864FF">
        <w:rPr>
          <w:b/>
        </w:rPr>
        <w:t>INFORMACIJA APIE DVS</w:t>
      </w:r>
    </w:p>
    <w:p w:rsidR="00014510" w:rsidRDefault="00014510" w:rsidP="00231708">
      <w:pPr>
        <w:spacing w:after="0" w:line="240" w:lineRule="auto"/>
        <w:jc w:val="both"/>
        <w:rPr>
          <w:b/>
        </w:rPr>
      </w:pPr>
    </w:p>
    <w:p w:rsidR="00014510" w:rsidRDefault="00014510" w:rsidP="00EF0498">
      <w:pPr>
        <w:pStyle w:val="ListParagraph"/>
        <w:numPr>
          <w:ilvl w:val="1"/>
          <w:numId w:val="1"/>
        </w:numPr>
        <w:tabs>
          <w:tab w:val="left" w:pos="851"/>
          <w:tab w:val="left" w:pos="1418"/>
        </w:tabs>
        <w:spacing w:after="0" w:line="240" w:lineRule="auto"/>
        <w:jc w:val="both"/>
      </w:pPr>
      <w:r w:rsidRPr="00BF74BA">
        <w:t xml:space="preserve">DVS – </w:t>
      </w:r>
      <w:r w:rsidR="00884A46" w:rsidRPr="00BF74BA">
        <w:t>informacinė</w:t>
      </w:r>
      <w:r w:rsidRPr="00BF74BA">
        <w:t xml:space="preserve"> sistema, skirta centralizuotam </w:t>
      </w:r>
      <w:r w:rsidR="008A4D45">
        <w:t>Perkančiosios organizacijos</w:t>
      </w:r>
      <w:r w:rsidRPr="00BF74BA">
        <w:t xml:space="preserve"> </w:t>
      </w:r>
      <w:r w:rsidR="00884A46" w:rsidRPr="00BF74BA">
        <w:t>dokumentų</w:t>
      </w:r>
      <w:r w:rsidR="00BF74BA" w:rsidRPr="00BF74BA">
        <w:t xml:space="preserve"> ir</w:t>
      </w:r>
      <w:r w:rsidR="00884A46" w:rsidRPr="00BF74BA">
        <w:t xml:space="preserve"> užduočių</w:t>
      </w:r>
      <w:r w:rsidR="00BF74BA" w:rsidRPr="00BF74BA">
        <w:t xml:space="preserve"> valdymui, </w:t>
      </w:r>
      <w:r w:rsidR="00BB1A40">
        <w:t xml:space="preserve">saugojimui, </w:t>
      </w:r>
      <w:r w:rsidR="00BF74BA" w:rsidRPr="00BF74BA">
        <w:t>analizei</w:t>
      </w:r>
      <w:r w:rsidR="00BF74BA">
        <w:t xml:space="preserve">, apskaitai ir </w:t>
      </w:r>
      <w:r w:rsidR="00BB1A40">
        <w:t>kt</w:t>
      </w:r>
      <w:r w:rsidR="00BF74BA" w:rsidRPr="00BF74BA">
        <w:t>.</w:t>
      </w:r>
      <w:r w:rsidR="00466FB5">
        <w:t xml:space="preserve"> DVS tikslas – didinti dokumentų valdymo proceso efektyvumą bei gerinti darbo kokybę.</w:t>
      </w:r>
      <w:r w:rsidR="00BF74BA">
        <w:t xml:space="preserve"> DVS vartotojo sąsaja realizuota interneto naršyklės </w:t>
      </w:r>
      <w:r w:rsidR="007A121D">
        <w:t>pagrindu.</w:t>
      </w:r>
    </w:p>
    <w:p w:rsidR="00D804A5" w:rsidRDefault="00D804A5" w:rsidP="00EF0498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</w:pPr>
      <w:r>
        <w:t>Pagrindinės DVS fun</w:t>
      </w:r>
      <w:r w:rsidR="00E86B72">
        <w:t>k</w:t>
      </w:r>
      <w:r>
        <w:t>cijos:</w:t>
      </w:r>
    </w:p>
    <w:p w:rsidR="00D804A5" w:rsidRDefault="00C243FC" w:rsidP="00EF0498">
      <w:pPr>
        <w:pStyle w:val="ListParagraph"/>
        <w:numPr>
          <w:ilvl w:val="2"/>
          <w:numId w:val="1"/>
        </w:numPr>
        <w:tabs>
          <w:tab w:val="left" w:pos="851"/>
        </w:tabs>
        <w:spacing w:after="0" w:line="240" w:lineRule="auto"/>
        <w:jc w:val="both"/>
      </w:pPr>
      <w:r>
        <w:t>g</w:t>
      </w:r>
      <w:r w:rsidR="004F7AC7">
        <w:t>autų, siunčiamų, vidaus dokumentų registravimas;</w:t>
      </w:r>
    </w:p>
    <w:p w:rsidR="004F7AC7" w:rsidRDefault="00C243FC" w:rsidP="00EF0498">
      <w:pPr>
        <w:pStyle w:val="ListParagraph"/>
        <w:numPr>
          <w:ilvl w:val="2"/>
          <w:numId w:val="1"/>
        </w:numPr>
        <w:tabs>
          <w:tab w:val="left" w:pos="851"/>
        </w:tabs>
        <w:spacing w:after="0" w:line="240" w:lineRule="auto"/>
        <w:jc w:val="both"/>
      </w:pPr>
      <w:r>
        <w:t>d</w:t>
      </w:r>
      <w:r w:rsidR="004F7AC7">
        <w:t>okumentų priskyrimas byloms ir registrams;</w:t>
      </w:r>
    </w:p>
    <w:p w:rsidR="004F7AC7" w:rsidRDefault="00C243FC" w:rsidP="00EF0498">
      <w:pPr>
        <w:pStyle w:val="ListParagraph"/>
        <w:numPr>
          <w:ilvl w:val="2"/>
          <w:numId w:val="1"/>
        </w:numPr>
        <w:tabs>
          <w:tab w:val="left" w:pos="851"/>
        </w:tabs>
        <w:spacing w:after="0" w:line="240" w:lineRule="auto"/>
        <w:jc w:val="both"/>
      </w:pPr>
      <w:r>
        <w:t>d</w:t>
      </w:r>
      <w:r w:rsidR="004F7AC7">
        <w:t>okumentų paieška ir peržiūra;</w:t>
      </w:r>
    </w:p>
    <w:p w:rsidR="004F7AC7" w:rsidRDefault="00C243FC" w:rsidP="00EF0498">
      <w:pPr>
        <w:pStyle w:val="ListParagraph"/>
        <w:numPr>
          <w:ilvl w:val="2"/>
          <w:numId w:val="1"/>
        </w:numPr>
        <w:tabs>
          <w:tab w:val="left" w:pos="851"/>
        </w:tabs>
        <w:spacing w:after="0" w:line="240" w:lineRule="auto"/>
        <w:jc w:val="both"/>
      </w:pPr>
      <w:r>
        <w:t>d</w:t>
      </w:r>
      <w:r w:rsidR="004F7AC7">
        <w:t>okumentų projektų rengimas;</w:t>
      </w:r>
    </w:p>
    <w:p w:rsidR="004F7AC7" w:rsidRDefault="00C243FC" w:rsidP="00EF0498">
      <w:pPr>
        <w:pStyle w:val="ListParagraph"/>
        <w:numPr>
          <w:ilvl w:val="2"/>
          <w:numId w:val="1"/>
        </w:numPr>
        <w:tabs>
          <w:tab w:val="left" w:pos="851"/>
        </w:tabs>
        <w:spacing w:after="0" w:line="240" w:lineRule="auto"/>
        <w:jc w:val="both"/>
      </w:pPr>
      <w:r>
        <w:t>d</w:t>
      </w:r>
      <w:r w:rsidR="004F7AC7">
        <w:t>okumentų</w:t>
      </w:r>
      <w:r w:rsidR="00BB1A40">
        <w:t xml:space="preserve"> derinimas,</w:t>
      </w:r>
      <w:r w:rsidR="004F7AC7">
        <w:t xml:space="preserve"> vizavimas</w:t>
      </w:r>
      <w:r w:rsidR="00BB1A40">
        <w:t>,</w:t>
      </w:r>
      <w:r w:rsidR="004F7AC7">
        <w:t xml:space="preserve"> pasirašymas;</w:t>
      </w:r>
    </w:p>
    <w:p w:rsidR="00BB1A40" w:rsidRDefault="00C243FC" w:rsidP="00EF0498">
      <w:pPr>
        <w:pStyle w:val="ListParagraph"/>
        <w:numPr>
          <w:ilvl w:val="2"/>
          <w:numId w:val="1"/>
        </w:numPr>
        <w:tabs>
          <w:tab w:val="left" w:pos="851"/>
        </w:tabs>
        <w:spacing w:after="0" w:line="240" w:lineRule="auto"/>
        <w:jc w:val="both"/>
      </w:pPr>
      <w:r>
        <w:t>d</w:t>
      </w:r>
      <w:r w:rsidR="00BB1A40">
        <w:t>okumentų susiejimas;</w:t>
      </w:r>
    </w:p>
    <w:p w:rsidR="004F7AC7" w:rsidRDefault="00C243FC" w:rsidP="00EF0498">
      <w:pPr>
        <w:pStyle w:val="ListParagraph"/>
        <w:numPr>
          <w:ilvl w:val="2"/>
          <w:numId w:val="1"/>
        </w:numPr>
        <w:tabs>
          <w:tab w:val="left" w:pos="851"/>
        </w:tabs>
        <w:spacing w:after="0" w:line="240" w:lineRule="auto"/>
        <w:jc w:val="both"/>
      </w:pPr>
      <w:r>
        <w:t>u</w:t>
      </w:r>
      <w:r w:rsidR="004F7AC7">
        <w:t>žduočių kūrimas, skirstymas, vykdymo kontrolė;</w:t>
      </w:r>
    </w:p>
    <w:p w:rsidR="004F7AC7" w:rsidRDefault="00C243FC" w:rsidP="00EF0498">
      <w:pPr>
        <w:pStyle w:val="ListParagraph"/>
        <w:numPr>
          <w:ilvl w:val="2"/>
          <w:numId w:val="1"/>
        </w:numPr>
        <w:tabs>
          <w:tab w:val="left" w:pos="851"/>
        </w:tabs>
        <w:spacing w:after="0" w:line="240" w:lineRule="auto"/>
        <w:jc w:val="both"/>
      </w:pPr>
      <w:r>
        <w:t>a</w:t>
      </w:r>
      <w:r w:rsidR="004F7AC7">
        <w:t>taskaitų generavimas;</w:t>
      </w:r>
    </w:p>
    <w:p w:rsidR="00C02C8D" w:rsidRDefault="00C243FC" w:rsidP="00EF0498">
      <w:pPr>
        <w:pStyle w:val="ListParagraph"/>
        <w:numPr>
          <w:ilvl w:val="2"/>
          <w:numId w:val="1"/>
        </w:numPr>
        <w:tabs>
          <w:tab w:val="left" w:pos="851"/>
        </w:tabs>
        <w:spacing w:after="0" w:line="240" w:lineRule="auto"/>
        <w:jc w:val="both"/>
      </w:pPr>
      <w:r>
        <w:t>p</w:t>
      </w:r>
      <w:r w:rsidR="00C02C8D">
        <w:t>avadavimų realizacija;</w:t>
      </w:r>
    </w:p>
    <w:p w:rsidR="00C02C8D" w:rsidRDefault="00C243FC" w:rsidP="00EF0498">
      <w:pPr>
        <w:pStyle w:val="ListParagraph"/>
        <w:numPr>
          <w:ilvl w:val="2"/>
          <w:numId w:val="1"/>
        </w:numPr>
        <w:tabs>
          <w:tab w:val="left" w:pos="851"/>
        </w:tabs>
        <w:spacing w:after="0" w:line="240" w:lineRule="auto"/>
        <w:jc w:val="both"/>
      </w:pPr>
      <w:r>
        <w:t>t</w:t>
      </w:r>
      <w:r w:rsidR="00C02C8D">
        <w:t>iesioginis dokumentų skenavimas;</w:t>
      </w:r>
    </w:p>
    <w:p w:rsidR="00C02C8D" w:rsidRDefault="00C243FC" w:rsidP="00EF0498">
      <w:pPr>
        <w:pStyle w:val="ListParagraph"/>
        <w:numPr>
          <w:ilvl w:val="2"/>
          <w:numId w:val="1"/>
        </w:numPr>
        <w:tabs>
          <w:tab w:val="left" w:pos="851"/>
        </w:tabs>
        <w:spacing w:after="0" w:line="240" w:lineRule="auto"/>
        <w:jc w:val="both"/>
      </w:pPr>
      <w:r>
        <w:t>p</w:t>
      </w:r>
      <w:r w:rsidR="004F1582">
        <w:t>riminimai ir informavimas.</w:t>
      </w:r>
    </w:p>
    <w:p w:rsidR="003D62FF" w:rsidRPr="002E4B77" w:rsidRDefault="003D62FF" w:rsidP="00EF0498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</w:pPr>
      <w:r w:rsidRPr="002E4B77">
        <w:t xml:space="preserve">DVS sudaro </w:t>
      </w:r>
      <w:proofErr w:type="spellStart"/>
      <w:r w:rsidR="002E4B77" w:rsidRPr="002E4B77">
        <w:t>produkcinė</w:t>
      </w:r>
      <w:proofErr w:type="spellEnd"/>
      <w:r w:rsidR="002E4B77" w:rsidRPr="002E4B77">
        <w:t xml:space="preserve"> bei</w:t>
      </w:r>
      <w:r w:rsidRPr="002E4B77">
        <w:t xml:space="preserve"> testinė</w:t>
      </w:r>
      <w:r w:rsidR="002E4B77" w:rsidRPr="002E4B77">
        <w:t xml:space="preserve"> aplinkos.</w:t>
      </w:r>
    </w:p>
    <w:p w:rsidR="001823E5" w:rsidRDefault="001823E5" w:rsidP="00231708">
      <w:pPr>
        <w:pStyle w:val="ListParagraph"/>
        <w:spacing w:after="0" w:line="240" w:lineRule="auto"/>
        <w:ind w:left="737"/>
        <w:jc w:val="both"/>
      </w:pPr>
    </w:p>
    <w:p w:rsidR="001823E5" w:rsidRDefault="001823E5" w:rsidP="002317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002095">
        <w:rPr>
          <w:b/>
        </w:rPr>
        <w:t>DVS PALAIKYMO PASLAUGOS</w:t>
      </w:r>
    </w:p>
    <w:p w:rsidR="0047422D" w:rsidRDefault="0047422D" w:rsidP="00231708">
      <w:pPr>
        <w:spacing w:after="0" w:line="240" w:lineRule="auto"/>
        <w:jc w:val="both"/>
        <w:rPr>
          <w:b/>
        </w:rPr>
      </w:pPr>
    </w:p>
    <w:p w:rsidR="0047422D" w:rsidRDefault="0047422D" w:rsidP="00231708">
      <w:pPr>
        <w:pStyle w:val="ListParagraph"/>
        <w:numPr>
          <w:ilvl w:val="1"/>
          <w:numId w:val="1"/>
        </w:numPr>
        <w:spacing w:after="0" w:line="240" w:lineRule="auto"/>
        <w:jc w:val="both"/>
      </w:pPr>
      <w:r w:rsidRPr="00CA6344">
        <w:t>DVS</w:t>
      </w:r>
      <w:r w:rsidR="00C02B08">
        <w:t xml:space="preserve"> programinės įrangos</w:t>
      </w:r>
      <w:r w:rsidRPr="00CA6344">
        <w:t xml:space="preserve">  palaikymo paslaugas sudaro:</w:t>
      </w:r>
    </w:p>
    <w:p w:rsidR="00C243FC" w:rsidRDefault="00C243FC" w:rsidP="00231708">
      <w:pPr>
        <w:pStyle w:val="ListParagraph"/>
        <w:numPr>
          <w:ilvl w:val="2"/>
          <w:numId w:val="1"/>
        </w:numPr>
        <w:spacing w:after="0" w:line="240" w:lineRule="auto"/>
        <w:jc w:val="both"/>
      </w:pPr>
      <w:r>
        <w:t>nepertraukiamo DVS veikimo užtikrinimas</w:t>
      </w:r>
      <w:r w:rsidR="005E04BE">
        <w:t>;</w:t>
      </w:r>
    </w:p>
    <w:p w:rsidR="005E04BE" w:rsidRPr="005E04BE" w:rsidRDefault="005E04BE" w:rsidP="00231708">
      <w:pPr>
        <w:pStyle w:val="ListParagraph"/>
        <w:numPr>
          <w:ilvl w:val="2"/>
          <w:numId w:val="1"/>
        </w:numPr>
        <w:spacing w:line="240" w:lineRule="auto"/>
        <w:jc w:val="both"/>
      </w:pPr>
      <w:r>
        <w:t>DVS</w:t>
      </w:r>
      <w:r w:rsidRPr="005E04BE">
        <w:t xml:space="preserve"> administratoriaus konsultavim</w:t>
      </w:r>
      <w:r>
        <w:t>as</w:t>
      </w:r>
      <w:r w:rsidRPr="005E04BE">
        <w:t xml:space="preserve"> (telefonu, elektr</w:t>
      </w:r>
      <w:r>
        <w:t>oniniu paštu, darbo vietoje)</w:t>
      </w:r>
      <w:r w:rsidR="001B5C67">
        <w:t xml:space="preserve"> sistemos veikimo bei</w:t>
      </w:r>
      <w:r w:rsidR="004C13FA">
        <w:t xml:space="preserve"> sistemos</w:t>
      </w:r>
      <w:r w:rsidR="001B5C67">
        <w:t xml:space="preserve"> funkcionalumų klausimais</w:t>
      </w:r>
      <w:r w:rsidRPr="005E04BE">
        <w:t>;</w:t>
      </w:r>
    </w:p>
    <w:p w:rsidR="002017EA" w:rsidRPr="002017EA" w:rsidRDefault="002017EA" w:rsidP="00231708">
      <w:pPr>
        <w:pStyle w:val="ListParagraph"/>
        <w:numPr>
          <w:ilvl w:val="2"/>
          <w:numId w:val="1"/>
        </w:numPr>
        <w:spacing w:line="240" w:lineRule="auto"/>
        <w:jc w:val="both"/>
      </w:pPr>
      <w:r>
        <w:t>p</w:t>
      </w:r>
      <w:r w:rsidRPr="002017EA">
        <w:t>agalb</w:t>
      </w:r>
      <w:r>
        <w:t>os teikimas</w:t>
      </w:r>
      <w:r w:rsidRPr="002017EA">
        <w:t xml:space="preserve"> </w:t>
      </w:r>
      <w:r w:rsidR="00905606">
        <w:t>DVS</w:t>
      </w:r>
      <w:r w:rsidRPr="002017EA">
        <w:t xml:space="preserve"> administratoriui</w:t>
      </w:r>
      <w:r w:rsidR="00044116">
        <w:t xml:space="preserve"> </w:t>
      </w:r>
      <w:r w:rsidR="00044116" w:rsidRPr="002017EA">
        <w:t>(telefonu, elektroniniu paštu, darbo vietoje)</w:t>
      </w:r>
      <w:r w:rsidRPr="002017EA">
        <w:t xml:space="preserve"> sprendžiant iškilusias </w:t>
      </w:r>
      <w:r w:rsidR="00DB3C9D">
        <w:t>problemas</w:t>
      </w:r>
      <w:r w:rsidRPr="002017EA">
        <w:t>;</w:t>
      </w:r>
    </w:p>
    <w:p w:rsidR="009063B4" w:rsidRPr="009063B4" w:rsidRDefault="009063B4" w:rsidP="00231708">
      <w:pPr>
        <w:pStyle w:val="ListParagraph"/>
        <w:numPr>
          <w:ilvl w:val="2"/>
          <w:numId w:val="1"/>
        </w:numPr>
        <w:spacing w:line="240" w:lineRule="auto"/>
        <w:jc w:val="both"/>
      </w:pPr>
      <w:r w:rsidRPr="009063B4">
        <w:t>DVS naud</w:t>
      </w:r>
      <w:r>
        <w:t>ojamų pagalbinių programų licenc</w:t>
      </w:r>
      <w:r w:rsidRPr="009063B4">
        <w:t>ijų ir sert</w:t>
      </w:r>
      <w:r w:rsidR="00321910">
        <w:t xml:space="preserve">ifikatų galiojimo </w:t>
      </w:r>
      <w:r w:rsidRPr="009063B4">
        <w:t>tikrinimas ir savalaikis atnaujinimas;</w:t>
      </w:r>
    </w:p>
    <w:p w:rsidR="008B60FC" w:rsidRDefault="005C0F8F" w:rsidP="00231708">
      <w:pPr>
        <w:pStyle w:val="ListParagraph"/>
        <w:numPr>
          <w:ilvl w:val="2"/>
          <w:numId w:val="1"/>
        </w:numPr>
        <w:spacing w:line="240" w:lineRule="auto"/>
        <w:jc w:val="both"/>
      </w:pPr>
      <w:r>
        <w:t xml:space="preserve">informavimas </w:t>
      </w:r>
      <w:r w:rsidRPr="008B60FC">
        <w:t>su Perkančiąja organizacija suderinta tvarka (jei suderinti nepavyksta – Perkančiosios organizacijos atsakingam asmeniui telefonu ir el. paštu)</w:t>
      </w:r>
      <w:r>
        <w:t xml:space="preserve"> </w:t>
      </w:r>
      <w:r w:rsidR="008B60FC" w:rsidRPr="008B60FC">
        <w:t xml:space="preserve">apie įvykusius </w:t>
      </w:r>
      <w:r w:rsidR="004C21F3">
        <w:t xml:space="preserve">DVS </w:t>
      </w:r>
      <w:r w:rsidR="008B60FC" w:rsidRPr="008B60FC">
        <w:t>sutrikimus</w:t>
      </w:r>
      <w:r>
        <w:t>,</w:t>
      </w:r>
      <w:r w:rsidR="008B60FC" w:rsidRPr="008B60FC">
        <w:t xml:space="preserve"> jų</w:t>
      </w:r>
      <w:r w:rsidR="00E07035">
        <w:t xml:space="preserve"> priežastis</w:t>
      </w:r>
      <w:r w:rsidR="00947EE0">
        <w:t xml:space="preserve"> (sutrikimų priežasčių </w:t>
      </w:r>
      <w:r w:rsidR="00112125">
        <w:t>nustatymo</w:t>
      </w:r>
      <w:r w:rsidR="00947EE0">
        <w:t xml:space="preserve"> atlikimas)</w:t>
      </w:r>
      <w:r w:rsidR="00E07035">
        <w:t>,</w:t>
      </w:r>
      <w:r w:rsidR="008B60FC" w:rsidRPr="008B60FC">
        <w:t xml:space="preserve"> sprendimo būdus</w:t>
      </w:r>
      <w:r>
        <w:t xml:space="preserve"> ir eigą;</w:t>
      </w:r>
    </w:p>
    <w:p w:rsidR="00D5273F" w:rsidRPr="00D5273F" w:rsidRDefault="00D5273F" w:rsidP="00231708">
      <w:pPr>
        <w:pStyle w:val="ListParagraph"/>
        <w:numPr>
          <w:ilvl w:val="2"/>
          <w:numId w:val="1"/>
        </w:numPr>
        <w:spacing w:line="240" w:lineRule="auto"/>
        <w:jc w:val="both"/>
      </w:pPr>
      <w:r>
        <w:t xml:space="preserve">informavimas </w:t>
      </w:r>
      <w:r w:rsidRPr="00D5273F">
        <w:t>su Perkančiąja organizacija suderinta tvarka (jei suderinti nepavyksta – Perkančiosios organizacijos atsakingam asmeniui telefonu ir el. paštu) apie</w:t>
      </w:r>
      <w:r>
        <w:t xml:space="preserve"> potencialiai galinčius įvykti</w:t>
      </w:r>
      <w:r w:rsidR="004C21F3">
        <w:t xml:space="preserve"> DVS</w:t>
      </w:r>
      <w:r w:rsidRPr="00D5273F">
        <w:t xml:space="preserve"> sutrikimus bei </w:t>
      </w:r>
      <w:r w:rsidR="00947EE0" w:rsidRPr="00D5273F">
        <w:t>rekomendacij</w:t>
      </w:r>
      <w:r w:rsidR="00E42C50">
        <w:t>ų</w:t>
      </w:r>
      <w:r w:rsidR="00947EE0" w:rsidRPr="00D5273F">
        <w:t xml:space="preserve"> kaip</w:t>
      </w:r>
      <w:r w:rsidR="00947EE0">
        <w:t xml:space="preserve"> jų</w:t>
      </w:r>
      <w:r w:rsidR="00947EE0" w:rsidRPr="00D5273F">
        <w:t xml:space="preserve"> išvengti</w:t>
      </w:r>
      <w:r w:rsidR="00E42C50">
        <w:t xml:space="preserve"> teikimas</w:t>
      </w:r>
      <w:r w:rsidRPr="00D5273F">
        <w:t>;</w:t>
      </w:r>
    </w:p>
    <w:p w:rsidR="00427F38" w:rsidRPr="00427F38" w:rsidRDefault="00427F38" w:rsidP="00231708">
      <w:pPr>
        <w:pStyle w:val="ListParagraph"/>
        <w:numPr>
          <w:ilvl w:val="2"/>
          <w:numId w:val="1"/>
        </w:numPr>
        <w:spacing w:line="240" w:lineRule="auto"/>
        <w:jc w:val="both"/>
      </w:pPr>
      <w:r w:rsidRPr="00427F38">
        <w:t>techninių resursų (pvz., procesoriaus, atminties, diskinės erdvės, tinklo pralaidumo) panaudojimo ir poreikio analiz</w:t>
      </w:r>
      <w:r>
        <w:t>ė</w:t>
      </w:r>
      <w:r w:rsidRPr="00427F38">
        <w:t>;</w:t>
      </w:r>
    </w:p>
    <w:p w:rsidR="005C0F8F" w:rsidRDefault="00427F38" w:rsidP="00231708">
      <w:pPr>
        <w:pStyle w:val="ListParagraph"/>
        <w:numPr>
          <w:ilvl w:val="2"/>
          <w:numId w:val="1"/>
        </w:numPr>
        <w:spacing w:line="240" w:lineRule="auto"/>
        <w:jc w:val="both"/>
      </w:pPr>
      <w:r>
        <w:t>DVS klaidų taisymas;</w:t>
      </w:r>
    </w:p>
    <w:p w:rsidR="00427F38" w:rsidRDefault="002A39E2" w:rsidP="00231708">
      <w:pPr>
        <w:pStyle w:val="ListParagraph"/>
        <w:numPr>
          <w:ilvl w:val="2"/>
          <w:numId w:val="1"/>
        </w:numPr>
        <w:spacing w:line="240" w:lineRule="auto"/>
        <w:jc w:val="both"/>
      </w:pPr>
      <w:r>
        <w:t>DVS programinio kodo klaidų taisym</w:t>
      </w:r>
      <w:r w:rsidR="000C51A1">
        <w:t>as ir pataisymų</w:t>
      </w:r>
      <w:r>
        <w:t xml:space="preserve"> diegimas;</w:t>
      </w:r>
    </w:p>
    <w:p w:rsidR="002A39E2" w:rsidRDefault="002A39E2" w:rsidP="00231708">
      <w:pPr>
        <w:pStyle w:val="ListParagraph"/>
        <w:numPr>
          <w:ilvl w:val="2"/>
          <w:numId w:val="1"/>
        </w:numPr>
        <w:spacing w:line="240" w:lineRule="auto"/>
        <w:jc w:val="both"/>
      </w:pPr>
      <w:r>
        <w:lastRenderedPageBreak/>
        <w:t>DVS naujų versijų diegimas</w:t>
      </w:r>
      <w:r w:rsidR="000C51A1">
        <w:t xml:space="preserve"> ir </w:t>
      </w:r>
      <w:r>
        <w:t>aplinkos konfigūravimas</w:t>
      </w:r>
      <w:r w:rsidR="00005A63">
        <w:t xml:space="preserve"> iš anksto elektroniniu paštu ir/arba telefonu</w:t>
      </w:r>
      <w:r w:rsidR="000C51A1">
        <w:t xml:space="preserve"> naujus funkcionalumus ir pakeitimus</w:t>
      </w:r>
      <w:r w:rsidR="00005A63">
        <w:t xml:space="preserve"> suderinus su Perkančiąja organizacija</w:t>
      </w:r>
      <w:r>
        <w:t>;</w:t>
      </w:r>
    </w:p>
    <w:p w:rsidR="00517C82" w:rsidRPr="00517C82" w:rsidRDefault="00517C82" w:rsidP="00231708">
      <w:pPr>
        <w:pStyle w:val="ListParagraph"/>
        <w:numPr>
          <w:ilvl w:val="2"/>
          <w:numId w:val="1"/>
        </w:numPr>
        <w:spacing w:line="240" w:lineRule="auto"/>
        <w:jc w:val="both"/>
      </w:pPr>
      <w:r w:rsidRPr="00517C82">
        <w:t>DVS du</w:t>
      </w:r>
      <w:r>
        <w:t xml:space="preserve">omenų atsarginių kopijų darymas, </w:t>
      </w:r>
      <w:r w:rsidRPr="00517C82">
        <w:t>operatyvus atsarginių ko</w:t>
      </w:r>
      <w:r>
        <w:t>pijų darymo proceso sutrikimų šalinimas, duomenų atstatymas;</w:t>
      </w:r>
    </w:p>
    <w:p w:rsidR="00517C82" w:rsidRDefault="00CB229F" w:rsidP="00231708">
      <w:pPr>
        <w:pStyle w:val="ListParagraph"/>
        <w:numPr>
          <w:ilvl w:val="2"/>
          <w:numId w:val="1"/>
        </w:numPr>
        <w:spacing w:line="240" w:lineRule="auto"/>
        <w:jc w:val="both"/>
      </w:pPr>
      <w:r>
        <w:t>sisteminės programinės įrangos priežiūra ir atnaujinimas;</w:t>
      </w:r>
    </w:p>
    <w:p w:rsidR="00CB229F" w:rsidRDefault="00B30178" w:rsidP="00231708">
      <w:pPr>
        <w:pStyle w:val="ListParagraph"/>
        <w:numPr>
          <w:ilvl w:val="2"/>
          <w:numId w:val="1"/>
        </w:numPr>
        <w:spacing w:line="240" w:lineRule="auto"/>
        <w:jc w:val="both"/>
      </w:pPr>
      <w:r>
        <w:t xml:space="preserve">DVS </w:t>
      </w:r>
      <w:r w:rsidRPr="00B30178">
        <w:t>duomenų bazių</w:t>
      </w:r>
      <w:r w:rsidR="00C322D7">
        <w:t xml:space="preserve"> ir jų</w:t>
      </w:r>
      <w:r w:rsidRPr="00B30178">
        <w:t xml:space="preserve"> valdymo sistemų administravim</w:t>
      </w:r>
      <w:r>
        <w:t>as</w:t>
      </w:r>
      <w:r w:rsidR="00FC7526">
        <w:t>, priežiūra, problemų sprendimas</w:t>
      </w:r>
      <w:r>
        <w:t>;</w:t>
      </w:r>
    </w:p>
    <w:p w:rsidR="003C1065" w:rsidRDefault="003C1065" w:rsidP="00231708">
      <w:pPr>
        <w:pStyle w:val="ListParagraph"/>
        <w:spacing w:line="240" w:lineRule="auto"/>
        <w:ind w:left="737"/>
        <w:jc w:val="both"/>
      </w:pPr>
    </w:p>
    <w:p w:rsidR="00C864FF" w:rsidRDefault="00757326" w:rsidP="00231708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b/>
        </w:rPr>
      </w:pPr>
      <w:r>
        <w:rPr>
          <w:b/>
        </w:rPr>
        <w:t>DVS PALAIKYMO PASLAUGŲ</w:t>
      </w:r>
      <w:r w:rsidR="00FD1955">
        <w:rPr>
          <w:b/>
        </w:rPr>
        <w:t xml:space="preserve"> REIKALAVIMAI</w:t>
      </w:r>
    </w:p>
    <w:p w:rsidR="00FD1955" w:rsidRDefault="00FD1955" w:rsidP="00231708">
      <w:pPr>
        <w:pStyle w:val="ListParagraph"/>
        <w:spacing w:after="0" w:line="240" w:lineRule="auto"/>
        <w:ind w:left="360"/>
        <w:contextualSpacing w:val="0"/>
        <w:jc w:val="both"/>
        <w:rPr>
          <w:b/>
        </w:rPr>
      </w:pPr>
    </w:p>
    <w:p w:rsidR="00C02321" w:rsidRDefault="00350610" w:rsidP="00C57B69">
      <w:pPr>
        <w:pStyle w:val="ListParagraph"/>
        <w:numPr>
          <w:ilvl w:val="1"/>
          <w:numId w:val="1"/>
        </w:numPr>
        <w:spacing w:line="240" w:lineRule="auto"/>
        <w:jc w:val="both"/>
      </w:pPr>
      <w:r>
        <w:t>Apie</w:t>
      </w:r>
      <w:r w:rsidR="009F5EED">
        <w:t xml:space="preserve"> pastebėtus</w:t>
      </w:r>
      <w:r>
        <w:t xml:space="preserve"> DVS sutrikimus Perkančioji organizacija</w:t>
      </w:r>
      <w:r w:rsidR="0050065E">
        <w:t xml:space="preserve"> </w:t>
      </w:r>
      <w:r w:rsidR="007B6198">
        <w:t>P</w:t>
      </w:r>
      <w:r w:rsidR="0050065E">
        <w:t xml:space="preserve">aslaugų teikėją </w:t>
      </w:r>
      <w:r w:rsidR="009F5EED">
        <w:t xml:space="preserve">informuoja </w:t>
      </w:r>
      <w:r w:rsidR="0050065E">
        <w:t>el. pašt</w:t>
      </w:r>
      <w:r w:rsidR="009F5EED">
        <w:t xml:space="preserve">u </w:t>
      </w:r>
      <w:r w:rsidR="0050065E">
        <w:t xml:space="preserve">arba telefonu. </w:t>
      </w:r>
      <w:r w:rsidR="00C02321" w:rsidRPr="00C02321">
        <w:t>Visi</w:t>
      </w:r>
      <w:r w:rsidR="009D39CE">
        <w:t xml:space="preserve"> </w:t>
      </w:r>
      <w:r w:rsidR="00C02321" w:rsidRPr="00C02321">
        <w:t>DVS veikimo sutrikimai</w:t>
      </w:r>
      <w:r w:rsidR="009D39CE">
        <w:t xml:space="preserve"> </w:t>
      </w:r>
      <w:r w:rsidR="009D39CE" w:rsidRPr="00C02321">
        <w:t>(tiek</w:t>
      </w:r>
      <w:r w:rsidR="009D39CE">
        <w:t xml:space="preserve"> </w:t>
      </w:r>
      <w:r w:rsidR="009D39CE" w:rsidRPr="00C02321">
        <w:t>nustatyt</w:t>
      </w:r>
      <w:r>
        <w:t>i</w:t>
      </w:r>
      <w:r w:rsidR="009D39CE" w:rsidRPr="00C02321">
        <w:t xml:space="preserve"> Perkančiosios organizacijos</w:t>
      </w:r>
      <w:r w:rsidR="009D39CE">
        <w:t xml:space="preserve"> tiek </w:t>
      </w:r>
      <w:r w:rsidR="007E0041">
        <w:t>Paslaugų teikėjo</w:t>
      </w:r>
      <w:r w:rsidR="009D39CE" w:rsidRPr="00C02321">
        <w:t xml:space="preserve">) </w:t>
      </w:r>
      <w:r w:rsidR="00C02321" w:rsidRPr="00C02321">
        <w:t xml:space="preserve">turi būti registruojami </w:t>
      </w:r>
      <w:r w:rsidR="009A73FF">
        <w:t>Paslaugų teikėjo</w:t>
      </w:r>
      <w:r w:rsidR="00C02321" w:rsidRPr="00C02321">
        <w:t xml:space="preserve"> problemų ir sutrikimų registravimo sistemoje.</w:t>
      </w:r>
      <w:r w:rsidR="00C72B2E">
        <w:t xml:space="preserve"> </w:t>
      </w:r>
      <w:r w:rsidR="001B7AB7" w:rsidRPr="00A043EA">
        <w:rPr>
          <w:rFonts w:eastAsia="Times New Roman"/>
        </w:rPr>
        <w:t>Perkančiosios organizacijos atsakingi asmenys, turi turėti galimybę matyti užregistruotų problemų sprendimo eigą, tikslinti problemų informaciją, matyti įregistruotų problemų/klaidų ištaisymo būseną ir kitą aktualią informaciją.</w:t>
      </w:r>
      <w:r w:rsidR="00F45BD8">
        <w:rPr>
          <w:rFonts w:eastAsia="Times New Roman"/>
        </w:rPr>
        <w:t xml:space="preserve"> Taip pat Perkančiosios organizacijos atsa</w:t>
      </w:r>
      <w:r w:rsidR="00D20BCB">
        <w:rPr>
          <w:rFonts w:eastAsia="Times New Roman"/>
        </w:rPr>
        <w:t>kingi</w:t>
      </w:r>
      <w:r w:rsidR="00F45BD8">
        <w:rPr>
          <w:rFonts w:eastAsia="Times New Roman"/>
        </w:rPr>
        <w:t xml:space="preserve"> asm</w:t>
      </w:r>
      <w:r w:rsidR="00D20BCB">
        <w:rPr>
          <w:rFonts w:eastAsia="Times New Roman"/>
        </w:rPr>
        <w:t>enys</w:t>
      </w:r>
      <w:r w:rsidR="00692749">
        <w:rPr>
          <w:rFonts w:eastAsia="Times New Roman"/>
        </w:rPr>
        <w:t xml:space="preserve"> el. paštu</w:t>
      </w:r>
      <w:r w:rsidR="00F45BD8">
        <w:rPr>
          <w:rFonts w:eastAsia="Times New Roman"/>
        </w:rPr>
        <w:t xml:space="preserve"> turi gauti pranešimus apie sėkmingą užklausos registraciją, </w:t>
      </w:r>
      <w:r w:rsidR="00692749">
        <w:rPr>
          <w:rFonts w:eastAsia="Times New Roman"/>
        </w:rPr>
        <w:t xml:space="preserve">užklausos </w:t>
      </w:r>
      <w:r w:rsidR="00C57B69">
        <w:rPr>
          <w:rFonts w:eastAsia="Times New Roman"/>
        </w:rPr>
        <w:t>vykdymo</w:t>
      </w:r>
      <w:r w:rsidR="00F45BD8" w:rsidRPr="00C57B69">
        <w:rPr>
          <w:rFonts w:eastAsia="Times New Roman"/>
        </w:rPr>
        <w:t xml:space="preserve"> eigą</w:t>
      </w:r>
      <w:r w:rsidR="00D20BCB">
        <w:rPr>
          <w:rFonts w:eastAsia="Times New Roman"/>
        </w:rPr>
        <w:t xml:space="preserve"> bei</w:t>
      </w:r>
      <w:r w:rsidR="00F45BD8" w:rsidRPr="00C57B69">
        <w:rPr>
          <w:rFonts w:eastAsia="Times New Roman"/>
        </w:rPr>
        <w:t xml:space="preserve"> </w:t>
      </w:r>
      <w:r w:rsidR="00E445D9">
        <w:rPr>
          <w:rFonts w:eastAsia="Times New Roman"/>
        </w:rPr>
        <w:t>sėkmingą</w:t>
      </w:r>
      <w:r w:rsidR="00F45BD8" w:rsidRPr="00C57B69">
        <w:rPr>
          <w:rFonts w:eastAsia="Times New Roman"/>
        </w:rPr>
        <w:t xml:space="preserve"> problemos pašalinimą.</w:t>
      </w:r>
    </w:p>
    <w:p w:rsidR="00D156DD" w:rsidRPr="00D156DD" w:rsidRDefault="00D156DD" w:rsidP="00231708">
      <w:pPr>
        <w:pStyle w:val="ListParagraph"/>
        <w:numPr>
          <w:ilvl w:val="1"/>
          <w:numId w:val="1"/>
        </w:numPr>
        <w:spacing w:after="0" w:line="240" w:lineRule="auto"/>
        <w:jc w:val="both"/>
      </w:pPr>
      <w:r w:rsidRPr="00D156DD">
        <w:t>Konsultacijos teikiamos telefonu, elektroniniu paštu, internetu, darbo vietoje.</w:t>
      </w:r>
    </w:p>
    <w:p w:rsidR="00D156DD" w:rsidRPr="00D156DD" w:rsidRDefault="00D156DD" w:rsidP="00231708">
      <w:pPr>
        <w:pStyle w:val="ListParagraph"/>
        <w:numPr>
          <w:ilvl w:val="1"/>
          <w:numId w:val="1"/>
        </w:numPr>
        <w:spacing w:after="0" w:line="240" w:lineRule="auto"/>
        <w:jc w:val="both"/>
      </w:pPr>
      <w:r w:rsidRPr="00D156DD">
        <w:t xml:space="preserve">Paslaugos teikiamos interneto ryšio priemonėmis (tuo tikslu Perkančioji organizacija sudaro galimybę tiekėjo įgaliotiems asmenims prisijungti prie techninės įrangos) arba Perkančiosios organizacijos patalpose. </w:t>
      </w:r>
    </w:p>
    <w:p w:rsidR="00FD1955" w:rsidRDefault="00D156DD" w:rsidP="00231708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 w:rsidRPr="00D156DD">
        <w:t>Su Perkančiosios organizacijos įgaliotais asmenimis bendraujama, paslaugos Perkančiosios organizacijos patalpose teikiamos Perkančiosios organizacijos darbo laiku</w:t>
      </w:r>
      <w:r>
        <w:t>.</w:t>
      </w:r>
    </w:p>
    <w:p w:rsidR="00DB7A99" w:rsidRDefault="00DB7A99" w:rsidP="00231708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Visi DVS sutrikimai yra skirstomi į tris lygius, priklausomai nuo jų įtakos sklandžiam Perkančiosios organizacijos darbui:</w:t>
      </w:r>
    </w:p>
    <w:p w:rsidR="00DB7A99" w:rsidRDefault="00A92EEA" w:rsidP="00231708">
      <w:pPr>
        <w:pStyle w:val="ListParagraph"/>
        <w:numPr>
          <w:ilvl w:val="2"/>
          <w:numId w:val="1"/>
        </w:numPr>
        <w:spacing w:after="0" w:line="240" w:lineRule="auto"/>
        <w:contextualSpacing w:val="0"/>
        <w:jc w:val="both"/>
      </w:pPr>
      <w:r w:rsidRPr="00141B5D">
        <w:rPr>
          <w:b/>
        </w:rPr>
        <w:t>I lygis</w:t>
      </w:r>
      <w:r>
        <w:t xml:space="preserve"> –</w:t>
      </w:r>
      <w:r w:rsidR="00D778C1">
        <w:t xml:space="preserve"> </w:t>
      </w:r>
      <w:r w:rsidR="006318CF">
        <w:t xml:space="preserve">DVS nustojo funkcionuoti, visi arba didžioji  dauguma darbuotojų negali tęsti darbo; </w:t>
      </w:r>
      <w:r w:rsidR="00B65017">
        <w:t xml:space="preserve">kilo grėsmė nukentėti arba jau </w:t>
      </w:r>
      <w:r w:rsidR="006318CF">
        <w:t>nukentėjo (</w:t>
      </w:r>
      <w:r w:rsidR="00B65017">
        <w:t xml:space="preserve">buvo </w:t>
      </w:r>
      <w:r w:rsidR="006318CF">
        <w:t>prarast</w:t>
      </w:r>
      <w:r w:rsidR="00B65017">
        <w:t>i</w:t>
      </w:r>
      <w:r w:rsidR="006318CF">
        <w:t>, iškraipyt</w:t>
      </w:r>
      <w:r w:rsidR="00B65017">
        <w:t>i</w:t>
      </w:r>
      <w:r w:rsidR="006318CF">
        <w:t>, paviešint</w:t>
      </w:r>
      <w:r w:rsidR="00B65017">
        <w:t>i</w:t>
      </w:r>
      <w:r w:rsidR="006318CF">
        <w:t>)</w:t>
      </w:r>
      <w:r w:rsidR="00B65017">
        <w:t xml:space="preserve"> Perkančiosios organizacijos </w:t>
      </w:r>
      <w:r w:rsidR="003A1FE8">
        <w:t xml:space="preserve">ir/arba Trečiųjų asmenų </w:t>
      </w:r>
      <w:r w:rsidR="00B65017">
        <w:t>duomenys.</w:t>
      </w:r>
    </w:p>
    <w:p w:rsidR="00A92EEA" w:rsidRDefault="00A92EEA" w:rsidP="00231708">
      <w:pPr>
        <w:pStyle w:val="ListParagraph"/>
        <w:numPr>
          <w:ilvl w:val="2"/>
          <w:numId w:val="1"/>
        </w:numPr>
        <w:spacing w:after="0" w:line="240" w:lineRule="auto"/>
        <w:contextualSpacing w:val="0"/>
        <w:jc w:val="both"/>
      </w:pPr>
      <w:r w:rsidRPr="00141B5D">
        <w:rPr>
          <w:b/>
        </w:rPr>
        <w:t>II lygis</w:t>
      </w:r>
      <w:r>
        <w:t xml:space="preserve"> –</w:t>
      </w:r>
      <w:r w:rsidR="00D778C1">
        <w:t xml:space="preserve"> </w:t>
      </w:r>
      <w:r w:rsidR="00464BB8" w:rsidRPr="00464BB8">
        <w:t xml:space="preserve">dideli </w:t>
      </w:r>
      <w:r w:rsidR="00944136">
        <w:t>DVS</w:t>
      </w:r>
      <w:r w:rsidR="00464BB8" w:rsidRPr="00464BB8">
        <w:t xml:space="preserve"> funkcionavimo sutrikimai, dėl kurių neįmanomas sklandus sistemos darbas, vartotojai turi galimybę dirbti, tačiau ne visu pajėgumu</w:t>
      </w:r>
      <w:r w:rsidR="00944136">
        <w:t>.</w:t>
      </w:r>
    </w:p>
    <w:p w:rsidR="007F6356" w:rsidRDefault="00A92EEA" w:rsidP="00231708">
      <w:pPr>
        <w:pStyle w:val="ListParagraph"/>
        <w:numPr>
          <w:ilvl w:val="2"/>
          <w:numId w:val="1"/>
        </w:numPr>
        <w:spacing w:after="0" w:line="240" w:lineRule="auto"/>
        <w:jc w:val="both"/>
      </w:pPr>
      <w:r w:rsidRPr="00141B5D">
        <w:rPr>
          <w:b/>
        </w:rPr>
        <w:t>III lygis</w:t>
      </w:r>
      <w:r>
        <w:t xml:space="preserve"> –</w:t>
      </w:r>
      <w:r w:rsidR="00D778C1">
        <w:t xml:space="preserve"> </w:t>
      </w:r>
      <w:r w:rsidR="007F6356">
        <w:t xml:space="preserve">DVS funkcionalumas paveiktas nežymiai, sutrikimas sukelia nepatogumus, bet </w:t>
      </w:r>
      <w:r w:rsidR="007F6356" w:rsidRPr="007F6356">
        <w:t xml:space="preserve">vartotojai turi galimybę dirbti, nejaučiant didelių </w:t>
      </w:r>
      <w:r w:rsidR="007F6356">
        <w:t>DVS</w:t>
      </w:r>
      <w:r w:rsidR="007F6356" w:rsidRPr="007F6356">
        <w:t xml:space="preserve"> sutrikimų</w:t>
      </w:r>
      <w:r w:rsidR="007F6356">
        <w:t xml:space="preserve">; sutrikimas nekelia grėsmės duomenims ir DVS funkcionavimui, problemos sprendimas yra būtinas, bet ne kritinis. </w:t>
      </w:r>
    </w:p>
    <w:p w:rsidR="00840DA3" w:rsidRDefault="000812AE" w:rsidP="004B4AF1">
      <w:pPr>
        <w:pStyle w:val="ListParagraph"/>
        <w:numPr>
          <w:ilvl w:val="1"/>
          <w:numId w:val="1"/>
        </w:numPr>
        <w:spacing w:after="100" w:line="240" w:lineRule="auto"/>
        <w:contextualSpacing w:val="0"/>
        <w:jc w:val="both"/>
      </w:pPr>
      <w:r>
        <w:t>Paslaugų teikėjas, vykdydamas sutrikimų šalinimą</w:t>
      </w:r>
      <w:r w:rsidR="00932A82">
        <w:t>,</w:t>
      </w:r>
      <w:r>
        <w:t xml:space="preserve"> į sutrikimus privalo reaguoti</w:t>
      </w:r>
      <w:r w:rsidR="00231708">
        <w:t xml:space="preserve"> </w:t>
      </w:r>
      <w:r>
        <w:t xml:space="preserve">bei sutrikimus </w:t>
      </w:r>
      <w:r w:rsidR="00231708">
        <w:t xml:space="preserve">pašalinti </w:t>
      </w:r>
      <w:r>
        <w:t>pagal šiuos reikalavimus:</w:t>
      </w:r>
    </w:p>
    <w:tbl>
      <w:tblPr>
        <w:tblStyle w:val="TableGrid"/>
        <w:tblW w:w="0" w:type="auto"/>
        <w:jc w:val="center"/>
        <w:tblInd w:w="737" w:type="dxa"/>
        <w:tblLook w:val="04A0" w:firstRow="1" w:lastRow="0" w:firstColumn="1" w:lastColumn="0" w:noHBand="0" w:noVBand="1"/>
      </w:tblPr>
      <w:tblGrid>
        <w:gridCol w:w="1823"/>
        <w:gridCol w:w="3502"/>
        <w:gridCol w:w="3788"/>
      </w:tblGrid>
      <w:tr w:rsidR="000812AE" w:rsidTr="00424B47">
        <w:trPr>
          <w:jc w:val="center"/>
        </w:trPr>
        <w:tc>
          <w:tcPr>
            <w:tcW w:w="1823" w:type="dxa"/>
            <w:vAlign w:val="center"/>
          </w:tcPr>
          <w:p w:rsidR="000812AE" w:rsidRPr="00424B47" w:rsidRDefault="000812AE" w:rsidP="00231708">
            <w:pPr>
              <w:pStyle w:val="ListParagraph"/>
              <w:ind w:left="0"/>
              <w:jc w:val="center"/>
              <w:rPr>
                <w:b/>
              </w:rPr>
            </w:pPr>
            <w:r w:rsidRPr="00424B47">
              <w:rPr>
                <w:b/>
              </w:rPr>
              <w:t>Sutrikimo lygis</w:t>
            </w:r>
          </w:p>
        </w:tc>
        <w:tc>
          <w:tcPr>
            <w:tcW w:w="3502" w:type="dxa"/>
            <w:vAlign w:val="center"/>
          </w:tcPr>
          <w:p w:rsidR="000812AE" w:rsidRPr="00424B47" w:rsidRDefault="000812AE" w:rsidP="00231708">
            <w:pPr>
              <w:pStyle w:val="ListParagraph"/>
              <w:ind w:left="0"/>
              <w:jc w:val="center"/>
              <w:rPr>
                <w:b/>
              </w:rPr>
            </w:pPr>
            <w:r w:rsidRPr="00424B47">
              <w:rPr>
                <w:b/>
              </w:rPr>
              <w:t>Reakcijos laikas</w:t>
            </w:r>
          </w:p>
        </w:tc>
        <w:tc>
          <w:tcPr>
            <w:tcW w:w="3788" w:type="dxa"/>
            <w:vAlign w:val="center"/>
          </w:tcPr>
          <w:p w:rsidR="000812AE" w:rsidRPr="00424B47" w:rsidRDefault="000812AE" w:rsidP="00231708">
            <w:pPr>
              <w:pStyle w:val="ListParagraph"/>
              <w:ind w:left="0"/>
              <w:jc w:val="center"/>
              <w:rPr>
                <w:b/>
              </w:rPr>
            </w:pPr>
            <w:r w:rsidRPr="00424B47">
              <w:rPr>
                <w:b/>
              </w:rPr>
              <w:t>Sutrikim</w:t>
            </w:r>
            <w:r w:rsidR="00932A82" w:rsidRPr="00424B47">
              <w:rPr>
                <w:b/>
              </w:rPr>
              <w:t>ų</w:t>
            </w:r>
            <w:r w:rsidRPr="00424B47">
              <w:rPr>
                <w:b/>
              </w:rPr>
              <w:t xml:space="preserve"> </w:t>
            </w:r>
            <w:r w:rsidR="00231708">
              <w:rPr>
                <w:b/>
              </w:rPr>
              <w:t>pašalinimo</w:t>
            </w:r>
            <w:r w:rsidR="00932A82" w:rsidRPr="00424B47">
              <w:rPr>
                <w:b/>
              </w:rPr>
              <w:t xml:space="preserve"> laikas</w:t>
            </w:r>
          </w:p>
        </w:tc>
      </w:tr>
      <w:tr w:rsidR="000812AE" w:rsidTr="00424B47">
        <w:trPr>
          <w:jc w:val="center"/>
        </w:trPr>
        <w:tc>
          <w:tcPr>
            <w:tcW w:w="1823" w:type="dxa"/>
            <w:vAlign w:val="center"/>
          </w:tcPr>
          <w:p w:rsidR="000812AE" w:rsidRDefault="00932A82" w:rsidP="00231708">
            <w:pPr>
              <w:pStyle w:val="ListParagraph"/>
              <w:ind w:left="0"/>
              <w:jc w:val="center"/>
            </w:pPr>
            <w:r>
              <w:t>I lygis</w:t>
            </w:r>
          </w:p>
        </w:tc>
        <w:tc>
          <w:tcPr>
            <w:tcW w:w="3502" w:type="dxa"/>
            <w:vAlign w:val="center"/>
          </w:tcPr>
          <w:p w:rsidR="000812AE" w:rsidRDefault="00A40455" w:rsidP="00231708">
            <w:pPr>
              <w:pStyle w:val="ListParagraph"/>
              <w:ind w:left="0"/>
              <w:jc w:val="center"/>
            </w:pPr>
            <w:r>
              <w:t>ne ilgiau kaip 1 darbo valanda</w:t>
            </w:r>
          </w:p>
        </w:tc>
        <w:tc>
          <w:tcPr>
            <w:tcW w:w="3788" w:type="dxa"/>
            <w:vAlign w:val="center"/>
          </w:tcPr>
          <w:p w:rsidR="000812AE" w:rsidRDefault="00A40455" w:rsidP="00231708">
            <w:pPr>
              <w:pStyle w:val="ListParagraph"/>
              <w:ind w:left="0"/>
              <w:jc w:val="center"/>
            </w:pPr>
            <w:r>
              <w:t>ne ilgiau kaip 4 darbo valandos</w:t>
            </w:r>
          </w:p>
        </w:tc>
      </w:tr>
      <w:tr w:rsidR="000812AE" w:rsidTr="00424B47">
        <w:trPr>
          <w:jc w:val="center"/>
        </w:trPr>
        <w:tc>
          <w:tcPr>
            <w:tcW w:w="1823" w:type="dxa"/>
            <w:vAlign w:val="center"/>
          </w:tcPr>
          <w:p w:rsidR="000812AE" w:rsidRDefault="00932A82" w:rsidP="00231708">
            <w:pPr>
              <w:pStyle w:val="ListParagraph"/>
              <w:ind w:left="0"/>
              <w:jc w:val="center"/>
            </w:pPr>
            <w:r>
              <w:t>II lygis</w:t>
            </w:r>
          </w:p>
        </w:tc>
        <w:tc>
          <w:tcPr>
            <w:tcW w:w="3502" w:type="dxa"/>
            <w:vAlign w:val="center"/>
          </w:tcPr>
          <w:p w:rsidR="000812AE" w:rsidRDefault="00A40455" w:rsidP="00231708">
            <w:pPr>
              <w:pStyle w:val="ListParagraph"/>
              <w:ind w:left="0"/>
              <w:jc w:val="center"/>
            </w:pPr>
            <w:r>
              <w:t>ne ilgiau kaip 2 darbo valandos</w:t>
            </w:r>
          </w:p>
        </w:tc>
        <w:tc>
          <w:tcPr>
            <w:tcW w:w="3788" w:type="dxa"/>
            <w:vAlign w:val="center"/>
          </w:tcPr>
          <w:p w:rsidR="000812AE" w:rsidRDefault="00A40455" w:rsidP="00231708">
            <w:pPr>
              <w:pStyle w:val="ListParagraph"/>
              <w:ind w:left="0"/>
              <w:jc w:val="center"/>
            </w:pPr>
            <w:r>
              <w:t>ne ilgiau kaip 8 darbo valandos</w:t>
            </w:r>
          </w:p>
        </w:tc>
      </w:tr>
      <w:tr w:rsidR="000812AE" w:rsidTr="00424B47">
        <w:trPr>
          <w:jc w:val="center"/>
        </w:trPr>
        <w:tc>
          <w:tcPr>
            <w:tcW w:w="1823" w:type="dxa"/>
            <w:vAlign w:val="center"/>
          </w:tcPr>
          <w:p w:rsidR="000812AE" w:rsidRDefault="00932A82" w:rsidP="00231708">
            <w:pPr>
              <w:pStyle w:val="ListParagraph"/>
              <w:ind w:left="0"/>
              <w:jc w:val="center"/>
            </w:pPr>
            <w:r>
              <w:t>III lygis</w:t>
            </w:r>
          </w:p>
        </w:tc>
        <w:tc>
          <w:tcPr>
            <w:tcW w:w="3502" w:type="dxa"/>
            <w:vAlign w:val="center"/>
          </w:tcPr>
          <w:p w:rsidR="000812AE" w:rsidRDefault="00A40455" w:rsidP="00231708">
            <w:pPr>
              <w:pStyle w:val="ListParagraph"/>
              <w:ind w:left="0"/>
              <w:jc w:val="center"/>
            </w:pPr>
            <w:r>
              <w:t>ne ilgiau kaip 4 darbo valandos</w:t>
            </w:r>
          </w:p>
        </w:tc>
        <w:tc>
          <w:tcPr>
            <w:tcW w:w="3788" w:type="dxa"/>
            <w:vAlign w:val="center"/>
          </w:tcPr>
          <w:p w:rsidR="000812AE" w:rsidRDefault="00A40455" w:rsidP="00231708">
            <w:pPr>
              <w:pStyle w:val="ListParagraph"/>
              <w:ind w:left="0"/>
              <w:jc w:val="center"/>
            </w:pPr>
            <w:r>
              <w:t>ne ilgiau kaip 16 darbo valandų</w:t>
            </w:r>
          </w:p>
        </w:tc>
      </w:tr>
    </w:tbl>
    <w:p w:rsidR="000812AE" w:rsidRDefault="000812AE" w:rsidP="00231708">
      <w:pPr>
        <w:pStyle w:val="ListParagraph"/>
        <w:spacing w:after="0" w:line="240" w:lineRule="auto"/>
        <w:ind w:left="737"/>
        <w:jc w:val="both"/>
      </w:pPr>
    </w:p>
    <w:p w:rsidR="00A92EEA" w:rsidRDefault="000C5ACB" w:rsidP="004B4AF1">
      <w:pPr>
        <w:pStyle w:val="ListParagraph"/>
        <w:numPr>
          <w:ilvl w:val="2"/>
          <w:numId w:val="1"/>
        </w:numPr>
        <w:spacing w:after="0" w:line="240" w:lineRule="auto"/>
        <w:contextualSpacing w:val="0"/>
        <w:jc w:val="both"/>
      </w:pPr>
      <w:r>
        <w:t>Reakcijos laikas – laikas</w:t>
      </w:r>
      <w:r w:rsidR="00BD30D8">
        <w:t>,</w:t>
      </w:r>
      <w:r>
        <w:t xml:space="preserve"> nuo pranešimo apie sutrikimą gavimo</w:t>
      </w:r>
      <w:r w:rsidR="00BD30D8">
        <w:t>,</w:t>
      </w:r>
      <w:r>
        <w:t xml:space="preserve"> per kurį Paslaugos teikėjas atlieka preliminarią problemos analizę, numato problemos sprendimo priemones ir būdus</w:t>
      </w:r>
      <w:r w:rsidR="007C20A7">
        <w:t xml:space="preserve"> bei apie tai informuoja Perkančiąją organizaciją</w:t>
      </w:r>
      <w:r>
        <w:t>.</w:t>
      </w:r>
    </w:p>
    <w:p w:rsidR="003A22DA" w:rsidRDefault="003A22DA" w:rsidP="004B4AF1">
      <w:pPr>
        <w:pStyle w:val="ListParagraph"/>
        <w:numPr>
          <w:ilvl w:val="2"/>
          <w:numId w:val="1"/>
        </w:numPr>
        <w:spacing w:after="0" w:line="240" w:lineRule="auto"/>
        <w:contextualSpacing w:val="0"/>
        <w:jc w:val="both"/>
      </w:pPr>
      <w:r>
        <w:t xml:space="preserve">Sutrikimų pašalinimo laikas – </w:t>
      </w:r>
      <w:r w:rsidR="00986E28">
        <w:t>laikas, nuo pranešimo apie sutrikimą gavimo, per kurį Paslaugos teikėjas sutrikimą</w:t>
      </w:r>
      <w:r w:rsidR="006B0260">
        <w:t xml:space="preserve"> pilnai</w:t>
      </w:r>
      <w:r w:rsidR="00986E28">
        <w:t xml:space="preserve"> pašalina.</w:t>
      </w:r>
    </w:p>
    <w:p w:rsidR="0012202A" w:rsidRPr="00D156DD" w:rsidRDefault="0012202A" w:rsidP="0018689C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 w:rsidRPr="0012202A">
        <w:t xml:space="preserve">Jei </w:t>
      </w:r>
      <w:r w:rsidR="009E3BC3">
        <w:t>Paslaugų teikėjas</w:t>
      </w:r>
      <w:r w:rsidRPr="0012202A">
        <w:t xml:space="preserve"> dėl objektyvių priežasčių ir / ar nuo </w:t>
      </w:r>
      <w:r w:rsidR="009E3BC3">
        <w:t>Paslaugų teikėjo</w:t>
      </w:r>
      <w:r w:rsidRPr="0012202A">
        <w:t xml:space="preserve"> nepriklausančių priežasčių negali pašalinti sutrikim</w:t>
      </w:r>
      <w:r w:rsidR="009E3BC3">
        <w:t>ų</w:t>
      </w:r>
      <w:r w:rsidRPr="0012202A">
        <w:t xml:space="preserve"> per nustatytą </w:t>
      </w:r>
      <w:r w:rsidR="009E3BC3">
        <w:t>sutrikimų pašalinimo</w:t>
      </w:r>
      <w:r w:rsidR="00983763">
        <w:t xml:space="preserve"> laiką, jis nedelsiant</w:t>
      </w:r>
      <w:r w:rsidR="009E3BC3">
        <w:t xml:space="preserve"> </w:t>
      </w:r>
      <w:r w:rsidR="00983763">
        <w:t>apie tai el. paštu turi</w:t>
      </w:r>
      <w:r w:rsidRPr="0012202A">
        <w:t xml:space="preserve"> informuoti Perkančiąją organizaciją </w:t>
      </w:r>
      <w:r w:rsidR="00983763">
        <w:t>nurodant</w:t>
      </w:r>
      <w:r w:rsidRPr="0012202A">
        <w:t xml:space="preserve"> </w:t>
      </w:r>
      <w:r w:rsidR="00983763">
        <w:t xml:space="preserve">minėto fakto </w:t>
      </w:r>
      <w:r w:rsidRPr="0012202A">
        <w:t xml:space="preserve">aplinkybes ir priežastis. </w:t>
      </w:r>
      <w:bookmarkStart w:id="0" w:name="_GoBack"/>
      <w:r w:rsidRPr="0012202A">
        <w:t xml:space="preserve">Perkančiajai organizacijai įvertinus nurodytų aplinkybių ir priežasčių pagrįstumą, Perkančioji </w:t>
      </w:r>
      <w:bookmarkEnd w:id="0"/>
      <w:r w:rsidRPr="0012202A">
        <w:t xml:space="preserve">organizacija ir </w:t>
      </w:r>
      <w:r w:rsidR="00983763">
        <w:t>Paslaugos teikėjas</w:t>
      </w:r>
      <w:r w:rsidRPr="0012202A">
        <w:t xml:space="preserve"> abipusiu susitarimu gali nustatyti kitokį sutrikimų pašalinimo laiką nei nustatyta Techninės specifikacijos </w:t>
      </w:r>
      <w:r w:rsidR="00983763">
        <w:t>4.6</w:t>
      </w:r>
      <w:r w:rsidRPr="0012202A">
        <w:t xml:space="preserve"> punkte</w:t>
      </w:r>
      <w:r w:rsidR="00F737C1">
        <w:t>.</w:t>
      </w:r>
    </w:p>
    <w:sectPr w:rsidR="0012202A" w:rsidRPr="00D156DD" w:rsidSect="006E7E1E">
      <w:pgSz w:w="11906" w:h="16838"/>
      <w:pgMar w:top="1701" w:right="567" w:bottom="851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71AD"/>
    <w:multiLevelType w:val="multilevel"/>
    <w:tmpl w:val="D9762F7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3B42020E"/>
    <w:multiLevelType w:val="hybridMultilevel"/>
    <w:tmpl w:val="FA42565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851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51"/>
    <w:rsid w:val="00002095"/>
    <w:rsid w:val="00005A63"/>
    <w:rsid w:val="00014510"/>
    <w:rsid w:val="0003081C"/>
    <w:rsid w:val="00044116"/>
    <w:rsid w:val="000812AE"/>
    <w:rsid w:val="000C51A1"/>
    <w:rsid w:val="000C5ACB"/>
    <w:rsid w:val="000F0751"/>
    <w:rsid w:val="00112125"/>
    <w:rsid w:val="0012202A"/>
    <w:rsid w:val="00132F47"/>
    <w:rsid w:val="00141B5D"/>
    <w:rsid w:val="001823E5"/>
    <w:rsid w:val="0018689C"/>
    <w:rsid w:val="001B2EAC"/>
    <w:rsid w:val="001B5C67"/>
    <w:rsid w:val="001B7AB7"/>
    <w:rsid w:val="001F589E"/>
    <w:rsid w:val="002017EA"/>
    <w:rsid w:val="00207305"/>
    <w:rsid w:val="00231708"/>
    <w:rsid w:val="002A39E2"/>
    <w:rsid w:val="002A6E9F"/>
    <w:rsid w:val="002E4B77"/>
    <w:rsid w:val="00321910"/>
    <w:rsid w:val="00350610"/>
    <w:rsid w:val="003A1FE8"/>
    <w:rsid w:val="003A22DA"/>
    <w:rsid w:val="003C1065"/>
    <w:rsid w:val="003D62FF"/>
    <w:rsid w:val="0040098E"/>
    <w:rsid w:val="00424B47"/>
    <w:rsid w:val="00427F38"/>
    <w:rsid w:val="00435A0A"/>
    <w:rsid w:val="00464BB8"/>
    <w:rsid w:val="00466FB5"/>
    <w:rsid w:val="0047422D"/>
    <w:rsid w:val="004B4AF1"/>
    <w:rsid w:val="004C13FA"/>
    <w:rsid w:val="004C21F3"/>
    <w:rsid w:val="004E4E10"/>
    <w:rsid w:val="004F1582"/>
    <w:rsid w:val="004F497C"/>
    <w:rsid w:val="004F7AC7"/>
    <w:rsid w:val="0050065E"/>
    <w:rsid w:val="00517C82"/>
    <w:rsid w:val="005B4286"/>
    <w:rsid w:val="005B44D5"/>
    <w:rsid w:val="005C0F8F"/>
    <w:rsid w:val="005E04BE"/>
    <w:rsid w:val="00603DCB"/>
    <w:rsid w:val="0062127E"/>
    <w:rsid w:val="006318CF"/>
    <w:rsid w:val="00685F9D"/>
    <w:rsid w:val="00692749"/>
    <w:rsid w:val="006B0260"/>
    <w:rsid w:val="006E7E1E"/>
    <w:rsid w:val="00724D1F"/>
    <w:rsid w:val="00752458"/>
    <w:rsid w:val="00757326"/>
    <w:rsid w:val="007A121D"/>
    <w:rsid w:val="007B6198"/>
    <w:rsid w:val="007C20A7"/>
    <w:rsid w:val="007E0041"/>
    <w:rsid w:val="007F6356"/>
    <w:rsid w:val="00835C6B"/>
    <w:rsid w:val="00840DA3"/>
    <w:rsid w:val="00884A46"/>
    <w:rsid w:val="008A2B67"/>
    <w:rsid w:val="008A4D45"/>
    <w:rsid w:val="008B60FC"/>
    <w:rsid w:val="00905606"/>
    <w:rsid w:val="009063B4"/>
    <w:rsid w:val="00932A82"/>
    <w:rsid w:val="00942CA5"/>
    <w:rsid w:val="00944136"/>
    <w:rsid w:val="00947EE0"/>
    <w:rsid w:val="00962670"/>
    <w:rsid w:val="0097674A"/>
    <w:rsid w:val="00983763"/>
    <w:rsid w:val="00986E28"/>
    <w:rsid w:val="00994E2A"/>
    <w:rsid w:val="009A73FF"/>
    <w:rsid w:val="009D39CE"/>
    <w:rsid w:val="009E3BC3"/>
    <w:rsid w:val="009F5EED"/>
    <w:rsid w:val="00A40455"/>
    <w:rsid w:val="00A43B81"/>
    <w:rsid w:val="00A720A2"/>
    <w:rsid w:val="00A914F7"/>
    <w:rsid w:val="00A92EEA"/>
    <w:rsid w:val="00AE7C19"/>
    <w:rsid w:val="00B30178"/>
    <w:rsid w:val="00B65017"/>
    <w:rsid w:val="00B66AF7"/>
    <w:rsid w:val="00BB1A40"/>
    <w:rsid w:val="00BC3F1A"/>
    <w:rsid w:val="00BD30D8"/>
    <w:rsid w:val="00BF74BA"/>
    <w:rsid w:val="00C02321"/>
    <w:rsid w:val="00C02B08"/>
    <w:rsid w:val="00C02C8D"/>
    <w:rsid w:val="00C243FC"/>
    <w:rsid w:val="00C322D7"/>
    <w:rsid w:val="00C57B69"/>
    <w:rsid w:val="00C72B2E"/>
    <w:rsid w:val="00C864FF"/>
    <w:rsid w:val="00CA0622"/>
    <w:rsid w:val="00CA6344"/>
    <w:rsid w:val="00CB229F"/>
    <w:rsid w:val="00CE42B5"/>
    <w:rsid w:val="00D156DD"/>
    <w:rsid w:val="00D20BCB"/>
    <w:rsid w:val="00D5273F"/>
    <w:rsid w:val="00D61175"/>
    <w:rsid w:val="00D778C1"/>
    <w:rsid w:val="00D80468"/>
    <w:rsid w:val="00D804A5"/>
    <w:rsid w:val="00DA492C"/>
    <w:rsid w:val="00DB3C9D"/>
    <w:rsid w:val="00DB7A99"/>
    <w:rsid w:val="00DC436F"/>
    <w:rsid w:val="00E07035"/>
    <w:rsid w:val="00E334B0"/>
    <w:rsid w:val="00E37361"/>
    <w:rsid w:val="00E42C50"/>
    <w:rsid w:val="00E445D9"/>
    <w:rsid w:val="00E6483C"/>
    <w:rsid w:val="00E86B72"/>
    <w:rsid w:val="00EC0B1C"/>
    <w:rsid w:val="00EE104D"/>
    <w:rsid w:val="00EE45A4"/>
    <w:rsid w:val="00EE7D1A"/>
    <w:rsid w:val="00EF0498"/>
    <w:rsid w:val="00F12F2F"/>
    <w:rsid w:val="00F45BD8"/>
    <w:rsid w:val="00F72B8A"/>
    <w:rsid w:val="00F737C1"/>
    <w:rsid w:val="00F73ADE"/>
    <w:rsid w:val="00FB029B"/>
    <w:rsid w:val="00FC0AC1"/>
    <w:rsid w:val="00FC187C"/>
    <w:rsid w:val="00FC7526"/>
    <w:rsid w:val="00FD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B81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27E"/>
    <w:pPr>
      <w:ind w:left="720"/>
      <w:contextualSpacing/>
    </w:pPr>
  </w:style>
  <w:style w:type="table" w:styleId="TableGrid">
    <w:name w:val="Table Grid"/>
    <w:basedOn w:val="TableNormal"/>
    <w:uiPriority w:val="59"/>
    <w:rsid w:val="00081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B81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27E"/>
    <w:pPr>
      <w:ind w:left="720"/>
      <w:contextualSpacing/>
    </w:pPr>
  </w:style>
  <w:style w:type="table" w:styleId="TableGrid">
    <w:name w:val="Table Grid"/>
    <w:basedOn w:val="TableNormal"/>
    <w:uiPriority w:val="59"/>
    <w:rsid w:val="00081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3933</Words>
  <Characters>2243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Stravinskas</dc:creator>
  <cp:lastModifiedBy>Ingrida Kinčiūtė</cp:lastModifiedBy>
  <cp:revision>3</cp:revision>
  <dcterms:created xsi:type="dcterms:W3CDTF">2017-06-21T08:47:00Z</dcterms:created>
  <dcterms:modified xsi:type="dcterms:W3CDTF">2017-06-30T12:44:00Z</dcterms:modified>
</cp:coreProperties>
</file>