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8E" w:rsidRDefault="0046088E" w:rsidP="0046088E">
      <w:pPr>
        <w:ind w:right="-178"/>
        <w:jc w:val="center"/>
        <w:rPr>
          <w:rFonts w:ascii="Tahoma" w:hAnsi="Tahoma"/>
        </w:rPr>
      </w:pPr>
      <w:bookmarkStart w:id="0" w:name="_GoBack"/>
      <w:bookmarkEnd w:id="0"/>
      <w:r>
        <w:rPr>
          <w:rFonts w:ascii="Tahoma" w:hAnsi="Tahoma"/>
          <w:noProof/>
          <w:lang w:val="lt-LT" w:eastAsia="lt-LT"/>
        </w:rPr>
        <w:drawing>
          <wp:inline distT="0" distB="0" distL="0" distR="0" wp14:anchorId="0E54F6F4" wp14:editId="6C92B991">
            <wp:extent cx="1276350" cy="419100"/>
            <wp:effectExtent l="0" t="0" r="0" b="0"/>
            <wp:docPr id="2" name="Paveikslėlis 2" descr="logo-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de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88E" w:rsidRPr="002D12E7" w:rsidRDefault="0046088E" w:rsidP="0046088E">
      <w:pPr>
        <w:ind w:right="-178"/>
        <w:jc w:val="center"/>
        <w:rPr>
          <w:rFonts w:ascii="Tahoma" w:hAnsi="Tahoma"/>
        </w:rPr>
      </w:pPr>
    </w:p>
    <w:p w:rsidR="0046088E" w:rsidRPr="0046088E" w:rsidRDefault="0046088E" w:rsidP="0046088E">
      <w:pPr>
        <w:ind w:right="-176"/>
        <w:jc w:val="center"/>
        <w:rPr>
          <w:sz w:val="2"/>
          <w:szCs w:val="2"/>
        </w:rPr>
      </w:pPr>
    </w:p>
    <w:p w:rsidR="0046088E" w:rsidRPr="0046088E" w:rsidRDefault="0046088E" w:rsidP="0046088E">
      <w:pPr>
        <w:ind w:right="-176"/>
        <w:jc w:val="center"/>
        <w:rPr>
          <w:rFonts w:ascii="Times New Roman" w:hAnsi="Times New Roman"/>
        </w:rPr>
      </w:pPr>
      <w:r w:rsidRPr="0046088E">
        <w:rPr>
          <w:rFonts w:ascii="Times New Roman" w:hAnsi="Times New Roman"/>
        </w:rPr>
        <w:t>AB „Axis Industries“</w:t>
      </w:r>
    </w:p>
    <w:p w:rsidR="0046088E" w:rsidRPr="0046088E" w:rsidRDefault="0046088E" w:rsidP="0046088E">
      <w:pPr>
        <w:ind w:right="-176"/>
        <w:jc w:val="center"/>
        <w:rPr>
          <w:rFonts w:ascii="Times New Roman" w:hAnsi="Times New Roman"/>
          <w:sz w:val="18"/>
          <w:szCs w:val="18"/>
        </w:rPr>
      </w:pPr>
      <w:r w:rsidRPr="0046088E">
        <w:rPr>
          <w:rFonts w:ascii="Times New Roman" w:hAnsi="Times New Roman"/>
          <w:sz w:val="18"/>
          <w:szCs w:val="18"/>
        </w:rPr>
        <w:t>(Tiekėjo pavadinimas)</w:t>
      </w:r>
    </w:p>
    <w:p w:rsidR="0046088E" w:rsidRPr="0046088E" w:rsidRDefault="0046088E" w:rsidP="0046088E">
      <w:pPr>
        <w:ind w:right="-176"/>
        <w:jc w:val="center"/>
        <w:rPr>
          <w:rFonts w:ascii="Times New Roman" w:hAnsi="Times New Roman"/>
          <w:sz w:val="18"/>
          <w:szCs w:val="18"/>
        </w:rPr>
      </w:pPr>
    </w:p>
    <w:p w:rsidR="0046088E" w:rsidRPr="0046088E" w:rsidRDefault="0046088E" w:rsidP="0046088E">
      <w:pPr>
        <w:jc w:val="center"/>
        <w:rPr>
          <w:rFonts w:ascii="Times New Roman" w:hAnsi="Times New Roman"/>
          <w:sz w:val="18"/>
          <w:szCs w:val="18"/>
        </w:rPr>
      </w:pPr>
      <w:r w:rsidRPr="0046088E">
        <w:rPr>
          <w:rFonts w:ascii="Times New Roman" w:hAnsi="Times New Roman"/>
          <w:sz w:val="18"/>
          <w:szCs w:val="18"/>
        </w:rPr>
        <w:t>Akcinė bendrovė ,,Axis Industries“ ● Kulautuvos g. 45a , LT-47190 Kaunas</w:t>
      </w:r>
    </w:p>
    <w:p w:rsidR="0046088E" w:rsidRPr="0046088E" w:rsidRDefault="0046088E" w:rsidP="0046088E">
      <w:pPr>
        <w:jc w:val="center"/>
        <w:rPr>
          <w:rFonts w:ascii="Times New Roman" w:hAnsi="Times New Roman"/>
          <w:sz w:val="18"/>
          <w:szCs w:val="18"/>
        </w:rPr>
      </w:pPr>
      <w:r w:rsidRPr="0046088E">
        <w:rPr>
          <w:rFonts w:ascii="Times New Roman" w:hAnsi="Times New Roman"/>
          <w:sz w:val="18"/>
          <w:szCs w:val="18"/>
        </w:rPr>
        <w:t>Tel. (+370 37) 360234 ● Faks. (+370 37) 360358 ● info@.axis.lt ● www.axis.lt</w:t>
      </w:r>
    </w:p>
    <w:p w:rsidR="0046088E" w:rsidRPr="0046088E" w:rsidRDefault="0046088E" w:rsidP="0046088E">
      <w:pPr>
        <w:jc w:val="center"/>
        <w:rPr>
          <w:rFonts w:ascii="Times New Roman" w:hAnsi="Times New Roman"/>
          <w:sz w:val="18"/>
          <w:szCs w:val="18"/>
        </w:rPr>
      </w:pPr>
      <w:r w:rsidRPr="0046088E">
        <w:rPr>
          <w:rFonts w:ascii="Times New Roman" w:hAnsi="Times New Roman"/>
          <w:sz w:val="18"/>
          <w:szCs w:val="18"/>
        </w:rPr>
        <w:t>Įm. kodas 165707056 ● PVM kodas LT657070515</w:t>
      </w:r>
    </w:p>
    <w:p w:rsidR="0046088E" w:rsidRPr="0046088E" w:rsidRDefault="0046088E" w:rsidP="0046088E">
      <w:pPr>
        <w:autoSpaceDN w:val="0"/>
        <w:jc w:val="center"/>
        <w:rPr>
          <w:rFonts w:ascii="Times New Roman" w:hAnsi="Times New Roman"/>
          <w:sz w:val="18"/>
          <w:szCs w:val="18"/>
        </w:rPr>
      </w:pPr>
      <w:r w:rsidRPr="0046088E">
        <w:rPr>
          <w:rFonts w:ascii="Times New Roman" w:hAnsi="Times New Roman"/>
          <w:sz w:val="18"/>
          <w:szCs w:val="18"/>
        </w:rPr>
        <w:t>Registro tvarkytojas: Valstybės įmonė Registrų centras, Kauno filialas</w:t>
      </w:r>
    </w:p>
    <w:p w:rsidR="00CD6522" w:rsidRDefault="00CD6522" w:rsidP="00CD6522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lt-LT"/>
        </w:rPr>
      </w:pPr>
    </w:p>
    <w:p w:rsidR="0046088E" w:rsidRDefault="0046088E" w:rsidP="00CD6522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lt-LT"/>
        </w:rPr>
      </w:pPr>
    </w:p>
    <w:p w:rsidR="0046088E" w:rsidRPr="001C1886" w:rsidRDefault="0046088E" w:rsidP="00CD6522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lt-LT"/>
        </w:rPr>
      </w:pPr>
    </w:p>
    <w:p w:rsidR="00CD6522" w:rsidRPr="001C1886" w:rsidRDefault="00CD6522" w:rsidP="00CD6522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lt-LT"/>
        </w:rPr>
      </w:pPr>
      <w:r w:rsidRPr="001C1886">
        <w:rPr>
          <w:rFonts w:ascii="Times New Roman" w:eastAsia="Calibri" w:hAnsi="Times New Roman"/>
          <w:b/>
          <w:sz w:val="24"/>
          <w:szCs w:val="24"/>
          <w:lang w:val="lt-LT"/>
        </w:rPr>
        <w:t xml:space="preserve">Akcinei bendrovei „Klaipėdos nafta“ </w:t>
      </w:r>
    </w:p>
    <w:p w:rsidR="00CD6522" w:rsidRDefault="00CD6522" w:rsidP="00CD6522">
      <w:pPr>
        <w:spacing w:line="240" w:lineRule="auto"/>
        <w:jc w:val="both"/>
        <w:rPr>
          <w:rFonts w:ascii="Times New Roman" w:eastAsia="Calibri" w:hAnsi="Times New Roman"/>
          <w:lang w:val="lt-LT"/>
        </w:rPr>
      </w:pPr>
    </w:p>
    <w:p w:rsidR="0046088E" w:rsidRPr="001C1886" w:rsidRDefault="0046088E" w:rsidP="00CD6522">
      <w:pPr>
        <w:spacing w:line="240" w:lineRule="auto"/>
        <w:jc w:val="both"/>
        <w:rPr>
          <w:rFonts w:ascii="Times New Roman" w:eastAsia="Calibri" w:hAnsi="Times New Roman"/>
          <w:lang w:val="lt-LT"/>
        </w:rPr>
      </w:pPr>
    </w:p>
    <w:p w:rsidR="00CD6522" w:rsidRDefault="00306C98" w:rsidP="00CD6522">
      <w:pPr>
        <w:suppressAutoHyphens/>
        <w:autoSpaceDE w:val="0"/>
        <w:spacing w:line="240" w:lineRule="exact"/>
        <w:jc w:val="center"/>
        <w:rPr>
          <w:rFonts w:ascii="Times New Roman" w:eastAsia="PMingLiU" w:hAnsi="Times New Roman"/>
          <w:b/>
          <w:color w:val="000000"/>
          <w:sz w:val="24"/>
          <w:szCs w:val="24"/>
          <w:lang w:val="lt-LT" w:eastAsia="ar-SA"/>
        </w:rPr>
      </w:pPr>
      <w:r>
        <w:rPr>
          <w:rFonts w:ascii="Times New Roman" w:eastAsia="PMingLiU" w:hAnsi="Times New Roman"/>
          <w:b/>
          <w:color w:val="000000"/>
          <w:sz w:val="24"/>
          <w:szCs w:val="24"/>
          <w:lang w:val="lt-LT" w:eastAsia="ar-SA"/>
        </w:rPr>
        <w:t xml:space="preserve">GALUTINIS </w:t>
      </w:r>
      <w:r w:rsidR="00CD6522" w:rsidRPr="001C1886">
        <w:rPr>
          <w:rFonts w:ascii="Times New Roman" w:eastAsia="PMingLiU" w:hAnsi="Times New Roman"/>
          <w:b/>
          <w:color w:val="000000"/>
          <w:sz w:val="24"/>
          <w:szCs w:val="24"/>
          <w:lang w:val="lt-LT" w:eastAsia="ar-SA"/>
        </w:rPr>
        <w:t xml:space="preserve">PASIŪLYMAS </w:t>
      </w:r>
    </w:p>
    <w:p w:rsidR="00CD6522" w:rsidRPr="00335C44" w:rsidRDefault="00CD6522" w:rsidP="00CD6522">
      <w:pPr>
        <w:suppressAutoHyphens/>
        <w:autoSpaceDE w:val="0"/>
        <w:spacing w:line="240" w:lineRule="exact"/>
        <w:jc w:val="center"/>
        <w:rPr>
          <w:rFonts w:ascii="Times New Roman" w:eastAsia="PMingLiU" w:hAnsi="Times New Roman"/>
          <w:b/>
          <w:color w:val="000000"/>
          <w:sz w:val="24"/>
          <w:szCs w:val="24"/>
          <w:lang w:val="lt-LT" w:eastAsia="ar-SA"/>
        </w:rPr>
      </w:pPr>
      <w:r w:rsidRPr="00335C44">
        <w:rPr>
          <w:rFonts w:ascii="Times New Roman" w:eastAsia="PMingLiU" w:hAnsi="Times New Roman"/>
          <w:b/>
          <w:color w:val="000000"/>
          <w:sz w:val="24"/>
          <w:szCs w:val="24"/>
          <w:lang w:val="lt-LT" w:eastAsia="ar-SA"/>
        </w:rPr>
        <w:t xml:space="preserve">DĖL </w:t>
      </w:r>
      <w:r w:rsidR="0002103A">
        <w:rPr>
          <w:rFonts w:ascii="Times New Roman" w:hAnsi="Times New Roman"/>
          <w:b/>
          <w:lang w:val="lt-LT"/>
        </w:rPr>
        <w:t xml:space="preserve">KATILINĖS AUTOMATINĖS VALDYMO SISTEMOS ATNAUJINIMO </w:t>
      </w:r>
    </w:p>
    <w:p w:rsidR="00CD6522" w:rsidRPr="001C1886" w:rsidRDefault="00CD6522" w:rsidP="00CD6522">
      <w:pPr>
        <w:suppressAutoHyphens/>
        <w:autoSpaceDE w:val="0"/>
        <w:spacing w:line="240" w:lineRule="auto"/>
        <w:jc w:val="center"/>
        <w:rPr>
          <w:rFonts w:ascii="Times New Roman" w:eastAsia="PMingLiU" w:hAnsi="Times New Roman"/>
          <w:b/>
          <w:color w:val="000000"/>
          <w:lang w:val="lt-LT" w:eastAsia="ar-SA"/>
        </w:rPr>
      </w:pPr>
    </w:p>
    <w:p w:rsidR="00CD6522" w:rsidRPr="0046088E" w:rsidRDefault="0064365C" w:rsidP="00CD6522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bCs/>
          <w:color w:val="000000"/>
          <w:u w:val="single"/>
          <w:lang w:val="lt-LT"/>
        </w:rPr>
      </w:pPr>
      <w:r w:rsidRPr="0046088E">
        <w:rPr>
          <w:rFonts w:ascii="Times New Roman" w:eastAsia="Calibri" w:hAnsi="Times New Roman"/>
          <w:u w:val="single"/>
          <w:lang w:val="lt-LT"/>
        </w:rPr>
        <w:t>2017-01-18</w:t>
      </w:r>
      <w:r w:rsidR="00CD6522" w:rsidRPr="0046088E">
        <w:rPr>
          <w:rFonts w:ascii="Times New Roman" w:eastAsia="Calibri" w:hAnsi="Times New Roman"/>
          <w:b/>
          <w:bCs/>
          <w:color w:val="000000"/>
          <w:u w:val="single"/>
          <w:lang w:val="lt-LT"/>
        </w:rPr>
        <w:t xml:space="preserve"> </w:t>
      </w:r>
      <w:r w:rsidR="00CD6522" w:rsidRPr="0046088E">
        <w:rPr>
          <w:rFonts w:ascii="Times New Roman" w:eastAsia="Calibri" w:hAnsi="Times New Roman"/>
          <w:u w:val="single"/>
          <w:lang w:val="lt-LT"/>
        </w:rPr>
        <w:t>Nr.</w:t>
      </w:r>
      <w:r w:rsidR="0046088E" w:rsidRPr="0046088E">
        <w:rPr>
          <w:rFonts w:ascii="Times New Roman" w:eastAsia="Calibri" w:hAnsi="Times New Roman"/>
          <w:u w:val="single"/>
          <w:lang w:val="lt-LT"/>
        </w:rPr>
        <w:t xml:space="preserve"> </w:t>
      </w:r>
      <w:r w:rsidRPr="0046088E">
        <w:rPr>
          <w:rFonts w:ascii="Times New Roman" w:eastAsia="Calibri" w:hAnsi="Times New Roman"/>
          <w:u w:val="single"/>
          <w:lang w:val="lt-LT"/>
        </w:rPr>
        <w:t>170118-01</w:t>
      </w:r>
    </w:p>
    <w:p w:rsidR="00CD6522" w:rsidRPr="001C1886" w:rsidRDefault="00CD6522" w:rsidP="00CD6522">
      <w:pPr>
        <w:shd w:val="clear" w:color="auto" w:fill="FFFFFF"/>
        <w:spacing w:line="240" w:lineRule="auto"/>
        <w:ind w:left="2880" w:firstLine="720"/>
        <w:rPr>
          <w:rFonts w:ascii="Times New Roman" w:eastAsia="Calibri" w:hAnsi="Times New Roman"/>
          <w:bCs/>
          <w:color w:val="000000"/>
          <w:sz w:val="18"/>
          <w:szCs w:val="18"/>
          <w:lang w:val="lt-LT"/>
        </w:rPr>
      </w:pPr>
      <w:r w:rsidRPr="001C1886">
        <w:rPr>
          <w:rFonts w:ascii="Times New Roman" w:eastAsia="Calibri" w:hAnsi="Times New Roman"/>
          <w:bCs/>
          <w:color w:val="000000"/>
          <w:sz w:val="18"/>
          <w:szCs w:val="18"/>
          <w:lang w:val="lt-LT"/>
        </w:rPr>
        <w:t xml:space="preserve">         (Data)</w:t>
      </w:r>
    </w:p>
    <w:p w:rsidR="00CD6522" w:rsidRPr="0046088E" w:rsidRDefault="0046088E" w:rsidP="00CD6522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Cs/>
          <w:color w:val="000000"/>
          <w:sz w:val="24"/>
          <w:u w:val="single"/>
          <w:lang w:val="lt-LT"/>
        </w:rPr>
      </w:pPr>
      <w:r w:rsidRPr="0046088E">
        <w:rPr>
          <w:rFonts w:ascii="Times New Roman" w:eastAsia="Calibri" w:hAnsi="Times New Roman"/>
          <w:bCs/>
          <w:color w:val="000000"/>
          <w:sz w:val="24"/>
          <w:u w:val="single"/>
          <w:lang w:val="lt-LT"/>
        </w:rPr>
        <w:t>Klaipėda</w:t>
      </w:r>
    </w:p>
    <w:p w:rsidR="00CD6522" w:rsidRPr="001C1886" w:rsidRDefault="00CD6522" w:rsidP="00CD6522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Cs/>
          <w:color w:val="000000"/>
          <w:sz w:val="18"/>
          <w:szCs w:val="18"/>
          <w:lang w:val="lt-LT"/>
        </w:rPr>
      </w:pPr>
      <w:r w:rsidRPr="001C1886">
        <w:rPr>
          <w:rFonts w:ascii="Times New Roman" w:eastAsia="Calibri" w:hAnsi="Times New Roman"/>
          <w:bCs/>
          <w:color w:val="000000"/>
          <w:sz w:val="18"/>
          <w:szCs w:val="18"/>
          <w:lang w:val="lt-LT"/>
        </w:rPr>
        <w:t>(Sudarymo vieta)</w:t>
      </w:r>
    </w:p>
    <w:p w:rsidR="00CD6522" w:rsidRDefault="00CD6522" w:rsidP="00CD652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val="lt-LT"/>
        </w:rPr>
      </w:pPr>
    </w:p>
    <w:p w:rsidR="0046088E" w:rsidRPr="001C1886" w:rsidRDefault="0046088E" w:rsidP="00CD652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val="lt-LT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19"/>
      </w:tblGrid>
      <w:tr w:rsidR="00CD6522" w:rsidRPr="001C1886" w:rsidTr="00E97D24">
        <w:trPr>
          <w:trHeight w:val="3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1C1886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lt-LT"/>
              </w:rPr>
            </w:pPr>
            <w:r w:rsidRPr="001C1886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Tiekėjo pavadinimas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46088E" w:rsidRDefault="0046088E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6088E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AB „Axis Industries“</w:t>
            </w:r>
          </w:p>
        </w:tc>
      </w:tr>
      <w:tr w:rsidR="00CD6522" w:rsidRPr="001C1886" w:rsidTr="00E97D24">
        <w:trPr>
          <w:trHeight w:val="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1C1886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1C1886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Tiekėjo adresas</w:t>
            </w:r>
            <w:r w:rsidRPr="001C1886">
              <w:rPr>
                <w:rFonts w:ascii="Times New Roman" w:eastAsia="Calibri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46088E" w:rsidRDefault="0046088E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6088E">
              <w:rPr>
                <w:rFonts w:ascii="Times New Roman" w:hAnsi="Times New Roman"/>
                <w:sz w:val="24"/>
                <w:szCs w:val="24"/>
              </w:rPr>
              <w:t>Kulautuvos g. 45a , LT-47190 Kaunas</w:t>
            </w:r>
          </w:p>
        </w:tc>
      </w:tr>
      <w:tr w:rsidR="00CD6522" w:rsidRPr="001C1886" w:rsidTr="00E97D2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1C1886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1C1886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Tiekėjo įmonės kodas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46088E" w:rsidRDefault="0046088E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6088E">
              <w:rPr>
                <w:rFonts w:ascii="Times New Roman" w:hAnsi="Times New Roman"/>
                <w:sz w:val="24"/>
                <w:szCs w:val="24"/>
              </w:rPr>
              <w:t>165707056</w:t>
            </w:r>
          </w:p>
        </w:tc>
      </w:tr>
      <w:tr w:rsidR="00CD6522" w:rsidRPr="001C1886" w:rsidTr="00E97D2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1C1886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1C1886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Už pasiūlymą atsakingo asmens vardas, pavardė, pareigos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46088E" w:rsidRDefault="0046088E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6088E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Darius Stonkus, projektų direktorius</w:t>
            </w:r>
          </w:p>
        </w:tc>
      </w:tr>
      <w:tr w:rsidR="00CD6522" w:rsidRPr="001C1886" w:rsidTr="00E97D2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1C1886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1C1886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46088E" w:rsidRDefault="0046088E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6088E">
              <w:rPr>
                <w:rFonts w:ascii="Times New Roman" w:hAnsi="Times New Roman"/>
                <w:sz w:val="24"/>
                <w:szCs w:val="24"/>
              </w:rPr>
              <w:t>+37065681820</w:t>
            </w:r>
          </w:p>
        </w:tc>
      </w:tr>
      <w:tr w:rsidR="00CD6522" w:rsidRPr="001C1886" w:rsidTr="00E97D2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1C1886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1C1886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46088E" w:rsidRDefault="00913965" w:rsidP="00E97D2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hyperlink r:id="rId9" w:history="1">
              <w:r w:rsidR="0046088E" w:rsidRPr="0046088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darius.stonkus@axis.lt</w:t>
              </w:r>
            </w:hyperlink>
          </w:p>
        </w:tc>
      </w:tr>
    </w:tbl>
    <w:p w:rsidR="00CD6522" w:rsidRDefault="00CD6522" w:rsidP="00CD6522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46088E" w:rsidRPr="001C1886" w:rsidRDefault="0046088E" w:rsidP="00CD6522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DD31BE" w:rsidRPr="00306C98" w:rsidRDefault="00DD31BE" w:rsidP="00DD31BE">
      <w:pPr>
        <w:spacing w:before="60" w:after="60"/>
        <w:jc w:val="both"/>
        <w:rPr>
          <w:rFonts w:ascii="Times New Roman" w:hAnsi="Times New Roman"/>
          <w:sz w:val="24"/>
          <w:szCs w:val="24"/>
          <w:lang w:val="lt-LT"/>
        </w:rPr>
      </w:pPr>
      <w:bookmarkStart w:id="1" w:name="_DV_C1289"/>
      <w:r w:rsidRPr="00963C5E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1. </w:t>
      </w:r>
      <w:r w:rsidRPr="00306C98">
        <w:rPr>
          <w:rFonts w:ascii="Times New Roman" w:hAnsi="Times New Roman"/>
          <w:sz w:val="24"/>
          <w:szCs w:val="24"/>
          <w:lang w:val="lt-LT"/>
        </w:rPr>
        <w:t>Pažymime, kad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>,</w:t>
      </w:r>
      <w:r w:rsidRPr="00306C98">
        <w:rPr>
          <w:rFonts w:ascii="Times New Roman" w:hAnsi="Times New Roman"/>
          <w:sz w:val="24"/>
          <w:szCs w:val="24"/>
          <w:lang w:val="lt-LT"/>
        </w:rPr>
        <w:t xml:space="preserve"> pateikdami savo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 xml:space="preserve">galutinį </w:t>
      </w:r>
      <w:r w:rsidRPr="00306C98">
        <w:rPr>
          <w:rFonts w:ascii="Times New Roman" w:hAnsi="Times New Roman"/>
          <w:sz w:val="24"/>
          <w:szCs w:val="24"/>
          <w:lang w:val="lt-LT"/>
        </w:rPr>
        <w:t xml:space="preserve">pasiūlymą, sutinkame su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>pirkėjo</w:t>
      </w:r>
      <w:r w:rsidRPr="00306C98">
        <w:rPr>
          <w:rFonts w:ascii="Times New Roman" w:hAnsi="Times New Roman"/>
          <w:sz w:val="24"/>
          <w:szCs w:val="24"/>
          <w:lang w:val="lt-LT"/>
        </w:rPr>
        <w:t xml:space="preserve"> Supaprastintų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 xml:space="preserve">viešųjų </w:t>
      </w:r>
      <w:r w:rsidRPr="00306C98">
        <w:rPr>
          <w:rFonts w:ascii="Times New Roman" w:hAnsi="Times New Roman"/>
          <w:sz w:val="24"/>
          <w:szCs w:val="24"/>
          <w:lang w:val="lt-LT"/>
        </w:rPr>
        <w:t xml:space="preserve">pirkimų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>taisyklėse ir p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 xml:space="preserve">irkimo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 xml:space="preserve">Nr. 306096 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>sąlygose</w:t>
      </w:r>
      <w:r w:rsidRPr="00306C98">
        <w:rPr>
          <w:rFonts w:ascii="Times New Roman" w:hAnsi="Times New Roman"/>
          <w:sz w:val="24"/>
          <w:szCs w:val="24"/>
          <w:lang w:val="lt-LT"/>
        </w:rPr>
        <w:t xml:space="preserve"> nustatytomis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>tolesnėmis p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>irkimo procedūromis ir būsimos s</w:t>
      </w:r>
      <w:r w:rsidRPr="00306C98">
        <w:rPr>
          <w:rFonts w:ascii="Times New Roman" w:hAnsi="Times New Roman"/>
          <w:sz w:val="24"/>
          <w:szCs w:val="24"/>
          <w:lang w:val="lt-LT"/>
        </w:rPr>
        <w:t xml:space="preserve">utarties sąlygomis. </w:t>
      </w:r>
    </w:p>
    <w:p w:rsidR="00DD31BE" w:rsidRPr="00963C5E" w:rsidRDefault="00DD31BE" w:rsidP="00DD31BE">
      <w:pPr>
        <w:spacing w:before="60" w:after="60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306C98">
        <w:rPr>
          <w:rFonts w:ascii="Times New Roman" w:hAnsi="Times New Roman"/>
          <w:sz w:val="24"/>
          <w:szCs w:val="24"/>
          <w:lang w:val="lt-LT"/>
        </w:rPr>
        <w:t xml:space="preserve">2. Patvirtiname,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>kad atidžiai perskaitėme visus p</w:t>
      </w:r>
      <w:r w:rsidRPr="00306C98">
        <w:rPr>
          <w:rFonts w:ascii="Times New Roman" w:hAnsi="Times New Roman"/>
          <w:sz w:val="24"/>
          <w:szCs w:val="24"/>
          <w:lang w:val="lt-LT"/>
        </w:rPr>
        <w:t>irkimo sąlygų, taip pat ir Technin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 xml:space="preserve">ės specifikacijos, reikalavimus. Mūsų 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 xml:space="preserve">galutinis 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>p</w:t>
      </w:r>
      <w:r w:rsidRPr="00306C98">
        <w:rPr>
          <w:rFonts w:ascii="Times New Roman" w:hAnsi="Times New Roman"/>
          <w:sz w:val="24"/>
          <w:szCs w:val="24"/>
          <w:lang w:val="lt-LT"/>
        </w:rPr>
        <w:t>asiūlymas juos visiškai atitinka ir įsipar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>eigojame jų laikytis vykdydami s</w:t>
      </w:r>
      <w:r w:rsidRPr="00306C98">
        <w:rPr>
          <w:rFonts w:ascii="Times New Roman" w:hAnsi="Times New Roman"/>
          <w:sz w:val="24"/>
          <w:szCs w:val="24"/>
          <w:lang w:val="lt-LT"/>
        </w:rPr>
        <w:t>utartį. Taip pat įsipareigojame laikytis ir kitų Lietuvos Respublikoje galio</w:t>
      </w:r>
      <w:r w:rsidR="00306C98" w:rsidRPr="00306C98">
        <w:rPr>
          <w:rFonts w:ascii="Times New Roman" w:hAnsi="Times New Roman"/>
          <w:sz w:val="24"/>
          <w:szCs w:val="24"/>
          <w:lang w:val="lt-LT"/>
        </w:rPr>
        <w:t>jančių ir p</w:t>
      </w:r>
      <w:r w:rsidR="00963C5E" w:rsidRPr="00306C98">
        <w:rPr>
          <w:rFonts w:ascii="Times New Roman" w:hAnsi="Times New Roman"/>
          <w:sz w:val="24"/>
          <w:szCs w:val="24"/>
          <w:lang w:val="lt-LT"/>
        </w:rPr>
        <w:t>irkimo objektui bei s</w:t>
      </w:r>
      <w:r w:rsidRPr="00306C98">
        <w:rPr>
          <w:rFonts w:ascii="Times New Roman" w:hAnsi="Times New Roman"/>
          <w:sz w:val="24"/>
          <w:szCs w:val="24"/>
          <w:lang w:val="lt-LT"/>
        </w:rPr>
        <w:t>utarčiai taikomų teisės aktų reikalavimų</w:t>
      </w:r>
      <w:r w:rsidRPr="00963C5E">
        <w:rPr>
          <w:rFonts w:ascii="Times New Roman" w:hAnsi="Times New Roman"/>
          <w:sz w:val="24"/>
          <w:szCs w:val="24"/>
        </w:rPr>
        <w:t xml:space="preserve">. </w:t>
      </w:r>
    </w:p>
    <w:p w:rsidR="00CD6522" w:rsidRPr="001C1886" w:rsidRDefault="00306C98" w:rsidP="00963C5E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3. Atsakingai išnagrinėję p</w:t>
      </w:r>
      <w:r w:rsidR="00CD6522" w:rsidRPr="001C1886">
        <w:rPr>
          <w:rFonts w:ascii="Times New Roman" w:eastAsia="Calibri" w:hAnsi="Times New Roman"/>
          <w:color w:val="000000"/>
          <w:sz w:val="24"/>
          <w:szCs w:val="24"/>
          <w:lang w:val="lt-LT"/>
        </w:rPr>
        <w:t>irkimo dokumentus</w:t>
      </w:r>
      <w:r w:rsidR="000C576F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, esame pasirengę pateikti prekes, </w:t>
      </w:r>
      <w:r w:rsidR="0002103A">
        <w:rPr>
          <w:rFonts w:ascii="Times New Roman" w:eastAsia="Calibri" w:hAnsi="Times New Roman"/>
          <w:color w:val="000000"/>
          <w:sz w:val="24"/>
          <w:szCs w:val="24"/>
          <w:lang w:val="lt-LT"/>
        </w:rPr>
        <w:t>suteikti paslaugas ir atlikti darbus, visiškai atitinkančius</w:t>
      </w:r>
      <w:r w:rsidR="000C576F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02103A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jų aprašymą pagal </w:t>
      </w:r>
      <w:r w:rsidR="00963C5E">
        <w:rPr>
          <w:rFonts w:ascii="Times New Roman" w:eastAsia="Calibri" w:hAnsi="Times New Roman"/>
          <w:color w:val="000000"/>
          <w:sz w:val="24"/>
          <w:szCs w:val="24"/>
          <w:lang w:val="lt-LT"/>
        </w:rPr>
        <w:t>supaprastintų</w:t>
      </w:r>
      <w:r w:rsidR="0002103A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="00963C5E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skelbiamų derybų </w:t>
      </w:r>
      <w:r w:rsidR="0002103A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sąlygų </w:t>
      </w: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pridėtą techninę specifikaciją</w:t>
      </w:r>
      <w:r w:rsidR="00CD6522" w:rsidRPr="001C188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už </w:t>
      </w:r>
      <w:r w:rsidR="0002103A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žemiau </w:t>
      </w:r>
      <w:r w:rsidR="00CD6522" w:rsidRPr="001C1886">
        <w:rPr>
          <w:rFonts w:ascii="Times New Roman" w:eastAsia="Calibri" w:hAnsi="Times New Roman"/>
          <w:color w:val="000000"/>
          <w:sz w:val="24"/>
          <w:szCs w:val="24"/>
          <w:lang w:val="lt-LT"/>
        </w:rPr>
        <w:t>nurodytą kainą:</w:t>
      </w:r>
      <w:bookmarkEnd w:id="1"/>
    </w:p>
    <w:p w:rsidR="00CD6522" w:rsidRPr="001C1886" w:rsidRDefault="00CD6522" w:rsidP="00CD6522">
      <w:pPr>
        <w:spacing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7513"/>
        <w:gridCol w:w="1842"/>
      </w:tblGrid>
      <w:tr w:rsidR="0002103A" w:rsidRPr="00BC66DB" w:rsidTr="00CA5000">
        <w:tc>
          <w:tcPr>
            <w:tcW w:w="568" w:type="dxa"/>
            <w:shd w:val="clear" w:color="auto" w:fill="D9D9D9" w:themeFill="background1" w:themeFillShade="D9"/>
          </w:tcPr>
          <w:p w:rsidR="0002103A" w:rsidRPr="00BC66DB" w:rsidRDefault="0002103A" w:rsidP="00AF36FB">
            <w:pPr>
              <w:jc w:val="center"/>
              <w:rPr>
                <w:rFonts w:ascii="Times New Roman" w:hAnsi="Times New Roman"/>
                <w:b/>
                <w:sz w:val="20"/>
                <w:lang w:val="lt-LT"/>
              </w:rPr>
            </w:pPr>
            <w:r w:rsidRPr="00BC66DB">
              <w:rPr>
                <w:rFonts w:ascii="Times New Roman" w:hAnsi="Times New Roman"/>
                <w:b/>
                <w:sz w:val="20"/>
                <w:lang w:val="lt-LT"/>
              </w:rPr>
              <w:t>Eil. Nr.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02103A" w:rsidRPr="00BC66DB" w:rsidRDefault="0002103A" w:rsidP="00AF36FB">
            <w:pPr>
              <w:jc w:val="center"/>
              <w:rPr>
                <w:rFonts w:ascii="Times New Roman" w:hAnsi="Times New Roman"/>
                <w:b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lang w:val="lt-LT"/>
              </w:rPr>
              <w:t>Prekių /Paslaugų/ Darbų</w:t>
            </w:r>
            <w:r w:rsidRPr="00BC66DB">
              <w:rPr>
                <w:rFonts w:ascii="Times New Roman" w:hAnsi="Times New Roman"/>
                <w:b/>
                <w:sz w:val="20"/>
                <w:lang w:val="lt-LT"/>
              </w:rPr>
              <w:t xml:space="preserve"> pavadinimas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2103A" w:rsidRPr="00BC66DB" w:rsidRDefault="0002103A" w:rsidP="00AF36FB">
            <w:pPr>
              <w:jc w:val="center"/>
              <w:rPr>
                <w:rFonts w:ascii="Times New Roman" w:hAnsi="Times New Roman"/>
                <w:b/>
                <w:sz w:val="20"/>
                <w:lang w:val="lt-LT"/>
              </w:rPr>
            </w:pPr>
            <w:r w:rsidRPr="00BC66DB">
              <w:rPr>
                <w:rFonts w:ascii="Times New Roman" w:hAnsi="Times New Roman"/>
                <w:b/>
                <w:sz w:val="20"/>
                <w:lang w:val="lt-LT"/>
              </w:rPr>
              <w:t>Kaina EUR, be PVM</w:t>
            </w:r>
          </w:p>
        </w:tc>
      </w:tr>
      <w:tr w:rsidR="0002103A" w:rsidRPr="001C1886" w:rsidTr="00CA5000">
        <w:trPr>
          <w:trHeight w:val="283"/>
        </w:trPr>
        <w:tc>
          <w:tcPr>
            <w:tcW w:w="568" w:type="dxa"/>
            <w:vAlign w:val="center"/>
          </w:tcPr>
          <w:p w:rsidR="0002103A" w:rsidRPr="00963C5E" w:rsidRDefault="0002103A" w:rsidP="00AF36FB">
            <w:pPr>
              <w:rPr>
                <w:rFonts w:ascii="Times New Roman" w:hAnsi="Times New Roman"/>
                <w:b/>
                <w:iCs/>
                <w:sz w:val="20"/>
                <w:lang w:val="lt-LT"/>
              </w:rPr>
            </w:pPr>
            <w:r w:rsidRPr="00963C5E">
              <w:rPr>
                <w:rFonts w:ascii="Times New Roman" w:hAnsi="Times New Roman"/>
                <w:b/>
                <w:iCs/>
                <w:sz w:val="20"/>
                <w:lang w:val="lt-LT"/>
              </w:rPr>
              <w:t>1.</w:t>
            </w:r>
          </w:p>
        </w:tc>
        <w:tc>
          <w:tcPr>
            <w:tcW w:w="9355" w:type="dxa"/>
            <w:gridSpan w:val="2"/>
            <w:vAlign w:val="center"/>
          </w:tcPr>
          <w:p w:rsidR="0002103A" w:rsidRPr="001C1886" w:rsidRDefault="0002103A" w:rsidP="00AF36FB">
            <w:pPr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lang w:val="lt-LT"/>
              </w:rPr>
              <w:t>Į</w:t>
            </w:r>
            <w:r w:rsidR="004B3909">
              <w:rPr>
                <w:rFonts w:ascii="Times New Roman" w:hAnsi="Times New Roman"/>
                <w:b/>
                <w:sz w:val="20"/>
                <w:lang w:val="lt-LT"/>
              </w:rPr>
              <w:t>ranga ir medžiagos</w:t>
            </w:r>
            <w:r w:rsidR="00CA5000">
              <w:rPr>
                <w:rFonts w:ascii="Times New Roman" w:hAnsi="Times New Roman"/>
                <w:b/>
                <w:sz w:val="20"/>
                <w:lang w:val="lt-LT"/>
              </w:rPr>
              <w:t>, reikalingos: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t>1.1.</w:t>
            </w:r>
          </w:p>
        </w:tc>
        <w:tc>
          <w:tcPr>
            <w:tcW w:w="7513" w:type="dxa"/>
            <w:vAlign w:val="center"/>
          </w:tcPr>
          <w:p w:rsidR="00CA5000" w:rsidRPr="00CA5000" w:rsidRDefault="00CA5000" w:rsidP="00AF36FB">
            <w:pPr>
              <w:rPr>
                <w:rFonts w:ascii="Times New Roman" w:hAnsi="Times New Roman"/>
                <w:bCs/>
                <w:sz w:val="20"/>
                <w:lang w:val="lt-LT"/>
              </w:rPr>
            </w:pP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Papildomų įrenginių ūkio atnaujinimui (pagal techninės specifikacijos Priedą Nr. 2)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20.977,67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t>1.2.</w:t>
            </w:r>
          </w:p>
        </w:tc>
        <w:tc>
          <w:tcPr>
            <w:tcW w:w="7513" w:type="dxa"/>
            <w:vAlign w:val="center"/>
          </w:tcPr>
          <w:p w:rsidR="00CA5000" w:rsidRDefault="00CA5000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Vandens paruošimo ūkio atnaujinimui</w:t>
            </w:r>
            <w:r>
              <w:rPr>
                <w:rFonts w:ascii="Times New Roman" w:hAnsi="Times New Roman"/>
                <w:b/>
                <w:bCs/>
                <w:sz w:val="20"/>
                <w:lang w:val="lt-LT"/>
              </w:rPr>
              <w:t xml:space="preserve"> (</w:t>
            </w: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pagal techn</w:t>
            </w:r>
            <w:r>
              <w:rPr>
                <w:rFonts w:ascii="Times New Roman" w:hAnsi="Times New Roman"/>
                <w:bCs/>
                <w:sz w:val="20"/>
                <w:lang w:val="lt-LT"/>
              </w:rPr>
              <w:t>inės specifikacijos Priedą Nr. 3)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9.676,87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lastRenderedPageBreak/>
              <w:t>1.3.</w:t>
            </w:r>
          </w:p>
        </w:tc>
        <w:tc>
          <w:tcPr>
            <w:tcW w:w="7513" w:type="dxa"/>
            <w:vAlign w:val="center"/>
          </w:tcPr>
          <w:p w:rsidR="00CA5000" w:rsidRPr="00CA5000" w:rsidRDefault="00963C5E" w:rsidP="00AF36FB">
            <w:pPr>
              <w:rPr>
                <w:rFonts w:ascii="Times New Roman" w:hAnsi="Times New Roman"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Cs/>
                <w:sz w:val="20"/>
                <w:lang w:val="lt-LT"/>
              </w:rPr>
              <w:t>Katilo Nr. 1 ūkio atnaujinimui (</w:t>
            </w: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pagal techn</w:t>
            </w:r>
            <w:r>
              <w:rPr>
                <w:rFonts w:ascii="Times New Roman" w:hAnsi="Times New Roman"/>
                <w:bCs/>
                <w:sz w:val="20"/>
                <w:lang w:val="lt-LT"/>
              </w:rPr>
              <w:t>inės specifikacijos Priedą Nr. 4)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29.782,49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t>1.4.</w:t>
            </w:r>
          </w:p>
        </w:tc>
        <w:tc>
          <w:tcPr>
            <w:tcW w:w="7513" w:type="dxa"/>
            <w:vAlign w:val="center"/>
          </w:tcPr>
          <w:p w:rsidR="00CA5000" w:rsidRDefault="00963C5E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Cs/>
                <w:sz w:val="20"/>
                <w:lang w:val="lt-LT"/>
              </w:rPr>
              <w:t>Katilo Nr. 2 ūkio atnaujinimui (</w:t>
            </w: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pagal techn</w:t>
            </w:r>
            <w:r>
              <w:rPr>
                <w:rFonts w:ascii="Times New Roman" w:hAnsi="Times New Roman"/>
                <w:bCs/>
                <w:sz w:val="20"/>
                <w:lang w:val="lt-LT"/>
              </w:rPr>
              <w:t>inės specifikacijos Priedą Nr. 5)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28.788,93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t>1.5.</w:t>
            </w:r>
          </w:p>
        </w:tc>
        <w:tc>
          <w:tcPr>
            <w:tcW w:w="7513" w:type="dxa"/>
            <w:vAlign w:val="center"/>
          </w:tcPr>
          <w:p w:rsidR="00CA5000" w:rsidRDefault="00963C5E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Cs/>
                <w:sz w:val="20"/>
                <w:lang w:val="lt-LT"/>
              </w:rPr>
              <w:t>Katilo Nr. 3 ūkio atnaujinimui (</w:t>
            </w: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pagal techn</w:t>
            </w:r>
            <w:r>
              <w:rPr>
                <w:rFonts w:ascii="Times New Roman" w:hAnsi="Times New Roman"/>
                <w:bCs/>
                <w:sz w:val="20"/>
                <w:lang w:val="lt-LT"/>
              </w:rPr>
              <w:t>inės specifikacijos Priedą Nr. 6)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38.679,10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t>1.6.</w:t>
            </w:r>
          </w:p>
        </w:tc>
        <w:tc>
          <w:tcPr>
            <w:tcW w:w="7513" w:type="dxa"/>
            <w:vAlign w:val="center"/>
          </w:tcPr>
          <w:p w:rsidR="00CA5000" w:rsidRDefault="00963C5E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 w:rsidRPr="00963C5E">
              <w:rPr>
                <w:rFonts w:ascii="Times New Roman" w:hAnsi="Times New Roman"/>
                <w:bCs/>
                <w:sz w:val="20"/>
                <w:lang w:val="lt-LT"/>
              </w:rPr>
              <w:t>Avarinio stabdymo sistemos atnaujinimui</w:t>
            </w:r>
            <w:r>
              <w:rPr>
                <w:rFonts w:ascii="Times New Roman" w:hAnsi="Times New Roman"/>
                <w:b/>
                <w:bCs/>
                <w:sz w:val="20"/>
                <w:lang w:val="lt-LT"/>
              </w:rPr>
              <w:t xml:space="preserve"> (</w:t>
            </w: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pagal techn</w:t>
            </w:r>
            <w:r>
              <w:rPr>
                <w:rFonts w:ascii="Times New Roman" w:hAnsi="Times New Roman"/>
                <w:bCs/>
                <w:sz w:val="20"/>
                <w:lang w:val="lt-LT"/>
              </w:rPr>
              <w:t>inės specifikacijos Priedą Nr. 7)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140.881,78</w:t>
            </w:r>
          </w:p>
        </w:tc>
      </w:tr>
      <w:tr w:rsidR="00CA5000" w:rsidRPr="001C1886" w:rsidTr="00CA5000">
        <w:trPr>
          <w:trHeight w:val="283"/>
        </w:trPr>
        <w:tc>
          <w:tcPr>
            <w:tcW w:w="568" w:type="dxa"/>
            <w:vAlign w:val="center"/>
          </w:tcPr>
          <w:p w:rsidR="00CA5000" w:rsidRDefault="00CA5000" w:rsidP="00CA5000">
            <w:pPr>
              <w:jc w:val="right"/>
              <w:rPr>
                <w:rFonts w:ascii="Times New Roman" w:hAnsi="Times New Roman"/>
                <w:iCs/>
                <w:sz w:val="20"/>
                <w:lang w:val="lt-LT"/>
              </w:rPr>
            </w:pPr>
            <w:r>
              <w:rPr>
                <w:rFonts w:ascii="Times New Roman" w:hAnsi="Times New Roman"/>
                <w:iCs/>
                <w:sz w:val="20"/>
                <w:lang w:val="lt-LT"/>
              </w:rPr>
              <w:t>1.7.</w:t>
            </w:r>
          </w:p>
        </w:tc>
        <w:tc>
          <w:tcPr>
            <w:tcW w:w="7513" w:type="dxa"/>
            <w:vAlign w:val="center"/>
          </w:tcPr>
          <w:p w:rsidR="00CA5000" w:rsidRPr="00963C5E" w:rsidRDefault="00963C5E" w:rsidP="00AF36FB">
            <w:pPr>
              <w:rPr>
                <w:rFonts w:ascii="Times New Roman" w:hAnsi="Times New Roman"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Cs/>
                <w:sz w:val="20"/>
                <w:lang w:val="lt-LT"/>
              </w:rPr>
              <w:t>Katilinės informacinės sistemos atnaujinimui (</w:t>
            </w:r>
            <w:r w:rsidRPr="00CA5000">
              <w:rPr>
                <w:rFonts w:ascii="Times New Roman" w:hAnsi="Times New Roman"/>
                <w:bCs/>
                <w:sz w:val="20"/>
                <w:lang w:val="lt-LT"/>
              </w:rPr>
              <w:t>pagal techn</w:t>
            </w:r>
            <w:r>
              <w:rPr>
                <w:rFonts w:ascii="Times New Roman" w:hAnsi="Times New Roman"/>
                <w:bCs/>
                <w:sz w:val="20"/>
                <w:lang w:val="lt-LT"/>
              </w:rPr>
              <w:t>inės specifikacijos Priedą Nr. 8)</w:t>
            </w:r>
          </w:p>
        </w:tc>
        <w:tc>
          <w:tcPr>
            <w:tcW w:w="1842" w:type="dxa"/>
            <w:vAlign w:val="center"/>
          </w:tcPr>
          <w:p w:rsidR="00CA5000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2.662,83</w:t>
            </w:r>
          </w:p>
        </w:tc>
      </w:tr>
      <w:tr w:rsidR="0002103A" w:rsidRPr="001C1886" w:rsidTr="00CA5000">
        <w:trPr>
          <w:trHeight w:val="283"/>
        </w:trPr>
        <w:tc>
          <w:tcPr>
            <w:tcW w:w="568" w:type="dxa"/>
            <w:vAlign w:val="center"/>
          </w:tcPr>
          <w:p w:rsidR="0002103A" w:rsidRPr="00963C5E" w:rsidRDefault="0002103A" w:rsidP="00AF36FB">
            <w:pPr>
              <w:rPr>
                <w:rFonts w:ascii="Times New Roman" w:hAnsi="Times New Roman"/>
                <w:b/>
                <w:iCs/>
                <w:sz w:val="20"/>
                <w:lang w:val="lt-LT"/>
              </w:rPr>
            </w:pPr>
            <w:r w:rsidRPr="00963C5E">
              <w:rPr>
                <w:rFonts w:ascii="Times New Roman" w:hAnsi="Times New Roman"/>
                <w:b/>
                <w:iCs/>
                <w:sz w:val="20"/>
                <w:lang w:val="lt-LT"/>
              </w:rPr>
              <w:t>2.</w:t>
            </w:r>
          </w:p>
        </w:tc>
        <w:tc>
          <w:tcPr>
            <w:tcW w:w="7513" w:type="dxa"/>
            <w:vAlign w:val="center"/>
          </w:tcPr>
          <w:p w:rsidR="0002103A" w:rsidRPr="001C1886" w:rsidRDefault="0002103A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lt-LT"/>
              </w:rPr>
              <w:t>Programavimo paslaugos</w:t>
            </w:r>
          </w:p>
        </w:tc>
        <w:tc>
          <w:tcPr>
            <w:tcW w:w="1842" w:type="dxa"/>
            <w:vAlign w:val="center"/>
          </w:tcPr>
          <w:p w:rsidR="0002103A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60.824,07</w:t>
            </w:r>
          </w:p>
        </w:tc>
      </w:tr>
      <w:tr w:rsidR="0002103A" w:rsidRPr="001C1886" w:rsidTr="00CA5000">
        <w:trPr>
          <w:trHeight w:val="283"/>
        </w:trPr>
        <w:tc>
          <w:tcPr>
            <w:tcW w:w="568" w:type="dxa"/>
            <w:vAlign w:val="center"/>
          </w:tcPr>
          <w:p w:rsidR="0002103A" w:rsidRPr="00963C5E" w:rsidRDefault="004B3909" w:rsidP="00AF36FB">
            <w:pPr>
              <w:rPr>
                <w:rFonts w:ascii="Times New Roman" w:hAnsi="Times New Roman"/>
                <w:b/>
                <w:iCs/>
                <w:sz w:val="20"/>
                <w:lang w:val="lt-LT"/>
              </w:rPr>
            </w:pPr>
            <w:r w:rsidRPr="00963C5E">
              <w:rPr>
                <w:rFonts w:ascii="Times New Roman" w:hAnsi="Times New Roman"/>
                <w:b/>
                <w:iCs/>
                <w:sz w:val="20"/>
                <w:lang w:val="lt-LT"/>
              </w:rPr>
              <w:t>3</w:t>
            </w:r>
            <w:r w:rsidR="0002103A" w:rsidRPr="00963C5E">
              <w:rPr>
                <w:rFonts w:ascii="Times New Roman" w:hAnsi="Times New Roman"/>
                <w:b/>
                <w:iCs/>
                <w:sz w:val="20"/>
                <w:lang w:val="lt-LT"/>
              </w:rPr>
              <w:t>.</w:t>
            </w:r>
          </w:p>
        </w:tc>
        <w:tc>
          <w:tcPr>
            <w:tcW w:w="7513" w:type="dxa"/>
            <w:vAlign w:val="center"/>
          </w:tcPr>
          <w:p w:rsidR="0002103A" w:rsidRPr="001C1886" w:rsidRDefault="0002103A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lt-LT"/>
              </w:rPr>
              <w:t>Derinimo</w:t>
            </w:r>
            <w:r w:rsidR="004B3909">
              <w:rPr>
                <w:rFonts w:ascii="Times New Roman" w:hAnsi="Times New Roman"/>
                <w:b/>
                <w:bCs/>
                <w:sz w:val="20"/>
                <w:lang w:val="lt-LT"/>
              </w:rPr>
              <w:t xml:space="preserve"> - paleidimo</w:t>
            </w:r>
            <w:r>
              <w:rPr>
                <w:rFonts w:ascii="Times New Roman" w:hAnsi="Times New Roman"/>
                <w:b/>
                <w:bCs/>
                <w:sz w:val="20"/>
                <w:lang w:val="lt-LT"/>
              </w:rPr>
              <w:t xml:space="preserve"> paslaugos</w:t>
            </w:r>
          </w:p>
        </w:tc>
        <w:tc>
          <w:tcPr>
            <w:tcW w:w="1842" w:type="dxa"/>
            <w:vAlign w:val="center"/>
          </w:tcPr>
          <w:p w:rsidR="0002103A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19.169,31</w:t>
            </w:r>
          </w:p>
        </w:tc>
      </w:tr>
      <w:tr w:rsidR="0002103A" w:rsidRPr="001C1886" w:rsidTr="00963C5E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2103A" w:rsidRPr="00963C5E" w:rsidRDefault="004B3909" w:rsidP="00AF36FB">
            <w:pPr>
              <w:rPr>
                <w:rFonts w:ascii="Times New Roman" w:hAnsi="Times New Roman"/>
                <w:b/>
                <w:iCs/>
                <w:sz w:val="20"/>
                <w:lang w:val="lt-LT"/>
              </w:rPr>
            </w:pPr>
            <w:r w:rsidRPr="00963C5E">
              <w:rPr>
                <w:rFonts w:ascii="Times New Roman" w:hAnsi="Times New Roman"/>
                <w:b/>
                <w:iCs/>
                <w:sz w:val="20"/>
                <w:lang w:val="lt-LT"/>
              </w:rPr>
              <w:t>4</w:t>
            </w:r>
            <w:r w:rsidR="0002103A" w:rsidRPr="00963C5E">
              <w:rPr>
                <w:rFonts w:ascii="Times New Roman" w:hAnsi="Times New Roman"/>
                <w:b/>
                <w:iCs/>
                <w:sz w:val="20"/>
                <w:lang w:val="lt-LT"/>
              </w:rPr>
              <w:t>.</w:t>
            </w:r>
          </w:p>
        </w:tc>
        <w:tc>
          <w:tcPr>
            <w:tcW w:w="7513" w:type="dxa"/>
            <w:vAlign w:val="center"/>
          </w:tcPr>
          <w:p w:rsidR="0002103A" w:rsidRPr="001C1886" w:rsidRDefault="0002103A" w:rsidP="00AF36FB">
            <w:pPr>
              <w:rPr>
                <w:rFonts w:ascii="Times New Roman" w:hAnsi="Times New Roman"/>
                <w:b/>
                <w:bCs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lt-LT"/>
              </w:rPr>
              <w:t>Demontavimo/ montavimo darbai</w:t>
            </w:r>
          </w:p>
        </w:tc>
        <w:tc>
          <w:tcPr>
            <w:tcW w:w="1842" w:type="dxa"/>
            <w:vAlign w:val="center"/>
          </w:tcPr>
          <w:p w:rsidR="0002103A" w:rsidRPr="001C1886" w:rsidRDefault="00D741EC" w:rsidP="00AF36FB">
            <w:pPr>
              <w:jc w:val="right"/>
              <w:rPr>
                <w:rFonts w:ascii="Times New Roman" w:hAnsi="Times New Roman"/>
                <w:sz w:val="20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66.356,95</w:t>
            </w:r>
          </w:p>
        </w:tc>
      </w:tr>
      <w:tr w:rsidR="00963C5E" w:rsidRPr="004034CD" w:rsidTr="00D9797C">
        <w:trPr>
          <w:trHeight w:val="283"/>
        </w:trPr>
        <w:tc>
          <w:tcPr>
            <w:tcW w:w="80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3C5E" w:rsidRPr="004034CD" w:rsidRDefault="00963C5E" w:rsidP="00AF36FB">
            <w:pPr>
              <w:jc w:val="right"/>
              <w:rPr>
                <w:rFonts w:ascii="Times New Roman" w:hAnsi="Times New Roman"/>
                <w:b/>
                <w:sz w:val="20"/>
                <w:lang w:val="lt-LT"/>
              </w:rPr>
            </w:pPr>
            <w:r w:rsidRPr="004034CD">
              <w:rPr>
                <w:rFonts w:ascii="Times New Roman" w:hAnsi="Times New Roman"/>
                <w:b/>
                <w:sz w:val="20"/>
                <w:lang w:val="lt-LT"/>
              </w:rPr>
              <w:t>Viso EUR, be PVM</w:t>
            </w:r>
          </w:p>
        </w:tc>
        <w:tc>
          <w:tcPr>
            <w:tcW w:w="1842" w:type="dxa"/>
            <w:vAlign w:val="center"/>
          </w:tcPr>
          <w:p w:rsidR="00963C5E" w:rsidRPr="004034CD" w:rsidRDefault="00D741EC" w:rsidP="00AF36FB">
            <w:pPr>
              <w:jc w:val="right"/>
              <w:rPr>
                <w:rFonts w:ascii="Times New Roman" w:hAnsi="Times New Roman"/>
                <w:b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lang w:val="lt-LT"/>
              </w:rPr>
              <w:t>417.800,00</w:t>
            </w:r>
          </w:p>
        </w:tc>
      </w:tr>
      <w:tr w:rsidR="00963C5E" w:rsidRPr="004034CD" w:rsidTr="00A9333E">
        <w:trPr>
          <w:trHeight w:val="28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5E" w:rsidRPr="004034CD" w:rsidRDefault="00963C5E" w:rsidP="00AF36FB">
            <w:pPr>
              <w:jc w:val="right"/>
              <w:rPr>
                <w:rFonts w:ascii="Times New Roman" w:hAnsi="Times New Roman"/>
                <w:b/>
                <w:sz w:val="20"/>
                <w:lang w:val="lt-LT"/>
              </w:rPr>
            </w:pPr>
            <w:r w:rsidRPr="004034CD">
              <w:rPr>
                <w:rFonts w:ascii="Times New Roman" w:hAnsi="Times New Roman"/>
                <w:b/>
                <w:sz w:val="20"/>
                <w:lang w:val="lt-LT"/>
              </w:rPr>
              <w:t>PVM (21 proc.) EUR</w:t>
            </w:r>
          </w:p>
        </w:tc>
        <w:tc>
          <w:tcPr>
            <w:tcW w:w="1842" w:type="dxa"/>
            <w:vAlign w:val="center"/>
          </w:tcPr>
          <w:p w:rsidR="00963C5E" w:rsidRPr="004034CD" w:rsidRDefault="00D741EC" w:rsidP="00AF36FB">
            <w:pPr>
              <w:jc w:val="right"/>
              <w:rPr>
                <w:rFonts w:ascii="Times New Roman" w:hAnsi="Times New Roman"/>
                <w:b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lang w:val="lt-LT"/>
              </w:rPr>
              <w:t>87.738,00</w:t>
            </w:r>
          </w:p>
        </w:tc>
      </w:tr>
      <w:tr w:rsidR="00963C5E" w:rsidRPr="004034CD" w:rsidTr="003A6EFD">
        <w:trPr>
          <w:trHeight w:val="28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5E" w:rsidRPr="004034CD" w:rsidRDefault="00963C5E" w:rsidP="00AF36FB">
            <w:pPr>
              <w:jc w:val="right"/>
              <w:rPr>
                <w:rFonts w:ascii="Times New Roman" w:hAnsi="Times New Roman"/>
                <w:b/>
                <w:sz w:val="20"/>
                <w:lang w:val="lt-LT"/>
              </w:rPr>
            </w:pPr>
            <w:r w:rsidRPr="004034CD">
              <w:rPr>
                <w:rFonts w:ascii="Times New Roman" w:hAnsi="Times New Roman"/>
                <w:b/>
                <w:sz w:val="20"/>
                <w:lang w:val="lt-LT"/>
              </w:rPr>
              <w:t>Viso EUR, su PVM</w:t>
            </w:r>
          </w:p>
        </w:tc>
        <w:tc>
          <w:tcPr>
            <w:tcW w:w="1842" w:type="dxa"/>
            <w:vAlign w:val="center"/>
          </w:tcPr>
          <w:p w:rsidR="00963C5E" w:rsidRPr="004034CD" w:rsidRDefault="00D741EC" w:rsidP="00AF36FB">
            <w:pPr>
              <w:jc w:val="right"/>
              <w:rPr>
                <w:rFonts w:ascii="Times New Roman" w:hAnsi="Times New Roman"/>
                <w:b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lang w:val="lt-LT"/>
              </w:rPr>
              <w:t>505.538,00</w:t>
            </w:r>
          </w:p>
        </w:tc>
      </w:tr>
    </w:tbl>
    <w:p w:rsidR="00CD6522" w:rsidRDefault="00CD6522" w:rsidP="00CD6522">
      <w:pPr>
        <w:rPr>
          <w:lang w:val="lt-LT"/>
        </w:rPr>
      </w:pPr>
    </w:p>
    <w:p w:rsidR="00635CE7" w:rsidRPr="001C1886" w:rsidRDefault="00635CE7" w:rsidP="00CD6522">
      <w:pPr>
        <w:rPr>
          <w:lang w:val="lt-LT"/>
        </w:rPr>
      </w:pPr>
    </w:p>
    <w:p w:rsidR="00CD6522" w:rsidRPr="001C1886" w:rsidRDefault="00CD6522" w:rsidP="00CD6522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</w:pPr>
      <w:r w:rsidRPr="001C188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Bendra darbų kaina su PVM žodžiais: </w:t>
      </w:r>
      <w:r w:rsidR="00D741EC" w:rsidRPr="00156F2A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penki šimtai penki tūkstančiai penki šimtai trisdešimt aštuoni</w:t>
      </w:r>
      <w:r w:rsidRPr="00156F2A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eur</w:t>
      </w:r>
      <w:r w:rsidR="00D741EC" w:rsidRPr="00156F2A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ai, 00</w:t>
      </w:r>
      <w:r w:rsidRPr="00156F2A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ct.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 xml:space="preserve">Į šią sumą įeina </w:t>
      </w:r>
      <w:r w:rsidRPr="0019579D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>visos išlaidos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 xml:space="preserve"> </w:t>
      </w:r>
      <w:r w:rsidRPr="0019579D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>ir mokesčiai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 xml:space="preserve">, </w:t>
      </w:r>
      <w:r w:rsidRPr="001C1886">
        <w:rPr>
          <w:rFonts w:ascii="Times New Roman" w:eastAsia="Calibri" w:hAnsi="Times New Roman"/>
          <w:color w:val="000000"/>
          <w:sz w:val="24"/>
          <w:szCs w:val="24"/>
          <w:u w:val="single"/>
          <w:lang w:val="lt-LT" w:eastAsia="lt-LT"/>
        </w:rPr>
        <w:t>taip pat ir PVM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 xml:space="preserve">, </w:t>
      </w:r>
      <w:r w:rsidRPr="001C1886">
        <w:rPr>
          <w:rFonts w:ascii="Times New Roman" w:eastAsia="Calibri" w:hAnsi="Times New Roman"/>
          <w:color w:val="000000"/>
          <w:sz w:val="24"/>
          <w:szCs w:val="24"/>
          <w:u w:val="single"/>
          <w:lang w:val="lt-LT" w:eastAsia="lt-LT"/>
        </w:rPr>
        <w:t>kuris sudaro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 xml:space="preserve"> </w:t>
      </w:r>
      <w:r w:rsidR="00D741EC" w:rsidRPr="00156F2A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>aštuoniasdešimt septynis tūkstančius septynis šimtus trisdešimt aštuonis</w:t>
      </w:r>
      <w:r w:rsidRPr="00156F2A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 xml:space="preserve"> eur</w:t>
      </w:r>
      <w:r w:rsidR="00D741EC" w:rsidRPr="00156F2A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>us, 00</w:t>
      </w:r>
      <w:r w:rsidRPr="00156F2A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 xml:space="preserve"> ct.</w:t>
      </w: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 xml:space="preserve"> </w:t>
      </w:r>
    </w:p>
    <w:p w:rsidR="00CD6522" w:rsidRPr="001C1886" w:rsidRDefault="00CD6522" w:rsidP="00CD6522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</w:pPr>
      <w:r w:rsidRPr="001C1886">
        <w:rPr>
          <w:rFonts w:ascii="Times New Roman" w:eastAsia="Calibri" w:hAnsi="Times New Roman"/>
          <w:color w:val="000000"/>
          <w:sz w:val="24"/>
          <w:szCs w:val="24"/>
          <w:lang w:val="lt-LT" w:eastAsia="lt-LT"/>
        </w:rPr>
        <w:t>Jei suma skaičiais neatitinka sumos žodžiais, teisinga laikoma suma žodžiais.</w:t>
      </w:r>
    </w:p>
    <w:p w:rsidR="00CD6522" w:rsidRDefault="00CD6522" w:rsidP="00CD6522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46088E" w:rsidRPr="001C1886" w:rsidRDefault="0046088E" w:rsidP="00CD6522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CD6522" w:rsidRPr="002E1C05" w:rsidRDefault="00CD6522" w:rsidP="00CD6522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2E1C05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         </w:t>
      </w:r>
      <w:r w:rsidR="00306C98">
        <w:rPr>
          <w:rFonts w:ascii="Times New Roman" w:eastAsia="Calibri" w:hAnsi="Times New Roman"/>
          <w:color w:val="000000"/>
          <w:sz w:val="24"/>
          <w:szCs w:val="24"/>
          <w:lang w:val="lt-LT"/>
        </w:rPr>
        <w:t>3</w:t>
      </w:r>
      <w:r w:rsidRPr="002E1C05">
        <w:rPr>
          <w:rFonts w:ascii="Times New Roman" w:eastAsia="Calibri" w:hAnsi="Times New Roman"/>
          <w:color w:val="000000"/>
          <w:sz w:val="24"/>
          <w:szCs w:val="24"/>
          <w:lang w:val="lt-LT"/>
        </w:rPr>
        <w:t>.* Kartu su pasiūlymu pateikiame šiuos dokumentus:</w:t>
      </w:r>
    </w:p>
    <w:p w:rsidR="00CD6522" w:rsidRPr="002E1C05" w:rsidRDefault="00CD6522" w:rsidP="00CD6522">
      <w:pPr>
        <w:spacing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554"/>
      </w:tblGrid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Pateiktų dokumentų pavadinimas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Dokumento puslapių skaičius</w:t>
            </w:r>
          </w:p>
        </w:tc>
      </w:tr>
      <w:tr w:rsidR="00156F2A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papildomų įrenginių ūkio atnaujinimui (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Lok-samata_Pagalbinis-ukis)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2</w:t>
            </w:r>
          </w:p>
        </w:tc>
      </w:tr>
      <w:tr w:rsidR="00156F2A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vandens paruošimo ūkio atnaujinimui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 (Lok-samata_Vandens-ukis)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2</w:t>
            </w:r>
          </w:p>
        </w:tc>
      </w:tr>
      <w:tr w:rsidR="00156F2A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katilo Nr. 1 ūkio atnaujinimui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 (Lok-samata_Katilas-1)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3</w:t>
            </w:r>
          </w:p>
        </w:tc>
      </w:tr>
      <w:tr w:rsidR="00156F2A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Katilo Nr. 2 ūkio atnaujinimui (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Lok-samata_Katilas-2)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3</w:t>
            </w:r>
          </w:p>
        </w:tc>
      </w:tr>
      <w:tr w:rsidR="00156F2A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katilo Nr. 3 ūkio atnaujinimui (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Lok-samata_Katilas-3)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3</w:t>
            </w:r>
          </w:p>
        </w:tc>
      </w:tr>
      <w:tr w:rsidR="00156F2A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svarinio stabdymo sistemos atnaujinimui</w:t>
            </w:r>
            <w:r w:rsidRPr="0064365C">
              <w:rPr>
                <w:rFonts w:ascii="Times New Roman" w:hAnsi="Times New Roman"/>
                <w:b/>
                <w:bCs/>
                <w:szCs w:val="22"/>
                <w:lang w:val="lt-LT"/>
              </w:rPr>
              <w:t xml:space="preserve"> (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Lok-samata_ESD)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A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3</w:t>
            </w:r>
          </w:p>
        </w:tc>
      </w:tr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64365C" w:rsidRDefault="0064365C" w:rsidP="0064365C">
            <w:pPr>
              <w:spacing w:line="240" w:lineRule="auto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 xml:space="preserve">Lokalinę sąmatą </w:t>
            </w:r>
            <w:r w:rsidRPr="0064365C">
              <w:rPr>
                <w:rFonts w:ascii="Times New Roman" w:hAnsi="Times New Roman"/>
                <w:bCs/>
                <w:szCs w:val="22"/>
                <w:lang w:val="lt-LT"/>
              </w:rPr>
              <w:t>Katilinės informacinės sistemos atnaujinimui (</w:t>
            </w: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Lok-samata_Katilines-IT-sistema)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1</w:t>
            </w:r>
          </w:p>
        </w:tc>
      </w:tr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64365C" w:rsidRDefault="0064365C" w:rsidP="0064365C">
            <w:pPr>
              <w:tabs>
                <w:tab w:val="left" w:pos="1296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color w:val="000000"/>
                <w:szCs w:val="22"/>
                <w:lang w:val="lt-LT" w:eastAsia="lt-LT"/>
              </w:rPr>
            </w:pPr>
            <w:r w:rsidRPr="0064365C">
              <w:rPr>
                <w:rFonts w:ascii="Times New Roman" w:hAnsi="Times New Roman"/>
                <w:color w:val="000000"/>
                <w:szCs w:val="22"/>
                <w:lang w:val="lt-LT" w:eastAsia="lt-LT"/>
              </w:rPr>
              <w:t>Objektinę sąmatą (Objektine-samata_Katiline)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64365C" w:rsidRDefault="0064365C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Cs w:val="22"/>
                <w:lang w:val="lt-LT"/>
              </w:rPr>
            </w:pPr>
            <w:r w:rsidRPr="0064365C">
              <w:rPr>
                <w:rFonts w:ascii="Times New Roman" w:eastAsia="Calibri" w:hAnsi="Times New Roman"/>
                <w:color w:val="000000"/>
                <w:szCs w:val="22"/>
                <w:lang w:val="lt-LT"/>
              </w:rPr>
              <w:t>1</w:t>
            </w:r>
          </w:p>
        </w:tc>
      </w:tr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:rsidR="00CD6522" w:rsidRPr="002E1C05" w:rsidRDefault="00CD6522" w:rsidP="00CD6522">
      <w:pPr>
        <w:jc w:val="both"/>
        <w:rPr>
          <w:rFonts w:ascii="Times New Roman" w:eastAsia="Calibri" w:hAnsi="Times New Roman"/>
          <w:bCs/>
          <w:color w:val="000000"/>
          <w:sz w:val="20"/>
          <w:lang w:val="lt-LT"/>
        </w:rPr>
      </w:pPr>
      <w:r w:rsidRPr="0064365C">
        <w:rPr>
          <w:rFonts w:ascii="Times New Roman" w:eastAsia="Calibri" w:hAnsi="Times New Roman"/>
          <w:bCs/>
          <w:color w:val="000000"/>
          <w:sz w:val="20"/>
          <w:lang w:val="lt-LT"/>
        </w:rPr>
        <w:t>* Pildyti tuomet, jei kokie nors dokumentai pateikiami</w:t>
      </w:r>
    </w:p>
    <w:p w:rsidR="00CD6522" w:rsidRDefault="00CD6522" w:rsidP="00CD6522">
      <w:pPr>
        <w:jc w:val="both"/>
        <w:rPr>
          <w:rFonts w:ascii="Times New Roman" w:eastAsia="Calibri" w:hAnsi="Times New Roman"/>
          <w:bCs/>
          <w:color w:val="000000"/>
          <w:sz w:val="20"/>
          <w:lang w:val="lt-LT"/>
        </w:rPr>
      </w:pPr>
    </w:p>
    <w:p w:rsidR="0046088E" w:rsidRPr="002E1C05" w:rsidRDefault="0046088E" w:rsidP="00CD6522">
      <w:pPr>
        <w:jc w:val="both"/>
        <w:rPr>
          <w:rFonts w:ascii="Times New Roman" w:eastAsia="Calibri" w:hAnsi="Times New Roman"/>
          <w:bCs/>
          <w:color w:val="000000"/>
          <w:sz w:val="20"/>
          <w:lang w:val="lt-LT"/>
        </w:rPr>
      </w:pPr>
    </w:p>
    <w:p w:rsidR="00CD6522" w:rsidRPr="002E1C05" w:rsidRDefault="00CD6522" w:rsidP="00CD6522">
      <w:pPr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</w:pPr>
      <w:r w:rsidRPr="002E1C05"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  <w:t xml:space="preserve">          </w:t>
      </w:r>
      <w:r w:rsidR="00306C98"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  <w:t>4</w:t>
      </w:r>
      <w:r w:rsidRPr="002E1C05"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  <w:t>.** Vykdant sutartį pasitelksiu šiuos subtiekėjus: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Eil.Nr.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Subtiekėjų pavadinimas</w:t>
            </w:r>
          </w:p>
        </w:tc>
      </w:tr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val="lt-LT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val="lt-LT"/>
              </w:rPr>
            </w:pPr>
          </w:p>
        </w:tc>
      </w:tr>
      <w:tr w:rsidR="00CD6522" w:rsidRPr="002E1C05" w:rsidTr="00E97D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val="lt-LT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val="lt-LT"/>
              </w:rPr>
            </w:pPr>
          </w:p>
        </w:tc>
      </w:tr>
    </w:tbl>
    <w:p w:rsidR="00CD6522" w:rsidRPr="002E1C05" w:rsidRDefault="00CD6522" w:rsidP="00CD6522">
      <w:pPr>
        <w:jc w:val="both"/>
        <w:rPr>
          <w:rFonts w:ascii="Times New Roman" w:eastAsia="Calibri" w:hAnsi="Times New Roman"/>
          <w:bCs/>
          <w:color w:val="000000"/>
          <w:sz w:val="20"/>
          <w:lang w:val="lt-LT"/>
        </w:rPr>
      </w:pPr>
      <w:r w:rsidRPr="0064365C">
        <w:rPr>
          <w:rFonts w:ascii="Times New Roman" w:eastAsia="Calibri" w:hAnsi="Times New Roman"/>
          <w:bCs/>
          <w:color w:val="000000"/>
          <w:sz w:val="20"/>
          <w:lang w:val="lt-LT"/>
        </w:rPr>
        <w:t>**Pildyti tuomet, jei sutarties vykdymui bus pasitelkti subtiekėjai.</w:t>
      </w:r>
      <w:r w:rsidRPr="002E1C05">
        <w:rPr>
          <w:rFonts w:ascii="Times New Roman" w:eastAsia="Calibri" w:hAnsi="Times New Roman"/>
          <w:bCs/>
          <w:color w:val="000000"/>
          <w:sz w:val="20"/>
          <w:lang w:val="lt-LT"/>
        </w:rPr>
        <w:t xml:space="preserve"> </w:t>
      </w:r>
    </w:p>
    <w:p w:rsidR="00CD6522" w:rsidRPr="002E1C05" w:rsidRDefault="00CD6522" w:rsidP="00CD6522">
      <w:pPr>
        <w:jc w:val="both"/>
        <w:rPr>
          <w:rFonts w:ascii="Times New Roman" w:eastAsia="Calibri" w:hAnsi="Times New Roman"/>
          <w:bCs/>
          <w:color w:val="000000"/>
          <w:sz w:val="20"/>
          <w:lang w:val="lt-LT"/>
        </w:rPr>
      </w:pPr>
    </w:p>
    <w:p w:rsidR="00CD6522" w:rsidRPr="002E1C05" w:rsidRDefault="00CD6522" w:rsidP="00CD6522">
      <w:pPr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2E1C05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         </w:t>
      </w:r>
      <w:r w:rsidR="00306C98">
        <w:rPr>
          <w:rFonts w:ascii="Times New Roman" w:eastAsia="Calibri" w:hAnsi="Times New Roman"/>
          <w:color w:val="000000"/>
          <w:sz w:val="24"/>
          <w:szCs w:val="24"/>
          <w:lang w:val="lt-LT"/>
        </w:rPr>
        <w:t>5</w:t>
      </w:r>
      <w:r w:rsidRPr="002E1C05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.*** Šiame pasiūlyme yra pateikta ir konfidenciali informacija (pažymėta - “konfidencialu”):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CD6522" w:rsidRPr="002E1C05" w:rsidTr="00E97D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Eil..Nr.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lang w:val="lt-LT"/>
              </w:rPr>
              <w:t>Pateikto dokumento pavadinimas</w:t>
            </w:r>
          </w:p>
        </w:tc>
      </w:tr>
      <w:tr w:rsidR="00CD6522" w:rsidRPr="002E1C05" w:rsidTr="00E97D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</w:tr>
      <w:tr w:rsidR="00CD6522" w:rsidRPr="002E1C05" w:rsidTr="00E97D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val="lt-LT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2" w:rsidRPr="002E1C05" w:rsidRDefault="00CD6522" w:rsidP="00E97D24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val="lt-LT"/>
              </w:rPr>
            </w:pPr>
          </w:p>
        </w:tc>
      </w:tr>
    </w:tbl>
    <w:p w:rsidR="00CD6522" w:rsidRPr="002E1C05" w:rsidRDefault="00CD6522" w:rsidP="00CD6522">
      <w:pPr>
        <w:spacing w:line="240" w:lineRule="auto"/>
        <w:jc w:val="both"/>
        <w:rPr>
          <w:rFonts w:ascii="Times New Roman" w:eastAsia="Calibri" w:hAnsi="Times New Roman"/>
          <w:bCs/>
          <w:color w:val="000000"/>
          <w:sz w:val="20"/>
          <w:lang w:val="lt-LT"/>
        </w:rPr>
      </w:pPr>
      <w:r w:rsidRPr="0064365C">
        <w:rPr>
          <w:rFonts w:ascii="Times New Roman" w:eastAsia="Calibri" w:hAnsi="Times New Roman"/>
          <w:color w:val="000000"/>
          <w:sz w:val="20"/>
          <w:lang w:val="lt-LT"/>
        </w:rPr>
        <w:t xml:space="preserve">*** </w:t>
      </w:r>
      <w:r w:rsidRPr="0064365C">
        <w:rPr>
          <w:rFonts w:ascii="Times New Roman" w:eastAsia="Calibri" w:hAnsi="Times New Roman"/>
          <w:bCs/>
          <w:color w:val="000000"/>
          <w:sz w:val="20"/>
          <w:lang w:val="lt-LT"/>
        </w:rPr>
        <w:t>Pildyti tuomet, jei konfidenciali informacija pateikiama</w:t>
      </w:r>
    </w:p>
    <w:p w:rsidR="00CD6522" w:rsidRDefault="00CD6522" w:rsidP="00CD6522">
      <w:pPr>
        <w:spacing w:line="240" w:lineRule="auto"/>
        <w:jc w:val="both"/>
        <w:rPr>
          <w:rFonts w:ascii="Times New Roman" w:eastAsia="Calibri" w:hAnsi="Times New Roman"/>
          <w:bCs/>
          <w:color w:val="000000"/>
          <w:lang w:val="lt-LT"/>
        </w:rPr>
      </w:pPr>
    </w:p>
    <w:p w:rsidR="0046088E" w:rsidRPr="002E1C05" w:rsidRDefault="0046088E" w:rsidP="00CD6522">
      <w:pPr>
        <w:spacing w:line="240" w:lineRule="auto"/>
        <w:jc w:val="both"/>
        <w:rPr>
          <w:rFonts w:ascii="Times New Roman" w:eastAsia="Calibri" w:hAnsi="Times New Roman"/>
          <w:bCs/>
          <w:color w:val="000000"/>
          <w:lang w:val="lt-LT"/>
        </w:rPr>
      </w:pPr>
    </w:p>
    <w:p w:rsidR="00CD6522" w:rsidRPr="002E1C05" w:rsidRDefault="00CD6522" w:rsidP="00CD6522">
      <w:pPr>
        <w:spacing w:line="240" w:lineRule="auto"/>
        <w:jc w:val="both"/>
        <w:rPr>
          <w:rFonts w:ascii="Times New Roman" w:eastAsia="Calibri" w:hAnsi="Times New Roman"/>
          <w:bCs/>
          <w:color w:val="000000"/>
          <w:lang w:val="lt-LT"/>
        </w:rPr>
      </w:pPr>
    </w:p>
    <w:p w:rsidR="00CD6522" w:rsidRPr="002E1C05" w:rsidRDefault="00CD6522" w:rsidP="00CD6522">
      <w:pPr>
        <w:spacing w:line="240" w:lineRule="auto"/>
        <w:ind w:left="36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</w:pPr>
      <w:r w:rsidRPr="002E1C05"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  <w:t xml:space="preserve">    </w:t>
      </w:r>
      <w:r w:rsidR="00306C98"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  <w:t>6</w:t>
      </w:r>
      <w:r w:rsidRPr="002E1C05"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  <w:t xml:space="preserve">. </w:t>
      </w:r>
      <w:r w:rsidRPr="002E1C05">
        <w:rPr>
          <w:rFonts w:ascii="Times New Roman" w:hAnsi="Times New Roman"/>
          <w:snapToGrid w:val="0"/>
          <w:sz w:val="24"/>
          <w:szCs w:val="24"/>
          <w:lang w:val="lt-LT"/>
        </w:rPr>
        <w:t>Pasiūlymo galiojimo terminas – 60 kalendorinių dienų nuo pasiūlymo pateikimo termino pabaigos.</w:t>
      </w:r>
    </w:p>
    <w:p w:rsidR="00CD6522" w:rsidRPr="002E1C05" w:rsidRDefault="00CD6522" w:rsidP="00CD6522">
      <w:pPr>
        <w:spacing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</w:pPr>
    </w:p>
    <w:p w:rsidR="002E1C05" w:rsidRPr="002E1C05" w:rsidRDefault="002E1C05" w:rsidP="00CD6522">
      <w:pPr>
        <w:spacing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lt-L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CD6522" w:rsidRPr="002E1C05" w:rsidTr="00E97D24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22" w:rsidRPr="002E1C05" w:rsidRDefault="0064365C" w:rsidP="00E97D24">
            <w:pPr>
              <w:spacing w:line="240" w:lineRule="auto"/>
              <w:ind w:right="-1"/>
              <w:rPr>
                <w:rFonts w:ascii="Times New Roman" w:eastAsia="Calibri" w:hAnsi="Times New Roman"/>
                <w:color w:val="000000"/>
                <w:lang w:val="lt-LT"/>
              </w:rPr>
            </w:pPr>
            <w:r>
              <w:rPr>
                <w:rFonts w:ascii="Times New Roman" w:eastAsia="Calibri" w:hAnsi="Times New Roman"/>
                <w:color w:val="000000"/>
                <w:lang w:val="lt-LT"/>
              </w:rPr>
              <w:t>Projektų direktorius</w:t>
            </w:r>
          </w:p>
        </w:tc>
        <w:tc>
          <w:tcPr>
            <w:tcW w:w="604" w:type="dxa"/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  <w:tc>
          <w:tcPr>
            <w:tcW w:w="701" w:type="dxa"/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22" w:rsidRPr="002E1C05" w:rsidRDefault="0064365C" w:rsidP="0064365C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>
              <w:rPr>
                <w:rFonts w:ascii="Times New Roman" w:eastAsia="Calibri" w:hAnsi="Times New Roman"/>
                <w:color w:val="000000"/>
                <w:lang w:val="lt-LT"/>
              </w:rPr>
              <w:t>Darius Stonkus</w:t>
            </w:r>
          </w:p>
        </w:tc>
        <w:tc>
          <w:tcPr>
            <w:tcW w:w="648" w:type="dxa"/>
          </w:tcPr>
          <w:p w:rsidR="00CD6522" w:rsidRPr="002E1C05" w:rsidRDefault="00CD6522" w:rsidP="00E97D24">
            <w:pPr>
              <w:spacing w:line="240" w:lineRule="auto"/>
              <w:ind w:right="-1"/>
              <w:jc w:val="right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</w:tr>
      <w:tr w:rsidR="00CD6522" w:rsidRPr="002E1C05" w:rsidTr="00E97D24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522" w:rsidRPr="002E1C05" w:rsidRDefault="00CD6522" w:rsidP="00E97D2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position w:val="6"/>
                <w:lang w:val="lt-LT"/>
              </w:rPr>
            </w:pPr>
            <w:r w:rsidRPr="002E1C05">
              <w:rPr>
                <w:rFonts w:ascii="Times New Roman" w:hAnsi="Times New Roman"/>
                <w:color w:val="000000"/>
                <w:position w:val="6"/>
                <w:lang w:val="lt-LT"/>
              </w:rPr>
              <w:t>(Tiekėjo arba jo įgalioto asmens¹ pareigų pavadinimas)</w:t>
            </w:r>
          </w:p>
        </w:tc>
        <w:tc>
          <w:tcPr>
            <w:tcW w:w="604" w:type="dxa"/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position w:val="6"/>
                <w:lang w:val="lt-LT"/>
              </w:rPr>
              <w:t>(Parašas)</w:t>
            </w:r>
            <w:r w:rsidRPr="002E1C05">
              <w:rPr>
                <w:rFonts w:ascii="Times New Roman" w:eastAsia="Calibri" w:hAnsi="Times New Roman"/>
                <w:i/>
                <w:color w:val="000000"/>
                <w:lang w:val="lt-LT"/>
              </w:rPr>
              <w:t xml:space="preserve"> </w:t>
            </w:r>
          </w:p>
        </w:tc>
        <w:tc>
          <w:tcPr>
            <w:tcW w:w="701" w:type="dxa"/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  <w:r w:rsidRPr="002E1C05">
              <w:rPr>
                <w:rFonts w:ascii="Times New Roman" w:eastAsia="Calibri" w:hAnsi="Times New Roman"/>
                <w:color w:val="000000"/>
                <w:position w:val="6"/>
                <w:lang w:val="lt-LT"/>
              </w:rPr>
              <w:t>(Vardas ir pavardė)</w:t>
            </w:r>
            <w:r w:rsidRPr="002E1C05">
              <w:rPr>
                <w:rFonts w:ascii="Times New Roman" w:eastAsia="Calibri" w:hAnsi="Times New Roman"/>
                <w:i/>
                <w:color w:val="000000"/>
                <w:lang w:val="lt-LT"/>
              </w:rPr>
              <w:t xml:space="preserve"> </w:t>
            </w:r>
          </w:p>
        </w:tc>
        <w:tc>
          <w:tcPr>
            <w:tcW w:w="648" w:type="dxa"/>
          </w:tcPr>
          <w:p w:rsidR="00CD6522" w:rsidRPr="002E1C05" w:rsidRDefault="00CD6522" w:rsidP="00E97D24">
            <w:pPr>
              <w:spacing w:line="240" w:lineRule="auto"/>
              <w:ind w:right="-1"/>
              <w:jc w:val="center"/>
              <w:rPr>
                <w:rFonts w:ascii="Times New Roman" w:eastAsia="Calibri" w:hAnsi="Times New Roman"/>
                <w:color w:val="000000"/>
                <w:lang w:val="lt-LT"/>
              </w:rPr>
            </w:pPr>
          </w:p>
        </w:tc>
      </w:tr>
    </w:tbl>
    <w:p w:rsidR="00CD6522" w:rsidRPr="00DF22EC" w:rsidRDefault="00CD6522" w:rsidP="00CD6522">
      <w:pPr>
        <w:rPr>
          <w:lang w:val="lt-LT"/>
        </w:rPr>
      </w:pPr>
    </w:p>
    <w:p w:rsidR="0076376C" w:rsidRDefault="0076376C" w:rsidP="00CD6522">
      <w:pPr>
        <w:rPr>
          <w:lang w:val="lt-LT"/>
        </w:rPr>
      </w:pPr>
    </w:p>
    <w:p w:rsidR="00306C98" w:rsidRDefault="00306C98" w:rsidP="00CD6522">
      <w:pPr>
        <w:rPr>
          <w:lang w:val="lt-LT"/>
        </w:rPr>
      </w:pPr>
    </w:p>
    <w:p w:rsidR="00306C98" w:rsidRDefault="00306C98" w:rsidP="00CD6522">
      <w:pPr>
        <w:rPr>
          <w:lang w:val="lt-LT"/>
        </w:rPr>
      </w:pPr>
    </w:p>
    <w:p w:rsidR="00306C98" w:rsidRDefault="00306C98" w:rsidP="00CD6522">
      <w:pPr>
        <w:rPr>
          <w:lang w:val="lt-LT"/>
        </w:rPr>
      </w:pPr>
    </w:p>
    <w:p w:rsidR="00306C98" w:rsidRDefault="00306C98" w:rsidP="00CD6522">
      <w:pPr>
        <w:rPr>
          <w:lang w:val="lt-LT"/>
        </w:rPr>
      </w:pPr>
    </w:p>
    <w:p w:rsidR="00306C98" w:rsidRDefault="00306C98" w:rsidP="00CD6522">
      <w:pPr>
        <w:rPr>
          <w:lang w:val="lt-LT"/>
        </w:rPr>
      </w:pPr>
    </w:p>
    <w:p w:rsidR="0076376C" w:rsidRPr="00DF22EC" w:rsidRDefault="0076376C" w:rsidP="0076376C">
      <w:pPr>
        <w:jc w:val="both"/>
        <w:rPr>
          <w:sz w:val="16"/>
          <w:szCs w:val="16"/>
          <w:lang w:val="lt-LT"/>
        </w:rPr>
      </w:pPr>
      <w:r w:rsidRPr="00DF22EC">
        <w:rPr>
          <w:rStyle w:val="Puslapioinaosnuoroda"/>
          <w:rFonts w:ascii="Arial" w:hAnsi="Arial" w:cs="Arial"/>
          <w:sz w:val="16"/>
          <w:szCs w:val="16"/>
          <w:lang w:val="lt-LT"/>
        </w:rPr>
        <w:footnoteRef/>
      </w:r>
      <w:r w:rsidRPr="00DF22EC">
        <w:rPr>
          <w:rFonts w:ascii="Arial" w:hAnsi="Arial" w:cs="Arial"/>
          <w:sz w:val="16"/>
          <w:szCs w:val="16"/>
          <w:lang w:val="lt-LT"/>
        </w:rPr>
        <w:t xml:space="preserve"> Pagal LR civilinio kodekso 2.140 straipsnio 1 dalį Juridinio asmens duodamą įgaliojimą pasirašo jo vadovas. Ant įgaliojimo, kuris sudaromas ne informacinių technologijų priemonėmis, dedamas to juridinio asmens antspaudas, jeigu jis antspaudą privalo turėti; pagal LR civilinio kodekso 2.142 straipsnio 1 dalį Įgaliojimo terminas gali būti apibrėžtas ir neapibrėžtas. Jeigu terminas įgaliojime nenurodytas, tai įgaliojimas galioja vienerius metus nuo jo sudarymo dienos.</w:t>
      </w:r>
    </w:p>
    <w:p w:rsidR="0076376C" w:rsidRDefault="0076376C" w:rsidP="00CD6522">
      <w:pPr>
        <w:rPr>
          <w:lang w:val="lt-LT"/>
        </w:rPr>
      </w:pPr>
    </w:p>
    <w:sectPr w:rsidR="0076376C" w:rsidSect="00EC06A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A3" w:rsidRDefault="00B96CA3">
      <w:pPr>
        <w:spacing w:line="240" w:lineRule="auto"/>
      </w:pPr>
      <w:r>
        <w:separator/>
      </w:r>
    </w:p>
  </w:endnote>
  <w:endnote w:type="continuationSeparator" w:id="0">
    <w:p w:rsidR="00B96CA3" w:rsidRDefault="00B96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YInterstate Light">
    <w:altName w:val="Franklin Gothic Medium Cond"/>
    <w:charset w:val="BA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01" w:rsidRDefault="00913965">
    <w:pPr>
      <w:pStyle w:val="Porat"/>
      <w:jc w:val="center"/>
    </w:pPr>
  </w:p>
  <w:p w:rsidR="00241601" w:rsidRDefault="00913965">
    <w:pPr>
      <w:pStyle w:val="Porat"/>
      <w:jc w:val="center"/>
    </w:pPr>
    <w:sdt>
      <w:sdtPr>
        <w:id w:val="1605922539"/>
        <w:docPartObj>
          <w:docPartGallery w:val="Page Numbers (Bottom of Page)"/>
          <w:docPartUnique/>
        </w:docPartObj>
      </w:sdtPr>
      <w:sdtEndPr/>
      <w:sdtContent>
        <w:r w:rsidR="00CD6522">
          <w:fldChar w:fldCharType="begin"/>
        </w:r>
        <w:r w:rsidR="00CD6522">
          <w:instrText>PAGE   \* MERGEFORMAT</w:instrText>
        </w:r>
        <w:r w:rsidR="00CD6522">
          <w:fldChar w:fldCharType="separate"/>
        </w:r>
        <w:r w:rsidRPr="00913965">
          <w:rPr>
            <w:noProof/>
            <w:lang w:val="lt-LT"/>
          </w:rPr>
          <w:t>1</w:t>
        </w:r>
        <w:r w:rsidR="00CD6522">
          <w:fldChar w:fldCharType="end"/>
        </w:r>
      </w:sdtContent>
    </w:sdt>
  </w:p>
  <w:p w:rsidR="002D23CC" w:rsidRDefault="00913965">
    <w:pPr>
      <w:pStyle w:val="Por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EE" w:rsidRDefault="00913965"/>
  <w:tbl>
    <w:tblPr>
      <w:tblW w:w="10350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177"/>
      <w:gridCol w:w="2126"/>
      <w:gridCol w:w="142"/>
      <w:gridCol w:w="1984"/>
      <w:gridCol w:w="2921"/>
    </w:tblGrid>
    <w:tr w:rsidR="00EB07EE" w:rsidTr="00EB07EE">
      <w:tc>
        <w:tcPr>
          <w:tcW w:w="3177" w:type="dxa"/>
          <w:hideMark/>
        </w:tcPr>
        <w:p w:rsidR="00EB07EE" w:rsidRDefault="00CD6522">
          <w:pPr>
            <w:pStyle w:val="Porat"/>
            <w:tabs>
              <w:tab w:val="left" w:pos="5387"/>
            </w:tabs>
            <w:spacing w:line="276" w:lineRule="auto"/>
            <w:rPr>
              <w:rFonts w:ascii="Times New Roman" w:hAnsi="Times New Roman"/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>Burių g. 19, a/d 81</w:t>
          </w:r>
        </w:p>
        <w:p w:rsidR="00EB07EE" w:rsidRDefault="00CD6522">
          <w:pPr>
            <w:pStyle w:val="Porat"/>
            <w:tabs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>91003 Klaipėda</w:t>
          </w:r>
        </w:p>
        <w:p w:rsidR="00EB07EE" w:rsidRDefault="00CD6522">
          <w:pPr>
            <w:pStyle w:val="Porat"/>
            <w:tabs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>www.oil.lt</w:t>
          </w:r>
        </w:p>
      </w:tc>
      <w:tc>
        <w:tcPr>
          <w:tcW w:w="2126" w:type="dxa"/>
          <w:hideMark/>
        </w:tcPr>
        <w:p w:rsidR="00EB07EE" w:rsidRDefault="00CD6522">
          <w:pPr>
            <w:pStyle w:val="Porat"/>
            <w:tabs>
              <w:tab w:val="left" w:pos="760"/>
              <w:tab w:val="left" w:pos="5387"/>
            </w:tabs>
            <w:spacing w:line="276" w:lineRule="auto"/>
            <w:ind w:right="-908"/>
            <w:rPr>
              <w:rFonts w:ascii="Times New Roman" w:hAnsi="Times New Roman"/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 xml:space="preserve">Telefonas: </w:t>
          </w:r>
          <w:r>
            <w:rPr>
              <w:i/>
              <w:color w:val="000FD1"/>
              <w:sz w:val="16"/>
              <w:szCs w:val="16"/>
            </w:rPr>
            <w:tab/>
            <w:t>+370 46 391772</w:t>
          </w:r>
        </w:p>
        <w:p w:rsidR="00EB07EE" w:rsidRDefault="00CD6522">
          <w:pPr>
            <w:pStyle w:val="Porat"/>
            <w:tabs>
              <w:tab w:val="left" w:pos="760"/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 xml:space="preserve">Faksas: </w:t>
          </w:r>
          <w:r>
            <w:rPr>
              <w:i/>
              <w:color w:val="000FD1"/>
              <w:sz w:val="16"/>
              <w:szCs w:val="16"/>
            </w:rPr>
            <w:tab/>
            <w:t>+370 46 311399</w:t>
          </w:r>
        </w:p>
        <w:p w:rsidR="00EB07EE" w:rsidRDefault="00CD6522">
          <w:pPr>
            <w:pStyle w:val="Porat"/>
            <w:tabs>
              <w:tab w:val="left" w:pos="760"/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  <w:lang w:val="en-US"/>
            </w:rPr>
          </w:pPr>
          <w:r>
            <w:rPr>
              <w:i/>
              <w:color w:val="000FD1"/>
              <w:sz w:val="16"/>
              <w:szCs w:val="16"/>
            </w:rPr>
            <w:t>El.paštas: info</w:t>
          </w:r>
          <w:r>
            <w:rPr>
              <w:i/>
              <w:color w:val="000FD1"/>
              <w:sz w:val="16"/>
              <w:szCs w:val="16"/>
              <w:lang w:val="en-US"/>
            </w:rPr>
            <w:t>@oil.lt</w:t>
          </w:r>
        </w:p>
      </w:tc>
      <w:tc>
        <w:tcPr>
          <w:tcW w:w="142" w:type="dxa"/>
        </w:tcPr>
        <w:p w:rsidR="00EB07EE" w:rsidRDefault="00913965">
          <w:pPr>
            <w:pStyle w:val="Porat"/>
            <w:tabs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</w:p>
      </w:tc>
      <w:tc>
        <w:tcPr>
          <w:tcW w:w="1984" w:type="dxa"/>
        </w:tcPr>
        <w:p w:rsidR="00EB07EE" w:rsidRDefault="00913965">
          <w:pPr>
            <w:pStyle w:val="Porat"/>
            <w:tabs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</w:p>
      </w:tc>
      <w:tc>
        <w:tcPr>
          <w:tcW w:w="2921" w:type="dxa"/>
          <w:hideMark/>
        </w:tcPr>
        <w:p w:rsidR="00EB07EE" w:rsidRDefault="00CD6522">
          <w:pPr>
            <w:pStyle w:val="Porat"/>
            <w:tabs>
              <w:tab w:val="left" w:pos="5387"/>
            </w:tabs>
            <w:spacing w:line="276" w:lineRule="auto"/>
            <w:rPr>
              <w:rFonts w:ascii="Times New Roman" w:hAnsi="Times New Roman"/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>Duomenys kaupiami ir saugomi</w:t>
          </w:r>
        </w:p>
        <w:p w:rsidR="00EB07EE" w:rsidRDefault="00CD6522">
          <w:pPr>
            <w:pStyle w:val="Porat"/>
            <w:tabs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 xml:space="preserve"> Juridinių asmenų registre</w:t>
          </w:r>
        </w:p>
        <w:p w:rsidR="00EB07EE" w:rsidRDefault="00CD6522">
          <w:pPr>
            <w:pStyle w:val="Porat"/>
            <w:tabs>
              <w:tab w:val="left" w:pos="5387"/>
            </w:tabs>
            <w:spacing w:line="276" w:lineRule="auto"/>
            <w:rPr>
              <w:i/>
              <w:color w:val="000FD1"/>
              <w:sz w:val="16"/>
              <w:szCs w:val="16"/>
            </w:rPr>
          </w:pPr>
          <w:r>
            <w:rPr>
              <w:i/>
              <w:color w:val="000FD1"/>
              <w:sz w:val="16"/>
              <w:szCs w:val="16"/>
            </w:rPr>
            <w:t>Koda: 110648893</w:t>
          </w:r>
        </w:p>
      </w:tc>
    </w:tr>
  </w:tbl>
  <w:p w:rsidR="00EB07EE" w:rsidRDefault="00913965" w:rsidP="00EB07E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A3" w:rsidRDefault="00B96CA3">
      <w:pPr>
        <w:spacing w:line="240" w:lineRule="auto"/>
      </w:pPr>
      <w:r>
        <w:separator/>
      </w:r>
    </w:p>
  </w:footnote>
  <w:footnote w:type="continuationSeparator" w:id="0">
    <w:p w:rsidR="00B96CA3" w:rsidRDefault="00B96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E" w:rsidRDefault="0046088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06" w:rsidRPr="001B4506" w:rsidRDefault="00913965" w:rsidP="001B4506">
    <w:pPr>
      <w:pStyle w:val="Antrats"/>
      <w:tabs>
        <w:tab w:val="clear" w:pos="4320"/>
        <w:tab w:val="clear" w:pos="8640"/>
        <w:tab w:val="left" w:pos="4110"/>
      </w:tabs>
      <w:jc w:val="right"/>
      <w:rPr>
        <w:rFonts w:ascii="Arial" w:hAnsi="Arial" w:cs="Arial"/>
        <w:b/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07BD"/>
    <w:multiLevelType w:val="multilevel"/>
    <w:tmpl w:val="137A9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57"/>
        </w:tabs>
        <w:ind w:left="85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F86234"/>
    <w:multiLevelType w:val="hybridMultilevel"/>
    <w:tmpl w:val="818079BA"/>
    <w:lvl w:ilvl="0" w:tplc="3EAEF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22"/>
    <w:rsid w:val="0002103A"/>
    <w:rsid w:val="000C576F"/>
    <w:rsid w:val="00156F2A"/>
    <w:rsid w:val="002E1C05"/>
    <w:rsid w:val="00306C98"/>
    <w:rsid w:val="003A7487"/>
    <w:rsid w:val="0046088E"/>
    <w:rsid w:val="004B3909"/>
    <w:rsid w:val="00635CE7"/>
    <w:rsid w:val="0064365C"/>
    <w:rsid w:val="006C449F"/>
    <w:rsid w:val="0076376C"/>
    <w:rsid w:val="00913965"/>
    <w:rsid w:val="00963C5E"/>
    <w:rsid w:val="00A903B6"/>
    <w:rsid w:val="00B96CA3"/>
    <w:rsid w:val="00BC66DB"/>
    <w:rsid w:val="00C1022A"/>
    <w:rsid w:val="00C1595B"/>
    <w:rsid w:val="00CA5000"/>
    <w:rsid w:val="00CD6522"/>
    <w:rsid w:val="00D73A9B"/>
    <w:rsid w:val="00D741EC"/>
    <w:rsid w:val="00DD31BE"/>
    <w:rsid w:val="00F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6522"/>
    <w:pPr>
      <w:spacing w:after="0" w:line="260" w:lineRule="auto"/>
    </w:pPr>
    <w:rPr>
      <w:rFonts w:ascii="EYInterstate Light" w:eastAsia="Times New Roman" w:hAnsi="EYInterstate Light" w:cs="Times New Roman"/>
      <w:szCs w:val="20"/>
      <w:lang w:val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CD652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CD6522"/>
    <w:rPr>
      <w:rFonts w:ascii="EYInterstate Light" w:eastAsia="Times New Roman" w:hAnsi="EYInterstate Light" w:cs="Times New Roman"/>
      <w:szCs w:val="20"/>
      <w:lang w:val="de-DE"/>
    </w:rPr>
  </w:style>
  <w:style w:type="paragraph" w:styleId="Porat">
    <w:name w:val="footer"/>
    <w:basedOn w:val="prastasis"/>
    <w:link w:val="PoratDiagrama"/>
    <w:uiPriority w:val="99"/>
    <w:rsid w:val="00CD6522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D6522"/>
    <w:rPr>
      <w:rFonts w:ascii="EYInterstate Light" w:eastAsia="Times New Roman" w:hAnsi="EYInterstate Light" w:cs="Times New Roman"/>
      <w:szCs w:val="20"/>
      <w:lang w:val="de-DE"/>
    </w:rPr>
  </w:style>
  <w:style w:type="character" w:styleId="Puslapioinaosnuoroda">
    <w:name w:val="footnote reference"/>
    <w:rsid w:val="00CD6522"/>
    <w:rPr>
      <w:rFonts w:cs="Times New Roman"/>
      <w:vertAlign w:val="superscript"/>
    </w:rPr>
  </w:style>
  <w:style w:type="paragraph" w:styleId="Pagrindinistekstas">
    <w:name w:val="Body Text"/>
    <w:basedOn w:val="prastasis"/>
    <w:link w:val="PagrindinistekstasDiagrama"/>
    <w:semiHidden/>
    <w:unhideWhenUsed/>
    <w:rsid w:val="00CD652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D6522"/>
    <w:rPr>
      <w:rFonts w:ascii="EYInterstate Light" w:eastAsia="Times New Roman" w:hAnsi="EYInterstate Light" w:cs="Times New Roman"/>
      <w:szCs w:val="20"/>
      <w:lang w:val="de-D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76F"/>
    <w:rPr>
      <w:rFonts w:ascii="Tahoma" w:eastAsia="Times New Roman" w:hAnsi="Tahoma" w:cs="Tahoma"/>
      <w:sz w:val="16"/>
      <w:szCs w:val="16"/>
      <w:lang w:val="de-DE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prastasis"/>
    <w:link w:val="SraopastraipaDiagrama"/>
    <w:uiPriority w:val="34"/>
    <w:qFormat/>
    <w:rsid w:val="0076376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lt-LT"/>
    </w:rPr>
  </w:style>
  <w:style w:type="paragraph" w:customStyle="1" w:styleId="CentrBoldm">
    <w:name w:val="CentrBoldm"/>
    <w:basedOn w:val="prastasis"/>
    <w:rsid w:val="0076376C"/>
    <w:pPr>
      <w:autoSpaceDE w:val="0"/>
      <w:autoSpaceDN w:val="0"/>
      <w:adjustRightInd w:val="0"/>
      <w:spacing w:line="240" w:lineRule="auto"/>
      <w:jc w:val="center"/>
    </w:pPr>
    <w:rPr>
      <w:rFonts w:ascii="TimesLT" w:hAnsi="TimesLT"/>
      <w:b/>
      <w:bCs/>
      <w:sz w:val="20"/>
      <w:lang w:val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rsid w:val="0076376C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rsid w:val="00460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6522"/>
    <w:pPr>
      <w:spacing w:after="0" w:line="260" w:lineRule="auto"/>
    </w:pPr>
    <w:rPr>
      <w:rFonts w:ascii="EYInterstate Light" w:eastAsia="Times New Roman" w:hAnsi="EYInterstate Light" w:cs="Times New Roman"/>
      <w:szCs w:val="20"/>
      <w:lang w:val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CD652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CD6522"/>
    <w:rPr>
      <w:rFonts w:ascii="EYInterstate Light" w:eastAsia="Times New Roman" w:hAnsi="EYInterstate Light" w:cs="Times New Roman"/>
      <w:szCs w:val="20"/>
      <w:lang w:val="de-DE"/>
    </w:rPr>
  </w:style>
  <w:style w:type="paragraph" w:styleId="Porat">
    <w:name w:val="footer"/>
    <w:basedOn w:val="prastasis"/>
    <w:link w:val="PoratDiagrama"/>
    <w:uiPriority w:val="99"/>
    <w:rsid w:val="00CD6522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D6522"/>
    <w:rPr>
      <w:rFonts w:ascii="EYInterstate Light" w:eastAsia="Times New Roman" w:hAnsi="EYInterstate Light" w:cs="Times New Roman"/>
      <w:szCs w:val="20"/>
      <w:lang w:val="de-DE"/>
    </w:rPr>
  </w:style>
  <w:style w:type="character" w:styleId="Puslapioinaosnuoroda">
    <w:name w:val="footnote reference"/>
    <w:rsid w:val="00CD6522"/>
    <w:rPr>
      <w:rFonts w:cs="Times New Roman"/>
      <w:vertAlign w:val="superscript"/>
    </w:rPr>
  </w:style>
  <w:style w:type="paragraph" w:styleId="Pagrindinistekstas">
    <w:name w:val="Body Text"/>
    <w:basedOn w:val="prastasis"/>
    <w:link w:val="PagrindinistekstasDiagrama"/>
    <w:semiHidden/>
    <w:unhideWhenUsed/>
    <w:rsid w:val="00CD652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D6522"/>
    <w:rPr>
      <w:rFonts w:ascii="EYInterstate Light" w:eastAsia="Times New Roman" w:hAnsi="EYInterstate Light" w:cs="Times New Roman"/>
      <w:szCs w:val="20"/>
      <w:lang w:val="de-D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76F"/>
    <w:rPr>
      <w:rFonts w:ascii="Tahoma" w:eastAsia="Times New Roman" w:hAnsi="Tahoma" w:cs="Tahoma"/>
      <w:sz w:val="16"/>
      <w:szCs w:val="16"/>
      <w:lang w:val="de-DE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prastasis"/>
    <w:link w:val="SraopastraipaDiagrama"/>
    <w:uiPriority w:val="34"/>
    <w:qFormat/>
    <w:rsid w:val="0076376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lt-LT"/>
    </w:rPr>
  </w:style>
  <w:style w:type="paragraph" w:customStyle="1" w:styleId="CentrBoldm">
    <w:name w:val="CentrBoldm"/>
    <w:basedOn w:val="prastasis"/>
    <w:rsid w:val="0076376C"/>
    <w:pPr>
      <w:autoSpaceDE w:val="0"/>
      <w:autoSpaceDN w:val="0"/>
      <w:adjustRightInd w:val="0"/>
      <w:spacing w:line="240" w:lineRule="auto"/>
      <w:jc w:val="center"/>
    </w:pPr>
    <w:rPr>
      <w:rFonts w:ascii="TimesLT" w:hAnsi="TimesLT"/>
      <w:b/>
      <w:bCs/>
      <w:sz w:val="20"/>
      <w:lang w:val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rsid w:val="0076376C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rsid w:val="00460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us.stonkus@axi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Sonata Rudienė</dc:creator>
  <cp:lastModifiedBy>Sonata Rudienė</cp:lastModifiedBy>
  <cp:revision>2</cp:revision>
  <cp:lastPrinted>2016-11-25T07:17:00Z</cp:lastPrinted>
  <dcterms:created xsi:type="dcterms:W3CDTF">2017-02-14T10:58:00Z</dcterms:created>
  <dcterms:modified xsi:type="dcterms:W3CDTF">2017-02-14T10:58:00Z</dcterms:modified>
</cp:coreProperties>
</file>