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7C6" w:rsidRPr="007F4F82" w:rsidRDefault="006757C6" w:rsidP="006757C6">
      <w:pPr>
        <w:widowControl w:val="0"/>
        <w:suppressAutoHyphens/>
        <w:spacing w:after="0" w:line="240" w:lineRule="auto"/>
        <w:jc w:val="center"/>
        <w:textAlignment w:val="baseline"/>
        <w:rPr>
          <w:rFonts w:eastAsia="Times New Roman"/>
          <w:bCs/>
          <w:iCs/>
          <w:color w:val="000000"/>
          <w:szCs w:val="24"/>
          <w:lang w:eastAsia="zh-CN"/>
        </w:rPr>
      </w:pPr>
      <w:r w:rsidRPr="007F4F82">
        <w:rPr>
          <w:rFonts w:eastAsia="Times New Roman"/>
          <w:bCs/>
          <w:iCs/>
          <w:color w:val="000000"/>
          <w:szCs w:val="24"/>
          <w:lang w:eastAsia="zh-CN"/>
        </w:rPr>
        <w:object w:dxaOrig="2491" w:dyaOrig="1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45.75pt" o:ole="">
            <v:imagedata r:id="rId7" o:title=""/>
          </v:shape>
          <o:OLEObject Type="Embed" ProgID="CorelDRAW.Graphic.9" ShapeID="_x0000_i1025" DrawAspect="Content" ObjectID="_1540965854" r:id="rId8"/>
        </w:object>
      </w:r>
    </w:p>
    <w:p w:rsidR="006757C6" w:rsidRPr="007F4F82" w:rsidRDefault="006757C6" w:rsidP="006757C6">
      <w:pPr>
        <w:widowControl w:val="0"/>
        <w:suppressAutoHyphens/>
        <w:spacing w:after="0" w:line="240" w:lineRule="auto"/>
        <w:jc w:val="center"/>
        <w:textAlignment w:val="baseline"/>
        <w:rPr>
          <w:rFonts w:eastAsia="Times New Roman"/>
          <w:b/>
          <w:bCs/>
          <w:iCs/>
          <w:color w:val="000000"/>
          <w:szCs w:val="24"/>
          <w:lang w:eastAsia="zh-CN"/>
        </w:rPr>
      </w:pPr>
      <w:r w:rsidRPr="007F4F82">
        <w:rPr>
          <w:rFonts w:eastAsia="Times New Roman"/>
          <w:b/>
          <w:bCs/>
          <w:iCs/>
          <w:color w:val="000000"/>
          <w:szCs w:val="24"/>
          <w:lang w:eastAsia="zh-CN"/>
        </w:rPr>
        <w:t>Uždaroji akcinė bendrovė „Statybos ritmas“</w:t>
      </w:r>
    </w:p>
    <w:p w:rsidR="006757C6" w:rsidRPr="007F4F82" w:rsidRDefault="006757C6" w:rsidP="006757C6">
      <w:pPr>
        <w:widowControl w:val="0"/>
        <w:suppressAutoHyphens/>
        <w:spacing w:after="0" w:line="240" w:lineRule="auto"/>
        <w:jc w:val="center"/>
        <w:textAlignment w:val="baseline"/>
        <w:rPr>
          <w:rFonts w:eastAsia="Times New Roman"/>
          <w:bCs/>
          <w:iCs/>
          <w:color w:val="000000"/>
          <w:sz w:val="20"/>
          <w:szCs w:val="20"/>
          <w:lang w:eastAsia="zh-CN"/>
        </w:rPr>
      </w:pPr>
    </w:p>
    <w:p w:rsidR="006757C6" w:rsidRPr="007F4F82" w:rsidRDefault="006757C6" w:rsidP="006757C6">
      <w:pPr>
        <w:keepNext/>
        <w:spacing w:after="0" w:line="240" w:lineRule="auto"/>
        <w:jc w:val="center"/>
        <w:outlineLvl w:val="3"/>
        <w:rPr>
          <w:rFonts w:eastAsia="Times New Roman"/>
          <w:iCs/>
          <w:color w:val="000000"/>
          <w:sz w:val="20"/>
          <w:szCs w:val="20"/>
        </w:rPr>
      </w:pPr>
      <w:r w:rsidRPr="007F4F82">
        <w:rPr>
          <w:rFonts w:eastAsia="Times New Roman"/>
          <w:color w:val="000000"/>
          <w:sz w:val="20"/>
          <w:szCs w:val="20"/>
        </w:rPr>
        <w:t xml:space="preserve">Gamyklų g. 3, LT-68108 Marijampolė  Tel. (8~343) 71450  Faks. (8~343) 70787  </w:t>
      </w:r>
      <w:hyperlink r:id="rId9" w:history="1">
        <w:r w:rsidRPr="007F4F82">
          <w:rPr>
            <w:rFonts w:eastAsia="Times New Roman"/>
            <w:iCs/>
            <w:color w:val="000000"/>
            <w:sz w:val="20"/>
            <w:szCs w:val="20"/>
            <w:u w:val="single"/>
          </w:rPr>
          <w:t>info@sr.lt</w:t>
        </w:r>
      </w:hyperlink>
      <w:hyperlink r:id="rId10" w:history="1">
        <w:r w:rsidRPr="007F4F82">
          <w:rPr>
            <w:rFonts w:eastAsia="Times New Roman"/>
            <w:iCs/>
            <w:color w:val="000000"/>
            <w:sz w:val="20"/>
            <w:szCs w:val="20"/>
            <w:u w:val="single"/>
          </w:rPr>
          <w:t>www.sr.lt</w:t>
        </w:r>
      </w:hyperlink>
    </w:p>
    <w:p w:rsidR="006757C6" w:rsidRPr="007F4F82" w:rsidRDefault="006757C6" w:rsidP="006757C6">
      <w:pPr>
        <w:widowControl w:val="0"/>
        <w:suppressAutoHyphens/>
        <w:spacing w:after="0" w:line="240" w:lineRule="auto"/>
        <w:jc w:val="center"/>
        <w:textAlignment w:val="baseline"/>
        <w:rPr>
          <w:rFonts w:eastAsia="Times New Roman"/>
          <w:bCs/>
          <w:iCs/>
          <w:color w:val="000000"/>
          <w:sz w:val="20"/>
          <w:szCs w:val="20"/>
          <w:lang w:eastAsia="zh-CN"/>
        </w:rPr>
      </w:pPr>
      <w:r w:rsidRPr="007F4F82">
        <w:rPr>
          <w:rFonts w:eastAsia="Times New Roman"/>
          <w:bCs/>
          <w:iCs/>
          <w:color w:val="000000"/>
          <w:sz w:val="20"/>
          <w:szCs w:val="20"/>
          <w:lang w:eastAsia="zh-CN"/>
        </w:rPr>
        <w:t>Juridinių asmenų registras, tvarkytoja VĮ „Registrų centras“ Marijampolės filialas (Laisvės g. 10, Marijampolė)</w:t>
      </w:r>
    </w:p>
    <w:p w:rsidR="006757C6" w:rsidRPr="007F4F82" w:rsidRDefault="006757C6" w:rsidP="006757C6">
      <w:pPr>
        <w:widowControl w:val="0"/>
        <w:suppressAutoHyphens/>
        <w:spacing w:after="0" w:line="240" w:lineRule="auto"/>
        <w:jc w:val="center"/>
        <w:textAlignment w:val="baseline"/>
        <w:rPr>
          <w:rFonts w:eastAsia="Times New Roman"/>
          <w:bCs/>
          <w:iCs/>
          <w:color w:val="000000"/>
          <w:sz w:val="20"/>
          <w:szCs w:val="20"/>
          <w:lang w:eastAsia="zh-CN"/>
        </w:rPr>
      </w:pPr>
      <w:r w:rsidRPr="007F4F82">
        <w:rPr>
          <w:rFonts w:eastAsia="Times New Roman"/>
          <w:bCs/>
          <w:iCs/>
          <w:color w:val="000000"/>
          <w:sz w:val="20"/>
          <w:szCs w:val="20"/>
          <w:lang w:eastAsia="zh-CN"/>
        </w:rPr>
        <w:t>Įmonės kodas 151203391, PVM mokėtojo kodas LT512033917</w:t>
      </w:r>
    </w:p>
    <w:p w:rsidR="006757C6" w:rsidRPr="007F4F82" w:rsidRDefault="006757C6" w:rsidP="006757C6">
      <w:pPr>
        <w:keepNext/>
        <w:spacing w:after="0" w:line="240" w:lineRule="auto"/>
        <w:jc w:val="center"/>
        <w:outlineLvl w:val="0"/>
        <w:rPr>
          <w:rFonts w:eastAsia="Times New Roman"/>
          <w:color w:val="000000"/>
          <w:sz w:val="20"/>
          <w:szCs w:val="20"/>
        </w:rPr>
      </w:pPr>
      <w:r w:rsidRPr="007F4F82">
        <w:rPr>
          <w:rFonts w:eastAsia="Times New Roman"/>
          <w:color w:val="000000"/>
          <w:sz w:val="20"/>
          <w:szCs w:val="20"/>
        </w:rPr>
        <w:t>A/s LT 48 7300 0100 0233 6892 AB SWEDBANK, banko kodas 73000</w:t>
      </w:r>
    </w:p>
    <w:p w:rsidR="00BA24AC" w:rsidRDefault="00BA24AC" w:rsidP="00EF6768">
      <w:pPr>
        <w:shd w:val="clear" w:color="auto" w:fill="FFFFFF"/>
        <w:spacing w:after="0" w:line="240" w:lineRule="auto"/>
        <w:jc w:val="center"/>
      </w:pPr>
    </w:p>
    <w:p w:rsidR="0056011E" w:rsidRDefault="0056011E" w:rsidP="00EF6768">
      <w:pPr>
        <w:shd w:val="clear" w:color="auto" w:fill="FFFFFF"/>
        <w:spacing w:after="0" w:line="240" w:lineRule="auto"/>
        <w:jc w:val="center"/>
      </w:pPr>
    </w:p>
    <w:tbl>
      <w:tblPr>
        <w:tblW w:w="0" w:type="auto"/>
        <w:tblLook w:val="01E0"/>
      </w:tblPr>
      <w:tblGrid>
        <w:gridCol w:w="4968"/>
      </w:tblGrid>
      <w:tr w:rsidR="00BA24AC" w:rsidRPr="00DF6BDD" w:rsidTr="00BA24AC">
        <w:trPr>
          <w:trHeight w:val="80"/>
        </w:trPr>
        <w:tc>
          <w:tcPr>
            <w:tcW w:w="4968" w:type="dxa"/>
            <w:tcBorders>
              <w:bottom w:val="single" w:sz="4" w:space="0" w:color="auto"/>
            </w:tcBorders>
          </w:tcPr>
          <w:p w:rsidR="00BA24AC" w:rsidRPr="00DF6BDD" w:rsidRDefault="00BA24AC" w:rsidP="00D3376B">
            <w:pPr>
              <w:spacing w:after="0" w:line="240" w:lineRule="auto"/>
              <w:jc w:val="center"/>
              <w:rPr>
                <w:b/>
                <w:szCs w:val="24"/>
              </w:rPr>
            </w:pPr>
            <w:r w:rsidRPr="00BA24AC">
              <w:rPr>
                <w:b/>
                <w:szCs w:val="24"/>
              </w:rPr>
              <w:t xml:space="preserve">Marijampolės </w:t>
            </w:r>
            <w:r w:rsidR="00D3376B">
              <w:rPr>
                <w:b/>
                <w:szCs w:val="24"/>
              </w:rPr>
              <w:t>savivaldybės administracija</w:t>
            </w:r>
          </w:p>
        </w:tc>
      </w:tr>
      <w:tr w:rsidR="00BA24AC" w:rsidRPr="00062063" w:rsidTr="00D529A2">
        <w:trPr>
          <w:trHeight w:val="251"/>
        </w:trPr>
        <w:tc>
          <w:tcPr>
            <w:tcW w:w="4968" w:type="dxa"/>
            <w:tcBorders>
              <w:top w:val="single" w:sz="4" w:space="0" w:color="auto"/>
            </w:tcBorders>
          </w:tcPr>
          <w:p w:rsidR="00BA24AC" w:rsidRPr="00062063" w:rsidRDefault="00BA24AC" w:rsidP="00BA24AC">
            <w:pPr>
              <w:pStyle w:val="CentrBoldm"/>
              <w:rPr>
                <w:rFonts w:ascii="Times New Roman" w:hAnsi="Times New Roman"/>
                <w:b w:val="0"/>
                <w:bCs w:val="0"/>
                <w:position w:val="6"/>
                <w:sz w:val="24"/>
                <w:u w:val="single"/>
                <w:lang w:val="lt-LT"/>
              </w:rPr>
            </w:pPr>
            <w:r w:rsidRPr="00062063">
              <w:rPr>
                <w:rFonts w:ascii="Times New Roman" w:hAnsi="Times New Roman"/>
                <w:b w:val="0"/>
                <w:lang w:val="lt-LT"/>
              </w:rPr>
              <w:t>(Adresatas (perkančioji organizacija))</w:t>
            </w:r>
          </w:p>
        </w:tc>
      </w:tr>
    </w:tbl>
    <w:p w:rsidR="00C14D83" w:rsidRPr="00EF6768" w:rsidRDefault="00C14D83" w:rsidP="00EF6768">
      <w:pPr>
        <w:spacing w:after="0" w:line="240" w:lineRule="auto"/>
        <w:jc w:val="both"/>
        <w:rPr>
          <w:szCs w:val="24"/>
        </w:rPr>
      </w:pPr>
    </w:p>
    <w:p w:rsidR="006757C6" w:rsidRPr="00EF6768" w:rsidRDefault="006757C6" w:rsidP="00EF6768">
      <w:pPr>
        <w:pStyle w:val="CentrBoldm"/>
        <w:rPr>
          <w:rFonts w:ascii="Times New Roman" w:hAnsi="Times New Roman"/>
          <w:b w:val="0"/>
          <w:bCs w:val="0"/>
          <w:sz w:val="24"/>
          <w:lang w:val="lt-LT"/>
        </w:rPr>
      </w:pPr>
      <w:r w:rsidRPr="00EF6768">
        <w:rPr>
          <w:rFonts w:ascii="Times New Roman" w:hAnsi="Times New Roman"/>
          <w:sz w:val="24"/>
          <w:lang w:val="lt-LT"/>
        </w:rPr>
        <w:t>TIEKĖJO DEKLARACIJA</w:t>
      </w:r>
    </w:p>
    <w:p w:rsidR="006757C6" w:rsidRPr="00EF6768" w:rsidRDefault="006757C6" w:rsidP="00BA24AC">
      <w:pPr>
        <w:shd w:val="clear" w:color="auto" w:fill="FFFFFF"/>
        <w:spacing w:before="120" w:after="0" w:line="240" w:lineRule="auto"/>
        <w:jc w:val="center"/>
        <w:rPr>
          <w:bCs/>
          <w:szCs w:val="24"/>
        </w:rPr>
      </w:pPr>
      <w:r w:rsidRPr="00EF6768">
        <w:rPr>
          <w:szCs w:val="24"/>
        </w:rPr>
        <w:t>201</w:t>
      </w:r>
      <w:r w:rsidR="0056011E">
        <w:rPr>
          <w:szCs w:val="24"/>
        </w:rPr>
        <w:t>6</w:t>
      </w:r>
      <w:r w:rsidRPr="00EF6768">
        <w:rPr>
          <w:szCs w:val="24"/>
        </w:rPr>
        <w:t>-</w:t>
      </w:r>
      <w:r w:rsidR="003A6E20">
        <w:rPr>
          <w:szCs w:val="24"/>
        </w:rPr>
        <w:t>10</w:t>
      </w:r>
      <w:r w:rsidR="006A341A">
        <w:rPr>
          <w:szCs w:val="24"/>
        </w:rPr>
        <w:t>-</w:t>
      </w:r>
      <w:r w:rsidR="003A6E20">
        <w:rPr>
          <w:szCs w:val="24"/>
        </w:rPr>
        <w:t>14</w:t>
      </w:r>
      <w:r w:rsidRPr="00EF6768">
        <w:rPr>
          <w:szCs w:val="24"/>
        </w:rPr>
        <w:t>Nr. TD-201</w:t>
      </w:r>
      <w:r w:rsidR="0056011E">
        <w:rPr>
          <w:szCs w:val="24"/>
        </w:rPr>
        <w:t>6</w:t>
      </w:r>
      <w:r w:rsidRPr="00EF6768">
        <w:rPr>
          <w:szCs w:val="24"/>
        </w:rPr>
        <w:t>/</w:t>
      </w:r>
      <w:r w:rsidR="003A6E20">
        <w:rPr>
          <w:szCs w:val="24"/>
        </w:rPr>
        <w:t>10</w:t>
      </w:r>
      <w:r w:rsidRPr="00EF6768">
        <w:rPr>
          <w:szCs w:val="24"/>
        </w:rPr>
        <w:t>/</w:t>
      </w:r>
      <w:r w:rsidR="003A6E20">
        <w:rPr>
          <w:szCs w:val="24"/>
        </w:rPr>
        <w:t>14</w:t>
      </w:r>
      <w:bookmarkStart w:id="0" w:name="_GoBack"/>
      <w:bookmarkEnd w:id="0"/>
    </w:p>
    <w:p w:rsidR="006757C6" w:rsidRPr="00EF6768" w:rsidRDefault="006757C6" w:rsidP="00EF6768">
      <w:pPr>
        <w:shd w:val="clear" w:color="auto" w:fill="FFFFFF"/>
        <w:spacing w:after="0" w:line="240" w:lineRule="auto"/>
        <w:jc w:val="center"/>
        <w:rPr>
          <w:bCs/>
          <w:szCs w:val="24"/>
        </w:rPr>
      </w:pPr>
      <w:r w:rsidRPr="00EF6768">
        <w:rPr>
          <w:bCs/>
          <w:szCs w:val="24"/>
        </w:rPr>
        <w:t>Marijampolė</w:t>
      </w:r>
    </w:p>
    <w:p w:rsidR="006757C6" w:rsidRPr="00EF6768" w:rsidRDefault="006757C6" w:rsidP="00EF6768">
      <w:pPr>
        <w:shd w:val="clear" w:color="auto" w:fill="FFFFFF"/>
        <w:spacing w:after="0" w:line="240" w:lineRule="auto"/>
        <w:jc w:val="center"/>
        <w:rPr>
          <w:bCs/>
          <w:szCs w:val="24"/>
        </w:rPr>
      </w:pPr>
    </w:p>
    <w:p w:rsidR="00EF6768" w:rsidRPr="00253B45" w:rsidRDefault="006757C6" w:rsidP="00C14D83">
      <w:pPr>
        <w:pStyle w:val="CentrBoldm"/>
        <w:ind w:firstLine="720"/>
        <w:jc w:val="both"/>
        <w:rPr>
          <w:rFonts w:ascii="Times New Roman" w:hAnsi="Times New Roman"/>
          <w:b w:val="0"/>
          <w:sz w:val="24"/>
          <w:lang w:val="lt-LT"/>
        </w:rPr>
      </w:pPr>
      <w:r w:rsidRPr="00EF6768">
        <w:rPr>
          <w:rFonts w:ascii="Times New Roman" w:hAnsi="Times New Roman"/>
          <w:b w:val="0"/>
          <w:sz w:val="24"/>
          <w:lang w:val="lt-LT"/>
        </w:rPr>
        <w:t>1.</w:t>
      </w:r>
      <w:r w:rsidRPr="00EF6768">
        <w:rPr>
          <w:rFonts w:ascii="Times New Roman" w:hAnsi="Times New Roman"/>
          <w:sz w:val="24"/>
          <w:lang w:val="lt-LT"/>
        </w:rPr>
        <w:t> </w:t>
      </w:r>
      <w:r w:rsidRPr="00EF6768">
        <w:rPr>
          <w:rFonts w:ascii="Times New Roman" w:hAnsi="Times New Roman"/>
          <w:b w:val="0"/>
          <w:bCs w:val="0"/>
          <w:sz w:val="24"/>
          <w:lang w:val="lt-LT"/>
        </w:rPr>
        <w:t xml:space="preserve">Aš, </w:t>
      </w:r>
      <w:r w:rsidR="00BA24AC">
        <w:rPr>
          <w:rFonts w:ascii="Times New Roman" w:hAnsi="Times New Roman"/>
          <w:bCs w:val="0"/>
          <w:sz w:val="24"/>
          <w:lang w:val="lt-LT"/>
        </w:rPr>
        <w:t>Vidmantas Valinčius</w:t>
      </w:r>
      <w:r w:rsidRPr="00EF6768">
        <w:rPr>
          <w:rFonts w:ascii="Times New Roman" w:hAnsi="Times New Roman"/>
          <w:bCs w:val="0"/>
          <w:sz w:val="24"/>
          <w:lang w:val="lt-LT"/>
        </w:rPr>
        <w:t xml:space="preserve">, UAB „Statybos ritmas“ </w:t>
      </w:r>
      <w:r w:rsidR="00BA24AC">
        <w:rPr>
          <w:rFonts w:ascii="Times New Roman" w:hAnsi="Times New Roman"/>
          <w:bCs w:val="0"/>
          <w:sz w:val="24"/>
          <w:lang w:val="lt-LT"/>
        </w:rPr>
        <w:t>technikos</w:t>
      </w:r>
      <w:r w:rsidRPr="00EF6768">
        <w:rPr>
          <w:rFonts w:ascii="Times New Roman" w:hAnsi="Times New Roman"/>
          <w:bCs w:val="0"/>
          <w:sz w:val="24"/>
          <w:lang w:val="lt-LT"/>
        </w:rPr>
        <w:t xml:space="preserve"> direktorius</w:t>
      </w:r>
      <w:r w:rsidRPr="00EF6768">
        <w:rPr>
          <w:rFonts w:ascii="Times New Roman" w:hAnsi="Times New Roman"/>
          <w:b w:val="0"/>
          <w:bCs w:val="0"/>
          <w:sz w:val="24"/>
          <w:lang w:val="lt-LT"/>
        </w:rPr>
        <w:t xml:space="preserve">, tvirtinu, kad mano </w:t>
      </w:r>
      <w:r w:rsidR="00BA24AC">
        <w:rPr>
          <w:rFonts w:ascii="Times New Roman" w:hAnsi="Times New Roman"/>
          <w:b w:val="0"/>
          <w:bCs w:val="0"/>
          <w:sz w:val="24"/>
          <w:lang w:val="lt-LT"/>
        </w:rPr>
        <w:t>atstovaujama</w:t>
      </w:r>
      <w:r w:rsidRPr="00EF6768">
        <w:rPr>
          <w:rFonts w:ascii="Times New Roman" w:hAnsi="Times New Roman"/>
          <w:sz w:val="24"/>
          <w:lang w:val="lt-LT"/>
        </w:rPr>
        <w:t>uždaro</w:t>
      </w:r>
      <w:r w:rsidR="00EF6768">
        <w:rPr>
          <w:rFonts w:ascii="Times New Roman" w:hAnsi="Times New Roman"/>
          <w:sz w:val="24"/>
          <w:lang w:val="lt-LT"/>
        </w:rPr>
        <w:t>ji</w:t>
      </w:r>
      <w:r w:rsidRPr="00EF6768">
        <w:rPr>
          <w:rFonts w:ascii="Times New Roman" w:hAnsi="Times New Roman"/>
          <w:sz w:val="24"/>
          <w:lang w:val="lt-LT"/>
        </w:rPr>
        <w:t xml:space="preserve"> akcinė bendrovė „Statybos ritmas“</w:t>
      </w:r>
      <w:r w:rsidRPr="00EF6768">
        <w:rPr>
          <w:rFonts w:ascii="Times New Roman" w:hAnsi="Times New Roman"/>
          <w:b w:val="0"/>
          <w:sz w:val="24"/>
          <w:lang w:val="lt-LT"/>
        </w:rPr>
        <w:t>, dalyvaujan</w:t>
      </w:r>
      <w:r w:rsidR="00EF6768">
        <w:rPr>
          <w:rFonts w:ascii="Times New Roman" w:hAnsi="Times New Roman"/>
          <w:b w:val="0"/>
          <w:sz w:val="24"/>
          <w:lang w:val="lt-LT"/>
        </w:rPr>
        <w:t>ti</w:t>
      </w:r>
      <w:r w:rsidR="00C14D83" w:rsidRPr="00EF6768">
        <w:rPr>
          <w:rFonts w:ascii="Times New Roman" w:hAnsi="Times New Roman"/>
          <w:b w:val="0"/>
          <w:sz w:val="24"/>
          <w:lang w:val="lt-LT"/>
        </w:rPr>
        <w:t xml:space="preserve">Marijampolės </w:t>
      </w:r>
      <w:r w:rsidR="00D3376B">
        <w:rPr>
          <w:rFonts w:ascii="Times New Roman" w:hAnsi="Times New Roman"/>
          <w:b w:val="0"/>
          <w:sz w:val="24"/>
          <w:lang w:val="lt-LT"/>
        </w:rPr>
        <w:t>savivaldybės administracijos</w:t>
      </w:r>
      <w:r w:rsidR="003A757C" w:rsidRPr="003A757C">
        <w:rPr>
          <w:rFonts w:ascii="Times New Roman" w:hAnsi="Times New Roman"/>
          <w:b w:val="0"/>
          <w:sz w:val="24"/>
          <w:lang w:val="lt-LT"/>
        </w:rPr>
        <w:t xml:space="preserve">atliekamame </w:t>
      </w:r>
      <w:r w:rsidR="0056011E" w:rsidRPr="0056011E">
        <w:rPr>
          <w:rFonts w:ascii="Times New Roman" w:hAnsi="Times New Roman"/>
          <w:b w:val="0"/>
          <w:sz w:val="24"/>
          <w:lang w:val="lt-LT"/>
        </w:rPr>
        <w:t>mažos vertės supaprastint</w:t>
      </w:r>
      <w:r w:rsidR="0056011E">
        <w:rPr>
          <w:rFonts w:ascii="Times New Roman" w:hAnsi="Times New Roman"/>
          <w:b w:val="0"/>
          <w:sz w:val="24"/>
          <w:lang w:val="lt-LT"/>
        </w:rPr>
        <w:t>ame</w:t>
      </w:r>
      <w:r w:rsidR="0056011E" w:rsidRPr="0056011E">
        <w:rPr>
          <w:rFonts w:ascii="Times New Roman" w:hAnsi="Times New Roman"/>
          <w:b w:val="0"/>
          <w:sz w:val="24"/>
          <w:lang w:val="lt-LT"/>
        </w:rPr>
        <w:t xml:space="preserve"> pirkim</w:t>
      </w:r>
      <w:r w:rsidR="0056011E">
        <w:rPr>
          <w:rFonts w:ascii="Times New Roman" w:hAnsi="Times New Roman"/>
          <w:b w:val="0"/>
          <w:sz w:val="24"/>
          <w:lang w:val="lt-LT"/>
        </w:rPr>
        <w:t>e apklausos</w:t>
      </w:r>
      <w:r w:rsidR="003A757C" w:rsidRPr="003A757C">
        <w:rPr>
          <w:rFonts w:ascii="Times New Roman" w:hAnsi="Times New Roman"/>
          <w:b w:val="0"/>
          <w:sz w:val="24"/>
          <w:lang w:val="lt-LT"/>
        </w:rPr>
        <w:t xml:space="preserve">būdu </w:t>
      </w:r>
      <w:r w:rsidRPr="00253B45">
        <w:rPr>
          <w:rFonts w:ascii="Times New Roman" w:hAnsi="Times New Roman"/>
          <w:sz w:val="24"/>
          <w:lang w:val="lt-LT"/>
        </w:rPr>
        <w:t>„</w:t>
      </w:r>
      <w:r w:rsidR="0060227F" w:rsidRPr="0060227F">
        <w:rPr>
          <w:rFonts w:ascii="Times New Roman" w:hAnsi="Times New Roman"/>
          <w:sz w:val="24"/>
          <w:lang w:val="lt-LT"/>
        </w:rPr>
        <w:t>Marijampolės miesto Tarpučių g. pėsčiųjų tako, atkarpoje nuo Eitkūnų g. iki Jotvingių g., apšvietimo įrengimas (nauja statyba). Žemos įtampos tinklai.</w:t>
      </w:r>
      <w:r w:rsidR="00C216A7">
        <w:rPr>
          <w:rFonts w:ascii="Times New Roman" w:hAnsi="Times New Roman"/>
          <w:sz w:val="24"/>
          <w:lang w:val="lt-LT"/>
        </w:rPr>
        <w:t>“</w:t>
      </w:r>
      <w:r w:rsidR="00253B45" w:rsidRPr="00253B45">
        <w:rPr>
          <w:rFonts w:ascii="Times New Roman" w:hAnsi="Times New Roman"/>
          <w:sz w:val="24"/>
          <w:lang w:val="lt-LT"/>
        </w:rPr>
        <w:t xml:space="preserve">, skelbtame CVP IS 2016 m. </w:t>
      </w:r>
      <w:r w:rsidR="0060227F">
        <w:rPr>
          <w:rFonts w:ascii="Times New Roman" w:hAnsi="Times New Roman"/>
          <w:sz w:val="24"/>
          <w:lang w:val="lt-LT"/>
        </w:rPr>
        <w:t>spalio 5</w:t>
      </w:r>
      <w:r w:rsidR="00253B45" w:rsidRPr="00253B45">
        <w:rPr>
          <w:rFonts w:ascii="Times New Roman" w:hAnsi="Times New Roman"/>
          <w:sz w:val="24"/>
          <w:lang w:val="lt-LT"/>
        </w:rPr>
        <w:t xml:space="preserve"> d., pirkimo Nr. </w:t>
      </w:r>
      <w:r w:rsidR="0060227F">
        <w:rPr>
          <w:rFonts w:ascii="Times New Roman" w:hAnsi="Times New Roman"/>
          <w:sz w:val="24"/>
          <w:lang w:val="lt-LT"/>
        </w:rPr>
        <w:t>297478</w:t>
      </w:r>
      <w:r w:rsidRPr="00253B45">
        <w:rPr>
          <w:rFonts w:ascii="Times New Roman" w:hAnsi="Times New Roman"/>
          <w:b w:val="0"/>
          <w:sz w:val="24"/>
          <w:lang w:val="lt-LT"/>
        </w:rPr>
        <w:t xml:space="preserve">, </w:t>
      </w:r>
    </w:p>
    <w:p w:rsidR="0060227F" w:rsidRPr="0060227F" w:rsidRDefault="0060227F" w:rsidP="0060227F">
      <w:pPr>
        <w:pStyle w:val="CentrBoldm"/>
        <w:spacing w:before="120"/>
        <w:ind w:firstLine="720"/>
        <w:jc w:val="both"/>
        <w:rPr>
          <w:rFonts w:ascii="Times New Roman" w:hAnsi="Times New Roman"/>
          <w:b w:val="0"/>
          <w:bCs w:val="0"/>
          <w:spacing w:val="-4"/>
          <w:sz w:val="24"/>
          <w:lang w:val="lt-LT"/>
        </w:rPr>
      </w:pPr>
      <w:r w:rsidRPr="0060227F">
        <w:rPr>
          <w:rFonts w:ascii="Times New Roman" w:hAnsi="Times New Roman"/>
          <w:b w:val="0"/>
          <w:bCs w:val="0"/>
          <w:spacing w:val="-4"/>
          <w:sz w:val="24"/>
          <w:lang w:val="lt-LT"/>
        </w:rPr>
        <w:t xml:space="preserve">nėra su kreditoriais sudaręs taikos sutarties, sustabdęs ar apribojęs savo veiklos, taip pat nėra padaręs rimto profesinio pažeidimo, kurį perkančioji organizacija gali įrodyti bet kokiomis teisėtomis priemonėmis. Šiame punkte vartojama sąvoka „rimtas profesinis pažeidimas“ suprantama kaip profesinės etikos pažeidimas, kai nuo tiekėjo pripažinimo nesilaikančiu profesinės etikos normų momento praėjo mažiau kaip vieni metai, arba kaip konkurencijos, darbo, darbuotojų saugos ir sveikatos, aplinkosaugos teisės aktų pažeidimas, už kurį tiekėjui, kuris yra fizinis asmuo, yra paskirta administracinė nuobauda, o tiekėjui, kuris yra juridinis asmuo, – ekonominė sankcija, nustatyta Lietuvos Respublikos įstatymuose, kai nuo sprendimo, kuriuo buvo paskirta ši sankcija, įsiteisėjimo dienos praėjo mažiau kaip vieni metai. Jeigu pirkime dalyvaujantis tiekėjas, kuris yra juridinis asmuo, pažeidė Lietuvos Respublikos konkurencijos įstatymo 5 straipsnį, toks pažeidimas pagal šį punktą laikomas rimtu profesiniu pažeidimu, jeigu nuo sprendimo paskirti Lietuvos Respublikos konkurencijos įstatyme nustatytą ekonominę sankciją įsiteisėjimo dienos praėjo mažiau kaip 3 metai. Jeigu tiekėjas, kuris yra fizinis asmuo, arba tiekėjo, kuris yra juridinis asmuo, dalyvis, turintis balsų daugumą juridinio asmens dalyvių susirinkime, yra pripažintas kaltu dėl tyčinio bankroto, kaip jis apibrėžtas Lietuvos Respublikos įmonių bankroto įstatyme, toks pažeidimas pagal šį punktą laikomas rimtu profesiniu pažeidimu, jeigu nuo teismo sprendimo įsiteisėjimo dienos praėjo mažiau kaip 3 metai. </w:t>
      </w:r>
    </w:p>
    <w:p w:rsidR="0060227F" w:rsidRPr="0060227F" w:rsidRDefault="0060227F" w:rsidP="0060227F">
      <w:pPr>
        <w:pStyle w:val="CentrBoldm"/>
        <w:spacing w:before="120"/>
        <w:ind w:firstLine="720"/>
        <w:jc w:val="both"/>
        <w:rPr>
          <w:rFonts w:ascii="Times New Roman" w:hAnsi="Times New Roman"/>
          <w:b w:val="0"/>
          <w:bCs w:val="0"/>
          <w:spacing w:val="-4"/>
          <w:sz w:val="24"/>
          <w:lang w:val="lt-LT"/>
        </w:rPr>
      </w:pPr>
      <w:r w:rsidRPr="0060227F">
        <w:rPr>
          <w:rFonts w:ascii="Times New Roman" w:hAnsi="Times New Roman"/>
          <w:b w:val="0"/>
          <w:bCs w:val="0"/>
          <w:spacing w:val="-4"/>
          <w:sz w:val="24"/>
          <w:lang w:val="lt-LT"/>
        </w:rPr>
        <w:t>2.  Man žinoma, kad, jeigu mano pateikta deklaracija yra melaginga, vadovaujantis Lietuvos Respublikos viešųjų pirkimų įstatymo 39 straipsnio 2 dalies 1 punktu   (Žin., 1996, Nr. 84-2000; 2006, Nr. 4-102; 2008, Nr. 81-3179) pateiktas pasiūlymas bus atmestas.</w:t>
      </w:r>
    </w:p>
    <w:p w:rsidR="0060227F" w:rsidRPr="0060227F" w:rsidRDefault="0060227F" w:rsidP="0060227F">
      <w:pPr>
        <w:pStyle w:val="CentrBoldm"/>
        <w:spacing w:before="120"/>
        <w:ind w:firstLine="720"/>
        <w:jc w:val="both"/>
        <w:rPr>
          <w:rFonts w:ascii="Times New Roman" w:hAnsi="Times New Roman"/>
          <w:b w:val="0"/>
          <w:bCs w:val="0"/>
          <w:spacing w:val="-4"/>
          <w:sz w:val="24"/>
          <w:lang w:val="lt-LT"/>
        </w:rPr>
      </w:pPr>
      <w:r w:rsidRPr="0060227F">
        <w:rPr>
          <w:rFonts w:ascii="Times New Roman" w:hAnsi="Times New Roman"/>
          <w:b w:val="0"/>
          <w:bCs w:val="0"/>
          <w:spacing w:val="-4"/>
          <w:sz w:val="24"/>
          <w:lang w:val="lt-LT"/>
        </w:rPr>
        <w:t>3. Tiekėjas už deklaracijoje pateiktos informacijos teisingumą atsako įstatymų nustatyta tvarka.</w:t>
      </w:r>
    </w:p>
    <w:p w:rsidR="00493BCE" w:rsidRDefault="0060227F" w:rsidP="0060227F">
      <w:pPr>
        <w:pStyle w:val="CentrBoldm"/>
        <w:spacing w:before="120"/>
        <w:ind w:firstLine="720"/>
        <w:jc w:val="both"/>
        <w:rPr>
          <w:rFonts w:ascii="Times New Roman" w:hAnsi="Times New Roman"/>
          <w:b w:val="0"/>
          <w:bCs w:val="0"/>
          <w:spacing w:val="-4"/>
          <w:sz w:val="24"/>
          <w:lang w:val="lt-LT"/>
        </w:rPr>
      </w:pPr>
      <w:r w:rsidRPr="0060227F">
        <w:rPr>
          <w:rFonts w:ascii="Times New Roman" w:hAnsi="Times New Roman"/>
          <w:b w:val="0"/>
          <w:bCs w:val="0"/>
          <w:spacing w:val="-4"/>
          <w:sz w:val="24"/>
          <w:lang w:val="lt-LT"/>
        </w:rPr>
        <w:t>4. Jeigu viešajame pirkime dalyvauja ūkio subjektų grupė, deklaraciją pildo kiekvienas ūkio subjektas.</w:t>
      </w:r>
    </w:p>
    <w:p w:rsidR="00493BCE" w:rsidRDefault="00493BCE" w:rsidP="00493BCE">
      <w:pPr>
        <w:pStyle w:val="CentrBoldm"/>
        <w:spacing w:before="120"/>
        <w:ind w:firstLine="720"/>
        <w:jc w:val="both"/>
        <w:rPr>
          <w:rFonts w:ascii="Times New Roman" w:hAnsi="Times New Roman"/>
          <w:sz w:val="22"/>
          <w:szCs w:val="22"/>
          <w:lang w:val="lt-LT"/>
        </w:rPr>
      </w:pPr>
    </w:p>
    <w:tbl>
      <w:tblPr>
        <w:tblW w:w="9180" w:type="dxa"/>
        <w:tblInd w:w="288" w:type="dxa"/>
        <w:tblLayout w:type="fixed"/>
        <w:tblLook w:val="04A0"/>
      </w:tblPr>
      <w:tblGrid>
        <w:gridCol w:w="3960"/>
        <w:gridCol w:w="236"/>
        <w:gridCol w:w="1924"/>
        <w:gridCol w:w="360"/>
        <w:gridCol w:w="2700"/>
      </w:tblGrid>
      <w:tr w:rsidR="006757C6" w:rsidRPr="00B61C2B" w:rsidTr="00AF5FEC">
        <w:trPr>
          <w:trHeight w:val="285"/>
        </w:trPr>
        <w:tc>
          <w:tcPr>
            <w:tcW w:w="3960" w:type="dxa"/>
            <w:tcBorders>
              <w:top w:val="nil"/>
              <w:left w:val="nil"/>
              <w:bottom w:val="single" w:sz="4" w:space="0" w:color="auto"/>
              <w:right w:val="nil"/>
            </w:tcBorders>
          </w:tcPr>
          <w:p w:rsidR="006757C6" w:rsidRPr="00B61C2B" w:rsidRDefault="00BA24AC" w:rsidP="00AF5FEC">
            <w:pPr>
              <w:widowControl w:val="0"/>
              <w:suppressAutoHyphens/>
              <w:spacing w:after="0" w:line="240" w:lineRule="auto"/>
              <w:ind w:right="-82"/>
              <w:jc w:val="center"/>
              <w:textAlignment w:val="baseline"/>
              <w:rPr>
                <w:rFonts w:eastAsia="Times New Roman"/>
                <w:bCs/>
                <w:iCs/>
                <w:color w:val="000000"/>
                <w:szCs w:val="24"/>
                <w:lang w:eastAsia="zh-CN"/>
              </w:rPr>
            </w:pPr>
            <w:r>
              <w:rPr>
                <w:rFonts w:eastAsia="Times New Roman"/>
                <w:bCs/>
                <w:iCs/>
                <w:color w:val="000000"/>
                <w:sz w:val="22"/>
                <w:szCs w:val="24"/>
                <w:lang w:eastAsia="zh-CN"/>
              </w:rPr>
              <w:t>Technikos</w:t>
            </w:r>
            <w:r w:rsidR="006757C6" w:rsidRPr="00B61C2B">
              <w:rPr>
                <w:rFonts w:eastAsia="Times New Roman"/>
                <w:bCs/>
                <w:iCs/>
                <w:color w:val="000000"/>
                <w:sz w:val="22"/>
                <w:szCs w:val="24"/>
                <w:lang w:eastAsia="zh-CN"/>
              </w:rPr>
              <w:t xml:space="preserve"> direktorius</w:t>
            </w:r>
          </w:p>
        </w:tc>
        <w:tc>
          <w:tcPr>
            <w:tcW w:w="236" w:type="dxa"/>
          </w:tcPr>
          <w:p w:rsidR="006757C6" w:rsidRPr="00B61C2B" w:rsidRDefault="006757C6" w:rsidP="00AF5FEC">
            <w:pPr>
              <w:widowControl w:val="0"/>
              <w:suppressAutoHyphens/>
              <w:spacing w:after="0" w:line="240" w:lineRule="auto"/>
              <w:ind w:right="-82"/>
              <w:jc w:val="center"/>
              <w:textAlignment w:val="baseline"/>
              <w:rPr>
                <w:rFonts w:eastAsia="Times New Roman"/>
                <w:bCs/>
                <w:iCs/>
                <w:color w:val="000000"/>
                <w:szCs w:val="24"/>
                <w:lang w:eastAsia="zh-CN"/>
              </w:rPr>
            </w:pPr>
          </w:p>
        </w:tc>
        <w:tc>
          <w:tcPr>
            <w:tcW w:w="1924" w:type="dxa"/>
            <w:tcBorders>
              <w:top w:val="nil"/>
              <w:left w:val="nil"/>
              <w:bottom w:val="single" w:sz="4" w:space="0" w:color="auto"/>
              <w:right w:val="nil"/>
            </w:tcBorders>
          </w:tcPr>
          <w:p w:rsidR="006757C6" w:rsidRPr="00B61C2B" w:rsidRDefault="006757C6" w:rsidP="00AF5FEC">
            <w:pPr>
              <w:widowControl w:val="0"/>
              <w:suppressAutoHyphens/>
              <w:spacing w:after="0" w:line="240" w:lineRule="auto"/>
              <w:ind w:right="-82"/>
              <w:jc w:val="center"/>
              <w:textAlignment w:val="baseline"/>
              <w:rPr>
                <w:rFonts w:eastAsia="Times New Roman"/>
                <w:bCs/>
                <w:iCs/>
                <w:color w:val="000000"/>
                <w:szCs w:val="24"/>
                <w:lang w:eastAsia="zh-CN"/>
              </w:rPr>
            </w:pPr>
          </w:p>
        </w:tc>
        <w:tc>
          <w:tcPr>
            <w:tcW w:w="360" w:type="dxa"/>
          </w:tcPr>
          <w:p w:rsidR="006757C6" w:rsidRPr="00B61C2B" w:rsidRDefault="006757C6" w:rsidP="00AF5FEC">
            <w:pPr>
              <w:widowControl w:val="0"/>
              <w:suppressAutoHyphens/>
              <w:spacing w:after="0" w:line="240" w:lineRule="auto"/>
              <w:ind w:right="-82"/>
              <w:jc w:val="center"/>
              <w:textAlignment w:val="baseline"/>
              <w:rPr>
                <w:rFonts w:eastAsia="Times New Roman"/>
                <w:bCs/>
                <w:iCs/>
                <w:color w:val="000000"/>
                <w:szCs w:val="24"/>
                <w:lang w:eastAsia="zh-CN"/>
              </w:rPr>
            </w:pPr>
          </w:p>
        </w:tc>
        <w:tc>
          <w:tcPr>
            <w:tcW w:w="2700" w:type="dxa"/>
            <w:tcBorders>
              <w:top w:val="nil"/>
              <w:left w:val="nil"/>
              <w:bottom w:val="single" w:sz="4" w:space="0" w:color="auto"/>
              <w:right w:val="nil"/>
            </w:tcBorders>
          </w:tcPr>
          <w:p w:rsidR="006757C6" w:rsidRPr="00B61C2B" w:rsidRDefault="00BA24AC" w:rsidP="00AF5FEC">
            <w:pPr>
              <w:widowControl w:val="0"/>
              <w:suppressAutoHyphens/>
              <w:spacing w:after="0" w:line="240" w:lineRule="auto"/>
              <w:ind w:right="-82"/>
              <w:jc w:val="center"/>
              <w:textAlignment w:val="baseline"/>
              <w:rPr>
                <w:rFonts w:eastAsia="Times New Roman"/>
                <w:bCs/>
                <w:iCs/>
                <w:color w:val="000000"/>
                <w:szCs w:val="24"/>
                <w:lang w:eastAsia="zh-CN"/>
              </w:rPr>
            </w:pPr>
            <w:r>
              <w:rPr>
                <w:rFonts w:eastAsia="Times New Roman"/>
                <w:bCs/>
                <w:iCs/>
                <w:color w:val="000000"/>
                <w:sz w:val="22"/>
                <w:szCs w:val="24"/>
                <w:lang w:eastAsia="zh-CN"/>
              </w:rPr>
              <w:t>Vidmantas Valinčius</w:t>
            </w:r>
          </w:p>
        </w:tc>
      </w:tr>
      <w:tr w:rsidR="00EF6768" w:rsidRPr="00B61C2B" w:rsidTr="009E131F">
        <w:trPr>
          <w:trHeight w:val="186"/>
        </w:trPr>
        <w:tc>
          <w:tcPr>
            <w:tcW w:w="3960" w:type="dxa"/>
            <w:tcBorders>
              <w:top w:val="single" w:sz="4" w:space="0" w:color="auto"/>
              <w:left w:val="nil"/>
              <w:bottom w:val="nil"/>
              <w:right w:val="nil"/>
            </w:tcBorders>
            <w:shd w:val="clear" w:color="auto" w:fill="auto"/>
          </w:tcPr>
          <w:p w:rsidR="00EF6768" w:rsidRPr="00D655BF" w:rsidRDefault="00EF6768" w:rsidP="00EF6768">
            <w:pPr>
              <w:autoSpaceDE w:val="0"/>
              <w:autoSpaceDN w:val="0"/>
              <w:adjustRightInd w:val="0"/>
              <w:spacing w:after="0" w:line="240" w:lineRule="auto"/>
              <w:ind w:right="-82"/>
              <w:jc w:val="both"/>
              <w:rPr>
                <w:rFonts w:eastAsia="Times New Roman"/>
                <w:color w:val="000000"/>
                <w:position w:val="6"/>
                <w:sz w:val="16"/>
                <w:szCs w:val="16"/>
              </w:rPr>
            </w:pPr>
            <w:r w:rsidRPr="00D655BF">
              <w:rPr>
                <w:rFonts w:eastAsia="Times New Roman"/>
                <w:color w:val="000000"/>
                <w:position w:val="6"/>
                <w:sz w:val="16"/>
                <w:szCs w:val="16"/>
              </w:rPr>
              <w:t>(Deklaraciją sudariusio asmens pareigų pavadinimas*)</w:t>
            </w:r>
          </w:p>
        </w:tc>
        <w:tc>
          <w:tcPr>
            <w:tcW w:w="236" w:type="dxa"/>
            <w:shd w:val="clear" w:color="auto" w:fill="auto"/>
          </w:tcPr>
          <w:p w:rsidR="00EF6768" w:rsidRPr="00D655BF" w:rsidRDefault="00EF6768" w:rsidP="00EF6768">
            <w:pPr>
              <w:spacing w:after="0" w:line="240" w:lineRule="auto"/>
              <w:ind w:right="-82"/>
              <w:jc w:val="center"/>
              <w:rPr>
                <w:rFonts w:eastAsia="Times New Roman"/>
                <w:color w:val="000000"/>
                <w:sz w:val="16"/>
                <w:szCs w:val="16"/>
                <w:lang w:eastAsia="lt-LT"/>
              </w:rPr>
            </w:pPr>
          </w:p>
        </w:tc>
        <w:tc>
          <w:tcPr>
            <w:tcW w:w="1924" w:type="dxa"/>
            <w:tcBorders>
              <w:top w:val="single" w:sz="4" w:space="0" w:color="auto"/>
              <w:left w:val="nil"/>
              <w:bottom w:val="nil"/>
              <w:right w:val="nil"/>
            </w:tcBorders>
            <w:shd w:val="clear" w:color="auto" w:fill="auto"/>
          </w:tcPr>
          <w:p w:rsidR="00EF6768" w:rsidRPr="00D655BF" w:rsidRDefault="00EF6768" w:rsidP="00EF6768">
            <w:pPr>
              <w:spacing w:after="0" w:line="240" w:lineRule="auto"/>
              <w:ind w:right="-82"/>
              <w:jc w:val="center"/>
              <w:rPr>
                <w:rFonts w:eastAsia="Times New Roman"/>
                <w:color w:val="000000"/>
                <w:sz w:val="16"/>
                <w:szCs w:val="16"/>
                <w:lang w:eastAsia="lt-LT"/>
              </w:rPr>
            </w:pPr>
            <w:r w:rsidRPr="00D655BF">
              <w:rPr>
                <w:rFonts w:eastAsia="Times New Roman"/>
                <w:color w:val="000000"/>
                <w:position w:val="6"/>
                <w:sz w:val="16"/>
                <w:szCs w:val="16"/>
                <w:lang w:eastAsia="lt-LT"/>
              </w:rPr>
              <w:t>(Parašas*)</w:t>
            </w:r>
          </w:p>
        </w:tc>
        <w:tc>
          <w:tcPr>
            <w:tcW w:w="360" w:type="dxa"/>
            <w:shd w:val="clear" w:color="auto" w:fill="auto"/>
          </w:tcPr>
          <w:p w:rsidR="00EF6768" w:rsidRPr="00D655BF" w:rsidRDefault="00EF6768" w:rsidP="00EF6768">
            <w:pPr>
              <w:spacing w:after="0" w:line="240" w:lineRule="auto"/>
              <w:ind w:right="-82"/>
              <w:jc w:val="center"/>
              <w:rPr>
                <w:rFonts w:eastAsia="Times New Roman"/>
                <w:color w:val="000000"/>
                <w:sz w:val="16"/>
                <w:szCs w:val="16"/>
                <w:lang w:eastAsia="lt-LT"/>
              </w:rPr>
            </w:pPr>
          </w:p>
        </w:tc>
        <w:tc>
          <w:tcPr>
            <w:tcW w:w="2700" w:type="dxa"/>
            <w:tcBorders>
              <w:top w:val="single" w:sz="4" w:space="0" w:color="auto"/>
              <w:left w:val="nil"/>
              <w:bottom w:val="nil"/>
              <w:right w:val="nil"/>
            </w:tcBorders>
            <w:shd w:val="clear" w:color="auto" w:fill="auto"/>
          </w:tcPr>
          <w:p w:rsidR="00EF6768" w:rsidRPr="00D655BF" w:rsidRDefault="00EF6768" w:rsidP="00EF6768">
            <w:pPr>
              <w:spacing w:after="0" w:line="240" w:lineRule="auto"/>
              <w:ind w:right="-82"/>
              <w:jc w:val="center"/>
              <w:rPr>
                <w:rFonts w:eastAsia="Times New Roman"/>
                <w:color w:val="000000"/>
                <w:sz w:val="16"/>
                <w:szCs w:val="16"/>
                <w:lang w:eastAsia="lt-LT"/>
              </w:rPr>
            </w:pPr>
            <w:r w:rsidRPr="00D655BF">
              <w:rPr>
                <w:rFonts w:eastAsia="Times New Roman"/>
                <w:color w:val="000000"/>
                <w:position w:val="6"/>
                <w:sz w:val="16"/>
                <w:szCs w:val="16"/>
                <w:lang w:eastAsia="lt-LT"/>
              </w:rPr>
              <w:t>(Vardas ir pavardė*)</w:t>
            </w:r>
          </w:p>
        </w:tc>
      </w:tr>
    </w:tbl>
    <w:p w:rsidR="00313413" w:rsidRDefault="00313413" w:rsidP="00313413">
      <w:pPr>
        <w:spacing w:after="0" w:line="240" w:lineRule="auto"/>
        <w:jc w:val="both"/>
      </w:pPr>
    </w:p>
    <w:p w:rsidR="00EF6768" w:rsidRDefault="00493BCE" w:rsidP="00493BCE">
      <w:pPr>
        <w:spacing w:after="0" w:line="240" w:lineRule="auto"/>
        <w:ind w:firstLine="567"/>
        <w:jc w:val="both"/>
        <w:rPr>
          <w:rFonts w:eastAsia="Times New Roman"/>
          <w:i/>
          <w:color w:val="000000"/>
          <w:sz w:val="18"/>
          <w:szCs w:val="18"/>
          <w:lang w:eastAsia="lt-LT"/>
        </w:rPr>
      </w:pPr>
      <w:r w:rsidRPr="00493BCE">
        <w:rPr>
          <w:rFonts w:eastAsia="Times New Roman"/>
          <w:i/>
          <w:color w:val="000000"/>
          <w:sz w:val="18"/>
          <w:szCs w:val="18"/>
          <w:lang w:eastAsia="lt-LT"/>
        </w:rPr>
        <w:t>*Pastaba. Jeigu perkančioji organizacija pirkimą atlieka CVP IS priemonėmis, visas pasiūlymas pasirašomas saugiu elektroniniu parašu, šio dokumento atskirai pasirašyti neprivaloma..</w:t>
      </w:r>
    </w:p>
    <w:p w:rsidR="00CB1A9E" w:rsidRDefault="00CB1A9E" w:rsidP="00493BCE">
      <w:pPr>
        <w:spacing w:after="0" w:line="240" w:lineRule="auto"/>
        <w:ind w:firstLine="567"/>
        <w:jc w:val="both"/>
        <w:rPr>
          <w:rFonts w:eastAsia="Times New Roman"/>
          <w:i/>
          <w:color w:val="000000"/>
          <w:sz w:val="18"/>
          <w:szCs w:val="18"/>
          <w:lang w:eastAsia="lt-LT"/>
        </w:rPr>
      </w:pPr>
    </w:p>
    <w:sectPr w:rsidR="00CB1A9E" w:rsidSect="0056011E">
      <w:headerReference w:type="default" r:id="rId11"/>
      <w:headerReference w:type="first" r:id="rId12"/>
      <w:pgSz w:w="11907" w:h="16840"/>
      <w:pgMar w:top="567" w:right="567" w:bottom="851" w:left="1418" w:header="567" w:footer="567" w:gutter="0"/>
      <w:pgNumType w:start="1"/>
      <w:cols w:space="1296"/>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90D" w:rsidRDefault="0093690D">
      <w:pPr>
        <w:spacing w:after="0" w:line="240" w:lineRule="auto"/>
      </w:pPr>
      <w:r>
        <w:separator/>
      </w:r>
    </w:p>
  </w:endnote>
  <w:endnote w:type="continuationSeparator" w:id="1">
    <w:p w:rsidR="0093690D" w:rsidRDefault="009369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L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90D" w:rsidRDefault="0093690D">
      <w:pPr>
        <w:spacing w:after="0" w:line="240" w:lineRule="auto"/>
      </w:pPr>
      <w:r>
        <w:separator/>
      </w:r>
    </w:p>
  </w:footnote>
  <w:footnote w:type="continuationSeparator" w:id="1">
    <w:p w:rsidR="0093690D" w:rsidRDefault="009369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02F" w:rsidRPr="00CA6237" w:rsidRDefault="0093690D" w:rsidP="000C36E6">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02F" w:rsidRDefault="0093690D">
    <w:pPr>
      <w:pStyle w:val="Antrats"/>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757C6"/>
    <w:rsid w:val="000023FB"/>
    <w:rsid w:val="001C770B"/>
    <w:rsid w:val="00253B45"/>
    <w:rsid w:val="00313413"/>
    <w:rsid w:val="003A6E20"/>
    <w:rsid w:val="003A757C"/>
    <w:rsid w:val="00493BCE"/>
    <w:rsid w:val="004E158F"/>
    <w:rsid w:val="00514AF8"/>
    <w:rsid w:val="00531B91"/>
    <w:rsid w:val="0056011E"/>
    <w:rsid w:val="0060227F"/>
    <w:rsid w:val="006525BC"/>
    <w:rsid w:val="006757C6"/>
    <w:rsid w:val="006A341A"/>
    <w:rsid w:val="006F3891"/>
    <w:rsid w:val="007D3FAF"/>
    <w:rsid w:val="00807A50"/>
    <w:rsid w:val="008139D9"/>
    <w:rsid w:val="008B5DCA"/>
    <w:rsid w:val="0093690D"/>
    <w:rsid w:val="009D2D2B"/>
    <w:rsid w:val="009D6B61"/>
    <w:rsid w:val="00A56A0E"/>
    <w:rsid w:val="00B37FF5"/>
    <w:rsid w:val="00BA24AC"/>
    <w:rsid w:val="00BD059E"/>
    <w:rsid w:val="00C14D83"/>
    <w:rsid w:val="00C216A7"/>
    <w:rsid w:val="00CB1A9E"/>
    <w:rsid w:val="00D3376B"/>
    <w:rsid w:val="00DA703F"/>
    <w:rsid w:val="00EF6768"/>
    <w:rsid w:val="00F6487E"/>
    <w:rsid w:val="00F74195"/>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757C6"/>
    <w:rPr>
      <w:rFonts w:ascii="Times New Roman" w:eastAsia="Calibri" w:hAnsi="Times New Roman" w:cs="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6757C6"/>
    <w:pPr>
      <w:widowControl w:val="0"/>
      <w:tabs>
        <w:tab w:val="center" w:pos="4153"/>
        <w:tab w:val="right" w:pos="8306"/>
      </w:tabs>
      <w:spacing w:after="20" w:line="240" w:lineRule="auto"/>
      <w:jc w:val="both"/>
    </w:pPr>
    <w:rPr>
      <w:rFonts w:eastAsia="Times New Roman"/>
      <w:szCs w:val="20"/>
      <w:lang w:eastAsia="lt-LT"/>
    </w:rPr>
  </w:style>
  <w:style w:type="character" w:customStyle="1" w:styleId="AntratsDiagrama">
    <w:name w:val="Antraštės Diagrama"/>
    <w:basedOn w:val="Numatytasispastraiposriftas"/>
    <w:link w:val="Antrats"/>
    <w:rsid w:val="006757C6"/>
    <w:rPr>
      <w:rFonts w:ascii="Times New Roman" w:eastAsia="Times New Roman" w:hAnsi="Times New Roman" w:cs="Times New Roman"/>
      <w:sz w:val="24"/>
      <w:szCs w:val="20"/>
      <w:lang w:eastAsia="lt-LT"/>
    </w:rPr>
  </w:style>
  <w:style w:type="paragraph" w:customStyle="1" w:styleId="BodyText1">
    <w:name w:val="Body Text1"/>
    <w:rsid w:val="006757C6"/>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prastasis"/>
    <w:rsid w:val="006757C6"/>
    <w:pPr>
      <w:autoSpaceDE w:val="0"/>
      <w:autoSpaceDN w:val="0"/>
      <w:adjustRightInd w:val="0"/>
      <w:spacing w:after="0" w:line="240" w:lineRule="auto"/>
      <w:jc w:val="center"/>
    </w:pPr>
    <w:rPr>
      <w:rFonts w:ascii="TimesLT" w:eastAsia="Times New Roman" w:hAnsi="TimesLT"/>
      <w:b/>
      <w:bCs/>
      <w:sz w:val="20"/>
      <w:szCs w:val="24"/>
      <w:lang w:val="en-US"/>
    </w:rPr>
  </w:style>
  <w:style w:type="character" w:customStyle="1" w:styleId="BodytextDiagrama">
    <w:name w:val="Body text Diagrama"/>
    <w:basedOn w:val="Numatytasispastraiposriftas"/>
    <w:link w:val="BodyText2"/>
    <w:locked/>
    <w:rsid w:val="00CB1A9E"/>
    <w:rPr>
      <w:rFonts w:ascii="TimesLT" w:hAnsi="TimesLT"/>
      <w:lang w:val="en-US"/>
    </w:rPr>
  </w:style>
  <w:style w:type="paragraph" w:customStyle="1" w:styleId="BodyText2">
    <w:name w:val="Body Text2"/>
    <w:link w:val="BodytextDiagrama"/>
    <w:rsid w:val="00CB1A9E"/>
    <w:pPr>
      <w:snapToGrid w:val="0"/>
      <w:spacing w:after="0" w:line="240" w:lineRule="auto"/>
      <w:ind w:firstLine="312"/>
      <w:jc w:val="both"/>
    </w:pPr>
    <w:rPr>
      <w:rFonts w:ascii="TimesLT" w:hAnsi="TimesLT"/>
      <w:lang w:val="en-US"/>
    </w:rPr>
  </w:style>
</w:styles>
</file>

<file path=word/webSettings.xml><?xml version="1.0" encoding="utf-8"?>
<w:webSettings xmlns:r="http://schemas.openxmlformats.org/officeDocument/2006/relationships" xmlns:w="http://schemas.openxmlformats.org/wordprocessingml/2006/main">
  <w:divs>
    <w:div w:id="643974567">
      <w:bodyDiv w:val="1"/>
      <w:marLeft w:val="0"/>
      <w:marRight w:val="0"/>
      <w:marTop w:val="0"/>
      <w:marBottom w:val="0"/>
      <w:divBdr>
        <w:top w:val="none" w:sz="0" w:space="0" w:color="auto"/>
        <w:left w:val="none" w:sz="0" w:space="0" w:color="auto"/>
        <w:bottom w:val="none" w:sz="0" w:space="0" w:color="auto"/>
        <w:right w:val="none" w:sz="0" w:space="0" w:color="auto"/>
      </w:divBdr>
    </w:div>
    <w:div w:id="1046639483">
      <w:bodyDiv w:val="1"/>
      <w:marLeft w:val="0"/>
      <w:marRight w:val="0"/>
      <w:marTop w:val="0"/>
      <w:marBottom w:val="0"/>
      <w:divBdr>
        <w:top w:val="none" w:sz="0" w:space="0" w:color="auto"/>
        <w:left w:val="none" w:sz="0" w:space="0" w:color="auto"/>
        <w:bottom w:val="none" w:sz="0" w:space="0" w:color="auto"/>
        <w:right w:val="none" w:sz="0" w:space="0" w:color="auto"/>
      </w:divBdr>
    </w:div>
    <w:div w:id="185245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r.lt" TargetMode="External"/><Relationship Id="rId4" Type="http://schemas.openxmlformats.org/officeDocument/2006/relationships/webSettings" Target="webSettings.xml"/><Relationship Id="rId9" Type="http://schemas.openxmlformats.org/officeDocument/2006/relationships/hyperlink" Target="mailto:info@sr.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85BC5-1930-492C-A2C7-0530AF355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2192</Words>
  <Characters>1250</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Algirdas Bagušinskas</cp:lastModifiedBy>
  <cp:revision>2</cp:revision>
  <dcterms:created xsi:type="dcterms:W3CDTF">2016-11-18T07:18:00Z</dcterms:created>
  <dcterms:modified xsi:type="dcterms:W3CDTF">2016-11-18T07:18:00Z</dcterms:modified>
</cp:coreProperties>
</file>